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2AC6863" w:rsidR="0093383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anagement</w:t>
            </w:r>
          </w:p>
          <w:p w14:paraId="657B81AA" w14:textId="59379892" w:rsidR="0082054A" w:rsidRPr="003023F1" w:rsidRDefault="00933839" w:rsidP="00CC483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Management</w:t>
            </w:r>
          </w:p>
        </w:tc>
      </w:tr>
      <w:tr w:rsidR="003023F1" w:rsidRPr="003023F1" w14:paraId="657B81AD" w14:textId="77777777" w:rsidTr="00AB3D0B">
        <w:trPr>
          <w:trHeight w:val="710"/>
        </w:trPr>
        <w:tc>
          <w:tcPr>
            <w:tcW w:w="10008" w:type="dxa"/>
            <w:gridSpan w:val="2"/>
            <w:vAlign w:val="center"/>
          </w:tcPr>
          <w:p w14:paraId="7E069E23" w14:textId="77777777" w:rsidR="007F65E4" w:rsidRDefault="0082054A" w:rsidP="007F65E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7F65E4" w:rsidRPr="007F65E4">
              <w:rPr>
                <w:rFonts w:ascii="Tahoma" w:eastAsia="Times New Roman" w:hAnsi="Tahoma" w:cs="Tahoma"/>
                <w:b/>
                <w:sz w:val="24"/>
                <w:szCs w:val="24"/>
              </w:rPr>
              <w:t>CHAPTER 36 SERVICES:</w:t>
            </w:r>
            <w:r w:rsidR="007F65E4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</w:t>
            </w:r>
            <w:r w:rsidR="007F65E4" w:rsidRPr="007F65E4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EDUCATIONAL AND VOCATIONAL </w:t>
            </w:r>
          </w:p>
          <w:p w14:paraId="657B81AC" w14:textId="5CF0E7B9" w:rsidR="0082054A" w:rsidRPr="003023F1" w:rsidRDefault="007F65E4" w:rsidP="007F65E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     </w:t>
            </w:r>
            <w:r w:rsidRPr="007F65E4">
              <w:rPr>
                <w:rFonts w:ascii="Tahoma" w:eastAsia="Times New Roman" w:hAnsi="Tahoma" w:cs="Tahoma"/>
                <w:b/>
                <w:sz w:val="24"/>
                <w:szCs w:val="24"/>
              </w:rPr>
              <w:t>COUNSELING</w:t>
            </w:r>
            <w:bookmarkEnd w:id="0"/>
          </w:p>
        </w:tc>
      </w:tr>
      <w:tr w:rsidR="003023F1" w:rsidRPr="003023F1" w14:paraId="657B81B3" w14:textId="77777777" w:rsidTr="00FC3A66">
        <w:trPr>
          <w:trHeight w:val="1709"/>
        </w:trPr>
        <w:tc>
          <w:tcPr>
            <w:tcW w:w="2448" w:type="dxa"/>
            <w:vAlign w:val="center"/>
          </w:tcPr>
          <w:p w14:paraId="657B81AE" w14:textId="208E9A14" w:rsidR="0082054A" w:rsidRPr="0009711D" w:rsidRDefault="004E3E8E" w:rsidP="00AB3D0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B37772" w:rsidRDefault="0082054A" w:rsidP="00AB3D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559BF945" w14:textId="7129F9DD" w:rsidR="00FC3A66" w:rsidRDefault="0082054A" w:rsidP="00FC3A66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C3A66">
              <w:rPr>
                <w:rFonts w:ascii="Tahoma" w:eastAsia="Times New Roman" w:hAnsi="Tahoma" w:cs="Tahoma"/>
                <w:sz w:val="24"/>
                <w:szCs w:val="24"/>
              </w:rPr>
              <w:t>Identify the eligible individuals to receive educational and vocational counseling services.</w:t>
            </w:r>
          </w:p>
          <w:p w14:paraId="657B81B2" w14:textId="119FCA30" w:rsidR="0004746C" w:rsidRPr="00FC3A66" w:rsidRDefault="00FC3A66" w:rsidP="00DB39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Define </w:t>
            </w:r>
            <w:r w:rsidRPr="00FC3A66">
              <w:rPr>
                <w:rFonts w:ascii="Tahoma" w:eastAsia="Times New Roman" w:hAnsi="Tahoma" w:cs="Tahoma"/>
                <w:sz w:val="24"/>
                <w:szCs w:val="24"/>
              </w:rPr>
              <w:t xml:space="preserve">the scope of services </w:t>
            </w:r>
            <w:r w:rsidR="00DB3965">
              <w:rPr>
                <w:rFonts w:ascii="Tahoma" w:eastAsia="Times New Roman" w:hAnsi="Tahoma" w:cs="Tahoma"/>
                <w:sz w:val="24"/>
                <w:szCs w:val="24"/>
              </w:rPr>
              <w:t>that may be provided under</w:t>
            </w:r>
            <w:r w:rsidRPr="00FC3A66">
              <w:rPr>
                <w:rFonts w:ascii="Tahoma" w:eastAsia="Times New Roman" w:hAnsi="Tahoma" w:cs="Tahoma"/>
                <w:sz w:val="24"/>
                <w:szCs w:val="24"/>
              </w:rPr>
              <w:t xml:space="preserve"> educa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tional and vocational counseling.</w:t>
            </w:r>
          </w:p>
        </w:tc>
      </w:tr>
      <w:tr w:rsidR="00C63B6F" w:rsidRPr="00C63B6F" w14:paraId="657B81C6" w14:textId="77777777" w:rsidTr="00AB3D0B">
        <w:trPr>
          <w:trHeight w:val="4913"/>
        </w:trPr>
        <w:tc>
          <w:tcPr>
            <w:tcW w:w="2448" w:type="dxa"/>
            <w:vAlign w:val="center"/>
          </w:tcPr>
          <w:p w14:paraId="657B81B4" w14:textId="5BB69FC3" w:rsidR="0082054A" w:rsidRPr="00C63B6F" w:rsidRDefault="004E3E8E" w:rsidP="00AB3D0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88F31D2" w14:textId="7CCAA60A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Purpose and Scope</w:t>
            </w:r>
          </w:p>
          <w:p w14:paraId="187712EB" w14:textId="77777777" w:rsidR="00CC483B" w:rsidRPr="00CC483B" w:rsidRDefault="00CC483B" w:rsidP="00AB3D0B">
            <w:pPr>
              <w:tabs>
                <w:tab w:val="left" w:pos="252"/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40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a. Purpose</w:t>
            </w:r>
          </w:p>
          <w:p w14:paraId="2B1D7BBE" w14:textId="77777777" w:rsidR="00CC483B" w:rsidRPr="00CC483B" w:rsidRDefault="00CC483B" w:rsidP="00AB3D0B">
            <w:pPr>
              <w:tabs>
                <w:tab w:val="left" w:pos="252"/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40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b. Scope of Service</w:t>
            </w:r>
          </w:p>
          <w:p w14:paraId="2520EE9C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Adjustment Counseling</w:t>
            </w:r>
          </w:p>
          <w:p w14:paraId="7B6E8E31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Educational Counseling</w:t>
            </w:r>
          </w:p>
          <w:p w14:paraId="5B51DE7E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3. Vocational/Career Counseling</w:t>
            </w:r>
          </w:p>
          <w:p w14:paraId="6ED168CE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4. Career Assessment</w:t>
            </w:r>
          </w:p>
          <w:p w14:paraId="72AE894A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5. Interest and Aptitude Testing</w:t>
            </w:r>
          </w:p>
          <w:p w14:paraId="2CD5CFCC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6. Occupational Exploration</w:t>
            </w:r>
          </w:p>
          <w:p w14:paraId="21919EF3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7. Identification of Training Facilities</w:t>
            </w:r>
          </w:p>
          <w:p w14:paraId="6A8BA1F2" w14:textId="77777777" w:rsidR="00CC483B" w:rsidRPr="00CC483B" w:rsidRDefault="00CC483B" w:rsidP="00AB3D0B">
            <w:pPr>
              <w:tabs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8. Benefits Coaching</w:t>
            </w:r>
          </w:p>
          <w:p w14:paraId="09D0C0AC" w14:textId="0550C153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Eligibility for Chapter 36 Services</w:t>
            </w:r>
          </w:p>
          <w:p w14:paraId="287C2E59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a. Servicemembers</w:t>
            </w:r>
          </w:p>
          <w:p w14:paraId="3F0AD816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b. Veterans</w:t>
            </w:r>
          </w:p>
          <w:p w14:paraId="1E108FF9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Montgomery GI Bill (Chapter 30)</w:t>
            </w:r>
          </w:p>
          <w:p w14:paraId="7C6FFDF9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Veterans Educational Assistance Program (Chapter 32)</w:t>
            </w:r>
          </w:p>
          <w:p w14:paraId="6F6F3456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3. Post-9/11 GI Bill (Chapter 33)</w:t>
            </w:r>
          </w:p>
          <w:p w14:paraId="1837C340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4. MGIB Selected Reserve (Chapter 1606)</w:t>
            </w:r>
          </w:p>
          <w:p w14:paraId="2E4A3968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5. Reserve Educational Assistance Program (Chapter 1607)</w:t>
            </w:r>
          </w:p>
          <w:p w14:paraId="7089055F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c. Others</w:t>
            </w:r>
          </w:p>
          <w:p w14:paraId="53A00F5D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Benefits for Certain Children of Vietnam Veterans (Chapter 18)</w:t>
            </w:r>
          </w:p>
          <w:p w14:paraId="3E7A3462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Survivors’ and Dependents’ Educational Assistance Program (Chapter 35)</w:t>
            </w:r>
          </w:p>
          <w:p w14:paraId="71386605" w14:textId="4EE3CE4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Application Process</w:t>
            </w:r>
          </w:p>
          <w:p w14:paraId="1BAEC687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a. Identifying Participants</w:t>
            </w:r>
          </w:p>
          <w:p w14:paraId="1B02F480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Yellow Ribbon Events</w:t>
            </w:r>
          </w:p>
          <w:p w14:paraId="5B6A829A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VetSuccess on Campus (VSOC) Program</w:t>
            </w:r>
          </w:p>
          <w:p w14:paraId="20213F50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lastRenderedPageBreak/>
              <w:t>3. Transition Assistance Program Presentations</w:t>
            </w:r>
          </w:p>
          <w:p w14:paraId="3686B315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4. Coming Home to Work Program</w:t>
            </w:r>
          </w:p>
          <w:p w14:paraId="6891105B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b. Requesting Services</w:t>
            </w:r>
          </w:p>
          <w:p w14:paraId="202D6A32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c. Submitting Requests</w:t>
            </w:r>
          </w:p>
          <w:p w14:paraId="094FD2AA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d. Processing Requests</w:t>
            </w:r>
          </w:p>
          <w:p w14:paraId="565176B5" w14:textId="2EE651D4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e. Establishing a CWINRS Record</w:t>
            </w:r>
          </w:p>
          <w:p w14:paraId="0E43EB61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f. Scheduling Appointment for Counseling</w:t>
            </w:r>
          </w:p>
          <w:p w14:paraId="56E9E719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g. Chapter 31 Applicants in Receipt of Chapter 36 Services</w:t>
            </w:r>
          </w:p>
          <w:p w14:paraId="66539334" w14:textId="146D5F66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Providing Chapter 36 Services</w:t>
            </w:r>
          </w:p>
          <w:p w14:paraId="2F432C06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a. Service Providers</w:t>
            </w:r>
          </w:p>
          <w:p w14:paraId="3EFCBEDE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VRC Employed by VA</w:t>
            </w:r>
          </w:p>
          <w:p w14:paraId="01331894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Contract Counselors</w:t>
            </w:r>
          </w:p>
          <w:p w14:paraId="204295A6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b. Day of the Counseling Appointment</w:t>
            </w:r>
          </w:p>
          <w:p w14:paraId="3573B768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The Individual Attends the Counseling Appointment</w:t>
            </w:r>
          </w:p>
          <w:p w14:paraId="334FD54E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The Individual Does Not Attend the Counseling Appointment</w:t>
            </w:r>
          </w:p>
          <w:p w14:paraId="18B6DC44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c. Chapter 36 Process</w:t>
            </w:r>
          </w:p>
          <w:p w14:paraId="3A2CE8C2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1. Educational/Vocational Career Counseling</w:t>
            </w:r>
          </w:p>
          <w:p w14:paraId="67EA1BF6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2. Educational/Vocational Assessment</w:t>
            </w:r>
          </w:p>
          <w:p w14:paraId="1B3FA322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3. Educational/Vocational Narrative</w:t>
            </w:r>
          </w:p>
          <w:p w14:paraId="7361FF01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d. Securing Information</w:t>
            </w:r>
          </w:p>
          <w:p w14:paraId="1180B749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e. Limitations</w:t>
            </w:r>
          </w:p>
          <w:p w14:paraId="120430FB" w14:textId="42F18B38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Completing Chapter 36 Services</w:t>
            </w:r>
          </w:p>
          <w:p w14:paraId="45D7CF45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a. Completed with Counseling</w:t>
            </w:r>
          </w:p>
          <w:p w14:paraId="03376BDA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b. Completed without Counseling</w:t>
            </w:r>
          </w:p>
          <w:p w14:paraId="00313F40" w14:textId="4776C1E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VetSuccess on Campus (VSOC) Program Procedures</w:t>
            </w:r>
          </w:p>
          <w:p w14:paraId="7C541E70" w14:textId="77777777" w:rsidR="00CC483B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a. Comprehensive Services</w:t>
            </w:r>
          </w:p>
          <w:p w14:paraId="657B81C5" w14:textId="54A973C8" w:rsidR="0082054A" w:rsidRPr="00CC483B" w:rsidRDefault="00CC483B" w:rsidP="00AB3D0B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C483B">
              <w:rPr>
                <w:rFonts w:ascii="Tahoma" w:eastAsia="Times New Roman" w:hAnsi="Tahoma" w:cs="Tahoma"/>
                <w:sz w:val="24"/>
                <w:szCs w:val="20"/>
              </w:rPr>
              <w:t>b. Limited Services</w:t>
            </w:r>
            <w:r w:rsidR="004A5DC0">
              <w:rPr>
                <w:rFonts w:ascii="Tahoma" w:eastAsia="Times New Roman" w:hAnsi="Tahoma" w:cs="Tahoma"/>
                <w:sz w:val="24"/>
                <w:szCs w:val="20"/>
              </w:rPr>
              <w:t xml:space="preserve"> </w:t>
            </w:r>
          </w:p>
        </w:tc>
      </w:tr>
      <w:tr w:rsidR="00F6561C" w:rsidRPr="00F6561C" w14:paraId="657B81C9" w14:textId="77777777" w:rsidTr="00AB3D0B">
        <w:trPr>
          <w:trHeight w:val="998"/>
        </w:trPr>
        <w:tc>
          <w:tcPr>
            <w:tcW w:w="2448" w:type="dxa"/>
            <w:vAlign w:val="center"/>
          </w:tcPr>
          <w:p w14:paraId="657B81C7" w14:textId="77777777" w:rsidR="001C18BD" w:rsidRPr="00F6561C" w:rsidRDefault="001C18BD" w:rsidP="00AB3D0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70D0624A" w14:textId="77777777" w:rsidR="001C18BD" w:rsidRDefault="001C18BD" w:rsidP="00AB3D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sz w:val="24"/>
                <w:szCs w:val="24"/>
              </w:rPr>
              <w:t xml:space="preserve">Appendix </w:t>
            </w:r>
            <w:r w:rsidR="00F6561C" w:rsidRPr="00F6561C">
              <w:rPr>
                <w:rFonts w:ascii="Tahoma" w:eastAsia="Times New Roman" w:hAnsi="Tahoma" w:cs="Tahoma"/>
                <w:sz w:val="24"/>
                <w:szCs w:val="24"/>
              </w:rPr>
              <w:t>O.  VA Forms</w:t>
            </w:r>
          </w:p>
          <w:p w14:paraId="2E620B81" w14:textId="77777777" w:rsidR="004A5DC0" w:rsidRPr="004A5DC0" w:rsidRDefault="004A5DC0" w:rsidP="00AB3D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A5DC0">
              <w:rPr>
                <w:rFonts w:ascii="Tahoma" w:eastAsia="Times New Roman" w:hAnsi="Tahoma" w:cs="Tahoma"/>
                <w:sz w:val="24"/>
                <w:szCs w:val="24"/>
              </w:rPr>
              <w:t>Appendix AF. VA Letters</w:t>
            </w:r>
          </w:p>
          <w:p w14:paraId="657B81C8" w14:textId="0260222B" w:rsidR="004A5DC0" w:rsidRPr="00F6561C" w:rsidRDefault="004A5DC0" w:rsidP="00AB3D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A5DC0">
              <w:rPr>
                <w:rFonts w:ascii="Tahoma" w:eastAsia="Times New Roman" w:hAnsi="Tahoma" w:cs="Tahoma"/>
                <w:sz w:val="24"/>
                <w:szCs w:val="24"/>
              </w:rPr>
              <w:t xml:space="preserve">Appendix </w:t>
            </w:r>
            <w:proofErr w:type="gramStart"/>
            <w:r w:rsidRPr="004A5DC0">
              <w:rPr>
                <w:rFonts w:ascii="Tahoma" w:eastAsia="Times New Roman" w:hAnsi="Tahoma" w:cs="Tahoma"/>
                <w:sz w:val="24"/>
                <w:szCs w:val="24"/>
              </w:rPr>
              <w:t>BE</w:t>
            </w:r>
            <w:proofErr w:type="gramEnd"/>
            <w:r w:rsidRPr="004A5DC0">
              <w:rPr>
                <w:rFonts w:ascii="Tahoma" w:eastAsia="Times New Roman" w:hAnsi="Tahoma" w:cs="Tahoma"/>
                <w:sz w:val="24"/>
                <w:szCs w:val="24"/>
              </w:rPr>
              <w:t>. VSOC Monthly Tracking Spreadsheet</w:t>
            </w:r>
          </w:p>
        </w:tc>
      </w:tr>
      <w:tr w:rsidR="009C0C30" w:rsidRPr="009C0C30" w14:paraId="657B81CF" w14:textId="77777777" w:rsidTr="00BA76C5">
        <w:trPr>
          <w:trHeight w:val="2393"/>
        </w:trPr>
        <w:tc>
          <w:tcPr>
            <w:tcW w:w="2448" w:type="dxa"/>
            <w:vAlign w:val="center"/>
          </w:tcPr>
          <w:p w14:paraId="657B81CA" w14:textId="05AC33C3" w:rsidR="0082054A" w:rsidRPr="00BA76C5" w:rsidRDefault="004E3E8E" w:rsidP="00AB3D0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A76C5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657B81CB" w14:textId="27C0C1D8" w:rsidR="0082054A" w:rsidRPr="00BA76C5" w:rsidRDefault="00B37772" w:rsidP="00AB3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A76C5">
              <w:rPr>
                <w:rFonts w:ascii="Tahoma" w:eastAsia="Times New Roman" w:hAnsi="Tahoma" w:cs="Tahoma"/>
                <w:sz w:val="24"/>
                <w:szCs w:val="24"/>
              </w:rPr>
              <w:t xml:space="preserve">What are the different services that may be provided </w:t>
            </w:r>
            <w:r w:rsidR="000C3C89">
              <w:rPr>
                <w:rFonts w:ascii="Tahoma" w:eastAsia="Times New Roman" w:hAnsi="Tahoma" w:cs="Tahoma"/>
                <w:sz w:val="24"/>
                <w:szCs w:val="24"/>
              </w:rPr>
              <w:t xml:space="preserve">under </w:t>
            </w:r>
            <w:r w:rsidR="00BA76C5" w:rsidRPr="00BA76C5">
              <w:rPr>
                <w:rFonts w:ascii="Tahoma" w:eastAsia="Times New Roman" w:hAnsi="Tahoma" w:cs="Tahoma"/>
                <w:sz w:val="24"/>
                <w:szCs w:val="24"/>
              </w:rPr>
              <w:t>educational and vocational counseling</w:t>
            </w:r>
            <w:r w:rsidRPr="00BA76C5">
              <w:rPr>
                <w:rFonts w:ascii="Tahoma" w:eastAsia="Times New Roman" w:hAnsi="Tahoma" w:cs="Tahoma"/>
                <w:sz w:val="24"/>
                <w:szCs w:val="24"/>
              </w:rPr>
              <w:t xml:space="preserve">? </w:t>
            </w:r>
          </w:p>
          <w:p w14:paraId="688303BB" w14:textId="77777777" w:rsidR="00B37772" w:rsidRPr="00BA76C5" w:rsidRDefault="00BA76C5" w:rsidP="00AB3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A76C5">
              <w:rPr>
                <w:rFonts w:ascii="Tahoma" w:eastAsia="Times New Roman" w:hAnsi="Tahoma" w:cs="Tahoma"/>
                <w:sz w:val="24"/>
                <w:szCs w:val="24"/>
              </w:rPr>
              <w:t>Define the eligibility criteria for Chapter 36 services.</w:t>
            </w:r>
          </w:p>
          <w:p w14:paraId="744E3795" w14:textId="77777777" w:rsidR="00BA76C5" w:rsidRDefault="00BA76C5" w:rsidP="00AB3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is the process for requesting Chapter 36 services?</w:t>
            </w:r>
          </w:p>
          <w:p w14:paraId="5347AB63" w14:textId="55C6F937" w:rsidR="00BA76C5" w:rsidRDefault="00BA76C5" w:rsidP="00AB3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 the procedures for completing Chapter 36 services that the VRC must follow?</w:t>
            </w:r>
          </w:p>
          <w:p w14:paraId="657B81CE" w14:textId="37F5298C" w:rsidR="00BA76C5" w:rsidRPr="00BA76C5" w:rsidRDefault="00BA76C5" w:rsidP="00BA76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 the responsibilities of a VSOC counselor.</w:t>
            </w:r>
          </w:p>
        </w:tc>
      </w:tr>
      <w:tr w:rsidR="00A45097" w:rsidRPr="00A45097" w14:paraId="657B81D2" w14:textId="77777777" w:rsidTr="00AB3D0B">
        <w:trPr>
          <w:trHeight w:val="1070"/>
        </w:trPr>
        <w:tc>
          <w:tcPr>
            <w:tcW w:w="2448" w:type="dxa"/>
            <w:vAlign w:val="center"/>
          </w:tcPr>
          <w:p w14:paraId="657B81D0" w14:textId="77B73CBF" w:rsidR="0082054A" w:rsidRPr="00A45097" w:rsidRDefault="004E3E8E" w:rsidP="00AB3D0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45097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6E075DD7" w:rsidR="00454AD5" w:rsidRPr="00A45097" w:rsidRDefault="005A2CB4" w:rsidP="00A4509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45097">
              <w:rPr>
                <w:rFonts w:ascii="Tahoma" w:eastAsia="Times New Roman" w:hAnsi="Tahoma" w:cs="Tahoma"/>
                <w:sz w:val="24"/>
                <w:szCs w:val="24"/>
              </w:rPr>
              <w:t>Refer to VR&amp;E Letter 28-</w:t>
            </w:r>
            <w:r w:rsidR="00BA76C5" w:rsidRPr="00A45097">
              <w:rPr>
                <w:rFonts w:ascii="Tahoma" w:eastAsia="Times New Roman" w:hAnsi="Tahoma" w:cs="Tahoma"/>
                <w:sz w:val="24"/>
                <w:szCs w:val="24"/>
              </w:rPr>
              <w:t xml:space="preserve">13-23, </w:t>
            </w:r>
            <w:r w:rsidRPr="00A45097">
              <w:rPr>
                <w:rFonts w:ascii="Tahoma" w:eastAsia="Times New Roman" w:hAnsi="Tahoma" w:cs="Tahoma"/>
                <w:sz w:val="24"/>
                <w:szCs w:val="24"/>
              </w:rPr>
              <w:t>M28R</w:t>
            </w:r>
            <w:r w:rsidR="00BA76C5" w:rsidRPr="00A45097">
              <w:rPr>
                <w:rFonts w:ascii="Tahoma" w:eastAsia="Times New Roman" w:hAnsi="Tahoma" w:cs="Tahoma"/>
                <w:sz w:val="24"/>
                <w:szCs w:val="24"/>
              </w:rPr>
              <w:t xml:space="preserve"> Procedures Manual, Part VII Updates on</w:t>
            </w:r>
            <w:r w:rsidR="00A45097" w:rsidRPr="00A45097">
              <w:rPr>
                <w:rFonts w:ascii="Tahoma" w:eastAsia="Times New Roman" w:hAnsi="Tahoma" w:cs="Tahoma"/>
                <w:sz w:val="24"/>
                <w:szCs w:val="24"/>
              </w:rPr>
              <w:t xml:space="preserve"> Other Benefits Case Management, </w:t>
            </w:r>
            <w:r w:rsidRPr="00A45097">
              <w:rPr>
                <w:rFonts w:ascii="Tahoma" w:eastAsia="Times New Roman" w:hAnsi="Tahoma" w:cs="Tahoma"/>
                <w:sz w:val="24"/>
                <w:szCs w:val="24"/>
              </w:rPr>
              <w:t xml:space="preserve">which was released on </w:t>
            </w:r>
            <w:r w:rsidR="00A45097" w:rsidRPr="00A45097">
              <w:rPr>
                <w:rFonts w:ascii="Tahoma" w:eastAsia="Times New Roman" w:hAnsi="Tahoma" w:cs="Tahoma"/>
                <w:sz w:val="24"/>
                <w:szCs w:val="24"/>
              </w:rPr>
              <w:t>February 14</w:t>
            </w:r>
            <w:r w:rsidRPr="00A45097">
              <w:rPr>
                <w:rFonts w:ascii="Tahoma" w:eastAsia="Times New Roman" w:hAnsi="Tahoma" w:cs="Tahoma"/>
                <w:sz w:val="24"/>
                <w:szCs w:val="24"/>
              </w:rPr>
              <w:t>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385C" w14:textId="77777777" w:rsidR="00B24C92" w:rsidRDefault="00B24C92" w:rsidP="003C3F6A">
      <w:pPr>
        <w:spacing w:after="0" w:line="240" w:lineRule="auto"/>
      </w:pPr>
      <w:r>
        <w:separator/>
      </w:r>
    </w:p>
  </w:endnote>
  <w:endnote w:type="continuationSeparator" w:id="0">
    <w:p w14:paraId="7EFABE86" w14:textId="77777777" w:rsidR="00B24C92" w:rsidRDefault="00B24C9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24BC2F8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7A18E3">
      <w:rPr>
        <w:rFonts w:ascii="Tahoma" w:hAnsi="Tahoma" w:cs="Tahoma"/>
        <w:b/>
        <w:sz w:val="20"/>
        <w:szCs w:val="20"/>
      </w:rPr>
      <w:t>.A.</w:t>
    </w:r>
    <w:r w:rsidR="00F0706A">
      <w:rPr>
        <w:rFonts w:ascii="Tahoma" w:hAnsi="Tahoma" w:cs="Tahoma"/>
        <w:b/>
        <w:sz w:val="20"/>
        <w:szCs w:val="20"/>
      </w:rPr>
      <w:t>1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A06DC" w:rsidRPr="003A06D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D3967" w14:textId="77777777" w:rsidR="00B24C92" w:rsidRDefault="00B24C92" w:rsidP="003C3F6A">
      <w:pPr>
        <w:spacing w:after="0" w:line="240" w:lineRule="auto"/>
      </w:pPr>
      <w:r>
        <w:separator/>
      </w:r>
    </w:p>
  </w:footnote>
  <w:footnote w:type="continuationSeparator" w:id="0">
    <w:p w14:paraId="44579828" w14:textId="77777777" w:rsidR="00B24C92" w:rsidRDefault="00B24C9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10365C8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C3C89"/>
    <w:rsid w:val="000C55A9"/>
    <w:rsid w:val="000E00FE"/>
    <w:rsid w:val="0013388A"/>
    <w:rsid w:val="00186090"/>
    <w:rsid w:val="001B4CC4"/>
    <w:rsid w:val="001B6617"/>
    <w:rsid w:val="001C18BD"/>
    <w:rsid w:val="001D5B4D"/>
    <w:rsid w:val="00204AD9"/>
    <w:rsid w:val="00204E83"/>
    <w:rsid w:val="002052C2"/>
    <w:rsid w:val="00223101"/>
    <w:rsid w:val="00242EE9"/>
    <w:rsid w:val="002C5987"/>
    <w:rsid w:val="003023F1"/>
    <w:rsid w:val="00366B57"/>
    <w:rsid w:val="003A06DC"/>
    <w:rsid w:val="003C075E"/>
    <w:rsid w:val="003C3F6A"/>
    <w:rsid w:val="003D2C4A"/>
    <w:rsid w:val="003E1BDA"/>
    <w:rsid w:val="003E60C2"/>
    <w:rsid w:val="003F3B00"/>
    <w:rsid w:val="003F448B"/>
    <w:rsid w:val="003F7614"/>
    <w:rsid w:val="00410F85"/>
    <w:rsid w:val="004228F0"/>
    <w:rsid w:val="00454AD5"/>
    <w:rsid w:val="004623DD"/>
    <w:rsid w:val="004803E3"/>
    <w:rsid w:val="00490CEA"/>
    <w:rsid w:val="004A5DC0"/>
    <w:rsid w:val="004D638E"/>
    <w:rsid w:val="004E3E8E"/>
    <w:rsid w:val="005259D9"/>
    <w:rsid w:val="00556481"/>
    <w:rsid w:val="005601F7"/>
    <w:rsid w:val="005A2CB4"/>
    <w:rsid w:val="005E3FFA"/>
    <w:rsid w:val="00634334"/>
    <w:rsid w:val="00656F05"/>
    <w:rsid w:val="0069273A"/>
    <w:rsid w:val="006A132E"/>
    <w:rsid w:val="006F7B8D"/>
    <w:rsid w:val="0077255C"/>
    <w:rsid w:val="007A18E3"/>
    <w:rsid w:val="007F65E4"/>
    <w:rsid w:val="0082054A"/>
    <w:rsid w:val="008A0713"/>
    <w:rsid w:val="008A79A3"/>
    <w:rsid w:val="009112CE"/>
    <w:rsid w:val="00933839"/>
    <w:rsid w:val="00945282"/>
    <w:rsid w:val="009C0C30"/>
    <w:rsid w:val="00A12D9B"/>
    <w:rsid w:val="00A45097"/>
    <w:rsid w:val="00A86062"/>
    <w:rsid w:val="00A86A55"/>
    <w:rsid w:val="00AB3D0B"/>
    <w:rsid w:val="00B07AC1"/>
    <w:rsid w:val="00B24C92"/>
    <w:rsid w:val="00B263CA"/>
    <w:rsid w:val="00B32CCB"/>
    <w:rsid w:val="00B37772"/>
    <w:rsid w:val="00B606DF"/>
    <w:rsid w:val="00BA76C5"/>
    <w:rsid w:val="00BF6664"/>
    <w:rsid w:val="00BF7C87"/>
    <w:rsid w:val="00C26670"/>
    <w:rsid w:val="00C46798"/>
    <w:rsid w:val="00C51666"/>
    <w:rsid w:val="00C63B6F"/>
    <w:rsid w:val="00C740FD"/>
    <w:rsid w:val="00C94FCA"/>
    <w:rsid w:val="00C97C2A"/>
    <w:rsid w:val="00CC483B"/>
    <w:rsid w:val="00CD1692"/>
    <w:rsid w:val="00D42189"/>
    <w:rsid w:val="00D72C9F"/>
    <w:rsid w:val="00DB3965"/>
    <w:rsid w:val="00DB760C"/>
    <w:rsid w:val="00DC637B"/>
    <w:rsid w:val="00DE01E2"/>
    <w:rsid w:val="00DF3FB8"/>
    <w:rsid w:val="00E002E4"/>
    <w:rsid w:val="00E21440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3A66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VII.A.1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596E0E-55B6-4316-86EC-8CBE4024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VII.A.1</vt:lpstr>
    </vt:vector>
  </TitlesOfParts>
  <Company>Veterans Benefits Administration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VII.A.1</dc:title>
  <dc:creator>Department of Veterans Affairs, Veterans Benefits Administration,Vocational Rehabilitation and Employment Service, STAFF</dc:creator>
  <cp:keywords>VRE, M28R, lesson, plan, education, vocational, counseling, Chapter 36, services</cp:keywords>
  <cp:lastModifiedBy>Sochar, Lisa</cp:lastModifiedBy>
  <cp:revision>3</cp:revision>
  <dcterms:created xsi:type="dcterms:W3CDTF">2014-06-16T13:19:00Z</dcterms:created>
  <dcterms:modified xsi:type="dcterms:W3CDTF">2014-08-26T14:37:00Z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