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7560"/>
      </w:tblGrid>
      <w:tr w:rsidR="003023F1" w:rsidRPr="003023F1" w14:paraId="657B81AB" w14:textId="77777777" w:rsidTr="00B352E2">
        <w:trPr>
          <w:trHeight w:val="773"/>
        </w:trPr>
        <w:tc>
          <w:tcPr>
            <w:tcW w:w="10008" w:type="dxa"/>
            <w:gridSpan w:val="2"/>
            <w:vAlign w:val="center"/>
          </w:tcPr>
          <w:p w14:paraId="657B81A9" w14:textId="10FE7840" w:rsidR="00933839" w:rsidRPr="00204AD9" w:rsidRDefault="003023F1" w:rsidP="00C740FD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PART </w:t>
            </w:r>
            <w:r w:rsidR="00092FBF"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>V</w:t>
            </w:r>
            <w:r w:rsidR="00933839"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.  </w:t>
            </w:r>
            <w:r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>Case Management</w:t>
            </w:r>
          </w:p>
          <w:p w14:paraId="657B81AA" w14:textId="7BAECB5A" w:rsidR="0082054A" w:rsidRPr="003023F1" w:rsidRDefault="00E24731" w:rsidP="00E24731">
            <w:pPr>
              <w:spacing w:after="0" w:line="240" w:lineRule="auto"/>
              <w:rPr>
                <w:rFonts w:ascii="Tahoma" w:eastAsia="Times New Roman" w:hAnsi="Tahoma" w:cs="Tahoma"/>
                <w:b/>
                <w:color w:val="0000CC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sz w:val="24"/>
                <w:szCs w:val="24"/>
              </w:rPr>
              <w:t>Section C</w:t>
            </w:r>
            <w:r w:rsidR="00933839"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.  </w:t>
            </w:r>
            <w:r>
              <w:rPr>
                <w:rFonts w:ascii="Tahoma" w:eastAsia="Times New Roman" w:hAnsi="Tahoma" w:cs="Tahoma"/>
                <w:b/>
                <w:sz w:val="24"/>
                <w:szCs w:val="24"/>
              </w:rPr>
              <w:t>Foreign Cases</w:t>
            </w:r>
          </w:p>
        </w:tc>
      </w:tr>
      <w:tr w:rsidR="003023F1" w:rsidRPr="003023F1" w14:paraId="657B81AD" w14:textId="77777777" w:rsidTr="007A18E3">
        <w:trPr>
          <w:trHeight w:val="530"/>
        </w:trPr>
        <w:tc>
          <w:tcPr>
            <w:tcW w:w="10008" w:type="dxa"/>
            <w:gridSpan w:val="2"/>
            <w:vAlign w:val="center"/>
          </w:tcPr>
          <w:p w14:paraId="657B81AC" w14:textId="336B6EE0" w:rsidR="0082054A" w:rsidRPr="003023F1" w:rsidRDefault="0082054A" w:rsidP="00345C9C">
            <w:pPr>
              <w:spacing w:after="0" w:line="240" w:lineRule="auto"/>
              <w:rPr>
                <w:rFonts w:ascii="Tahoma" w:eastAsia="Times New Roman" w:hAnsi="Tahoma" w:cs="Tahoma"/>
                <w:b/>
                <w:color w:val="0000CC"/>
                <w:sz w:val="24"/>
                <w:szCs w:val="24"/>
              </w:rPr>
            </w:pPr>
            <w:r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CHAPTER </w:t>
            </w:r>
            <w:r w:rsidR="00345C9C">
              <w:rPr>
                <w:rFonts w:ascii="Tahoma" w:eastAsia="Times New Roman" w:hAnsi="Tahoma" w:cs="Tahoma"/>
                <w:b/>
                <w:sz w:val="24"/>
                <w:szCs w:val="24"/>
              </w:rPr>
              <w:t>2</w:t>
            </w:r>
            <w:r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>.</w:t>
            </w:r>
            <w:r w:rsidR="00B263CA"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 </w:t>
            </w:r>
            <w:r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 </w:t>
            </w:r>
            <w:bookmarkStart w:id="0" w:name="_GoBack"/>
            <w:r w:rsidR="00345C9C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GENERAL PROGRAM INFORMATION ON </w:t>
            </w:r>
            <w:r w:rsidR="00E24731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FOREIGN CASES </w:t>
            </w:r>
            <w:bookmarkEnd w:id="0"/>
          </w:p>
        </w:tc>
      </w:tr>
      <w:tr w:rsidR="00183F77" w:rsidRPr="00183F77" w14:paraId="657B81B3" w14:textId="77777777" w:rsidTr="0004746C">
        <w:trPr>
          <w:trHeight w:val="1610"/>
        </w:trPr>
        <w:tc>
          <w:tcPr>
            <w:tcW w:w="2448" w:type="dxa"/>
            <w:vAlign w:val="center"/>
          </w:tcPr>
          <w:p w14:paraId="657B81AE" w14:textId="5F75E399" w:rsidR="0082054A" w:rsidRPr="00183F77" w:rsidRDefault="003D6317" w:rsidP="0082054A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sz w:val="24"/>
                <w:szCs w:val="24"/>
              </w:rPr>
              <w:t>Objectives</w:t>
            </w:r>
          </w:p>
        </w:tc>
        <w:tc>
          <w:tcPr>
            <w:tcW w:w="7560" w:type="dxa"/>
          </w:tcPr>
          <w:p w14:paraId="657B81AF" w14:textId="193B442F" w:rsidR="0082054A" w:rsidRPr="00183F77" w:rsidRDefault="0082054A" w:rsidP="0082054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183F77">
              <w:rPr>
                <w:rFonts w:ascii="Tahoma" w:eastAsia="Times New Roman" w:hAnsi="Tahoma" w:cs="Tahoma"/>
                <w:sz w:val="24"/>
                <w:szCs w:val="24"/>
              </w:rPr>
              <w:t>After completion of this training, VR&amp;E staff is expected to:</w:t>
            </w:r>
          </w:p>
          <w:p w14:paraId="657B81B0" w14:textId="0D64CB21" w:rsidR="00F6180C" w:rsidRPr="00183F77" w:rsidRDefault="0082054A" w:rsidP="00F6180C">
            <w:pPr>
              <w:spacing w:after="0" w:line="240" w:lineRule="auto"/>
              <w:ind w:left="616" w:hanging="360"/>
              <w:rPr>
                <w:rFonts w:ascii="Tahoma" w:eastAsia="Times New Roman" w:hAnsi="Tahoma" w:cs="Tahoma"/>
                <w:sz w:val="24"/>
                <w:szCs w:val="24"/>
              </w:rPr>
            </w:pPr>
            <w:r w:rsidRPr="00183F77">
              <w:rPr>
                <w:rFonts w:ascii="Tahoma" w:eastAsia="Times New Roman" w:hAnsi="Tahoma" w:cs="Tahoma"/>
                <w:sz w:val="24"/>
                <w:szCs w:val="24"/>
              </w:rPr>
              <w:t>•</w:t>
            </w:r>
            <w:r w:rsidRPr="00183F77">
              <w:rPr>
                <w:rFonts w:ascii="Tahoma" w:eastAsia="Times New Roman" w:hAnsi="Tahoma" w:cs="Tahoma"/>
                <w:sz w:val="24"/>
                <w:szCs w:val="24"/>
              </w:rPr>
              <w:tab/>
            </w:r>
            <w:r w:rsidR="00F6180C" w:rsidRPr="00183F77">
              <w:rPr>
                <w:rFonts w:ascii="Tahoma" w:eastAsia="Times New Roman" w:hAnsi="Tahoma" w:cs="Tahoma"/>
                <w:sz w:val="24"/>
                <w:szCs w:val="24"/>
              </w:rPr>
              <w:t>Understand the jurisdictional guidelines for providing Chapter 31 services for foreign cases.</w:t>
            </w:r>
          </w:p>
          <w:p w14:paraId="6EF3D555" w14:textId="77777777" w:rsidR="0004746C" w:rsidRPr="00183F77" w:rsidRDefault="00F6180C" w:rsidP="00F6180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183F77">
              <w:rPr>
                <w:rFonts w:ascii="Tahoma" w:eastAsia="Times New Roman" w:hAnsi="Tahoma" w:cs="Tahoma"/>
                <w:sz w:val="24"/>
                <w:szCs w:val="24"/>
              </w:rPr>
              <w:t>Define the requirements and processes for transferring foreign cases.</w:t>
            </w:r>
          </w:p>
          <w:p w14:paraId="3B57AF38" w14:textId="0D5335FA" w:rsidR="00F6180C" w:rsidRPr="00183F77" w:rsidRDefault="00F6180C" w:rsidP="00F6180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183F77">
              <w:rPr>
                <w:rFonts w:ascii="Tahoma" w:eastAsia="Times New Roman" w:hAnsi="Tahoma" w:cs="Tahoma"/>
                <w:sz w:val="24"/>
                <w:szCs w:val="24"/>
              </w:rPr>
              <w:t>Explain the requisites and procedures for authorizing and processing travel for foreign case</w:t>
            </w:r>
            <w:r w:rsidR="003D6317">
              <w:rPr>
                <w:rFonts w:ascii="Tahoma" w:eastAsia="Times New Roman" w:hAnsi="Tahoma" w:cs="Tahoma"/>
                <w:sz w:val="24"/>
                <w:szCs w:val="24"/>
              </w:rPr>
              <w:t>s</w:t>
            </w:r>
            <w:r w:rsidRPr="00183F77">
              <w:rPr>
                <w:rFonts w:ascii="Tahoma" w:eastAsia="Times New Roman" w:hAnsi="Tahoma" w:cs="Tahoma"/>
                <w:sz w:val="24"/>
                <w:szCs w:val="24"/>
              </w:rPr>
              <w:t>.</w:t>
            </w:r>
          </w:p>
          <w:p w14:paraId="657B81B2" w14:textId="0662FD63" w:rsidR="00F6180C" w:rsidRPr="00183F77" w:rsidRDefault="00B352E2" w:rsidP="00F6180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</w:rPr>
              <w:t>Understand</w:t>
            </w:r>
            <w:r w:rsidR="00F6180C" w:rsidRPr="00183F77">
              <w:rPr>
                <w:rFonts w:ascii="Tahoma" w:eastAsia="Times New Roman" w:hAnsi="Tahoma" w:cs="Tahoma"/>
                <w:sz w:val="24"/>
                <w:szCs w:val="24"/>
              </w:rPr>
              <w:t xml:space="preserve"> the requirements for selecting training facilities and using contractors for foreign cases.</w:t>
            </w:r>
          </w:p>
        </w:tc>
      </w:tr>
      <w:tr w:rsidR="00ED51F4" w:rsidRPr="00ED51F4" w14:paraId="657B81C6" w14:textId="77777777" w:rsidTr="00B352E2">
        <w:trPr>
          <w:trHeight w:val="683"/>
        </w:trPr>
        <w:tc>
          <w:tcPr>
            <w:tcW w:w="2448" w:type="dxa"/>
            <w:vAlign w:val="center"/>
          </w:tcPr>
          <w:p w14:paraId="657B81B4" w14:textId="57B4599D" w:rsidR="0082054A" w:rsidRPr="00ED51F4" w:rsidRDefault="006A6355" w:rsidP="0082054A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sz w:val="24"/>
                <w:szCs w:val="24"/>
              </w:rPr>
              <w:t>Contents</w:t>
            </w:r>
          </w:p>
        </w:tc>
        <w:tc>
          <w:tcPr>
            <w:tcW w:w="7560" w:type="dxa"/>
            <w:vAlign w:val="center"/>
          </w:tcPr>
          <w:p w14:paraId="665F778E" w14:textId="77777777" w:rsidR="00ED51F4" w:rsidRPr="00ED51F4" w:rsidRDefault="00ED51F4" w:rsidP="00ED51F4">
            <w:pPr>
              <w:tabs>
                <w:tab w:val="left" w:pos="252"/>
                <w:tab w:val="left" w:pos="432"/>
              </w:tabs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ED51F4">
              <w:rPr>
                <w:rFonts w:ascii="Tahoma" w:eastAsia="Times New Roman" w:hAnsi="Tahoma" w:cs="Tahoma"/>
                <w:b/>
                <w:sz w:val="24"/>
                <w:szCs w:val="24"/>
              </w:rPr>
              <w:t>Jurisdictional Guidelines for Foreign Cases</w:t>
            </w:r>
          </w:p>
          <w:p w14:paraId="777A760C" w14:textId="2B4D052E" w:rsidR="00ED51F4" w:rsidRPr="00ED51F4" w:rsidRDefault="00ED51F4" w:rsidP="00ED51F4">
            <w:pPr>
              <w:tabs>
                <w:tab w:val="left" w:pos="252"/>
                <w:tab w:val="left" w:pos="432"/>
              </w:tabs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ED51F4">
              <w:rPr>
                <w:rFonts w:ascii="Tahoma" w:eastAsia="Times New Roman" w:hAnsi="Tahoma" w:cs="Tahoma"/>
                <w:b/>
                <w:sz w:val="24"/>
                <w:szCs w:val="24"/>
              </w:rPr>
              <w:t>Transferring Foreign Cases</w:t>
            </w:r>
          </w:p>
          <w:p w14:paraId="300FA70B" w14:textId="77777777" w:rsidR="00ED51F4" w:rsidRPr="00ED51F4" w:rsidRDefault="00ED51F4" w:rsidP="00ED51F4">
            <w:pPr>
              <w:tabs>
                <w:tab w:val="left" w:pos="252"/>
                <w:tab w:val="left" w:pos="43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ED51F4">
              <w:rPr>
                <w:rFonts w:ascii="Tahoma" w:eastAsia="Times New Roman" w:hAnsi="Tahoma" w:cs="Tahoma"/>
                <w:sz w:val="24"/>
                <w:szCs w:val="24"/>
              </w:rPr>
              <w:t>a. Transferring an Application</w:t>
            </w:r>
          </w:p>
          <w:p w14:paraId="44CC7493" w14:textId="77777777" w:rsidR="00ED51F4" w:rsidRDefault="00ED51F4" w:rsidP="00ED51F4">
            <w:pPr>
              <w:tabs>
                <w:tab w:val="left" w:pos="252"/>
                <w:tab w:val="left" w:pos="43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ED51F4">
              <w:rPr>
                <w:rFonts w:ascii="Tahoma" w:eastAsia="Times New Roman" w:hAnsi="Tahoma" w:cs="Tahoma"/>
                <w:sz w:val="24"/>
                <w:szCs w:val="24"/>
              </w:rPr>
              <w:t xml:space="preserve">b. Transferring a Case Prior to Development of a Rehabilitation </w:t>
            </w:r>
          </w:p>
          <w:p w14:paraId="63880E10" w14:textId="289A72F2" w:rsidR="00ED51F4" w:rsidRPr="00ED51F4" w:rsidRDefault="00ED51F4" w:rsidP="00ED51F4">
            <w:pPr>
              <w:tabs>
                <w:tab w:val="left" w:pos="252"/>
                <w:tab w:val="left" w:pos="43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</w:rPr>
              <w:t xml:space="preserve">    </w:t>
            </w:r>
            <w:r w:rsidRPr="00ED51F4">
              <w:rPr>
                <w:rFonts w:ascii="Tahoma" w:eastAsia="Times New Roman" w:hAnsi="Tahoma" w:cs="Tahoma"/>
                <w:sz w:val="24"/>
                <w:szCs w:val="24"/>
              </w:rPr>
              <w:t>Plan</w:t>
            </w:r>
          </w:p>
          <w:p w14:paraId="4838686F" w14:textId="77777777" w:rsidR="00ED51F4" w:rsidRDefault="00ED51F4" w:rsidP="00ED51F4">
            <w:pPr>
              <w:tabs>
                <w:tab w:val="left" w:pos="252"/>
                <w:tab w:val="left" w:pos="43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ED51F4">
              <w:rPr>
                <w:rFonts w:ascii="Tahoma" w:eastAsia="Times New Roman" w:hAnsi="Tahoma" w:cs="Tahoma"/>
                <w:sz w:val="24"/>
                <w:szCs w:val="24"/>
              </w:rPr>
              <w:t xml:space="preserve">c. Transferring a Case after the Development of a Rehabilitation </w:t>
            </w:r>
          </w:p>
          <w:p w14:paraId="75905712" w14:textId="4576BA1D" w:rsidR="00ED51F4" w:rsidRPr="00ED51F4" w:rsidRDefault="00ED51F4" w:rsidP="00ED51F4">
            <w:pPr>
              <w:tabs>
                <w:tab w:val="left" w:pos="252"/>
                <w:tab w:val="left" w:pos="43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</w:rPr>
              <w:t xml:space="preserve">    </w:t>
            </w:r>
            <w:r w:rsidRPr="00ED51F4">
              <w:rPr>
                <w:rFonts w:ascii="Tahoma" w:eastAsia="Times New Roman" w:hAnsi="Tahoma" w:cs="Tahoma"/>
                <w:sz w:val="24"/>
                <w:szCs w:val="24"/>
              </w:rPr>
              <w:t>Plan</w:t>
            </w:r>
          </w:p>
          <w:p w14:paraId="3D6956E2" w14:textId="76CEB59C" w:rsidR="00ED51F4" w:rsidRPr="00ED51F4" w:rsidRDefault="00ED51F4" w:rsidP="00ED51F4">
            <w:pPr>
              <w:tabs>
                <w:tab w:val="left" w:pos="252"/>
                <w:tab w:val="left" w:pos="432"/>
              </w:tabs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ED51F4">
              <w:rPr>
                <w:rFonts w:ascii="Tahoma" w:eastAsia="Times New Roman" w:hAnsi="Tahoma" w:cs="Tahoma"/>
                <w:b/>
                <w:sz w:val="24"/>
                <w:szCs w:val="24"/>
              </w:rPr>
              <w:t>Travel Authorization for Foreign Cases</w:t>
            </w:r>
          </w:p>
          <w:p w14:paraId="0D36F3FF" w14:textId="77777777" w:rsidR="00ED51F4" w:rsidRPr="00ED51F4" w:rsidRDefault="00ED51F4" w:rsidP="00ED51F4">
            <w:pPr>
              <w:tabs>
                <w:tab w:val="left" w:pos="252"/>
                <w:tab w:val="left" w:pos="43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ED51F4">
              <w:rPr>
                <w:rFonts w:ascii="Tahoma" w:eastAsia="Times New Roman" w:hAnsi="Tahoma" w:cs="Tahoma"/>
                <w:sz w:val="24"/>
                <w:szCs w:val="24"/>
              </w:rPr>
              <w:t>a. VA Employees</w:t>
            </w:r>
          </w:p>
          <w:p w14:paraId="103B3397" w14:textId="77777777" w:rsidR="00ED51F4" w:rsidRPr="00ED51F4" w:rsidRDefault="00ED51F4" w:rsidP="00ED51F4">
            <w:pPr>
              <w:tabs>
                <w:tab w:val="left" w:pos="252"/>
                <w:tab w:val="left" w:pos="43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ED51F4">
              <w:rPr>
                <w:rFonts w:ascii="Tahoma" w:eastAsia="Times New Roman" w:hAnsi="Tahoma" w:cs="Tahoma"/>
                <w:sz w:val="24"/>
                <w:szCs w:val="24"/>
              </w:rPr>
              <w:t>b. Veterans</w:t>
            </w:r>
          </w:p>
          <w:p w14:paraId="4A36D2F0" w14:textId="77777777" w:rsidR="00ED51F4" w:rsidRPr="00ED51F4" w:rsidRDefault="00ED51F4" w:rsidP="00ED51F4">
            <w:pPr>
              <w:tabs>
                <w:tab w:val="left" w:pos="252"/>
                <w:tab w:val="left" w:pos="43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ED51F4">
              <w:rPr>
                <w:rFonts w:ascii="Tahoma" w:eastAsia="Times New Roman" w:hAnsi="Tahoma" w:cs="Tahoma"/>
                <w:sz w:val="24"/>
                <w:szCs w:val="24"/>
              </w:rPr>
              <w:t>c. Travel Arrangements with a Veteran Residing Outside the U.S.</w:t>
            </w:r>
          </w:p>
          <w:p w14:paraId="34472C09" w14:textId="77777777" w:rsidR="00ED51F4" w:rsidRPr="00ED51F4" w:rsidRDefault="00ED51F4" w:rsidP="00ED51F4">
            <w:pPr>
              <w:tabs>
                <w:tab w:val="left" w:pos="252"/>
                <w:tab w:val="left" w:pos="43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ED51F4">
              <w:rPr>
                <w:rFonts w:ascii="Tahoma" w:eastAsia="Times New Roman" w:hAnsi="Tahoma" w:cs="Tahoma"/>
                <w:sz w:val="24"/>
                <w:szCs w:val="24"/>
              </w:rPr>
              <w:t>d. Duration of Travel</w:t>
            </w:r>
          </w:p>
          <w:p w14:paraId="29712FDC" w14:textId="77777777" w:rsidR="00ED51F4" w:rsidRPr="00ED51F4" w:rsidRDefault="00ED51F4" w:rsidP="00ED51F4">
            <w:pPr>
              <w:tabs>
                <w:tab w:val="left" w:pos="252"/>
                <w:tab w:val="left" w:pos="43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ED51F4">
              <w:rPr>
                <w:rFonts w:ascii="Tahoma" w:eastAsia="Times New Roman" w:hAnsi="Tahoma" w:cs="Tahoma"/>
                <w:sz w:val="24"/>
                <w:szCs w:val="24"/>
              </w:rPr>
              <w:t>e. Veteran Requests to Extend Travel</w:t>
            </w:r>
          </w:p>
          <w:p w14:paraId="7645D58C" w14:textId="77777777" w:rsidR="00ED51F4" w:rsidRPr="00ED51F4" w:rsidRDefault="00ED51F4" w:rsidP="00ED51F4">
            <w:pPr>
              <w:tabs>
                <w:tab w:val="left" w:pos="252"/>
                <w:tab w:val="left" w:pos="43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ED51F4">
              <w:rPr>
                <w:rFonts w:ascii="Tahoma" w:eastAsia="Times New Roman" w:hAnsi="Tahoma" w:cs="Tahoma"/>
                <w:sz w:val="24"/>
                <w:szCs w:val="24"/>
              </w:rPr>
              <w:t>f. VA Requests to Extend Travel</w:t>
            </w:r>
          </w:p>
          <w:p w14:paraId="701E58C3" w14:textId="77777777" w:rsidR="00ED51F4" w:rsidRPr="00ED51F4" w:rsidRDefault="00ED51F4" w:rsidP="00ED51F4">
            <w:pPr>
              <w:tabs>
                <w:tab w:val="left" w:pos="252"/>
                <w:tab w:val="left" w:pos="43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ED51F4">
              <w:rPr>
                <w:rFonts w:ascii="Tahoma" w:eastAsia="Times New Roman" w:hAnsi="Tahoma" w:cs="Tahoma"/>
                <w:sz w:val="24"/>
                <w:szCs w:val="24"/>
              </w:rPr>
              <w:t>g. Arranging Commercial Airline Travel</w:t>
            </w:r>
          </w:p>
          <w:p w14:paraId="57402940" w14:textId="77777777" w:rsidR="00ED51F4" w:rsidRPr="00ED51F4" w:rsidRDefault="00ED51F4" w:rsidP="00ED51F4">
            <w:pPr>
              <w:tabs>
                <w:tab w:val="left" w:pos="252"/>
                <w:tab w:val="left" w:pos="43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ED51F4">
              <w:rPr>
                <w:rFonts w:ascii="Tahoma" w:eastAsia="Times New Roman" w:hAnsi="Tahoma" w:cs="Tahoma"/>
                <w:sz w:val="24"/>
                <w:szCs w:val="24"/>
              </w:rPr>
              <w:t>h. Using a Military Transport Aircraft</w:t>
            </w:r>
          </w:p>
          <w:p w14:paraId="537B5231" w14:textId="77777777" w:rsidR="00ED51F4" w:rsidRPr="00ED51F4" w:rsidRDefault="00ED51F4" w:rsidP="00ED51F4">
            <w:pPr>
              <w:tabs>
                <w:tab w:val="left" w:pos="252"/>
                <w:tab w:val="left" w:pos="43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ED51F4">
              <w:rPr>
                <w:rFonts w:ascii="Tahoma" w:eastAsia="Times New Roman" w:hAnsi="Tahoma" w:cs="Tahoma"/>
                <w:sz w:val="24"/>
                <w:szCs w:val="24"/>
              </w:rPr>
              <w:t>i. Lodging and Meals for Foreign Cases</w:t>
            </w:r>
          </w:p>
          <w:p w14:paraId="3D0D08C1" w14:textId="77777777" w:rsidR="00ED51F4" w:rsidRPr="00ED51F4" w:rsidRDefault="00ED51F4" w:rsidP="00ED51F4">
            <w:pPr>
              <w:tabs>
                <w:tab w:val="left" w:pos="252"/>
                <w:tab w:val="left" w:pos="43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ED51F4">
              <w:rPr>
                <w:rFonts w:ascii="Tahoma" w:eastAsia="Times New Roman" w:hAnsi="Tahoma" w:cs="Tahoma"/>
                <w:sz w:val="24"/>
                <w:szCs w:val="24"/>
              </w:rPr>
              <w:t>j. Notifying the Veteran of Travel Arrangements</w:t>
            </w:r>
          </w:p>
          <w:p w14:paraId="38159D9E" w14:textId="731A2205" w:rsidR="00ED51F4" w:rsidRPr="00ED51F4" w:rsidRDefault="00ED51F4" w:rsidP="00ED51F4">
            <w:pPr>
              <w:tabs>
                <w:tab w:val="left" w:pos="252"/>
                <w:tab w:val="left" w:pos="432"/>
              </w:tabs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ED51F4">
              <w:rPr>
                <w:rFonts w:ascii="Tahoma" w:eastAsia="Times New Roman" w:hAnsi="Tahoma" w:cs="Tahoma"/>
                <w:b/>
                <w:sz w:val="24"/>
                <w:szCs w:val="24"/>
              </w:rPr>
              <w:t>Training Facilities for Foreign Cases</w:t>
            </w:r>
          </w:p>
          <w:p w14:paraId="304C9782" w14:textId="77777777" w:rsidR="00ED51F4" w:rsidRPr="00ED51F4" w:rsidRDefault="00ED51F4" w:rsidP="00ED51F4">
            <w:pPr>
              <w:tabs>
                <w:tab w:val="left" w:pos="252"/>
                <w:tab w:val="left" w:pos="43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ED51F4">
              <w:rPr>
                <w:rFonts w:ascii="Tahoma" w:eastAsia="Times New Roman" w:hAnsi="Tahoma" w:cs="Tahoma"/>
                <w:sz w:val="24"/>
                <w:szCs w:val="24"/>
              </w:rPr>
              <w:t>a. Selecting Training Facilities Abroad</w:t>
            </w:r>
          </w:p>
          <w:p w14:paraId="055D194B" w14:textId="77777777" w:rsidR="00ED51F4" w:rsidRPr="00ED51F4" w:rsidRDefault="00ED51F4" w:rsidP="00ED51F4">
            <w:pPr>
              <w:tabs>
                <w:tab w:val="left" w:pos="252"/>
                <w:tab w:val="left" w:pos="43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ED51F4">
              <w:rPr>
                <w:rFonts w:ascii="Tahoma" w:eastAsia="Times New Roman" w:hAnsi="Tahoma" w:cs="Tahoma"/>
                <w:sz w:val="24"/>
                <w:szCs w:val="24"/>
              </w:rPr>
              <w:t>b. Approving Agency/Department</w:t>
            </w:r>
          </w:p>
          <w:p w14:paraId="5F9FF529" w14:textId="77777777" w:rsidR="00ED51F4" w:rsidRPr="00ED51F4" w:rsidRDefault="00ED51F4" w:rsidP="00ED51F4">
            <w:pPr>
              <w:tabs>
                <w:tab w:val="left" w:pos="252"/>
                <w:tab w:val="left" w:pos="43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ED51F4">
              <w:rPr>
                <w:rFonts w:ascii="Tahoma" w:eastAsia="Times New Roman" w:hAnsi="Tahoma" w:cs="Tahoma"/>
                <w:sz w:val="24"/>
                <w:szCs w:val="24"/>
              </w:rPr>
              <w:t>c. Obtaining Approval for Facilities Outside the U.S.</w:t>
            </w:r>
          </w:p>
          <w:p w14:paraId="168D1876" w14:textId="4C981FDD" w:rsidR="00ED51F4" w:rsidRPr="00ED51F4" w:rsidRDefault="00ED51F4" w:rsidP="00ED51F4">
            <w:pPr>
              <w:tabs>
                <w:tab w:val="left" w:pos="252"/>
                <w:tab w:val="left" w:pos="432"/>
              </w:tabs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ED51F4">
              <w:rPr>
                <w:rFonts w:ascii="Tahoma" w:eastAsia="Times New Roman" w:hAnsi="Tahoma" w:cs="Tahoma"/>
                <w:b/>
                <w:sz w:val="24"/>
                <w:szCs w:val="24"/>
              </w:rPr>
              <w:t>Using Contractors for Foreign Cases</w:t>
            </w:r>
          </w:p>
          <w:p w14:paraId="3DF0364B" w14:textId="77777777" w:rsidR="00ED51F4" w:rsidRPr="00ED51F4" w:rsidRDefault="00ED51F4" w:rsidP="00ED51F4">
            <w:pPr>
              <w:tabs>
                <w:tab w:val="left" w:pos="252"/>
                <w:tab w:val="left" w:pos="43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ED51F4">
              <w:rPr>
                <w:rFonts w:ascii="Tahoma" w:eastAsia="Times New Roman" w:hAnsi="Tahoma" w:cs="Tahoma"/>
                <w:sz w:val="24"/>
                <w:szCs w:val="24"/>
              </w:rPr>
              <w:t>a. Arranging Contracting Services in Foreign Cases</w:t>
            </w:r>
          </w:p>
          <w:p w14:paraId="435FA367" w14:textId="77777777" w:rsidR="00ED51F4" w:rsidRPr="00ED51F4" w:rsidRDefault="00ED51F4" w:rsidP="00ED51F4">
            <w:pPr>
              <w:tabs>
                <w:tab w:val="left" w:pos="252"/>
                <w:tab w:val="left" w:pos="43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ED51F4">
              <w:rPr>
                <w:rFonts w:ascii="Tahoma" w:eastAsia="Times New Roman" w:hAnsi="Tahoma" w:cs="Tahoma"/>
                <w:sz w:val="24"/>
                <w:szCs w:val="24"/>
              </w:rPr>
              <w:t>b. Selecting Service Providers Outside the U.S.</w:t>
            </w:r>
          </w:p>
          <w:p w14:paraId="030B397B" w14:textId="77777777" w:rsidR="00ED51F4" w:rsidRDefault="00ED51F4" w:rsidP="00ED51F4">
            <w:pPr>
              <w:tabs>
                <w:tab w:val="left" w:pos="252"/>
                <w:tab w:val="left" w:pos="43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ED51F4">
              <w:rPr>
                <w:rFonts w:ascii="Tahoma" w:eastAsia="Times New Roman" w:hAnsi="Tahoma" w:cs="Tahoma"/>
                <w:sz w:val="24"/>
                <w:szCs w:val="24"/>
              </w:rPr>
              <w:t xml:space="preserve">c. Qualifications of the Contract Counselor for Foreign Cases </w:t>
            </w:r>
          </w:p>
          <w:p w14:paraId="470C7D2F" w14:textId="471F7F68" w:rsidR="00ED51F4" w:rsidRPr="00ED51F4" w:rsidRDefault="00ED51F4" w:rsidP="00ED51F4">
            <w:pPr>
              <w:tabs>
                <w:tab w:val="left" w:pos="252"/>
                <w:tab w:val="left" w:pos="43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</w:rPr>
              <w:lastRenderedPageBreak/>
              <w:t xml:space="preserve">    </w:t>
            </w:r>
            <w:r w:rsidRPr="00ED51F4">
              <w:rPr>
                <w:rFonts w:ascii="Tahoma" w:eastAsia="Times New Roman" w:hAnsi="Tahoma" w:cs="Tahoma"/>
                <w:sz w:val="24"/>
                <w:szCs w:val="24"/>
              </w:rPr>
              <w:t>Selecting Service</w:t>
            </w:r>
          </w:p>
          <w:p w14:paraId="657B81C5" w14:textId="452B5AF3" w:rsidR="0082054A" w:rsidRPr="00ED51F4" w:rsidRDefault="00ED51F4" w:rsidP="00ED51F4">
            <w:pPr>
              <w:tabs>
                <w:tab w:val="left" w:pos="252"/>
                <w:tab w:val="left" w:pos="43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ED51F4">
              <w:rPr>
                <w:rFonts w:ascii="Tahoma" w:eastAsia="Times New Roman" w:hAnsi="Tahoma" w:cs="Tahoma"/>
                <w:sz w:val="24"/>
                <w:szCs w:val="24"/>
              </w:rPr>
              <w:t>d. Contract Counseling Services Outside the U.S. is not Available</w:t>
            </w:r>
          </w:p>
        </w:tc>
      </w:tr>
      <w:tr w:rsidR="00745674" w:rsidRPr="00745674" w14:paraId="657B81CF" w14:textId="77777777" w:rsidTr="006A6355">
        <w:trPr>
          <w:trHeight w:val="3059"/>
        </w:trPr>
        <w:tc>
          <w:tcPr>
            <w:tcW w:w="2448" w:type="dxa"/>
            <w:vAlign w:val="center"/>
          </w:tcPr>
          <w:p w14:paraId="657B81CA" w14:textId="208D1E3E" w:rsidR="0082054A" w:rsidRPr="00745674" w:rsidRDefault="003D6317" w:rsidP="0082054A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sz w:val="24"/>
                <w:szCs w:val="24"/>
              </w:rPr>
              <w:lastRenderedPageBreak/>
              <w:t>Exercises</w:t>
            </w:r>
          </w:p>
        </w:tc>
        <w:tc>
          <w:tcPr>
            <w:tcW w:w="7560" w:type="dxa"/>
            <w:vAlign w:val="center"/>
          </w:tcPr>
          <w:p w14:paraId="712ED156" w14:textId="09995B4F" w:rsidR="00183F77" w:rsidRPr="00745674" w:rsidRDefault="003D6317" w:rsidP="004623D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</w:rPr>
              <w:t>What are</w:t>
            </w:r>
            <w:r w:rsidR="00183F77" w:rsidRPr="00745674">
              <w:rPr>
                <w:rFonts w:ascii="Tahoma" w:eastAsia="Times New Roman" w:hAnsi="Tahoma" w:cs="Tahoma"/>
                <w:sz w:val="24"/>
                <w:szCs w:val="24"/>
              </w:rPr>
              <w:t xml:space="preserve"> the guidelines for determining</w:t>
            </w:r>
            <w:r w:rsidR="00745674" w:rsidRPr="00745674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r w:rsidR="00183F77" w:rsidRPr="00745674">
              <w:rPr>
                <w:rFonts w:ascii="Tahoma" w:eastAsia="Times New Roman" w:hAnsi="Tahoma" w:cs="Tahoma"/>
                <w:sz w:val="24"/>
                <w:szCs w:val="24"/>
              </w:rPr>
              <w:t>regional offices</w:t>
            </w:r>
            <w:r w:rsidR="00745674" w:rsidRPr="00745674">
              <w:rPr>
                <w:rFonts w:ascii="Tahoma" w:eastAsia="Times New Roman" w:hAnsi="Tahoma" w:cs="Tahoma"/>
                <w:sz w:val="24"/>
                <w:szCs w:val="24"/>
              </w:rPr>
              <w:t>’</w:t>
            </w:r>
            <w:r w:rsidR="00183F77" w:rsidRPr="00745674">
              <w:rPr>
                <w:rFonts w:ascii="Tahoma" w:eastAsia="Times New Roman" w:hAnsi="Tahoma" w:cs="Tahoma"/>
                <w:sz w:val="24"/>
                <w:szCs w:val="24"/>
              </w:rPr>
              <w:t xml:space="preserve"> jurisdiction on foreign </w:t>
            </w:r>
            <w:r w:rsidR="006A6355" w:rsidRPr="00745674">
              <w:rPr>
                <w:rFonts w:ascii="Tahoma" w:eastAsia="Times New Roman" w:hAnsi="Tahoma" w:cs="Tahoma"/>
                <w:sz w:val="24"/>
                <w:szCs w:val="24"/>
              </w:rPr>
              <w:t>cases?</w:t>
            </w:r>
          </w:p>
          <w:p w14:paraId="2424A6C1" w14:textId="15024AE1" w:rsidR="00183F77" w:rsidRPr="00745674" w:rsidRDefault="00183F77" w:rsidP="004623D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745674">
              <w:rPr>
                <w:rFonts w:ascii="Tahoma" w:eastAsia="Times New Roman" w:hAnsi="Tahoma" w:cs="Tahoma"/>
                <w:sz w:val="24"/>
                <w:szCs w:val="24"/>
              </w:rPr>
              <w:t>What are the procedures for transferring foreign cases f</w:t>
            </w:r>
            <w:r w:rsidR="003D6317">
              <w:rPr>
                <w:rFonts w:ascii="Tahoma" w:eastAsia="Times New Roman" w:hAnsi="Tahoma" w:cs="Tahoma"/>
                <w:sz w:val="24"/>
                <w:szCs w:val="24"/>
              </w:rPr>
              <w:t>rom</w:t>
            </w:r>
            <w:r w:rsidRPr="00745674">
              <w:rPr>
                <w:rFonts w:ascii="Tahoma" w:eastAsia="Times New Roman" w:hAnsi="Tahoma" w:cs="Tahoma"/>
                <w:sz w:val="24"/>
                <w:szCs w:val="24"/>
              </w:rPr>
              <w:t xml:space="preserve"> one jurisdiction to another?</w:t>
            </w:r>
          </w:p>
          <w:p w14:paraId="3FDC1F25" w14:textId="77777777" w:rsidR="003F7614" w:rsidRPr="00745674" w:rsidRDefault="00183F77" w:rsidP="004623D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745674">
              <w:rPr>
                <w:rFonts w:ascii="Tahoma" w:eastAsia="Times New Roman" w:hAnsi="Tahoma" w:cs="Tahoma"/>
                <w:sz w:val="24"/>
                <w:szCs w:val="24"/>
              </w:rPr>
              <w:t xml:space="preserve">Describe the procedures for </w:t>
            </w:r>
            <w:r w:rsidR="00745674" w:rsidRPr="00745674">
              <w:rPr>
                <w:rFonts w:ascii="Tahoma" w:eastAsia="Times New Roman" w:hAnsi="Tahoma" w:cs="Tahoma"/>
                <w:sz w:val="24"/>
                <w:szCs w:val="24"/>
              </w:rPr>
              <w:t>authorizing and arranging travel for Veterans residing in a foreign area.</w:t>
            </w:r>
          </w:p>
          <w:p w14:paraId="70AFE407" w14:textId="77777777" w:rsidR="00745674" w:rsidRPr="00745674" w:rsidRDefault="00745674" w:rsidP="004623D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745674">
              <w:rPr>
                <w:rFonts w:ascii="Tahoma" w:eastAsia="Times New Roman" w:hAnsi="Tahoma" w:cs="Tahoma"/>
                <w:sz w:val="24"/>
                <w:szCs w:val="24"/>
              </w:rPr>
              <w:t>What are the requirements for selecting training facilities in foreign areas?</w:t>
            </w:r>
          </w:p>
          <w:p w14:paraId="657B81CE" w14:textId="017D785D" w:rsidR="00745674" w:rsidRPr="00745674" w:rsidRDefault="00745674" w:rsidP="004623D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745674">
              <w:rPr>
                <w:rFonts w:ascii="Tahoma" w:eastAsia="Times New Roman" w:hAnsi="Tahoma" w:cs="Tahoma"/>
                <w:sz w:val="24"/>
                <w:szCs w:val="24"/>
              </w:rPr>
              <w:t xml:space="preserve">Describe the requirements for selecting and using contractors for foreign cases. </w:t>
            </w:r>
          </w:p>
        </w:tc>
      </w:tr>
      <w:tr w:rsidR="003D6317" w:rsidRPr="003D6317" w14:paraId="657B81D2" w14:textId="77777777" w:rsidTr="00B352E2">
        <w:trPr>
          <w:trHeight w:val="1061"/>
        </w:trPr>
        <w:tc>
          <w:tcPr>
            <w:tcW w:w="2448" w:type="dxa"/>
            <w:vAlign w:val="center"/>
          </w:tcPr>
          <w:p w14:paraId="657B81D0" w14:textId="6B5E75B1" w:rsidR="006729E7" w:rsidRPr="003D6317" w:rsidRDefault="003D6317" w:rsidP="003D6317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3D6317">
              <w:rPr>
                <w:rFonts w:ascii="Tahoma" w:eastAsia="Times New Roman" w:hAnsi="Tahoma" w:cs="Tahoma"/>
                <w:b/>
                <w:sz w:val="24"/>
                <w:szCs w:val="24"/>
              </w:rPr>
              <w:t>Rescissions</w:t>
            </w:r>
          </w:p>
        </w:tc>
        <w:tc>
          <w:tcPr>
            <w:tcW w:w="7560" w:type="dxa"/>
            <w:vAlign w:val="center"/>
          </w:tcPr>
          <w:p w14:paraId="657B81D1" w14:textId="77C46DE3" w:rsidR="006729E7" w:rsidRPr="003D6317" w:rsidRDefault="00B352E2" w:rsidP="006A635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B352E2">
              <w:rPr>
                <w:rFonts w:ascii="Tahoma" w:eastAsia="Times New Roman" w:hAnsi="Tahoma" w:cs="Tahoma"/>
                <w:sz w:val="24"/>
                <w:szCs w:val="24"/>
              </w:rPr>
              <w:t>Refer to VR&amp;E Letter 28-24-14, Release of M28R, Part V, titled Case Management, which was released on November 5, 2013, or to the KMP in Policies &amp; Guidance under the column ‘Rescinded’.</w:t>
            </w:r>
          </w:p>
        </w:tc>
      </w:tr>
    </w:tbl>
    <w:p w14:paraId="657B81D3" w14:textId="631191AF" w:rsidR="00DB760C" w:rsidRDefault="00DB760C"/>
    <w:sectPr w:rsidR="00DB760C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83933C" w14:textId="77777777" w:rsidR="009830B3" w:rsidRDefault="009830B3" w:rsidP="003C3F6A">
      <w:pPr>
        <w:spacing w:after="0" w:line="240" w:lineRule="auto"/>
      </w:pPr>
      <w:r>
        <w:separator/>
      </w:r>
    </w:p>
  </w:endnote>
  <w:endnote w:type="continuationSeparator" w:id="0">
    <w:p w14:paraId="29D9021A" w14:textId="77777777" w:rsidR="009830B3" w:rsidRDefault="009830B3" w:rsidP="003C3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7B81DD" w14:textId="2F2D1B47" w:rsidR="00061DA5" w:rsidRPr="00061DA5" w:rsidRDefault="00ED51F4">
    <w:pPr>
      <w:pStyle w:val="Footer"/>
      <w:pBdr>
        <w:top w:val="single" w:sz="4" w:space="1" w:color="D9D9D9" w:themeColor="background1" w:themeShade="D9"/>
      </w:pBdr>
      <w:rPr>
        <w:rFonts w:ascii="Tahoma" w:hAnsi="Tahoma" w:cs="Tahoma"/>
        <w:b/>
        <w:bCs/>
        <w:sz w:val="20"/>
        <w:szCs w:val="20"/>
      </w:rPr>
    </w:pPr>
    <w:r>
      <w:rPr>
        <w:rFonts w:ascii="Tahoma" w:hAnsi="Tahoma" w:cs="Tahoma"/>
        <w:b/>
        <w:sz w:val="20"/>
        <w:szCs w:val="20"/>
      </w:rPr>
      <w:t>M28R.</w:t>
    </w:r>
    <w:r w:rsidR="00092FBF">
      <w:rPr>
        <w:rFonts w:ascii="Tahoma" w:hAnsi="Tahoma" w:cs="Tahoma"/>
        <w:b/>
        <w:sz w:val="20"/>
        <w:szCs w:val="20"/>
      </w:rPr>
      <w:t>V</w:t>
    </w:r>
    <w:r w:rsidR="007A18E3">
      <w:rPr>
        <w:rFonts w:ascii="Tahoma" w:hAnsi="Tahoma" w:cs="Tahoma"/>
        <w:b/>
        <w:sz w:val="20"/>
        <w:szCs w:val="20"/>
      </w:rPr>
      <w:t>.</w:t>
    </w:r>
    <w:r>
      <w:rPr>
        <w:rFonts w:ascii="Tahoma" w:hAnsi="Tahoma" w:cs="Tahoma"/>
        <w:b/>
        <w:sz w:val="20"/>
        <w:szCs w:val="20"/>
      </w:rPr>
      <w:t>C</w:t>
    </w:r>
    <w:r w:rsidR="007A18E3">
      <w:rPr>
        <w:rFonts w:ascii="Tahoma" w:hAnsi="Tahoma" w:cs="Tahoma"/>
        <w:b/>
        <w:sz w:val="20"/>
        <w:szCs w:val="20"/>
      </w:rPr>
      <w:t>.</w:t>
    </w:r>
    <w:r>
      <w:rPr>
        <w:rFonts w:ascii="Tahoma" w:hAnsi="Tahoma" w:cs="Tahoma"/>
        <w:b/>
        <w:sz w:val="20"/>
        <w:szCs w:val="20"/>
      </w:rPr>
      <w:t>2</w:t>
    </w:r>
    <w:r w:rsidR="00061DA5" w:rsidRPr="00061DA5">
      <w:rPr>
        <w:rFonts w:ascii="Tahoma" w:hAnsi="Tahoma" w:cs="Tahoma"/>
        <w:b/>
        <w:sz w:val="20"/>
        <w:szCs w:val="20"/>
      </w:rPr>
      <w:tab/>
    </w:r>
    <w:sdt>
      <w:sdtPr>
        <w:rPr>
          <w:rFonts w:ascii="Tahoma" w:hAnsi="Tahoma" w:cs="Tahoma"/>
          <w:b/>
          <w:sz w:val="20"/>
          <w:szCs w:val="20"/>
        </w:rPr>
        <w:id w:val="699601017"/>
        <w:docPartObj>
          <w:docPartGallery w:val="Page Numbers (Bottom of Page)"/>
          <w:docPartUnique/>
        </w:docPartObj>
      </w:sdtPr>
      <w:sdtEndPr>
        <w:rPr>
          <w:color w:val="808080" w:themeColor="background1" w:themeShade="80"/>
          <w:spacing w:val="60"/>
        </w:rPr>
      </w:sdtEndPr>
      <w:sdtContent>
        <w:r w:rsidR="00061DA5" w:rsidRPr="00061DA5">
          <w:rPr>
            <w:rFonts w:ascii="Tahoma" w:hAnsi="Tahoma" w:cs="Tahoma"/>
            <w:b/>
            <w:sz w:val="20"/>
            <w:szCs w:val="20"/>
          </w:rPr>
          <w:fldChar w:fldCharType="begin"/>
        </w:r>
        <w:r w:rsidR="00061DA5" w:rsidRPr="00061DA5">
          <w:rPr>
            <w:rFonts w:ascii="Tahoma" w:hAnsi="Tahoma" w:cs="Tahoma"/>
            <w:b/>
            <w:sz w:val="20"/>
            <w:szCs w:val="20"/>
          </w:rPr>
          <w:instrText xml:space="preserve"> PAGE   \* MERGEFORMAT </w:instrText>
        </w:r>
        <w:r w:rsidR="00061DA5" w:rsidRPr="00061DA5">
          <w:rPr>
            <w:rFonts w:ascii="Tahoma" w:hAnsi="Tahoma" w:cs="Tahoma"/>
            <w:b/>
            <w:sz w:val="20"/>
            <w:szCs w:val="20"/>
          </w:rPr>
          <w:fldChar w:fldCharType="separate"/>
        </w:r>
        <w:r w:rsidR="002C327B" w:rsidRPr="002C327B">
          <w:rPr>
            <w:rFonts w:ascii="Tahoma" w:hAnsi="Tahoma" w:cs="Tahoma"/>
            <w:b/>
            <w:bCs/>
            <w:noProof/>
            <w:sz w:val="20"/>
            <w:szCs w:val="20"/>
          </w:rPr>
          <w:t>1</w:t>
        </w:r>
        <w:r w:rsidR="00061DA5" w:rsidRPr="00061DA5">
          <w:rPr>
            <w:rFonts w:ascii="Tahoma" w:hAnsi="Tahoma" w:cs="Tahoma"/>
            <w:b/>
            <w:bCs/>
            <w:noProof/>
            <w:sz w:val="20"/>
            <w:szCs w:val="20"/>
          </w:rPr>
          <w:fldChar w:fldCharType="end"/>
        </w:r>
        <w:r w:rsidR="00061DA5" w:rsidRPr="00061DA5">
          <w:rPr>
            <w:rFonts w:ascii="Tahoma" w:hAnsi="Tahoma" w:cs="Tahoma"/>
            <w:b/>
            <w:bCs/>
            <w:sz w:val="20"/>
            <w:szCs w:val="20"/>
          </w:rPr>
          <w:t xml:space="preserve"> </w:t>
        </w:r>
      </w:sdtContent>
    </w:sdt>
  </w:p>
  <w:p w14:paraId="657B81DE" w14:textId="77777777" w:rsidR="00061DA5" w:rsidRDefault="00061D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E88659" w14:textId="77777777" w:rsidR="009830B3" w:rsidRDefault="009830B3" w:rsidP="003C3F6A">
      <w:pPr>
        <w:spacing w:after="0" w:line="240" w:lineRule="auto"/>
      </w:pPr>
      <w:r>
        <w:separator/>
      </w:r>
    </w:p>
  </w:footnote>
  <w:footnote w:type="continuationSeparator" w:id="0">
    <w:p w14:paraId="23D11D51" w14:textId="77777777" w:rsidR="009830B3" w:rsidRDefault="009830B3" w:rsidP="003C3F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7B81D8" w14:textId="77777777" w:rsidR="003C3F6A" w:rsidRPr="003C3F6A" w:rsidRDefault="003C3F6A" w:rsidP="003C3F6A">
    <w:pPr>
      <w:pStyle w:val="Title"/>
      <w:jc w:val="center"/>
      <w:rPr>
        <w:rFonts w:ascii="Tahoma" w:eastAsia="Times New Roman" w:hAnsi="Tahoma" w:cs="Tahoma"/>
        <w:b/>
        <w:bCs/>
        <w:sz w:val="32"/>
        <w:szCs w:val="24"/>
        <w:u w:val="single"/>
      </w:rPr>
    </w:pPr>
    <w:r>
      <w:rPr>
        <w:rFonts w:ascii="Tahoma" w:eastAsia="Times New Roman" w:hAnsi="Tahoma" w:cs="Tahoma"/>
        <w:b/>
        <w:bCs/>
        <w:noProof/>
        <w:sz w:val="32"/>
        <w:szCs w:val="24"/>
        <w:u w:val="single"/>
      </w:rPr>
      <w:drawing>
        <wp:anchor distT="0" distB="0" distL="114300" distR="114300" simplePos="0" relativeHeight="251659264" behindDoc="0" locked="0" layoutInCell="1" allowOverlap="1" wp14:anchorId="657B81DF" wp14:editId="657B81E0">
          <wp:simplePos x="0" y="0"/>
          <wp:positionH relativeFrom="column">
            <wp:posOffset>-76200</wp:posOffset>
          </wp:positionH>
          <wp:positionV relativeFrom="paragraph">
            <wp:posOffset>-215900</wp:posOffset>
          </wp:positionV>
          <wp:extent cx="1066800" cy="1054100"/>
          <wp:effectExtent l="0" t="0" r="0" b="0"/>
          <wp:wrapSquare wrapText="bothSides"/>
          <wp:docPr id="1" name="Picture 1" descr="VA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A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1054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C3F6A">
      <w:rPr>
        <w:rFonts w:ascii="Tahoma" w:eastAsia="Times New Roman" w:hAnsi="Tahoma" w:cs="Tahoma"/>
        <w:b/>
        <w:bCs/>
        <w:sz w:val="32"/>
        <w:szCs w:val="24"/>
      </w:rPr>
      <w:t>V</w:t>
    </w:r>
    <w:r>
      <w:rPr>
        <w:rFonts w:ascii="Tahoma" w:eastAsia="Times New Roman" w:hAnsi="Tahoma" w:cs="Tahoma"/>
        <w:b/>
        <w:bCs/>
        <w:sz w:val="32"/>
        <w:szCs w:val="24"/>
      </w:rPr>
      <w:t xml:space="preserve">          </w:t>
    </w:r>
    <w:r w:rsidRPr="003C3F6A">
      <w:rPr>
        <w:rFonts w:ascii="Tahoma" w:eastAsia="Times New Roman" w:hAnsi="Tahoma" w:cs="Tahoma"/>
        <w:b/>
        <w:bCs/>
        <w:sz w:val="32"/>
        <w:szCs w:val="24"/>
      </w:rPr>
      <w:t>Vocational Rehabilitation &amp; Employment</w:t>
    </w:r>
  </w:p>
  <w:p w14:paraId="657B81D9" w14:textId="77777777" w:rsidR="00C740FD" w:rsidRDefault="00C740FD" w:rsidP="003C3F6A">
    <w:pPr>
      <w:spacing w:after="0" w:line="240" w:lineRule="auto"/>
      <w:jc w:val="center"/>
      <w:rPr>
        <w:rFonts w:ascii="Tahoma" w:eastAsia="Times New Roman" w:hAnsi="Tahoma" w:cs="Tahoma"/>
        <w:b/>
        <w:bCs/>
        <w:sz w:val="32"/>
        <w:szCs w:val="24"/>
      </w:rPr>
    </w:pPr>
    <w:r>
      <w:rPr>
        <w:rFonts w:ascii="Tahoma" w:eastAsia="Times New Roman" w:hAnsi="Tahoma" w:cs="Tahoma"/>
        <w:b/>
        <w:bCs/>
        <w:sz w:val="32"/>
        <w:szCs w:val="24"/>
      </w:rPr>
      <w:t>M28R</w:t>
    </w:r>
  </w:p>
  <w:p w14:paraId="657B81DA" w14:textId="77777777" w:rsidR="003C3F6A" w:rsidRPr="003C3F6A" w:rsidRDefault="003C3F6A" w:rsidP="003C3F6A">
    <w:pPr>
      <w:spacing w:after="0" w:line="240" w:lineRule="auto"/>
      <w:jc w:val="center"/>
      <w:rPr>
        <w:rFonts w:ascii="Tahoma" w:eastAsia="Times New Roman" w:hAnsi="Tahoma" w:cs="Tahoma"/>
        <w:b/>
        <w:bCs/>
        <w:sz w:val="32"/>
        <w:szCs w:val="24"/>
      </w:rPr>
    </w:pPr>
    <w:r w:rsidRPr="003C3F6A">
      <w:rPr>
        <w:rFonts w:ascii="Tahoma" w:eastAsia="Times New Roman" w:hAnsi="Tahoma" w:cs="Tahoma"/>
        <w:b/>
        <w:bCs/>
        <w:sz w:val="32"/>
        <w:szCs w:val="24"/>
      </w:rPr>
      <w:t>LESSON PLAN</w:t>
    </w:r>
  </w:p>
  <w:p w14:paraId="657B81DB" w14:textId="77777777" w:rsidR="003C3F6A" w:rsidRDefault="003C3F6A">
    <w:pPr>
      <w:pStyle w:val="Header"/>
    </w:pPr>
  </w:p>
  <w:p w14:paraId="657B81DC" w14:textId="15C5B529" w:rsidR="003C3F6A" w:rsidRDefault="006A6355" w:rsidP="006A6355">
    <w:pPr>
      <w:pStyle w:val="Header"/>
      <w:tabs>
        <w:tab w:val="clear" w:pos="4680"/>
        <w:tab w:val="clear" w:pos="9360"/>
        <w:tab w:val="left" w:pos="1452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824FD"/>
    <w:multiLevelType w:val="hybridMultilevel"/>
    <w:tmpl w:val="49B8A944"/>
    <w:lvl w:ilvl="0" w:tplc="0409000F">
      <w:start w:val="1"/>
      <w:numFmt w:val="decimal"/>
      <w:lvlText w:val="%1."/>
      <w:lvlJc w:val="left"/>
      <w:pPr>
        <w:ind w:left="976" w:hanging="360"/>
      </w:pPr>
    </w:lvl>
    <w:lvl w:ilvl="1" w:tplc="04090019" w:tentative="1">
      <w:start w:val="1"/>
      <w:numFmt w:val="lowerLetter"/>
      <w:lvlText w:val="%2."/>
      <w:lvlJc w:val="left"/>
      <w:pPr>
        <w:ind w:left="1696" w:hanging="360"/>
      </w:pPr>
    </w:lvl>
    <w:lvl w:ilvl="2" w:tplc="0409001B" w:tentative="1">
      <w:start w:val="1"/>
      <w:numFmt w:val="lowerRoman"/>
      <w:lvlText w:val="%3."/>
      <w:lvlJc w:val="right"/>
      <w:pPr>
        <w:ind w:left="2416" w:hanging="180"/>
      </w:pPr>
    </w:lvl>
    <w:lvl w:ilvl="3" w:tplc="0409000F" w:tentative="1">
      <w:start w:val="1"/>
      <w:numFmt w:val="decimal"/>
      <w:lvlText w:val="%4."/>
      <w:lvlJc w:val="left"/>
      <w:pPr>
        <w:ind w:left="3136" w:hanging="360"/>
      </w:pPr>
    </w:lvl>
    <w:lvl w:ilvl="4" w:tplc="04090019" w:tentative="1">
      <w:start w:val="1"/>
      <w:numFmt w:val="lowerLetter"/>
      <w:lvlText w:val="%5."/>
      <w:lvlJc w:val="left"/>
      <w:pPr>
        <w:ind w:left="3856" w:hanging="360"/>
      </w:pPr>
    </w:lvl>
    <w:lvl w:ilvl="5" w:tplc="0409001B" w:tentative="1">
      <w:start w:val="1"/>
      <w:numFmt w:val="lowerRoman"/>
      <w:lvlText w:val="%6."/>
      <w:lvlJc w:val="right"/>
      <w:pPr>
        <w:ind w:left="4576" w:hanging="180"/>
      </w:pPr>
    </w:lvl>
    <w:lvl w:ilvl="6" w:tplc="0409000F" w:tentative="1">
      <w:start w:val="1"/>
      <w:numFmt w:val="decimal"/>
      <w:lvlText w:val="%7."/>
      <w:lvlJc w:val="left"/>
      <w:pPr>
        <w:ind w:left="5296" w:hanging="360"/>
      </w:pPr>
    </w:lvl>
    <w:lvl w:ilvl="7" w:tplc="04090019" w:tentative="1">
      <w:start w:val="1"/>
      <w:numFmt w:val="lowerLetter"/>
      <w:lvlText w:val="%8."/>
      <w:lvlJc w:val="left"/>
      <w:pPr>
        <w:ind w:left="6016" w:hanging="360"/>
      </w:pPr>
    </w:lvl>
    <w:lvl w:ilvl="8" w:tplc="0409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1">
    <w:nsid w:val="2D461060"/>
    <w:multiLevelType w:val="hybridMultilevel"/>
    <w:tmpl w:val="ECCA8F54"/>
    <w:lvl w:ilvl="0" w:tplc="04090001">
      <w:start w:val="1"/>
      <w:numFmt w:val="bullet"/>
      <w:lvlText w:val=""/>
      <w:lvlJc w:val="left"/>
      <w:pPr>
        <w:ind w:left="6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2">
    <w:nsid w:val="51C547FE"/>
    <w:multiLevelType w:val="hybridMultilevel"/>
    <w:tmpl w:val="0E68FF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EB6333"/>
    <w:multiLevelType w:val="hybridMultilevel"/>
    <w:tmpl w:val="E940DCAC"/>
    <w:lvl w:ilvl="0" w:tplc="04090001">
      <w:start w:val="1"/>
      <w:numFmt w:val="bullet"/>
      <w:lvlText w:val=""/>
      <w:lvlJc w:val="left"/>
      <w:pPr>
        <w:ind w:left="6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4">
    <w:nsid w:val="7F7C04D3"/>
    <w:multiLevelType w:val="hybridMultilevel"/>
    <w:tmpl w:val="84F87DE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F6A"/>
    <w:rsid w:val="0004746C"/>
    <w:rsid w:val="0005693C"/>
    <w:rsid w:val="00061DA5"/>
    <w:rsid w:val="00092FBF"/>
    <w:rsid w:val="00097988"/>
    <w:rsid w:val="000C55A9"/>
    <w:rsid w:val="000C6D87"/>
    <w:rsid w:val="000E00FE"/>
    <w:rsid w:val="000F5A8A"/>
    <w:rsid w:val="0010009C"/>
    <w:rsid w:val="00106AE2"/>
    <w:rsid w:val="001537C4"/>
    <w:rsid w:val="00183F77"/>
    <w:rsid w:val="001A7E43"/>
    <w:rsid w:val="001B4CC4"/>
    <w:rsid w:val="001B6617"/>
    <w:rsid w:val="001C18BD"/>
    <w:rsid w:val="00204AD9"/>
    <w:rsid w:val="002052C2"/>
    <w:rsid w:val="00223101"/>
    <w:rsid w:val="00242EE9"/>
    <w:rsid w:val="002C327B"/>
    <w:rsid w:val="003023F1"/>
    <w:rsid w:val="00303B2F"/>
    <w:rsid w:val="00312D11"/>
    <w:rsid w:val="0032626A"/>
    <w:rsid w:val="00332A6F"/>
    <w:rsid w:val="00345C9C"/>
    <w:rsid w:val="00346D14"/>
    <w:rsid w:val="0035754F"/>
    <w:rsid w:val="00366B57"/>
    <w:rsid w:val="003C075E"/>
    <w:rsid w:val="003C3F6A"/>
    <w:rsid w:val="003D2C4A"/>
    <w:rsid w:val="003D6317"/>
    <w:rsid w:val="003E7E54"/>
    <w:rsid w:val="003F3B00"/>
    <w:rsid w:val="003F7614"/>
    <w:rsid w:val="00413C50"/>
    <w:rsid w:val="00454AD5"/>
    <w:rsid w:val="004623DD"/>
    <w:rsid w:val="00475E9D"/>
    <w:rsid w:val="004803E3"/>
    <w:rsid w:val="00490CEA"/>
    <w:rsid w:val="004C591D"/>
    <w:rsid w:val="005259D9"/>
    <w:rsid w:val="005601F7"/>
    <w:rsid w:val="00584765"/>
    <w:rsid w:val="005C39EB"/>
    <w:rsid w:val="005E3FFA"/>
    <w:rsid w:val="005F5B30"/>
    <w:rsid w:val="00622B85"/>
    <w:rsid w:val="00634334"/>
    <w:rsid w:val="00656F05"/>
    <w:rsid w:val="006729E7"/>
    <w:rsid w:val="00676EDA"/>
    <w:rsid w:val="006A132E"/>
    <w:rsid w:val="006A6355"/>
    <w:rsid w:val="00714AAB"/>
    <w:rsid w:val="00745674"/>
    <w:rsid w:val="0077255C"/>
    <w:rsid w:val="007A18E3"/>
    <w:rsid w:val="007A2056"/>
    <w:rsid w:val="007C1EE4"/>
    <w:rsid w:val="007F30CA"/>
    <w:rsid w:val="0082054A"/>
    <w:rsid w:val="008561AA"/>
    <w:rsid w:val="008A79A3"/>
    <w:rsid w:val="008E6DBD"/>
    <w:rsid w:val="00933839"/>
    <w:rsid w:val="00945282"/>
    <w:rsid w:val="009830B3"/>
    <w:rsid w:val="00997BB0"/>
    <w:rsid w:val="009E64FF"/>
    <w:rsid w:val="00A12D9B"/>
    <w:rsid w:val="00A63686"/>
    <w:rsid w:val="00A86062"/>
    <w:rsid w:val="00A86A55"/>
    <w:rsid w:val="00AA3CE9"/>
    <w:rsid w:val="00AB309E"/>
    <w:rsid w:val="00B07AC1"/>
    <w:rsid w:val="00B263CA"/>
    <w:rsid w:val="00B27903"/>
    <w:rsid w:val="00B32CCB"/>
    <w:rsid w:val="00B352E2"/>
    <w:rsid w:val="00B57858"/>
    <w:rsid w:val="00B606DF"/>
    <w:rsid w:val="00B61C69"/>
    <w:rsid w:val="00B65ED2"/>
    <w:rsid w:val="00BA57AF"/>
    <w:rsid w:val="00BE4F6A"/>
    <w:rsid w:val="00BF7C87"/>
    <w:rsid w:val="00C740FD"/>
    <w:rsid w:val="00C94FCA"/>
    <w:rsid w:val="00C97C2A"/>
    <w:rsid w:val="00CD1692"/>
    <w:rsid w:val="00CF61EF"/>
    <w:rsid w:val="00D42189"/>
    <w:rsid w:val="00D47B05"/>
    <w:rsid w:val="00D52B8A"/>
    <w:rsid w:val="00D72C9F"/>
    <w:rsid w:val="00D9380A"/>
    <w:rsid w:val="00DB760C"/>
    <w:rsid w:val="00E00124"/>
    <w:rsid w:val="00E002E4"/>
    <w:rsid w:val="00E17908"/>
    <w:rsid w:val="00E21440"/>
    <w:rsid w:val="00E24731"/>
    <w:rsid w:val="00E82934"/>
    <w:rsid w:val="00ED51F4"/>
    <w:rsid w:val="00F0706A"/>
    <w:rsid w:val="00F6180C"/>
    <w:rsid w:val="00F72EAE"/>
    <w:rsid w:val="00F9323C"/>
    <w:rsid w:val="00FA6B3E"/>
    <w:rsid w:val="00FA6C14"/>
    <w:rsid w:val="00FA6F69"/>
    <w:rsid w:val="00FC6AEA"/>
    <w:rsid w:val="00FE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7B81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F6A"/>
  </w:style>
  <w:style w:type="paragraph" w:styleId="Footer">
    <w:name w:val="footer"/>
    <w:basedOn w:val="Normal"/>
    <w:link w:val="Foot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F6A"/>
  </w:style>
  <w:style w:type="paragraph" w:styleId="BalloonText">
    <w:name w:val="Balloon Text"/>
    <w:basedOn w:val="Normal"/>
    <w:link w:val="BalloonTextChar"/>
    <w:uiPriority w:val="99"/>
    <w:semiHidden/>
    <w:unhideWhenUsed/>
    <w:rsid w:val="003C3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F6A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C3F6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C3F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0474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F6A"/>
  </w:style>
  <w:style w:type="paragraph" w:styleId="Footer">
    <w:name w:val="footer"/>
    <w:basedOn w:val="Normal"/>
    <w:link w:val="Foot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F6A"/>
  </w:style>
  <w:style w:type="paragraph" w:styleId="BalloonText">
    <w:name w:val="Balloon Text"/>
    <w:basedOn w:val="Normal"/>
    <w:link w:val="BalloonTextChar"/>
    <w:uiPriority w:val="99"/>
    <w:semiHidden/>
    <w:unhideWhenUsed/>
    <w:rsid w:val="003C3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F6A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C3F6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C3F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0474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brary_x0020_Title xmlns="65fe642c-1fe7-4fd4-b366-39939508f305" xsi:nil="true"/>
    <Artifact_x0020_Name xmlns="65fe642c-1fe7-4fd4-b366-39939508f305">LP V.C.2</Artifact_x0020_Nam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5366D9317F8D4D9FC2AD0813C77A8D" ma:contentTypeVersion="15" ma:contentTypeDescription="Create a new document." ma:contentTypeScope="" ma:versionID="9e0280069f99c4ca42cefae5b5254696">
  <xsd:schema xmlns:xsd="http://www.w3.org/2001/XMLSchema" xmlns:p="http://schemas.microsoft.com/office/2006/metadata/properties" xmlns:ns2="65fe642c-1fe7-4fd4-b366-39939508f305" targetNamespace="http://schemas.microsoft.com/office/2006/metadata/properties" ma:root="true" ma:fieldsID="1a559ed32b49b95c3a56b69b7c67389a" ns2:_="">
    <xsd:import namespace="65fe642c-1fe7-4fd4-b366-39939508f305"/>
    <xsd:element name="properties">
      <xsd:complexType>
        <xsd:sequence>
          <xsd:element name="documentManagement">
            <xsd:complexType>
              <xsd:all>
                <xsd:element ref="ns2:Artifact_x0020_Name"/>
                <xsd:element ref="ns2:Library_x0020_Titl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65fe642c-1fe7-4fd4-b366-39939508f305" elementFormDefault="qualified">
    <xsd:import namespace="http://schemas.microsoft.com/office/2006/documentManagement/types"/>
    <xsd:element name="Artifact_x0020_Name" ma:index="8" ma:displayName="Artifact Name" ma:internalName="Artifact_x0020_Name">
      <xsd:simpleType>
        <xsd:restriction base="dms:Text">
          <xsd:maxLength value="255"/>
        </xsd:restriction>
      </xsd:simpleType>
    </xsd:element>
    <xsd:element name="Library_x0020_Title" ma:index="9" nillable="true" ma:displayName="Library Title" ma:internalName="Library_x0020_Titl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6335BDE0-26E0-45A5-8C53-DBC06FCBEC77}">
  <ds:schemaRefs>
    <ds:schemaRef ds:uri="http://schemas.microsoft.com/office/2006/metadata/properties"/>
    <ds:schemaRef ds:uri="http://schemas.microsoft.com/office/infopath/2007/PartnerControls"/>
    <ds:schemaRef ds:uri="65fe642c-1fe7-4fd4-b366-39939508f305"/>
  </ds:schemaRefs>
</ds:datastoreItem>
</file>

<file path=customXml/itemProps2.xml><?xml version="1.0" encoding="utf-8"?>
<ds:datastoreItem xmlns:ds="http://schemas.openxmlformats.org/officeDocument/2006/customXml" ds:itemID="{62878A23-D72A-4378-BAFD-6286AAA609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EAF927-BC28-4096-A84B-6E83DEDEE7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fe642c-1fe7-4fd4-b366-39939508f30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M28R LP V.C.2</vt:lpstr>
    </vt:vector>
  </TitlesOfParts>
  <Company>Veterans Benefits Administration</Company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M28R LP V.C.2</dc:title>
  <dc:creator>Department of Veterans Affairs, Veterans Benefits Administration,Vocational Rehabilitation and Employment Service, STAFF</dc:creator>
  <cp:keywords>VRE, M28R, lesson, plan, general, program, foreign, cases</cp:keywords>
  <cp:lastModifiedBy>Sochar, Lisa</cp:lastModifiedBy>
  <cp:revision>4</cp:revision>
  <dcterms:created xsi:type="dcterms:W3CDTF">2014-03-31T14:39:00Z</dcterms:created>
  <dcterms:modified xsi:type="dcterms:W3CDTF">2014-08-26T13:42:00Z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0x0101005D5366D9317F8D4D9FC2AD0813C77A8D</vt:lpwstr>
  </property>
  <property fmtid="{D5CDD505-2E9C-101B-9397-08002B2CF9AE}" pid="3" name="Date Modified">
    <vt:lpwstr>2014-03-28T15:00:00+00:00</vt:lpwstr>
  </property>
  <property fmtid="{D5CDD505-2E9C-101B-9397-08002B2CF9AE}" pid="4" name="Language">
    <vt:lpwstr>en</vt:lpwstr>
  </property>
  <property fmtid="{D5CDD505-2E9C-101B-9397-08002B2CF9AE}" pid="5" name="Reference">
    <vt:lpwstr>Teaching Material</vt:lpwstr>
  </property>
</Properties>
</file>