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44069821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4406981F" w14:textId="77777777" w:rsidR="00F46BF5" w:rsidRPr="00F46BF5" w:rsidRDefault="00F46BF5" w:rsidP="00F46BF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F46BF5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44069820" w14:textId="77777777" w:rsidR="0082054A" w:rsidRPr="0082054A" w:rsidRDefault="00F46BF5" w:rsidP="00F46BF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46BF5">
              <w:rPr>
                <w:rFonts w:ascii="Tahoma" w:eastAsia="Times New Roman" w:hAnsi="Tahoma" w:cs="Tahoma"/>
                <w:b/>
                <w:sz w:val="24"/>
                <w:szCs w:val="24"/>
              </w:rPr>
              <w:t>Section B.  Initial Evaluation and Entitlement</w:t>
            </w:r>
          </w:p>
        </w:tc>
      </w:tr>
      <w:tr w:rsidR="0082054A" w:rsidRPr="0082054A" w14:paraId="44069823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44069822" w14:textId="77777777" w:rsidR="0082054A" w:rsidRPr="0082054A" w:rsidRDefault="0082054A" w:rsidP="00F0706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F46BF5">
              <w:rPr>
                <w:rFonts w:ascii="Tahoma" w:eastAsia="Times New Roman" w:hAnsi="Tahoma" w:cs="Tahoma"/>
                <w:b/>
                <w:sz w:val="24"/>
                <w:szCs w:val="24"/>
              </w:rPr>
              <w:t>5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F46BF5" w:rsidRPr="00F46BF5">
              <w:rPr>
                <w:rFonts w:ascii="Tahoma" w:eastAsia="Times New Roman" w:hAnsi="Tahoma" w:cs="Tahoma"/>
                <w:b/>
                <w:sz w:val="24"/>
                <w:szCs w:val="24"/>
              </w:rPr>
              <w:t>OUTCOME OF INITIAL EVALUATION</w:t>
            </w:r>
          </w:p>
        </w:tc>
      </w:tr>
      <w:tr w:rsidR="00B13DD3" w:rsidRPr="00B13DD3" w14:paraId="44069828" w14:textId="77777777" w:rsidTr="00B13DD3">
        <w:trPr>
          <w:trHeight w:val="1610"/>
        </w:trPr>
        <w:tc>
          <w:tcPr>
            <w:tcW w:w="2448" w:type="dxa"/>
            <w:vAlign w:val="center"/>
          </w:tcPr>
          <w:p w14:paraId="44069824" w14:textId="77777777" w:rsidR="0082054A" w:rsidRPr="00B13DD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13DD3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44069825" w14:textId="77777777" w:rsidR="0082054A" w:rsidRPr="00B13DD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3DD3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44069826" w14:textId="77777777" w:rsidR="0082054A" w:rsidRPr="00B13DD3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13DD3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13DD3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B13DD3" w:rsidRPr="00B13DD3">
              <w:rPr>
                <w:rFonts w:ascii="Tahoma" w:eastAsia="Times New Roman" w:hAnsi="Tahoma" w:cs="Tahoma"/>
                <w:sz w:val="24"/>
                <w:szCs w:val="24"/>
              </w:rPr>
              <w:t xml:space="preserve">Recognize </w:t>
            </w:r>
            <w:r w:rsidRPr="00B13DD3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="00B13DD3" w:rsidRPr="00B13DD3">
              <w:rPr>
                <w:rFonts w:ascii="Tahoma" w:eastAsia="Times New Roman" w:hAnsi="Tahoma" w:cs="Tahoma"/>
                <w:sz w:val="24"/>
                <w:szCs w:val="24"/>
              </w:rPr>
              <w:t>subsequent steps when a comprehensive evaluation has been completed.</w:t>
            </w:r>
          </w:p>
          <w:p w14:paraId="44069827" w14:textId="77777777" w:rsidR="0082054A" w:rsidRPr="00B13DD3" w:rsidRDefault="00B13DD3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3DD3">
              <w:rPr>
                <w:rFonts w:ascii="Tahoma" w:eastAsia="Times New Roman" w:hAnsi="Tahoma" w:cs="Tahoma"/>
                <w:sz w:val="24"/>
                <w:szCs w:val="24"/>
              </w:rPr>
              <w:t>Understand the VRC’s responsibilities when entitlement to vocational rehabilitation services has been denied.</w:t>
            </w:r>
          </w:p>
        </w:tc>
      </w:tr>
      <w:tr w:rsidR="0082054A" w:rsidRPr="0082054A" w14:paraId="4406982F" w14:textId="77777777" w:rsidTr="00F46BF5">
        <w:trPr>
          <w:trHeight w:val="1790"/>
        </w:trPr>
        <w:tc>
          <w:tcPr>
            <w:tcW w:w="2448" w:type="dxa"/>
            <w:vAlign w:val="center"/>
          </w:tcPr>
          <w:p w14:paraId="44069829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4406982A" w14:textId="77777777" w:rsidR="00F46BF5" w:rsidRPr="00F46BF5" w:rsidRDefault="00F46BF5" w:rsidP="00F46BF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46BF5">
              <w:rPr>
                <w:rFonts w:ascii="Tahoma" w:eastAsia="Times New Roman" w:hAnsi="Tahoma" w:cs="Tahoma"/>
                <w:b/>
                <w:sz w:val="24"/>
                <w:szCs w:val="24"/>
              </w:rPr>
              <w:t>Initial Evaluation Outcomes</w:t>
            </w:r>
          </w:p>
          <w:p w14:paraId="4406982B" w14:textId="77777777" w:rsidR="00F46BF5" w:rsidRPr="00F46BF5" w:rsidRDefault="00F46BF5" w:rsidP="00F46BF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46BF5">
              <w:rPr>
                <w:rFonts w:ascii="Tahoma" w:eastAsia="Times New Roman" w:hAnsi="Tahoma" w:cs="Tahoma"/>
                <w:sz w:val="24"/>
                <w:szCs w:val="24"/>
              </w:rPr>
              <w:t>a. Steps to Determine Initial Evaluation Outcome</w:t>
            </w:r>
          </w:p>
          <w:p w14:paraId="4406982C" w14:textId="77777777" w:rsidR="00F46BF5" w:rsidRPr="00F46BF5" w:rsidRDefault="00F46BF5" w:rsidP="00F46BF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46BF5">
              <w:rPr>
                <w:rFonts w:ascii="Tahoma" w:eastAsia="Times New Roman" w:hAnsi="Tahoma" w:cs="Tahoma"/>
                <w:sz w:val="24"/>
                <w:szCs w:val="24"/>
              </w:rPr>
              <w:t>b. Potential Sources of Assistance Following Denial</w:t>
            </w:r>
          </w:p>
          <w:p w14:paraId="4406982D" w14:textId="77777777" w:rsidR="00F46BF5" w:rsidRPr="00F46BF5" w:rsidRDefault="00F46BF5" w:rsidP="00F46BF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46BF5">
              <w:rPr>
                <w:rFonts w:ascii="Tahoma" w:eastAsia="Times New Roman" w:hAnsi="Tahoma" w:cs="Tahoma"/>
                <w:sz w:val="24"/>
                <w:szCs w:val="24"/>
              </w:rPr>
              <w:t>c. Documenting the Entitlement Determination</w:t>
            </w:r>
          </w:p>
          <w:p w14:paraId="4406982E" w14:textId="77777777" w:rsidR="0082054A" w:rsidRPr="007A18E3" w:rsidRDefault="00F46BF5" w:rsidP="00F46BF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F46BF5">
              <w:rPr>
                <w:rFonts w:ascii="Tahoma" w:eastAsia="Times New Roman" w:hAnsi="Tahoma" w:cs="Tahoma"/>
                <w:sz w:val="24"/>
                <w:szCs w:val="24"/>
              </w:rPr>
              <w:t>d. Election of Another VA Benefit</w:t>
            </w:r>
          </w:p>
        </w:tc>
      </w:tr>
      <w:tr w:rsidR="00B13DD3" w:rsidRPr="00B13DD3" w14:paraId="44069834" w14:textId="77777777" w:rsidTr="00B13DD3">
        <w:trPr>
          <w:trHeight w:val="2150"/>
        </w:trPr>
        <w:tc>
          <w:tcPr>
            <w:tcW w:w="2448" w:type="dxa"/>
            <w:vAlign w:val="center"/>
          </w:tcPr>
          <w:p w14:paraId="44069830" w14:textId="77777777" w:rsidR="0082054A" w:rsidRPr="00B13DD3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13DD3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44069831" w14:textId="77777777" w:rsidR="0082054A" w:rsidRPr="00B13DD3" w:rsidRDefault="00B13DD3" w:rsidP="00B13D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3DD3">
              <w:rPr>
                <w:rFonts w:ascii="Tahoma" w:eastAsia="Times New Roman" w:hAnsi="Tahoma" w:cs="Tahoma"/>
                <w:sz w:val="24"/>
                <w:szCs w:val="24"/>
              </w:rPr>
              <w:t>Enumerate and define the plan of services that may be provided to a Veteran after his or her entitlement to vocational rehabilitation services has been established.</w:t>
            </w:r>
          </w:p>
          <w:p w14:paraId="44069832" w14:textId="77777777" w:rsidR="00B13DD3" w:rsidRDefault="00B13DD3" w:rsidP="00B13D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3DD3">
              <w:rPr>
                <w:rFonts w:ascii="Tahoma" w:eastAsia="Times New Roman" w:hAnsi="Tahoma" w:cs="Tahoma"/>
                <w:sz w:val="24"/>
                <w:szCs w:val="24"/>
              </w:rPr>
              <w:t>Define the method for documenting an entitlement determination.</w:t>
            </w:r>
          </w:p>
          <w:p w14:paraId="7C93311F" w14:textId="1ABB1A6C" w:rsidR="00AB45DF" w:rsidRPr="00B13DD3" w:rsidRDefault="00AB45DF" w:rsidP="00B13D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Describe how to fill out the 1902b for Servicemembers entitled under NDAA. Is there a difference? Do you still have to fill out the narrative and synthesize decisions on the 1902b?</w:t>
            </w:r>
          </w:p>
          <w:p w14:paraId="44069833" w14:textId="77777777" w:rsidR="00B13DD3" w:rsidRPr="00B13DD3" w:rsidRDefault="00B13DD3" w:rsidP="00B13D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13DD3">
              <w:rPr>
                <w:rFonts w:ascii="Tahoma" w:eastAsia="Times New Roman" w:hAnsi="Tahoma" w:cs="Tahoma"/>
                <w:sz w:val="24"/>
                <w:szCs w:val="24"/>
              </w:rPr>
              <w:t>Describe the VRC’s responsibilities when a Veteran has been denied entitlement to services.</w:t>
            </w:r>
          </w:p>
        </w:tc>
      </w:tr>
      <w:tr w:rsidR="00AB45DF" w:rsidRPr="0082054A" w14:paraId="44069837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44069835" w14:textId="339BD6FB" w:rsidR="00AB45DF" w:rsidRPr="0082054A" w:rsidRDefault="00AB45DF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255D7F01" w14:textId="77777777" w:rsidR="00AB45DF" w:rsidRPr="00454AD5" w:rsidRDefault="00AB45DF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0EDDFD4B" w14:textId="77777777" w:rsidR="00AB45DF" w:rsidRPr="00454AD5" w:rsidRDefault="00AB45DF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754AD500" w14:textId="77777777" w:rsidR="00AB45DF" w:rsidRPr="00454AD5" w:rsidRDefault="00AB45DF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52DA4807" w14:textId="77777777" w:rsidR="00AB45DF" w:rsidRPr="00454AD5" w:rsidRDefault="00AB45DF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1B0A0518" w14:textId="77777777" w:rsidR="00AB45DF" w:rsidRPr="00454AD5" w:rsidRDefault="00AB45DF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6A72274F" w14:textId="77777777" w:rsidR="00AB45DF" w:rsidRPr="00454AD5" w:rsidRDefault="00AB45DF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385AE761" w14:textId="77777777" w:rsidR="00AB45DF" w:rsidRPr="00454AD5" w:rsidRDefault="00AB45DF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44069836" w14:textId="126B3A60" w:rsidR="00AB45DF" w:rsidRPr="008A79A3" w:rsidRDefault="00AB45DF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36AB28F3" wp14:editId="5F4ED555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069838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8EB2" w14:textId="77777777" w:rsidR="008F3D8C" w:rsidRDefault="008F3D8C" w:rsidP="003C3F6A">
      <w:pPr>
        <w:spacing w:after="0" w:line="240" w:lineRule="auto"/>
      </w:pPr>
      <w:r>
        <w:separator/>
      </w:r>
    </w:p>
  </w:endnote>
  <w:endnote w:type="continuationSeparator" w:id="0">
    <w:p w14:paraId="686D822E" w14:textId="77777777" w:rsidR="008F3D8C" w:rsidRDefault="008F3D8C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69842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</w:t>
    </w:r>
    <w:r w:rsidR="00F46BF5">
      <w:rPr>
        <w:rFonts w:ascii="Tahoma" w:hAnsi="Tahoma" w:cs="Tahoma"/>
        <w:b/>
        <w:sz w:val="20"/>
        <w:szCs w:val="20"/>
      </w:rPr>
      <w:t>V.B</w:t>
    </w:r>
    <w:r w:rsidR="007A18E3">
      <w:rPr>
        <w:rFonts w:ascii="Tahoma" w:hAnsi="Tahoma" w:cs="Tahoma"/>
        <w:b/>
        <w:sz w:val="20"/>
        <w:szCs w:val="20"/>
      </w:rPr>
      <w:t>.</w:t>
    </w:r>
    <w:r w:rsidR="00F46BF5">
      <w:rPr>
        <w:rFonts w:ascii="Tahoma" w:hAnsi="Tahoma" w:cs="Tahoma"/>
        <w:b/>
        <w:sz w:val="20"/>
        <w:szCs w:val="20"/>
      </w:rPr>
      <w:t>5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5C5120" w:rsidRPr="005C5120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44069843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958F5" w14:textId="77777777" w:rsidR="008F3D8C" w:rsidRDefault="008F3D8C" w:rsidP="003C3F6A">
      <w:pPr>
        <w:spacing w:after="0" w:line="240" w:lineRule="auto"/>
      </w:pPr>
      <w:r>
        <w:separator/>
      </w:r>
    </w:p>
  </w:footnote>
  <w:footnote w:type="continuationSeparator" w:id="0">
    <w:p w14:paraId="4DEB3DF6" w14:textId="77777777" w:rsidR="008F3D8C" w:rsidRDefault="008F3D8C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6983D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44069844" wp14:editId="44069845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4406983E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4406983F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44069840" w14:textId="77777777" w:rsidR="003C3F6A" w:rsidRDefault="003C3F6A">
    <w:pPr>
      <w:pStyle w:val="Header"/>
    </w:pPr>
  </w:p>
  <w:p w14:paraId="44069841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242C"/>
    <w:multiLevelType w:val="hybridMultilevel"/>
    <w:tmpl w:val="FB92A8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27818"/>
    <w:rsid w:val="00061DA5"/>
    <w:rsid w:val="000C55A9"/>
    <w:rsid w:val="000E00FE"/>
    <w:rsid w:val="001B4CC4"/>
    <w:rsid w:val="002052C2"/>
    <w:rsid w:val="00242EE9"/>
    <w:rsid w:val="00366B57"/>
    <w:rsid w:val="003C075E"/>
    <w:rsid w:val="003C3F6A"/>
    <w:rsid w:val="003D2C4A"/>
    <w:rsid w:val="003F3B00"/>
    <w:rsid w:val="005259D9"/>
    <w:rsid w:val="005601F7"/>
    <w:rsid w:val="005C5120"/>
    <w:rsid w:val="005E3FFA"/>
    <w:rsid w:val="006A132E"/>
    <w:rsid w:val="006A3506"/>
    <w:rsid w:val="0077255C"/>
    <w:rsid w:val="00781362"/>
    <w:rsid w:val="007A18E3"/>
    <w:rsid w:val="0082054A"/>
    <w:rsid w:val="008A79A3"/>
    <w:rsid w:val="008F3D8C"/>
    <w:rsid w:val="00933839"/>
    <w:rsid w:val="00A12D9B"/>
    <w:rsid w:val="00A86A55"/>
    <w:rsid w:val="00AB45DF"/>
    <w:rsid w:val="00B07AC1"/>
    <w:rsid w:val="00B13DD3"/>
    <w:rsid w:val="00B263CA"/>
    <w:rsid w:val="00B32CCB"/>
    <w:rsid w:val="00C656ED"/>
    <w:rsid w:val="00C740FD"/>
    <w:rsid w:val="00C94FCA"/>
    <w:rsid w:val="00CD1692"/>
    <w:rsid w:val="00D72C9F"/>
    <w:rsid w:val="00DB760C"/>
    <w:rsid w:val="00E21440"/>
    <w:rsid w:val="00E94AEC"/>
    <w:rsid w:val="00EE493B"/>
    <w:rsid w:val="00F0706A"/>
    <w:rsid w:val="00F46BF5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69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13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1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IV.B.5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3B33C4-D82F-431C-A55F-642FA7A80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3B800-B534-4F00-9D87-FBA68856170B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6855D545-195A-45A6-A9B2-28202257B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IV.B.5</vt:lpstr>
    </vt:vector>
  </TitlesOfParts>
  <Company>Veterans Benefits Administration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IV.B.5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2014-01-02T17:47:00Z</dcterms:created>
  <dcterms:modified xsi:type="dcterms:W3CDTF">2014-08-25T20:19:00Z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