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9627BB8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9627BB6" w14:textId="77777777" w:rsidR="000B7972" w:rsidRPr="000B7972" w:rsidRDefault="000B7972" w:rsidP="000B797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49627BB7" w14:textId="77777777" w:rsidR="0082054A" w:rsidRPr="0082054A" w:rsidRDefault="000B7972" w:rsidP="000B797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Section A.  Application Processing</w:t>
            </w:r>
          </w:p>
        </w:tc>
      </w:tr>
      <w:tr w:rsidR="0082054A" w:rsidRPr="0082054A" w14:paraId="49627BBA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9627BB9" w14:textId="77777777" w:rsidR="0082054A" w:rsidRPr="0082054A" w:rsidRDefault="0082054A" w:rsidP="000B797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B7972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0B7972"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BASIC ENTITLEMENT</w:t>
            </w:r>
          </w:p>
        </w:tc>
      </w:tr>
      <w:tr w:rsidR="00D31265" w:rsidRPr="00D31265" w14:paraId="49627BC0" w14:textId="77777777" w:rsidTr="0044795C">
        <w:trPr>
          <w:trHeight w:val="2246"/>
        </w:trPr>
        <w:tc>
          <w:tcPr>
            <w:tcW w:w="2448" w:type="dxa"/>
            <w:vAlign w:val="center"/>
          </w:tcPr>
          <w:p w14:paraId="49627BBB" w14:textId="77777777" w:rsidR="0082054A" w:rsidRPr="00D31265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31265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9627BBC" w14:textId="77777777" w:rsidR="0082054A" w:rsidRPr="00D31265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31265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49627BBD" w14:textId="77777777" w:rsidR="00FA3610" w:rsidRPr="00D31265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D31265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31265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3462D2" w:rsidRPr="00D31265">
              <w:rPr>
                <w:rFonts w:ascii="Tahoma" w:eastAsia="Times New Roman" w:hAnsi="Tahoma" w:cs="Tahoma"/>
                <w:sz w:val="24"/>
                <w:szCs w:val="24"/>
              </w:rPr>
              <w:t xml:space="preserve">criteria for basic </w:t>
            </w:r>
            <w:r w:rsidR="00D31265" w:rsidRPr="00D31265">
              <w:rPr>
                <w:rFonts w:ascii="Tahoma" w:eastAsia="Times New Roman" w:hAnsi="Tahoma" w:cs="Tahoma"/>
                <w:sz w:val="24"/>
                <w:szCs w:val="24"/>
              </w:rPr>
              <w:t xml:space="preserve">eligibility and </w:t>
            </w:r>
            <w:r w:rsidR="003462D2" w:rsidRPr="00D31265">
              <w:rPr>
                <w:rFonts w:ascii="Tahoma" w:eastAsia="Times New Roman" w:hAnsi="Tahoma" w:cs="Tahoma"/>
                <w:sz w:val="24"/>
                <w:szCs w:val="24"/>
              </w:rPr>
              <w:t>entitlement for vocational rehabilitation benefits and services</w:t>
            </w:r>
            <w:r w:rsidR="00FA3610" w:rsidRPr="00D31265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9627BBE" w14:textId="77777777" w:rsidR="0082054A" w:rsidRPr="00D31265" w:rsidRDefault="00D31265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31265">
              <w:rPr>
                <w:rFonts w:ascii="Tahoma" w:eastAsia="Times New Roman" w:hAnsi="Tahoma" w:cs="Tahoma"/>
                <w:sz w:val="24"/>
                <w:szCs w:val="24"/>
              </w:rPr>
              <w:t>Know the basic period of eligibility including time limit and deferrals.</w:t>
            </w:r>
          </w:p>
          <w:p w14:paraId="49627BBF" w14:textId="77777777" w:rsidR="00D31265" w:rsidRPr="00D31265" w:rsidRDefault="00D31265" w:rsidP="00D31265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31265">
              <w:rPr>
                <w:rFonts w:ascii="Tahoma" w:eastAsia="Times New Roman" w:hAnsi="Tahoma" w:cs="Tahoma"/>
                <w:sz w:val="24"/>
                <w:szCs w:val="24"/>
              </w:rPr>
              <w:t xml:space="preserve">Discern the processes for determining entitlement for severely injured or severely ill Servicemembers. </w:t>
            </w:r>
          </w:p>
        </w:tc>
      </w:tr>
      <w:tr w:rsidR="0082054A" w:rsidRPr="0082054A" w14:paraId="49627BD8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49627BC1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9627BC2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Responsibilities</w:t>
            </w:r>
          </w:p>
          <w:p w14:paraId="49627BC3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a. Veterans Service Center (VSC)</w:t>
            </w:r>
          </w:p>
          <w:p w14:paraId="49627BC4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b. Vocational Rehabilitation and Employment (VR&amp;E) Division</w:t>
            </w:r>
          </w:p>
          <w:p w14:paraId="49627BC5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Basic Entitlement to Vocational Rehabilitation Benefits and Services</w:t>
            </w:r>
          </w:p>
          <w:p w14:paraId="49627BC6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a. 20 Percent or more Service-Connected Disability (SCD) Rating</w:t>
            </w:r>
          </w:p>
          <w:p w14:paraId="49627BC7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b. 10 Percent SCD Rating</w:t>
            </w:r>
          </w:p>
          <w:p w14:paraId="49627BC8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c. Memorandum Rating</w:t>
            </w:r>
          </w:p>
          <w:p w14:paraId="49627BC9" w14:textId="77777777" w:rsid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 xml:space="preserve">d. Basic Eligibility and Entitlement for Severely Injured or Ill </w:t>
            </w:r>
          </w:p>
          <w:p w14:paraId="49627BCA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Servicemembers</w:t>
            </w:r>
          </w:p>
          <w:p w14:paraId="49627BCB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Basic Period of Eligibility</w:t>
            </w:r>
          </w:p>
          <w:p w14:paraId="49627BCC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a. Time Limit for Eligibility to Receive Vocational Rehabilitation</w:t>
            </w:r>
          </w:p>
          <w:p w14:paraId="49627BCD" w14:textId="77777777" w:rsid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 xml:space="preserve">b. Deferral and Extension of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the Basic Period of Eligibility</w:t>
            </w:r>
          </w:p>
          <w:p w14:paraId="49627BCE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Eligibility for Employment Assistance</w:t>
            </w:r>
          </w:p>
          <w:p w14:paraId="49627BCF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Changes in Service Connection</w:t>
            </w:r>
          </w:p>
          <w:p w14:paraId="49627BD0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a. Severance of the SCD</w:t>
            </w:r>
          </w:p>
          <w:p w14:paraId="49627BD1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b. Reduction of SCD to a Non-Compensable Disability</w:t>
            </w:r>
          </w:p>
          <w:p w14:paraId="49627BD2" w14:textId="77777777" w:rsid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 xml:space="preserve">c. Reduction or Severance of SCD while in Applicant or Evaluation </w:t>
            </w:r>
          </w:p>
          <w:p w14:paraId="49627BD3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and Planning Status</w:t>
            </w:r>
          </w:p>
          <w:p w14:paraId="49627BD4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b/>
                <w:sz w:val="24"/>
                <w:szCs w:val="24"/>
              </w:rPr>
              <w:t>Entitlement Determination for Servicemembers with Severe Injury or Illness</w:t>
            </w:r>
          </w:p>
          <w:p w14:paraId="49627BD5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a. Background</w:t>
            </w:r>
          </w:p>
          <w:p w14:paraId="49627BD6" w14:textId="77777777" w:rsidR="000B7972" w:rsidRPr="000B7972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>b. Basic Eligibility and Entitlement</w:t>
            </w:r>
          </w:p>
          <w:p w14:paraId="49627BD7" w14:textId="77777777" w:rsidR="0082054A" w:rsidRPr="007A18E3" w:rsidRDefault="000B7972" w:rsidP="000B7972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B7972">
              <w:rPr>
                <w:rFonts w:ascii="Tahoma" w:eastAsia="Times New Roman" w:hAnsi="Tahoma" w:cs="Tahoma"/>
                <w:sz w:val="24"/>
                <w:szCs w:val="24"/>
              </w:rPr>
              <w:t xml:space="preserve">c. Period of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Enactment</w:t>
            </w:r>
          </w:p>
        </w:tc>
      </w:tr>
      <w:tr w:rsidR="003462D2" w:rsidRPr="003462D2" w14:paraId="49627BDB" w14:textId="77777777" w:rsidTr="000B7972">
        <w:trPr>
          <w:trHeight w:val="593"/>
        </w:trPr>
        <w:tc>
          <w:tcPr>
            <w:tcW w:w="2448" w:type="dxa"/>
            <w:vAlign w:val="center"/>
          </w:tcPr>
          <w:p w14:paraId="49627BD9" w14:textId="77777777" w:rsidR="000B7972" w:rsidRPr="003462D2" w:rsidRDefault="000B797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462D2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49627BDA" w14:textId="77777777" w:rsidR="000B7972" w:rsidRPr="003462D2" w:rsidRDefault="000B7972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2D2">
              <w:rPr>
                <w:rFonts w:ascii="Tahoma" w:eastAsia="Times New Roman" w:hAnsi="Tahoma" w:cs="Tahoma"/>
                <w:sz w:val="24"/>
                <w:szCs w:val="24"/>
              </w:rPr>
              <w:t>Appendix AT. Military Service Status Referral</w:t>
            </w:r>
          </w:p>
        </w:tc>
      </w:tr>
      <w:tr w:rsidR="00080719" w:rsidRPr="00080719" w14:paraId="49627BE8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49627BDC" w14:textId="77777777" w:rsidR="0082054A" w:rsidRPr="0008071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49627BDD" w14:textId="77777777" w:rsidR="0082054A" w:rsidRPr="00080719" w:rsidRDefault="00D31265" w:rsidP="00D312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What are the roles and responsibilities of VSC and VR&amp;E for processing claims?</w:t>
            </w:r>
          </w:p>
          <w:p w14:paraId="49627BDE" w14:textId="77777777" w:rsidR="00D31265" w:rsidRPr="00080719" w:rsidRDefault="001039C7" w:rsidP="00D312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Identify the specific criteria for entitlement for each of the following:</w:t>
            </w:r>
          </w:p>
          <w:p w14:paraId="49627BDF" w14:textId="77777777" w:rsidR="001039C7" w:rsidRPr="00080719" w:rsidRDefault="001039C7" w:rsidP="001039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20% or more SCD rating</w:t>
            </w:r>
          </w:p>
          <w:p w14:paraId="49627BE0" w14:textId="77777777" w:rsidR="001039C7" w:rsidRPr="00080719" w:rsidRDefault="001039C7" w:rsidP="001039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10% SCD rating</w:t>
            </w:r>
          </w:p>
          <w:p w14:paraId="49627BE1" w14:textId="77777777" w:rsidR="001039C7" w:rsidRPr="00080719" w:rsidRDefault="001039C7" w:rsidP="001039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Memorandum rating</w:t>
            </w:r>
          </w:p>
          <w:p w14:paraId="49627BE2" w14:textId="77777777" w:rsidR="001039C7" w:rsidRPr="00080719" w:rsidRDefault="001039C7" w:rsidP="001039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Severely injured or ill Servicemembers</w:t>
            </w:r>
          </w:p>
          <w:p w14:paraId="49627BE3" w14:textId="77777777" w:rsidR="001039C7" w:rsidRPr="00080719" w:rsidRDefault="001039C7" w:rsidP="001039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Define the period of eligibility to receive vocational rehabilitation services.</w:t>
            </w:r>
          </w:p>
          <w:p w14:paraId="49627BE4" w14:textId="77777777" w:rsidR="001039C7" w:rsidRPr="00080719" w:rsidRDefault="001039C7" w:rsidP="001039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Describe the instances in which the period of eligibility may be deferred and extended.</w:t>
            </w:r>
          </w:p>
          <w:p w14:paraId="49627BE5" w14:textId="77777777" w:rsidR="001039C7" w:rsidRPr="00080719" w:rsidRDefault="001039C7" w:rsidP="001039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Define the period of eligibility to receive employment assistance.</w:t>
            </w:r>
          </w:p>
          <w:p w14:paraId="49627BE6" w14:textId="77777777" w:rsidR="001039C7" w:rsidRPr="00080719" w:rsidRDefault="001039C7" w:rsidP="001039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Describe the impact of changes in SCD rating decisions on entitlement to vocational rehabilitation assistance.</w:t>
            </w:r>
          </w:p>
          <w:p w14:paraId="49627BE7" w14:textId="77777777" w:rsidR="001039C7" w:rsidRPr="00080719" w:rsidRDefault="00F01330" w:rsidP="001039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80719">
              <w:rPr>
                <w:rFonts w:ascii="Tahoma" w:eastAsia="Times New Roman" w:hAnsi="Tahoma" w:cs="Tahoma"/>
                <w:sz w:val="24"/>
                <w:szCs w:val="24"/>
              </w:rPr>
              <w:t>Explain</w:t>
            </w:r>
            <w:r w:rsidR="001039C7" w:rsidRPr="00080719">
              <w:rPr>
                <w:rFonts w:ascii="Tahoma" w:eastAsia="Times New Roman" w:hAnsi="Tahoma" w:cs="Tahoma"/>
                <w:sz w:val="24"/>
                <w:szCs w:val="24"/>
              </w:rPr>
              <w:t xml:space="preserve"> the entitlement determination for severely injured or severely ill Servicemembers including the basic period of eligibility and entitlement.</w:t>
            </w:r>
          </w:p>
        </w:tc>
      </w:tr>
      <w:tr w:rsidR="0082054A" w:rsidRPr="0082054A" w14:paraId="49627BEB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49627BE9" w14:textId="69487450" w:rsidR="0082054A" w:rsidRPr="0082054A" w:rsidRDefault="00AD4051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39FC849" w14:textId="77777777" w:rsidR="00AD4051" w:rsidRPr="00454AD5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63D36A31" w14:textId="77777777" w:rsidR="00AD4051" w:rsidRPr="00454AD5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409DB331" w14:textId="77777777" w:rsidR="00AD4051" w:rsidRPr="00454AD5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7CF02D06" w14:textId="77777777" w:rsidR="00AD4051" w:rsidRPr="00454AD5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24FC314C" w14:textId="77777777" w:rsidR="00AD4051" w:rsidRPr="00454AD5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79FBFCA9" w14:textId="77777777" w:rsidR="00AD4051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081F23A0" w14:textId="77777777" w:rsidR="00AD4051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DA65ED5" w14:textId="6290E393" w:rsidR="00AD4051" w:rsidRPr="00454AD5" w:rsidRDefault="00AD4051" w:rsidP="00AD40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6B776234" wp14:editId="5DFF62FE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27BEA" w14:textId="77777777" w:rsidR="0082054A" w:rsidRPr="008A79A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</w:tbl>
    <w:p w14:paraId="49627BEC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BE39A" w14:textId="77777777" w:rsidR="00285AD5" w:rsidRDefault="00285AD5" w:rsidP="003C3F6A">
      <w:pPr>
        <w:spacing w:after="0" w:line="240" w:lineRule="auto"/>
      </w:pPr>
      <w:r>
        <w:separator/>
      </w:r>
    </w:p>
  </w:endnote>
  <w:endnote w:type="continuationSeparator" w:id="0">
    <w:p w14:paraId="58A50374" w14:textId="77777777" w:rsidR="00285AD5" w:rsidRDefault="00285AD5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27BF8" w14:textId="77777777" w:rsidR="00061DA5" w:rsidRPr="00061DA5" w:rsidRDefault="00280B03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</w:t>
    </w:r>
    <w:r w:rsidR="000B7972">
      <w:rPr>
        <w:rFonts w:ascii="Tahoma" w:hAnsi="Tahoma" w:cs="Tahoma"/>
        <w:b/>
        <w:sz w:val="20"/>
        <w:szCs w:val="20"/>
      </w:rPr>
      <w:t>R.IV</w:t>
    </w:r>
    <w:r w:rsidR="007A18E3">
      <w:rPr>
        <w:rFonts w:ascii="Tahoma" w:hAnsi="Tahoma" w:cs="Tahoma"/>
        <w:b/>
        <w:sz w:val="20"/>
        <w:szCs w:val="20"/>
      </w:rPr>
      <w:t>.A.</w:t>
    </w:r>
    <w:r w:rsidR="000B7972"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F2F70" w:rsidRPr="006F2F7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9627BF9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5744D" w14:textId="77777777" w:rsidR="00285AD5" w:rsidRDefault="00285AD5" w:rsidP="003C3F6A">
      <w:pPr>
        <w:spacing w:after="0" w:line="240" w:lineRule="auto"/>
      </w:pPr>
      <w:r>
        <w:separator/>
      </w:r>
    </w:p>
  </w:footnote>
  <w:footnote w:type="continuationSeparator" w:id="0">
    <w:p w14:paraId="3EA72033" w14:textId="77777777" w:rsidR="00285AD5" w:rsidRDefault="00285AD5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27BF2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9627BFC" wp14:editId="49627BFD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9627BF3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9627BF4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9627BF5" w14:textId="77777777" w:rsidR="003C3F6A" w:rsidRDefault="003C3F6A">
    <w:pPr>
      <w:pStyle w:val="Header"/>
    </w:pPr>
  </w:p>
  <w:p w14:paraId="49627BF6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934"/>
    <w:multiLevelType w:val="hybridMultilevel"/>
    <w:tmpl w:val="38F8F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66F33"/>
    <w:multiLevelType w:val="hybridMultilevel"/>
    <w:tmpl w:val="A20050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80719"/>
    <w:rsid w:val="000B7972"/>
    <w:rsid w:val="000C55A9"/>
    <w:rsid w:val="000E00FE"/>
    <w:rsid w:val="001039C7"/>
    <w:rsid w:val="001B4CC4"/>
    <w:rsid w:val="002052C2"/>
    <w:rsid w:val="00242EE9"/>
    <w:rsid w:val="00280B03"/>
    <w:rsid w:val="00285AD5"/>
    <w:rsid w:val="003462D2"/>
    <w:rsid w:val="00366B57"/>
    <w:rsid w:val="003C075E"/>
    <w:rsid w:val="003C3F6A"/>
    <w:rsid w:val="003D2C4A"/>
    <w:rsid w:val="003F3B00"/>
    <w:rsid w:val="005259D9"/>
    <w:rsid w:val="005601F7"/>
    <w:rsid w:val="005E3FFA"/>
    <w:rsid w:val="006A132E"/>
    <w:rsid w:val="006F2F70"/>
    <w:rsid w:val="007467B1"/>
    <w:rsid w:val="0077255C"/>
    <w:rsid w:val="007A18E3"/>
    <w:rsid w:val="0082054A"/>
    <w:rsid w:val="008A79A3"/>
    <w:rsid w:val="00933839"/>
    <w:rsid w:val="009923F1"/>
    <w:rsid w:val="00A12D9B"/>
    <w:rsid w:val="00A86A55"/>
    <w:rsid w:val="00AD4051"/>
    <w:rsid w:val="00B07AC1"/>
    <w:rsid w:val="00B263CA"/>
    <w:rsid w:val="00B32CCB"/>
    <w:rsid w:val="00B35DB0"/>
    <w:rsid w:val="00C740FD"/>
    <w:rsid w:val="00C94FCA"/>
    <w:rsid w:val="00CD1692"/>
    <w:rsid w:val="00D22FE7"/>
    <w:rsid w:val="00D30FEC"/>
    <w:rsid w:val="00D31265"/>
    <w:rsid w:val="00D72C9F"/>
    <w:rsid w:val="00DB760C"/>
    <w:rsid w:val="00DD1412"/>
    <w:rsid w:val="00E21440"/>
    <w:rsid w:val="00F01330"/>
    <w:rsid w:val="00F0706A"/>
    <w:rsid w:val="00F72EAE"/>
    <w:rsid w:val="00FA3610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2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3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3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IV.A.3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D1BC4C-429B-423D-88EB-446C847F1F4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DC54953-7591-4F25-B430-9C4991F16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15799-D4D0-4748-9573-3DDCF4CDE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IV.A.3</vt:lpstr>
    </vt:vector>
  </TitlesOfParts>
  <Company>Veterans Benefits Administration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IV.A.3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2014-01-02T17:43:00Z</dcterms:created>
  <dcterms:modified xsi:type="dcterms:W3CDTF">2014-08-25T20:08:00Z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