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28F0A8E8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28F0A8E6" w14:textId="77777777" w:rsidR="005F7193" w:rsidRPr="005F7193" w:rsidRDefault="005F7193" w:rsidP="005F7193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PART IV.  Evaluation, Entitlement and Rehabilitation Planning</w:t>
            </w:r>
          </w:p>
          <w:p w14:paraId="28F0A8E7" w14:textId="77777777" w:rsidR="0082054A" w:rsidRPr="0082054A" w:rsidRDefault="005F7193" w:rsidP="005F7193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Section A.  Application Processing</w:t>
            </w:r>
          </w:p>
        </w:tc>
      </w:tr>
      <w:tr w:rsidR="0082054A" w:rsidRPr="0082054A" w14:paraId="28F0A8EA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28F0A8E9" w14:textId="77777777" w:rsidR="0082054A" w:rsidRPr="0082054A" w:rsidRDefault="0082054A" w:rsidP="00F0706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5F7193">
              <w:rPr>
                <w:rFonts w:ascii="Tahoma" w:eastAsia="Times New Roman" w:hAnsi="Tahoma" w:cs="Tahoma"/>
                <w:b/>
                <w:sz w:val="24"/>
                <w:szCs w:val="24"/>
              </w:rPr>
              <w:t>2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5F7193"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RECEIVING AND PROCESSING CHAPTER 31 APPLICATIONS</w:t>
            </w:r>
          </w:p>
        </w:tc>
      </w:tr>
      <w:tr w:rsidR="00AB58B4" w:rsidRPr="00AB58B4" w14:paraId="28F0A8F0" w14:textId="77777777" w:rsidTr="00AB58B4">
        <w:trPr>
          <w:trHeight w:val="1880"/>
        </w:trPr>
        <w:tc>
          <w:tcPr>
            <w:tcW w:w="2448" w:type="dxa"/>
            <w:vAlign w:val="center"/>
          </w:tcPr>
          <w:p w14:paraId="28F0A8EB" w14:textId="77777777" w:rsidR="0082054A" w:rsidRPr="00AB58B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AB58B4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28F0A8EC" w14:textId="5621BED3" w:rsidR="0082054A" w:rsidRPr="00AB58B4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B58B4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28F0A8ED" w14:textId="77777777" w:rsidR="0082054A" w:rsidRPr="00AB58B4" w:rsidRDefault="0082054A" w:rsidP="0082054A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AB58B4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AB58B4">
              <w:rPr>
                <w:rFonts w:ascii="Tahoma" w:eastAsia="Times New Roman" w:hAnsi="Tahoma" w:cs="Tahoma"/>
                <w:sz w:val="24"/>
                <w:szCs w:val="24"/>
              </w:rPr>
              <w:tab/>
              <w:t xml:space="preserve">Understand the </w:t>
            </w:r>
            <w:r w:rsidR="00AB58B4" w:rsidRPr="00AB58B4">
              <w:rPr>
                <w:rFonts w:ascii="Tahoma" w:eastAsia="Times New Roman" w:hAnsi="Tahoma" w:cs="Tahoma"/>
                <w:sz w:val="24"/>
                <w:szCs w:val="24"/>
              </w:rPr>
              <w:t>processes and procedures for receiving and processing applications.</w:t>
            </w:r>
          </w:p>
          <w:p w14:paraId="28F0A8EE" w14:textId="77777777" w:rsidR="0082054A" w:rsidRPr="00AB58B4" w:rsidRDefault="00AB58B4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B58B4">
              <w:rPr>
                <w:rFonts w:ascii="Tahoma" w:eastAsia="Times New Roman" w:hAnsi="Tahoma" w:cs="Tahoma"/>
                <w:sz w:val="24"/>
                <w:szCs w:val="24"/>
              </w:rPr>
              <w:t>Define the procedures for processing applications with memorandum rating, SI and SVI.</w:t>
            </w:r>
          </w:p>
          <w:p w14:paraId="28F0A8EF" w14:textId="77777777" w:rsidR="00AB58B4" w:rsidRPr="00AB58B4" w:rsidRDefault="00AB58B4" w:rsidP="008205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B58B4">
              <w:rPr>
                <w:rFonts w:ascii="Tahoma" w:eastAsia="Times New Roman" w:hAnsi="Tahoma" w:cs="Tahoma"/>
                <w:sz w:val="24"/>
                <w:szCs w:val="24"/>
              </w:rPr>
              <w:t>Describe the steps for GED processing.</w:t>
            </w:r>
          </w:p>
        </w:tc>
      </w:tr>
      <w:tr w:rsidR="0082054A" w:rsidRPr="0082054A" w14:paraId="28F0A946" w14:textId="77777777" w:rsidTr="00FE6BBA">
        <w:trPr>
          <w:trHeight w:val="4733"/>
        </w:trPr>
        <w:tc>
          <w:tcPr>
            <w:tcW w:w="2448" w:type="dxa"/>
            <w:vAlign w:val="center"/>
          </w:tcPr>
          <w:p w14:paraId="28F0A8F1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28F0A8F2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General Information on Claims for Chapter 31</w:t>
            </w:r>
          </w:p>
          <w:p w14:paraId="28F0A8F3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28F0A8F4" w14:textId="77777777" w:rsidR="005F7193" w:rsidRPr="005F7193" w:rsidRDefault="005F7193" w:rsidP="005F7193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1. Claim</w:t>
            </w:r>
          </w:p>
          <w:p w14:paraId="28F0A8F5" w14:textId="77777777" w:rsidR="005F7193" w:rsidRPr="005F7193" w:rsidRDefault="005F7193" w:rsidP="005F7193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2. Informal Claim</w:t>
            </w:r>
          </w:p>
          <w:p w14:paraId="28F0A8F6" w14:textId="77777777" w:rsidR="005F7193" w:rsidRPr="005F7193" w:rsidRDefault="005F7193" w:rsidP="005F7193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3. Original Claim</w:t>
            </w:r>
          </w:p>
          <w:p w14:paraId="28F0A8F7" w14:textId="77777777" w:rsidR="005F7193" w:rsidRPr="005F7193" w:rsidRDefault="005F7193" w:rsidP="005F7193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4. Application</w:t>
            </w:r>
          </w:p>
          <w:p w14:paraId="28F0A8F8" w14:textId="77777777" w:rsidR="005F7193" w:rsidRPr="005F7193" w:rsidRDefault="005F7193" w:rsidP="005F7193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5. Reopened Claim</w:t>
            </w:r>
          </w:p>
          <w:p w14:paraId="28F0A8F9" w14:textId="77777777" w:rsidR="005F7193" w:rsidRPr="005F7193" w:rsidRDefault="005F7193" w:rsidP="005F7193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6. Pending Claim</w:t>
            </w:r>
          </w:p>
          <w:p w14:paraId="28F0A8FA" w14:textId="77777777" w:rsidR="005F7193" w:rsidRPr="005F7193" w:rsidRDefault="005F7193" w:rsidP="005F7193">
            <w:pPr>
              <w:spacing w:after="0" w:line="240" w:lineRule="auto"/>
              <w:ind w:left="52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7. Completed Claim</w:t>
            </w:r>
          </w:p>
          <w:p w14:paraId="28F0A8FB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b. Submitting an Application for Chapter 31 Benefits</w:t>
            </w:r>
          </w:p>
          <w:p w14:paraId="28F0A8FC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c. Required Information on VAF 28-1900</w:t>
            </w:r>
          </w:p>
          <w:p w14:paraId="28F0A8FD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Receipt of Informal Claims</w:t>
            </w:r>
          </w:p>
          <w:p w14:paraId="28F0A8FE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Receipt of Applications</w:t>
            </w:r>
          </w:p>
          <w:p w14:paraId="28F0A8FF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a. Application Received via Postal Service or in Person</w:t>
            </w:r>
          </w:p>
          <w:p w14:paraId="28F0A900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1. Date Stamp the Application</w:t>
            </w:r>
          </w:p>
          <w:p w14:paraId="28F0A901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2. Initiating Generated Eligibility Determination (GED) Processing</w:t>
            </w:r>
          </w:p>
          <w:p w14:paraId="28F0A902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b. Application Received via VONAPP</w:t>
            </w:r>
          </w:p>
          <w:p w14:paraId="28F0A903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1. Retrieving the VONAPP Application</w:t>
            </w:r>
          </w:p>
          <w:p w14:paraId="28F0A904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2. Verifying Date Stamp</w:t>
            </w:r>
          </w:p>
          <w:p w14:paraId="28F0A905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3. Transferring a VONAPP Application</w:t>
            </w:r>
          </w:p>
          <w:p w14:paraId="28F0A906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4. Claimant Signature</w:t>
            </w:r>
          </w:p>
          <w:p w14:paraId="28F0A907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c. Incomplete Applications</w:t>
            </w:r>
          </w:p>
          <w:p w14:paraId="28F0A908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Re-applications Following Discontinuance</w:t>
            </w:r>
          </w:p>
          <w:p w14:paraId="28F0A909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a. Re-application after Disallowance for Failure to Pursue a Claim</w:t>
            </w:r>
          </w:p>
          <w:p w14:paraId="28F0A90A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b. Re-application after Discontinuance from a Plan of Services</w:t>
            </w:r>
          </w:p>
          <w:p w14:paraId="28F0A90B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c. Removal of Reason(s) for Discontinuance</w:t>
            </w:r>
          </w:p>
          <w:p w14:paraId="28F0A90C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d. Reapplication after Veteran is declared Rehabilitated</w:t>
            </w:r>
          </w:p>
          <w:p w14:paraId="28F0A90D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1. Submitting an Application</w:t>
            </w:r>
          </w:p>
          <w:p w14:paraId="28F0A90E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2. Establishing Control Code (CC) 795</w:t>
            </w:r>
          </w:p>
          <w:p w14:paraId="28F0A90F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3. Tracking CC 795</w:t>
            </w:r>
          </w:p>
          <w:p w14:paraId="28F0A910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4. Required VRC Determination</w:t>
            </w:r>
          </w:p>
          <w:p w14:paraId="28F0A911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5. VR&amp;E Officer’s Concurrence</w:t>
            </w:r>
          </w:p>
          <w:p w14:paraId="28F0A912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6. Application Processing</w:t>
            </w:r>
          </w:p>
          <w:p w14:paraId="28F0A913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Memorandum Rating</w:t>
            </w:r>
          </w:p>
          <w:p w14:paraId="28F0A914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a. Definition</w:t>
            </w:r>
          </w:p>
          <w:p w14:paraId="28F0A915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b. Request for Memorandum Rating</w:t>
            </w:r>
          </w:p>
          <w:p w14:paraId="28F0A916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c. Memorandum Rating Established</w:t>
            </w:r>
          </w:p>
          <w:p w14:paraId="28F0A917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d. Memorandum Rating Not Established</w:t>
            </w:r>
          </w:p>
          <w:p w14:paraId="28F0A918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e. Disallowance Processing for a Memorandum Rating</w:t>
            </w:r>
          </w:p>
          <w:p w14:paraId="28F0A919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f. Notification of Disallowance</w:t>
            </w:r>
          </w:p>
          <w:p w14:paraId="28F0A91A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Disallowance Processing Based on Ineligibility</w:t>
            </w:r>
          </w:p>
          <w:p w14:paraId="28F0A91B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Abbreviations and Acronyms Used for Application Processing</w:t>
            </w:r>
          </w:p>
          <w:p w14:paraId="28F0A91C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Generated Eligibility Determination (GED) Processing</w:t>
            </w:r>
          </w:p>
          <w:p w14:paraId="28F0A91D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a. Priority Processing</w:t>
            </w:r>
          </w:p>
          <w:p w14:paraId="28F0A91E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b. General Information</w:t>
            </w:r>
          </w:p>
          <w:p w14:paraId="28F0A91F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c. Basic Development Steps Prior to AutoGED Processing</w:t>
            </w:r>
          </w:p>
          <w:p w14:paraId="28F0A920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1. Date of Claim Accuracy</w:t>
            </w:r>
          </w:p>
          <w:p w14:paraId="28F0A921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2. Original or Reopened Claim Status</w:t>
            </w:r>
          </w:p>
          <w:p w14:paraId="28F0A922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3. Basic Period of Eligibility</w:t>
            </w:r>
          </w:p>
          <w:p w14:paraId="28F0A923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4. Qualifying Military Service</w:t>
            </w:r>
          </w:p>
          <w:p w14:paraId="28F0A924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5. Qualifying Compensable Service-Connected Disability (SCD)</w:t>
            </w:r>
          </w:p>
          <w:p w14:paraId="28F0A925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d. Seriously Ill or Injured Servicemembers</w:t>
            </w:r>
          </w:p>
          <w:p w14:paraId="28F0A926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e. Chapter 36 Application Received</w:t>
            </w:r>
          </w:p>
          <w:p w14:paraId="28F0A927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f. Initiating AutoGED Processing</w:t>
            </w:r>
          </w:p>
          <w:p w14:paraId="28F0A928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g. Rating Decisions</w:t>
            </w:r>
          </w:p>
          <w:p w14:paraId="28F0A929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1. Actual Rating</w:t>
            </w:r>
          </w:p>
          <w:p w14:paraId="28F0A92A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2. Memorandum Rating</w:t>
            </w:r>
          </w:p>
          <w:p w14:paraId="28F0A92B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h. Case Enters 010-Pending Verification Status</w:t>
            </w:r>
          </w:p>
          <w:p w14:paraId="28F0A92C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i. Case Moves to 030-Pending CEST 095/295</w:t>
            </w:r>
          </w:p>
          <w:p w14:paraId="28F0A92D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j. Case Moves to 050-PENDING GED/Disallowance (CADJ)</w:t>
            </w:r>
          </w:p>
          <w:p w14:paraId="28F0A92E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k. Case Moves to 070-Pending Authorization (CAUT)</w:t>
            </w:r>
          </w:p>
          <w:p w14:paraId="28F0A92F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l. Case Moves to 110-Pending Complete Status</w:t>
            </w:r>
          </w:p>
          <w:p w14:paraId="28F0A930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m. Creating CER Folder Location</w:t>
            </w:r>
          </w:p>
          <w:p w14:paraId="28F0A931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n. Reviewing Entered Data</w:t>
            </w:r>
          </w:p>
          <w:p w14:paraId="28F0A932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o. Verifying CER Folder Location</w:t>
            </w:r>
          </w:p>
          <w:p w14:paraId="28F0A933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p. Printing Tear Sheet</w:t>
            </w:r>
          </w:p>
          <w:p w14:paraId="28F0A934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q. Completing GED Claim Processing</w:t>
            </w:r>
          </w:p>
          <w:p w14:paraId="28F0A935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Possible Problems During AutoGED Processing</w:t>
            </w:r>
          </w:p>
          <w:p w14:paraId="28F0A936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a. Resolving Identified Issues</w:t>
            </w:r>
          </w:p>
          <w:p w14:paraId="28F0A937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1. Submitting a Trouble-ticket</w:t>
            </w:r>
          </w:p>
          <w:p w14:paraId="28F0A938" w14:textId="77777777" w:rsidR="005F7193" w:rsidRPr="005F7193" w:rsidRDefault="005F7193" w:rsidP="005F7193">
            <w:pPr>
              <w:spacing w:after="0" w:line="240" w:lineRule="auto"/>
              <w:ind w:left="43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2. Contacting Designated Field Liaison</w:t>
            </w:r>
          </w:p>
          <w:p w14:paraId="28F0A939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b. Discrepancy in Data in BDN and BIRLS</w:t>
            </w:r>
          </w:p>
          <w:p w14:paraId="28F0A93A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c. Reopening Claims</w:t>
            </w:r>
          </w:p>
          <w:p w14:paraId="28F0A93B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Processing Application for Seriously Ill or Injured Servicemembers</w:t>
            </w:r>
          </w:p>
          <w:p w14:paraId="28F0A93C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a. Application and Qualifying Documentation</w:t>
            </w:r>
          </w:p>
          <w:p w14:paraId="28F0A93D" w14:textId="77777777" w:rsid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 xml:space="preserve">b. GED Processing of Application for a Seriously Ill or Injured </w:t>
            </w:r>
          </w:p>
          <w:p w14:paraId="28F0A93E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 </w:t>
            </w: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Servicemember</w:t>
            </w:r>
          </w:p>
          <w:p w14:paraId="28F0A93F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c. Scheduling First Appointment</w:t>
            </w:r>
          </w:p>
          <w:p w14:paraId="28F0A940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Cancelling and Clearing an Established CC 719</w:t>
            </w:r>
          </w:p>
          <w:p w14:paraId="28F0A941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a. Cancelling CC 719 (PCAN)</w:t>
            </w:r>
          </w:p>
          <w:p w14:paraId="28F0A942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b. Clearing CC 719 (PCLR)</w:t>
            </w:r>
          </w:p>
          <w:p w14:paraId="28F0A943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b/>
                <w:sz w:val="24"/>
                <w:szCs w:val="24"/>
              </w:rPr>
              <w:t>Required Actions After GED Processing</w:t>
            </w:r>
          </w:p>
          <w:p w14:paraId="28F0A944" w14:textId="77777777" w:rsidR="005F7193" w:rsidRPr="005F719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a. Eligibility and Appointment Notification</w:t>
            </w:r>
          </w:p>
          <w:p w14:paraId="28F0A945" w14:textId="77777777" w:rsidR="0082054A" w:rsidRPr="007A18E3" w:rsidRDefault="005F7193" w:rsidP="005F7193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b. Notification Letters</w:t>
            </w:r>
          </w:p>
        </w:tc>
      </w:tr>
      <w:tr w:rsidR="005F7193" w:rsidRPr="0082054A" w14:paraId="28F0A949" w14:textId="77777777" w:rsidTr="005F7193">
        <w:trPr>
          <w:trHeight w:val="548"/>
        </w:trPr>
        <w:tc>
          <w:tcPr>
            <w:tcW w:w="2448" w:type="dxa"/>
            <w:vAlign w:val="center"/>
          </w:tcPr>
          <w:p w14:paraId="28F0A947" w14:textId="77777777" w:rsidR="005F7193" w:rsidRPr="0082054A" w:rsidRDefault="005F7193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28F0A948" w14:textId="77777777" w:rsidR="005F7193" w:rsidRPr="008A79A3" w:rsidRDefault="005F7193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5F7193">
              <w:rPr>
                <w:rFonts w:ascii="Tahoma" w:eastAsia="Times New Roman" w:hAnsi="Tahoma" w:cs="Tahoma"/>
                <w:sz w:val="24"/>
                <w:szCs w:val="24"/>
              </w:rPr>
              <w:t>Appendix AT. Military Service Status Referral</w:t>
            </w:r>
          </w:p>
        </w:tc>
      </w:tr>
      <w:tr w:rsidR="008261FD" w:rsidRPr="008261FD" w14:paraId="28F0A952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28F0A94A" w14:textId="77777777" w:rsidR="0082054A" w:rsidRPr="008261FD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61FD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28F0A94B" w14:textId="77777777" w:rsidR="00555AD7" w:rsidRDefault="00BE642F" w:rsidP="00BE64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61FD">
              <w:rPr>
                <w:rFonts w:ascii="Tahoma" w:eastAsia="Times New Roman" w:hAnsi="Tahoma" w:cs="Tahoma"/>
                <w:sz w:val="24"/>
                <w:szCs w:val="24"/>
              </w:rPr>
              <w:t xml:space="preserve">Describe the procedures for processing </w:t>
            </w:r>
            <w:r w:rsidR="00555AD7">
              <w:rPr>
                <w:rFonts w:ascii="Tahoma" w:eastAsia="Times New Roman" w:hAnsi="Tahoma" w:cs="Tahoma"/>
                <w:sz w:val="24"/>
                <w:szCs w:val="24"/>
              </w:rPr>
              <w:t xml:space="preserve">original applications.  </w:t>
            </w:r>
          </w:p>
          <w:p w14:paraId="28F0A94C" w14:textId="77777777" w:rsidR="0082054A" w:rsidRPr="008261FD" w:rsidRDefault="00555AD7" w:rsidP="00BE64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Describe the procedures for processing </w:t>
            </w:r>
            <w:r w:rsidR="00BE642F" w:rsidRPr="008261FD">
              <w:rPr>
                <w:rFonts w:ascii="Tahoma" w:eastAsia="Times New Roman" w:hAnsi="Tahoma" w:cs="Tahoma"/>
                <w:sz w:val="24"/>
                <w:szCs w:val="24"/>
              </w:rPr>
              <w:t>re-applications following discontinuance and rehabilitation.</w:t>
            </w:r>
          </w:p>
          <w:p w14:paraId="28F0A94D" w14:textId="77777777" w:rsidR="00BE642F" w:rsidRPr="008261FD" w:rsidRDefault="00BE642F" w:rsidP="00BE64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61FD">
              <w:rPr>
                <w:rFonts w:ascii="Tahoma" w:eastAsia="Times New Roman" w:hAnsi="Tahoma" w:cs="Tahoma"/>
                <w:sz w:val="24"/>
                <w:szCs w:val="24"/>
              </w:rPr>
              <w:t xml:space="preserve">What is a memorandum rating? </w:t>
            </w:r>
            <w:r w:rsidR="00671842" w:rsidRPr="008261FD">
              <w:rPr>
                <w:rFonts w:ascii="Tahoma" w:eastAsia="Times New Roman" w:hAnsi="Tahoma" w:cs="Tahoma"/>
                <w:sz w:val="24"/>
                <w:szCs w:val="24"/>
              </w:rPr>
              <w:t>Explain the processes when a m</w:t>
            </w:r>
            <w:r w:rsidR="00555AD7">
              <w:rPr>
                <w:rFonts w:ascii="Tahoma" w:eastAsia="Times New Roman" w:hAnsi="Tahoma" w:cs="Tahoma"/>
                <w:sz w:val="24"/>
                <w:szCs w:val="24"/>
              </w:rPr>
              <w:t>emo rating is established and</w:t>
            </w:r>
            <w:r w:rsidR="00671842" w:rsidRPr="008261FD">
              <w:rPr>
                <w:rFonts w:ascii="Tahoma" w:eastAsia="Times New Roman" w:hAnsi="Tahoma" w:cs="Tahoma"/>
                <w:sz w:val="24"/>
                <w:szCs w:val="24"/>
              </w:rPr>
              <w:t xml:space="preserve"> not established.</w:t>
            </w:r>
          </w:p>
          <w:p w14:paraId="28F0A94E" w14:textId="77777777" w:rsidR="00555AD7" w:rsidRDefault="00671842" w:rsidP="00BE64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61FD">
              <w:rPr>
                <w:rFonts w:ascii="Tahoma" w:eastAsia="Times New Roman" w:hAnsi="Tahoma" w:cs="Tahoma"/>
                <w:sz w:val="24"/>
                <w:szCs w:val="24"/>
              </w:rPr>
              <w:t>Descri</w:t>
            </w:r>
            <w:r w:rsidR="008261FD" w:rsidRPr="008261FD">
              <w:rPr>
                <w:rFonts w:ascii="Tahoma" w:eastAsia="Times New Roman" w:hAnsi="Tahoma" w:cs="Tahoma"/>
                <w:sz w:val="24"/>
                <w:szCs w:val="24"/>
              </w:rPr>
              <w:t>be the procedures for GED processing</w:t>
            </w:r>
            <w:r w:rsidR="00555AD7">
              <w:rPr>
                <w:rFonts w:ascii="Tahoma" w:eastAsia="Times New Roman" w:hAnsi="Tahoma" w:cs="Tahoma"/>
                <w:sz w:val="24"/>
                <w:szCs w:val="24"/>
              </w:rPr>
              <w:t xml:space="preserve">. </w:t>
            </w:r>
          </w:p>
          <w:p w14:paraId="28F0A94F" w14:textId="77777777" w:rsidR="00671842" w:rsidRPr="008261FD" w:rsidRDefault="000141C8" w:rsidP="00BE64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Explain</w:t>
            </w:r>
            <w:r w:rsidR="00555AD7">
              <w:rPr>
                <w:rFonts w:ascii="Tahoma" w:eastAsia="Times New Roman" w:hAnsi="Tahoma" w:cs="Tahoma"/>
                <w:sz w:val="24"/>
                <w:szCs w:val="24"/>
              </w:rPr>
              <w:t xml:space="preserve"> the</w:t>
            </w:r>
            <w:r w:rsidR="008261FD" w:rsidRPr="008261FD">
              <w:rPr>
                <w:rFonts w:ascii="Tahoma" w:eastAsia="Times New Roman" w:hAnsi="Tahoma" w:cs="Tahoma"/>
                <w:sz w:val="24"/>
                <w:szCs w:val="24"/>
              </w:rPr>
              <w:t xml:space="preserve"> potential issues </w:t>
            </w:r>
            <w:r w:rsidR="00555AD7">
              <w:rPr>
                <w:rFonts w:ascii="Tahoma" w:eastAsia="Times New Roman" w:hAnsi="Tahoma" w:cs="Tahoma"/>
                <w:sz w:val="24"/>
                <w:szCs w:val="24"/>
              </w:rPr>
              <w:t xml:space="preserve">during </w:t>
            </w:r>
            <w:r w:rsidR="008261FD" w:rsidRPr="008261FD">
              <w:rPr>
                <w:rFonts w:ascii="Tahoma" w:eastAsia="Times New Roman" w:hAnsi="Tahoma" w:cs="Tahoma"/>
                <w:sz w:val="24"/>
                <w:szCs w:val="24"/>
              </w:rPr>
              <w:t xml:space="preserve">the autoGED processing. </w:t>
            </w:r>
          </w:p>
          <w:p w14:paraId="28F0A950" w14:textId="77777777" w:rsidR="00671842" w:rsidRPr="008261FD" w:rsidRDefault="008261FD" w:rsidP="00BE64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61FD">
              <w:rPr>
                <w:rFonts w:ascii="Tahoma" w:eastAsia="Times New Roman" w:hAnsi="Tahoma" w:cs="Tahoma"/>
                <w:sz w:val="24"/>
                <w:szCs w:val="24"/>
              </w:rPr>
              <w:t>What are the required actions after GED processing?</w:t>
            </w:r>
          </w:p>
          <w:p w14:paraId="28F0A951" w14:textId="77777777" w:rsidR="008261FD" w:rsidRPr="008261FD" w:rsidRDefault="008261FD" w:rsidP="00BE64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261FD">
              <w:rPr>
                <w:rFonts w:ascii="Tahoma" w:eastAsia="Times New Roman" w:hAnsi="Tahoma" w:cs="Tahoma"/>
                <w:sz w:val="24"/>
                <w:szCs w:val="24"/>
              </w:rPr>
              <w:t>Define the procedures for cancelling and clearing an established CC 719.</w:t>
            </w:r>
          </w:p>
        </w:tc>
      </w:tr>
      <w:tr w:rsidR="0082054A" w:rsidRPr="0082054A" w14:paraId="28F0A955" w14:textId="77777777" w:rsidTr="0044795C">
        <w:trPr>
          <w:trHeight w:val="437"/>
        </w:trPr>
        <w:tc>
          <w:tcPr>
            <w:tcW w:w="2448" w:type="dxa"/>
            <w:vAlign w:val="center"/>
          </w:tcPr>
          <w:p w14:paraId="28F0A953" w14:textId="6089A2C5" w:rsidR="0082054A" w:rsidRPr="0082054A" w:rsidRDefault="002E43C6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 Information</w:t>
            </w:r>
            <w:r w:rsidR="0082054A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48985E18" w14:textId="77777777" w:rsidR="002E43C6" w:rsidRPr="00454AD5" w:rsidRDefault="002E43C6" w:rsidP="002E43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185EA9B8" w14:textId="77777777" w:rsidR="002E43C6" w:rsidRPr="00454AD5" w:rsidRDefault="002E43C6" w:rsidP="002E43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02A1BA02" w14:textId="77777777" w:rsidR="002E43C6" w:rsidRPr="00454AD5" w:rsidRDefault="002E43C6" w:rsidP="002E43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1169A11E" w14:textId="77777777" w:rsidR="002E43C6" w:rsidRPr="00454AD5" w:rsidRDefault="002E43C6" w:rsidP="002E43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1C56ACD5" w14:textId="77777777" w:rsidR="002E43C6" w:rsidRPr="00454AD5" w:rsidRDefault="002E43C6" w:rsidP="002E43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443122F2" w14:textId="77777777" w:rsidR="002E43C6" w:rsidRPr="00454AD5" w:rsidRDefault="002E43C6" w:rsidP="002E43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2AF43458" w14:textId="77777777" w:rsid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  <w:p w14:paraId="28F0A954" w14:textId="7588DFA5" w:rsidR="002E43C6" w:rsidRPr="008A79A3" w:rsidRDefault="002E43C6" w:rsidP="008205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1EF8A851" wp14:editId="445DEA24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0A956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944ED" w14:textId="77777777" w:rsidR="00133D32" w:rsidRDefault="00133D32" w:rsidP="003C3F6A">
      <w:pPr>
        <w:spacing w:after="0" w:line="240" w:lineRule="auto"/>
      </w:pPr>
      <w:r>
        <w:separator/>
      </w:r>
    </w:p>
  </w:endnote>
  <w:endnote w:type="continuationSeparator" w:id="0">
    <w:p w14:paraId="3211C951" w14:textId="77777777" w:rsidR="00133D32" w:rsidRDefault="00133D32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0A960" w14:textId="77777777" w:rsidR="00061DA5" w:rsidRPr="00061DA5" w:rsidRDefault="005F7193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</w:t>
    </w:r>
    <w:r w:rsidR="007A18E3">
      <w:rPr>
        <w:rFonts w:ascii="Tahoma" w:hAnsi="Tahoma" w:cs="Tahoma"/>
        <w:b/>
        <w:sz w:val="20"/>
        <w:szCs w:val="20"/>
      </w:rPr>
      <w:t>.A.</w:t>
    </w:r>
    <w:r>
      <w:rPr>
        <w:rFonts w:ascii="Tahoma" w:hAnsi="Tahoma" w:cs="Tahoma"/>
        <w:b/>
        <w:sz w:val="20"/>
        <w:szCs w:val="20"/>
      </w:rPr>
      <w:t>2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1A2540" w:rsidRPr="001A2540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28F0A961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84ED1" w14:textId="77777777" w:rsidR="00133D32" w:rsidRDefault="00133D32" w:rsidP="003C3F6A">
      <w:pPr>
        <w:spacing w:after="0" w:line="240" w:lineRule="auto"/>
      </w:pPr>
      <w:r>
        <w:separator/>
      </w:r>
    </w:p>
  </w:footnote>
  <w:footnote w:type="continuationSeparator" w:id="0">
    <w:p w14:paraId="24D83A89" w14:textId="77777777" w:rsidR="00133D32" w:rsidRDefault="00133D32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0A95B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28F0A962" wp14:editId="28F0A963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28F0A95C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28F0A95D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28F0A95E" w14:textId="77777777" w:rsidR="003C3F6A" w:rsidRDefault="003C3F6A">
    <w:pPr>
      <w:pStyle w:val="Header"/>
    </w:pPr>
  </w:p>
  <w:p w14:paraId="28F0A95F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7E293EAF"/>
    <w:multiLevelType w:val="hybridMultilevel"/>
    <w:tmpl w:val="88C210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141C8"/>
    <w:rsid w:val="00061DA5"/>
    <w:rsid w:val="000C55A9"/>
    <w:rsid w:val="000E00FE"/>
    <w:rsid w:val="000F3429"/>
    <w:rsid w:val="00133D32"/>
    <w:rsid w:val="001A2540"/>
    <w:rsid w:val="001B4CC4"/>
    <w:rsid w:val="002052C2"/>
    <w:rsid w:val="00205CA3"/>
    <w:rsid w:val="00242EE9"/>
    <w:rsid w:val="002A0DCF"/>
    <w:rsid w:val="002E43C6"/>
    <w:rsid w:val="00366B57"/>
    <w:rsid w:val="003C075E"/>
    <w:rsid w:val="003C3F6A"/>
    <w:rsid w:val="003D2C4A"/>
    <w:rsid w:val="003F3B00"/>
    <w:rsid w:val="00403559"/>
    <w:rsid w:val="005259D9"/>
    <w:rsid w:val="00555AD7"/>
    <w:rsid w:val="005601F7"/>
    <w:rsid w:val="005E3FFA"/>
    <w:rsid w:val="005F7193"/>
    <w:rsid w:val="00671842"/>
    <w:rsid w:val="006A132E"/>
    <w:rsid w:val="0077255C"/>
    <w:rsid w:val="007A18E3"/>
    <w:rsid w:val="0082054A"/>
    <w:rsid w:val="008261FD"/>
    <w:rsid w:val="008A79A3"/>
    <w:rsid w:val="00933839"/>
    <w:rsid w:val="00A12D9B"/>
    <w:rsid w:val="00A57C40"/>
    <w:rsid w:val="00A86A55"/>
    <w:rsid w:val="00AB58B4"/>
    <w:rsid w:val="00B04C69"/>
    <w:rsid w:val="00B07AC1"/>
    <w:rsid w:val="00B263CA"/>
    <w:rsid w:val="00B32CCB"/>
    <w:rsid w:val="00BE642F"/>
    <w:rsid w:val="00C20541"/>
    <w:rsid w:val="00C65D6A"/>
    <w:rsid w:val="00C740FD"/>
    <w:rsid w:val="00C94FCA"/>
    <w:rsid w:val="00CD1692"/>
    <w:rsid w:val="00D72C9F"/>
    <w:rsid w:val="00DB760C"/>
    <w:rsid w:val="00E21440"/>
    <w:rsid w:val="00F0706A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0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B5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B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IV.A.2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15378C-286A-4916-B62F-F2E8B129E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FAA0D-3274-4A0F-A87D-3B6B7F5B4A3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B677A8C0-DEF5-4CC5-8273-2A7BC564E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IV.A.2</vt:lpstr>
    </vt:vector>
  </TitlesOfParts>
  <Company>Veterans Benefits Administration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IV.A.2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2014-01-02T17:43:00Z</dcterms:created>
  <dcterms:modified xsi:type="dcterms:W3CDTF">2014-08-25T20:07:00Z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