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6249CC3F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249CC3D" w14:textId="77777777" w:rsidR="00933839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III.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Program Administration</w:t>
            </w:r>
          </w:p>
          <w:p w14:paraId="6249CC3E" w14:textId="07B1D765" w:rsidR="0082054A" w:rsidRPr="0082054A" w:rsidRDefault="00933839" w:rsidP="000D42B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0D42B7">
              <w:rPr>
                <w:rFonts w:ascii="Tahoma" w:eastAsia="Times New Roman" w:hAnsi="Tahoma" w:cs="Tahoma"/>
                <w:b/>
                <w:sz w:val="24"/>
                <w:szCs w:val="24"/>
              </w:rPr>
              <w:t>C</w:t>
            </w: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0D42B7">
              <w:rPr>
                <w:rFonts w:ascii="Tahoma" w:eastAsia="Times New Roman" w:hAnsi="Tahoma" w:cs="Tahoma"/>
                <w:b/>
                <w:sz w:val="24"/>
                <w:szCs w:val="24"/>
              </w:rPr>
              <w:t>Rights and Responsibilities</w:t>
            </w:r>
            <w:r w:rsidR="002A0CA3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Under Chapter 31</w:t>
            </w:r>
          </w:p>
        </w:tc>
      </w:tr>
      <w:tr w:rsidR="0082054A" w:rsidRPr="0082054A" w14:paraId="6249CC41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249CC40" w14:textId="77777777" w:rsidR="0082054A" w:rsidRPr="0082054A" w:rsidRDefault="0082054A" w:rsidP="00AE34F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2B028B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DF2AB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AE34F2">
              <w:rPr>
                <w:rFonts w:ascii="Tahoma" w:eastAsia="Times New Roman" w:hAnsi="Tahoma" w:cs="Tahoma"/>
                <w:b/>
                <w:sz w:val="24"/>
                <w:szCs w:val="24"/>
              </w:rPr>
              <w:t>Veteran’s</w:t>
            </w:r>
            <w:r w:rsidR="00AF3E70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Rights</w:t>
            </w:r>
            <w:r w:rsidR="002B028B">
              <w:rPr>
                <w:rFonts w:ascii="Tahoma" w:eastAsia="Times New Roman" w:hAnsi="Tahoma" w:cs="Tahoma"/>
                <w:b/>
                <w:sz w:val="24"/>
                <w:szCs w:val="24"/>
              </w:rPr>
              <w:t>,</w:t>
            </w:r>
            <w:r w:rsidR="00AF3E70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Responsibilities</w:t>
            </w:r>
            <w:r w:rsidR="002B028B">
              <w:rPr>
                <w:rFonts w:ascii="Tahoma" w:eastAsia="Times New Roman" w:hAnsi="Tahoma" w:cs="Tahoma"/>
                <w:b/>
                <w:sz w:val="24"/>
                <w:szCs w:val="24"/>
              </w:rPr>
              <w:t>, and Due Process</w:t>
            </w:r>
          </w:p>
        </w:tc>
      </w:tr>
      <w:tr w:rsidR="006048F1" w:rsidRPr="006048F1" w14:paraId="6249CC47" w14:textId="77777777" w:rsidTr="006048F1">
        <w:trPr>
          <w:trHeight w:val="2420"/>
        </w:trPr>
        <w:tc>
          <w:tcPr>
            <w:tcW w:w="2448" w:type="dxa"/>
            <w:vAlign w:val="center"/>
          </w:tcPr>
          <w:p w14:paraId="6249CC42" w14:textId="77777777" w:rsidR="0082054A" w:rsidRPr="006048F1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48F1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6249CC43" w14:textId="77777777" w:rsidR="0082054A" w:rsidRPr="006048F1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048F1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6249CC44" w14:textId="77777777" w:rsidR="0082054A" w:rsidRPr="006048F1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6048F1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6048F1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5C7F59" w:rsidRPr="006048F1">
              <w:rPr>
                <w:rFonts w:ascii="Tahoma" w:eastAsia="Times New Roman" w:hAnsi="Tahoma" w:cs="Tahoma"/>
                <w:sz w:val="24"/>
                <w:szCs w:val="24"/>
              </w:rPr>
              <w:t>process for providing general notice of rights and responsibilities</w:t>
            </w:r>
            <w:r w:rsidR="006048F1" w:rsidRPr="006048F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6048F1">
              <w:rPr>
                <w:rFonts w:ascii="Tahoma" w:eastAsia="Times New Roman" w:hAnsi="Tahoma" w:cs="Tahoma"/>
                <w:sz w:val="24"/>
                <w:szCs w:val="24"/>
              </w:rPr>
              <w:t>to</w:t>
            </w:r>
            <w:r w:rsidR="006048F1" w:rsidRPr="006048F1">
              <w:rPr>
                <w:rFonts w:ascii="Tahoma" w:eastAsia="Times New Roman" w:hAnsi="Tahoma" w:cs="Tahoma"/>
                <w:sz w:val="24"/>
                <w:szCs w:val="24"/>
              </w:rPr>
              <w:t xml:space="preserve"> a Veteran</w:t>
            </w:r>
            <w:r w:rsidR="005C7F59" w:rsidRPr="006048F1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249CC45" w14:textId="77777777" w:rsidR="0082054A" w:rsidRPr="006048F1" w:rsidRDefault="0082054A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048F1">
              <w:rPr>
                <w:rFonts w:ascii="Tahoma" w:eastAsia="Times New Roman" w:hAnsi="Tahoma" w:cs="Tahoma"/>
                <w:sz w:val="24"/>
                <w:szCs w:val="24"/>
              </w:rPr>
              <w:t xml:space="preserve">Know the </w:t>
            </w:r>
            <w:r w:rsidR="005C7F59" w:rsidRPr="006048F1">
              <w:rPr>
                <w:rFonts w:ascii="Tahoma" w:eastAsia="Times New Roman" w:hAnsi="Tahoma" w:cs="Tahoma"/>
                <w:sz w:val="24"/>
                <w:szCs w:val="24"/>
              </w:rPr>
              <w:t>p</w:t>
            </w:r>
            <w:r w:rsidRPr="006048F1">
              <w:rPr>
                <w:rFonts w:ascii="Tahoma" w:eastAsia="Times New Roman" w:hAnsi="Tahoma" w:cs="Tahoma"/>
                <w:sz w:val="24"/>
                <w:szCs w:val="24"/>
              </w:rPr>
              <w:t>rocedures</w:t>
            </w:r>
            <w:r w:rsidR="005C7F59" w:rsidRPr="006048F1">
              <w:rPr>
                <w:rFonts w:ascii="Tahoma" w:eastAsia="Times New Roman" w:hAnsi="Tahoma" w:cs="Tahoma"/>
                <w:sz w:val="24"/>
                <w:szCs w:val="24"/>
              </w:rPr>
              <w:t xml:space="preserve"> and processes for requesting records under FOIA and </w:t>
            </w:r>
            <w:r w:rsidR="006048F1" w:rsidRPr="006048F1">
              <w:rPr>
                <w:rFonts w:ascii="Tahoma" w:eastAsia="Times New Roman" w:hAnsi="Tahoma" w:cs="Tahoma"/>
                <w:sz w:val="24"/>
                <w:szCs w:val="24"/>
              </w:rPr>
              <w:t>protecting the</w:t>
            </w:r>
            <w:r w:rsidR="005C7F59" w:rsidRPr="006048F1">
              <w:rPr>
                <w:rFonts w:ascii="Tahoma" w:eastAsia="Times New Roman" w:hAnsi="Tahoma" w:cs="Tahoma"/>
                <w:sz w:val="24"/>
                <w:szCs w:val="24"/>
              </w:rPr>
              <w:t xml:space="preserve"> Veteran’s privacy </w:t>
            </w:r>
            <w:r w:rsidR="00300969">
              <w:rPr>
                <w:rFonts w:ascii="Tahoma" w:eastAsia="Times New Roman" w:hAnsi="Tahoma" w:cs="Tahoma"/>
                <w:sz w:val="24"/>
                <w:szCs w:val="24"/>
              </w:rPr>
              <w:t>for release</w:t>
            </w:r>
            <w:r w:rsidR="005C7F59" w:rsidRPr="006048F1">
              <w:rPr>
                <w:rFonts w:ascii="Tahoma" w:eastAsia="Times New Roman" w:hAnsi="Tahoma" w:cs="Tahoma"/>
                <w:sz w:val="24"/>
                <w:szCs w:val="24"/>
              </w:rPr>
              <w:t xml:space="preserve"> of information.</w:t>
            </w:r>
          </w:p>
          <w:p w14:paraId="6249CC46" w14:textId="77777777" w:rsidR="0082054A" w:rsidRPr="006048F1" w:rsidRDefault="006048F1" w:rsidP="005C7F5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048F1">
              <w:rPr>
                <w:rFonts w:ascii="Tahoma" w:eastAsia="Times New Roman" w:hAnsi="Tahoma" w:cs="Tahoma"/>
                <w:sz w:val="24"/>
                <w:szCs w:val="24"/>
              </w:rPr>
              <w:t>Discern the processes and procedures for providing due process and duty to assist.</w:t>
            </w:r>
          </w:p>
        </w:tc>
      </w:tr>
      <w:tr w:rsidR="0082054A" w:rsidRPr="0082054A" w14:paraId="6249CC6C" w14:textId="77777777" w:rsidTr="00AE34F2">
        <w:trPr>
          <w:trHeight w:val="3383"/>
        </w:trPr>
        <w:tc>
          <w:tcPr>
            <w:tcW w:w="2448" w:type="dxa"/>
            <w:vAlign w:val="center"/>
          </w:tcPr>
          <w:p w14:paraId="6249CC48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6249CC49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b/>
                <w:sz w:val="24"/>
                <w:szCs w:val="24"/>
              </w:rPr>
              <w:t>Providing General Notice of Rights and Responsibilities</w:t>
            </w:r>
          </w:p>
          <w:p w14:paraId="6249CC4A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b/>
                <w:sz w:val="24"/>
                <w:szCs w:val="24"/>
              </w:rPr>
              <w:t>Requirements Regarding the Privacy Act Statement and Freedom of Information Act (FOIA)</w:t>
            </w:r>
          </w:p>
          <w:p w14:paraId="6249CC4B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a. Privacy Act Statement</w:t>
            </w:r>
          </w:p>
          <w:p w14:paraId="6249CC4C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b. Freedom of Information Act (FOIA)</w:t>
            </w:r>
          </w:p>
          <w:p w14:paraId="6249CC4D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c. Requesting Records Under FOIA</w:t>
            </w:r>
          </w:p>
          <w:p w14:paraId="6249CC4E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d. Responding to FOIA Request</w:t>
            </w:r>
          </w:p>
          <w:p w14:paraId="6249CC4F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b/>
                <w:sz w:val="24"/>
                <w:szCs w:val="24"/>
              </w:rPr>
              <w:t>Protection of Privacy and Release of Information</w:t>
            </w:r>
          </w:p>
          <w:p w14:paraId="6249CC50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a. Protection of Privacy</w:t>
            </w:r>
          </w:p>
          <w:p w14:paraId="6249CC51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b. Release of Information to Outside Entities</w:t>
            </w:r>
          </w:p>
          <w:p w14:paraId="6249CC52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c. Review of Sensitive Information in Veteran’s Record</w:t>
            </w:r>
          </w:p>
          <w:p w14:paraId="6249CC53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d. Rehabilitation Service Providers</w:t>
            </w:r>
          </w:p>
          <w:p w14:paraId="6249CC54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e. Release of Information to Potential Employers</w:t>
            </w:r>
          </w:p>
          <w:p w14:paraId="6249CC55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b/>
                <w:sz w:val="24"/>
                <w:szCs w:val="24"/>
              </w:rPr>
              <w:t>Procedures for Providing Due Process</w:t>
            </w:r>
          </w:p>
          <w:p w14:paraId="6249CC56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a. Definition of Terms</w:t>
            </w:r>
          </w:p>
          <w:p w14:paraId="6249CC57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b. Entitlement to Notification</w:t>
            </w:r>
          </w:p>
          <w:p w14:paraId="6249CC58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c. General Notification Requirements for an Adverse Action or a Proposed Adverse Action</w:t>
            </w:r>
          </w:p>
          <w:p w14:paraId="6249CC59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d. Types of Notification</w:t>
            </w:r>
          </w:p>
          <w:p w14:paraId="6249CC5A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e. Adverse Actions that Do Not Require Prior Notification</w:t>
            </w:r>
          </w:p>
          <w:p w14:paraId="6249CC5B" w14:textId="77777777" w:rsidR="00AE34F2" w:rsidRPr="00AE34F2" w:rsidRDefault="00AE34F2" w:rsidP="00AE34F2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1. Change in Training Time, Credit Hours</w:t>
            </w:r>
          </w:p>
          <w:p w14:paraId="6249CC5C" w14:textId="77777777" w:rsidR="00AE34F2" w:rsidRPr="00AE34F2" w:rsidRDefault="00AE34F2" w:rsidP="00AE34F2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2. Terminating an Award Upon Notification of Death</w:t>
            </w:r>
          </w:p>
          <w:p w14:paraId="6249CC5D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f. Adverse Actions that Require Prior Notification</w:t>
            </w:r>
          </w:p>
          <w:p w14:paraId="6249CC5E" w14:textId="77777777" w:rsidR="00AE34F2" w:rsidRDefault="00AE34F2" w:rsidP="00AE34F2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 xml:space="preserve">1. Benefit Changes Requiring a Notice of Proposed Adverse </w:t>
            </w:r>
          </w:p>
          <w:p w14:paraId="6249CC5F" w14:textId="77777777" w:rsidR="00AE34F2" w:rsidRPr="00AE34F2" w:rsidRDefault="00AE34F2" w:rsidP="00AE34F2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Action</w:t>
            </w:r>
          </w:p>
          <w:p w14:paraId="6249CC60" w14:textId="77777777" w:rsidR="00AE34F2" w:rsidRPr="00AE34F2" w:rsidRDefault="00AE34F2" w:rsidP="00AE34F2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2. Procedures for Providing Notices of Proposed Adverse Action</w:t>
            </w:r>
          </w:p>
          <w:p w14:paraId="6249CC61" w14:textId="77777777" w:rsidR="00AE34F2" w:rsidRPr="00AE34F2" w:rsidRDefault="00AE34F2" w:rsidP="00AE34F2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3. Due Process Period</w:t>
            </w:r>
          </w:p>
          <w:p w14:paraId="6249CC62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g. Other Actions that Do Not Require Prior Notification</w:t>
            </w:r>
          </w:p>
          <w:p w14:paraId="6249CC63" w14:textId="77777777" w:rsidR="00AE34F2" w:rsidRPr="00AE34F2" w:rsidRDefault="00AE34F2" w:rsidP="00AE34F2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1. Interruption</w:t>
            </w:r>
          </w:p>
          <w:p w14:paraId="6249CC64" w14:textId="77777777" w:rsidR="00AE34F2" w:rsidRPr="00AE34F2" w:rsidRDefault="00AE34F2" w:rsidP="00AE34F2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2. Scheduled Rehabilitation</w:t>
            </w:r>
          </w:p>
          <w:p w14:paraId="6249CC65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b/>
                <w:sz w:val="24"/>
                <w:szCs w:val="24"/>
              </w:rPr>
              <w:t>Veterans Claims Assistance Act of 2000, Public Law 106-475</w:t>
            </w:r>
          </w:p>
          <w:p w14:paraId="6249CC66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a. Background and Description of PL 106-475</w:t>
            </w:r>
          </w:p>
          <w:p w14:paraId="6249CC67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b. Elements of the VCAA Notification Letter</w:t>
            </w:r>
          </w:p>
          <w:p w14:paraId="6249CC68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b/>
                <w:sz w:val="24"/>
                <w:szCs w:val="24"/>
              </w:rPr>
              <w:t>Duty to Assist Criteria</w:t>
            </w:r>
          </w:p>
          <w:p w14:paraId="6249CC69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a. Duty to Obtain Relevant Federal Records</w:t>
            </w:r>
          </w:p>
          <w:p w14:paraId="6249CC6A" w14:textId="77777777" w:rsidR="00AE34F2" w:rsidRPr="00AE34F2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b. Duty to Obtain Relevant Non-Federal Records</w:t>
            </w:r>
          </w:p>
          <w:p w14:paraId="6249CC6B" w14:textId="77777777" w:rsidR="0082054A" w:rsidRPr="007A18E3" w:rsidRDefault="00AE34F2" w:rsidP="00AE34F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4F2">
              <w:rPr>
                <w:rFonts w:ascii="Tahoma" w:eastAsia="Times New Roman" w:hAnsi="Tahoma" w:cs="Tahoma"/>
                <w:sz w:val="24"/>
                <w:szCs w:val="24"/>
              </w:rPr>
              <w:t>c. Refrain From or D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iscontinue Providing Assistance</w:t>
            </w:r>
          </w:p>
        </w:tc>
      </w:tr>
      <w:tr w:rsidR="00B343CC" w:rsidRPr="00B343CC" w14:paraId="6249CC73" w14:textId="77777777" w:rsidTr="00B343CC">
        <w:trPr>
          <w:trHeight w:val="2510"/>
        </w:trPr>
        <w:tc>
          <w:tcPr>
            <w:tcW w:w="2448" w:type="dxa"/>
            <w:vAlign w:val="center"/>
          </w:tcPr>
          <w:p w14:paraId="6249CC6D" w14:textId="77777777" w:rsidR="0082054A" w:rsidRPr="00B343CC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343CC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14:paraId="6249CC6E" w14:textId="77777777" w:rsidR="0082054A" w:rsidRPr="00B343CC" w:rsidRDefault="006048F1" w:rsidP="006048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43CC">
              <w:rPr>
                <w:rFonts w:ascii="Tahoma" w:eastAsia="Times New Roman" w:hAnsi="Tahoma" w:cs="Tahoma"/>
                <w:sz w:val="24"/>
                <w:szCs w:val="24"/>
              </w:rPr>
              <w:t>What are the requirements and steps for a Privacy Act Statement and Freedom of Information Act (FOIA)?</w:t>
            </w:r>
          </w:p>
          <w:p w14:paraId="6249CC6F" w14:textId="77777777" w:rsidR="006048F1" w:rsidRPr="00B343CC" w:rsidRDefault="00B343CC" w:rsidP="006048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43CC">
              <w:rPr>
                <w:rFonts w:ascii="Tahoma" w:eastAsia="Times New Roman" w:hAnsi="Tahoma" w:cs="Tahoma"/>
                <w:sz w:val="24"/>
                <w:szCs w:val="24"/>
              </w:rPr>
              <w:t xml:space="preserve">Discuss the measures </w:t>
            </w:r>
            <w:r w:rsidR="00300969">
              <w:rPr>
                <w:rFonts w:ascii="Tahoma" w:eastAsia="Times New Roman" w:hAnsi="Tahoma" w:cs="Tahoma"/>
                <w:sz w:val="24"/>
                <w:szCs w:val="24"/>
              </w:rPr>
              <w:t>required</w:t>
            </w:r>
            <w:r w:rsidRPr="00B343CC">
              <w:rPr>
                <w:rFonts w:ascii="Tahoma" w:eastAsia="Times New Roman" w:hAnsi="Tahoma" w:cs="Tahoma"/>
                <w:sz w:val="24"/>
                <w:szCs w:val="24"/>
              </w:rPr>
              <w:t xml:space="preserve"> in ensuring that the Veteran’s privacy is protected in releasing information.</w:t>
            </w:r>
          </w:p>
          <w:p w14:paraId="6249CC70" w14:textId="77777777" w:rsidR="00B343CC" w:rsidRPr="00B343CC" w:rsidRDefault="00B343CC" w:rsidP="00B343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43CC">
              <w:rPr>
                <w:rFonts w:ascii="Tahoma" w:eastAsia="Times New Roman" w:hAnsi="Tahoma" w:cs="Tahoma"/>
                <w:sz w:val="24"/>
                <w:szCs w:val="24"/>
              </w:rPr>
              <w:t>What are the procedures for providing due process to Veterans?</w:t>
            </w:r>
          </w:p>
          <w:p w14:paraId="6249CC71" w14:textId="77777777" w:rsidR="00B343CC" w:rsidRPr="00B343CC" w:rsidRDefault="00B343CC" w:rsidP="00B343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43CC">
              <w:rPr>
                <w:rFonts w:ascii="Tahoma" w:eastAsia="Times New Roman" w:hAnsi="Tahoma" w:cs="Tahoma"/>
                <w:sz w:val="24"/>
                <w:szCs w:val="24"/>
              </w:rPr>
              <w:t>Explain the Veterans Claims Assistance Act of 2000, Public Law 106-475.</w:t>
            </w:r>
          </w:p>
          <w:p w14:paraId="6249CC72" w14:textId="77777777" w:rsidR="00B343CC" w:rsidRPr="00B343CC" w:rsidRDefault="00B343CC" w:rsidP="006048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43CC">
              <w:rPr>
                <w:rFonts w:ascii="Tahoma" w:eastAsia="Times New Roman" w:hAnsi="Tahoma" w:cs="Tahoma"/>
                <w:sz w:val="24"/>
                <w:szCs w:val="24"/>
              </w:rPr>
              <w:t xml:space="preserve">Define the criteria for duty to assist.  </w:t>
            </w:r>
          </w:p>
        </w:tc>
      </w:tr>
      <w:tr w:rsidR="0082054A" w:rsidRPr="0082054A" w14:paraId="6249CC76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6249CC74" w14:textId="3F3250AB" w:rsidR="0082054A" w:rsidRPr="0082054A" w:rsidRDefault="002A0CA3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4CA0E10F" w14:textId="77777777" w:rsidR="002A0CA3" w:rsidRDefault="002A0CA3" w:rsidP="002A0CA3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Part III rescinds the following chapters of the M28, M28-1, and M28-2: </w:t>
            </w:r>
          </w:p>
          <w:p w14:paraId="52E6CC19" w14:textId="77777777" w:rsidR="002A0CA3" w:rsidRDefault="002A0CA3" w:rsidP="002A0CA3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l, Chapter 4; Part III, Chapter 1, 2, 3, 4</w:t>
            </w:r>
          </w:p>
          <w:p w14:paraId="7B30B824" w14:textId="77777777" w:rsidR="002A0CA3" w:rsidRDefault="002A0CA3" w:rsidP="002A0CA3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M28-1, Part I, Chapters 6, 7, 8 </w:t>
            </w:r>
          </w:p>
          <w:p w14:paraId="17152DD9" w14:textId="77777777" w:rsidR="002A0CA3" w:rsidRDefault="002A0CA3" w:rsidP="002A0CA3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M28-2, Part I, Chapters 1, 2, 3, 4, 5, 6; Part II, Chapter 2; Part IV, Chapters 1, 2, 3</w:t>
            </w:r>
          </w:p>
          <w:p w14:paraId="228C9F8C" w14:textId="77777777" w:rsidR="002A0CA3" w:rsidRPr="002A2351" w:rsidRDefault="002A0CA3" w:rsidP="002A0CA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Letter was also rescinded:</w:t>
            </w:r>
          </w:p>
          <w:p w14:paraId="6249CC75" w14:textId="07D17CCE" w:rsidR="0082054A" w:rsidRPr="008A79A3" w:rsidRDefault="002A0CA3" w:rsidP="002A0CA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Letter 28-04-15</w:t>
            </w:r>
          </w:p>
        </w:tc>
      </w:tr>
    </w:tbl>
    <w:p w14:paraId="6249CC77" w14:textId="77777777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BB6A3" w14:textId="77777777" w:rsidR="0090340F" w:rsidRDefault="0090340F" w:rsidP="003C3F6A">
      <w:pPr>
        <w:spacing w:after="0" w:line="240" w:lineRule="auto"/>
      </w:pPr>
      <w:r>
        <w:separator/>
      </w:r>
    </w:p>
  </w:endnote>
  <w:endnote w:type="continuationSeparator" w:id="0">
    <w:p w14:paraId="0744A513" w14:textId="77777777" w:rsidR="0090340F" w:rsidRDefault="0090340F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9CC83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</w:t>
    </w:r>
    <w:r w:rsidR="007A18E3">
      <w:rPr>
        <w:rFonts w:ascii="Tahoma" w:hAnsi="Tahoma" w:cs="Tahoma"/>
        <w:b/>
        <w:sz w:val="20"/>
        <w:szCs w:val="20"/>
      </w:rPr>
      <w:t>I.</w:t>
    </w:r>
    <w:r w:rsidR="002B028B">
      <w:rPr>
        <w:rFonts w:ascii="Tahoma" w:hAnsi="Tahoma" w:cs="Tahoma"/>
        <w:b/>
        <w:sz w:val="20"/>
        <w:szCs w:val="20"/>
      </w:rPr>
      <w:t>C.2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CB457A" w:rsidRPr="00CB457A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249CC84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B1183" w14:textId="77777777" w:rsidR="0090340F" w:rsidRDefault="0090340F" w:rsidP="003C3F6A">
      <w:pPr>
        <w:spacing w:after="0" w:line="240" w:lineRule="auto"/>
      </w:pPr>
      <w:r>
        <w:separator/>
      </w:r>
    </w:p>
  </w:footnote>
  <w:footnote w:type="continuationSeparator" w:id="0">
    <w:p w14:paraId="03412C41" w14:textId="77777777" w:rsidR="0090340F" w:rsidRDefault="0090340F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9CC7D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249CC87" wp14:editId="6249CC88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249CC7E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249CC7F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249CC80" w14:textId="77777777" w:rsidR="003C3F6A" w:rsidRDefault="003C3F6A">
    <w:pPr>
      <w:pStyle w:val="Header"/>
    </w:pPr>
  </w:p>
  <w:p w14:paraId="6249CC81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BB6"/>
    <w:multiLevelType w:val="hybridMultilevel"/>
    <w:tmpl w:val="3912C5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D42B7"/>
    <w:rsid w:val="000E00FE"/>
    <w:rsid w:val="001B4CC4"/>
    <w:rsid w:val="00242EE9"/>
    <w:rsid w:val="002A0CA3"/>
    <w:rsid w:val="002B028B"/>
    <w:rsid w:val="002F6BA2"/>
    <w:rsid w:val="00300969"/>
    <w:rsid w:val="003C3F6A"/>
    <w:rsid w:val="003D2C4A"/>
    <w:rsid w:val="00407B0D"/>
    <w:rsid w:val="00432111"/>
    <w:rsid w:val="004D0893"/>
    <w:rsid w:val="0050324E"/>
    <w:rsid w:val="005259D9"/>
    <w:rsid w:val="00542496"/>
    <w:rsid w:val="00551975"/>
    <w:rsid w:val="00552726"/>
    <w:rsid w:val="005601F7"/>
    <w:rsid w:val="005C7F59"/>
    <w:rsid w:val="005E3FFA"/>
    <w:rsid w:val="006048F1"/>
    <w:rsid w:val="006773CC"/>
    <w:rsid w:val="006A132E"/>
    <w:rsid w:val="006D1B43"/>
    <w:rsid w:val="00771B9B"/>
    <w:rsid w:val="0077255C"/>
    <w:rsid w:val="007A18E3"/>
    <w:rsid w:val="0082054A"/>
    <w:rsid w:val="008A79A3"/>
    <w:rsid w:val="009007E5"/>
    <w:rsid w:val="0090340F"/>
    <w:rsid w:val="00912FB6"/>
    <w:rsid w:val="00933839"/>
    <w:rsid w:val="00984271"/>
    <w:rsid w:val="009A405C"/>
    <w:rsid w:val="009E2B88"/>
    <w:rsid w:val="00A86A55"/>
    <w:rsid w:val="00AE34F2"/>
    <w:rsid w:val="00AF3E70"/>
    <w:rsid w:val="00B06EFA"/>
    <w:rsid w:val="00B07AC1"/>
    <w:rsid w:val="00B263CA"/>
    <w:rsid w:val="00B343CC"/>
    <w:rsid w:val="00BA500F"/>
    <w:rsid w:val="00BB7E05"/>
    <w:rsid w:val="00BE1813"/>
    <w:rsid w:val="00C01AC8"/>
    <w:rsid w:val="00C02E54"/>
    <w:rsid w:val="00C740FD"/>
    <w:rsid w:val="00C94FCA"/>
    <w:rsid w:val="00CB457A"/>
    <w:rsid w:val="00CC73E3"/>
    <w:rsid w:val="00CD1692"/>
    <w:rsid w:val="00D72C9F"/>
    <w:rsid w:val="00DB760C"/>
    <w:rsid w:val="00DF2AB9"/>
    <w:rsid w:val="00E11CC5"/>
    <w:rsid w:val="00EE78E6"/>
    <w:rsid w:val="00F068A3"/>
    <w:rsid w:val="00F1700E"/>
    <w:rsid w:val="00F3607E"/>
    <w:rsid w:val="00F72EAE"/>
    <w:rsid w:val="00FA6F69"/>
    <w:rsid w:val="00FB6207"/>
    <w:rsid w:val="00FC3B75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9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04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0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III.C.2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A26BDD-F52E-4091-A20F-FF67A0BA438F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58D58721-C745-4778-A11F-BD2F8BEE4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AF990-7C75-457C-AA1E-8CF56E5D2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III.C.2</vt:lpstr>
    </vt:vector>
  </TitlesOfParts>
  <Company>Veterans Benefits Administration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III.C.2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2014-01-02T16:08:00Z</dcterms:created>
  <dcterms:modified xsi:type="dcterms:W3CDTF">2014-08-25T19:43:00Z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