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9FCBB" w14:textId="5EB59A77" w:rsidR="00E65F97" w:rsidRDefault="00270F03" w:rsidP="4334E75D">
      <w:pPr>
        <w:rPr>
          <w:rFonts w:eastAsia="Arial" w:cs="Arial"/>
          <w:szCs w:val="24"/>
        </w:rPr>
      </w:pPr>
      <w:r w:rsidRPr="4334E75D">
        <w:rPr>
          <w:rFonts w:eastAsia="Arial" w:cs="Arial"/>
          <w:szCs w:val="24"/>
        </w:rPr>
        <w:t>Closing a case as Rehabilitated Script</w:t>
      </w:r>
    </w:p>
    <w:p w14:paraId="77F3C029" w14:textId="5FA40327" w:rsidR="00270F03" w:rsidRDefault="00270F03" w:rsidP="4334E75D">
      <w:pPr>
        <w:rPr>
          <w:rFonts w:eastAsia="Arial" w:cs="Arial"/>
          <w:szCs w:val="24"/>
        </w:rPr>
      </w:pPr>
    </w:p>
    <w:p w14:paraId="3219E914" w14:textId="4799338C" w:rsidR="0005259E" w:rsidRDefault="00490CDD" w:rsidP="4334E75D">
      <w:pPr>
        <w:rPr>
          <w:rFonts w:eastAsia="Arial" w:cs="Arial"/>
          <w:szCs w:val="24"/>
        </w:rPr>
      </w:pPr>
      <w:r w:rsidRPr="4334E75D">
        <w:rPr>
          <w:rFonts w:eastAsia="Arial" w:cs="Arial"/>
          <w:szCs w:val="24"/>
        </w:rPr>
        <w:t>Slide 1</w:t>
      </w:r>
    </w:p>
    <w:p w14:paraId="36D53027" w14:textId="542F395F" w:rsidR="7F4DE48B" w:rsidRDefault="7F4DE48B" w:rsidP="4334E75D">
      <w:pPr>
        <w:rPr>
          <w:rFonts w:eastAsia="Arial" w:cs="Arial"/>
          <w:color w:val="000000" w:themeColor="text1"/>
          <w:szCs w:val="24"/>
        </w:rPr>
      </w:pPr>
      <w:r w:rsidRPr="4334E75D">
        <w:rPr>
          <w:rFonts w:eastAsia="Arial" w:cs="Arial"/>
          <w:color w:val="000000" w:themeColor="text1"/>
          <w:szCs w:val="24"/>
        </w:rPr>
        <w:t>Hello</w:t>
      </w:r>
      <w:r w:rsidR="5F9A824E" w:rsidRPr="4334E75D">
        <w:rPr>
          <w:rFonts w:eastAsia="Arial" w:cs="Arial"/>
          <w:color w:val="000000" w:themeColor="text1"/>
          <w:szCs w:val="24"/>
        </w:rPr>
        <w:t>,</w:t>
      </w:r>
      <w:r w:rsidRPr="4334E75D">
        <w:rPr>
          <w:rFonts w:eastAsia="Arial" w:cs="Arial"/>
          <w:color w:val="000000" w:themeColor="text1"/>
          <w:szCs w:val="24"/>
        </w:rPr>
        <w:t xml:space="preserve"> my name is Jessica </w:t>
      </w:r>
      <w:proofErr w:type="gramStart"/>
      <w:r w:rsidR="7E49A073" w:rsidRPr="4334E75D">
        <w:rPr>
          <w:rFonts w:eastAsia="Arial" w:cs="Arial"/>
          <w:color w:val="000000" w:themeColor="text1"/>
          <w:szCs w:val="24"/>
        </w:rPr>
        <w:t>Brietzke</w:t>
      </w:r>
      <w:proofErr w:type="gramEnd"/>
      <w:r w:rsidR="7E49A073" w:rsidRPr="4334E75D">
        <w:rPr>
          <w:rFonts w:eastAsia="Arial" w:cs="Arial"/>
          <w:color w:val="000000" w:themeColor="text1"/>
          <w:szCs w:val="24"/>
        </w:rPr>
        <w:t xml:space="preserve"> and </w:t>
      </w:r>
      <w:r w:rsidRPr="4334E75D">
        <w:rPr>
          <w:rFonts w:eastAsia="Arial" w:cs="Arial"/>
          <w:color w:val="000000" w:themeColor="text1"/>
          <w:szCs w:val="24"/>
        </w:rPr>
        <w:t>I am a Procedures Analyst for Central Office</w:t>
      </w:r>
      <w:r w:rsidR="5EE0367B" w:rsidRPr="4334E75D">
        <w:rPr>
          <w:rFonts w:eastAsia="Arial" w:cs="Arial"/>
          <w:color w:val="000000" w:themeColor="text1"/>
          <w:szCs w:val="24"/>
        </w:rPr>
        <w:t xml:space="preserve">.  </w:t>
      </w:r>
      <w:r w:rsidRPr="4334E75D">
        <w:rPr>
          <w:rFonts w:eastAsia="Arial" w:cs="Arial"/>
          <w:color w:val="000000" w:themeColor="text1"/>
          <w:szCs w:val="24"/>
        </w:rPr>
        <w:t xml:space="preserve">I want to welcome you to today’s microlearning.  Today we will be learning how to close a case as rehabilitated.  </w:t>
      </w:r>
    </w:p>
    <w:p w14:paraId="754A8953" w14:textId="6EFEC374" w:rsidR="4334E75D" w:rsidRDefault="4334E75D" w:rsidP="4334E75D">
      <w:pPr>
        <w:rPr>
          <w:rFonts w:eastAsia="Arial" w:cs="Arial"/>
          <w:szCs w:val="24"/>
        </w:rPr>
      </w:pPr>
    </w:p>
    <w:p w14:paraId="36103BF8" w14:textId="27D96081" w:rsidR="00BD07E7" w:rsidRDefault="00BD07E7" w:rsidP="4334E75D">
      <w:pPr>
        <w:rPr>
          <w:rFonts w:eastAsia="Arial" w:cs="Arial"/>
          <w:szCs w:val="24"/>
        </w:rPr>
      </w:pPr>
    </w:p>
    <w:p w14:paraId="5957EC4F" w14:textId="24D7DE6D" w:rsidR="00BD07E7" w:rsidRDefault="00BD07E7" w:rsidP="4334E75D">
      <w:pPr>
        <w:rPr>
          <w:rFonts w:eastAsia="Arial" w:cs="Arial"/>
          <w:szCs w:val="24"/>
        </w:rPr>
      </w:pPr>
      <w:r w:rsidRPr="4334E75D">
        <w:rPr>
          <w:rFonts w:eastAsia="Arial" w:cs="Arial"/>
          <w:szCs w:val="24"/>
        </w:rPr>
        <w:t>Slide 2</w:t>
      </w:r>
    </w:p>
    <w:p w14:paraId="2B08C6BC" w14:textId="1728DB86" w:rsidR="001429D9" w:rsidRDefault="001429D9" w:rsidP="4334E75D">
      <w:pPr>
        <w:rPr>
          <w:rFonts w:eastAsia="Arial" w:cs="Arial"/>
          <w:szCs w:val="24"/>
        </w:rPr>
      </w:pPr>
      <w:r w:rsidRPr="4334E75D">
        <w:rPr>
          <w:rFonts w:eastAsia="Arial" w:cs="Arial"/>
          <w:szCs w:val="24"/>
        </w:rPr>
        <w:t>After this microlearning</w:t>
      </w:r>
      <w:r w:rsidR="009A6E81">
        <w:rPr>
          <w:rFonts w:eastAsia="Arial" w:cs="Arial"/>
          <w:szCs w:val="24"/>
        </w:rPr>
        <w:t>,</w:t>
      </w:r>
      <w:r w:rsidRPr="4334E75D">
        <w:rPr>
          <w:rFonts w:eastAsia="Arial" w:cs="Arial"/>
          <w:szCs w:val="24"/>
        </w:rPr>
        <w:t xml:space="preserve"> you will be able to identify the different types of rehabilitation closures as well as the closure requirements.</w:t>
      </w:r>
    </w:p>
    <w:p w14:paraId="32D55E8A" w14:textId="3E98AD13" w:rsidR="00DF478B" w:rsidRDefault="00DF478B" w:rsidP="4334E75D">
      <w:pPr>
        <w:rPr>
          <w:rFonts w:eastAsia="Arial" w:cs="Arial"/>
          <w:szCs w:val="24"/>
        </w:rPr>
      </w:pPr>
    </w:p>
    <w:p w14:paraId="02347CAF" w14:textId="730B1608" w:rsidR="00DF478B" w:rsidRDefault="00DF478B" w:rsidP="4334E75D">
      <w:pPr>
        <w:rPr>
          <w:rFonts w:eastAsia="Arial" w:cs="Arial"/>
          <w:szCs w:val="24"/>
        </w:rPr>
      </w:pPr>
      <w:r w:rsidRPr="4334E75D">
        <w:rPr>
          <w:rFonts w:eastAsia="Arial" w:cs="Arial"/>
          <w:szCs w:val="24"/>
        </w:rPr>
        <w:t>Slide 3</w:t>
      </w:r>
    </w:p>
    <w:p w14:paraId="09D465A3" w14:textId="1AFE0FE1" w:rsidR="5684BF09" w:rsidRDefault="5684BF09" w:rsidP="7CC470A5">
      <w:pPr>
        <w:rPr>
          <w:rFonts w:eastAsia="Arial" w:cs="Arial"/>
          <w:color w:val="000000" w:themeColor="text1"/>
        </w:rPr>
      </w:pPr>
      <w:r w:rsidRPr="7CC470A5">
        <w:rPr>
          <w:rFonts w:eastAsia="Arial" w:cs="Arial"/>
          <w:color w:val="000000" w:themeColor="text1"/>
        </w:rPr>
        <w:t xml:space="preserve">The definition of rehabilitation can be found in 38 CFR 21.283. </w:t>
      </w:r>
      <w:r w:rsidR="2D30E529" w:rsidRPr="7CC470A5">
        <w:rPr>
          <w:rFonts w:eastAsia="Arial" w:cs="Arial"/>
          <w:color w:val="000000" w:themeColor="text1"/>
        </w:rPr>
        <w:t xml:space="preserve">This regulation provides you with guidance on determining </w:t>
      </w:r>
      <w:r w:rsidR="1F2B48B8" w:rsidRPr="7CC470A5">
        <w:rPr>
          <w:rFonts w:eastAsia="Arial" w:cs="Arial"/>
          <w:color w:val="000000" w:themeColor="text1"/>
        </w:rPr>
        <w:t xml:space="preserve">the 3 instances </w:t>
      </w:r>
      <w:r w:rsidR="2D30E529" w:rsidRPr="7CC470A5">
        <w:rPr>
          <w:rFonts w:eastAsia="Arial" w:cs="Arial"/>
          <w:color w:val="000000" w:themeColor="text1"/>
        </w:rPr>
        <w:t xml:space="preserve">when a claimant may be determined rehabilitated. </w:t>
      </w:r>
      <w:r w:rsidRPr="7CC470A5">
        <w:rPr>
          <w:rFonts w:eastAsia="Arial" w:cs="Arial"/>
          <w:color w:val="000000" w:themeColor="text1"/>
        </w:rPr>
        <w:t xml:space="preserve">Some </w:t>
      </w:r>
      <w:r w:rsidR="09EBCB3B" w:rsidRPr="7CC470A5">
        <w:rPr>
          <w:rFonts w:eastAsia="Arial" w:cs="Arial"/>
          <w:color w:val="000000" w:themeColor="text1"/>
        </w:rPr>
        <w:t>questions</w:t>
      </w:r>
      <w:r w:rsidRPr="7CC470A5">
        <w:rPr>
          <w:rFonts w:eastAsia="Arial" w:cs="Arial"/>
          <w:color w:val="000000" w:themeColor="text1"/>
        </w:rPr>
        <w:t xml:space="preserve"> to keep in mind regarding rehabilitation include</w:t>
      </w:r>
      <w:r w:rsidR="23E68664" w:rsidRPr="7CC470A5">
        <w:rPr>
          <w:rFonts w:eastAsia="Arial" w:cs="Arial"/>
          <w:color w:val="000000" w:themeColor="text1"/>
        </w:rPr>
        <w:t>:</w:t>
      </w:r>
      <w:r w:rsidRPr="7CC470A5">
        <w:rPr>
          <w:rFonts w:eastAsia="Arial" w:cs="Arial"/>
          <w:color w:val="000000" w:themeColor="text1"/>
        </w:rPr>
        <w:t xml:space="preserve"> </w:t>
      </w:r>
      <w:r w:rsidR="6FA4D437" w:rsidRPr="7CC470A5">
        <w:rPr>
          <w:rFonts w:eastAsia="Arial" w:cs="Arial"/>
          <w:color w:val="000000" w:themeColor="text1"/>
        </w:rPr>
        <w:t>I</w:t>
      </w:r>
      <w:r w:rsidRPr="7CC470A5">
        <w:rPr>
          <w:rFonts w:eastAsia="Arial" w:cs="Arial"/>
          <w:color w:val="000000" w:themeColor="text1"/>
        </w:rPr>
        <w:t>s the Claimant “suitably employed”</w:t>
      </w:r>
      <w:r w:rsidR="1ED4901E" w:rsidRPr="7CC470A5">
        <w:rPr>
          <w:rFonts w:eastAsia="Arial" w:cs="Arial"/>
          <w:color w:val="000000" w:themeColor="text1"/>
        </w:rPr>
        <w:t>?</w:t>
      </w:r>
      <w:r w:rsidRPr="7CC470A5">
        <w:rPr>
          <w:rFonts w:eastAsia="Arial" w:cs="Arial"/>
          <w:color w:val="000000" w:themeColor="text1"/>
        </w:rPr>
        <w:t xml:space="preserve"> </w:t>
      </w:r>
      <w:r w:rsidR="1E6CDCE2" w:rsidRPr="7CC470A5">
        <w:rPr>
          <w:rFonts w:eastAsia="Arial" w:cs="Arial"/>
          <w:color w:val="000000" w:themeColor="text1"/>
        </w:rPr>
        <w:t>I</w:t>
      </w:r>
      <w:r w:rsidRPr="7CC470A5">
        <w:rPr>
          <w:rFonts w:eastAsia="Arial" w:cs="Arial"/>
          <w:color w:val="000000" w:themeColor="text1"/>
        </w:rPr>
        <w:t xml:space="preserve">s </w:t>
      </w:r>
      <w:r w:rsidR="5D79754F" w:rsidRPr="7CC470A5">
        <w:rPr>
          <w:rFonts w:eastAsia="Arial" w:cs="Arial"/>
          <w:color w:val="000000" w:themeColor="text1"/>
        </w:rPr>
        <w:t xml:space="preserve">the </w:t>
      </w:r>
      <w:r w:rsidRPr="7CC470A5">
        <w:rPr>
          <w:rFonts w:eastAsia="Arial" w:cs="Arial"/>
          <w:color w:val="000000" w:themeColor="text1"/>
        </w:rPr>
        <w:t>employment consistent with aptitudes, interests, and abilities</w:t>
      </w:r>
      <w:r w:rsidR="0973BAC4" w:rsidRPr="7CC470A5">
        <w:rPr>
          <w:rFonts w:eastAsia="Arial" w:cs="Arial"/>
          <w:color w:val="000000" w:themeColor="text1"/>
        </w:rPr>
        <w:t>?</w:t>
      </w:r>
      <w:r w:rsidRPr="7CC470A5">
        <w:rPr>
          <w:rFonts w:eastAsia="Arial" w:cs="Arial"/>
          <w:color w:val="000000" w:themeColor="text1"/>
        </w:rPr>
        <w:t xml:space="preserve"> </w:t>
      </w:r>
      <w:r w:rsidR="23D83DD1" w:rsidRPr="7CC470A5">
        <w:rPr>
          <w:rFonts w:eastAsia="Arial" w:cs="Arial"/>
          <w:color w:val="000000" w:themeColor="text1"/>
        </w:rPr>
        <w:t>I</w:t>
      </w:r>
      <w:r w:rsidRPr="7CC470A5">
        <w:rPr>
          <w:rFonts w:eastAsia="Arial" w:cs="Arial"/>
          <w:color w:val="000000" w:themeColor="text1"/>
        </w:rPr>
        <w:t>s</w:t>
      </w:r>
      <w:r w:rsidR="23729ED1" w:rsidRPr="7CC470A5">
        <w:rPr>
          <w:rFonts w:eastAsia="Arial" w:cs="Arial"/>
          <w:color w:val="000000" w:themeColor="text1"/>
        </w:rPr>
        <w:t xml:space="preserve"> the</w:t>
      </w:r>
      <w:r w:rsidRPr="7CC470A5">
        <w:rPr>
          <w:rFonts w:eastAsia="Arial" w:cs="Arial"/>
          <w:color w:val="000000" w:themeColor="text1"/>
        </w:rPr>
        <w:t xml:space="preserve"> employment related to the occupational objective</w:t>
      </w:r>
      <w:r w:rsidR="66342302" w:rsidRPr="7CC470A5">
        <w:rPr>
          <w:rFonts w:eastAsia="Arial" w:cs="Arial"/>
          <w:color w:val="000000" w:themeColor="text1"/>
        </w:rPr>
        <w:t>? H</w:t>
      </w:r>
      <w:r w:rsidRPr="7CC470A5">
        <w:rPr>
          <w:rFonts w:eastAsia="Arial" w:cs="Arial"/>
          <w:color w:val="000000" w:themeColor="text1"/>
        </w:rPr>
        <w:t>a</w:t>
      </w:r>
      <w:r w:rsidR="410FAEF7" w:rsidRPr="7CC470A5">
        <w:rPr>
          <w:rFonts w:eastAsia="Arial" w:cs="Arial"/>
          <w:color w:val="000000" w:themeColor="text1"/>
        </w:rPr>
        <w:t>s</w:t>
      </w:r>
      <w:r w:rsidRPr="7CC470A5">
        <w:rPr>
          <w:rFonts w:eastAsia="Arial" w:cs="Arial"/>
          <w:color w:val="000000" w:themeColor="text1"/>
        </w:rPr>
        <w:t xml:space="preserve"> the</w:t>
      </w:r>
      <w:r w:rsidR="11D1E468" w:rsidRPr="7CC470A5">
        <w:rPr>
          <w:rFonts w:eastAsia="Arial" w:cs="Arial"/>
          <w:color w:val="000000" w:themeColor="text1"/>
        </w:rPr>
        <w:t xml:space="preserve"> claimant</w:t>
      </w:r>
      <w:r w:rsidRPr="7CC470A5">
        <w:rPr>
          <w:rFonts w:eastAsia="Arial" w:cs="Arial"/>
          <w:color w:val="000000" w:themeColor="text1"/>
        </w:rPr>
        <w:t xml:space="preserve"> overcome their impairment?  I encourage you to take the time to read through the entire 38 CFR 21.283 Regulation.  More information can be found on rehabilitation in M28C.V.A.6 (Case Closure).</w:t>
      </w:r>
    </w:p>
    <w:p w14:paraId="161E632D" w14:textId="3D115F1A" w:rsidR="4334E75D" w:rsidRDefault="4334E75D" w:rsidP="4334E75D">
      <w:pPr>
        <w:rPr>
          <w:rFonts w:eastAsia="Arial" w:cs="Arial"/>
          <w:szCs w:val="24"/>
        </w:rPr>
      </w:pPr>
    </w:p>
    <w:p w14:paraId="58157B81" w14:textId="4B2FF47B" w:rsidR="00A724BE" w:rsidRDefault="00A724BE" w:rsidP="4334E75D">
      <w:pPr>
        <w:rPr>
          <w:rFonts w:eastAsia="Arial" w:cs="Arial"/>
          <w:szCs w:val="24"/>
        </w:rPr>
      </w:pPr>
    </w:p>
    <w:p w14:paraId="09C2ECC0" w14:textId="3525AFFC" w:rsidR="00A724BE" w:rsidRDefault="00A724BE" w:rsidP="4334E75D">
      <w:pPr>
        <w:rPr>
          <w:rFonts w:eastAsia="Arial" w:cs="Arial"/>
          <w:szCs w:val="24"/>
        </w:rPr>
      </w:pPr>
      <w:r w:rsidRPr="4334E75D">
        <w:rPr>
          <w:rFonts w:eastAsia="Arial" w:cs="Arial"/>
          <w:szCs w:val="24"/>
        </w:rPr>
        <w:t>Slide 4</w:t>
      </w:r>
    </w:p>
    <w:p w14:paraId="787A3238" w14:textId="4C807241" w:rsidR="008610EF" w:rsidRPr="008610EF" w:rsidRDefault="2CE4CC20" w:rsidP="4334E75D">
      <w:pPr>
        <w:rPr>
          <w:rFonts w:eastAsia="Arial" w:cs="Arial"/>
          <w:color w:val="000000" w:themeColor="text1"/>
          <w:szCs w:val="24"/>
        </w:rPr>
      </w:pPr>
      <w:r w:rsidRPr="4334E75D">
        <w:rPr>
          <w:rFonts w:eastAsia="Arial" w:cs="Arial"/>
          <w:color w:val="000000" w:themeColor="text1"/>
          <w:szCs w:val="24"/>
        </w:rPr>
        <w:t xml:space="preserve">The proposed rehabilitation for further education is the only time a due process letter for rehabilitation closure is required. The case manager sends the VR-49 in this instance.  Be mindful of exceptions to the rule and in this case, </w:t>
      </w:r>
      <w:r w:rsidR="007D6C32">
        <w:rPr>
          <w:rFonts w:eastAsia="Arial" w:cs="Arial"/>
          <w:color w:val="000000" w:themeColor="text1"/>
          <w:szCs w:val="24"/>
        </w:rPr>
        <w:t xml:space="preserve">an </w:t>
      </w:r>
      <w:r w:rsidRPr="4334E75D">
        <w:rPr>
          <w:rFonts w:eastAsia="Arial" w:cs="Arial"/>
          <w:color w:val="000000" w:themeColor="text1"/>
          <w:szCs w:val="24"/>
        </w:rPr>
        <w:t>exception is when the Veteran requests case closure, in this instance the case manager may immediately close the case.  In other instances, such as when the claimant is suitably employed</w:t>
      </w:r>
      <w:r w:rsidR="000155C1">
        <w:rPr>
          <w:rFonts w:eastAsia="Arial" w:cs="Arial"/>
          <w:color w:val="000000" w:themeColor="text1"/>
          <w:szCs w:val="24"/>
        </w:rPr>
        <w:t xml:space="preserve">, </w:t>
      </w:r>
      <w:r w:rsidRPr="4334E75D">
        <w:rPr>
          <w:rFonts w:eastAsia="Arial" w:cs="Arial"/>
          <w:color w:val="000000" w:themeColor="text1"/>
          <w:szCs w:val="24"/>
        </w:rPr>
        <w:t>has completed services under 38 U.S.C. 3117 or when the claimant has completed most of an IL plan and has demonstrated an increased level of independence a VR-49 is not needed.</w:t>
      </w:r>
    </w:p>
    <w:p w14:paraId="177D350B" w14:textId="70B8607D" w:rsidR="008610EF" w:rsidRPr="008610EF" w:rsidRDefault="008610EF" w:rsidP="4334E75D">
      <w:pPr>
        <w:rPr>
          <w:rFonts w:eastAsia="Arial" w:cs="Arial"/>
          <w:szCs w:val="24"/>
        </w:rPr>
      </w:pPr>
      <w:r w:rsidRPr="4334E75D">
        <w:rPr>
          <w:rFonts w:eastAsia="Arial" w:cs="Arial"/>
          <w:szCs w:val="24"/>
        </w:rPr>
        <w:t xml:space="preserve">  </w:t>
      </w:r>
    </w:p>
    <w:p w14:paraId="01DD17BD" w14:textId="74C2699A" w:rsidR="00A724BE" w:rsidRDefault="00A724BE" w:rsidP="4334E75D">
      <w:pPr>
        <w:rPr>
          <w:rFonts w:eastAsia="Arial" w:cs="Arial"/>
          <w:szCs w:val="24"/>
        </w:rPr>
      </w:pPr>
    </w:p>
    <w:p w14:paraId="615A2E48" w14:textId="77FE605F" w:rsidR="008610EF" w:rsidRDefault="008610EF" w:rsidP="4334E75D">
      <w:pPr>
        <w:rPr>
          <w:rFonts w:eastAsia="Arial" w:cs="Arial"/>
          <w:szCs w:val="24"/>
        </w:rPr>
      </w:pPr>
      <w:r w:rsidRPr="4334E75D">
        <w:rPr>
          <w:rFonts w:eastAsia="Arial" w:cs="Arial"/>
          <w:szCs w:val="24"/>
        </w:rPr>
        <w:t>Slide 5</w:t>
      </w:r>
    </w:p>
    <w:p w14:paraId="37BE03C9" w14:textId="7513416C" w:rsidR="10FC41B0" w:rsidRDefault="10FC41B0" w:rsidP="4334E75D">
      <w:pPr>
        <w:rPr>
          <w:rFonts w:eastAsia="Arial" w:cs="Arial"/>
          <w:color w:val="000000" w:themeColor="text1"/>
          <w:szCs w:val="24"/>
        </w:rPr>
      </w:pPr>
      <w:r w:rsidRPr="4334E75D">
        <w:rPr>
          <w:rFonts w:eastAsia="Arial" w:cs="Arial"/>
          <w:color w:val="000000" w:themeColor="text1"/>
          <w:szCs w:val="24"/>
        </w:rPr>
        <w:t>The case manager must make every attempt to reach the Veteran prior to closure. Generally</w:t>
      </w:r>
      <w:r w:rsidR="767EC0BB" w:rsidRPr="4334E75D">
        <w:rPr>
          <w:rFonts w:eastAsia="Arial" w:cs="Arial"/>
          <w:color w:val="000000" w:themeColor="text1"/>
          <w:szCs w:val="24"/>
        </w:rPr>
        <w:t>,</w:t>
      </w:r>
      <w:r w:rsidRPr="4334E75D">
        <w:rPr>
          <w:rFonts w:eastAsia="Arial" w:cs="Arial"/>
          <w:color w:val="000000" w:themeColor="text1"/>
          <w:szCs w:val="24"/>
        </w:rPr>
        <w:t xml:space="preserve"> a case manager must have contact with a claimant within 90 days of case closure</w:t>
      </w:r>
      <w:proofErr w:type="gramStart"/>
      <w:r w:rsidRPr="4334E75D">
        <w:rPr>
          <w:rFonts w:eastAsia="Arial" w:cs="Arial"/>
          <w:color w:val="000000" w:themeColor="text1"/>
          <w:szCs w:val="24"/>
        </w:rPr>
        <w:t xml:space="preserve"> however</w:t>
      </w:r>
      <w:proofErr w:type="gramEnd"/>
      <w:r w:rsidRPr="4334E75D">
        <w:rPr>
          <w:rFonts w:eastAsia="Arial" w:cs="Arial"/>
          <w:color w:val="000000" w:themeColor="text1"/>
          <w:szCs w:val="24"/>
        </w:rPr>
        <w:t xml:space="preserve">, when this is not possible third-party information can be used </w:t>
      </w:r>
      <w:proofErr w:type="gramStart"/>
      <w:r w:rsidRPr="4334E75D">
        <w:rPr>
          <w:rFonts w:eastAsia="Arial" w:cs="Arial"/>
          <w:color w:val="000000" w:themeColor="text1"/>
          <w:szCs w:val="24"/>
        </w:rPr>
        <w:t>as long as</w:t>
      </w:r>
      <w:proofErr w:type="gramEnd"/>
      <w:r w:rsidRPr="4334E75D">
        <w:rPr>
          <w:rFonts w:eastAsia="Arial" w:cs="Arial"/>
          <w:color w:val="000000" w:themeColor="text1"/>
          <w:szCs w:val="24"/>
        </w:rPr>
        <w:t xml:space="preserve"> the information is obtained within 120 days prior to closure.  </w:t>
      </w:r>
    </w:p>
    <w:p w14:paraId="123D61E5" w14:textId="77777777" w:rsidR="009A6E81" w:rsidRDefault="009A6E81" w:rsidP="4334E75D">
      <w:pPr>
        <w:rPr>
          <w:rFonts w:eastAsia="Arial" w:cs="Arial"/>
          <w:color w:val="000000" w:themeColor="text1"/>
          <w:szCs w:val="24"/>
        </w:rPr>
      </w:pPr>
    </w:p>
    <w:p w14:paraId="31582354" w14:textId="74791428" w:rsidR="10FC41B0" w:rsidRDefault="10FC41B0" w:rsidP="4334E75D">
      <w:pPr>
        <w:rPr>
          <w:rFonts w:eastAsia="Arial" w:cs="Arial"/>
          <w:color w:val="000000" w:themeColor="text1"/>
          <w:szCs w:val="24"/>
        </w:rPr>
      </w:pPr>
      <w:r w:rsidRPr="4334E75D">
        <w:rPr>
          <w:rFonts w:eastAsia="Arial" w:cs="Arial"/>
          <w:color w:val="000000" w:themeColor="text1"/>
          <w:szCs w:val="24"/>
        </w:rPr>
        <w:t xml:space="preserve">Examples of third-party sources include but are not limited to contract counselors, DVOP’s, LVER’s, </w:t>
      </w:r>
      <w:r w:rsidR="0011221F">
        <w:rPr>
          <w:rFonts w:eastAsia="Arial" w:cs="Arial"/>
          <w:color w:val="000000" w:themeColor="text1"/>
          <w:szCs w:val="24"/>
        </w:rPr>
        <w:t>SCOs</w:t>
      </w:r>
      <w:r w:rsidRPr="4334E75D">
        <w:rPr>
          <w:rFonts w:eastAsia="Arial" w:cs="Arial"/>
          <w:color w:val="000000" w:themeColor="text1"/>
          <w:szCs w:val="24"/>
        </w:rPr>
        <w:t xml:space="preserve">, VSO’s and CAPRI records. It is important to remember if neither direct contact or third-party information is obtained prior to case closure, cases must not be closed using Reason Codes for Rehabilitation or Discontinuance for Maximum Rehabilitation Gain (MRG). Claimants may post information on social media platforms, including Facebook, Instagram, and LinkedIn. However, the information posted to these platforms is not always accurate.  Therefore, precautions must be taken when using information posted to social media.  </w:t>
      </w:r>
    </w:p>
    <w:p w14:paraId="63ECFD75" w14:textId="2F3855F1" w:rsidR="10FC41B0" w:rsidRDefault="10FC41B0" w:rsidP="4334E75D">
      <w:pPr>
        <w:rPr>
          <w:rFonts w:eastAsia="Arial" w:cs="Arial"/>
          <w:color w:val="000000" w:themeColor="text1"/>
          <w:szCs w:val="24"/>
        </w:rPr>
      </w:pPr>
      <w:r w:rsidRPr="4334E75D">
        <w:rPr>
          <w:rFonts w:eastAsia="Arial" w:cs="Arial"/>
          <w:color w:val="000000" w:themeColor="text1"/>
          <w:szCs w:val="24"/>
        </w:rPr>
        <w:t xml:space="preserve">Remember, the case manager makes the final determination regarding appropriate action to be taken on a case, even when a claimant does not agree with case closure.  </w:t>
      </w:r>
    </w:p>
    <w:p w14:paraId="3CDB1BDB" w14:textId="63864452" w:rsidR="4334E75D" w:rsidRDefault="4334E75D" w:rsidP="4334E75D">
      <w:pPr>
        <w:rPr>
          <w:rFonts w:eastAsia="Arial" w:cs="Arial"/>
          <w:szCs w:val="24"/>
        </w:rPr>
      </w:pPr>
    </w:p>
    <w:p w14:paraId="74C41717" w14:textId="1D7478DD" w:rsidR="008610EF" w:rsidRDefault="008610EF" w:rsidP="4334E75D">
      <w:pPr>
        <w:rPr>
          <w:rFonts w:eastAsia="Arial" w:cs="Arial"/>
          <w:szCs w:val="24"/>
        </w:rPr>
      </w:pPr>
    </w:p>
    <w:p w14:paraId="184D7DB2" w14:textId="02AED932" w:rsidR="00154F22" w:rsidRDefault="00154F22" w:rsidP="4334E75D">
      <w:pPr>
        <w:rPr>
          <w:rFonts w:eastAsia="Arial" w:cs="Arial"/>
          <w:szCs w:val="24"/>
        </w:rPr>
      </w:pPr>
      <w:r w:rsidRPr="4334E75D">
        <w:rPr>
          <w:rFonts w:eastAsia="Arial" w:cs="Arial"/>
          <w:szCs w:val="24"/>
        </w:rPr>
        <w:t>Slide 6</w:t>
      </w:r>
    </w:p>
    <w:p w14:paraId="51773BCC" w14:textId="4BABABC9" w:rsidR="6EA6E5F3" w:rsidRDefault="6EA6E5F3" w:rsidP="4334E75D">
      <w:pPr>
        <w:rPr>
          <w:rFonts w:eastAsia="Arial" w:cs="Arial"/>
          <w:color w:val="000000" w:themeColor="text1"/>
          <w:szCs w:val="24"/>
        </w:rPr>
      </w:pPr>
      <w:r w:rsidRPr="4334E75D">
        <w:rPr>
          <w:rFonts w:eastAsia="Arial" w:cs="Arial"/>
          <w:color w:val="000000" w:themeColor="text1"/>
          <w:szCs w:val="24"/>
        </w:rPr>
        <w:t xml:space="preserve">Prior to closing the case, the Case Manager must document and justify the decision for closure.  Per M28C.V.A.6.01.b.3 </w:t>
      </w:r>
      <w:r w:rsidRPr="4334E75D">
        <w:rPr>
          <w:rFonts w:eastAsia="Arial" w:cs="Arial"/>
          <w:b/>
          <w:bCs/>
          <w:color w:val="000000" w:themeColor="text1"/>
          <w:szCs w:val="24"/>
          <w:u w:val="single"/>
        </w:rPr>
        <w:t>all</w:t>
      </w:r>
      <w:r w:rsidRPr="4334E75D">
        <w:rPr>
          <w:rFonts w:eastAsia="Arial" w:cs="Arial"/>
          <w:color w:val="000000" w:themeColor="text1"/>
          <w:szCs w:val="24"/>
        </w:rPr>
        <w:t xml:space="preserve"> closure statements must include the date of closure statement, current service-connected disability conditions and rating, employment handicap or serious employment handicap determination, remaining Chapter 31 entitlement, overview of </w:t>
      </w:r>
      <w:r w:rsidRPr="4334E75D">
        <w:rPr>
          <w:rFonts w:eastAsia="Arial" w:cs="Arial"/>
          <w:color w:val="000000" w:themeColor="text1"/>
          <w:szCs w:val="24"/>
        </w:rPr>
        <w:lastRenderedPageBreak/>
        <w:t>the rehabilitation plan, including the services provided and how the services impacted the claimant’s ability to overcome the vocational impairment, reason(s) for the decision to close the case</w:t>
      </w:r>
      <w:r w:rsidR="00D566C0">
        <w:rPr>
          <w:rFonts w:eastAsia="Arial" w:cs="Arial"/>
          <w:color w:val="000000" w:themeColor="text1"/>
          <w:szCs w:val="24"/>
        </w:rPr>
        <w:t xml:space="preserve"> </w:t>
      </w:r>
      <w:r w:rsidRPr="4334E75D">
        <w:rPr>
          <w:rFonts w:eastAsia="Arial" w:cs="Arial"/>
          <w:color w:val="000000" w:themeColor="text1"/>
          <w:szCs w:val="24"/>
        </w:rPr>
        <w:t xml:space="preserve">and the regulatory guidelines that support the decision such as </w:t>
      </w:r>
      <w:hyperlink r:id="rId8">
        <w:r w:rsidRPr="4334E75D">
          <w:rPr>
            <w:rStyle w:val="Hyperlink"/>
            <w:rFonts w:eastAsia="Arial" w:cs="Arial"/>
            <w:b/>
            <w:bCs/>
            <w:szCs w:val="24"/>
          </w:rPr>
          <w:t>38 CFR 21.283</w:t>
        </w:r>
      </w:hyperlink>
      <w:r w:rsidRPr="4334E75D">
        <w:rPr>
          <w:rFonts w:eastAsia="Arial" w:cs="Arial"/>
          <w:color w:val="000000" w:themeColor="text1"/>
          <w:szCs w:val="24"/>
        </w:rPr>
        <w:t xml:space="preserve"> and  </w:t>
      </w:r>
      <w:hyperlink r:id="rId9">
        <w:r w:rsidRPr="4334E75D">
          <w:rPr>
            <w:rStyle w:val="Hyperlink"/>
            <w:rFonts w:eastAsia="Arial" w:cs="Arial"/>
            <w:b/>
            <w:bCs/>
            <w:szCs w:val="24"/>
          </w:rPr>
          <w:t>38 CFR 21.364</w:t>
        </w:r>
      </w:hyperlink>
      <w:r w:rsidRPr="4334E75D">
        <w:rPr>
          <w:rFonts w:eastAsia="Arial" w:cs="Arial"/>
          <w:color w:val="000000" w:themeColor="text1"/>
          <w:szCs w:val="24"/>
        </w:rPr>
        <w:t>.  Specific evidence supporting the decision, accurate reason code (RC), detailed reason code (DRC), if applicable that will be used to close the case.</w:t>
      </w:r>
    </w:p>
    <w:p w14:paraId="7EE42151" w14:textId="4B4EAD8D" w:rsidR="4334E75D" w:rsidRDefault="4334E75D" w:rsidP="4334E75D">
      <w:pPr>
        <w:rPr>
          <w:rFonts w:eastAsia="Arial" w:cs="Arial"/>
          <w:szCs w:val="24"/>
        </w:rPr>
      </w:pPr>
    </w:p>
    <w:p w14:paraId="08CEF782" w14:textId="26415D33" w:rsidR="00154F22" w:rsidRDefault="00154F22" w:rsidP="4334E75D">
      <w:pPr>
        <w:rPr>
          <w:rFonts w:eastAsia="Arial" w:cs="Arial"/>
          <w:szCs w:val="24"/>
        </w:rPr>
      </w:pPr>
    </w:p>
    <w:p w14:paraId="34A12B45" w14:textId="1D49585C" w:rsidR="009842E2" w:rsidRDefault="009842E2" w:rsidP="4334E75D">
      <w:pPr>
        <w:rPr>
          <w:rFonts w:eastAsia="Arial" w:cs="Arial"/>
          <w:szCs w:val="24"/>
        </w:rPr>
      </w:pPr>
      <w:r w:rsidRPr="4334E75D">
        <w:rPr>
          <w:rFonts w:eastAsia="Arial" w:cs="Arial"/>
          <w:szCs w:val="24"/>
        </w:rPr>
        <w:t>Slide 7</w:t>
      </w:r>
    </w:p>
    <w:p w14:paraId="3AF43583" w14:textId="2A612EBD" w:rsidR="47015CA4" w:rsidRDefault="47015CA4" w:rsidP="4334E75D">
      <w:pPr>
        <w:rPr>
          <w:rFonts w:eastAsia="Arial" w:cs="Arial"/>
          <w:color w:val="000000" w:themeColor="text1"/>
          <w:szCs w:val="24"/>
        </w:rPr>
      </w:pPr>
      <w:r w:rsidRPr="4334E75D">
        <w:rPr>
          <w:rFonts w:eastAsia="Arial" w:cs="Arial"/>
          <w:color w:val="000000" w:themeColor="text1"/>
          <w:szCs w:val="24"/>
        </w:rPr>
        <w:t xml:space="preserve">In addition to the previously reviewed closure statement requirements, rehabilitation for suitable employment requires additional information on the closure statement.  The documentation requirements include the type and description of degree or training completed, </w:t>
      </w:r>
      <w:proofErr w:type="gramStart"/>
      <w:r w:rsidRPr="4334E75D">
        <w:rPr>
          <w:rFonts w:eastAsia="Arial" w:cs="Arial"/>
          <w:color w:val="000000" w:themeColor="text1"/>
          <w:szCs w:val="24"/>
        </w:rPr>
        <w:t>beginning</w:t>
      </w:r>
      <w:proofErr w:type="gramEnd"/>
      <w:r w:rsidRPr="4334E75D">
        <w:rPr>
          <w:rFonts w:eastAsia="Arial" w:cs="Arial"/>
          <w:color w:val="000000" w:themeColor="text1"/>
          <w:szCs w:val="24"/>
        </w:rPr>
        <w:t xml:space="preserve"> and ending dates for training, cumulative grade point average, beginning date of employment, place of employment, title of position, supervisor’s name and contact information, work requirements, and wage information.  This information can be found in M28C.V.A.6.</w:t>
      </w:r>
      <w:proofErr w:type="gramStart"/>
      <w:r w:rsidRPr="4334E75D">
        <w:rPr>
          <w:rFonts w:eastAsia="Arial" w:cs="Arial"/>
          <w:color w:val="000000" w:themeColor="text1"/>
          <w:szCs w:val="24"/>
        </w:rPr>
        <w:t>01.b.</w:t>
      </w:r>
      <w:proofErr w:type="gramEnd"/>
      <w:r w:rsidRPr="4334E75D">
        <w:rPr>
          <w:rFonts w:eastAsia="Arial" w:cs="Arial"/>
          <w:color w:val="000000" w:themeColor="text1"/>
          <w:szCs w:val="24"/>
        </w:rPr>
        <w:t>3</w:t>
      </w:r>
    </w:p>
    <w:p w14:paraId="143E78F9" w14:textId="5C92EDC1" w:rsidR="4334E75D" w:rsidRDefault="4334E75D" w:rsidP="4334E75D">
      <w:pPr>
        <w:rPr>
          <w:rFonts w:eastAsia="Arial" w:cs="Arial"/>
          <w:szCs w:val="24"/>
        </w:rPr>
      </w:pPr>
    </w:p>
    <w:p w14:paraId="54B3D9A9" w14:textId="12B211AC" w:rsidR="004E5A9E" w:rsidRDefault="004E5A9E" w:rsidP="4334E75D">
      <w:pPr>
        <w:rPr>
          <w:rFonts w:eastAsia="Arial" w:cs="Arial"/>
          <w:szCs w:val="24"/>
        </w:rPr>
      </w:pPr>
    </w:p>
    <w:p w14:paraId="545CAED4" w14:textId="6FB1DC30" w:rsidR="004E5A9E" w:rsidRDefault="004E5A9E" w:rsidP="4334E75D">
      <w:pPr>
        <w:rPr>
          <w:rFonts w:eastAsia="Arial" w:cs="Arial"/>
          <w:szCs w:val="24"/>
        </w:rPr>
      </w:pPr>
      <w:r w:rsidRPr="4334E75D">
        <w:rPr>
          <w:rFonts w:eastAsia="Arial" w:cs="Arial"/>
          <w:szCs w:val="24"/>
        </w:rPr>
        <w:t>Slide 8</w:t>
      </w:r>
    </w:p>
    <w:p w14:paraId="6CF419E7" w14:textId="3CDAC53C" w:rsidR="60F89605" w:rsidRDefault="00000000" w:rsidP="4334E75D">
      <w:pPr>
        <w:rPr>
          <w:rFonts w:eastAsia="Arial" w:cs="Arial"/>
          <w:color w:val="000000" w:themeColor="text1"/>
          <w:szCs w:val="24"/>
        </w:rPr>
      </w:pPr>
      <w:hyperlink r:id="rId10">
        <w:r w:rsidR="60F89605" w:rsidRPr="4334E75D">
          <w:rPr>
            <w:rStyle w:val="Hyperlink"/>
            <w:rFonts w:eastAsia="Arial" w:cs="Arial"/>
            <w:szCs w:val="24"/>
          </w:rPr>
          <w:t xml:space="preserve">There are eleven types of rehabilitation closures. </w:t>
        </w:r>
      </w:hyperlink>
      <w:r w:rsidR="60F89605" w:rsidRPr="4334E75D">
        <w:rPr>
          <w:rFonts w:eastAsia="Arial" w:cs="Arial"/>
          <w:color w:val="000000" w:themeColor="text1"/>
          <w:szCs w:val="24"/>
        </w:rPr>
        <w:t>They are suitable employment, temporary employment, term employment, seasonal employment, self-employment, independent living, volunteer employment, the claimant is employable and elects to pursue further education, the claimant does not complete the vocational objectives on the rehabilitation plan, the claimant’s employment is closely related to the planned goal, claimant’s employment is unrelated to the planned goal. M28C.V.A.6.</w:t>
      </w:r>
      <w:proofErr w:type="gramStart"/>
      <w:r w:rsidR="60F89605" w:rsidRPr="4334E75D">
        <w:rPr>
          <w:rFonts w:eastAsia="Arial" w:cs="Arial"/>
          <w:color w:val="000000" w:themeColor="text1"/>
          <w:szCs w:val="24"/>
        </w:rPr>
        <w:t>01.b.</w:t>
      </w:r>
      <w:proofErr w:type="gramEnd"/>
      <w:r w:rsidR="60F89605" w:rsidRPr="4334E75D">
        <w:rPr>
          <w:rFonts w:eastAsia="Arial" w:cs="Arial"/>
          <w:color w:val="000000" w:themeColor="text1"/>
          <w:szCs w:val="24"/>
        </w:rPr>
        <w:t>3 is your manual reference for these rehabilitation closures.</w:t>
      </w:r>
    </w:p>
    <w:p w14:paraId="16608D5D" w14:textId="41117AA5" w:rsidR="4334E75D" w:rsidRDefault="4334E75D" w:rsidP="4334E75D">
      <w:pPr>
        <w:rPr>
          <w:rFonts w:eastAsia="Arial" w:cs="Arial"/>
          <w:szCs w:val="24"/>
        </w:rPr>
      </w:pPr>
    </w:p>
    <w:p w14:paraId="3E6D9538" w14:textId="74B0D04A" w:rsidR="004D1A4C" w:rsidRDefault="004D1A4C" w:rsidP="4334E75D">
      <w:pPr>
        <w:rPr>
          <w:rFonts w:eastAsia="Arial" w:cs="Arial"/>
          <w:szCs w:val="24"/>
        </w:rPr>
      </w:pPr>
      <w:r w:rsidRPr="4334E75D">
        <w:rPr>
          <w:rFonts w:eastAsia="Arial" w:cs="Arial"/>
          <w:szCs w:val="24"/>
        </w:rPr>
        <w:t>Slide 9</w:t>
      </w:r>
    </w:p>
    <w:p w14:paraId="15327C6F" w14:textId="38EB2B4A" w:rsidR="004D1A4C" w:rsidRDefault="68331C2D" w:rsidP="4334E75D">
      <w:pPr>
        <w:spacing w:line="257" w:lineRule="auto"/>
        <w:rPr>
          <w:rFonts w:eastAsia="Arial" w:cs="Arial"/>
          <w:color w:val="000000" w:themeColor="text1"/>
          <w:szCs w:val="24"/>
        </w:rPr>
      </w:pPr>
      <w:r w:rsidRPr="4334E75D">
        <w:rPr>
          <w:rFonts w:eastAsia="Arial" w:cs="Arial"/>
          <w:color w:val="000000" w:themeColor="text1"/>
          <w:szCs w:val="24"/>
        </w:rPr>
        <w:t>The case manager is required to include supporting documentation in the claimant’s VR&amp;E record prior to obtaining concurrence.  Supporting documentation includes but is not limited to, a copy of the claimant’s diploma or certificate and transcript, a declaration of the claimant’s job readiness, the current rehabilitation plan, verification of employment assistance allowance (EAA) payments, and a completed VAF 28-0851, Activities of Daily Living Checklist.</w:t>
      </w:r>
    </w:p>
    <w:p w14:paraId="2C9B7F01" w14:textId="758BBAFF" w:rsidR="004D1A4C" w:rsidRDefault="68331C2D" w:rsidP="4334E75D">
      <w:pPr>
        <w:spacing w:line="257" w:lineRule="auto"/>
        <w:rPr>
          <w:rFonts w:eastAsia="Arial" w:cs="Arial"/>
          <w:color w:val="000000" w:themeColor="text1"/>
          <w:szCs w:val="24"/>
        </w:rPr>
      </w:pPr>
      <w:r w:rsidRPr="4334E75D">
        <w:rPr>
          <w:rFonts w:eastAsia="Arial" w:cs="Arial"/>
          <w:color w:val="000000" w:themeColor="text1"/>
          <w:szCs w:val="24"/>
        </w:rPr>
        <w:t>The case manager must provide the information above to the VR&amp;E Officer or designee to obtain concurrence prior to closing the claimant’s case. If the VR&amp;E Officer or designee does not concur with the proposed closure, he or she must explain the decision in an electronic case note for the case manager’s review.  The case manager must either take the recommended action(s) to obtain concurrence to close the case or consider alternative rehabilitation options if the recommended action will not result in concurrence to close the case.</w:t>
      </w:r>
    </w:p>
    <w:p w14:paraId="69BD2AEE" w14:textId="191503E3" w:rsidR="004D1A4C" w:rsidRDefault="004D1A4C" w:rsidP="4334E75D">
      <w:pPr>
        <w:rPr>
          <w:rFonts w:eastAsia="Arial" w:cs="Arial"/>
          <w:szCs w:val="24"/>
        </w:rPr>
      </w:pPr>
    </w:p>
    <w:p w14:paraId="3B0F13D6" w14:textId="676C282B" w:rsidR="00120957" w:rsidRDefault="00120957" w:rsidP="4334E75D">
      <w:pPr>
        <w:rPr>
          <w:rFonts w:eastAsia="Arial" w:cs="Arial"/>
          <w:szCs w:val="24"/>
        </w:rPr>
      </w:pPr>
      <w:r w:rsidRPr="4334E75D">
        <w:rPr>
          <w:rFonts w:eastAsia="Arial" w:cs="Arial"/>
          <w:szCs w:val="24"/>
        </w:rPr>
        <w:t>Slide 10</w:t>
      </w:r>
    </w:p>
    <w:p w14:paraId="64C65301" w14:textId="21093D83" w:rsidR="2CBA65A1" w:rsidRDefault="2CBA65A1" w:rsidP="4334E75D">
      <w:pPr>
        <w:rPr>
          <w:rFonts w:eastAsia="Arial" w:cs="Arial"/>
          <w:color w:val="000000" w:themeColor="text1"/>
          <w:szCs w:val="24"/>
        </w:rPr>
      </w:pPr>
      <w:r w:rsidRPr="4334E75D">
        <w:rPr>
          <w:rFonts w:eastAsia="Arial" w:cs="Arial"/>
          <w:color w:val="000000" w:themeColor="text1"/>
          <w:szCs w:val="24"/>
        </w:rPr>
        <w:t>Depending on the type of closure one of the following must be completed. For Proposed Rehabilitation complete VAF 28-0850, Checklist</w:t>
      </w:r>
      <w:r w:rsidR="0000752D">
        <w:rPr>
          <w:rFonts w:eastAsia="Arial" w:cs="Arial"/>
          <w:color w:val="000000" w:themeColor="text1"/>
          <w:szCs w:val="24"/>
        </w:rPr>
        <w:t xml:space="preserve"> for Proposed Rehabilitation</w:t>
      </w:r>
      <w:r w:rsidRPr="4334E75D">
        <w:rPr>
          <w:rFonts w:eastAsia="Arial" w:cs="Arial"/>
          <w:color w:val="000000" w:themeColor="text1"/>
          <w:szCs w:val="24"/>
        </w:rPr>
        <w:t>.</w:t>
      </w:r>
      <w:r w:rsidR="002D0AC0">
        <w:rPr>
          <w:rFonts w:eastAsia="Arial" w:cs="Arial"/>
          <w:color w:val="000000" w:themeColor="text1"/>
          <w:szCs w:val="24"/>
        </w:rPr>
        <w:t xml:space="preserve"> </w:t>
      </w:r>
      <w:r w:rsidRPr="4334E75D">
        <w:rPr>
          <w:rFonts w:eastAsia="Arial" w:cs="Arial"/>
          <w:color w:val="000000" w:themeColor="text1"/>
          <w:szCs w:val="24"/>
        </w:rPr>
        <w:t>For Independent Living, complete VAF 28-0851, Activities of Daily Living Checklist.</w:t>
      </w:r>
    </w:p>
    <w:p w14:paraId="5EC50952" w14:textId="2CC95D9C" w:rsidR="4334E75D" w:rsidRDefault="4334E75D" w:rsidP="4334E75D">
      <w:pPr>
        <w:rPr>
          <w:rFonts w:eastAsia="Arial" w:cs="Arial"/>
          <w:szCs w:val="24"/>
        </w:rPr>
      </w:pPr>
    </w:p>
    <w:p w14:paraId="3B4DEE6F" w14:textId="4EF29571" w:rsidR="00120957" w:rsidRDefault="00120957" w:rsidP="4334E75D">
      <w:pPr>
        <w:rPr>
          <w:rFonts w:eastAsia="Arial" w:cs="Arial"/>
          <w:szCs w:val="24"/>
        </w:rPr>
      </w:pPr>
    </w:p>
    <w:p w14:paraId="4B5BF0EF" w14:textId="6070BE05" w:rsidR="009B21A5" w:rsidRDefault="009B21A5" w:rsidP="4334E75D">
      <w:pPr>
        <w:rPr>
          <w:rFonts w:eastAsia="Arial" w:cs="Arial"/>
          <w:szCs w:val="24"/>
        </w:rPr>
      </w:pPr>
      <w:r w:rsidRPr="4334E75D">
        <w:rPr>
          <w:rFonts w:eastAsia="Arial" w:cs="Arial"/>
          <w:szCs w:val="24"/>
        </w:rPr>
        <w:t>Slide 11</w:t>
      </w:r>
    </w:p>
    <w:p w14:paraId="18B9F1B8" w14:textId="1DEEDF52" w:rsidR="29113538" w:rsidRDefault="29113538" w:rsidP="4334E75D">
      <w:pPr>
        <w:rPr>
          <w:rFonts w:eastAsia="Arial" w:cs="Arial"/>
          <w:color w:val="000000" w:themeColor="text1"/>
          <w:szCs w:val="24"/>
        </w:rPr>
      </w:pPr>
      <w:r w:rsidRPr="4334E75D">
        <w:rPr>
          <w:rFonts w:eastAsia="Arial" w:cs="Arial"/>
          <w:color w:val="000000" w:themeColor="text1"/>
          <w:szCs w:val="24"/>
        </w:rPr>
        <w:t>The case manager is responsible for ensuring CWINRS reflects the accurate RC and DRC, if applicable, for the closure, the effective date of a claimant’s closure in CWINRS is not earlier than the date the VR&amp;E Officer or designee concurred with the closure decision, the closure date in CWINRS matches the date on the final closure notification letter and if applicable the claimant’s employment data is correctly entered in CWINRS.</w:t>
      </w:r>
    </w:p>
    <w:p w14:paraId="31D62DE3" w14:textId="1AD3BB77" w:rsidR="4334E75D" w:rsidRDefault="4334E75D" w:rsidP="4334E75D">
      <w:pPr>
        <w:rPr>
          <w:rFonts w:eastAsia="Arial" w:cs="Arial"/>
          <w:szCs w:val="24"/>
        </w:rPr>
      </w:pPr>
    </w:p>
    <w:p w14:paraId="21CF774C" w14:textId="14BEAEAB" w:rsidR="009842E2" w:rsidRDefault="009842E2" w:rsidP="4334E75D">
      <w:pPr>
        <w:rPr>
          <w:rFonts w:eastAsia="Arial" w:cs="Arial"/>
          <w:szCs w:val="24"/>
        </w:rPr>
      </w:pPr>
    </w:p>
    <w:p w14:paraId="723F8300" w14:textId="20BB6C65" w:rsidR="008E30CE" w:rsidRDefault="008E30CE" w:rsidP="4334E75D">
      <w:pPr>
        <w:rPr>
          <w:rFonts w:eastAsia="Arial" w:cs="Arial"/>
          <w:szCs w:val="24"/>
        </w:rPr>
      </w:pPr>
      <w:r w:rsidRPr="4334E75D">
        <w:rPr>
          <w:rFonts w:eastAsia="Arial" w:cs="Arial"/>
          <w:szCs w:val="24"/>
        </w:rPr>
        <w:t>Slide 12</w:t>
      </w:r>
    </w:p>
    <w:p w14:paraId="7C7E2E0D" w14:textId="1C210105" w:rsidR="20F59D1D" w:rsidRDefault="20F59D1D" w:rsidP="4334E75D">
      <w:pPr>
        <w:rPr>
          <w:rFonts w:eastAsia="Arial" w:cs="Arial"/>
          <w:color w:val="000000" w:themeColor="text1"/>
          <w:szCs w:val="24"/>
        </w:rPr>
      </w:pPr>
      <w:r w:rsidRPr="4334E75D">
        <w:rPr>
          <w:rFonts w:eastAsia="Arial" w:cs="Arial"/>
          <w:color w:val="000000" w:themeColor="text1"/>
          <w:szCs w:val="24"/>
        </w:rPr>
        <w:lastRenderedPageBreak/>
        <w:t>Upon receipt of concurrence from the VREO or designee, the case manager must send the VR-64, Chapter 31 Positive Decision Letter and review the claimant’s “Additional Rating Decisions” tab in Share to determine if the claimant is in receipt of Total Disability based on Individual Unemployability (TDIU). If so, the case manager must provide a copy of the claimant's closure letter to the VSC and must document in an electronic case note that notification was provided.</w:t>
      </w:r>
    </w:p>
    <w:p w14:paraId="519AFE7F" w14:textId="31E2D686" w:rsidR="4334E75D" w:rsidRDefault="4334E75D" w:rsidP="4334E75D">
      <w:pPr>
        <w:rPr>
          <w:rFonts w:eastAsia="Arial" w:cs="Arial"/>
          <w:szCs w:val="24"/>
        </w:rPr>
      </w:pPr>
    </w:p>
    <w:p w14:paraId="513A28A5" w14:textId="06858D64" w:rsidR="008E30CE" w:rsidRDefault="008E30CE" w:rsidP="4334E75D">
      <w:pPr>
        <w:rPr>
          <w:rFonts w:eastAsia="Arial" w:cs="Arial"/>
          <w:szCs w:val="24"/>
        </w:rPr>
      </w:pPr>
    </w:p>
    <w:p w14:paraId="4C8DDEEA" w14:textId="48BCA2A9" w:rsidR="00FD73A0" w:rsidRDefault="00FD73A0" w:rsidP="4334E75D">
      <w:pPr>
        <w:rPr>
          <w:rFonts w:eastAsia="Arial" w:cs="Arial"/>
          <w:szCs w:val="24"/>
        </w:rPr>
      </w:pPr>
      <w:r w:rsidRPr="4334E75D">
        <w:rPr>
          <w:rFonts w:eastAsia="Arial" w:cs="Arial"/>
          <w:szCs w:val="24"/>
        </w:rPr>
        <w:t>Slide 12</w:t>
      </w:r>
    </w:p>
    <w:p w14:paraId="75833025" w14:textId="1B7DDAA6" w:rsidR="7943DE84" w:rsidRDefault="7943DE84" w:rsidP="4334E75D">
      <w:pPr>
        <w:rPr>
          <w:rFonts w:eastAsia="Arial" w:cs="Arial"/>
          <w:color w:val="000000" w:themeColor="text1"/>
          <w:szCs w:val="24"/>
        </w:rPr>
      </w:pPr>
      <w:r w:rsidRPr="4334E75D">
        <w:rPr>
          <w:rFonts w:eastAsia="Arial" w:cs="Arial"/>
          <w:color w:val="000000" w:themeColor="text1"/>
          <w:szCs w:val="24"/>
        </w:rPr>
        <w:t>Thank you for attending this microlearning on rehabilitation closures. Please refer to M28C.V.A.6 Case Closures for guidance as needed when closing plans of service in rehabilitated status.</w:t>
      </w:r>
    </w:p>
    <w:p w14:paraId="03B182E4" w14:textId="0019197B" w:rsidR="7943DE84" w:rsidRDefault="7943DE84" w:rsidP="4334E75D">
      <w:pPr>
        <w:rPr>
          <w:rFonts w:eastAsia="Arial" w:cs="Arial"/>
          <w:color w:val="000000" w:themeColor="text1"/>
          <w:szCs w:val="24"/>
        </w:rPr>
      </w:pPr>
      <w:r w:rsidRPr="4334E75D">
        <w:rPr>
          <w:rFonts w:eastAsia="Arial" w:cs="Arial"/>
          <w:color w:val="000000" w:themeColor="text1"/>
          <w:szCs w:val="24"/>
        </w:rPr>
        <w:t xml:space="preserve">It has been my pleasure presenting this information to you.  I hope you enjoy the rest of your day!                                     </w:t>
      </w:r>
    </w:p>
    <w:p w14:paraId="5437FBB3" w14:textId="0103519C" w:rsidR="4334E75D" w:rsidRDefault="4334E75D" w:rsidP="4334E75D">
      <w:pPr>
        <w:rPr>
          <w:rFonts w:eastAsia="Arial" w:cs="Arial"/>
          <w:szCs w:val="24"/>
        </w:rPr>
      </w:pPr>
    </w:p>
    <w:p w14:paraId="07B91972" w14:textId="77777777" w:rsidR="00FD73A0" w:rsidRPr="00BD07E7" w:rsidRDefault="00FD73A0" w:rsidP="4334E75D">
      <w:pPr>
        <w:rPr>
          <w:rFonts w:eastAsia="Arial" w:cs="Arial"/>
          <w:szCs w:val="24"/>
        </w:rPr>
      </w:pPr>
    </w:p>
    <w:p w14:paraId="5B5B594D" w14:textId="77777777" w:rsidR="00490CDD" w:rsidRDefault="00490CDD" w:rsidP="4334E75D">
      <w:pPr>
        <w:rPr>
          <w:rFonts w:eastAsia="Arial" w:cs="Arial"/>
          <w:szCs w:val="24"/>
        </w:rPr>
      </w:pPr>
    </w:p>
    <w:p w14:paraId="2C9BF6B5" w14:textId="77777777" w:rsidR="00270F03" w:rsidRPr="00270F03" w:rsidRDefault="00270F03" w:rsidP="4334E75D">
      <w:pPr>
        <w:rPr>
          <w:rFonts w:eastAsia="Arial" w:cs="Arial"/>
          <w:szCs w:val="24"/>
        </w:rPr>
      </w:pPr>
    </w:p>
    <w:sectPr w:rsidR="00270F03" w:rsidRPr="00270F03" w:rsidSect="00865576">
      <w:pgSz w:w="12240" w:h="15840" w:code="1"/>
      <w:pgMar w:top="864"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1212" w:hanging="260"/>
      </w:pPr>
      <w:rPr>
        <w:rFonts w:ascii="Times New Roman" w:hAnsi="Times New Roman" w:cs="Times New Roman"/>
        <w:b w:val="0"/>
        <w:bCs w:val="0"/>
        <w:spacing w:val="-1"/>
        <w:w w:val="100"/>
        <w:sz w:val="24"/>
        <w:szCs w:val="24"/>
      </w:rPr>
    </w:lvl>
    <w:lvl w:ilvl="1">
      <w:numFmt w:val="bullet"/>
      <w:lvlText w:val="•"/>
      <w:lvlJc w:val="left"/>
      <w:pPr>
        <w:ind w:left="2232" w:hanging="260"/>
      </w:pPr>
    </w:lvl>
    <w:lvl w:ilvl="2">
      <w:numFmt w:val="bullet"/>
      <w:lvlText w:val="•"/>
      <w:lvlJc w:val="left"/>
      <w:pPr>
        <w:ind w:left="3244" w:hanging="260"/>
      </w:pPr>
    </w:lvl>
    <w:lvl w:ilvl="3">
      <w:numFmt w:val="bullet"/>
      <w:lvlText w:val="•"/>
      <w:lvlJc w:val="left"/>
      <w:pPr>
        <w:ind w:left="4256" w:hanging="260"/>
      </w:pPr>
    </w:lvl>
    <w:lvl w:ilvl="4">
      <w:numFmt w:val="bullet"/>
      <w:lvlText w:val="•"/>
      <w:lvlJc w:val="left"/>
      <w:pPr>
        <w:ind w:left="5268" w:hanging="260"/>
      </w:pPr>
    </w:lvl>
    <w:lvl w:ilvl="5">
      <w:numFmt w:val="bullet"/>
      <w:lvlText w:val="•"/>
      <w:lvlJc w:val="left"/>
      <w:pPr>
        <w:ind w:left="6280" w:hanging="260"/>
      </w:pPr>
    </w:lvl>
    <w:lvl w:ilvl="6">
      <w:numFmt w:val="bullet"/>
      <w:lvlText w:val="•"/>
      <w:lvlJc w:val="left"/>
      <w:pPr>
        <w:ind w:left="7292" w:hanging="260"/>
      </w:pPr>
    </w:lvl>
    <w:lvl w:ilvl="7">
      <w:numFmt w:val="bullet"/>
      <w:lvlText w:val="•"/>
      <w:lvlJc w:val="left"/>
      <w:pPr>
        <w:ind w:left="8304" w:hanging="260"/>
      </w:pPr>
    </w:lvl>
    <w:lvl w:ilvl="8">
      <w:numFmt w:val="bullet"/>
      <w:lvlText w:val="•"/>
      <w:lvlJc w:val="left"/>
      <w:pPr>
        <w:ind w:left="9316" w:hanging="260"/>
      </w:pPr>
    </w:lvl>
  </w:abstractNum>
  <w:abstractNum w:abstractNumId="1" w15:restartNumberingAfterBreak="0">
    <w:nsid w:val="74AE162F"/>
    <w:multiLevelType w:val="hybridMultilevel"/>
    <w:tmpl w:val="45D802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42488850">
    <w:abstractNumId w:val="1"/>
  </w:num>
  <w:num w:numId="2" w16cid:durableId="72171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4075"/>
  <w:drawingGridVerticalSpacing w:val="5285"/>
  <w:displayHorizont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03"/>
    <w:rsid w:val="0000752D"/>
    <w:rsid w:val="000129AD"/>
    <w:rsid w:val="000155C1"/>
    <w:rsid w:val="000247C7"/>
    <w:rsid w:val="00024C35"/>
    <w:rsid w:val="0005259E"/>
    <w:rsid w:val="0006259F"/>
    <w:rsid w:val="00094763"/>
    <w:rsid w:val="00095436"/>
    <w:rsid w:val="000A4C07"/>
    <w:rsid w:val="000B3541"/>
    <w:rsid w:val="000B51D8"/>
    <w:rsid w:val="000C1AF4"/>
    <w:rsid w:val="000E7CD5"/>
    <w:rsid w:val="000F2E05"/>
    <w:rsid w:val="00101180"/>
    <w:rsid w:val="0011221F"/>
    <w:rsid w:val="00120957"/>
    <w:rsid w:val="00135EC7"/>
    <w:rsid w:val="001372B7"/>
    <w:rsid w:val="001429D9"/>
    <w:rsid w:val="001526FB"/>
    <w:rsid w:val="00154F22"/>
    <w:rsid w:val="00161BD7"/>
    <w:rsid w:val="00167778"/>
    <w:rsid w:val="001816E9"/>
    <w:rsid w:val="001A7B84"/>
    <w:rsid w:val="001A7C0A"/>
    <w:rsid w:val="001B32DA"/>
    <w:rsid w:val="001C4FBE"/>
    <w:rsid w:val="001D4C24"/>
    <w:rsid w:val="001E4735"/>
    <w:rsid w:val="001E722A"/>
    <w:rsid w:val="00203705"/>
    <w:rsid w:val="00210803"/>
    <w:rsid w:val="00220FCC"/>
    <w:rsid w:val="00227551"/>
    <w:rsid w:val="00251A00"/>
    <w:rsid w:val="00251A57"/>
    <w:rsid w:val="0025411E"/>
    <w:rsid w:val="00256986"/>
    <w:rsid w:val="00256A6F"/>
    <w:rsid w:val="00270F03"/>
    <w:rsid w:val="002866BF"/>
    <w:rsid w:val="002970F0"/>
    <w:rsid w:val="002A14C8"/>
    <w:rsid w:val="002B6A76"/>
    <w:rsid w:val="002C0B34"/>
    <w:rsid w:val="002C38E4"/>
    <w:rsid w:val="002C7CE1"/>
    <w:rsid w:val="002D0AC0"/>
    <w:rsid w:val="00312BF7"/>
    <w:rsid w:val="0033685F"/>
    <w:rsid w:val="00380136"/>
    <w:rsid w:val="0039454A"/>
    <w:rsid w:val="00394AD1"/>
    <w:rsid w:val="003972B6"/>
    <w:rsid w:val="004030C0"/>
    <w:rsid w:val="00410419"/>
    <w:rsid w:val="0041449E"/>
    <w:rsid w:val="00420C21"/>
    <w:rsid w:val="00454F02"/>
    <w:rsid w:val="004710D1"/>
    <w:rsid w:val="0047715C"/>
    <w:rsid w:val="0048164A"/>
    <w:rsid w:val="00487213"/>
    <w:rsid w:val="00490CDD"/>
    <w:rsid w:val="0049729D"/>
    <w:rsid w:val="004A5463"/>
    <w:rsid w:val="004C7381"/>
    <w:rsid w:val="004D1A4C"/>
    <w:rsid w:val="004D561C"/>
    <w:rsid w:val="004D56E0"/>
    <w:rsid w:val="004E0949"/>
    <w:rsid w:val="004E5A9E"/>
    <w:rsid w:val="004E7C47"/>
    <w:rsid w:val="004F1736"/>
    <w:rsid w:val="004F6095"/>
    <w:rsid w:val="004F7A08"/>
    <w:rsid w:val="00504897"/>
    <w:rsid w:val="00505A65"/>
    <w:rsid w:val="005060DB"/>
    <w:rsid w:val="00527107"/>
    <w:rsid w:val="0054408B"/>
    <w:rsid w:val="0054600D"/>
    <w:rsid w:val="00560B04"/>
    <w:rsid w:val="005A3E69"/>
    <w:rsid w:val="005A5100"/>
    <w:rsid w:val="005B37F6"/>
    <w:rsid w:val="005B5E79"/>
    <w:rsid w:val="005C46A5"/>
    <w:rsid w:val="005C7437"/>
    <w:rsid w:val="005E31C5"/>
    <w:rsid w:val="005E4430"/>
    <w:rsid w:val="006070C9"/>
    <w:rsid w:val="006340D6"/>
    <w:rsid w:val="00660EA0"/>
    <w:rsid w:val="00670F90"/>
    <w:rsid w:val="0067578A"/>
    <w:rsid w:val="006A11B8"/>
    <w:rsid w:val="006A11DA"/>
    <w:rsid w:val="006A3234"/>
    <w:rsid w:val="006A36EB"/>
    <w:rsid w:val="006B08CB"/>
    <w:rsid w:val="006B2397"/>
    <w:rsid w:val="006B6A6F"/>
    <w:rsid w:val="00703E05"/>
    <w:rsid w:val="00746BE3"/>
    <w:rsid w:val="00751039"/>
    <w:rsid w:val="00777787"/>
    <w:rsid w:val="00792CF5"/>
    <w:rsid w:val="007B1BBA"/>
    <w:rsid w:val="007C7ABC"/>
    <w:rsid w:val="007D1B06"/>
    <w:rsid w:val="007D1B1D"/>
    <w:rsid w:val="007D6C32"/>
    <w:rsid w:val="00801F1E"/>
    <w:rsid w:val="00802753"/>
    <w:rsid w:val="0081095B"/>
    <w:rsid w:val="00852036"/>
    <w:rsid w:val="008579FB"/>
    <w:rsid w:val="0086100B"/>
    <w:rsid w:val="008610EF"/>
    <w:rsid w:val="00865576"/>
    <w:rsid w:val="008659E2"/>
    <w:rsid w:val="00872076"/>
    <w:rsid w:val="00891604"/>
    <w:rsid w:val="008A6376"/>
    <w:rsid w:val="008B05BE"/>
    <w:rsid w:val="008B2116"/>
    <w:rsid w:val="008B5D2D"/>
    <w:rsid w:val="008C1929"/>
    <w:rsid w:val="008C4B04"/>
    <w:rsid w:val="008C4F99"/>
    <w:rsid w:val="008E30CE"/>
    <w:rsid w:val="008F2104"/>
    <w:rsid w:val="0090605E"/>
    <w:rsid w:val="009167C7"/>
    <w:rsid w:val="00931CD9"/>
    <w:rsid w:val="00972036"/>
    <w:rsid w:val="00983838"/>
    <w:rsid w:val="009842E2"/>
    <w:rsid w:val="00992782"/>
    <w:rsid w:val="009952CA"/>
    <w:rsid w:val="00996B86"/>
    <w:rsid w:val="009A5334"/>
    <w:rsid w:val="009A6E81"/>
    <w:rsid w:val="009B21A5"/>
    <w:rsid w:val="009E5E86"/>
    <w:rsid w:val="009F1770"/>
    <w:rsid w:val="009F1E05"/>
    <w:rsid w:val="009F2042"/>
    <w:rsid w:val="00A1042A"/>
    <w:rsid w:val="00A30B9A"/>
    <w:rsid w:val="00A34DCB"/>
    <w:rsid w:val="00A428F8"/>
    <w:rsid w:val="00A627AB"/>
    <w:rsid w:val="00A63432"/>
    <w:rsid w:val="00A724BE"/>
    <w:rsid w:val="00AA15AA"/>
    <w:rsid w:val="00AB716C"/>
    <w:rsid w:val="00AC198F"/>
    <w:rsid w:val="00AC7A16"/>
    <w:rsid w:val="00AE4F04"/>
    <w:rsid w:val="00B24C9B"/>
    <w:rsid w:val="00B46541"/>
    <w:rsid w:val="00B6466F"/>
    <w:rsid w:val="00B75036"/>
    <w:rsid w:val="00B91632"/>
    <w:rsid w:val="00B918EA"/>
    <w:rsid w:val="00B95B27"/>
    <w:rsid w:val="00BA208B"/>
    <w:rsid w:val="00BD0604"/>
    <w:rsid w:val="00BD07E7"/>
    <w:rsid w:val="00BE482A"/>
    <w:rsid w:val="00BF00A3"/>
    <w:rsid w:val="00BF31A2"/>
    <w:rsid w:val="00C101F1"/>
    <w:rsid w:val="00C217AD"/>
    <w:rsid w:val="00C23AD3"/>
    <w:rsid w:val="00C25634"/>
    <w:rsid w:val="00C3159E"/>
    <w:rsid w:val="00C42B7F"/>
    <w:rsid w:val="00C620E3"/>
    <w:rsid w:val="00C71AB1"/>
    <w:rsid w:val="00C833D7"/>
    <w:rsid w:val="00C90C63"/>
    <w:rsid w:val="00CA2CD7"/>
    <w:rsid w:val="00CB5DC1"/>
    <w:rsid w:val="00CC6108"/>
    <w:rsid w:val="00CD6DDE"/>
    <w:rsid w:val="00CE5796"/>
    <w:rsid w:val="00CE7430"/>
    <w:rsid w:val="00CF3620"/>
    <w:rsid w:val="00D46E13"/>
    <w:rsid w:val="00D566C0"/>
    <w:rsid w:val="00D63FFA"/>
    <w:rsid w:val="00D66AB5"/>
    <w:rsid w:val="00D75AF5"/>
    <w:rsid w:val="00D76DFB"/>
    <w:rsid w:val="00D80A75"/>
    <w:rsid w:val="00D849AD"/>
    <w:rsid w:val="00D869EF"/>
    <w:rsid w:val="00DA3CEA"/>
    <w:rsid w:val="00DD5F51"/>
    <w:rsid w:val="00DF1DC7"/>
    <w:rsid w:val="00DF38B7"/>
    <w:rsid w:val="00DF478B"/>
    <w:rsid w:val="00E04CB7"/>
    <w:rsid w:val="00E10A4C"/>
    <w:rsid w:val="00E65F97"/>
    <w:rsid w:val="00E66FD0"/>
    <w:rsid w:val="00E93727"/>
    <w:rsid w:val="00E97B98"/>
    <w:rsid w:val="00EC1B58"/>
    <w:rsid w:val="00ED306F"/>
    <w:rsid w:val="00ED5B93"/>
    <w:rsid w:val="00EF3B35"/>
    <w:rsid w:val="00F10A76"/>
    <w:rsid w:val="00F1171A"/>
    <w:rsid w:val="00F11D91"/>
    <w:rsid w:val="00F27832"/>
    <w:rsid w:val="00F53EA5"/>
    <w:rsid w:val="00F57696"/>
    <w:rsid w:val="00F74587"/>
    <w:rsid w:val="00F7473A"/>
    <w:rsid w:val="00F849F7"/>
    <w:rsid w:val="00FA034E"/>
    <w:rsid w:val="00FC4659"/>
    <w:rsid w:val="00FD73A0"/>
    <w:rsid w:val="00FF1312"/>
    <w:rsid w:val="00FF211C"/>
    <w:rsid w:val="00FF2BD3"/>
    <w:rsid w:val="066C85EB"/>
    <w:rsid w:val="08D581FB"/>
    <w:rsid w:val="0973BAC4"/>
    <w:rsid w:val="09EBCB3B"/>
    <w:rsid w:val="0A71525C"/>
    <w:rsid w:val="0C0D22BD"/>
    <w:rsid w:val="10FC41B0"/>
    <w:rsid w:val="11D1E468"/>
    <w:rsid w:val="12F4D31E"/>
    <w:rsid w:val="13702734"/>
    <w:rsid w:val="15BBF289"/>
    <w:rsid w:val="1E1FBF29"/>
    <w:rsid w:val="1E6CDCE2"/>
    <w:rsid w:val="1ED4901E"/>
    <w:rsid w:val="1F2B48B8"/>
    <w:rsid w:val="20F59D1D"/>
    <w:rsid w:val="217E0A3F"/>
    <w:rsid w:val="23729ED1"/>
    <w:rsid w:val="23A1F13C"/>
    <w:rsid w:val="23D83DD1"/>
    <w:rsid w:val="23E68664"/>
    <w:rsid w:val="27BA7C0B"/>
    <w:rsid w:val="29113538"/>
    <w:rsid w:val="29E451AB"/>
    <w:rsid w:val="2CBA65A1"/>
    <w:rsid w:val="2CE4CC20"/>
    <w:rsid w:val="2D2E17A3"/>
    <w:rsid w:val="2D30E529"/>
    <w:rsid w:val="2F1C083D"/>
    <w:rsid w:val="3E25D92A"/>
    <w:rsid w:val="3FFD469B"/>
    <w:rsid w:val="410FAEF7"/>
    <w:rsid w:val="4334E75D"/>
    <w:rsid w:val="47015CA4"/>
    <w:rsid w:val="47C885CF"/>
    <w:rsid w:val="4AEB33D5"/>
    <w:rsid w:val="4C33BC35"/>
    <w:rsid w:val="5542110F"/>
    <w:rsid w:val="5684BF09"/>
    <w:rsid w:val="59E884B0"/>
    <w:rsid w:val="5D79754F"/>
    <w:rsid w:val="5EE0367B"/>
    <w:rsid w:val="5F1392F7"/>
    <w:rsid w:val="5F9A824E"/>
    <w:rsid w:val="60F89605"/>
    <w:rsid w:val="66342302"/>
    <w:rsid w:val="68331C2D"/>
    <w:rsid w:val="6EA6E5F3"/>
    <w:rsid w:val="6FA4D437"/>
    <w:rsid w:val="767EC0BB"/>
    <w:rsid w:val="77E68A02"/>
    <w:rsid w:val="7943DE84"/>
    <w:rsid w:val="7CC470A5"/>
    <w:rsid w:val="7E49A073"/>
    <w:rsid w:val="7F4DE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95192F"/>
  <w14:defaultImageDpi w14:val="330"/>
  <w15:chartTrackingRefBased/>
  <w15:docId w15:val="{AE533028-093F-4A92-B4A0-75DAC6412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10A4C"/>
    <w:pPr>
      <w:overflowPunct w:val="0"/>
      <w:autoSpaceDE w:val="0"/>
      <w:autoSpaceDN w:val="0"/>
      <w:adjustRightInd w:val="0"/>
      <w:spacing w:line="270" w:lineRule="exact"/>
      <w:contextualSpacing/>
    </w:pPr>
    <w:rPr>
      <w:rFonts w:ascii="Arial" w:hAnsi="Arial"/>
      <w:kern w:val="2"/>
      <w:sz w:val="24"/>
      <w14:ligatures w14:val="standard"/>
      <w14:cntxtAlts/>
    </w:rPr>
  </w:style>
  <w:style w:type="paragraph" w:styleId="Heading1">
    <w:name w:val="heading 1"/>
    <w:aliases w:val="SmallCaps Heading"/>
    <w:basedOn w:val="Normal"/>
    <w:next w:val="Normal"/>
    <w:link w:val="Heading1Char"/>
    <w:uiPriority w:val="9"/>
    <w:qFormat/>
    <w:rsid w:val="00777787"/>
    <w:pPr>
      <w:outlineLvl w:val="0"/>
    </w:pPr>
    <w:rPr>
      <w:b/>
      <w:smallCaps/>
      <w:sz w:val="26"/>
    </w:rPr>
  </w:style>
  <w:style w:type="paragraph" w:styleId="Heading2">
    <w:name w:val="heading 2"/>
    <w:aliases w:val="Section Heading"/>
    <w:basedOn w:val="Normal"/>
    <w:next w:val="Normal"/>
    <w:link w:val="Heading2Char"/>
    <w:uiPriority w:val="9"/>
    <w:qFormat/>
    <w:rsid w:val="00777787"/>
    <w:pPr>
      <w:outlineLvl w:val="1"/>
    </w:pPr>
    <w:rPr>
      <w:b/>
    </w:rPr>
  </w:style>
  <w:style w:type="paragraph" w:styleId="Heading3">
    <w:name w:val="heading 3"/>
    <w:aliases w:val="Reserved"/>
    <w:basedOn w:val="Normal"/>
    <w:next w:val="Normal"/>
    <w:link w:val="Heading3Char"/>
    <w:uiPriority w:val="9"/>
    <w:unhideWhenUsed/>
    <w:rsid w:val="00777787"/>
    <w:pPr>
      <w:keepNext/>
      <w:keepLines/>
      <w:outlineLvl w:val="2"/>
    </w:pPr>
    <w:rPr>
      <w:rFonts w:ascii="Calibri" w:eastAsiaTheme="majorEastAsia" w:hAnsi="Calibri" w:cstheme="majorBidi"/>
      <w:b/>
      <w:bCs/>
      <w:color w:val="000000" w:themeColor="text1"/>
      <w:sz w:val="27"/>
    </w:rPr>
  </w:style>
  <w:style w:type="paragraph" w:styleId="Heading4">
    <w:name w:val="heading 4"/>
    <w:aliases w:val="White Text 1pt"/>
    <w:basedOn w:val="FormHeading"/>
    <w:next w:val="Normal"/>
    <w:link w:val="Heading4Char"/>
    <w:uiPriority w:val="9"/>
    <w:unhideWhenUsed/>
    <w:qFormat/>
    <w:rsid w:val="00777787"/>
    <w:pPr>
      <w:spacing w:line="20" w:lineRule="exact"/>
      <w:outlineLvl w:val="3"/>
    </w:pPr>
    <w:rPr>
      <w:color w:val="FFFFFF" w:themeColor="background1"/>
      <w:sz w:val="2"/>
    </w:rPr>
  </w:style>
  <w:style w:type="paragraph" w:styleId="Heading5">
    <w:name w:val="heading 5"/>
    <w:aliases w:val="VA Signature"/>
    <w:basedOn w:val="Normal"/>
    <w:next w:val="Normal"/>
    <w:link w:val="Heading5Char"/>
    <w:uiPriority w:val="9"/>
    <w:qFormat/>
    <w:rsid w:val="00777787"/>
    <w:pPr>
      <w:keepNext/>
      <w:keepLines/>
      <w:spacing w:after="60" w:line="320" w:lineRule="exact"/>
      <w:outlineLvl w:val="4"/>
    </w:pPr>
    <w:rPr>
      <w:rFonts w:ascii="Monotype Corsiva" w:eastAsiaTheme="majorEastAsia" w:hAnsi="Monotype Corsiva" w:cstheme="majorBid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ial10">
    <w:name w:val="Arial 10"/>
    <w:basedOn w:val="DefaultParagraphFont"/>
    <w:rsid w:val="004E0949"/>
    <w:rPr>
      <w:rFonts w:ascii="Arial" w:hAnsi="Arial"/>
      <w:sz w:val="20"/>
    </w:rPr>
  </w:style>
  <w:style w:type="paragraph" w:styleId="Quote">
    <w:name w:val="Quote"/>
    <w:aliases w:val="Dropdowns"/>
    <w:basedOn w:val="Normal"/>
    <w:next w:val="Normal"/>
    <w:link w:val="QuoteChar"/>
    <w:uiPriority w:val="29"/>
    <w:qFormat/>
    <w:rsid w:val="00777787"/>
    <w:rPr>
      <w:iCs/>
      <w:color w:val="C00000"/>
    </w:rPr>
  </w:style>
  <w:style w:type="character" w:customStyle="1" w:styleId="QuoteChar">
    <w:name w:val="Quote Char"/>
    <w:aliases w:val="Dropdowns Char"/>
    <w:basedOn w:val="DefaultParagraphFont"/>
    <w:link w:val="Quote"/>
    <w:uiPriority w:val="29"/>
    <w:rsid w:val="00777787"/>
    <w:rPr>
      <w:rFonts w:ascii="Arial" w:hAnsi="Arial"/>
      <w:iCs/>
      <w:color w:val="C00000"/>
      <w:kern w:val="2"/>
      <w:sz w:val="23"/>
      <w14:ligatures w14:val="standard"/>
      <w14:cntxtAlts/>
    </w:rPr>
  </w:style>
  <w:style w:type="paragraph" w:styleId="Title">
    <w:name w:val="Title"/>
    <w:basedOn w:val="Normal"/>
    <w:next w:val="Normal"/>
    <w:link w:val="TitleChar"/>
    <w:uiPriority w:val="10"/>
    <w:qFormat/>
    <w:rsid w:val="00777787"/>
    <w:pPr>
      <w:spacing w:after="60" w:line="300" w:lineRule="exact"/>
      <w:jc w:val="center"/>
    </w:pPr>
    <w:rPr>
      <w:rFonts w:eastAsiaTheme="majorEastAsia" w:cstheme="majorBidi"/>
      <w:b/>
      <w:smallCaps/>
      <w:sz w:val="30"/>
      <w:szCs w:val="52"/>
    </w:rPr>
  </w:style>
  <w:style w:type="character" w:customStyle="1" w:styleId="TitleChar">
    <w:name w:val="Title Char"/>
    <w:basedOn w:val="DefaultParagraphFont"/>
    <w:link w:val="Title"/>
    <w:uiPriority w:val="10"/>
    <w:rsid w:val="00777787"/>
    <w:rPr>
      <w:rFonts w:ascii="Arial" w:eastAsiaTheme="majorEastAsia" w:hAnsi="Arial" w:cstheme="majorBidi"/>
      <w:b/>
      <w:smallCaps/>
      <w:kern w:val="2"/>
      <w:sz w:val="30"/>
      <w:szCs w:val="52"/>
      <w14:ligatures w14:val="standard"/>
      <w14:cntxtAlts/>
    </w:rPr>
  </w:style>
  <w:style w:type="character" w:customStyle="1" w:styleId="Heading2Char">
    <w:name w:val="Heading 2 Char"/>
    <w:aliases w:val="Section Heading Char"/>
    <w:basedOn w:val="DefaultParagraphFont"/>
    <w:link w:val="Heading2"/>
    <w:uiPriority w:val="9"/>
    <w:rsid w:val="00777787"/>
    <w:rPr>
      <w:rFonts w:ascii="Arial" w:hAnsi="Arial"/>
      <w:b/>
      <w:kern w:val="2"/>
      <w:sz w:val="23"/>
      <w14:ligatures w14:val="standard"/>
      <w14:cntxtAlts/>
    </w:rPr>
  </w:style>
  <w:style w:type="character" w:customStyle="1" w:styleId="Heading3Char">
    <w:name w:val="Heading 3 Char"/>
    <w:aliases w:val="Reserved Char"/>
    <w:basedOn w:val="DefaultParagraphFont"/>
    <w:link w:val="Heading3"/>
    <w:uiPriority w:val="9"/>
    <w:rsid w:val="00777787"/>
    <w:rPr>
      <w:rFonts w:ascii="Calibri" w:eastAsiaTheme="majorEastAsia" w:hAnsi="Calibri" w:cstheme="majorBidi"/>
      <w:b/>
      <w:bCs/>
      <w:color w:val="000000" w:themeColor="text1"/>
      <w:kern w:val="2"/>
      <w:sz w:val="27"/>
      <w14:ligatures w14:val="standard"/>
      <w14:cntxtAlts/>
    </w:rPr>
  </w:style>
  <w:style w:type="character" w:customStyle="1" w:styleId="Heading1Char">
    <w:name w:val="Heading 1 Char"/>
    <w:aliases w:val="SmallCaps Heading Char"/>
    <w:basedOn w:val="DefaultParagraphFont"/>
    <w:link w:val="Heading1"/>
    <w:uiPriority w:val="9"/>
    <w:rsid w:val="00777787"/>
    <w:rPr>
      <w:rFonts w:ascii="Arial" w:hAnsi="Arial"/>
      <w:b/>
      <w:smallCaps/>
      <w:kern w:val="2"/>
      <w:sz w:val="26"/>
      <w14:ligatures w14:val="standard"/>
      <w14:cntxtAlts/>
    </w:rPr>
  </w:style>
  <w:style w:type="character" w:customStyle="1" w:styleId="Heading4Char">
    <w:name w:val="Heading 4 Char"/>
    <w:aliases w:val="White Text 1pt Char"/>
    <w:basedOn w:val="DefaultParagraphFont"/>
    <w:link w:val="Heading4"/>
    <w:uiPriority w:val="9"/>
    <w:rsid w:val="00777787"/>
    <w:rPr>
      <w:rFonts w:ascii="Arial" w:hAnsi="Arial"/>
      <w:caps/>
      <w:color w:val="FFFFFF" w:themeColor="background1"/>
      <w:kern w:val="2"/>
      <w:sz w:val="2"/>
      <w:szCs w:val="16"/>
      <w14:ligatures w14:val="standard"/>
      <w14:cntxtAlts/>
    </w:rPr>
  </w:style>
  <w:style w:type="character" w:customStyle="1" w:styleId="Heading5Char">
    <w:name w:val="Heading 5 Char"/>
    <w:aliases w:val="VA Signature Char"/>
    <w:basedOn w:val="DefaultParagraphFont"/>
    <w:link w:val="Heading5"/>
    <w:uiPriority w:val="9"/>
    <w:rsid w:val="00777787"/>
    <w:rPr>
      <w:rFonts w:ascii="Monotype Corsiva" w:eastAsiaTheme="majorEastAsia" w:hAnsi="Monotype Corsiva" w:cstheme="majorBidi"/>
      <w:kern w:val="2"/>
      <w:sz w:val="36"/>
      <w14:ligatures w14:val="standard"/>
      <w14:cntxtAlts/>
    </w:rPr>
  </w:style>
  <w:style w:type="paragraph" w:styleId="NoSpacing">
    <w:name w:val="No Spacing"/>
    <w:uiPriority w:val="2"/>
    <w:qFormat/>
    <w:rsid w:val="00777787"/>
    <w:pPr>
      <w:overflowPunct w:val="0"/>
      <w:autoSpaceDE w:val="0"/>
      <w:autoSpaceDN w:val="0"/>
      <w:adjustRightInd w:val="0"/>
      <w:textAlignment w:val="baseline"/>
    </w:pPr>
    <w:rPr>
      <w:rFonts w:ascii="Arial" w:hAnsi="Arial"/>
      <w:kern w:val="2"/>
      <w:sz w:val="23"/>
      <w14:ligatures w14:val="standard"/>
      <w14:cntxtAlts/>
    </w:rPr>
  </w:style>
  <w:style w:type="paragraph" w:styleId="Subtitle">
    <w:name w:val="Subtitle"/>
    <w:basedOn w:val="Normal"/>
    <w:next w:val="Normal"/>
    <w:link w:val="SubtitleChar"/>
    <w:uiPriority w:val="11"/>
    <w:qFormat/>
    <w:rsid w:val="00777787"/>
    <w:pPr>
      <w:spacing w:line="260" w:lineRule="exact"/>
      <w:jc w:val="center"/>
    </w:pPr>
    <w:rPr>
      <w:b/>
    </w:rPr>
  </w:style>
  <w:style w:type="character" w:customStyle="1" w:styleId="SubtitleChar">
    <w:name w:val="Subtitle Char"/>
    <w:basedOn w:val="DefaultParagraphFont"/>
    <w:link w:val="Subtitle"/>
    <w:uiPriority w:val="11"/>
    <w:rsid w:val="00777787"/>
    <w:rPr>
      <w:rFonts w:ascii="Arial" w:hAnsi="Arial"/>
      <w:b/>
      <w:kern w:val="2"/>
      <w:sz w:val="23"/>
      <w14:ligatures w14:val="standard"/>
      <w14:cntxtAlts/>
    </w:rPr>
  </w:style>
  <w:style w:type="character" w:styleId="Strong">
    <w:name w:val="Strong"/>
    <w:basedOn w:val="DefaultParagraphFont"/>
    <w:uiPriority w:val="22"/>
    <w:qFormat/>
    <w:rsid w:val="00777787"/>
    <w:rPr>
      <w:b/>
      <w:bCs/>
    </w:rPr>
  </w:style>
  <w:style w:type="character" w:styleId="Emphasis">
    <w:name w:val="Emphasis"/>
    <w:basedOn w:val="DefaultParagraphFont"/>
    <w:uiPriority w:val="20"/>
    <w:qFormat/>
    <w:rsid w:val="00777787"/>
    <w:rPr>
      <w:i/>
      <w:iCs/>
    </w:rPr>
  </w:style>
  <w:style w:type="paragraph" w:styleId="ListParagraph">
    <w:name w:val="List Paragraph"/>
    <w:basedOn w:val="Normal"/>
    <w:uiPriority w:val="34"/>
    <w:qFormat/>
    <w:rsid w:val="00777787"/>
    <w:pPr>
      <w:ind w:left="720"/>
    </w:pPr>
  </w:style>
  <w:style w:type="paragraph" w:styleId="IntenseQuote">
    <w:name w:val="Intense Quote"/>
    <w:basedOn w:val="Normal"/>
    <w:next w:val="Normal"/>
    <w:link w:val="IntenseQuoteChar"/>
    <w:uiPriority w:val="30"/>
    <w:qFormat/>
    <w:rsid w:val="0077778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77787"/>
    <w:rPr>
      <w:rFonts w:ascii="Arial" w:hAnsi="Arial"/>
      <w:b/>
      <w:bCs/>
      <w:i/>
      <w:iCs/>
      <w:color w:val="4F81BD" w:themeColor="accent1"/>
      <w:kern w:val="2"/>
      <w:sz w:val="23"/>
      <w14:ligatures w14:val="standard"/>
      <w14:cntxtAlts/>
    </w:rPr>
  </w:style>
  <w:style w:type="character" w:styleId="SubtleEmphasis">
    <w:name w:val="Subtle Emphasis"/>
    <w:basedOn w:val="DefaultParagraphFont"/>
    <w:uiPriority w:val="19"/>
    <w:qFormat/>
    <w:rsid w:val="00777787"/>
    <w:rPr>
      <w:i/>
      <w:iCs/>
      <w:color w:val="808080" w:themeColor="text1" w:themeTint="7F"/>
    </w:rPr>
  </w:style>
  <w:style w:type="character" w:styleId="IntenseEmphasis">
    <w:name w:val="Intense Emphasis"/>
    <w:basedOn w:val="DefaultParagraphFont"/>
    <w:uiPriority w:val="21"/>
    <w:qFormat/>
    <w:rsid w:val="00777787"/>
    <w:rPr>
      <w:b/>
      <w:bCs/>
      <w:i/>
      <w:iCs/>
      <w:color w:val="4F81BD" w:themeColor="accent1"/>
    </w:rPr>
  </w:style>
  <w:style w:type="character" w:styleId="SubtleReference">
    <w:name w:val="Subtle Reference"/>
    <w:basedOn w:val="DefaultParagraphFont"/>
    <w:uiPriority w:val="31"/>
    <w:qFormat/>
    <w:rsid w:val="00777787"/>
    <w:rPr>
      <w:smallCaps/>
      <w:color w:val="C0504D" w:themeColor="accent2"/>
      <w:u w:val="single"/>
    </w:rPr>
  </w:style>
  <w:style w:type="character" w:styleId="IntenseReference">
    <w:name w:val="Intense Reference"/>
    <w:basedOn w:val="DefaultParagraphFont"/>
    <w:uiPriority w:val="32"/>
    <w:qFormat/>
    <w:rsid w:val="00777787"/>
    <w:rPr>
      <w:b/>
      <w:bCs/>
      <w:smallCaps/>
      <w:color w:val="C0504D" w:themeColor="accent2"/>
      <w:spacing w:val="5"/>
      <w:u w:val="single"/>
    </w:rPr>
  </w:style>
  <w:style w:type="character" w:styleId="BookTitle">
    <w:name w:val="Book Title"/>
    <w:basedOn w:val="DefaultParagraphFont"/>
    <w:uiPriority w:val="33"/>
    <w:qFormat/>
    <w:rsid w:val="00777787"/>
    <w:rPr>
      <w:b/>
      <w:bCs/>
      <w:smallCaps/>
      <w:spacing w:val="5"/>
    </w:rPr>
  </w:style>
  <w:style w:type="paragraph" w:customStyle="1" w:styleId="FormHeading">
    <w:name w:val="Form Heading"/>
    <w:basedOn w:val="Normal"/>
    <w:link w:val="FormHeadingChar"/>
    <w:qFormat/>
    <w:rsid w:val="00777787"/>
    <w:pPr>
      <w:spacing w:line="160" w:lineRule="exact"/>
    </w:pPr>
    <w:rPr>
      <w:caps/>
      <w:sz w:val="14"/>
      <w:szCs w:val="16"/>
    </w:rPr>
  </w:style>
  <w:style w:type="character" w:customStyle="1" w:styleId="FormHeadingChar">
    <w:name w:val="Form Heading Char"/>
    <w:basedOn w:val="DefaultParagraphFont"/>
    <w:link w:val="FormHeading"/>
    <w:rsid w:val="00777787"/>
    <w:rPr>
      <w:rFonts w:ascii="Arial" w:hAnsi="Arial"/>
      <w:caps/>
      <w:kern w:val="2"/>
      <w:sz w:val="14"/>
      <w:szCs w:val="16"/>
      <w14:ligatures w14:val="standard"/>
      <w14:cntxtAlts/>
    </w:rPr>
  </w:style>
  <w:style w:type="paragraph" w:customStyle="1" w:styleId="AddressBlock">
    <w:name w:val="Address Block"/>
    <w:basedOn w:val="Normal"/>
    <w:link w:val="AddressBlockChar"/>
    <w:uiPriority w:val="1"/>
    <w:qFormat/>
    <w:rsid w:val="00777787"/>
    <w:pPr>
      <w:spacing w:line="230" w:lineRule="exact"/>
    </w:pPr>
    <w:rPr>
      <w:noProof/>
      <w:sz w:val="21"/>
    </w:rPr>
  </w:style>
  <w:style w:type="character" w:customStyle="1" w:styleId="AddressBlockChar">
    <w:name w:val="Address Block Char"/>
    <w:basedOn w:val="DefaultParagraphFont"/>
    <w:link w:val="AddressBlock"/>
    <w:uiPriority w:val="1"/>
    <w:rsid w:val="00777787"/>
    <w:rPr>
      <w:rFonts w:ascii="Arial" w:hAnsi="Arial"/>
      <w:noProof/>
      <w:kern w:val="2"/>
      <w:sz w:val="21"/>
      <w14:ligatures w14:val="standard"/>
      <w14:cntxtAlts/>
    </w:rPr>
  </w:style>
  <w:style w:type="character" w:customStyle="1" w:styleId="Style1">
    <w:name w:val="Style1"/>
    <w:basedOn w:val="DefaultParagraphFont"/>
    <w:uiPriority w:val="1"/>
    <w:rsid w:val="004E7C47"/>
    <w:rPr>
      <w:rFonts w:ascii="Arial" w:hAnsi="Arial"/>
      <w:color w:val="0000FF"/>
      <w:sz w:val="18"/>
    </w:rPr>
  </w:style>
  <w:style w:type="paragraph" w:styleId="BalloonText">
    <w:name w:val="Balloon Text"/>
    <w:basedOn w:val="Normal"/>
    <w:link w:val="BalloonTextChar"/>
    <w:uiPriority w:val="99"/>
    <w:semiHidden/>
    <w:unhideWhenUsed/>
    <w:rsid w:val="007777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787"/>
    <w:rPr>
      <w:rFonts w:ascii="Tahoma" w:hAnsi="Tahoma" w:cs="Tahoma"/>
      <w:kern w:val="2"/>
      <w:sz w:val="16"/>
      <w:szCs w:val="16"/>
      <w14:ligatures w14:val="standard"/>
      <w14:cntxtAlts/>
    </w:rPr>
  </w:style>
  <w:style w:type="character" w:styleId="Hyperlink">
    <w:name w:val="Hyperlink"/>
    <w:basedOn w:val="DefaultParagraphFont"/>
    <w:uiPriority w:val="99"/>
    <w:unhideWhenUsed/>
    <w:rsid w:val="00777787"/>
    <w:rPr>
      <w:color w:val="0000FF" w:themeColor="hyperlink"/>
      <w:u w:val="single"/>
    </w:rPr>
  </w:style>
  <w:style w:type="character" w:styleId="PlaceholderText">
    <w:name w:val="Placeholder Text"/>
    <w:basedOn w:val="DefaultParagraphFont"/>
    <w:uiPriority w:val="99"/>
    <w:semiHidden/>
    <w:rsid w:val="00777787"/>
    <w:rPr>
      <w:color w:val="808080"/>
    </w:rPr>
  </w:style>
  <w:style w:type="table" w:styleId="TableGrid">
    <w:name w:val="Table Grid"/>
    <w:basedOn w:val="TableNormal"/>
    <w:uiPriority w:val="59"/>
    <w:rsid w:val="0077778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77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E10A4C"/>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E5A9E"/>
    <w:rPr>
      <w:color w:val="605E5C"/>
      <w:shd w:val="clear" w:color="auto" w:fill="E1DFDD"/>
    </w:rPr>
  </w:style>
  <w:style w:type="character" w:styleId="CommentReference">
    <w:name w:val="annotation reference"/>
    <w:basedOn w:val="DefaultParagraphFont"/>
    <w:uiPriority w:val="99"/>
    <w:semiHidden/>
    <w:unhideWhenUsed/>
    <w:rsid w:val="00972036"/>
    <w:rPr>
      <w:sz w:val="16"/>
      <w:szCs w:val="16"/>
    </w:rPr>
  </w:style>
  <w:style w:type="paragraph" w:styleId="CommentText">
    <w:name w:val="annotation text"/>
    <w:basedOn w:val="Normal"/>
    <w:link w:val="CommentTextChar"/>
    <w:uiPriority w:val="99"/>
    <w:semiHidden/>
    <w:unhideWhenUsed/>
    <w:rsid w:val="00972036"/>
    <w:pPr>
      <w:spacing w:line="240" w:lineRule="auto"/>
    </w:pPr>
    <w:rPr>
      <w:sz w:val="20"/>
    </w:rPr>
  </w:style>
  <w:style w:type="character" w:customStyle="1" w:styleId="CommentTextChar">
    <w:name w:val="Comment Text Char"/>
    <w:basedOn w:val="DefaultParagraphFont"/>
    <w:link w:val="CommentText"/>
    <w:uiPriority w:val="99"/>
    <w:semiHidden/>
    <w:rsid w:val="00972036"/>
    <w:rPr>
      <w:rFonts w:ascii="Arial" w:hAnsi="Arial"/>
      <w:kern w:val="2"/>
      <w14:ligatures w14:val="standard"/>
      <w14:cntxtAlts/>
    </w:rPr>
  </w:style>
  <w:style w:type="paragraph" w:styleId="CommentSubject">
    <w:name w:val="annotation subject"/>
    <w:basedOn w:val="CommentText"/>
    <w:next w:val="CommentText"/>
    <w:link w:val="CommentSubjectChar"/>
    <w:uiPriority w:val="99"/>
    <w:semiHidden/>
    <w:unhideWhenUsed/>
    <w:rsid w:val="00972036"/>
    <w:rPr>
      <w:b/>
      <w:bCs/>
    </w:rPr>
  </w:style>
  <w:style w:type="character" w:customStyle="1" w:styleId="CommentSubjectChar">
    <w:name w:val="Comment Subject Char"/>
    <w:basedOn w:val="CommentTextChar"/>
    <w:link w:val="CommentSubject"/>
    <w:uiPriority w:val="99"/>
    <w:semiHidden/>
    <w:rsid w:val="00972036"/>
    <w:rPr>
      <w:rFonts w:ascii="Arial" w:hAnsi="Arial"/>
      <w:b/>
      <w:bCs/>
      <w:kern w:val="2"/>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266313">
      <w:bodyDiv w:val="1"/>
      <w:marLeft w:val="0"/>
      <w:marRight w:val="0"/>
      <w:marTop w:val="0"/>
      <w:marBottom w:val="0"/>
      <w:divBdr>
        <w:top w:val="none" w:sz="0" w:space="0" w:color="auto"/>
        <w:left w:val="none" w:sz="0" w:space="0" w:color="auto"/>
        <w:bottom w:val="none" w:sz="0" w:space="0" w:color="auto"/>
        <w:right w:val="none" w:sz="0" w:space="0" w:color="auto"/>
      </w:divBdr>
    </w:div>
    <w:div w:id="218325828">
      <w:bodyDiv w:val="1"/>
      <w:marLeft w:val="0"/>
      <w:marRight w:val="0"/>
      <w:marTop w:val="0"/>
      <w:marBottom w:val="0"/>
      <w:divBdr>
        <w:top w:val="none" w:sz="0" w:space="0" w:color="auto"/>
        <w:left w:val="none" w:sz="0" w:space="0" w:color="auto"/>
        <w:bottom w:val="none" w:sz="0" w:space="0" w:color="auto"/>
        <w:right w:val="none" w:sz="0" w:space="0" w:color="auto"/>
      </w:divBdr>
    </w:div>
    <w:div w:id="497624726">
      <w:bodyDiv w:val="1"/>
      <w:marLeft w:val="0"/>
      <w:marRight w:val="0"/>
      <w:marTop w:val="0"/>
      <w:marBottom w:val="0"/>
      <w:divBdr>
        <w:top w:val="none" w:sz="0" w:space="0" w:color="auto"/>
        <w:left w:val="none" w:sz="0" w:space="0" w:color="auto"/>
        <w:bottom w:val="none" w:sz="0" w:space="0" w:color="auto"/>
        <w:right w:val="none" w:sz="0" w:space="0" w:color="auto"/>
      </w:divBdr>
    </w:div>
    <w:div w:id="514002436">
      <w:bodyDiv w:val="1"/>
      <w:marLeft w:val="0"/>
      <w:marRight w:val="0"/>
      <w:marTop w:val="0"/>
      <w:marBottom w:val="0"/>
      <w:divBdr>
        <w:top w:val="none" w:sz="0" w:space="0" w:color="auto"/>
        <w:left w:val="none" w:sz="0" w:space="0" w:color="auto"/>
        <w:bottom w:val="none" w:sz="0" w:space="0" w:color="auto"/>
        <w:right w:val="none" w:sz="0" w:space="0" w:color="auto"/>
      </w:divBdr>
    </w:div>
    <w:div w:id="1284851386">
      <w:bodyDiv w:val="1"/>
      <w:marLeft w:val="0"/>
      <w:marRight w:val="0"/>
      <w:marTop w:val="0"/>
      <w:marBottom w:val="0"/>
      <w:divBdr>
        <w:top w:val="none" w:sz="0" w:space="0" w:color="auto"/>
        <w:left w:val="none" w:sz="0" w:space="0" w:color="auto"/>
        <w:bottom w:val="none" w:sz="0" w:space="0" w:color="auto"/>
        <w:right w:val="none" w:sz="0" w:space="0" w:color="auto"/>
      </w:divBdr>
    </w:div>
    <w:div w:id="1367751146">
      <w:bodyDiv w:val="1"/>
      <w:marLeft w:val="0"/>
      <w:marRight w:val="0"/>
      <w:marTop w:val="0"/>
      <w:marBottom w:val="0"/>
      <w:divBdr>
        <w:top w:val="none" w:sz="0" w:space="0" w:color="auto"/>
        <w:left w:val="none" w:sz="0" w:space="0" w:color="auto"/>
        <w:bottom w:val="none" w:sz="0" w:space="0" w:color="auto"/>
        <w:right w:val="none" w:sz="0" w:space="0" w:color="auto"/>
      </w:divBdr>
    </w:div>
    <w:div w:id="1456439033">
      <w:bodyDiv w:val="1"/>
      <w:marLeft w:val="0"/>
      <w:marRight w:val="0"/>
      <w:marTop w:val="0"/>
      <w:marBottom w:val="0"/>
      <w:divBdr>
        <w:top w:val="none" w:sz="0" w:space="0" w:color="auto"/>
        <w:left w:val="none" w:sz="0" w:space="0" w:color="auto"/>
        <w:bottom w:val="none" w:sz="0" w:space="0" w:color="auto"/>
        <w:right w:val="none" w:sz="0" w:space="0" w:color="auto"/>
      </w:divBdr>
    </w:div>
    <w:div w:id="1730768288">
      <w:bodyDiv w:val="1"/>
      <w:marLeft w:val="0"/>
      <w:marRight w:val="0"/>
      <w:marTop w:val="0"/>
      <w:marBottom w:val="0"/>
      <w:divBdr>
        <w:top w:val="none" w:sz="0" w:space="0" w:color="auto"/>
        <w:left w:val="none" w:sz="0" w:space="0" w:color="auto"/>
        <w:bottom w:val="none" w:sz="0" w:space="0" w:color="auto"/>
        <w:right w:val="none" w:sz="0" w:space="0" w:color="auto"/>
      </w:divBdr>
    </w:div>
    <w:div w:id="1915046779">
      <w:bodyDiv w:val="1"/>
      <w:marLeft w:val="0"/>
      <w:marRight w:val="0"/>
      <w:marTop w:val="0"/>
      <w:marBottom w:val="0"/>
      <w:divBdr>
        <w:top w:val="none" w:sz="0" w:space="0" w:color="auto"/>
        <w:left w:val="none" w:sz="0" w:space="0" w:color="auto"/>
        <w:bottom w:val="none" w:sz="0" w:space="0" w:color="auto"/>
        <w:right w:val="none" w:sz="0" w:space="0" w:color="auto"/>
      </w:divBdr>
    </w:div>
    <w:div w:id="1918128249">
      <w:bodyDiv w:val="1"/>
      <w:marLeft w:val="0"/>
      <w:marRight w:val="0"/>
      <w:marTop w:val="0"/>
      <w:marBottom w:val="0"/>
      <w:divBdr>
        <w:top w:val="none" w:sz="0" w:space="0" w:color="auto"/>
        <w:left w:val="none" w:sz="0" w:space="0" w:color="auto"/>
        <w:bottom w:val="none" w:sz="0" w:space="0" w:color="auto"/>
        <w:right w:val="none" w:sz="0" w:space="0" w:color="auto"/>
      </w:divBdr>
    </w:div>
    <w:div w:id="1933928089">
      <w:bodyDiv w:val="1"/>
      <w:marLeft w:val="0"/>
      <w:marRight w:val="0"/>
      <w:marTop w:val="0"/>
      <w:marBottom w:val="0"/>
      <w:divBdr>
        <w:top w:val="none" w:sz="0" w:space="0" w:color="auto"/>
        <w:left w:val="none" w:sz="0" w:space="0" w:color="auto"/>
        <w:bottom w:val="none" w:sz="0" w:space="0" w:color="auto"/>
        <w:right w:val="none" w:sz="0" w:space="0" w:color="auto"/>
      </w:divBdr>
    </w:div>
    <w:div w:id="1953852994">
      <w:bodyDiv w:val="1"/>
      <w:marLeft w:val="0"/>
      <w:marRight w:val="0"/>
      <w:marTop w:val="0"/>
      <w:marBottom w:val="0"/>
      <w:divBdr>
        <w:top w:val="none" w:sz="0" w:space="0" w:color="auto"/>
        <w:left w:val="none" w:sz="0" w:space="0" w:color="auto"/>
        <w:bottom w:val="none" w:sz="0" w:space="0" w:color="auto"/>
        <w:right w:val="none" w:sz="0" w:space="0" w:color="auto"/>
      </w:divBdr>
    </w:div>
    <w:div w:id="2020306905">
      <w:bodyDiv w:val="1"/>
      <w:marLeft w:val="0"/>
      <w:marRight w:val="0"/>
      <w:marTop w:val="0"/>
      <w:marBottom w:val="0"/>
      <w:divBdr>
        <w:top w:val="none" w:sz="0" w:space="0" w:color="auto"/>
        <w:left w:val="none" w:sz="0" w:space="0" w:color="auto"/>
        <w:bottom w:val="none" w:sz="0" w:space="0" w:color="auto"/>
        <w:right w:val="none" w:sz="0" w:space="0" w:color="auto"/>
      </w:divBdr>
    </w:div>
    <w:div w:id="212573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text-idx?SID=5c9424c3adb53f441b778b2e88fca430&amp;mc=true&amp;node=se38.2.21_1283&amp;rgn=div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vaww.vrm.km.va.gov/system/templates/selfservice/va_kanew/help/agent/locale/en-US/portal/554400000001050/content/554400000149185/M28C.V.A.6%20%20Case%20Closure" TargetMode="External"/><Relationship Id="rId4" Type="http://schemas.openxmlformats.org/officeDocument/2006/relationships/numbering" Target="numbering.xml"/><Relationship Id="rId9" Type="http://schemas.openxmlformats.org/officeDocument/2006/relationships/hyperlink" Target="https://www.ecfr.gov/cgi-bin/text-idx?SID=5c9424c3adb53f441b778b2e88fca430&amp;mc=true&amp;node=se38.2.21_1364&amp;rgn=div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view xmlns="5d6018dd-a2dc-44f3-b2aa-126f423e9049" xsi:nil="true"/>
    <CheckList xmlns="5d6018dd-a2dc-44f3-b2aa-126f423e9049" xsi:nil="true"/>
    <TaxCatchAll xmlns="c7cdc2b7-97f6-4032-8297-1b750b352812" xsi:nil="true"/>
    <lcf76f155ced4ddcb4097134ff3c332f xmlns="5d6018dd-a2dc-44f3-b2aa-126f423e9049">
      <Terms xmlns="http://schemas.microsoft.com/office/infopath/2007/PartnerControls"/>
    </lcf76f155ced4ddcb4097134ff3c332f>
    <SharedWithUsers xmlns="c7cdc2b7-97f6-4032-8297-1b750b352812">
      <UserInfo>
        <DisplayName>Brietzke, Jessica VBAVACO</DisplayName>
        <AccountId>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865845C2D6234C9EF7532BEB7453FA" ma:contentTypeVersion="16" ma:contentTypeDescription="Create a new document." ma:contentTypeScope="" ma:versionID="13f506762edd51f70360bdb5d7b91ad8">
  <xsd:schema xmlns:xsd="http://www.w3.org/2001/XMLSchema" xmlns:xs="http://www.w3.org/2001/XMLSchema" xmlns:p="http://schemas.microsoft.com/office/2006/metadata/properties" xmlns:ns2="5d6018dd-a2dc-44f3-b2aa-126f423e9049" xmlns:ns3="c7cdc2b7-97f6-4032-8297-1b750b352812" targetNamespace="http://schemas.microsoft.com/office/2006/metadata/properties" ma:root="true" ma:fieldsID="a2f10797ce016587724a47ce430649cb" ns2:_="" ns3:_="">
    <xsd:import namespace="5d6018dd-a2dc-44f3-b2aa-126f423e9049"/>
    <xsd:import namespace="c7cdc2b7-97f6-4032-8297-1b750b3528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Preview" minOccurs="0"/>
                <xsd:element ref="ns2:CheckLis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018dd-a2dc-44f3-b2aa-126f423e9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Preview" ma:index="20" nillable="true" ma:displayName="Preview" ma:format="Dropdown" ma:internalName="Preview">
      <xsd:simpleType>
        <xsd:restriction base="dms:Text">
          <xsd:maxLength value="255"/>
        </xsd:restriction>
      </xsd:simpleType>
    </xsd:element>
    <xsd:element name="CheckList" ma:index="21" nillable="true" ma:displayName="Check List" ma:format="Dropdown" ma:internalName="CheckList">
      <xsd:complexType>
        <xsd:complexContent>
          <xsd:extension base="dms:MultiChoice">
            <xsd:sequence>
              <xsd:element name="Value" maxOccurs="unbounded" minOccurs="0" nillable="true">
                <xsd:simpleType>
                  <xsd:restriction base="dms:Choice">
                    <xsd:enumeration value="508 Checked"/>
                    <xsd:enumeration value="Ready for Peer Review"/>
                    <xsd:enumeration value="Peer Reviewed"/>
                    <xsd:enumeration value="Ready for Supervisor Review"/>
                    <xsd:enumeration value="Supervisor Reviewed"/>
                    <xsd:enumeration value="Ready for Audio Recording"/>
                    <xsd:enumeration value="Audio Recording Compete"/>
                    <xsd:enumeration value="Ready for Video"/>
                    <xsd:enumeration value="Video Complete"/>
                    <xsd:enumeration value="Video Editing"/>
                    <xsd:enumeration value="Final Cut Sent for Approval"/>
                    <xsd:enumeration value="508 Compliant Non Audio PPT"/>
                    <xsd:enumeration value="PUBLISHED"/>
                  </xsd:restriction>
                </xsd:simpleType>
              </xsd:element>
            </xsd:sequence>
          </xsd:extension>
        </xsd:complexContent>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cdc2b7-97f6-4032-8297-1b750b3528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7a4166b-4009-487d-8e39-f5ca0ae9e3ef}" ma:internalName="TaxCatchAll" ma:showField="CatchAllData" ma:web="c7cdc2b7-97f6-4032-8297-1b750b3528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66F09-FD5B-4E12-B127-005CA154820B}">
  <ds:schemaRefs>
    <ds:schemaRef ds:uri="http://schemas.microsoft.com/sharepoint/v3/contenttype/forms"/>
  </ds:schemaRefs>
</ds:datastoreItem>
</file>

<file path=customXml/itemProps2.xml><?xml version="1.0" encoding="utf-8"?>
<ds:datastoreItem xmlns:ds="http://schemas.openxmlformats.org/officeDocument/2006/customXml" ds:itemID="{A49FDD2C-62FC-4E95-9380-9D28CB2234E2}">
  <ds:schemaRefs>
    <ds:schemaRef ds:uri="http://schemas.microsoft.com/office/2006/metadata/properties"/>
    <ds:schemaRef ds:uri="http://schemas.microsoft.com/office/infopath/2007/PartnerControls"/>
    <ds:schemaRef ds:uri="5d6018dd-a2dc-44f3-b2aa-126f423e9049"/>
    <ds:schemaRef ds:uri="c7cdc2b7-97f6-4032-8297-1b750b352812"/>
  </ds:schemaRefs>
</ds:datastoreItem>
</file>

<file path=customXml/itemProps3.xml><?xml version="1.0" encoding="utf-8"?>
<ds:datastoreItem xmlns:ds="http://schemas.openxmlformats.org/officeDocument/2006/customXml" ds:itemID="{E6BB42D4-BCED-4257-A46F-95512EBCB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018dd-a2dc-44f3-b2aa-126f423e9049"/>
    <ds:schemaRef ds:uri="c7cdc2b7-97f6-4032-8297-1b750b352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Closing a Case as Rehabilitated Script</vt:lpstr>
    </vt:vector>
  </TitlesOfParts>
  <Company>Veterans Benefits Administration</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Closing a Case as Rehabilitated Script</dc:title>
  <dc:subject/>
  <dc:creator>Department of Veterans Affairs, Veterans Benefits Administration, Veteran Readiness &amp; Employment Service, STAFF</dc:creator>
  <cp:keywords/>
  <dc:description/>
  <cp:lastModifiedBy>Kathy Poole</cp:lastModifiedBy>
  <cp:revision>3</cp:revision>
  <cp:lastPrinted>2020-04-03T20:09:00Z</cp:lastPrinted>
  <dcterms:created xsi:type="dcterms:W3CDTF">2024-04-01T19:02:00Z</dcterms:created>
  <dcterms:modified xsi:type="dcterms:W3CDTF">2024-04-04T15:30:00Z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0x0101003E865845C2D6234C9EF7532BEB7453FA</vt:lpwstr>
  </property>
  <property fmtid="{D5CDD505-2E9C-101B-9397-08002B2CF9AE}" pid="3" name="GrammarlyDocumentId">
    <vt:lpwstr>19063994a26ccfd7630d84dbc2b11a3a6393acd6c9e8adf2ce3407aa0933a38c</vt:lpwstr>
  </property>
  <property fmtid="{D5CDD505-2E9C-101B-9397-08002B2CF9AE}" pid="4" name="MediaServiceImageTags">
    <vt:lpwstr/>
  </property>
  <property fmtid="{D5CDD505-2E9C-101B-9397-08002B2CF9AE}" pid="5" name="Language">
    <vt:lpwstr>en</vt:lpwstr>
  </property>
  <property fmtid="{D5CDD505-2E9C-101B-9397-08002B2CF9AE}" pid="6" name="Type">
    <vt:lpwstr>Reference</vt:lpwstr>
  </property>
</Properties>
</file>