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25BE8" w14:textId="0C5BE6C5" w:rsidR="00CE43C7" w:rsidRPr="00CE43C7" w:rsidRDefault="00CE43C7">
      <w:pPr>
        <w:rPr>
          <w:b/>
          <w:bCs/>
        </w:rPr>
      </w:pPr>
      <w:r w:rsidRPr="00CE43C7">
        <w:rPr>
          <w:b/>
          <w:bCs/>
        </w:rPr>
        <w:t>Slide 1</w:t>
      </w:r>
    </w:p>
    <w:p w14:paraId="1191B2D4" w14:textId="6ED469E6" w:rsidR="00851669" w:rsidRDefault="00D96220">
      <w:r>
        <w:t>Welcome to</w:t>
      </w:r>
      <w:r w:rsidR="003D05E0">
        <w:t xml:space="preserve"> Data Analysis 101 Training!</w:t>
      </w:r>
    </w:p>
    <w:p w14:paraId="4DD40BC5" w14:textId="25C17FAC" w:rsidR="00D96220" w:rsidRDefault="00D96220">
      <w:r>
        <w:t>Let’s get started</w:t>
      </w:r>
      <w:r w:rsidR="003D05E0">
        <w:t>.</w:t>
      </w:r>
    </w:p>
    <w:p w14:paraId="38653B05" w14:textId="67492637" w:rsidR="00CE43C7" w:rsidRPr="00CE43C7" w:rsidRDefault="00CE43C7">
      <w:pPr>
        <w:rPr>
          <w:b/>
          <w:bCs/>
        </w:rPr>
      </w:pPr>
      <w:r w:rsidRPr="00CE43C7">
        <w:rPr>
          <w:b/>
          <w:bCs/>
        </w:rPr>
        <w:t xml:space="preserve">Slide </w:t>
      </w:r>
      <w:r>
        <w:rPr>
          <w:b/>
          <w:bCs/>
        </w:rPr>
        <w:t>2</w:t>
      </w:r>
    </w:p>
    <w:p w14:paraId="7A5F6EFF" w14:textId="5BC101A6" w:rsidR="003D05E0" w:rsidRPr="003D05E0" w:rsidRDefault="003D05E0" w:rsidP="27185877">
      <w:r>
        <w:t>What is Data and Why is it important?</w:t>
      </w:r>
      <w:r w:rsidRPr="27185877">
        <w:rPr>
          <w:rFonts w:ascii="Calibri" w:eastAsiaTheme="minorEastAsia" w:hAnsi="Calibri"/>
          <w:color w:val="0C3A60"/>
          <w:kern w:val="24"/>
          <w:sz w:val="36"/>
          <w:szCs w:val="36"/>
        </w:rPr>
        <w:t xml:space="preserve"> </w:t>
      </w:r>
      <w:r w:rsidRPr="003D05E0">
        <w:t>Data is a collection of information that can be manipulated, organized, and processed</w:t>
      </w:r>
      <w:r>
        <w:t>.</w:t>
      </w:r>
      <w:r w:rsidRPr="27185877">
        <w:rPr>
          <w:rFonts w:ascii="Calibri" w:eastAsiaTheme="minorEastAsia" w:hAnsi="Calibri"/>
          <w:color w:val="0C3A60"/>
          <w:kern w:val="24"/>
          <w:sz w:val="36"/>
          <w:szCs w:val="36"/>
        </w:rPr>
        <w:t xml:space="preserve"> </w:t>
      </w:r>
      <w:r w:rsidRPr="003D05E0">
        <w:t>Data is important because it is used to</w:t>
      </w:r>
      <w:r>
        <w:t>:</w:t>
      </w:r>
    </w:p>
    <w:p w14:paraId="596FFEDD" w14:textId="68CC5E63" w:rsidR="1B240B45" w:rsidRDefault="1B240B45" w:rsidP="27185877">
      <w:pPr>
        <w:pStyle w:val="ListParagraph"/>
        <w:numPr>
          <w:ilvl w:val="1"/>
          <w:numId w:val="1"/>
        </w:numPr>
        <w:rPr>
          <w:u w:val="single"/>
        </w:rPr>
      </w:pPr>
      <w:r w:rsidRPr="27185877">
        <w:rPr>
          <w:u w:val="single"/>
        </w:rPr>
        <w:t xml:space="preserve">Make informed decisions about VR&amp;E business </w:t>
      </w:r>
      <w:proofErr w:type="gramStart"/>
      <w:r w:rsidRPr="27185877">
        <w:rPr>
          <w:u w:val="single"/>
        </w:rPr>
        <w:t>processes</w:t>
      </w:r>
      <w:proofErr w:type="gramEnd"/>
      <w:r w:rsidRPr="27185877">
        <w:rPr>
          <w:u w:val="single"/>
        </w:rPr>
        <w:t xml:space="preserve"> </w:t>
      </w:r>
    </w:p>
    <w:p w14:paraId="02CD8790" w14:textId="786B2E81" w:rsidR="1B240B45" w:rsidRDefault="1B240B45" w:rsidP="27185877">
      <w:pPr>
        <w:pStyle w:val="ListParagraph"/>
        <w:numPr>
          <w:ilvl w:val="1"/>
          <w:numId w:val="1"/>
        </w:numPr>
        <w:rPr>
          <w:u w:val="single"/>
        </w:rPr>
      </w:pPr>
      <w:r w:rsidRPr="27185877">
        <w:rPr>
          <w:u w:val="single"/>
        </w:rPr>
        <w:t xml:space="preserve">Tracking of performance metrics and goals </w:t>
      </w:r>
    </w:p>
    <w:p w14:paraId="3537C9CA" w14:textId="2D5FFD8C" w:rsidR="1B240B45" w:rsidRDefault="1B240B45" w:rsidP="27185877">
      <w:pPr>
        <w:pStyle w:val="ListParagraph"/>
        <w:numPr>
          <w:ilvl w:val="1"/>
          <w:numId w:val="1"/>
        </w:numPr>
        <w:rPr>
          <w:u w:val="single"/>
        </w:rPr>
      </w:pPr>
      <w:r w:rsidRPr="27185877">
        <w:rPr>
          <w:u w:val="single"/>
        </w:rPr>
        <w:t xml:space="preserve">Finding more efficient ways to provide services to </w:t>
      </w:r>
      <w:proofErr w:type="gramStart"/>
      <w:r w:rsidRPr="27185877">
        <w:rPr>
          <w:u w:val="single"/>
        </w:rPr>
        <w:t>Veterans</w:t>
      </w:r>
      <w:proofErr w:type="gramEnd"/>
      <w:r w:rsidRPr="27185877">
        <w:rPr>
          <w:u w:val="single"/>
        </w:rPr>
        <w:t xml:space="preserve"> </w:t>
      </w:r>
    </w:p>
    <w:p w14:paraId="3E0785B7" w14:textId="4F53248F" w:rsidR="1B240B45" w:rsidRDefault="1B240B45" w:rsidP="27185877">
      <w:pPr>
        <w:pStyle w:val="ListParagraph"/>
        <w:numPr>
          <w:ilvl w:val="1"/>
          <w:numId w:val="1"/>
        </w:numPr>
        <w:rPr>
          <w:u w:val="single"/>
        </w:rPr>
      </w:pPr>
      <w:r w:rsidRPr="27185877">
        <w:rPr>
          <w:u w:val="single"/>
        </w:rPr>
        <w:t>Forecasting end of year performance</w:t>
      </w:r>
    </w:p>
    <w:p w14:paraId="58F53713" w14:textId="60588894" w:rsidR="27185877" w:rsidRDefault="27185877" w:rsidP="27185877"/>
    <w:p w14:paraId="4B4F4DE8" w14:textId="5E0B23D1" w:rsidR="00445046" w:rsidRPr="00445046" w:rsidRDefault="00445046">
      <w:pPr>
        <w:rPr>
          <w:b/>
          <w:bCs/>
        </w:rPr>
      </w:pPr>
      <w:r w:rsidRPr="27185877">
        <w:rPr>
          <w:b/>
          <w:bCs/>
        </w:rPr>
        <w:t>Slide 3</w:t>
      </w:r>
    </w:p>
    <w:p w14:paraId="32316841" w14:textId="2D8D27E3" w:rsidR="11BA1ECF" w:rsidRDefault="11BA1ECF" w:rsidP="27185877">
      <w:r w:rsidRPr="27185877">
        <w:t>Quantitative</w:t>
      </w:r>
      <w:r w:rsidR="4A53C72B" w:rsidRPr="27185877">
        <w:t xml:space="preserve"> data</w:t>
      </w:r>
      <w:r w:rsidR="00AA5B5D">
        <w:t xml:space="preserve"> is</w:t>
      </w:r>
      <w:r w:rsidR="4A53C72B" w:rsidRPr="27185877">
        <w:t xml:space="preserve"> in the form </w:t>
      </w:r>
      <w:r w:rsidR="26AAF1D8" w:rsidRPr="27185877">
        <w:t>of a</w:t>
      </w:r>
      <w:r w:rsidR="4A53C72B" w:rsidRPr="27185877">
        <w:t xml:space="preserve"> unique numerical value.</w:t>
      </w:r>
      <w:r w:rsidR="02D135CC" w:rsidRPr="27185877">
        <w:t xml:space="preserve"> Examples would be</w:t>
      </w:r>
      <w:r w:rsidR="4A53C72B" w:rsidRPr="27185877">
        <w:t xml:space="preserve"> count, measure, </w:t>
      </w:r>
      <w:r w:rsidR="4A53C72B" w:rsidRPr="00CF46E1">
        <w:rPr>
          <w:u w:val="single"/>
        </w:rPr>
        <w:t>room temperature,</w:t>
      </w:r>
      <w:r w:rsidR="00F20290">
        <w:rPr>
          <w:u w:val="single"/>
        </w:rPr>
        <w:t xml:space="preserve"> and</w:t>
      </w:r>
      <w:r w:rsidR="4A53C72B" w:rsidRPr="00CF46E1">
        <w:rPr>
          <w:u w:val="single"/>
        </w:rPr>
        <w:t xml:space="preserve"> </w:t>
      </w:r>
      <w:r w:rsidR="00F20290">
        <w:rPr>
          <w:u w:val="single"/>
        </w:rPr>
        <w:t xml:space="preserve">the </w:t>
      </w:r>
      <w:r w:rsidR="4A53C72B" w:rsidRPr="00CF46E1">
        <w:rPr>
          <w:u w:val="single"/>
        </w:rPr>
        <w:t>height of a person</w:t>
      </w:r>
      <w:r w:rsidR="614D9D85" w:rsidRPr="00CF46E1">
        <w:rPr>
          <w:u w:val="single"/>
        </w:rPr>
        <w:t>.</w:t>
      </w:r>
    </w:p>
    <w:p w14:paraId="128974D2" w14:textId="134EF74C" w:rsidR="4A53C72B" w:rsidRDefault="4A53C72B" w:rsidP="27185877">
      <w:r w:rsidRPr="27185877">
        <w:t xml:space="preserve">Qualitative Data </w:t>
      </w:r>
      <w:r w:rsidR="47587F3F" w:rsidRPr="27185877">
        <w:t>is in</w:t>
      </w:r>
      <w:r w:rsidRPr="27185877">
        <w:t xml:space="preserve"> a non-numerical form, such as words, images, or observations. Qualitative data can be observed and recorded. </w:t>
      </w:r>
      <w:r w:rsidR="2DB55446" w:rsidRPr="27185877">
        <w:t>Examples would be</w:t>
      </w:r>
      <w:r w:rsidRPr="27185877">
        <w:t xml:space="preserve"> hair color, eye color</w:t>
      </w:r>
      <w:r w:rsidR="2C7CAD45" w:rsidRPr="27185877">
        <w:t>, etc.</w:t>
      </w:r>
    </w:p>
    <w:p w14:paraId="6845EA1C" w14:textId="4F259954" w:rsidR="4A53C72B" w:rsidRDefault="4A53C72B" w:rsidP="27185877">
      <w:r w:rsidRPr="27185877">
        <w:t xml:space="preserve">Pro Tip: Not all numbers are quantitative data sources. Some examples of qualitative numbers </w:t>
      </w:r>
      <w:r w:rsidR="7B1D1462" w:rsidRPr="27185877">
        <w:t>include</w:t>
      </w:r>
      <w:r w:rsidRPr="27185877">
        <w:t xml:space="preserve"> years, dates, </w:t>
      </w:r>
      <w:proofErr w:type="gramStart"/>
      <w:r w:rsidRPr="27185877">
        <w:t>height</w:t>
      </w:r>
      <w:proofErr w:type="gramEnd"/>
      <w:r w:rsidRPr="27185877">
        <w:t xml:space="preserve"> and weight. </w:t>
      </w:r>
    </w:p>
    <w:p w14:paraId="1F8AD2F2" w14:textId="035C1915" w:rsidR="4A53C72B" w:rsidRDefault="4A53C72B" w:rsidP="27185877">
      <w:r w:rsidRPr="27185877">
        <w:t>Remember, quantitative data can be used for statistical analysis, or calculations such as average scores or number of times an answer was given.</w:t>
      </w:r>
    </w:p>
    <w:p w14:paraId="111E79AA" w14:textId="6C1AC6C5" w:rsidR="27185877" w:rsidRDefault="27185877" w:rsidP="27185877"/>
    <w:p w14:paraId="5D734A67" w14:textId="366F3C64" w:rsidR="00CE43C7" w:rsidRDefault="00CE43C7">
      <w:pPr>
        <w:rPr>
          <w:b/>
          <w:bCs/>
        </w:rPr>
      </w:pPr>
      <w:r w:rsidRPr="27185877">
        <w:rPr>
          <w:b/>
          <w:bCs/>
        </w:rPr>
        <w:t xml:space="preserve">Slide </w:t>
      </w:r>
      <w:r w:rsidR="00445046" w:rsidRPr="27185877">
        <w:rPr>
          <w:b/>
          <w:bCs/>
        </w:rPr>
        <w:t>4</w:t>
      </w:r>
    </w:p>
    <w:p w14:paraId="7A303091" w14:textId="7DA41EB6" w:rsidR="526F5F46" w:rsidRDefault="526F5F46" w:rsidP="27185877">
      <w:r w:rsidRPr="27185877">
        <w:t>Data format is the definition of the structure of data within a database or file system that gives the information its meaning.</w:t>
      </w:r>
    </w:p>
    <w:p w14:paraId="6714ED3F" w14:textId="6C740CBA" w:rsidR="002F3B0D" w:rsidRDefault="002F3B0D" w:rsidP="27185877">
      <w:r>
        <w:t xml:space="preserve">There are two different types of data formats, to include structured and unstructured data. </w:t>
      </w:r>
    </w:p>
    <w:p w14:paraId="581DB8E2" w14:textId="3FE700A4" w:rsidR="526F5F46" w:rsidRDefault="526F5F46" w:rsidP="27185877">
      <w:r w:rsidRPr="27185877">
        <w:t xml:space="preserve">Structured data is usually defined by rows and columns, </w:t>
      </w:r>
      <w:proofErr w:type="gramStart"/>
      <w:r w:rsidR="00A800F4">
        <w:t>similar to</w:t>
      </w:r>
      <w:proofErr w:type="gramEnd"/>
      <w:r w:rsidR="00A800F4">
        <w:t xml:space="preserve"> a blank Excel page. </w:t>
      </w:r>
      <w:r w:rsidR="006838D5">
        <w:t xml:space="preserve">In an Excel </w:t>
      </w:r>
      <w:r w:rsidR="00081358">
        <w:t xml:space="preserve">spreadsheet, you can easily create </w:t>
      </w:r>
      <w:r w:rsidR="00077712">
        <w:t>columns or rows</w:t>
      </w:r>
      <w:r w:rsidR="000627C3">
        <w:t xml:space="preserve"> to sort and filter </w:t>
      </w:r>
      <w:r w:rsidR="00574340">
        <w:t xml:space="preserve">data. </w:t>
      </w:r>
    </w:p>
    <w:p w14:paraId="6612D7FF" w14:textId="38099000" w:rsidR="27185877" w:rsidRDefault="526F5F46" w:rsidP="27185877">
      <w:r w:rsidRPr="27185877">
        <w:t>Unstructured data includes audio or video objects</w:t>
      </w:r>
      <w:r w:rsidR="00AF296E">
        <w:t xml:space="preserve">, but </w:t>
      </w:r>
      <w:r w:rsidR="009D3C54">
        <w:t xml:space="preserve">these data sources may need additional software </w:t>
      </w:r>
      <w:r w:rsidR="0033631E">
        <w:t>or device</w:t>
      </w:r>
      <w:r w:rsidR="008B4E60">
        <w:t>s</w:t>
      </w:r>
      <w:r w:rsidR="0033631E">
        <w:t xml:space="preserve"> </w:t>
      </w:r>
      <w:r w:rsidR="009D3C54">
        <w:t xml:space="preserve">to read the data back to you. </w:t>
      </w:r>
      <w:r w:rsidR="00DE335D">
        <w:t>For instance</w:t>
      </w:r>
      <w:r w:rsidR="008B4E60">
        <w:t>,</w:t>
      </w:r>
      <w:r w:rsidR="00DE335D">
        <w:t xml:space="preserve"> a video would need video playback software. </w:t>
      </w:r>
    </w:p>
    <w:p w14:paraId="0868302D" w14:textId="77777777" w:rsidR="00E648D3" w:rsidRDefault="00E648D3" w:rsidP="27185877"/>
    <w:p w14:paraId="218F7DF0" w14:textId="3375C4E1" w:rsidR="00D96220" w:rsidRDefault="00CE43C7">
      <w:r w:rsidRPr="27185877">
        <w:rPr>
          <w:b/>
          <w:bCs/>
        </w:rPr>
        <w:t xml:space="preserve">Slide </w:t>
      </w:r>
      <w:r w:rsidR="00445046" w:rsidRPr="27185877">
        <w:rPr>
          <w:b/>
          <w:bCs/>
        </w:rPr>
        <w:t>5</w:t>
      </w:r>
      <w:r w:rsidR="00BC4797" w:rsidRPr="27185877">
        <w:rPr>
          <w:b/>
          <w:bCs/>
        </w:rPr>
        <w:t xml:space="preserve"> </w:t>
      </w:r>
    </w:p>
    <w:p w14:paraId="35954B47" w14:textId="46584ADC" w:rsidR="00E267BE" w:rsidRDefault="00962694" w:rsidP="00E267BE">
      <w:r>
        <w:t xml:space="preserve">The four pillars of data </w:t>
      </w:r>
      <w:r w:rsidR="00FA3E76">
        <w:t xml:space="preserve">help an organization make data-driven decisions. </w:t>
      </w:r>
      <w:r w:rsidR="00521954">
        <w:t xml:space="preserve">There are four pillars to data analytics: descriptive, diagnostic, predictive and prescriptive. </w:t>
      </w:r>
    </w:p>
    <w:p w14:paraId="58D250A2" w14:textId="2F321271" w:rsidR="006B7A46" w:rsidRDefault="006B7A46" w:rsidP="00E267BE">
      <w:r>
        <w:lastRenderedPageBreak/>
        <w:t xml:space="preserve">The descriptive pillar is the </w:t>
      </w:r>
      <w:r>
        <w:rPr>
          <w:u w:val="single"/>
        </w:rPr>
        <w:t>most basic level of analytics.</w:t>
      </w:r>
      <w:r>
        <w:t xml:space="preserve"> </w:t>
      </w:r>
      <w:r w:rsidR="00D13E04">
        <w:t>This is the basic review of dashboards</w:t>
      </w:r>
      <w:r w:rsidR="00C823AC">
        <w:t xml:space="preserve"> and reports</w:t>
      </w:r>
      <w:r w:rsidR="000634AC">
        <w:t xml:space="preserve">. </w:t>
      </w:r>
    </w:p>
    <w:p w14:paraId="154BC722" w14:textId="0FC51C10" w:rsidR="00630CC4" w:rsidRDefault="00293C60" w:rsidP="00E267BE">
      <w:r>
        <w:t xml:space="preserve">The diagnostic pillar </w:t>
      </w:r>
      <w:r w:rsidR="00741366">
        <w:t xml:space="preserve">helps us </w:t>
      </w:r>
      <w:r w:rsidR="00351AE6">
        <w:t>ask the ‘</w:t>
      </w:r>
      <w:r w:rsidR="0075385A">
        <w:t xml:space="preserve">what’ of the data. </w:t>
      </w:r>
      <w:r w:rsidR="00F5161F">
        <w:t xml:space="preserve">An example </w:t>
      </w:r>
      <w:r w:rsidR="008B4E60">
        <w:t xml:space="preserve">is </w:t>
      </w:r>
      <w:r w:rsidR="00F5161F">
        <w:t>if a chart is trending up or down</w:t>
      </w:r>
      <w:r w:rsidR="00C86297">
        <w:t xml:space="preserve">. </w:t>
      </w:r>
    </w:p>
    <w:p w14:paraId="29ED38F9" w14:textId="7528895D" w:rsidR="00C86297" w:rsidRDefault="002A72D3" w:rsidP="00E267BE">
      <w:r>
        <w:t>Th</w:t>
      </w:r>
      <w:r w:rsidR="00C0618D">
        <w:t xml:space="preserve">e predictive pillar </w:t>
      </w:r>
      <w:r w:rsidR="00DA5FB5">
        <w:t>combines information from the descriptive and diagnostic pillar</w:t>
      </w:r>
      <w:r w:rsidR="00210D08">
        <w:t>s</w:t>
      </w:r>
      <w:r w:rsidR="00DA5FB5">
        <w:t xml:space="preserve"> to </w:t>
      </w:r>
      <w:r w:rsidR="007A0DD4">
        <w:t>predict and test the decisions for success</w:t>
      </w:r>
      <w:r w:rsidR="00686750">
        <w:t xml:space="preserve"> and how they work together. </w:t>
      </w:r>
      <w:r w:rsidR="00B55E0E">
        <w:t xml:space="preserve"> </w:t>
      </w:r>
    </w:p>
    <w:p w14:paraId="4D5EA79D" w14:textId="4174FC6C" w:rsidR="00D86021" w:rsidRDefault="00D86021" w:rsidP="00E267BE">
      <w:r>
        <w:t xml:space="preserve">The last and most advanced level of data analytics is prescriptive data where we get into the ‘why’ of analytics. </w:t>
      </w:r>
      <w:r w:rsidR="00136C91">
        <w:t>This is where our data-driven decision</w:t>
      </w:r>
      <w:r w:rsidR="00700399">
        <w:t>-</w:t>
      </w:r>
      <w:r w:rsidR="00136C91">
        <w:t xml:space="preserve">making takes place. </w:t>
      </w:r>
    </w:p>
    <w:p w14:paraId="1DE86D35" w14:textId="77777777" w:rsidR="00AC76D4" w:rsidRPr="006B7A46" w:rsidRDefault="00AC76D4" w:rsidP="00E267BE"/>
    <w:p w14:paraId="2B3B98A5" w14:textId="1DC4D668" w:rsidR="00BC4797" w:rsidRDefault="00BC4797">
      <w:pPr>
        <w:rPr>
          <w:b/>
          <w:bCs/>
        </w:rPr>
      </w:pPr>
      <w:r>
        <w:rPr>
          <w:b/>
          <w:bCs/>
        </w:rPr>
        <w:t>Slide 6</w:t>
      </w:r>
    </w:p>
    <w:p w14:paraId="194EBD13" w14:textId="7333FD3E" w:rsidR="00EA6132" w:rsidRDefault="00F35636">
      <w:r>
        <w:t xml:space="preserve">The </w:t>
      </w:r>
      <w:r w:rsidR="00700399">
        <w:t>P</w:t>
      </w:r>
      <w:r>
        <w:t xml:space="preserve">rivacy </w:t>
      </w:r>
      <w:r w:rsidR="00700399">
        <w:t>A</w:t>
      </w:r>
      <w:r>
        <w:t xml:space="preserve">ct of 1974 is the governing </w:t>
      </w:r>
      <w:r w:rsidR="00AF5106">
        <w:t xml:space="preserve">document for data privacy and ethics. </w:t>
      </w:r>
      <w:r w:rsidR="00382D54">
        <w:t xml:space="preserve">The VA 6500 Handbook establishes the roles and responsibilities and </w:t>
      </w:r>
      <w:r w:rsidR="00262130">
        <w:t xml:space="preserve">identifies the privacy officer. </w:t>
      </w:r>
      <w:r w:rsidR="00EF504E">
        <w:t xml:space="preserve">It is a defensive duty of a </w:t>
      </w:r>
      <w:r w:rsidR="00185F89">
        <w:t xml:space="preserve">Privacy Officer to assist in mitigating damage when PII is compromised. </w:t>
      </w:r>
      <w:r w:rsidR="003E451A">
        <w:t xml:space="preserve">Please find the link to your privacy officer in the PowerPoint. </w:t>
      </w:r>
    </w:p>
    <w:p w14:paraId="656A3E42" w14:textId="77777777" w:rsidR="00A75ED6" w:rsidRDefault="00A75ED6"/>
    <w:p w14:paraId="30932D6D" w14:textId="171ACA05" w:rsidR="00445046" w:rsidRDefault="00BC4797">
      <w:pPr>
        <w:rPr>
          <w:b/>
          <w:bCs/>
        </w:rPr>
      </w:pPr>
      <w:r w:rsidRPr="00BC4797">
        <w:rPr>
          <w:b/>
          <w:bCs/>
        </w:rPr>
        <w:t xml:space="preserve">Slide 7 </w:t>
      </w:r>
    </w:p>
    <w:p w14:paraId="3DFC8DF2" w14:textId="75761CBB" w:rsidR="009443DE" w:rsidRPr="009443DE" w:rsidRDefault="000B44B5" w:rsidP="009443DE">
      <w:pPr>
        <w:rPr>
          <w:b/>
          <w:bCs/>
        </w:rPr>
      </w:pPr>
      <w:r>
        <w:t xml:space="preserve">Data spillage </w:t>
      </w:r>
      <w:r w:rsidR="00EF2262">
        <w:t>is a security incident when confidential information is released to an untrusted or unauthorized envi</w:t>
      </w:r>
      <w:r w:rsidR="00BA7C64">
        <w:t xml:space="preserve">ronment. </w:t>
      </w:r>
      <w:r w:rsidR="002409DD">
        <w:t xml:space="preserve">We see examples of data spillage </w:t>
      </w:r>
      <w:r w:rsidR="00993D85">
        <w:t xml:space="preserve">in our everyday </w:t>
      </w:r>
      <w:r w:rsidR="00243F86">
        <w:t xml:space="preserve">lives </w:t>
      </w:r>
      <w:r w:rsidR="002307D1">
        <w:t xml:space="preserve">such as </w:t>
      </w:r>
      <w:r w:rsidR="00684B01">
        <w:t>a bank breach or a stolen laptop.</w:t>
      </w:r>
      <w:r w:rsidR="002307D1">
        <w:t xml:space="preserve"> </w:t>
      </w:r>
      <w:r w:rsidR="00DC5C12">
        <w:t xml:space="preserve">If you believe data spillage has occurred, first contact your supervisor. You and your supervisor will work together for notification to the Privacy Officer. </w:t>
      </w:r>
    </w:p>
    <w:p w14:paraId="5B7E7396" w14:textId="77777777" w:rsidR="003D32EA" w:rsidRDefault="003D32EA">
      <w:pPr>
        <w:rPr>
          <w:b/>
          <w:bCs/>
        </w:rPr>
      </w:pPr>
    </w:p>
    <w:p w14:paraId="177E5CE4" w14:textId="6F34E692" w:rsidR="00BC4797" w:rsidRPr="00A72BC7" w:rsidRDefault="00BC4797">
      <w:pPr>
        <w:rPr>
          <w:b/>
          <w:bCs/>
        </w:rPr>
      </w:pPr>
      <w:r w:rsidRPr="00A72BC7">
        <w:rPr>
          <w:b/>
          <w:bCs/>
        </w:rPr>
        <w:t>Slide 8</w:t>
      </w:r>
    </w:p>
    <w:p w14:paraId="348F15D3" w14:textId="1119EF01" w:rsidR="00101236" w:rsidRDefault="00596F25" w:rsidP="00101236">
      <w:r>
        <w:t xml:space="preserve">Here we have provided some links to commonly accessed data sources to include OBIEE and </w:t>
      </w:r>
      <w:proofErr w:type="spellStart"/>
      <w:r>
        <w:t>eVA</w:t>
      </w:r>
      <w:proofErr w:type="spellEnd"/>
      <w:r>
        <w:t xml:space="preserve">. </w:t>
      </w:r>
      <w:r w:rsidR="00F109DD">
        <w:t xml:space="preserve">Embedded in the PowerPoint is a link to </w:t>
      </w:r>
      <w:r w:rsidR="001012AE">
        <w:t>a PDF of the VR&amp;E Report Guide</w:t>
      </w:r>
      <w:r w:rsidR="00BA511F">
        <w:t xml:space="preserve">, which will further describe the reports in OBIEE. </w:t>
      </w:r>
      <w:r w:rsidR="006D2860">
        <w:t xml:space="preserve">Information on how to join the MS Teams External Repository </w:t>
      </w:r>
      <w:r w:rsidR="00E471C6">
        <w:t xml:space="preserve">team has also been </w:t>
      </w:r>
      <w:r w:rsidR="002E65B4">
        <w:t xml:space="preserve">illustrated. </w:t>
      </w:r>
    </w:p>
    <w:p w14:paraId="53121E06" w14:textId="77777777" w:rsidR="009D0544" w:rsidRPr="009443DE" w:rsidRDefault="009D0544" w:rsidP="00101236">
      <w:pPr>
        <w:rPr>
          <w:b/>
          <w:bCs/>
        </w:rPr>
      </w:pPr>
    </w:p>
    <w:p w14:paraId="4FCD93D3" w14:textId="03E86DDB" w:rsidR="00A72BC7" w:rsidRDefault="00A72BC7">
      <w:pPr>
        <w:rPr>
          <w:b/>
          <w:bCs/>
        </w:rPr>
      </w:pPr>
      <w:r w:rsidRPr="00A72BC7">
        <w:rPr>
          <w:b/>
          <w:bCs/>
        </w:rPr>
        <w:t>Slide 9</w:t>
      </w:r>
    </w:p>
    <w:p w14:paraId="06CB22C2" w14:textId="2F095667" w:rsidR="00A72BC7" w:rsidRDefault="001C6728">
      <w:r>
        <w:t xml:space="preserve">This video shows you how to get </w:t>
      </w:r>
      <w:r w:rsidR="001730EA">
        <w:t xml:space="preserve">into an OBIEE report, </w:t>
      </w:r>
      <w:r w:rsidR="00F52445">
        <w:t xml:space="preserve">using the percent active caseload as an example. </w:t>
      </w:r>
      <w:r w:rsidR="00BB0491">
        <w:t xml:space="preserve">Selecting the right report from the dropdown, we then land on the national </w:t>
      </w:r>
      <w:r w:rsidR="00061BBD">
        <w:t xml:space="preserve">results page. Up in the </w:t>
      </w:r>
      <w:r w:rsidR="001810D2">
        <w:t>left-hand</w:t>
      </w:r>
      <w:r w:rsidR="00061BBD">
        <w:t xml:space="preserve"> side, you can see the various tabs supported in this report. Each tab can also be exported to </w:t>
      </w:r>
      <w:r w:rsidR="00221FA9">
        <w:t>E</w:t>
      </w:r>
      <w:r w:rsidR="00061BBD">
        <w:t xml:space="preserve">xcel, as shown in the video. </w:t>
      </w:r>
    </w:p>
    <w:p w14:paraId="33D04BB9" w14:textId="5BB797FD" w:rsidR="00F817AF" w:rsidRDefault="00F817AF">
      <w:r>
        <w:t xml:space="preserve">For more information on the Percent Active cases report, and many others, please refer </w:t>
      </w:r>
      <w:r w:rsidR="00A34A10">
        <w:t xml:space="preserve">to the VR&amp;E Report Guide embedded PDF on slide 8. </w:t>
      </w:r>
    </w:p>
    <w:p w14:paraId="39708D68" w14:textId="77777777" w:rsidR="002070F0" w:rsidRDefault="00A72BC7" w:rsidP="002070F0">
      <w:pPr>
        <w:rPr>
          <w:b/>
          <w:bCs/>
        </w:rPr>
      </w:pPr>
      <w:r w:rsidRPr="00A72BC7">
        <w:rPr>
          <w:b/>
          <w:bCs/>
        </w:rPr>
        <w:t>Slide 10</w:t>
      </w:r>
    </w:p>
    <w:p w14:paraId="49EEB173" w14:textId="1F14D6B5" w:rsidR="00EA6132" w:rsidRPr="009D0E4A" w:rsidRDefault="009D0E4A" w:rsidP="002070F0">
      <w:r>
        <w:lastRenderedPageBreak/>
        <w:t>The attached video illustrates how to access e</w:t>
      </w:r>
      <w:r w:rsidR="001810D2">
        <w:t>-</w:t>
      </w:r>
      <w:r>
        <w:t>VA reports</w:t>
      </w:r>
      <w:r w:rsidR="00501D7B">
        <w:t xml:space="preserve"> to view your own performance data and how you are comparing against those in your office. </w:t>
      </w:r>
      <w:r w:rsidR="00B815C5">
        <w:t xml:space="preserve">You can export </w:t>
      </w:r>
      <w:r w:rsidR="00363856">
        <w:t xml:space="preserve">the scheduled assignments to Excel </w:t>
      </w:r>
      <w:r w:rsidR="001810D2">
        <w:t>on the</w:t>
      </w:r>
      <w:r w:rsidR="00363856">
        <w:t xml:space="preserve"> main landing page. </w:t>
      </w:r>
      <w:r w:rsidR="00304148">
        <w:t>The</w:t>
      </w:r>
      <w:r w:rsidR="00363856">
        <w:t xml:space="preserve"> client</w:t>
      </w:r>
      <w:r w:rsidR="00F833F9">
        <w:t>’</w:t>
      </w:r>
      <w:r w:rsidR="00363856">
        <w:t xml:space="preserve">s tab will have additional </w:t>
      </w:r>
      <w:r w:rsidR="00C03973">
        <w:t>categories</w:t>
      </w:r>
      <w:r w:rsidR="00304148">
        <w:t xml:space="preserve"> you can sort by to view your caseload. </w:t>
      </w:r>
    </w:p>
    <w:p w14:paraId="57E1DF8F" w14:textId="51F5BFEB" w:rsidR="00A72BC7" w:rsidRPr="003F508B" w:rsidRDefault="003F508B" w:rsidP="00A72BC7">
      <w:pPr>
        <w:rPr>
          <w:b/>
          <w:bCs/>
        </w:rPr>
      </w:pPr>
      <w:r w:rsidRPr="003F508B">
        <w:rPr>
          <w:b/>
          <w:bCs/>
        </w:rPr>
        <w:t>Slide 11</w:t>
      </w:r>
    </w:p>
    <w:p w14:paraId="5BD0690B" w14:textId="6D702C9F" w:rsidR="003F508B" w:rsidRDefault="00304148" w:rsidP="00A72BC7">
      <w:r>
        <w:t xml:space="preserve">This video illustrates how to join the Strategic Analysis External Repository for access to data and the VR&amp;E Report Guide. </w:t>
      </w:r>
    </w:p>
    <w:p w14:paraId="29C1B379" w14:textId="53269C9D" w:rsidR="0018506E" w:rsidRDefault="0018506E" w:rsidP="00A72BC7">
      <w:pPr>
        <w:rPr>
          <w:b/>
          <w:bCs/>
        </w:rPr>
      </w:pPr>
      <w:r>
        <w:rPr>
          <w:b/>
          <w:bCs/>
        </w:rPr>
        <w:t>Slide 12</w:t>
      </w:r>
    </w:p>
    <w:p w14:paraId="5CFA28EF" w14:textId="77777777" w:rsidR="00D56161" w:rsidRDefault="009C7093" w:rsidP="00A72BC7">
      <w:r>
        <w:t xml:space="preserve">This slide </w:t>
      </w:r>
      <w:r w:rsidR="00980026">
        <w:t xml:space="preserve">illustrates </w:t>
      </w:r>
      <w:r w:rsidR="00127B2F">
        <w:t xml:space="preserve">how to export data from CWINRS into an Excel Spreadsheet. </w:t>
      </w:r>
    </w:p>
    <w:p w14:paraId="3F7CB8D9" w14:textId="77777777" w:rsidR="00D56161" w:rsidRDefault="00CD308D" w:rsidP="00A72BC7">
      <w:r>
        <w:t xml:space="preserve">Point 1 </w:t>
      </w:r>
      <w:r w:rsidR="002D6F1A">
        <w:t>identifies</w:t>
      </w:r>
      <w:r w:rsidR="00D67ACD">
        <w:t xml:space="preserve"> </w:t>
      </w:r>
      <w:r w:rsidR="00965AB9">
        <w:t>the need to choose a case station</w:t>
      </w:r>
      <w:r w:rsidR="002D6F1A">
        <w:t xml:space="preserve">. </w:t>
      </w:r>
    </w:p>
    <w:p w14:paraId="0C1EDF2E" w14:textId="0401433A" w:rsidR="0018506E" w:rsidRDefault="002D6F1A" w:rsidP="00A72BC7">
      <w:r>
        <w:t xml:space="preserve">Point 2 identifies the need to choose a case manager. </w:t>
      </w:r>
    </w:p>
    <w:p w14:paraId="6CC745BB" w14:textId="385479AD" w:rsidR="00D56161" w:rsidRDefault="00D56161" w:rsidP="00A72BC7">
      <w:r>
        <w:t>Point 3 ide</w:t>
      </w:r>
      <w:r w:rsidR="00EF73FC">
        <w:t xml:space="preserve">ntifies the apply button to generate the information of the case manager and station. </w:t>
      </w:r>
    </w:p>
    <w:p w14:paraId="622B7D9E" w14:textId="0CBEFD4A" w:rsidR="00F35B7B" w:rsidRDefault="00F35B7B" w:rsidP="00A72BC7">
      <w:r>
        <w:t xml:space="preserve">Once </w:t>
      </w:r>
      <w:r w:rsidR="001A4DD8">
        <w:t>the information is applied</w:t>
      </w:r>
      <w:r w:rsidR="00387053">
        <w:t xml:space="preserve"> and the list </w:t>
      </w:r>
      <w:r w:rsidR="009D4DF5">
        <w:t xml:space="preserve">is </w:t>
      </w:r>
      <w:r w:rsidR="00387053">
        <w:t>generate</w:t>
      </w:r>
      <w:r w:rsidR="009D4DF5">
        <w:t>d</w:t>
      </w:r>
      <w:r w:rsidR="00387053">
        <w:t xml:space="preserve">, point 4 illustrates </w:t>
      </w:r>
      <w:r w:rsidR="0089776D">
        <w:t xml:space="preserve">the export feature. </w:t>
      </w:r>
      <w:r w:rsidR="00B72532">
        <w:t xml:space="preserve">Once this button is pressed </w:t>
      </w:r>
      <w:r w:rsidR="004623E1">
        <w:t xml:space="preserve">an Excel Spreadsheet will open with the </w:t>
      </w:r>
      <w:r w:rsidR="00E9486A">
        <w:t xml:space="preserve">information, which can then be sorted, </w:t>
      </w:r>
      <w:proofErr w:type="gramStart"/>
      <w:r w:rsidR="00E9486A">
        <w:t>filtered</w:t>
      </w:r>
      <w:proofErr w:type="gramEnd"/>
      <w:r w:rsidR="00E9486A">
        <w:t xml:space="preserve"> and changed</w:t>
      </w:r>
      <w:r w:rsidR="00F45704">
        <w:t xml:space="preserve">, as needed. </w:t>
      </w:r>
    </w:p>
    <w:p w14:paraId="0933CE63" w14:textId="77777777" w:rsidR="00F45704" w:rsidRDefault="00F45704" w:rsidP="00A72BC7"/>
    <w:p w14:paraId="365266FC" w14:textId="0F327C6F" w:rsidR="00F45704" w:rsidRDefault="00F45704" w:rsidP="00A72BC7">
      <w:pPr>
        <w:rPr>
          <w:b/>
          <w:bCs/>
        </w:rPr>
      </w:pPr>
      <w:r>
        <w:rPr>
          <w:b/>
          <w:bCs/>
        </w:rPr>
        <w:t>Slide 13</w:t>
      </w:r>
    </w:p>
    <w:p w14:paraId="09B1AF5A" w14:textId="4A9C32C3" w:rsidR="00F45704" w:rsidRDefault="00B11710" w:rsidP="00A72BC7">
      <w:r>
        <w:t>This slide illustrates the 10 most accessed reports in OBIEE</w:t>
      </w:r>
      <w:r w:rsidR="005E01B2">
        <w:t xml:space="preserve">, nationally. </w:t>
      </w:r>
      <w:r w:rsidR="00665EA1">
        <w:t>The top accessed report, percent active caseload, is frequently used for identifying aging cases</w:t>
      </w:r>
      <w:r w:rsidR="001A5049">
        <w:t xml:space="preserve">. </w:t>
      </w:r>
    </w:p>
    <w:p w14:paraId="162859F9" w14:textId="77777777" w:rsidR="00D16A8E" w:rsidRDefault="00D16A8E" w:rsidP="00A72BC7"/>
    <w:p w14:paraId="00D7277D" w14:textId="4D8D9566" w:rsidR="00D16A8E" w:rsidRDefault="00D16A8E" w:rsidP="00A72BC7">
      <w:pPr>
        <w:rPr>
          <w:b/>
          <w:bCs/>
        </w:rPr>
      </w:pPr>
      <w:r>
        <w:rPr>
          <w:b/>
          <w:bCs/>
        </w:rPr>
        <w:t xml:space="preserve">Slide 14 </w:t>
      </w:r>
    </w:p>
    <w:p w14:paraId="37E656A2" w14:textId="406EDAD9" w:rsidR="00D16A8E" w:rsidRDefault="00964AC1" w:rsidP="00A72BC7">
      <w:r>
        <w:t xml:space="preserve">It is important to understand the </w:t>
      </w:r>
      <w:r w:rsidR="000E4509">
        <w:t xml:space="preserve">measurable metrics for the </w:t>
      </w:r>
      <w:r w:rsidR="00796170">
        <w:t xml:space="preserve">VR&amp;E </w:t>
      </w:r>
      <w:r w:rsidR="000E4509">
        <w:t xml:space="preserve">program. </w:t>
      </w:r>
      <w:r w:rsidR="00F472FD">
        <w:t xml:space="preserve">Here we have provided a timeline of </w:t>
      </w:r>
      <w:r w:rsidR="003D53D8">
        <w:t>aging case</w:t>
      </w:r>
      <w:r w:rsidR="00515993">
        <w:t>s</w:t>
      </w:r>
      <w:r w:rsidR="003D53D8">
        <w:t xml:space="preserve"> per status an</w:t>
      </w:r>
      <w:r>
        <w:t xml:space="preserve">d </w:t>
      </w:r>
      <w:r w:rsidR="00903D21">
        <w:t xml:space="preserve">the suggested OBIEE report to review the days in each status. </w:t>
      </w:r>
      <w:r w:rsidR="00AA3FB0">
        <w:t xml:space="preserve">Additional information on OBIEE reports can be found on the embedded VR&amp;E Report Guide, embedded on </w:t>
      </w:r>
      <w:r w:rsidR="00467520">
        <w:t xml:space="preserve">slide 8. </w:t>
      </w:r>
    </w:p>
    <w:p w14:paraId="162F8F04" w14:textId="77777777" w:rsidR="008D4BD0" w:rsidRDefault="008D4BD0" w:rsidP="00A72BC7"/>
    <w:p w14:paraId="226DD12B" w14:textId="0EFD1F3C" w:rsidR="008D4BD0" w:rsidRDefault="008D4BD0" w:rsidP="00A72BC7">
      <w:pPr>
        <w:rPr>
          <w:b/>
          <w:bCs/>
        </w:rPr>
      </w:pPr>
      <w:r>
        <w:rPr>
          <w:b/>
          <w:bCs/>
        </w:rPr>
        <w:t>Slide 15</w:t>
      </w:r>
    </w:p>
    <w:p w14:paraId="70C4E8C1" w14:textId="5B70E2AB" w:rsidR="008D4BD0" w:rsidRDefault="00867DE4" w:rsidP="00A72BC7">
      <w:r>
        <w:t>There are many com</w:t>
      </w:r>
      <w:r w:rsidR="00B70478">
        <w:t xml:space="preserve">mon errors </w:t>
      </w:r>
      <w:r w:rsidR="00E756DC">
        <w:t xml:space="preserve">to watch for when preparing your data. </w:t>
      </w:r>
      <w:r w:rsidR="00B14589">
        <w:t>Errors can include inconsistent spelling, using ac</w:t>
      </w:r>
      <w:r w:rsidR="00807B8C">
        <w:t>ronyms, inconsistent date formatting</w:t>
      </w:r>
      <w:r w:rsidR="000F72C4">
        <w:t xml:space="preserve">, or pulling </w:t>
      </w:r>
      <w:r w:rsidR="00DE395E">
        <w:t>data that has not been updated</w:t>
      </w:r>
      <w:r w:rsidR="001536DB">
        <w:t xml:space="preserve">, all of which can impact the outcomes of your data. </w:t>
      </w:r>
    </w:p>
    <w:p w14:paraId="702CA40F" w14:textId="14BD703C" w:rsidR="001536DB" w:rsidRDefault="001536DB" w:rsidP="00A72BC7">
      <w:r>
        <w:t xml:space="preserve">In OBIEE, it is important to wait for a </w:t>
      </w:r>
      <w:r w:rsidR="005D4935">
        <w:t xml:space="preserve">report to fully download. Be mindful of the spinning </w:t>
      </w:r>
      <w:r w:rsidR="00654A4D">
        <w:t>arrow in paratheses</w:t>
      </w:r>
      <w:r w:rsidR="002E65BA">
        <w:t xml:space="preserve"> in the top right corner of your screen</w:t>
      </w:r>
      <w:r w:rsidR="008168ED">
        <w:t xml:space="preserve">- you want to make sure that has stopped moving for the report to be fully downloaded. </w:t>
      </w:r>
    </w:p>
    <w:p w14:paraId="4F5F49E6" w14:textId="66585423" w:rsidR="009106A8" w:rsidRDefault="009106A8" w:rsidP="00A72BC7">
      <w:r>
        <w:lastRenderedPageBreak/>
        <w:t xml:space="preserve">Be mindful of the report you are pulling and if it is the report that includes your intended information. </w:t>
      </w:r>
      <w:proofErr w:type="gramStart"/>
      <w:r>
        <w:t>Refer back</w:t>
      </w:r>
      <w:proofErr w:type="gramEnd"/>
      <w:r>
        <w:t xml:space="preserve"> to the VR&amp;E Report Guide if you are unsure what the report is intended for. </w:t>
      </w:r>
    </w:p>
    <w:p w14:paraId="6A5735E3" w14:textId="5192A333" w:rsidR="00D77108" w:rsidRDefault="00D77108" w:rsidP="00A72BC7">
      <w:r>
        <w:t xml:space="preserve">Use your resources! You can always check your data in OBIEE against information in CWINRS. </w:t>
      </w:r>
    </w:p>
    <w:p w14:paraId="51E25815" w14:textId="77777777" w:rsidR="00CF74D8" w:rsidRDefault="00CF74D8" w:rsidP="00A72BC7"/>
    <w:p w14:paraId="5BF379B9" w14:textId="424A4303" w:rsidR="00CF74D8" w:rsidRDefault="00CF74D8" w:rsidP="00A72BC7">
      <w:pPr>
        <w:rPr>
          <w:b/>
          <w:bCs/>
        </w:rPr>
      </w:pPr>
      <w:r>
        <w:rPr>
          <w:b/>
          <w:bCs/>
        </w:rPr>
        <w:t>Slide 16</w:t>
      </w:r>
    </w:p>
    <w:p w14:paraId="5ECAC268" w14:textId="1607BE60" w:rsidR="00AC584E" w:rsidRDefault="006B0987" w:rsidP="00A72BC7">
      <w:r>
        <w:t>Once your data is downloaded, you can use Excel functions to manipulate your data to your needs. Here is an illustration o</w:t>
      </w:r>
      <w:r w:rsidR="00C84BBE">
        <w:t>f</w:t>
      </w:r>
      <w:r>
        <w:t xml:space="preserve"> how to access some of the top 10 functions</w:t>
      </w:r>
      <w:r w:rsidR="00B418C4">
        <w:t xml:space="preserve"> showing both </w:t>
      </w:r>
      <w:r w:rsidR="00015436">
        <w:t xml:space="preserve">the </w:t>
      </w:r>
      <w:r w:rsidR="00A652FD">
        <w:t xml:space="preserve">function bar and the ‘insert function’ feature in Excel. </w:t>
      </w:r>
    </w:p>
    <w:p w14:paraId="00F0D94C" w14:textId="77777777" w:rsidR="00071F05" w:rsidRDefault="00071F05" w:rsidP="00A72BC7"/>
    <w:p w14:paraId="7AE2F5A7" w14:textId="69E21834" w:rsidR="00071F05" w:rsidRDefault="00071F05" w:rsidP="00A72BC7">
      <w:pPr>
        <w:rPr>
          <w:b/>
          <w:bCs/>
        </w:rPr>
      </w:pPr>
      <w:r>
        <w:rPr>
          <w:b/>
          <w:bCs/>
        </w:rPr>
        <w:t>Slide 17</w:t>
      </w:r>
    </w:p>
    <w:p w14:paraId="2CD78E51" w14:textId="0622B840" w:rsidR="00071F05" w:rsidRDefault="00062D3B" w:rsidP="00A72BC7">
      <w:r>
        <w:t>Here we have provided the top 10 Excel functions for collecting data. The top 2 are the sort and filter features</w:t>
      </w:r>
      <w:r w:rsidR="00C6006F">
        <w:t xml:space="preserve">, which are the quickest and easiest way to </w:t>
      </w:r>
      <w:r w:rsidR="007863F1">
        <w:t xml:space="preserve">organize your data. </w:t>
      </w:r>
    </w:p>
    <w:p w14:paraId="6B330C73" w14:textId="77777777" w:rsidR="000E6715" w:rsidRDefault="000E6715" w:rsidP="00A72BC7"/>
    <w:p w14:paraId="3C541E62" w14:textId="47BD2792" w:rsidR="000E6715" w:rsidRDefault="000E6715" w:rsidP="00A72BC7">
      <w:r>
        <w:rPr>
          <w:b/>
          <w:bCs/>
        </w:rPr>
        <w:t>Slide 18</w:t>
      </w:r>
    </w:p>
    <w:p w14:paraId="30F5F791" w14:textId="421F2F15" w:rsidR="000E6715" w:rsidRDefault="00BD6C2C" w:rsidP="00A72BC7">
      <w:r>
        <w:t xml:space="preserve">We have numerous data analysis tools </w:t>
      </w:r>
      <w:r w:rsidR="00A70DFD">
        <w:t xml:space="preserve">available to us, which are important </w:t>
      </w:r>
      <w:r w:rsidR="00624A00">
        <w:t xml:space="preserve">to </w:t>
      </w:r>
      <w:r w:rsidR="00EA618D">
        <w:t>help</w:t>
      </w:r>
      <w:r w:rsidR="00412AC2">
        <w:t xml:space="preserve"> organize and uncover insights </w:t>
      </w:r>
      <w:r w:rsidR="00C84BBE">
        <w:t xml:space="preserve">into </w:t>
      </w:r>
      <w:r w:rsidR="00412AC2">
        <w:t>our data</w:t>
      </w:r>
      <w:r w:rsidR="00412AC2" w:rsidRPr="004D72ED">
        <w:rPr>
          <w:u w:val="single"/>
        </w:rPr>
        <w:t xml:space="preserve">. OBIEE </w:t>
      </w:r>
      <w:r w:rsidR="000B2470" w:rsidRPr="004D72ED">
        <w:rPr>
          <w:u w:val="single"/>
        </w:rPr>
        <w:t xml:space="preserve">is the </w:t>
      </w:r>
      <w:proofErr w:type="gramStart"/>
      <w:r w:rsidR="000B2470" w:rsidRPr="004D72ED">
        <w:rPr>
          <w:u w:val="single"/>
        </w:rPr>
        <w:t>most commonly used</w:t>
      </w:r>
      <w:proofErr w:type="gramEnd"/>
      <w:r w:rsidR="000B2470" w:rsidRPr="004D72ED">
        <w:rPr>
          <w:u w:val="single"/>
        </w:rPr>
        <w:t xml:space="preserve"> data collection tool in VR&amp;E</w:t>
      </w:r>
      <w:r w:rsidR="000B2470">
        <w:t xml:space="preserve"> and will provide</w:t>
      </w:r>
      <w:r w:rsidR="00A364C5">
        <w:t xml:space="preserve"> insights into </w:t>
      </w:r>
      <w:r w:rsidR="009652DF">
        <w:t xml:space="preserve">all kinds of useful data! </w:t>
      </w:r>
      <w:r w:rsidR="0007733C" w:rsidRPr="004D72ED">
        <w:rPr>
          <w:u w:val="single"/>
        </w:rPr>
        <w:t xml:space="preserve">Excel is the </w:t>
      </w:r>
      <w:proofErr w:type="gramStart"/>
      <w:r w:rsidR="0007733C" w:rsidRPr="004D72ED">
        <w:rPr>
          <w:u w:val="single"/>
        </w:rPr>
        <w:t>most commonly used</w:t>
      </w:r>
      <w:proofErr w:type="gramEnd"/>
      <w:r w:rsidR="0007733C" w:rsidRPr="004D72ED">
        <w:rPr>
          <w:u w:val="single"/>
        </w:rPr>
        <w:t xml:space="preserve"> data analysis tool</w:t>
      </w:r>
      <w:r w:rsidR="0038421D">
        <w:t>, allowing for quick access to information in spreadsheets</w:t>
      </w:r>
      <w:r w:rsidR="004D72ED">
        <w:t xml:space="preserve">. </w:t>
      </w:r>
    </w:p>
    <w:p w14:paraId="0E5C6743" w14:textId="77777777" w:rsidR="0007797C" w:rsidRDefault="0007797C" w:rsidP="00A72BC7"/>
    <w:p w14:paraId="2937558F" w14:textId="51F20F4A" w:rsidR="0007797C" w:rsidRDefault="003C5A36" w:rsidP="00A72BC7">
      <w:pPr>
        <w:rPr>
          <w:b/>
          <w:bCs/>
        </w:rPr>
      </w:pPr>
      <w:r>
        <w:rPr>
          <w:b/>
          <w:bCs/>
        </w:rPr>
        <w:t>Slide 19</w:t>
      </w:r>
    </w:p>
    <w:p w14:paraId="3CF1E982" w14:textId="415E1A09" w:rsidR="003C5A36" w:rsidRDefault="003E5ED3" w:rsidP="00A72BC7">
      <w:r>
        <w:t xml:space="preserve">When preparing your data for presentation, </w:t>
      </w:r>
      <w:r w:rsidR="0052120B">
        <w:t>here are</w:t>
      </w:r>
      <w:r w:rsidR="008A4E1B">
        <w:t xml:space="preserve"> 6 </w:t>
      </w:r>
      <w:r w:rsidR="0052120B">
        <w:t xml:space="preserve">helpful </w:t>
      </w:r>
      <w:r w:rsidR="00B062B0">
        <w:t xml:space="preserve">points to successfully </w:t>
      </w:r>
      <w:r w:rsidR="00D21A13">
        <w:t>tell the story of your data</w:t>
      </w:r>
      <w:r w:rsidR="00A5130E">
        <w:t xml:space="preserve">-driven </w:t>
      </w:r>
      <w:r w:rsidR="00C84BBE">
        <w:t>decision-making</w:t>
      </w:r>
      <w:r w:rsidR="00A5130E">
        <w:t xml:space="preserve">. </w:t>
      </w:r>
    </w:p>
    <w:p w14:paraId="1057C1F4" w14:textId="77777777" w:rsidR="0061544F" w:rsidRDefault="0061544F" w:rsidP="00A72BC7"/>
    <w:p w14:paraId="6AE55CE3" w14:textId="4FEB5CF1" w:rsidR="0061544F" w:rsidRDefault="0061544F" w:rsidP="00A72BC7">
      <w:pPr>
        <w:rPr>
          <w:b/>
          <w:bCs/>
        </w:rPr>
      </w:pPr>
      <w:r>
        <w:rPr>
          <w:b/>
          <w:bCs/>
        </w:rPr>
        <w:t>Slide 20</w:t>
      </w:r>
    </w:p>
    <w:p w14:paraId="68D65306" w14:textId="3DA36C0D" w:rsidR="0061544F" w:rsidRPr="0061544F" w:rsidRDefault="00D21B79" w:rsidP="00A72BC7">
      <w:r>
        <w:t xml:space="preserve">Now </w:t>
      </w:r>
      <w:r w:rsidR="00554B34">
        <w:t xml:space="preserve">that you understand </w:t>
      </w:r>
      <w:r w:rsidR="00D57B57">
        <w:t xml:space="preserve">the types of </w:t>
      </w:r>
      <w:r w:rsidR="00C84900">
        <w:t xml:space="preserve">data, </w:t>
      </w:r>
      <w:r w:rsidR="002D18A5">
        <w:t>how to collect the data, how to organize the data</w:t>
      </w:r>
      <w:r w:rsidR="0072253D">
        <w:t>,</w:t>
      </w:r>
      <w:r w:rsidR="001F7045">
        <w:t xml:space="preserve"> and how to present the data, you are </w:t>
      </w:r>
      <w:r w:rsidR="00801F10">
        <w:t>now</w:t>
      </w:r>
      <w:r w:rsidR="002F73AC">
        <w:t xml:space="preserve"> on the path to</w:t>
      </w:r>
      <w:r w:rsidR="00801F10">
        <w:t xml:space="preserve"> data fluen</w:t>
      </w:r>
      <w:r w:rsidR="002F73AC">
        <w:t>cy</w:t>
      </w:r>
      <w:r w:rsidR="00801F10">
        <w:t xml:space="preserve">! </w:t>
      </w:r>
      <w:r w:rsidR="00CE2589">
        <w:t>Please keep in mind the 4 outcomes when reaching data fluency</w:t>
      </w:r>
      <w:r w:rsidR="002E5EC8">
        <w:t xml:space="preserve">. Data fluency will help you have better </w:t>
      </w:r>
      <w:r w:rsidR="0072253D">
        <w:t>decision-making</w:t>
      </w:r>
      <w:r w:rsidR="002E5EC8">
        <w:t>, efficient communication,</w:t>
      </w:r>
      <w:r w:rsidR="003F4E2D">
        <w:t xml:space="preserve"> alignment</w:t>
      </w:r>
      <w:r w:rsidR="0072253D">
        <w:t>,</w:t>
      </w:r>
      <w:r w:rsidR="003F4E2D">
        <w:t xml:space="preserve"> and accountability</w:t>
      </w:r>
      <w:r w:rsidR="00731433">
        <w:t xml:space="preserve"> and foster a learning culture. </w:t>
      </w:r>
    </w:p>
    <w:sectPr w:rsidR="0061544F" w:rsidRPr="0061544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8010E" w14:textId="77777777" w:rsidR="00300762" w:rsidRDefault="00300762" w:rsidP="00D96220">
      <w:pPr>
        <w:spacing w:after="0" w:line="240" w:lineRule="auto"/>
      </w:pPr>
      <w:r>
        <w:separator/>
      </w:r>
    </w:p>
  </w:endnote>
  <w:endnote w:type="continuationSeparator" w:id="0">
    <w:p w14:paraId="50FBD91F" w14:textId="77777777" w:rsidR="00300762" w:rsidRDefault="00300762" w:rsidP="00D96220">
      <w:pPr>
        <w:spacing w:after="0" w:line="240" w:lineRule="auto"/>
      </w:pPr>
      <w:r>
        <w:continuationSeparator/>
      </w:r>
    </w:p>
  </w:endnote>
  <w:endnote w:type="continuationNotice" w:id="1">
    <w:p w14:paraId="752CBBA2" w14:textId="77777777" w:rsidR="00300762" w:rsidRDefault="003007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EC1B6" w14:textId="77777777" w:rsidR="00300762" w:rsidRDefault="00300762" w:rsidP="00D96220">
      <w:pPr>
        <w:spacing w:after="0" w:line="240" w:lineRule="auto"/>
      </w:pPr>
      <w:r>
        <w:separator/>
      </w:r>
    </w:p>
  </w:footnote>
  <w:footnote w:type="continuationSeparator" w:id="0">
    <w:p w14:paraId="1D0FE9F2" w14:textId="77777777" w:rsidR="00300762" w:rsidRDefault="00300762" w:rsidP="00D96220">
      <w:pPr>
        <w:spacing w:after="0" w:line="240" w:lineRule="auto"/>
      </w:pPr>
      <w:r>
        <w:continuationSeparator/>
      </w:r>
    </w:p>
  </w:footnote>
  <w:footnote w:type="continuationNotice" w:id="1">
    <w:p w14:paraId="287CD537" w14:textId="77777777" w:rsidR="00300762" w:rsidRDefault="003007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06D1" w14:textId="50C65994" w:rsidR="00D96220" w:rsidRDefault="003D05E0" w:rsidP="00D96220">
    <w:pPr>
      <w:pStyle w:val="Header"/>
      <w:jc w:val="center"/>
    </w:pPr>
    <w:r>
      <w:rPr>
        <w:b/>
        <w:bCs/>
      </w:rPr>
      <w:t>Data Analysis 101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973E6"/>
    <w:multiLevelType w:val="hybridMultilevel"/>
    <w:tmpl w:val="3C76C422"/>
    <w:lvl w:ilvl="0" w:tplc="DA628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CC86C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BA2E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B4616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4638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0C8A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DBCEC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32BD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94982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20"/>
    <w:rsid w:val="00015436"/>
    <w:rsid w:val="000240F4"/>
    <w:rsid w:val="00061BBD"/>
    <w:rsid w:val="000627C3"/>
    <w:rsid w:val="00062D3B"/>
    <w:rsid w:val="000634AC"/>
    <w:rsid w:val="00071F05"/>
    <w:rsid w:val="0007733C"/>
    <w:rsid w:val="00077712"/>
    <w:rsid w:val="0007797C"/>
    <w:rsid w:val="00081358"/>
    <w:rsid w:val="0009490B"/>
    <w:rsid w:val="000B2470"/>
    <w:rsid w:val="000B3A60"/>
    <w:rsid w:val="000B44B5"/>
    <w:rsid w:val="000E4509"/>
    <w:rsid w:val="000E6715"/>
    <w:rsid w:val="000F3527"/>
    <w:rsid w:val="000F72C4"/>
    <w:rsid w:val="00101236"/>
    <w:rsid w:val="001012AE"/>
    <w:rsid w:val="00127B2F"/>
    <w:rsid w:val="00136C91"/>
    <w:rsid w:val="001536DB"/>
    <w:rsid w:val="001730EA"/>
    <w:rsid w:val="00173DE1"/>
    <w:rsid w:val="001810D2"/>
    <w:rsid w:val="0018506E"/>
    <w:rsid w:val="00185F89"/>
    <w:rsid w:val="001A42A8"/>
    <w:rsid w:val="001A4DD8"/>
    <w:rsid w:val="001A5049"/>
    <w:rsid w:val="001B76E8"/>
    <w:rsid w:val="001C6728"/>
    <w:rsid w:val="001D5B3D"/>
    <w:rsid w:val="001F7045"/>
    <w:rsid w:val="002070F0"/>
    <w:rsid w:val="00210D08"/>
    <w:rsid w:val="0021235A"/>
    <w:rsid w:val="00221FA9"/>
    <w:rsid w:val="002235D3"/>
    <w:rsid w:val="002307D1"/>
    <w:rsid w:val="002409DD"/>
    <w:rsid w:val="00243F86"/>
    <w:rsid w:val="00262130"/>
    <w:rsid w:val="00293C60"/>
    <w:rsid w:val="00297613"/>
    <w:rsid w:val="002A1747"/>
    <w:rsid w:val="002A31A2"/>
    <w:rsid w:val="002A72D3"/>
    <w:rsid w:val="002D18A5"/>
    <w:rsid w:val="002D6F1A"/>
    <w:rsid w:val="002E5EC8"/>
    <w:rsid w:val="002E65B4"/>
    <w:rsid w:val="002E65BA"/>
    <w:rsid w:val="002F3B0D"/>
    <w:rsid w:val="002F73AC"/>
    <w:rsid w:val="00300762"/>
    <w:rsid w:val="00304148"/>
    <w:rsid w:val="0033631E"/>
    <w:rsid w:val="00351AE6"/>
    <w:rsid w:val="00363856"/>
    <w:rsid w:val="00382D54"/>
    <w:rsid w:val="0038421D"/>
    <w:rsid w:val="00387053"/>
    <w:rsid w:val="003C5A36"/>
    <w:rsid w:val="003D004F"/>
    <w:rsid w:val="003D05E0"/>
    <w:rsid w:val="003D32EA"/>
    <w:rsid w:val="003D53D8"/>
    <w:rsid w:val="003D6AE3"/>
    <w:rsid w:val="003E451A"/>
    <w:rsid w:val="003E5ED3"/>
    <w:rsid w:val="003F4E2D"/>
    <w:rsid w:val="003F508B"/>
    <w:rsid w:val="00402B85"/>
    <w:rsid w:val="004043FE"/>
    <w:rsid w:val="00412AC2"/>
    <w:rsid w:val="00445046"/>
    <w:rsid w:val="00445410"/>
    <w:rsid w:val="00453BDB"/>
    <w:rsid w:val="00456D1A"/>
    <w:rsid w:val="004623E1"/>
    <w:rsid w:val="00467520"/>
    <w:rsid w:val="00483BFD"/>
    <w:rsid w:val="004B4D22"/>
    <w:rsid w:val="004D1A00"/>
    <w:rsid w:val="004D72ED"/>
    <w:rsid w:val="004E2C84"/>
    <w:rsid w:val="004E3D33"/>
    <w:rsid w:val="004E7A9F"/>
    <w:rsid w:val="00501D7B"/>
    <w:rsid w:val="005048D8"/>
    <w:rsid w:val="00504908"/>
    <w:rsid w:val="00515993"/>
    <w:rsid w:val="0052120B"/>
    <w:rsid w:val="00521954"/>
    <w:rsid w:val="0053428D"/>
    <w:rsid w:val="00552B58"/>
    <w:rsid w:val="00552D37"/>
    <w:rsid w:val="00554B34"/>
    <w:rsid w:val="005657DF"/>
    <w:rsid w:val="00570332"/>
    <w:rsid w:val="00574340"/>
    <w:rsid w:val="005753A9"/>
    <w:rsid w:val="00596F25"/>
    <w:rsid w:val="005A7A67"/>
    <w:rsid w:val="005C15DC"/>
    <w:rsid w:val="005D4935"/>
    <w:rsid w:val="005E01B2"/>
    <w:rsid w:val="005E02A4"/>
    <w:rsid w:val="00600F43"/>
    <w:rsid w:val="006058EE"/>
    <w:rsid w:val="0061544F"/>
    <w:rsid w:val="006171B0"/>
    <w:rsid w:val="00624A00"/>
    <w:rsid w:val="00630CC4"/>
    <w:rsid w:val="00654A4D"/>
    <w:rsid w:val="00665EA1"/>
    <w:rsid w:val="006838D5"/>
    <w:rsid w:val="006849DD"/>
    <w:rsid w:val="00684B01"/>
    <w:rsid w:val="00686750"/>
    <w:rsid w:val="006A29F5"/>
    <w:rsid w:val="006B0987"/>
    <w:rsid w:val="006B7A46"/>
    <w:rsid w:val="006D2860"/>
    <w:rsid w:val="006E0E3B"/>
    <w:rsid w:val="00700399"/>
    <w:rsid w:val="00707591"/>
    <w:rsid w:val="0072253D"/>
    <w:rsid w:val="00731433"/>
    <w:rsid w:val="007378E4"/>
    <w:rsid w:val="00741366"/>
    <w:rsid w:val="00746A35"/>
    <w:rsid w:val="0075385A"/>
    <w:rsid w:val="0077645B"/>
    <w:rsid w:val="007863F1"/>
    <w:rsid w:val="00796170"/>
    <w:rsid w:val="007A0DD4"/>
    <w:rsid w:val="007A474F"/>
    <w:rsid w:val="007C4154"/>
    <w:rsid w:val="007C4D48"/>
    <w:rsid w:val="00801F10"/>
    <w:rsid w:val="00807B8C"/>
    <w:rsid w:val="008168ED"/>
    <w:rsid w:val="008172E1"/>
    <w:rsid w:val="00835802"/>
    <w:rsid w:val="00851669"/>
    <w:rsid w:val="00867DE4"/>
    <w:rsid w:val="008721BE"/>
    <w:rsid w:val="00875D04"/>
    <w:rsid w:val="0089776D"/>
    <w:rsid w:val="008A4E1B"/>
    <w:rsid w:val="008B07C3"/>
    <w:rsid w:val="008B4E60"/>
    <w:rsid w:val="008D1096"/>
    <w:rsid w:val="008D38B9"/>
    <w:rsid w:val="008D4BD0"/>
    <w:rsid w:val="008E07CF"/>
    <w:rsid w:val="008E6259"/>
    <w:rsid w:val="008F2E47"/>
    <w:rsid w:val="008F364B"/>
    <w:rsid w:val="0090213E"/>
    <w:rsid w:val="00903D21"/>
    <w:rsid w:val="009065D8"/>
    <w:rsid w:val="009106A8"/>
    <w:rsid w:val="0091372D"/>
    <w:rsid w:val="009443DE"/>
    <w:rsid w:val="00962694"/>
    <w:rsid w:val="00964AC1"/>
    <w:rsid w:val="009652DF"/>
    <w:rsid w:val="00965AB9"/>
    <w:rsid w:val="00980026"/>
    <w:rsid w:val="00982C04"/>
    <w:rsid w:val="00993D85"/>
    <w:rsid w:val="009C7093"/>
    <w:rsid w:val="009D0544"/>
    <w:rsid w:val="009D0E4A"/>
    <w:rsid w:val="009D3C54"/>
    <w:rsid w:val="009D4DF5"/>
    <w:rsid w:val="009F1DB6"/>
    <w:rsid w:val="009F5971"/>
    <w:rsid w:val="00A20411"/>
    <w:rsid w:val="00A33979"/>
    <w:rsid w:val="00A34A10"/>
    <w:rsid w:val="00A35148"/>
    <w:rsid w:val="00A364C5"/>
    <w:rsid w:val="00A5130E"/>
    <w:rsid w:val="00A51B31"/>
    <w:rsid w:val="00A62B27"/>
    <w:rsid w:val="00A647E4"/>
    <w:rsid w:val="00A652FD"/>
    <w:rsid w:val="00A70DFD"/>
    <w:rsid w:val="00A72BC7"/>
    <w:rsid w:val="00A75ED6"/>
    <w:rsid w:val="00A800F4"/>
    <w:rsid w:val="00A84B57"/>
    <w:rsid w:val="00AA3FB0"/>
    <w:rsid w:val="00AA5B5D"/>
    <w:rsid w:val="00AC584E"/>
    <w:rsid w:val="00AC76D4"/>
    <w:rsid w:val="00AF296E"/>
    <w:rsid w:val="00AF5106"/>
    <w:rsid w:val="00B062B0"/>
    <w:rsid w:val="00B11710"/>
    <w:rsid w:val="00B14589"/>
    <w:rsid w:val="00B418C4"/>
    <w:rsid w:val="00B55E0E"/>
    <w:rsid w:val="00B70478"/>
    <w:rsid w:val="00B72532"/>
    <w:rsid w:val="00B815C5"/>
    <w:rsid w:val="00B901CD"/>
    <w:rsid w:val="00BA511F"/>
    <w:rsid w:val="00BA7C64"/>
    <w:rsid w:val="00BB0491"/>
    <w:rsid w:val="00BB3BBE"/>
    <w:rsid w:val="00BC4797"/>
    <w:rsid w:val="00BD6C2C"/>
    <w:rsid w:val="00BD709D"/>
    <w:rsid w:val="00C03973"/>
    <w:rsid w:val="00C03F2F"/>
    <w:rsid w:val="00C0618D"/>
    <w:rsid w:val="00C6006F"/>
    <w:rsid w:val="00C6162B"/>
    <w:rsid w:val="00C7762E"/>
    <w:rsid w:val="00C81528"/>
    <w:rsid w:val="00C823AC"/>
    <w:rsid w:val="00C84900"/>
    <w:rsid w:val="00C84BBE"/>
    <w:rsid w:val="00C86297"/>
    <w:rsid w:val="00C92625"/>
    <w:rsid w:val="00CC2F99"/>
    <w:rsid w:val="00CD308D"/>
    <w:rsid w:val="00CE2589"/>
    <w:rsid w:val="00CE43C7"/>
    <w:rsid w:val="00CF46E1"/>
    <w:rsid w:val="00CF74D8"/>
    <w:rsid w:val="00D13E04"/>
    <w:rsid w:val="00D16A8E"/>
    <w:rsid w:val="00D21A13"/>
    <w:rsid w:val="00D21B79"/>
    <w:rsid w:val="00D3326A"/>
    <w:rsid w:val="00D56161"/>
    <w:rsid w:val="00D57B57"/>
    <w:rsid w:val="00D67ACD"/>
    <w:rsid w:val="00D77108"/>
    <w:rsid w:val="00D86021"/>
    <w:rsid w:val="00D90610"/>
    <w:rsid w:val="00D96220"/>
    <w:rsid w:val="00DA5FB5"/>
    <w:rsid w:val="00DB2C08"/>
    <w:rsid w:val="00DC5C12"/>
    <w:rsid w:val="00DC77AB"/>
    <w:rsid w:val="00DE335D"/>
    <w:rsid w:val="00DE395E"/>
    <w:rsid w:val="00DF4F54"/>
    <w:rsid w:val="00E05A1D"/>
    <w:rsid w:val="00E267BE"/>
    <w:rsid w:val="00E471C6"/>
    <w:rsid w:val="00E648D3"/>
    <w:rsid w:val="00E756DC"/>
    <w:rsid w:val="00E9486A"/>
    <w:rsid w:val="00EA00C8"/>
    <w:rsid w:val="00EA2457"/>
    <w:rsid w:val="00EA6132"/>
    <w:rsid w:val="00EA618D"/>
    <w:rsid w:val="00EA7113"/>
    <w:rsid w:val="00EF14EE"/>
    <w:rsid w:val="00EF2262"/>
    <w:rsid w:val="00EF504E"/>
    <w:rsid w:val="00EF73FC"/>
    <w:rsid w:val="00F109DD"/>
    <w:rsid w:val="00F20290"/>
    <w:rsid w:val="00F243E0"/>
    <w:rsid w:val="00F30E81"/>
    <w:rsid w:val="00F31F96"/>
    <w:rsid w:val="00F35636"/>
    <w:rsid w:val="00F35B7B"/>
    <w:rsid w:val="00F35E20"/>
    <w:rsid w:val="00F45704"/>
    <w:rsid w:val="00F472FD"/>
    <w:rsid w:val="00F5161F"/>
    <w:rsid w:val="00F52445"/>
    <w:rsid w:val="00F61169"/>
    <w:rsid w:val="00F77629"/>
    <w:rsid w:val="00F779F3"/>
    <w:rsid w:val="00F817AF"/>
    <w:rsid w:val="00F833F9"/>
    <w:rsid w:val="00FA3E76"/>
    <w:rsid w:val="00FB76F6"/>
    <w:rsid w:val="02D135CC"/>
    <w:rsid w:val="0E44C057"/>
    <w:rsid w:val="1050BEC1"/>
    <w:rsid w:val="11BA1ECF"/>
    <w:rsid w:val="15A058FE"/>
    <w:rsid w:val="1B240B45"/>
    <w:rsid w:val="219E6D7D"/>
    <w:rsid w:val="233A3DDE"/>
    <w:rsid w:val="2358F4E6"/>
    <w:rsid w:val="2408EFDA"/>
    <w:rsid w:val="26AAF1D8"/>
    <w:rsid w:val="27185877"/>
    <w:rsid w:val="2C7CAD45"/>
    <w:rsid w:val="2DB55446"/>
    <w:rsid w:val="41D83142"/>
    <w:rsid w:val="42882C36"/>
    <w:rsid w:val="47587F3F"/>
    <w:rsid w:val="4A53C72B"/>
    <w:rsid w:val="526F5F46"/>
    <w:rsid w:val="59197A1E"/>
    <w:rsid w:val="5EBB9D3D"/>
    <w:rsid w:val="614D9D85"/>
    <w:rsid w:val="73633CDE"/>
    <w:rsid w:val="7B1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17C60"/>
  <w15:chartTrackingRefBased/>
  <w15:docId w15:val="{0D6E69AD-F40E-495A-A7CA-46DE1B81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220"/>
  </w:style>
  <w:style w:type="paragraph" w:styleId="Footer">
    <w:name w:val="footer"/>
    <w:basedOn w:val="Normal"/>
    <w:link w:val="FooterChar"/>
    <w:uiPriority w:val="99"/>
    <w:unhideWhenUsed/>
    <w:rsid w:val="00D96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220"/>
  </w:style>
  <w:style w:type="paragraph" w:styleId="NormalWeb">
    <w:name w:val="Normal (Web)"/>
    <w:basedOn w:val="Normal"/>
    <w:uiPriority w:val="99"/>
    <w:semiHidden/>
    <w:unhideWhenUsed/>
    <w:rsid w:val="0094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17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6aad0ad-aae1-40ec-9682-ea7a6eacf332">
      <Terms xmlns="http://schemas.microsoft.com/office/infopath/2007/PartnerControls"/>
    </lcf76f155ced4ddcb4097134ff3c332f>
    <_ip_UnifiedCompliancePolicyProperties xmlns="http://schemas.microsoft.com/sharepoint/v3" xsi:nil="true"/>
    <TaxCatchAll xmlns="79658fcc-da52-423c-90ac-6efa78e275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51B18A7271D489EBD55C8CEF21A01" ma:contentTypeVersion="16" ma:contentTypeDescription="Create a new document." ma:contentTypeScope="" ma:versionID="201c52d4ecb23490986a553dbd98e4a1">
  <xsd:schema xmlns:xsd="http://www.w3.org/2001/XMLSchema" xmlns:xs="http://www.w3.org/2001/XMLSchema" xmlns:p="http://schemas.microsoft.com/office/2006/metadata/properties" xmlns:ns1="http://schemas.microsoft.com/sharepoint/v3" xmlns:ns2="36aad0ad-aae1-40ec-9682-ea7a6eacf332" xmlns:ns3="79658fcc-da52-423c-90ac-6efa78e275c4" targetNamespace="http://schemas.microsoft.com/office/2006/metadata/properties" ma:root="true" ma:fieldsID="c205be0b077154cc4c88e19a9dc43a2b" ns1:_="" ns2:_="" ns3:_="">
    <xsd:import namespace="http://schemas.microsoft.com/sharepoint/v3"/>
    <xsd:import namespace="36aad0ad-aae1-40ec-9682-ea7a6eacf332"/>
    <xsd:import namespace="79658fcc-da52-423c-90ac-6efa78e27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ad0ad-aae1-40ec-9682-ea7a6eacf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58fcc-da52-423c-90ac-6efa78e275c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d1e7f78-bebf-4dac-a3a2-fe30c3bf4d08}" ma:internalName="TaxCatchAll" ma:showField="CatchAllData" ma:web="79658fcc-da52-423c-90ac-6efa78e27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48A9-21CD-4CF4-BA4A-88F8F4DAEF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aad0ad-aae1-40ec-9682-ea7a6eacf332"/>
    <ds:schemaRef ds:uri="79658fcc-da52-423c-90ac-6efa78e275c4"/>
  </ds:schemaRefs>
</ds:datastoreItem>
</file>

<file path=customXml/itemProps2.xml><?xml version="1.0" encoding="utf-8"?>
<ds:datastoreItem xmlns:ds="http://schemas.openxmlformats.org/officeDocument/2006/customXml" ds:itemID="{C0498AC7-5C37-46C4-8530-D8848A38E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AF1A1-6442-40B7-83EE-DEA829467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aad0ad-aae1-40ec-9682-ea7a6eacf332"/>
    <ds:schemaRef ds:uri="79658fcc-da52-423c-90ac-6efa78e27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Analysis 101 Script</vt:lpstr>
    </vt:vector>
  </TitlesOfParts>
  <Company>Veterans Benefits Administration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Analysis 101 Script</dc:title>
  <dc:subject/>
  <dc:creator>Department of Veterans Affairs, Veterans Benefits Administration, Veteran Readiness &amp; Employment Service, STAFF</dc:creator>
  <cp:keywords/>
  <dc:description/>
  <cp:lastModifiedBy>Kathy Poole</cp:lastModifiedBy>
  <cp:revision>5</cp:revision>
  <dcterms:created xsi:type="dcterms:W3CDTF">2024-03-18T20:11:00Z</dcterms:created>
  <dcterms:modified xsi:type="dcterms:W3CDTF">2024-03-25T20:11:00Z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0x010100D0D51B18A7271D489EBD55C8CEF21A01</vt:lpwstr>
  </property>
  <property fmtid="{D5CDD505-2E9C-101B-9397-08002B2CF9AE}" pid="3" name="MediaServiceImageTags">
    <vt:lpwstr/>
  </property>
  <property fmtid="{D5CDD505-2E9C-101B-9397-08002B2CF9AE}" pid="4" name="GrammarlyDocumentId">
    <vt:lpwstr>5a3a97345d5f6c39d41b138458ec509056e772aadf892c0ef3074955e34aa084</vt:lpwstr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