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49AA" w14:textId="77777777" w:rsidR="009E09F1" w:rsidRDefault="009E09F1" w:rsidP="009E09F1"/>
    <w:p w14:paraId="0BFB7A62" w14:textId="4EAFA54B" w:rsidR="009E09F1" w:rsidRDefault="009E09F1" w:rsidP="009E09F1">
      <w:pPr>
        <w:rPr>
          <w:rFonts w:ascii="Arial" w:hAnsi="Arial" w:cs="Arial"/>
          <w:sz w:val="24"/>
          <w:szCs w:val="24"/>
        </w:rPr>
      </w:pPr>
      <w:r w:rsidRPr="009E09F1">
        <w:rPr>
          <w:rFonts w:ascii="Arial" w:hAnsi="Arial" w:cs="Arial"/>
          <w:sz w:val="24"/>
          <w:szCs w:val="24"/>
        </w:rPr>
        <w:t xml:space="preserve">IPPS Credit </w:t>
      </w:r>
      <w:r>
        <w:rPr>
          <w:rFonts w:ascii="Arial" w:hAnsi="Arial" w:cs="Arial"/>
          <w:sz w:val="24"/>
          <w:szCs w:val="24"/>
        </w:rPr>
        <w:t>M</w:t>
      </w:r>
      <w:r w:rsidRPr="009E09F1">
        <w:rPr>
          <w:rFonts w:ascii="Arial" w:hAnsi="Arial" w:cs="Arial"/>
          <w:sz w:val="24"/>
          <w:szCs w:val="24"/>
        </w:rPr>
        <w:t xml:space="preserve">emo </w:t>
      </w:r>
      <w:r>
        <w:rPr>
          <w:rFonts w:ascii="Arial" w:hAnsi="Arial" w:cs="Arial"/>
          <w:sz w:val="24"/>
          <w:szCs w:val="24"/>
        </w:rPr>
        <w:t>F</w:t>
      </w:r>
      <w:r w:rsidRPr="009E09F1">
        <w:rPr>
          <w:rFonts w:ascii="Arial" w:hAnsi="Arial" w:cs="Arial"/>
          <w:sz w:val="24"/>
          <w:szCs w:val="24"/>
        </w:rPr>
        <w:t>unctionality</w:t>
      </w:r>
    </w:p>
    <w:p w14:paraId="1D92826C" w14:textId="77777777" w:rsidR="009E09F1" w:rsidRDefault="009E09F1" w:rsidP="009E09F1">
      <w:pPr>
        <w:rPr>
          <w:rFonts w:ascii="Arial" w:hAnsi="Arial" w:cs="Arial"/>
          <w:sz w:val="24"/>
          <w:szCs w:val="24"/>
        </w:rPr>
      </w:pPr>
    </w:p>
    <w:p w14:paraId="14E2BA07" w14:textId="4992BE12" w:rsidR="009E09F1" w:rsidRDefault="009E09F1" w:rsidP="009E09F1">
      <w:pPr>
        <w:rPr>
          <w:rFonts w:ascii="Arial" w:hAnsi="Arial" w:cs="Arial"/>
          <w:sz w:val="24"/>
          <w:szCs w:val="24"/>
        </w:rPr>
      </w:pPr>
      <w:r>
        <w:rPr>
          <w:rFonts w:ascii="Arial" w:hAnsi="Arial" w:cs="Arial"/>
          <w:sz w:val="24"/>
          <w:szCs w:val="24"/>
        </w:rPr>
        <w:t xml:space="preserve">February </w:t>
      </w:r>
      <w:r>
        <w:rPr>
          <w:rFonts w:ascii="Arial" w:hAnsi="Arial" w:cs="Arial"/>
          <w:color w:val="000000"/>
          <w:sz w:val="24"/>
          <w:szCs w:val="24"/>
        </w:rPr>
        <w:t>24, 2022</w:t>
      </w:r>
    </w:p>
    <w:p w14:paraId="59076C05" w14:textId="77777777" w:rsidR="009E09F1" w:rsidRDefault="009E09F1" w:rsidP="009E09F1">
      <w:pPr>
        <w:rPr>
          <w:rFonts w:ascii="Arial" w:hAnsi="Arial" w:cs="Arial"/>
          <w:sz w:val="24"/>
          <w:szCs w:val="24"/>
        </w:rPr>
      </w:pPr>
    </w:p>
    <w:p w14:paraId="0CC7CE9E" w14:textId="77777777" w:rsidR="009E09F1" w:rsidRDefault="009E09F1" w:rsidP="009E09F1">
      <w:pPr>
        <w:autoSpaceDE w:val="0"/>
        <w:autoSpaceDN w:val="0"/>
        <w:rPr>
          <w:rFonts w:ascii="Arial" w:hAnsi="Arial" w:cs="Arial"/>
          <w:sz w:val="24"/>
          <w:szCs w:val="24"/>
        </w:rPr>
      </w:pPr>
      <w:bookmarkStart w:id="0" w:name="_Hlk44582470"/>
      <w:r>
        <w:rPr>
          <w:rFonts w:ascii="Arial" w:hAnsi="Arial" w:cs="Arial"/>
          <w:sz w:val="24"/>
          <w:szCs w:val="24"/>
        </w:rPr>
        <w:t>Director (00)</w:t>
      </w:r>
    </w:p>
    <w:p w14:paraId="684E2BDC" w14:textId="77777777" w:rsidR="009E09F1" w:rsidRDefault="009E09F1" w:rsidP="009E09F1">
      <w:pPr>
        <w:autoSpaceDE w:val="0"/>
        <w:autoSpaceDN w:val="0"/>
        <w:rPr>
          <w:rFonts w:ascii="Arial" w:hAnsi="Arial" w:cs="Arial"/>
          <w:sz w:val="24"/>
          <w:szCs w:val="24"/>
        </w:rPr>
      </w:pPr>
      <w:r>
        <w:rPr>
          <w:rFonts w:ascii="Arial" w:hAnsi="Arial" w:cs="Arial"/>
          <w:sz w:val="24"/>
          <w:szCs w:val="24"/>
        </w:rPr>
        <w:t>VR&amp;E Officers</w:t>
      </w:r>
    </w:p>
    <w:p w14:paraId="19F5740F" w14:textId="77777777" w:rsidR="009E09F1" w:rsidRDefault="009E09F1" w:rsidP="009E09F1">
      <w:pPr>
        <w:autoSpaceDE w:val="0"/>
        <w:autoSpaceDN w:val="0"/>
        <w:rPr>
          <w:rFonts w:ascii="Arial" w:hAnsi="Arial" w:cs="Arial"/>
          <w:sz w:val="24"/>
          <w:szCs w:val="24"/>
        </w:rPr>
      </w:pPr>
    </w:p>
    <w:p w14:paraId="787234D1" w14:textId="77777777" w:rsidR="009E09F1" w:rsidRDefault="009E09F1" w:rsidP="009E09F1">
      <w:pPr>
        <w:autoSpaceDE w:val="0"/>
        <w:autoSpaceDN w:val="0"/>
        <w:rPr>
          <w:rFonts w:ascii="Arial" w:hAnsi="Arial" w:cs="Arial"/>
          <w:sz w:val="24"/>
          <w:szCs w:val="24"/>
        </w:rPr>
      </w:pPr>
      <w:r>
        <w:rPr>
          <w:rFonts w:ascii="Arial" w:hAnsi="Arial" w:cs="Arial"/>
          <w:sz w:val="24"/>
          <w:szCs w:val="24"/>
        </w:rPr>
        <w:t xml:space="preserve">Subject: Credit memo functionality within Invoice Payment Processing System and enhanced refusal reason for invoices.  </w:t>
      </w:r>
    </w:p>
    <w:p w14:paraId="5061402B" w14:textId="77777777" w:rsidR="009E09F1" w:rsidRDefault="009E09F1" w:rsidP="009E09F1">
      <w:pPr>
        <w:rPr>
          <w:rFonts w:ascii="Arial" w:hAnsi="Arial" w:cs="Arial"/>
          <w:color w:val="000000"/>
          <w:sz w:val="24"/>
          <w:szCs w:val="24"/>
        </w:rPr>
      </w:pPr>
    </w:p>
    <w:p w14:paraId="3DE79068" w14:textId="77777777" w:rsidR="009E09F1" w:rsidRDefault="009E09F1" w:rsidP="009E09F1">
      <w:pPr>
        <w:rPr>
          <w:rFonts w:ascii="Arial" w:hAnsi="Arial" w:cs="Arial"/>
          <w:color w:val="000000"/>
          <w:sz w:val="24"/>
          <w:szCs w:val="24"/>
        </w:rPr>
      </w:pPr>
      <w:r>
        <w:rPr>
          <w:rFonts w:ascii="Arial" w:hAnsi="Arial" w:cs="Arial"/>
          <w:color w:val="000000"/>
          <w:sz w:val="24"/>
          <w:szCs w:val="24"/>
        </w:rPr>
        <w:t xml:space="preserve">Veteran Readiness and Employment (VR&amp;E) Service </w:t>
      </w:r>
      <w:r>
        <w:rPr>
          <w:rFonts w:ascii="Arial" w:hAnsi="Arial" w:cs="Arial"/>
          <w:sz w:val="24"/>
          <w:szCs w:val="24"/>
        </w:rPr>
        <w:t xml:space="preserve">is excited to announce that the Invoice Payment Processing System (IPPS) will be deploying credit memo  </w:t>
      </w:r>
    </w:p>
    <w:p w14:paraId="779BB700" w14:textId="77777777" w:rsidR="009E09F1" w:rsidRDefault="009E09F1" w:rsidP="009E09F1">
      <w:pPr>
        <w:rPr>
          <w:rFonts w:ascii="Arial" w:hAnsi="Arial" w:cs="Arial"/>
          <w:color w:val="000000"/>
          <w:sz w:val="24"/>
          <w:szCs w:val="24"/>
        </w:rPr>
      </w:pPr>
      <w:r>
        <w:rPr>
          <w:rFonts w:ascii="Arial" w:hAnsi="Arial" w:cs="Arial"/>
          <w:sz w:val="24"/>
          <w:szCs w:val="24"/>
        </w:rPr>
        <w:t xml:space="preserve">functionality in its next release. </w:t>
      </w:r>
    </w:p>
    <w:p w14:paraId="2BC8774F" w14:textId="77777777" w:rsidR="009E09F1" w:rsidRDefault="009E09F1" w:rsidP="009E09F1">
      <w:pPr>
        <w:rPr>
          <w:rFonts w:ascii="Arial" w:hAnsi="Arial" w:cs="Arial"/>
          <w:sz w:val="24"/>
          <w:szCs w:val="24"/>
        </w:rPr>
      </w:pPr>
    </w:p>
    <w:p w14:paraId="4495D25D" w14:textId="77777777" w:rsidR="009E09F1" w:rsidRDefault="009E09F1" w:rsidP="009E09F1">
      <w:pPr>
        <w:rPr>
          <w:rFonts w:ascii="Arial" w:hAnsi="Arial" w:cs="Arial"/>
          <w:sz w:val="24"/>
          <w:szCs w:val="24"/>
        </w:rPr>
      </w:pPr>
      <w:r>
        <w:rPr>
          <w:rFonts w:ascii="Arial" w:hAnsi="Arial" w:cs="Arial"/>
          <w:sz w:val="24"/>
          <w:szCs w:val="24"/>
        </w:rPr>
        <w:t>Beginning March 3, the following features will be available:</w:t>
      </w:r>
    </w:p>
    <w:p w14:paraId="42B40A42" w14:textId="77777777" w:rsidR="009E09F1" w:rsidRDefault="009E09F1" w:rsidP="009E09F1">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When a credit memo is accepted, an email is automatically generated by the system and sent to the Support Services Division (SSD). This feature is dependent upon the case manager entering a correct va.gov email address for the local SSD.  </w:t>
      </w:r>
    </w:p>
    <w:p w14:paraId="0FFA62F7" w14:textId="77777777" w:rsidR="009E09F1" w:rsidRDefault="009E09F1" w:rsidP="009E09F1">
      <w:pPr>
        <w:pStyle w:val="ListParagraph"/>
        <w:numPr>
          <w:ilvl w:val="1"/>
          <w:numId w:val="1"/>
        </w:numPr>
        <w:rPr>
          <w:rFonts w:ascii="Arial" w:eastAsia="Times New Roman" w:hAnsi="Arial" w:cs="Arial"/>
          <w:sz w:val="24"/>
          <w:szCs w:val="24"/>
        </w:rPr>
      </w:pPr>
      <w:r>
        <w:rPr>
          <w:rFonts w:ascii="Arial" w:eastAsia="Times New Roman" w:hAnsi="Arial" w:cs="Arial"/>
          <w:sz w:val="24"/>
          <w:szCs w:val="24"/>
        </w:rPr>
        <w:t>The case manager does not need to download the credit memo and email the document to the SSD as this step will be sent directly to the local SSD.</w:t>
      </w:r>
    </w:p>
    <w:p w14:paraId="13B3612B" w14:textId="77777777" w:rsidR="009E09F1" w:rsidRDefault="009E09F1" w:rsidP="009E09F1">
      <w:pPr>
        <w:pStyle w:val="ListParagraph"/>
        <w:numPr>
          <w:ilvl w:val="1"/>
          <w:numId w:val="1"/>
        </w:numPr>
        <w:rPr>
          <w:rFonts w:ascii="Arial" w:eastAsia="Times New Roman" w:hAnsi="Arial" w:cs="Arial"/>
          <w:sz w:val="24"/>
          <w:szCs w:val="24"/>
        </w:rPr>
      </w:pPr>
      <w:r>
        <w:rPr>
          <w:rFonts w:ascii="Arial" w:eastAsia="Times New Roman" w:hAnsi="Arial" w:cs="Arial"/>
          <w:sz w:val="24"/>
          <w:szCs w:val="24"/>
        </w:rPr>
        <w:t xml:space="preserve">The case manager may enter more than one correct email address for the local SSD when accepting the credit memo.    </w:t>
      </w:r>
    </w:p>
    <w:p w14:paraId="63A37461" w14:textId="77777777" w:rsidR="009E09F1" w:rsidRDefault="009E09F1" w:rsidP="009E09F1">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When a credit memo is refused, an email is automatically generated through IPPS and sent to the vendor.</w:t>
      </w:r>
    </w:p>
    <w:p w14:paraId="10B48B34" w14:textId="77777777" w:rsidR="009E09F1" w:rsidRDefault="009E09F1" w:rsidP="009E09F1">
      <w:pPr>
        <w:pStyle w:val="ListParagraph"/>
        <w:numPr>
          <w:ilvl w:val="1"/>
          <w:numId w:val="1"/>
        </w:numPr>
        <w:rPr>
          <w:rFonts w:ascii="Arial" w:eastAsia="Times New Roman" w:hAnsi="Arial" w:cs="Arial"/>
          <w:sz w:val="24"/>
          <w:szCs w:val="24"/>
        </w:rPr>
      </w:pPr>
      <w:r>
        <w:rPr>
          <w:rFonts w:ascii="Arial" w:eastAsia="Times New Roman" w:hAnsi="Arial" w:cs="Arial"/>
          <w:sz w:val="24"/>
          <w:szCs w:val="24"/>
        </w:rPr>
        <w:t>Case Managers can enter a refusal reason up to 256 characters, which will be added to the system-generated email to the vendor. When refusing an invoice, the case manager should a provide a detailed reason to assist the vendor with the reason of rejection. For example:</w:t>
      </w:r>
    </w:p>
    <w:p w14:paraId="794CF4D2" w14:textId="77777777" w:rsidR="009E09F1" w:rsidRDefault="009E09F1" w:rsidP="009E09F1">
      <w:pPr>
        <w:pStyle w:val="ListParagraph"/>
        <w:numPr>
          <w:ilvl w:val="2"/>
          <w:numId w:val="1"/>
        </w:numPr>
        <w:rPr>
          <w:rFonts w:ascii="Arial" w:eastAsia="Times New Roman" w:hAnsi="Arial" w:cs="Arial"/>
          <w:sz w:val="24"/>
          <w:szCs w:val="24"/>
        </w:rPr>
      </w:pPr>
      <w:r>
        <w:rPr>
          <w:rFonts w:ascii="Arial" w:eastAsia="Times New Roman" w:hAnsi="Arial" w:cs="Arial"/>
          <w:sz w:val="24"/>
          <w:szCs w:val="24"/>
        </w:rPr>
        <w:t>Selecting the “Other” reason for rejection, please ensure an explanation is provided to the vendor.</w:t>
      </w:r>
    </w:p>
    <w:p w14:paraId="18591F91" w14:textId="77777777" w:rsidR="009E09F1" w:rsidRDefault="009E09F1" w:rsidP="009E09F1">
      <w:pPr>
        <w:pStyle w:val="ListParagraph"/>
        <w:numPr>
          <w:ilvl w:val="2"/>
          <w:numId w:val="1"/>
        </w:numPr>
        <w:rPr>
          <w:rFonts w:ascii="Arial" w:eastAsia="Times New Roman" w:hAnsi="Arial" w:cs="Arial"/>
          <w:sz w:val="24"/>
          <w:szCs w:val="24"/>
        </w:rPr>
      </w:pPr>
      <w:r>
        <w:rPr>
          <w:rFonts w:ascii="Arial" w:eastAsia="Times New Roman" w:hAnsi="Arial" w:cs="Arial"/>
          <w:sz w:val="24"/>
          <w:szCs w:val="24"/>
        </w:rPr>
        <w:t>When selecting “Outside the period authorization”, please note if a new period is available.</w:t>
      </w:r>
    </w:p>
    <w:p w14:paraId="2E1CBA25" w14:textId="77777777" w:rsidR="009E09F1" w:rsidRDefault="009E09F1" w:rsidP="009E09F1">
      <w:pPr>
        <w:pStyle w:val="ListParagraph"/>
        <w:numPr>
          <w:ilvl w:val="2"/>
          <w:numId w:val="1"/>
        </w:numPr>
        <w:rPr>
          <w:rFonts w:ascii="Arial" w:eastAsia="Times New Roman" w:hAnsi="Arial" w:cs="Arial"/>
          <w:sz w:val="24"/>
          <w:szCs w:val="24"/>
        </w:rPr>
      </w:pPr>
      <w:r>
        <w:rPr>
          <w:rFonts w:ascii="Arial" w:eastAsia="Times New Roman" w:hAnsi="Arial" w:cs="Arial"/>
          <w:sz w:val="24"/>
          <w:szCs w:val="24"/>
        </w:rPr>
        <w:t xml:space="preserve">When selecting “Duplicate”, please note if it was previously paid or a duplicate charge is noted on the invoice.    </w:t>
      </w:r>
    </w:p>
    <w:p w14:paraId="1F1DE753" w14:textId="77777777" w:rsidR="009E09F1" w:rsidRDefault="009E09F1" w:rsidP="009E09F1">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Enhanced reporting for pending credit memos.</w:t>
      </w:r>
    </w:p>
    <w:p w14:paraId="59401260" w14:textId="77777777" w:rsidR="009E09F1" w:rsidRDefault="009E09F1" w:rsidP="009E09F1">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Enhanced reporting for resolved credit memos.</w:t>
      </w:r>
    </w:p>
    <w:p w14:paraId="0A0DC1B3" w14:textId="77777777" w:rsidR="009E09F1" w:rsidRDefault="009E09F1" w:rsidP="009E09F1">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Increased the default number of viewable records in the authorization table from 1,000 to 3,000, which fixed an issue where authorizations over the maximum number would not display in the table.</w:t>
      </w:r>
    </w:p>
    <w:p w14:paraId="4CCC94D1" w14:textId="77777777" w:rsidR="009E09F1" w:rsidRDefault="009E09F1" w:rsidP="009E09F1">
      <w:pPr>
        <w:autoSpaceDE w:val="0"/>
        <w:autoSpaceDN w:val="0"/>
        <w:rPr>
          <w:rFonts w:ascii="Arial" w:hAnsi="Arial" w:cs="Arial"/>
          <w:b/>
          <w:bCs/>
          <w:sz w:val="24"/>
          <w:szCs w:val="24"/>
        </w:rPr>
      </w:pPr>
      <w:r>
        <w:rPr>
          <w:rFonts w:ascii="Arial" w:hAnsi="Arial" w:cs="Arial"/>
          <w:b/>
          <w:bCs/>
          <w:sz w:val="24"/>
          <w:szCs w:val="24"/>
        </w:rPr>
        <w:t>Field Liaison Team</w:t>
      </w:r>
    </w:p>
    <w:p w14:paraId="5F75F6E2" w14:textId="77777777" w:rsidR="009E09F1" w:rsidRDefault="009E09F1" w:rsidP="009E09F1">
      <w:pPr>
        <w:autoSpaceDE w:val="0"/>
        <w:autoSpaceDN w:val="0"/>
        <w:rPr>
          <w:rFonts w:ascii="Arial" w:hAnsi="Arial" w:cs="Arial"/>
          <w:sz w:val="24"/>
          <w:szCs w:val="24"/>
        </w:rPr>
      </w:pPr>
      <w:r>
        <w:rPr>
          <w:rFonts w:ascii="Arial" w:hAnsi="Arial" w:cs="Arial"/>
          <w:sz w:val="24"/>
          <w:szCs w:val="24"/>
        </w:rPr>
        <w:t xml:space="preserve">VR&amp;E Officers and Assistant VR&amp;E Officers should direct inquiries to the primary Field Liaison in their district. The alternate liaison will address the inquiry if the primary liaison </w:t>
      </w:r>
      <w:r>
        <w:rPr>
          <w:rFonts w:ascii="Arial" w:hAnsi="Arial" w:cs="Arial"/>
          <w:sz w:val="24"/>
          <w:szCs w:val="24"/>
        </w:rPr>
        <w:lastRenderedPageBreak/>
        <w:t>is unavailable. All inquiries, regardless of the nature or scope, should be sent to the associated district mailbox listed below:</w:t>
      </w:r>
    </w:p>
    <w:p w14:paraId="4B8D1797" w14:textId="77777777" w:rsidR="009E09F1" w:rsidRDefault="009E09F1" w:rsidP="009E09F1">
      <w:pPr>
        <w:autoSpaceDE w:val="0"/>
        <w:autoSpaceDN w:val="0"/>
        <w:rPr>
          <w:rFonts w:ascii="Arial" w:hAnsi="Arial" w:cs="Arial"/>
          <w:sz w:val="24"/>
          <w:szCs w:val="24"/>
        </w:rPr>
      </w:pPr>
    </w:p>
    <w:p w14:paraId="7ECECD60" w14:textId="77777777" w:rsidR="009E09F1" w:rsidRDefault="009E09F1" w:rsidP="009E09F1">
      <w:pPr>
        <w:autoSpaceDE w:val="0"/>
        <w:autoSpaceDN w:val="0"/>
        <w:rPr>
          <w:rFonts w:ascii="Arial" w:hAnsi="Arial" w:cs="Arial"/>
          <w:sz w:val="24"/>
          <w:szCs w:val="24"/>
        </w:rPr>
      </w:pPr>
    </w:p>
    <w:p w14:paraId="5EA9CDB1" w14:textId="77777777" w:rsidR="009E09F1" w:rsidRDefault="009E09F1" w:rsidP="009E09F1">
      <w:pPr>
        <w:autoSpaceDE w:val="0"/>
        <w:autoSpaceDN w:val="0"/>
        <w:rPr>
          <w:rFonts w:ascii="Arial" w:hAnsi="Arial" w:cs="Arial"/>
          <w:sz w:val="24"/>
          <w:szCs w:val="24"/>
        </w:rPr>
      </w:pPr>
    </w:p>
    <w:p w14:paraId="3344D5D8" w14:textId="77777777" w:rsidR="009E09F1" w:rsidRDefault="009E09F1" w:rsidP="009E09F1">
      <w:pPr>
        <w:autoSpaceDE w:val="0"/>
        <w:autoSpaceDN w:val="0"/>
        <w:rPr>
          <w:rFonts w:ascii="Arial" w:hAnsi="Arial" w:cs="Arial"/>
          <w:sz w:val="24"/>
          <w:szCs w:val="24"/>
        </w:rPr>
      </w:pPr>
    </w:p>
    <w:tbl>
      <w:tblPr>
        <w:tblW w:w="10082" w:type="dxa"/>
        <w:jc w:val="center"/>
        <w:tblCellMar>
          <w:left w:w="0" w:type="dxa"/>
          <w:right w:w="0" w:type="dxa"/>
        </w:tblCellMar>
        <w:tblLook w:val="04A0" w:firstRow="1" w:lastRow="0" w:firstColumn="1" w:lastColumn="0" w:noHBand="0" w:noVBand="1"/>
      </w:tblPr>
      <w:tblGrid>
        <w:gridCol w:w="1530"/>
        <w:gridCol w:w="2432"/>
        <w:gridCol w:w="2610"/>
        <w:gridCol w:w="3510"/>
      </w:tblGrid>
      <w:tr w:rsidR="009E09F1" w14:paraId="1ABA5558" w14:textId="77777777" w:rsidTr="009E09F1">
        <w:trPr>
          <w:trHeight w:val="237"/>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C9170" w14:textId="77777777" w:rsidR="009E09F1" w:rsidRDefault="009E09F1">
            <w:pPr>
              <w:overflowPunct w:val="0"/>
              <w:autoSpaceDE w:val="0"/>
              <w:autoSpaceDN w:val="0"/>
              <w:spacing w:line="276" w:lineRule="auto"/>
              <w:jc w:val="center"/>
              <w:rPr>
                <w:rFonts w:ascii="Arial" w:hAnsi="Arial" w:cs="Arial"/>
                <w:b/>
                <w:bCs/>
                <w:color w:val="000000"/>
                <w:sz w:val="24"/>
                <w:szCs w:val="24"/>
              </w:rPr>
            </w:pPr>
            <w:r>
              <w:rPr>
                <w:rFonts w:ascii="Arial" w:hAnsi="Arial" w:cs="Arial"/>
                <w:b/>
                <w:bCs/>
                <w:color w:val="000000"/>
                <w:sz w:val="24"/>
                <w:szCs w:val="24"/>
              </w:rPr>
              <w:t>Area</w:t>
            </w:r>
          </w:p>
        </w:tc>
        <w:tc>
          <w:tcPr>
            <w:tcW w:w="2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F46AF4" w14:textId="77777777" w:rsidR="009E09F1" w:rsidRDefault="009E09F1">
            <w:pPr>
              <w:overflowPunct w:val="0"/>
              <w:autoSpaceDE w:val="0"/>
              <w:autoSpaceDN w:val="0"/>
              <w:spacing w:line="276" w:lineRule="auto"/>
              <w:jc w:val="center"/>
              <w:rPr>
                <w:rFonts w:ascii="Arial" w:hAnsi="Arial" w:cs="Arial"/>
                <w:b/>
                <w:bCs/>
                <w:color w:val="000000"/>
                <w:sz w:val="24"/>
                <w:szCs w:val="24"/>
              </w:rPr>
            </w:pPr>
            <w:r>
              <w:rPr>
                <w:rFonts w:ascii="Arial" w:hAnsi="Arial" w:cs="Arial"/>
                <w:b/>
                <w:bCs/>
                <w:color w:val="000000"/>
                <w:sz w:val="24"/>
                <w:szCs w:val="24"/>
              </w:rPr>
              <w:t>Primary</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B7D075" w14:textId="77777777" w:rsidR="009E09F1" w:rsidRDefault="009E09F1">
            <w:pPr>
              <w:overflowPunct w:val="0"/>
              <w:autoSpaceDE w:val="0"/>
              <w:autoSpaceDN w:val="0"/>
              <w:spacing w:line="276" w:lineRule="auto"/>
              <w:jc w:val="center"/>
              <w:rPr>
                <w:rFonts w:ascii="Arial" w:hAnsi="Arial" w:cs="Arial"/>
                <w:b/>
                <w:bCs/>
                <w:color w:val="000000"/>
                <w:sz w:val="24"/>
                <w:szCs w:val="24"/>
              </w:rPr>
            </w:pPr>
            <w:r>
              <w:rPr>
                <w:rFonts w:ascii="Arial" w:hAnsi="Arial" w:cs="Arial"/>
                <w:b/>
                <w:bCs/>
                <w:color w:val="000000"/>
                <w:sz w:val="24"/>
                <w:szCs w:val="24"/>
              </w:rPr>
              <w:t>Alternate</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C4ECBA" w14:textId="77777777" w:rsidR="009E09F1" w:rsidRDefault="009E09F1">
            <w:pPr>
              <w:overflowPunct w:val="0"/>
              <w:autoSpaceDE w:val="0"/>
              <w:autoSpaceDN w:val="0"/>
              <w:spacing w:line="276" w:lineRule="auto"/>
              <w:jc w:val="center"/>
              <w:rPr>
                <w:rFonts w:ascii="Arial" w:hAnsi="Arial" w:cs="Arial"/>
                <w:b/>
                <w:bCs/>
                <w:color w:val="000000"/>
                <w:sz w:val="24"/>
                <w:szCs w:val="24"/>
              </w:rPr>
            </w:pPr>
            <w:r>
              <w:rPr>
                <w:rFonts w:ascii="Arial" w:hAnsi="Arial" w:cs="Arial"/>
                <w:b/>
                <w:bCs/>
                <w:color w:val="000000"/>
                <w:sz w:val="24"/>
                <w:szCs w:val="24"/>
              </w:rPr>
              <w:t>E-mail</w:t>
            </w:r>
          </w:p>
        </w:tc>
      </w:tr>
      <w:tr w:rsidR="009E09F1" w14:paraId="2362F24D" w14:textId="77777777" w:rsidTr="009E09F1">
        <w:trPr>
          <w:trHeight w:val="385"/>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8C62A" w14:textId="77777777" w:rsidR="009E09F1" w:rsidRDefault="009E09F1">
            <w:pPr>
              <w:overflowPunct w:val="0"/>
              <w:autoSpaceDE w:val="0"/>
              <w:autoSpaceDN w:val="0"/>
              <w:spacing w:line="276" w:lineRule="auto"/>
              <w:rPr>
                <w:rFonts w:ascii="Arial" w:hAnsi="Arial" w:cs="Arial"/>
                <w:color w:val="000000"/>
                <w:sz w:val="24"/>
                <w:szCs w:val="24"/>
              </w:rPr>
            </w:pPr>
            <w:r>
              <w:rPr>
                <w:rFonts w:ascii="Arial" w:hAnsi="Arial" w:cs="Arial"/>
                <w:color w:val="000000"/>
                <w:sz w:val="24"/>
                <w:szCs w:val="24"/>
              </w:rPr>
              <w:t xml:space="preserve">Northeast </w:t>
            </w:r>
          </w:p>
        </w:tc>
        <w:tc>
          <w:tcPr>
            <w:tcW w:w="2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7381D" w14:textId="77777777" w:rsidR="009E09F1" w:rsidRDefault="009E09F1">
            <w:pPr>
              <w:overflowPunct w:val="0"/>
              <w:autoSpaceDE w:val="0"/>
              <w:autoSpaceDN w:val="0"/>
              <w:spacing w:line="276" w:lineRule="auto"/>
              <w:rPr>
                <w:rFonts w:ascii="Arial" w:hAnsi="Arial" w:cs="Arial"/>
                <w:sz w:val="24"/>
                <w:szCs w:val="24"/>
              </w:rPr>
            </w:pPr>
            <w:proofErr w:type="spellStart"/>
            <w:r>
              <w:rPr>
                <w:rFonts w:ascii="Arial" w:hAnsi="Arial" w:cs="Arial"/>
                <w:sz w:val="24"/>
                <w:szCs w:val="24"/>
              </w:rPr>
              <w:t>Latrese</w:t>
            </w:r>
            <w:proofErr w:type="spellEnd"/>
            <w:r>
              <w:rPr>
                <w:rFonts w:ascii="Arial" w:hAnsi="Arial" w:cs="Arial"/>
                <w:sz w:val="24"/>
                <w:szCs w:val="24"/>
              </w:rPr>
              <w:t xml:space="preserve"> Thompson</w:t>
            </w:r>
            <w:r>
              <w:rPr>
                <w:rFonts w:ascii="Arial" w:hAnsi="Arial" w:cs="Arial"/>
                <w:sz w:val="24"/>
                <w:szCs w:val="24"/>
              </w:rPr>
              <w:br/>
              <w:t>(326-405, 301)</w:t>
            </w:r>
          </w:p>
          <w:p w14:paraId="358077F1" w14:textId="77777777" w:rsidR="009E09F1" w:rsidRDefault="009E09F1">
            <w:pPr>
              <w:overflowPunct w:val="0"/>
              <w:autoSpaceDE w:val="0"/>
              <w:autoSpaceDN w:val="0"/>
              <w:spacing w:line="276" w:lineRule="auto"/>
              <w:rPr>
                <w:rFonts w:ascii="Arial" w:hAnsi="Arial" w:cs="Arial"/>
                <w:sz w:val="24"/>
                <w:szCs w:val="24"/>
              </w:rPr>
            </w:pPr>
            <w:r>
              <w:rPr>
                <w:rFonts w:ascii="Arial" w:hAnsi="Arial" w:cs="Arial"/>
                <w:sz w:val="24"/>
                <w:szCs w:val="24"/>
              </w:rPr>
              <w:t>Qiana Smith</w:t>
            </w:r>
            <w:r>
              <w:rPr>
                <w:rFonts w:ascii="Arial" w:hAnsi="Arial" w:cs="Arial"/>
                <w:sz w:val="24"/>
                <w:szCs w:val="24"/>
              </w:rPr>
              <w:br/>
              <w:t>(304-325, 460)</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6365D" w14:textId="77777777" w:rsidR="009E09F1" w:rsidRDefault="009E09F1">
            <w:pPr>
              <w:overflowPunct w:val="0"/>
              <w:autoSpaceDE w:val="0"/>
              <w:autoSpaceDN w:val="0"/>
              <w:spacing w:line="276" w:lineRule="auto"/>
              <w:rPr>
                <w:rFonts w:ascii="Arial" w:hAnsi="Arial" w:cs="Arial"/>
                <w:color w:val="000000"/>
                <w:sz w:val="24"/>
                <w:szCs w:val="24"/>
              </w:rPr>
            </w:pPr>
            <w:r>
              <w:rPr>
                <w:rFonts w:ascii="Arial" w:hAnsi="Arial" w:cs="Arial"/>
                <w:color w:val="000000"/>
                <w:sz w:val="24"/>
                <w:szCs w:val="24"/>
              </w:rPr>
              <w:t>Veronica Brown</w:t>
            </w:r>
          </w:p>
          <w:p w14:paraId="63E05125" w14:textId="77777777" w:rsidR="009E09F1" w:rsidRDefault="009E09F1">
            <w:pPr>
              <w:overflowPunct w:val="0"/>
              <w:autoSpaceDE w:val="0"/>
              <w:autoSpaceDN w:val="0"/>
              <w:spacing w:line="276" w:lineRule="auto"/>
              <w:rPr>
                <w:rFonts w:ascii="Arial" w:hAnsi="Arial" w:cs="Arial"/>
                <w:color w:val="000000"/>
                <w:sz w:val="24"/>
                <w:szCs w:val="24"/>
              </w:rPr>
            </w:pPr>
            <w:r>
              <w:rPr>
                <w:rFonts w:ascii="Arial" w:hAnsi="Arial" w:cs="Arial"/>
                <w:color w:val="000000"/>
                <w:sz w:val="24"/>
                <w:szCs w:val="24"/>
              </w:rPr>
              <w:t xml:space="preserve">(If </w:t>
            </w:r>
            <w:proofErr w:type="spellStart"/>
            <w:r>
              <w:rPr>
                <w:rFonts w:ascii="Arial" w:hAnsi="Arial" w:cs="Arial"/>
                <w:color w:val="000000"/>
                <w:sz w:val="24"/>
                <w:szCs w:val="24"/>
              </w:rPr>
              <w:t>Latrese</w:t>
            </w:r>
            <w:proofErr w:type="spellEnd"/>
            <w:r>
              <w:rPr>
                <w:rFonts w:ascii="Arial" w:hAnsi="Arial" w:cs="Arial"/>
                <w:color w:val="000000"/>
                <w:sz w:val="24"/>
                <w:szCs w:val="24"/>
              </w:rPr>
              <w:t xml:space="preserve"> and Qiana are not available)</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5DD99" w14:textId="77777777" w:rsidR="009E09F1" w:rsidRDefault="009E09F1">
            <w:pPr>
              <w:overflowPunct w:val="0"/>
              <w:autoSpaceDE w:val="0"/>
              <w:autoSpaceDN w:val="0"/>
              <w:spacing w:line="276" w:lineRule="auto"/>
              <w:rPr>
                <w:rFonts w:ascii="Arial" w:hAnsi="Arial" w:cs="Arial"/>
                <w:color w:val="000000"/>
                <w:sz w:val="24"/>
                <w:szCs w:val="24"/>
              </w:rPr>
            </w:pPr>
            <w:hyperlink r:id="rId5" w:history="1">
              <w:r>
                <w:rPr>
                  <w:rStyle w:val="Hyperlink"/>
                  <w:rFonts w:ascii="Arial" w:hAnsi="Arial" w:cs="Arial"/>
                  <w:color w:val="0000FF"/>
                  <w:sz w:val="24"/>
                  <w:szCs w:val="24"/>
                </w:rPr>
                <w:t>VAVBAWAS/CO/VRE/NE</w:t>
              </w:r>
            </w:hyperlink>
          </w:p>
        </w:tc>
      </w:tr>
      <w:tr w:rsidR="009E09F1" w14:paraId="44FA2857" w14:textId="77777777" w:rsidTr="009E09F1">
        <w:trPr>
          <w:trHeight w:val="331"/>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F644E6" w14:textId="77777777" w:rsidR="009E09F1" w:rsidRDefault="009E09F1">
            <w:pPr>
              <w:overflowPunct w:val="0"/>
              <w:autoSpaceDE w:val="0"/>
              <w:autoSpaceDN w:val="0"/>
              <w:spacing w:line="276" w:lineRule="auto"/>
              <w:rPr>
                <w:rFonts w:ascii="Arial" w:hAnsi="Arial" w:cs="Arial"/>
                <w:color w:val="000000"/>
                <w:sz w:val="24"/>
                <w:szCs w:val="24"/>
              </w:rPr>
            </w:pPr>
            <w:r>
              <w:rPr>
                <w:rFonts w:ascii="Arial" w:hAnsi="Arial" w:cs="Arial"/>
                <w:color w:val="000000"/>
                <w:sz w:val="24"/>
                <w:szCs w:val="24"/>
              </w:rPr>
              <w:t>Southeast</w:t>
            </w:r>
          </w:p>
        </w:tc>
        <w:tc>
          <w:tcPr>
            <w:tcW w:w="2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DE59F" w14:textId="77777777" w:rsidR="009E09F1" w:rsidRDefault="009E09F1">
            <w:pPr>
              <w:overflowPunct w:val="0"/>
              <w:autoSpaceDE w:val="0"/>
              <w:autoSpaceDN w:val="0"/>
              <w:spacing w:line="276" w:lineRule="auto"/>
              <w:rPr>
                <w:rFonts w:ascii="Arial" w:hAnsi="Arial" w:cs="Arial"/>
                <w:color w:val="000000"/>
                <w:sz w:val="24"/>
                <w:szCs w:val="24"/>
              </w:rPr>
            </w:pPr>
            <w:r>
              <w:rPr>
                <w:rFonts w:ascii="Arial" w:hAnsi="Arial" w:cs="Arial"/>
                <w:color w:val="000000"/>
                <w:sz w:val="24"/>
                <w:szCs w:val="24"/>
              </w:rPr>
              <w:t>Veronica Brown </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EFC32" w14:textId="77777777" w:rsidR="009E09F1" w:rsidRDefault="009E09F1">
            <w:pPr>
              <w:overflowPunct w:val="0"/>
              <w:autoSpaceDE w:val="0"/>
              <w:autoSpaceDN w:val="0"/>
              <w:spacing w:line="276" w:lineRule="auto"/>
              <w:rPr>
                <w:rFonts w:ascii="Arial" w:hAnsi="Arial" w:cs="Arial"/>
                <w:sz w:val="24"/>
                <w:szCs w:val="24"/>
              </w:rPr>
            </w:pPr>
            <w:proofErr w:type="spellStart"/>
            <w:r>
              <w:rPr>
                <w:rFonts w:ascii="Arial" w:hAnsi="Arial" w:cs="Arial"/>
                <w:sz w:val="24"/>
                <w:szCs w:val="24"/>
              </w:rPr>
              <w:t>Latrese</w:t>
            </w:r>
            <w:proofErr w:type="spellEnd"/>
            <w:r>
              <w:rPr>
                <w:rFonts w:ascii="Arial" w:hAnsi="Arial" w:cs="Arial"/>
                <w:sz w:val="24"/>
                <w:szCs w:val="24"/>
              </w:rPr>
              <w:t xml:space="preserve"> Thompson</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DF8AF" w14:textId="77777777" w:rsidR="009E09F1" w:rsidRDefault="009E09F1">
            <w:pPr>
              <w:overflowPunct w:val="0"/>
              <w:autoSpaceDE w:val="0"/>
              <w:autoSpaceDN w:val="0"/>
              <w:spacing w:line="276" w:lineRule="auto"/>
              <w:rPr>
                <w:rFonts w:ascii="Arial" w:hAnsi="Arial" w:cs="Arial"/>
                <w:color w:val="000000"/>
                <w:sz w:val="24"/>
                <w:szCs w:val="24"/>
              </w:rPr>
            </w:pPr>
            <w:hyperlink r:id="rId6" w:history="1">
              <w:r>
                <w:rPr>
                  <w:rStyle w:val="Hyperlink"/>
                  <w:rFonts w:ascii="Arial" w:hAnsi="Arial" w:cs="Arial"/>
                  <w:color w:val="0000FF"/>
                  <w:sz w:val="24"/>
                  <w:szCs w:val="24"/>
                </w:rPr>
                <w:t>VAVBAWAS/CO/VRE/SE</w:t>
              </w:r>
            </w:hyperlink>
          </w:p>
        </w:tc>
      </w:tr>
      <w:tr w:rsidR="009E09F1" w14:paraId="448626D8" w14:textId="77777777" w:rsidTr="009E09F1">
        <w:trPr>
          <w:trHeight w:val="349"/>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A787B" w14:textId="77777777" w:rsidR="009E09F1" w:rsidRDefault="009E09F1">
            <w:pPr>
              <w:overflowPunct w:val="0"/>
              <w:autoSpaceDE w:val="0"/>
              <w:autoSpaceDN w:val="0"/>
              <w:spacing w:line="276" w:lineRule="auto"/>
              <w:rPr>
                <w:rFonts w:ascii="Arial" w:hAnsi="Arial" w:cs="Arial"/>
                <w:color w:val="000000"/>
                <w:sz w:val="24"/>
                <w:szCs w:val="24"/>
              </w:rPr>
            </w:pPr>
            <w:r>
              <w:rPr>
                <w:rFonts w:ascii="Arial" w:hAnsi="Arial" w:cs="Arial"/>
                <w:color w:val="000000"/>
                <w:sz w:val="24"/>
                <w:szCs w:val="24"/>
              </w:rPr>
              <w:t>Continental</w:t>
            </w:r>
          </w:p>
        </w:tc>
        <w:tc>
          <w:tcPr>
            <w:tcW w:w="2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CEF94" w14:textId="77777777" w:rsidR="009E09F1" w:rsidRDefault="009E09F1">
            <w:pPr>
              <w:overflowPunct w:val="0"/>
              <w:autoSpaceDE w:val="0"/>
              <w:autoSpaceDN w:val="0"/>
              <w:spacing w:line="276" w:lineRule="auto"/>
              <w:rPr>
                <w:rFonts w:ascii="Arial" w:hAnsi="Arial" w:cs="Arial"/>
                <w:color w:val="000000"/>
                <w:sz w:val="24"/>
                <w:szCs w:val="24"/>
              </w:rPr>
            </w:pPr>
            <w:proofErr w:type="spellStart"/>
            <w:r>
              <w:rPr>
                <w:rFonts w:ascii="Arial" w:hAnsi="Arial" w:cs="Arial"/>
                <w:color w:val="000000"/>
                <w:sz w:val="24"/>
                <w:szCs w:val="24"/>
              </w:rPr>
              <w:t>LeGuster</w:t>
            </w:r>
            <w:proofErr w:type="spellEnd"/>
            <w:r>
              <w:rPr>
                <w:rFonts w:ascii="Arial" w:hAnsi="Arial" w:cs="Arial"/>
                <w:color w:val="000000"/>
                <w:sz w:val="24"/>
                <w:szCs w:val="24"/>
              </w:rPr>
              <w:t xml:space="preserve"> Seawright</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00C5B" w14:textId="77777777" w:rsidR="009E09F1" w:rsidRDefault="009E09F1">
            <w:pPr>
              <w:overflowPunct w:val="0"/>
              <w:autoSpaceDE w:val="0"/>
              <w:autoSpaceDN w:val="0"/>
              <w:spacing w:line="276" w:lineRule="auto"/>
              <w:rPr>
                <w:rFonts w:ascii="Arial" w:hAnsi="Arial" w:cs="Arial"/>
                <w:sz w:val="24"/>
                <w:szCs w:val="24"/>
              </w:rPr>
            </w:pPr>
            <w:r>
              <w:rPr>
                <w:rFonts w:ascii="Arial" w:hAnsi="Arial" w:cs="Arial"/>
                <w:sz w:val="24"/>
                <w:szCs w:val="24"/>
              </w:rPr>
              <w:t xml:space="preserve">Lynn </w:t>
            </w:r>
            <w:proofErr w:type="spellStart"/>
            <w:r>
              <w:rPr>
                <w:rFonts w:ascii="Arial" w:hAnsi="Arial" w:cs="Arial"/>
                <w:sz w:val="24"/>
                <w:szCs w:val="24"/>
              </w:rPr>
              <w:t>Horwatt</w:t>
            </w:r>
            <w:proofErr w:type="spellEnd"/>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6E830" w14:textId="77777777" w:rsidR="009E09F1" w:rsidRDefault="009E09F1">
            <w:pPr>
              <w:overflowPunct w:val="0"/>
              <w:autoSpaceDE w:val="0"/>
              <w:autoSpaceDN w:val="0"/>
              <w:spacing w:line="276" w:lineRule="auto"/>
              <w:rPr>
                <w:rFonts w:ascii="Arial" w:hAnsi="Arial" w:cs="Arial"/>
                <w:color w:val="000000"/>
                <w:sz w:val="24"/>
                <w:szCs w:val="24"/>
              </w:rPr>
            </w:pPr>
            <w:hyperlink r:id="rId7" w:history="1">
              <w:r>
                <w:rPr>
                  <w:rStyle w:val="Hyperlink"/>
                  <w:rFonts w:ascii="Arial" w:hAnsi="Arial" w:cs="Arial"/>
                  <w:color w:val="0000FF"/>
                  <w:sz w:val="24"/>
                  <w:szCs w:val="24"/>
                </w:rPr>
                <w:t>VAVBAWAS/CO/VRE/CONT</w:t>
              </w:r>
            </w:hyperlink>
          </w:p>
        </w:tc>
      </w:tr>
      <w:tr w:rsidR="009E09F1" w14:paraId="5F40365D" w14:textId="77777777" w:rsidTr="009E09F1">
        <w:trPr>
          <w:trHeight w:val="331"/>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D0927" w14:textId="77777777" w:rsidR="009E09F1" w:rsidRDefault="009E09F1">
            <w:pPr>
              <w:overflowPunct w:val="0"/>
              <w:autoSpaceDE w:val="0"/>
              <w:autoSpaceDN w:val="0"/>
              <w:spacing w:line="276" w:lineRule="auto"/>
              <w:rPr>
                <w:rFonts w:ascii="Arial" w:hAnsi="Arial" w:cs="Arial"/>
                <w:color w:val="000000"/>
                <w:sz w:val="24"/>
                <w:szCs w:val="24"/>
              </w:rPr>
            </w:pPr>
            <w:r>
              <w:rPr>
                <w:rFonts w:ascii="Arial" w:hAnsi="Arial" w:cs="Arial"/>
                <w:color w:val="000000"/>
                <w:sz w:val="24"/>
                <w:szCs w:val="24"/>
              </w:rPr>
              <w:t>Pacific</w:t>
            </w:r>
          </w:p>
        </w:tc>
        <w:tc>
          <w:tcPr>
            <w:tcW w:w="2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51174" w14:textId="77777777" w:rsidR="009E09F1" w:rsidRDefault="009E09F1">
            <w:pPr>
              <w:overflowPunct w:val="0"/>
              <w:autoSpaceDE w:val="0"/>
              <w:autoSpaceDN w:val="0"/>
              <w:spacing w:line="276" w:lineRule="auto"/>
              <w:rPr>
                <w:rFonts w:ascii="Arial" w:hAnsi="Arial" w:cs="Arial"/>
                <w:color w:val="000000"/>
                <w:sz w:val="24"/>
                <w:szCs w:val="24"/>
              </w:rPr>
            </w:pPr>
            <w:r>
              <w:rPr>
                <w:rFonts w:ascii="Arial" w:hAnsi="Arial" w:cs="Arial"/>
                <w:color w:val="000000"/>
                <w:sz w:val="24"/>
                <w:szCs w:val="24"/>
              </w:rPr>
              <w:t xml:space="preserve">Lynn </w:t>
            </w:r>
            <w:proofErr w:type="spellStart"/>
            <w:r>
              <w:rPr>
                <w:rFonts w:ascii="Arial" w:hAnsi="Arial" w:cs="Arial"/>
                <w:color w:val="000000"/>
                <w:sz w:val="24"/>
                <w:szCs w:val="24"/>
              </w:rPr>
              <w:t>Horwatt</w:t>
            </w:r>
            <w:proofErr w:type="spellEnd"/>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8BBE" w14:textId="77777777" w:rsidR="009E09F1" w:rsidRDefault="009E09F1">
            <w:pPr>
              <w:overflowPunct w:val="0"/>
              <w:autoSpaceDE w:val="0"/>
              <w:autoSpaceDN w:val="0"/>
              <w:spacing w:line="276" w:lineRule="auto"/>
              <w:rPr>
                <w:rFonts w:ascii="Arial" w:hAnsi="Arial" w:cs="Arial"/>
                <w:sz w:val="24"/>
                <w:szCs w:val="24"/>
              </w:rPr>
            </w:pPr>
            <w:proofErr w:type="spellStart"/>
            <w:r>
              <w:rPr>
                <w:rFonts w:ascii="Arial" w:hAnsi="Arial" w:cs="Arial"/>
                <w:sz w:val="24"/>
                <w:szCs w:val="24"/>
              </w:rPr>
              <w:t>LeGuster</w:t>
            </w:r>
            <w:proofErr w:type="spellEnd"/>
            <w:r>
              <w:rPr>
                <w:rFonts w:ascii="Arial" w:hAnsi="Arial" w:cs="Arial"/>
                <w:sz w:val="24"/>
                <w:szCs w:val="24"/>
              </w:rPr>
              <w:t xml:space="preserve"> Seawright</w:t>
            </w:r>
          </w:p>
        </w:tc>
        <w:tc>
          <w:tcPr>
            <w:tcW w:w="35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CFAD8" w14:textId="77777777" w:rsidR="009E09F1" w:rsidRDefault="009E09F1">
            <w:pPr>
              <w:overflowPunct w:val="0"/>
              <w:autoSpaceDE w:val="0"/>
              <w:autoSpaceDN w:val="0"/>
              <w:spacing w:line="276" w:lineRule="auto"/>
              <w:rPr>
                <w:rFonts w:ascii="Arial" w:hAnsi="Arial" w:cs="Arial"/>
                <w:color w:val="000000"/>
                <w:sz w:val="24"/>
                <w:szCs w:val="24"/>
              </w:rPr>
            </w:pPr>
            <w:hyperlink r:id="rId8" w:history="1">
              <w:r>
                <w:rPr>
                  <w:rStyle w:val="Hyperlink"/>
                  <w:rFonts w:ascii="Arial" w:hAnsi="Arial" w:cs="Arial"/>
                  <w:color w:val="0000FF"/>
                  <w:sz w:val="24"/>
                  <w:szCs w:val="24"/>
                </w:rPr>
                <w:t>VAVBAWAS/CO/VRE/PA</w:t>
              </w:r>
            </w:hyperlink>
          </w:p>
        </w:tc>
      </w:tr>
      <w:bookmarkEnd w:id="0"/>
    </w:tbl>
    <w:p w14:paraId="3D727E67" w14:textId="77777777" w:rsidR="009E09F1" w:rsidRDefault="009E09F1" w:rsidP="009E09F1">
      <w:pPr>
        <w:rPr>
          <w:rFonts w:ascii="Arial" w:hAnsi="Arial" w:cs="Arial"/>
          <w:sz w:val="24"/>
          <w:szCs w:val="24"/>
        </w:rPr>
      </w:pPr>
    </w:p>
    <w:p w14:paraId="6C680F7B" w14:textId="77777777" w:rsidR="009E09F1" w:rsidRDefault="009E09F1" w:rsidP="009E09F1">
      <w:pPr>
        <w:rPr>
          <w:rFonts w:ascii="Arial" w:hAnsi="Arial" w:cs="Arial"/>
          <w:sz w:val="24"/>
          <w:szCs w:val="24"/>
        </w:rPr>
      </w:pPr>
    </w:p>
    <w:p w14:paraId="6F26C842" w14:textId="77777777" w:rsidR="009E09F1" w:rsidRDefault="009E09F1" w:rsidP="009E09F1">
      <w:pPr>
        <w:rPr>
          <w:rFonts w:ascii="Arial" w:hAnsi="Arial" w:cs="Arial"/>
          <w:sz w:val="24"/>
          <w:szCs w:val="24"/>
        </w:rPr>
      </w:pPr>
      <w:r>
        <w:rPr>
          <w:rFonts w:ascii="Arial" w:hAnsi="Arial" w:cs="Arial"/>
          <w:sz w:val="24"/>
          <w:szCs w:val="24"/>
        </w:rPr>
        <w:t xml:space="preserve">Thank you, </w:t>
      </w:r>
    </w:p>
    <w:p w14:paraId="3DDD7F71" w14:textId="77777777" w:rsidR="009E09F1" w:rsidRDefault="009E09F1" w:rsidP="009E09F1">
      <w:pPr>
        <w:rPr>
          <w:rFonts w:ascii="Arial" w:hAnsi="Arial" w:cs="Arial"/>
          <w:sz w:val="24"/>
          <w:szCs w:val="24"/>
        </w:rPr>
      </w:pPr>
    </w:p>
    <w:p w14:paraId="756EE871" w14:textId="77777777" w:rsidR="009E09F1" w:rsidRDefault="009E09F1" w:rsidP="009E09F1">
      <w:pPr>
        <w:ind w:right="1440"/>
        <w:contextualSpacing/>
        <w:rPr>
          <w:rFonts w:ascii="Arial" w:hAnsi="Arial" w:cs="Arial"/>
          <w:sz w:val="24"/>
          <w:szCs w:val="24"/>
        </w:rPr>
      </w:pPr>
    </w:p>
    <w:p w14:paraId="3AD82173" w14:textId="77777777" w:rsidR="009E09F1" w:rsidRDefault="009E09F1" w:rsidP="009E09F1">
      <w:pPr>
        <w:ind w:right="1440"/>
        <w:contextualSpacing/>
        <w:rPr>
          <w:rFonts w:ascii="Arial" w:hAnsi="Arial" w:cs="Arial"/>
          <w:sz w:val="24"/>
          <w:szCs w:val="24"/>
        </w:rPr>
      </w:pPr>
      <w:r>
        <w:rPr>
          <w:rFonts w:ascii="Arial" w:hAnsi="Arial" w:cs="Arial"/>
          <w:sz w:val="24"/>
          <w:szCs w:val="24"/>
        </w:rPr>
        <w:t>VR&amp;E Service</w:t>
      </w:r>
    </w:p>
    <w:p w14:paraId="4D89FAE0" w14:textId="79FE7579" w:rsidR="008D3373" w:rsidRPr="009E09F1" w:rsidRDefault="009E09F1" w:rsidP="009E09F1">
      <w:r>
        <w:rPr>
          <w:noProof/>
        </w:rPr>
        <w:drawing>
          <wp:inline distT="0" distB="0" distL="0" distR="0" wp14:anchorId="2719D63A" wp14:editId="71FE7AB5">
            <wp:extent cx="17335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33550" cy="638175"/>
                    </a:xfrm>
                    <a:prstGeom prst="rect">
                      <a:avLst/>
                    </a:prstGeom>
                    <a:noFill/>
                    <a:ln>
                      <a:noFill/>
                    </a:ln>
                  </pic:spPr>
                </pic:pic>
              </a:graphicData>
            </a:graphic>
          </wp:inline>
        </w:drawing>
      </w:r>
    </w:p>
    <w:sectPr w:rsidR="008D3373" w:rsidRPr="009E0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346AF"/>
    <w:multiLevelType w:val="hybridMultilevel"/>
    <w:tmpl w:val="E030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F1"/>
    <w:rsid w:val="008D3373"/>
    <w:rsid w:val="009E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5293"/>
  <w15:chartTrackingRefBased/>
  <w15:docId w15:val="{3712265F-C59A-40F9-ADDE-8144B1F3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09F1"/>
    <w:rPr>
      <w:color w:val="0563C1"/>
      <w:u w:val="single"/>
    </w:rPr>
  </w:style>
  <w:style w:type="paragraph" w:styleId="ListParagraph">
    <w:name w:val="List Paragraph"/>
    <w:basedOn w:val="Normal"/>
    <w:uiPriority w:val="34"/>
    <w:qFormat/>
    <w:rsid w:val="009E09F1"/>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VBAWAS/CO/VRE/PA" TargetMode="External"/><Relationship Id="rId3" Type="http://schemas.openxmlformats.org/officeDocument/2006/relationships/settings" Target="settings.xml"/><Relationship Id="rId7" Type="http://schemas.openxmlformats.org/officeDocument/2006/relationships/hyperlink" Target="mailto:VAVBAWAS/CO/VRE/CO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VBAWAS/CO/VRE/SE" TargetMode="External"/><Relationship Id="rId11" Type="http://schemas.openxmlformats.org/officeDocument/2006/relationships/fontTable" Target="fontTable.xml"/><Relationship Id="rId5" Type="http://schemas.openxmlformats.org/officeDocument/2006/relationships/hyperlink" Target="mailto:VAVBAWAS/CO/VRE/NE" TargetMode="External"/><Relationship Id="rId10" Type="http://schemas.openxmlformats.org/officeDocument/2006/relationships/image" Target="cid:image001.png@01D82987.EFD35D4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Poole</dc:creator>
  <cp:keywords/>
  <dc:description/>
  <cp:lastModifiedBy>Kathy Poole</cp:lastModifiedBy>
  <cp:revision>1</cp:revision>
  <dcterms:created xsi:type="dcterms:W3CDTF">2022-05-04T17:12:00Z</dcterms:created>
  <dcterms:modified xsi:type="dcterms:W3CDTF">2022-05-04T17:14:00Z</dcterms:modified>
</cp:coreProperties>
</file>