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DE84" w14:textId="4ADB4080" w:rsidR="00C16921" w:rsidRPr="00C16921" w:rsidRDefault="00C16921" w:rsidP="00C16921">
      <w:pPr>
        <w:jc w:val="center"/>
        <w:rPr>
          <w:rFonts w:ascii="Arial" w:eastAsia="Arial" w:hAnsi="Arial" w:cs="Arial"/>
          <w:b/>
          <w:bCs/>
          <w:sz w:val="28"/>
          <w:szCs w:val="28"/>
          <w:u w:val="single"/>
        </w:rPr>
      </w:pPr>
      <w:r w:rsidRPr="00C16921">
        <w:rPr>
          <w:rFonts w:ascii="Arial" w:eastAsia="Arial" w:hAnsi="Arial" w:cs="Arial"/>
          <w:b/>
          <w:bCs/>
          <w:sz w:val="28"/>
          <w:szCs w:val="28"/>
          <w:u w:val="single"/>
        </w:rPr>
        <w:t>VRE-NCT-03 Entitlement Script</w:t>
      </w:r>
    </w:p>
    <w:p w14:paraId="735E0388" w14:textId="77777777" w:rsidR="002B20B5" w:rsidRDefault="00406A6E" w:rsidP="00293610">
      <w:pPr>
        <w:rPr>
          <w:rFonts w:ascii="Arial" w:eastAsia="Arial" w:hAnsi="Arial" w:cs="Arial"/>
        </w:rPr>
      </w:pPr>
      <w:r w:rsidRPr="58115D47">
        <w:rPr>
          <w:rFonts w:ascii="Arial" w:eastAsia="Arial" w:hAnsi="Arial" w:cs="Arial"/>
          <w:b/>
          <w:bCs/>
          <w:u w:val="single"/>
        </w:rPr>
        <w:t>Slide 1:</w:t>
      </w:r>
      <w:r w:rsidRPr="58115D47">
        <w:rPr>
          <w:rFonts w:ascii="Arial" w:eastAsia="Arial" w:hAnsi="Arial" w:cs="Arial"/>
        </w:rPr>
        <w:t xml:space="preserve"> </w:t>
      </w:r>
    </w:p>
    <w:p w14:paraId="12ED58AB" w14:textId="438F813E" w:rsidR="001115B6" w:rsidRPr="002B20B5" w:rsidRDefault="001115B6" w:rsidP="00293610">
      <w:pPr>
        <w:rPr>
          <w:rFonts w:ascii="Arial" w:eastAsia="Arial" w:hAnsi="Arial" w:cs="Arial"/>
          <w:sz w:val="20"/>
          <w:szCs w:val="20"/>
        </w:rPr>
      </w:pPr>
      <w:r w:rsidRPr="002B20B5">
        <w:rPr>
          <w:rFonts w:ascii="Arial" w:hAnsi="Arial" w:cs="Arial"/>
          <w:color w:val="161719"/>
          <w:shd w:val="clear" w:color="auto" w:fill="FFFFFF"/>
        </w:rPr>
        <w:t xml:space="preserve">Welcome to VR&amp;E Entitlement Training. This training outlines </w:t>
      </w:r>
      <w:r w:rsidR="0053603F" w:rsidRPr="002B20B5">
        <w:rPr>
          <w:rFonts w:ascii="Arial" w:hAnsi="Arial" w:cs="Arial"/>
          <w:color w:val="161719"/>
          <w:shd w:val="clear" w:color="auto" w:fill="FFFFFF"/>
        </w:rPr>
        <w:t>the criteria for making entitlement determinations</w:t>
      </w:r>
      <w:r w:rsidR="00DF07B1" w:rsidRPr="002B20B5">
        <w:rPr>
          <w:rFonts w:ascii="Arial" w:hAnsi="Arial" w:cs="Arial"/>
          <w:color w:val="161719"/>
          <w:shd w:val="clear" w:color="auto" w:fill="FFFFFF"/>
        </w:rPr>
        <w:t xml:space="preserve"> and how to document the decision</w:t>
      </w:r>
      <w:r w:rsidR="00A11E5B" w:rsidRPr="002B20B5">
        <w:rPr>
          <w:rFonts w:ascii="Arial" w:hAnsi="Arial" w:cs="Arial"/>
          <w:color w:val="161719"/>
          <w:shd w:val="clear" w:color="auto" w:fill="FFFFFF"/>
        </w:rPr>
        <w:t>.</w:t>
      </w:r>
    </w:p>
    <w:p w14:paraId="131047CB" w14:textId="77777777" w:rsidR="00FD3AEA" w:rsidRDefault="00DD0071" w:rsidP="003512AA">
      <w:pPr>
        <w:rPr>
          <w:rFonts w:ascii="Arial" w:hAnsi="Arial" w:cs="Arial"/>
        </w:rPr>
      </w:pPr>
      <w:r w:rsidRPr="44C30A27">
        <w:rPr>
          <w:rFonts w:ascii="Arial" w:hAnsi="Arial" w:cs="Arial"/>
          <w:b/>
          <w:bCs/>
          <w:u w:val="single"/>
        </w:rPr>
        <w:t>Slide 2:</w:t>
      </w:r>
      <w:r w:rsidRPr="44C30A27">
        <w:rPr>
          <w:rFonts w:ascii="Arial" w:hAnsi="Arial" w:cs="Arial"/>
        </w:rPr>
        <w:t xml:space="preserve"> </w:t>
      </w:r>
    </w:p>
    <w:p w14:paraId="2A3C7F05" w14:textId="77777777" w:rsidR="00B406E6" w:rsidRPr="00B406E6" w:rsidRDefault="00B406E6" w:rsidP="00B406E6">
      <w:pPr>
        <w:spacing w:line="240" w:lineRule="auto"/>
        <w:rPr>
          <w:rFonts w:ascii="Arial" w:hAnsi="Arial" w:cs="Arial"/>
        </w:rPr>
      </w:pPr>
      <w:r w:rsidRPr="00B406E6">
        <w:rPr>
          <w:rFonts w:ascii="Arial" w:hAnsi="Arial" w:cs="Arial"/>
          <w:b/>
          <w:bCs/>
        </w:rPr>
        <w:t>Upon completion of this training, you will be able to: </w:t>
      </w:r>
    </w:p>
    <w:p w14:paraId="6DE19C6F" w14:textId="77777777" w:rsidR="00B406E6" w:rsidRPr="00B406E6" w:rsidRDefault="00B406E6" w:rsidP="00B406E6">
      <w:pPr>
        <w:numPr>
          <w:ilvl w:val="0"/>
          <w:numId w:val="12"/>
        </w:numPr>
        <w:spacing w:line="240" w:lineRule="auto"/>
        <w:rPr>
          <w:rFonts w:ascii="Arial" w:hAnsi="Arial" w:cs="Arial"/>
        </w:rPr>
      </w:pPr>
      <w:r w:rsidRPr="00B406E6">
        <w:rPr>
          <w:rFonts w:ascii="Arial" w:hAnsi="Arial" w:cs="Arial"/>
        </w:rPr>
        <w:t xml:space="preserve">Understand the criteria and elements of making an entitlement </w:t>
      </w:r>
      <w:proofErr w:type="gramStart"/>
      <w:r w:rsidRPr="00B406E6">
        <w:rPr>
          <w:rFonts w:ascii="Arial" w:hAnsi="Arial" w:cs="Arial"/>
        </w:rPr>
        <w:t>determination</w:t>
      </w:r>
      <w:proofErr w:type="gramEnd"/>
    </w:p>
    <w:p w14:paraId="033B4251" w14:textId="19BFB939" w:rsidR="00B406E6" w:rsidRPr="00B406E6" w:rsidRDefault="00B406E6" w:rsidP="00B406E6">
      <w:pPr>
        <w:numPr>
          <w:ilvl w:val="0"/>
          <w:numId w:val="12"/>
        </w:numPr>
        <w:spacing w:line="240" w:lineRule="auto"/>
        <w:rPr>
          <w:rFonts w:ascii="Arial" w:hAnsi="Arial" w:cs="Arial"/>
        </w:rPr>
      </w:pPr>
      <w:r w:rsidRPr="00B406E6">
        <w:rPr>
          <w:rFonts w:ascii="Arial" w:hAnsi="Arial" w:cs="Arial"/>
        </w:rPr>
        <w:t>Distinguish between an employment handicap (EH) and</w:t>
      </w:r>
      <w:r w:rsidR="00AF1701">
        <w:rPr>
          <w:rFonts w:ascii="Arial" w:hAnsi="Arial" w:cs="Arial"/>
        </w:rPr>
        <w:t xml:space="preserve"> a</w:t>
      </w:r>
      <w:r w:rsidRPr="00B406E6">
        <w:rPr>
          <w:rFonts w:ascii="Arial" w:hAnsi="Arial" w:cs="Arial"/>
        </w:rPr>
        <w:t xml:space="preserve"> serious employment handicap (SEH)</w:t>
      </w:r>
    </w:p>
    <w:p w14:paraId="136BD7CC" w14:textId="77777777" w:rsidR="00B406E6" w:rsidRPr="00B406E6" w:rsidRDefault="00B406E6" w:rsidP="00B406E6">
      <w:pPr>
        <w:numPr>
          <w:ilvl w:val="0"/>
          <w:numId w:val="12"/>
        </w:numPr>
        <w:spacing w:line="240" w:lineRule="auto"/>
        <w:rPr>
          <w:rFonts w:ascii="Arial" w:hAnsi="Arial" w:cs="Arial"/>
        </w:rPr>
      </w:pPr>
      <w:r w:rsidRPr="00B406E6">
        <w:rPr>
          <w:rFonts w:ascii="Arial" w:hAnsi="Arial" w:cs="Arial"/>
        </w:rPr>
        <w:t xml:space="preserve">Recognize vocational </w:t>
      </w:r>
      <w:proofErr w:type="gramStart"/>
      <w:r w:rsidRPr="00B406E6">
        <w:rPr>
          <w:rFonts w:ascii="Arial" w:hAnsi="Arial" w:cs="Arial"/>
        </w:rPr>
        <w:t>impairments</w:t>
      </w:r>
      <w:proofErr w:type="gramEnd"/>
    </w:p>
    <w:p w14:paraId="2B4273B2" w14:textId="77777777" w:rsidR="00B406E6" w:rsidRPr="00B406E6" w:rsidRDefault="00B406E6" w:rsidP="00B406E6">
      <w:pPr>
        <w:numPr>
          <w:ilvl w:val="0"/>
          <w:numId w:val="12"/>
        </w:numPr>
        <w:spacing w:line="240" w:lineRule="auto"/>
        <w:rPr>
          <w:rFonts w:ascii="Arial" w:hAnsi="Arial" w:cs="Arial"/>
        </w:rPr>
      </w:pPr>
      <w:r w:rsidRPr="00B406E6">
        <w:rPr>
          <w:rFonts w:ascii="Arial" w:hAnsi="Arial" w:cs="Arial"/>
        </w:rPr>
        <w:t xml:space="preserve">Identify the contribution of the service-connected disability (SCD) on the vocational </w:t>
      </w:r>
      <w:proofErr w:type="gramStart"/>
      <w:r w:rsidRPr="00B406E6">
        <w:rPr>
          <w:rFonts w:ascii="Arial" w:hAnsi="Arial" w:cs="Arial"/>
        </w:rPr>
        <w:t>impairments</w:t>
      </w:r>
      <w:proofErr w:type="gramEnd"/>
    </w:p>
    <w:p w14:paraId="2F5D4231" w14:textId="77777777" w:rsidR="00B406E6" w:rsidRPr="00B406E6" w:rsidRDefault="00B406E6" w:rsidP="00B406E6">
      <w:pPr>
        <w:numPr>
          <w:ilvl w:val="0"/>
          <w:numId w:val="12"/>
        </w:numPr>
        <w:spacing w:line="240" w:lineRule="auto"/>
        <w:rPr>
          <w:rFonts w:ascii="Arial" w:hAnsi="Arial" w:cs="Arial"/>
        </w:rPr>
      </w:pPr>
      <w:r w:rsidRPr="00B406E6">
        <w:rPr>
          <w:rFonts w:ascii="Arial" w:hAnsi="Arial" w:cs="Arial"/>
        </w:rPr>
        <w:t xml:space="preserve">Determine if a claimant has overcome their vocational </w:t>
      </w:r>
      <w:proofErr w:type="gramStart"/>
      <w:r w:rsidRPr="00B406E6">
        <w:rPr>
          <w:rFonts w:ascii="Arial" w:hAnsi="Arial" w:cs="Arial"/>
        </w:rPr>
        <w:t>impairments</w:t>
      </w:r>
      <w:proofErr w:type="gramEnd"/>
    </w:p>
    <w:p w14:paraId="27C11311" w14:textId="77777777" w:rsidR="00B406E6" w:rsidRPr="00B406E6" w:rsidRDefault="00B406E6" w:rsidP="00B406E6">
      <w:pPr>
        <w:numPr>
          <w:ilvl w:val="0"/>
          <w:numId w:val="12"/>
        </w:numPr>
        <w:spacing w:line="240" w:lineRule="auto"/>
        <w:rPr>
          <w:rFonts w:ascii="Arial" w:hAnsi="Arial" w:cs="Arial"/>
        </w:rPr>
      </w:pPr>
      <w:r w:rsidRPr="00B406E6">
        <w:rPr>
          <w:rFonts w:ascii="Arial" w:hAnsi="Arial" w:cs="Arial"/>
        </w:rPr>
        <w:t xml:space="preserve">Document decisions on VA Form 28-1902b, Counseling Record – Narrative Report </w:t>
      </w:r>
    </w:p>
    <w:p w14:paraId="03C1200C" w14:textId="0E945FEC" w:rsidR="00E013BD" w:rsidRPr="00183AB0" w:rsidRDefault="00DD0071" w:rsidP="00183AB0">
      <w:pPr>
        <w:spacing w:line="240" w:lineRule="auto"/>
        <w:rPr>
          <w:rFonts w:ascii="Arial" w:hAnsi="Arial" w:cs="Arial"/>
          <w:b/>
          <w:bCs/>
          <w:u w:val="single"/>
        </w:rPr>
      </w:pPr>
      <w:r>
        <w:br/>
      </w:r>
      <w:r w:rsidRPr="00705D44">
        <w:rPr>
          <w:rFonts w:ascii="Arial" w:hAnsi="Arial" w:cs="Arial"/>
          <w:b/>
          <w:bCs/>
          <w:u w:val="single"/>
        </w:rPr>
        <w:t>Slide 3</w:t>
      </w:r>
      <w:r w:rsidR="676F693F" w:rsidRPr="00705D44">
        <w:rPr>
          <w:rFonts w:ascii="Arial" w:hAnsi="Arial" w:cs="Arial"/>
          <w:b/>
          <w:bCs/>
          <w:u w:val="single"/>
        </w:rPr>
        <w:t>:</w:t>
      </w:r>
      <w:r w:rsidR="4D1308C4" w:rsidRPr="001161D0">
        <w:rPr>
          <w:rFonts w:ascii="Arial" w:hAnsi="Arial" w:cs="Arial"/>
        </w:rPr>
        <w:t xml:space="preserve"> </w:t>
      </w:r>
      <w:r w:rsidR="008C657F">
        <w:rPr>
          <w:rFonts w:ascii="Arial" w:hAnsi="Arial" w:cs="Arial"/>
        </w:rPr>
        <w:t>C</w:t>
      </w:r>
      <w:r w:rsidR="00326A93" w:rsidRPr="00326A93">
        <w:rPr>
          <w:rFonts w:ascii="Arial" w:hAnsi="Arial" w:cs="Arial"/>
          <w:color w:val="161719"/>
          <w:shd w:val="clear" w:color="auto" w:fill="FFFFFF"/>
        </w:rPr>
        <w:t>laimants must meet certain criteria</w:t>
      </w:r>
      <w:r w:rsidR="0095558E">
        <w:rPr>
          <w:rFonts w:ascii="Arial" w:hAnsi="Arial" w:cs="Arial"/>
          <w:color w:val="161719"/>
          <w:shd w:val="clear" w:color="auto" w:fill="FFFFFF"/>
        </w:rPr>
        <w:t xml:space="preserve"> to be determined entitled</w:t>
      </w:r>
      <w:r w:rsidR="00326A93" w:rsidRPr="00326A93">
        <w:rPr>
          <w:rFonts w:ascii="Arial" w:hAnsi="Arial" w:cs="Arial"/>
          <w:color w:val="161719"/>
          <w:shd w:val="clear" w:color="auto" w:fill="FFFFFF"/>
        </w:rPr>
        <w:t xml:space="preserve">. It is important to note that </w:t>
      </w:r>
      <w:r w:rsidR="00176538">
        <w:rPr>
          <w:rFonts w:ascii="Arial" w:hAnsi="Arial" w:cs="Arial"/>
          <w:color w:val="161719"/>
          <w:shd w:val="clear" w:color="auto" w:fill="FFFFFF"/>
        </w:rPr>
        <w:t>c</w:t>
      </w:r>
      <w:r w:rsidR="00C1730D">
        <w:rPr>
          <w:rFonts w:ascii="Arial" w:hAnsi="Arial" w:cs="Arial"/>
          <w:color w:val="161719"/>
          <w:shd w:val="clear" w:color="auto" w:fill="FFFFFF"/>
        </w:rPr>
        <w:t>laimants</w:t>
      </w:r>
      <w:r w:rsidR="00326A93" w:rsidRPr="00326A93">
        <w:rPr>
          <w:rFonts w:ascii="Arial" w:hAnsi="Arial" w:cs="Arial"/>
          <w:color w:val="161719"/>
          <w:shd w:val="clear" w:color="auto" w:fill="FFFFFF"/>
        </w:rPr>
        <w:t xml:space="preserve"> with a Service-Connected Disability (SCD) rating of 10% must </w:t>
      </w:r>
      <w:r w:rsidR="00C40A15">
        <w:rPr>
          <w:rFonts w:ascii="Arial" w:hAnsi="Arial" w:cs="Arial"/>
          <w:color w:val="161719"/>
          <w:shd w:val="clear" w:color="auto" w:fill="FFFFFF"/>
        </w:rPr>
        <w:t>have</w:t>
      </w:r>
      <w:r w:rsidR="00326A93" w:rsidRPr="00326A93">
        <w:rPr>
          <w:rFonts w:ascii="Arial" w:hAnsi="Arial" w:cs="Arial"/>
          <w:color w:val="161719"/>
          <w:shd w:val="clear" w:color="auto" w:fill="FFFFFF"/>
        </w:rPr>
        <w:t xml:space="preserve"> a Serious Employment Handicap (SEH) to be</w:t>
      </w:r>
      <w:r w:rsidR="00C1730D">
        <w:rPr>
          <w:rFonts w:ascii="Arial" w:hAnsi="Arial" w:cs="Arial"/>
          <w:color w:val="161719"/>
          <w:shd w:val="clear" w:color="auto" w:fill="FFFFFF"/>
        </w:rPr>
        <w:t xml:space="preserve"> </w:t>
      </w:r>
      <w:r w:rsidR="00326A93" w:rsidRPr="00326A93">
        <w:rPr>
          <w:rFonts w:ascii="Arial" w:hAnsi="Arial" w:cs="Arial"/>
          <w:color w:val="161719"/>
          <w:shd w:val="clear" w:color="auto" w:fill="FFFFFF"/>
        </w:rPr>
        <w:t xml:space="preserve">entitled </w:t>
      </w:r>
      <w:r w:rsidR="0095558E">
        <w:rPr>
          <w:rFonts w:ascii="Arial" w:hAnsi="Arial" w:cs="Arial"/>
          <w:color w:val="161719"/>
          <w:shd w:val="clear" w:color="auto" w:fill="FFFFFF"/>
        </w:rPr>
        <w:t>and</w:t>
      </w:r>
      <w:r w:rsidR="00326A93" w:rsidRPr="00326A93">
        <w:rPr>
          <w:rFonts w:ascii="Arial" w:hAnsi="Arial" w:cs="Arial"/>
          <w:color w:val="161719"/>
          <w:shd w:val="clear" w:color="auto" w:fill="FFFFFF"/>
        </w:rPr>
        <w:t xml:space="preserve"> receive</w:t>
      </w:r>
      <w:r w:rsidR="00176538">
        <w:rPr>
          <w:rFonts w:ascii="Arial" w:hAnsi="Arial" w:cs="Arial"/>
          <w:color w:val="161719"/>
          <w:shd w:val="clear" w:color="auto" w:fill="FFFFFF"/>
        </w:rPr>
        <w:t xml:space="preserve"> VR&amp;E</w:t>
      </w:r>
      <w:r w:rsidR="00326A93" w:rsidRPr="00326A93">
        <w:rPr>
          <w:rFonts w:ascii="Arial" w:hAnsi="Arial" w:cs="Arial"/>
          <w:color w:val="161719"/>
          <w:shd w:val="clear" w:color="auto" w:fill="FFFFFF"/>
        </w:rPr>
        <w:t xml:space="preserve"> services. In contrast, </w:t>
      </w:r>
      <w:r w:rsidR="00063D76">
        <w:rPr>
          <w:rFonts w:ascii="Arial" w:hAnsi="Arial" w:cs="Arial"/>
          <w:color w:val="161719"/>
          <w:shd w:val="clear" w:color="auto" w:fill="FFFFFF"/>
        </w:rPr>
        <w:t>claimants</w:t>
      </w:r>
      <w:r w:rsidR="00326A93" w:rsidRPr="00326A93">
        <w:rPr>
          <w:rFonts w:ascii="Arial" w:hAnsi="Arial" w:cs="Arial"/>
          <w:color w:val="161719"/>
          <w:shd w:val="clear" w:color="auto" w:fill="FFFFFF"/>
        </w:rPr>
        <w:t xml:space="preserve"> with a disability rating of 20% or higher only need to establish an Employment Handicap (EH)</w:t>
      </w:r>
      <w:r w:rsidR="003E6CE2">
        <w:rPr>
          <w:rFonts w:ascii="Arial" w:hAnsi="Arial" w:cs="Arial"/>
          <w:color w:val="161719"/>
          <w:shd w:val="clear" w:color="auto" w:fill="FFFFFF"/>
        </w:rPr>
        <w:t xml:space="preserve"> to receive VR&amp;E services</w:t>
      </w:r>
      <w:r w:rsidR="00326A93" w:rsidRPr="00326A93">
        <w:rPr>
          <w:rFonts w:ascii="Arial" w:hAnsi="Arial" w:cs="Arial"/>
          <w:color w:val="161719"/>
          <w:shd w:val="clear" w:color="auto" w:fill="FFFFFF"/>
        </w:rPr>
        <w:t xml:space="preserve">. The requirements for EH and SEH will be discussed in detail shortly. It is important to understand that these criteria help determine a claimant's </w:t>
      </w:r>
      <w:r w:rsidR="00412B80">
        <w:rPr>
          <w:rFonts w:ascii="Arial" w:hAnsi="Arial" w:cs="Arial"/>
          <w:color w:val="161719"/>
          <w:shd w:val="clear" w:color="auto" w:fill="FFFFFF"/>
        </w:rPr>
        <w:t>entitlement</w:t>
      </w:r>
      <w:r w:rsidR="00326A93" w:rsidRPr="00326A93">
        <w:rPr>
          <w:rFonts w:ascii="Arial" w:hAnsi="Arial" w:cs="Arial"/>
          <w:color w:val="161719"/>
          <w:shd w:val="clear" w:color="auto" w:fill="FFFFFF"/>
        </w:rPr>
        <w:t xml:space="preserve"> for VR&amp;E services, which </w:t>
      </w:r>
      <w:r w:rsidR="00412B80">
        <w:rPr>
          <w:rFonts w:ascii="Arial" w:hAnsi="Arial" w:cs="Arial"/>
          <w:color w:val="161719"/>
          <w:shd w:val="clear" w:color="auto" w:fill="FFFFFF"/>
        </w:rPr>
        <w:t>may</w:t>
      </w:r>
      <w:r w:rsidR="00326A93" w:rsidRPr="00326A93">
        <w:rPr>
          <w:rFonts w:ascii="Arial" w:hAnsi="Arial" w:cs="Arial"/>
          <w:color w:val="161719"/>
          <w:shd w:val="clear" w:color="auto" w:fill="FFFFFF"/>
        </w:rPr>
        <w:t xml:space="preserve"> include vocational counseling, training </w:t>
      </w:r>
      <w:r w:rsidR="00412B80">
        <w:rPr>
          <w:rFonts w:ascii="Arial" w:hAnsi="Arial" w:cs="Arial"/>
          <w:color w:val="161719"/>
          <w:shd w:val="clear" w:color="auto" w:fill="FFFFFF"/>
        </w:rPr>
        <w:t xml:space="preserve">for employment </w:t>
      </w:r>
      <w:r w:rsidR="00326A93" w:rsidRPr="00326A93">
        <w:rPr>
          <w:rFonts w:ascii="Arial" w:hAnsi="Arial" w:cs="Arial"/>
          <w:color w:val="161719"/>
          <w:shd w:val="clear" w:color="auto" w:fill="FFFFFF"/>
        </w:rPr>
        <w:t>and employment assistance.</w:t>
      </w:r>
      <w:r>
        <w:br/>
      </w:r>
      <w:r>
        <w:br/>
      </w:r>
      <w:r w:rsidRPr="44C30A27">
        <w:rPr>
          <w:rFonts w:ascii="Arial" w:hAnsi="Arial" w:cs="Arial"/>
          <w:b/>
          <w:bCs/>
          <w:u w:val="single"/>
        </w:rPr>
        <w:t xml:space="preserve">Slide </w:t>
      </w:r>
      <w:r w:rsidR="00E46549">
        <w:rPr>
          <w:rFonts w:ascii="Arial" w:hAnsi="Arial" w:cs="Arial"/>
          <w:b/>
          <w:bCs/>
          <w:u w:val="single"/>
        </w:rPr>
        <w:t>4</w:t>
      </w:r>
      <w:r w:rsidRPr="44C30A27">
        <w:rPr>
          <w:rFonts w:ascii="Arial" w:hAnsi="Arial" w:cs="Arial"/>
        </w:rPr>
        <w:t xml:space="preserve">: </w:t>
      </w:r>
      <w:r w:rsidR="00E46549">
        <w:rPr>
          <w:rFonts w:ascii="Arial" w:hAnsi="Arial" w:cs="Arial"/>
        </w:rPr>
        <w:t xml:space="preserve">VRCs </w:t>
      </w:r>
      <w:r w:rsidRPr="44C30A27">
        <w:rPr>
          <w:rFonts w:ascii="Arial" w:hAnsi="Arial" w:cs="Arial"/>
        </w:rPr>
        <w:t>utilize multiple tools</w:t>
      </w:r>
      <w:r w:rsidR="00FC46B3">
        <w:rPr>
          <w:rFonts w:ascii="Arial" w:hAnsi="Arial" w:cs="Arial"/>
        </w:rPr>
        <w:t xml:space="preserve"> and records to </w:t>
      </w:r>
      <w:r w:rsidR="00941E96">
        <w:rPr>
          <w:rFonts w:ascii="Arial" w:hAnsi="Arial" w:cs="Arial"/>
        </w:rPr>
        <w:t xml:space="preserve">gather </w:t>
      </w:r>
      <w:r w:rsidR="00FC46B3">
        <w:rPr>
          <w:rFonts w:ascii="Arial" w:hAnsi="Arial" w:cs="Arial"/>
        </w:rPr>
        <w:t>pertinent information</w:t>
      </w:r>
      <w:r w:rsidR="00AC5108" w:rsidRPr="00AC5108">
        <w:rPr>
          <w:rFonts w:ascii="Arial" w:hAnsi="Arial" w:cs="Arial"/>
        </w:rPr>
        <w:t xml:space="preserve"> </w:t>
      </w:r>
      <w:r w:rsidR="00941E96">
        <w:rPr>
          <w:rFonts w:ascii="Arial" w:hAnsi="Arial" w:cs="Arial"/>
        </w:rPr>
        <w:t xml:space="preserve">and </w:t>
      </w:r>
      <w:r w:rsidR="00AC5108" w:rsidRPr="44C30A27">
        <w:rPr>
          <w:rFonts w:ascii="Arial" w:hAnsi="Arial" w:cs="Arial"/>
        </w:rPr>
        <w:t xml:space="preserve">ensure </w:t>
      </w:r>
      <w:r w:rsidR="00372D84">
        <w:rPr>
          <w:rFonts w:ascii="Arial" w:hAnsi="Arial" w:cs="Arial"/>
        </w:rPr>
        <w:t xml:space="preserve">a </w:t>
      </w:r>
      <w:r w:rsidR="00AC5108" w:rsidRPr="44C30A27">
        <w:rPr>
          <w:rFonts w:ascii="Arial" w:hAnsi="Arial" w:cs="Arial"/>
        </w:rPr>
        <w:t xml:space="preserve">comprehensive </w:t>
      </w:r>
      <w:r w:rsidR="00AC5108">
        <w:rPr>
          <w:rFonts w:ascii="Arial" w:hAnsi="Arial" w:cs="Arial"/>
        </w:rPr>
        <w:t>initial evaluation</w:t>
      </w:r>
      <w:r w:rsidR="00941E96">
        <w:rPr>
          <w:rFonts w:ascii="Arial" w:hAnsi="Arial" w:cs="Arial"/>
        </w:rPr>
        <w:t xml:space="preserve"> is completed</w:t>
      </w:r>
      <w:r w:rsidR="00FC46B3">
        <w:rPr>
          <w:rFonts w:ascii="Arial" w:hAnsi="Arial" w:cs="Arial"/>
        </w:rPr>
        <w:t xml:space="preserve">. The goal is to gather as much data as possible to paint a complete picture of the claimant’s history so that </w:t>
      </w:r>
      <w:r w:rsidR="00414DF1">
        <w:rPr>
          <w:rFonts w:ascii="Arial" w:hAnsi="Arial" w:cs="Arial"/>
        </w:rPr>
        <w:t>the VRC</w:t>
      </w:r>
      <w:r w:rsidR="00FC46B3">
        <w:rPr>
          <w:rFonts w:ascii="Arial" w:hAnsi="Arial" w:cs="Arial"/>
        </w:rPr>
        <w:t xml:space="preserve"> can </w:t>
      </w:r>
      <w:r w:rsidR="006E1D33">
        <w:rPr>
          <w:rFonts w:ascii="Arial" w:hAnsi="Arial" w:cs="Arial"/>
        </w:rPr>
        <w:t>accurat</w:t>
      </w:r>
      <w:r w:rsidR="00372D84">
        <w:rPr>
          <w:rFonts w:ascii="Arial" w:hAnsi="Arial" w:cs="Arial"/>
        </w:rPr>
        <w:t>ely</w:t>
      </w:r>
      <w:r w:rsidR="006E1D33">
        <w:rPr>
          <w:rFonts w:ascii="Arial" w:hAnsi="Arial" w:cs="Arial"/>
        </w:rPr>
        <w:t xml:space="preserve"> assess</w:t>
      </w:r>
      <w:r w:rsidR="00980A0B">
        <w:rPr>
          <w:rFonts w:ascii="Arial" w:hAnsi="Arial" w:cs="Arial"/>
        </w:rPr>
        <w:t xml:space="preserve"> and determine entitlement to benefits</w:t>
      </w:r>
      <w:r w:rsidR="006E1D33">
        <w:rPr>
          <w:rFonts w:ascii="Arial" w:hAnsi="Arial" w:cs="Arial"/>
        </w:rPr>
        <w:t>. Some of these records and tools include but are not limited to the following</w:t>
      </w:r>
      <w:r w:rsidRPr="44C30A27">
        <w:rPr>
          <w:rFonts w:ascii="Arial" w:hAnsi="Arial" w:cs="Arial"/>
        </w:rPr>
        <w:t>:</w:t>
      </w:r>
    </w:p>
    <w:p w14:paraId="609DA510" w14:textId="34DF9983" w:rsidR="002F071F" w:rsidRPr="00702564" w:rsidRDefault="002F071F" w:rsidP="00702564">
      <w:pPr>
        <w:pStyle w:val="ListParagraph"/>
        <w:numPr>
          <w:ilvl w:val="0"/>
          <w:numId w:val="16"/>
        </w:numPr>
        <w:spacing w:after="0" w:line="240" w:lineRule="auto"/>
        <w:rPr>
          <w:rFonts w:ascii="Arial" w:hAnsi="Arial" w:cs="Arial"/>
        </w:rPr>
      </w:pPr>
      <w:r w:rsidRPr="00702564">
        <w:rPr>
          <w:rFonts w:ascii="Arial" w:hAnsi="Arial" w:cs="Arial"/>
        </w:rPr>
        <w:t>Previous evaluation of abilities</w:t>
      </w:r>
      <w:r w:rsidR="00EF2BC0" w:rsidRPr="00702564">
        <w:rPr>
          <w:rFonts w:ascii="Arial" w:hAnsi="Arial" w:cs="Arial"/>
        </w:rPr>
        <w:t>,</w:t>
      </w:r>
      <w:r w:rsidRPr="00702564">
        <w:rPr>
          <w:rFonts w:ascii="Arial" w:hAnsi="Arial" w:cs="Arial"/>
        </w:rPr>
        <w:t xml:space="preserve"> aptitudes and interests</w:t>
      </w:r>
    </w:p>
    <w:p w14:paraId="1AD24F86" w14:textId="77777777" w:rsidR="002F071F" w:rsidRPr="00702564" w:rsidRDefault="002F071F" w:rsidP="00702564">
      <w:pPr>
        <w:pStyle w:val="ListParagraph"/>
        <w:numPr>
          <w:ilvl w:val="0"/>
          <w:numId w:val="16"/>
        </w:numPr>
        <w:spacing w:after="0" w:line="240" w:lineRule="auto"/>
        <w:rPr>
          <w:rFonts w:ascii="Arial" w:hAnsi="Arial" w:cs="Arial"/>
        </w:rPr>
      </w:pPr>
      <w:r w:rsidRPr="00702564">
        <w:rPr>
          <w:rFonts w:ascii="Arial" w:hAnsi="Arial" w:cs="Arial"/>
        </w:rPr>
        <w:t>Results of vocational and/or psychological assessments</w:t>
      </w:r>
    </w:p>
    <w:p w14:paraId="11419310" w14:textId="77777777" w:rsidR="002F071F" w:rsidRPr="00702564" w:rsidRDefault="002F071F" w:rsidP="00702564">
      <w:pPr>
        <w:pStyle w:val="ListParagraph"/>
        <w:numPr>
          <w:ilvl w:val="0"/>
          <w:numId w:val="16"/>
        </w:numPr>
        <w:spacing w:after="0" w:line="240" w:lineRule="auto"/>
        <w:rPr>
          <w:rFonts w:ascii="Arial" w:hAnsi="Arial" w:cs="Arial"/>
        </w:rPr>
      </w:pPr>
      <w:r w:rsidRPr="00702564">
        <w:rPr>
          <w:rFonts w:ascii="Arial" w:hAnsi="Arial" w:cs="Arial"/>
        </w:rPr>
        <w:t>Results of evaluations and reevaluations by a medical consultant</w:t>
      </w:r>
    </w:p>
    <w:p w14:paraId="1BB375F3" w14:textId="77777777" w:rsidR="002F071F" w:rsidRPr="00702564" w:rsidRDefault="002F071F" w:rsidP="00702564">
      <w:pPr>
        <w:pStyle w:val="ListParagraph"/>
        <w:numPr>
          <w:ilvl w:val="0"/>
          <w:numId w:val="16"/>
        </w:numPr>
        <w:spacing w:after="0" w:line="240" w:lineRule="auto"/>
        <w:rPr>
          <w:rFonts w:ascii="Arial" w:hAnsi="Arial" w:cs="Arial"/>
        </w:rPr>
      </w:pPr>
      <w:r w:rsidRPr="00702564">
        <w:rPr>
          <w:rFonts w:ascii="Arial" w:hAnsi="Arial" w:cs="Arial"/>
        </w:rPr>
        <w:t>Recommendations obtained from the Vocational Rehabilitation Panel (VRP)</w:t>
      </w:r>
    </w:p>
    <w:p w14:paraId="4EC0BA67" w14:textId="77777777" w:rsidR="002F071F" w:rsidRPr="00702564" w:rsidRDefault="002F071F" w:rsidP="00702564">
      <w:pPr>
        <w:pStyle w:val="ListParagraph"/>
        <w:numPr>
          <w:ilvl w:val="0"/>
          <w:numId w:val="16"/>
        </w:numPr>
        <w:spacing w:after="0" w:line="240" w:lineRule="auto"/>
        <w:rPr>
          <w:rFonts w:ascii="Arial" w:hAnsi="Arial" w:cs="Arial"/>
        </w:rPr>
      </w:pPr>
      <w:r w:rsidRPr="00702564">
        <w:rPr>
          <w:rFonts w:ascii="Arial" w:hAnsi="Arial" w:cs="Arial"/>
        </w:rPr>
        <w:t xml:space="preserve">Information obtained from VA Health Administration (VHA) and/or the claimant’s private medical </w:t>
      </w:r>
      <w:proofErr w:type="gramStart"/>
      <w:r w:rsidRPr="00702564">
        <w:rPr>
          <w:rFonts w:ascii="Arial" w:hAnsi="Arial" w:cs="Arial"/>
        </w:rPr>
        <w:t>records</w:t>
      </w:r>
      <w:proofErr w:type="gramEnd"/>
    </w:p>
    <w:p w14:paraId="52BBD410" w14:textId="77777777" w:rsidR="002F071F" w:rsidRPr="00702564" w:rsidRDefault="002F071F" w:rsidP="00702564">
      <w:pPr>
        <w:pStyle w:val="ListParagraph"/>
        <w:numPr>
          <w:ilvl w:val="0"/>
          <w:numId w:val="16"/>
        </w:numPr>
        <w:spacing w:after="0" w:line="240" w:lineRule="auto"/>
        <w:rPr>
          <w:rFonts w:ascii="Arial" w:hAnsi="Arial" w:cs="Arial"/>
        </w:rPr>
      </w:pPr>
      <w:r w:rsidRPr="00702564">
        <w:rPr>
          <w:rFonts w:ascii="Arial" w:hAnsi="Arial" w:cs="Arial"/>
        </w:rPr>
        <w:t xml:space="preserve">Information obtained from State vocational rehabilitation </w:t>
      </w:r>
      <w:proofErr w:type="gramStart"/>
      <w:r w:rsidRPr="00702564">
        <w:rPr>
          <w:rFonts w:ascii="Arial" w:hAnsi="Arial" w:cs="Arial"/>
        </w:rPr>
        <w:t>counselors</w:t>
      </w:r>
      <w:proofErr w:type="gramEnd"/>
    </w:p>
    <w:p w14:paraId="1B96C6FE" w14:textId="77777777" w:rsidR="006C117C" w:rsidRPr="00702564" w:rsidRDefault="002F071F" w:rsidP="00702564">
      <w:pPr>
        <w:pStyle w:val="ListParagraph"/>
        <w:numPr>
          <w:ilvl w:val="0"/>
          <w:numId w:val="16"/>
        </w:numPr>
        <w:spacing w:after="0" w:line="240" w:lineRule="auto"/>
        <w:rPr>
          <w:rFonts w:ascii="Arial" w:hAnsi="Arial" w:cs="Arial"/>
        </w:rPr>
      </w:pPr>
      <w:r w:rsidRPr="00702564">
        <w:rPr>
          <w:rFonts w:ascii="Arial" w:hAnsi="Arial" w:cs="Arial"/>
        </w:rPr>
        <w:t>Current and previous </w:t>
      </w:r>
      <w:hyperlink r:id="rId10" w:history="1">
        <w:r w:rsidRPr="00702564">
          <w:rPr>
            <w:rStyle w:val="Hyperlink"/>
            <w:rFonts w:ascii="Arial" w:hAnsi="Arial" w:cs="Arial"/>
            <w:b/>
            <w:bCs/>
          </w:rPr>
          <w:t>VAF 28-1902w</w:t>
        </w:r>
      </w:hyperlink>
    </w:p>
    <w:p w14:paraId="07B60BAF" w14:textId="77777777" w:rsidR="00B926E6" w:rsidRDefault="00B926E6" w:rsidP="00B926E6">
      <w:pPr>
        <w:spacing w:after="0" w:line="240" w:lineRule="auto"/>
        <w:rPr>
          <w:rFonts w:ascii="Arial" w:hAnsi="Arial" w:cs="Arial"/>
        </w:rPr>
      </w:pPr>
    </w:p>
    <w:p w14:paraId="67438DD8" w14:textId="46CDBAB5" w:rsidR="00B926E6" w:rsidRDefault="00B926E6" w:rsidP="009226AA">
      <w:pPr>
        <w:rPr>
          <w:rFonts w:ascii="Arial" w:hAnsi="Arial" w:cs="Arial"/>
        </w:rPr>
      </w:pPr>
      <w:r w:rsidRPr="6B4D1DE3">
        <w:rPr>
          <w:rFonts w:ascii="Arial" w:hAnsi="Arial" w:cs="Arial"/>
          <w:b/>
          <w:bCs/>
          <w:u w:val="single"/>
        </w:rPr>
        <w:t xml:space="preserve">Slide </w:t>
      </w:r>
      <w:r w:rsidR="00EF2BC0">
        <w:rPr>
          <w:rFonts w:ascii="Arial" w:hAnsi="Arial" w:cs="Arial"/>
          <w:b/>
          <w:bCs/>
          <w:u w:val="single"/>
        </w:rPr>
        <w:t>5</w:t>
      </w:r>
      <w:r w:rsidRPr="6B4D1DE3">
        <w:rPr>
          <w:rFonts w:ascii="Arial" w:hAnsi="Arial" w:cs="Arial"/>
          <w:b/>
          <w:bCs/>
          <w:u w:val="single"/>
        </w:rPr>
        <w:t>:</w:t>
      </w:r>
      <w:r w:rsidRPr="6B4D1DE3">
        <w:rPr>
          <w:rFonts w:ascii="Arial" w:hAnsi="Arial" w:cs="Arial"/>
        </w:rPr>
        <w:t xml:space="preserve">  </w:t>
      </w:r>
      <w:r w:rsidR="007F312C">
        <w:rPr>
          <w:rFonts w:ascii="Arial" w:hAnsi="Arial" w:cs="Arial"/>
        </w:rPr>
        <w:t>Now, we will discuss</w:t>
      </w:r>
      <w:r w:rsidR="009226AA" w:rsidRPr="009226AA">
        <w:rPr>
          <w:rFonts w:ascii="Arial" w:hAnsi="Arial" w:cs="Arial"/>
        </w:rPr>
        <w:t xml:space="preserve"> the criteria for an Employment </w:t>
      </w:r>
      <w:r w:rsidR="00CC5AF8" w:rsidRPr="009226AA">
        <w:rPr>
          <w:rFonts w:ascii="Arial" w:hAnsi="Arial" w:cs="Arial"/>
        </w:rPr>
        <w:t>Handicap</w:t>
      </w:r>
      <w:r w:rsidR="00CC5AF8">
        <w:rPr>
          <w:rFonts w:ascii="Arial" w:hAnsi="Arial" w:cs="Arial"/>
        </w:rPr>
        <w:t xml:space="preserve"> (</w:t>
      </w:r>
      <w:r w:rsidR="009226AA" w:rsidRPr="009226AA">
        <w:rPr>
          <w:rFonts w:ascii="Arial" w:hAnsi="Arial" w:cs="Arial"/>
        </w:rPr>
        <w:t>EH</w:t>
      </w:r>
      <w:r w:rsidR="00724CA6">
        <w:rPr>
          <w:rFonts w:ascii="Arial" w:hAnsi="Arial" w:cs="Arial"/>
        </w:rPr>
        <w:t>)</w:t>
      </w:r>
      <w:r w:rsidR="007F312C">
        <w:rPr>
          <w:rFonts w:ascii="Arial" w:hAnsi="Arial" w:cs="Arial"/>
        </w:rPr>
        <w:t>.</w:t>
      </w:r>
    </w:p>
    <w:p w14:paraId="3C9F9BF2" w14:textId="77777777" w:rsidR="006C117C" w:rsidRDefault="006C117C" w:rsidP="006C117C">
      <w:pPr>
        <w:spacing w:after="0" w:line="240" w:lineRule="auto"/>
        <w:rPr>
          <w:rFonts w:ascii="Arial" w:hAnsi="Arial" w:cs="Arial"/>
        </w:rPr>
      </w:pPr>
    </w:p>
    <w:p w14:paraId="0060E310" w14:textId="65B0A394" w:rsidR="00702564" w:rsidRDefault="006C117C" w:rsidP="6B4D1DE3">
      <w:pPr>
        <w:spacing w:after="0" w:line="240" w:lineRule="auto"/>
        <w:rPr>
          <w:rFonts w:ascii="Arial" w:hAnsi="Arial" w:cs="Arial"/>
        </w:rPr>
      </w:pPr>
      <w:r w:rsidRPr="58115D47">
        <w:rPr>
          <w:rFonts w:ascii="Arial" w:hAnsi="Arial" w:cs="Arial"/>
          <w:b/>
          <w:bCs/>
          <w:u w:val="single"/>
        </w:rPr>
        <w:lastRenderedPageBreak/>
        <w:t xml:space="preserve">Slide </w:t>
      </w:r>
      <w:r w:rsidR="00A64200">
        <w:rPr>
          <w:rFonts w:ascii="Arial" w:hAnsi="Arial" w:cs="Arial"/>
          <w:b/>
          <w:bCs/>
          <w:u w:val="single"/>
        </w:rPr>
        <w:t>6</w:t>
      </w:r>
      <w:r w:rsidRPr="58115D47">
        <w:rPr>
          <w:rFonts w:ascii="Arial" w:hAnsi="Arial" w:cs="Arial"/>
          <w:b/>
          <w:bCs/>
          <w:u w:val="single"/>
        </w:rPr>
        <w:t>:</w:t>
      </w:r>
      <w:r w:rsidRPr="58115D47">
        <w:rPr>
          <w:rFonts w:ascii="Arial" w:hAnsi="Arial" w:cs="Arial"/>
        </w:rPr>
        <w:t xml:space="preserve">  </w:t>
      </w:r>
      <w:r w:rsidR="00D8735A" w:rsidRPr="58115D47">
        <w:rPr>
          <w:rFonts w:ascii="Arial" w:hAnsi="Arial" w:cs="Arial"/>
        </w:rPr>
        <w:t xml:space="preserve">It is the responsibility and duty of </w:t>
      </w:r>
      <w:r w:rsidR="770C509B" w:rsidRPr="58115D47">
        <w:rPr>
          <w:rFonts w:ascii="Arial" w:hAnsi="Arial" w:cs="Arial"/>
        </w:rPr>
        <w:t xml:space="preserve">the </w:t>
      </w:r>
      <w:r w:rsidR="00A64200">
        <w:rPr>
          <w:rFonts w:ascii="Arial" w:hAnsi="Arial" w:cs="Arial"/>
        </w:rPr>
        <w:t xml:space="preserve">VRC </w:t>
      </w:r>
      <w:r w:rsidR="004E373F" w:rsidRPr="58115D47">
        <w:rPr>
          <w:rFonts w:ascii="Arial" w:hAnsi="Arial" w:cs="Arial"/>
        </w:rPr>
        <w:t xml:space="preserve">to </w:t>
      </w:r>
      <w:r w:rsidR="00A548AB" w:rsidRPr="58115D47">
        <w:rPr>
          <w:rFonts w:ascii="Arial" w:hAnsi="Arial" w:cs="Arial"/>
        </w:rPr>
        <w:t xml:space="preserve">evaluate whether the claimant meets the conditions required to establish an Employment </w:t>
      </w:r>
      <w:r w:rsidR="00724CA6">
        <w:rPr>
          <w:rFonts w:ascii="Arial" w:hAnsi="Arial" w:cs="Arial"/>
        </w:rPr>
        <w:t>H</w:t>
      </w:r>
      <w:r w:rsidR="00A548AB" w:rsidRPr="58115D47">
        <w:rPr>
          <w:rFonts w:ascii="Arial" w:hAnsi="Arial" w:cs="Arial"/>
        </w:rPr>
        <w:t xml:space="preserve">andicap. </w:t>
      </w:r>
      <w:r w:rsidRPr="58115D47">
        <w:rPr>
          <w:rFonts w:ascii="Arial" w:hAnsi="Arial" w:cs="Arial"/>
        </w:rPr>
        <w:t xml:space="preserve">The Employment Handicap is determined based on </w:t>
      </w:r>
      <w:r w:rsidR="00BA4D2E">
        <w:rPr>
          <w:rFonts w:ascii="Arial" w:hAnsi="Arial" w:cs="Arial"/>
        </w:rPr>
        <w:t xml:space="preserve">the following </w:t>
      </w:r>
      <w:r w:rsidRPr="58115D47">
        <w:rPr>
          <w:rFonts w:ascii="Arial" w:hAnsi="Arial" w:cs="Arial"/>
        </w:rPr>
        <w:t>three</w:t>
      </w:r>
      <w:r w:rsidR="3F55E083" w:rsidRPr="58115D47">
        <w:rPr>
          <w:rFonts w:ascii="Arial" w:hAnsi="Arial" w:cs="Arial"/>
        </w:rPr>
        <w:t xml:space="preserve"> </w:t>
      </w:r>
      <w:r w:rsidR="00BA4D2E">
        <w:rPr>
          <w:rFonts w:ascii="Arial" w:hAnsi="Arial" w:cs="Arial"/>
        </w:rPr>
        <w:t>factors</w:t>
      </w:r>
      <w:r w:rsidRPr="58115D47">
        <w:rPr>
          <w:rFonts w:ascii="Arial" w:hAnsi="Arial" w:cs="Arial"/>
        </w:rPr>
        <w:t>:</w:t>
      </w:r>
    </w:p>
    <w:p w14:paraId="658C47A3" w14:textId="12B8EB16" w:rsidR="00AB162E" w:rsidRPr="00AB162E" w:rsidRDefault="006C117C" w:rsidP="00702564">
      <w:pPr>
        <w:spacing w:after="0" w:line="240" w:lineRule="auto"/>
        <w:ind w:left="720"/>
        <w:rPr>
          <w:rFonts w:ascii="Arial" w:hAnsi="Arial" w:cs="Arial"/>
        </w:rPr>
      </w:pPr>
      <w:r>
        <w:br/>
      </w:r>
      <w:r w:rsidRPr="58115D47">
        <w:rPr>
          <w:rFonts w:ascii="Arial" w:hAnsi="Arial" w:cs="Arial"/>
        </w:rPr>
        <w:t>1. Presence of a vocational impairment,</w:t>
      </w:r>
      <w:r>
        <w:br/>
      </w:r>
      <w:r w:rsidRPr="58115D47">
        <w:rPr>
          <w:rFonts w:ascii="Arial" w:hAnsi="Arial" w:cs="Arial"/>
        </w:rPr>
        <w:t xml:space="preserve">2. </w:t>
      </w:r>
      <w:r w:rsidR="33CB3721" w:rsidRPr="58115D47">
        <w:rPr>
          <w:rFonts w:ascii="Arial" w:hAnsi="Arial" w:cs="Arial"/>
        </w:rPr>
        <w:t>The</w:t>
      </w:r>
      <w:r w:rsidRPr="58115D47">
        <w:rPr>
          <w:rFonts w:ascii="Arial" w:hAnsi="Arial" w:cs="Arial"/>
        </w:rPr>
        <w:t xml:space="preserve"> SCD </w:t>
      </w:r>
      <w:r w:rsidR="00CC5E29">
        <w:rPr>
          <w:rFonts w:ascii="Arial" w:hAnsi="Arial" w:cs="Arial"/>
        </w:rPr>
        <w:t>contributes</w:t>
      </w:r>
      <w:r w:rsidR="006600DC">
        <w:rPr>
          <w:rFonts w:ascii="Arial" w:hAnsi="Arial" w:cs="Arial"/>
        </w:rPr>
        <w:t xml:space="preserve"> in substantial part </w:t>
      </w:r>
      <w:r w:rsidRPr="58115D47">
        <w:rPr>
          <w:rFonts w:ascii="Arial" w:hAnsi="Arial" w:cs="Arial"/>
        </w:rPr>
        <w:t>to th</w:t>
      </w:r>
      <w:r w:rsidR="5F28CF40" w:rsidRPr="58115D47">
        <w:rPr>
          <w:rFonts w:ascii="Arial" w:hAnsi="Arial" w:cs="Arial"/>
        </w:rPr>
        <w:t>e vocational</w:t>
      </w:r>
      <w:r w:rsidR="7E830830" w:rsidRPr="58115D47">
        <w:rPr>
          <w:rFonts w:ascii="Arial" w:hAnsi="Arial" w:cs="Arial"/>
        </w:rPr>
        <w:t xml:space="preserve"> </w:t>
      </w:r>
      <w:r w:rsidRPr="58115D47">
        <w:rPr>
          <w:rFonts w:ascii="Arial" w:hAnsi="Arial" w:cs="Arial"/>
        </w:rPr>
        <w:t>impairment, and</w:t>
      </w:r>
      <w:r>
        <w:br/>
      </w:r>
      <w:r w:rsidRPr="58115D47">
        <w:rPr>
          <w:rFonts w:ascii="Arial" w:hAnsi="Arial" w:cs="Arial"/>
        </w:rPr>
        <w:t xml:space="preserve">3. </w:t>
      </w:r>
      <w:r w:rsidR="71D8604A" w:rsidRPr="58115D47">
        <w:rPr>
          <w:rFonts w:ascii="Arial" w:hAnsi="Arial" w:cs="Arial"/>
        </w:rPr>
        <w:t xml:space="preserve">The </w:t>
      </w:r>
      <w:r w:rsidRPr="58115D47">
        <w:rPr>
          <w:rFonts w:ascii="Arial" w:hAnsi="Arial" w:cs="Arial"/>
        </w:rPr>
        <w:t xml:space="preserve">effects of the impairment </w:t>
      </w:r>
      <w:r w:rsidR="38D0F910" w:rsidRPr="58115D47">
        <w:rPr>
          <w:rFonts w:ascii="Arial" w:hAnsi="Arial" w:cs="Arial"/>
        </w:rPr>
        <w:t xml:space="preserve">have not </w:t>
      </w:r>
      <w:r w:rsidR="383F845D" w:rsidRPr="58115D47">
        <w:rPr>
          <w:rFonts w:ascii="Arial" w:hAnsi="Arial" w:cs="Arial"/>
        </w:rPr>
        <w:t>been overcome</w:t>
      </w:r>
      <w:r w:rsidRPr="58115D47">
        <w:rPr>
          <w:rFonts w:ascii="Arial" w:hAnsi="Arial" w:cs="Arial"/>
        </w:rPr>
        <w:t>.</w:t>
      </w:r>
      <w:r>
        <w:br/>
      </w:r>
    </w:p>
    <w:p w14:paraId="7D30BDB5" w14:textId="68052F13" w:rsidR="008172CA" w:rsidRDefault="00DD0071" w:rsidP="6B4D1DE3">
      <w:pPr>
        <w:rPr>
          <w:rFonts w:ascii="Arial" w:hAnsi="Arial" w:cs="Arial"/>
        </w:rPr>
      </w:pPr>
      <w:r w:rsidRPr="58115D47">
        <w:rPr>
          <w:rFonts w:ascii="Arial" w:hAnsi="Arial" w:cs="Arial"/>
          <w:b/>
          <w:bCs/>
          <w:u w:val="single"/>
        </w:rPr>
        <w:t xml:space="preserve">Slide </w:t>
      </w:r>
      <w:r w:rsidR="009A189D">
        <w:rPr>
          <w:rFonts w:ascii="Arial" w:hAnsi="Arial" w:cs="Arial"/>
          <w:b/>
          <w:bCs/>
          <w:u w:val="single"/>
        </w:rPr>
        <w:t>7</w:t>
      </w:r>
      <w:r w:rsidRPr="58115D47">
        <w:rPr>
          <w:rFonts w:ascii="Arial" w:hAnsi="Arial" w:cs="Arial"/>
          <w:b/>
          <w:bCs/>
          <w:u w:val="single"/>
        </w:rPr>
        <w:t>:</w:t>
      </w:r>
      <w:r w:rsidRPr="58115D47">
        <w:rPr>
          <w:rFonts w:ascii="Arial" w:hAnsi="Arial" w:cs="Arial"/>
        </w:rPr>
        <w:t xml:space="preserve"> Vocational impairments </w:t>
      </w:r>
      <w:r w:rsidR="00CA1D5E" w:rsidRPr="00CA1D5E">
        <w:rPr>
          <w:rFonts w:ascii="Arial" w:hAnsi="Arial" w:cs="Arial"/>
        </w:rPr>
        <w:t xml:space="preserve">cause limitations and restrictions in </w:t>
      </w:r>
      <w:r w:rsidRPr="58115D47">
        <w:rPr>
          <w:rFonts w:ascii="Arial" w:hAnsi="Arial" w:cs="Arial"/>
        </w:rPr>
        <w:t>one</w:t>
      </w:r>
      <w:r w:rsidR="00724CA6">
        <w:rPr>
          <w:rFonts w:ascii="Arial" w:hAnsi="Arial" w:cs="Arial"/>
        </w:rPr>
        <w:t>’</w:t>
      </w:r>
      <w:r w:rsidRPr="58115D47">
        <w:rPr>
          <w:rFonts w:ascii="Arial" w:hAnsi="Arial" w:cs="Arial"/>
        </w:rPr>
        <w:t xml:space="preserve">s ability to </w:t>
      </w:r>
      <w:r w:rsidR="00CA1D5E" w:rsidRPr="00CA1D5E">
        <w:rPr>
          <w:rFonts w:ascii="Arial" w:hAnsi="Arial" w:cs="Arial"/>
        </w:rPr>
        <w:t xml:space="preserve">prepare for, obtain, and/or maintain employment. </w:t>
      </w:r>
      <w:r w:rsidR="00DB52C4">
        <w:rPr>
          <w:rFonts w:ascii="Arial" w:hAnsi="Arial" w:cs="Arial"/>
        </w:rPr>
        <w:t xml:space="preserve">Often, vocational impairments affect a person’s </w:t>
      </w:r>
      <w:r w:rsidRPr="58115D47">
        <w:rPr>
          <w:rFonts w:ascii="Arial" w:hAnsi="Arial" w:cs="Arial"/>
        </w:rPr>
        <w:t>ability to function. These can arise from both service-connected and non-service-connected origins.</w:t>
      </w:r>
      <w:r w:rsidR="00EA6E15" w:rsidRPr="58115D47">
        <w:rPr>
          <w:rFonts w:ascii="Arial" w:hAnsi="Arial" w:cs="Arial"/>
        </w:rPr>
        <w:t xml:space="preserve"> It could affect the individual physically, psychologically, or cognitively.</w:t>
      </w:r>
      <w:r w:rsidR="007544A2" w:rsidRPr="58115D47">
        <w:rPr>
          <w:rFonts w:ascii="Arial" w:hAnsi="Arial" w:cs="Arial"/>
        </w:rPr>
        <w:t xml:space="preserve"> </w:t>
      </w:r>
      <w:r w:rsidR="00EA6E15" w:rsidRPr="58115D47">
        <w:rPr>
          <w:rFonts w:ascii="Arial" w:hAnsi="Arial" w:cs="Arial"/>
        </w:rPr>
        <w:t>For instance, if a claimant has a physical impairment, he</w:t>
      </w:r>
      <w:r w:rsidR="00724CA6">
        <w:rPr>
          <w:rFonts w:ascii="Arial" w:hAnsi="Arial" w:cs="Arial"/>
        </w:rPr>
        <w:t xml:space="preserve"> or she</w:t>
      </w:r>
      <w:r w:rsidR="00EA6E15" w:rsidRPr="58115D47">
        <w:rPr>
          <w:rFonts w:ascii="Arial" w:hAnsi="Arial" w:cs="Arial"/>
        </w:rPr>
        <w:t xml:space="preserve"> may be unable to lift or carry heavy objects.</w:t>
      </w:r>
      <w:r w:rsidR="00C652EE">
        <w:rPr>
          <w:rFonts w:ascii="Arial" w:hAnsi="Arial" w:cs="Arial"/>
        </w:rPr>
        <w:t xml:space="preserve"> </w:t>
      </w:r>
      <w:r w:rsidR="00EA6E15" w:rsidRPr="58115D47">
        <w:rPr>
          <w:rFonts w:ascii="Arial" w:hAnsi="Arial" w:cs="Arial"/>
        </w:rPr>
        <w:t>Or maybe he</w:t>
      </w:r>
      <w:r w:rsidR="00724CA6">
        <w:rPr>
          <w:rFonts w:ascii="Arial" w:hAnsi="Arial" w:cs="Arial"/>
        </w:rPr>
        <w:t xml:space="preserve"> or she</w:t>
      </w:r>
      <w:r w:rsidR="00EA6E15" w:rsidRPr="58115D47">
        <w:rPr>
          <w:rFonts w:ascii="Arial" w:hAnsi="Arial" w:cs="Arial"/>
        </w:rPr>
        <w:t xml:space="preserve"> has a sensory impairment </w:t>
      </w:r>
      <w:r w:rsidR="00724CA6">
        <w:rPr>
          <w:rFonts w:ascii="Arial" w:hAnsi="Arial" w:cs="Arial"/>
        </w:rPr>
        <w:t xml:space="preserve">due </w:t>
      </w:r>
      <w:r w:rsidR="00CC5AF8">
        <w:rPr>
          <w:rFonts w:ascii="Arial" w:hAnsi="Arial" w:cs="Arial"/>
        </w:rPr>
        <w:t>to</w:t>
      </w:r>
      <w:r w:rsidR="00CC5AF8" w:rsidRPr="58115D47">
        <w:rPr>
          <w:rFonts w:ascii="Arial" w:hAnsi="Arial" w:cs="Arial"/>
        </w:rPr>
        <w:t xml:space="preserve"> hearing</w:t>
      </w:r>
      <w:r w:rsidR="00724CA6">
        <w:rPr>
          <w:rFonts w:ascii="Arial" w:hAnsi="Arial" w:cs="Arial"/>
        </w:rPr>
        <w:t xml:space="preserve"> loss</w:t>
      </w:r>
      <w:r w:rsidR="00EA6E15" w:rsidRPr="58115D47">
        <w:rPr>
          <w:rFonts w:ascii="Arial" w:hAnsi="Arial" w:cs="Arial"/>
        </w:rPr>
        <w:t xml:space="preserve"> </w:t>
      </w:r>
      <w:r w:rsidR="00CC5AF8" w:rsidRPr="58115D47">
        <w:rPr>
          <w:rFonts w:ascii="Arial" w:hAnsi="Arial" w:cs="Arial"/>
        </w:rPr>
        <w:t>or limited</w:t>
      </w:r>
      <w:r w:rsidR="00EA6E15" w:rsidRPr="58115D47">
        <w:rPr>
          <w:rFonts w:ascii="Arial" w:hAnsi="Arial" w:cs="Arial"/>
        </w:rPr>
        <w:t xml:space="preserve"> hearing. </w:t>
      </w:r>
      <w:r w:rsidR="00576AC0">
        <w:rPr>
          <w:rFonts w:ascii="Arial" w:hAnsi="Arial" w:cs="Arial"/>
        </w:rPr>
        <w:t xml:space="preserve">Although not all impairments are listed on this slide, </w:t>
      </w:r>
      <w:r w:rsidR="000E5013">
        <w:rPr>
          <w:rFonts w:ascii="Arial" w:hAnsi="Arial" w:cs="Arial"/>
        </w:rPr>
        <w:t>t</w:t>
      </w:r>
      <w:r w:rsidR="008172CA">
        <w:rPr>
          <w:rFonts w:ascii="Arial" w:hAnsi="Arial" w:cs="Arial"/>
        </w:rPr>
        <w:t xml:space="preserve">here are some additional examples </w:t>
      </w:r>
      <w:r w:rsidR="000E5013">
        <w:rPr>
          <w:rFonts w:ascii="Arial" w:hAnsi="Arial" w:cs="Arial"/>
        </w:rPr>
        <w:t>to consider</w:t>
      </w:r>
      <w:r w:rsidR="008172CA">
        <w:rPr>
          <w:rFonts w:ascii="Arial" w:hAnsi="Arial" w:cs="Arial"/>
        </w:rPr>
        <w:t>.</w:t>
      </w:r>
      <w:r w:rsidR="000E5013">
        <w:t xml:space="preserve"> </w:t>
      </w:r>
    </w:p>
    <w:p w14:paraId="2E274240" w14:textId="1AA6D26F" w:rsidR="003D2B38" w:rsidRDefault="00DD0071" w:rsidP="6B4D1DE3">
      <w:pPr>
        <w:rPr>
          <w:rFonts w:ascii="Arial" w:hAnsi="Arial" w:cs="Arial"/>
        </w:rPr>
      </w:pPr>
      <w:r>
        <w:br/>
      </w:r>
      <w:r w:rsidRPr="58115D47">
        <w:rPr>
          <w:rFonts w:ascii="Arial" w:hAnsi="Arial" w:cs="Arial"/>
          <w:b/>
          <w:bCs/>
          <w:u w:val="single"/>
        </w:rPr>
        <w:t xml:space="preserve">Slide </w:t>
      </w:r>
      <w:r w:rsidR="00D57EE8">
        <w:rPr>
          <w:rFonts w:ascii="Arial" w:hAnsi="Arial" w:cs="Arial"/>
          <w:b/>
          <w:bCs/>
          <w:u w:val="single"/>
        </w:rPr>
        <w:t>8</w:t>
      </w:r>
      <w:r w:rsidRPr="58115D47">
        <w:rPr>
          <w:rFonts w:ascii="Arial" w:hAnsi="Arial" w:cs="Arial"/>
          <w:b/>
          <w:bCs/>
          <w:u w:val="single"/>
        </w:rPr>
        <w:t>:</w:t>
      </w:r>
      <w:r w:rsidRPr="58115D47">
        <w:rPr>
          <w:rFonts w:ascii="Arial" w:hAnsi="Arial" w:cs="Arial"/>
        </w:rPr>
        <w:t xml:space="preserve"> </w:t>
      </w:r>
      <w:r w:rsidR="002E6968">
        <w:rPr>
          <w:rFonts w:ascii="Arial" w:hAnsi="Arial" w:cs="Arial"/>
        </w:rPr>
        <w:t>I</w:t>
      </w:r>
      <w:r w:rsidRPr="58115D47">
        <w:rPr>
          <w:rFonts w:ascii="Arial" w:hAnsi="Arial" w:cs="Arial"/>
        </w:rPr>
        <w:t xml:space="preserve">nsights into vocational </w:t>
      </w:r>
      <w:r w:rsidR="00CC5AF8">
        <w:rPr>
          <w:rFonts w:ascii="Arial" w:hAnsi="Arial" w:cs="Arial"/>
        </w:rPr>
        <w:t xml:space="preserve">impairments </w:t>
      </w:r>
      <w:r w:rsidR="00193E95">
        <w:rPr>
          <w:rFonts w:ascii="Arial" w:hAnsi="Arial" w:cs="Arial"/>
        </w:rPr>
        <w:t>are gathered by the VRC</w:t>
      </w:r>
      <w:r w:rsidRPr="58115D47">
        <w:rPr>
          <w:rFonts w:ascii="Arial" w:hAnsi="Arial" w:cs="Arial"/>
        </w:rPr>
        <w:t xml:space="preserve"> from various sources</w:t>
      </w:r>
      <w:r w:rsidR="00D01D55" w:rsidRPr="58115D47">
        <w:rPr>
          <w:rFonts w:ascii="Arial" w:hAnsi="Arial" w:cs="Arial"/>
        </w:rPr>
        <w:t xml:space="preserve">. Each one of these sources </w:t>
      </w:r>
      <w:r w:rsidR="00226FAC" w:rsidRPr="58115D47">
        <w:rPr>
          <w:rFonts w:ascii="Arial" w:hAnsi="Arial" w:cs="Arial"/>
        </w:rPr>
        <w:t xml:space="preserve">provides different insights. These sources </w:t>
      </w:r>
      <w:r w:rsidR="00BD794A">
        <w:rPr>
          <w:rFonts w:ascii="Arial" w:hAnsi="Arial" w:cs="Arial"/>
        </w:rPr>
        <w:t>may</w:t>
      </w:r>
      <w:r w:rsidR="00226FAC" w:rsidRPr="58115D47">
        <w:rPr>
          <w:rFonts w:ascii="Arial" w:hAnsi="Arial" w:cs="Arial"/>
        </w:rPr>
        <w:t xml:space="preserve"> include the following</w:t>
      </w:r>
      <w:r w:rsidR="00BD794A">
        <w:rPr>
          <w:rFonts w:ascii="Arial" w:hAnsi="Arial" w:cs="Arial"/>
        </w:rPr>
        <w:t xml:space="preserve"> but are not limited to</w:t>
      </w:r>
      <w:r w:rsidRPr="58115D47">
        <w:rPr>
          <w:rFonts w:ascii="Arial" w:hAnsi="Arial" w:cs="Arial"/>
        </w:rPr>
        <w:t xml:space="preserve">: </w:t>
      </w:r>
    </w:p>
    <w:p w14:paraId="76C4B4AA" w14:textId="77777777" w:rsidR="003D2B38" w:rsidRPr="003D2B38" w:rsidRDefault="00DD0071" w:rsidP="003D2B38">
      <w:pPr>
        <w:pStyle w:val="ListParagraph"/>
        <w:numPr>
          <w:ilvl w:val="0"/>
          <w:numId w:val="15"/>
        </w:numPr>
        <w:rPr>
          <w:rFonts w:ascii="Arial" w:hAnsi="Arial" w:cs="Arial"/>
        </w:rPr>
      </w:pPr>
      <w:r w:rsidRPr="003D2B38">
        <w:rPr>
          <w:rFonts w:ascii="Arial" w:hAnsi="Arial" w:cs="Arial"/>
        </w:rPr>
        <w:t>VAF 28-1902w forms,</w:t>
      </w:r>
    </w:p>
    <w:p w14:paraId="44627645" w14:textId="77777777" w:rsidR="003D2B38" w:rsidRPr="003D2B38" w:rsidRDefault="00DD0071" w:rsidP="003D2B38">
      <w:pPr>
        <w:pStyle w:val="ListParagraph"/>
        <w:numPr>
          <w:ilvl w:val="0"/>
          <w:numId w:val="15"/>
        </w:numPr>
        <w:rPr>
          <w:rFonts w:ascii="Arial" w:hAnsi="Arial" w:cs="Arial"/>
        </w:rPr>
      </w:pPr>
      <w:r w:rsidRPr="003D2B38">
        <w:rPr>
          <w:rFonts w:ascii="Arial" w:hAnsi="Arial" w:cs="Arial"/>
        </w:rPr>
        <w:t>Medical records,</w:t>
      </w:r>
    </w:p>
    <w:p w14:paraId="395AA049" w14:textId="77777777" w:rsidR="003D2B38" w:rsidRDefault="00DD0071" w:rsidP="003D2B38">
      <w:pPr>
        <w:pStyle w:val="ListParagraph"/>
        <w:numPr>
          <w:ilvl w:val="0"/>
          <w:numId w:val="15"/>
        </w:numPr>
        <w:rPr>
          <w:rFonts w:ascii="Arial" w:hAnsi="Arial" w:cs="Arial"/>
        </w:rPr>
      </w:pPr>
      <w:r w:rsidRPr="003D2B38">
        <w:rPr>
          <w:rFonts w:ascii="Arial" w:hAnsi="Arial" w:cs="Arial"/>
        </w:rPr>
        <w:t>Rating decisions,</w:t>
      </w:r>
    </w:p>
    <w:p w14:paraId="0E9C1C51" w14:textId="791D7827" w:rsidR="0026705F" w:rsidRDefault="0026705F" w:rsidP="003D2B38">
      <w:pPr>
        <w:pStyle w:val="ListParagraph"/>
        <w:numPr>
          <w:ilvl w:val="0"/>
          <w:numId w:val="15"/>
        </w:numPr>
        <w:rPr>
          <w:rFonts w:ascii="Arial" w:hAnsi="Arial" w:cs="Arial"/>
        </w:rPr>
      </w:pPr>
      <w:r>
        <w:rPr>
          <w:rFonts w:ascii="Arial" w:hAnsi="Arial" w:cs="Arial"/>
        </w:rPr>
        <w:t>Academic records</w:t>
      </w:r>
    </w:p>
    <w:p w14:paraId="1B0D97F3" w14:textId="77777777" w:rsidR="00352281" w:rsidRPr="00352281" w:rsidRDefault="00352281" w:rsidP="00352281">
      <w:pPr>
        <w:pStyle w:val="ListParagraph"/>
        <w:numPr>
          <w:ilvl w:val="0"/>
          <w:numId w:val="15"/>
        </w:numPr>
        <w:rPr>
          <w:rFonts w:ascii="Arial" w:hAnsi="Arial" w:cs="Arial"/>
        </w:rPr>
      </w:pPr>
      <w:r w:rsidRPr="00352281">
        <w:rPr>
          <w:rFonts w:ascii="Arial" w:hAnsi="Arial" w:cs="Arial"/>
        </w:rPr>
        <w:t>Previous VR&amp;E case documentation</w:t>
      </w:r>
    </w:p>
    <w:p w14:paraId="66E3D5BC" w14:textId="0608BF13" w:rsidR="00352281" w:rsidRPr="00352281" w:rsidRDefault="00352281" w:rsidP="00352281">
      <w:pPr>
        <w:pStyle w:val="ListParagraph"/>
        <w:numPr>
          <w:ilvl w:val="0"/>
          <w:numId w:val="15"/>
        </w:numPr>
        <w:rPr>
          <w:rFonts w:ascii="Arial" w:hAnsi="Arial" w:cs="Arial"/>
        </w:rPr>
      </w:pPr>
      <w:r w:rsidRPr="00352281">
        <w:rPr>
          <w:rFonts w:ascii="Arial" w:hAnsi="Arial" w:cs="Arial"/>
        </w:rPr>
        <w:t>VRC's observation</w:t>
      </w:r>
    </w:p>
    <w:p w14:paraId="0B6F19D5" w14:textId="72FD4FC1" w:rsidR="00751E7D" w:rsidRPr="003D2B38" w:rsidRDefault="00751E7D" w:rsidP="003D2B38">
      <w:pPr>
        <w:pStyle w:val="ListParagraph"/>
        <w:numPr>
          <w:ilvl w:val="0"/>
          <w:numId w:val="15"/>
        </w:numPr>
        <w:rPr>
          <w:rFonts w:ascii="Arial" w:hAnsi="Arial" w:cs="Arial"/>
        </w:rPr>
      </w:pPr>
      <w:r>
        <w:rPr>
          <w:rFonts w:ascii="Arial" w:hAnsi="Arial" w:cs="Arial"/>
        </w:rPr>
        <w:t>Resume</w:t>
      </w:r>
      <w:r w:rsidR="00BD794A">
        <w:rPr>
          <w:rFonts w:ascii="Arial" w:hAnsi="Arial" w:cs="Arial"/>
        </w:rPr>
        <w:t xml:space="preserve"> or self-reported history of employment</w:t>
      </w:r>
    </w:p>
    <w:p w14:paraId="4899D9AB" w14:textId="510EA19B" w:rsidR="003D2B38" w:rsidRPr="003D2B38" w:rsidRDefault="00DD0071" w:rsidP="003D2B38">
      <w:pPr>
        <w:pStyle w:val="ListParagraph"/>
        <w:numPr>
          <w:ilvl w:val="0"/>
          <w:numId w:val="15"/>
        </w:numPr>
        <w:rPr>
          <w:rFonts w:ascii="Arial" w:hAnsi="Arial" w:cs="Arial"/>
        </w:rPr>
      </w:pPr>
      <w:r w:rsidRPr="003D2B38">
        <w:rPr>
          <w:rFonts w:ascii="Arial" w:hAnsi="Arial" w:cs="Arial"/>
        </w:rPr>
        <w:t>Labor market information, and more.</w:t>
      </w:r>
    </w:p>
    <w:p w14:paraId="25970C72" w14:textId="77777777" w:rsidR="00D82A07" w:rsidRDefault="00DD0071" w:rsidP="6B4D1DE3">
      <w:pPr>
        <w:rPr>
          <w:rFonts w:ascii="Arial" w:hAnsi="Arial" w:cs="Arial"/>
        </w:rPr>
      </w:pPr>
      <w:r>
        <w:br/>
      </w:r>
      <w:r w:rsidRPr="58115D47">
        <w:rPr>
          <w:rFonts w:ascii="Arial" w:hAnsi="Arial" w:cs="Arial"/>
        </w:rPr>
        <w:t xml:space="preserve">Each resource provides invaluable facets to </w:t>
      </w:r>
      <w:r w:rsidR="00AF0B42">
        <w:rPr>
          <w:rFonts w:ascii="Arial" w:hAnsi="Arial" w:cs="Arial"/>
        </w:rPr>
        <w:t>evaluating the claimant’s vocational impairments</w:t>
      </w:r>
      <w:r w:rsidR="00D01D55" w:rsidRPr="58115D47">
        <w:rPr>
          <w:rFonts w:ascii="Arial" w:hAnsi="Arial" w:cs="Arial"/>
        </w:rPr>
        <w:t xml:space="preserve"> and </w:t>
      </w:r>
      <w:r w:rsidR="00AE3118">
        <w:rPr>
          <w:rFonts w:ascii="Arial" w:hAnsi="Arial" w:cs="Arial"/>
        </w:rPr>
        <w:t>helps</w:t>
      </w:r>
      <w:r w:rsidR="00D01D55" w:rsidRPr="58115D47">
        <w:rPr>
          <w:rFonts w:ascii="Arial" w:hAnsi="Arial" w:cs="Arial"/>
        </w:rPr>
        <w:t xml:space="preserve"> </w:t>
      </w:r>
      <w:r w:rsidR="006C64F7">
        <w:rPr>
          <w:rFonts w:ascii="Arial" w:hAnsi="Arial" w:cs="Arial"/>
        </w:rPr>
        <w:t>counselors</w:t>
      </w:r>
      <w:r w:rsidR="00D01D55" w:rsidRPr="58115D47">
        <w:rPr>
          <w:rFonts w:ascii="Arial" w:hAnsi="Arial" w:cs="Arial"/>
        </w:rPr>
        <w:t xml:space="preserve"> better understand the unique needs of each claimant</w:t>
      </w:r>
      <w:r w:rsidRPr="58115D47">
        <w:rPr>
          <w:rFonts w:ascii="Arial" w:hAnsi="Arial" w:cs="Arial"/>
        </w:rPr>
        <w:t>.</w:t>
      </w:r>
      <w:r>
        <w:br/>
      </w:r>
      <w:r>
        <w:br/>
      </w:r>
      <w:r w:rsidRPr="58115D47">
        <w:rPr>
          <w:rFonts w:ascii="Arial" w:hAnsi="Arial" w:cs="Arial"/>
          <w:b/>
          <w:bCs/>
          <w:u w:val="single"/>
        </w:rPr>
        <w:t xml:space="preserve">Slide </w:t>
      </w:r>
      <w:r w:rsidR="002A7BDB">
        <w:rPr>
          <w:rFonts w:ascii="Arial" w:hAnsi="Arial" w:cs="Arial"/>
          <w:b/>
          <w:bCs/>
          <w:u w:val="single"/>
        </w:rPr>
        <w:t>9</w:t>
      </w:r>
      <w:r w:rsidRPr="58115D47">
        <w:rPr>
          <w:rFonts w:ascii="Arial" w:hAnsi="Arial" w:cs="Arial"/>
          <w:b/>
          <w:bCs/>
          <w:u w:val="single"/>
        </w:rPr>
        <w:t>:</w:t>
      </w:r>
      <w:r w:rsidRPr="58115D47">
        <w:rPr>
          <w:rFonts w:ascii="Arial" w:hAnsi="Arial" w:cs="Arial"/>
        </w:rPr>
        <w:t xml:space="preserve"> </w:t>
      </w:r>
      <w:r w:rsidR="00006405" w:rsidRPr="58115D47">
        <w:rPr>
          <w:rFonts w:ascii="Arial" w:hAnsi="Arial" w:cs="Arial"/>
        </w:rPr>
        <w:t>The SCD must contribute to the vocational impairment</w:t>
      </w:r>
      <w:r w:rsidR="4C249A71" w:rsidRPr="58115D47">
        <w:rPr>
          <w:rFonts w:ascii="Arial" w:hAnsi="Arial" w:cs="Arial"/>
        </w:rPr>
        <w:t xml:space="preserve">. </w:t>
      </w:r>
      <w:r w:rsidR="566A597B" w:rsidRPr="58115D47">
        <w:rPr>
          <w:rFonts w:ascii="Arial" w:eastAsia="Arial" w:hAnsi="Arial" w:cs="Arial"/>
          <w:color w:val="000000" w:themeColor="text1"/>
        </w:rPr>
        <w:t xml:space="preserve">This means that the effects of the vocational impairment </w:t>
      </w:r>
      <w:r w:rsidR="10AACB66" w:rsidRPr="58115D47">
        <w:rPr>
          <w:rFonts w:ascii="Arial" w:eastAsia="Arial" w:hAnsi="Arial" w:cs="Arial"/>
          <w:color w:val="000000" w:themeColor="text1"/>
        </w:rPr>
        <w:t xml:space="preserve">caused by the SCD </w:t>
      </w:r>
      <w:r w:rsidR="566A597B" w:rsidRPr="58115D47">
        <w:rPr>
          <w:rFonts w:ascii="Arial" w:eastAsia="Arial" w:hAnsi="Arial" w:cs="Arial"/>
          <w:color w:val="000000" w:themeColor="text1"/>
        </w:rPr>
        <w:t>must be identifiable, measurable, and/or observable.</w:t>
      </w:r>
      <w:r w:rsidR="000054D2">
        <w:rPr>
          <w:rFonts w:ascii="Arial" w:eastAsia="Arial" w:hAnsi="Arial" w:cs="Arial"/>
          <w:color w:val="000000" w:themeColor="text1"/>
        </w:rPr>
        <w:t xml:space="preserve"> </w:t>
      </w:r>
      <w:r w:rsidR="566A597B" w:rsidRPr="58115D47">
        <w:rPr>
          <w:rFonts w:ascii="Arial" w:eastAsia="Arial" w:hAnsi="Arial" w:cs="Arial"/>
          <w:color w:val="000000" w:themeColor="text1"/>
        </w:rPr>
        <w:t>When evaluating evidence that the vocational impairment results in substantial part from the SCD(s), the VRC must clearly show how the SCD impacts the claimant’s ability to prepare for, obtain, or maintain employment consistent with his or her abilities, aptitudes and interests.</w:t>
      </w:r>
      <w:r w:rsidR="00041C80">
        <w:rPr>
          <w:rFonts w:ascii="Arial" w:eastAsia="Arial" w:hAnsi="Arial" w:cs="Arial"/>
          <w:color w:val="000000" w:themeColor="text1"/>
        </w:rPr>
        <w:t xml:space="preserve"> </w:t>
      </w:r>
      <w:r w:rsidR="00006405" w:rsidRPr="58115D47">
        <w:rPr>
          <w:rFonts w:ascii="Arial" w:hAnsi="Arial" w:cs="Arial"/>
        </w:rPr>
        <w:t xml:space="preserve">It's vital to remember that while non-service-connected disabilities might </w:t>
      </w:r>
      <w:r w:rsidR="0049121D">
        <w:rPr>
          <w:rFonts w:ascii="Arial" w:hAnsi="Arial" w:cs="Arial"/>
        </w:rPr>
        <w:t>compound</w:t>
      </w:r>
      <w:r w:rsidR="00006405" w:rsidRPr="58115D47">
        <w:rPr>
          <w:rFonts w:ascii="Arial" w:hAnsi="Arial" w:cs="Arial"/>
        </w:rPr>
        <w:t xml:space="preserve"> the effects</w:t>
      </w:r>
      <w:r w:rsidR="63B55BD7" w:rsidRPr="58115D47">
        <w:rPr>
          <w:rFonts w:ascii="Arial" w:hAnsi="Arial" w:cs="Arial"/>
        </w:rPr>
        <w:t xml:space="preserve"> of vocational impairments</w:t>
      </w:r>
      <w:r w:rsidR="00006405" w:rsidRPr="58115D47">
        <w:rPr>
          <w:rFonts w:ascii="Arial" w:hAnsi="Arial" w:cs="Arial"/>
        </w:rPr>
        <w:t>, they</w:t>
      </w:r>
      <w:r w:rsidR="2B770D0A" w:rsidRPr="58115D47">
        <w:rPr>
          <w:rFonts w:ascii="Arial" w:hAnsi="Arial" w:cs="Arial"/>
        </w:rPr>
        <w:t xml:space="preserve"> cannot be the</w:t>
      </w:r>
      <w:r w:rsidR="00006405" w:rsidRPr="58115D47">
        <w:rPr>
          <w:rFonts w:ascii="Arial" w:hAnsi="Arial" w:cs="Arial"/>
        </w:rPr>
        <w:t xml:space="preserve"> primary </w:t>
      </w:r>
      <w:r w:rsidR="2D379150" w:rsidRPr="58115D47">
        <w:rPr>
          <w:rFonts w:ascii="Arial" w:hAnsi="Arial" w:cs="Arial"/>
        </w:rPr>
        <w:t xml:space="preserve">reason for </w:t>
      </w:r>
      <w:r w:rsidR="00006405" w:rsidRPr="58115D47">
        <w:rPr>
          <w:rFonts w:ascii="Arial" w:hAnsi="Arial" w:cs="Arial"/>
        </w:rPr>
        <w:t>entitlement.</w:t>
      </w:r>
      <w:r w:rsidR="005F5040">
        <w:rPr>
          <w:rFonts w:ascii="Arial" w:hAnsi="Arial" w:cs="Arial"/>
        </w:rPr>
        <w:t xml:space="preserve"> </w:t>
      </w:r>
      <w:r w:rsidR="0360E189" w:rsidRPr="58115D47">
        <w:rPr>
          <w:rFonts w:ascii="Arial" w:eastAsia="Arial" w:hAnsi="Arial" w:cs="Arial"/>
          <w:color w:val="000000" w:themeColor="text1"/>
        </w:rPr>
        <w:t xml:space="preserve">The SCD </w:t>
      </w:r>
      <w:r w:rsidR="2EB576E0" w:rsidRPr="58115D47">
        <w:rPr>
          <w:rFonts w:ascii="Arial" w:eastAsia="Arial" w:hAnsi="Arial" w:cs="Arial"/>
          <w:color w:val="000000" w:themeColor="text1"/>
        </w:rPr>
        <w:t>may not be the</w:t>
      </w:r>
      <w:r w:rsidR="0360E189" w:rsidRPr="58115D47">
        <w:rPr>
          <w:rFonts w:ascii="Arial" w:eastAsia="Arial" w:hAnsi="Arial" w:cs="Arial"/>
          <w:color w:val="000000" w:themeColor="text1"/>
        </w:rPr>
        <w:t xml:space="preserve"> sole cause of the vocational impairment but must contribute to the vocational impairment in more than a trivial or technical manner. </w:t>
      </w:r>
      <w:r>
        <w:br/>
      </w:r>
      <w:r>
        <w:br/>
      </w:r>
      <w:r w:rsidRPr="58115D47">
        <w:rPr>
          <w:rFonts w:ascii="Arial" w:hAnsi="Arial" w:cs="Arial"/>
          <w:b/>
          <w:bCs/>
          <w:u w:val="single"/>
        </w:rPr>
        <w:t>Slide 1</w:t>
      </w:r>
      <w:r w:rsidR="005F5040">
        <w:rPr>
          <w:rFonts w:ascii="Arial" w:hAnsi="Arial" w:cs="Arial"/>
          <w:b/>
          <w:bCs/>
          <w:u w:val="single"/>
        </w:rPr>
        <w:t>0</w:t>
      </w:r>
      <w:r w:rsidRPr="58115D47">
        <w:rPr>
          <w:rFonts w:ascii="Arial" w:hAnsi="Arial" w:cs="Arial"/>
          <w:b/>
          <w:bCs/>
          <w:u w:val="single"/>
        </w:rPr>
        <w:t>:</w:t>
      </w:r>
      <w:r w:rsidRPr="58115D47">
        <w:rPr>
          <w:rFonts w:ascii="Arial" w:hAnsi="Arial" w:cs="Arial"/>
        </w:rPr>
        <w:t xml:space="preserve"> </w:t>
      </w:r>
      <w:r w:rsidR="00C0797B" w:rsidRPr="58115D47">
        <w:rPr>
          <w:rFonts w:ascii="Arial" w:hAnsi="Arial" w:cs="Arial"/>
        </w:rPr>
        <w:t>Overcom</w:t>
      </w:r>
      <w:r w:rsidR="003E7EFE">
        <w:rPr>
          <w:rFonts w:ascii="Arial" w:hAnsi="Arial" w:cs="Arial"/>
        </w:rPr>
        <w:t>ing the effects of the vocational impairment</w:t>
      </w:r>
      <w:r w:rsidR="00C0797B" w:rsidRPr="58115D47">
        <w:rPr>
          <w:rFonts w:ascii="Arial" w:hAnsi="Arial" w:cs="Arial"/>
        </w:rPr>
        <w:t xml:space="preserve"> means the claimant’s impairments no longer prevent him</w:t>
      </w:r>
      <w:r w:rsidR="00724CA6">
        <w:rPr>
          <w:rFonts w:ascii="Arial" w:hAnsi="Arial" w:cs="Arial"/>
        </w:rPr>
        <w:t xml:space="preserve"> or her</w:t>
      </w:r>
      <w:r w:rsidR="00C0797B" w:rsidRPr="58115D47">
        <w:rPr>
          <w:rFonts w:ascii="Arial" w:hAnsi="Arial" w:cs="Arial"/>
        </w:rPr>
        <w:t xml:space="preserve"> from obtaining and maintain</w:t>
      </w:r>
      <w:r w:rsidR="0079067C">
        <w:rPr>
          <w:rFonts w:ascii="Arial" w:hAnsi="Arial" w:cs="Arial"/>
        </w:rPr>
        <w:t>ing</w:t>
      </w:r>
      <w:r w:rsidR="00C0797B" w:rsidRPr="58115D47">
        <w:rPr>
          <w:rFonts w:ascii="Arial" w:hAnsi="Arial" w:cs="Arial"/>
        </w:rPr>
        <w:t xml:space="preserve"> employment. </w:t>
      </w:r>
      <w:r w:rsidR="00724CA6">
        <w:rPr>
          <w:rFonts w:ascii="Arial" w:hAnsi="Arial" w:cs="Arial"/>
        </w:rPr>
        <w:t>The claimant</w:t>
      </w:r>
      <w:r w:rsidR="00C0797B" w:rsidRPr="58115D47">
        <w:rPr>
          <w:rFonts w:ascii="Arial" w:hAnsi="Arial" w:cs="Arial"/>
        </w:rPr>
        <w:t xml:space="preserve"> may still have impairments but, he</w:t>
      </w:r>
      <w:r w:rsidR="00724CA6">
        <w:rPr>
          <w:rFonts w:ascii="Arial" w:hAnsi="Arial" w:cs="Arial"/>
        </w:rPr>
        <w:t xml:space="preserve"> or she</w:t>
      </w:r>
      <w:r w:rsidR="00C0797B" w:rsidRPr="58115D47">
        <w:rPr>
          <w:rFonts w:ascii="Arial" w:hAnsi="Arial" w:cs="Arial"/>
        </w:rPr>
        <w:t xml:space="preserve"> is adequately prepared for employment and possesses the necessary skills and abilities to be employed in a suitable occupation.</w:t>
      </w:r>
      <w:r w:rsidR="006D7350">
        <w:rPr>
          <w:rFonts w:ascii="Arial" w:hAnsi="Arial" w:cs="Arial"/>
        </w:rPr>
        <w:t xml:space="preserve"> </w:t>
      </w:r>
      <w:r w:rsidR="00B70801">
        <w:rPr>
          <w:rFonts w:ascii="Arial" w:hAnsi="Arial" w:cs="Arial"/>
        </w:rPr>
        <w:t>VRCs</w:t>
      </w:r>
      <w:r w:rsidR="00C0797B" w:rsidRPr="58115D47">
        <w:rPr>
          <w:rFonts w:ascii="Arial" w:hAnsi="Arial" w:cs="Arial"/>
        </w:rPr>
        <w:t xml:space="preserve"> </w:t>
      </w:r>
      <w:r w:rsidR="00C0797B" w:rsidRPr="58115D47">
        <w:rPr>
          <w:rFonts w:ascii="Arial" w:hAnsi="Arial" w:cs="Arial"/>
        </w:rPr>
        <w:lastRenderedPageBreak/>
        <w:t xml:space="preserve">examine transferrable skills from past employment, military, or education/training. </w:t>
      </w:r>
      <w:r w:rsidR="00B70801">
        <w:rPr>
          <w:rFonts w:ascii="Arial" w:hAnsi="Arial" w:cs="Arial"/>
        </w:rPr>
        <w:t>Counselors</w:t>
      </w:r>
      <w:r w:rsidR="00C0797B" w:rsidRPr="58115D47">
        <w:rPr>
          <w:rFonts w:ascii="Arial" w:hAnsi="Arial" w:cs="Arial"/>
        </w:rPr>
        <w:t xml:space="preserve"> also consider the claimant</w:t>
      </w:r>
      <w:r w:rsidR="00724CA6">
        <w:rPr>
          <w:rFonts w:ascii="Arial" w:hAnsi="Arial" w:cs="Arial"/>
        </w:rPr>
        <w:t>’</w:t>
      </w:r>
      <w:r w:rsidR="00C0797B" w:rsidRPr="58115D47">
        <w:rPr>
          <w:rFonts w:ascii="Arial" w:hAnsi="Arial" w:cs="Arial"/>
        </w:rPr>
        <w:t xml:space="preserve">s interests, </w:t>
      </w:r>
      <w:r w:rsidR="00E92931" w:rsidRPr="58115D47">
        <w:rPr>
          <w:rFonts w:ascii="Arial" w:hAnsi="Arial" w:cs="Arial"/>
        </w:rPr>
        <w:t>aptitudes</w:t>
      </w:r>
      <w:r w:rsidR="00C0797B" w:rsidRPr="58115D47">
        <w:rPr>
          <w:rFonts w:ascii="Arial" w:hAnsi="Arial" w:cs="Arial"/>
        </w:rPr>
        <w:t xml:space="preserve"> and abilities. A claimant could be unemployed but capable of obtaining and maintaining employment. In this case, </w:t>
      </w:r>
      <w:r w:rsidR="00817F92">
        <w:rPr>
          <w:rFonts w:ascii="Arial" w:hAnsi="Arial" w:cs="Arial"/>
        </w:rPr>
        <w:t xml:space="preserve">the VRC </w:t>
      </w:r>
      <w:r w:rsidR="00C0797B" w:rsidRPr="58115D47">
        <w:rPr>
          <w:rFonts w:ascii="Arial" w:hAnsi="Arial" w:cs="Arial"/>
        </w:rPr>
        <w:t xml:space="preserve">would say </w:t>
      </w:r>
      <w:r w:rsidR="00724CA6">
        <w:rPr>
          <w:rFonts w:ascii="Arial" w:hAnsi="Arial" w:cs="Arial"/>
        </w:rPr>
        <w:t xml:space="preserve">the </w:t>
      </w:r>
      <w:r w:rsidR="007A4B66">
        <w:rPr>
          <w:rFonts w:ascii="Arial" w:hAnsi="Arial" w:cs="Arial"/>
        </w:rPr>
        <w:t xml:space="preserve">claimant </w:t>
      </w:r>
      <w:r w:rsidR="00C0797B" w:rsidRPr="58115D47">
        <w:rPr>
          <w:rFonts w:ascii="Arial" w:hAnsi="Arial" w:cs="Arial"/>
        </w:rPr>
        <w:t>has overcome his</w:t>
      </w:r>
      <w:r w:rsidR="00724CA6">
        <w:rPr>
          <w:rFonts w:ascii="Arial" w:hAnsi="Arial" w:cs="Arial"/>
        </w:rPr>
        <w:t xml:space="preserve"> or her</w:t>
      </w:r>
      <w:r w:rsidR="00C0797B" w:rsidRPr="58115D47">
        <w:rPr>
          <w:rFonts w:ascii="Arial" w:hAnsi="Arial" w:cs="Arial"/>
        </w:rPr>
        <w:t xml:space="preserve"> vocational impairments. </w:t>
      </w:r>
    </w:p>
    <w:p w14:paraId="14F474AA" w14:textId="1944456D" w:rsidR="00055D3F" w:rsidRDefault="00DB7FA4" w:rsidP="6B4D1DE3">
      <w:pPr>
        <w:rPr>
          <w:rFonts w:ascii="Arial" w:hAnsi="Arial" w:cs="Arial"/>
        </w:rPr>
      </w:pPr>
      <w:r>
        <w:rPr>
          <w:rFonts w:ascii="Arial" w:hAnsi="Arial" w:cs="Arial"/>
        </w:rPr>
        <w:t>A</w:t>
      </w:r>
      <w:r w:rsidR="00424D17">
        <w:rPr>
          <w:rFonts w:ascii="Arial" w:hAnsi="Arial" w:cs="Arial"/>
        </w:rPr>
        <w:t xml:space="preserve"> claimant</w:t>
      </w:r>
      <w:r w:rsidR="00C0797B" w:rsidRPr="58115D47">
        <w:rPr>
          <w:rFonts w:ascii="Arial" w:hAnsi="Arial" w:cs="Arial"/>
        </w:rPr>
        <w:t xml:space="preserve"> has not overcome </w:t>
      </w:r>
      <w:r w:rsidR="00424D17">
        <w:rPr>
          <w:rFonts w:ascii="Arial" w:hAnsi="Arial" w:cs="Arial"/>
        </w:rPr>
        <w:t>his or her</w:t>
      </w:r>
      <w:r w:rsidR="00C0797B" w:rsidRPr="58115D47">
        <w:rPr>
          <w:rFonts w:ascii="Arial" w:hAnsi="Arial" w:cs="Arial"/>
        </w:rPr>
        <w:t xml:space="preserve"> impairments if the </w:t>
      </w:r>
      <w:r w:rsidR="00CB5365">
        <w:rPr>
          <w:rFonts w:ascii="Arial" w:hAnsi="Arial" w:cs="Arial"/>
        </w:rPr>
        <w:t>vocational</w:t>
      </w:r>
      <w:r w:rsidR="00C0797B" w:rsidRPr="58115D47">
        <w:rPr>
          <w:rFonts w:ascii="Arial" w:hAnsi="Arial" w:cs="Arial"/>
        </w:rPr>
        <w:t xml:space="preserve"> impairments are preventing the</w:t>
      </w:r>
      <w:r w:rsidR="00424D17">
        <w:rPr>
          <w:rFonts w:ascii="Arial" w:hAnsi="Arial" w:cs="Arial"/>
        </w:rPr>
        <w:t xml:space="preserve"> claimant</w:t>
      </w:r>
      <w:r w:rsidR="00C0797B" w:rsidRPr="58115D47">
        <w:rPr>
          <w:rFonts w:ascii="Arial" w:hAnsi="Arial" w:cs="Arial"/>
        </w:rPr>
        <w:t xml:space="preserve"> from </w:t>
      </w:r>
      <w:r w:rsidR="00CB5365">
        <w:rPr>
          <w:rFonts w:ascii="Arial" w:hAnsi="Arial" w:cs="Arial"/>
        </w:rPr>
        <w:t xml:space="preserve">preparing or </w:t>
      </w:r>
      <w:r w:rsidR="00AC2802">
        <w:rPr>
          <w:rFonts w:ascii="Arial" w:hAnsi="Arial" w:cs="Arial"/>
        </w:rPr>
        <w:t>qualifying</w:t>
      </w:r>
      <w:r w:rsidR="00CB5365">
        <w:rPr>
          <w:rFonts w:ascii="Arial" w:hAnsi="Arial" w:cs="Arial"/>
        </w:rPr>
        <w:t xml:space="preserve"> for, </w:t>
      </w:r>
      <w:r w:rsidR="00C0797B" w:rsidRPr="58115D47">
        <w:rPr>
          <w:rFonts w:ascii="Arial" w:hAnsi="Arial" w:cs="Arial"/>
        </w:rPr>
        <w:t xml:space="preserve">obtaining, </w:t>
      </w:r>
      <w:r w:rsidR="00AC2802">
        <w:rPr>
          <w:rFonts w:ascii="Arial" w:hAnsi="Arial" w:cs="Arial"/>
        </w:rPr>
        <w:t xml:space="preserve">or </w:t>
      </w:r>
      <w:r w:rsidR="00C0797B" w:rsidRPr="58115D47">
        <w:rPr>
          <w:rFonts w:ascii="Arial" w:hAnsi="Arial" w:cs="Arial"/>
        </w:rPr>
        <w:t xml:space="preserve">maintaining employment consistent with </w:t>
      </w:r>
      <w:r w:rsidR="00424D17">
        <w:rPr>
          <w:rFonts w:ascii="Arial" w:hAnsi="Arial" w:cs="Arial"/>
        </w:rPr>
        <w:t>his or her</w:t>
      </w:r>
      <w:r w:rsidR="00C0797B" w:rsidRPr="58115D47">
        <w:rPr>
          <w:rFonts w:ascii="Arial" w:hAnsi="Arial" w:cs="Arial"/>
        </w:rPr>
        <w:t xml:space="preserve"> </w:t>
      </w:r>
      <w:r w:rsidR="396EDF40" w:rsidRPr="58115D47">
        <w:rPr>
          <w:rFonts w:ascii="Arial" w:hAnsi="Arial" w:cs="Arial"/>
        </w:rPr>
        <w:t>interests,</w:t>
      </w:r>
      <w:r w:rsidR="00C0797B" w:rsidRPr="58115D47">
        <w:rPr>
          <w:rFonts w:ascii="Arial" w:hAnsi="Arial" w:cs="Arial"/>
        </w:rPr>
        <w:t xml:space="preserve"> </w:t>
      </w:r>
      <w:r w:rsidR="00067E88">
        <w:rPr>
          <w:rFonts w:ascii="Arial" w:hAnsi="Arial" w:cs="Arial"/>
        </w:rPr>
        <w:t>aptitudes</w:t>
      </w:r>
      <w:r w:rsidR="00C0797B" w:rsidRPr="58115D47">
        <w:rPr>
          <w:rFonts w:ascii="Arial" w:hAnsi="Arial" w:cs="Arial"/>
        </w:rPr>
        <w:t xml:space="preserve"> and abilities. </w:t>
      </w:r>
      <w:r w:rsidR="00B822AD">
        <w:rPr>
          <w:rFonts w:ascii="Arial" w:hAnsi="Arial" w:cs="Arial"/>
        </w:rPr>
        <w:t>If the</w:t>
      </w:r>
      <w:r w:rsidR="00C0797B" w:rsidRPr="58115D47">
        <w:rPr>
          <w:rFonts w:ascii="Arial" w:hAnsi="Arial" w:cs="Arial"/>
        </w:rPr>
        <w:t xml:space="preserve"> claimant is not prepared for employment and lacks the necessary skills or credentials to obtain employment</w:t>
      </w:r>
      <w:r w:rsidR="00003364">
        <w:rPr>
          <w:rFonts w:ascii="Arial" w:hAnsi="Arial" w:cs="Arial"/>
        </w:rPr>
        <w:t xml:space="preserve"> because of their specific impairments, the claimant has not overcome the effects of the impairments</w:t>
      </w:r>
      <w:r w:rsidR="00C0797B" w:rsidRPr="58115D47">
        <w:rPr>
          <w:rFonts w:ascii="Arial" w:hAnsi="Arial" w:cs="Arial"/>
        </w:rPr>
        <w:t xml:space="preserve">. </w:t>
      </w:r>
      <w:r w:rsidR="00DF7399">
        <w:rPr>
          <w:rFonts w:ascii="Arial" w:hAnsi="Arial" w:cs="Arial"/>
        </w:rPr>
        <w:t>There are situations when a</w:t>
      </w:r>
      <w:r w:rsidR="00C0797B" w:rsidRPr="58115D47">
        <w:rPr>
          <w:rFonts w:ascii="Arial" w:hAnsi="Arial" w:cs="Arial"/>
        </w:rPr>
        <w:t xml:space="preserve"> claimant may be employed but the employment is not suitable, in other words, it aggravates </w:t>
      </w:r>
      <w:r w:rsidR="00424D17">
        <w:rPr>
          <w:rFonts w:ascii="Arial" w:hAnsi="Arial" w:cs="Arial"/>
        </w:rPr>
        <w:t>the claimant’s</w:t>
      </w:r>
      <w:r w:rsidR="00C0797B" w:rsidRPr="58115D47">
        <w:rPr>
          <w:rFonts w:ascii="Arial" w:hAnsi="Arial" w:cs="Arial"/>
        </w:rPr>
        <w:t xml:space="preserve"> </w:t>
      </w:r>
      <w:proofErr w:type="gramStart"/>
      <w:r w:rsidR="00C0797B" w:rsidRPr="58115D47">
        <w:rPr>
          <w:rFonts w:ascii="Arial" w:hAnsi="Arial" w:cs="Arial"/>
        </w:rPr>
        <w:t>disabilities</w:t>
      </w:r>
      <w:proofErr w:type="gramEnd"/>
      <w:r w:rsidR="00C0797B" w:rsidRPr="58115D47">
        <w:rPr>
          <w:rFonts w:ascii="Arial" w:hAnsi="Arial" w:cs="Arial"/>
        </w:rPr>
        <w:t xml:space="preserve"> or </w:t>
      </w:r>
      <w:r w:rsidR="003F7A4A">
        <w:rPr>
          <w:rFonts w:ascii="Arial" w:hAnsi="Arial" w:cs="Arial"/>
        </w:rPr>
        <w:t xml:space="preserve">the employment </w:t>
      </w:r>
      <w:r w:rsidR="00C0797B" w:rsidRPr="58115D47">
        <w:rPr>
          <w:rFonts w:ascii="Arial" w:hAnsi="Arial" w:cs="Arial"/>
        </w:rPr>
        <w:t>is unstable</w:t>
      </w:r>
      <w:r w:rsidR="0016495B">
        <w:rPr>
          <w:rFonts w:ascii="Arial" w:hAnsi="Arial" w:cs="Arial"/>
        </w:rPr>
        <w:t xml:space="preserve"> due to the vocational impairments</w:t>
      </w:r>
      <w:r w:rsidR="002E1F15">
        <w:rPr>
          <w:rFonts w:ascii="Arial" w:hAnsi="Arial" w:cs="Arial"/>
        </w:rPr>
        <w:t>.</w:t>
      </w:r>
      <w:r w:rsidR="00DD0071">
        <w:br/>
      </w:r>
      <w:r w:rsidR="00DD0071">
        <w:br/>
      </w:r>
      <w:r w:rsidR="00DD0071" w:rsidRPr="58115D47">
        <w:rPr>
          <w:rFonts w:ascii="Arial" w:hAnsi="Arial" w:cs="Arial"/>
          <w:b/>
          <w:bCs/>
          <w:u w:val="single"/>
        </w:rPr>
        <w:t xml:space="preserve">Slide </w:t>
      </w:r>
      <w:r w:rsidR="00E92931" w:rsidRPr="58115D47">
        <w:rPr>
          <w:rFonts w:ascii="Arial" w:hAnsi="Arial" w:cs="Arial"/>
          <w:b/>
          <w:bCs/>
          <w:u w:val="single"/>
        </w:rPr>
        <w:t>1</w:t>
      </w:r>
      <w:r w:rsidR="00DF7399">
        <w:rPr>
          <w:rFonts w:ascii="Arial" w:hAnsi="Arial" w:cs="Arial"/>
          <w:b/>
          <w:bCs/>
          <w:u w:val="single"/>
        </w:rPr>
        <w:t>1</w:t>
      </w:r>
      <w:r w:rsidR="00E92931" w:rsidRPr="58115D47">
        <w:rPr>
          <w:rFonts w:ascii="Arial" w:hAnsi="Arial" w:cs="Arial"/>
          <w:b/>
          <w:bCs/>
          <w:u w:val="single"/>
        </w:rPr>
        <w:t>:</w:t>
      </w:r>
      <w:r w:rsidR="00E92931" w:rsidRPr="58115D47">
        <w:rPr>
          <w:rFonts w:ascii="Arial" w:hAnsi="Arial" w:cs="Arial"/>
        </w:rPr>
        <w:t xml:space="preserve"> An</w:t>
      </w:r>
      <w:r w:rsidR="00381911" w:rsidRPr="58115D47">
        <w:rPr>
          <w:rFonts w:ascii="Arial" w:hAnsi="Arial" w:cs="Arial"/>
        </w:rPr>
        <w:t xml:space="preserve"> entitlement determination is necessary for a claimant t</w:t>
      </w:r>
      <w:r w:rsidR="00DD0071" w:rsidRPr="58115D47">
        <w:rPr>
          <w:rFonts w:ascii="Arial" w:hAnsi="Arial" w:cs="Arial"/>
        </w:rPr>
        <w:t xml:space="preserve">o </w:t>
      </w:r>
      <w:r w:rsidR="00055D3F" w:rsidRPr="58115D47">
        <w:rPr>
          <w:rFonts w:ascii="Arial" w:hAnsi="Arial" w:cs="Arial"/>
        </w:rPr>
        <w:t>receive</w:t>
      </w:r>
      <w:r w:rsidR="00DD0071" w:rsidRPr="58115D47">
        <w:rPr>
          <w:rFonts w:ascii="Arial" w:hAnsi="Arial" w:cs="Arial"/>
        </w:rPr>
        <w:t xml:space="preserve"> VR&amp;E services</w:t>
      </w:r>
      <w:r w:rsidR="00381911" w:rsidRPr="58115D47">
        <w:rPr>
          <w:rFonts w:ascii="Arial" w:hAnsi="Arial" w:cs="Arial"/>
        </w:rPr>
        <w:t xml:space="preserve">. </w:t>
      </w:r>
      <w:proofErr w:type="gramStart"/>
      <w:r w:rsidR="00E20E49" w:rsidRPr="58115D47">
        <w:rPr>
          <w:rFonts w:ascii="Arial" w:hAnsi="Arial" w:cs="Arial"/>
        </w:rPr>
        <w:t>In order for</w:t>
      </w:r>
      <w:proofErr w:type="gramEnd"/>
      <w:r w:rsidR="00E20E49" w:rsidRPr="58115D47">
        <w:rPr>
          <w:rFonts w:ascii="Arial" w:hAnsi="Arial" w:cs="Arial"/>
        </w:rPr>
        <w:t xml:space="preserve"> a claimant to be</w:t>
      </w:r>
      <w:r w:rsidR="00860738">
        <w:rPr>
          <w:rFonts w:ascii="Arial" w:hAnsi="Arial" w:cs="Arial"/>
        </w:rPr>
        <w:t xml:space="preserve"> determined</w:t>
      </w:r>
      <w:r w:rsidR="00E20E49" w:rsidRPr="58115D47">
        <w:rPr>
          <w:rFonts w:ascii="Arial" w:hAnsi="Arial" w:cs="Arial"/>
        </w:rPr>
        <w:t xml:space="preserve"> entitled to VR&amp;E services </w:t>
      </w:r>
      <w:r w:rsidR="00DD0071" w:rsidRPr="58115D47">
        <w:rPr>
          <w:rFonts w:ascii="Arial" w:hAnsi="Arial" w:cs="Arial"/>
        </w:rPr>
        <w:t>an Employment Handicap must be established for claimants</w:t>
      </w:r>
      <w:r w:rsidR="57BB4071" w:rsidRPr="58115D47">
        <w:rPr>
          <w:rFonts w:ascii="Arial" w:hAnsi="Arial" w:cs="Arial"/>
        </w:rPr>
        <w:t xml:space="preserve"> who are within their eligibility determination date (ETD) and have at least a</w:t>
      </w:r>
      <w:r w:rsidR="00DD0071" w:rsidRPr="58115D47">
        <w:rPr>
          <w:rFonts w:ascii="Arial" w:hAnsi="Arial" w:cs="Arial"/>
        </w:rPr>
        <w:t xml:space="preserve"> 20% SCD. If all criteria are met, </w:t>
      </w:r>
      <w:r w:rsidR="00860738">
        <w:rPr>
          <w:rFonts w:ascii="Arial" w:hAnsi="Arial" w:cs="Arial"/>
        </w:rPr>
        <w:t>the VRC</w:t>
      </w:r>
      <w:r w:rsidR="00DD0071" w:rsidRPr="58115D47">
        <w:rPr>
          <w:rFonts w:ascii="Arial" w:hAnsi="Arial" w:cs="Arial"/>
        </w:rPr>
        <w:t xml:space="preserve"> send</w:t>
      </w:r>
      <w:r w:rsidR="00860738">
        <w:rPr>
          <w:rFonts w:ascii="Arial" w:hAnsi="Arial" w:cs="Arial"/>
        </w:rPr>
        <w:t>s</w:t>
      </w:r>
      <w:r w:rsidR="00DD0071" w:rsidRPr="58115D47">
        <w:rPr>
          <w:rFonts w:ascii="Arial" w:hAnsi="Arial" w:cs="Arial"/>
        </w:rPr>
        <w:t xml:space="preserve"> the VR-64 letter. If not, the VR-58 letter is </w:t>
      </w:r>
      <w:r w:rsidR="00860738">
        <w:rPr>
          <w:rFonts w:ascii="Arial" w:hAnsi="Arial" w:cs="Arial"/>
        </w:rPr>
        <w:t>sent</w:t>
      </w:r>
      <w:r w:rsidR="00DD0071" w:rsidRPr="58115D47">
        <w:rPr>
          <w:rFonts w:ascii="Arial" w:hAnsi="Arial" w:cs="Arial"/>
        </w:rPr>
        <w:t>.</w:t>
      </w:r>
      <w:r w:rsidR="00B00FF7" w:rsidRPr="58115D47">
        <w:rPr>
          <w:rFonts w:ascii="Arial" w:hAnsi="Arial" w:cs="Arial"/>
        </w:rPr>
        <w:t xml:space="preserve"> </w:t>
      </w:r>
      <w:r w:rsidR="00860738">
        <w:rPr>
          <w:rFonts w:ascii="Arial" w:hAnsi="Arial" w:cs="Arial"/>
        </w:rPr>
        <w:t>It is important to notify the claimant p</w:t>
      </w:r>
      <w:r w:rsidR="00B00FF7" w:rsidRPr="58115D47">
        <w:rPr>
          <w:rFonts w:ascii="Arial" w:hAnsi="Arial" w:cs="Arial"/>
        </w:rPr>
        <w:t>rompt</w:t>
      </w:r>
      <w:r w:rsidR="00860738">
        <w:rPr>
          <w:rFonts w:ascii="Arial" w:hAnsi="Arial" w:cs="Arial"/>
        </w:rPr>
        <w:t xml:space="preserve">ly </w:t>
      </w:r>
      <w:r w:rsidR="00B00FF7" w:rsidRPr="58115D47">
        <w:rPr>
          <w:rFonts w:ascii="Arial" w:hAnsi="Arial" w:cs="Arial"/>
        </w:rPr>
        <w:t xml:space="preserve">of </w:t>
      </w:r>
      <w:r w:rsidR="00860738">
        <w:rPr>
          <w:rFonts w:ascii="Arial" w:hAnsi="Arial" w:cs="Arial"/>
        </w:rPr>
        <w:t>the entitlement</w:t>
      </w:r>
      <w:r w:rsidR="00B00FF7" w:rsidRPr="58115D47">
        <w:rPr>
          <w:rFonts w:ascii="Arial" w:hAnsi="Arial" w:cs="Arial"/>
        </w:rPr>
        <w:t xml:space="preserve"> decision. Counselors will need to justify their decisions and the claimant always has the right to appeal all entitlement determinations</w:t>
      </w:r>
      <w:r w:rsidR="00FB4830">
        <w:rPr>
          <w:rFonts w:ascii="Arial" w:hAnsi="Arial" w:cs="Arial"/>
        </w:rPr>
        <w:t>.</w:t>
      </w:r>
      <w:r w:rsidR="00DD0071">
        <w:br/>
      </w:r>
      <w:r w:rsidR="00DD0071">
        <w:br/>
      </w:r>
      <w:r w:rsidR="00DD0071" w:rsidRPr="58115D47">
        <w:rPr>
          <w:rFonts w:ascii="Arial" w:hAnsi="Arial" w:cs="Arial"/>
          <w:b/>
          <w:bCs/>
          <w:u w:val="single"/>
        </w:rPr>
        <w:t>Slide 1</w:t>
      </w:r>
      <w:r w:rsidR="002B3FE4">
        <w:rPr>
          <w:rFonts w:ascii="Arial" w:hAnsi="Arial" w:cs="Arial"/>
          <w:b/>
          <w:bCs/>
          <w:u w:val="single"/>
        </w:rPr>
        <w:t>2</w:t>
      </w:r>
      <w:r w:rsidR="00DD0071" w:rsidRPr="58115D47">
        <w:rPr>
          <w:rFonts w:ascii="Arial" w:hAnsi="Arial" w:cs="Arial"/>
          <w:b/>
          <w:bCs/>
          <w:u w:val="single"/>
        </w:rPr>
        <w:t>:</w:t>
      </w:r>
      <w:r w:rsidR="00DD0071" w:rsidRPr="58115D47">
        <w:rPr>
          <w:rFonts w:ascii="Arial" w:hAnsi="Arial" w:cs="Arial"/>
        </w:rPr>
        <w:t xml:space="preserve"> </w:t>
      </w:r>
      <w:r w:rsidR="00CD4B2C">
        <w:rPr>
          <w:rFonts w:ascii="Arial" w:hAnsi="Arial" w:cs="Arial"/>
        </w:rPr>
        <w:t>The next section of this training</w:t>
      </w:r>
      <w:r w:rsidR="00055D3F" w:rsidRPr="58115D47">
        <w:rPr>
          <w:rFonts w:ascii="Arial" w:hAnsi="Arial" w:cs="Arial"/>
        </w:rPr>
        <w:t xml:space="preserve"> </w:t>
      </w:r>
      <w:r w:rsidR="00F153A4">
        <w:rPr>
          <w:rFonts w:ascii="Arial" w:hAnsi="Arial" w:cs="Arial"/>
        </w:rPr>
        <w:t xml:space="preserve">will </w:t>
      </w:r>
      <w:r w:rsidR="00CD4B2C">
        <w:rPr>
          <w:rFonts w:ascii="Arial" w:hAnsi="Arial" w:cs="Arial"/>
        </w:rPr>
        <w:t xml:space="preserve">focus on </w:t>
      </w:r>
      <w:r w:rsidR="00C06A3A">
        <w:rPr>
          <w:rFonts w:ascii="Arial" w:hAnsi="Arial" w:cs="Arial"/>
        </w:rPr>
        <w:t xml:space="preserve">the criteria </w:t>
      </w:r>
      <w:r w:rsidR="00B761FC">
        <w:rPr>
          <w:rFonts w:ascii="Arial" w:hAnsi="Arial" w:cs="Arial"/>
        </w:rPr>
        <w:t xml:space="preserve">needed to find a </w:t>
      </w:r>
      <w:r w:rsidR="00055D3F" w:rsidRPr="58115D47">
        <w:rPr>
          <w:rFonts w:ascii="Arial" w:hAnsi="Arial" w:cs="Arial"/>
        </w:rPr>
        <w:t>serious employment handicap.</w:t>
      </w:r>
    </w:p>
    <w:p w14:paraId="23AE1FFC" w14:textId="46671770" w:rsidR="00F270C1" w:rsidRDefault="00DD0071" w:rsidP="00A77F88">
      <w:pPr>
        <w:rPr>
          <w:rFonts w:ascii="Arial" w:hAnsi="Arial" w:cs="Arial"/>
        </w:rPr>
      </w:pPr>
      <w:r>
        <w:br/>
      </w:r>
      <w:r w:rsidRPr="6B4D1DE3">
        <w:rPr>
          <w:rFonts w:ascii="Arial" w:hAnsi="Arial" w:cs="Arial"/>
          <w:b/>
          <w:bCs/>
          <w:u w:val="single"/>
        </w:rPr>
        <w:t>Slide 1</w:t>
      </w:r>
      <w:r w:rsidR="00631978">
        <w:rPr>
          <w:rFonts w:ascii="Arial" w:hAnsi="Arial" w:cs="Arial"/>
          <w:b/>
          <w:bCs/>
          <w:u w:val="single"/>
        </w:rPr>
        <w:t>3</w:t>
      </w:r>
      <w:r w:rsidRPr="6B4D1DE3">
        <w:rPr>
          <w:rFonts w:ascii="Arial" w:hAnsi="Arial" w:cs="Arial"/>
          <w:b/>
          <w:bCs/>
          <w:u w:val="single"/>
        </w:rPr>
        <w:t>:</w:t>
      </w:r>
      <w:r w:rsidRPr="6B4D1DE3">
        <w:rPr>
          <w:rFonts w:ascii="Arial" w:hAnsi="Arial" w:cs="Arial"/>
        </w:rPr>
        <w:t xml:space="preserve"> </w:t>
      </w:r>
      <w:r w:rsidR="00AB1E15">
        <w:rPr>
          <w:rFonts w:ascii="Arial" w:hAnsi="Arial" w:cs="Arial"/>
        </w:rPr>
        <w:t>It i</w:t>
      </w:r>
      <w:r w:rsidR="00AB1882" w:rsidRPr="6B4D1DE3">
        <w:rPr>
          <w:rFonts w:ascii="Arial" w:hAnsi="Arial" w:cs="Arial"/>
        </w:rPr>
        <w:t xml:space="preserve">s important to understand the distinction between an EH and an SEH. A Serious Employment Handicap </w:t>
      </w:r>
      <w:r w:rsidR="006008AD" w:rsidRPr="6B4D1DE3">
        <w:rPr>
          <w:rFonts w:ascii="Arial" w:hAnsi="Arial" w:cs="Arial"/>
        </w:rPr>
        <w:t xml:space="preserve">is defined as a </w:t>
      </w:r>
      <w:r w:rsidR="006008AD" w:rsidRPr="6B4D1DE3">
        <w:rPr>
          <w:rFonts w:ascii="Arial" w:hAnsi="Arial" w:cs="Arial"/>
          <w:u w:val="single"/>
        </w:rPr>
        <w:t>significan</w:t>
      </w:r>
      <w:r w:rsidR="006008AD" w:rsidRPr="00B761FC">
        <w:rPr>
          <w:rFonts w:ascii="Arial" w:hAnsi="Arial" w:cs="Arial"/>
          <w:u w:val="single"/>
        </w:rPr>
        <w:t>t</w:t>
      </w:r>
      <w:r w:rsidR="006008AD" w:rsidRPr="6B4D1DE3">
        <w:rPr>
          <w:rFonts w:ascii="Arial" w:hAnsi="Arial" w:cs="Arial"/>
        </w:rPr>
        <w:t xml:space="preserve"> impairment, primarily rooted in a service-connected disability, that affects a </w:t>
      </w:r>
      <w:r w:rsidR="00D23AF5">
        <w:rPr>
          <w:rFonts w:ascii="Arial" w:hAnsi="Arial" w:cs="Arial"/>
        </w:rPr>
        <w:t>claimant</w:t>
      </w:r>
      <w:r w:rsidR="006008AD" w:rsidRPr="6B4D1DE3">
        <w:rPr>
          <w:rFonts w:ascii="Arial" w:hAnsi="Arial" w:cs="Arial"/>
        </w:rPr>
        <w:t>'s employability.</w:t>
      </w:r>
      <w:r w:rsidR="00D95E0F" w:rsidRPr="6B4D1DE3">
        <w:rPr>
          <w:rFonts w:ascii="Arial" w:hAnsi="Arial" w:cs="Arial"/>
        </w:rPr>
        <w:t xml:space="preserve"> </w:t>
      </w:r>
      <w:r w:rsidR="446588FC" w:rsidRPr="6B4D1DE3">
        <w:rPr>
          <w:rFonts w:ascii="Arial" w:hAnsi="Arial" w:cs="Arial"/>
        </w:rPr>
        <w:t xml:space="preserve">Claimants with a </w:t>
      </w:r>
      <w:r w:rsidR="00D95E0F" w:rsidRPr="6B4D1DE3">
        <w:rPr>
          <w:rFonts w:ascii="Arial" w:hAnsi="Arial" w:cs="Arial"/>
        </w:rPr>
        <w:t xml:space="preserve">10% service connection rating </w:t>
      </w:r>
      <w:r w:rsidR="205D5133" w:rsidRPr="6B4D1DE3">
        <w:rPr>
          <w:rFonts w:ascii="Arial" w:hAnsi="Arial" w:cs="Arial"/>
        </w:rPr>
        <w:t xml:space="preserve">or claimants with an expired ETD, must demonstrate </w:t>
      </w:r>
      <w:r w:rsidR="00D95E0F" w:rsidRPr="6B4D1DE3">
        <w:rPr>
          <w:rFonts w:ascii="Arial" w:hAnsi="Arial" w:cs="Arial"/>
        </w:rPr>
        <w:t>an SEH</w:t>
      </w:r>
      <w:r w:rsidR="683F4508" w:rsidRPr="6B4D1DE3">
        <w:rPr>
          <w:rFonts w:ascii="Arial" w:hAnsi="Arial" w:cs="Arial"/>
        </w:rPr>
        <w:t xml:space="preserve"> to receive VR&amp;E benefits</w:t>
      </w:r>
      <w:r w:rsidR="00D95E0F" w:rsidRPr="6B4D1DE3">
        <w:rPr>
          <w:rFonts w:ascii="Arial" w:hAnsi="Arial" w:cs="Arial"/>
        </w:rPr>
        <w:t>.</w:t>
      </w:r>
      <w:r>
        <w:br/>
      </w:r>
      <w:r>
        <w:br/>
      </w:r>
      <w:r w:rsidRPr="6B4D1DE3">
        <w:rPr>
          <w:rFonts w:ascii="Arial" w:hAnsi="Arial" w:cs="Arial"/>
          <w:b/>
          <w:bCs/>
          <w:u w:val="single"/>
        </w:rPr>
        <w:t>Slide 1</w:t>
      </w:r>
      <w:r w:rsidR="00FE53F3">
        <w:rPr>
          <w:rFonts w:ascii="Arial" w:hAnsi="Arial" w:cs="Arial"/>
          <w:b/>
          <w:bCs/>
          <w:u w:val="single"/>
        </w:rPr>
        <w:t>4</w:t>
      </w:r>
      <w:r w:rsidRPr="6B4D1DE3">
        <w:rPr>
          <w:rFonts w:ascii="Arial" w:hAnsi="Arial" w:cs="Arial"/>
          <w:b/>
          <w:bCs/>
          <w:u w:val="single"/>
        </w:rPr>
        <w:t>:</w:t>
      </w:r>
      <w:r w:rsidRPr="6B4D1DE3">
        <w:rPr>
          <w:rFonts w:ascii="Arial" w:hAnsi="Arial" w:cs="Arial"/>
        </w:rPr>
        <w:t xml:space="preserve"> </w:t>
      </w:r>
      <w:r w:rsidR="00A77F88" w:rsidRPr="6B4D1DE3">
        <w:rPr>
          <w:rFonts w:ascii="Arial" w:hAnsi="Arial" w:cs="Arial"/>
        </w:rPr>
        <w:t>For all claimants found to have an EH, the VRC must make a separate determination for a</w:t>
      </w:r>
      <w:r w:rsidR="00424D17">
        <w:rPr>
          <w:rFonts w:ascii="Arial" w:hAnsi="Arial" w:cs="Arial"/>
        </w:rPr>
        <w:t>n</w:t>
      </w:r>
      <w:r w:rsidR="00202C7F">
        <w:rPr>
          <w:rFonts w:ascii="Arial" w:hAnsi="Arial" w:cs="Arial"/>
        </w:rPr>
        <w:t xml:space="preserve"> </w:t>
      </w:r>
      <w:r w:rsidR="00A77F88" w:rsidRPr="6B4D1DE3">
        <w:rPr>
          <w:rFonts w:ascii="Arial" w:hAnsi="Arial" w:cs="Arial"/>
        </w:rPr>
        <w:t>SEH.</w:t>
      </w:r>
      <w:r w:rsidR="00A61BBF">
        <w:rPr>
          <w:rFonts w:ascii="Arial" w:hAnsi="Arial" w:cs="Arial"/>
        </w:rPr>
        <w:t xml:space="preserve"> </w:t>
      </w:r>
      <w:r w:rsidR="00A77F88" w:rsidRPr="6B4D1DE3">
        <w:rPr>
          <w:rFonts w:ascii="Arial" w:hAnsi="Arial" w:cs="Arial"/>
        </w:rPr>
        <w:t>An SEH exists when all the following conditions have been met:</w:t>
      </w:r>
    </w:p>
    <w:p w14:paraId="13BDEE84" w14:textId="77777777" w:rsidR="00F270C1" w:rsidRDefault="00A77F88" w:rsidP="00A77F88">
      <w:pPr>
        <w:pStyle w:val="ListParagraph"/>
        <w:numPr>
          <w:ilvl w:val="0"/>
          <w:numId w:val="8"/>
        </w:numPr>
        <w:rPr>
          <w:rFonts w:ascii="Arial" w:hAnsi="Arial" w:cs="Arial"/>
        </w:rPr>
      </w:pPr>
      <w:r w:rsidRPr="00F270C1">
        <w:rPr>
          <w:rFonts w:ascii="Arial" w:hAnsi="Arial" w:cs="Arial"/>
        </w:rPr>
        <w:t xml:space="preserve">A significant vocational impairment is </w:t>
      </w:r>
      <w:proofErr w:type="gramStart"/>
      <w:r w:rsidRPr="00F270C1">
        <w:rPr>
          <w:rFonts w:ascii="Arial" w:hAnsi="Arial" w:cs="Arial"/>
        </w:rPr>
        <w:t>established</w:t>
      </w:r>
      <w:proofErr w:type="gramEnd"/>
    </w:p>
    <w:p w14:paraId="6387A4F3" w14:textId="77777777" w:rsidR="00F270C1" w:rsidRDefault="00A77F88" w:rsidP="00A77F88">
      <w:pPr>
        <w:pStyle w:val="ListParagraph"/>
        <w:numPr>
          <w:ilvl w:val="0"/>
          <w:numId w:val="8"/>
        </w:numPr>
        <w:rPr>
          <w:rFonts w:ascii="Arial" w:hAnsi="Arial" w:cs="Arial"/>
        </w:rPr>
      </w:pPr>
      <w:r w:rsidRPr="00F270C1">
        <w:rPr>
          <w:rFonts w:ascii="Arial" w:hAnsi="Arial" w:cs="Arial"/>
        </w:rPr>
        <w:t xml:space="preserve">The SCD condition(s) contribute to the overall significant vocational </w:t>
      </w:r>
      <w:proofErr w:type="gramStart"/>
      <w:r w:rsidRPr="00F270C1">
        <w:rPr>
          <w:rFonts w:ascii="Arial" w:hAnsi="Arial" w:cs="Arial"/>
        </w:rPr>
        <w:t>impairment</w:t>
      </w:r>
      <w:proofErr w:type="gramEnd"/>
    </w:p>
    <w:p w14:paraId="31662B22" w14:textId="7BB4D621" w:rsidR="00A77F88" w:rsidRPr="00F270C1" w:rsidRDefault="00A77F88" w:rsidP="00A77F88">
      <w:pPr>
        <w:pStyle w:val="ListParagraph"/>
        <w:numPr>
          <w:ilvl w:val="0"/>
          <w:numId w:val="8"/>
        </w:numPr>
        <w:rPr>
          <w:rFonts w:ascii="Arial" w:hAnsi="Arial" w:cs="Arial"/>
        </w:rPr>
      </w:pPr>
      <w:r w:rsidRPr="00F270C1">
        <w:rPr>
          <w:rFonts w:ascii="Arial" w:hAnsi="Arial" w:cs="Arial"/>
        </w:rPr>
        <w:t xml:space="preserve">The claimant has not overcome the significant vocational </w:t>
      </w:r>
      <w:proofErr w:type="gramStart"/>
      <w:r w:rsidRPr="00F270C1">
        <w:rPr>
          <w:rFonts w:ascii="Arial" w:hAnsi="Arial" w:cs="Arial"/>
        </w:rPr>
        <w:t>impairment</w:t>
      </w:r>
      <w:proofErr w:type="gramEnd"/>
    </w:p>
    <w:p w14:paraId="71CEC4D2" w14:textId="3D868BCA" w:rsidR="00B81EE6" w:rsidRDefault="00A162D1" w:rsidP="00293610">
      <w:pPr>
        <w:rPr>
          <w:rFonts w:ascii="Arial" w:hAnsi="Arial" w:cs="Arial"/>
        </w:rPr>
      </w:pPr>
      <w:r>
        <w:rPr>
          <w:rFonts w:ascii="Arial" w:hAnsi="Arial" w:cs="Arial"/>
        </w:rPr>
        <w:t>Several</w:t>
      </w:r>
      <w:r w:rsidR="00F270C1" w:rsidRPr="6B4D1DE3">
        <w:rPr>
          <w:rFonts w:ascii="Arial" w:hAnsi="Arial" w:cs="Arial"/>
        </w:rPr>
        <w:t xml:space="preserve"> </w:t>
      </w:r>
      <w:r w:rsidR="52D97E61" w:rsidRPr="6B4D1DE3">
        <w:rPr>
          <w:rFonts w:ascii="Arial" w:hAnsi="Arial" w:cs="Arial"/>
        </w:rPr>
        <w:t>f</w:t>
      </w:r>
      <w:r w:rsidR="00A77F88" w:rsidRPr="6B4D1DE3">
        <w:rPr>
          <w:rFonts w:ascii="Arial" w:hAnsi="Arial" w:cs="Arial"/>
        </w:rPr>
        <w:t xml:space="preserve">actors </w:t>
      </w:r>
      <w:r w:rsidR="207D93D6" w:rsidRPr="6B4D1DE3">
        <w:rPr>
          <w:rFonts w:ascii="Arial" w:hAnsi="Arial" w:cs="Arial"/>
        </w:rPr>
        <w:t>may help a VRC determine the existence of a</w:t>
      </w:r>
      <w:r w:rsidR="00A77F88" w:rsidRPr="6B4D1DE3">
        <w:rPr>
          <w:rFonts w:ascii="Arial" w:hAnsi="Arial" w:cs="Arial"/>
        </w:rPr>
        <w:t xml:space="preserve"> Serious Employment Handicap</w:t>
      </w:r>
      <w:r>
        <w:rPr>
          <w:rFonts w:ascii="Arial" w:hAnsi="Arial" w:cs="Arial"/>
        </w:rPr>
        <w:t>.</w:t>
      </w:r>
    </w:p>
    <w:p w14:paraId="2BF5CEFC" w14:textId="52F9DD5C" w:rsidR="002C424A" w:rsidRPr="002C424A" w:rsidRDefault="00DD0071" w:rsidP="002C424A">
      <w:pPr>
        <w:rPr>
          <w:rFonts w:ascii="Arial" w:hAnsi="Arial" w:cs="Arial"/>
        </w:rPr>
      </w:pPr>
      <w:r w:rsidRPr="00DD0071">
        <w:rPr>
          <w:rFonts w:ascii="Arial" w:hAnsi="Arial" w:cs="Arial"/>
        </w:rPr>
        <w:br/>
      </w:r>
      <w:r w:rsidRPr="00055D3F">
        <w:rPr>
          <w:rFonts w:ascii="Arial" w:hAnsi="Arial" w:cs="Arial"/>
          <w:b/>
          <w:bCs/>
          <w:u w:val="single"/>
        </w:rPr>
        <w:t>Slide 1</w:t>
      </w:r>
      <w:r w:rsidR="00C92F1F">
        <w:rPr>
          <w:rFonts w:ascii="Arial" w:hAnsi="Arial" w:cs="Arial"/>
          <w:b/>
          <w:bCs/>
          <w:u w:val="single"/>
        </w:rPr>
        <w:t>5</w:t>
      </w:r>
      <w:r w:rsidRPr="00055D3F">
        <w:rPr>
          <w:rFonts w:ascii="Arial" w:hAnsi="Arial" w:cs="Arial"/>
          <w:b/>
          <w:bCs/>
          <w:u w:val="single"/>
        </w:rPr>
        <w:t>:</w:t>
      </w:r>
      <w:r w:rsidRPr="00DD0071">
        <w:rPr>
          <w:rFonts w:ascii="Arial" w:hAnsi="Arial" w:cs="Arial"/>
        </w:rPr>
        <w:t xml:space="preserve"> </w:t>
      </w:r>
      <w:r w:rsidR="00256A24">
        <w:rPr>
          <w:rFonts w:ascii="Arial" w:hAnsi="Arial" w:cs="Arial"/>
        </w:rPr>
        <w:t>F</w:t>
      </w:r>
      <w:r w:rsidRPr="00DD0071">
        <w:rPr>
          <w:rFonts w:ascii="Arial" w:hAnsi="Arial" w:cs="Arial"/>
        </w:rPr>
        <w:t xml:space="preserve">rom the severity of the condition to societal attitudes and long-term </w:t>
      </w:r>
      <w:r w:rsidR="0E79D2C4" w:rsidRPr="00DD0071">
        <w:rPr>
          <w:rFonts w:ascii="Arial" w:hAnsi="Arial" w:cs="Arial"/>
        </w:rPr>
        <w:t>unemployment, factors</w:t>
      </w:r>
      <w:r w:rsidR="5245E93E" w:rsidRPr="00DD0071">
        <w:rPr>
          <w:rFonts w:ascii="Arial" w:hAnsi="Arial" w:cs="Arial"/>
        </w:rPr>
        <w:t xml:space="preserve"> </w:t>
      </w:r>
      <w:r w:rsidR="7BCA41B9" w:rsidRPr="00DD0071">
        <w:rPr>
          <w:rFonts w:ascii="Arial" w:hAnsi="Arial" w:cs="Arial"/>
        </w:rPr>
        <w:t>such as these can</w:t>
      </w:r>
      <w:r w:rsidR="5245E93E" w:rsidRPr="00DD0071">
        <w:rPr>
          <w:rFonts w:ascii="Arial" w:hAnsi="Arial" w:cs="Arial"/>
        </w:rPr>
        <w:t xml:space="preserve"> </w:t>
      </w:r>
      <w:r w:rsidR="00BD538A">
        <w:rPr>
          <w:rFonts w:ascii="Arial" w:hAnsi="Arial" w:cs="Arial"/>
        </w:rPr>
        <w:t xml:space="preserve">impact </w:t>
      </w:r>
      <w:r w:rsidRPr="00DD0071">
        <w:rPr>
          <w:rFonts w:ascii="Arial" w:hAnsi="Arial" w:cs="Arial"/>
        </w:rPr>
        <w:t>the significance of a vocational impairment.</w:t>
      </w:r>
      <w:r w:rsidR="00BD538A">
        <w:rPr>
          <w:rFonts w:ascii="Arial" w:hAnsi="Arial" w:cs="Arial"/>
        </w:rPr>
        <w:t xml:space="preserve"> </w:t>
      </w:r>
      <w:r w:rsidR="16CD32B2" w:rsidRPr="00DD0071">
        <w:rPr>
          <w:rFonts w:ascii="Arial" w:hAnsi="Arial" w:cs="Arial"/>
        </w:rPr>
        <w:t>O</w:t>
      </w:r>
      <w:r w:rsidR="002C424A" w:rsidRPr="002C424A">
        <w:rPr>
          <w:rFonts w:ascii="Arial" w:hAnsi="Arial" w:cs="Arial"/>
        </w:rPr>
        <w:t>ne or more</w:t>
      </w:r>
      <w:r w:rsidR="002C424A" w:rsidRPr="00885D5F">
        <w:rPr>
          <w:rFonts w:ascii="Arial" w:hAnsi="Arial" w:cs="Arial"/>
        </w:rPr>
        <w:t xml:space="preserve"> </w:t>
      </w:r>
      <w:r w:rsidR="00885D5F" w:rsidRPr="00885D5F">
        <w:rPr>
          <w:rFonts w:ascii="Arial" w:hAnsi="Arial" w:cs="Arial"/>
        </w:rPr>
        <w:t>of the factors listed here may</w:t>
      </w:r>
      <w:r w:rsidR="00BD538A">
        <w:rPr>
          <w:rFonts w:ascii="Arial" w:hAnsi="Arial" w:cs="Arial"/>
        </w:rPr>
        <w:t xml:space="preserve"> affect</w:t>
      </w:r>
      <w:r w:rsidR="002C424A" w:rsidRPr="002C424A">
        <w:rPr>
          <w:rFonts w:ascii="Arial" w:hAnsi="Arial" w:cs="Arial"/>
        </w:rPr>
        <w:t xml:space="preserve"> the claimant’s ability to prepare for, obtain and maintain employment </w:t>
      </w:r>
      <w:r w:rsidR="007277C6">
        <w:rPr>
          <w:rFonts w:ascii="Arial" w:hAnsi="Arial" w:cs="Arial"/>
        </w:rPr>
        <w:t>and</w:t>
      </w:r>
      <w:r w:rsidR="002C424A" w:rsidRPr="002C424A">
        <w:rPr>
          <w:rFonts w:ascii="Arial" w:hAnsi="Arial" w:cs="Arial"/>
        </w:rPr>
        <w:t xml:space="preserve"> contribute to the finding of an SEH.</w:t>
      </w:r>
      <w:r w:rsidR="00875447">
        <w:rPr>
          <w:rFonts w:ascii="Arial" w:hAnsi="Arial" w:cs="Arial"/>
        </w:rPr>
        <w:t xml:space="preserve"> </w:t>
      </w:r>
      <w:r w:rsidR="002C424A" w:rsidRPr="002C424A">
        <w:rPr>
          <w:rFonts w:ascii="Arial" w:hAnsi="Arial" w:cs="Arial"/>
        </w:rPr>
        <w:t xml:space="preserve">The VRC must explain how each factor identified contributes significantly to the </w:t>
      </w:r>
      <w:r w:rsidR="005E072A">
        <w:rPr>
          <w:rFonts w:ascii="Arial" w:hAnsi="Arial" w:cs="Arial"/>
        </w:rPr>
        <w:t xml:space="preserve">vocational </w:t>
      </w:r>
      <w:r w:rsidR="002C424A" w:rsidRPr="002C424A">
        <w:rPr>
          <w:rFonts w:ascii="Arial" w:hAnsi="Arial" w:cs="Arial"/>
        </w:rPr>
        <w:t xml:space="preserve">impairment </w:t>
      </w:r>
      <w:r w:rsidR="005E072A">
        <w:rPr>
          <w:rFonts w:ascii="Arial" w:hAnsi="Arial" w:cs="Arial"/>
        </w:rPr>
        <w:t xml:space="preserve">and its impact on </w:t>
      </w:r>
      <w:r w:rsidR="002C424A" w:rsidRPr="002C424A">
        <w:rPr>
          <w:rFonts w:ascii="Arial" w:hAnsi="Arial" w:cs="Arial"/>
        </w:rPr>
        <w:t>employability.</w:t>
      </w:r>
      <w:r w:rsidR="00875447">
        <w:rPr>
          <w:rFonts w:ascii="Arial" w:hAnsi="Arial" w:cs="Arial"/>
        </w:rPr>
        <w:t xml:space="preserve"> </w:t>
      </w:r>
      <w:r w:rsidR="002C424A" w:rsidRPr="002C424A">
        <w:rPr>
          <w:rFonts w:ascii="Arial" w:hAnsi="Arial" w:cs="Arial"/>
        </w:rPr>
        <w:t xml:space="preserve">The VRC must also document how the claimant’s SCD </w:t>
      </w:r>
      <w:r w:rsidR="00D424E1">
        <w:rPr>
          <w:rFonts w:ascii="Arial" w:hAnsi="Arial" w:cs="Arial"/>
        </w:rPr>
        <w:t xml:space="preserve">contributes in </w:t>
      </w:r>
      <w:r w:rsidR="00D072C4">
        <w:rPr>
          <w:rFonts w:ascii="Arial" w:hAnsi="Arial" w:cs="Arial"/>
        </w:rPr>
        <w:t>substantial</w:t>
      </w:r>
      <w:r w:rsidR="002C424A" w:rsidRPr="002C424A">
        <w:rPr>
          <w:rFonts w:ascii="Arial" w:hAnsi="Arial" w:cs="Arial"/>
        </w:rPr>
        <w:t xml:space="preserve"> part </w:t>
      </w:r>
      <w:r w:rsidR="00D072C4">
        <w:rPr>
          <w:rFonts w:ascii="Arial" w:hAnsi="Arial" w:cs="Arial"/>
        </w:rPr>
        <w:t>to</w:t>
      </w:r>
      <w:r w:rsidR="002C424A" w:rsidRPr="002C424A">
        <w:rPr>
          <w:rFonts w:ascii="Arial" w:hAnsi="Arial" w:cs="Arial"/>
        </w:rPr>
        <w:t xml:space="preserve"> the </w:t>
      </w:r>
      <w:r w:rsidR="002C424A" w:rsidRPr="002C424A">
        <w:rPr>
          <w:rFonts w:ascii="Arial" w:hAnsi="Arial" w:cs="Arial"/>
        </w:rPr>
        <w:lastRenderedPageBreak/>
        <w:t>overall significant impairment</w:t>
      </w:r>
      <w:r w:rsidR="00086F2C">
        <w:rPr>
          <w:rFonts w:ascii="Arial" w:hAnsi="Arial" w:cs="Arial"/>
        </w:rPr>
        <w:t xml:space="preserve">. </w:t>
      </w:r>
      <w:r w:rsidR="002C424A" w:rsidRPr="002C424A">
        <w:rPr>
          <w:rFonts w:ascii="Arial" w:hAnsi="Arial" w:cs="Arial"/>
        </w:rPr>
        <w:t>Here are some examples of factors that may contribute to the significance of a vocational impairment</w:t>
      </w:r>
      <w:r w:rsidR="00404749">
        <w:rPr>
          <w:rFonts w:ascii="Arial" w:hAnsi="Arial" w:cs="Arial"/>
        </w:rPr>
        <w:t>:</w:t>
      </w:r>
    </w:p>
    <w:p w14:paraId="10126873" w14:textId="77777777" w:rsidR="002C424A" w:rsidRPr="00480AE5" w:rsidRDefault="002C424A" w:rsidP="00480AE5">
      <w:pPr>
        <w:pStyle w:val="ListParagraph"/>
        <w:numPr>
          <w:ilvl w:val="0"/>
          <w:numId w:val="9"/>
        </w:numPr>
        <w:rPr>
          <w:rFonts w:ascii="Arial" w:hAnsi="Arial" w:cs="Arial"/>
        </w:rPr>
      </w:pPr>
      <w:r w:rsidRPr="00480AE5">
        <w:rPr>
          <w:rFonts w:ascii="Arial" w:hAnsi="Arial" w:cs="Arial"/>
        </w:rPr>
        <w:t>Number of disabling conditions</w:t>
      </w:r>
    </w:p>
    <w:p w14:paraId="2D3DC185" w14:textId="5E8B179E" w:rsidR="002C424A" w:rsidRPr="00480AE5" w:rsidRDefault="002C424A" w:rsidP="00480AE5">
      <w:pPr>
        <w:pStyle w:val="ListParagraph"/>
        <w:numPr>
          <w:ilvl w:val="0"/>
          <w:numId w:val="9"/>
        </w:numPr>
        <w:rPr>
          <w:rFonts w:ascii="Arial" w:hAnsi="Arial" w:cs="Arial"/>
        </w:rPr>
      </w:pPr>
      <w:r w:rsidRPr="00480AE5">
        <w:rPr>
          <w:rFonts w:ascii="Arial" w:hAnsi="Arial" w:cs="Arial"/>
        </w:rPr>
        <w:t>Severity of disabling condition</w:t>
      </w:r>
      <w:r w:rsidR="00E43A77">
        <w:rPr>
          <w:rFonts w:ascii="Arial" w:hAnsi="Arial" w:cs="Arial"/>
        </w:rPr>
        <w:t>s</w:t>
      </w:r>
    </w:p>
    <w:p w14:paraId="3535D892" w14:textId="77777777" w:rsidR="002C424A" w:rsidRPr="00480AE5" w:rsidRDefault="002C424A" w:rsidP="00480AE5">
      <w:pPr>
        <w:pStyle w:val="ListParagraph"/>
        <w:numPr>
          <w:ilvl w:val="0"/>
          <w:numId w:val="9"/>
        </w:numPr>
        <w:rPr>
          <w:rFonts w:ascii="Arial" w:hAnsi="Arial" w:cs="Arial"/>
        </w:rPr>
      </w:pPr>
      <w:r w:rsidRPr="00480AE5">
        <w:rPr>
          <w:rFonts w:ascii="Arial" w:hAnsi="Arial" w:cs="Arial"/>
        </w:rPr>
        <w:t>Existence of a neuropsychiatric condition</w:t>
      </w:r>
    </w:p>
    <w:p w14:paraId="6DC216ED" w14:textId="77777777" w:rsidR="002C424A" w:rsidRPr="00480AE5" w:rsidRDefault="002C424A" w:rsidP="00480AE5">
      <w:pPr>
        <w:pStyle w:val="ListParagraph"/>
        <w:numPr>
          <w:ilvl w:val="0"/>
          <w:numId w:val="9"/>
        </w:numPr>
        <w:rPr>
          <w:rFonts w:ascii="Arial" w:hAnsi="Arial" w:cs="Arial"/>
        </w:rPr>
      </w:pPr>
      <w:r w:rsidRPr="00480AE5">
        <w:rPr>
          <w:rFonts w:ascii="Arial" w:hAnsi="Arial" w:cs="Arial"/>
        </w:rPr>
        <w:t>Deficiencies in education and training for suitable employment</w:t>
      </w:r>
    </w:p>
    <w:p w14:paraId="49F683A6" w14:textId="77777777" w:rsidR="002C424A" w:rsidRPr="00480AE5" w:rsidRDefault="002C424A" w:rsidP="00480AE5">
      <w:pPr>
        <w:pStyle w:val="ListParagraph"/>
        <w:numPr>
          <w:ilvl w:val="0"/>
          <w:numId w:val="9"/>
        </w:numPr>
        <w:rPr>
          <w:rFonts w:ascii="Arial" w:hAnsi="Arial" w:cs="Arial"/>
        </w:rPr>
      </w:pPr>
      <w:r w:rsidRPr="00480AE5">
        <w:rPr>
          <w:rFonts w:ascii="Arial" w:hAnsi="Arial" w:cs="Arial"/>
        </w:rPr>
        <w:t>Negative attitudes toward the disabled</w:t>
      </w:r>
    </w:p>
    <w:p w14:paraId="11255365" w14:textId="77777777" w:rsidR="002C424A" w:rsidRPr="00480AE5" w:rsidRDefault="002C424A" w:rsidP="00480AE5">
      <w:pPr>
        <w:pStyle w:val="ListParagraph"/>
        <w:numPr>
          <w:ilvl w:val="0"/>
          <w:numId w:val="9"/>
        </w:numPr>
        <w:rPr>
          <w:rFonts w:ascii="Arial" w:hAnsi="Arial" w:cs="Arial"/>
        </w:rPr>
      </w:pPr>
      <w:r w:rsidRPr="00480AE5">
        <w:rPr>
          <w:rFonts w:ascii="Arial" w:hAnsi="Arial" w:cs="Arial"/>
        </w:rPr>
        <w:t>Long or substantial period of unemployment or unstable work history</w:t>
      </w:r>
    </w:p>
    <w:p w14:paraId="5FFD063B" w14:textId="77777777" w:rsidR="002C424A" w:rsidRPr="00480AE5" w:rsidRDefault="002C424A" w:rsidP="00480AE5">
      <w:pPr>
        <w:pStyle w:val="ListParagraph"/>
        <w:numPr>
          <w:ilvl w:val="0"/>
          <w:numId w:val="9"/>
        </w:numPr>
        <w:rPr>
          <w:rFonts w:ascii="Arial" w:hAnsi="Arial" w:cs="Arial"/>
        </w:rPr>
      </w:pPr>
      <w:r w:rsidRPr="00480AE5">
        <w:rPr>
          <w:rFonts w:ascii="Arial" w:hAnsi="Arial" w:cs="Arial"/>
        </w:rPr>
        <w:t>A pattern of reliance on government support programs, such as welfare, SCD compensation, SCD pension, Workers’ Compensation, Social Security Disability Insurance, etc.</w:t>
      </w:r>
    </w:p>
    <w:p w14:paraId="08E4FCA6" w14:textId="77777777" w:rsidR="002C424A" w:rsidRPr="00480AE5" w:rsidRDefault="002C424A" w:rsidP="00480AE5">
      <w:pPr>
        <w:pStyle w:val="ListParagraph"/>
        <w:numPr>
          <w:ilvl w:val="0"/>
          <w:numId w:val="9"/>
        </w:numPr>
        <w:rPr>
          <w:rFonts w:ascii="Arial" w:hAnsi="Arial" w:cs="Arial"/>
        </w:rPr>
      </w:pPr>
      <w:r w:rsidRPr="00480AE5">
        <w:rPr>
          <w:rFonts w:ascii="Arial" w:hAnsi="Arial" w:cs="Arial"/>
        </w:rPr>
        <w:t>Withdrawal from society</w:t>
      </w:r>
    </w:p>
    <w:p w14:paraId="53BD1F68" w14:textId="77777777" w:rsidR="002C424A" w:rsidRPr="00480AE5" w:rsidRDefault="002C424A" w:rsidP="00480AE5">
      <w:pPr>
        <w:pStyle w:val="ListParagraph"/>
        <w:numPr>
          <w:ilvl w:val="0"/>
          <w:numId w:val="9"/>
        </w:numPr>
        <w:rPr>
          <w:rFonts w:ascii="Arial" w:hAnsi="Arial" w:cs="Arial"/>
        </w:rPr>
      </w:pPr>
      <w:r w:rsidRPr="00480AE5">
        <w:rPr>
          <w:rFonts w:ascii="Arial" w:hAnsi="Arial" w:cs="Arial"/>
        </w:rPr>
        <w:t>Difficulties with communicating</w:t>
      </w:r>
    </w:p>
    <w:p w14:paraId="2FE7FFC8" w14:textId="0E6C47DF" w:rsidR="007E1268" w:rsidRPr="007E1268" w:rsidRDefault="002C424A" w:rsidP="6B4D1DE3">
      <w:pPr>
        <w:pStyle w:val="ListParagraph"/>
        <w:numPr>
          <w:ilvl w:val="0"/>
          <w:numId w:val="9"/>
        </w:numPr>
        <w:rPr>
          <w:rFonts w:ascii="Arial" w:hAnsi="Arial" w:cs="Arial"/>
        </w:rPr>
      </w:pPr>
      <w:r w:rsidRPr="6B4D1DE3">
        <w:rPr>
          <w:rFonts w:ascii="Arial" w:hAnsi="Arial" w:cs="Arial"/>
        </w:rPr>
        <w:t>Criminal record</w:t>
      </w:r>
    </w:p>
    <w:p w14:paraId="360A457C" w14:textId="0E384896" w:rsidR="007E1268" w:rsidRPr="007E1268" w:rsidRDefault="002C424A" w:rsidP="6B4D1DE3">
      <w:pPr>
        <w:pStyle w:val="ListParagraph"/>
        <w:numPr>
          <w:ilvl w:val="0"/>
          <w:numId w:val="9"/>
        </w:numPr>
        <w:rPr>
          <w:rFonts w:ascii="Arial" w:hAnsi="Arial" w:cs="Arial"/>
        </w:rPr>
      </w:pPr>
      <w:r w:rsidRPr="6B4D1DE3">
        <w:rPr>
          <w:rFonts w:ascii="Arial" w:hAnsi="Arial" w:cs="Arial"/>
        </w:rPr>
        <w:t>Extent and complexity of needed rehabilitation services and other evidence of significant restrictions on employability, e.g., high unemployment; age, race, sexual orientation and gender discrimination issues; etc.</w:t>
      </w:r>
    </w:p>
    <w:p w14:paraId="6C7FA7D2" w14:textId="1915ED41" w:rsidR="007E1268" w:rsidRPr="007E1268" w:rsidRDefault="002C424A" w:rsidP="6B4D1DE3">
      <w:pPr>
        <w:pStyle w:val="ListParagraph"/>
        <w:numPr>
          <w:ilvl w:val="0"/>
          <w:numId w:val="9"/>
        </w:numPr>
        <w:rPr>
          <w:rFonts w:ascii="Arial" w:hAnsi="Arial" w:cs="Arial"/>
        </w:rPr>
      </w:pPr>
      <w:r w:rsidRPr="6B4D1DE3">
        <w:rPr>
          <w:rFonts w:ascii="Arial" w:hAnsi="Arial" w:cs="Arial"/>
        </w:rPr>
        <w:t>Other factors that relate to preparing for, obtaining, or maintaining employment consistent with the claimant’s abilities, aptitudes and interests</w:t>
      </w:r>
    </w:p>
    <w:p w14:paraId="6574A100" w14:textId="1DADB46C" w:rsidR="007E1268" w:rsidRPr="007E1268" w:rsidRDefault="00DD0071" w:rsidP="6B4D1DE3">
      <w:pPr>
        <w:rPr>
          <w:rFonts w:ascii="Arial" w:hAnsi="Arial" w:cs="Arial"/>
        </w:rPr>
      </w:pPr>
      <w:r w:rsidRPr="6B4D1DE3">
        <w:rPr>
          <w:rFonts w:ascii="Arial" w:hAnsi="Arial" w:cs="Arial"/>
          <w:b/>
          <w:bCs/>
          <w:u w:val="single"/>
        </w:rPr>
        <w:t>Slide 1</w:t>
      </w:r>
      <w:r w:rsidR="00E43A77">
        <w:rPr>
          <w:rFonts w:ascii="Arial" w:hAnsi="Arial" w:cs="Arial"/>
          <w:b/>
          <w:bCs/>
          <w:u w:val="single"/>
        </w:rPr>
        <w:t>6</w:t>
      </w:r>
      <w:r w:rsidRPr="6B4D1DE3">
        <w:rPr>
          <w:rFonts w:ascii="Arial" w:hAnsi="Arial" w:cs="Arial"/>
          <w:b/>
          <w:bCs/>
          <w:u w:val="single"/>
        </w:rPr>
        <w:t>:</w:t>
      </w:r>
      <w:r w:rsidRPr="6B4D1DE3">
        <w:rPr>
          <w:rFonts w:ascii="Arial" w:hAnsi="Arial" w:cs="Arial"/>
        </w:rPr>
        <w:t xml:space="preserve"> Determining </w:t>
      </w:r>
      <w:r w:rsidR="000C2706">
        <w:rPr>
          <w:rFonts w:ascii="Arial" w:hAnsi="Arial" w:cs="Arial"/>
        </w:rPr>
        <w:t xml:space="preserve">the existence of a </w:t>
      </w:r>
      <w:r w:rsidRPr="6B4D1DE3">
        <w:rPr>
          <w:rFonts w:ascii="Arial" w:hAnsi="Arial" w:cs="Arial"/>
        </w:rPr>
        <w:t>SEH can be</w:t>
      </w:r>
      <w:r w:rsidR="000C2706">
        <w:rPr>
          <w:rFonts w:ascii="Arial" w:hAnsi="Arial" w:cs="Arial"/>
        </w:rPr>
        <w:t xml:space="preserve"> made</w:t>
      </w:r>
      <w:r w:rsidRPr="6B4D1DE3">
        <w:rPr>
          <w:rFonts w:ascii="Arial" w:hAnsi="Arial" w:cs="Arial"/>
        </w:rPr>
        <w:t xml:space="preserve"> both during the initial </w:t>
      </w:r>
      <w:r w:rsidR="00234A0C" w:rsidRPr="6B4D1DE3">
        <w:rPr>
          <w:rFonts w:ascii="Arial" w:hAnsi="Arial" w:cs="Arial"/>
        </w:rPr>
        <w:t xml:space="preserve">evaluation </w:t>
      </w:r>
      <w:r w:rsidRPr="6B4D1DE3">
        <w:rPr>
          <w:rFonts w:ascii="Arial" w:hAnsi="Arial" w:cs="Arial"/>
        </w:rPr>
        <w:t xml:space="preserve">or </w:t>
      </w:r>
      <w:r w:rsidR="006F3F13" w:rsidRPr="6B4D1DE3">
        <w:rPr>
          <w:rFonts w:ascii="Arial" w:hAnsi="Arial" w:cs="Arial"/>
        </w:rPr>
        <w:t>after the initial evaluation</w:t>
      </w:r>
      <w:r w:rsidR="20282FE8" w:rsidRPr="6B4D1DE3">
        <w:rPr>
          <w:rFonts w:ascii="Arial" w:hAnsi="Arial" w:cs="Arial"/>
        </w:rPr>
        <w:t>, e</w:t>
      </w:r>
      <w:r w:rsidRPr="6B4D1DE3">
        <w:rPr>
          <w:rFonts w:ascii="Arial" w:hAnsi="Arial" w:cs="Arial"/>
        </w:rPr>
        <w:t xml:space="preserve">specially when </w:t>
      </w:r>
      <w:r w:rsidR="00424D17">
        <w:rPr>
          <w:rFonts w:ascii="Arial" w:hAnsi="Arial" w:cs="Arial"/>
        </w:rPr>
        <w:t xml:space="preserve">a </w:t>
      </w:r>
      <w:r w:rsidRPr="6B4D1DE3">
        <w:rPr>
          <w:rFonts w:ascii="Arial" w:hAnsi="Arial" w:cs="Arial"/>
        </w:rPr>
        <w:t>claimant</w:t>
      </w:r>
      <w:r w:rsidR="00424D17">
        <w:rPr>
          <w:rFonts w:ascii="Arial" w:hAnsi="Arial" w:cs="Arial"/>
        </w:rPr>
        <w:t>’s</w:t>
      </w:r>
      <w:r w:rsidRPr="6B4D1DE3">
        <w:rPr>
          <w:rFonts w:ascii="Arial" w:hAnsi="Arial" w:cs="Arial"/>
        </w:rPr>
        <w:t xml:space="preserve"> situation </w:t>
      </w:r>
      <w:r w:rsidR="00727956">
        <w:rPr>
          <w:rFonts w:ascii="Arial" w:hAnsi="Arial" w:cs="Arial"/>
        </w:rPr>
        <w:t xml:space="preserve">has </w:t>
      </w:r>
      <w:proofErr w:type="gramStart"/>
      <w:r w:rsidR="00FA0235">
        <w:rPr>
          <w:rFonts w:ascii="Arial" w:hAnsi="Arial" w:cs="Arial"/>
        </w:rPr>
        <w:t>changed</w:t>
      </w:r>
      <w:proofErr w:type="gramEnd"/>
      <w:r w:rsidR="636AAC25" w:rsidRPr="6B4D1DE3">
        <w:rPr>
          <w:rFonts w:ascii="Arial" w:hAnsi="Arial" w:cs="Arial"/>
        </w:rPr>
        <w:t xml:space="preserve"> and</w:t>
      </w:r>
      <w:r w:rsidRPr="6B4D1DE3">
        <w:rPr>
          <w:rFonts w:ascii="Arial" w:hAnsi="Arial" w:cs="Arial"/>
        </w:rPr>
        <w:t xml:space="preserve"> re-evaluation become</w:t>
      </w:r>
      <w:r w:rsidR="76D6769C" w:rsidRPr="6B4D1DE3">
        <w:rPr>
          <w:rFonts w:ascii="Arial" w:hAnsi="Arial" w:cs="Arial"/>
        </w:rPr>
        <w:t>s</w:t>
      </w:r>
      <w:r w:rsidRPr="6B4D1DE3">
        <w:rPr>
          <w:rFonts w:ascii="Arial" w:hAnsi="Arial" w:cs="Arial"/>
        </w:rPr>
        <w:t xml:space="preserve"> crucial. Such determinations must be justified and documented diligently</w:t>
      </w:r>
      <w:r w:rsidR="00BC36AF" w:rsidRPr="6B4D1DE3">
        <w:rPr>
          <w:rFonts w:ascii="Arial" w:hAnsi="Arial" w:cs="Arial"/>
        </w:rPr>
        <w:t>.</w:t>
      </w:r>
    </w:p>
    <w:p w14:paraId="4C090690" w14:textId="7417694F" w:rsidR="007E1268" w:rsidRPr="007E1268" w:rsidRDefault="0E668922" w:rsidP="6B4D1DE3">
      <w:pPr>
        <w:rPr>
          <w:rFonts w:ascii="Arial" w:hAnsi="Arial" w:cs="Arial"/>
        </w:rPr>
      </w:pPr>
      <w:r w:rsidRPr="6B4D1DE3">
        <w:rPr>
          <w:rFonts w:ascii="Arial" w:hAnsi="Arial" w:cs="Arial"/>
        </w:rPr>
        <w:t xml:space="preserve">When making an </w:t>
      </w:r>
      <w:r w:rsidR="007E1268" w:rsidRPr="6B4D1DE3">
        <w:rPr>
          <w:rFonts w:ascii="Arial" w:hAnsi="Arial" w:cs="Arial"/>
        </w:rPr>
        <w:t xml:space="preserve">SEH </w:t>
      </w:r>
      <w:r w:rsidR="52841A73" w:rsidRPr="6B4D1DE3">
        <w:rPr>
          <w:rFonts w:ascii="Arial" w:hAnsi="Arial" w:cs="Arial"/>
        </w:rPr>
        <w:t>d</w:t>
      </w:r>
      <w:r w:rsidR="007E1268" w:rsidRPr="6B4D1DE3">
        <w:rPr>
          <w:rFonts w:ascii="Arial" w:hAnsi="Arial" w:cs="Arial"/>
        </w:rPr>
        <w:t>etermination during</w:t>
      </w:r>
      <w:r w:rsidR="12DAD65E" w:rsidRPr="6B4D1DE3">
        <w:rPr>
          <w:rFonts w:ascii="Arial" w:hAnsi="Arial" w:cs="Arial"/>
        </w:rPr>
        <w:t xml:space="preserve"> the</w:t>
      </w:r>
      <w:r w:rsidR="007E1268" w:rsidRPr="6B4D1DE3">
        <w:rPr>
          <w:rFonts w:ascii="Arial" w:hAnsi="Arial" w:cs="Arial"/>
        </w:rPr>
        <w:t xml:space="preserve"> </w:t>
      </w:r>
      <w:r w:rsidR="008D77A9">
        <w:rPr>
          <w:rFonts w:ascii="Arial" w:hAnsi="Arial" w:cs="Arial"/>
        </w:rPr>
        <w:t>i</w:t>
      </w:r>
      <w:r w:rsidR="007E1268" w:rsidRPr="6B4D1DE3">
        <w:rPr>
          <w:rFonts w:ascii="Arial" w:hAnsi="Arial" w:cs="Arial"/>
        </w:rPr>
        <w:t xml:space="preserve">nitial </w:t>
      </w:r>
      <w:r w:rsidR="008D77A9">
        <w:rPr>
          <w:rFonts w:ascii="Arial" w:hAnsi="Arial" w:cs="Arial"/>
        </w:rPr>
        <w:t>e</w:t>
      </w:r>
      <w:r w:rsidR="007E1268" w:rsidRPr="6B4D1DE3">
        <w:rPr>
          <w:rFonts w:ascii="Arial" w:hAnsi="Arial" w:cs="Arial"/>
        </w:rPr>
        <w:t>valuation</w:t>
      </w:r>
      <w:r w:rsidR="5F81617C" w:rsidRPr="6B4D1DE3">
        <w:rPr>
          <w:rFonts w:ascii="Arial" w:hAnsi="Arial" w:cs="Arial"/>
        </w:rPr>
        <w:t>, her</w:t>
      </w:r>
      <w:r w:rsidR="702B0EF7" w:rsidRPr="6B4D1DE3">
        <w:rPr>
          <w:rFonts w:ascii="Arial" w:hAnsi="Arial" w:cs="Arial"/>
        </w:rPr>
        <w:t>e</w:t>
      </w:r>
      <w:r w:rsidR="5F81617C" w:rsidRPr="6B4D1DE3">
        <w:rPr>
          <w:rFonts w:ascii="Arial" w:hAnsi="Arial" w:cs="Arial"/>
        </w:rPr>
        <w:t xml:space="preserve"> are a few things to remember:</w:t>
      </w:r>
    </w:p>
    <w:p w14:paraId="114D9689" w14:textId="77777777" w:rsidR="007E1268" w:rsidRPr="007E1268" w:rsidRDefault="007E1268" w:rsidP="007E1268">
      <w:pPr>
        <w:rPr>
          <w:rFonts w:ascii="Arial" w:hAnsi="Arial" w:cs="Arial"/>
        </w:rPr>
      </w:pPr>
      <w:r w:rsidRPr="007E1268">
        <w:rPr>
          <w:rFonts w:ascii="Arial" w:hAnsi="Arial" w:cs="Arial"/>
        </w:rPr>
        <w:t>In accordance with 38 CFR 21.52(a), a separate SEH determination must be conducted for a claimant who has been determined with an EH during the initial evaluation.</w:t>
      </w:r>
    </w:p>
    <w:p w14:paraId="6894BF89" w14:textId="5D53D2CE" w:rsidR="007E1268" w:rsidRPr="007E1268" w:rsidRDefault="007E1268" w:rsidP="007E1268">
      <w:pPr>
        <w:rPr>
          <w:rFonts w:ascii="Arial" w:hAnsi="Arial" w:cs="Arial"/>
        </w:rPr>
      </w:pPr>
      <w:r w:rsidRPr="007E1268">
        <w:rPr>
          <w:rFonts w:ascii="Arial" w:hAnsi="Arial" w:cs="Arial"/>
        </w:rPr>
        <w:t xml:space="preserve">A determination </w:t>
      </w:r>
      <w:r w:rsidR="00234D90">
        <w:rPr>
          <w:rFonts w:ascii="Arial" w:hAnsi="Arial" w:cs="Arial"/>
        </w:rPr>
        <w:t>of</w:t>
      </w:r>
      <w:r w:rsidRPr="007E1268">
        <w:rPr>
          <w:rFonts w:ascii="Arial" w:hAnsi="Arial" w:cs="Arial"/>
        </w:rPr>
        <w:t xml:space="preserve"> an SEH is required for entitlement to Chapter 31 benefits when one of the following conditions exist:</w:t>
      </w:r>
    </w:p>
    <w:p w14:paraId="2D84ECB2" w14:textId="77777777" w:rsidR="007E1268" w:rsidRPr="003C22B0" w:rsidRDefault="007E1268" w:rsidP="003C22B0">
      <w:pPr>
        <w:pStyle w:val="ListParagraph"/>
        <w:numPr>
          <w:ilvl w:val="0"/>
          <w:numId w:val="10"/>
        </w:numPr>
        <w:rPr>
          <w:rFonts w:ascii="Arial" w:hAnsi="Arial" w:cs="Arial"/>
        </w:rPr>
      </w:pPr>
      <w:r w:rsidRPr="003C22B0">
        <w:rPr>
          <w:rFonts w:ascii="Arial" w:hAnsi="Arial" w:cs="Arial"/>
        </w:rPr>
        <w:t>The claimant’s compensable SCD is rated at a combined 10 percent.</w:t>
      </w:r>
    </w:p>
    <w:p w14:paraId="5F794127" w14:textId="77777777" w:rsidR="007E1268" w:rsidRPr="003C22B0" w:rsidRDefault="007E1268" w:rsidP="003C22B0">
      <w:pPr>
        <w:pStyle w:val="ListParagraph"/>
        <w:numPr>
          <w:ilvl w:val="0"/>
          <w:numId w:val="10"/>
        </w:numPr>
        <w:rPr>
          <w:rFonts w:ascii="Arial" w:hAnsi="Arial" w:cs="Arial"/>
        </w:rPr>
      </w:pPr>
      <w:r w:rsidRPr="003C22B0">
        <w:rPr>
          <w:rFonts w:ascii="Arial" w:hAnsi="Arial" w:cs="Arial"/>
        </w:rPr>
        <w:t>The claimant’s eligibility termination date (ETD) is expired, if applicable.</w:t>
      </w:r>
    </w:p>
    <w:p w14:paraId="49C562DD" w14:textId="77777777" w:rsidR="007E1268" w:rsidRPr="003C22B0" w:rsidRDefault="007E1268" w:rsidP="003C22B0">
      <w:pPr>
        <w:pStyle w:val="ListParagraph"/>
        <w:numPr>
          <w:ilvl w:val="0"/>
          <w:numId w:val="10"/>
        </w:numPr>
        <w:rPr>
          <w:rFonts w:ascii="Arial" w:hAnsi="Arial" w:cs="Arial"/>
        </w:rPr>
      </w:pPr>
      <w:r w:rsidRPr="003C22B0">
        <w:rPr>
          <w:rFonts w:ascii="Arial" w:hAnsi="Arial" w:cs="Arial"/>
        </w:rPr>
        <w:t>The claimant's Chapter 31 entitlement has been exhausted.</w:t>
      </w:r>
    </w:p>
    <w:p w14:paraId="346E8F21" w14:textId="76A2CB10" w:rsidR="007E1268" w:rsidRPr="007E1268" w:rsidRDefault="007E1268" w:rsidP="007E1268">
      <w:pPr>
        <w:rPr>
          <w:rFonts w:ascii="Arial" w:hAnsi="Arial" w:cs="Arial"/>
        </w:rPr>
      </w:pPr>
      <w:r w:rsidRPr="58115D47">
        <w:rPr>
          <w:rFonts w:ascii="Arial" w:hAnsi="Arial" w:cs="Arial"/>
        </w:rPr>
        <w:t xml:space="preserve">When the claimant’s entitlement is exhausted or his or her eligibility period is expired and cannot be extended as outlined </w:t>
      </w:r>
      <w:r w:rsidR="005F1183">
        <w:rPr>
          <w:rFonts w:ascii="Arial" w:hAnsi="Arial" w:cs="Arial"/>
        </w:rPr>
        <w:t>per</w:t>
      </w:r>
      <w:r w:rsidRPr="58115D47">
        <w:rPr>
          <w:rFonts w:ascii="Arial" w:hAnsi="Arial" w:cs="Arial"/>
        </w:rPr>
        <w:t xml:space="preserve"> 38 CFR 21.44 and 38 CFR 21.78, the VRC must consider the provision of </w:t>
      </w:r>
      <w:r w:rsidR="77A74B1A" w:rsidRPr="58115D47">
        <w:rPr>
          <w:rFonts w:ascii="Arial" w:hAnsi="Arial" w:cs="Arial"/>
        </w:rPr>
        <w:t>limited employment</w:t>
      </w:r>
      <w:r w:rsidRPr="58115D47">
        <w:rPr>
          <w:rFonts w:ascii="Arial" w:hAnsi="Arial" w:cs="Arial"/>
        </w:rPr>
        <w:t xml:space="preserve"> services if the claimant meets the criteria outlined in 38 U.S.C. 3117.</w:t>
      </w:r>
    </w:p>
    <w:p w14:paraId="1075AC79" w14:textId="465594FB" w:rsidR="007E1268" w:rsidRPr="007E1268" w:rsidRDefault="277FA23E" w:rsidP="007E1268">
      <w:pPr>
        <w:rPr>
          <w:rFonts w:ascii="Arial" w:hAnsi="Arial" w:cs="Arial"/>
        </w:rPr>
      </w:pPr>
      <w:r w:rsidRPr="6B4D1DE3">
        <w:rPr>
          <w:rFonts w:ascii="Arial" w:hAnsi="Arial" w:cs="Arial"/>
        </w:rPr>
        <w:t xml:space="preserve">When </w:t>
      </w:r>
      <w:r w:rsidR="0CB2F347" w:rsidRPr="6B4D1DE3">
        <w:rPr>
          <w:rFonts w:ascii="Arial" w:hAnsi="Arial" w:cs="Arial"/>
        </w:rPr>
        <w:t xml:space="preserve">re-evaluating </w:t>
      </w:r>
      <w:r w:rsidRPr="6B4D1DE3">
        <w:rPr>
          <w:rFonts w:ascii="Arial" w:hAnsi="Arial" w:cs="Arial"/>
        </w:rPr>
        <w:t xml:space="preserve">an </w:t>
      </w:r>
      <w:r w:rsidR="007E1268" w:rsidRPr="6B4D1DE3">
        <w:rPr>
          <w:rFonts w:ascii="Arial" w:hAnsi="Arial" w:cs="Arial"/>
        </w:rPr>
        <w:t xml:space="preserve">SEH </w:t>
      </w:r>
      <w:r w:rsidR="58A265BC" w:rsidRPr="6B4D1DE3">
        <w:rPr>
          <w:rFonts w:ascii="Arial" w:hAnsi="Arial" w:cs="Arial"/>
        </w:rPr>
        <w:t>d</w:t>
      </w:r>
      <w:r w:rsidR="007E1268" w:rsidRPr="6B4D1DE3">
        <w:rPr>
          <w:rFonts w:ascii="Arial" w:hAnsi="Arial" w:cs="Arial"/>
        </w:rPr>
        <w:t xml:space="preserve">etermination after </w:t>
      </w:r>
      <w:r w:rsidR="008D77A9">
        <w:rPr>
          <w:rFonts w:ascii="Arial" w:hAnsi="Arial" w:cs="Arial"/>
        </w:rPr>
        <w:t>i</w:t>
      </w:r>
      <w:r w:rsidR="007E1268" w:rsidRPr="6B4D1DE3">
        <w:rPr>
          <w:rFonts w:ascii="Arial" w:hAnsi="Arial" w:cs="Arial"/>
        </w:rPr>
        <w:t xml:space="preserve">nitial </w:t>
      </w:r>
      <w:r w:rsidR="008D77A9">
        <w:rPr>
          <w:rFonts w:ascii="Arial" w:hAnsi="Arial" w:cs="Arial"/>
        </w:rPr>
        <w:t>e</w:t>
      </w:r>
      <w:r w:rsidR="007E1268" w:rsidRPr="6B4D1DE3">
        <w:rPr>
          <w:rFonts w:ascii="Arial" w:hAnsi="Arial" w:cs="Arial"/>
        </w:rPr>
        <w:t>valuation</w:t>
      </w:r>
      <w:r w:rsidR="652A5D7C" w:rsidRPr="6B4D1DE3">
        <w:rPr>
          <w:rFonts w:ascii="Arial" w:hAnsi="Arial" w:cs="Arial"/>
        </w:rPr>
        <w:t>, it’s important to note that:</w:t>
      </w:r>
    </w:p>
    <w:p w14:paraId="0D665C60" w14:textId="1C2069E4" w:rsidR="007E1268" w:rsidRPr="007E1268" w:rsidRDefault="007E1268" w:rsidP="007E1268">
      <w:pPr>
        <w:rPr>
          <w:rFonts w:ascii="Arial" w:hAnsi="Arial" w:cs="Arial"/>
        </w:rPr>
      </w:pPr>
      <w:r w:rsidRPr="007E1268">
        <w:rPr>
          <w:rFonts w:ascii="Arial" w:hAnsi="Arial" w:cs="Arial"/>
        </w:rPr>
        <w:t xml:space="preserve">If a claimant was determined with an EH only during the initial evaluation, the VRC must </w:t>
      </w:r>
      <w:r w:rsidR="000C3A77">
        <w:rPr>
          <w:rFonts w:ascii="Arial" w:hAnsi="Arial" w:cs="Arial"/>
        </w:rPr>
        <w:t>evaluate</w:t>
      </w:r>
      <w:r w:rsidRPr="007E1268">
        <w:rPr>
          <w:rFonts w:ascii="Arial" w:hAnsi="Arial" w:cs="Arial"/>
        </w:rPr>
        <w:t xml:space="preserve"> SEH if the claimant’s circumstances have </w:t>
      </w:r>
      <w:r w:rsidR="0036389B">
        <w:rPr>
          <w:rFonts w:ascii="Arial" w:hAnsi="Arial" w:cs="Arial"/>
        </w:rPr>
        <w:t xml:space="preserve">significantly </w:t>
      </w:r>
      <w:r w:rsidRPr="007E1268">
        <w:rPr>
          <w:rFonts w:ascii="Arial" w:hAnsi="Arial" w:cs="Arial"/>
        </w:rPr>
        <w:t xml:space="preserve">changed </w:t>
      </w:r>
      <w:proofErr w:type="gramStart"/>
      <w:r w:rsidRPr="007E1268">
        <w:rPr>
          <w:rFonts w:ascii="Arial" w:hAnsi="Arial" w:cs="Arial"/>
        </w:rPr>
        <w:t>during the course of</w:t>
      </w:r>
      <w:proofErr w:type="gramEnd"/>
      <w:r w:rsidRPr="007E1268">
        <w:rPr>
          <w:rFonts w:ascii="Arial" w:hAnsi="Arial" w:cs="Arial"/>
        </w:rPr>
        <w:t xml:space="preserve"> his or her rehabilitation program.</w:t>
      </w:r>
    </w:p>
    <w:p w14:paraId="2AF28E1E" w14:textId="228B1271" w:rsidR="007E1268" w:rsidRPr="007E1268" w:rsidRDefault="007E1268" w:rsidP="007E1268">
      <w:pPr>
        <w:rPr>
          <w:rFonts w:ascii="Arial" w:hAnsi="Arial" w:cs="Arial"/>
        </w:rPr>
      </w:pPr>
      <w:r w:rsidRPr="007E1268">
        <w:rPr>
          <w:rFonts w:ascii="Arial" w:hAnsi="Arial" w:cs="Arial"/>
        </w:rPr>
        <w:t>The determination for the SEH must be justified and documented in an electronic case note.</w:t>
      </w:r>
    </w:p>
    <w:p w14:paraId="0762F404" w14:textId="7CBC5AA4" w:rsidR="00FD655F" w:rsidRPr="00FD655F" w:rsidRDefault="007E1268" w:rsidP="00FD655F">
      <w:pPr>
        <w:rPr>
          <w:rFonts w:ascii="Arial" w:hAnsi="Arial" w:cs="Arial"/>
        </w:rPr>
      </w:pPr>
      <w:r w:rsidRPr="6B4D1DE3">
        <w:rPr>
          <w:rFonts w:ascii="Arial" w:hAnsi="Arial" w:cs="Arial"/>
        </w:rPr>
        <w:lastRenderedPageBreak/>
        <w:t xml:space="preserve">Note: Once a claimant has been determined with an SEH, the SEH decision cannot be changed unless there is a finding of a clear and unmistakable error. </w:t>
      </w:r>
      <w:r w:rsidR="00DD0071">
        <w:br/>
      </w:r>
      <w:r w:rsidR="00DD0071">
        <w:br/>
      </w:r>
      <w:r w:rsidR="00DD0071" w:rsidRPr="6B4D1DE3">
        <w:rPr>
          <w:rFonts w:ascii="Arial" w:hAnsi="Arial" w:cs="Arial"/>
          <w:b/>
          <w:bCs/>
          <w:u w:val="single"/>
        </w:rPr>
        <w:t>Slide 1</w:t>
      </w:r>
      <w:r w:rsidR="00651E6E">
        <w:rPr>
          <w:rFonts w:ascii="Arial" w:hAnsi="Arial" w:cs="Arial"/>
          <w:b/>
          <w:bCs/>
          <w:u w:val="single"/>
        </w:rPr>
        <w:t>7</w:t>
      </w:r>
      <w:r w:rsidR="00DD0071" w:rsidRPr="6B4D1DE3">
        <w:rPr>
          <w:rFonts w:ascii="Arial" w:hAnsi="Arial" w:cs="Arial"/>
          <w:b/>
          <w:bCs/>
          <w:u w:val="single"/>
        </w:rPr>
        <w:t>:</w:t>
      </w:r>
      <w:r w:rsidR="00DD0071" w:rsidRPr="6B4D1DE3">
        <w:rPr>
          <w:rFonts w:ascii="Arial" w:hAnsi="Arial" w:cs="Arial"/>
        </w:rPr>
        <w:t xml:space="preserve"> </w:t>
      </w:r>
      <w:r w:rsidR="00691AAB">
        <w:rPr>
          <w:rFonts w:ascii="Arial" w:hAnsi="Arial" w:cs="Arial"/>
        </w:rPr>
        <w:t xml:space="preserve">Claimants with an </w:t>
      </w:r>
      <w:r w:rsidR="00FD655F" w:rsidRPr="00FD655F">
        <w:rPr>
          <w:rFonts w:ascii="Arial" w:hAnsi="Arial" w:cs="Arial"/>
        </w:rPr>
        <w:t xml:space="preserve">SEH </w:t>
      </w:r>
      <w:r w:rsidR="00691AAB">
        <w:rPr>
          <w:rFonts w:ascii="Arial" w:hAnsi="Arial" w:cs="Arial"/>
        </w:rPr>
        <w:t>have additional</w:t>
      </w:r>
      <w:r w:rsidR="00FD655F" w:rsidRPr="00FD655F">
        <w:rPr>
          <w:rFonts w:ascii="Arial" w:hAnsi="Arial" w:cs="Arial"/>
        </w:rPr>
        <w:t xml:space="preserve"> benefits. From extended eligibility periods to potential inclusion in specialized programs</w:t>
      </w:r>
      <w:r w:rsidR="00C776BF">
        <w:rPr>
          <w:rFonts w:ascii="Arial" w:hAnsi="Arial" w:cs="Arial"/>
        </w:rPr>
        <w:t xml:space="preserve">. </w:t>
      </w:r>
      <w:r w:rsidR="00FD655F" w:rsidRPr="00FD655F">
        <w:rPr>
          <w:rFonts w:ascii="Arial" w:hAnsi="Arial" w:cs="Arial"/>
        </w:rPr>
        <w:t>Additional benefits include:</w:t>
      </w:r>
    </w:p>
    <w:p w14:paraId="5213CA40" w14:textId="33698C05" w:rsidR="00FD655F" w:rsidRPr="00FD655F" w:rsidRDefault="00FD655F" w:rsidP="00FD655F">
      <w:pPr>
        <w:rPr>
          <w:rFonts w:ascii="Arial" w:hAnsi="Arial" w:cs="Arial"/>
        </w:rPr>
      </w:pPr>
      <w:r w:rsidRPr="00FD655F">
        <w:rPr>
          <w:rFonts w:ascii="Arial" w:hAnsi="Arial" w:cs="Arial"/>
        </w:rPr>
        <w:t>1. Extension of the 12-year period of eligibility</w:t>
      </w:r>
      <w:r w:rsidR="000A2495">
        <w:rPr>
          <w:rFonts w:ascii="Arial" w:hAnsi="Arial" w:cs="Arial"/>
        </w:rPr>
        <w:t xml:space="preserve"> (</w:t>
      </w:r>
      <w:r w:rsidRPr="00FD655F">
        <w:rPr>
          <w:rFonts w:ascii="Arial" w:hAnsi="Arial" w:cs="Arial"/>
        </w:rPr>
        <w:t xml:space="preserve">Does not apply to </w:t>
      </w:r>
      <w:r w:rsidR="00424D17">
        <w:rPr>
          <w:rFonts w:ascii="Arial" w:hAnsi="Arial" w:cs="Arial"/>
        </w:rPr>
        <w:t>c</w:t>
      </w:r>
      <w:r w:rsidRPr="00FD655F">
        <w:rPr>
          <w:rFonts w:ascii="Arial" w:hAnsi="Arial" w:cs="Arial"/>
        </w:rPr>
        <w:t>laimants discharged or released from active military service on or after 01/01/2013</w:t>
      </w:r>
      <w:r w:rsidR="000A2495">
        <w:rPr>
          <w:rFonts w:ascii="Arial" w:hAnsi="Arial" w:cs="Arial"/>
        </w:rPr>
        <w:t>)</w:t>
      </w:r>
      <w:r w:rsidRPr="00FD655F">
        <w:rPr>
          <w:rFonts w:ascii="Arial" w:hAnsi="Arial" w:cs="Arial"/>
        </w:rPr>
        <w:t xml:space="preserve">  </w:t>
      </w:r>
    </w:p>
    <w:p w14:paraId="5C42CD18" w14:textId="77777777" w:rsidR="00FD655F" w:rsidRPr="00FD655F" w:rsidRDefault="00FD655F" w:rsidP="00FD655F">
      <w:pPr>
        <w:rPr>
          <w:rFonts w:ascii="Arial" w:hAnsi="Arial" w:cs="Arial"/>
        </w:rPr>
      </w:pPr>
      <w:r w:rsidRPr="00FD655F">
        <w:rPr>
          <w:rFonts w:ascii="Arial" w:hAnsi="Arial" w:cs="Arial"/>
        </w:rPr>
        <w:t>2. Extension of the duration of a rehabilitation program beyond 48 months, if required to complete the program</w:t>
      </w:r>
    </w:p>
    <w:p w14:paraId="09C2F561" w14:textId="20643B3D" w:rsidR="00FD655F" w:rsidRPr="00FD655F" w:rsidRDefault="00FD655F" w:rsidP="00FD655F">
      <w:pPr>
        <w:rPr>
          <w:rFonts w:ascii="Arial" w:hAnsi="Arial" w:cs="Arial"/>
        </w:rPr>
      </w:pPr>
      <w:r w:rsidRPr="00FD655F">
        <w:rPr>
          <w:rFonts w:ascii="Arial" w:hAnsi="Arial" w:cs="Arial"/>
        </w:rPr>
        <w:t xml:space="preserve">3. Extended </w:t>
      </w:r>
      <w:r w:rsidR="00424D17">
        <w:rPr>
          <w:rFonts w:ascii="Arial" w:hAnsi="Arial" w:cs="Arial"/>
        </w:rPr>
        <w:t>E</w:t>
      </w:r>
      <w:r w:rsidRPr="00FD655F">
        <w:rPr>
          <w:rFonts w:ascii="Arial" w:hAnsi="Arial" w:cs="Arial"/>
        </w:rPr>
        <w:t>valuation services</w:t>
      </w:r>
    </w:p>
    <w:p w14:paraId="174C2DAF" w14:textId="40414583" w:rsidR="00FD655F" w:rsidRPr="00FD655F" w:rsidRDefault="00FD655F" w:rsidP="00FD655F">
      <w:pPr>
        <w:rPr>
          <w:rFonts w:ascii="Arial" w:hAnsi="Arial" w:cs="Arial"/>
        </w:rPr>
      </w:pPr>
      <w:r w:rsidRPr="00FD655F">
        <w:rPr>
          <w:rFonts w:ascii="Arial" w:hAnsi="Arial" w:cs="Arial"/>
        </w:rPr>
        <w:t>4. Independent Living (IL) services</w:t>
      </w:r>
    </w:p>
    <w:p w14:paraId="397A7CBA" w14:textId="5B9DBFE1" w:rsidR="00055D3F" w:rsidRDefault="00DD0071" w:rsidP="00293610">
      <w:pPr>
        <w:rPr>
          <w:rFonts w:ascii="Arial" w:hAnsi="Arial" w:cs="Arial"/>
        </w:rPr>
      </w:pPr>
      <w:r>
        <w:br/>
      </w:r>
      <w:r w:rsidRPr="6B4D1DE3">
        <w:rPr>
          <w:rFonts w:ascii="Arial" w:hAnsi="Arial" w:cs="Arial"/>
          <w:b/>
          <w:bCs/>
          <w:u w:val="single"/>
        </w:rPr>
        <w:t xml:space="preserve">Slide </w:t>
      </w:r>
      <w:r w:rsidR="36F4CB89" w:rsidRPr="6B4D1DE3">
        <w:rPr>
          <w:rFonts w:ascii="Arial" w:hAnsi="Arial" w:cs="Arial"/>
          <w:b/>
          <w:bCs/>
          <w:u w:val="single"/>
        </w:rPr>
        <w:t>1</w:t>
      </w:r>
      <w:r w:rsidR="00CD7984">
        <w:rPr>
          <w:rFonts w:ascii="Arial" w:hAnsi="Arial" w:cs="Arial"/>
          <w:b/>
          <w:bCs/>
          <w:u w:val="single"/>
        </w:rPr>
        <w:t>8</w:t>
      </w:r>
      <w:r w:rsidR="00055D3F" w:rsidRPr="6B4D1DE3">
        <w:rPr>
          <w:rFonts w:ascii="Arial" w:hAnsi="Arial" w:cs="Arial"/>
          <w:b/>
          <w:bCs/>
          <w:u w:val="single"/>
        </w:rPr>
        <w:t>:</w:t>
      </w:r>
      <w:r w:rsidR="00055D3F" w:rsidRPr="6B4D1DE3">
        <w:rPr>
          <w:rFonts w:ascii="Arial" w:hAnsi="Arial" w:cs="Arial"/>
        </w:rPr>
        <w:t xml:space="preserve"> </w:t>
      </w:r>
      <w:r w:rsidR="00057E89" w:rsidRPr="6B4D1DE3">
        <w:rPr>
          <w:rFonts w:ascii="Arial" w:hAnsi="Arial" w:cs="Arial"/>
        </w:rPr>
        <w:t>A VRC must document</w:t>
      </w:r>
      <w:r w:rsidR="005A169B">
        <w:rPr>
          <w:rFonts w:ascii="Arial" w:hAnsi="Arial" w:cs="Arial"/>
        </w:rPr>
        <w:t xml:space="preserve"> Serious Employment Handicap decisions. </w:t>
      </w:r>
      <w:r w:rsidR="00057E89" w:rsidRPr="6B4D1DE3">
        <w:rPr>
          <w:rFonts w:ascii="Arial" w:hAnsi="Arial" w:cs="Arial"/>
        </w:rPr>
        <w:t xml:space="preserve"> </w:t>
      </w:r>
    </w:p>
    <w:p w14:paraId="276D777D" w14:textId="17744CC9" w:rsidR="09FE437C" w:rsidRDefault="09FE437C" w:rsidP="6B4D1DE3">
      <w:pPr>
        <w:rPr>
          <w:rFonts w:ascii="Arial" w:hAnsi="Arial" w:cs="Arial"/>
        </w:rPr>
      </w:pPr>
      <w:r w:rsidRPr="6B4D1DE3">
        <w:rPr>
          <w:rFonts w:ascii="Arial" w:hAnsi="Arial" w:cs="Arial"/>
        </w:rPr>
        <w:t xml:space="preserve">For example, if the VRC determines an SEH exists, </w:t>
      </w:r>
      <w:r w:rsidR="00E12251">
        <w:rPr>
          <w:rFonts w:ascii="Arial" w:hAnsi="Arial" w:cs="Arial"/>
        </w:rPr>
        <w:t>they</w:t>
      </w:r>
      <w:r w:rsidRPr="6B4D1DE3">
        <w:rPr>
          <w:rFonts w:ascii="Arial" w:hAnsi="Arial" w:cs="Arial"/>
        </w:rPr>
        <w:t xml:space="preserve"> will document the decision on the 1902b, </w:t>
      </w:r>
      <w:r w:rsidR="6FB74C78" w:rsidRPr="6B4D1DE3">
        <w:rPr>
          <w:rFonts w:ascii="Arial" w:hAnsi="Arial" w:cs="Arial"/>
        </w:rPr>
        <w:t>promptly</w:t>
      </w:r>
      <w:r w:rsidRPr="6B4D1DE3">
        <w:rPr>
          <w:rFonts w:ascii="Arial" w:hAnsi="Arial" w:cs="Arial"/>
        </w:rPr>
        <w:t xml:space="preserve"> notify the claimant</w:t>
      </w:r>
      <w:r w:rsidR="4F09BF11" w:rsidRPr="6B4D1DE3">
        <w:rPr>
          <w:rFonts w:ascii="Arial" w:hAnsi="Arial" w:cs="Arial"/>
        </w:rPr>
        <w:t xml:space="preserve"> verbally and</w:t>
      </w:r>
      <w:r w:rsidRPr="6B4D1DE3">
        <w:rPr>
          <w:rFonts w:ascii="Arial" w:hAnsi="Arial" w:cs="Arial"/>
        </w:rPr>
        <w:t xml:space="preserve"> in writing using VR</w:t>
      </w:r>
      <w:r w:rsidR="6950B614" w:rsidRPr="6B4D1DE3">
        <w:rPr>
          <w:rFonts w:ascii="Arial" w:hAnsi="Arial" w:cs="Arial"/>
        </w:rPr>
        <w:t>-</w:t>
      </w:r>
      <w:r w:rsidR="7159D0CA" w:rsidRPr="6B4D1DE3">
        <w:rPr>
          <w:rFonts w:ascii="Arial" w:hAnsi="Arial" w:cs="Arial"/>
        </w:rPr>
        <w:t>64 and</w:t>
      </w:r>
      <w:r w:rsidR="6950B614" w:rsidRPr="6B4D1DE3">
        <w:rPr>
          <w:rFonts w:ascii="Arial" w:hAnsi="Arial" w:cs="Arial"/>
        </w:rPr>
        <w:t xml:space="preserve"> place a copy of the documentation and letter in the claimant’s electronic record.</w:t>
      </w:r>
    </w:p>
    <w:p w14:paraId="7D9165A7" w14:textId="2DC5BFF3" w:rsidR="4E674BAA" w:rsidRDefault="4E674BAA" w:rsidP="6B4D1DE3">
      <w:pPr>
        <w:rPr>
          <w:rFonts w:ascii="Arial" w:hAnsi="Arial" w:cs="Arial"/>
        </w:rPr>
      </w:pPr>
      <w:r w:rsidRPr="6B4D1DE3">
        <w:rPr>
          <w:rFonts w:ascii="Arial" w:hAnsi="Arial" w:cs="Arial"/>
        </w:rPr>
        <w:t xml:space="preserve">If the VRC determines the claimant does not have an SEH, </w:t>
      </w:r>
      <w:r w:rsidR="00245AF5">
        <w:rPr>
          <w:rFonts w:ascii="Arial" w:hAnsi="Arial" w:cs="Arial"/>
        </w:rPr>
        <w:t>they</w:t>
      </w:r>
      <w:r w:rsidRPr="6B4D1DE3">
        <w:rPr>
          <w:rFonts w:ascii="Arial" w:hAnsi="Arial" w:cs="Arial"/>
        </w:rPr>
        <w:t xml:space="preserve"> will document the decision on the 1902b, </w:t>
      </w:r>
      <w:r w:rsidR="43B3BF37" w:rsidRPr="6B4D1DE3">
        <w:rPr>
          <w:rFonts w:ascii="Arial" w:hAnsi="Arial" w:cs="Arial"/>
        </w:rPr>
        <w:t>promptly</w:t>
      </w:r>
      <w:r w:rsidRPr="6B4D1DE3">
        <w:rPr>
          <w:rFonts w:ascii="Arial" w:hAnsi="Arial" w:cs="Arial"/>
        </w:rPr>
        <w:t xml:space="preserve"> notify the claimant</w:t>
      </w:r>
      <w:r w:rsidR="33DCB1C2" w:rsidRPr="6B4D1DE3">
        <w:rPr>
          <w:rFonts w:ascii="Arial" w:hAnsi="Arial" w:cs="Arial"/>
        </w:rPr>
        <w:t xml:space="preserve"> verbally and in writing using VR-58, file a copy of the documentation and letter in the claimant’s electronic records and consider the claimant’s potential eligibility for </w:t>
      </w:r>
      <w:r w:rsidR="669A8077" w:rsidRPr="6B4D1DE3">
        <w:rPr>
          <w:rFonts w:ascii="Arial" w:hAnsi="Arial" w:cs="Arial"/>
        </w:rPr>
        <w:t>limited employment services under U.S.C 3117.</w:t>
      </w:r>
    </w:p>
    <w:p w14:paraId="551114BC" w14:textId="526AFA28" w:rsidR="003C2F31" w:rsidRDefault="003C2F31" w:rsidP="6B4D1DE3">
      <w:pPr>
        <w:rPr>
          <w:rFonts w:ascii="Arial" w:hAnsi="Arial" w:cs="Arial"/>
        </w:rPr>
      </w:pPr>
      <w:r w:rsidRPr="6B4D1DE3">
        <w:rPr>
          <w:rFonts w:ascii="Arial" w:hAnsi="Arial" w:cs="Arial"/>
          <w:b/>
          <w:bCs/>
          <w:u w:val="single"/>
        </w:rPr>
        <w:t>Slide 1</w:t>
      </w:r>
      <w:r>
        <w:rPr>
          <w:rFonts w:ascii="Arial" w:hAnsi="Arial" w:cs="Arial"/>
          <w:b/>
          <w:bCs/>
          <w:u w:val="single"/>
        </w:rPr>
        <w:t>9</w:t>
      </w:r>
      <w:r w:rsidRPr="6B4D1DE3">
        <w:rPr>
          <w:rFonts w:ascii="Arial" w:hAnsi="Arial" w:cs="Arial"/>
          <w:b/>
          <w:bCs/>
          <w:u w:val="single"/>
        </w:rPr>
        <w:t>:</w:t>
      </w:r>
      <w:r w:rsidR="00400D02" w:rsidRPr="00400D02">
        <w:rPr>
          <w:rFonts w:ascii="Arial" w:hAnsi="Arial" w:cs="Arial"/>
          <w:b/>
          <w:bCs/>
        </w:rPr>
        <w:t xml:space="preserve"> </w:t>
      </w:r>
      <w:r w:rsidR="00400D02" w:rsidRPr="00400D02">
        <w:rPr>
          <w:rFonts w:ascii="Arial" w:hAnsi="Arial" w:cs="Arial"/>
        </w:rPr>
        <w:t>Moving on</w:t>
      </w:r>
      <w:r w:rsidR="00400D02" w:rsidRPr="00400D02">
        <w:rPr>
          <w:rFonts w:ascii="Arial" w:hAnsi="Arial" w:cs="Arial"/>
          <w:b/>
          <w:bCs/>
        </w:rPr>
        <w:t xml:space="preserve"> </w:t>
      </w:r>
      <w:r w:rsidR="00400D02" w:rsidRPr="00400D02">
        <w:rPr>
          <w:rFonts w:ascii="Arial" w:hAnsi="Arial" w:cs="Arial"/>
        </w:rPr>
        <w:t>to the steps required to document the entitlement determination on VA Form 28-190</w:t>
      </w:r>
      <w:r w:rsidR="00F21566">
        <w:rPr>
          <w:rFonts w:ascii="Arial" w:hAnsi="Arial" w:cs="Arial"/>
        </w:rPr>
        <w:t>2</w:t>
      </w:r>
      <w:r w:rsidR="00400D02" w:rsidRPr="00400D02">
        <w:rPr>
          <w:rFonts w:ascii="Arial" w:hAnsi="Arial" w:cs="Arial"/>
        </w:rPr>
        <w:t xml:space="preserve">b, </w:t>
      </w:r>
      <w:r w:rsidR="00FC72B1">
        <w:rPr>
          <w:rFonts w:ascii="Arial" w:hAnsi="Arial" w:cs="Arial"/>
        </w:rPr>
        <w:t>C</w:t>
      </w:r>
      <w:r w:rsidR="00400D02">
        <w:rPr>
          <w:rFonts w:ascii="Arial" w:hAnsi="Arial" w:cs="Arial"/>
        </w:rPr>
        <w:t>ounseling</w:t>
      </w:r>
      <w:r w:rsidR="00400D02" w:rsidRPr="00400D02">
        <w:rPr>
          <w:rFonts w:ascii="Arial" w:hAnsi="Arial" w:cs="Arial"/>
        </w:rPr>
        <w:t xml:space="preserve"> </w:t>
      </w:r>
      <w:r w:rsidR="00FC72B1">
        <w:rPr>
          <w:rFonts w:ascii="Arial" w:hAnsi="Arial" w:cs="Arial"/>
        </w:rPr>
        <w:t>R</w:t>
      </w:r>
      <w:r w:rsidR="00400D02" w:rsidRPr="00400D02">
        <w:rPr>
          <w:rFonts w:ascii="Arial" w:hAnsi="Arial" w:cs="Arial"/>
        </w:rPr>
        <w:t>ecord-</w:t>
      </w:r>
      <w:r w:rsidR="00FC72B1">
        <w:rPr>
          <w:rFonts w:ascii="Arial" w:hAnsi="Arial" w:cs="Arial"/>
        </w:rPr>
        <w:t>N</w:t>
      </w:r>
      <w:r w:rsidR="00400D02" w:rsidRPr="00400D02">
        <w:rPr>
          <w:rFonts w:ascii="Arial" w:hAnsi="Arial" w:cs="Arial"/>
        </w:rPr>
        <w:t xml:space="preserve">arrative </w:t>
      </w:r>
      <w:r w:rsidR="00FC72B1">
        <w:rPr>
          <w:rFonts w:ascii="Arial" w:hAnsi="Arial" w:cs="Arial"/>
        </w:rPr>
        <w:t>R</w:t>
      </w:r>
      <w:r w:rsidR="00400D02" w:rsidRPr="00400D02">
        <w:rPr>
          <w:rFonts w:ascii="Arial" w:hAnsi="Arial" w:cs="Arial"/>
        </w:rPr>
        <w:t>eport.</w:t>
      </w:r>
    </w:p>
    <w:p w14:paraId="6D870300" w14:textId="617C7187" w:rsidR="004A4AC6" w:rsidRDefault="00400D02" w:rsidP="00602B68">
      <w:pPr>
        <w:rPr>
          <w:rFonts w:ascii="Arial" w:hAnsi="Arial" w:cs="Arial"/>
        </w:rPr>
      </w:pPr>
      <w:r w:rsidRPr="6B4D1DE3">
        <w:rPr>
          <w:rFonts w:ascii="Arial" w:hAnsi="Arial" w:cs="Arial"/>
          <w:b/>
          <w:bCs/>
          <w:u w:val="single"/>
        </w:rPr>
        <w:t xml:space="preserve">Slide </w:t>
      </w:r>
      <w:r>
        <w:rPr>
          <w:rFonts w:ascii="Arial" w:hAnsi="Arial" w:cs="Arial"/>
          <w:b/>
          <w:bCs/>
          <w:u w:val="single"/>
        </w:rPr>
        <w:t>20</w:t>
      </w:r>
      <w:r w:rsidRPr="6B4D1DE3">
        <w:rPr>
          <w:rFonts w:ascii="Arial" w:hAnsi="Arial" w:cs="Arial"/>
          <w:b/>
          <w:bCs/>
          <w:u w:val="single"/>
        </w:rPr>
        <w:t>:</w:t>
      </w:r>
      <w:r w:rsidR="00602B68" w:rsidRPr="00602B68">
        <w:rPr>
          <w:rFonts w:eastAsiaTheme="minorEastAsia" w:hAnsi="Calibri" w:cs="Calibri"/>
          <w:color w:val="000000" w:themeColor="text1"/>
          <w:kern w:val="24"/>
        </w:rPr>
        <w:t xml:space="preserve"> </w:t>
      </w:r>
      <w:r w:rsidR="00990BEB">
        <w:rPr>
          <w:rFonts w:ascii="Arial" w:hAnsi="Arial" w:cs="Arial"/>
        </w:rPr>
        <w:t>There are six sections on the</w:t>
      </w:r>
      <w:r w:rsidR="00FF6303">
        <w:rPr>
          <w:rFonts w:ascii="Arial" w:hAnsi="Arial" w:cs="Arial"/>
        </w:rPr>
        <w:t xml:space="preserve"> VA form 28-1902b. This training will</w:t>
      </w:r>
      <w:r w:rsidR="00602B68" w:rsidRPr="00602B68">
        <w:rPr>
          <w:rFonts w:ascii="Arial" w:hAnsi="Arial" w:cs="Arial"/>
        </w:rPr>
        <w:t xml:space="preserve"> focus on </w:t>
      </w:r>
      <w:r w:rsidR="00480321">
        <w:rPr>
          <w:rFonts w:ascii="Arial" w:hAnsi="Arial" w:cs="Arial"/>
        </w:rPr>
        <w:t xml:space="preserve">three </w:t>
      </w:r>
      <w:r w:rsidR="00602B68" w:rsidRPr="00602B68">
        <w:rPr>
          <w:rFonts w:ascii="Arial" w:hAnsi="Arial" w:cs="Arial"/>
        </w:rPr>
        <w:t>sections</w:t>
      </w:r>
      <w:r w:rsidR="00480321">
        <w:rPr>
          <w:rFonts w:ascii="Arial" w:hAnsi="Arial" w:cs="Arial"/>
        </w:rPr>
        <w:t>, Sections</w:t>
      </w:r>
      <w:r w:rsidR="0094050B">
        <w:rPr>
          <w:rFonts w:ascii="Arial" w:hAnsi="Arial" w:cs="Arial"/>
        </w:rPr>
        <w:t xml:space="preserve"> III, IV, and V</w:t>
      </w:r>
      <w:r w:rsidR="00602B68" w:rsidRPr="00602B68">
        <w:rPr>
          <w:rFonts w:ascii="Arial" w:hAnsi="Arial" w:cs="Arial"/>
        </w:rPr>
        <w:t xml:space="preserve"> of the 28-1902b because this is where the EH and SE</w:t>
      </w:r>
      <w:r w:rsidR="004A4AC6">
        <w:rPr>
          <w:rFonts w:ascii="Arial" w:hAnsi="Arial" w:cs="Arial"/>
        </w:rPr>
        <w:t>H</w:t>
      </w:r>
      <w:r w:rsidR="00602B68" w:rsidRPr="00602B68">
        <w:rPr>
          <w:rFonts w:ascii="Arial" w:hAnsi="Arial" w:cs="Arial"/>
        </w:rPr>
        <w:t xml:space="preserve"> determination</w:t>
      </w:r>
      <w:r w:rsidR="00FC72B1">
        <w:rPr>
          <w:rFonts w:ascii="Arial" w:hAnsi="Arial" w:cs="Arial"/>
        </w:rPr>
        <w:t xml:space="preserve">s </w:t>
      </w:r>
      <w:r w:rsidR="00BC6F54">
        <w:rPr>
          <w:rFonts w:ascii="Arial" w:hAnsi="Arial" w:cs="Arial"/>
        </w:rPr>
        <w:t>are</w:t>
      </w:r>
      <w:r w:rsidR="00FC72B1">
        <w:rPr>
          <w:rFonts w:ascii="Arial" w:hAnsi="Arial" w:cs="Arial"/>
        </w:rPr>
        <w:t xml:space="preserve"> </w:t>
      </w:r>
      <w:r w:rsidR="0094050B">
        <w:rPr>
          <w:rFonts w:ascii="Arial" w:hAnsi="Arial" w:cs="Arial"/>
        </w:rPr>
        <w:t>documented</w:t>
      </w:r>
      <w:r w:rsidR="004A4AC6">
        <w:rPr>
          <w:rFonts w:ascii="Arial" w:hAnsi="Arial" w:cs="Arial"/>
        </w:rPr>
        <w:t>.</w:t>
      </w:r>
    </w:p>
    <w:p w14:paraId="1DCDFC88" w14:textId="06EFDD29" w:rsidR="00D41707" w:rsidRDefault="004A4AC6" w:rsidP="00D41707">
      <w:pPr>
        <w:rPr>
          <w:rFonts w:ascii="Arial" w:hAnsi="Arial" w:cs="Arial"/>
        </w:rPr>
      </w:pPr>
      <w:r w:rsidRPr="6B4D1DE3">
        <w:rPr>
          <w:rFonts w:ascii="Arial" w:hAnsi="Arial" w:cs="Arial"/>
          <w:b/>
          <w:bCs/>
          <w:u w:val="single"/>
        </w:rPr>
        <w:t xml:space="preserve">Slide </w:t>
      </w:r>
      <w:r>
        <w:rPr>
          <w:rFonts w:ascii="Arial" w:hAnsi="Arial" w:cs="Arial"/>
          <w:b/>
          <w:bCs/>
          <w:u w:val="single"/>
        </w:rPr>
        <w:t>21</w:t>
      </w:r>
      <w:r w:rsidRPr="6B4D1DE3">
        <w:rPr>
          <w:rFonts w:ascii="Arial" w:hAnsi="Arial" w:cs="Arial"/>
          <w:b/>
          <w:bCs/>
          <w:u w:val="single"/>
        </w:rPr>
        <w:t>:</w:t>
      </w:r>
      <w:r w:rsidR="001D27D5" w:rsidRPr="001D27D5">
        <w:rPr>
          <w:rFonts w:ascii="Arial" w:hAnsi="Arial" w:cs="Arial"/>
          <w:b/>
          <w:bCs/>
        </w:rPr>
        <w:t xml:space="preserve"> </w:t>
      </w:r>
      <w:r w:rsidR="002A0439" w:rsidRPr="002A0439">
        <w:rPr>
          <w:rFonts w:ascii="Arial" w:hAnsi="Arial" w:cs="Arial"/>
        </w:rPr>
        <w:t>VA Form 28-1902b is used to document the determination for a claimant's entitlement to Chapter 31 benefits</w:t>
      </w:r>
      <w:r w:rsidR="00D60D55">
        <w:rPr>
          <w:rFonts w:ascii="Arial" w:hAnsi="Arial" w:cs="Arial"/>
        </w:rPr>
        <w:t xml:space="preserve">. </w:t>
      </w:r>
      <w:r w:rsidR="006361E1" w:rsidRPr="006361E1">
        <w:rPr>
          <w:rFonts w:ascii="Arial" w:hAnsi="Arial" w:cs="Arial"/>
        </w:rPr>
        <w:t xml:space="preserve">The information and evidence for the legal determination is collected during the initial evaluation. </w:t>
      </w:r>
      <w:r w:rsidR="002A0439" w:rsidRPr="002A0439">
        <w:rPr>
          <w:rFonts w:ascii="Arial" w:hAnsi="Arial" w:cs="Arial"/>
        </w:rPr>
        <w:t>This form must</w:t>
      </w:r>
      <w:r w:rsidR="00D60D55">
        <w:rPr>
          <w:rFonts w:ascii="Arial" w:hAnsi="Arial" w:cs="Arial"/>
        </w:rPr>
        <w:t xml:space="preserve"> also</w:t>
      </w:r>
      <w:r w:rsidR="002A0439" w:rsidRPr="002A0439">
        <w:rPr>
          <w:rFonts w:ascii="Arial" w:hAnsi="Arial" w:cs="Arial"/>
        </w:rPr>
        <w:t xml:space="preserve"> be completed to document all entitlement determinations to include an automatic entitlement decision under the National Defense Authorization Act (NDAA). </w:t>
      </w:r>
    </w:p>
    <w:p w14:paraId="0D1C0873" w14:textId="6FE24A70" w:rsidR="003C2F31" w:rsidRDefault="00D41707" w:rsidP="6B4D1DE3">
      <w:pPr>
        <w:rPr>
          <w:rFonts w:ascii="Arial" w:hAnsi="Arial" w:cs="Arial"/>
          <w:color w:val="161719"/>
          <w:shd w:val="clear" w:color="auto" w:fill="FFFFFF"/>
        </w:rPr>
      </w:pPr>
      <w:r w:rsidRPr="00D41707">
        <w:rPr>
          <w:rFonts w:ascii="Arial" w:hAnsi="Arial" w:cs="Arial"/>
          <w:color w:val="161719"/>
          <w:shd w:val="clear" w:color="auto" w:fill="FFFFFF"/>
        </w:rPr>
        <w:t xml:space="preserve">The form must provide a basis for counseling and assistance throughout the entire rehabilitation process. It should also contain detailed information that allows the VRC to revisit and review the information to clarify the justification for providing services. The reasoning provided should be clear and understandable to both professionals and non-professionals alike. Additionally, the form should logically support legal determinations such as prior closures, Employment Handicap (EH) and Serious Employment Handicap (SEH); entitlement determinations; and determination for limited employment services. It is important to keep these points in mind while filling out the form to ensure that the </w:t>
      </w:r>
      <w:r w:rsidR="00736FA0">
        <w:rPr>
          <w:rFonts w:ascii="Arial" w:hAnsi="Arial" w:cs="Arial"/>
          <w:color w:val="161719"/>
          <w:shd w:val="clear" w:color="auto" w:fill="FFFFFF"/>
        </w:rPr>
        <w:t>determination</w:t>
      </w:r>
      <w:r w:rsidRPr="00D41707">
        <w:rPr>
          <w:rFonts w:ascii="Arial" w:hAnsi="Arial" w:cs="Arial"/>
          <w:color w:val="161719"/>
          <w:shd w:val="clear" w:color="auto" w:fill="FFFFFF"/>
        </w:rPr>
        <w:t xml:space="preserve"> is complete and accurate.</w:t>
      </w:r>
    </w:p>
    <w:p w14:paraId="21EAC530" w14:textId="18158931" w:rsidR="001D27D5" w:rsidRDefault="001D27D5" w:rsidP="6B4D1DE3">
      <w:pPr>
        <w:rPr>
          <w:rFonts w:ascii="Arial" w:hAnsi="Arial" w:cs="Arial"/>
        </w:rPr>
      </w:pPr>
      <w:r w:rsidRPr="6B4D1DE3">
        <w:rPr>
          <w:rFonts w:ascii="Arial" w:hAnsi="Arial" w:cs="Arial"/>
          <w:b/>
          <w:bCs/>
          <w:u w:val="single"/>
        </w:rPr>
        <w:lastRenderedPageBreak/>
        <w:t xml:space="preserve">Slide </w:t>
      </w:r>
      <w:r>
        <w:rPr>
          <w:rFonts w:ascii="Arial" w:hAnsi="Arial" w:cs="Arial"/>
          <w:b/>
          <w:bCs/>
          <w:u w:val="single"/>
        </w:rPr>
        <w:t>22</w:t>
      </w:r>
      <w:r w:rsidRPr="6B4D1DE3">
        <w:rPr>
          <w:rFonts w:ascii="Arial" w:hAnsi="Arial" w:cs="Arial"/>
          <w:b/>
          <w:bCs/>
          <w:u w:val="single"/>
        </w:rPr>
        <w:t>:</w:t>
      </w:r>
      <w:r w:rsidR="00140422" w:rsidRPr="00140422">
        <w:rPr>
          <w:rFonts w:ascii="Arial" w:hAnsi="Arial" w:cs="Arial"/>
          <w:b/>
          <w:bCs/>
        </w:rPr>
        <w:t xml:space="preserve"> </w:t>
      </w:r>
      <w:r w:rsidR="003E65D6">
        <w:rPr>
          <w:rFonts w:ascii="Arial" w:hAnsi="Arial" w:cs="Arial"/>
        </w:rPr>
        <w:t xml:space="preserve">The following </w:t>
      </w:r>
      <w:r w:rsidR="00154B87">
        <w:rPr>
          <w:rFonts w:ascii="Arial" w:hAnsi="Arial" w:cs="Arial"/>
        </w:rPr>
        <w:t xml:space="preserve">training example </w:t>
      </w:r>
      <w:r w:rsidR="003E65D6">
        <w:rPr>
          <w:rFonts w:ascii="Arial" w:hAnsi="Arial" w:cs="Arial"/>
        </w:rPr>
        <w:t xml:space="preserve">illustrates the process of documenting an entitlement decision. This </w:t>
      </w:r>
      <w:r w:rsidR="00154B87">
        <w:rPr>
          <w:rFonts w:ascii="Arial" w:hAnsi="Arial" w:cs="Arial"/>
        </w:rPr>
        <w:t xml:space="preserve">training example </w:t>
      </w:r>
      <w:r w:rsidR="003E65D6">
        <w:rPr>
          <w:rFonts w:ascii="Arial" w:hAnsi="Arial" w:cs="Arial"/>
        </w:rPr>
        <w:t xml:space="preserve">can </w:t>
      </w:r>
      <w:proofErr w:type="gramStart"/>
      <w:r w:rsidR="003E65D6">
        <w:rPr>
          <w:rFonts w:ascii="Arial" w:hAnsi="Arial" w:cs="Arial"/>
        </w:rPr>
        <w:t>be helpful in understanding</w:t>
      </w:r>
      <w:proofErr w:type="gramEnd"/>
      <w:r w:rsidR="003E65D6">
        <w:rPr>
          <w:rFonts w:ascii="Arial" w:hAnsi="Arial" w:cs="Arial"/>
        </w:rPr>
        <w:t xml:space="preserve"> the steps involved in making an evidence</w:t>
      </w:r>
      <w:r w:rsidR="00780AC1">
        <w:rPr>
          <w:rFonts w:ascii="Arial" w:hAnsi="Arial" w:cs="Arial"/>
        </w:rPr>
        <w:t>-</w:t>
      </w:r>
      <w:r w:rsidR="003E65D6">
        <w:rPr>
          <w:rFonts w:ascii="Arial" w:hAnsi="Arial" w:cs="Arial"/>
        </w:rPr>
        <w:t>based decision:</w:t>
      </w:r>
    </w:p>
    <w:p w14:paraId="7C04468D" w14:textId="77777777" w:rsidR="003E65D6" w:rsidRPr="003E65D6" w:rsidRDefault="003E65D6" w:rsidP="00261266">
      <w:pPr>
        <w:rPr>
          <w:rFonts w:ascii="Arial" w:hAnsi="Arial" w:cs="Arial"/>
        </w:rPr>
      </w:pPr>
      <w:r w:rsidRPr="003E65D6">
        <w:rPr>
          <w:rFonts w:ascii="Arial" w:hAnsi="Arial" w:cs="Arial"/>
        </w:rPr>
        <w:t>Emily graduated from high school in 2013. She completed 16 credits in General Studies in community college, earning a 3.0 GPA. Then, she enlisted in the Navy on 01/07/2015. She was Honorably discharged on 01/07/2018.</w:t>
      </w:r>
    </w:p>
    <w:p w14:paraId="4B138815" w14:textId="77777777" w:rsidR="003E65D6" w:rsidRPr="003E65D6" w:rsidRDefault="003E65D6" w:rsidP="003E65D6">
      <w:pPr>
        <w:numPr>
          <w:ilvl w:val="0"/>
          <w:numId w:val="18"/>
        </w:numPr>
        <w:rPr>
          <w:rFonts w:ascii="Arial" w:hAnsi="Arial" w:cs="Arial"/>
        </w:rPr>
      </w:pPr>
      <w:r w:rsidRPr="003E65D6">
        <w:rPr>
          <w:rFonts w:ascii="Arial" w:hAnsi="Arial" w:cs="Arial"/>
          <w:b/>
          <w:bCs/>
        </w:rPr>
        <w:t>Emily has a combined service-connected disability rating of 70% for:</w:t>
      </w:r>
    </w:p>
    <w:p w14:paraId="47586705" w14:textId="77777777" w:rsidR="003E65D6" w:rsidRPr="003E65D6" w:rsidRDefault="003E65D6" w:rsidP="003E65D6">
      <w:pPr>
        <w:numPr>
          <w:ilvl w:val="1"/>
          <w:numId w:val="18"/>
        </w:numPr>
        <w:rPr>
          <w:rFonts w:ascii="Arial" w:hAnsi="Arial" w:cs="Arial"/>
        </w:rPr>
      </w:pPr>
      <w:r w:rsidRPr="003E65D6">
        <w:rPr>
          <w:rFonts w:ascii="Arial" w:hAnsi="Arial" w:cs="Arial"/>
        </w:rPr>
        <w:t>40% - Lumbosacral or Cervical Strain – cannot sit or stand for longer than 20 minutes without the need to change positions and cannot lift more than 15 pounds.  </w:t>
      </w:r>
    </w:p>
    <w:p w14:paraId="2574F90B" w14:textId="77777777" w:rsidR="003E65D6" w:rsidRPr="003E65D6" w:rsidRDefault="003E65D6" w:rsidP="003E65D6">
      <w:pPr>
        <w:numPr>
          <w:ilvl w:val="1"/>
          <w:numId w:val="18"/>
        </w:numPr>
        <w:rPr>
          <w:rFonts w:ascii="Arial" w:hAnsi="Arial" w:cs="Arial"/>
        </w:rPr>
      </w:pPr>
      <w:r w:rsidRPr="003E65D6">
        <w:rPr>
          <w:rFonts w:ascii="Arial" w:hAnsi="Arial" w:cs="Arial"/>
        </w:rPr>
        <w:t xml:space="preserve">30% - Post Traumatic Stress Disorder – easily agitated and startled, intrusive thoughts with temporary impairment to cognitive functioning. </w:t>
      </w:r>
    </w:p>
    <w:p w14:paraId="1382E6C0" w14:textId="77777777" w:rsidR="003E65D6" w:rsidRPr="003E65D6" w:rsidRDefault="003E65D6" w:rsidP="003E65D6">
      <w:pPr>
        <w:numPr>
          <w:ilvl w:val="1"/>
          <w:numId w:val="18"/>
        </w:numPr>
        <w:rPr>
          <w:rFonts w:ascii="Arial" w:hAnsi="Arial" w:cs="Arial"/>
        </w:rPr>
      </w:pPr>
      <w:r w:rsidRPr="003E65D6">
        <w:rPr>
          <w:rFonts w:ascii="Arial" w:hAnsi="Arial" w:cs="Arial"/>
        </w:rPr>
        <w:t>20% - Limitation of flexion, knee – cannot crawl, bend, stoop, or provide any weight-bearing activities on the left knee and cannot do work requiring extensive walking.  </w:t>
      </w:r>
    </w:p>
    <w:p w14:paraId="1FDB1FBB" w14:textId="0887B808" w:rsidR="003E65D6" w:rsidRPr="003E65D6" w:rsidRDefault="003E65D6" w:rsidP="003E65D6">
      <w:pPr>
        <w:numPr>
          <w:ilvl w:val="1"/>
          <w:numId w:val="18"/>
        </w:numPr>
        <w:rPr>
          <w:rFonts w:ascii="Arial" w:hAnsi="Arial" w:cs="Arial"/>
        </w:rPr>
      </w:pPr>
      <w:r w:rsidRPr="003E65D6">
        <w:rPr>
          <w:rFonts w:ascii="Arial" w:hAnsi="Arial" w:cs="Arial"/>
        </w:rPr>
        <w:t xml:space="preserve">NSCD for alcohol and opioid use as a means of pain management. </w:t>
      </w:r>
    </w:p>
    <w:p w14:paraId="345D0374" w14:textId="77777777" w:rsidR="003E65D6" w:rsidRPr="003E65D6" w:rsidRDefault="003E65D6" w:rsidP="003E65D6">
      <w:pPr>
        <w:numPr>
          <w:ilvl w:val="0"/>
          <w:numId w:val="18"/>
        </w:numPr>
        <w:rPr>
          <w:rFonts w:ascii="Arial" w:hAnsi="Arial" w:cs="Arial"/>
        </w:rPr>
      </w:pPr>
      <w:r w:rsidRPr="003E65D6">
        <w:rPr>
          <w:rFonts w:ascii="Arial" w:hAnsi="Arial" w:cs="Arial"/>
          <w:b/>
          <w:bCs/>
        </w:rPr>
        <w:t>Emily is currently unemployed. Her work history includes:</w:t>
      </w:r>
    </w:p>
    <w:p w14:paraId="6F5A4DA8" w14:textId="77777777" w:rsidR="003E65D6" w:rsidRPr="003E65D6" w:rsidRDefault="003E65D6" w:rsidP="003E65D6">
      <w:pPr>
        <w:numPr>
          <w:ilvl w:val="1"/>
          <w:numId w:val="18"/>
        </w:numPr>
        <w:rPr>
          <w:rFonts w:ascii="Arial" w:hAnsi="Arial" w:cs="Arial"/>
        </w:rPr>
      </w:pPr>
      <w:r w:rsidRPr="003E65D6">
        <w:rPr>
          <w:rFonts w:ascii="Arial" w:hAnsi="Arial" w:cs="Arial"/>
        </w:rPr>
        <w:t>Dec 2019-Jan 2020; UPS Truck Driver; Seasonal. Loading/Unloading and lifting was difficult to perform due to her back and knee pain.</w:t>
      </w:r>
    </w:p>
    <w:p w14:paraId="76622209" w14:textId="77777777" w:rsidR="003E65D6" w:rsidRPr="003E65D6" w:rsidRDefault="003E65D6" w:rsidP="003E65D6">
      <w:pPr>
        <w:numPr>
          <w:ilvl w:val="1"/>
          <w:numId w:val="18"/>
        </w:numPr>
        <w:rPr>
          <w:rFonts w:ascii="Arial" w:hAnsi="Arial" w:cs="Arial"/>
        </w:rPr>
      </w:pPr>
      <w:r w:rsidRPr="003E65D6">
        <w:rPr>
          <w:rFonts w:ascii="Arial" w:hAnsi="Arial" w:cs="Arial"/>
        </w:rPr>
        <w:t>Jan 2019 to Dec 2019; Cashier; Walgreens, Standing and walking difficulties due to back/knee impairment; difficulty interacting with customers resulting in performance issues.</w:t>
      </w:r>
    </w:p>
    <w:p w14:paraId="2DC0A4CA" w14:textId="77777777" w:rsidR="003E65D6" w:rsidRPr="003E65D6" w:rsidRDefault="003E65D6" w:rsidP="003E65D6">
      <w:pPr>
        <w:numPr>
          <w:ilvl w:val="1"/>
          <w:numId w:val="18"/>
        </w:numPr>
        <w:rPr>
          <w:rFonts w:ascii="Arial" w:hAnsi="Arial" w:cs="Arial"/>
        </w:rPr>
      </w:pPr>
      <w:r w:rsidRPr="003E65D6">
        <w:rPr>
          <w:rFonts w:ascii="Arial" w:hAnsi="Arial" w:cs="Arial"/>
        </w:rPr>
        <w:t xml:space="preserve">Oct 2018 to Jan 2019; Telemarketer; AT&amp;T Global. Sitting hurt back; customer service issues due to agitation with some interpersonal communications.  </w:t>
      </w:r>
    </w:p>
    <w:p w14:paraId="527E940D" w14:textId="6C31D897" w:rsidR="003E65D6" w:rsidRDefault="00140422" w:rsidP="00140422">
      <w:pPr>
        <w:rPr>
          <w:rFonts w:ascii="Arial" w:hAnsi="Arial" w:cs="Arial"/>
        </w:rPr>
      </w:pPr>
      <w:r>
        <w:rPr>
          <w:rFonts w:ascii="Arial" w:hAnsi="Arial" w:cs="Arial"/>
        </w:rPr>
        <w:t>Emily’s i</w:t>
      </w:r>
      <w:r w:rsidR="003E65D6" w:rsidRPr="003E65D6">
        <w:rPr>
          <w:rFonts w:ascii="Arial" w:hAnsi="Arial" w:cs="Arial"/>
        </w:rPr>
        <w:t xml:space="preserve">nterest and aptitude testing </w:t>
      </w:r>
      <w:r w:rsidR="006001EF">
        <w:rPr>
          <w:rFonts w:ascii="Arial" w:hAnsi="Arial" w:cs="Arial"/>
        </w:rPr>
        <w:t>show</w:t>
      </w:r>
      <w:r w:rsidR="003E65D6" w:rsidRPr="003E65D6">
        <w:rPr>
          <w:rFonts w:ascii="Arial" w:hAnsi="Arial" w:cs="Arial"/>
        </w:rPr>
        <w:t xml:space="preserve"> high interest</w:t>
      </w:r>
      <w:r w:rsidR="00B304C3">
        <w:rPr>
          <w:rFonts w:ascii="Arial" w:hAnsi="Arial" w:cs="Arial"/>
        </w:rPr>
        <w:t xml:space="preserve"> in</w:t>
      </w:r>
      <w:r w:rsidR="003E65D6" w:rsidRPr="003E65D6">
        <w:rPr>
          <w:rFonts w:ascii="Arial" w:hAnsi="Arial" w:cs="Arial"/>
        </w:rPr>
        <w:t xml:space="preserve"> Business Detail, Humanitarian, and Protective</w:t>
      </w:r>
      <w:r w:rsidR="00065FA2">
        <w:rPr>
          <w:rFonts w:ascii="Arial" w:hAnsi="Arial" w:cs="Arial"/>
        </w:rPr>
        <w:t xml:space="preserve"> are</w:t>
      </w:r>
      <w:r w:rsidR="00531346">
        <w:rPr>
          <w:rFonts w:ascii="Arial" w:hAnsi="Arial" w:cs="Arial"/>
        </w:rPr>
        <w:t>a</w:t>
      </w:r>
      <w:r w:rsidR="00065FA2">
        <w:rPr>
          <w:rFonts w:ascii="Arial" w:hAnsi="Arial" w:cs="Arial"/>
        </w:rPr>
        <w:t>s</w:t>
      </w:r>
      <w:r w:rsidR="003E65D6" w:rsidRPr="003E65D6">
        <w:rPr>
          <w:rFonts w:ascii="Arial" w:hAnsi="Arial" w:cs="Arial"/>
        </w:rPr>
        <w:t>.</w:t>
      </w:r>
    </w:p>
    <w:p w14:paraId="2EB5D507" w14:textId="2338EFD1" w:rsidR="001B14BA" w:rsidRDefault="00EA4534" w:rsidP="00D85564">
      <w:pPr>
        <w:tabs>
          <w:tab w:val="left" w:pos="2010"/>
        </w:tabs>
        <w:rPr>
          <w:rFonts w:ascii="Arial" w:hAnsi="Arial" w:cs="Arial"/>
          <w:color w:val="161719"/>
          <w:sz w:val="21"/>
          <w:szCs w:val="21"/>
          <w:shd w:val="clear" w:color="auto" w:fill="FFFFFF"/>
        </w:rPr>
      </w:pPr>
      <w:r w:rsidRPr="6B4D1DE3">
        <w:rPr>
          <w:rFonts w:ascii="Arial" w:hAnsi="Arial" w:cs="Arial"/>
          <w:b/>
          <w:bCs/>
          <w:u w:val="single"/>
        </w:rPr>
        <w:t xml:space="preserve">Slide </w:t>
      </w:r>
      <w:r>
        <w:rPr>
          <w:rFonts w:ascii="Arial" w:hAnsi="Arial" w:cs="Arial"/>
          <w:b/>
          <w:bCs/>
          <w:u w:val="single"/>
        </w:rPr>
        <w:t>23</w:t>
      </w:r>
      <w:r w:rsidRPr="6B4D1DE3">
        <w:rPr>
          <w:rFonts w:ascii="Arial" w:hAnsi="Arial" w:cs="Arial"/>
          <w:b/>
          <w:bCs/>
          <w:u w:val="single"/>
        </w:rPr>
        <w:t>:</w:t>
      </w:r>
      <w:r w:rsidR="00E563A3">
        <w:rPr>
          <w:rFonts w:ascii="Arial" w:hAnsi="Arial" w:cs="Arial"/>
          <w:b/>
          <w:bCs/>
        </w:rPr>
        <w:t xml:space="preserve"> </w:t>
      </w:r>
      <w:r w:rsidR="001B14BA">
        <w:rPr>
          <w:rFonts w:ascii="Arial" w:hAnsi="Arial" w:cs="Arial"/>
          <w:color w:val="161719"/>
          <w:sz w:val="21"/>
          <w:szCs w:val="21"/>
          <w:shd w:val="clear" w:color="auto" w:fill="FFFFFF"/>
        </w:rPr>
        <w:t>The VRC will</w:t>
      </w:r>
      <w:r w:rsidR="005F142C">
        <w:rPr>
          <w:rFonts w:ascii="Arial" w:hAnsi="Arial" w:cs="Arial"/>
          <w:color w:val="161719"/>
          <w:sz w:val="21"/>
          <w:szCs w:val="21"/>
          <w:shd w:val="clear" w:color="auto" w:fill="FFFFFF"/>
        </w:rPr>
        <w:t xml:space="preserve"> </w:t>
      </w:r>
      <w:r w:rsidR="009C5070">
        <w:rPr>
          <w:rFonts w:ascii="Arial" w:hAnsi="Arial" w:cs="Arial"/>
          <w:color w:val="161719"/>
          <w:sz w:val="21"/>
          <w:szCs w:val="21"/>
          <w:shd w:val="clear" w:color="auto" w:fill="FFFFFF"/>
        </w:rPr>
        <w:t>indicate whether the claimant has a</w:t>
      </w:r>
      <w:r w:rsidR="005F142C">
        <w:rPr>
          <w:rFonts w:ascii="Arial" w:hAnsi="Arial" w:cs="Arial"/>
          <w:color w:val="161719"/>
          <w:sz w:val="21"/>
          <w:szCs w:val="21"/>
          <w:shd w:val="clear" w:color="auto" w:fill="FFFFFF"/>
        </w:rPr>
        <w:t xml:space="preserve"> vocational impairment</w:t>
      </w:r>
      <w:r w:rsidR="0092476F">
        <w:rPr>
          <w:rFonts w:ascii="Arial" w:hAnsi="Arial" w:cs="Arial"/>
          <w:color w:val="161719"/>
          <w:sz w:val="21"/>
          <w:szCs w:val="21"/>
          <w:shd w:val="clear" w:color="auto" w:fill="FFFFFF"/>
        </w:rPr>
        <w:t>(s)</w:t>
      </w:r>
      <w:r w:rsidR="005F142C">
        <w:rPr>
          <w:rFonts w:ascii="Arial" w:hAnsi="Arial" w:cs="Arial"/>
          <w:color w:val="161719"/>
          <w:sz w:val="21"/>
          <w:szCs w:val="21"/>
          <w:shd w:val="clear" w:color="auto" w:fill="FFFFFF"/>
        </w:rPr>
        <w:t xml:space="preserve"> by</w:t>
      </w:r>
      <w:r w:rsidR="001B14BA">
        <w:rPr>
          <w:rFonts w:ascii="Arial" w:hAnsi="Arial" w:cs="Arial"/>
          <w:color w:val="161719"/>
          <w:sz w:val="21"/>
          <w:szCs w:val="21"/>
          <w:shd w:val="clear" w:color="auto" w:fill="FFFFFF"/>
        </w:rPr>
        <w:t xml:space="preserve"> selec</w:t>
      </w:r>
      <w:r w:rsidR="005F142C">
        <w:rPr>
          <w:rFonts w:ascii="Arial" w:hAnsi="Arial" w:cs="Arial"/>
          <w:color w:val="161719"/>
          <w:sz w:val="21"/>
          <w:szCs w:val="21"/>
          <w:shd w:val="clear" w:color="auto" w:fill="FFFFFF"/>
        </w:rPr>
        <w:t>ting</w:t>
      </w:r>
      <w:r w:rsidR="001B14BA">
        <w:rPr>
          <w:rFonts w:ascii="Arial" w:hAnsi="Arial" w:cs="Arial"/>
          <w:color w:val="161719"/>
          <w:sz w:val="21"/>
          <w:szCs w:val="21"/>
          <w:shd w:val="clear" w:color="auto" w:fill="FFFFFF"/>
        </w:rPr>
        <w:t xml:space="preserve"> yes or no in </w:t>
      </w:r>
      <w:r w:rsidR="007C2FE0">
        <w:rPr>
          <w:rFonts w:ascii="Arial" w:hAnsi="Arial" w:cs="Arial"/>
          <w:color w:val="161719"/>
          <w:sz w:val="21"/>
          <w:szCs w:val="21"/>
          <w:shd w:val="clear" w:color="auto" w:fill="FFFFFF"/>
        </w:rPr>
        <w:t xml:space="preserve">Section III, </w:t>
      </w:r>
      <w:r w:rsidR="001B14BA">
        <w:rPr>
          <w:rFonts w:ascii="Arial" w:hAnsi="Arial" w:cs="Arial"/>
          <w:color w:val="161719"/>
          <w:sz w:val="21"/>
          <w:szCs w:val="21"/>
          <w:shd w:val="clear" w:color="auto" w:fill="FFFFFF"/>
        </w:rPr>
        <w:t>box 4</w:t>
      </w:r>
      <w:r w:rsidR="007C2FE0">
        <w:rPr>
          <w:rFonts w:ascii="Arial" w:hAnsi="Arial" w:cs="Arial"/>
          <w:color w:val="161719"/>
          <w:sz w:val="21"/>
          <w:szCs w:val="21"/>
          <w:shd w:val="clear" w:color="auto" w:fill="FFFFFF"/>
        </w:rPr>
        <w:t>A</w:t>
      </w:r>
      <w:r w:rsidR="001B14BA">
        <w:rPr>
          <w:rFonts w:ascii="Arial" w:hAnsi="Arial" w:cs="Arial"/>
          <w:color w:val="161719"/>
          <w:sz w:val="21"/>
          <w:szCs w:val="21"/>
          <w:shd w:val="clear" w:color="auto" w:fill="FFFFFF"/>
        </w:rPr>
        <w:t xml:space="preserve"> of VAF </w:t>
      </w:r>
      <w:r w:rsidR="007C2FE0">
        <w:rPr>
          <w:rFonts w:ascii="Arial" w:hAnsi="Arial" w:cs="Arial"/>
          <w:color w:val="161719"/>
          <w:sz w:val="21"/>
          <w:szCs w:val="21"/>
          <w:shd w:val="clear" w:color="auto" w:fill="FFFFFF"/>
        </w:rPr>
        <w:t>28-</w:t>
      </w:r>
      <w:r w:rsidR="00CB1010">
        <w:rPr>
          <w:rFonts w:ascii="Arial" w:hAnsi="Arial" w:cs="Arial"/>
          <w:color w:val="161719"/>
          <w:sz w:val="21"/>
          <w:szCs w:val="21"/>
          <w:shd w:val="clear" w:color="auto" w:fill="FFFFFF"/>
        </w:rPr>
        <w:t>1902b</w:t>
      </w:r>
      <w:r w:rsidR="008129DE">
        <w:rPr>
          <w:rFonts w:ascii="Arial" w:hAnsi="Arial" w:cs="Arial"/>
          <w:color w:val="161719"/>
          <w:sz w:val="21"/>
          <w:szCs w:val="21"/>
          <w:shd w:val="clear" w:color="auto" w:fill="FFFFFF"/>
        </w:rPr>
        <w:t xml:space="preserve">. </w:t>
      </w:r>
      <w:r w:rsidR="009C5070">
        <w:rPr>
          <w:rFonts w:ascii="Arial" w:hAnsi="Arial" w:cs="Arial"/>
          <w:color w:val="161719"/>
          <w:sz w:val="21"/>
          <w:szCs w:val="21"/>
          <w:shd w:val="clear" w:color="auto" w:fill="FFFFFF"/>
        </w:rPr>
        <w:t>VRCs</w:t>
      </w:r>
      <w:r w:rsidR="008129DE">
        <w:rPr>
          <w:rFonts w:ascii="Arial" w:hAnsi="Arial" w:cs="Arial"/>
          <w:color w:val="161719"/>
          <w:sz w:val="21"/>
          <w:szCs w:val="21"/>
          <w:shd w:val="clear" w:color="auto" w:fill="FFFFFF"/>
        </w:rPr>
        <w:t xml:space="preserve"> are also required to </w:t>
      </w:r>
      <w:r w:rsidR="005F142C">
        <w:rPr>
          <w:rFonts w:ascii="Arial" w:hAnsi="Arial" w:cs="Arial"/>
          <w:color w:val="161719"/>
          <w:sz w:val="21"/>
          <w:szCs w:val="21"/>
          <w:shd w:val="clear" w:color="auto" w:fill="FFFFFF"/>
        </w:rPr>
        <w:t>explain the</w:t>
      </w:r>
      <w:r w:rsidR="008129DE">
        <w:rPr>
          <w:rFonts w:ascii="Arial" w:hAnsi="Arial" w:cs="Arial"/>
          <w:color w:val="161719"/>
          <w:sz w:val="21"/>
          <w:szCs w:val="21"/>
          <w:shd w:val="clear" w:color="auto" w:fill="FFFFFF"/>
        </w:rPr>
        <w:t>ir</w:t>
      </w:r>
      <w:r w:rsidR="005F142C">
        <w:rPr>
          <w:rFonts w:ascii="Arial" w:hAnsi="Arial" w:cs="Arial"/>
          <w:color w:val="161719"/>
          <w:sz w:val="21"/>
          <w:szCs w:val="21"/>
          <w:shd w:val="clear" w:color="auto" w:fill="FFFFFF"/>
        </w:rPr>
        <w:t xml:space="preserve"> decision</w:t>
      </w:r>
      <w:r w:rsidR="009C5070" w:rsidRPr="009C5070">
        <w:t xml:space="preserve"> </w:t>
      </w:r>
      <w:r w:rsidR="009C5070">
        <w:t xml:space="preserve">by </w:t>
      </w:r>
      <w:r w:rsidR="009C5070" w:rsidRPr="009C5070">
        <w:rPr>
          <w:rFonts w:ascii="Arial" w:hAnsi="Arial" w:cs="Arial"/>
          <w:color w:val="161719"/>
          <w:sz w:val="21"/>
          <w:szCs w:val="21"/>
          <w:shd w:val="clear" w:color="auto" w:fill="FFFFFF"/>
        </w:rPr>
        <w:t>document</w:t>
      </w:r>
      <w:r w:rsidR="009C5070">
        <w:rPr>
          <w:rFonts w:ascii="Arial" w:hAnsi="Arial" w:cs="Arial"/>
          <w:color w:val="161719"/>
          <w:sz w:val="21"/>
          <w:szCs w:val="21"/>
          <w:shd w:val="clear" w:color="auto" w:fill="FFFFFF"/>
        </w:rPr>
        <w:t>ing</w:t>
      </w:r>
      <w:r w:rsidR="009C5070" w:rsidRPr="009C5070">
        <w:rPr>
          <w:rFonts w:ascii="Arial" w:hAnsi="Arial" w:cs="Arial"/>
          <w:color w:val="161719"/>
          <w:sz w:val="21"/>
          <w:szCs w:val="21"/>
          <w:shd w:val="clear" w:color="auto" w:fill="FFFFFF"/>
        </w:rPr>
        <w:t xml:space="preserve"> the claimant’s specific</w:t>
      </w:r>
      <w:r w:rsidR="009C5070">
        <w:rPr>
          <w:rFonts w:ascii="Arial" w:hAnsi="Arial" w:cs="Arial"/>
          <w:color w:val="161719"/>
          <w:sz w:val="21"/>
          <w:szCs w:val="21"/>
          <w:shd w:val="clear" w:color="auto" w:fill="FFFFFF"/>
        </w:rPr>
        <w:t xml:space="preserve"> vocational impairment(s)</w:t>
      </w:r>
      <w:r w:rsidR="005F142C">
        <w:rPr>
          <w:rFonts w:ascii="Arial" w:hAnsi="Arial" w:cs="Arial"/>
          <w:color w:val="161719"/>
          <w:sz w:val="21"/>
          <w:szCs w:val="21"/>
          <w:shd w:val="clear" w:color="auto" w:fill="FFFFFF"/>
        </w:rPr>
        <w:t>.</w:t>
      </w:r>
    </w:p>
    <w:p w14:paraId="630D1C19" w14:textId="41A5F314" w:rsidR="00CB1010" w:rsidRPr="00FE7C99" w:rsidRDefault="00CB1010" w:rsidP="00D85564">
      <w:pPr>
        <w:tabs>
          <w:tab w:val="left" w:pos="2010"/>
        </w:tabs>
        <w:rPr>
          <w:rFonts w:ascii="Arial" w:hAnsi="Arial" w:cs="Arial"/>
          <w:color w:val="161719"/>
          <w:shd w:val="clear" w:color="auto" w:fill="FFFFFF"/>
        </w:rPr>
      </w:pPr>
      <w:r w:rsidRPr="001B14BA">
        <w:rPr>
          <w:rFonts w:ascii="Arial" w:hAnsi="Arial" w:cs="Arial"/>
          <w:color w:val="161719"/>
          <w:shd w:val="clear" w:color="auto" w:fill="FFFFFF"/>
        </w:rPr>
        <w:t xml:space="preserve">The vocational impairment determination should include a clear explanation of the claimant's impairments, </w:t>
      </w:r>
      <w:r w:rsidR="00301926" w:rsidRPr="00301926">
        <w:rPr>
          <w:rFonts w:ascii="Arial" w:hAnsi="Arial" w:cs="Arial"/>
          <w:color w:val="161719"/>
          <w:shd w:val="clear" w:color="auto" w:fill="FFFFFF"/>
        </w:rPr>
        <w:t xml:space="preserve">restrictions to </w:t>
      </w:r>
      <w:r w:rsidRPr="001B14BA">
        <w:rPr>
          <w:rFonts w:ascii="Arial" w:hAnsi="Arial" w:cs="Arial"/>
          <w:color w:val="161719"/>
          <w:shd w:val="clear" w:color="auto" w:fill="FFFFFF"/>
        </w:rPr>
        <w:t xml:space="preserve">the </w:t>
      </w:r>
      <w:r w:rsidR="00301926" w:rsidRPr="00301926">
        <w:rPr>
          <w:rFonts w:ascii="Arial" w:hAnsi="Arial" w:cs="Arial"/>
          <w:color w:val="161719"/>
          <w:shd w:val="clear" w:color="auto" w:fill="FFFFFF"/>
        </w:rPr>
        <w:t>claimant's employability that may be caused by the claimant's</w:t>
      </w:r>
      <w:r w:rsidRPr="001B14BA">
        <w:rPr>
          <w:rFonts w:ascii="Arial" w:hAnsi="Arial" w:cs="Arial"/>
          <w:color w:val="161719"/>
          <w:shd w:val="clear" w:color="auto" w:fill="FFFFFF"/>
        </w:rPr>
        <w:t xml:space="preserve"> SCD conditions</w:t>
      </w:r>
      <w:r w:rsidR="00301926" w:rsidRPr="00301926">
        <w:rPr>
          <w:rFonts w:ascii="Arial" w:hAnsi="Arial" w:cs="Arial"/>
          <w:color w:val="161719"/>
          <w:shd w:val="clear" w:color="auto" w:fill="FFFFFF"/>
        </w:rPr>
        <w:t>, and non-service connected disability (NSCD) conditions, and the impact of the</w:t>
      </w:r>
      <w:r w:rsidR="00FE7C99">
        <w:rPr>
          <w:rFonts w:ascii="Arial" w:hAnsi="Arial" w:cs="Arial"/>
          <w:color w:val="161719"/>
          <w:shd w:val="clear" w:color="auto" w:fill="FFFFFF"/>
        </w:rPr>
        <w:t xml:space="preserve"> </w:t>
      </w:r>
      <w:r w:rsidR="00301926" w:rsidRPr="00301926">
        <w:rPr>
          <w:rFonts w:ascii="Arial" w:hAnsi="Arial" w:cs="Arial"/>
          <w:color w:val="161719"/>
          <w:shd w:val="clear" w:color="auto" w:fill="FFFFFF"/>
        </w:rPr>
        <w:t xml:space="preserve">claimant's vocational impairments </w:t>
      </w:r>
      <w:r w:rsidRPr="001B14BA">
        <w:rPr>
          <w:rFonts w:ascii="Arial" w:hAnsi="Arial" w:cs="Arial"/>
          <w:color w:val="161719"/>
          <w:shd w:val="clear" w:color="auto" w:fill="FFFFFF"/>
        </w:rPr>
        <w:t xml:space="preserve">on </w:t>
      </w:r>
      <w:r w:rsidR="00301926" w:rsidRPr="00301926">
        <w:rPr>
          <w:rFonts w:ascii="Arial" w:hAnsi="Arial" w:cs="Arial"/>
          <w:color w:val="161719"/>
          <w:shd w:val="clear" w:color="auto" w:fill="FFFFFF"/>
        </w:rPr>
        <w:t>his or her ability to prepare for, obtain and maintain suitable employment, deficiencies in education and training,  potential impact of employers' negative perceptions about the claimant's disability(</w:t>
      </w:r>
      <w:proofErr w:type="spellStart"/>
      <w:r w:rsidR="00301926" w:rsidRPr="00301926">
        <w:rPr>
          <w:rFonts w:ascii="Arial" w:hAnsi="Arial" w:cs="Arial"/>
          <w:color w:val="161719"/>
          <w:shd w:val="clear" w:color="auto" w:fill="FFFFFF"/>
        </w:rPr>
        <w:t>ies</w:t>
      </w:r>
      <w:proofErr w:type="spellEnd"/>
      <w:r w:rsidR="00301926" w:rsidRPr="00301926">
        <w:rPr>
          <w:rFonts w:ascii="Arial" w:hAnsi="Arial" w:cs="Arial"/>
          <w:color w:val="161719"/>
          <w:shd w:val="clear" w:color="auto" w:fill="FFFFFF"/>
        </w:rPr>
        <w:t>), and/or other pertinent factors that result in restrictions on</w:t>
      </w:r>
      <w:r w:rsidR="00FE7C99">
        <w:rPr>
          <w:rFonts w:ascii="Arial" w:hAnsi="Arial" w:cs="Arial"/>
          <w:color w:val="161719"/>
          <w:shd w:val="clear" w:color="auto" w:fill="FFFFFF"/>
        </w:rPr>
        <w:t xml:space="preserve"> </w:t>
      </w:r>
      <w:r w:rsidR="00301926" w:rsidRPr="00301926">
        <w:rPr>
          <w:rFonts w:ascii="Arial" w:hAnsi="Arial" w:cs="Arial"/>
          <w:color w:val="161719"/>
          <w:shd w:val="clear" w:color="auto" w:fill="FFFFFF"/>
        </w:rPr>
        <w:t>employability such as a lack of stable, continuing, and suitable employment.</w:t>
      </w:r>
      <w:r w:rsidRPr="001B14BA">
        <w:rPr>
          <w:rFonts w:ascii="Arial" w:hAnsi="Arial" w:cs="Arial"/>
          <w:color w:val="161719"/>
          <w:shd w:val="clear" w:color="auto" w:fill="FFFFFF"/>
        </w:rPr>
        <w:t xml:space="preserve"> It should also describe the vocational and functional impairments resulting from these conditions and cite all relevant evidence</w:t>
      </w:r>
      <w:r w:rsidRPr="00FE7C99">
        <w:rPr>
          <w:rFonts w:ascii="Arial" w:hAnsi="Arial" w:cs="Arial"/>
          <w:color w:val="161719"/>
          <w:shd w:val="clear" w:color="auto" w:fill="FFFFFF"/>
        </w:rPr>
        <w:t>. Here is an example of a well</w:t>
      </w:r>
      <w:r w:rsidR="00FE7C99" w:rsidRPr="00FE7C99">
        <w:rPr>
          <w:rFonts w:ascii="Arial" w:hAnsi="Arial" w:cs="Arial"/>
          <w:color w:val="161719"/>
          <w:shd w:val="clear" w:color="auto" w:fill="FFFFFF"/>
        </w:rPr>
        <w:t>-</w:t>
      </w:r>
      <w:r w:rsidRPr="00FE7C99">
        <w:rPr>
          <w:rFonts w:ascii="Arial" w:hAnsi="Arial" w:cs="Arial"/>
          <w:color w:val="161719"/>
          <w:shd w:val="clear" w:color="auto" w:fill="FFFFFF"/>
        </w:rPr>
        <w:t>written explanation below:</w:t>
      </w:r>
    </w:p>
    <w:p w14:paraId="571E3D8A" w14:textId="77777777" w:rsidR="00A75559" w:rsidRPr="00A75559" w:rsidRDefault="00A75559" w:rsidP="00A75559">
      <w:pPr>
        <w:tabs>
          <w:tab w:val="left" w:pos="2010"/>
        </w:tabs>
        <w:rPr>
          <w:rFonts w:ascii="Arial" w:hAnsi="Arial" w:cs="Arial"/>
        </w:rPr>
      </w:pPr>
      <w:r w:rsidRPr="00A75559">
        <w:rPr>
          <w:rFonts w:ascii="Arial" w:hAnsi="Arial" w:cs="Arial"/>
        </w:rPr>
        <w:t xml:space="preserve">Emily is currently rated at 70% for the following SCDs: </w:t>
      </w:r>
    </w:p>
    <w:p w14:paraId="3E2BCA99" w14:textId="37EC7D01" w:rsidR="00A75559" w:rsidRPr="00A75559" w:rsidRDefault="00A75559" w:rsidP="00A75559">
      <w:pPr>
        <w:numPr>
          <w:ilvl w:val="0"/>
          <w:numId w:val="19"/>
        </w:numPr>
        <w:tabs>
          <w:tab w:val="left" w:pos="2010"/>
        </w:tabs>
        <w:rPr>
          <w:rFonts w:ascii="Arial" w:hAnsi="Arial" w:cs="Arial"/>
        </w:rPr>
      </w:pPr>
      <w:r w:rsidRPr="00A75559">
        <w:rPr>
          <w:rFonts w:ascii="Arial" w:hAnsi="Arial" w:cs="Arial"/>
        </w:rPr>
        <w:lastRenderedPageBreak/>
        <w:t>Lumbosacral or Cervical Strain – unable to sit or stand for longer than 20 minutes without the need to change positions and she cannot lift more than 15 pounds.  </w:t>
      </w:r>
    </w:p>
    <w:p w14:paraId="310825E7" w14:textId="77777777" w:rsidR="00A75559" w:rsidRPr="00A75559" w:rsidRDefault="00A75559" w:rsidP="00A75559">
      <w:pPr>
        <w:numPr>
          <w:ilvl w:val="0"/>
          <w:numId w:val="19"/>
        </w:numPr>
        <w:tabs>
          <w:tab w:val="left" w:pos="2010"/>
        </w:tabs>
        <w:rPr>
          <w:rFonts w:ascii="Arial" w:hAnsi="Arial" w:cs="Arial"/>
        </w:rPr>
      </w:pPr>
      <w:r w:rsidRPr="00A75559">
        <w:rPr>
          <w:rFonts w:ascii="Arial" w:hAnsi="Arial" w:cs="Arial"/>
        </w:rPr>
        <w:t>Post-Traumatic Stress Disorder – easily agitated and startled, and experiences intrusive thoughts with temporary impairment to cognitive functioning.</w:t>
      </w:r>
    </w:p>
    <w:p w14:paraId="20A2CBFD" w14:textId="77777777" w:rsidR="00A75559" w:rsidRPr="00A75559" w:rsidRDefault="00A75559" w:rsidP="00A75559">
      <w:pPr>
        <w:numPr>
          <w:ilvl w:val="0"/>
          <w:numId w:val="19"/>
        </w:numPr>
        <w:tabs>
          <w:tab w:val="left" w:pos="2010"/>
        </w:tabs>
        <w:rPr>
          <w:rFonts w:ascii="Arial" w:hAnsi="Arial" w:cs="Arial"/>
        </w:rPr>
      </w:pPr>
      <w:r w:rsidRPr="00A75559">
        <w:rPr>
          <w:rFonts w:ascii="Arial" w:hAnsi="Arial" w:cs="Arial"/>
        </w:rPr>
        <w:t>Limitation of flexion, knee – cannot crawl, bend, stoop or provide any weight-bearing activities on her left knee and suffers from chronic pain.  She cannot do work requiring extensive walking.  </w:t>
      </w:r>
    </w:p>
    <w:p w14:paraId="20785DD0" w14:textId="77777777" w:rsidR="00A75559" w:rsidRPr="00A75559" w:rsidRDefault="00A75559" w:rsidP="00A75559">
      <w:pPr>
        <w:tabs>
          <w:tab w:val="left" w:pos="2010"/>
        </w:tabs>
        <w:rPr>
          <w:rFonts w:ascii="Arial" w:hAnsi="Arial" w:cs="Arial"/>
        </w:rPr>
      </w:pPr>
      <w:r w:rsidRPr="00A75559">
        <w:rPr>
          <w:rFonts w:ascii="Arial" w:hAnsi="Arial" w:cs="Arial"/>
        </w:rPr>
        <w:t xml:space="preserve">Her NSCDs include alcohol use/abuse and opioid use for pain. </w:t>
      </w:r>
    </w:p>
    <w:p w14:paraId="44B3B12E" w14:textId="77777777" w:rsidR="00A75559" w:rsidRPr="00A75559" w:rsidRDefault="00A75559" w:rsidP="00A75559">
      <w:pPr>
        <w:numPr>
          <w:ilvl w:val="0"/>
          <w:numId w:val="20"/>
        </w:numPr>
        <w:tabs>
          <w:tab w:val="left" w:pos="2010"/>
        </w:tabs>
        <w:rPr>
          <w:rFonts w:ascii="Arial" w:hAnsi="Arial" w:cs="Arial"/>
        </w:rPr>
      </w:pPr>
      <w:r w:rsidRPr="00A75559">
        <w:rPr>
          <w:rFonts w:ascii="Arial" w:hAnsi="Arial" w:cs="Arial"/>
        </w:rPr>
        <w:t xml:space="preserve">She reports issues with dry mouth, nausea and sedation from opioids. </w:t>
      </w:r>
    </w:p>
    <w:p w14:paraId="3CA10987" w14:textId="77777777" w:rsidR="00A75559" w:rsidRPr="00A75559" w:rsidRDefault="00A75559" w:rsidP="00A75559">
      <w:pPr>
        <w:numPr>
          <w:ilvl w:val="0"/>
          <w:numId w:val="20"/>
        </w:numPr>
        <w:tabs>
          <w:tab w:val="left" w:pos="2010"/>
        </w:tabs>
        <w:rPr>
          <w:rFonts w:ascii="Arial" w:hAnsi="Arial" w:cs="Arial"/>
        </w:rPr>
      </w:pPr>
      <w:r w:rsidRPr="00A75559">
        <w:rPr>
          <w:rFonts w:ascii="Arial" w:hAnsi="Arial" w:cs="Arial"/>
        </w:rPr>
        <w:t>Her alcohol use/abuse causes poor judgment, trouble concentrating, and mood swings.</w:t>
      </w:r>
    </w:p>
    <w:p w14:paraId="08F75564" w14:textId="4A92AD37" w:rsidR="00A75559" w:rsidRPr="00A75559" w:rsidRDefault="00A75559" w:rsidP="00A75559">
      <w:pPr>
        <w:tabs>
          <w:tab w:val="left" w:pos="2010"/>
        </w:tabs>
        <w:rPr>
          <w:rFonts w:ascii="Arial" w:hAnsi="Arial" w:cs="Arial"/>
        </w:rPr>
      </w:pPr>
      <w:r w:rsidRPr="00A75559">
        <w:rPr>
          <w:rFonts w:ascii="Arial" w:hAnsi="Arial" w:cs="Arial"/>
        </w:rPr>
        <w:t>Emily is a high school graduate and has completed 16 credits in General Studies at a local community college.</w:t>
      </w:r>
      <w:r w:rsidR="001B14BA">
        <w:rPr>
          <w:rFonts w:ascii="Arial" w:hAnsi="Arial" w:cs="Arial"/>
        </w:rPr>
        <w:t xml:space="preserve"> </w:t>
      </w:r>
      <w:r w:rsidRPr="00A75559">
        <w:rPr>
          <w:rFonts w:ascii="Arial" w:hAnsi="Arial" w:cs="Arial"/>
        </w:rPr>
        <w:t>She has been unable to obtain and maintain steady employment since her discharge from the Navy. Her previous positions include Telemarketer, Cashier and UPS Truck driver.  She indicated she struggled to complete the essential job functions due to restrictions due to the physical limitations listed above as well as agitation when providing customer service and issues with absenteeism/tardiness.</w:t>
      </w:r>
      <w:r w:rsidR="00872278">
        <w:rPr>
          <w:rFonts w:ascii="Arial" w:hAnsi="Arial" w:cs="Arial"/>
        </w:rPr>
        <w:t xml:space="preserve"> </w:t>
      </w:r>
      <w:r w:rsidRPr="00A75559">
        <w:rPr>
          <w:rFonts w:ascii="Arial" w:hAnsi="Arial" w:cs="Arial"/>
        </w:rPr>
        <w:t>She states her previous employers often gave her a rough time for being absent or late.</w:t>
      </w:r>
      <w:r w:rsidR="00872278">
        <w:rPr>
          <w:rFonts w:ascii="Arial" w:hAnsi="Arial" w:cs="Arial"/>
        </w:rPr>
        <w:t xml:space="preserve"> </w:t>
      </w:r>
      <w:r w:rsidRPr="00A75559">
        <w:rPr>
          <w:rFonts w:ascii="Arial" w:hAnsi="Arial" w:cs="Arial"/>
        </w:rPr>
        <w:t xml:space="preserve">Her financial situation is poor since she lacks a steady income. </w:t>
      </w:r>
      <w:r w:rsidRPr="004B49B4">
        <w:rPr>
          <w:rFonts w:ascii="Arial" w:hAnsi="Arial" w:cs="Arial"/>
        </w:rPr>
        <w:t xml:space="preserve">Based on the information above, it is determined Emily has a vocational impairment. </w:t>
      </w:r>
    </w:p>
    <w:p w14:paraId="01645406" w14:textId="77777777" w:rsidR="006D6842" w:rsidRPr="006D6842" w:rsidRDefault="006D6842" w:rsidP="009A3762">
      <w:pPr>
        <w:tabs>
          <w:tab w:val="left" w:pos="2010"/>
        </w:tabs>
        <w:rPr>
          <w:rStyle w:val="Strong"/>
          <w:rFonts w:ascii="Arial" w:hAnsi="Arial" w:cs="Arial"/>
          <w:i/>
          <w:iCs/>
        </w:rPr>
      </w:pPr>
      <w:r w:rsidRPr="006D6842">
        <w:rPr>
          <w:rStyle w:val="Strong"/>
          <w:rFonts w:ascii="Arial" w:hAnsi="Arial" w:cs="Arial"/>
          <w:i/>
          <w:iCs/>
        </w:rPr>
        <w:t>Note: This is only an example. You should use your own language and assessment for each claimant.</w:t>
      </w:r>
    </w:p>
    <w:p w14:paraId="1713F729" w14:textId="5BEF2B7D" w:rsidR="004341BE" w:rsidRDefault="00943450" w:rsidP="009A3762">
      <w:pPr>
        <w:tabs>
          <w:tab w:val="left" w:pos="2010"/>
        </w:tabs>
        <w:rPr>
          <w:rFonts w:ascii="Arial" w:hAnsi="Arial" w:cs="Arial"/>
          <w:color w:val="161719"/>
          <w:sz w:val="21"/>
          <w:szCs w:val="21"/>
          <w:shd w:val="clear" w:color="auto" w:fill="FFFFFF"/>
        </w:rPr>
      </w:pPr>
      <w:r w:rsidRPr="6B4D1DE3">
        <w:rPr>
          <w:rFonts w:ascii="Arial" w:hAnsi="Arial" w:cs="Arial"/>
          <w:b/>
          <w:bCs/>
          <w:u w:val="single"/>
        </w:rPr>
        <w:t xml:space="preserve">Slide </w:t>
      </w:r>
      <w:r>
        <w:rPr>
          <w:rFonts w:ascii="Arial" w:hAnsi="Arial" w:cs="Arial"/>
          <w:b/>
          <w:bCs/>
          <w:u w:val="single"/>
        </w:rPr>
        <w:t>24</w:t>
      </w:r>
      <w:r w:rsidRPr="6B4D1DE3">
        <w:rPr>
          <w:rFonts w:ascii="Arial" w:hAnsi="Arial" w:cs="Arial"/>
          <w:b/>
          <w:bCs/>
          <w:u w:val="single"/>
        </w:rPr>
        <w:t>:</w:t>
      </w:r>
      <w:r w:rsidR="00180F13" w:rsidRPr="00180F13">
        <w:rPr>
          <w:rFonts w:ascii="Arial" w:hAnsi="Arial" w:cs="Arial"/>
          <w:b/>
          <w:bCs/>
        </w:rPr>
        <w:t xml:space="preserve"> </w:t>
      </w:r>
      <w:r w:rsidR="00180F13">
        <w:rPr>
          <w:rFonts w:ascii="Arial" w:hAnsi="Arial" w:cs="Arial"/>
        </w:rPr>
        <w:t xml:space="preserve">Next the VRC will determine the contribution of the SCD to the vocational impairment by annotating </w:t>
      </w:r>
      <w:r w:rsidR="0061363A">
        <w:rPr>
          <w:rFonts w:ascii="Arial" w:hAnsi="Arial" w:cs="Arial"/>
        </w:rPr>
        <w:t xml:space="preserve">yes or no in Section III, </w:t>
      </w:r>
      <w:r w:rsidR="00180F13">
        <w:rPr>
          <w:rFonts w:ascii="Arial" w:hAnsi="Arial" w:cs="Arial"/>
        </w:rPr>
        <w:t xml:space="preserve">box </w:t>
      </w:r>
      <w:r w:rsidR="007C2FE0">
        <w:rPr>
          <w:rFonts w:ascii="Arial" w:hAnsi="Arial" w:cs="Arial"/>
        </w:rPr>
        <w:t>4B</w:t>
      </w:r>
      <w:r w:rsidR="00180F13">
        <w:rPr>
          <w:rFonts w:ascii="Arial" w:hAnsi="Arial" w:cs="Arial"/>
        </w:rPr>
        <w:t xml:space="preserve"> on VAF 28-1902b and </w:t>
      </w:r>
      <w:r w:rsidR="00B2063F">
        <w:rPr>
          <w:rFonts w:ascii="Arial" w:hAnsi="Arial" w:cs="Arial"/>
        </w:rPr>
        <w:t>explain</w:t>
      </w:r>
      <w:r w:rsidR="001C7E59">
        <w:rPr>
          <w:rFonts w:ascii="Arial" w:hAnsi="Arial" w:cs="Arial"/>
        </w:rPr>
        <w:t xml:space="preserve"> their decision.</w:t>
      </w:r>
      <w:r w:rsidR="009F22D1">
        <w:rPr>
          <w:rFonts w:ascii="Arial" w:hAnsi="Arial" w:cs="Arial"/>
          <w:color w:val="161719"/>
          <w:sz w:val="21"/>
          <w:szCs w:val="21"/>
          <w:shd w:val="clear" w:color="auto" w:fill="FFFFFF"/>
        </w:rPr>
        <w:t xml:space="preserve"> </w:t>
      </w:r>
    </w:p>
    <w:p w14:paraId="38B326BC" w14:textId="55E15B11" w:rsidR="001C7E59" w:rsidRPr="00D04384" w:rsidRDefault="009F22D1" w:rsidP="009A3762">
      <w:pPr>
        <w:tabs>
          <w:tab w:val="left" w:pos="2010"/>
        </w:tabs>
        <w:rPr>
          <w:rFonts w:ascii="Arial" w:hAnsi="Arial" w:cs="Arial"/>
          <w:color w:val="161719"/>
          <w:shd w:val="clear" w:color="auto" w:fill="FFFFFF"/>
        </w:rPr>
      </w:pPr>
      <w:r w:rsidRPr="009F22D1">
        <w:rPr>
          <w:rFonts w:ascii="Arial" w:hAnsi="Arial" w:cs="Arial"/>
          <w:color w:val="161719"/>
          <w:shd w:val="clear" w:color="auto" w:fill="FFFFFF"/>
        </w:rPr>
        <w:t>The</w:t>
      </w:r>
      <w:r>
        <w:rPr>
          <w:rFonts w:ascii="Arial" w:hAnsi="Arial" w:cs="Arial"/>
          <w:color w:val="161719"/>
          <w:shd w:val="clear" w:color="auto" w:fill="FFFFFF"/>
        </w:rPr>
        <w:t xml:space="preserve"> </w:t>
      </w:r>
      <w:r w:rsidR="00D04384">
        <w:rPr>
          <w:rFonts w:ascii="Arial" w:hAnsi="Arial" w:cs="Arial"/>
          <w:color w:val="161719"/>
          <w:shd w:val="clear" w:color="auto" w:fill="FFFFFF"/>
        </w:rPr>
        <w:t>VRC</w:t>
      </w:r>
      <w:r w:rsidR="004E3711" w:rsidRPr="004E3711">
        <w:rPr>
          <w:rFonts w:ascii="Arial" w:hAnsi="Arial" w:cs="Arial"/>
          <w:color w:val="161719"/>
          <w:shd w:val="clear" w:color="auto" w:fill="FFFFFF"/>
        </w:rPr>
        <w:t xml:space="preserve"> must clearly explain</w:t>
      </w:r>
      <w:r w:rsidRPr="009F22D1">
        <w:rPr>
          <w:rFonts w:ascii="Arial" w:hAnsi="Arial" w:cs="Arial"/>
          <w:color w:val="161719"/>
          <w:shd w:val="clear" w:color="auto" w:fill="FFFFFF"/>
        </w:rPr>
        <w:t xml:space="preserve"> how the </w:t>
      </w:r>
      <w:r w:rsidR="004E3711" w:rsidRPr="004E3711">
        <w:rPr>
          <w:rFonts w:ascii="Arial" w:hAnsi="Arial" w:cs="Arial"/>
          <w:color w:val="161719"/>
          <w:shd w:val="clear" w:color="auto" w:fill="FFFFFF"/>
        </w:rPr>
        <w:t>effects of the service-connected disability(</w:t>
      </w:r>
      <w:proofErr w:type="spellStart"/>
      <w:r w:rsidR="004E3711" w:rsidRPr="004E3711">
        <w:rPr>
          <w:rFonts w:ascii="Arial" w:hAnsi="Arial" w:cs="Arial"/>
          <w:color w:val="161719"/>
          <w:shd w:val="clear" w:color="auto" w:fill="FFFFFF"/>
        </w:rPr>
        <w:t>ies</w:t>
      </w:r>
      <w:proofErr w:type="spellEnd"/>
      <w:r w:rsidR="004E3711" w:rsidRPr="004E3711">
        <w:rPr>
          <w:rFonts w:ascii="Arial" w:hAnsi="Arial" w:cs="Arial"/>
          <w:color w:val="161719"/>
          <w:shd w:val="clear" w:color="auto" w:fill="FFFFFF"/>
        </w:rPr>
        <w:t xml:space="preserve">) impairs, or does not impair, a </w:t>
      </w:r>
      <w:r w:rsidRPr="009F22D1">
        <w:rPr>
          <w:rFonts w:ascii="Arial" w:hAnsi="Arial" w:cs="Arial"/>
          <w:color w:val="161719"/>
          <w:shd w:val="clear" w:color="auto" w:fill="FFFFFF"/>
        </w:rPr>
        <w:t xml:space="preserve">claimant's </w:t>
      </w:r>
      <w:r w:rsidR="004E3711" w:rsidRPr="004E3711">
        <w:rPr>
          <w:rFonts w:ascii="Arial" w:hAnsi="Arial" w:cs="Arial"/>
          <w:color w:val="161719"/>
          <w:shd w:val="clear" w:color="auto" w:fill="FFFFFF"/>
        </w:rPr>
        <w:t>ability</w:t>
      </w:r>
      <w:r w:rsidRPr="009F22D1">
        <w:rPr>
          <w:rFonts w:ascii="Arial" w:hAnsi="Arial" w:cs="Arial"/>
          <w:color w:val="161719"/>
          <w:shd w:val="clear" w:color="auto" w:fill="FFFFFF"/>
        </w:rPr>
        <w:t xml:space="preserve"> to </w:t>
      </w:r>
      <w:r w:rsidR="004E3711" w:rsidRPr="004E3711">
        <w:rPr>
          <w:rFonts w:ascii="Arial" w:hAnsi="Arial" w:cs="Arial"/>
          <w:color w:val="161719"/>
          <w:shd w:val="clear" w:color="auto" w:fill="FFFFFF"/>
        </w:rPr>
        <w:t>prepare for, obtain, or retain</w:t>
      </w:r>
      <w:r w:rsidRPr="009F22D1">
        <w:rPr>
          <w:rFonts w:ascii="Arial" w:hAnsi="Arial" w:cs="Arial"/>
          <w:color w:val="161719"/>
          <w:shd w:val="clear" w:color="auto" w:fill="FFFFFF"/>
        </w:rPr>
        <w:t xml:space="preserve"> employment</w:t>
      </w:r>
      <w:r w:rsidR="004E3711" w:rsidRPr="004E3711">
        <w:rPr>
          <w:rFonts w:ascii="Arial" w:hAnsi="Arial" w:cs="Arial"/>
          <w:color w:val="161719"/>
          <w:shd w:val="clear" w:color="auto" w:fill="FFFFFF"/>
        </w:rPr>
        <w:t>.</w:t>
      </w:r>
      <w:r w:rsidRPr="009F22D1">
        <w:rPr>
          <w:rFonts w:ascii="Arial" w:hAnsi="Arial" w:cs="Arial"/>
          <w:color w:val="161719"/>
          <w:shd w:val="clear" w:color="auto" w:fill="FFFFFF"/>
        </w:rPr>
        <w:t xml:space="preserve"> The decision should be explained clearly, with a robust justification that is backed up by the claimant's records and all relevant evidence. This will ensure that the decision-making process is transparent and fair, and that the claimant's needs and challenges are fully </w:t>
      </w:r>
      <w:r w:rsidR="00E05D9B" w:rsidRPr="009F22D1">
        <w:rPr>
          <w:rFonts w:ascii="Arial" w:hAnsi="Arial" w:cs="Arial"/>
          <w:color w:val="161719"/>
          <w:shd w:val="clear" w:color="auto" w:fill="FFFFFF"/>
        </w:rPr>
        <w:t>considered</w:t>
      </w:r>
      <w:r w:rsidRPr="009F22D1">
        <w:rPr>
          <w:rFonts w:ascii="Arial" w:hAnsi="Arial" w:cs="Arial"/>
          <w:color w:val="161719"/>
          <w:shd w:val="clear" w:color="auto" w:fill="FFFFFF"/>
        </w:rPr>
        <w:t>.</w:t>
      </w:r>
    </w:p>
    <w:p w14:paraId="13FF16BA" w14:textId="6A775648" w:rsidR="009A3762" w:rsidRDefault="00E01F7B" w:rsidP="00A75559">
      <w:pPr>
        <w:tabs>
          <w:tab w:val="left" w:pos="2010"/>
        </w:tabs>
        <w:rPr>
          <w:rFonts w:ascii="Arial" w:hAnsi="Arial" w:cs="Arial"/>
        </w:rPr>
      </w:pPr>
      <w:r>
        <w:rPr>
          <w:rFonts w:ascii="Arial" w:hAnsi="Arial" w:cs="Arial"/>
        </w:rPr>
        <w:t>Here's an</w:t>
      </w:r>
      <w:r w:rsidR="009A3762" w:rsidRPr="009A3762">
        <w:rPr>
          <w:rFonts w:ascii="Arial" w:hAnsi="Arial" w:cs="Arial"/>
        </w:rPr>
        <w:t xml:space="preserve"> example of a well</w:t>
      </w:r>
      <w:r w:rsidR="009F22D1">
        <w:rPr>
          <w:rFonts w:ascii="Arial" w:hAnsi="Arial" w:cs="Arial"/>
        </w:rPr>
        <w:t>-</w:t>
      </w:r>
      <w:r w:rsidR="009A3762" w:rsidRPr="009A3762">
        <w:rPr>
          <w:rFonts w:ascii="Arial" w:hAnsi="Arial" w:cs="Arial"/>
        </w:rPr>
        <w:t xml:space="preserve">written determination </w:t>
      </w:r>
      <w:r w:rsidR="007208B6">
        <w:rPr>
          <w:rFonts w:ascii="Arial" w:hAnsi="Arial" w:cs="Arial"/>
        </w:rPr>
        <w:t>that</w:t>
      </w:r>
      <w:r w:rsidR="009A3762" w:rsidRPr="009A3762">
        <w:rPr>
          <w:rFonts w:ascii="Arial" w:hAnsi="Arial" w:cs="Arial"/>
        </w:rPr>
        <w:t xml:space="preserve"> the SCD </w:t>
      </w:r>
      <w:r w:rsidR="007208B6">
        <w:rPr>
          <w:rFonts w:ascii="Arial" w:hAnsi="Arial" w:cs="Arial"/>
        </w:rPr>
        <w:t>conditions</w:t>
      </w:r>
      <w:r w:rsidR="009A3762" w:rsidRPr="009A3762">
        <w:rPr>
          <w:rFonts w:ascii="Arial" w:hAnsi="Arial" w:cs="Arial"/>
        </w:rPr>
        <w:t xml:space="preserve"> </w:t>
      </w:r>
      <w:r w:rsidR="007208B6">
        <w:rPr>
          <w:rFonts w:ascii="Arial" w:hAnsi="Arial" w:cs="Arial"/>
        </w:rPr>
        <w:t xml:space="preserve">contribute in substantial part </w:t>
      </w:r>
      <w:r w:rsidR="009A3762" w:rsidRPr="009A3762">
        <w:rPr>
          <w:rFonts w:ascii="Arial" w:hAnsi="Arial" w:cs="Arial"/>
        </w:rPr>
        <w:t xml:space="preserve">to the vocational </w:t>
      </w:r>
      <w:proofErr w:type="gramStart"/>
      <w:r w:rsidR="009A3762" w:rsidRPr="009A3762">
        <w:rPr>
          <w:rFonts w:ascii="Arial" w:hAnsi="Arial" w:cs="Arial"/>
        </w:rPr>
        <w:t>impairment</w:t>
      </w:r>
      <w:r>
        <w:rPr>
          <w:rFonts w:ascii="Arial" w:hAnsi="Arial" w:cs="Arial"/>
        </w:rPr>
        <w:t xml:space="preserve"> </w:t>
      </w:r>
      <w:r w:rsidR="009F22D1">
        <w:rPr>
          <w:rFonts w:ascii="Arial" w:hAnsi="Arial" w:cs="Arial"/>
        </w:rPr>
        <w:t>:</w:t>
      </w:r>
      <w:proofErr w:type="gramEnd"/>
    </w:p>
    <w:p w14:paraId="021B3C1E" w14:textId="70EFDF28" w:rsidR="00F13DD0" w:rsidRPr="00F13DD0" w:rsidRDefault="00F13DD0" w:rsidP="00F13DD0">
      <w:pPr>
        <w:tabs>
          <w:tab w:val="left" w:pos="2010"/>
        </w:tabs>
        <w:rPr>
          <w:rFonts w:ascii="Arial" w:hAnsi="Arial" w:cs="Arial"/>
        </w:rPr>
      </w:pPr>
      <w:r w:rsidRPr="00F13DD0">
        <w:rPr>
          <w:rFonts w:ascii="Arial" w:hAnsi="Arial" w:cs="Arial"/>
        </w:rPr>
        <w:t>Emily’s service-connected disabilities significantly impair her ability to prepare for, obtain and retain employment.</w:t>
      </w:r>
      <w:r w:rsidR="004341BE">
        <w:rPr>
          <w:rFonts w:ascii="Arial" w:hAnsi="Arial" w:cs="Arial"/>
        </w:rPr>
        <w:t xml:space="preserve"> </w:t>
      </w:r>
      <w:r w:rsidRPr="00F13DD0">
        <w:rPr>
          <w:rFonts w:ascii="Arial" w:hAnsi="Arial" w:cs="Arial"/>
        </w:rPr>
        <w:t xml:space="preserve">Because of these conditions, she is unable to work in physically demanding occupations and stressful environments that present significant stress, pressure, demanding timeframes and dealing with difficult and demanding people. </w:t>
      </w:r>
    </w:p>
    <w:p w14:paraId="69DDF8E7" w14:textId="77777777" w:rsidR="00F13DD0" w:rsidRPr="00F13DD0" w:rsidRDefault="00F13DD0" w:rsidP="00F13DD0">
      <w:pPr>
        <w:tabs>
          <w:tab w:val="left" w:pos="2010"/>
        </w:tabs>
        <w:rPr>
          <w:rFonts w:ascii="Arial" w:hAnsi="Arial" w:cs="Arial"/>
        </w:rPr>
      </w:pPr>
      <w:r w:rsidRPr="00F13DD0">
        <w:rPr>
          <w:rFonts w:ascii="Arial" w:hAnsi="Arial" w:cs="Arial"/>
        </w:rPr>
        <w:t xml:space="preserve">She reported she has lost jobs, quit jobs or had to take time off due to issues resulting from her service-connected disabilities. She stated she often struggled to complete </w:t>
      </w:r>
      <w:proofErr w:type="gramStart"/>
      <w:r w:rsidRPr="00F13DD0">
        <w:rPr>
          <w:rFonts w:ascii="Arial" w:hAnsi="Arial" w:cs="Arial"/>
        </w:rPr>
        <w:t>all of</w:t>
      </w:r>
      <w:proofErr w:type="gramEnd"/>
      <w:r w:rsidRPr="00F13DD0">
        <w:rPr>
          <w:rFonts w:ascii="Arial" w:hAnsi="Arial" w:cs="Arial"/>
        </w:rPr>
        <w:t xml:space="preserve"> the required tasks due to restrictions from bending/lifting and issues dealing with demanding people. She reported she was let go from her last position due to a medication change for her PTSD, which resulted in her struggling to get up in the morning and being late for her shift. </w:t>
      </w:r>
    </w:p>
    <w:p w14:paraId="03A2A3FE" w14:textId="77777777" w:rsidR="00F13DD0" w:rsidRPr="00F13DD0" w:rsidRDefault="00F13DD0" w:rsidP="00F13DD0">
      <w:pPr>
        <w:tabs>
          <w:tab w:val="left" w:pos="2010"/>
        </w:tabs>
        <w:rPr>
          <w:rFonts w:ascii="Arial" w:hAnsi="Arial" w:cs="Arial"/>
        </w:rPr>
      </w:pPr>
      <w:r w:rsidRPr="00F13DD0">
        <w:rPr>
          <w:rFonts w:ascii="Arial" w:hAnsi="Arial" w:cs="Arial"/>
        </w:rPr>
        <w:lastRenderedPageBreak/>
        <w:t xml:space="preserve">Emily cannot obtain and maintain suitable stable employment that is compatible with her interests, aptitudes, and abilities due to SCDs that are orthopedic in nature, she will need education and training to allow her to work in sedentary positions and due to her limitations caused by PTSD in positions where she does not work in crowds. </w:t>
      </w:r>
    </w:p>
    <w:p w14:paraId="43B4A003" w14:textId="77777777" w:rsidR="006D6842" w:rsidRPr="006D6842" w:rsidRDefault="006D6842" w:rsidP="006D6842">
      <w:pPr>
        <w:tabs>
          <w:tab w:val="left" w:pos="2010"/>
        </w:tabs>
        <w:rPr>
          <w:rStyle w:val="Strong"/>
          <w:rFonts w:ascii="Arial" w:hAnsi="Arial" w:cs="Arial"/>
          <w:i/>
          <w:iCs/>
        </w:rPr>
      </w:pPr>
      <w:r w:rsidRPr="006D6842">
        <w:rPr>
          <w:rStyle w:val="Strong"/>
          <w:rFonts w:ascii="Arial" w:hAnsi="Arial" w:cs="Arial"/>
          <w:i/>
          <w:iCs/>
        </w:rPr>
        <w:t>Note: This is only an example. You should use your own language and assessment for each claimant.</w:t>
      </w:r>
    </w:p>
    <w:p w14:paraId="05290485" w14:textId="4EC0D203" w:rsidR="001254DC" w:rsidRPr="00536FC0" w:rsidRDefault="004341BE" w:rsidP="001254DC">
      <w:pPr>
        <w:tabs>
          <w:tab w:val="left" w:pos="2010"/>
        </w:tabs>
        <w:rPr>
          <w:rFonts w:ascii="Arial" w:hAnsi="Arial" w:cs="Arial"/>
          <w:color w:val="161719"/>
          <w:shd w:val="clear" w:color="auto" w:fill="FFFFFF"/>
        </w:rPr>
      </w:pPr>
      <w:r w:rsidRPr="6B4D1DE3">
        <w:rPr>
          <w:rFonts w:ascii="Arial" w:hAnsi="Arial" w:cs="Arial"/>
          <w:b/>
          <w:bCs/>
          <w:u w:val="single"/>
        </w:rPr>
        <w:t xml:space="preserve">Slide </w:t>
      </w:r>
      <w:r>
        <w:rPr>
          <w:rFonts w:ascii="Arial" w:hAnsi="Arial" w:cs="Arial"/>
          <w:b/>
          <w:bCs/>
          <w:u w:val="single"/>
        </w:rPr>
        <w:t>25</w:t>
      </w:r>
      <w:r w:rsidRPr="6B4D1DE3">
        <w:rPr>
          <w:rFonts w:ascii="Arial" w:hAnsi="Arial" w:cs="Arial"/>
          <w:b/>
          <w:bCs/>
          <w:u w:val="single"/>
        </w:rPr>
        <w:t>:</w:t>
      </w:r>
      <w:r w:rsidR="000F1E81">
        <w:rPr>
          <w:rFonts w:ascii="Arial" w:hAnsi="Arial" w:cs="Arial"/>
        </w:rPr>
        <w:t xml:space="preserve"> </w:t>
      </w:r>
      <w:r w:rsidR="000F1E81" w:rsidRPr="000F1E81">
        <w:rPr>
          <w:rFonts w:ascii="Arial" w:hAnsi="Arial" w:cs="Arial"/>
        </w:rPr>
        <w:t>Subsequ</w:t>
      </w:r>
      <w:r w:rsidR="00217949">
        <w:rPr>
          <w:rFonts w:ascii="Arial" w:hAnsi="Arial" w:cs="Arial"/>
        </w:rPr>
        <w:t>e</w:t>
      </w:r>
      <w:r w:rsidR="000F1E81" w:rsidRPr="000F1E81">
        <w:rPr>
          <w:rFonts w:ascii="Arial" w:hAnsi="Arial" w:cs="Arial"/>
        </w:rPr>
        <w:t>ntly,</w:t>
      </w:r>
      <w:r w:rsidR="000E65AE">
        <w:rPr>
          <w:rFonts w:ascii="Arial" w:hAnsi="Arial" w:cs="Arial"/>
        </w:rPr>
        <w:t xml:space="preserve"> the VRC must </w:t>
      </w:r>
      <w:r w:rsidR="00D94112">
        <w:rPr>
          <w:rFonts w:ascii="Arial" w:hAnsi="Arial" w:cs="Arial"/>
        </w:rPr>
        <w:t xml:space="preserve">then </w:t>
      </w:r>
      <w:r w:rsidR="000E65AE">
        <w:rPr>
          <w:rFonts w:ascii="Arial" w:hAnsi="Arial" w:cs="Arial"/>
        </w:rPr>
        <w:t xml:space="preserve">determine </w:t>
      </w:r>
      <w:r w:rsidR="00D94112">
        <w:rPr>
          <w:rFonts w:ascii="Arial" w:hAnsi="Arial" w:cs="Arial"/>
        </w:rPr>
        <w:t xml:space="preserve">if </w:t>
      </w:r>
      <w:r w:rsidR="000E65AE">
        <w:rPr>
          <w:rFonts w:ascii="Arial" w:hAnsi="Arial" w:cs="Arial"/>
        </w:rPr>
        <w:t>the</w:t>
      </w:r>
      <w:r w:rsidR="00D94112">
        <w:rPr>
          <w:rFonts w:ascii="Arial" w:hAnsi="Arial" w:cs="Arial"/>
        </w:rPr>
        <w:t xml:space="preserve"> claimant has overcome the</w:t>
      </w:r>
      <w:r w:rsidR="000E65AE">
        <w:rPr>
          <w:rFonts w:ascii="Arial" w:hAnsi="Arial" w:cs="Arial"/>
        </w:rPr>
        <w:t xml:space="preserve"> effects of the vocational impairment</w:t>
      </w:r>
      <w:r w:rsidR="00F567DC">
        <w:rPr>
          <w:rFonts w:ascii="Arial" w:hAnsi="Arial" w:cs="Arial"/>
        </w:rPr>
        <w:t>(s)</w:t>
      </w:r>
      <w:r w:rsidR="000E65AE">
        <w:rPr>
          <w:rFonts w:ascii="Arial" w:hAnsi="Arial" w:cs="Arial"/>
        </w:rPr>
        <w:t>.</w:t>
      </w:r>
      <w:r w:rsidR="00931FA3">
        <w:rPr>
          <w:rFonts w:ascii="Arial" w:hAnsi="Arial" w:cs="Arial"/>
        </w:rPr>
        <w:t xml:space="preserve"> They will document their decision in box 4</w:t>
      </w:r>
      <w:r w:rsidR="00A108BE">
        <w:rPr>
          <w:rFonts w:ascii="Arial" w:hAnsi="Arial" w:cs="Arial"/>
        </w:rPr>
        <w:t>C</w:t>
      </w:r>
      <w:r w:rsidR="003E1924">
        <w:rPr>
          <w:rFonts w:ascii="Arial" w:hAnsi="Arial" w:cs="Arial"/>
        </w:rPr>
        <w:t xml:space="preserve"> in </w:t>
      </w:r>
      <w:r w:rsidR="00F567DC">
        <w:rPr>
          <w:rFonts w:ascii="Arial" w:hAnsi="Arial" w:cs="Arial"/>
        </w:rPr>
        <w:t>S</w:t>
      </w:r>
      <w:r w:rsidR="003E1924">
        <w:rPr>
          <w:rFonts w:ascii="Arial" w:hAnsi="Arial" w:cs="Arial"/>
        </w:rPr>
        <w:t>ection III</w:t>
      </w:r>
      <w:r w:rsidR="00931FA3">
        <w:rPr>
          <w:rFonts w:ascii="Arial" w:hAnsi="Arial" w:cs="Arial"/>
        </w:rPr>
        <w:t xml:space="preserve"> on the VAF 28-1902b.</w:t>
      </w:r>
      <w:r w:rsidR="003E1924">
        <w:rPr>
          <w:rFonts w:ascii="Arial" w:hAnsi="Arial" w:cs="Arial"/>
        </w:rPr>
        <w:t xml:space="preserve"> Likewise, </w:t>
      </w:r>
      <w:r w:rsidR="0070265D">
        <w:rPr>
          <w:rFonts w:ascii="Arial" w:hAnsi="Arial" w:cs="Arial"/>
        </w:rPr>
        <w:t xml:space="preserve">the </w:t>
      </w:r>
      <w:r w:rsidR="003E1924">
        <w:rPr>
          <w:rFonts w:ascii="Arial" w:hAnsi="Arial" w:cs="Arial"/>
        </w:rPr>
        <w:t>VRC</w:t>
      </w:r>
      <w:r w:rsidR="0070265D">
        <w:rPr>
          <w:rFonts w:ascii="Arial" w:hAnsi="Arial" w:cs="Arial"/>
        </w:rPr>
        <w:t xml:space="preserve"> is</w:t>
      </w:r>
      <w:r w:rsidR="003E1924">
        <w:rPr>
          <w:rFonts w:ascii="Arial" w:hAnsi="Arial" w:cs="Arial"/>
        </w:rPr>
        <w:t xml:space="preserve"> required to explain their decision in narrative form. </w:t>
      </w:r>
      <w:r w:rsidR="00665C61" w:rsidRPr="00665C61">
        <w:rPr>
          <w:rFonts w:ascii="Arial" w:hAnsi="Arial" w:cs="Arial"/>
          <w:color w:val="161719"/>
          <w:shd w:val="clear" w:color="auto" w:fill="FFFFFF"/>
        </w:rPr>
        <w:t xml:space="preserve">The statement should address the claimant's lack of qualifications for suitable employment, as well as their efforts to seek employment. </w:t>
      </w:r>
      <w:r w:rsidR="00D44DB5" w:rsidRPr="00D44DB5">
        <w:rPr>
          <w:rFonts w:ascii="Arial" w:hAnsi="Arial" w:cs="Arial"/>
          <w:color w:val="161719"/>
          <w:shd w:val="clear" w:color="auto" w:fill="FFFFFF"/>
        </w:rPr>
        <w:t>If</w:t>
      </w:r>
      <w:r w:rsidR="00D01D27">
        <w:rPr>
          <w:rFonts w:ascii="Arial" w:hAnsi="Arial" w:cs="Arial"/>
          <w:color w:val="161719"/>
          <w:shd w:val="clear" w:color="auto" w:fill="FFFFFF"/>
        </w:rPr>
        <w:t xml:space="preserve"> the </w:t>
      </w:r>
      <w:r w:rsidR="00D44DB5" w:rsidRPr="00D44DB5">
        <w:rPr>
          <w:rFonts w:ascii="Arial" w:hAnsi="Arial" w:cs="Arial"/>
          <w:color w:val="161719"/>
          <w:shd w:val="clear" w:color="auto" w:fill="FFFFFF"/>
        </w:rPr>
        <w:t>claimant is employed, the VR</w:t>
      </w:r>
      <w:r w:rsidR="00536FC0">
        <w:rPr>
          <w:rFonts w:ascii="Arial" w:hAnsi="Arial" w:cs="Arial"/>
          <w:color w:val="161719"/>
          <w:shd w:val="clear" w:color="auto" w:fill="FFFFFF"/>
        </w:rPr>
        <w:t>C</w:t>
      </w:r>
      <w:r w:rsidR="00D44DB5" w:rsidRPr="00D44DB5">
        <w:rPr>
          <w:rFonts w:ascii="Arial" w:hAnsi="Arial" w:cs="Arial"/>
          <w:color w:val="161719"/>
          <w:shd w:val="clear" w:color="auto" w:fill="FFFFFF"/>
        </w:rPr>
        <w:t xml:space="preserve"> must specifically describe how the employment impacts the claimant's overcoming or not</w:t>
      </w:r>
      <w:r w:rsidR="00536FC0">
        <w:rPr>
          <w:rFonts w:ascii="Arial" w:hAnsi="Arial" w:cs="Arial"/>
          <w:color w:val="161719"/>
          <w:shd w:val="clear" w:color="auto" w:fill="FFFFFF"/>
        </w:rPr>
        <w:t xml:space="preserve"> </w:t>
      </w:r>
      <w:r w:rsidR="00D44DB5" w:rsidRPr="00D44DB5">
        <w:rPr>
          <w:rFonts w:ascii="Arial" w:hAnsi="Arial" w:cs="Arial"/>
          <w:color w:val="161719"/>
          <w:shd w:val="clear" w:color="auto" w:fill="FFFFFF"/>
        </w:rPr>
        <w:t>overcoming his or her</w:t>
      </w:r>
      <w:r w:rsidR="00D01D27">
        <w:rPr>
          <w:rFonts w:ascii="Arial" w:hAnsi="Arial" w:cs="Arial"/>
          <w:color w:val="161719"/>
          <w:shd w:val="clear" w:color="auto" w:fill="FFFFFF"/>
        </w:rPr>
        <w:t xml:space="preserve"> impairment </w:t>
      </w:r>
      <w:r w:rsidR="00D44DB5" w:rsidRPr="00D44DB5">
        <w:rPr>
          <w:rFonts w:ascii="Arial" w:hAnsi="Arial" w:cs="Arial"/>
          <w:color w:val="161719"/>
          <w:shd w:val="clear" w:color="auto" w:fill="FFFFFF"/>
        </w:rPr>
        <w:t xml:space="preserve">to employability. </w:t>
      </w:r>
      <w:r w:rsidR="00D760A4" w:rsidRPr="00D760A4">
        <w:rPr>
          <w:rFonts w:ascii="Arial" w:hAnsi="Arial" w:cs="Arial"/>
          <w:color w:val="161719"/>
          <w:shd w:val="clear" w:color="auto" w:fill="FFFFFF"/>
        </w:rPr>
        <w:t xml:space="preserve">If the claimant is unemployed, the </w:t>
      </w:r>
      <w:r w:rsidR="00D760A4">
        <w:rPr>
          <w:rFonts w:ascii="Arial" w:hAnsi="Arial" w:cs="Arial"/>
          <w:color w:val="161719"/>
          <w:shd w:val="clear" w:color="auto" w:fill="FFFFFF"/>
        </w:rPr>
        <w:t>VRC</w:t>
      </w:r>
      <w:r w:rsidR="00D760A4" w:rsidRPr="00D760A4">
        <w:rPr>
          <w:rFonts w:ascii="Arial" w:hAnsi="Arial" w:cs="Arial"/>
          <w:color w:val="161719"/>
          <w:shd w:val="clear" w:color="auto" w:fill="FFFFFF"/>
        </w:rPr>
        <w:t xml:space="preserve"> must describe the claimant's qualifications for suitable employment, efforts to seek employment, and determine if unemployment is outside the claimant's control. </w:t>
      </w:r>
      <w:r w:rsidR="00550F80" w:rsidRPr="00550F80">
        <w:rPr>
          <w:rFonts w:ascii="Arial" w:hAnsi="Arial" w:cs="Arial"/>
          <w:color w:val="161719"/>
          <w:shd w:val="clear" w:color="auto" w:fill="FFFFFF"/>
        </w:rPr>
        <w:t>If the claimant is unemployed but has</w:t>
      </w:r>
      <w:r w:rsidR="00D01D27">
        <w:rPr>
          <w:rFonts w:ascii="Arial" w:hAnsi="Arial" w:cs="Arial"/>
          <w:color w:val="161719"/>
          <w:shd w:val="clear" w:color="auto" w:fill="FFFFFF"/>
        </w:rPr>
        <w:t xml:space="preserve"> overcome </w:t>
      </w:r>
      <w:r w:rsidR="00550F80" w:rsidRPr="00550F80">
        <w:rPr>
          <w:rFonts w:ascii="Arial" w:hAnsi="Arial" w:cs="Arial"/>
          <w:color w:val="161719"/>
          <w:shd w:val="clear" w:color="auto" w:fill="FFFFFF"/>
        </w:rPr>
        <w:t>his or her impairment to employability, the VR</w:t>
      </w:r>
      <w:r w:rsidR="00CC6B22">
        <w:rPr>
          <w:rFonts w:ascii="Arial" w:hAnsi="Arial" w:cs="Arial"/>
          <w:color w:val="161719"/>
          <w:shd w:val="clear" w:color="auto" w:fill="FFFFFF"/>
        </w:rPr>
        <w:t>C</w:t>
      </w:r>
      <w:r w:rsidR="00550F80" w:rsidRPr="00550F80">
        <w:rPr>
          <w:rFonts w:ascii="Arial" w:hAnsi="Arial" w:cs="Arial"/>
          <w:color w:val="161719"/>
          <w:shd w:val="clear" w:color="auto" w:fill="FFFFFF"/>
        </w:rPr>
        <w:t xml:space="preserve"> must provide significant justification and explain clearly and in detail how </w:t>
      </w:r>
      <w:r w:rsidR="00755886">
        <w:rPr>
          <w:rFonts w:ascii="Arial" w:hAnsi="Arial" w:cs="Arial"/>
          <w:color w:val="161719"/>
          <w:shd w:val="clear" w:color="auto" w:fill="FFFFFF"/>
        </w:rPr>
        <w:t xml:space="preserve">the </w:t>
      </w:r>
      <w:r w:rsidR="00550F80" w:rsidRPr="00550F80">
        <w:rPr>
          <w:rFonts w:ascii="Arial" w:hAnsi="Arial" w:cs="Arial"/>
          <w:color w:val="161719"/>
          <w:shd w:val="clear" w:color="auto" w:fill="FFFFFF"/>
        </w:rPr>
        <w:t>impairment to employability has been overcome.</w:t>
      </w:r>
      <w:r w:rsidR="00665C61" w:rsidRPr="00665C61">
        <w:rPr>
          <w:rFonts w:ascii="Arial" w:hAnsi="Arial" w:cs="Arial"/>
          <w:color w:val="161719"/>
          <w:shd w:val="clear" w:color="auto" w:fill="FFFFFF"/>
        </w:rPr>
        <w:t xml:space="preserve"> To support the decision, all appropriate evidence from the claimant's record should be cited. This will ensure that the statement accurately reflects the claimant's situation and justifies any decisions made</w:t>
      </w:r>
      <w:r w:rsidR="00503042">
        <w:rPr>
          <w:rFonts w:ascii="Arial" w:hAnsi="Arial" w:cs="Arial"/>
          <w:color w:val="161719"/>
          <w:shd w:val="clear" w:color="auto" w:fill="FFFFFF"/>
        </w:rPr>
        <w:t>.</w:t>
      </w:r>
    </w:p>
    <w:p w14:paraId="447BEC94" w14:textId="05A527B8" w:rsidR="001254DC" w:rsidRPr="00FE4999" w:rsidRDefault="009A4B1C" w:rsidP="001254DC">
      <w:pPr>
        <w:tabs>
          <w:tab w:val="left" w:pos="2010"/>
        </w:tabs>
        <w:rPr>
          <w:rFonts w:ascii="Arial" w:hAnsi="Arial" w:cs="Arial"/>
        </w:rPr>
      </w:pPr>
      <w:r w:rsidRPr="00FE4999">
        <w:rPr>
          <w:rFonts w:ascii="Arial" w:hAnsi="Arial" w:cs="Arial"/>
        </w:rPr>
        <w:t>Here's an</w:t>
      </w:r>
      <w:r w:rsidR="001254DC" w:rsidRPr="00FE4999">
        <w:rPr>
          <w:rFonts w:ascii="Arial" w:hAnsi="Arial" w:cs="Arial"/>
        </w:rPr>
        <w:t xml:space="preserve"> example of a well</w:t>
      </w:r>
      <w:r w:rsidR="00295A7A" w:rsidRPr="00FE4999">
        <w:rPr>
          <w:rFonts w:ascii="Arial" w:hAnsi="Arial" w:cs="Arial"/>
        </w:rPr>
        <w:t>-</w:t>
      </w:r>
      <w:r w:rsidR="001254DC" w:rsidRPr="00FE4999">
        <w:rPr>
          <w:rFonts w:ascii="Arial" w:hAnsi="Arial" w:cs="Arial"/>
        </w:rPr>
        <w:t>written determination of how the effects of the vocational impairment have not been overcome:</w:t>
      </w:r>
    </w:p>
    <w:p w14:paraId="65F0CBAE" w14:textId="5D969A32" w:rsidR="008D557C" w:rsidRPr="008D557C" w:rsidRDefault="008D557C" w:rsidP="008D557C">
      <w:pPr>
        <w:tabs>
          <w:tab w:val="left" w:pos="2010"/>
        </w:tabs>
        <w:rPr>
          <w:rFonts w:ascii="Arial" w:hAnsi="Arial" w:cs="Arial"/>
        </w:rPr>
      </w:pPr>
      <w:r w:rsidRPr="008D557C">
        <w:rPr>
          <w:rFonts w:ascii="Arial" w:hAnsi="Arial" w:cs="Arial"/>
        </w:rPr>
        <w:t>Emily has not overcome the effects of the vocational impairment because she has demonstrated she lacks education and training and the ability to obtain and maintain suitable stable employment that is compatible with her interests, aptitudes</w:t>
      </w:r>
      <w:r w:rsidR="0051650B">
        <w:rPr>
          <w:rFonts w:ascii="Arial" w:hAnsi="Arial" w:cs="Arial"/>
        </w:rPr>
        <w:t>,</w:t>
      </w:r>
      <w:r w:rsidRPr="008D557C">
        <w:rPr>
          <w:rFonts w:ascii="Arial" w:hAnsi="Arial" w:cs="Arial"/>
        </w:rPr>
        <w:t xml:space="preserve"> and abilities while considering her limitations and restrictions caused by her SCD and NSCD conditions as outlined in 4A. She is currently unemployed despite her efforts to seek suitable stable employment. </w:t>
      </w:r>
    </w:p>
    <w:p w14:paraId="61C2CC6B" w14:textId="77777777" w:rsidR="008D557C" w:rsidRPr="008D557C" w:rsidRDefault="008D557C" w:rsidP="008D557C">
      <w:pPr>
        <w:tabs>
          <w:tab w:val="left" w:pos="2010"/>
        </w:tabs>
        <w:rPr>
          <w:rFonts w:ascii="Arial" w:hAnsi="Arial" w:cs="Arial"/>
        </w:rPr>
      </w:pPr>
      <w:r w:rsidRPr="008D557C">
        <w:rPr>
          <w:rFonts w:ascii="Arial" w:hAnsi="Arial" w:cs="Arial"/>
        </w:rPr>
        <w:t xml:space="preserve">Furthermore, her previous jobs were not compatible with her limitations and restrictions caused by her SCD and NSCD conditions since the essential job functions were labor-intensive and customer </w:t>
      </w:r>
      <w:proofErr w:type="gramStart"/>
      <w:r w:rsidRPr="008D557C">
        <w:rPr>
          <w:rFonts w:ascii="Arial" w:hAnsi="Arial" w:cs="Arial"/>
        </w:rPr>
        <w:t>service-driven</w:t>
      </w:r>
      <w:proofErr w:type="gramEnd"/>
      <w:r w:rsidRPr="008D557C">
        <w:rPr>
          <w:rFonts w:ascii="Arial" w:hAnsi="Arial" w:cs="Arial"/>
        </w:rPr>
        <w:t xml:space="preserve">. She lacks transferrable skills, work experience, and education and training that would qualify her for suitable employment that would be compatible with her current limitations and restrictions and allow her to obtain and maintain suitable stable employment. Therefore, her unemployment is outside of her control. </w:t>
      </w:r>
    </w:p>
    <w:p w14:paraId="0CEDF80D" w14:textId="77777777" w:rsidR="006D6842" w:rsidRPr="006D6842" w:rsidRDefault="006D6842" w:rsidP="006D6842">
      <w:pPr>
        <w:tabs>
          <w:tab w:val="left" w:pos="2010"/>
        </w:tabs>
        <w:rPr>
          <w:rStyle w:val="Strong"/>
          <w:rFonts w:ascii="Arial" w:hAnsi="Arial" w:cs="Arial"/>
          <w:i/>
          <w:iCs/>
        </w:rPr>
      </w:pPr>
      <w:r w:rsidRPr="006D6842">
        <w:rPr>
          <w:rStyle w:val="Strong"/>
          <w:rFonts w:ascii="Arial" w:hAnsi="Arial" w:cs="Arial"/>
          <w:i/>
          <w:iCs/>
        </w:rPr>
        <w:t>Note: This is only an example. You should use your own language and assessment for each claimant.</w:t>
      </w:r>
    </w:p>
    <w:p w14:paraId="33B0CF52" w14:textId="0433A004" w:rsidR="002F099F" w:rsidRPr="00592A16" w:rsidRDefault="00030C01" w:rsidP="00D85564">
      <w:pPr>
        <w:tabs>
          <w:tab w:val="left" w:pos="2010"/>
        </w:tabs>
        <w:rPr>
          <w:rFonts w:ascii="Arial" w:hAnsi="Arial" w:cs="Arial"/>
          <w:color w:val="161719"/>
          <w:shd w:val="clear" w:color="auto" w:fill="FFFFFF"/>
        </w:rPr>
      </w:pPr>
      <w:r w:rsidRPr="6B4D1DE3">
        <w:rPr>
          <w:rFonts w:ascii="Arial" w:hAnsi="Arial" w:cs="Arial"/>
          <w:b/>
          <w:bCs/>
          <w:u w:val="single"/>
        </w:rPr>
        <w:t xml:space="preserve">Slide </w:t>
      </w:r>
      <w:r>
        <w:rPr>
          <w:rFonts w:ascii="Arial" w:hAnsi="Arial" w:cs="Arial"/>
          <w:b/>
          <w:bCs/>
          <w:u w:val="single"/>
        </w:rPr>
        <w:t>26</w:t>
      </w:r>
      <w:r w:rsidRPr="6B4D1DE3">
        <w:rPr>
          <w:rFonts w:ascii="Arial" w:hAnsi="Arial" w:cs="Arial"/>
          <w:b/>
          <w:bCs/>
          <w:u w:val="single"/>
        </w:rPr>
        <w:t>:</w:t>
      </w:r>
      <w:r w:rsidR="00000F9E">
        <w:rPr>
          <w:rFonts w:ascii="Arial" w:hAnsi="Arial" w:cs="Arial"/>
          <w:b/>
          <w:bCs/>
          <w:u w:val="single"/>
        </w:rPr>
        <w:t xml:space="preserve"> </w:t>
      </w:r>
      <w:r w:rsidR="00E517B7">
        <w:rPr>
          <w:rFonts w:ascii="Arial" w:hAnsi="Arial" w:cs="Arial"/>
        </w:rPr>
        <w:t xml:space="preserve"> </w:t>
      </w:r>
      <w:r w:rsidR="00233E12">
        <w:rPr>
          <w:rFonts w:ascii="Arial" w:hAnsi="Arial" w:cs="Arial"/>
          <w:color w:val="161719"/>
          <w:shd w:val="clear" w:color="auto" w:fill="FFFFFF"/>
        </w:rPr>
        <w:t>O</w:t>
      </w:r>
      <w:r w:rsidR="002F099F" w:rsidRPr="00371729">
        <w:rPr>
          <w:rFonts w:ascii="Arial" w:hAnsi="Arial" w:cs="Arial"/>
          <w:color w:val="161719"/>
          <w:shd w:val="clear" w:color="auto" w:fill="FFFFFF"/>
        </w:rPr>
        <w:t xml:space="preserve">n </w:t>
      </w:r>
      <w:r w:rsidR="00233E12">
        <w:rPr>
          <w:rFonts w:ascii="Arial" w:hAnsi="Arial" w:cs="Arial"/>
          <w:color w:val="161719"/>
          <w:shd w:val="clear" w:color="auto" w:fill="FFFFFF"/>
        </w:rPr>
        <w:t xml:space="preserve">the </w:t>
      </w:r>
      <w:r w:rsidR="002F099F" w:rsidRPr="00371729">
        <w:rPr>
          <w:rFonts w:ascii="Arial" w:hAnsi="Arial" w:cs="Arial"/>
          <w:color w:val="161719"/>
          <w:shd w:val="clear" w:color="auto" w:fill="FFFFFF"/>
        </w:rPr>
        <w:t xml:space="preserve">VAF 28-1902b, </w:t>
      </w:r>
      <w:r w:rsidR="00233E12">
        <w:rPr>
          <w:rFonts w:ascii="Arial" w:hAnsi="Arial" w:cs="Arial"/>
          <w:color w:val="161719"/>
          <w:shd w:val="clear" w:color="auto" w:fill="FFFFFF"/>
        </w:rPr>
        <w:t xml:space="preserve">Section III, </w:t>
      </w:r>
      <w:r w:rsidR="0075318D">
        <w:rPr>
          <w:rFonts w:ascii="Arial" w:hAnsi="Arial" w:cs="Arial"/>
          <w:color w:val="161719"/>
          <w:shd w:val="clear" w:color="auto" w:fill="FFFFFF"/>
        </w:rPr>
        <w:t>b</w:t>
      </w:r>
      <w:r w:rsidR="002F099F" w:rsidRPr="00371729">
        <w:rPr>
          <w:rFonts w:ascii="Arial" w:hAnsi="Arial" w:cs="Arial"/>
          <w:color w:val="161719"/>
          <w:shd w:val="clear" w:color="auto" w:fill="FFFFFF"/>
        </w:rPr>
        <w:t>ox 4</w:t>
      </w:r>
      <w:r w:rsidR="00235086">
        <w:rPr>
          <w:rFonts w:ascii="Arial" w:hAnsi="Arial" w:cs="Arial"/>
          <w:color w:val="161719"/>
          <w:shd w:val="clear" w:color="auto" w:fill="FFFFFF"/>
        </w:rPr>
        <w:t>D</w:t>
      </w:r>
      <w:r w:rsidR="002F099F" w:rsidRPr="00371729">
        <w:rPr>
          <w:rFonts w:ascii="Arial" w:hAnsi="Arial" w:cs="Arial"/>
          <w:color w:val="161719"/>
          <w:shd w:val="clear" w:color="auto" w:fill="FFFFFF"/>
        </w:rPr>
        <w:t xml:space="preserve"> is where the VRC indicates whether the claimant has an employment handicap or not.</w:t>
      </w:r>
      <w:r w:rsidR="00FE678F">
        <w:rPr>
          <w:rFonts w:ascii="Arial" w:hAnsi="Arial" w:cs="Arial"/>
          <w:color w:val="161719"/>
          <w:shd w:val="clear" w:color="auto" w:fill="FFFFFF"/>
        </w:rPr>
        <w:t xml:space="preserve"> </w:t>
      </w:r>
      <w:r w:rsidR="00AB5751">
        <w:rPr>
          <w:rFonts w:ascii="Arial" w:hAnsi="Arial" w:cs="Arial"/>
          <w:color w:val="161719"/>
          <w:shd w:val="clear" w:color="auto" w:fill="FFFFFF"/>
        </w:rPr>
        <w:t>If the claimant has</w:t>
      </w:r>
      <w:r w:rsidR="00134D83">
        <w:rPr>
          <w:rFonts w:ascii="Arial" w:hAnsi="Arial" w:cs="Arial"/>
          <w:color w:val="161719"/>
          <w:shd w:val="clear" w:color="auto" w:fill="FFFFFF"/>
        </w:rPr>
        <w:t xml:space="preserve"> a vocational</w:t>
      </w:r>
      <w:r w:rsidR="00AB5751">
        <w:rPr>
          <w:rFonts w:ascii="Arial" w:hAnsi="Arial" w:cs="Arial"/>
          <w:color w:val="161719"/>
          <w:shd w:val="clear" w:color="auto" w:fill="FFFFFF"/>
        </w:rPr>
        <w:t xml:space="preserve"> impairment</w:t>
      </w:r>
      <w:r w:rsidR="00134D83">
        <w:rPr>
          <w:rFonts w:ascii="Arial" w:hAnsi="Arial" w:cs="Arial"/>
          <w:color w:val="161719"/>
          <w:shd w:val="clear" w:color="auto" w:fill="FFFFFF"/>
        </w:rPr>
        <w:t>(s)</w:t>
      </w:r>
      <w:r w:rsidR="00AB5751">
        <w:rPr>
          <w:rFonts w:ascii="Arial" w:hAnsi="Arial" w:cs="Arial"/>
          <w:color w:val="161719"/>
          <w:shd w:val="clear" w:color="auto" w:fill="FFFFFF"/>
        </w:rPr>
        <w:t xml:space="preserve"> resulting in substantial part </w:t>
      </w:r>
      <w:r w:rsidR="00134D83">
        <w:rPr>
          <w:rFonts w:ascii="Arial" w:hAnsi="Arial" w:cs="Arial"/>
          <w:color w:val="161719"/>
          <w:shd w:val="clear" w:color="auto" w:fill="FFFFFF"/>
        </w:rPr>
        <w:t>from the SCD conditions and the claiman</w:t>
      </w:r>
      <w:r w:rsidR="0075318D">
        <w:rPr>
          <w:rFonts w:ascii="Arial" w:hAnsi="Arial" w:cs="Arial"/>
          <w:color w:val="161719"/>
          <w:shd w:val="clear" w:color="auto" w:fill="FFFFFF"/>
        </w:rPr>
        <w:t>t</w:t>
      </w:r>
      <w:r w:rsidR="00134D83">
        <w:rPr>
          <w:rFonts w:ascii="Arial" w:hAnsi="Arial" w:cs="Arial"/>
          <w:color w:val="161719"/>
          <w:shd w:val="clear" w:color="auto" w:fill="FFFFFF"/>
        </w:rPr>
        <w:t xml:space="preserve"> has not overcome the effects of their vocational impairments, the VRC will check </w:t>
      </w:r>
      <w:r w:rsidR="0075318D">
        <w:rPr>
          <w:rFonts w:ascii="Arial" w:hAnsi="Arial" w:cs="Arial"/>
          <w:color w:val="161719"/>
          <w:shd w:val="clear" w:color="auto" w:fill="FFFFFF"/>
        </w:rPr>
        <w:t xml:space="preserve">“Yes” in box 4D.  If the claimant does not have </w:t>
      </w:r>
      <w:r w:rsidR="004D31E8">
        <w:rPr>
          <w:rFonts w:ascii="Arial" w:hAnsi="Arial" w:cs="Arial"/>
          <w:color w:val="161719"/>
          <w:shd w:val="clear" w:color="auto" w:fill="FFFFFF"/>
        </w:rPr>
        <w:t xml:space="preserve">a </w:t>
      </w:r>
      <w:r w:rsidR="0075318D">
        <w:rPr>
          <w:rFonts w:ascii="Arial" w:hAnsi="Arial" w:cs="Arial"/>
          <w:color w:val="161719"/>
          <w:shd w:val="clear" w:color="auto" w:fill="FFFFFF"/>
        </w:rPr>
        <w:t>vocational impairment</w:t>
      </w:r>
      <w:r w:rsidR="004D31E8">
        <w:rPr>
          <w:rFonts w:ascii="Arial" w:hAnsi="Arial" w:cs="Arial"/>
          <w:color w:val="161719"/>
          <w:shd w:val="clear" w:color="auto" w:fill="FFFFFF"/>
        </w:rPr>
        <w:t xml:space="preserve">(s), the VRC will check “No” in box 4D.  </w:t>
      </w:r>
      <w:r w:rsidR="00C50F62">
        <w:rPr>
          <w:rFonts w:ascii="Arial" w:hAnsi="Arial" w:cs="Arial"/>
          <w:color w:val="161719"/>
          <w:shd w:val="clear" w:color="auto" w:fill="FFFFFF"/>
        </w:rPr>
        <w:t>Or, i</w:t>
      </w:r>
      <w:r w:rsidR="004D31E8">
        <w:rPr>
          <w:rFonts w:ascii="Arial" w:hAnsi="Arial" w:cs="Arial"/>
          <w:color w:val="161719"/>
          <w:shd w:val="clear" w:color="auto" w:fill="FFFFFF"/>
        </w:rPr>
        <w:t>f the claimant’s SCD does not contribute to the vocational impairments</w:t>
      </w:r>
      <w:r w:rsidR="00AD7A19">
        <w:rPr>
          <w:rFonts w:ascii="Arial" w:hAnsi="Arial" w:cs="Arial"/>
          <w:color w:val="161719"/>
          <w:shd w:val="clear" w:color="auto" w:fill="FFFFFF"/>
        </w:rPr>
        <w:t xml:space="preserve">, the </w:t>
      </w:r>
      <w:r w:rsidR="00AD7A19" w:rsidRPr="00AD7A19">
        <w:rPr>
          <w:rFonts w:ascii="Arial" w:hAnsi="Arial" w:cs="Arial"/>
          <w:color w:val="161719"/>
          <w:shd w:val="clear" w:color="auto" w:fill="FFFFFF"/>
        </w:rPr>
        <w:t>VRC will check “No” in box 4D</w:t>
      </w:r>
      <w:r w:rsidR="00AD7A19">
        <w:rPr>
          <w:rFonts w:ascii="Arial" w:hAnsi="Arial" w:cs="Arial"/>
          <w:color w:val="161719"/>
          <w:shd w:val="clear" w:color="auto" w:fill="FFFFFF"/>
        </w:rPr>
        <w:t xml:space="preserve">.  </w:t>
      </w:r>
      <w:r w:rsidR="00C50F62">
        <w:rPr>
          <w:rFonts w:ascii="Arial" w:hAnsi="Arial" w:cs="Arial"/>
          <w:color w:val="161719"/>
          <w:shd w:val="clear" w:color="auto" w:fill="FFFFFF"/>
        </w:rPr>
        <w:t xml:space="preserve">Or, if the claimant has overcome the effects of their vocational impairment(s), the VRC will check “No” in box 4D.  </w:t>
      </w:r>
    </w:p>
    <w:p w14:paraId="78FFBDF1" w14:textId="27CAC84D" w:rsidR="00440F03" w:rsidRDefault="00E517B7" w:rsidP="00272049">
      <w:pPr>
        <w:tabs>
          <w:tab w:val="left" w:pos="2010"/>
        </w:tabs>
        <w:rPr>
          <w:rFonts w:ascii="Arial" w:hAnsi="Arial" w:cs="Arial"/>
          <w:color w:val="161719"/>
          <w:shd w:val="clear" w:color="auto" w:fill="FFFFFF"/>
        </w:rPr>
      </w:pPr>
      <w:r w:rsidRPr="6B4D1DE3">
        <w:rPr>
          <w:rFonts w:ascii="Arial" w:hAnsi="Arial" w:cs="Arial"/>
          <w:b/>
          <w:bCs/>
          <w:u w:val="single"/>
        </w:rPr>
        <w:lastRenderedPageBreak/>
        <w:t xml:space="preserve">Slide </w:t>
      </w:r>
      <w:r>
        <w:rPr>
          <w:rFonts w:ascii="Arial" w:hAnsi="Arial" w:cs="Arial"/>
          <w:b/>
          <w:bCs/>
          <w:u w:val="single"/>
        </w:rPr>
        <w:t>27</w:t>
      </w:r>
      <w:r w:rsidRPr="6B4D1DE3">
        <w:rPr>
          <w:rFonts w:ascii="Arial" w:hAnsi="Arial" w:cs="Arial"/>
          <w:b/>
          <w:bCs/>
          <w:u w:val="single"/>
        </w:rPr>
        <w:t>:</w:t>
      </w:r>
      <w:r>
        <w:rPr>
          <w:rFonts w:ascii="Arial" w:hAnsi="Arial" w:cs="Arial"/>
          <w:b/>
          <w:bCs/>
          <w:u w:val="single"/>
        </w:rPr>
        <w:t xml:space="preserve"> </w:t>
      </w:r>
      <w:r>
        <w:rPr>
          <w:rFonts w:ascii="Arial" w:hAnsi="Arial" w:cs="Arial"/>
        </w:rPr>
        <w:t xml:space="preserve"> </w:t>
      </w:r>
      <w:r w:rsidR="00FC03D4">
        <w:rPr>
          <w:rFonts w:ascii="Arial" w:hAnsi="Arial" w:cs="Arial"/>
        </w:rPr>
        <w:t xml:space="preserve">In Section IV, </w:t>
      </w:r>
      <w:r w:rsidR="00A8497A">
        <w:rPr>
          <w:rFonts w:ascii="Arial" w:hAnsi="Arial" w:cs="Arial"/>
        </w:rPr>
        <w:t xml:space="preserve">the </w:t>
      </w:r>
      <w:r w:rsidR="00272049">
        <w:rPr>
          <w:rFonts w:ascii="Arial" w:hAnsi="Arial" w:cs="Arial"/>
        </w:rPr>
        <w:t xml:space="preserve">VRC will </w:t>
      </w:r>
      <w:r w:rsidR="00A8497A">
        <w:rPr>
          <w:rFonts w:ascii="Arial" w:hAnsi="Arial" w:cs="Arial"/>
        </w:rPr>
        <w:t xml:space="preserve">address the criteria for a Serious Employment Handicap.  First, the </w:t>
      </w:r>
      <w:r w:rsidR="00272049" w:rsidRPr="00272049">
        <w:rPr>
          <w:rFonts w:ascii="Arial" w:hAnsi="Arial" w:cs="Arial"/>
          <w:color w:val="161719"/>
          <w:shd w:val="clear" w:color="auto" w:fill="FFFFFF"/>
        </w:rPr>
        <w:t>VRC will indicate whether the claimant has a significant vocational impairment</w:t>
      </w:r>
      <w:r w:rsidR="00314A62">
        <w:rPr>
          <w:rFonts w:ascii="Arial" w:hAnsi="Arial" w:cs="Arial"/>
          <w:color w:val="161719"/>
          <w:shd w:val="clear" w:color="auto" w:fill="FFFFFF"/>
        </w:rPr>
        <w:t>(s)</w:t>
      </w:r>
      <w:r w:rsidR="00272049" w:rsidRPr="00272049">
        <w:rPr>
          <w:rFonts w:ascii="Arial" w:hAnsi="Arial" w:cs="Arial"/>
          <w:color w:val="161719"/>
          <w:shd w:val="clear" w:color="auto" w:fill="FFFFFF"/>
        </w:rPr>
        <w:t xml:space="preserve"> by selecting either yes or no</w:t>
      </w:r>
      <w:r w:rsidR="00A8497A">
        <w:rPr>
          <w:rFonts w:ascii="Arial" w:hAnsi="Arial" w:cs="Arial"/>
          <w:color w:val="161719"/>
          <w:shd w:val="clear" w:color="auto" w:fill="FFFFFF"/>
        </w:rPr>
        <w:t xml:space="preserve"> in</w:t>
      </w:r>
      <w:r w:rsidR="00A8497A" w:rsidRPr="00A8497A">
        <w:t xml:space="preserve"> </w:t>
      </w:r>
      <w:r w:rsidR="00173202">
        <w:rPr>
          <w:rFonts w:ascii="Arial" w:hAnsi="Arial" w:cs="Arial"/>
          <w:color w:val="161719"/>
          <w:shd w:val="clear" w:color="auto" w:fill="FFFFFF"/>
        </w:rPr>
        <w:t>b</w:t>
      </w:r>
      <w:r w:rsidR="00A8497A" w:rsidRPr="00A8497A">
        <w:rPr>
          <w:rFonts w:ascii="Arial" w:hAnsi="Arial" w:cs="Arial"/>
          <w:color w:val="161719"/>
          <w:shd w:val="clear" w:color="auto" w:fill="FFFFFF"/>
        </w:rPr>
        <w:t xml:space="preserve">ox 5A of VAF 28-1902b </w:t>
      </w:r>
      <w:r w:rsidR="00272049" w:rsidRPr="00272049">
        <w:rPr>
          <w:rFonts w:ascii="Arial" w:hAnsi="Arial" w:cs="Arial"/>
          <w:color w:val="161719"/>
          <w:shd w:val="clear" w:color="auto" w:fill="FFFFFF"/>
        </w:rPr>
        <w:t xml:space="preserve">and will also provide a narrative that justifies their decision. The narrative should address the </w:t>
      </w:r>
      <w:r w:rsidR="004A5FA1">
        <w:rPr>
          <w:rFonts w:ascii="Arial" w:hAnsi="Arial" w:cs="Arial"/>
          <w:color w:val="161719"/>
          <w:shd w:val="clear" w:color="auto" w:fill="FFFFFF"/>
        </w:rPr>
        <w:t>significant vocational impairments</w:t>
      </w:r>
      <w:r w:rsidR="00272049" w:rsidRPr="00272049">
        <w:rPr>
          <w:rFonts w:ascii="Arial" w:hAnsi="Arial" w:cs="Arial"/>
          <w:color w:val="161719"/>
          <w:shd w:val="clear" w:color="auto" w:fill="FFFFFF"/>
        </w:rPr>
        <w:t xml:space="preserve"> impact</w:t>
      </w:r>
      <w:r w:rsidR="004A5FA1">
        <w:rPr>
          <w:rFonts w:ascii="Arial" w:hAnsi="Arial" w:cs="Arial"/>
          <w:color w:val="161719"/>
          <w:shd w:val="clear" w:color="auto" w:fill="FFFFFF"/>
        </w:rPr>
        <w:t>ing</w:t>
      </w:r>
      <w:r w:rsidR="00272049" w:rsidRPr="00272049">
        <w:rPr>
          <w:rFonts w:ascii="Arial" w:hAnsi="Arial" w:cs="Arial"/>
          <w:color w:val="161719"/>
          <w:shd w:val="clear" w:color="auto" w:fill="FFFFFF"/>
        </w:rPr>
        <w:t xml:space="preserve"> the claimant's employability and explain how each identified factor contributes significantly to the impairment of employability. </w:t>
      </w:r>
      <w:r w:rsidR="00440F03" w:rsidRPr="00440F03">
        <w:rPr>
          <w:rFonts w:ascii="Arial" w:hAnsi="Arial" w:cs="Arial"/>
          <w:color w:val="161719"/>
          <w:shd w:val="clear" w:color="auto" w:fill="FFFFFF"/>
        </w:rPr>
        <w:t>Factors</w:t>
      </w:r>
      <w:r w:rsidR="00272049" w:rsidRPr="00272049">
        <w:rPr>
          <w:rFonts w:ascii="Arial" w:hAnsi="Arial" w:cs="Arial"/>
          <w:color w:val="161719"/>
          <w:shd w:val="clear" w:color="auto" w:fill="FFFFFF"/>
        </w:rPr>
        <w:t xml:space="preserve"> to </w:t>
      </w:r>
      <w:r w:rsidR="00440F03" w:rsidRPr="00440F03">
        <w:rPr>
          <w:rFonts w:ascii="Arial" w:hAnsi="Arial" w:cs="Arial"/>
          <w:color w:val="161719"/>
          <w:shd w:val="clear" w:color="auto" w:fill="FFFFFF"/>
        </w:rPr>
        <w:t>consider in determining the significance of a vocational impairment, singly, or in combination, include, but are not limited to:  the number of disabling conditions, severity of disabling condition(s), existence of a</w:t>
      </w:r>
      <w:r w:rsidR="00440F03">
        <w:rPr>
          <w:rFonts w:ascii="Arial" w:hAnsi="Arial" w:cs="Arial"/>
          <w:color w:val="161719"/>
          <w:shd w:val="clear" w:color="auto" w:fill="FFFFFF"/>
        </w:rPr>
        <w:t xml:space="preserve"> </w:t>
      </w:r>
      <w:r w:rsidR="00440F03" w:rsidRPr="00440F03">
        <w:rPr>
          <w:rFonts w:ascii="Arial" w:hAnsi="Arial" w:cs="Arial"/>
          <w:color w:val="161719"/>
          <w:shd w:val="clear" w:color="auto" w:fill="FFFFFF"/>
        </w:rPr>
        <w:t>neuropsychiatric condition, deficiencies in education and training for suitable employment, negative attitudes toward the disabled, long or substantial period of unemployment or unstable work history, a pattern of reliance on government support programs, such as welfare, SCD compensation, SCD pension, Workers' Compensation, Social Security Disability Insurance, etc., withdrawal from society, difficulties with</w:t>
      </w:r>
      <w:r w:rsidR="00EF4B79">
        <w:rPr>
          <w:rFonts w:ascii="Arial" w:hAnsi="Arial" w:cs="Arial"/>
          <w:color w:val="161719"/>
          <w:shd w:val="clear" w:color="auto" w:fill="FFFFFF"/>
        </w:rPr>
        <w:t xml:space="preserve"> </w:t>
      </w:r>
      <w:r w:rsidR="00440F03" w:rsidRPr="00440F03">
        <w:rPr>
          <w:rFonts w:ascii="Arial" w:hAnsi="Arial" w:cs="Arial"/>
          <w:color w:val="161719"/>
          <w:shd w:val="clear" w:color="auto" w:fill="FFFFFF"/>
        </w:rPr>
        <w:t xml:space="preserve">communicating, criminal record, extent and complexity of needed rehabilitation services and other evidence of significant restrictions on employability, e.g., high unemployment; age, race, sexual orientation and gender discrimination issues; etc., and other factors that relate to preparing for, obtaining, or maintaining employment consistent with </w:t>
      </w:r>
      <w:r w:rsidR="00272049" w:rsidRPr="00272049">
        <w:rPr>
          <w:rFonts w:ascii="Arial" w:hAnsi="Arial" w:cs="Arial"/>
          <w:color w:val="161719"/>
          <w:shd w:val="clear" w:color="auto" w:fill="FFFFFF"/>
        </w:rPr>
        <w:t xml:space="preserve">the claimant's </w:t>
      </w:r>
      <w:r w:rsidR="00440F03" w:rsidRPr="00440F03">
        <w:rPr>
          <w:rFonts w:ascii="Arial" w:hAnsi="Arial" w:cs="Arial"/>
          <w:color w:val="161719"/>
          <w:shd w:val="clear" w:color="auto" w:fill="FFFFFF"/>
        </w:rPr>
        <w:t>abilities, aptitudes, and interests, in accordance with 38 U.S.C. 3102 and 3106.</w:t>
      </w:r>
    </w:p>
    <w:p w14:paraId="20DD2A2E" w14:textId="4C9B32FC" w:rsidR="00272049" w:rsidRPr="007F21FC" w:rsidRDefault="00272049" w:rsidP="00272049">
      <w:pPr>
        <w:tabs>
          <w:tab w:val="left" w:pos="2010"/>
        </w:tabs>
        <w:rPr>
          <w:rFonts w:ascii="Arial" w:hAnsi="Arial" w:cs="Arial"/>
        </w:rPr>
      </w:pPr>
      <w:r w:rsidRPr="00272049">
        <w:rPr>
          <w:rFonts w:ascii="Arial" w:hAnsi="Arial" w:cs="Arial"/>
          <w:color w:val="161719"/>
          <w:shd w:val="clear" w:color="auto" w:fill="FFFFFF"/>
        </w:rPr>
        <w:t>It should also provide specific examples from the claimant's background and current circumstances and cite all the appropriate evidence from the claimant's file to support the decision. By doing so, the VRC will ensure that the decision is fair</w:t>
      </w:r>
      <w:r w:rsidR="007F21FC">
        <w:rPr>
          <w:rFonts w:ascii="Arial" w:hAnsi="Arial" w:cs="Arial"/>
          <w:color w:val="161719"/>
          <w:shd w:val="clear" w:color="auto" w:fill="FFFFFF"/>
        </w:rPr>
        <w:t xml:space="preserve"> and accurate.</w:t>
      </w:r>
    </w:p>
    <w:p w14:paraId="43263A47" w14:textId="39ECB267" w:rsidR="005418D2" w:rsidRPr="00E3212B" w:rsidRDefault="00B96C72" w:rsidP="005418D2">
      <w:pPr>
        <w:rPr>
          <w:rFonts w:ascii="Arial" w:hAnsi="Arial" w:cs="Arial"/>
        </w:rPr>
      </w:pPr>
      <w:r>
        <w:rPr>
          <w:rFonts w:ascii="Arial" w:hAnsi="Arial" w:cs="Arial"/>
        </w:rPr>
        <w:t>Here’s a</w:t>
      </w:r>
      <w:r w:rsidR="005418D2" w:rsidRPr="00E3212B">
        <w:rPr>
          <w:rFonts w:ascii="Arial" w:hAnsi="Arial" w:cs="Arial"/>
        </w:rPr>
        <w:t>n example of a well</w:t>
      </w:r>
      <w:r w:rsidR="00D86896" w:rsidRPr="00E3212B">
        <w:rPr>
          <w:rFonts w:ascii="Arial" w:hAnsi="Arial" w:cs="Arial"/>
        </w:rPr>
        <w:t>-</w:t>
      </w:r>
      <w:r w:rsidR="005418D2" w:rsidRPr="00E3212B">
        <w:rPr>
          <w:rFonts w:ascii="Arial" w:hAnsi="Arial" w:cs="Arial"/>
        </w:rPr>
        <w:t>written determination of significant vocational impairment</w:t>
      </w:r>
      <w:r w:rsidR="007C582A">
        <w:rPr>
          <w:rFonts w:ascii="Arial" w:hAnsi="Arial" w:cs="Arial"/>
        </w:rPr>
        <w:t>s</w:t>
      </w:r>
      <w:r w:rsidR="005418D2" w:rsidRPr="00E3212B">
        <w:rPr>
          <w:rFonts w:ascii="Arial" w:hAnsi="Arial" w:cs="Arial"/>
        </w:rPr>
        <w:t>:</w:t>
      </w:r>
    </w:p>
    <w:p w14:paraId="0B78A7B4" w14:textId="78822722" w:rsidR="00D86896" w:rsidRPr="00D86896" w:rsidRDefault="00D86896" w:rsidP="00D86896">
      <w:pPr>
        <w:rPr>
          <w:rFonts w:ascii="Arial" w:hAnsi="Arial" w:cs="Arial"/>
        </w:rPr>
      </w:pPr>
      <w:r w:rsidRPr="00D86896">
        <w:rPr>
          <w:rFonts w:ascii="Arial" w:hAnsi="Arial" w:cs="Arial"/>
        </w:rPr>
        <w:t>Emily’s SCD and NSCD do significantly preclude her ability to prepare for</w:t>
      </w:r>
      <w:r w:rsidR="002D0982">
        <w:rPr>
          <w:rFonts w:ascii="Arial" w:hAnsi="Arial" w:cs="Arial"/>
        </w:rPr>
        <w:t>,</w:t>
      </w:r>
      <w:r w:rsidRPr="00D86896">
        <w:rPr>
          <w:rFonts w:ascii="Arial" w:hAnsi="Arial" w:cs="Arial"/>
        </w:rPr>
        <w:t xml:space="preserve"> obtain and retain many types of employment that she is currently qualified for with her limited education (high school graduate with 16 college credits) and lack of transferrable skills. She has a significantly limited ability to work in positions that may further aggravate her SCD/NSCDs, as outlined in 4A. </w:t>
      </w:r>
    </w:p>
    <w:p w14:paraId="2EC6614F" w14:textId="77777777" w:rsidR="00D86896" w:rsidRDefault="00D86896" w:rsidP="00D86896">
      <w:pPr>
        <w:rPr>
          <w:rFonts w:ascii="Arial" w:hAnsi="Arial" w:cs="Arial"/>
        </w:rPr>
      </w:pPr>
      <w:r w:rsidRPr="00D86896">
        <w:rPr>
          <w:rFonts w:ascii="Arial" w:hAnsi="Arial" w:cs="Arial"/>
        </w:rPr>
        <w:t xml:space="preserve">She has an unstable work history as demonstrated by her inability to maintain employment longer than 1 year. Her back and knee caused her to suffer from chronic pain. She reports side effects from her medication for her PTSD to include fatigue and difficulty waking up. She self-reports using alcohol and opioids to manage her pain. </w:t>
      </w:r>
    </w:p>
    <w:p w14:paraId="32977665" w14:textId="77777777" w:rsidR="006D6842" w:rsidRPr="006D6842" w:rsidRDefault="006D6842" w:rsidP="006D6842">
      <w:pPr>
        <w:tabs>
          <w:tab w:val="left" w:pos="2010"/>
        </w:tabs>
        <w:rPr>
          <w:rStyle w:val="Strong"/>
          <w:rFonts w:ascii="Arial" w:hAnsi="Arial" w:cs="Arial"/>
          <w:i/>
          <w:iCs/>
        </w:rPr>
      </w:pPr>
      <w:r w:rsidRPr="006D6842">
        <w:rPr>
          <w:rStyle w:val="Strong"/>
          <w:rFonts w:ascii="Arial" w:hAnsi="Arial" w:cs="Arial"/>
          <w:i/>
          <w:iCs/>
        </w:rPr>
        <w:t>Note: This is only an example. You should use your own language and assessment for each claimant.</w:t>
      </w:r>
    </w:p>
    <w:p w14:paraId="54C6E491" w14:textId="3D4B5FBA" w:rsidR="00840D31" w:rsidRPr="00896BD9" w:rsidRDefault="002D0982" w:rsidP="00D86896">
      <w:pPr>
        <w:rPr>
          <w:rFonts w:ascii="Arial" w:hAnsi="Arial" w:cs="Arial"/>
          <w:color w:val="161719"/>
          <w:shd w:val="clear" w:color="auto" w:fill="FFFFFF"/>
        </w:rPr>
      </w:pPr>
      <w:r w:rsidRPr="6B4D1DE3">
        <w:rPr>
          <w:rFonts w:ascii="Arial" w:hAnsi="Arial" w:cs="Arial"/>
          <w:b/>
          <w:bCs/>
          <w:u w:val="single"/>
        </w:rPr>
        <w:t xml:space="preserve">Slide </w:t>
      </w:r>
      <w:r>
        <w:rPr>
          <w:rFonts w:ascii="Arial" w:hAnsi="Arial" w:cs="Arial"/>
          <w:b/>
          <w:bCs/>
          <w:u w:val="single"/>
        </w:rPr>
        <w:t>28</w:t>
      </w:r>
      <w:r w:rsidRPr="6B4D1DE3">
        <w:rPr>
          <w:rFonts w:ascii="Arial" w:hAnsi="Arial" w:cs="Arial"/>
          <w:b/>
          <w:bCs/>
          <w:u w:val="single"/>
        </w:rPr>
        <w:t>:</w:t>
      </w:r>
      <w:r>
        <w:rPr>
          <w:rFonts w:ascii="Arial" w:hAnsi="Arial" w:cs="Arial"/>
        </w:rPr>
        <w:t xml:space="preserve"> </w:t>
      </w:r>
      <w:r w:rsidR="00B63745">
        <w:rPr>
          <w:rFonts w:ascii="Arial" w:hAnsi="Arial" w:cs="Arial"/>
        </w:rPr>
        <w:t xml:space="preserve">In </w:t>
      </w:r>
      <w:r w:rsidR="00173202">
        <w:rPr>
          <w:rFonts w:ascii="Arial" w:hAnsi="Arial" w:cs="Arial"/>
        </w:rPr>
        <w:t>b</w:t>
      </w:r>
      <w:r w:rsidR="00840D31" w:rsidRPr="001071BE">
        <w:rPr>
          <w:rFonts w:ascii="Arial" w:hAnsi="Arial" w:cs="Arial"/>
          <w:color w:val="161719"/>
          <w:shd w:val="clear" w:color="auto" w:fill="FFFFFF"/>
        </w:rPr>
        <w:t>ox 5</w:t>
      </w:r>
      <w:r w:rsidR="00B63745">
        <w:rPr>
          <w:rFonts w:ascii="Arial" w:hAnsi="Arial" w:cs="Arial"/>
          <w:color w:val="161719"/>
          <w:shd w:val="clear" w:color="auto" w:fill="FFFFFF"/>
        </w:rPr>
        <w:t>B</w:t>
      </w:r>
      <w:r w:rsidR="00840D31" w:rsidRPr="001071BE">
        <w:rPr>
          <w:rFonts w:ascii="Arial" w:hAnsi="Arial" w:cs="Arial"/>
          <w:color w:val="161719"/>
          <w:shd w:val="clear" w:color="auto" w:fill="FFFFFF"/>
        </w:rPr>
        <w:t xml:space="preserve"> of form VAF 28-1902b</w:t>
      </w:r>
      <w:r w:rsidR="00B63745">
        <w:rPr>
          <w:rFonts w:ascii="Arial" w:hAnsi="Arial" w:cs="Arial"/>
          <w:color w:val="161719"/>
          <w:shd w:val="clear" w:color="auto" w:fill="FFFFFF"/>
        </w:rPr>
        <w:t>,</w:t>
      </w:r>
      <w:r w:rsidR="00840D31" w:rsidRPr="001071BE">
        <w:rPr>
          <w:rFonts w:ascii="Arial" w:hAnsi="Arial" w:cs="Arial"/>
          <w:color w:val="161719"/>
          <w:shd w:val="clear" w:color="auto" w:fill="FFFFFF"/>
        </w:rPr>
        <w:t xml:space="preserve"> the VRC determines the extent to which the SCD contributes to the overall significant vocational impairment of the claimant. The VRC will make an evidence-based decision by selecting either "yes" or "no" and providing an explanation to justify their decision. </w:t>
      </w:r>
      <w:r w:rsidR="00B3598E">
        <w:rPr>
          <w:rFonts w:ascii="Arial" w:hAnsi="Arial" w:cs="Arial"/>
          <w:color w:val="161719"/>
          <w:shd w:val="clear" w:color="auto" w:fill="FFFFFF"/>
        </w:rPr>
        <w:t>T</w:t>
      </w:r>
      <w:r w:rsidR="00B3598E" w:rsidRPr="00B3598E">
        <w:rPr>
          <w:rFonts w:ascii="Arial" w:hAnsi="Arial" w:cs="Arial"/>
          <w:color w:val="161719"/>
          <w:shd w:val="clear" w:color="auto" w:fill="FFFFFF"/>
        </w:rPr>
        <w:t>he service-connected disability(</w:t>
      </w:r>
      <w:proofErr w:type="spellStart"/>
      <w:r w:rsidR="00B3598E" w:rsidRPr="00B3598E">
        <w:rPr>
          <w:rFonts w:ascii="Arial" w:hAnsi="Arial" w:cs="Arial"/>
          <w:color w:val="161719"/>
          <w:shd w:val="clear" w:color="auto" w:fill="FFFFFF"/>
        </w:rPr>
        <w:t>ies</w:t>
      </w:r>
      <w:proofErr w:type="spellEnd"/>
      <w:r w:rsidR="00B3598E" w:rsidRPr="00B3598E">
        <w:rPr>
          <w:rFonts w:ascii="Arial" w:hAnsi="Arial" w:cs="Arial"/>
          <w:color w:val="161719"/>
          <w:shd w:val="clear" w:color="auto" w:fill="FFFFFF"/>
        </w:rPr>
        <w:t xml:space="preserve">) must correlate to the factors listed </w:t>
      </w:r>
      <w:r w:rsidR="0004312C">
        <w:rPr>
          <w:rFonts w:ascii="Arial" w:hAnsi="Arial" w:cs="Arial"/>
          <w:color w:val="161719"/>
          <w:shd w:val="clear" w:color="auto" w:fill="FFFFFF"/>
        </w:rPr>
        <w:t>under</w:t>
      </w:r>
      <w:r w:rsidR="00814E53">
        <w:rPr>
          <w:rFonts w:ascii="Arial" w:hAnsi="Arial" w:cs="Arial"/>
          <w:color w:val="161719"/>
          <w:shd w:val="clear" w:color="auto" w:fill="FFFFFF"/>
        </w:rPr>
        <w:t xml:space="preserve"> Box </w:t>
      </w:r>
      <w:r w:rsidR="003A5493">
        <w:rPr>
          <w:rFonts w:ascii="Arial" w:hAnsi="Arial" w:cs="Arial"/>
          <w:color w:val="161719"/>
          <w:shd w:val="clear" w:color="auto" w:fill="FFFFFF"/>
        </w:rPr>
        <w:t>5A,</w:t>
      </w:r>
      <w:r w:rsidR="0004312C">
        <w:rPr>
          <w:rFonts w:ascii="Arial" w:hAnsi="Arial" w:cs="Arial"/>
          <w:color w:val="161719"/>
          <w:shd w:val="clear" w:color="auto" w:fill="FFFFFF"/>
        </w:rPr>
        <w:t xml:space="preserve"> significant vocational impairment</w:t>
      </w:r>
      <w:r w:rsidR="00896BD9">
        <w:rPr>
          <w:rFonts w:ascii="Arial" w:hAnsi="Arial" w:cs="Arial"/>
          <w:color w:val="161719"/>
          <w:shd w:val="clear" w:color="auto" w:fill="FFFFFF"/>
        </w:rPr>
        <w:t>(s)</w:t>
      </w:r>
      <w:r w:rsidR="00B3598E" w:rsidRPr="00B3598E">
        <w:rPr>
          <w:rFonts w:ascii="Arial" w:hAnsi="Arial" w:cs="Arial"/>
          <w:color w:val="161719"/>
          <w:shd w:val="clear" w:color="auto" w:fill="FFFFFF"/>
        </w:rPr>
        <w:t>.  Furthermore, the restrictions of the service-connected disability(</w:t>
      </w:r>
      <w:proofErr w:type="spellStart"/>
      <w:r w:rsidR="00B3598E" w:rsidRPr="00B3598E">
        <w:rPr>
          <w:rFonts w:ascii="Arial" w:hAnsi="Arial" w:cs="Arial"/>
          <w:color w:val="161719"/>
          <w:shd w:val="clear" w:color="auto" w:fill="FFFFFF"/>
        </w:rPr>
        <w:t>ies</w:t>
      </w:r>
      <w:proofErr w:type="spellEnd"/>
      <w:r w:rsidR="00B3598E" w:rsidRPr="00B3598E">
        <w:rPr>
          <w:rFonts w:ascii="Arial" w:hAnsi="Arial" w:cs="Arial"/>
          <w:color w:val="161719"/>
          <w:shd w:val="clear" w:color="auto" w:fill="FFFFFF"/>
        </w:rPr>
        <w:t xml:space="preserve">) must contribute in substantial part to the overall significant impairment </w:t>
      </w:r>
      <w:r w:rsidR="0004312C">
        <w:rPr>
          <w:rFonts w:ascii="Arial" w:hAnsi="Arial" w:cs="Arial"/>
          <w:color w:val="161719"/>
          <w:shd w:val="clear" w:color="auto" w:fill="FFFFFF"/>
        </w:rPr>
        <w:t>of</w:t>
      </w:r>
      <w:r w:rsidR="00B3598E" w:rsidRPr="00B3598E">
        <w:rPr>
          <w:rFonts w:ascii="Arial" w:hAnsi="Arial" w:cs="Arial"/>
          <w:color w:val="161719"/>
          <w:shd w:val="clear" w:color="auto" w:fill="FFFFFF"/>
        </w:rPr>
        <w:t xml:space="preserve"> employability and employment. The VR</w:t>
      </w:r>
      <w:r w:rsidR="00896BD9">
        <w:rPr>
          <w:rFonts w:ascii="Arial" w:hAnsi="Arial" w:cs="Arial"/>
          <w:color w:val="161719"/>
          <w:shd w:val="clear" w:color="auto" w:fill="FFFFFF"/>
        </w:rPr>
        <w:t>C</w:t>
      </w:r>
      <w:r w:rsidR="00B3598E" w:rsidRPr="00B3598E">
        <w:rPr>
          <w:rFonts w:ascii="Arial" w:hAnsi="Arial" w:cs="Arial"/>
          <w:color w:val="161719"/>
          <w:shd w:val="clear" w:color="auto" w:fill="FFFFFF"/>
        </w:rPr>
        <w:t xml:space="preserve"> must explain how each factor identified contributes significantly to the impairment of employability, as it relates to the claimant's SCD conditions. </w:t>
      </w:r>
      <w:r w:rsidR="00840D31" w:rsidRPr="001071BE">
        <w:rPr>
          <w:rFonts w:ascii="Arial" w:hAnsi="Arial" w:cs="Arial"/>
          <w:color w:val="161719"/>
          <w:shd w:val="clear" w:color="auto" w:fill="FFFFFF"/>
        </w:rPr>
        <w:t>The explanation should include how each factor identified contributes significantly to the impairment of employability, specific examples from the claimant's background and current circumstances and appropriate evidence cited from the claimant's record to support the decision.</w:t>
      </w:r>
    </w:p>
    <w:p w14:paraId="212A5130" w14:textId="259469B6" w:rsidR="00094075" w:rsidRPr="00292E28" w:rsidRDefault="00310D16" w:rsidP="00094075">
      <w:pPr>
        <w:rPr>
          <w:rFonts w:ascii="Arial" w:hAnsi="Arial" w:cs="Arial"/>
        </w:rPr>
      </w:pPr>
      <w:r>
        <w:rPr>
          <w:rFonts w:ascii="Arial" w:hAnsi="Arial" w:cs="Arial"/>
        </w:rPr>
        <w:lastRenderedPageBreak/>
        <w:t>Here's</w:t>
      </w:r>
      <w:r w:rsidR="007C582A">
        <w:rPr>
          <w:rFonts w:ascii="Arial" w:hAnsi="Arial" w:cs="Arial"/>
        </w:rPr>
        <w:t xml:space="preserve"> a</w:t>
      </w:r>
      <w:r w:rsidR="00094075" w:rsidRPr="00094075">
        <w:rPr>
          <w:rFonts w:ascii="Arial" w:hAnsi="Arial" w:cs="Arial"/>
        </w:rPr>
        <w:t>n example of a well</w:t>
      </w:r>
      <w:r w:rsidR="00292E28" w:rsidRPr="00292E28">
        <w:rPr>
          <w:rFonts w:ascii="Arial" w:hAnsi="Arial" w:cs="Arial"/>
        </w:rPr>
        <w:t>-</w:t>
      </w:r>
      <w:r w:rsidR="00094075" w:rsidRPr="00094075">
        <w:rPr>
          <w:rFonts w:ascii="Arial" w:hAnsi="Arial" w:cs="Arial"/>
        </w:rPr>
        <w:t>written determination of the contribution of SCD to the significant vocational impairment</w:t>
      </w:r>
      <w:r w:rsidR="009D3EC6">
        <w:rPr>
          <w:rFonts w:ascii="Arial" w:hAnsi="Arial" w:cs="Arial"/>
        </w:rPr>
        <w:t>(s)</w:t>
      </w:r>
      <w:r w:rsidR="00094075" w:rsidRPr="00094075">
        <w:rPr>
          <w:rFonts w:ascii="Arial" w:hAnsi="Arial" w:cs="Arial"/>
        </w:rPr>
        <w:t xml:space="preserve">: </w:t>
      </w:r>
    </w:p>
    <w:p w14:paraId="4E86914E" w14:textId="77777777" w:rsidR="00292E28" w:rsidRPr="00292E28" w:rsidRDefault="00292E28" w:rsidP="00292E28">
      <w:pPr>
        <w:rPr>
          <w:rFonts w:ascii="Arial" w:hAnsi="Arial" w:cs="Arial"/>
        </w:rPr>
      </w:pPr>
      <w:r w:rsidRPr="00292E28">
        <w:rPr>
          <w:rFonts w:ascii="Arial" w:hAnsi="Arial" w:cs="Arial"/>
        </w:rPr>
        <w:t xml:space="preserve">Emily’s SCDs significantly contribute to the overall impairment of her ability to prepare for, obtain or retain employment. She has deficiencies in education and training for suitable employment with only a high school diploma and 16 college credits in General Studies. </w:t>
      </w:r>
    </w:p>
    <w:p w14:paraId="1B814663" w14:textId="77777777" w:rsidR="00292E28" w:rsidRPr="00292E28" w:rsidRDefault="00292E28" w:rsidP="00292E28">
      <w:pPr>
        <w:rPr>
          <w:rFonts w:ascii="Arial" w:hAnsi="Arial" w:cs="Arial"/>
        </w:rPr>
      </w:pPr>
      <w:r w:rsidRPr="00292E28">
        <w:rPr>
          <w:rFonts w:ascii="Arial" w:hAnsi="Arial" w:cs="Arial"/>
        </w:rPr>
        <w:t xml:space="preserve">She suffers from chronic pain, heightened agitation and intrusive thoughts from her PTSD. She self-reports using alcohol and opioids for pain management. Her work history has been unstable since she left the Navy. She attributes the termination from her last position due to high absenteeism and tardiness due to a change in her PTSD medications. </w:t>
      </w:r>
    </w:p>
    <w:p w14:paraId="335AAF85" w14:textId="2778B219" w:rsidR="006D6842" w:rsidRPr="006D6842" w:rsidRDefault="006D6842" w:rsidP="006D6842">
      <w:pPr>
        <w:tabs>
          <w:tab w:val="left" w:pos="2010"/>
        </w:tabs>
        <w:rPr>
          <w:rStyle w:val="Strong"/>
          <w:rFonts w:ascii="Arial" w:hAnsi="Arial" w:cs="Arial"/>
          <w:i/>
          <w:iCs/>
        </w:rPr>
      </w:pPr>
      <w:r w:rsidRPr="006D6842">
        <w:rPr>
          <w:rStyle w:val="Strong"/>
          <w:rFonts w:ascii="Arial" w:hAnsi="Arial" w:cs="Arial"/>
          <w:i/>
          <w:iCs/>
        </w:rPr>
        <w:t>Note: This is only an example.</w:t>
      </w:r>
      <w:r w:rsidR="00531346">
        <w:rPr>
          <w:rStyle w:val="Strong"/>
          <w:rFonts w:ascii="Arial" w:hAnsi="Arial" w:cs="Arial"/>
          <w:i/>
          <w:iCs/>
        </w:rPr>
        <w:t xml:space="preserve"> </w:t>
      </w:r>
      <w:r w:rsidRPr="006D6842">
        <w:rPr>
          <w:rStyle w:val="Strong"/>
          <w:rFonts w:ascii="Arial" w:hAnsi="Arial" w:cs="Arial"/>
          <w:i/>
          <w:iCs/>
        </w:rPr>
        <w:t>You should use your own language and assessment for each claimant.</w:t>
      </w:r>
    </w:p>
    <w:p w14:paraId="7A8BC488" w14:textId="13964C75" w:rsidR="005010E8" w:rsidRPr="0096317A" w:rsidRDefault="00A702D5" w:rsidP="00094075">
      <w:pPr>
        <w:rPr>
          <w:rFonts w:ascii="Arial" w:hAnsi="Arial" w:cs="Arial"/>
        </w:rPr>
      </w:pPr>
      <w:r w:rsidRPr="6B4D1DE3">
        <w:rPr>
          <w:rFonts w:ascii="Arial" w:hAnsi="Arial" w:cs="Arial"/>
          <w:b/>
          <w:bCs/>
          <w:u w:val="single"/>
        </w:rPr>
        <w:t xml:space="preserve">Slide </w:t>
      </w:r>
      <w:r>
        <w:rPr>
          <w:rFonts w:ascii="Arial" w:hAnsi="Arial" w:cs="Arial"/>
          <w:b/>
          <w:bCs/>
          <w:u w:val="single"/>
        </w:rPr>
        <w:t>29</w:t>
      </w:r>
      <w:r w:rsidRPr="6B4D1DE3">
        <w:rPr>
          <w:rFonts w:ascii="Arial" w:hAnsi="Arial" w:cs="Arial"/>
          <w:b/>
          <w:bCs/>
          <w:u w:val="single"/>
        </w:rPr>
        <w:t>:</w:t>
      </w:r>
      <w:r w:rsidR="0096317A">
        <w:rPr>
          <w:rFonts w:ascii="Arial" w:hAnsi="Arial" w:cs="Arial"/>
        </w:rPr>
        <w:t xml:space="preserve"> </w:t>
      </w:r>
      <w:r w:rsidR="005010E8" w:rsidRPr="005010E8">
        <w:rPr>
          <w:rFonts w:ascii="Arial" w:hAnsi="Arial" w:cs="Arial"/>
          <w:color w:val="161719"/>
          <w:shd w:val="clear" w:color="auto" w:fill="FFFFFF"/>
        </w:rPr>
        <w:t xml:space="preserve">In </w:t>
      </w:r>
      <w:r w:rsidR="00173202">
        <w:rPr>
          <w:rFonts w:ascii="Arial" w:hAnsi="Arial" w:cs="Arial"/>
          <w:color w:val="161719"/>
          <w:shd w:val="clear" w:color="auto" w:fill="FFFFFF"/>
        </w:rPr>
        <w:t>b</w:t>
      </w:r>
      <w:r w:rsidR="005010E8" w:rsidRPr="005010E8">
        <w:rPr>
          <w:rFonts w:ascii="Arial" w:hAnsi="Arial" w:cs="Arial"/>
          <w:color w:val="161719"/>
          <w:shd w:val="clear" w:color="auto" w:fill="FFFFFF"/>
        </w:rPr>
        <w:t>ox 5</w:t>
      </w:r>
      <w:r w:rsidR="00EC6D24">
        <w:rPr>
          <w:rFonts w:ascii="Arial" w:hAnsi="Arial" w:cs="Arial"/>
          <w:color w:val="161719"/>
          <w:shd w:val="clear" w:color="auto" w:fill="FFFFFF"/>
        </w:rPr>
        <w:t>C</w:t>
      </w:r>
      <w:r w:rsidR="005010E8" w:rsidRPr="005010E8">
        <w:rPr>
          <w:rFonts w:ascii="Arial" w:hAnsi="Arial" w:cs="Arial"/>
          <w:color w:val="161719"/>
          <w:shd w:val="clear" w:color="auto" w:fill="FFFFFF"/>
        </w:rPr>
        <w:t xml:space="preserve"> of </w:t>
      </w:r>
      <w:r w:rsidR="00EC6D24">
        <w:rPr>
          <w:rFonts w:ascii="Arial" w:hAnsi="Arial" w:cs="Arial"/>
          <w:color w:val="161719"/>
          <w:shd w:val="clear" w:color="auto" w:fill="FFFFFF"/>
        </w:rPr>
        <w:t>Section IV</w:t>
      </w:r>
      <w:r w:rsidR="005010E8" w:rsidRPr="005010E8">
        <w:rPr>
          <w:rFonts w:ascii="Arial" w:hAnsi="Arial" w:cs="Arial"/>
          <w:color w:val="161719"/>
          <w:shd w:val="clear" w:color="auto" w:fill="FFFFFF"/>
        </w:rPr>
        <w:t xml:space="preserve"> of the VAF 28-1902b, the VRC indicates whether the claimant has a serious employment handicap or not. </w:t>
      </w:r>
      <w:r w:rsidR="00D44AF7">
        <w:rPr>
          <w:rFonts w:ascii="Arial" w:hAnsi="Arial" w:cs="Arial"/>
          <w:color w:val="161719"/>
          <w:shd w:val="clear" w:color="auto" w:fill="FFFFFF"/>
        </w:rPr>
        <w:t>If both boxes</w:t>
      </w:r>
      <w:r w:rsidR="004B6A6E">
        <w:rPr>
          <w:rFonts w:ascii="Arial" w:hAnsi="Arial" w:cs="Arial"/>
          <w:color w:val="161719"/>
          <w:shd w:val="clear" w:color="auto" w:fill="FFFFFF"/>
        </w:rPr>
        <w:t>,</w:t>
      </w:r>
      <w:r w:rsidR="00D44AF7">
        <w:rPr>
          <w:rFonts w:ascii="Arial" w:hAnsi="Arial" w:cs="Arial"/>
          <w:color w:val="161719"/>
          <w:shd w:val="clear" w:color="auto" w:fill="FFFFFF"/>
        </w:rPr>
        <w:t xml:space="preserve"> 5A and 5B</w:t>
      </w:r>
      <w:r w:rsidR="004B6A6E">
        <w:rPr>
          <w:rFonts w:ascii="Arial" w:hAnsi="Arial" w:cs="Arial"/>
          <w:color w:val="161719"/>
          <w:shd w:val="clear" w:color="auto" w:fill="FFFFFF"/>
        </w:rPr>
        <w:t>,</w:t>
      </w:r>
      <w:r w:rsidR="00D44AF7">
        <w:rPr>
          <w:rFonts w:ascii="Arial" w:hAnsi="Arial" w:cs="Arial"/>
          <w:color w:val="161719"/>
          <w:shd w:val="clear" w:color="auto" w:fill="FFFFFF"/>
        </w:rPr>
        <w:t xml:space="preserve"> are </w:t>
      </w:r>
      <w:r w:rsidR="00AD3497">
        <w:rPr>
          <w:rFonts w:ascii="Arial" w:hAnsi="Arial" w:cs="Arial"/>
          <w:color w:val="161719"/>
          <w:shd w:val="clear" w:color="auto" w:fill="FFFFFF"/>
        </w:rPr>
        <w:t>marked “Yes,” the VRC will indicate “Yes, the claimant meets the criteria for a</w:t>
      </w:r>
      <w:r w:rsidR="000B6016">
        <w:rPr>
          <w:rFonts w:ascii="Arial" w:hAnsi="Arial" w:cs="Arial"/>
          <w:color w:val="161719"/>
          <w:shd w:val="clear" w:color="auto" w:fill="FFFFFF"/>
        </w:rPr>
        <w:t xml:space="preserve"> serious employment handicap.”  If either 5A or 5B is marked “No,” the VRC will check the box next to “No, the claimant does not meet the criteria for a serious employment handicap.” </w:t>
      </w:r>
      <w:r w:rsidR="005010E8" w:rsidRPr="005010E8">
        <w:rPr>
          <w:rFonts w:ascii="Arial" w:hAnsi="Arial" w:cs="Arial"/>
          <w:color w:val="161719"/>
          <w:shd w:val="clear" w:color="auto" w:fill="FFFFFF"/>
        </w:rPr>
        <w:t>This is the final section of IV</w:t>
      </w:r>
      <w:r w:rsidR="005010E8">
        <w:rPr>
          <w:rFonts w:ascii="Arial" w:hAnsi="Arial" w:cs="Arial"/>
          <w:color w:val="161719"/>
          <w:sz w:val="21"/>
          <w:szCs w:val="21"/>
          <w:shd w:val="clear" w:color="auto" w:fill="FFFFFF"/>
        </w:rPr>
        <w:t>.</w:t>
      </w:r>
    </w:p>
    <w:p w14:paraId="0B8FE107" w14:textId="131F2653" w:rsidR="00D86896" w:rsidRDefault="000D33CC" w:rsidP="00D86896">
      <w:pPr>
        <w:rPr>
          <w:rFonts w:ascii="Arial" w:hAnsi="Arial" w:cs="Arial"/>
          <w:color w:val="161719"/>
          <w:shd w:val="clear" w:color="auto" w:fill="FFFFFF"/>
        </w:rPr>
      </w:pPr>
      <w:r w:rsidRPr="6B4D1DE3">
        <w:rPr>
          <w:rFonts w:ascii="Arial" w:hAnsi="Arial" w:cs="Arial"/>
          <w:b/>
          <w:bCs/>
          <w:u w:val="single"/>
        </w:rPr>
        <w:t xml:space="preserve">Slide </w:t>
      </w:r>
      <w:r>
        <w:rPr>
          <w:rFonts w:ascii="Arial" w:hAnsi="Arial" w:cs="Arial"/>
          <w:b/>
          <w:bCs/>
          <w:u w:val="single"/>
        </w:rPr>
        <w:t>30</w:t>
      </w:r>
      <w:r w:rsidRPr="6B4D1DE3">
        <w:rPr>
          <w:rFonts w:ascii="Arial" w:hAnsi="Arial" w:cs="Arial"/>
          <w:b/>
          <w:bCs/>
          <w:u w:val="single"/>
        </w:rPr>
        <w:t>:</w:t>
      </w:r>
      <w:r w:rsidR="0096317A">
        <w:rPr>
          <w:rFonts w:ascii="Arial" w:hAnsi="Arial" w:cs="Arial"/>
        </w:rPr>
        <w:t xml:space="preserve"> </w:t>
      </w:r>
      <w:r w:rsidR="002E5F7D" w:rsidRPr="0096317A">
        <w:rPr>
          <w:rFonts w:ascii="Arial" w:hAnsi="Arial" w:cs="Arial"/>
          <w:color w:val="161719"/>
          <w:shd w:val="clear" w:color="auto" w:fill="FFFFFF"/>
        </w:rPr>
        <w:t>Section V is the final entitlement determination. The VRC will select</w:t>
      </w:r>
      <w:r w:rsidR="001B4880" w:rsidRPr="001B4880">
        <w:rPr>
          <w:rFonts w:ascii="Arial" w:hAnsi="Arial" w:cs="Arial"/>
          <w:color w:val="161719"/>
          <w:shd w:val="clear" w:color="auto" w:fill="FFFFFF"/>
        </w:rPr>
        <w:t xml:space="preserve"> the entitlement decision based on the justifications and evidence provided in Sections III and IV. </w:t>
      </w:r>
      <w:r w:rsidR="0026451C">
        <w:rPr>
          <w:rFonts w:ascii="Arial" w:hAnsi="Arial" w:cs="Arial"/>
          <w:color w:val="161719"/>
          <w:shd w:val="clear" w:color="auto" w:fill="FFFFFF"/>
        </w:rPr>
        <w:t>The VRC</w:t>
      </w:r>
      <w:r w:rsidR="002E5F7D" w:rsidRPr="0096317A">
        <w:rPr>
          <w:rFonts w:ascii="Arial" w:hAnsi="Arial" w:cs="Arial"/>
          <w:color w:val="161719"/>
          <w:shd w:val="clear" w:color="auto" w:fill="FFFFFF"/>
        </w:rPr>
        <w:t xml:space="preserve"> will check the box that is most appropriate based on the</w:t>
      </w:r>
      <w:r w:rsidR="00440C6F">
        <w:rPr>
          <w:rFonts w:ascii="Arial" w:hAnsi="Arial" w:cs="Arial"/>
          <w:color w:val="161719"/>
          <w:shd w:val="clear" w:color="auto" w:fill="FFFFFF"/>
        </w:rPr>
        <w:t xml:space="preserve"> claimant’s history and the VRC’s</w:t>
      </w:r>
      <w:r w:rsidR="002E5F7D" w:rsidRPr="0096317A">
        <w:rPr>
          <w:rFonts w:ascii="Arial" w:hAnsi="Arial" w:cs="Arial"/>
          <w:color w:val="161719"/>
          <w:shd w:val="clear" w:color="auto" w:fill="FFFFFF"/>
        </w:rPr>
        <w:t xml:space="preserve"> previous determinations made on the VAF 28-1902b. </w:t>
      </w:r>
      <w:r w:rsidR="00F57DDF">
        <w:rPr>
          <w:rFonts w:ascii="Arial" w:hAnsi="Arial" w:cs="Arial"/>
          <w:color w:val="161719"/>
          <w:shd w:val="clear" w:color="auto" w:fill="FFFFFF"/>
        </w:rPr>
        <w:t xml:space="preserve">There is no need for additional narrative in this section. </w:t>
      </w:r>
    </w:p>
    <w:p w14:paraId="63CCCE2B" w14:textId="3AD60EB1" w:rsidR="00440C6F" w:rsidRPr="0096317A" w:rsidRDefault="00440C6F" w:rsidP="0026451C">
      <w:pPr>
        <w:spacing w:after="0"/>
        <w:rPr>
          <w:rFonts w:ascii="Arial" w:hAnsi="Arial" w:cs="Arial"/>
        </w:rPr>
      </w:pPr>
      <w:r w:rsidRPr="6B4D1DE3">
        <w:rPr>
          <w:rFonts w:ascii="Arial" w:hAnsi="Arial" w:cs="Arial"/>
          <w:b/>
          <w:bCs/>
          <w:u w:val="single"/>
        </w:rPr>
        <w:t xml:space="preserve">Slide </w:t>
      </w:r>
      <w:r>
        <w:rPr>
          <w:rFonts w:ascii="Arial" w:hAnsi="Arial" w:cs="Arial"/>
          <w:b/>
          <w:bCs/>
          <w:u w:val="single"/>
        </w:rPr>
        <w:t>31</w:t>
      </w:r>
      <w:r w:rsidRPr="6B4D1DE3">
        <w:rPr>
          <w:rFonts w:ascii="Arial" w:hAnsi="Arial" w:cs="Arial"/>
          <w:b/>
          <w:bCs/>
          <w:u w:val="single"/>
        </w:rPr>
        <w:t>:</w:t>
      </w:r>
    </w:p>
    <w:p w14:paraId="72A8461A" w14:textId="19A7B80A" w:rsidR="00FE678F" w:rsidRDefault="001E6AA0" w:rsidP="0026451C">
      <w:pPr>
        <w:spacing w:after="0"/>
        <w:rPr>
          <w:rFonts w:ascii="Arial" w:hAnsi="Arial" w:cs="Arial"/>
        </w:rPr>
      </w:pPr>
      <w:r>
        <w:rPr>
          <w:rFonts w:ascii="Arial" w:hAnsi="Arial" w:cs="Arial"/>
        </w:rPr>
        <w:t>To recap documenting the entitlement decision</w:t>
      </w:r>
      <w:r w:rsidR="005B3C50" w:rsidRPr="001153C8">
        <w:rPr>
          <w:rFonts w:ascii="Arial" w:hAnsi="Arial" w:cs="Arial"/>
        </w:rPr>
        <w:t>,</w:t>
      </w:r>
      <w:r w:rsidR="004F7487" w:rsidRPr="001153C8">
        <w:rPr>
          <w:rFonts w:ascii="Arial" w:hAnsi="Arial" w:cs="Arial"/>
        </w:rPr>
        <w:t xml:space="preserve"> </w:t>
      </w:r>
      <w:r w:rsidR="001153C8" w:rsidRPr="001153C8">
        <w:rPr>
          <w:rFonts w:ascii="Arial" w:hAnsi="Arial" w:cs="Arial"/>
          <w:color w:val="161719"/>
          <w:shd w:val="clear" w:color="auto" w:fill="FFFFFF"/>
        </w:rPr>
        <w:t>the VRC</w:t>
      </w:r>
      <w:r w:rsidR="0097003D">
        <w:rPr>
          <w:rFonts w:ascii="Arial" w:hAnsi="Arial" w:cs="Arial"/>
          <w:color w:val="161719"/>
          <w:shd w:val="clear" w:color="auto" w:fill="FFFFFF"/>
        </w:rPr>
        <w:t xml:space="preserve"> must</w:t>
      </w:r>
      <w:r w:rsidR="001153C8" w:rsidRPr="001153C8">
        <w:rPr>
          <w:rFonts w:ascii="Arial" w:hAnsi="Arial" w:cs="Arial"/>
          <w:color w:val="161719"/>
          <w:shd w:val="clear" w:color="auto" w:fill="FFFFFF"/>
        </w:rPr>
        <w:t xml:space="preserve"> fill out all appropriate sections of VA Form 28-1920b and be as thorough as possible in their narrative. They should consider the entire history of the </w:t>
      </w:r>
      <w:r w:rsidR="00A67DA2">
        <w:rPr>
          <w:rFonts w:ascii="Arial" w:hAnsi="Arial" w:cs="Arial"/>
          <w:color w:val="161719"/>
          <w:shd w:val="clear" w:color="auto" w:fill="FFFFFF"/>
        </w:rPr>
        <w:t>c</w:t>
      </w:r>
      <w:r w:rsidR="001153C8" w:rsidRPr="001153C8">
        <w:rPr>
          <w:rFonts w:ascii="Arial" w:hAnsi="Arial" w:cs="Arial"/>
          <w:color w:val="161719"/>
          <w:shd w:val="clear" w:color="auto" w:fill="FFFFFF"/>
        </w:rPr>
        <w:t>laimant and provide justifications for their decision. It is</w:t>
      </w:r>
      <w:r w:rsidR="00A67DA2">
        <w:rPr>
          <w:rFonts w:ascii="Arial" w:hAnsi="Arial" w:cs="Arial"/>
          <w:color w:val="161719"/>
          <w:shd w:val="clear" w:color="auto" w:fill="FFFFFF"/>
        </w:rPr>
        <w:t xml:space="preserve"> also</w:t>
      </w:r>
      <w:r w:rsidR="001153C8" w:rsidRPr="001153C8">
        <w:rPr>
          <w:rFonts w:ascii="Arial" w:hAnsi="Arial" w:cs="Arial"/>
          <w:color w:val="161719"/>
          <w:shd w:val="clear" w:color="auto" w:fill="FFFFFF"/>
        </w:rPr>
        <w:t xml:space="preserve"> important to notify the </w:t>
      </w:r>
      <w:r w:rsidR="0097003D">
        <w:rPr>
          <w:rFonts w:ascii="Arial" w:hAnsi="Arial" w:cs="Arial"/>
          <w:color w:val="161719"/>
          <w:shd w:val="clear" w:color="auto" w:fill="FFFFFF"/>
        </w:rPr>
        <w:t>c</w:t>
      </w:r>
      <w:r w:rsidR="001153C8" w:rsidRPr="001153C8">
        <w:rPr>
          <w:rFonts w:ascii="Arial" w:hAnsi="Arial" w:cs="Arial"/>
          <w:color w:val="161719"/>
          <w:shd w:val="clear" w:color="auto" w:fill="FFFFFF"/>
        </w:rPr>
        <w:t>laimant promptly of the decision once it has been made.</w:t>
      </w:r>
    </w:p>
    <w:p w14:paraId="4D9FC0D9" w14:textId="77777777" w:rsidR="00680FAD" w:rsidRDefault="00680FAD" w:rsidP="0026451C">
      <w:pPr>
        <w:spacing w:after="0"/>
        <w:rPr>
          <w:rFonts w:ascii="Arial" w:hAnsi="Arial" w:cs="Arial"/>
        </w:rPr>
      </w:pPr>
    </w:p>
    <w:p w14:paraId="610C0CFC" w14:textId="77777777" w:rsidR="003D78AC" w:rsidRDefault="003C2F31" w:rsidP="0026451C">
      <w:pPr>
        <w:spacing w:after="0"/>
        <w:rPr>
          <w:rFonts w:ascii="Arial" w:hAnsi="Arial" w:cs="Arial"/>
        </w:rPr>
      </w:pPr>
      <w:r>
        <w:rPr>
          <w:rFonts w:ascii="Arial" w:hAnsi="Arial" w:cs="Arial"/>
          <w:b/>
          <w:bCs/>
          <w:u w:val="single"/>
        </w:rPr>
        <w:t>Slide</w:t>
      </w:r>
      <w:r w:rsidR="00680FAD">
        <w:rPr>
          <w:rFonts w:ascii="Arial" w:hAnsi="Arial" w:cs="Arial"/>
          <w:b/>
          <w:bCs/>
          <w:u w:val="single"/>
        </w:rPr>
        <w:t xml:space="preserve"> 32</w:t>
      </w:r>
      <w:r w:rsidR="00055D3F" w:rsidRPr="6B4D1DE3">
        <w:rPr>
          <w:rFonts w:ascii="Arial" w:hAnsi="Arial" w:cs="Arial"/>
          <w:b/>
          <w:bCs/>
          <w:u w:val="single"/>
        </w:rPr>
        <w:t>:</w:t>
      </w:r>
      <w:r w:rsidR="00057E89" w:rsidRPr="6B4D1DE3">
        <w:rPr>
          <w:rFonts w:ascii="Arial" w:hAnsi="Arial" w:cs="Arial"/>
          <w:b/>
          <w:bCs/>
          <w:u w:val="single"/>
        </w:rPr>
        <w:t xml:space="preserve"> </w:t>
      </w:r>
      <w:r w:rsidR="000F4A2F">
        <w:rPr>
          <w:rFonts w:ascii="Arial" w:hAnsi="Arial" w:cs="Arial"/>
        </w:rPr>
        <w:t xml:space="preserve"> </w:t>
      </w:r>
    </w:p>
    <w:p w14:paraId="4C749462" w14:textId="23CD6661" w:rsidR="00DF4646" w:rsidRDefault="003D78AC" w:rsidP="0026451C">
      <w:pPr>
        <w:spacing w:after="0"/>
        <w:rPr>
          <w:rFonts w:ascii="Arial" w:hAnsi="Arial" w:cs="Arial"/>
        </w:rPr>
      </w:pPr>
      <w:r>
        <w:rPr>
          <w:rFonts w:ascii="Arial" w:hAnsi="Arial" w:cs="Arial"/>
        </w:rPr>
        <w:t>During</w:t>
      </w:r>
      <w:r w:rsidR="6DA4723E" w:rsidRPr="6B4D1DE3">
        <w:rPr>
          <w:rFonts w:ascii="Arial" w:hAnsi="Arial" w:cs="Arial"/>
        </w:rPr>
        <w:t xml:space="preserve"> this training</w:t>
      </w:r>
      <w:r w:rsidR="00B501C7">
        <w:rPr>
          <w:rFonts w:ascii="Arial" w:hAnsi="Arial" w:cs="Arial"/>
        </w:rPr>
        <w:t xml:space="preserve"> on </w:t>
      </w:r>
      <w:r w:rsidR="00513033">
        <w:rPr>
          <w:rFonts w:ascii="Arial" w:hAnsi="Arial" w:cs="Arial"/>
        </w:rPr>
        <w:t>VR&amp;E E</w:t>
      </w:r>
      <w:r w:rsidR="00B501C7">
        <w:rPr>
          <w:rFonts w:ascii="Arial" w:hAnsi="Arial" w:cs="Arial"/>
        </w:rPr>
        <w:t xml:space="preserve">ntitlement </w:t>
      </w:r>
      <w:r w:rsidR="00513033">
        <w:rPr>
          <w:rFonts w:ascii="Arial" w:hAnsi="Arial" w:cs="Arial"/>
        </w:rPr>
        <w:t>D</w:t>
      </w:r>
      <w:r w:rsidR="00B501C7">
        <w:rPr>
          <w:rFonts w:ascii="Arial" w:hAnsi="Arial" w:cs="Arial"/>
        </w:rPr>
        <w:t>etermination</w:t>
      </w:r>
      <w:r w:rsidR="00513033">
        <w:rPr>
          <w:rFonts w:ascii="Arial" w:hAnsi="Arial" w:cs="Arial"/>
        </w:rPr>
        <w:t xml:space="preserve"> and Documenting the Entitlement decision, we</w:t>
      </w:r>
      <w:r w:rsidR="00196751">
        <w:rPr>
          <w:rFonts w:ascii="Arial" w:hAnsi="Arial" w:cs="Arial"/>
        </w:rPr>
        <w:t xml:space="preserve"> completed the following:</w:t>
      </w:r>
    </w:p>
    <w:p w14:paraId="054D1E95" w14:textId="134A519E" w:rsidR="00F435AE" w:rsidRDefault="002308A7" w:rsidP="0026451C">
      <w:pPr>
        <w:pStyle w:val="ListParagraph"/>
        <w:numPr>
          <w:ilvl w:val="0"/>
          <w:numId w:val="26"/>
        </w:numPr>
        <w:spacing w:after="0"/>
        <w:rPr>
          <w:rFonts w:ascii="Arial" w:hAnsi="Arial" w:cs="Arial"/>
        </w:rPr>
      </w:pPr>
      <w:r>
        <w:rPr>
          <w:rFonts w:ascii="Arial" w:hAnsi="Arial" w:cs="Arial"/>
        </w:rPr>
        <w:t>Examined</w:t>
      </w:r>
      <w:r w:rsidR="00F435AE">
        <w:rPr>
          <w:rFonts w:ascii="Arial" w:hAnsi="Arial" w:cs="Arial"/>
        </w:rPr>
        <w:t xml:space="preserve"> the</w:t>
      </w:r>
      <w:r w:rsidR="0099181F" w:rsidRPr="00F435AE">
        <w:rPr>
          <w:rFonts w:ascii="Arial" w:hAnsi="Arial" w:cs="Arial"/>
        </w:rPr>
        <w:t xml:space="preserve"> </w:t>
      </w:r>
      <w:r w:rsidR="008D77A9" w:rsidRPr="00F435AE">
        <w:rPr>
          <w:rFonts w:ascii="Arial" w:hAnsi="Arial" w:cs="Arial"/>
        </w:rPr>
        <w:t>e</w:t>
      </w:r>
      <w:r w:rsidR="0099181F" w:rsidRPr="00F435AE">
        <w:rPr>
          <w:rFonts w:ascii="Arial" w:hAnsi="Arial" w:cs="Arial"/>
        </w:rPr>
        <w:t xml:space="preserve">ntitlement </w:t>
      </w:r>
      <w:r w:rsidR="008D77A9" w:rsidRPr="00F435AE">
        <w:rPr>
          <w:rFonts w:ascii="Arial" w:hAnsi="Arial" w:cs="Arial"/>
        </w:rPr>
        <w:t>c</w:t>
      </w:r>
      <w:r w:rsidR="0099181F" w:rsidRPr="00F435AE">
        <w:rPr>
          <w:rFonts w:ascii="Arial" w:hAnsi="Arial" w:cs="Arial"/>
        </w:rPr>
        <w:t>riteria</w:t>
      </w:r>
      <w:r w:rsidR="00F435AE">
        <w:rPr>
          <w:rFonts w:ascii="Arial" w:hAnsi="Arial" w:cs="Arial"/>
        </w:rPr>
        <w:t>.</w:t>
      </w:r>
      <w:r w:rsidR="22297382" w:rsidRPr="00F435AE">
        <w:rPr>
          <w:rFonts w:ascii="Arial" w:hAnsi="Arial" w:cs="Arial"/>
        </w:rPr>
        <w:t xml:space="preserve"> </w:t>
      </w:r>
    </w:p>
    <w:p w14:paraId="5C0A6563" w14:textId="339A5E59" w:rsidR="00F435AE" w:rsidRDefault="00F076FF" w:rsidP="0026451C">
      <w:pPr>
        <w:pStyle w:val="ListParagraph"/>
        <w:numPr>
          <w:ilvl w:val="0"/>
          <w:numId w:val="26"/>
        </w:numPr>
        <w:spacing w:after="0"/>
        <w:rPr>
          <w:rFonts w:ascii="Arial" w:hAnsi="Arial" w:cs="Arial"/>
        </w:rPr>
      </w:pPr>
      <w:r>
        <w:rPr>
          <w:rFonts w:ascii="Arial" w:hAnsi="Arial" w:cs="Arial"/>
        </w:rPr>
        <w:t>Clarified the difference</w:t>
      </w:r>
      <w:r w:rsidR="00DF4646" w:rsidRPr="00F435AE">
        <w:rPr>
          <w:rFonts w:ascii="Arial" w:hAnsi="Arial" w:cs="Arial"/>
        </w:rPr>
        <w:t xml:space="preserve"> between a</w:t>
      </w:r>
      <w:r w:rsidR="00F435AE">
        <w:rPr>
          <w:rFonts w:ascii="Arial" w:hAnsi="Arial" w:cs="Arial"/>
        </w:rPr>
        <w:t>n</w:t>
      </w:r>
      <w:r w:rsidR="0099181F" w:rsidRPr="00F435AE">
        <w:rPr>
          <w:rFonts w:ascii="Arial" w:hAnsi="Arial" w:cs="Arial"/>
        </w:rPr>
        <w:t xml:space="preserve"> Employment Handicap </w:t>
      </w:r>
      <w:r w:rsidR="00F435AE">
        <w:rPr>
          <w:rFonts w:ascii="Arial" w:hAnsi="Arial" w:cs="Arial"/>
        </w:rPr>
        <w:t>and a</w:t>
      </w:r>
      <w:r w:rsidR="0099181F" w:rsidRPr="00F435AE">
        <w:rPr>
          <w:rFonts w:ascii="Arial" w:hAnsi="Arial" w:cs="Arial"/>
        </w:rPr>
        <w:t xml:space="preserve"> Serious Employment Handicap. </w:t>
      </w:r>
    </w:p>
    <w:p w14:paraId="55825354" w14:textId="0FDB5E64" w:rsidR="00042811" w:rsidRDefault="00F435AE" w:rsidP="0026451C">
      <w:pPr>
        <w:pStyle w:val="ListParagraph"/>
        <w:numPr>
          <w:ilvl w:val="0"/>
          <w:numId w:val="26"/>
        </w:numPr>
        <w:spacing w:after="0"/>
        <w:rPr>
          <w:rFonts w:ascii="Arial" w:hAnsi="Arial" w:cs="Arial"/>
        </w:rPr>
      </w:pPr>
      <w:r>
        <w:rPr>
          <w:rFonts w:ascii="Arial" w:hAnsi="Arial" w:cs="Arial"/>
        </w:rPr>
        <w:t>Discussed</w:t>
      </w:r>
      <w:r w:rsidR="00CC4936" w:rsidRPr="00F435AE">
        <w:rPr>
          <w:rFonts w:ascii="Arial" w:hAnsi="Arial" w:cs="Arial"/>
        </w:rPr>
        <w:t xml:space="preserve"> vocational</w:t>
      </w:r>
      <w:r w:rsidR="00CDD6A9" w:rsidRPr="00F435AE">
        <w:rPr>
          <w:rFonts w:ascii="Arial" w:hAnsi="Arial" w:cs="Arial"/>
        </w:rPr>
        <w:t xml:space="preserve"> </w:t>
      </w:r>
      <w:r w:rsidR="00C708A1" w:rsidRPr="00F435AE">
        <w:rPr>
          <w:rFonts w:ascii="Arial" w:hAnsi="Arial" w:cs="Arial"/>
        </w:rPr>
        <w:t>i</w:t>
      </w:r>
      <w:r w:rsidR="00CDD6A9" w:rsidRPr="00F435AE">
        <w:rPr>
          <w:rFonts w:ascii="Arial" w:hAnsi="Arial" w:cs="Arial"/>
        </w:rPr>
        <w:t>mpairments</w:t>
      </w:r>
      <w:r w:rsidR="00203FD5">
        <w:rPr>
          <w:rFonts w:ascii="Arial" w:hAnsi="Arial" w:cs="Arial"/>
        </w:rPr>
        <w:t>.</w:t>
      </w:r>
    </w:p>
    <w:p w14:paraId="65B62632" w14:textId="77777777" w:rsidR="00D00F9B" w:rsidRDefault="00D00F9B" w:rsidP="0026451C">
      <w:pPr>
        <w:pStyle w:val="ListParagraph"/>
        <w:numPr>
          <w:ilvl w:val="0"/>
          <w:numId w:val="26"/>
        </w:numPr>
        <w:spacing w:after="0"/>
        <w:rPr>
          <w:rFonts w:ascii="Arial" w:hAnsi="Arial" w:cs="Arial"/>
        </w:rPr>
      </w:pPr>
      <w:r>
        <w:rPr>
          <w:rFonts w:ascii="Arial" w:hAnsi="Arial" w:cs="Arial"/>
        </w:rPr>
        <w:t>Identified how to determine if the SCD contributes in substantial part to the vocational impairments.</w:t>
      </w:r>
    </w:p>
    <w:p w14:paraId="5A79A9C0" w14:textId="04E43E3E" w:rsidR="00D00F9B" w:rsidRDefault="002308A7" w:rsidP="0026451C">
      <w:pPr>
        <w:pStyle w:val="ListParagraph"/>
        <w:numPr>
          <w:ilvl w:val="0"/>
          <w:numId w:val="26"/>
        </w:numPr>
        <w:spacing w:after="0"/>
        <w:rPr>
          <w:rFonts w:ascii="Arial" w:hAnsi="Arial" w:cs="Arial"/>
        </w:rPr>
      </w:pPr>
      <w:r>
        <w:rPr>
          <w:rFonts w:ascii="Arial" w:hAnsi="Arial" w:cs="Arial"/>
        </w:rPr>
        <w:t xml:space="preserve">Outlined </w:t>
      </w:r>
      <w:r w:rsidR="00177B03">
        <w:rPr>
          <w:rFonts w:ascii="Arial" w:hAnsi="Arial" w:cs="Arial"/>
        </w:rPr>
        <w:t>h</w:t>
      </w:r>
      <w:r w:rsidR="00203FD5">
        <w:rPr>
          <w:rFonts w:ascii="Arial" w:hAnsi="Arial" w:cs="Arial"/>
        </w:rPr>
        <w:t>ow VRCs determine if a claimant has overcome their vocational impairments.</w:t>
      </w:r>
    </w:p>
    <w:p w14:paraId="3D697B9D" w14:textId="314B048A" w:rsidR="00055D3F" w:rsidRPr="00F435AE" w:rsidRDefault="009B5AD6" w:rsidP="0026451C">
      <w:pPr>
        <w:pStyle w:val="ListParagraph"/>
        <w:numPr>
          <w:ilvl w:val="0"/>
          <w:numId w:val="26"/>
        </w:numPr>
        <w:spacing w:after="0"/>
        <w:rPr>
          <w:rFonts w:ascii="Arial" w:hAnsi="Arial" w:cs="Arial"/>
        </w:rPr>
      </w:pPr>
      <w:r>
        <w:rPr>
          <w:rFonts w:ascii="Arial" w:hAnsi="Arial" w:cs="Arial"/>
        </w:rPr>
        <w:t>Demon</w:t>
      </w:r>
      <w:r w:rsidR="00BD561F">
        <w:rPr>
          <w:rFonts w:ascii="Arial" w:hAnsi="Arial" w:cs="Arial"/>
        </w:rPr>
        <w:t>s</w:t>
      </w:r>
      <w:r>
        <w:rPr>
          <w:rFonts w:ascii="Arial" w:hAnsi="Arial" w:cs="Arial"/>
        </w:rPr>
        <w:t>trated</w:t>
      </w:r>
      <w:r w:rsidR="00D00F9B">
        <w:rPr>
          <w:rFonts w:ascii="Arial" w:hAnsi="Arial" w:cs="Arial"/>
        </w:rPr>
        <w:t xml:space="preserve"> how to document the entitlement decision on VAF 28-1902b.</w:t>
      </w:r>
    </w:p>
    <w:p w14:paraId="1B57D3B0" w14:textId="77777777" w:rsidR="0026451C" w:rsidRPr="00F435AE" w:rsidRDefault="0026451C" w:rsidP="0026451C">
      <w:pPr>
        <w:pStyle w:val="ListParagraph"/>
        <w:spacing w:after="0"/>
        <w:rPr>
          <w:rFonts w:ascii="Arial" w:hAnsi="Arial" w:cs="Arial"/>
        </w:rPr>
      </w:pPr>
    </w:p>
    <w:p w14:paraId="4C02D988" w14:textId="77777777" w:rsidR="00687DAC" w:rsidRDefault="00687DAC" w:rsidP="00687DAC">
      <w:pPr>
        <w:spacing w:after="0"/>
        <w:rPr>
          <w:rFonts w:ascii="Arial" w:hAnsi="Arial" w:cs="Arial"/>
        </w:rPr>
      </w:pPr>
    </w:p>
    <w:p w14:paraId="184B9C3C" w14:textId="77777777" w:rsidR="001545FB" w:rsidRDefault="00687DAC" w:rsidP="00687DAC">
      <w:pPr>
        <w:spacing w:after="0"/>
        <w:rPr>
          <w:rFonts w:ascii="Arial" w:hAnsi="Arial" w:cs="Arial"/>
          <w:b/>
          <w:bCs/>
          <w:u w:val="single"/>
        </w:rPr>
      </w:pPr>
      <w:r>
        <w:rPr>
          <w:rFonts w:ascii="Arial" w:hAnsi="Arial" w:cs="Arial"/>
          <w:b/>
          <w:bCs/>
          <w:u w:val="single"/>
        </w:rPr>
        <w:t>Slide 3</w:t>
      </w:r>
      <w:r w:rsidR="001545FB">
        <w:rPr>
          <w:rFonts w:ascii="Arial" w:hAnsi="Arial" w:cs="Arial"/>
          <w:b/>
          <w:bCs/>
          <w:u w:val="single"/>
        </w:rPr>
        <w:t>3</w:t>
      </w:r>
      <w:r w:rsidRPr="6B4D1DE3">
        <w:rPr>
          <w:rFonts w:ascii="Arial" w:hAnsi="Arial" w:cs="Arial"/>
          <w:b/>
          <w:bCs/>
          <w:u w:val="single"/>
        </w:rPr>
        <w:t xml:space="preserve">: </w:t>
      </w:r>
    </w:p>
    <w:p w14:paraId="24600F93" w14:textId="64046961" w:rsidR="00687DAC" w:rsidRDefault="00687DAC" w:rsidP="00687DAC">
      <w:pPr>
        <w:spacing w:after="0"/>
        <w:rPr>
          <w:rFonts w:ascii="Arial" w:hAnsi="Arial" w:cs="Arial"/>
        </w:rPr>
      </w:pPr>
      <w:r>
        <w:rPr>
          <w:rFonts w:ascii="Arial" w:hAnsi="Arial" w:cs="Arial"/>
        </w:rPr>
        <w:t xml:space="preserve"> </w:t>
      </w:r>
    </w:p>
    <w:p w14:paraId="77AB6F05" w14:textId="40F31237" w:rsidR="00DD0071" w:rsidRPr="00DD0071" w:rsidRDefault="00DD0071" w:rsidP="0026451C">
      <w:pPr>
        <w:spacing w:after="0"/>
      </w:pPr>
      <w:r w:rsidRPr="6B4D1DE3">
        <w:rPr>
          <w:rFonts w:ascii="Arial" w:hAnsi="Arial" w:cs="Arial"/>
        </w:rPr>
        <w:t xml:space="preserve">Thank </w:t>
      </w:r>
      <w:r w:rsidR="00D947EF" w:rsidRPr="6B4D1DE3">
        <w:rPr>
          <w:rFonts w:ascii="Arial" w:hAnsi="Arial" w:cs="Arial"/>
        </w:rPr>
        <w:t>you for</w:t>
      </w:r>
      <w:r w:rsidRPr="6B4D1DE3">
        <w:rPr>
          <w:rFonts w:ascii="Arial" w:hAnsi="Arial" w:cs="Arial"/>
        </w:rPr>
        <w:t xml:space="preserve"> your dedication and </w:t>
      </w:r>
      <w:r w:rsidR="001E23D0">
        <w:rPr>
          <w:rFonts w:ascii="Arial" w:hAnsi="Arial" w:cs="Arial"/>
        </w:rPr>
        <w:t>commitment to the VR&amp;E mission. This concludes the training.</w:t>
      </w:r>
      <w:r w:rsidRPr="6B4D1DE3">
        <w:rPr>
          <w:rFonts w:ascii="Arial" w:hAnsi="Arial" w:cs="Arial"/>
        </w:rPr>
        <w:t xml:space="preserve"> </w:t>
      </w:r>
    </w:p>
    <w:sectPr w:rsidR="00DD0071" w:rsidRPr="00DD00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15DB" w14:textId="77777777" w:rsidR="00E4372F" w:rsidRDefault="00E4372F">
      <w:pPr>
        <w:spacing w:after="0" w:line="240" w:lineRule="auto"/>
      </w:pPr>
      <w:r>
        <w:separator/>
      </w:r>
    </w:p>
  </w:endnote>
  <w:endnote w:type="continuationSeparator" w:id="0">
    <w:p w14:paraId="1AEA6BF4" w14:textId="77777777" w:rsidR="00E4372F" w:rsidRDefault="00E4372F">
      <w:pPr>
        <w:spacing w:after="0" w:line="240" w:lineRule="auto"/>
      </w:pPr>
      <w:r>
        <w:continuationSeparator/>
      </w:r>
    </w:p>
  </w:endnote>
  <w:endnote w:type="continuationNotice" w:id="1">
    <w:p w14:paraId="5899D3D7" w14:textId="77777777" w:rsidR="00E4372F" w:rsidRDefault="00E43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8115D47" w14:paraId="510E879D" w14:textId="77777777" w:rsidTr="58115D47">
      <w:trPr>
        <w:trHeight w:val="300"/>
      </w:trPr>
      <w:tc>
        <w:tcPr>
          <w:tcW w:w="3120" w:type="dxa"/>
        </w:tcPr>
        <w:p w14:paraId="2167581A" w14:textId="0F0391FF" w:rsidR="58115D47" w:rsidRDefault="58115D47" w:rsidP="58115D47">
          <w:pPr>
            <w:pStyle w:val="Header"/>
            <w:ind w:left="-115"/>
          </w:pPr>
        </w:p>
      </w:tc>
      <w:tc>
        <w:tcPr>
          <w:tcW w:w="3120" w:type="dxa"/>
        </w:tcPr>
        <w:p w14:paraId="1CC864F3" w14:textId="68A6073D" w:rsidR="58115D47" w:rsidRDefault="58115D47" w:rsidP="58115D47">
          <w:pPr>
            <w:pStyle w:val="Header"/>
            <w:jc w:val="center"/>
          </w:pPr>
        </w:p>
      </w:tc>
      <w:tc>
        <w:tcPr>
          <w:tcW w:w="3120" w:type="dxa"/>
        </w:tcPr>
        <w:p w14:paraId="0534509F" w14:textId="661EA583" w:rsidR="58115D47" w:rsidRDefault="58115D47" w:rsidP="58115D47">
          <w:pPr>
            <w:pStyle w:val="Header"/>
            <w:ind w:right="-115"/>
            <w:jc w:val="right"/>
          </w:pPr>
        </w:p>
      </w:tc>
    </w:tr>
  </w:tbl>
  <w:p w14:paraId="09840624" w14:textId="5657A144" w:rsidR="58115D47" w:rsidRDefault="58115D47" w:rsidP="58115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C340" w14:textId="77777777" w:rsidR="00E4372F" w:rsidRDefault="00E4372F">
      <w:pPr>
        <w:spacing w:after="0" w:line="240" w:lineRule="auto"/>
      </w:pPr>
      <w:r>
        <w:separator/>
      </w:r>
    </w:p>
  </w:footnote>
  <w:footnote w:type="continuationSeparator" w:id="0">
    <w:p w14:paraId="7B52D29F" w14:textId="77777777" w:rsidR="00E4372F" w:rsidRDefault="00E4372F">
      <w:pPr>
        <w:spacing w:after="0" w:line="240" w:lineRule="auto"/>
      </w:pPr>
      <w:r>
        <w:continuationSeparator/>
      </w:r>
    </w:p>
  </w:footnote>
  <w:footnote w:type="continuationNotice" w:id="1">
    <w:p w14:paraId="12E4A1DC" w14:textId="77777777" w:rsidR="00E4372F" w:rsidRDefault="00E437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8115D47" w14:paraId="20A09352" w14:textId="77777777" w:rsidTr="58115D47">
      <w:trPr>
        <w:trHeight w:val="300"/>
      </w:trPr>
      <w:tc>
        <w:tcPr>
          <w:tcW w:w="3120" w:type="dxa"/>
        </w:tcPr>
        <w:p w14:paraId="1F19E706" w14:textId="4E7A0EE3" w:rsidR="58115D47" w:rsidRDefault="58115D47" w:rsidP="58115D47">
          <w:pPr>
            <w:pStyle w:val="Header"/>
            <w:ind w:left="-115"/>
          </w:pPr>
        </w:p>
      </w:tc>
      <w:tc>
        <w:tcPr>
          <w:tcW w:w="3120" w:type="dxa"/>
        </w:tcPr>
        <w:p w14:paraId="1E3A9A89" w14:textId="5CEEBEAC" w:rsidR="58115D47" w:rsidRDefault="58115D47" w:rsidP="58115D47">
          <w:pPr>
            <w:pStyle w:val="Header"/>
            <w:jc w:val="center"/>
          </w:pPr>
        </w:p>
      </w:tc>
      <w:tc>
        <w:tcPr>
          <w:tcW w:w="3120" w:type="dxa"/>
        </w:tcPr>
        <w:p w14:paraId="45B84C54" w14:textId="3E9C2897" w:rsidR="58115D47" w:rsidRDefault="58115D47" w:rsidP="58115D47">
          <w:pPr>
            <w:pStyle w:val="Header"/>
            <w:ind w:right="-115"/>
            <w:jc w:val="right"/>
          </w:pPr>
        </w:p>
      </w:tc>
    </w:tr>
  </w:tbl>
  <w:p w14:paraId="7201EEF2" w14:textId="630F9249" w:rsidR="58115D47" w:rsidRDefault="58115D47" w:rsidP="5811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7F0C"/>
    <w:multiLevelType w:val="hybridMultilevel"/>
    <w:tmpl w:val="A1A25BFE"/>
    <w:lvl w:ilvl="0" w:tplc="AE2EB85E">
      <w:start w:val="1"/>
      <w:numFmt w:val="bullet"/>
      <w:lvlText w:val="•"/>
      <w:lvlJc w:val="left"/>
      <w:pPr>
        <w:tabs>
          <w:tab w:val="num" w:pos="720"/>
        </w:tabs>
        <w:ind w:left="720" w:hanging="360"/>
      </w:pPr>
      <w:rPr>
        <w:rFonts w:ascii="Times New Roman" w:hAnsi="Times New Roman" w:hint="default"/>
      </w:rPr>
    </w:lvl>
    <w:lvl w:ilvl="1" w:tplc="5F48E09C">
      <w:numFmt w:val="bullet"/>
      <w:lvlText w:val="•"/>
      <w:lvlJc w:val="left"/>
      <w:pPr>
        <w:tabs>
          <w:tab w:val="num" w:pos="1440"/>
        </w:tabs>
        <w:ind w:left="1440" w:hanging="360"/>
      </w:pPr>
      <w:rPr>
        <w:rFonts w:ascii="Times New Roman" w:hAnsi="Times New Roman" w:hint="default"/>
      </w:rPr>
    </w:lvl>
    <w:lvl w:ilvl="2" w:tplc="6B2A9FC4" w:tentative="1">
      <w:start w:val="1"/>
      <w:numFmt w:val="bullet"/>
      <w:lvlText w:val="•"/>
      <w:lvlJc w:val="left"/>
      <w:pPr>
        <w:tabs>
          <w:tab w:val="num" w:pos="2160"/>
        </w:tabs>
        <w:ind w:left="2160" w:hanging="360"/>
      </w:pPr>
      <w:rPr>
        <w:rFonts w:ascii="Times New Roman" w:hAnsi="Times New Roman" w:hint="default"/>
      </w:rPr>
    </w:lvl>
    <w:lvl w:ilvl="3" w:tplc="8CB8DEEA" w:tentative="1">
      <w:start w:val="1"/>
      <w:numFmt w:val="bullet"/>
      <w:lvlText w:val="•"/>
      <w:lvlJc w:val="left"/>
      <w:pPr>
        <w:tabs>
          <w:tab w:val="num" w:pos="2880"/>
        </w:tabs>
        <w:ind w:left="2880" w:hanging="360"/>
      </w:pPr>
      <w:rPr>
        <w:rFonts w:ascii="Times New Roman" w:hAnsi="Times New Roman" w:hint="default"/>
      </w:rPr>
    </w:lvl>
    <w:lvl w:ilvl="4" w:tplc="71EAA00E" w:tentative="1">
      <w:start w:val="1"/>
      <w:numFmt w:val="bullet"/>
      <w:lvlText w:val="•"/>
      <w:lvlJc w:val="left"/>
      <w:pPr>
        <w:tabs>
          <w:tab w:val="num" w:pos="3600"/>
        </w:tabs>
        <w:ind w:left="3600" w:hanging="360"/>
      </w:pPr>
      <w:rPr>
        <w:rFonts w:ascii="Times New Roman" w:hAnsi="Times New Roman" w:hint="default"/>
      </w:rPr>
    </w:lvl>
    <w:lvl w:ilvl="5" w:tplc="E8C69B5A" w:tentative="1">
      <w:start w:val="1"/>
      <w:numFmt w:val="bullet"/>
      <w:lvlText w:val="•"/>
      <w:lvlJc w:val="left"/>
      <w:pPr>
        <w:tabs>
          <w:tab w:val="num" w:pos="4320"/>
        </w:tabs>
        <w:ind w:left="4320" w:hanging="360"/>
      </w:pPr>
      <w:rPr>
        <w:rFonts w:ascii="Times New Roman" w:hAnsi="Times New Roman" w:hint="default"/>
      </w:rPr>
    </w:lvl>
    <w:lvl w:ilvl="6" w:tplc="5050928C" w:tentative="1">
      <w:start w:val="1"/>
      <w:numFmt w:val="bullet"/>
      <w:lvlText w:val="•"/>
      <w:lvlJc w:val="left"/>
      <w:pPr>
        <w:tabs>
          <w:tab w:val="num" w:pos="5040"/>
        </w:tabs>
        <w:ind w:left="5040" w:hanging="360"/>
      </w:pPr>
      <w:rPr>
        <w:rFonts w:ascii="Times New Roman" w:hAnsi="Times New Roman" w:hint="default"/>
      </w:rPr>
    </w:lvl>
    <w:lvl w:ilvl="7" w:tplc="7A2ECAF4" w:tentative="1">
      <w:start w:val="1"/>
      <w:numFmt w:val="bullet"/>
      <w:lvlText w:val="•"/>
      <w:lvlJc w:val="left"/>
      <w:pPr>
        <w:tabs>
          <w:tab w:val="num" w:pos="5760"/>
        </w:tabs>
        <w:ind w:left="5760" w:hanging="360"/>
      </w:pPr>
      <w:rPr>
        <w:rFonts w:ascii="Times New Roman" w:hAnsi="Times New Roman" w:hint="default"/>
      </w:rPr>
    </w:lvl>
    <w:lvl w:ilvl="8" w:tplc="AE4C1BA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9B2B0B"/>
    <w:multiLevelType w:val="hybridMultilevel"/>
    <w:tmpl w:val="23AE0B90"/>
    <w:lvl w:ilvl="0" w:tplc="DA7A00A6">
      <w:start w:val="1"/>
      <w:numFmt w:val="bullet"/>
      <w:lvlText w:val="•"/>
      <w:lvlJc w:val="left"/>
      <w:pPr>
        <w:tabs>
          <w:tab w:val="num" w:pos="720"/>
        </w:tabs>
        <w:ind w:left="720" w:hanging="360"/>
      </w:pPr>
      <w:rPr>
        <w:rFonts w:ascii="Times New Roman" w:hAnsi="Times New Roman" w:hint="default"/>
      </w:rPr>
    </w:lvl>
    <w:lvl w:ilvl="1" w:tplc="1ECCBBE6">
      <w:numFmt w:val="bullet"/>
      <w:lvlText w:val="•"/>
      <w:lvlJc w:val="left"/>
      <w:pPr>
        <w:tabs>
          <w:tab w:val="num" w:pos="1440"/>
        </w:tabs>
        <w:ind w:left="1440" w:hanging="360"/>
      </w:pPr>
      <w:rPr>
        <w:rFonts w:ascii="Times New Roman" w:hAnsi="Times New Roman" w:hint="default"/>
      </w:rPr>
    </w:lvl>
    <w:lvl w:ilvl="2" w:tplc="EFF6315A" w:tentative="1">
      <w:start w:val="1"/>
      <w:numFmt w:val="bullet"/>
      <w:lvlText w:val="•"/>
      <w:lvlJc w:val="left"/>
      <w:pPr>
        <w:tabs>
          <w:tab w:val="num" w:pos="2160"/>
        </w:tabs>
        <w:ind w:left="2160" w:hanging="360"/>
      </w:pPr>
      <w:rPr>
        <w:rFonts w:ascii="Times New Roman" w:hAnsi="Times New Roman" w:hint="default"/>
      </w:rPr>
    </w:lvl>
    <w:lvl w:ilvl="3" w:tplc="D9AA0576" w:tentative="1">
      <w:start w:val="1"/>
      <w:numFmt w:val="bullet"/>
      <w:lvlText w:val="•"/>
      <w:lvlJc w:val="left"/>
      <w:pPr>
        <w:tabs>
          <w:tab w:val="num" w:pos="2880"/>
        </w:tabs>
        <w:ind w:left="2880" w:hanging="360"/>
      </w:pPr>
      <w:rPr>
        <w:rFonts w:ascii="Times New Roman" w:hAnsi="Times New Roman" w:hint="default"/>
      </w:rPr>
    </w:lvl>
    <w:lvl w:ilvl="4" w:tplc="F6D85F78" w:tentative="1">
      <w:start w:val="1"/>
      <w:numFmt w:val="bullet"/>
      <w:lvlText w:val="•"/>
      <w:lvlJc w:val="left"/>
      <w:pPr>
        <w:tabs>
          <w:tab w:val="num" w:pos="3600"/>
        </w:tabs>
        <w:ind w:left="3600" w:hanging="360"/>
      </w:pPr>
      <w:rPr>
        <w:rFonts w:ascii="Times New Roman" w:hAnsi="Times New Roman" w:hint="default"/>
      </w:rPr>
    </w:lvl>
    <w:lvl w:ilvl="5" w:tplc="DAE41E8E" w:tentative="1">
      <w:start w:val="1"/>
      <w:numFmt w:val="bullet"/>
      <w:lvlText w:val="•"/>
      <w:lvlJc w:val="left"/>
      <w:pPr>
        <w:tabs>
          <w:tab w:val="num" w:pos="4320"/>
        </w:tabs>
        <w:ind w:left="4320" w:hanging="360"/>
      </w:pPr>
      <w:rPr>
        <w:rFonts w:ascii="Times New Roman" w:hAnsi="Times New Roman" w:hint="default"/>
      </w:rPr>
    </w:lvl>
    <w:lvl w:ilvl="6" w:tplc="7D104C28" w:tentative="1">
      <w:start w:val="1"/>
      <w:numFmt w:val="bullet"/>
      <w:lvlText w:val="•"/>
      <w:lvlJc w:val="left"/>
      <w:pPr>
        <w:tabs>
          <w:tab w:val="num" w:pos="5040"/>
        </w:tabs>
        <w:ind w:left="5040" w:hanging="360"/>
      </w:pPr>
      <w:rPr>
        <w:rFonts w:ascii="Times New Roman" w:hAnsi="Times New Roman" w:hint="default"/>
      </w:rPr>
    </w:lvl>
    <w:lvl w:ilvl="7" w:tplc="1B9EC1D2" w:tentative="1">
      <w:start w:val="1"/>
      <w:numFmt w:val="bullet"/>
      <w:lvlText w:val="•"/>
      <w:lvlJc w:val="left"/>
      <w:pPr>
        <w:tabs>
          <w:tab w:val="num" w:pos="5760"/>
        </w:tabs>
        <w:ind w:left="5760" w:hanging="360"/>
      </w:pPr>
      <w:rPr>
        <w:rFonts w:ascii="Times New Roman" w:hAnsi="Times New Roman" w:hint="default"/>
      </w:rPr>
    </w:lvl>
    <w:lvl w:ilvl="8" w:tplc="1198627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B51D27"/>
    <w:multiLevelType w:val="hybridMultilevel"/>
    <w:tmpl w:val="2F4C0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D1702"/>
    <w:multiLevelType w:val="hybridMultilevel"/>
    <w:tmpl w:val="CB62F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55062"/>
    <w:multiLevelType w:val="hybridMultilevel"/>
    <w:tmpl w:val="F7E6D5A8"/>
    <w:lvl w:ilvl="0" w:tplc="42D8C26E">
      <w:start w:val="1"/>
      <w:numFmt w:val="lowerLetter"/>
      <w:lvlText w:val="%1."/>
      <w:lvlJc w:val="left"/>
      <w:pPr>
        <w:tabs>
          <w:tab w:val="num" w:pos="720"/>
        </w:tabs>
        <w:ind w:left="720" w:hanging="360"/>
      </w:pPr>
    </w:lvl>
    <w:lvl w:ilvl="1" w:tplc="7AF699B6" w:tentative="1">
      <w:start w:val="1"/>
      <w:numFmt w:val="lowerLetter"/>
      <w:lvlText w:val="%2."/>
      <w:lvlJc w:val="left"/>
      <w:pPr>
        <w:tabs>
          <w:tab w:val="num" w:pos="1440"/>
        </w:tabs>
        <w:ind w:left="1440" w:hanging="360"/>
      </w:pPr>
    </w:lvl>
    <w:lvl w:ilvl="2" w:tplc="70083F50" w:tentative="1">
      <w:start w:val="1"/>
      <w:numFmt w:val="lowerLetter"/>
      <w:lvlText w:val="%3."/>
      <w:lvlJc w:val="left"/>
      <w:pPr>
        <w:tabs>
          <w:tab w:val="num" w:pos="2160"/>
        </w:tabs>
        <w:ind w:left="2160" w:hanging="360"/>
      </w:pPr>
    </w:lvl>
    <w:lvl w:ilvl="3" w:tplc="38742C92" w:tentative="1">
      <w:start w:val="1"/>
      <w:numFmt w:val="lowerLetter"/>
      <w:lvlText w:val="%4."/>
      <w:lvlJc w:val="left"/>
      <w:pPr>
        <w:tabs>
          <w:tab w:val="num" w:pos="2880"/>
        </w:tabs>
        <w:ind w:left="2880" w:hanging="360"/>
      </w:pPr>
    </w:lvl>
    <w:lvl w:ilvl="4" w:tplc="5EE03BFA" w:tentative="1">
      <w:start w:val="1"/>
      <w:numFmt w:val="lowerLetter"/>
      <w:lvlText w:val="%5."/>
      <w:lvlJc w:val="left"/>
      <w:pPr>
        <w:tabs>
          <w:tab w:val="num" w:pos="3600"/>
        </w:tabs>
        <w:ind w:left="3600" w:hanging="360"/>
      </w:pPr>
    </w:lvl>
    <w:lvl w:ilvl="5" w:tplc="62C0F354" w:tentative="1">
      <w:start w:val="1"/>
      <w:numFmt w:val="lowerLetter"/>
      <w:lvlText w:val="%6."/>
      <w:lvlJc w:val="left"/>
      <w:pPr>
        <w:tabs>
          <w:tab w:val="num" w:pos="4320"/>
        </w:tabs>
        <w:ind w:left="4320" w:hanging="360"/>
      </w:pPr>
    </w:lvl>
    <w:lvl w:ilvl="6" w:tplc="74648870" w:tentative="1">
      <w:start w:val="1"/>
      <w:numFmt w:val="lowerLetter"/>
      <w:lvlText w:val="%7."/>
      <w:lvlJc w:val="left"/>
      <w:pPr>
        <w:tabs>
          <w:tab w:val="num" w:pos="5040"/>
        </w:tabs>
        <w:ind w:left="5040" w:hanging="360"/>
      </w:pPr>
    </w:lvl>
    <w:lvl w:ilvl="7" w:tplc="B058BE90" w:tentative="1">
      <w:start w:val="1"/>
      <w:numFmt w:val="lowerLetter"/>
      <w:lvlText w:val="%8."/>
      <w:lvlJc w:val="left"/>
      <w:pPr>
        <w:tabs>
          <w:tab w:val="num" w:pos="5760"/>
        </w:tabs>
        <w:ind w:left="5760" w:hanging="360"/>
      </w:pPr>
    </w:lvl>
    <w:lvl w:ilvl="8" w:tplc="27F8C158" w:tentative="1">
      <w:start w:val="1"/>
      <w:numFmt w:val="lowerLetter"/>
      <w:lvlText w:val="%9."/>
      <w:lvlJc w:val="left"/>
      <w:pPr>
        <w:tabs>
          <w:tab w:val="num" w:pos="6480"/>
        </w:tabs>
        <w:ind w:left="6480" w:hanging="360"/>
      </w:pPr>
    </w:lvl>
  </w:abstractNum>
  <w:abstractNum w:abstractNumId="5" w15:restartNumberingAfterBreak="0">
    <w:nsid w:val="16E63B83"/>
    <w:multiLevelType w:val="hybridMultilevel"/>
    <w:tmpl w:val="7FC651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6957FB"/>
    <w:multiLevelType w:val="hybridMultilevel"/>
    <w:tmpl w:val="0F38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D096B"/>
    <w:multiLevelType w:val="hybridMultilevel"/>
    <w:tmpl w:val="DD6E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F1D14"/>
    <w:multiLevelType w:val="hybridMultilevel"/>
    <w:tmpl w:val="63646750"/>
    <w:lvl w:ilvl="0" w:tplc="C1380180">
      <w:start w:val="1"/>
      <w:numFmt w:val="bullet"/>
      <w:lvlText w:val="•"/>
      <w:lvlJc w:val="left"/>
      <w:pPr>
        <w:tabs>
          <w:tab w:val="num" w:pos="720"/>
        </w:tabs>
        <w:ind w:left="720" w:hanging="360"/>
      </w:pPr>
      <w:rPr>
        <w:rFonts w:ascii="Arial" w:hAnsi="Arial" w:hint="default"/>
      </w:rPr>
    </w:lvl>
    <w:lvl w:ilvl="1" w:tplc="FD82EB4E" w:tentative="1">
      <w:start w:val="1"/>
      <w:numFmt w:val="bullet"/>
      <w:lvlText w:val="•"/>
      <w:lvlJc w:val="left"/>
      <w:pPr>
        <w:tabs>
          <w:tab w:val="num" w:pos="1440"/>
        </w:tabs>
        <w:ind w:left="1440" w:hanging="360"/>
      </w:pPr>
      <w:rPr>
        <w:rFonts w:ascii="Arial" w:hAnsi="Arial" w:hint="default"/>
      </w:rPr>
    </w:lvl>
    <w:lvl w:ilvl="2" w:tplc="90EE91E0" w:tentative="1">
      <w:start w:val="1"/>
      <w:numFmt w:val="bullet"/>
      <w:lvlText w:val="•"/>
      <w:lvlJc w:val="left"/>
      <w:pPr>
        <w:tabs>
          <w:tab w:val="num" w:pos="2160"/>
        </w:tabs>
        <w:ind w:left="2160" w:hanging="360"/>
      </w:pPr>
      <w:rPr>
        <w:rFonts w:ascii="Arial" w:hAnsi="Arial" w:hint="default"/>
      </w:rPr>
    </w:lvl>
    <w:lvl w:ilvl="3" w:tplc="A4E6B6B6" w:tentative="1">
      <w:start w:val="1"/>
      <w:numFmt w:val="bullet"/>
      <w:lvlText w:val="•"/>
      <w:lvlJc w:val="left"/>
      <w:pPr>
        <w:tabs>
          <w:tab w:val="num" w:pos="2880"/>
        </w:tabs>
        <w:ind w:left="2880" w:hanging="360"/>
      </w:pPr>
      <w:rPr>
        <w:rFonts w:ascii="Arial" w:hAnsi="Arial" w:hint="default"/>
      </w:rPr>
    </w:lvl>
    <w:lvl w:ilvl="4" w:tplc="DE283A46" w:tentative="1">
      <w:start w:val="1"/>
      <w:numFmt w:val="bullet"/>
      <w:lvlText w:val="•"/>
      <w:lvlJc w:val="left"/>
      <w:pPr>
        <w:tabs>
          <w:tab w:val="num" w:pos="3600"/>
        </w:tabs>
        <w:ind w:left="3600" w:hanging="360"/>
      </w:pPr>
      <w:rPr>
        <w:rFonts w:ascii="Arial" w:hAnsi="Arial" w:hint="default"/>
      </w:rPr>
    </w:lvl>
    <w:lvl w:ilvl="5" w:tplc="F21A76C2" w:tentative="1">
      <w:start w:val="1"/>
      <w:numFmt w:val="bullet"/>
      <w:lvlText w:val="•"/>
      <w:lvlJc w:val="left"/>
      <w:pPr>
        <w:tabs>
          <w:tab w:val="num" w:pos="4320"/>
        </w:tabs>
        <w:ind w:left="4320" w:hanging="360"/>
      </w:pPr>
      <w:rPr>
        <w:rFonts w:ascii="Arial" w:hAnsi="Arial" w:hint="default"/>
      </w:rPr>
    </w:lvl>
    <w:lvl w:ilvl="6" w:tplc="8774D5F2" w:tentative="1">
      <w:start w:val="1"/>
      <w:numFmt w:val="bullet"/>
      <w:lvlText w:val="•"/>
      <w:lvlJc w:val="left"/>
      <w:pPr>
        <w:tabs>
          <w:tab w:val="num" w:pos="5040"/>
        </w:tabs>
        <w:ind w:left="5040" w:hanging="360"/>
      </w:pPr>
      <w:rPr>
        <w:rFonts w:ascii="Arial" w:hAnsi="Arial" w:hint="default"/>
      </w:rPr>
    </w:lvl>
    <w:lvl w:ilvl="7" w:tplc="58148A90" w:tentative="1">
      <w:start w:val="1"/>
      <w:numFmt w:val="bullet"/>
      <w:lvlText w:val="•"/>
      <w:lvlJc w:val="left"/>
      <w:pPr>
        <w:tabs>
          <w:tab w:val="num" w:pos="5760"/>
        </w:tabs>
        <w:ind w:left="5760" w:hanging="360"/>
      </w:pPr>
      <w:rPr>
        <w:rFonts w:ascii="Arial" w:hAnsi="Arial" w:hint="default"/>
      </w:rPr>
    </w:lvl>
    <w:lvl w:ilvl="8" w:tplc="3BB4F9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191DBE"/>
    <w:multiLevelType w:val="hybridMultilevel"/>
    <w:tmpl w:val="623E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26301"/>
    <w:multiLevelType w:val="hybridMultilevel"/>
    <w:tmpl w:val="DA9AC742"/>
    <w:lvl w:ilvl="0" w:tplc="C8723E00">
      <w:start w:val="1"/>
      <w:numFmt w:val="bullet"/>
      <w:lvlText w:val="•"/>
      <w:lvlJc w:val="left"/>
      <w:pPr>
        <w:tabs>
          <w:tab w:val="num" w:pos="720"/>
        </w:tabs>
        <w:ind w:left="720" w:hanging="360"/>
      </w:pPr>
      <w:rPr>
        <w:rFonts w:ascii="Arial" w:hAnsi="Arial" w:hint="default"/>
      </w:rPr>
    </w:lvl>
    <w:lvl w:ilvl="1" w:tplc="CF7EB736" w:tentative="1">
      <w:start w:val="1"/>
      <w:numFmt w:val="bullet"/>
      <w:lvlText w:val="•"/>
      <w:lvlJc w:val="left"/>
      <w:pPr>
        <w:tabs>
          <w:tab w:val="num" w:pos="1440"/>
        </w:tabs>
        <w:ind w:left="1440" w:hanging="360"/>
      </w:pPr>
      <w:rPr>
        <w:rFonts w:ascii="Arial" w:hAnsi="Arial" w:hint="default"/>
      </w:rPr>
    </w:lvl>
    <w:lvl w:ilvl="2" w:tplc="2906368C" w:tentative="1">
      <w:start w:val="1"/>
      <w:numFmt w:val="bullet"/>
      <w:lvlText w:val="•"/>
      <w:lvlJc w:val="left"/>
      <w:pPr>
        <w:tabs>
          <w:tab w:val="num" w:pos="2160"/>
        </w:tabs>
        <w:ind w:left="2160" w:hanging="360"/>
      </w:pPr>
      <w:rPr>
        <w:rFonts w:ascii="Arial" w:hAnsi="Arial" w:hint="default"/>
      </w:rPr>
    </w:lvl>
    <w:lvl w:ilvl="3" w:tplc="0DE45266" w:tentative="1">
      <w:start w:val="1"/>
      <w:numFmt w:val="bullet"/>
      <w:lvlText w:val="•"/>
      <w:lvlJc w:val="left"/>
      <w:pPr>
        <w:tabs>
          <w:tab w:val="num" w:pos="2880"/>
        </w:tabs>
        <w:ind w:left="2880" w:hanging="360"/>
      </w:pPr>
      <w:rPr>
        <w:rFonts w:ascii="Arial" w:hAnsi="Arial" w:hint="default"/>
      </w:rPr>
    </w:lvl>
    <w:lvl w:ilvl="4" w:tplc="920E8782" w:tentative="1">
      <w:start w:val="1"/>
      <w:numFmt w:val="bullet"/>
      <w:lvlText w:val="•"/>
      <w:lvlJc w:val="left"/>
      <w:pPr>
        <w:tabs>
          <w:tab w:val="num" w:pos="3600"/>
        </w:tabs>
        <w:ind w:left="3600" w:hanging="360"/>
      </w:pPr>
      <w:rPr>
        <w:rFonts w:ascii="Arial" w:hAnsi="Arial" w:hint="default"/>
      </w:rPr>
    </w:lvl>
    <w:lvl w:ilvl="5" w:tplc="E72C0D4E" w:tentative="1">
      <w:start w:val="1"/>
      <w:numFmt w:val="bullet"/>
      <w:lvlText w:val="•"/>
      <w:lvlJc w:val="left"/>
      <w:pPr>
        <w:tabs>
          <w:tab w:val="num" w:pos="4320"/>
        </w:tabs>
        <w:ind w:left="4320" w:hanging="360"/>
      </w:pPr>
      <w:rPr>
        <w:rFonts w:ascii="Arial" w:hAnsi="Arial" w:hint="default"/>
      </w:rPr>
    </w:lvl>
    <w:lvl w:ilvl="6" w:tplc="BB0C5BEC" w:tentative="1">
      <w:start w:val="1"/>
      <w:numFmt w:val="bullet"/>
      <w:lvlText w:val="•"/>
      <w:lvlJc w:val="left"/>
      <w:pPr>
        <w:tabs>
          <w:tab w:val="num" w:pos="5040"/>
        </w:tabs>
        <w:ind w:left="5040" w:hanging="360"/>
      </w:pPr>
      <w:rPr>
        <w:rFonts w:ascii="Arial" w:hAnsi="Arial" w:hint="default"/>
      </w:rPr>
    </w:lvl>
    <w:lvl w:ilvl="7" w:tplc="F36AE8B0" w:tentative="1">
      <w:start w:val="1"/>
      <w:numFmt w:val="bullet"/>
      <w:lvlText w:val="•"/>
      <w:lvlJc w:val="left"/>
      <w:pPr>
        <w:tabs>
          <w:tab w:val="num" w:pos="5760"/>
        </w:tabs>
        <w:ind w:left="5760" w:hanging="360"/>
      </w:pPr>
      <w:rPr>
        <w:rFonts w:ascii="Arial" w:hAnsi="Arial" w:hint="default"/>
      </w:rPr>
    </w:lvl>
    <w:lvl w:ilvl="8" w:tplc="6CFECB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054B11"/>
    <w:multiLevelType w:val="hybridMultilevel"/>
    <w:tmpl w:val="05A293CE"/>
    <w:lvl w:ilvl="0" w:tplc="B412A118">
      <w:start w:val="1"/>
      <w:numFmt w:val="decimal"/>
      <w:lvlText w:val="%1."/>
      <w:lvlJc w:val="left"/>
      <w:pPr>
        <w:tabs>
          <w:tab w:val="num" w:pos="720"/>
        </w:tabs>
        <w:ind w:left="720" w:hanging="360"/>
      </w:pPr>
    </w:lvl>
    <w:lvl w:ilvl="1" w:tplc="C0ECB15C" w:tentative="1">
      <w:start w:val="1"/>
      <w:numFmt w:val="decimal"/>
      <w:lvlText w:val="%2."/>
      <w:lvlJc w:val="left"/>
      <w:pPr>
        <w:tabs>
          <w:tab w:val="num" w:pos="1440"/>
        </w:tabs>
        <w:ind w:left="1440" w:hanging="360"/>
      </w:pPr>
    </w:lvl>
    <w:lvl w:ilvl="2" w:tplc="BB00840C" w:tentative="1">
      <w:start w:val="1"/>
      <w:numFmt w:val="decimal"/>
      <w:lvlText w:val="%3."/>
      <w:lvlJc w:val="left"/>
      <w:pPr>
        <w:tabs>
          <w:tab w:val="num" w:pos="2160"/>
        </w:tabs>
        <w:ind w:left="2160" w:hanging="360"/>
      </w:pPr>
    </w:lvl>
    <w:lvl w:ilvl="3" w:tplc="3400638C" w:tentative="1">
      <w:start w:val="1"/>
      <w:numFmt w:val="decimal"/>
      <w:lvlText w:val="%4."/>
      <w:lvlJc w:val="left"/>
      <w:pPr>
        <w:tabs>
          <w:tab w:val="num" w:pos="2880"/>
        </w:tabs>
        <w:ind w:left="2880" w:hanging="360"/>
      </w:pPr>
    </w:lvl>
    <w:lvl w:ilvl="4" w:tplc="5B66D12E" w:tentative="1">
      <w:start w:val="1"/>
      <w:numFmt w:val="decimal"/>
      <w:lvlText w:val="%5."/>
      <w:lvlJc w:val="left"/>
      <w:pPr>
        <w:tabs>
          <w:tab w:val="num" w:pos="3600"/>
        </w:tabs>
        <w:ind w:left="3600" w:hanging="360"/>
      </w:pPr>
    </w:lvl>
    <w:lvl w:ilvl="5" w:tplc="69C42186" w:tentative="1">
      <w:start w:val="1"/>
      <w:numFmt w:val="decimal"/>
      <w:lvlText w:val="%6."/>
      <w:lvlJc w:val="left"/>
      <w:pPr>
        <w:tabs>
          <w:tab w:val="num" w:pos="4320"/>
        </w:tabs>
        <w:ind w:left="4320" w:hanging="360"/>
      </w:pPr>
    </w:lvl>
    <w:lvl w:ilvl="6" w:tplc="789EAE72" w:tentative="1">
      <w:start w:val="1"/>
      <w:numFmt w:val="decimal"/>
      <w:lvlText w:val="%7."/>
      <w:lvlJc w:val="left"/>
      <w:pPr>
        <w:tabs>
          <w:tab w:val="num" w:pos="5040"/>
        </w:tabs>
        <w:ind w:left="5040" w:hanging="360"/>
      </w:pPr>
    </w:lvl>
    <w:lvl w:ilvl="7" w:tplc="C62C370C" w:tentative="1">
      <w:start w:val="1"/>
      <w:numFmt w:val="decimal"/>
      <w:lvlText w:val="%8."/>
      <w:lvlJc w:val="left"/>
      <w:pPr>
        <w:tabs>
          <w:tab w:val="num" w:pos="5760"/>
        </w:tabs>
        <w:ind w:left="5760" w:hanging="360"/>
      </w:pPr>
    </w:lvl>
    <w:lvl w:ilvl="8" w:tplc="5798C9CC" w:tentative="1">
      <w:start w:val="1"/>
      <w:numFmt w:val="decimal"/>
      <w:lvlText w:val="%9."/>
      <w:lvlJc w:val="left"/>
      <w:pPr>
        <w:tabs>
          <w:tab w:val="num" w:pos="6480"/>
        </w:tabs>
        <w:ind w:left="6480" w:hanging="360"/>
      </w:pPr>
    </w:lvl>
  </w:abstractNum>
  <w:abstractNum w:abstractNumId="12" w15:restartNumberingAfterBreak="0">
    <w:nsid w:val="38CE742E"/>
    <w:multiLevelType w:val="hybridMultilevel"/>
    <w:tmpl w:val="C186E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043EC2"/>
    <w:multiLevelType w:val="hybridMultilevel"/>
    <w:tmpl w:val="A87E5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F5464C"/>
    <w:multiLevelType w:val="hybridMultilevel"/>
    <w:tmpl w:val="20D62ED4"/>
    <w:lvl w:ilvl="0" w:tplc="D7D80D68">
      <w:start w:val="1"/>
      <w:numFmt w:val="bullet"/>
      <w:lvlText w:val=""/>
      <w:lvlJc w:val="left"/>
      <w:pPr>
        <w:tabs>
          <w:tab w:val="num" w:pos="720"/>
        </w:tabs>
        <w:ind w:left="720" w:hanging="360"/>
      </w:pPr>
      <w:rPr>
        <w:rFonts w:ascii="Symbol" w:hAnsi="Symbol" w:hint="default"/>
      </w:rPr>
    </w:lvl>
    <w:lvl w:ilvl="1" w:tplc="BDE458A8">
      <w:start w:val="1"/>
      <w:numFmt w:val="bullet"/>
      <w:lvlText w:val=""/>
      <w:lvlJc w:val="left"/>
      <w:pPr>
        <w:tabs>
          <w:tab w:val="num" w:pos="1440"/>
        </w:tabs>
        <w:ind w:left="1440" w:hanging="360"/>
      </w:pPr>
      <w:rPr>
        <w:rFonts w:ascii="Symbol" w:hAnsi="Symbol" w:hint="default"/>
      </w:rPr>
    </w:lvl>
    <w:lvl w:ilvl="2" w:tplc="94F89D8C" w:tentative="1">
      <w:start w:val="1"/>
      <w:numFmt w:val="bullet"/>
      <w:lvlText w:val=""/>
      <w:lvlJc w:val="left"/>
      <w:pPr>
        <w:tabs>
          <w:tab w:val="num" w:pos="2160"/>
        </w:tabs>
        <w:ind w:left="2160" w:hanging="360"/>
      </w:pPr>
      <w:rPr>
        <w:rFonts w:ascii="Symbol" w:hAnsi="Symbol" w:hint="default"/>
      </w:rPr>
    </w:lvl>
    <w:lvl w:ilvl="3" w:tplc="B3E8434E" w:tentative="1">
      <w:start w:val="1"/>
      <w:numFmt w:val="bullet"/>
      <w:lvlText w:val=""/>
      <w:lvlJc w:val="left"/>
      <w:pPr>
        <w:tabs>
          <w:tab w:val="num" w:pos="2880"/>
        </w:tabs>
        <w:ind w:left="2880" w:hanging="360"/>
      </w:pPr>
      <w:rPr>
        <w:rFonts w:ascii="Symbol" w:hAnsi="Symbol" w:hint="default"/>
      </w:rPr>
    </w:lvl>
    <w:lvl w:ilvl="4" w:tplc="8F70609E" w:tentative="1">
      <w:start w:val="1"/>
      <w:numFmt w:val="bullet"/>
      <w:lvlText w:val=""/>
      <w:lvlJc w:val="left"/>
      <w:pPr>
        <w:tabs>
          <w:tab w:val="num" w:pos="3600"/>
        </w:tabs>
        <w:ind w:left="3600" w:hanging="360"/>
      </w:pPr>
      <w:rPr>
        <w:rFonts w:ascii="Symbol" w:hAnsi="Symbol" w:hint="default"/>
      </w:rPr>
    </w:lvl>
    <w:lvl w:ilvl="5" w:tplc="02A0181E" w:tentative="1">
      <w:start w:val="1"/>
      <w:numFmt w:val="bullet"/>
      <w:lvlText w:val=""/>
      <w:lvlJc w:val="left"/>
      <w:pPr>
        <w:tabs>
          <w:tab w:val="num" w:pos="4320"/>
        </w:tabs>
        <w:ind w:left="4320" w:hanging="360"/>
      </w:pPr>
      <w:rPr>
        <w:rFonts w:ascii="Symbol" w:hAnsi="Symbol" w:hint="default"/>
      </w:rPr>
    </w:lvl>
    <w:lvl w:ilvl="6" w:tplc="BCA6D19C" w:tentative="1">
      <w:start w:val="1"/>
      <w:numFmt w:val="bullet"/>
      <w:lvlText w:val=""/>
      <w:lvlJc w:val="left"/>
      <w:pPr>
        <w:tabs>
          <w:tab w:val="num" w:pos="5040"/>
        </w:tabs>
        <w:ind w:left="5040" w:hanging="360"/>
      </w:pPr>
      <w:rPr>
        <w:rFonts w:ascii="Symbol" w:hAnsi="Symbol" w:hint="default"/>
      </w:rPr>
    </w:lvl>
    <w:lvl w:ilvl="7" w:tplc="C7941EAE" w:tentative="1">
      <w:start w:val="1"/>
      <w:numFmt w:val="bullet"/>
      <w:lvlText w:val=""/>
      <w:lvlJc w:val="left"/>
      <w:pPr>
        <w:tabs>
          <w:tab w:val="num" w:pos="5760"/>
        </w:tabs>
        <w:ind w:left="5760" w:hanging="360"/>
      </w:pPr>
      <w:rPr>
        <w:rFonts w:ascii="Symbol" w:hAnsi="Symbol" w:hint="default"/>
      </w:rPr>
    </w:lvl>
    <w:lvl w:ilvl="8" w:tplc="6D64F3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F5E41E3"/>
    <w:multiLevelType w:val="hybridMultilevel"/>
    <w:tmpl w:val="CAFEF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77781"/>
    <w:multiLevelType w:val="hybridMultilevel"/>
    <w:tmpl w:val="D2E8A3F4"/>
    <w:lvl w:ilvl="0" w:tplc="5630CD9E">
      <w:start w:val="1"/>
      <w:numFmt w:val="decimal"/>
      <w:lvlText w:val="%1)"/>
      <w:lvlJc w:val="left"/>
      <w:pPr>
        <w:tabs>
          <w:tab w:val="num" w:pos="720"/>
        </w:tabs>
        <w:ind w:left="720" w:hanging="360"/>
      </w:pPr>
    </w:lvl>
    <w:lvl w:ilvl="1" w:tplc="C38A3CCC" w:tentative="1">
      <w:start w:val="1"/>
      <w:numFmt w:val="decimal"/>
      <w:lvlText w:val="%2)"/>
      <w:lvlJc w:val="left"/>
      <w:pPr>
        <w:tabs>
          <w:tab w:val="num" w:pos="1440"/>
        </w:tabs>
        <w:ind w:left="1440" w:hanging="360"/>
      </w:pPr>
    </w:lvl>
    <w:lvl w:ilvl="2" w:tplc="DADCDC14" w:tentative="1">
      <w:start w:val="1"/>
      <w:numFmt w:val="decimal"/>
      <w:lvlText w:val="%3)"/>
      <w:lvlJc w:val="left"/>
      <w:pPr>
        <w:tabs>
          <w:tab w:val="num" w:pos="2160"/>
        </w:tabs>
        <w:ind w:left="2160" w:hanging="360"/>
      </w:pPr>
    </w:lvl>
    <w:lvl w:ilvl="3" w:tplc="A9440388" w:tentative="1">
      <w:start w:val="1"/>
      <w:numFmt w:val="decimal"/>
      <w:lvlText w:val="%4)"/>
      <w:lvlJc w:val="left"/>
      <w:pPr>
        <w:tabs>
          <w:tab w:val="num" w:pos="2880"/>
        </w:tabs>
        <w:ind w:left="2880" w:hanging="360"/>
      </w:pPr>
    </w:lvl>
    <w:lvl w:ilvl="4" w:tplc="CECC19DE" w:tentative="1">
      <w:start w:val="1"/>
      <w:numFmt w:val="decimal"/>
      <w:lvlText w:val="%5)"/>
      <w:lvlJc w:val="left"/>
      <w:pPr>
        <w:tabs>
          <w:tab w:val="num" w:pos="3600"/>
        </w:tabs>
        <w:ind w:left="3600" w:hanging="360"/>
      </w:pPr>
    </w:lvl>
    <w:lvl w:ilvl="5" w:tplc="9C9811A4" w:tentative="1">
      <w:start w:val="1"/>
      <w:numFmt w:val="decimal"/>
      <w:lvlText w:val="%6)"/>
      <w:lvlJc w:val="left"/>
      <w:pPr>
        <w:tabs>
          <w:tab w:val="num" w:pos="4320"/>
        </w:tabs>
        <w:ind w:left="4320" w:hanging="360"/>
      </w:pPr>
    </w:lvl>
    <w:lvl w:ilvl="6" w:tplc="41D85E2E" w:tentative="1">
      <w:start w:val="1"/>
      <w:numFmt w:val="decimal"/>
      <w:lvlText w:val="%7)"/>
      <w:lvlJc w:val="left"/>
      <w:pPr>
        <w:tabs>
          <w:tab w:val="num" w:pos="5040"/>
        </w:tabs>
        <w:ind w:left="5040" w:hanging="360"/>
      </w:pPr>
    </w:lvl>
    <w:lvl w:ilvl="7" w:tplc="7ED2E086" w:tentative="1">
      <w:start w:val="1"/>
      <w:numFmt w:val="decimal"/>
      <w:lvlText w:val="%8)"/>
      <w:lvlJc w:val="left"/>
      <w:pPr>
        <w:tabs>
          <w:tab w:val="num" w:pos="5760"/>
        </w:tabs>
        <w:ind w:left="5760" w:hanging="360"/>
      </w:pPr>
    </w:lvl>
    <w:lvl w:ilvl="8" w:tplc="2D9E6630" w:tentative="1">
      <w:start w:val="1"/>
      <w:numFmt w:val="decimal"/>
      <w:lvlText w:val="%9)"/>
      <w:lvlJc w:val="left"/>
      <w:pPr>
        <w:tabs>
          <w:tab w:val="num" w:pos="6480"/>
        </w:tabs>
        <w:ind w:left="6480" w:hanging="360"/>
      </w:pPr>
    </w:lvl>
  </w:abstractNum>
  <w:abstractNum w:abstractNumId="17" w15:restartNumberingAfterBreak="0">
    <w:nsid w:val="5A1D451B"/>
    <w:multiLevelType w:val="hybridMultilevel"/>
    <w:tmpl w:val="164CDCBA"/>
    <w:lvl w:ilvl="0" w:tplc="0409000F">
      <w:start w:val="1"/>
      <w:numFmt w:val="decimal"/>
      <w:lvlText w:val="%1."/>
      <w:lvlJc w:val="left"/>
      <w:pPr>
        <w:tabs>
          <w:tab w:val="num" w:pos="6840"/>
        </w:tabs>
        <w:ind w:left="6840" w:hanging="360"/>
      </w:pPr>
      <w:rPr>
        <w:rFonts w:hint="default"/>
      </w:rPr>
    </w:lvl>
    <w:lvl w:ilvl="1" w:tplc="FFFFFFFF" w:tentative="1">
      <w:start w:val="1"/>
      <w:numFmt w:val="bullet"/>
      <w:lvlText w:val="•"/>
      <w:lvlJc w:val="left"/>
      <w:pPr>
        <w:tabs>
          <w:tab w:val="num" w:pos="7560"/>
        </w:tabs>
        <w:ind w:left="7560" w:hanging="360"/>
      </w:pPr>
      <w:rPr>
        <w:rFonts w:ascii="Arial" w:hAnsi="Arial" w:hint="default"/>
      </w:rPr>
    </w:lvl>
    <w:lvl w:ilvl="2" w:tplc="FFFFFFFF" w:tentative="1">
      <w:start w:val="1"/>
      <w:numFmt w:val="bullet"/>
      <w:lvlText w:val="•"/>
      <w:lvlJc w:val="left"/>
      <w:pPr>
        <w:tabs>
          <w:tab w:val="num" w:pos="8280"/>
        </w:tabs>
        <w:ind w:left="8280" w:hanging="360"/>
      </w:pPr>
      <w:rPr>
        <w:rFonts w:ascii="Arial" w:hAnsi="Arial" w:hint="default"/>
      </w:rPr>
    </w:lvl>
    <w:lvl w:ilvl="3" w:tplc="FFFFFFFF" w:tentative="1">
      <w:start w:val="1"/>
      <w:numFmt w:val="bullet"/>
      <w:lvlText w:val="•"/>
      <w:lvlJc w:val="left"/>
      <w:pPr>
        <w:tabs>
          <w:tab w:val="num" w:pos="9000"/>
        </w:tabs>
        <w:ind w:left="9000" w:hanging="360"/>
      </w:pPr>
      <w:rPr>
        <w:rFonts w:ascii="Arial" w:hAnsi="Arial" w:hint="default"/>
      </w:rPr>
    </w:lvl>
    <w:lvl w:ilvl="4" w:tplc="FFFFFFFF" w:tentative="1">
      <w:start w:val="1"/>
      <w:numFmt w:val="bullet"/>
      <w:lvlText w:val="•"/>
      <w:lvlJc w:val="left"/>
      <w:pPr>
        <w:tabs>
          <w:tab w:val="num" w:pos="9720"/>
        </w:tabs>
        <w:ind w:left="9720" w:hanging="360"/>
      </w:pPr>
      <w:rPr>
        <w:rFonts w:ascii="Arial" w:hAnsi="Arial" w:hint="default"/>
      </w:rPr>
    </w:lvl>
    <w:lvl w:ilvl="5" w:tplc="FFFFFFFF" w:tentative="1">
      <w:start w:val="1"/>
      <w:numFmt w:val="bullet"/>
      <w:lvlText w:val="•"/>
      <w:lvlJc w:val="left"/>
      <w:pPr>
        <w:tabs>
          <w:tab w:val="num" w:pos="10440"/>
        </w:tabs>
        <w:ind w:left="10440" w:hanging="360"/>
      </w:pPr>
      <w:rPr>
        <w:rFonts w:ascii="Arial" w:hAnsi="Arial" w:hint="default"/>
      </w:rPr>
    </w:lvl>
    <w:lvl w:ilvl="6" w:tplc="FFFFFFFF" w:tentative="1">
      <w:start w:val="1"/>
      <w:numFmt w:val="bullet"/>
      <w:lvlText w:val="•"/>
      <w:lvlJc w:val="left"/>
      <w:pPr>
        <w:tabs>
          <w:tab w:val="num" w:pos="11160"/>
        </w:tabs>
        <w:ind w:left="11160" w:hanging="360"/>
      </w:pPr>
      <w:rPr>
        <w:rFonts w:ascii="Arial" w:hAnsi="Arial" w:hint="default"/>
      </w:rPr>
    </w:lvl>
    <w:lvl w:ilvl="7" w:tplc="FFFFFFFF" w:tentative="1">
      <w:start w:val="1"/>
      <w:numFmt w:val="bullet"/>
      <w:lvlText w:val="•"/>
      <w:lvlJc w:val="left"/>
      <w:pPr>
        <w:tabs>
          <w:tab w:val="num" w:pos="11880"/>
        </w:tabs>
        <w:ind w:left="11880" w:hanging="360"/>
      </w:pPr>
      <w:rPr>
        <w:rFonts w:ascii="Arial" w:hAnsi="Arial" w:hint="default"/>
      </w:rPr>
    </w:lvl>
    <w:lvl w:ilvl="8" w:tplc="FFFFFFFF" w:tentative="1">
      <w:start w:val="1"/>
      <w:numFmt w:val="bullet"/>
      <w:lvlText w:val="•"/>
      <w:lvlJc w:val="left"/>
      <w:pPr>
        <w:tabs>
          <w:tab w:val="num" w:pos="12600"/>
        </w:tabs>
        <w:ind w:left="12600" w:hanging="360"/>
      </w:pPr>
      <w:rPr>
        <w:rFonts w:ascii="Arial" w:hAnsi="Arial" w:hint="default"/>
      </w:rPr>
    </w:lvl>
  </w:abstractNum>
  <w:abstractNum w:abstractNumId="18" w15:restartNumberingAfterBreak="0">
    <w:nsid w:val="5DE43C01"/>
    <w:multiLevelType w:val="hybridMultilevel"/>
    <w:tmpl w:val="6F7208E0"/>
    <w:lvl w:ilvl="0" w:tplc="D324A0F0">
      <w:start w:val="1"/>
      <w:numFmt w:val="bullet"/>
      <w:lvlText w:val="o"/>
      <w:lvlJc w:val="left"/>
      <w:pPr>
        <w:tabs>
          <w:tab w:val="num" w:pos="720"/>
        </w:tabs>
        <w:ind w:left="720" w:hanging="360"/>
      </w:pPr>
      <w:rPr>
        <w:rFonts w:ascii="Courier New" w:hAnsi="Courier New" w:hint="default"/>
      </w:rPr>
    </w:lvl>
    <w:lvl w:ilvl="1" w:tplc="C528213E" w:tentative="1">
      <w:start w:val="1"/>
      <w:numFmt w:val="bullet"/>
      <w:lvlText w:val="o"/>
      <w:lvlJc w:val="left"/>
      <w:pPr>
        <w:tabs>
          <w:tab w:val="num" w:pos="1440"/>
        </w:tabs>
        <w:ind w:left="1440" w:hanging="360"/>
      </w:pPr>
      <w:rPr>
        <w:rFonts w:ascii="Courier New" w:hAnsi="Courier New" w:hint="default"/>
      </w:rPr>
    </w:lvl>
    <w:lvl w:ilvl="2" w:tplc="AC1AF164" w:tentative="1">
      <w:start w:val="1"/>
      <w:numFmt w:val="bullet"/>
      <w:lvlText w:val="o"/>
      <w:lvlJc w:val="left"/>
      <w:pPr>
        <w:tabs>
          <w:tab w:val="num" w:pos="2160"/>
        </w:tabs>
        <w:ind w:left="2160" w:hanging="360"/>
      </w:pPr>
      <w:rPr>
        <w:rFonts w:ascii="Courier New" w:hAnsi="Courier New" w:hint="default"/>
      </w:rPr>
    </w:lvl>
    <w:lvl w:ilvl="3" w:tplc="2A7E8A74" w:tentative="1">
      <w:start w:val="1"/>
      <w:numFmt w:val="bullet"/>
      <w:lvlText w:val="o"/>
      <w:lvlJc w:val="left"/>
      <w:pPr>
        <w:tabs>
          <w:tab w:val="num" w:pos="2880"/>
        </w:tabs>
        <w:ind w:left="2880" w:hanging="360"/>
      </w:pPr>
      <w:rPr>
        <w:rFonts w:ascii="Courier New" w:hAnsi="Courier New" w:hint="default"/>
      </w:rPr>
    </w:lvl>
    <w:lvl w:ilvl="4" w:tplc="0576EA46" w:tentative="1">
      <w:start w:val="1"/>
      <w:numFmt w:val="bullet"/>
      <w:lvlText w:val="o"/>
      <w:lvlJc w:val="left"/>
      <w:pPr>
        <w:tabs>
          <w:tab w:val="num" w:pos="3600"/>
        </w:tabs>
        <w:ind w:left="3600" w:hanging="360"/>
      </w:pPr>
      <w:rPr>
        <w:rFonts w:ascii="Courier New" w:hAnsi="Courier New" w:hint="default"/>
      </w:rPr>
    </w:lvl>
    <w:lvl w:ilvl="5" w:tplc="0FEC4380" w:tentative="1">
      <w:start w:val="1"/>
      <w:numFmt w:val="bullet"/>
      <w:lvlText w:val="o"/>
      <w:lvlJc w:val="left"/>
      <w:pPr>
        <w:tabs>
          <w:tab w:val="num" w:pos="4320"/>
        </w:tabs>
        <w:ind w:left="4320" w:hanging="360"/>
      </w:pPr>
      <w:rPr>
        <w:rFonts w:ascii="Courier New" w:hAnsi="Courier New" w:hint="default"/>
      </w:rPr>
    </w:lvl>
    <w:lvl w:ilvl="6" w:tplc="044AF0DA" w:tentative="1">
      <w:start w:val="1"/>
      <w:numFmt w:val="bullet"/>
      <w:lvlText w:val="o"/>
      <w:lvlJc w:val="left"/>
      <w:pPr>
        <w:tabs>
          <w:tab w:val="num" w:pos="5040"/>
        </w:tabs>
        <w:ind w:left="5040" w:hanging="360"/>
      </w:pPr>
      <w:rPr>
        <w:rFonts w:ascii="Courier New" w:hAnsi="Courier New" w:hint="default"/>
      </w:rPr>
    </w:lvl>
    <w:lvl w:ilvl="7" w:tplc="846A3AA2" w:tentative="1">
      <w:start w:val="1"/>
      <w:numFmt w:val="bullet"/>
      <w:lvlText w:val="o"/>
      <w:lvlJc w:val="left"/>
      <w:pPr>
        <w:tabs>
          <w:tab w:val="num" w:pos="5760"/>
        </w:tabs>
        <w:ind w:left="5760" w:hanging="360"/>
      </w:pPr>
      <w:rPr>
        <w:rFonts w:ascii="Courier New" w:hAnsi="Courier New" w:hint="default"/>
      </w:rPr>
    </w:lvl>
    <w:lvl w:ilvl="8" w:tplc="B5700580"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620F1E5C"/>
    <w:multiLevelType w:val="hybridMultilevel"/>
    <w:tmpl w:val="AEE87480"/>
    <w:lvl w:ilvl="0" w:tplc="F00235E4">
      <w:start w:val="1"/>
      <w:numFmt w:val="bullet"/>
      <w:lvlText w:val="•"/>
      <w:lvlJc w:val="left"/>
      <w:pPr>
        <w:tabs>
          <w:tab w:val="num" w:pos="720"/>
        </w:tabs>
        <w:ind w:left="720" w:hanging="360"/>
      </w:pPr>
      <w:rPr>
        <w:rFonts w:ascii="Arial" w:hAnsi="Arial" w:hint="default"/>
      </w:rPr>
    </w:lvl>
    <w:lvl w:ilvl="1" w:tplc="E63E53FE">
      <w:numFmt w:val="bullet"/>
      <w:lvlText w:val="o"/>
      <w:lvlJc w:val="left"/>
      <w:pPr>
        <w:tabs>
          <w:tab w:val="num" w:pos="1440"/>
        </w:tabs>
        <w:ind w:left="1440" w:hanging="360"/>
      </w:pPr>
      <w:rPr>
        <w:rFonts w:ascii="Courier New" w:hAnsi="Courier New" w:hint="default"/>
      </w:rPr>
    </w:lvl>
    <w:lvl w:ilvl="2" w:tplc="B6324468" w:tentative="1">
      <w:start w:val="1"/>
      <w:numFmt w:val="bullet"/>
      <w:lvlText w:val="•"/>
      <w:lvlJc w:val="left"/>
      <w:pPr>
        <w:tabs>
          <w:tab w:val="num" w:pos="2160"/>
        </w:tabs>
        <w:ind w:left="2160" w:hanging="360"/>
      </w:pPr>
      <w:rPr>
        <w:rFonts w:ascii="Arial" w:hAnsi="Arial" w:hint="default"/>
      </w:rPr>
    </w:lvl>
    <w:lvl w:ilvl="3" w:tplc="A986FD38" w:tentative="1">
      <w:start w:val="1"/>
      <w:numFmt w:val="bullet"/>
      <w:lvlText w:val="•"/>
      <w:lvlJc w:val="left"/>
      <w:pPr>
        <w:tabs>
          <w:tab w:val="num" w:pos="2880"/>
        </w:tabs>
        <w:ind w:left="2880" w:hanging="360"/>
      </w:pPr>
      <w:rPr>
        <w:rFonts w:ascii="Arial" w:hAnsi="Arial" w:hint="default"/>
      </w:rPr>
    </w:lvl>
    <w:lvl w:ilvl="4" w:tplc="FB8E30AA" w:tentative="1">
      <w:start w:val="1"/>
      <w:numFmt w:val="bullet"/>
      <w:lvlText w:val="•"/>
      <w:lvlJc w:val="left"/>
      <w:pPr>
        <w:tabs>
          <w:tab w:val="num" w:pos="3600"/>
        </w:tabs>
        <w:ind w:left="3600" w:hanging="360"/>
      </w:pPr>
      <w:rPr>
        <w:rFonts w:ascii="Arial" w:hAnsi="Arial" w:hint="default"/>
      </w:rPr>
    </w:lvl>
    <w:lvl w:ilvl="5" w:tplc="2E9C7662" w:tentative="1">
      <w:start w:val="1"/>
      <w:numFmt w:val="bullet"/>
      <w:lvlText w:val="•"/>
      <w:lvlJc w:val="left"/>
      <w:pPr>
        <w:tabs>
          <w:tab w:val="num" w:pos="4320"/>
        </w:tabs>
        <w:ind w:left="4320" w:hanging="360"/>
      </w:pPr>
      <w:rPr>
        <w:rFonts w:ascii="Arial" w:hAnsi="Arial" w:hint="default"/>
      </w:rPr>
    </w:lvl>
    <w:lvl w:ilvl="6" w:tplc="103C4644" w:tentative="1">
      <w:start w:val="1"/>
      <w:numFmt w:val="bullet"/>
      <w:lvlText w:val="•"/>
      <w:lvlJc w:val="left"/>
      <w:pPr>
        <w:tabs>
          <w:tab w:val="num" w:pos="5040"/>
        </w:tabs>
        <w:ind w:left="5040" w:hanging="360"/>
      </w:pPr>
      <w:rPr>
        <w:rFonts w:ascii="Arial" w:hAnsi="Arial" w:hint="default"/>
      </w:rPr>
    </w:lvl>
    <w:lvl w:ilvl="7" w:tplc="230864E2" w:tentative="1">
      <w:start w:val="1"/>
      <w:numFmt w:val="bullet"/>
      <w:lvlText w:val="•"/>
      <w:lvlJc w:val="left"/>
      <w:pPr>
        <w:tabs>
          <w:tab w:val="num" w:pos="5760"/>
        </w:tabs>
        <w:ind w:left="5760" w:hanging="360"/>
      </w:pPr>
      <w:rPr>
        <w:rFonts w:ascii="Arial" w:hAnsi="Arial" w:hint="default"/>
      </w:rPr>
    </w:lvl>
    <w:lvl w:ilvl="8" w:tplc="C2222F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FE6A4D"/>
    <w:multiLevelType w:val="hybridMultilevel"/>
    <w:tmpl w:val="2D20A15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9C346C"/>
    <w:multiLevelType w:val="hybridMultilevel"/>
    <w:tmpl w:val="EB7ECC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0E1255"/>
    <w:multiLevelType w:val="hybridMultilevel"/>
    <w:tmpl w:val="0A6406BE"/>
    <w:lvl w:ilvl="0" w:tplc="25A4834E">
      <w:start w:val="1"/>
      <w:numFmt w:val="bullet"/>
      <w:lvlText w:val="•"/>
      <w:lvlJc w:val="left"/>
      <w:pPr>
        <w:tabs>
          <w:tab w:val="num" w:pos="720"/>
        </w:tabs>
        <w:ind w:left="720" w:hanging="360"/>
      </w:pPr>
      <w:rPr>
        <w:rFonts w:ascii="Arial" w:hAnsi="Arial" w:hint="default"/>
      </w:rPr>
    </w:lvl>
    <w:lvl w:ilvl="1" w:tplc="BA143C10" w:tentative="1">
      <w:start w:val="1"/>
      <w:numFmt w:val="bullet"/>
      <w:lvlText w:val="•"/>
      <w:lvlJc w:val="left"/>
      <w:pPr>
        <w:tabs>
          <w:tab w:val="num" w:pos="1440"/>
        </w:tabs>
        <w:ind w:left="1440" w:hanging="360"/>
      </w:pPr>
      <w:rPr>
        <w:rFonts w:ascii="Arial" w:hAnsi="Arial" w:hint="default"/>
      </w:rPr>
    </w:lvl>
    <w:lvl w:ilvl="2" w:tplc="B9628AF0" w:tentative="1">
      <w:start w:val="1"/>
      <w:numFmt w:val="bullet"/>
      <w:lvlText w:val="•"/>
      <w:lvlJc w:val="left"/>
      <w:pPr>
        <w:tabs>
          <w:tab w:val="num" w:pos="2160"/>
        </w:tabs>
        <w:ind w:left="2160" w:hanging="360"/>
      </w:pPr>
      <w:rPr>
        <w:rFonts w:ascii="Arial" w:hAnsi="Arial" w:hint="default"/>
      </w:rPr>
    </w:lvl>
    <w:lvl w:ilvl="3" w:tplc="BB5E9412" w:tentative="1">
      <w:start w:val="1"/>
      <w:numFmt w:val="bullet"/>
      <w:lvlText w:val="•"/>
      <w:lvlJc w:val="left"/>
      <w:pPr>
        <w:tabs>
          <w:tab w:val="num" w:pos="2880"/>
        </w:tabs>
        <w:ind w:left="2880" w:hanging="360"/>
      </w:pPr>
      <w:rPr>
        <w:rFonts w:ascii="Arial" w:hAnsi="Arial" w:hint="default"/>
      </w:rPr>
    </w:lvl>
    <w:lvl w:ilvl="4" w:tplc="F52C4358" w:tentative="1">
      <w:start w:val="1"/>
      <w:numFmt w:val="bullet"/>
      <w:lvlText w:val="•"/>
      <w:lvlJc w:val="left"/>
      <w:pPr>
        <w:tabs>
          <w:tab w:val="num" w:pos="3600"/>
        </w:tabs>
        <w:ind w:left="3600" w:hanging="360"/>
      </w:pPr>
      <w:rPr>
        <w:rFonts w:ascii="Arial" w:hAnsi="Arial" w:hint="default"/>
      </w:rPr>
    </w:lvl>
    <w:lvl w:ilvl="5" w:tplc="D87489EA" w:tentative="1">
      <w:start w:val="1"/>
      <w:numFmt w:val="bullet"/>
      <w:lvlText w:val="•"/>
      <w:lvlJc w:val="left"/>
      <w:pPr>
        <w:tabs>
          <w:tab w:val="num" w:pos="4320"/>
        </w:tabs>
        <w:ind w:left="4320" w:hanging="360"/>
      </w:pPr>
      <w:rPr>
        <w:rFonts w:ascii="Arial" w:hAnsi="Arial" w:hint="default"/>
      </w:rPr>
    </w:lvl>
    <w:lvl w:ilvl="6" w:tplc="6CEE88AC" w:tentative="1">
      <w:start w:val="1"/>
      <w:numFmt w:val="bullet"/>
      <w:lvlText w:val="•"/>
      <w:lvlJc w:val="left"/>
      <w:pPr>
        <w:tabs>
          <w:tab w:val="num" w:pos="5040"/>
        </w:tabs>
        <w:ind w:left="5040" w:hanging="360"/>
      </w:pPr>
      <w:rPr>
        <w:rFonts w:ascii="Arial" w:hAnsi="Arial" w:hint="default"/>
      </w:rPr>
    </w:lvl>
    <w:lvl w:ilvl="7" w:tplc="D196E770" w:tentative="1">
      <w:start w:val="1"/>
      <w:numFmt w:val="bullet"/>
      <w:lvlText w:val="•"/>
      <w:lvlJc w:val="left"/>
      <w:pPr>
        <w:tabs>
          <w:tab w:val="num" w:pos="5760"/>
        </w:tabs>
        <w:ind w:left="5760" w:hanging="360"/>
      </w:pPr>
      <w:rPr>
        <w:rFonts w:ascii="Arial" w:hAnsi="Arial" w:hint="default"/>
      </w:rPr>
    </w:lvl>
    <w:lvl w:ilvl="8" w:tplc="3F54D29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5A21705"/>
    <w:multiLevelType w:val="hybridMultilevel"/>
    <w:tmpl w:val="AB4C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82B52"/>
    <w:multiLevelType w:val="hybridMultilevel"/>
    <w:tmpl w:val="4CF25B2E"/>
    <w:lvl w:ilvl="0" w:tplc="472819CE">
      <w:start w:val="1"/>
      <w:numFmt w:val="bullet"/>
      <w:lvlText w:val="•"/>
      <w:lvlJc w:val="left"/>
      <w:pPr>
        <w:tabs>
          <w:tab w:val="num" w:pos="720"/>
        </w:tabs>
        <w:ind w:left="720" w:hanging="360"/>
      </w:pPr>
      <w:rPr>
        <w:rFonts w:ascii="Arial" w:hAnsi="Arial" w:hint="default"/>
      </w:rPr>
    </w:lvl>
    <w:lvl w:ilvl="1" w:tplc="71B6EC18" w:tentative="1">
      <w:start w:val="1"/>
      <w:numFmt w:val="bullet"/>
      <w:lvlText w:val="•"/>
      <w:lvlJc w:val="left"/>
      <w:pPr>
        <w:tabs>
          <w:tab w:val="num" w:pos="1440"/>
        </w:tabs>
        <w:ind w:left="1440" w:hanging="360"/>
      </w:pPr>
      <w:rPr>
        <w:rFonts w:ascii="Arial" w:hAnsi="Arial" w:hint="default"/>
      </w:rPr>
    </w:lvl>
    <w:lvl w:ilvl="2" w:tplc="E48A2D0E" w:tentative="1">
      <w:start w:val="1"/>
      <w:numFmt w:val="bullet"/>
      <w:lvlText w:val="•"/>
      <w:lvlJc w:val="left"/>
      <w:pPr>
        <w:tabs>
          <w:tab w:val="num" w:pos="2160"/>
        </w:tabs>
        <w:ind w:left="2160" w:hanging="360"/>
      </w:pPr>
      <w:rPr>
        <w:rFonts w:ascii="Arial" w:hAnsi="Arial" w:hint="default"/>
      </w:rPr>
    </w:lvl>
    <w:lvl w:ilvl="3" w:tplc="ED9CFBFA" w:tentative="1">
      <w:start w:val="1"/>
      <w:numFmt w:val="bullet"/>
      <w:lvlText w:val="•"/>
      <w:lvlJc w:val="left"/>
      <w:pPr>
        <w:tabs>
          <w:tab w:val="num" w:pos="2880"/>
        </w:tabs>
        <w:ind w:left="2880" w:hanging="360"/>
      </w:pPr>
      <w:rPr>
        <w:rFonts w:ascii="Arial" w:hAnsi="Arial" w:hint="default"/>
      </w:rPr>
    </w:lvl>
    <w:lvl w:ilvl="4" w:tplc="71D68EEC" w:tentative="1">
      <w:start w:val="1"/>
      <w:numFmt w:val="bullet"/>
      <w:lvlText w:val="•"/>
      <w:lvlJc w:val="left"/>
      <w:pPr>
        <w:tabs>
          <w:tab w:val="num" w:pos="3600"/>
        </w:tabs>
        <w:ind w:left="3600" w:hanging="360"/>
      </w:pPr>
      <w:rPr>
        <w:rFonts w:ascii="Arial" w:hAnsi="Arial" w:hint="default"/>
      </w:rPr>
    </w:lvl>
    <w:lvl w:ilvl="5" w:tplc="848C7370" w:tentative="1">
      <w:start w:val="1"/>
      <w:numFmt w:val="bullet"/>
      <w:lvlText w:val="•"/>
      <w:lvlJc w:val="left"/>
      <w:pPr>
        <w:tabs>
          <w:tab w:val="num" w:pos="4320"/>
        </w:tabs>
        <w:ind w:left="4320" w:hanging="360"/>
      </w:pPr>
      <w:rPr>
        <w:rFonts w:ascii="Arial" w:hAnsi="Arial" w:hint="default"/>
      </w:rPr>
    </w:lvl>
    <w:lvl w:ilvl="6" w:tplc="34529DB0" w:tentative="1">
      <w:start w:val="1"/>
      <w:numFmt w:val="bullet"/>
      <w:lvlText w:val="•"/>
      <w:lvlJc w:val="left"/>
      <w:pPr>
        <w:tabs>
          <w:tab w:val="num" w:pos="5040"/>
        </w:tabs>
        <w:ind w:left="5040" w:hanging="360"/>
      </w:pPr>
      <w:rPr>
        <w:rFonts w:ascii="Arial" w:hAnsi="Arial" w:hint="default"/>
      </w:rPr>
    </w:lvl>
    <w:lvl w:ilvl="7" w:tplc="DCDC7E6C" w:tentative="1">
      <w:start w:val="1"/>
      <w:numFmt w:val="bullet"/>
      <w:lvlText w:val="•"/>
      <w:lvlJc w:val="left"/>
      <w:pPr>
        <w:tabs>
          <w:tab w:val="num" w:pos="5760"/>
        </w:tabs>
        <w:ind w:left="5760" w:hanging="360"/>
      </w:pPr>
      <w:rPr>
        <w:rFonts w:ascii="Arial" w:hAnsi="Arial" w:hint="default"/>
      </w:rPr>
    </w:lvl>
    <w:lvl w:ilvl="8" w:tplc="85BCDE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E25B6A"/>
    <w:multiLevelType w:val="hybridMultilevel"/>
    <w:tmpl w:val="6E8C49DA"/>
    <w:lvl w:ilvl="0" w:tplc="91F4E3CA">
      <w:start w:val="1"/>
      <w:numFmt w:val="bullet"/>
      <w:lvlText w:val="•"/>
      <w:lvlJc w:val="left"/>
      <w:pPr>
        <w:tabs>
          <w:tab w:val="num" w:pos="720"/>
        </w:tabs>
        <w:ind w:left="720" w:hanging="360"/>
      </w:pPr>
      <w:rPr>
        <w:rFonts w:ascii="Arial" w:hAnsi="Arial" w:hint="default"/>
      </w:rPr>
    </w:lvl>
    <w:lvl w:ilvl="1" w:tplc="640ED982" w:tentative="1">
      <w:start w:val="1"/>
      <w:numFmt w:val="bullet"/>
      <w:lvlText w:val="•"/>
      <w:lvlJc w:val="left"/>
      <w:pPr>
        <w:tabs>
          <w:tab w:val="num" w:pos="1440"/>
        </w:tabs>
        <w:ind w:left="1440" w:hanging="360"/>
      </w:pPr>
      <w:rPr>
        <w:rFonts w:ascii="Arial" w:hAnsi="Arial" w:hint="default"/>
      </w:rPr>
    </w:lvl>
    <w:lvl w:ilvl="2" w:tplc="00DC553A" w:tentative="1">
      <w:start w:val="1"/>
      <w:numFmt w:val="bullet"/>
      <w:lvlText w:val="•"/>
      <w:lvlJc w:val="left"/>
      <w:pPr>
        <w:tabs>
          <w:tab w:val="num" w:pos="2160"/>
        </w:tabs>
        <w:ind w:left="2160" w:hanging="360"/>
      </w:pPr>
      <w:rPr>
        <w:rFonts w:ascii="Arial" w:hAnsi="Arial" w:hint="default"/>
      </w:rPr>
    </w:lvl>
    <w:lvl w:ilvl="3" w:tplc="E2B6E0BA" w:tentative="1">
      <w:start w:val="1"/>
      <w:numFmt w:val="bullet"/>
      <w:lvlText w:val="•"/>
      <w:lvlJc w:val="left"/>
      <w:pPr>
        <w:tabs>
          <w:tab w:val="num" w:pos="2880"/>
        </w:tabs>
        <w:ind w:left="2880" w:hanging="360"/>
      </w:pPr>
      <w:rPr>
        <w:rFonts w:ascii="Arial" w:hAnsi="Arial" w:hint="default"/>
      </w:rPr>
    </w:lvl>
    <w:lvl w:ilvl="4" w:tplc="E11C93DC" w:tentative="1">
      <w:start w:val="1"/>
      <w:numFmt w:val="bullet"/>
      <w:lvlText w:val="•"/>
      <w:lvlJc w:val="left"/>
      <w:pPr>
        <w:tabs>
          <w:tab w:val="num" w:pos="3600"/>
        </w:tabs>
        <w:ind w:left="3600" w:hanging="360"/>
      </w:pPr>
      <w:rPr>
        <w:rFonts w:ascii="Arial" w:hAnsi="Arial" w:hint="default"/>
      </w:rPr>
    </w:lvl>
    <w:lvl w:ilvl="5" w:tplc="E0CCAA3A" w:tentative="1">
      <w:start w:val="1"/>
      <w:numFmt w:val="bullet"/>
      <w:lvlText w:val="•"/>
      <w:lvlJc w:val="left"/>
      <w:pPr>
        <w:tabs>
          <w:tab w:val="num" w:pos="4320"/>
        </w:tabs>
        <w:ind w:left="4320" w:hanging="360"/>
      </w:pPr>
      <w:rPr>
        <w:rFonts w:ascii="Arial" w:hAnsi="Arial" w:hint="default"/>
      </w:rPr>
    </w:lvl>
    <w:lvl w:ilvl="6" w:tplc="F69C5344" w:tentative="1">
      <w:start w:val="1"/>
      <w:numFmt w:val="bullet"/>
      <w:lvlText w:val="•"/>
      <w:lvlJc w:val="left"/>
      <w:pPr>
        <w:tabs>
          <w:tab w:val="num" w:pos="5040"/>
        </w:tabs>
        <w:ind w:left="5040" w:hanging="360"/>
      </w:pPr>
      <w:rPr>
        <w:rFonts w:ascii="Arial" w:hAnsi="Arial" w:hint="default"/>
      </w:rPr>
    </w:lvl>
    <w:lvl w:ilvl="7" w:tplc="D480C752" w:tentative="1">
      <w:start w:val="1"/>
      <w:numFmt w:val="bullet"/>
      <w:lvlText w:val="•"/>
      <w:lvlJc w:val="left"/>
      <w:pPr>
        <w:tabs>
          <w:tab w:val="num" w:pos="5760"/>
        </w:tabs>
        <w:ind w:left="5760" w:hanging="360"/>
      </w:pPr>
      <w:rPr>
        <w:rFonts w:ascii="Arial" w:hAnsi="Arial" w:hint="default"/>
      </w:rPr>
    </w:lvl>
    <w:lvl w:ilvl="8" w:tplc="13CE2C4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7123D0"/>
    <w:multiLevelType w:val="hybridMultilevel"/>
    <w:tmpl w:val="2536051E"/>
    <w:lvl w:ilvl="0" w:tplc="BE1CBB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559634">
    <w:abstractNumId w:val="11"/>
  </w:num>
  <w:num w:numId="2" w16cid:durableId="1683782098">
    <w:abstractNumId w:val="16"/>
  </w:num>
  <w:num w:numId="3" w16cid:durableId="1989245246">
    <w:abstractNumId w:val="8"/>
  </w:num>
  <w:num w:numId="4" w16cid:durableId="160583307">
    <w:abstractNumId w:val="26"/>
  </w:num>
  <w:num w:numId="5" w16cid:durableId="1121220454">
    <w:abstractNumId w:val="10"/>
  </w:num>
  <w:num w:numId="6" w16cid:durableId="1370489015">
    <w:abstractNumId w:val="17"/>
  </w:num>
  <w:num w:numId="7" w16cid:durableId="1384912795">
    <w:abstractNumId w:val="4"/>
  </w:num>
  <w:num w:numId="8" w16cid:durableId="1346977307">
    <w:abstractNumId w:val="13"/>
  </w:num>
  <w:num w:numId="9" w16cid:durableId="98645036">
    <w:abstractNumId w:val="12"/>
  </w:num>
  <w:num w:numId="10" w16cid:durableId="1897741369">
    <w:abstractNumId w:val="2"/>
  </w:num>
  <w:num w:numId="11" w16cid:durableId="2085032250">
    <w:abstractNumId w:val="3"/>
  </w:num>
  <w:num w:numId="12" w16cid:durableId="215900404">
    <w:abstractNumId w:val="22"/>
  </w:num>
  <w:num w:numId="13" w16cid:durableId="1868719241">
    <w:abstractNumId w:val="9"/>
  </w:num>
  <w:num w:numId="14" w16cid:durableId="1261792116">
    <w:abstractNumId w:val="20"/>
  </w:num>
  <w:num w:numId="15" w16cid:durableId="1222904938">
    <w:abstractNumId w:val="21"/>
  </w:num>
  <w:num w:numId="16" w16cid:durableId="2011828835">
    <w:abstractNumId w:val="5"/>
  </w:num>
  <w:num w:numId="17" w16cid:durableId="19743315">
    <w:abstractNumId w:val="14"/>
  </w:num>
  <w:num w:numId="18" w16cid:durableId="403186727">
    <w:abstractNumId w:val="19"/>
  </w:num>
  <w:num w:numId="19" w16cid:durableId="2097244212">
    <w:abstractNumId w:val="24"/>
  </w:num>
  <w:num w:numId="20" w16cid:durableId="1670675085">
    <w:abstractNumId w:val="18"/>
  </w:num>
  <w:num w:numId="21" w16cid:durableId="1344353968">
    <w:abstractNumId w:val="7"/>
  </w:num>
  <w:num w:numId="22" w16cid:durableId="1250112865">
    <w:abstractNumId w:val="23"/>
  </w:num>
  <w:num w:numId="23" w16cid:durableId="740371606">
    <w:abstractNumId w:val="6"/>
  </w:num>
  <w:num w:numId="24" w16cid:durableId="821166801">
    <w:abstractNumId w:val="1"/>
  </w:num>
  <w:num w:numId="25" w16cid:durableId="826625694">
    <w:abstractNumId w:val="0"/>
  </w:num>
  <w:num w:numId="26" w16cid:durableId="566038874">
    <w:abstractNumId w:val="15"/>
  </w:num>
  <w:num w:numId="27" w16cid:durableId="4120519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6E"/>
    <w:rsid w:val="00000F9E"/>
    <w:rsid w:val="0000308D"/>
    <w:rsid w:val="00003364"/>
    <w:rsid w:val="000054D2"/>
    <w:rsid w:val="00006405"/>
    <w:rsid w:val="00021FBF"/>
    <w:rsid w:val="00023C98"/>
    <w:rsid w:val="00030C01"/>
    <w:rsid w:val="0003301C"/>
    <w:rsid w:val="00041C80"/>
    <w:rsid w:val="00042811"/>
    <w:rsid w:val="0004312C"/>
    <w:rsid w:val="00055D3F"/>
    <w:rsid w:val="00057E89"/>
    <w:rsid w:val="0006007C"/>
    <w:rsid w:val="00063D76"/>
    <w:rsid w:val="00065FA2"/>
    <w:rsid w:val="00067E88"/>
    <w:rsid w:val="00086F2C"/>
    <w:rsid w:val="00086FA3"/>
    <w:rsid w:val="00094075"/>
    <w:rsid w:val="0009417F"/>
    <w:rsid w:val="000963FE"/>
    <w:rsid w:val="000A2495"/>
    <w:rsid w:val="000A5A95"/>
    <w:rsid w:val="000B6016"/>
    <w:rsid w:val="000C2399"/>
    <w:rsid w:val="000C2706"/>
    <w:rsid w:val="000C3A77"/>
    <w:rsid w:val="000D0806"/>
    <w:rsid w:val="000D33CC"/>
    <w:rsid w:val="000D5CC9"/>
    <w:rsid w:val="000D68E6"/>
    <w:rsid w:val="000E2463"/>
    <w:rsid w:val="000E5013"/>
    <w:rsid w:val="000E60D6"/>
    <w:rsid w:val="000E65AE"/>
    <w:rsid w:val="000F1E81"/>
    <w:rsid w:val="000F297B"/>
    <w:rsid w:val="000F4A2F"/>
    <w:rsid w:val="001071BE"/>
    <w:rsid w:val="001115B6"/>
    <w:rsid w:val="0011398C"/>
    <w:rsid w:val="001153C8"/>
    <w:rsid w:val="001161D0"/>
    <w:rsid w:val="001216CE"/>
    <w:rsid w:val="00124DD7"/>
    <w:rsid w:val="001254DC"/>
    <w:rsid w:val="00125986"/>
    <w:rsid w:val="00134D83"/>
    <w:rsid w:val="00140422"/>
    <w:rsid w:val="001545FB"/>
    <w:rsid w:val="00154B87"/>
    <w:rsid w:val="0016495B"/>
    <w:rsid w:val="00173202"/>
    <w:rsid w:val="00176538"/>
    <w:rsid w:val="00177B03"/>
    <w:rsid w:val="00180F13"/>
    <w:rsid w:val="00183AB0"/>
    <w:rsid w:val="00193E95"/>
    <w:rsid w:val="00196751"/>
    <w:rsid w:val="001B14BA"/>
    <w:rsid w:val="001B4880"/>
    <w:rsid w:val="001C7E59"/>
    <w:rsid w:val="001D0586"/>
    <w:rsid w:val="001D19D8"/>
    <w:rsid w:val="001D27D5"/>
    <w:rsid w:val="001D4C11"/>
    <w:rsid w:val="001E23D0"/>
    <w:rsid w:val="001E6AA0"/>
    <w:rsid w:val="00202C7F"/>
    <w:rsid w:val="00203FD5"/>
    <w:rsid w:val="00204705"/>
    <w:rsid w:val="00217949"/>
    <w:rsid w:val="00226FAC"/>
    <w:rsid w:val="00227493"/>
    <w:rsid w:val="002308A7"/>
    <w:rsid w:val="00230B60"/>
    <w:rsid w:val="00231C6D"/>
    <w:rsid w:val="00232D5C"/>
    <w:rsid w:val="00233E12"/>
    <w:rsid w:val="00234A0C"/>
    <w:rsid w:val="00234D90"/>
    <w:rsid w:val="00235086"/>
    <w:rsid w:val="00235853"/>
    <w:rsid w:val="00244FEF"/>
    <w:rsid w:val="00245AF5"/>
    <w:rsid w:val="00252A3F"/>
    <w:rsid w:val="00256A24"/>
    <w:rsid w:val="00261266"/>
    <w:rsid w:val="0026451C"/>
    <w:rsid w:val="0026705F"/>
    <w:rsid w:val="00267B83"/>
    <w:rsid w:val="00272049"/>
    <w:rsid w:val="0027580D"/>
    <w:rsid w:val="00276325"/>
    <w:rsid w:val="00284147"/>
    <w:rsid w:val="00292E28"/>
    <w:rsid w:val="00293610"/>
    <w:rsid w:val="00295A7A"/>
    <w:rsid w:val="002A0439"/>
    <w:rsid w:val="002A0BBB"/>
    <w:rsid w:val="002A7BDB"/>
    <w:rsid w:val="002B20B5"/>
    <w:rsid w:val="002B3FE4"/>
    <w:rsid w:val="002C424A"/>
    <w:rsid w:val="002C6556"/>
    <w:rsid w:val="002D0982"/>
    <w:rsid w:val="002E1F15"/>
    <w:rsid w:val="002E5F7D"/>
    <w:rsid w:val="002E6968"/>
    <w:rsid w:val="002F05ED"/>
    <w:rsid w:val="002F071F"/>
    <w:rsid w:val="002F099F"/>
    <w:rsid w:val="00301926"/>
    <w:rsid w:val="00302F24"/>
    <w:rsid w:val="00310C6B"/>
    <w:rsid w:val="00310D16"/>
    <w:rsid w:val="00314A62"/>
    <w:rsid w:val="00317599"/>
    <w:rsid w:val="00321AF1"/>
    <w:rsid w:val="00326A93"/>
    <w:rsid w:val="00342C68"/>
    <w:rsid w:val="00343B0C"/>
    <w:rsid w:val="003512AA"/>
    <w:rsid w:val="00351812"/>
    <w:rsid w:val="00352281"/>
    <w:rsid w:val="0035594B"/>
    <w:rsid w:val="0036389B"/>
    <w:rsid w:val="00371729"/>
    <w:rsid w:val="00372D84"/>
    <w:rsid w:val="00381911"/>
    <w:rsid w:val="003A115E"/>
    <w:rsid w:val="003A1AAB"/>
    <w:rsid w:val="003A2E15"/>
    <w:rsid w:val="003A5493"/>
    <w:rsid w:val="003C22B0"/>
    <w:rsid w:val="003C2F31"/>
    <w:rsid w:val="003D2B38"/>
    <w:rsid w:val="003D78AC"/>
    <w:rsid w:val="003D7B50"/>
    <w:rsid w:val="003E1924"/>
    <w:rsid w:val="003E2E1B"/>
    <w:rsid w:val="003E65D6"/>
    <w:rsid w:val="003E6CE2"/>
    <w:rsid w:val="003E7EFE"/>
    <w:rsid w:val="003F7815"/>
    <w:rsid w:val="003F7A4A"/>
    <w:rsid w:val="00400D02"/>
    <w:rsid w:val="00400D1A"/>
    <w:rsid w:val="00404749"/>
    <w:rsid w:val="00406A6E"/>
    <w:rsid w:val="00412B80"/>
    <w:rsid w:val="00414DF1"/>
    <w:rsid w:val="00424D17"/>
    <w:rsid w:val="004341BE"/>
    <w:rsid w:val="00434DD5"/>
    <w:rsid w:val="00435502"/>
    <w:rsid w:val="0043726D"/>
    <w:rsid w:val="00440C6F"/>
    <w:rsid w:val="00440F03"/>
    <w:rsid w:val="00444F54"/>
    <w:rsid w:val="0045491F"/>
    <w:rsid w:val="00455202"/>
    <w:rsid w:val="004663E8"/>
    <w:rsid w:val="0047147B"/>
    <w:rsid w:val="00473469"/>
    <w:rsid w:val="004772F1"/>
    <w:rsid w:val="00480321"/>
    <w:rsid w:val="00480AE5"/>
    <w:rsid w:val="0048156C"/>
    <w:rsid w:val="004837A6"/>
    <w:rsid w:val="0049121D"/>
    <w:rsid w:val="004A4772"/>
    <w:rsid w:val="004A4AC6"/>
    <w:rsid w:val="004A5FA1"/>
    <w:rsid w:val="004B2C0F"/>
    <w:rsid w:val="004B3117"/>
    <w:rsid w:val="004B49B4"/>
    <w:rsid w:val="004B6A6E"/>
    <w:rsid w:val="004C5595"/>
    <w:rsid w:val="004D168E"/>
    <w:rsid w:val="004D31E8"/>
    <w:rsid w:val="004D5863"/>
    <w:rsid w:val="004E16B0"/>
    <w:rsid w:val="004E1D61"/>
    <w:rsid w:val="004E3711"/>
    <w:rsid w:val="004E373F"/>
    <w:rsid w:val="004F7487"/>
    <w:rsid w:val="005010E8"/>
    <w:rsid w:val="00503042"/>
    <w:rsid w:val="00503EAC"/>
    <w:rsid w:val="005068D4"/>
    <w:rsid w:val="00512CA2"/>
    <w:rsid w:val="00513033"/>
    <w:rsid w:val="0051650B"/>
    <w:rsid w:val="00516AAA"/>
    <w:rsid w:val="005279FC"/>
    <w:rsid w:val="00531346"/>
    <w:rsid w:val="0053603F"/>
    <w:rsid w:val="00536FC0"/>
    <w:rsid w:val="005418D2"/>
    <w:rsid w:val="00546586"/>
    <w:rsid w:val="00550F80"/>
    <w:rsid w:val="005523E7"/>
    <w:rsid w:val="005551EB"/>
    <w:rsid w:val="00565713"/>
    <w:rsid w:val="00576AC0"/>
    <w:rsid w:val="00577913"/>
    <w:rsid w:val="00592A16"/>
    <w:rsid w:val="005958F4"/>
    <w:rsid w:val="005A169B"/>
    <w:rsid w:val="005A4795"/>
    <w:rsid w:val="005B2344"/>
    <w:rsid w:val="005B3C50"/>
    <w:rsid w:val="005C4B6B"/>
    <w:rsid w:val="005C5D94"/>
    <w:rsid w:val="005D50E0"/>
    <w:rsid w:val="005E072A"/>
    <w:rsid w:val="005E7BA8"/>
    <w:rsid w:val="005F1183"/>
    <w:rsid w:val="005F142C"/>
    <w:rsid w:val="005F5040"/>
    <w:rsid w:val="006001EF"/>
    <w:rsid w:val="006008AD"/>
    <w:rsid w:val="00602B68"/>
    <w:rsid w:val="006040C1"/>
    <w:rsid w:val="0061363A"/>
    <w:rsid w:val="0062573A"/>
    <w:rsid w:val="00625B24"/>
    <w:rsid w:val="00631978"/>
    <w:rsid w:val="00632F4A"/>
    <w:rsid w:val="006361E1"/>
    <w:rsid w:val="00651E6E"/>
    <w:rsid w:val="006600DC"/>
    <w:rsid w:val="00665C61"/>
    <w:rsid w:val="00674191"/>
    <w:rsid w:val="00680FAD"/>
    <w:rsid w:val="00687DAC"/>
    <w:rsid w:val="00691AAB"/>
    <w:rsid w:val="00691F72"/>
    <w:rsid w:val="006C117C"/>
    <w:rsid w:val="006C1FD6"/>
    <w:rsid w:val="006C508F"/>
    <w:rsid w:val="006C64F7"/>
    <w:rsid w:val="006D1B07"/>
    <w:rsid w:val="006D6842"/>
    <w:rsid w:val="006D7350"/>
    <w:rsid w:val="006E1D33"/>
    <w:rsid w:val="006E3A00"/>
    <w:rsid w:val="006E502D"/>
    <w:rsid w:val="006F3F13"/>
    <w:rsid w:val="006F7D0C"/>
    <w:rsid w:val="00702564"/>
    <w:rsid w:val="0070265D"/>
    <w:rsid w:val="00705D44"/>
    <w:rsid w:val="00711C6B"/>
    <w:rsid w:val="00716E94"/>
    <w:rsid w:val="007208B6"/>
    <w:rsid w:val="00724CA6"/>
    <w:rsid w:val="007277C6"/>
    <w:rsid w:val="00727956"/>
    <w:rsid w:val="00736A59"/>
    <w:rsid w:val="00736FA0"/>
    <w:rsid w:val="00740D1B"/>
    <w:rsid w:val="007440BB"/>
    <w:rsid w:val="00751E7D"/>
    <w:rsid w:val="0075318D"/>
    <w:rsid w:val="007544A2"/>
    <w:rsid w:val="00755886"/>
    <w:rsid w:val="00764712"/>
    <w:rsid w:val="0077100F"/>
    <w:rsid w:val="00771907"/>
    <w:rsid w:val="00780AC1"/>
    <w:rsid w:val="00781984"/>
    <w:rsid w:val="0079067C"/>
    <w:rsid w:val="0079248D"/>
    <w:rsid w:val="007A4B66"/>
    <w:rsid w:val="007B6080"/>
    <w:rsid w:val="007C2FE0"/>
    <w:rsid w:val="007C582A"/>
    <w:rsid w:val="007E0961"/>
    <w:rsid w:val="007E1268"/>
    <w:rsid w:val="007E1A95"/>
    <w:rsid w:val="007E6EFD"/>
    <w:rsid w:val="007F21FC"/>
    <w:rsid w:val="007F2AB3"/>
    <w:rsid w:val="007F2E2A"/>
    <w:rsid w:val="007F312C"/>
    <w:rsid w:val="007F3476"/>
    <w:rsid w:val="007F4C28"/>
    <w:rsid w:val="008012FB"/>
    <w:rsid w:val="00805BEE"/>
    <w:rsid w:val="008129DE"/>
    <w:rsid w:val="0081311D"/>
    <w:rsid w:val="00813C8F"/>
    <w:rsid w:val="00814E53"/>
    <w:rsid w:val="008172CA"/>
    <w:rsid w:val="00817F92"/>
    <w:rsid w:val="00840D31"/>
    <w:rsid w:val="00851653"/>
    <w:rsid w:val="00853D0C"/>
    <w:rsid w:val="00854BFB"/>
    <w:rsid w:val="0085616A"/>
    <w:rsid w:val="00860738"/>
    <w:rsid w:val="00864769"/>
    <w:rsid w:val="00872278"/>
    <w:rsid w:val="00875447"/>
    <w:rsid w:val="00880920"/>
    <w:rsid w:val="00882F66"/>
    <w:rsid w:val="008842D3"/>
    <w:rsid w:val="00885D5F"/>
    <w:rsid w:val="008920DA"/>
    <w:rsid w:val="00896BD9"/>
    <w:rsid w:val="008A14AB"/>
    <w:rsid w:val="008A16E1"/>
    <w:rsid w:val="008B53AF"/>
    <w:rsid w:val="008C657F"/>
    <w:rsid w:val="008D3018"/>
    <w:rsid w:val="008D3475"/>
    <w:rsid w:val="008D557C"/>
    <w:rsid w:val="008D77A9"/>
    <w:rsid w:val="008F03C3"/>
    <w:rsid w:val="00905CF3"/>
    <w:rsid w:val="0090781F"/>
    <w:rsid w:val="00907D53"/>
    <w:rsid w:val="0092118F"/>
    <w:rsid w:val="009226AA"/>
    <w:rsid w:val="0092476F"/>
    <w:rsid w:val="00931FA3"/>
    <w:rsid w:val="00936C7A"/>
    <w:rsid w:val="0094050B"/>
    <w:rsid w:val="0094179F"/>
    <w:rsid w:val="00941E96"/>
    <w:rsid w:val="00943450"/>
    <w:rsid w:val="009512D8"/>
    <w:rsid w:val="0095558E"/>
    <w:rsid w:val="00955F35"/>
    <w:rsid w:val="0096317A"/>
    <w:rsid w:val="0097003D"/>
    <w:rsid w:val="009804B5"/>
    <w:rsid w:val="00980A0B"/>
    <w:rsid w:val="00984872"/>
    <w:rsid w:val="00990BEB"/>
    <w:rsid w:val="0099181F"/>
    <w:rsid w:val="009A1204"/>
    <w:rsid w:val="009A189D"/>
    <w:rsid w:val="009A3762"/>
    <w:rsid w:val="009A4B1C"/>
    <w:rsid w:val="009A5999"/>
    <w:rsid w:val="009B5AD6"/>
    <w:rsid w:val="009B5EB7"/>
    <w:rsid w:val="009C4DAD"/>
    <w:rsid w:val="009C5070"/>
    <w:rsid w:val="009D180A"/>
    <w:rsid w:val="009D3EC6"/>
    <w:rsid w:val="009F22D1"/>
    <w:rsid w:val="009F40C5"/>
    <w:rsid w:val="009F7A50"/>
    <w:rsid w:val="00A105BD"/>
    <w:rsid w:val="00A105EB"/>
    <w:rsid w:val="00A108BE"/>
    <w:rsid w:val="00A11E5B"/>
    <w:rsid w:val="00A162D1"/>
    <w:rsid w:val="00A22676"/>
    <w:rsid w:val="00A258E2"/>
    <w:rsid w:val="00A27E1E"/>
    <w:rsid w:val="00A32DF7"/>
    <w:rsid w:val="00A43C8E"/>
    <w:rsid w:val="00A548AB"/>
    <w:rsid w:val="00A55F0F"/>
    <w:rsid w:val="00A55FAA"/>
    <w:rsid w:val="00A61BBF"/>
    <w:rsid w:val="00A64200"/>
    <w:rsid w:val="00A66B12"/>
    <w:rsid w:val="00A67DA2"/>
    <w:rsid w:val="00A70181"/>
    <w:rsid w:val="00A702D5"/>
    <w:rsid w:val="00A75559"/>
    <w:rsid w:val="00A77F88"/>
    <w:rsid w:val="00A8497A"/>
    <w:rsid w:val="00A85155"/>
    <w:rsid w:val="00AA339E"/>
    <w:rsid w:val="00AB162E"/>
    <w:rsid w:val="00AB1882"/>
    <w:rsid w:val="00AB1E15"/>
    <w:rsid w:val="00AB5751"/>
    <w:rsid w:val="00AB69C3"/>
    <w:rsid w:val="00AB6C08"/>
    <w:rsid w:val="00AB77B4"/>
    <w:rsid w:val="00AC2802"/>
    <w:rsid w:val="00AC5108"/>
    <w:rsid w:val="00AC5756"/>
    <w:rsid w:val="00AD3497"/>
    <w:rsid w:val="00AD5636"/>
    <w:rsid w:val="00AD7A19"/>
    <w:rsid w:val="00AD7F20"/>
    <w:rsid w:val="00AE3118"/>
    <w:rsid w:val="00AF0B42"/>
    <w:rsid w:val="00AF1701"/>
    <w:rsid w:val="00B00FF7"/>
    <w:rsid w:val="00B2063F"/>
    <w:rsid w:val="00B24DBF"/>
    <w:rsid w:val="00B304C3"/>
    <w:rsid w:val="00B3598E"/>
    <w:rsid w:val="00B406E6"/>
    <w:rsid w:val="00B501C7"/>
    <w:rsid w:val="00B561E6"/>
    <w:rsid w:val="00B613B3"/>
    <w:rsid w:val="00B63745"/>
    <w:rsid w:val="00B70801"/>
    <w:rsid w:val="00B761FC"/>
    <w:rsid w:val="00B76381"/>
    <w:rsid w:val="00B8176E"/>
    <w:rsid w:val="00B81EE6"/>
    <w:rsid w:val="00B822AD"/>
    <w:rsid w:val="00B926E6"/>
    <w:rsid w:val="00B96C72"/>
    <w:rsid w:val="00BA1223"/>
    <w:rsid w:val="00BA4D2E"/>
    <w:rsid w:val="00BA5351"/>
    <w:rsid w:val="00BA6D7F"/>
    <w:rsid w:val="00BB6C6F"/>
    <w:rsid w:val="00BC36AF"/>
    <w:rsid w:val="00BC6542"/>
    <w:rsid w:val="00BC6F54"/>
    <w:rsid w:val="00BC7B43"/>
    <w:rsid w:val="00BD538A"/>
    <w:rsid w:val="00BD561F"/>
    <w:rsid w:val="00BD794A"/>
    <w:rsid w:val="00BE0157"/>
    <w:rsid w:val="00C00832"/>
    <w:rsid w:val="00C06A3A"/>
    <w:rsid w:val="00C0797B"/>
    <w:rsid w:val="00C14238"/>
    <w:rsid w:val="00C1624D"/>
    <w:rsid w:val="00C16921"/>
    <w:rsid w:val="00C1730D"/>
    <w:rsid w:val="00C27E63"/>
    <w:rsid w:val="00C40A15"/>
    <w:rsid w:val="00C41D3B"/>
    <w:rsid w:val="00C50F62"/>
    <w:rsid w:val="00C60F61"/>
    <w:rsid w:val="00C652EE"/>
    <w:rsid w:val="00C708A1"/>
    <w:rsid w:val="00C741E3"/>
    <w:rsid w:val="00C776BF"/>
    <w:rsid w:val="00C92F1F"/>
    <w:rsid w:val="00CA1D5E"/>
    <w:rsid w:val="00CB1010"/>
    <w:rsid w:val="00CB5365"/>
    <w:rsid w:val="00CB78EA"/>
    <w:rsid w:val="00CC4936"/>
    <w:rsid w:val="00CC5AF8"/>
    <w:rsid w:val="00CC5E29"/>
    <w:rsid w:val="00CC6B22"/>
    <w:rsid w:val="00CD4B2C"/>
    <w:rsid w:val="00CD7984"/>
    <w:rsid w:val="00CDD6A9"/>
    <w:rsid w:val="00CF1151"/>
    <w:rsid w:val="00D00F9B"/>
    <w:rsid w:val="00D01D27"/>
    <w:rsid w:val="00D01D55"/>
    <w:rsid w:val="00D03160"/>
    <w:rsid w:val="00D03C2D"/>
    <w:rsid w:val="00D04384"/>
    <w:rsid w:val="00D072C4"/>
    <w:rsid w:val="00D23AF5"/>
    <w:rsid w:val="00D27C61"/>
    <w:rsid w:val="00D379C5"/>
    <w:rsid w:val="00D41707"/>
    <w:rsid w:val="00D424E1"/>
    <w:rsid w:val="00D44918"/>
    <w:rsid w:val="00D44AF7"/>
    <w:rsid w:val="00D44DB5"/>
    <w:rsid w:val="00D46AA2"/>
    <w:rsid w:val="00D5145B"/>
    <w:rsid w:val="00D57EE8"/>
    <w:rsid w:val="00D60D55"/>
    <w:rsid w:val="00D65944"/>
    <w:rsid w:val="00D706A4"/>
    <w:rsid w:val="00D760A4"/>
    <w:rsid w:val="00D77E35"/>
    <w:rsid w:val="00D77EBE"/>
    <w:rsid w:val="00D82A07"/>
    <w:rsid w:val="00D85564"/>
    <w:rsid w:val="00D860A3"/>
    <w:rsid w:val="00D86896"/>
    <w:rsid w:val="00D8735A"/>
    <w:rsid w:val="00D9038B"/>
    <w:rsid w:val="00D94112"/>
    <w:rsid w:val="00D947EF"/>
    <w:rsid w:val="00D95E0F"/>
    <w:rsid w:val="00DB52C4"/>
    <w:rsid w:val="00DB7FA4"/>
    <w:rsid w:val="00DC3BCB"/>
    <w:rsid w:val="00DC6058"/>
    <w:rsid w:val="00DD0071"/>
    <w:rsid w:val="00DE6C97"/>
    <w:rsid w:val="00DF07B1"/>
    <w:rsid w:val="00DF19C1"/>
    <w:rsid w:val="00DF2F12"/>
    <w:rsid w:val="00DF4646"/>
    <w:rsid w:val="00DF7399"/>
    <w:rsid w:val="00E013BD"/>
    <w:rsid w:val="00E017B0"/>
    <w:rsid w:val="00E01F7B"/>
    <w:rsid w:val="00E04E6D"/>
    <w:rsid w:val="00E05D9B"/>
    <w:rsid w:val="00E12251"/>
    <w:rsid w:val="00E20E49"/>
    <w:rsid w:val="00E24C33"/>
    <w:rsid w:val="00E31A71"/>
    <w:rsid w:val="00E3212B"/>
    <w:rsid w:val="00E32D82"/>
    <w:rsid w:val="00E3632E"/>
    <w:rsid w:val="00E4372F"/>
    <w:rsid w:val="00E43A77"/>
    <w:rsid w:val="00E46549"/>
    <w:rsid w:val="00E517B7"/>
    <w:rsid w:val="00E55AD8"/>
    <w:rsid w:val="00E563A3"/>
    <w:rsid w:val="00E71437"/>
    <w:rsid w:val="00E809B6"/>
    <w:rsid w:val="00E80B3B"/>
    <w:rsid w:val="00E92931"/>
    <w:rsid w:val="00E97E98"/>
    <w:rsid w:val="00EA4534"/>
    <w:rsid w:val="00EA4824"/>
    <w:rsid w:val="00EA6E15"/>
    <w:rsid w:val="00EC5C53"/>
    <w:rsid w:val="00EC6D24"/>
    <w:rsid w:val="00EE745B"/>
    <w:rsid w:val="00EE7C4B"/>
    <w:rsid w:val="00EF2BC0"/>
    <w:rsid w:val="00EF4B79"/>
    <w:rsid w:val="00F03691"/>
    <w:rsid w:val="00F07503"/>
    <w:rsid w:val="00F076FF"/>
    <w:rsid w:val="00F10D27"/>
    <w:rsid w:val="00F13DD0"/>
    <w:rsid w:val="00F153A4"/>
    <w:rsid w:val="00F177F6"/>
    <w:rsid w:val="00F21566"/>
    <w:rsid w:val="00F26968"/>
    <w:rsid w:val="00F270C1"/>
    <w:rsid w:val="00F3100E"/>
    <w:rsid w:val="00F370EF"/>
    <w:rsid w:val="00F435AE"/>
    <w:rsid w:val="00F469C0"/>
    <w:rsid w:val="00F474BC"/>
    <w:rsid w:val="00F5187B"/>
    <w:rsid w:val="00F540F8"/>
    <w:rsid w:val="00F55B3D"/>
    <w:rsid w:val="00F567DC"/>
    <w:rsid w:val="00F5728F"/>
    <w:rsid w:val="00F57DDF"/>
    <w:rsid w:val="00F60313"/>
    <w:rsid w:val="00F715E1"/>
    <w:rsid w:val="00F772C0"/>
    <w:rsid w:val="00F8144A"/>
    <w:rsid w:val="00FA0235"/>
    <w:rsid w:val="00FA214E"/>
    <w:rsid w:val="00FA242E"/>
    <w:rsid w:val="00FA66E9"/>
    <w:rsid w:val="00FB4830"/>
    <w:rsid w:val="00FC03D4"/>
    <w:rsid w:val="00FC3208"/>
    <w:rsid w:val="00FC46B3"/>
    <w:rsid w:val="00FC72B1"/>
    <w:rsid w:val="00FD311E"/>
    <w:rsid w:val="00FD3AEA"/>
    <w:rsid w:val="00FD655F"/>
    <w:rsid w:val="00FD69DD"/>
    <w:rsid w:val="00FE4999"/>
    <w:rsid w:val="00FE53F3"/>
    <w:rsid w:val="00FE678F"/>
    <w:rsid w:val="00FE7C99"/>
    <w:rsid w:val="00FF6303"/>
    <w:rsid w:val="01114D67"/>
    <w:rsid w:val="033282B7"/>
    <w:rsid w:val="0360E189"/>
    <w:rsid w:val="0437238E"/>
    <w:rsid w:val="04A1D3CA"/>
    <w:rsid w:val="04F607FB"/>
    <w:rsid w:val="051082F7"/>
    <w:rsid w:val="079542CD"/>
    <w:rsid w:val="08A87D35"/>
    <w:rsid w:val="09FE437C"/>
    <w:rsid w:val="0A008597"/>
    <w:rsid w:val="0A105CC4"/>
    <w:rsid w:val="0B7C2ADF"/>
    <w:rsid w:val="0C11D0B7"/>
    <w:rsid w:val="0CB2F347"/>
    <w:rsid w:val="0E668922"/>
    <w:rsid w:val="0E79D2C4"/>
    <w:rsid w:val="0FDBE8E1"/>
    <w:rsid w:val="10569EBE"/>
    <w:rsid w:val="10AACB66"/>
    <w:rsid w:val="12DAD65E"/>
    <w:rsid w:val="131389A3"/>
    <w:rsid w:val="168834C9"/>
    <w:rsid w:val="16C5E042"/>
    <w:rsid w:val="16CD32B2"/>
    <w:rsid w:val="1B2432E2"/>
    <w:rsid w:val="1C0A70F5"/>
    <w:rsid w:val="1DB6FAE0"/>
    <w:rsid w:val="1FBD91DD"/>
    <w:rsid w:val="20282FE8"/>
    <w:rsid w:val="205D5133"/>
    <w:rsid w:val="2074B00E"/>
    <w:rsid w:val="207D93D6"/>
    <w:rsid w:val="20EE9BA2"/>
    <w:rsid w:val="22297382"/>
    <w:rsid w:val="22319FEF"/>
    <w:rsid w:val="268EC64C"/>
    <w:rsid w:val="269DFBA0"/>
    <w:rsid w:val="277FA23E"/>
    <w:rsid w:val="2A101615"/>
    <w:rsid w:val="2B770D0A"/>
    <w:rsid w:val="2C78F470"/>
    <w:rsid w:val="2C7AE4D5"/>
    <w:rsid w:val="2C99E6F2"/>
    <w:rsid w:val="2D379150"/>
    <w:rsid w:val="2EB2A6C7"/>
    <w:rsid w:val="2EB576E0"/>
    <w:rsid w:val="327E9B6C"/>
    <w:rsid w:val="32DF8AD4"/>
    <w:rsid w:val="33337B19"/>
    <w:rsid w:val="33CB3721"/>
    <w:rsid w:val="33DCB1C2"/>
    <w:rsid w:val="33F73769"/>
    <w:rsid w:val="341A6BCD"/>
    <w:rsid w:val="34444DB4"/>
    <w:rsid w:val="35B63C2E"/>
    <w:rsid w:val="36F4CB89"/>
    <w:rsid w:val="377BEE76"/>
    <w:rsid w:val="37D98D3B"/>
    <w:rsid w:val="383F845D"/>
    <w:rsid w:val="38D0F910"/>
    <w:rsid w:val="396EDF40"/>
    <w:rsid w:val="3DA50FD7"/>
    <w:rsid w:val="3F55E083"/>
    <w:rsid w:val="3F650BFA"/>
    <w:rsid w:val="405678C1"/>
    <w:rsid w:val="408E4B07"/>
    <w:rsid w:val="41746EFB"/>
    <w:rsid w:val="42B8A13D"/>
    <w:rsid w:val="42D16CA7"/>
    <w:rsid w:val="43B3BF37"/>
    <w:rsid w:val="443269EC"/>
    <w:rsid w:val="446588FC"/>
    <w:rsid w:val="44C30A27"/>
    <w:rsid w:val="47B480DD"/>
    <w:rsid w:val="4AAD55FB"/>
    <w:rsid w:val="4AD682D8"/>
    <w:rsid w:val="4C249A71"/>
    <w:rsid w:val="4CF92150"/>
    <w:rsid w:val="4D1308C4"/>
    <w:rsid w:val="4DC1DEFF"/>
    <w:rsid w:val="4E12BE88"/>
    <w:rsid w:val="4E674BAA"/>
    <w:rsid w:val="4F09BF11"/>
    <w:rsid w:val="5245E93E"/>
    <w:rsid w:val="52841A73"/>
    <w:rsid w:val="52D6B28D"/>
    <w:rsid w:val="52D91821"/>
    <w:rsid w:val="52D97E61"/>
    <w:rsid w:val="52E1A9A0"/>
    <w:rsid w:val="534A7AA3"/>
    <w:rsid w:val="547282EE"/>
    <w:rsid w:val="55A3F15A"/>
    <w:rsid w:val="55B3C887"/>
    <w:rsid w:val="5661986C"/>
    <w:rsid w:val="566A597B"/>
    <w:rsid w:val="56F9CBC9"/>
    <w:rsid w:val="57389E7E"/>
    <w:rsid w:val="57BB4071"/>
    <w:rsid w:val="58115D47"/>
    <w:rsid w:val="58A265BC"/>
    <w:rsid w:val="593FDF7D"/>
    <w:rsid w:val="5945F411"/>
    <w:rsid w:val="5A77627D"/>
    <w:rsid w:val="5BDE48D1"/>
    <w:rsid w:val="5D344D62"/>
    <w:rsid w:val="5ED01DC3"/>
    <w:rsid w:val="5F28CF40"/>
    <w:rsid w:val="5F81617C"/>
    <w:rsid w:val="5FBBF330"/>
    <w:rsid w:val="6150A903"/>
    <w:rsid w:val="6292110A"/>
    <w:rsid w:val="6352F75E"/>
    <w:rsid w:val="636AAC25"/>
    <w:rsid w:val="63B55BD7"/>
    <w:rsid w:val="652A5D7C"/>
    <w:rsid w:val="653F5F47"/>
    <w:rsid w:val="6624876F"/>
    <w:rsid w:val="6679ACC0"/>
    <w:rsid w:val="669A8077"/>
    <w:rsid w:val="66ADD817"/>
    <w:rsid w:val="676F693F"/>
    <w:rsid w:val="683F4508"/>
    <w:rsid w:val="6950B614"/>
    <w:rsid w:val="69525F05"/>
    <w:rsid w:val="6A41A984"/>
    <w:rsid w:val="6B4D1DE3"/>
    <w:rsid w:val="6DA4723E"/>
    <w:rsid w:val="6F0A2394"/>
    <w:rsid w:val="6FB74C78"/>
    <w:rsid w:val="702B0EF7"/>
    <w:rsid w:val="70712B36"/>
    <w:rsid w:val="70E5DF13"/>
    <w:rsid w:val="710CAC74"/>
    <w:rsid w:val="7159D0CA"/>
    <w:rsid w:val="71D8604A"/>
    <w:rsid w:val="72A87CD5"/>
    <w:rsid w:val="73212260"/>
    <w:rsid w:val="743C5613"/>
    <w:rsid w:val="74944D46"/>
    <w:rsid w:val="755CEE4F"/>
    <w:rsid w:val="75E01D97"/>
    <w:rsid w:val="76D6769C"/>
    <w:rsid w:val="770C509B"/>
    <w:rsid w:val="77A74B1A"/>
    <w:rsid w:val="79CDCDBA"/>
    <w:rsid w:val="7BCA41B9"/>
    <w:rsid w:val="7CFC4F87"/>
    <w:rsid w:val="7D07CAE8"/>
    <w:rsid w:val="7E830830"/>
    <w:rsid w:val="7EB7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6B356"/>
  <w15:chartTrackingRefBased/>
  <w15:docId w15:val="{4BE48EB8-D464-4AB0-BE96-37DE686A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6A6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24DD7"/>
    <w:pPr>
      <w:spacing w:after="0" w:line="240" w:lineRule="auto"/>
    </w:pPr>
  </w:style>
  <w:style w:type="character" w:styleId="Hyperlink">
    <w:name w:val="Hyperlink"/>
    <w:basedOn w:val="DefaultParagraphFont"/>
    <w:uiPriority w:val="99"/>
    <w:unhideWhenUsed/>
    <w:rsid w:val="00232D5C"/>
    <w:rPr>
      <w:color w:val="0563C1" w:themeColor="hyperlink"/>
      <w:u w:val="single"/>
    </w:rPr>
  </w:style>
  <w:style w:type="character" w:styleId="UnresolvedMention">
    <w:name w:val="Unresolved Mention"/>
    <w:basedOn w:val="DefaultParagraphFont"/>
    <w:uiPriority w:val="99"/>
    <w:semiHidden/>
    <w:unhideWhenUsed/>
    <w:rsid w:val="00232D5C"/>
    <w:rPr>
      <w:color w:val="605E5C"/>
      <w:shd w:val="clear" w:color="auto" w:fill="E1DFDD"/>
    </w:rPr>
  </w:style>
  <w:style w:type="paragraph" w:styleId="ListParagraph">
    <w:name w:val="List Paragraph"/>
    <w:basedOn w:val="Normal"/>
    <w:uiPriority w:val="34"/>
    <w:qFormat/>
    <w:rsid w:val="00232D5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724CA6"/>
    <w:rPr>
      <w:sz w:val="16"/>
      <w:szCs w:val="16"/>
    </w:rPr>
  </w:style>
  <w:style w:type="paragraph" w:styleId="CommentText">
    <w:name w:val="annotation text"/>
    <w:basedOn w:val="Normal"/>
    <w:link w:val="CommentTextChar"/>
    <w:uiPriority w:val="99"/>
    <w:unhideWhenUsed/>
    <w:rsid w:val="00724CA6"/>
    <w:pPr>
      <w:spacing w:line="240" w:lineRule="auto"/>
    </w:pPr>
    <w:rPr>
      <w:sz w:val="20"/>
      <w:szCs w:val="20"/>
    </w:rPr>
  </w:style>
  <w:style w:type="character" w:customStyle="1" w:styleId="CommentTextChar">
    <w:name w:val="Comment Text Char"/>
    <w:basedOn w:val="DefaultParagraphFont"/>
    <w:link w:val="CommentText"/>
    <w:uiPriority w:val="99"/>
    <w:rsid w:val="00724CA6"/>
    <w:rPr>
      <w:sz w:val="20"/>
      <w:szCs w:val="20"/>
    </w:rPr>
  </w:style>
  <w:style w:type="paragraph" w:styleId="CommentSubject">
    <w:name w:val="annotation subject"/>
    <w:basedOn w:val="CommentText"/>
    <w:next w:val="CommentText"/>
    <w:link w:val="CommentSubjectChar"/>
    <w:uiPriority w:val="99"/>
    <w:semiHidden/>
    <w:unhideWhenUsed/>
    <w:rsid w:val="00724CA6"/>
    <w:rPr>
      <w:b/>
      <w:bCs/>
    </w:rPr>
  </w:style>
  <w:style w:type="character" w:customStyle="1" w:styleId="CommentSubjectChar">
    <w:name w:val="Comment Subject Char"/>
    <w:basedOn w:val="CommentTextChar"/>
    <w:link w:val="CommentSubject"/>
    <w:uiPriority w:val="99"/>
    <w:semiHidden/>
    <w:rsid w:val="00724CA6"/>
    <w:rPr>
      <w:b/>
      <w:bCs/>
      <w:sz w:val="20"/>
      <w:szCs w:val="20"/>
    </w:rPr>
  </w:style>
  <w:style w:type="character" w:styleId="Strong">
    <w:name w:val="Strong"/>
    <w:basedOn w:val="DefaultParagraphFont"/>
    <w:uiPriority w:val="22"/>
    <w:qFormat/>
    <w:rsid w:val="006D6842"/>
    <w:rPr>
      <w:b/>
      <w:bCs/>
    </w:rPr>
  </w:style>
  <w:style w:type="character" w:styleId="Mention">
    <w:name w:val="Mention"/>
    <w:basedOn w:val="DefaultParagraphFont"/>
    <w:uiPriority w:val="99"/>
    <w:unhideWhenUsed/>
    <w:rsid w:val="005313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802">
      <w:bodyDiv w:val="1"/>
      <w:marLeft w:val="0"/>
      <w:marRight w:val="0"/>
      <w:marTop w:val="0"/>
      <w:marBottom w:val="0"/>
      <w:divBdr>
        <w:top w:val="none" w:sz="0" w:space="0" w:color="auto"/>
        <w:left w:val="none" w:sz="0" w:space="0" w:color="auto"/>
        <w:bottom w:val="none" w:sz="0" w:space="0" w:color="auto"/>
        <w:right w:val="none" w:sz="0" w:space="0" w:color="auto"/>
      </w:divBdr>
      <w:divsChild>
        <w:div w:id="343366552">
          <w:marLeft w:val="893"/>
          <w:marRight w:val="86"/>
          <w:marTop w:val="0"/>
          <w:marBottom w:val="0"/>
          <w:divBdr>
            <w:top w:val="none" w:sz="0" w:space="0" w:color="auto"/>
            <w:left w:val="none" w:sz="0" w:space="0" w:color="auto"/>
            <w:bottom w:val="none" w:sz="0" w:space="0" w:color="auto"/>
            <w:right w:val="none" w:sz="0" w:space="0" w:color="auto"/>
          </w:divBdr>
        </w:div>
        <w:div w:id="1047416414">
          <w:marLeft w:val="893"/>
          <w:marRight w:val="86"/>
          <w:marTop w:val="0"/>
          <w:marBottom w:val="0"/>
          <w:divBdr>
            <w:top w:val="none" w:sz="0" w:space="0" w:color="auto"/>
            <w:left w:val="none" w:sz="0" w:space="0" w:color="auto"/>
            <w:bottom w:val="none" w:sz="0" w:space="0" w:color="auto"/>
            <w:right w:val="none" w:sz="0" w:space="0" w:color="auto"/>
          </w:divBdr>
        </w:div>
        <w:div w:id="1610120267">
          <w:marLeft w:val="893"/>
          <w:marRight w:val="86"/>
          <w:marTop w:val="0"/>
          <w:marBottom w:val="0"/>
          <w:divBdr>
            <w:top w:val="none" w:sz="0" w:space="0" w:color="auto"/>
            <w:left w:val="none" w:sz="0" w:space="0" w:color="auto"/>
            <w:bottom w:val="none" w:sz="0" w:space="0" w:color="auto"/>
            <w:right w:val="none" w:sz="0" w:space="0" w:color="auto"/>
          </w:divBdr>
        </w:div>
        <w:div w:id="2140877475">
          <w:marLeft w:val="893"/>
          <w:marRight w:val="86"/>
          <w:marTop w:val="0"/>
          <w:marBottom w:val="0"/>
          <w:divBdr>
            <w:top w:val="none" w:sz="0" w:space="0" w:color="auto"/>
            <w:left w:val="none" w:sz="0" w:space="0" w:color="auto"/>
            <w:bottom w:val="none" w:sz="0" w:space="0" w:color="auto"/>
            <w:right w:val="none" w:sz="0" w:space="0" w:color="auto"/>
          </w:divBdr>
        </w:div>
      </w:divsChild>
    </w:div>
    <w:div w:id="71389109">
      <w:bodyDiv w:val="1"/>
      <w:marLeft w:val="0"/>
      <w:marRight w:val="0"/>
      <w:marTop w:val="0"/>
      <w:marBottom w:val="0"/>
      <w:divBdr>
        <w:top w:val="none" w:sz="0" w:space="0" w:color="auto"/>
        <w:left w:val="none" w:sz="0" w:space="0" w:color="auto"/>
        <w:bottom w:val="none" w:sz="0" w:space="0" w:color="auto"/>
        <w:right w:val="none" w:sz="0" w:space="0" w:color="auto"/>
      </w:divBdr>
      <w:divsChild>
        <w:div w:id="1365524458">
          <w:marLeft w:val="274"/>
          <w:marRight w:val="0"/>
          <w:marTop w:val="150"/>
          <w:marBottom w:val="0"/>
          <w:divBdr>
            <w:top w:val="none" w:sz="0" w:space="0" w:color="auto"/>
            <w:left w:val="none" w:sz="0" w:space="0" w:color="auto"/>
            <w:bottom w:val="none" w:sz="0" w:space="0" w:color="auto"/>
            <w:right w:val="none" w:sz="0" w:space="0" w:color="auto"/>
          </w:divBdr>
        </w:div>
      </w:divsChild>
    </w:div>
    <w:div w:id="119996520">
      <w:bodyDiv w:val="1"/>
      <w:marLeft w:val="0"/>
      <w:marRight w:val="0"/>
      <w:marTop w:val="0"/>
      <w:marBottom w:val="0"/>
      <w:divBdr>
        <w:top w:val="none" w:sz="0" w:space="0" w:color="auto"/>
        <w:left w:val="none" w:sz="0" w:space="0" w:color="auto"/>
        <w:bottom w:val="none" w:sz="0" w:space="0" w:color="auto"/>
        <w:right w:val="none" w:sz="0" w:space="0" w:color="auto"/>
      </w:divBdr>
    </w:div>
    <w:div w:id="125701644">
      <w:bodyDiv w:val="1"/>
      <w:marLeft w:val="0"/>
      <w:marRight w:val="0"/>
      <w:marTop w:val="0"/>
      <w:marBottom w:val="0"/>
      <w:divBdr>
        <w:top w:val="none" w:sz="0" w:space="0" w:color="auto"/>
        <w:left w:val="none" w:sz="0" w:space="0" w:color="auto"/>
        <w:bottom w:val="none" w:sz="0" w:space="0" w:color="auto"/>
        <w:right w:val="none" w:sz="0" w:space="0" w:color="auto"/>
      </w:divBdr>
    </w:div>
    <w:div w:id="149450601">
      <w:bodyDiv w:val="1"/>
      <w:marLeft w:val="0"/>
      <w:marRight w:val="0"/>
      <w:marTop w:val="0"/>
      <w:marBottom w:val="0"/>
      <w:divBdr>
        <w:top w:val="none" w:sz="0" w:space="0" w:color="auto"/>
        <w:left w:val="none" w:sz="0" w:space="0" w:color="auto"/>
        <w:bottom w:val="none" w:sz="0" w:space="0" w:color="auto"/>
        <w:right w:val="none" w:sz="0" w:space="0" w:color="auto"/>
      </w:divBdr>
    </w:div>
    <w:div w:id="167717423">
      <w:bodyDiv w:val="1"/>
      <w:marLeft w:val="0"/>
      <w:marRight w:val="0"/>
      <w:marTop w:val="0"/>
      <w:marBottom w:val="0"/>
      <w:divBdr>
        <w:top w:val="none" w:sz="0" w:space="0" w:color="auto"/>
        <w:left w:val="none" w:sz="0" w:space="0" w:color="auto"/>
        <w:bottom w:val="none" w:sz="0" w:space="0" w:color="auto"/>
        <w:right w:val="none" w:sz="0" w:space="0" w:color="auto"/>
      </w:divBdr>
    </w:div>
    <w:div w:id="274021981">
      <w:bodyDiv w:val="1"/>
      <w:marLeft w:val="0"/>
      <w:marRight w:val="0"/>
      <w:marTop w:val="0"/>
      <w:marBottom w:val="0"/>
      <w:divBdr>
        <w:top w:val="none" w:sz="0" w:space="0" w:color="auto"/>
        <w:left w:val="none" w:sz="0" w:space="0" w:color="auto"/>
        <w:bottom w:val="none" w:sz="0" w:space="0" w:color="auto"/>
        <w:right w:val="none" w:sz="0" w:space="0" w:color="auto"/>
      </w:divBdr>
    </w:div>
    <w:div w:id="377898732">
      <w:bodyDiv w:val="1"/>
      <w:marLeft w:val="0"/>
      <w:marRight w:val="0"/>
      <w:marTop w:val="0"/>
      <w:marBottom w:val="0"/>
      <w:divBdr>
        <w:top w:val="none" w:sz="0" w:space="0" w:color="auto"/>
        <w:left w:val="none" w:sz="0" w:space="0" w:color="auto"/>
        <w:bottom w:val="none" w:sz="0" w:space="0" w:color="auto"/>
        <w:right w:val="none" w:sz="0" w:space="0" w:color="auto"/>
      </w:divBdr>
    </w:div>
    <w:div w:id="406076759">
      <w:bodyDiv w:val="1"/>
      <w:marLeft w:val="0"/>
      <w:marRight w:val="0"/>
      <w:marTop w:val="0"/>
      <w:marBottom w:val="0"/>
      <w:divBdr>
        <w:top w:val="none" w:sz="0" w:space="0" w:color="auto"/>
        <w:left w:val="none" w:sz="0" w:space="0" w:color="auto"/>
        <w:bottom w:val="none" w:sz="0" w:space="0" w:color="auto"/>
        <w:right w:val="none" w:sz="0" w:space="0" w:color="auto"/>
      </w:divBdr>
    </w:div>
    <w:div w:id="482940118">
      <w:bodyDiv w:val="1"/>
      <w:marLeft w:val="0"/>
      <w:marRight w:val="0"/>
      <w:marTop w:val="0"/>
      <w:marBottom w:val="0"/>
      <w:divBdr>
        <w:top w:val="none" w:sz="0" w:space="0" w:color="auto"/>
        <w:left w:val="none" w:sz="0" w:space="0" w:color="auto"/>
        <w:bottom w:val="none" w:sz="0" w:space="0" w:color="auto"/>
        <w:right w:val="none" w:sz="0" w:space="0" w:color="auto"/>
      </w:divBdr>
    </w:div>
    <w:div w:id="542908191">
      <w:bodyDiv w:val="1"/>
      <w:marLeft w:val="0"/>
      <w:marRight w:val="0"/>
      <w:marTop w:val="0"/>
      <w:marBottom w:val="0"/>
      <w:divBdr>
        <w:top w:val="none" w:sz="0" w:space="0" w:color="auto"/>
        <w:left w:val="none" w:sz="0" w:space="0" w:color="auto"/>
        <w:bottom w:val="none" w:sz="0" w:space="0" w:color="auto"/>
        <w:right w:val="none" w:sz="0" w:space="0" w:color="auto"/>
      </w:divBdr>
      <w:divsChild>
        <w:div w:id="379674611">
          <w:marLeft w:val="360"/>
          <w:marRight w:val="0"/>
          <w:marTop w:val="0"/>
          <w:marBottom w:val="0"/>
          <w:divBdr>
            <w:top w:val="none" w:sz="0" w:space="0" w:color="auto"/>
            <w:left w:val="none" w:sz="0" w:space="0" w:color="auto"/>
            <w:bottom w:val="none" w:sz="0" w:space="0" w:color="auto"/>
            <w:right w:val="none" w:sz="0" w:space="0" w:color="auto"/>
          </w:divBdr>
        </w:div>
      </w:divsChild>
    </w:div>
    <w:div w:id="684554771">
      <w:bodyDiv w:val="1"/>
      <w:marLeft w:val="0"/>
      <w:marRight w:val="0"/>
      <w:marTop w:val="0"/>
      <w:marBottom w:val="0"/>
      <w:divBdr>
        <w:top w:val="none" w:sz="0" w:space="0" w:color="auto"/>
        <w:left w:val="none" w:sz="0" w:space="0" w:color="auto"/>
        <w:bottom w:val="none" w:sz="0" w:space="0" w:color="auto"/>
        <w:right w:val="none" w:sz="0" w:space="0" w:color="auto"/>
      </w:divBdr>
    </w:div>
    <w:div w:id="722295329">
      <w:bodyDiv w:val="1"/>
      <w:marLeft w:val="0"/>
      <w:marRight w:val="0"/>
      <w:marTop w:val="0"/>
      <w:marBottom w:val="0"/>
      <w:divBdr>
        <w:top w:val="none" w:sz="0" w:space="0" w:color="auto"/>
        <w:left w:val="none" w:sz="0" w:space="0" w:color="auto"/>
        <w:bottom w:val="none" w:sz="0" w:space="0" w:color="auto"/>
        <w:right w:val="none" w:sz="0" w:space="0" w:color="auto"/>
      </w:divBdr>
      <w:divsChild>
        <w:div w:id="92283366">
          <w:marLeft w:val="0"/>
          <w:marRight w:val="0"/>
          <w:marTop w:val="0"/>
          <w:marBottom w:val="0"/>
          <w:divBdr>
            <w:top w:val="none" w:sz="0" w:space="0" w:color="auto"/>
            <w:left w:val="none" w:sz="0" w:space="0" w:color="auto"/>
            <w:bottom w:val="none" w:sz="0" w:space="0" w:color="auto"/>
            <w:right w:val="none" w:sz="0" w:space="0" w:color="auto"/>
          </w:divBdr>
          <w:divsChild>
            <w:div w:id="314454063">
              <w:marLeft w:val="0"/>
              <w:marRight w:val="0"/>
              <w:marTop w:val="0"/>
              <w:marBottom w:val="0"/>
              <w:divBdr>
                <w:top w:val="none" w:sz="0" w:space="0" w:color="auto"/>
                <w:left w:val="none" w:sz="0" w:space="0" w:color="auto"/>
                <w:bottom w:val="none" w:sz="0" w:space="0" w:color="auto"/>
                <w:right w:val="none" w:sz="0" w:space="0" w:color="auto"/>
              </w:divBdr>
            </w:div>
          </w:divsChild>
        </w:div>
        <w:div w:id="190382264">
          <w:marLeft w:val="0"/>
          <w:marRight w:val="0"/>
          <w:marTop w:val="0"/>
          <w:marBottom w:val="0"/>
          <w:divBdr>
            <w:top w:val="none" w:sz="0" w:space="0" w:color="auto"/>
            <w:left w:val="none" w:sz="0" w:space="0" w:color="auto"/>
            <w:bottom w:val="none" w:sz="0" w:space="0" w:color="auto"/>
            <w:right w:val="none" w:sz="0" w:space="0" w:color="auto"/>
          </w:divBdr>
        </w:div>
        <w:div w:id="1661813630">
          <w:marLeft w:val="0"/>
          <w:marRight w:val="0"/>
          <w:marTop w:val="0"/>
          <w:marBottom w:val="0"/>
          <w:divBdr>
            <w:top w:val="none" w:sz="0" w:space="0" w:color="auto"/>
            <w:left w:val="none" w:sz="0" w:space="0" w:color="auto"/>
            <w:bottom w:val="none" w:sz="0" w:space="0" w:color="auto"/>
            <w:right w:val="none" w:sz="0" w:space="0" w:color="auto"/>
          </w:divBdr>
          <w:divsChild>
            <w:div w:id="154954824">
              <w:marLeft w:val="0"/>
              <w:marRight w:val="0"/>
              <w:marTop w:val="0"/>
              <w:marBottom w:val="0"/>
              <w:divBdr>
                <w:top w:val="none" w:sz="0" w:space="0" w:color="auto"/>
                <w:left w:val="none" w:sz="0" w:space="0" w:color="auto"/>
                <w:bottom w:val="none" w:sz="0" w:space="0" w:color="auto"/>
                <w:right w:val="none" w:sz="0" w:space="0" w:color="auto"/>
              </w:divBdr>
            </w:div>
            <w:div w:id="860628757">
              <w:marLeft w:val="0"/>
              <w:marRight w:val="0"/>
              <w:marTop w:val="0"/>
              <w:marBottom w:val="0"/>
              <w:divBdr>
                <w:top w:val="none" w:sz="0" w:space="0" w:color="auto"/>
                <w:left w:val="none" w:sz="0" w:space="0" w:color="auto"/>
                <w:bottom w:val="none" w:sz="0" w:space="0" w:color="auto"/>
                <w:right w:val="none" w:sz="0" w:space="0" w:color="auto"/>
              </w:divBdr>
            </w:div>
            <w:div w:id="1185560477">
              <w:marLeft w:val="0"/>
              <w:marRight w:val="0"/>
              <w:marTop w:val="0"/>
              <w:marBottom w:val="0"/>
              <w:divBdr>
                <w:top w:val="none" w:sz="0" w:space="0" w:color="auto"/>
                <w:left w:val="none" w:sz="0" w:space="0" w:color="auto"/>
                <w:bottom w:val="none" w:sz="0" w:space="0" w:color="auto"/>
                <w:right w:val="none" w:sz="0" w:space="0" w:color="auto"/>
              </w:divBdr>
            </w:div>
            <w:div w:id="21234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5358">
      <w:bodyDiv w:val="1"/>
      <w:marLeft w:val="0"/>
      <w:marRight w:val="0"/>
      <w:marTop w:val="0"/>
      <w:marBottom w:val="0"/>
      <w:divBdr>
        <w:top w:val="none" w:sz="0" w:space="0" w:color="auto"/>
        <w:left w:val="none" w:sz="0" w:space="0" w:color="auto"/>
        <w:bottom w:val="none" w:sz="0" w:space="0" w:color="auto"/>
        <w:right w:val="none" w:sz="0" w:space="0" w:color="auto"/>
      </w:divBdr>
      <w:divsChild>
        <w:div w:id="503786933">
          <w:marLeft w:val="274"/>
          <w:marRight w:val="0"/>
          <w:marTop w:val="150"/>
          <w:marBottom w:val="0"/>
          <w:divBdr>
            <w:top w:val="none" w:sz="0" w:space="0" w:color="auto"/>
            <w:left w:val="none" w:sz="0" w:space="0" w:color="auto"/>
            <w:bottom w:val="none" w:sz="0" w:space="0" w:color="auto"/>
            <w:right w:val="none" w:sz="0" w:space="0" w:color="auto"/>
          </w:divBdr>
        </w:div>
        <w:div w:id="917903003">
          <w:marLeft w:val="274"/>
          <w:marRight w:val="0"/>
          <w:marTop w:val="150"/>
          <w:marBottom w:val="0"/>
          <w:divBdr>
            <w:top w:val="none" w:sz="0" w:space="0" w:color="auto"/>
            <w:left w:val="none" w:sz="0" w:space="0" w:color="auto"/>
            <w:bottom w:val="none" w:sz="0" w:space="0" w:color="auto"/>
            <w:right w:val="none" w:sz="0" w:space="0" w:color="auto"/>
          </w:divBdr>
        </w:div>
        <w:div w:id="962271528">
          <w:marLeft w:val="274"/>
          <w:marRight w:val="0"/>
          <w:marTop w:val="150"/>
          <w:marBottom w:val="0"/>
          <w:divBdr>
            <w:top w:val="none" w:sz="0" w:space="0" w:color="auto"/>
            <w:left w:val="none" w:sz="0" w:space="0" w:color="auto"/>
            <w:bottom w:val="none" w:sz="0" w:space="0" w:color="auto"/>
            <w:right w:val="none" w:sz="0" w:space="0" w:color="auto"/>
          </w:divBdr>
        </w:div>
        <w:div w:id="1169368035">
          <w:marLeft w:val="274"/>
          <w:marRight w:val="0"/>
          <w:marTop w:val="150"/>
          <w:marBottom w:val="0"/>
          <w:divBdr>
            <w:top w:val="none" w:sz="0" w:space="0" w:color="auto"/>
            <w:left w:val="none" w:sz="0" w:space="0" w:color="auto"/>
            <w:bottom w:val="none" w:sz="0" w:space="0" w:color="auto"/>
            <w:right w:val="none" w:sz="0" w:space="0" w:color="auto"/>
          </w:divBdr>
        </w:div>
        <w:div w:id="1349411231">
          <w:marLeft w:val="274"/>
          <w:marRight w:val="0"/>
          <w:marTop w:val="150"/>
          <w:marBottom w:val="0"/>
          <w:divBdr>
            <w:top w:val="none" w:sz="0" w:space="0" w:color="auto"/>
            <w:left w:val="none" w:sz="0" w:space="0" w:color="auto"/>
            <w:bottom w:val="none" w:sz="0" w:space="0" w:color="auto"/>
            <w:right w:val="none" w:sz="0" w:space="0" w:color="auto"/>
          </w:divBdr>
        </w:div>
        <w:div w:id="1447458867">
          <w:marLeft w:val="274"/>
          <w:marRight w:val="0"/>
          <w:marTop w:val="150"/>
          <w:marBottom w:val="0"/>
          <w:divBdr>
            <w:top w:val="none" w:sz="0" w:space="0" w:color="auto"/>
            <w:left w:val="none" w:sz="0" w:space="0" w:color="auto"/>
            <w:bottom w:val="none" w:sz="0" w:space="0" w:color="auto"/>
            <w:right w:val="none" w:sz="0" w:space="0" w:color="auto"/>
          </w:divBdr>
        </w:div>
        <w:div w:id="1837917747">
          <w:marLeft w:val="274"/>
          <w:marRight w:val="0"/>
          <w:marTop w:val="150"/>
          <w:marBottom w:val="0"/>
          <w:divBdr>
            <w:top w:val="none" w:sz="0" w:space="0" w:color="auto"/>
            <w:left w:val="none" w:sz="0" w:space="0" w:color="auto"/>
            <w:bottom w:val="none" w:sz="0" w:space="0" w:color="auto"/>
            <w:right w:val="none" w:sz="0" w:space="0" w:color="auto"/>
          </w:divBdr>
        </w:div>
      </w:divsChild>
    </w:div>
    <w:div w:id="836117603">
      <w:bodyDiv w:val="1"/>
      <w:marLeft w:val="0"/>
      <w:marRight w:val="0"/>
      <w:marTop w:val="0"/>
      <w:marBottom w:val="0"/>
      <w:divBdr>
        <w:top w:val="none" w:sz="0" w:space="0" w:color="auto"/>
        <w:left w:val="none" w:sz="0" w:space="0" w:color="auto"/>
        <w:bottom w:val="none" w:sz="0" w:space="0" w:color="auto"/>
        <w:right w:val="none" w:sz="0" w:space="0" w:color="auto"/>
      </w:divBdr>
    </w:div>
    <w:div w:id="910239848">
      <w:bodyDiv w:val="1"/>
      <w:marLeft w:val="0"/>
      <w:marRight w:val="0"/>
      <w:marTop w:val="0"/>
      <w:marBottom w:val="0"/>
      <w:divBdr>
        <w:top w:val="none" w:sz="0" w:space="0" w:color="auto"/>
        <w:left w:val="none" w:sz="0" w:space="0" w:color="auto"/>
        <w:bottom w:val="none" w:sz="0" w:space="0" w:color="auto"/>
        <w:right w:val="none" w:sz="0" w:space="0" w:color="auto"/>
      </w:divBdr>
      <w:divsChild>
        <w:div w:id="96608673">
          <w:marLeft w:val="274"/>
          <w:marRight w:val="0"/>
          <w:marTop w:val="150"/>
          <w:marBottom w:val="0"/>
          <w:divBdr>
            <w:top w:val="none" w:sz="0" w:space="0" w:color="auto"/>
            <w:left w:val="none" w:sz="0" w:space="0" w:color="auto"/>
            <w:bottom w:val="none" w:sz="0" w:space="0" w:color="auto"/>
            <w:right w:val="none" w:sz="0" w:space="0" w:color="auto"/>
          </w:divBdr>
        </w:div>
        <w:div w:id="1547183881">
          <w:marLeft w:val="274"/>
          <w:marRight w:val="0"/>
          <w:marTop w:val="150"/>
          <w:marBottom w:val="0"/>
          <w:divBdr>
            <w:top w:val="none" w:sz="0" w:space="0" w:color="auto"/>
            <w:left w:val="none" w:sz="0" w:space="0" w:color="auto"/>
            <w:bottom w:val="none" w:sz="0" w:space="0" w:color="auto"/>
            <w:right w:val="none" w:sz="0" w:space="0" w:color="auto"/>
          </w:divBdr>
        </w:div>
      </w:divsChild>
    </w:div>
    <w:div w:id="1025594039">
      <w:bodyDiv w:val="1"/>
      <w:marLeft w:val="0"/>
      <w:marRight w:val="0"/>
      <w:marTop w:val="0"/>
      <w:marBottom w:val="0"/>
      <w:divBdr>
        <w:top w:val="none" w:sz="0" w:space="0" w:color="auto"/>
        <w:left w:val="none" w:sz="0" w:space="0" w:color="auto"/>
        <w:bottom w:val="none" w:sz="0" w:space="0" w:color="auto"/>
        <w:right w:val="none" w:sz="0" w:space="0" w:color="auto"/>
      </w:divBdr>
      <w:divsChild>
        <w:div w:id="500655795">
          <w:marLeft w:val="274"/>
          <w:marRight w:val="0"/>
          <w:marTop w:val="150"/>
          <w:marBottom w:val="0"/>
          <w:divBdr>
            <w:top w:val="none" w:sz="0" w:space="0" w:color="auto"/>
            <w:left w:val="none" w:sz="0" w:space="0" w:color="auto"/>
            <w:bottom w:val="none" w:sz="0" w:space="0" w:color="auto"/>
            <w:right w:val="none" w:sz="0" w:space="0" w:color="auto"/>
          </w:divBdr>
        </w:div>
        <w:div w:id="570235343">
          <w:marLeft w:val="274"/>
          <w:marRight w:val="0"/>
          <w:marTop w:val="150"/>
          <w:marBottom w:val="0"/>
          <w:divBdr>
            <w:top w:val="none" w:sz="0" w:space="0" w:color="auto"/>
            <w:left w:val="none" w:sz="0" w:space="0" w:color="auto"/>
            <w:bottom w:val="none" w:sz="0" w:space="0" w:color="auto"/>
            <w:right w:val="none" w:sz="0" w:space="0" w:color="auto"/>
          </w:divBdr>
        </w:div>
        <w:div w:id="887228808">
          <w:marLeft w:val="619"/>
          <w:marRight w:val="0"/>
          <w:marTop w:val="75"/>
          <w:marBottom w:val="0"/>
          <w:divBdr>
            <w:top w:val="none" w:sz="0" w:space="0" w:color="auto"/>
            <w:left w:val="none" w:sz="0" w:space="0" w:color="auto"/>
            <w:bottom w:val="none" w:sz="0" w:space="0" w:color="auto"/>
            <w:right w:val="none" w:sz="0" w:space="0" w:color="auto"/>
          </w:divBdr>
        </w:div>
        <w:div w:id="1051685102">
          <w:marLeft w:val="619"/>
          <w:marRight w:val="0"/>
          <w:marTop w:val="75"/>
          <w:marBottom w:val="0"/>
          <w:divBdr>
            <w:top w:val="none" w:sz="0" w:space="0" w:color="auto"/>
            <w:left w:val="none" w:sz="0" w:space="0" w:color="auto"/>
            <w:bottom w:val="none" w:sz="0" w:space="0" w:color="auto"/>
            <w:right w:val="none" w:sz="0" w:space="0" w:color="auto"/>
          </w:divBdr>
        </w:div>
        <w:div w:id="1086850587">
          <w:marLeft w:val="619"/>
          <w:marRight w:val="0"/>
          <w:marTop w:val="75"/>
          <w:marBottom w:val="0"/>
          <w:divBdr>
            <w:top w:val="none" w:sz="0" w:space="0" w:color="auto"/>
            <w:left w:val="none" w:sz="0" w:space="0" w:color="auto"/>
            <w:bottom w:val="none" w:sz="0" w:space="0" w:color="auto"/>
            <w:right w:val="none" w:sz="0" w:space="0" w:color="auto"/>
          </w:divBdr>
        </w:div>
        <w:div w:id="1108820006">
          <w:marLeft w:val="274"/>
          <w:marRight w:val="0"/>
          <w:marTop w:val="150"/>
          <w:marBottom w:val="0"/>
          <w:divBdr>
            <w:top w:val="none" w:sz="0" w:space="0" w:color="auto"/>
            <w:left w:val="none" w:sz="0" w:space="0" w:color="auto"/>
            <w:bottom w:val="none" w:sz="0" w:space="0" w:color="auto"/>
            <w:right w:val="none" w:sz="0" w:space="0" w:color="auto"/>
          </w:divBdr>
        </w:div>
        <w:div w:id="1166826994">
          <w:marLeft w:val="619"/>
          <w:marRight w:val="0"/>
          <w:marTop w:val="75"/>
          <w:marBottom w:val="0"/>
          <w:divBdr>
            <w:top w:val="none" w:sz="0" w:space="0" w:color="auto"/>
            <w:left w:val="none" w:sz="0" w:space="0" w:color="auto"/>
            <w:bottom w:val="none" w:sz="0" w:space="0" w:color="auto"/>
            <w:right w:val="none" w:sz="0" w:space="0" w:color="auto"/>
          </w:divBdr>
        </w:div>
        <w:div w:id="1219826126">
          <w:marLeft w:val="619"/>
          <w:marRight w:val="0"/>
          <w:marTop w:val="75"/>
          <w:marBottom w:val="0"/>
          <w:divBdr>
            <w:top w:val="none" w:sz="0" w:space="0" w:color="auto"/>
            <w:left w:val="none" w:sz="0" w:space="0" w:color="auto"/>
            <w:bottom w:val="none" w:sz="0" w:space="0" w:color="auto"/>
            <w:right w:val="none" w:sz="0" w:space="0" w:color="auto"/>
          </w:divBdr>
        </w:div>
        <w:div w:id="1768042785">
          <w:marLeft w:val="619"/>
          <w:marRight w:val="0"/>
          <w:marTop w:val="75"/>
          <w:marBottom w:val="0"/>
          <w:divBdr>
            <w:top w:val="none" w:sz="0" w:space="0" w:color="auto"/>
            <w:left w:val="none" w:sz="0" w:space="0" w:color="auto"/>
            <w:bottom w:val="none" w:sz="0" w:space="0" w:color="auto"/>
            <w:right w:val="none" w:sz="0" w:space="0" w:color="auto"/>
          </w:divBdr>
        </w:div>
        <w:div w:id="2058964558">
          <w:marLeft w:val="619"/>
          <w:marRight w:val="0"/>
          <w:marTop w:val="75"/>
          <w:marBottom w:val="0"/>
          <w:divBdr>
            <w:top w:val="none" w:sz="0" w:space="0" w:color="auto"/>
            <w:left w:val="none" w:sz="0" w:space="0" w:color="auto"/>
            <w:bottom w:val="none" w:sz="0" w:space="0" w:color="auto"/>
            <w:right w:val="none" w:sz="0" w:space="0" w:color="auto"/>
          </w:divBdr>
        </w:div>
        <w:div w:id="2120250274">
          <w:marLeft w:val="274"/>
          <w:marRight w:val="0"/>
          <w:marTop w:val="150"/>
          <w:marBottom w:val="0"/>
          <w:divBdr>
            <w:top w:val="none" w:sz="0" w:space="0" w:color="auto"/>
            <w:left w:val="none" w:sz="0" w:space="0" w:color="auto"/>
            <w:bottom w:val="none" w:sz="0" w:space="0" w:color="auto"/>
            <w:right w:val="none" w:sz="0" w:space="0" w:color="auto"/>
          </w:divBdr>
        </w:div>
      </w:divsChild>
    </w:div>
    <w:div w:id="1048647787">
      <w:bodyDiv w:val="1"/>
      <w:marLeft w:val="0"/>
      <w:marRight w:val="0"/>
      <w:marTop w:val="0"/>
      <w:marBottom w:val="0"/>
      <w:divBdr>
        <w:top w:val="none" w:sz="0" w:space="0" w:color="auto"/>
        <w:left w:val="none" w:sz="0" w:space="0" w:color="auto"/>
        <w:bottom w:val="none" w:sz="0" w:space="0" w:color="auto"/>
        <w:right w:val="none" w:sz="0" w:space="0" w:color="auto"/>
      </w:divBdr>
    </w:div>
    <w:div w:id="1115444646">
      <w:bodyDiv w:val="1"/>
      <w:marLeft w:val="0"/>
      <w:marRight w:val="0"/>
      <w:marTop w:val="0"/>
      <w:marBottom w:val="0"/>
      <w:divBdr>
        <w:top w:val="none" w:sz="0" w:space="0" w:color="auto"/>
        <w:left w:val="none" w:sz="0" w:space="0" w:color="auto"/>
        <w:bottom w:val="none" w:sz="0" w:space="0" w:color="auto"/>
        <w:right w:val="none" w:sz="0" w:space="0" w:color="auto"/>
      </w:divBdr>
      <w:divsChild>
        <w:div w:id="120077216">
          <w:marLeft w:val="360"/>
          <w:marRight w:val="0"/>
          <w:marTop w:val="0"/>
          <w:marBottom w:val="0"/>
          <w:divBdr>
            <w:top w:val="none" w:sz="0" w:space="0" w:color="auto"/>
            <w:left w:val="none" w:sz="0" w:space="0" w:color="auto"/>
            <w:bottom w:val="none" w:sz="0" w:space="0" w:color="auto"/>
            <w:right w:val="none" w:sz="0" w:space="0" w:color="auto"/>
          </w:divBdr>
        </w:div>
        <w:div w:id="338702062">
          <w:marLeft w:val="360"/>
          <w:marRight w:val="0"/>
          <w:marTop w:val="0"/>
          <w:marBottom w:val="0"/>
          <w:divBdr>
            <w:top w:val="none" w:sz="0" w:space="0" w:color="auto"/>
            <w:left w:val="none" w:sz="0" w:space="0" w:color="auto"/>
            <w:bottom w:val="none" w:sz="0" w:space="0" w:color="auto"/>
            <w:right w:val="none" w:sz="0" w:space="0" w:color="auto"/>
          </w:divBdr>
        </w:div>
        <w:div w:id="610749067">
          <w:marLeft w:val="360"/>
          <w:marRight w:val="0"/>
          <w:marTop w:val="0"/>
          <w:marBottom w:val="0"/>
          <w:divBdr>
            <w:top w:val="none" w:sz="0" w:space="0" w:color="auto"/>
            <w:left w:val="none" w:sz="0" w:space="0" w:color="auto"/>
            <w:bottom w:val="none" w:sz="0" w:space="0" w:color="auto"/>
            <w:right w:val="none" w:sz="0" w:space="0" w:color="auto"/>
          </w:divBdr>
        </w:div>
        <w:div w:id="845052842">
          <w:marLeft w:val="360"/>
          <w:marRight w:val="0"/>
          <w:marTop w:val="0"/>
          <w:marBottom w:val="0"/>
          <w:divBdr>
            <w:top w:val="none" w:sz="0" w:space="0" w:color="auto"/>
            <w:left w:val="none" w:sz="0" w:space="0" w:color="auto"/>
            <w:bottom w:val="none" w:sz="0" w:space="0" w:color="auto"/>
            <w:right w:val="none" w:sz="0" w:space="0" w:color="auto"/>
          </w:divBdr>
        </w:div>
      </w:divsChild>
    </w:div>
    <w:div w:id="1120294847">
      <w:bodyDiv w:val="1"/>
      <w:marLeft w:val="0"/>
      <w:marRight w:val="0"/>
      <w:marTop w:val="0"/>
      <w:marBottom w:val="0"/>
      <w:divBdr>
        <w:top w:val="none" w:sz="0" w:space="0" w:color="auto"/>
        <w:left w:val="none" w:sz="0" w:space="0" w:color="auto"/>
        <w:bottom w:val="none" w:sz="0" w:space="0" w:color="auto"/>
        <w:right w:val="none" w:sz="0" w:space="0" w:color="auto"/>
      </w:divBdr>
    </w:div>
    <w:div w:id="1231505024">
      <w:bodyDiv w:val="1"/>
      <w:marLeft w:val="0"/>
      <w:marRight w:val="0"/>
      <w:marTop w:val="0"/>
      <w:marBottom w:val="0"/>
      <w:divBdr>
        <w:top w:val="none" w:sz="0" w:space="0" w:color="auto"/>
        <w:left w:val="none" w:sz="0" w:space="0" w:color="auto"/>
        <w:bottom w:val="none" w:sz="0" w:space="0" w:color="auto"/>
        <w:right w:val="none" w:sz="0" w:space="0" w:color="auto"/>
      </w:divBdr>
      <w:divsChild>
        <w:div w:id="250891676">
          <w:marLeft w:val="274"/>
          <w:marRight w:val="0"/>
          <w:marTop w:val="150"/>
          <w:marBottom w:val="0"/>
          <w:divBdr>
            <w:top w:val="none" w:sz="0" w:space="0" w:color="auto"/>
            <w:left w:val="none" w:sz="0" w:space="0" w:color="auto"/>
            <w:bottom w:val="none" w:sz="0" w:space="0" w:color="auto"/>
            <w:right w:val="none" w:sz="0" w:space="0" w:color="auto"/>
          </w:divBdr>
        </w:div>
        <w:div w:id="484709565">
          <w:marLeft w:val="274"/>
          <w:marRight w:val="0"/>
          <w:marTop w:val="150"/>
          <w:marBottom w:val="0"/>
          <w:divBdr>
            <w:top w:val="none" w:sz="0" w:space="0" w:color="auto"/>
            <w:left w:val="none" w:sz="0" w:space="0" w:color="auto"/>
            <w:bottom w:val="none" w:sz="0" w:space="0" w:color="auto"/>
            <w:right w:val="none" w:sz="0" w:space="0" w:color="auto"/>
          </w:divBdr>
        </w:div>
        <w:div w:id="568228291">
          <w:marLeft w:val="274"/>
          <w:marRight w:val="0"/>
          <w:marTop w:val="150"/>
          <w:marBottom w:val="0"/>
          <w:divBdr>
            <w:top w:val="none" w:sz="0" w:space="0" w:color="auto"/>
            <w:left w:val="none" w:sz="0" w:space="0" w:color="auto"/>
            <w:bottom w:val="none" w:sz="0" w:space="0" w:color="auto"/>
            <w:right w:val="none" w:sz="0" w:space="0" w:color="auto"/>
          </w:divBdr>
        </w:div>
        <w:div w:id="886768745">
          <w:marLeft w:val="274"/>
          <w:marRight w:val="0"/>
          <w:marTop w:val="150"/>
          <w:marBottom w:val="0"/>
          <w:divBdr>
            <w:top w:val="none" w:sz="0" w:space="0" w:color="auto"/>
            <w:left w:val="none" w:sz="0" w:space="0" w:color="auto"/>
            <w:bottom w:val="none" w:sz="0" w:space="0" w:color="auto"/>
            <w:right w:val="none" w:sz="0" w:space="0" w:color="auto"/>
          </w:divBdr>
        </w:div>
        <w:div w:id="898979323">
          <w:marLeft w:val="274"/>
          <w:marRight w:val="0"/>
          <w:marTop w:val="150"/>
          <w:marBottom w:val="0"/>
          <w:divBdr>
            <w:top w:val="none" w:sz="0" w:space="0" w:color="auto"/>
            <w:left w:val="none" w:sz="0" w:space="0" w:color="auto"/>
            <w:bottom w:val="none" w:sz="0" w:space="0" w:color="auto"/>
            <w:right w:val="none" w:sz="0" w:space="0" w:color="auto"/>
          </w:divBdr>
        </w:div>
        <w:div w:id="1744523548">
          <w:marLeft w:val="274"/>
          <w:marRight w:val="0"/>
          <w:marTop w:val="150"/>
          <w:marBottom w:val="0"/>
          <w:divBdr>
            <w:top w:val="none" w:sz="0" w:space="0" w:color="auto"/>
            <w:left w:val="none" w:sz="0" w:space="0" w:color="auto"/>
            <w:bottom w:val="none" w:sz="0" w:space="0" w:color="auto"/>
            <w:right w:val="none" w:sz="0" w:space="0" w:color="auto"/>
          </w:divBdr>
        </w:div>
      </w:divsChild>
    </w:div>
    <w:div w:id="1421020995">
      <w:bodyDiv w:val="1"/>
      <w:marLeft w:val="0"/>
      <w:marRight w:val="0"/>
      <w:marTop w:val="0"/>
      <w:marBottom w:val="0"/>
      <w:divBdr>
        <w:top w:val="none" w:sz="0" w:space="0" w:color="auto"/>
        <w:left w:val="none" w:sz="0" w:space="0" w:color="auto"/>
        <w:bottom w:val="none" w:sz="0" w:space="0" w:color="auto"/>
        <w:right w:val="none" w:sz="0" w:space="0" w:color="auto"/>
      </w:divBdr>
    </w:div>
    <w:div w:id="1421369871">
      <w:bodyDiv w:val="1"/>
      <w:marLeft w:val="0"/>
      <w:marRight w:val="0"/>
      <w:marTop w:val="0"/>
      <w:marBottom w:val="0"/>
      <w:divBdr>
        <w:top w:val="none" w:sz="0" w:space="0" w:color="auto"/>
        <w:left w:val="none" w:sz="0" w:space="0" w:color="auto"/>
        <w:bottom w:val="none" w:sz="0" w:space="0" w:color="auto"/>
        <w:right w:val="none" w:sz="0" w:space="0" w:color="auto"/>
      </w:divBdr>
      <w:divsChild>
        <w:div w:id="494300653">
          <w:marLeft w:val="821"/>
          <w:marRight w:val="0"/>
          <w:marTop w:val="0"/>
          <w:marBottom w:val="0"/>
          <w:divBdr>
            <w:top w:val="none" w:sz="0" w:space="0" w:color="auto"/>
            <w:left w:val="none" w:sz="0" w:space="0" w:color="auto"/>
            <w:bottom w:val="none" w:sz="0" w:space="0" w:color="auto"/>
            <w:right w:val="none" w:sz="0" w:space="0" w:color="auto"/>
          </w:divBdr>
        </w:div>
        <w:div w:id="717513033">
          <w:marLeft w:val="821"/>
          <w:marRight w:val="0"/>
          <w:marTop w:val="0"/>
          <w:marBottom w:val="0"/>
          <w:divBdr>
            <w:top w:val="none" w:sz="0" w:space="0" w:color="auto"/>
            <w:left w:val="none" w:sz="0" w:space="0" w:color="auto"/>
            <w:bottom w:val="none" w:sz="0" w:space="0" w:color="auto"/>
            <w:right w:val="none" w:sz="0" w:space="0" w:color="auto"/>
          </w:divBdr>
        </w:div>
        <w:div w:id="871235607">
          <w:marLeft w:val="274"/>
          <w:marRight w:val="0"/>
          <w:marTop w:val="150"/>
          <w:marBottom w:val="0"/>
          <w:divBdr>
            <w:top w:val="none" w:sz="0" w:space="0" w:color="auto"/>
            <w:left w:val="none" w:sz="0" w:space="0" w:color="auto"/>
            <w:bottom w:val="none" w:sz="0" w:space="0" w:color="auto"/>
            <w:right w:val="none" w:sz="0" w:space="0" w:color="auto"/>
          </w:divBdr>
        </w:div>
        <w:div w:id="1137527331">
          <w:marLeft w:val="274"/>
          <w:marRight w:val="0"/>
          <w:marTop w:val="150"/>
          <w:marBottom w:val="0"/>
          <w:divBdr>
            <w:top w:val="none" w:sz="0" w:space="0" w:color="auto"/>
            <w:left w:val="none" w:sz="0" w:space="0" w:color="auto"/>
            <w:bottom w:val="none" w:sz="0" w:space="0" w:color="auto"/>
            <w:right w:val="none" w:sz="0" w:space="0" w:color="auto"/>
          </w:divBdr>
        </w:div>
        <w:div w:id="1741751222">
          <w:marLeft w:val="274"/>
          <w:marRight w:val="0"/>
          <w:marTop w:val="150"/>
          <w:marBottom w:val="0"/>
          <w:divBdr>
            <w:top w:val="none" w:sz="0" w:space="0" w:color="auto"/>
            <w:left w:val="none" w:sz="0" w:space="0" w:color="auto"/>
            <w:bottom w:val="none" w:sz="0" w:space="0" w:color="auto"/>
            <w:right w:val="none" w:sz="0" w:space="0" w:color="auto"/>
          </w:divBdr>
        </w:div>
      </w:divsChild>
    </w:div>
    <w:div w:id="1548682613">
      <w:bodyDiv w:val="1"/>
      <w:marLeft w:val="0"/>
      <w:marRight w:val="0"/>
      <w:marTop w:val="0"/>
      <w:marBottom w:val="0"/>
      <w:divBdr>
        <w:top w:val="none" w:sz="0" w:space="0" w:color="auto"/>
        <w:left w:val="none" w:sz="0" w:space="0" w:color="auto"/>
        <w:bottom w:val="none" w:sz="0" w:space="0" w:color="auto"/>
        <w:right w:val="none" w:sz="0" w:space="0" w:color="auto"/>
      </w:divBdr>
      <w:divsChild>
        <w:div w:id="526482110">
          <w:marLeft w:val="0"/>
          <w:marRight w:val="0"/>
          <w:marTop w:val="0"/>
          <w:marBottom w:val="0"/>
          <w:divBdr>
            <w:top w:val="none" w:sz="0" w:space="0" w:color="auto"/>
            <w:left w:val="none" w:sz="0" w:space="0" w:color="auto"/>
            <w:bottom w:val="none" w:sz="0" w:space="0" w:color="auto"/>
            <w:right w:val="none" w:sz="0" w:space="0" w:color="auto"/>
          </w:divBdr>
        </w:div>
        <w:div w:id="934559412">
          <w:marLeft w:val="0"/>
          <w:marRight w:val="0"/>
          <w:marTop w:val="0"/>
          <w:marBottom w:val="0"/>
          <w:divBdr>
            <w:top w:val="none" w:sz="0" w:space="0" w:color="auto"/>
            <w:left w:val="none" w:sz="0" w:space="0" w:color="auto"/>
            <w:bottom w:val="none" w:sz="0" w:space="0" w:color="auto"/>
            <w:right w:val="none" w:sz="0" w:space="0" w:color="auto"/>
          </w:divBdr>
          <w:divsChild>
            <w:div w:id="461071838">
              <w:marLeft w:val="0"/>
              <w:marRight w:val="0"/>
              <w:marTop w:val="0"/>
              <w:marBottom w:val="0"/>
              <w:divBdr>
                <w:top w:val="none" w:sz="0" w:space="0" w:color="auto"/>
                <w:left w:val="none" w:sz="0" w:space="0" w:color="auto"/>
                <w:bottom w:val="none" w:sz="0" w:space="0" w:color="auto"/>
                <w:right w:val="none" w:sz="0" w:space="0" w:color="auto"/>
              </w:divBdr>
            </w:div>
            <w:div w:id="519702212">
              <w:marLeft w:val="0"/>
              <w:marRight w:val="0"/>
              <w:marTop w:val="0"/>
              <w:marBottom w:val="0"/>
              <w:divBdr>
                <w:top w:val="none" w:sz="0" w:space="0" w:color="auto"/>
                <w:left w:val="none" w:sz="0" w:space="0" w:color="auto"/>
                <w:bottom w:val="none" w:sz="0" w:space="0" w:color="auto"/>
                <w:right w:val="none" w:sz="0" w:space="0" w:color="auto"/>
              </w:divBdr>
            </w:div>
            <w:div w:id="619073081">
              <w:marLeft w:val="0"/>
              <w:marRight w:val="0"/>
              <w:marTop w:val="0"/>
              <w:marBottom w:val="0"/>
              <w:divBdr>
                <w:top w:val="none" w:sz="0" w:space="0" w:color="auto"/>
                <w:left w:val="none" w:sz="0" w:space="0" w:color="auto"/>
                <w:bottom w:val="none" w:sz="0" w:space="0" w:color="auto"/>
                <w:right w:val="none" w:sz="0" w:space="0" w:color="auto"/>
              </w:divBdr>
            </w:div>
            <w:div w:id="2049644744">
              <w:marLeft w:val="0"/>
              <w:marRight w:val="0"/>
              <w:marTop w:val="0"/>
              <w:marBottom w:val="0"/>
              <w:divBdr>
                <w:top w:val="none" w:sz="0" w:space="0" w:color="auto"/>
                <w:left w:val="none" w:sz="0" w:space="0" w:color="auto"/>
                <w:bottom w:val="none" w:sz="0" w:space="0" w:color="auto"/>
                <w:right w:val="none" w:sz="0" w:space="0" w:color="auto"/>
              </w:divBdr>
            </w:div>
          </w:divsChild>
        </w:div>
        <w:div w:id="1674795689">
          <w:marLeft w:val="0"/>
          <w:marRight w:val="0"/>
          <w:marTop w:val="0"/>
          <w:marBottom w:val="0"/>
          <w:divBdr>
            <w:top w:val="none" w:sz="0" w:space="0" w:color="auto"/>
            <w:left w:val="none" w:sz="0" w:space="0" w:color="auto"/>
            <w:bottom w:val="none" w:sz="0" w:space="0" w:color="auto"/>
            <w:right w:val="none" w:sz="0" w:space="0" w:color="auto"/>
          </w:divBdr>
          <w:divsChild>
            <w:div w:id="19579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9839">
      <w:bodyDiv w:val="1"/>
      <w:marLeft w:val="0"/>
      <w:marRight w:val="0"/>
      <w:marTop w:val="0"/>
      <w:marBottom w:val="0"/>
      <w:divBdr>
        <w:top w:val="none" w:sz="0" w:space="0" w:color="auto"/>
        <w:left w:val="none" w:sz="0" w:space="0" w:color="auto"/>
        <w:bottom w:val="none" w:sz="0" w:space="0" w:color="auto"/>
        <w:right w:val="none" w:sz="0" w:space="0" w:color="auto"/>
      </w:divBdr>
      <w:divsChild>
        <w:div w:id="197132683">
          <w:marLeft w:val="547"/>
          <w:marRight w:val="0"/>
          <w:marTop w:val="0"/>
          <w:marBottom w:val="0"/>
          <w:divBdr>
            <w:top w:val="none" w:sz="0" w:space="0" w:color="auto"/>
            <w:left w:val="none" w:sz="0" w:space="0" w:color="auto"/>
            <w:bottom w:val="none" w:sz="0" w:space="0" w:color="auto"/>
            <w:right w:val="none" w:sz="0" w:space="0" w:color="auto"/>
          </w:divBdr>
        </w:div>
        <w:div w:id="823933264">
          <w:marLeft w:val="547"/>
          <w:marRight w:val="0"/>
          <w:marTop w:val="0"/>
          <w:marBottom w:val="0"/>
          <w:divBdr>
            <w:top w:val="none" w:sz="0" w:space="0" w:color="auto"/>
            <w:left w:val="none" w:sz="0" w:space="0" w:color="auto"/>
            <w:bottom w:val="none" w:sz="0" w:space="0" w:color="auto"/>
            <w:right w:val="none" w:sz="0" w:space="0" w:color="auto"/>
          </w:divBdr>
        </w:div>
        <w:div w:id="959527425">
          <w:marLeft w:val="1166"/>
          <w:marRight w:val="0"/>
          <w:marTop w:val="0"/>
          <w:marBottom w:val="0"/>
          <w:divBdr>
            <w:top w:val="none" w:sz="0" w:space="0" w:color="auto"/>
            <w:left w:val="none" w:sz="0" w:space="0" w:color="auto"/>
            <w:bottom w:val="none" w:sz="0" w:space="0" w:color="auto"/>
            <w:right w:val="none" w:sz="0" w:space="0" w:color="auto"/>
          </w:divBdr>
        </w:div>
        <w:div w:id="1016077275">
          <w:marLeft w:val="547"/>
          <w:marRight w:val="0"/>
          <w:marTop w:val="0"/>
          <w:marBottom w:val="0"/>
          <w:divBdr>
            <w:top w:val="none" w:sz="0" w:space="0" w:color="auto"/>
            <w:left w:val="none" w:sz="0" w:space="0" w:color="auto"/>
            <w:bottom w:val="none" w:sz="0" w:space="0" w:color="auto"/>
            <w:right w:val="none" w:sz="0" w:space="0" w:color="auto"/>
          </w:divBdr>
        </w:div>
        <w:div w:id="1176116971">
          <w:marLeft w:val="1166"/>
          <w:marRight w:val="0"/>
          <w:marTop w:val="0"/>
          <w:marBottom w:val="0"/>
          <w:divBdr>
            <w:top w:val="none" w:sz="0" w:space="0" w:color="auto"/>
            <w:left w:val="none" w:sz="0" w:space="0" w:color="auto"/>
            <w:bottom w:val="none" w:sz="0" w:space="0" w:color="auto"/>
            <w:right w:val="none" w:sz="0" w:space="0" w:color="auto"/>
          </w:divBdr>
        </w:div>
      </w:divsChild>
    </w:div>
    <w:div w:id="1733842423">
      <w:bodyDiv w:val="1"/>
      <w:marLeft w:val="0"/>
      <w:marRight w:val="0"/>
      <w:marTop w:val="0"/>
      <w:marBottom w:val="0"/>
      <w:divBdr>
        <w:top w:val="none" w:sz="0" w:space="0" w:color="auto"/>
        <w:left w:val="none" w:sz="0" w:space="0" w:color="auto"/>
        <w:bottom w:val="none" w:sz="0" w:space="0" w:color="auto"/>
        <w:right w:val="none" w:sz="0" w:space="0" w:color="auto"/>
      </w:divBdr>
    </w:div>
    <w:div w:id="1826429743">
      <w:bodyDiv w:val="1"/>
      <w:marLeft w:val="0"/>
      <w:marRight w:val="0"/>
      <w:marTop w:val="0"/>
      <w:marBottom w:val="0"/>
      <w:divBdr>
        <w:top w:val="none" w:sz="0" w:space="0" w:color="auto"/>
        <w:left w:val="none" w:sz="0" w:space="0" w:color="auto"/>
        <w:bottom w:val="none" w:sz="0" w:space="0" w:color="auto"/>
        <w:right w:val="none" w:sz="0" w:space="0" w:color="auto"/>
      </w:divBdr>
    </w:div>
    <w:div w:id="1832213382">
      <w:bodyDiv w:val="1"/>
      <w:marLeft w:val="0"/>
      <w:marRight w:val="0"/>
      <w:marTop w:val="0"/>
      <w:marBottom w:val="0"/>
      <w:divBdr>
        <w:top w:val="none" w:sz="0" w:space="0" w:color="auto"/>
        <w:left w:val="none" w:sz="0" w:space="0" w:color="auto"/>
        <w:bottom w:val="none" w:sz="0" w:space="0" w:color="auto"/>
        <w:right w:val="none" w:sz="0" w:space="0" w:color="auto"/>
      </w:divBdr>
      <w:divsChild>
        <w:div w:id="142429127">
          <w:marLeft w:val="619"/>
          <w:marRight w:val="0"/>
          <w:marTop w:val="75"/>
          <w:marBottom w:val="0"/>
          <w:divBdr>
            <w:top w:val="none" w:sz="0" w:space="0" w:color="auto"/>
            <w:left w:val="none" w:sz="0" w:space="0" w:color="auto"/>
            <w:bottom w:val="none" w:sz="0" w:space="0" w:color="auto"/>
            <w:right w:val="none" w:sz="0" w:space="0" w:color="auto"/>
          </w:divBdr>
        </w:div>
        <w:div w:id="184827497">
          <w:marLeft w:val="274"/>
          <w:marRight w:val="0"/>
          <w:marTop w:val="150"/>
          <w:marBottom w:val="0"/>
          <w:divBdr>
            <w:top w:val="none" w:sz="0" w:space="0" w:color="auto"/>
            <w:left w:val="none" w:sz="0" w:space="0" w:color="auto"/>
            <w:bottom w:val="none" w:sz="0" w:space="0" w:color="auto"/>
            <w:right w:val="none" w:sz="0" w:space="0" w:color="auto"/>
          </w:divBdr>
        </w:div>
        <w:div w:id="224293378">
          <w:marLeft w:val="274"/>
          <w:marRight w:val="0"/>
          <w:marTop w:val="150"/>
          <w:marBottom w:val="0"/>
          <w:divBdr>
            <w:top w:val="none" w:sz="0" w:space="0" w:color="auto"/>
            <w:left w:val="none" w:sz="0" w:space="0" w:color="auto"/>
            <w:bottom w:val="none" w:sz="0" w:space="0" w:color="auto"/>
            <w:right w:val="none" w:sz="0" w:space="0" w:color="auto"/>
          </w:divBdr>
        </w:div>
        <w:div w:id="529876189">
          <w:marLeft w:val="619"/>
          <w:marRight w:val="0"/>
          <w:marTop w:val="75"/>
          <w:marBottom w:val="0"/>
          <w:divBdr>
            <w:top w:val="none" w:sz="0" w:space="0" w:color="auto"/>
            <w:left w:val="none" w:sz="0" w:space="0" w:color="auto"/>
            <w:bottom w:val="none" w:sz="0" w:space="0" w:color="auto"/>
            <w:right w:val="none" w:sz="0" w:space="0" w:color="auto"/>
          </w:divBdr>
        </w:div>
        <w:div w:id="550390016">
          <w:marLeft w:val="274"/>
          <w:marRight w:val="0"/>
          <w:marTop w:val="150"/>
          <w:marBottom w:val="0"/>
          <w:divBdr>
            <w:top w:val="none" w:sz="0" w:space="0" w:color="auto"/>
            <w:left w:val="none" w:sz="0" w:space="0" w:color="auto"/>
            <w:bottom w:val="none" w:sz="0" w:space="0" w:color="auto"/>
            <w:right w:val="none" w:sz="0" w:space="0" w:color="auto"/>
          </w:divBdr>
        </w:div>
        <w:div w:id="890969032">
          <w:marLeft w:val="619"/>
          <w:marRight w:val="0"/>
          <w:marTop w:val="75"/>
          <w:marBottom w:val="0"/>
          <w:divBdr>
            <w:top w:val="none" w:sz="0" w:space="0" w:color="auto"/>
            <w:left w:val="none" w:sz="0" w:space="0" w:color="auto"/>
            <w:bottom w:val="none" w:sz="0" w:space="0" w:color="auto"/>
            <w:right w:val="none" w:sz="0" w:space="0" w:color="auto"/>
          </w:divBdr>
        </w:div>
        <w:div w:id="929510162">
          <w:marLeft w:val="619"/>
          <w:marRight w:val="0"/>
          <w:marTop w:val="75"/>
          <w:marBottom w:val="0"/>
          <w:divBdr>
            <w:top w:val="none" w:sz="0" w:space="0" w:color="auto"/>
            <w:left w:val="none" w:sz="0" w:space="0" w:color="auto"/>
            <w:bottom w:val="none" w:sz="0" w:space="0" w:color="auto"/>
            <w:right w:val="none" w:sz="0" w:space="0" w:color="auto"/>
          </w:divBdr>
        </w:div>
        <w:div w:id="1226641819">
          <w:marLeft w:val="619"/>
          <w:marRight w:val="0"/>
          <w:marTop w:val="75"/>
          <w:marBottom w:val="0"/>
          <w:divBdr>
            <w:top w:val="none" w:sz="0" w:space="0" w:color="auto"/>
            <w:left w:val="none" w:sz="0" w:space="0" w:color="auto"/>
            <w:bottom w:val="none" w:sz="0" w:space="0" w:color="auto"/>
            <w:right w:val="none" w:sz="0" w:space="0" w:color="auto"/>
          </w:divBdr>
        </w:div>
        <w:div w:id="1241988963">
          <w:marLeft w:val="619"/>
          <w:marRight w:val="0"/>
          <w:marTop w:val="75"/>
          <w:marBottom w:val="0"/>
          <w:divBdr>
            <w:top w:val="none" w:sz="0" w:space="0" w:color="auto"/>
            <w:left w:val="none" w:sz="0" w:space="0" w:color="auto"/>
            <w:bottom w:val="none" w:sz="0" w:space="0" w:color="auto"/>
            <w:right w:val="none" w:sz="0" w:space="0" w:color="auto"/>
          </w:divBdr>
        </w:div>
        <w:div w:id="1760834121">
          <w:marLeft w:val="274"/>
          <w:marRight w:val="0"/>
          <w:marTop w:val="150"/>
          <w:marBottom w:val="0"/>
          <w:divBdr>
            <w:top w:val="none" w:sz="0" w:space="0" w:color="auto"/>
            <w:left w:val="none" w:sz="0" w:space="0" w:color="auto"/>
            <w:bottom w:val="none" w:sz="0" w:space="0" w:color="auto"/>
            <w:right w:val="none" w:sz="0" w:space="0" w:color="auto"/>
          </w:divBdr>
        </w:div>
        <w:div w:id="2071611108">
          <w:marLeft w:val="619"/>
          <w:marRight w:val="0"/>
          <w:marTop w:val="75"/>
          <w:marBottom w:val="0"/>
          <w:divBdr>
            <w:top w:val="none" w:sz="0" w:space="0" w:color="auto"/>
            <w:left w:val="none" w:sz="0" w:space="0" w:color="auto"/>
            <w:bottom w:val="none" w:sz="0" w:space="0" w:color="auto"/>
            <w:right w:val="none" w:sz="0" w:space="0" w:color="auto"/>
          </w:divBdr>
        </w:div>
      </w:divsChild>
    </w:div>
    <w:div w:id="1846699313">
      <w:bodyDiv w:val="1"/>
      <w:marLeft w:val="0"/>
      <w:marRight w:val="0"/>
      <w:marTop w:val="0"/>
      <w:marBottom w:val="0"/>
      <w:divBdr>
        <w:top w:val="none" w:sz="0" w:space="0" w:color="auto"/>
        <w:left w:val="none" w:sz="0" w:space="0" w:color="auto"/>
        <w:bottom w:val="none" w:sz="0" w:space="0" w:color="auto"/>
        <w:right w:val="none" w:sz="0" w:space="0" w:color="auto"/>
      </w:divBdr>
    </w:div>
    <w:div w:id="1856770030">
      <w:bodyDiv w:val="1"/>
      <w:marLeft w:val="0"/>
      <w:marRight w:val="0"/>
      <w:marTop w:val="0"/>
      <w:marBottom w:val="0"/>
      <w:divBdr>
        <w:top w:val="none" w:sz="0" w:space="0" w:color="auto"/>
        <w:left w:val="none" w:sz="0" w:space="0" w:color="auto"/>
        <w:bottom w:val="none" w:sz="0" w:space="0" w:color="auto"/>
        <w:right w:val="none" w:sz="0" w:space="0" w:color="auto"/>
      </w:divBdr>
    </w:div>
    <w:div w:id="1870029075">
      <w:bodyDiv w:val="1"/>
      <w:marLeft w:val="0"/>
      <w:marRight w:val="0"/>
      <w:marTop w:val="0"/>
      <w:marBottom w:val="0"/>
      <w:divBdr>
        <w:top w:val="none" w:sz="0" w:space="0" w:color="auto"/>
        <w:left w:val="none" w:sz="0" w:space="0" w:color="auto"/>
        <w:bottom w:val="none" w:sz="0" w:space="0" w:color="auto"/>
        <w:right w:val="none" w:sz="0" w:space="0" w:color="auto"/>
      </w:divBdr>
    </w:div>
    <w:div w:id="1971784631">
      <w:bodyDiv w:val="1"/>
      <w:marLeft w:val="0"/>
      <w:marRight w:val="0"/>
      <w:marTop w:val="0"/>
      <w:marBottom w:val="0"/>
      <w:divBdr>
        <w:top w:val="none" w:sz="0" w:space="0" w:color="auto"/>
        <w:left w:val="none" w:sz="0" w:space="0" w:color="auto"/>
        <w:bottom w:val="none" w:sz="0" w:space="0" w:color="auto"/>
        <w:right w:val="none" w:sz="0" w:space="0" w:color="auto"/>
      </w:divBdr>
    </w:div>
    <w:div w:id="2048724530">
      <w:bodyDiv w:val="1"/>
      <w:marLeft w:val="0"/>
      <w:marRight w:val="0"/>
      <w:marTop w:val="0"/>
      <w:marBottom w:val="0"/>
      <w:divBdr>
        <w:top w:val="none" w:sz="0" w:space="0" w:color="auto"/>
        <w:left w:val="none" w:sz="0" w:space="0" w:color="auto"/>
        <w:bottom w:val="none" w:sz="0" w:space="0" w:color="auto"/>
        <w:right w:val="none" w:sz="0" w:space="0" w:color="auto"/>
      </w:divBdr>
    </w:div>
    <w:div w:id="2101439389">
      <w:bodyDiv w:val="1"/>
      <w:marLeft w:val="0"/>
      <w:marRight w:val="0"/>
      <w:marTop w:val="0"/>
      <w:marBottom w:val="0"/>
      <w:divBdr>
        <w:top w:val="none" w:sz="0" w:space="0" w:color="auto"/>
        <w:left w:val="none" w:sz="0" w:space="0" w:color="auto"/>
        <w:bottom w:val="none" w:sz="0" w:space="0" w:color="auto"/>
        <w:right w:val="none" w:sz="0" w:space="0" w:color="auto"/>
      </w:divBdr>
      <w:divsChild>
        <w:div w:id="743454361">
          <w:marLeft w:val="1166"/>
          <w:marRight w:val="0"/>
          <w:marTop w:val="0"/>
          <w:marBottom w:val="0"/>
          <w:divBdr>
            <w:top w:val="none" w:sz="0" w:space="0" w:color="auto"/>
            <w:left w:val="none" w:sz="0" w:space="0" w:color="auto"/>
            <w:bottom w:val="none" w:sz="0" w:space="0" w:color="auto"/>
            <w:right w:val="none" w:sz="0" w:space="0" w:color="auto"/>
          </w:divBdr>
        </w:div>
        <w:div w:id="1215001037">
          <w:marLeft w:val="1166"/>
          <w:marRight w:val="0"/>
          <w:marTop w:val="0"/>
          <w:marBottom w:val="0"/>
          <w:divBdr>
            <w:top w:val="none" w:sz="0" w:space="0" w:color="auto"/>
            <w:left w:val="none" w:sz="0" w:space="0" w:color="auto"/>
            <w:bottom w:val="none" w:sz="0" w:space="0" w:color="auto"/>
            <w:right w:val="none" w:sz="0" w:space="0" w:color="auto"/>
          </w:divBdr>
        </w:div>
        <w:div w:id="1380662760">
          <w:marLeft w:val="547"/>
          <w:marRight w:val="0"/>
          <w:marTop w:val="0"/>
          <w:marBottom w:val="0"/>
          <w:divBdr>
            <w:top w:val="none" w:sz="0" w:space="0" w:color="auto"/>
            <w:left w:val="none" w:sz="0" w:space="0" w:color="auto"/>
            <w:bottom w:val="none" w:sz="0" w:space="0" w:color="auto"/>
            <w:right w:val="none" w:sz="0" w:space="0" w:color="auto"/>
          </w:divBdr>
        </w:div>
        <w:div w:id="2048601993">
          <w:marLeft w:val="547"/>
          <w:marRight w:val="0"/>
          <w:marTop w:val="0"/>
          <w:marBottom w:val="0"/>
          <w:divBdr>
            <w:top w:val="none" w:sz="0" w:space="0" w:color="auto"/>
            <w:left w:val="none" w:sz="0" w:space="0" w:color="auto"/>
            <w:bottom w:val="none" w:sz="0" w:space="0" w:color="auto"/>
            <w:right w:val="none" w:sz="0" w:space="0" w:color="auto"/>
          </w:divBdr>
        </w:div>
      </w:divsChild>
    </w:div>
    <w:div w:id="212213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va.gov/find-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74CFB35A60C46ABFC7727C51FE25A" ma:contentTypeVersion="17" ma:contentTypeDescription="Create a new document." ma:contentTypeScope="" ma:versionID="b3a434f9ee36c8e8e3a41284697d8541">
  <xsd:schema xmlns:xsd="http://www.w3.org/2001/XMLSchema" xmlns:xs="http://www.w3.org/2001/XMLSchema" xmlns:p="http://schemas.microsoft.com/office/2006/metadata/properties" xmlns:ns1="http://schemas.microsoft.com/sharepoint/v3" xmlns:ns2="9dd3c4c0-e286-43fe-b887-39deddaefaea" xmlns:ns3="1db9ae3e-2576-4907-956c-351f383175d8" targetNamespace="http://schemas.microsoft.com/office/2006/metadata/properties" ma:root="true" ma:fieldsID="0871ef096333cd48cae4786a5bcafeb1" ns1:_="" ns2:_="" ns3:_="">
    <xsd:import namespace="http://schemas.microsoft.com/sharepoint/v3"/>
    <xsd:import namespace="9dd3c4c0-e286-43fe-b887-39deddaefaea"/>
    <xsd:import namespace="1db9ae3e-2576-4907-956c-351f383175d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3c4c0-e286-43fe-b887-39deddaef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9ae3e-2576-4907-956c-351f383175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bd461-22bd-45b6-956a-5edf794f7130}" ma:internalName="TaxCatchAll" ma:showField="CatchAllData" ma:web="1db9ae3e-2576-4907-956c-351f38317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dd3c4c0-e286-43fe-b887-39deddaefaea">
      <Terms xmlns="http://schemas.microsoft.com/office/infopath/2007/PartnerControls"/>
    </lcf76f155ced4ddcb4097134ff3c332f>
    <_ip_UnifiedCompliancePolicyProperties xmlns="http://schemas.microsoft.com/sharepoint/v3" xsi:nil="true"/>
    <TaxCatchAll xmlns="1db9ae3e-2576-4907-956c-351f383175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16398-41A7-456E-989A-22E0A6348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3c4c0-e286-43fe-b887-39deddaefaea"/>
    <ds:schemaRef ds:uri="1db9ae3e-2576-4907-956c-351f3831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1A825-09C3-4971-977F-5A4590E19B03}">
  <ds:schemaRefs>
    <ds:schemaRef ds:uri="http://schemas.microsoft.com/office/2006/metadata/properties"/>
    <ds:schemaRef ds:uri="http://schemas.microsoft.com/office/infopath/2007/PartnerControls"/>
    <ds:schemaRef ds:uri="http://schemas.microsoft.com/sharepoint/v3"/>
    <ds:schemaRef ds:uri="9dd3c4c0-e286-43fe-b887-39deddaefaea"/>
    <ds:schemaRef ds:uri="1db9ae3e-2576-4907-956c-351f383175d8"/>
  </ds:schemaRefs>
</ds:datastoreItem>
</file>

<file path=customXml/itemProps3.xml><?xml version="1.0" encoding="utf-8"?>
<ds:datastoreItem xmlns:ds="http://schemas.openxmlformats.org/officeDocument/2006/customXml" ds:itemID="{8B23EDEA-12F7-435D-8D68-AE51A3B12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10</Pages>
  <Words>4436</Words>
  <Characters>25289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Entitlement Script</vt:lpstr>
    </vt:vector>
  </TitlesOfParts>
  <Company>Veterans Benefits Administration</Company>
  <LinksUpToDate>false</LinksUpToDate>
  <CharactersWithSpaces>29666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Entitlement Script</dc:title>
  <dc:subject/>
  <dc:creator>Department of Veterans Affairs, Veterans Benefits Administration, Veteran Readiness &amp; Employment Service, STAFF</dc:creator>
  <cp:keywords/>
  <dc:description/>
  <cp:lastModifiedBy>Kathy Poole</cp:lastModifiedBy>
  <cp:revision>304</cp:revision>
  <dcterms:created xsi:type="dcterms:W3CDTF">2023-10-28T17:38:00Z</dcterms:created>
  <dcterms:modified xsi:type="dcterms:W3CDTF">2024-01-17T15:26:00Z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0x010100DF374CFB35A60C46ABFC7727C51FE25A</vt:lpwstr>
  </property>
  <property fmtid="{D5CDD505-2E9C-101B-9397-08002B2CF9AE}" pid="3" name="GrammarlyDocumentId">
    <vt:lpwstr>7af08416fe9a6c3609b75f874b09146a1c39f5fb2718b871f9cac23249b8e692</vt:lpwstr>
  </property>
  <property fmtid="{D5CDD505-2E9C-101B-9397-08002B2CF9AE}" pid="4" name="MediaServiceImageTags">
    <vt:lpwstr/>
  </property>
  <property fmtid="{D5CDD505-2E9C-101B-9397-08002B2CF9AE}" pid="5" name="Language">
    <vt:lpwstr>en</vt:lpwstr>
  </property>
  <property fmtid="{D5CDD505-2E9C-101B-9397-08002B2CF9AE}" pid="6" name="Type">
    <vt:lpwstr>Reference</vt:lpwstr>
  </property>
</Properties>
</file>