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5E0B9" w14:textId="77777777" w:rsidR="008F5CDC" w:rsidRDefault="008F5CDC" w:rsidP="00CF1380">
      <w:pPr>
        <w:pStyle w:val="BodyText"/>
      </w:pPr>
      <w:bookmarkStart w:id="0" w:name="_GoBack"/>
      <w:bookmarkEnd w:id="0"/>
    </w:p>
    <w:p w14:paraId="050ADFCB" w14:textId="77777777" w:rsidR="00CF1380" w:rsidRPr="00D22C53" w:rsidRDefault="00CF1380" w:rsidP="00CF1380">
      <w:pPr>
        <w:pStyle w:val="BodyText"/>
      </w:pPr>
      <w:r w:rsidRPr="00D22C53">
        <w:t xml:space="preserve">NATIONAL PERFORMANCE PLAN </w:t>
      </w:r>
    </w:p>
    <w:p w14:paraId="0D382645" w14:textId="77777777" w:rsidR="004807DA" w:rsidRDefault="00C3135B" w:rsidP="00CF1380">
      <w:pPr>
        <w:pStyle w:val="BodyText"/>
      </w:pPr>
      <w:r>
        <w:t>INTEGRATED DISABILITY EVALUATION SYSTEM</w:t>
      </w:r>
      <w:r w:rsidR="002F6CC4">
        <w:t xml:space="preserve"> (IDES) </w:t>
      </w:r>
    </w:p>
    <w:p w14:paraId="3E20EF65" w14:textId="77777777" w:rsidR="00CF1380" w:rsidRPr="00D22C53" w:rsidRDefault="004807DA" w:rsidP="00CF1380">
      <w:pPr>
        <w:pStyle w:val="BodyText"/>
      </w:pPr>
      <w:r>
        <w:t xml:space="preserve"> </w:t>
      </w:r>
      <w:r w:rsidR="002F3A76">
        <w:t>VOCATIONAL REHABILITATION COUNSELOR</w:t>
      </w:r>
    </w:p>
    <w:p w14:paraId="108CD6BA" w14:textId="77777777" w:rsidR="003E780E" w:rsidRPr="00D22C53" w:rsidRDefault="003E780E" w:rsidP="00CF1380">
      <w:pPr>
        <w:pStyle w:val="BodyText"/>
        <w:rPr>
          <w:sz w:val="20"/>
        </w:rPr>
      </w:pPr>
    </w:p>
    <w:p w14:paraId="061659AB" w14:textId="77777777" w:rsidR="0070460C" w:rsidRPr="00F108F7" w:rsidRDefault="0070460C" w:rsidP="00CF1380">
      <w:pPr>
        <w:pStyle w:val="BodyText"/>
        <w:rPr>
          <w:b w:val="0"/>
          <w:szCs w:val="24"/>
          <w:u w:val="none"/>
        </w:rPr>
      </w:pPr>
    </w:p>
    <w:p w14:paraId="714252B9" w14:textId="4B2F6DD0" w:rsidR="00B56D58" w:rsidRPr="00D22C53" w:rsidRDefault="009B6472" w:rsidP="00B56D58">
      <w:pPr>
        <w:rPr>
          <w:szCs w:val="24"/>
        </w:rPr>
      </w:pPr>
      <w:r w:rsidRPr="00F73A9C">
        <w:rPr>
          <w:szCs w:val="24"/>
        </w:rPr>
        <w:t xml:space="preserve">The Department of Veterans Affairs (VA) is committed to providing early intervention and outreach services to Servicemembers to ensure these individuals have information on and access to rehabilitation services </w:t>
      </w:r>
      <w:r w:rsidR="008115F7">
        <w:rPr>
          <w:szCs w:val="24"/>
        </w:rPr>
        <w:t>prior to exiting the military</w:t>
      </w:r>
      <w:r w:rsidRPr="00F73A9C">
        <w:rPr>
          <w:szCs w:val="24"/>
        </w:rPr>
        <w:t xml:space="preserve">. </w:t>
      </w:r>
      <w:r w:rsidR="005037B6">
        <w:rPr>
          <w:szCs w:val="24"/>
        </w:rPr>
        <w:t>Individual Disability Evaluation System (</w:t>
      </w:r>
      <w:r w:rsidR="00237AA6" w:rsidRPr="00237AA6">
        <w:rPr>
          <w:szCs w:val="24"/>
        </w:rPr>
        <w:t>DES</w:t>
      </w:r>
      <w:r w:rsidR="005037B6">
        <w:rPr>
          <w:szCs w:val="24"/>
        </w:rPr>
        <w:t>)</w:t>
      </w:r>
      <w:r w:rsidR="00237AA6" w:rsidRPr="00237AA6">
        <w:rPr>
          <w:szCs w:val="24"/>
        </w:rPr>
        <w:t xml:space="preserve"> affords </w:t>
      </w:r>
      <w:r w:rsidR="008115F7">
        <w:rPr>
          <w:szCs w:val="24"/>
        </w:rPr>
        <w:t xml:space="preserve">all </w:t>
      </w:r>
      <w:r w:rsidR="00237AA6" w:rsidRPr="00237AA6">
        <w:rPr>
          <w:szCs w:val="24"/>
        </w:rPr>
        <w:t>wounded, ill and injured Servicemembers the opportunity to initiate their V</w:t>
      </w:r>
      <w:r w:rsidR="00237AA6">
        <w:rPr>
          <w:szCs w:val="24"/>
        </w:rPr>
        <w:t>ocational Rehabilitation &amp; Employment (VR&amp;E)</w:t>
      </w:r>
      <w:r w:rsidR="00237AA6" w:rsidRPr="00237AA6">
        <w:rPr>
          <w:szCs w:val="24"/>
        </w:rPr>
        <w:t xml:space="preserve"> claim while they are still on active duty</w:t>
      </w:r>
      <w:r w:rsidR="00237AA6">
        <w:rPr>
          <w:szCs w:val="24"/>
        </w:rPr>
        <w:t xml:space="preserve">.  </w:t>
      </w:r>
      <w:r w:rsidR="00B56D58" w:rsidRPr="006A2604">
        <w:rPr>
          <w:szCs w:val="24"/>
        </w:rPr>
        <w:t>Providing customer service, maintaining program and data integrity, completing training, while actively helping both co-workers and the agency, supports</w:t>
      </w:r>
      <w:r w:rsidR="00B56D58">
        <w:rPr>
          <w:szCs w:val="24"/>
        </w:rPr>
        <w:t xml:space="preserve"> the tenets of</w:t>
      </w:r>
      <w:r w:rsidR="00B56D58" w:rsidRPr="006A2604">
        <w:rPr>
          <w:szCs w:val="24"/>
        </w:rPr>
        <w:t xml:space="preserve"> transformation to include improving both the Employee and </w:t>
      </w:r>
      <w:r w:rsidR="00B56D58">
        <w:rPr>
          <w:szCs w:val="24"/>
        </w:rPr>
        <w:t>Servicemember</w:t>
      </w:r>
      <w:r w:rsidR="00B56D58" w:rsidRPr="006A2604">
        <w:rPr>
          <w:szCs w:val="24"/>
        </w:rPr>
        <w:t xml:space="preserve"> experiences.</w:t>
      </w:r>
      <w:r w:rsidR="00B56D58" w:rsidRPr="00D22C53">
        <w:rPr>
          <w:szCs w:val="24"/>
        </w:rPr>
        <w:t xml:space="preserve">  </w:t>
      </w:r>
    </w:p>
    <w:p w14:paraId="54C59CB9" w14:textId="77777777" w:rsidR="008B3962" w:rsidRPr="002C4EDD" w:rsidRDefault="008B3962" w:rsidP="003E780E">
      <w:pPr>
        <w:pStyle w:val="BodyText2"/>
        <w:spacing w:after="0" w:line="240" w:lineRule="auto"/>
      </w:pPr>
    </w:p>
    <w:p w14:paraId="02F9008F" w14:textId="77777777" w:rsidR="00B56D58" w:rsidRDefault="00B56D58" w:rsidP="004164AD">
      <w:pPr>
        <w:pStyle w:val="Heading1"/>
        <w:rPr>
          <w:szCs w:val="24"/>
        </w:rPr>
      </w:pPr>
    </w:p>
    <w:p w14:paraId="2913F29C" w14:textId="2184E95B" w:rsidR="004164AD" w:rsidRPr="00D22C53" w:rsidRDefault="004164AD" w:rsidP="004164AD">
      <w:pPr>
        <w:pStyle w:val="Heading1"/>
        <w:rPr>
          <w:szCs w:val="24"/>
        </w:rPr>
      </w:pPr>
      <w:r w:rsidRPr="00D22C53">
        <w:rPr>
          <w:szCs w:val="24"/>
        </w:rPr>
        <w:t xml:space="preserve">ELEMENT </w:t>
      </w:r>
      <w:r w:rsidR="00494A26">
        <w:rPr>
          <w:szCs w:val="24"/>
        </w:rPr>
        <w:t>1</w:t>
      </w:r>
      <w:r w:rsidRPr="00D22C53">
        <w:rPr>
          <w:szCs w:val="24"/>
        </w:rPr>
        <w:t xml:space="preserve"> – QUALITY (Critical)</w:t>
      </w:r>
    </w:p>
    <w:p w14:paraId="7D4F17C5" w14:textId="77777777" w:rsidR="004164AD" w:rsidRPr="00D22C53" w:rsidRDefault="004164AD" w:rsidP="004164AD">
      <w:pPr>
        <w:rPr>
          <w:b/>
          <w:szCs w:val="24"/>
          <w:u w:val="single"/>
        </w:rPr>
      </w:pPr>
    </w:p>
    <w:p w14:paraId="38E79D51" w14:textId="50FD9757" w:rsidR="004164AD" w:rsidRPr="00D22C53" w:rsidRDefault="004164AD" w:rsidP="00A344BE">
      <w:pPr>
        <w:rPr>
          <w:b/>
          <w:szCs w:val="24"/>
          <w:u w:val="single"/>
        </w:rPr>
      </w:pPr>
      <w:r>
        <w:rPr>
          <w:szCs w:val="24"/>
        </w:rPr>
        <w:t>The IDES Vocational Rehabilitation Counselor</w:t>
      </w:r>
      <w:r w:rsidRPr="00D22C53">
        <w:rPr>
          <w:szCs w:val="24"/>
        </w:rPr>
        <w:t xml:space="preserve"> (</w:t>
      </w:r>
      <w:r>
        <w:rPr>
          <w:szCs w:val="24"/>
        </w:rPr>
        <w:t>VRC</w:t>
      </w:r>
      <w:r w:rsidRPr="00D22C53">
        <w:rPr>
          <w:szCs w:val="24"/>
        </w:rPr>
        <w:t xml:space="preserve">) must consistently and conscientiously exercise sound, equitable judgment in applying stated laws, regulations, policies and procedures to ensure accurate information is disseminated to </w:t>
      </w:r>
      <w:r w:rsidR="00063563">
        <w:rPr>
          <w:szCs w:val="24"/>
        </w:rPr>
        <w:t>Servicemembers</w:t>
      </w:r>
      <w:r>
        <w:rPr>
          <w:szCs w:val="24"/>
        </w:rPr>
        <w:t xml:space="preserve">, </w:t>
      </w:r>
      <w:r w:rsidR="00063563">
        <w:rPr>
          <w:szCs w:val="24"/>
        </w:rPr>
        <w:t>Veterans</w:t>
      </w:r>
      <w:r>
        <w:rPr>
          <w:szCs w:val="24"/>
        </w:rPr>
        <w:t xml:space="preserve">, and </w:t>
      </w:r>
      <w:r w:rsidR="00063563">
        <w:rPr>
          <w:szCs w:val="24"/>
        </w:rPr>
        <w:t xml:space="preserve">their </w:t>
      </w:r>
      <w:r>
        <w:rPr>
          <w:szCs w:val="24"/>
        </w:rPr>
        <w:t>dependents</w:t>
      </w:r>
      <w:r w:rsidRPr="00D22C53">
        <w:rPr>
          <w:szCs w:val="24"/>
        </w:rPr>
        <w:t xml:space="preserve"> and accurate decisions are provided on all benefit claims administered by the Department of Veterans Affairs.  </w:t>
      </w:r>
      <w:r w:rsidR="00E82187">
        <w:rPr>
          <w:szCs w:val="24"/>
        </w:rPr>
        <w:t xml:space="preserve">The IDES VRC is responsible for ensuring the information associated with all aspects of the VR&amp;E case is properly updated in all appropriate systems (VTA, CWINRS, VBMS, SharePoint site, etc.)  </w:t>
      </w:r>
      <w:bookmarkStart w:id="1" w:name="_Hlk17446100"/>
      <w:r w:rsidR="00E82187">
        <w:rPr>
          <w:szCs w:val="24"/>
        </w:rPr>
        <w:t xml:space="preserve">The IDES VRC is </w:t>
      </w:r>
      <w:bookmarkEnd w:id="1"/>
      <w:r w:rsidR="008115F7">
        <w:rPr>
          <w:szCs w:val="24"/>
        </w:rPr>
        <w:t>responsible for the type of work respective to his/her assigned duties and must meet the fully successful level for both sub-elements to be successful for the element.</w:t>
      </w:r>
    </w:p>
    <w:p w14:paraId="2942E426" w14:textId="77777777" w:rsidR="00E65753" w:rsidRDefault="00E65753" w:rsidP="004164AD">
      <w:pPr>
        <w:jc w:val="both"/>
        <w:rPr>
          <w:szCs w:val="24"/>
        </w:rPr>
      </w:pPr>
    </w:p>
    <w:p w14:paraId="288B07B1" w14:textId="46FE6A5A" w:rsidR="004164AD" w:rsidRPr="00D22C53" w:rsidRDefault="004164AD" w:rsidP="004164AD">
      <w:pPr>
        <w:jc w:val="both"/>
        <w:rPr>
          <w:szCs w:val="24"/>
        </w:rPr>
      </w:pPr>
      <w:r>
        <w:rPr>
          <w:szCs w:val="24"/>
        </w:rPr>
        <w:t>Accuracy</w:t>
      </w:r>
    </w:p>
    <w:p w14:paraId="78B2CDEA" w14:textId="77777777" w:rsidR="004164AD" w:rsidRPr="00D22C53" w:rsidRDefault="004164AD" w:rsidP="004164AD">
      <w:pPr>
        <w:rPr>
          <w:bCs/>
          <w:szCs w:val="24"/>
        </w:rPr>
      </w:pPr>
    </w:p>
    <w:p w14:paraId="7E92882F" w14:textId="77777777" w:rsidR="004164AD" w:rsidRPr="00CC19C9" w:rsidRDefault="004164AD" w:rsidP="004164AD">
      <w:pPr>
        <w:rPr>
          <w:rFonts w:cs="Arial"/>
          <w:b/>
          <w:bCs/>
          <w:szCs w:val="22"/>
        </w:rPr>
      </w:pPr>
      <w:r w:rsidRPr="00CC19C9">
        <w:rPr>
          <w:rFonts w:cs="Arial"/>
          <w:b/>
          <w:szCs w:val="22"/>
        </w:rPr>
        <w:t>FULLY SUCCESSFUL LEVEL</w:t>
      </w:r>
      <w:r w:rsidRPr="00CC19C9">
        <w:rPr>
          <w:rFonts w:cs="Arial"/>
          <w:szCs w:val="22"/>
        </w:rPr>
        <w:t xml:space="preserve">:  </w:t>
      </w:r>
      <w:r w:rsidRPr="00CC19C9">
        <w:rPr>
          <w:rFonts w:cs="Arial"/>
          <w:bCs/>
          <w:szCs w:val="22"/>
        </w:rPr>
        <w:t xml:space="preserve">The </w:t>
      </w:r>
      <w:r>
        <w:rPr>
          <w:rFonts w:cs="Arial"/>
          <w:bCs/>
          <w:szCs w:val="22"/>
        </w:rPr>
        <w:t xml:space="preserve">IDES </w:t>
      </w:r>
      <w:r w:rsidRPr="00CC19C9">
        <w:rPr>
          <w:rFonts w:cs="Arial"/>
          <w:bCs/>
          <w:szCs w:val="22"/>
        </w:rPr>
        <w:t xml:space="preserve">VRC </w:t>
      </w:r>
      <w:r>
        <w:rPr>
          <w:rFonts w:cs="Arial"/>
          <w:bCs/>
          <w:szCs w:val="22"/>
        </w:rPr>
        <w:t>w</w:t>
      </w:r>
      <w:r w:rsidRPr="00CC19C9">
        <w:rPr>
          <w:rFonts w:cs="Arial"/>
          <w:bCs/>
          <w:szCs w:val="22"/>
        </w:rPr>
        <w:t>ill meet the following standards for their individual caseload:</w:t>
      </w:r>
    </w:p>
    <w:p w14:paraId="567F6EC8" w14:textId="77777777" w:rsidR="004164AD" w:rsidRPr="00CC19C9" w:rsidRDefault="004164AD" w:rsidP="004164AD">
      <w:pPr>
        <w:rPr>
          <w:rFonts w:cs="Arial"/>
          <w:bCs/>
          <w:szCs w:val="22"/>
        </w:rPr>
      </w:pPr>
    </w:p>
    <w:tbl>
      <w:tblPr>
        <w:tblW w:w="0" w:type="auto"/>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20"/>
        <w:gridCol w:w="2700"/>
      </w:tblGrid>
      <w:tr w:rsidR="004164AD" w:rsidRPr="00CC19C9" w14:paraId="18A291DD" w14:textId="77777777" w:rsidTr="00B872FD">
        <w:tc>
          <w:tcPr>
            <w:tcW w:w="5220" w:type="dxa"/>
            <w:tcBorders>
              <w:top w:val="single" w:sz="6" w:space="0" w:color="auto"/>
              <w:left w:val="single" w:sz="6" w:space="0" w:color="auto"/>
              <w:bottom w:val="single" w:sz="6" w:space="0" w:color="auto"/>
              <w:right w:val="single" w:sz="6" w:space="0" w:color="auto"/>
            </w:tcBorders>
            <w:shd w:val="clear" w:color="auto" w:fill="C2D69B" w:themeFill="accent3" w:themeFillTint="99"/>
          </w:tcPr>
          <w:p w14:paraId="71C9C44C" w14:textId="77777777" w:rsidR="004164AD" w:rsidRPr="00CC19C9" w:rsidRDefault="004164AD" w:rsidP="00B872FD">
            <w:pPr>
              <w:rPr>
                <w:rFonts w:cs="Arial"/>
                <w:b/>
                <w:szCs w:val="22"/>
              </w:rPr>
            </w:pPr>
            <w:r w:rsidRPr="00CC19C9">
              <w:rPr>
                <w:rFonts w:cs="Arial"/>
                <w:b/>
                <w:szCs w:val="22"/>
              </w:rPr>
              <w:t>Measure</w:t>
            </w:r>
          </w:p>
        </w:tc>
        <w:tc>
          <w:tcPr>
            <w:tcW w:w="2700" w:type="dxa"/>
            <w:tcBorders>
              <w:top w:val="single" w:sz="6" w:space="0" w:color="auto"/>
              <w:left w:val="single" w:sz="6" w:space="0" w:color="auto"/>
              <w:bottom w:val="single" w:sz="6" w:space="0" w:color="auto"/>
              <w:right w:val="single" w:sz="6" w:space="0" w:color="auto"/>
            </w:tcBorders>
            <w:shd w:val="clear" w:color="auto" w:fill="C2D69B" w:themeFill="accent3" w:themeFillTint="99"/>
          </w:tcPr>
          <w:p w14:paraId="647C890D" w14:textId="77777777" w:rsidR="004164AD" w:rsidRPr="00CC19C9" w:rsidRDefault="004164AD" w:rsidP="00B872FD">
            <w:pPr>
              <w:rPr>
                <w:rFonts w:cs="Arial"/>
                <w:szCs w:val="22"/>
              </w:rPr>
            </w:pPr>
            <w:r w:rsidRPr="00CC19C9">
              <w:rPr>
                <w:rFonts w:cs="Arial"/>
                <w:szCs w:val="22"/>
              </w:rPr>
              <w:t>Standard</w:t>
            </w:r>
          </w:p>
        </w:tc>
      </w:tr>
      <w:tr w:rsidR="004164AD" w:rsidRPr="00CC19C9" w14:paraId="19F3D43A" w14:textId="77777777" w:rsidTr="00B872FD">
        <w:trPr>
          <w:trHeight w:val="669"/>
        </w:trPr>
        <w:tc>
          <w:tcPr>
            <w:tcW w:w="5220" w:type="dxa"/>
            <w:tcBorders>
              <w:top w:val="single" w:sz="6" w:space="0" w:color="auto"/>
              <w:left w:val="single" w:sz="6" w:space="0" w:color="auto"/>
              <w:bottom w:val="single" w:sz="6" w:space="0" w:color="auto"/>
              <w:right w:val="single" w:sz="6" w:space="0" w:color="auto"/>
            </w:tcBorders>
            <w:vAlign w:val="center"/>
          </w:tcPr>
          <w:p w14:paraId="2FC29278" w14:textId="77777777" w:rsidR="004164AD" w:rsidRPr="00CC19C9" w:rsidRDefault="004164AD" w:rsidP="00B872FD">
            <w:pPr>
              <w:rPr>
                <w:rFonts w:cs="Arial"/>
                <w:szCs w:val="22"/>
              </w:rPr>
            </w:pPr>
            <w:r w:rsidRPr="00CC19C9">
              <w:rPr>
                <w:rFonts w:cs="Arial"/>
                <w:szCs w:val="22"/>
              </w:rPr>
              <w:t>Evaluation, Planning</w:t>
            </w:r>
            <w:r>
              <w:rPr>
                <w:rFonts w:cs="Arial"/>
                <w:szCs w:val="22"/>
              </w:rPr>
              <w:t>,</w:t>
            </w:r>
            <w:r w:rsidRPr="00CC19C9">
              <w:rPr>
                <w:rFonts w:cs="Arial"/>
                <w:szCs w:val="22"/>
              </w:rPr>
              <w:t xml:space="preserve"> and Rehab Services</w:t>
            </w:r>
            <w:r>
              <w:rPr>
                <w:rFonts w:cs="Arial"/>
                <w:szCs w:val="22"/>
              </w:rPr>
              <w:t xml:space="preserve"> Accuracy</w:t>
            </w:r>
          </w:p>
        </w:tc>
        <w:tc>
          <w:tcPr>
            <w:tcW w:w="2700" w:type="dxa"/>
            <w:tcBorders>
              <w:top w:val="single" w:sz="6" w:space="0" w:color="auto"/>
              <w:left w:val="single" w:sz="6" w:space="0" w:color="auto"/>
              <w:bottom w:val="single" w:sz="6" w:space="0" w:color="auto"/>
              <w:right w:val="single" w:sz="6" w:space="0" w:color="auto"/>
            </w:tcBorders>
            <w:vAlign w:val="center"/>
          </w:tcPr>
          <w:p w14:paraId="5679CE7F" w14:textId="409A514B" w:rsidR="004164AD" w:rsidRPr="00CC19C9" w:rsidRDefault="001E62F3" w:rsidP="00B872FD">
            <w:pPr>
              <w:rPr>
                <w:rFonts w:cs="Arial"/>
                <w:szCs w:val="22"/>
              </w:rPr>
            </w:pPr>
            <w:r>
              <w:rPr>
                <w:rFonts w:cs="Arial"/>
                <w:szCs w:val="22"/>
              </w:rPr>
              <w:t>92</w:t>
            </w:r>
            <w:r w:rsidR="004164AD" w:rsidRPr="00CC19C9">
              <w:rPr>
                <w:rFonts w:cs="Arial"/>
                <w:szCs w:val="22"/>
              </w:rPr>
              <w:t>%</w:t>
            </w:r>
          </w:p>
        </w:tc>
      </w:tr>
      <w:tr w:rsidR="004164AD" w:rsidRPr="00CC19C9" w14:paraId="761B3FEC" w14:textId="77777777" w:rsidTr="00B872FD">
        <w:trPr>
          <w:trHeight w:val="372"/>
        </w:trPr>
        <w:tc>
          <w:tcPr>
            <w:tcW w:w="5220" w:type="dxa"/>
            <w:tcBorders>
              <w:top w:val="single" w:sz="6" w:space="0" w:color="auto"/>
              <w:left w:val="single" w:sz="6" w:space="0" w:color="auto"/>
              <w:bottom w:val="single" w:sz="6" w:space="0" w:color="auto"/>
              <w:right w:val="single" w:sz="6" w:space="0" w:color="auto"/>
            </w:tcBorders>
            <w:vAlign w:val="center"/>
          </w:tcPr>
          <w:p w14:paraId="3A2172BD" w14:textId="77777777" w:rsidR="004164AD" w:rsidRPr="00CC19C9" w:rsidRDefault="004164AD" w:rsidP="00B872FD">
            <w:pPr>
              <w:rPr>
                <w:rFonts w:cs="Arial"/>
                <w:szCs w:val="22"/>
                <w:highlight w:val="yellow"/>
              </w:rPr>
            </w:pPr>
            <w:r w:rsidRPr="00CC19C9">
              <w:rPr>
                <w:rFonts w:cs="Arial"/>
                <w:szCs w:val="22"/>
              </w:rPr>
              <w:t>Fiscal Accuracy</w:t>
            </w:r>
          </w:p>
        </w:tc>
        <w:tc>
          <w:tcPr>
            <w:tcW w:w="2700" w:type="dxa"/>
            <w:tcBorders>
              <w:top w:val="single" w:sz="6" w:space="0" w:color="auto"/>
              <w:left w:val="single" w:sz="6" w:space="0" w:color="auto"/>
              <w:bottom w:val="single" w:sz="6" w:space="0" w:color="auto"/>
              <w:right w:val="single" w:sz="6" w:space="0" w:color="auto"/>
            </w:tcBorders>
            <w:vAlign w:val="center"/>
          </w:tcPr>
          <w:p w14:paraId="303B82F2" w14:textId="77777777" w:rsidR="004164AD" w:rsidRPr="00CC19C9" w:rsidRDefault="004164AD" w:rsidP="00B872FD">
            <w:pPr>
              <w:rPr>
                <w:rFonts w:cs="Arial"/>
                <w:szCs w:val="22"/>
              </w:rPr>
            </w:pPr>
            <w:r w:rsidRPr="00CC19C9">
              <w:rPr>
                <w:rFonts w:cs="Arial"/>
                <w:szCs w:val="22"/>
              </w:rPr>
              <w:t>9</w:t>
            </w:r>
            <w:r>
              <w:rPr>
                <w:rFonts w:cs="Arial"/>
                <w:szCs w:val="22"/>
              </w:rPr>
              <w:t>2</w:t>
            </w:r>
            <w:r w:rsidRPr="00CC19C9">
              <w:rPr>
                <w:rFonts w:cs="Arial"/>
                <w:szCs w:val="22"/>
              </w:rPr>
              <w:t>%</w:t>
            </w:r>
          </w:p>
        </w:tc>
      </w:tr>
    </w:tbl>
    <w:p w14:paraId="0E7041EA" w14:textId="77777777" w:rsidR="004164AD" w:rsidRPr="00CC19C9" w:rsidRDefault="004164AD" w:rsidP="004164AD">
      <w:pPr>
        <w:rPr>
          <w:rFonts w:cs="Arial"/>
          <w:bCs/>
          <w:szCs w:val="22"/>
        </w:rPr>
      </w:pPr>
    </w:p>
    <w:p w14:paraId="039D672F" w14:textId="79F056FD" w:rsidR="004164AD" w:rsidRPr="00CC19C9" w:rsidRDefault="004164AD" w:rsidP="004164AD">
      <w:pPr>
        <w:rPr>
          <w:rFonts w:cs="Arial"/>
          <w:b/>
          <w:bCs/>
          <w:szCs w:val="22"/>
        </w:rPr>
      </w:pPr>
      <w:r w:rsidRPr="00CC19C9">
        <w:rPr>
          <w:rFonts w:cs="Arial"/>
          <w:b/>
          <w:bCs/>
          <w:szCs w:val="22"/>
        </w:rPr>
        <w:t>Accuracy of Evaluation</w:t>
      </w:r>
      <w:r w:rsidRPr="00CC19C9">
        <w:rPr>
          <w:rFonts w:cs="Arial"/>
          <w:bCs/>
          <w:szCs w:val="22"/>
        </w:rPr>
        <w:t xml:space="preserve">, </w:t>
      </w:r>
      <w:r w:rsidRPr="00CC19C9">
        <w:rPr>
          <w:rFonts w:cs="Arial"/>
          <w:b/>
          <w:bCs/>
          <w:szCs w:val="22"/>
        </w:rPr>
        <w:t>Planning</w:t>
      </w:r>
      <w:r>
        <w:rPr>
          <w:rFonts w:cs="Arial"/>
          <w:b/>
          <w:bCs/>
          <w:szCs w:val="22"/>
        </w:rPr>
        <w:t>,</w:t>
      </w:r>
      <w:r w:rsidRPr="00CC19C9">
        <w:rPr>
          <w:rFonts w:cs="Arial"/>
          <w:b/>
          <w:bCs/>
          <w:szCs w:val="22"/>
        </w:rPr>
        <w:t xml:space="preserve"> and Rehab Services</w:t>
      </w:r>
      <w:r w:rsidRPr="00CC19C9">
        <w:rPr>
          <w:rFonts w:cs="Arial"/>
          <w:szCs w:val="22"/>
        </w:rPr>
        <w:t xml:space="preserve"> is a </w:t>
      </w:r>
      <w:r w:rsidR="008115F7">
        <w:rPr>
          <w:rFonts w:cs="Arial"/>
          <w:szCs w:val="22"/>
        </w:rPr>
        <w:t xml:space="preserve">cumulative </w:t>
      </w:r>
      <w:r w:rsidRPr="00CC19C9">
        <w:rPr>
          <w:rFonts w:cs="Arial"/>
          <w:szCs w:val="22"/>
        </w:rPr>
        <w:t>measure of correctness and quality of developed rehabilitation plans and delivery of rehabilitation services during the rating period</w:t>
      </w:r>
    </w:p>
    <w:p w14:paraId="488C19E4" w14:textId="77777777" w:rsidR="004164AD" w:rsidRPr="00CC19C9" w:rsidRDefault="004164AD" w:rsidP="004164AD">
      <w:pPr>
        <w:rPr>
          <w:rFonts w:cs="Arial"/>
          <w:b/>
          <w:bCs/>
          <w:szCs w:val="22"/>
        </w:rPr>
      </w:pPr>
    </w:p>
    <w:p w14:paraId="5368C957" w14:textId="75745AA6" w:rsidR="00B56D58" w:rsidRDefault="004164AD" w:rsidP="004164AD">
      <w:pPr>
        <w:rPr>
          <w:rFonts w:cs="Arial"/>
          <w:b/>
          <w:bCs/>
          <w:szCs w:val="22"/>
        </w:rPr>
      </w:pPr>
      <w:r w:rsidRPr="00CC19C9">
        <w:rPr>
          <w:rFonts w:cs="Arial"/>
          <w:b/>
          <w:bCs/>
          <w:szCs w:val="22"/>
        </w:rPr>
        <w:t>Fiscal Accuracy</w:t>
      </w:r>
      <w:r w:rsidRPr="00CC19C9">
        <w:rPr>
          <w:rFonts w:cs="Arial"/>
          <w:bCs/>
          <w:szCs w:val="22"/>
        </w:rPr>
        <w:t xml:space="preserve"> is a </w:t>
      </w:r>
      <w:r w:rsidR="008115F7">
        <w:rPr>
          <w:rFonts w:cs="Arial"/>
          <w:bCs/>
          <w:szCs w:val="22"/>
        </w:rPr>
        <w:t xml:space="preserve">cumulative </w:t>
      </w:r>
      <w:r w:rsidRPr="00CC19C9">
        <w:rPr>
          <w:rFonts w:cs="Arial"/>
          <w:bCs/>
          <w:szCs w:val="22"/>
        </w:rPr>
        <w:t xml:space="preserve">measure of correctness in fiscal transactions during the rating period.  </w:t>
      </w:r>
    </w:p>
    <w:p w14:paraId="6C306539" w14:textId="77777777" w:rsidR="00A344BE" w:rsidRDefault="00A344BE" w:rsidP="004164AD">
      <w:pPr>
        <w:rPr>
          <w:rFonts w:cs="Arial"/>
          <w:b/>
          <w:bCs/>
          <w:szCs w:val="22"/>
        </w:rPr>
      </w:pPr>
    </w:p>
    <w:p w14:paraId="6B49B8F9" w14:textId="26C845F4" w:rsidR="004164AD" w:rsidRDefault="004164AD" w:rsidP="004164AD">
      <w:pPr>
        <w:rPr>
          <w:rFonts w:cs="Arial"/>
          <w:b/>
          <w:bCs/>
          <w:szCs w:val="22"/>
        </w:rPr>
      </w:pPr>
      <w:r>
        <w:rPr>
          <w:rFonts w:cs="Arial"/>
          <w:b/>
          <w:bCs/>
          <w:szCs w:val="22"/>
        </w:rPr>
        <w:t>Exceptional</w:t>
      </w:r>
    </w:p>
    <w:p w14:paraId="064A21B2" w14:textId="77777777" w:rsidR="004164AD" w:rsidRDefault="004164AD" w:rsidP="004164AD">
      <w:pPr>
        <w:rPr>
          <w:rFonts w:cs="Arial"/>
          <w:b/>
          <w:bCs/>
          <w:szCs w:val="22"/>
        </w:rPr>
      </w:pPr>
    </w:p>
    <w:tbl>
      <w:tblPr>
        <w:tblW w:w="0" w:type="auto"/>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20"/>
        <w:gridCol w:w="2700"/>
      </w:tblGrid>
      <w:tr w:rsidR="004164AD" w:rsidRPr="00CC19C9" w14:paraId="56C5570D" w14:textId="77777777" w:rsidTr="00B872FD">
        <w:tc>
          <w:tcPr>
            <w:tcW w:w="5220" w:type="dxa"/>
            <w:tcBorders>
              <w:top w:val="single" w:sz="6" w:space="0" w:color="auto"/>
              <w:left w:val="single" w:sz="6" w:space="0" w:color="auto"/>
              <w:bottom w:val="single" w:sz="6" w:space="0" w:color="auto"/>
              <w:right w:val="single" w:sz="6" w:space="0" w:color="auto"/>
            </w:tcBorders>
            <w:shd w:val="clear" w:color="auto" w:fill="C2D69B" w:themeFill="accent3" w:themeFillTint="99"/>
          </w:tcPr>
          <w:p w14:paraId="64FB677A" w14:textId="77777777" w:rsidR="004164AD" w:rsidRPr="00CC19C9" w:rsidRDefault="004164AD" w:rsidP="00B872FD">
            <w:pPr>
              <w:rPr>
                <w:rFonts w:cs="Arial"/>
                <w:b/>
                <w:szCs w:val="22"/>
              </w:rPr>
            </w:pPr>
            <w:r w:rsidRPr="00CC19C9">
              <w:rPr>
                <w:rFonts w:cs="Arial"/>
                <w:b/>
                <w:szCs w:val="22"/>
              </w:rPr>
              <w:t>Measure</w:t>
            </w:r>
          </w:p>
        </w:tc>
        <w:tc>
          <w:tcPr>
            <w:tcW w:w="2700" w:type="dxa"/>
            <w:tcBorders>
              <w:top w:val="single" w:sz="6" w:space="0" w:color="auto"/>
              <w:left w:val="single" w:sz="6" w:space="0" w:color="auto"/>
              <w:bottom w:val="single" w:sz="6" w:space="0" w:color="auto"/>
              <w:right w:val="single" w:sz="6" w:space="0" w:color="auto"/>
            </w:tcBorders>
            <w:shd w:val="clear" w:color="auto" w:fill="C2D69B" w:themeFill="accent3" w:themeFillTint="99"/>
          </w:tcPr>
          <w:p w14:paraId="1BBDADE8" w14:textId="77777777" w:rsidR="004164AD" w:rsidRPr="00CC19C9" w:rsidRDefault="004164AD" w:rsidP="00B872FD">
            <w:pPr>
              <w:rPr>
                <w:rFonts w:cs="Arial"/>
                <w:szCs w:val="22"/>
              </w:rPr>
            </w:pPr>
            <w:r w:rsidRPr="00CC19C9">
              <w:rPr>
                <w:rFonts w:cs="Arial"/>
                <w:szCs w:val="22"/>
              </w:rPr>
              <w:t>Standard</w:t>
            </w:r>
          </w:p>
        </w:tc>
      </w:tr>
      <w:tr w:rsidR="004164AD" w:rsidRPr="00CC19C9" w14:paraId="6C0FB07F" w14:textId="77777777" w:rsidTr="00B872FD">
        <w:trPr>
          <w:trHeight w:val="669"/>
        </w:trPr>
        <w:tc>
          <w:tcPr>
            <w:tcW w:w="5220" w:type="dxa"/>
            <w:tcBorders>
              <w:top w:val="single" w:sz="6" w:space="0" w:color="auto"/>
              <w:left w:val="single" w:sz="6" w:space="0" w:color="auto"/>
              <w:bottom w:val="single" w:sz="6" w:space="0" w:color="auto"/>
              <w:right w:val="single" w:sz="6" w:space="0" w:color="auto"/>
            </w:tcBorders>
            <w:vAlign w:val="center"/>
          </w:tcPr>
          <w:p w14:paraId="6BA96948" w14:textId="77777777" w:rsidR="004164AD" w:rsidRPr="00CC19C9" w:rsidRDefault="004164AD" w:rsidP="00B872FD">
            <w:pPr>
              <w:rPr>
                <w:rFonts w:cs="Arial"/>
                <w:szCs w:val="22"/>
              </w:rPr>
            </w:pPr>
            <w:r w:rsidRPr="00CC19C9">
              <w:rPr>
                <w:rFonts w:cs="Arial"/>
                <w:szCs w:val="22"/>
              </w:rPr>
              <w:t>Evaluation, Planning</w:t>
            </w:r>
            <w:r>
              <w:rPr>
                <w:rFonts w:cs="Arial"/>
                <w:szCs w:val="22"/>
              </w:rPr>
              <w:t>,</w:t>
            </w:r>
            <w:r w:rsidRPr="00CC19C9">
              <w:rPr>
                <w:rFonts w:cs="Arial"/>
                <w:szCs w:val="22"/>
              </w:rPr>
              <w:t xml:space="preserve"> and Rehab Services</w:t>
            </w:r>
            <w:r>
              <w:rPr>
                <w:rFonts w:cs="Arial"/>
                <w:szCs w:val="22"/>
              </w:rPr>
              <w:t xml:space="preserve"> Accuracy</w:t>
            </w:r>
          </w:p>
        </w:tc>
        <w:tc>
          <w:tcPr>
            <w:tcW w:w="2700" w:type="dxa"/>
            <w:tcBorders>
              <w:top w:val="single" w:sz="6" w:space="0" w:color="auto"/>
              <w:left w:val="single" w:sz="6" w:space="0" w:color="auto"/>
              <w:bottom w:val="single" w:sz="6" w:space="0" w:color="auto"/>
              <w:right w:val="single" w:sz="6" w:space="0" w:color="auto"/>
            </w:tcBorders>
            <w:vAlign w:val="center"/>
          </w:tcPr>
          <w:p w14:paraId="5D38EE02" w14:textId="0BC69941" w:rsidR="004164AD" w:rsidRPr="00CC19C9" w:rsidRDefault="001E62F3" w:rsidP="00B872FD">
            <w:pPr>
              <w:rPr>
                <w:rFonts w:cs="Arial"/>
                <w:szCs w:val="22"/>
              </w:rPr>
            </w:pPr>
            <w:r>
              <w:rPr>
                <w:rFonts w:cs="Arial"/>
                <w:szCs w:val="22"/>
              </w:rPr>
              <w:t>98</w:t>
            </w:r>
            <w:r w:rsidR="004164AD" w:rsidRPr="00CC19C9">
              <w:rPr>
                <w:rFonts w:cs="Arial"/>
                <w:szCs w:val="22"/>
              </w:rPr>
              <w:t>%</w:t>
            </w:r>
          </w:p>
        </w:tc>
      </w:tr>
      <w:tr w:rsidR="004164AD" w:rsidRPr="00CC19C9" w14:paraId="699AE85E" w14:textId="77777777" w:rsidTr="00B872FD">
        <w:trPr>
          <w:trHeight w:val="372"/>
        </w:trPr>
        <w:tc>
          <w:tcPr>
            <w:tcW w:w="5220" w:type="dxa"/>
            <w:tcBorders>
              <w:top w:val="single" w:sz="6" w:space="0" w:color="auto"/>
              <w:left w:val="single" w:sz="6" w:space="0" w:color="auto"/>
              <w:bottom w:val="single" w:sz="6" w:space="0" w:color="auto"/>
              <w:right w:val="single" w:sz="6" w:space="0" w:color="auto"/>
            </w:tcBorders>
            <w:vAlign w:val="center"/>
          </w:tcPr>
          <w:p w14:paraId="30F2D5F3" w14:textId="77777777" w:rsidR="004164AD" w:rsidRPr="00CC19C9" w:rsidRDefault="004164AD" w:rsidP="00B872FD">
            <w:pPr>
              <w:rPr>
                <w:rFonts w:cs="Arial"/>
                <w:szCs w:val="22"/>
                <w:highlight w:val="yellow"/>
              </w:rPr>
            </w:pPr>
            <w:r w:rsidRPr="00CC19C9">
              <w:rPr>
                <w:rFonts w:cs="Arial"/>
                <w:szCs w:val="22"/>
              </w:rPr>
              <w:t>Fiscal Accuracy</w:t>
            </w:r>
          </w:p>
        </w:tc>
        <w:tc>
          <w:tcPr>
            <w:tcW w:w="2700" w:type="dxa"/>
            <w:tcBorders>
              <w:top w:val="single" w:sz="6" w:space="0" w:color="auto"/>
              <w:left w:val="single" w:sz="6" w:space="0" w:color="auto"/>
              <w:bottom w:val="single" w:sz="6" w:space="0" w:color="auto"/>
              <w:right w:val="single" w:sz="6" w:space="0" w:color="auto"/>
            </w:tcBorders>
            <w:vAlign w:val="center"/>
          </w:tcPr>
          <w:p w14:paraId="6F068EA3" w14:textId="4CA9A8F9" w:rsidR="004164AD" w:rsidRPr="00CC19C9" w:rsidRDefault="001E62F3" w:rsidP="00B872FD">
            <w:pPr>
              <w:rPr>
                <w:rFonts w:cs="Arial"/>
                <w:szCs w:val="22"/>
              </w:rPr>
            </w:pPr>
            <w:r>
              <w:rPr>
                <w:rFonts w:cs="Arial"/>
                <w:szCs w:val="22"/>
              </w:rPr>
              <w:t>98</w:t>
            </w:r>
            <w:r w:rsidR="004164AD" w:rsidRPr="00CC19C9">
              <w:rPr>
                <w:rFonts w:cs="Arial"/>
                <w:szCs w:val="22"/>
              </w:rPr>
              <w:t>%</w:t>
            </w:r>
          </w:p>
        </w:tc>
      </w:tr>
    </w:tbl>
    <w:p w14:paraId="76D14060" w14:textId="77777777" w:rsidR="004164AD" w:rsidRDefault="004164AD" w:rsidP="004164AD">
      <w:pPr>
        <w:rPr>
          <w:rFonts w:cs="Arial"/>
          <w:b/>
          <w:bCs/>
          <w:szCs w:val="22"/>
        </w:rPr>
      </w:pPr>
    </w:p>
    <w:p w14:paraId="549FA819" w14:textId="77777777" w:rsidR="004164AD" w:rsidRDefault="004164AD" w:rsidP="004164AD">
      <w:pPr>
        <w:rPr>
          <w:rFonts w:cs="Arial"/>
          <w:b/>
          <w:bCs/>
          <w:szCs w:val="22"/>
        </w:rPr>
      </w:pPr>
    </w:p>
    <w:p w14:paraId="0C009F6D" w14:textId="77777777" w:rsidR="004164AD" w:rsidRPr="00CC19C9" w:rsidRDefault="004164AD" w:rsidP="004164AD">
      <w:pPr>
        <w:rPr>
          <w:rFonts w:cs="Arial"/>
          <w:b/>
          <w:bCs/>
          <w:szCs w:val="22"/>
        </w:rPr>
      </w:pPr>
    </w:p>
    <w:p w14:paraId="0EF0D1FF" w14:textId="77777777" w:rsidR="004164AD" w:rsidRPr="00CC19C9" w:rsidRDefault="004164AD" w:rsidP="004164AD">
      <w:pPr>
        <w:rPr>
          <w:rFonts w:cs="Arial"/>
          <w:b/>
          <w:bCs/>
          <w:szCs w:val="22"/>
        </w:rPr>
      </w:pPr>
      <w:r w:rsidRPr="00CC19C9">
        <w:rPr>
          <w:rFonts w:cs="Arial"/>
          <w:b/>
          <w:szCs w:val="22"/>
        </w:rPr>
        <w:t>INDICATOR</w:t>
      </w:r>
      <w:r>
        <w:rPr>
          <w:rFonts w:cs="Arial"/>
          <w:b/>
          <w:szCs w:val="22"/>
        </w:rPr>
        <w:t>S</w:t>
      </w:r>
      <w:r w:rsidRPr="00CC19C9">
        <w:rPr>
          <w:rFonts w:cs="Arial"/>
          <w:szCs w:val="22"/>
        </w:rPr>
        <w:t xml:space="preserve">:  </w:t>
      </w:r>
    </w:p>
    <w:p w14:paraId="47B4DC5B" w14:textId="77777777" w:rsidR="004164AD" w:rsidRPr="00CC19C9" w:rsidRDefault="004164AD" w:rsidP="004164AD">
      <w:pPr>
        <w:rPr>
          <w:rFonts w:cs="Arial"/>
          <w:bCs/>
          <w:szCs w:val="22"/>
        </w:rPr>
      </w:pPr>
      <w:r w:rsidRPr="00BC7AD8">
        <w:rPr>
          <w:rFonts w:cs="Arial"/>
          <w:b/>
          <w:bCs/>
          <w:szCs w:val="22"/>
        </w:rPr>
        <w:t>QA Web</w:t>
      </w:r>
      <w:r>
        <w:rPr>
          <w:rFonts w:cs="Arial"/>
          <w:b/>
          <w:bCs/>
          <w:szCs w:val="22"/>
        </w:rPr>
        <w:t xml:space="preserve"> Reports</w:t>
      </w:r>
      <w:r w:rsidRPr="00BC7AD8">
        <w:rPr>
          <w:rFonts w:cs="Arial"/>
          <w:b/>
          <w:bCs/>
          <w:szCs w:val="22"/>
        </w:rPr>
        <w:t xml:space="preserve"> for Local Reviews</w:t>
      </w:r>
      <w:r w:rsidRPr="00CC19C9">
        <w:rPr>
          <w:rFonts w:cs="Arial"/>
          <w:bCs/>
          <w:szCs w:val="22"/>
        </w:rPr>
        <w:t xml:space="preserve"> – Rater will ensure that at least three cases are reviewed (in each quality category) for each </w:t>
      </w:r>
      <w:r>
        <w:rPr>
          <w:rFonts w:cs="Arial"/>
          <w:bCs/>
          <w:szCs w:val="22"/>
        </w:rPr>
        <w:t xml:space="preserve">IDES </w:t>
      </w:r>
      <w:r w:rsidRPr="00CC19C9">
        <w:rPr>
          <w:rFonts w:cs="Arial"/>
          <w:bCs/>
          <w:szCs w:val="22"/>
        </w:rPr>
        <w:t>VRC each quarter.</w:t>
      </w:r>
    </w:p>
    <w:p w14:paraId="00767C29" w14:textId="3B1C1664" w:rsidR="004164AD" w:rsidRDefault="004164AD" w:rsidP="004164AD">
      <w:pPr>
        <w:rPr>
          <w:b/>
          <w:bCs/>
          <w:szCs w:val="24"/>
          <w:u w:val="single"/>
        </w:rPr>
      </w:pPr>
    </w:p>
    <w:p w14:paraId="3E27509D" w14:textId="77777777" w:rsidR="00C22426" w:rsidRDefault="00C22426" w:rsidP="00FE7A57">
      <w:pPr>
        <w:overflowPunct/>
        <w:autoSpaceDE/>
        <w:autoSpaceDN/>
        <w:adjustRightInd/>
        <w:spacing w:after="200" w:line="276" w:lineRule="auto"/>
        <w:textAlignment w:val="auto"/>
        <w:rPr>
          <w:b/>
          <w:szCs w:val="24"/>
          <w:u w:val="single"/>
        </w:rPr>
      </w:pPr>
    </w:p>
    <w:p w14:paraId="54E90CEE" w14:textId="5E0F3004" w:rsidR="005B6B80" w:rsidRDefault="005B6B80" w:rsidP="00FE7A57">
      <w:pPr>
        <w:overflowPunct/>
        <w:autoSpaceDE/>
        <w:autoSpaceDN/>
        <w:adjustRightInd/>
        <w:spacing w:after="200" w:line="276" w:lineRule="auto"/>
        <w:textAlignment w:val="auto"/>
        <w:rPr>
          <w:b/>
          <w:szCs w:val="24"/>
          <w:u w:val="single"/>
        </w:rPr>
      </w:pPr>
      <w:r w:rsidRPr="00A83D7C">
        <w:rPr>
          <w:b/>
          <w:szCs w:val="24"/>
          <w:u w:val="single"/>
        </w:rPr>
        <w:t xml:space="preserve">ELEMENT  </w:t>
      </w:r>
      <w:r w:rsidR="00494A26">
        <w:rPr>
          <w:b/>
          <w:szCs w:val="24"/>
          <w:u w:val="single"/>
        </w:rPr>
        <w:t xml:space="preserve">2 </w:t>
      </w:r>
      <w:r w:rsidRPr="00A83D7C">
        <w:rPr>
          <w:b/>
          <w:szCs w:val="24"/>
          <w:u w:val="single"/>
        </w:rPr>
        <w:t>– TIMELINESS</w:t>
      </w:r>
      <w:r w:rsidR="000804D8" w:rsidRPr="00A83D7C">
        <w:rPr>
          <w:b/>
          <w:szCs w:val="24"/>
          <w:u w:val="single"/>
        </w:rPr>
        <w:t xml:space="preserve"> </w:t>
      </w:r>
      <w:r w:rsidRPr="00A83D7C">
        <w:rPr>
          <w:b/>
          <w:szCs w:val="24"/>
          <w:u w:val="single"/>
        </w:rPr>
        <w:t>(Critical)</w:t>
      </w:r>
    </w:p>
    <w:p w14:paraId="0BA1DB5C" w14:textId="5B31ABC3" w:rsidR="005B6B80" w:rsidRPr="00A9062C" w:rsidRDefault="005B6B80" w:rsidP="00545095">
      <w:pPr>
        <w:rPr>
          <w:szCs w:val="24"/>
        </w:rPr>
      </w:pPr>
      <w:r w:rsidRPr="0056775B">
        <w:rPr>
          <w:szCs w:val="24"/>
        </w:rPr>
        <w:t xml:space="preserve">The </w:t>
      </w:r>
      <w:r w:rsidR="00360CFB">
        <w:rPr>
          <w:szCs w:val="24"/>
        </w:rPr>
        <w:t>IDES</w:t>
      </w:r>
      <w:r w:rsidR="00545095">
        <w:rPr>
          <w:szCs w:val="24"/>
        </w:rPr>
        <w:t xml:space="preserve"> VRC</w:t>
      </w:r>
      <w:r w:rsidRPr="0056775B">
        <w:rPr>
          <w:szCs w:val="24"/>
        </w:rPr>
        <w:t xml:space="preserve"> will </w:t>
      </w:r>
      <w:r w:rsidR="006439AD" w:rsidRPr="0056775B">
        <w:rPr>
          <w:szCs w:val="24"/>
        </w:rPr>
        <w:t xml:space="preserve">perform work </w:t>
      </w:r>
      <w:r w:rsidRPr="0056775B">
        <w:rPr>
          <w:szCs w:val="24"/>
        </w:rPr>
        <w:t>using all appropriate</w:t>
      </w:r>
      <w:r w:rsidR="006439AD" w:rsidRPr="0056775B">
        <w:rPr>
          <w:szCs w:val="24"/>
        </w:rPr>
        <w:t xml:space="preserve"> </w:t>
      </w:r>
      <w:r w:rsidRPr="0056775B">
        <w:rPr>
          <w:szCs w:val="24"/>
        </w:rPr>
        <w:t>tools and processes</w:t>
      </w:r>
      <w:r w:rsidR="00F60207" w:rsidRPr="0056775B">
        <w:rPr>
          <w:szCs w:val="24"/>
        </w:rPr>
        <w:t xml:space="preserve"> in order to complete work in a timely manner</w:t>
      </w:r>
      <w:r w:rsidR="002A6BD7">
        <w:rPr>
          <w:szCs w:val="24"/>
        </w:rPr>
        <w:t xml:space="preserve"> in accordance with workload assignment</w:t>
      </w:r>
      <w:r w:rsidRPr="0056775B">
        <w:rPr>
          <w:szCs w:val="24"/>
        </w:rPr>
        <w:t>.</w:t>
      </w:r>
      <w:r w:rsidR="009A372F" w:rsidRPr="0056775B">
        <w:rPr>
          <w:szCs w:val="24"/>
        </w:rPr>
        <w:t xml:space="preserve">  The </w:t>
      </w:r>
      <w:r w:rsidR="00360CFB">
        <w:rPr>
          <w:szCs w:val="24"/>
        </w:rPr>
        <w:t>IDES</w:t>
      </w:r>
      <w:r w:rsidR="00545095">
        <w:rPr>
          <w:szCs w:val="24"/>
        </w:rPr>
        <w:t xml:space="preserve"> VRC</w:t>
      </w:r>
      <w:r w:rsidR="009A372F" w:rsidRPr="0056775B">
        <w:rPr>
          <w:szCs w:val="24"/>
        </w:rPr>
        <w:t xml:space="preserve"> will process</w:t>
      </w:r>
      <w:r w:rsidR="00FC396A">
        <w:rPr>
          <w:szCs w:val="24"/>
        </w:rPr>
        <w:t xml:space="preserve"> National Defense Authorization Act (NDAA)</w:t>
      </w:r>
      <w:r w:rsidR="009A372F" w:rsidRPr="0056775B">
        <w:rPr>
          <w:szCs w:val="24"/>
        </w:rPr>
        <w:t xml:space="preserve"> claims timely in </w:t>
      </w:r>
      <w:r w:rsidR="009A372F" w:rsidRPr="003603BC">
        <w:rPr>
          <w:szCs w:val="24"/>
        </w:rPr>
        <w:t xml:space="preserve">support of the </w:t>
      </w:r>
      <w:r w:rsidR="00D813E2" w:rsidRPr="003603BC">
        <w:rPr>
          <w:szCs w:val="24"/>
        </w:rPr>
        <w:t>local/national workload management systems</w:t>
      </w:r>
      <w:r w:rsidR="006C19F9" w:rsidRPr="003603BC">
        <w:rPr>
          <w:szCs w:val="24"/>
        </w:rPr>
        <w:t xml:space="preserve"> </w:t>
      </w:r>
      <w:r w:rsidR="009A372F" w:rsidRPr="003603BC">
        <w:rPr>
          <w:szCs w:val="24"/>
        </w:rPr>
        <w:t xml:space="preserve">to include taking appropriate actions in support </w:t>
      </w:r>
      <w:r w:rsidR="007D0FA5" w:rsidRPr="003603BC">
        <w:rPr>
          <w:szCs w:val="24"/>
        </w:rPr>
        <w:t xml:space="preserve">of </w:t>
      </w:r>
      <w:r w:rsidR="009A372F" w:rsidRPr="003603BC">
        <w:rPr>
          <w:szCs w:val="24"/>
        </w:rPr>
        <w:t>the</w:t>
      </w:r>
      <w:r w:rsidR="005605DC">
        <w:rPr>
          <w:szCs w:val="24"/>
        </w:rPr>
        <w:t xml:space="preserve"> Section 1631 (b) of the </w:t>
      </w:r>
      <w:r w:rsidR="00FC396A">
        <w:rPr>
          <w:szCs w:val="24"/>
        </w:rPr>
        <w:t>NDAA</w:t>
      </w:r>
      <w:r w:rsidR="005605DC">
        <w:rPr>
          <w:szCs w:val="24"/>
        </w:rPr>
        <w:t xml:space="preserve"> (Public Law 110-181)</w:t>
      </w:r>
      <w:r w:rsidR="00FC396A">
        <w:rPr>
          <w:szCs w:val="24"/>
        </w:rPr>
        <w:t xml:space="preserve"> for mandatory annual congressional reporting, </w:t>
      </w:r>
      <w:r w:rsidR="009A372F" w:rsidRPr="003603BC">
        <w:rPr>
          <w:szCs w:val="24"/>
        </w:rPr>
        <w:t>Regional Office’s</w:t>
      </w:r>
      <w:r w:rsidR="00D813E2" w:rsidRPr="003603BC">
        <w:rPr>
          <w:szCs w:val="24"/>
        </w:rPr>
        <w:t xml:space="preserve"> and national timeliness targets.  </w:t>
      </w:r>
      <w:r w:rsidR="008115F7" w:rsidRPr="00D22C53">
        <w:rPr>
          <w:bCs/>
          <w:szCs w:val="24"/>
        </w:rPr>
        <w:t>Local management will be responsible for assigning the types of work to be completed</w:t>
      </w:r>
    </w:p>
    <w:p w14:paraId="5B69042E" w14:textId="77777777" w:rsidR="00C46BE2" w:rsidRPr="00A9062C" w:rsidRDefault="00C46BE2" w:rsidP="00545095">
      <w:pPr>
        <w:rPr>
          <w:szCs w:val="24"/>
        </w:rPr>
      </w:pPr>
    </w:p>
    <w:p w14:paraId="66D2358C" w14:textId="6C7CC7BF" w:rsidR="005B6B80" w:rsidRPr="00D22C53" w:rsidRDefault="0001750D" w:rsidP="00545095">
      <w:pPr>
        <w:rPr>
          <w:szCs w:val="24"/>
        </w:rPr>
      </w:pPr>
      <w:r w:rsidRPr="00D22C53">
        <w:rPr>
          <w:szCs w:val="24"/>
        </w:rPr>
        <w:t xml:space="preserve">The </w:t>
      </w:r>
      <w:r w:rsidR="00360CFB">
        <w:rPr>
          <w:szCs w:val="24"/>
        </w:rPr>
        <w:t>IDES</w:t>
      </w:r>
      <w:r w:rsidR="00545095">
        <w:rPr>
          <w:szCs w:val="24"/>
        </w:rPr>
        <w:t xml:space="preserve"> VRC</w:t>
      </w:r>
      <w:r w:rsidRPr="00D22C53">
        <w:rPr>
          <w:szCs w:val="24"/>
        </w:rPr>
        <w:t xml:space="preserve"> is</w:t>
      </w:r>
      <w:r w:rsidR="005B6B80" w:rsidRPr="00D22C53">
        <w:rPr>
          <w:szCs w:val="24"/>
        </w:rPr>
        <w:t xml:space="preserve"> responsible for the type of work respective to </w:t>
      </w:r>
      <w:r w:rsidRPr="00D22C53">
        <w:rPr>
          <w:szCs w:val="24"/>
        </w:rPr>
        <w:t xml:space="preserve">his/her </w:t>
      </w:r>
      <w:r w:rsidR="005B6B80" w:rsidRPr="00D22C53">
        <w:rPr>
          <w:szCs w:val="24"/>
        </w:rPr>
        <w:t>assigned duties</w:t>
      </w:r>
      <w:r w:rsidR="006B325F" w:rsidRPr="00D22C53">
        <w:rPr>
          <w:szCs w:val="24"/>
        </w:rPr>
        <w:t xml:space="preserve"> and</w:t>
      </w:r>
      <w:r w:rsidR="005B6B80" w:rsidRPr="00D22C53">
        <w:rPr>
          <w:szCs w:val="24"/>
        </w:rPr>
        <w:t xml:space="preserve"> must meet the fully successful level for </w:t>
      </w:r>
      <w:r w:rsidR="00AE5F13">
        <w:rPr>
          <w:szCs w:val="24"/>
        </w:rPr>
        <w:t>all</w:t>
      </w:r>
      <w:r w:rsidR="00AE5F13" w:rsidRPr="00D22C53">
        <w:rPr>
          <w:szCs w:val="24"/>
        </w:rPr>
        <w:t xml:space="preserve"> </w:t>
      </w:r>
      <w:r w:rsidR="005B6B80" w:rsidRPr="00D22C53">
        <w:rPr>
          <w:szCs w:val="24"/>
        </w:rPr>
        <w:t xml:space="preserve">sub-elements to be successful for the element. </w:t>
      </w:r>
    </w:p>
    <w:p w14:paraId="38B20023" w14:textId="77777777" w:rsidR="004A0FC9" w:rsidRDefault="004A0FC9" w:rsidP="00545095">
      <w:pPr>
        <w:rPr>
          <w:b/>
          <w:szCs w:val="24"/>
          <w:u w:val="single"/>
        </w:rPr>
      </w:pPr>
    </w:p>
    <w:p w14:paraId="59E9E877" w14:textId="77777777" w:rsidR="005B6B80" w:rsidRDefault="005B6B80" w:rsidP="00A57C66">
      <w:pPr>
        <w:jc w:val="both"/>
        <w:rPr>
          <w:szCs w:val="24"/>
        </w:rPr>
      </w:pPr>
    </w:p>
    <w:p w14:paraId="7D87F591" w14:textId="77777777" w:rsidR="0069670F" w:rsidRDefault="0069670F" w:rsidP="00A57C66">
      <w:pPr>
        <w:jc w:val="both"/>
        <w:rPr>
          <w:szCs w:val="24"/>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5040"/>
      </w:tblGrid>
      <w:tr w:rsidR="0069670F" w:rsidRPr="009B6472" w14:paraId="3CC09AA3" w14:textId="77777777" w:rsidTr="009733DE">
        <w:tc>
          <w:tcPr>
            <w:tcW w:w="3240" w:type="dxa"/>
            <w:tcBorders>
              <w:top w:val="single" w:sz="6" w:space="0" w:color="auto"/>
              <w:left w:val="single" w:sz="6" w:space="0" w:color="auto"/>
              <w:bottom w:val="single" w:sz="6" w:space="0" w:color="auto"/>
              <w:right w:val="single" w:sz="6" w:space="0" w:color="auto"/>
            </w:tcBorders>
            <w:shd w:val="clear" w:color="auto" w:fill="C2D69B" w:themeFill="accent3" w:themeFillTint="99"/>
          </w:tcPr>
          <w:p w14:paraId="63E4C1CC" w14:textId="77777777" w:rsidR="0069670F" w:rsidRPr="009B6472" w:rsidRDefault="0069670F" w:rsidP="009733DE">
            <w:pPr>
              <w:overflowPunct/>
              <w:autoSpaceDE/>
              <w:autoSpaceDN/>
              <w:adjustRightInd/>
              <w:textAlignment w:val="auto"/>
              <w:rPr>
                <w:rFonts w:cs="Arial"/>
                <w:b/>
                <w:szCs w:val="22"/>
              </w:rPr>
            </w:pPr>
            <w:r w:rsidRPr="009B6472">
              <w:rPr>
                <w:rFonts w:cs="Arial"/>
                <w:b/>
                <w:szCs w:val="22"/>
              </w:rPr>
              <w:t>Measure</w:t>
            </w:r>
          </w:p>
        </w:tc>
        <w:tc>
          <w:tcPr>
            <w:tcW w:w="5040" w:type="dxa"/>
            <w:tcBorders>
              <w:top w:val="single" w:sz="6" w:space="0" w:color="auto"/>
              <w:left w:val="single" w:sz="6" w:space="0" w:color="auto"/>
              <w:bottom w:val="single" w:sz="6" w:space="0" w:color="auto"/>
              <w:right w:val="single" w:sz="6" w:space="0" w:color="auto"/>
            </w:tcBorders>
            <w:shd w:val="clear" w:color="auto" w:fill="C2D69B" w:themeFill="accent3" w:themeFillTint="99"/>
          </w:tcPr>
          <w:p w14:paraId="59EB8E58" w14:textId="77777777" w:rsidR="0069670F" w:rsidRPr="009B6472" w:rsidRDefault="0069670F" w:rsidP="009733DE">
            <w:pPr>
              <w:overflowPunct/>
              <w:autoSpaceDE/>
              <w:autoSpaceDN/>
              <w:adjustRightInd/>
              <w:textAlignment w:val="auto"/>
              <w:rPr>
                <w:rFonts w:cs="Arial"/>
                <w:szCs w:val="22"/>
              </w:rPr>
            </w:pPr>
            <w:r w:rsidRPr="009B6472">
              <w:rPr>
                <w:rFonts w:cs="Arial"/>
                <w:szCs w:val="22"/>
              </w:rPr>
              <w:t>Standard</w:t>
            </w:r>
          </w:p>
        </w:tc>
      </w:tr>
      <w:tr w:rsidR="0069670F" w:rsidRPr="009B6472" w:rsidDel="00F559AA" w14:paraId="0AD574A8" w14:textId="77777777" w:rsidTr="009733DE">
        <w:tc>
          <w:tcPr>
            <w:tcW w:w="3240" w:type="dxa"/>
            <w:tcBorders>
              <w:top w:val="single" w:sz="6" w:space="0" w:color="auto"/>
              <w:left w:val="single" w:sz="6" w:space="0" w:color="auto"/>
              <w:bottom w:val="single" w:sz="6" w:space="0" w:color="auto"/>
              <w:right w:val="single" w:sz="6" w:space="0" w:color="auto"/>
            </w:tcBorders>
          </w:tcPr>
          <w:p w14:paraId="43F942CB" w14:textId="77777777" w:rsidR="0069670F" w:rsidRPr="009B6472" w:rsidRDefault="0069670F" w:rsidP="009733DE">
            <w:pPr>
              <w:overflowPunct/>
              <w:autoSpaceDE/>
              <w:autoSpaceDN/>
              <w:adjustRightInd/>
              <w:textAlignment w:val="auto"/>
              <w:rPr>
                <w:rFonts w:cs="Arial"/>
                <w:szCs w:val="22"/>
              </w:rPr>
            </w:pPr>
            <w:r>
              <w:rPr>
                <w:rFonts w:cs="Arial"/>
                <w:szCs w:val="22"/>
              </w:rPr>
              <w:t xml:space="preserve">Days to </w:t>
            </w:r>
            <w:r w:rsidR="00AB60E1">
              <w:rPr>
                <w:rFonts w:cs="Arial"/>
                <w:szCs w:val="22"/>
              </w:rPr>
              <w:t>complete one-one briefing</w:t>
            </w:r>
          </w:p>
        </w:tc>
        <w:tc>
          <w:tcPr>
            <w:tcW w:w="5040" w:type="dxa"/>
            <w:tcBorders>
              <w:top w:val="single" w:sz="6" w:space="0" w:color="auto"/>
              <w:left w:val="single" w:sz="6" w:space="0" w:color="auto"/>
              <w:bottom w:val="single" w:sz="6" w:space="0" w:color="auto"/>
              <w:right w:val="single" w:sz="6" w:space="0" w:color="auto"/>
            </w:tcBorders>
          </w:tcPr>
          <w:p w14:paraId="4C844EF2" w14:textId="661F3F4B" w:rsidR="0069670F" w:rsidRPr="009B6472" w:rsidDel="00F559AA" w:rsidRDefault="002C4EDD" w:rsidP="009733DE">
            <w:pPr>
              <w:overflowPunct/>
              <w:autoSpaceDE/>
              <w:autoSpaceDN/>
              <w:adjustRightInd/>
              <w:textAlignment w:val="auto"/>
              <w:rPr>
                <w:rFonts w:cs="Arial"/>
                <w:szCs w:val="22"/>
              </w:rPr>
            </w:pPr>
            <w:r>
              <w:rPr>
                <w:rFonts w:cs="Arial"/>
                <w:szCs w:val="22"/>
              </w:rPr>
              <w:t xml:space="preserve">Average number of </w:t>
            </w:r>
            <w:r w:rsidR="006609A6">
              <w:rPr>
                <w:rFonts w:cs="Arial"/>
                <w:szCs w:val="22"/>
              </w:rPr>
              <w:t>10</w:t>
            </w:r>
            <w:r>
              <w:rPr>
                <w:rFonts w:cs="Arial"/>
                <w:szCs w:val="22"/>
              </w:rPr>
              <w:t xml:space="preserve"> </w:t>
            </w:r>
            <w:r w:rsidR="00B86520">
              <w:rPr>
                <w:rFonts w:cs="Arial"/>
                <w:szCs w:val="22"/>
              </w:rPr>
              <w:t xml:space="preserve">calendar </w:t>
            </w:r>
            <w:r>
              <w:rPr>
                <w:rFonts w:cs="Arial"/>
                <w:szCs w:val="22"/>
              </w:rPr>
              <w:t>days</w:t>
            </w:r>
          </w:p>
        </w:tc>
      </w:tr>
      <w:tr w:rsidR="0069670F" w:rsidRPr="009B6472" w14:paraId="6A6E08CD" w14:textId="77777777" w:rsidTr="009733DE">
        <w:tc>
          <w:tcPr>
            <w:tcW w:w="3240" w:type="dxa"/>
            <w:tcBorders>
              <w:top w:val="single" w:sz="6" w:space="0" w:color="auto"/>
              <w:left w:val="single" w:sz="6" w:space="0" w:color="auto"/>
              <w:bottom w:val="single" w:sz="6" w:space="0" w:color="auto"/>
              <w:right w:val="single" w:sz="6" w:space="0" w:color="auto"/>
            </w:tcBorders>
          </w:tcPr>
          <w:p w14:paraId="39E9033C" w14:textId="77777777" w:rsidR="0069670F" w:rsidRPr="009B6472" w:rsidRDefault="002C4EDD" w:rsidP="009733DE">
            <w:pPr>
              <w:overflowPunct/>
              <w:autoSpaceDE/>
              <w:autoSpaceDN/>
              <w:adjustRightInd/>
              <w:textAlignment w:val="auto"/>
              <w:rPr>
                <w:rFonts w:cs="Arial"/>
                <w:szCs w:val="22"/>
              </w:rPr>
            </w:pPr>
            <w:r>
              <w:rPr>
                <w:rFonts w:cs="Arial"/>
                <w:szCs w:val="22"/>
              </w:rPr>
              <w:t>D</w:t>
            </w:r>
            <w:r w:rsidR="0069670F">
              <w:rPr>
                <w:rFonts w:cs="Arial"/>
                <w:szCs w:val="22"/>
              </w:rPr>
              <w:t>ays in Evaluation and Planning for NDAA cases</w:t>
            </w:r>
          </w:p>
        </w:tc>
        <w:tc>
          <w:tcPr>
            <w:tcW w:w="5040" w:type="dxa"/>
            <w:tcBorders>
              <w:top w:val="single" w:sz="6" w:space="0" w:color="auto"/>
              <w:left w:val="single" w:sz="6" w:space="0" w:color="auto"/>
              <w:bottom w:val="single" w:sz="6" w:space="0" w:color="auto"/>
              <w:right w:val="single" w:sz="6" w:space="0" w:color="auto"/>
            </w:tcBorders>
          </w:tcPr>
          <w:p w14:paraId="3B2DE319" w14:textId="5DC35456" w:rsidR="0069670F" w:rsidRPr="009B6472" w:rsidRDefault="002C4EDD" w:rsidP="009733DE">
            <w:pPr>
              <w:overflowPunct/>
              <w:autoSpaceDE/>
              <w:autoSpaceDN/>
              <w:adjustRightInd/>
              <w:textAlignment w:val="auto"/>
              <w:rPr>
                <w:rFonts w:cs="Arial"/>
                <w:szCs w:val="22"/>
              </w:rPr>
            </w:pPr>
            <w:r>
              <w:rPr>
                <w:rFonts w:cs="Arial"/>
                <w:szCs w:val="22"/>
              </w:rPr>
              <w:t xml:space="preserve">Average number of </w:t>
            </w:r>
            <w:r w:rsidR="005548A6">
              <w:rPr>
                <w:rFonts w:cs="Arial"/>
                <w:szCs w:val="22"/>
              </w:rPr>
              <w:t>45</w:t>
            </w:r>
            <w:r>
              <w:rPr>
                <w:rFonts w:cs="Arial"/>
                <w:szCs w:val="22"/>
              </w:rPr>
              <w:t xml:space="preserve"> </w:t>
            </w:r>
            <w:r w:rsidR="00B86520">
              <w:rPr>
                <w:rFonts w:cs="Arial"/>
                <w:szCs w:val="22"/>
              </w:rPr>
              <w:t xml:space="preserve">calendar </w:t>
            </w:r>
            <w:r>
              <w:rPr>
                <w:rFonts w:cs="Arial"/>
                <w:szCs w:val="22"/>
              </w:rPr>
              <w:t>days</w:t>
            </w:r>
          </w:p>
        </w:tc>
      </w:tr>
      <w:tr w:rsidR="009856B0" w:rsidRPr="009B6472" w14:paraId="50E03E36" w14:textId="77777777" w:rsidTr="009733DE">
        <w:tc>
          <w:tcPr>
            <w:tcW w:w="3240" w:type="dxa"/>
            <w:tcBorders>
              <w:top w:val="single" w:sz="6" w:space="0" w:color="auto"/>
              <w:left w:val="single" w:sz="6" w:space="0" w:color="auto"/>
              <w:bottom w:val="single" w:sz="6" w:space="0" w:color="auto"/>
              <w:right w:val="single" w:sz="6" w:space="0" w:color="auto"/>
            </w:tcBorders>
          </w:tcPr>
          <w:p w14:paraId="35D9FC7A" w14:textId="07415319" w:rsidR="009856B0" w:rsidRDefault="00B86520" w:rsidP="009733DE">
            <w:pPr>
              <w:overflowPunct/>
              <w:autoSpaceDE/>
              <w:autoSpaceDN/>
              <w:adjustRightInd/>
              <w:textAlignment w:val="auto"/>
              <w:rPr>
                <w:rFonts w:cs="Arial"/>
                <w:szCs w:val="22"/>
              </w:rPr>
            </w:pPr>
            <w:r>
              <w:rPr>
                <w:rFonts w:cs="Arial"/>
                <w:szCs w:val="22"/>
              </w:rPr>
              <w:t>Days to complete transfer requests</w:t>
            </w:r>
          </w:p>
        </w:tc>
        <w:tc>
          <w:tcPr>
            <w:tcW w:w="5040" w:type="dxa"/>
            <w:tcBorders>
              <w:top w:val="single" w:sz="6" w:space="0" w:color="auto"/>
              <w:left w:val="single" w:sz="6" w:space="0" w:color="auto"/>
              <w:bottom w:val="single" w:sz="6" w:space="0" w:color="auto"/>
              <w:right w:val="single" w:sz="6" w:space="0" w:color="auto"/>
            </w:tcBorders>
          </w:tcPr>
          <w:p w14:paraId="06B7B67B" w14:textId="7D1A3202" w:rsidR="009856B0" w:rsidRDefault="00B86520" w:rsidP="009733DE">
            <w:pPr>
              <w:overflowPunct/>
              <w:autoSpaceDE/>
              <w:autoSpaceDN/>
              <w:adjustRightInd/>
              <w:textAlignment w:val="auto"/>
              <w:rPr>
                <w:rFonts w:cs="Arial"/>
                <w:szCs w:val="22"/>
              </w:rPr>
            </w:pPr>
            <w:r>
              <w:rPr>
                <w:rFonts w:cs="Arial"/>
                <w:szCs w:val="22"/>
              </w:rPr>
              <w:t xml:space="preserve">Average number of </w:t>
            </w:r>
            <w:r w:rsidR="00C72F3F">
              <w:rPr>
                <w:rFonts w:cs="Arial"/>
                <w:szCs w:val="22"/>
              </w:rPr>
              <w:t>7 calendar days</w:t>
            </w:r>
            <w:r>
              <w:rPr>
                <w:rFonts w:cs="Arial"/>
                <w:szCs w:val="22"/>
              </w:rPr>
              <w:t xml:space="preserve"> </w:t>
            </w:r>
          </w:p>
        </w:tc>
      </w:tr>
    </w:tbl>
    <w:p w14:paraId="1A548EB2" w14:textId="77777777" w:rsidR="0069670F" w:rsidRDefault="0069670F" w:rsidP="00A57C66">
      <w:pPr>
        <w:jc w:val="both"/>
        <w:rPr>
          <w:szCs w:val="24"/>
        </w:rPr>
      </w:pPr>
    </w:p>
    <w:p w14:paraId="38F2FD8F" w14:textId="01AA1FDD" w:rsidR="000804D8" w:rsidRPr="0056775B" w:rsidRDefault="00247B1D" w:rsidP="0077766B">
      <w:pPr>
        <w:rPr>
          <w:b/>
          <w:szCs w:val="24"/>
          <w:u w:val="single"/>
        </w:rPr>
      </w:pPr>
      <w:r w:rsidRPr="00D22C53">
        <w:rPr>
          <w:bCs/>
          <w:szCs w:val="24"/>
          <w:u w:val="single"/>
        </w:rPr>
        <w:br/>
      </w:r>
      <w:bookmarkStart w:id="2" w:name="_Hlk10795116"/>
    </w:p>
    <w:p w14:paraId="5CF627F2" w14:textId="77777777" w:rsidR="00A57C66" w:rsidRPr="0056775B" w:rsidRDefault="00A57C66" w:rsidP="0077766B">
      <w:pPr>
        <w:rPr>
          <w:b/>
          <w:szCs w:val="24"/>
          <w:u w:val="single"/>
        </w:rPr>
      </w:pPr>
    </w:p>
    <w:p w14:paraId="5DE3B881" w14:textId="77777777" w:rsidR="00A03E11" w:rsidRDefault="00A03E11">
      <w:pPr>
        <w:overflowPunct/>
        <w:autoSpaceDE/>
        <w:autoSpaceDN/>
        <w:adjustRightInd/>
        <w:spacing w:after="200" w:line="276" w:lineRule="auto"/>
        <w:textAlignment w:val="auto"/>
        <w:rPr>
          <w:b/>
          <w:szCs w:val="24"/>
          <w:u w:val="single"/>
        </w:rPr>
      </w:pPr>
      <w:r>
        <w:rPr>
          <w:b/>
          <w:szCs w:val="24"/>
          <w:u w:val="single"/>
        </w:rPr>
        <w:br w:type="page"/>
      </w:r>
    </w:p>
    <w:p w14:paraId="154D9D4F" w14:textId="4CC9342E" w:rsidR="004A0FC9" w:rsidRPr="00D22C53" w:rsidRDefault="004A0FC9" w:rsidP="004A0FC9">
      <w:pPr>
        <w:rPr>
          <w:bCs/>
          <w:szCs w:val="24"/>
        </w:rPr>
      </w:pPr>
      <w:r w:rsidRPr="0056775B">
        <w:rPr>
          <w:b/>
          <w:szCs w:val="24"/>
          <w:u w:val="single"/>
        </w:rPr>
        <w:lastRenderedPageBreak/>
        <w:t>Sub-Element</w:t>
      </w:r>
    </w:p>
    <w:p w14:paraId="40D06208" w14:textId="77777777" w:rsidR="004A0FC9" w:rsidRDefault="004A0FC9" w:rsidP="0077766B">
      <w:pPr>
        <w:rPr>
          <w:szCs w:val="24"/>
        </w:rPr>
      </w:pPr>
    </w:p>
    <w:p w14:paraId="6A675650" w14:textId="17ABF4EB" w:rsidR="000804D8" w:rsidRPr="00F73A9C" w:rsidRDefault="00AB60E1" w:rsidP="0077766B">
      <w:pPr>
        <w:rPr>
          <w:b/>
          <w:i/>
          <w:szCs w:val="24"/>
        </w:rPr>
      </w:pPr>
      <w:r>
        <w:rPr>
          <w:szCs w:val="24"/>
        </w:rPr>
        <w:t xml:space="preserve">Date assigned to the IDES VRC to date </w:t>
      </w:r>
      <w:r w:rsidR="00B56D58">
        <w:rPr>
          <w:szCs w:val="24"/>
        </w:rPr>
        <w:t xml:space="preserve">Servicemember </w:t>
      </w:r>
      <w:r>
        <w:rPr>
          <w:szCs w:val="24"/>
        </w:rPr>
        <w:t>seen</w:t>
      </w:r>
      <w:r w:rsidR="00B56D58">
        <w:rPr>
          <w:szCs w:val="24"/>
        </w:rPr>
        <w:t xml:space="preserve"> for one-one briefing</w:t>
      </w:r>
      <w:r>
        <w:rPr>
          <w:szCs w:val="24"/>
        </w:rPr>
        <w:t xml:space="preserve">. </w:t>
      </w:r>
      <w:r w:rsidRPr="009C5048">
        <w:rPr>
          <w:szCs w:val="24"/>
        </w:rPr>
        <w:t>(</w:t>
      </w:r>
      <w:r w:rsidR="00B56D58" w:rsidRPr="009C5048">
        <w:rPr>
          <w:szCs w:val="24"/>
        </w:rPr>
        <w:t>Utiliz</w:t>
      </w:r>
      <w:r w:rsidR="008115F7">
        <w:rPr>
          <w:szCs w:val="24"/>
        </w:rPr>
        <w:t xml:space="preserve">ation of </w:t>
      </w:r>
      <w:r w:rsidRPr="009C5048">
        <w:rPr>
          <w:szCs w:val="24"/>
        </w:rPr>
        <w:t>the CH31 orientation form</w:t>
      </w:r>
      <w:r w:rsidR="006E1818" w:rsidRPr="009C5048">
        <w:rPr>
          <w:szCs w:val="24"/>
        </w:rPr>
        <w:t xml:space="preserve"> as validation, have SM sign it.)</w:t>
      </w:r>
    </w:p>
    <w:p w14:paraId="19672E61" w14:textId="77777777" w:rsidR="005176AE" w:rsidRPr="0056775B" w:rsidRDefault="005176AE" w:rsidP="0077766B">
      <w:pPr>
        <w:rPr>
          <w:bCs/>
          <w:szCs w:val="24"/>
        </w:rPr>
      </w:pPr>
    </w:p>
    <w:p w14:paraId="266B079F" w14:textId="77777777" w:rsidR="00A57C66" w:rsidRDefault="0077766B" w:rsidP="00A57C66">
      <w:pPr>
        <w:jc w:val="both"/>
        <w:rPr>
          <w:b/>
          <w:bCs/>
          <w:szCs w:val="24"/>
          <w:u w:val="single"/>
        </w:rPr>
      </w:pPr>
      <w:r w:rsidRPr="0056775B">
        <w:rPr>
          <w:b/>
          <w:bCs/>
          <w:szCs w:val="24"/>
          <w:u w:val="single"/>
        </w:rPr>
        <w:t xml:space="preserve">Fully </w:t>
      </w:r>
      <w:r w:rsidR="00224F53" w:rsidRPr="0056775B">
        <w:rPr>
          <w:b/>
          <w:bCs/>
          <w:szCs w:val="24"/>
          <w:u w:val="single"/>
        </w:rPr>
        <w:t>S</w:t>
      </w:r>
      <w:r w:rsidRPr="0056775B">
        <w:rPr>
          <w:b/>
          <w:bCs/>
          <w:szCs w:val="24"/>
          <w:u w:val="single"/>
        </w:rPr>
        <w:t>uccessful</w:t>
      </w:r>
      <w:r w:rsidR="00224F53" w:rsidRPr="0056775B">
        <w:rPr>
          <w:b/>
          <w:bCs/>
          <w:szCs w:val="24"/>
          <w:u w:val="single"/>
        </w:rPr>
        <w:t xml:space="preserve"> Level </w:t>
      </w:r>
    </w:p>
    <w:p w14:paraId="73102411" w14:textId="77777777" w:rsidR="00550947" w:rsidRPr="00D22C53" w:rsidRDefault="00550947" w:rsidP="00A57C66">
      <w:pPr>
        <w:jc w:val="both"/>
        <w:rPr>
          <w:bCs/>
          <w:szCs w:val="24"/>
        </w:rPr>
      </w:pPr>
    </w:p>
    <w:p w14:paraId="4D44A10D" w14:textId="02D6E168" w:rsidR="00247B1D" w:rsidRDefault="006E1818" w:rsidP="00247B1D">
      <w:pPr>
        <w:rPr>
          <w:bCs/>
          <w:szCs w:val="24"/>
        </w:rPr>
      </w:pPr>
      <w:r>
        <w:rPr>
          <w:bCs/>
          <w:szCs w:val="24"/>
        </w:rPr>
        <w:t xml:space="preserve">Average days to complete the one-one briefing of </w:t>
      </w:r>
      <w:r w:rsidRPr="00FC4507">
        <w:rPr>
          <w:bCs/>
          <w:szCs w:val="24"/>
        </w:rPr>
        <w:t>10</w:t>
      </w:r>
      <w:r>
        <w:rPr>
          <w:bCs/>
          <w:szCs w:val="24"/>
        </w:rPr>
        <w:t xml:space="preserve"> days </w:t>
      </w:r>
      <w:r w:rsidR="005735B5">
        <w:rPr>
          <w:bCs/>
          <w:szCs w:val="24"/>
        </w:rPr>
        <w:t xml:space="preserve">or less at the end of each month </w:t>
      </w:r>
      <w:r>
        <w:rPr>
          <w:bCs/>
          <w:szCs w:val="24"/>
        </w:rPr>
        <w:t>during the evaluation period.</w:t>
      </w:r>
    </w:p>
    <w:p w14:paraId="5CE359BF" w14:textId="77777777" w:rsidR="00247B1D" w:rsidRDefault="00247B1D" w:rsidP="00247B1D">
      <w:pPr>
        <w:jc w:val="both"/>
        <w:rPr>
          <w:bCs/>
          <w:szCs w:val="24"/>
        </w:rPr>
      </w:pPr>
    </w:p>
    <w:p w14:paraId="18F6CF0D" w14:textId="77777777" w:rsidR="00247B1D" w:rsidRPr="00D22C53" w:rsidRDefault="00247B1D" w:rsidP="00247B1D">
      <w:pPr>
        <w:rPr>
          <w:bCs/>
          <w:szCs w:val="24"/>
        </w:rPr>
      </w:pPr>
      <w:r>
        <w:rPr>
          <w:b/>
          <w:bCs/>
          <w:szCs w:val="24"/>
          <w:u w:val="single"/>
        </w:rPr>
        <w:t>Exceptional</w:t>
      </w:r>
      <w:r w:rsidRPr="00D22C53">
        <w:rPr>
          <w:b/>
          <w:bCs/>
          <w:szCs w:val="24"/>
          <w:u w:val="single"/>
        </w:rPr>
        <w:t xml:space="preserve"> </w:t>
      </w:r>
      <w:r w:rsidRPr="00D22C53">
        <w:rPr>
          <w:bCs/>
          <w:szCs w:val="24"/>
          <w:u w:val="single"/>
        </w:rPr>
        <w:br/>
      </w:r>
    </w:p>
    <w:p w14:paraId="4F71F752" w14:textId="01FA7D93" w:rsidR="00247B1D" w:rsidRDefault="006E1818" w:rsidP="00247B1D">
      <w:pPr>
        <w:rPr>
          <w:bCs/>
          <w:szCs w:val="24"/>
        </w:rPr>
      </w:pPr>
      <w:r>
        <w:rPr>
          <w:bCs/>
          <w:szCs w:val="24"/>
        </w:rPr>
        <w:t>Average days to complete the one-one briefing of</w:t>
      </w:r>
      <w:r w:rsidR="00247B1D">
        <w:rPr>
          <w:bCs/>
          <w:szCs w:val="24"/>
        </w:rPr>
        <w:t xml:space="preserve"> </w:t>
      </w:r>
      <w:r w:rsidR="006609A6" w:rsidRPr="00FC4507">
        <w:rPr>
          <w:bCs/>
          <w:szCs w:val="24"/>
        </w:rPr>
        <w:t>5</w:t>
      </w:r>
      <w:r w:rsidR="006609A6">
        <w:rPr>
          <w:bCs/>
          <w:szCs w:val="24"/>
        </w:rPr>
        <w:t xml:space="preserve"> </w:t>
      </w:r>
      <w:r w:rsidR="00247B1D">
        <w:rPr>
          <w:bCs/>
          <w:szCs w:val="24"/>
        </w:rPr>
        <w:t xml:space="preserve">days or less </w:t>
      </w:r>
      <w:r w:rsidR="005735B5">
        <w:rPr>
          <w:bCs/>
          <w:szCs w:val="24"/>
        </w:rPr>
        <w:t xml:space="preserve">at the end of each month </w:t>
      </w:r>
      <w:r w:rsidR="00247B1D">
        <w:rPr>
          <w:bCs/>
          <w:szCs w:val="24"/>
        </w:rPr>
        <w:t xml:space="preserve">during the evaluation period </w:t>
      </w:r>
    </w:p>
    <w:bookmarkEnd w:id="2"/>
    <w:p w14:paraId="6229D735" w14:textId="77777777" w:rsidR="0077766B" w:rsidRPr="00D22C53" w:rsidRDefault="0077766B" w:rsidP="00A57C66">
      <w:pPr>
        <w:jc w:val="both"/>
        <w:rPr>
          <w:bCs/>
          <w:szCs w:val="24"/>
        </w:rPr>
      </w:pPr>
    </w:p>
    <w:p w14:paraId="7A3204F6" w14:textId="77777777" w:rsidR="0069670F" w:rsidRPr="0056775B" w:rsidRDefault="0069670F" w:rsidP="0069670F">
      <w:pPr>
        <w:rPr>
          <w:b/>
          <w:szCs w:val="24"/>
          <w:u w:val="single"/>
        </w:rPr>
      </w:pPr>
      <w:bookmarkStart w:id="3" w:name="_Hlk17287280"/>
      <w:r w:rsidRPr="0056775B">
        <w:rPr>
          <w:b/>
          <w:szCs w:val="24"/>
          <w:u w:val="single"/>
        </w:rPr>
        <w:t>Sub-Element</w:t>
      </w:r>
    </w:p>
    <w:p w14:paraId="6BF5431B" w14:textId="77777777" w:rsidR="0069670F" w:rsidRPr="0056775B" w:rsidRDefault="0069670F" w:rsidP="0069670F">
      <w:pPr>
        <w:rPr>
          <w:b/>
          <w:szCs w:val="24"/>
          <w:u w:val="single"/>
        </w:rPr>
      </w:pPr>
    </w:p>
    <w:p w14:paraId="3B1C58D2" w14:textId="77777777" w:rsidR="0069670F" w:rsidRPr="0056775B" w:rsidRDefault="0069670F" w:rsidP="0069670F">
      <w:pPr>
        <w:rPr>
          <w:szCs w:val="24"/>
        </w:rPr>
      </w:pPr>
      <w:r>
        <w:rPr>
          <w:szCs w:val="24"/>
        </w:rPr>
        <w:t>Average Days in Evaluation and Planning</w:t>
      </w:r>
      <w:r w:rsidR="006609A6">
        <w:rPr>
          <w:szCs w:val="24"/>
        </w:rPr>
        <w:t xml:space="preserve"> for NDAA cases.</w:t>
      </w:r>
    </w:p>
    <w:p w14:paraId="49884D6D" w14:textId="77777777" w:rsidR="0069670F" w:rsidRPr="0056775B" w:rsidRDefault="0069670F" w:rsidP="0069670F">
      <w:pPr>
        <w:rPr>
          <w:bCs/>
          <w:szCs w:val="24"/>
        </w:rPr>
      </w:pPr>
    </w:p>
    <w:p w14:paraId="0D0F1FF9" w14:textId="77777777" w:rsidR="0069670F" w:rsidRDefault="0069670F" w:rsidP="0069670F">
      <w:pPr>
        <w:jc w:val="both"/>
        <w:rPr>
          <w:b/>
          <w:bCs/>
          <w:szCs w:val="24"/>
          <w:u w:val="single"/>
        </w:rPr>
      </w:pPr>
      <w:r w:rsidRPr="0056775B">
        <w:rPr>
          <w:b/>
          <w:bCs/>
          <w:szCs w:val="24"/>
          <w:u w:val="single"/>
        </w:rPr>
        <w:t xml:space="preserve">Fully Successful Level </w:t>
      </w:r>
    </w:p>
    <w:p w14:paraId="184A50FA" w14:textId="77777777" w:rsidR="0069670F" w:rsidRPr="00D22C53" w:rsidRDefault="0069670F" w:rsidP="0069670F">
      <w:pPr>
        <w:jc w:val="both"/>
        <w:rPr>
          <w:bCs/>
          <w:szCs w:val="24"/>
        </w:rPr>
      </w:pPr>
    </w:p>
    <w:p w14:paraId="76113F2A" w14:textId="52D54B72" w:rsidR="0069670F" w:rsidRDefault="0069670F" w:rsidP="0069670F">
      <w:pPr>
        <w:rPr>
          <w:bCs/>
          <w:szCs w:val="24"/>
        </w:rPr>
      </w:pPr>
      <w:r>
        <w:rPr>
          <w:bCs/>
          <w:szCs w:val="24"/>
        </w:rPr>
        <w:t xml:space="preserve">NDAA claims are completed in average of </w:t>
      </w:r>
      <w:r w:rsidR="005548A6" w:rsidRPr="00FC4507">
        <w:rPr>
          <w:bCs/>
          <w:szCs w:val="24"/>
        </w:rPr>
        <w:t>45</w:t>
      </w:r>
      <w:r w:rsidR="005548A6">
        <w:rPr>
          <w:bCs/>
          <w:szCs w:val="24"/>
        </w:rPr>
        <w:t xml:space="preserve"> </w:t>
      </w:r>
      <w:r w:rsidR="00BF0043">
        <w:rPr>
          <w:bCs/>
          <w:szCs w:val="24"/>
        </w:rPr>
        <w:t>calendar</w:t>
      </w:r>
      <w:r w:rsidR="004A0FC9">
        <w:rPr>
          <w:bCs/>
          <w:szCs w:val="24"/>
        </w:rPr>
        <w:t xml:space="preserve"> </w:t>
      </w:r>
      <w:r>
        <w:rPr>
          <w:bCs/>
          <w:szCs w:val="24"/>
        </w:rPr>
        <w:t xml:space="preserve">days or less </w:t>
      </w:r>
      <w:r w:rsidR="005735B5">
        <w:rPr>
          <w:bCs/>
          <w:szCs w:val="24"/>
        </w:rPr>
        <w:t xml:space="preserve">at the end of each month </w:t>
      </w:r>
      <w:r>
        <w:rPr>
          <w:bCs/>
          <w:szCs w:val="24"/>
        </w:rPr>
        <w:t xml:space="preserve">during the evaluation period </w:t>
      </w:r>
    </w:p>
    <w:p w14:paraId="0EB11EE1" w14:textId="77777777" w:rsidR="0069670F" w:rsidRDefault="0069670F" w:rsidP="0069670F">
      <w:pPr>
        <w:jc w:val="both"/>
        <w:rPr>
          <w:bCs/>
          <w:szCs w:val="24"/>
        </w:rPr>
      </w:pPr>
    </w:p>
    <w:p w14:paraId="3BFA5184" w14:textId="77777777" w:rsidR="0069670F" w:rsidRPr="00D22C53" w:rsidRDefault="0069670F" w:rsidP="0069670F">
      <w:pPr>
        <w:rPr>
          <w:bCs/>
          <w:szCs w:val="24"/>
        </w:rPr>
      </w:pPr>
      <w:r>
        <w:rPr>
          <w:b/>
          <w:bCs/>
          <w:szCs w:val="24"/>
          <w:u w:val="single"/>
        </w:rPr>
        <w:t>Exceptional</w:t>
      </w:r>
      <w:r w:rsidRPr="00D22C53">
        <w:rPr>
          <w:b/>
          <w:bCs/>
          <w:szCs w:val="24"/>
          <w:u w:val="single"/>
        </w:rPr>
        <w:t xml:space="preserve"> </w:t>
      </w:r>
      <w:r w:rsidRPr="00D22C53">
        <w:rPr>
          <w:bCs/>
          <w:szCs w:val="24"/>
          <w:u w:val="single"/>
        </w:rPr>
        <w:br/>
      </w:r>
    </w:p>
    <w:p w14:paraId="0D15FC23" w14:textId="0915D804" w:rsidR="0069670F" w:rsidRDefault="0069670F" w:rsidP="0069670F">
      <w:pPr>
        <w:rPr>
          <w:bCs/>
          <w:szCs w:val="24"/>
        </w:rPr>
      </w:pPr>
      <w:r>
        <w:rPr>
          <w:bCs/>
          <w:szCs w:val="24"/>
        </w:rPr>
        <w:t xml:space="preserve">NDAA claims are completed in average of </w:t>
      </w:r>
      <w:r w:rsidR="005548A6" w:rsidRPr="00FC4507">
        <w:rPr>
          <w:bCs/>
          <w:szCs w:val="24"/>
        </w:rPr>
        <w:t>30</w:t>
      </w:r>
      <w:r w:rsidR="005548A6">
        <w:rPr>
          <w:bCs/>
          <w:szCs w:val="24"/>
        </w:rPr>
        <w:t xml:space="preserve"> </w:t>
      </w:r>
      <w:r w:rsidR="00BF0043">
        <w:rPr>
          <w:bCs/>
          <w:szCs w:val="24"/>
        </w:rPr>
        <w:t xml:space="preserve">calendar </w:t>
      </w:r>
      <w:r>
        <w:rPr>
          <w:bCs/>
          <w:szCs w:val="24"/>
        </w:rPr>
        <w:t xml:space="preserve">days or less </w:t>
      </w:r>
      <w:r w:rsidR="005735B5">
        <w:rPr>
          <w:bCs/>
          <w:szCs w:val="24"/>
        </w:rPr>
        <w:t xml:space="preserve">at the end of each month </w:t>
      </w:r>
      <w:r>
        <w:rPr>
          <w:bCs/>
          <w:szCs w:val="24"/>
        </w:rPr>
        <w:t xml:space="preserve">during the evaluation period </w:t>
      </w:r>
    </w:p>
    <w:bookmarkEnd w:id="3"/>
    <w:p w14:paraId="53411B13" w14:textId="77777777" w:rsidR="0069670F" w:rsidRDefault="0069670F" w:rsidP="00550947">
      <w:pPr>
        <w:rPr>
          <w:rFonts w:cs="Arial"/>
          <w:i/>
        </w:rPr>
      </w:pPr>
    </w:p>
    <w:p w14:paraId="03B8948D" w14:textId="4053697C" w:rsidR="00550947" w:rsidRPr="00550947" w:rsidRDefault="00550947" w:rsidP="00550947">
      <w:pPr>
        <w:rPr>
          <w:rFonts w:cs="Arial"/>
          <w:i/>
        </w:rPr>
      </w:pPr>
      <w:r w:rsidRPr="00550947">
        <w:rPr>
          <w:rFonts w:cs="Arial"/>
          <w:i/>
        </w:rPr>
        <w:t xml:space="preserve">* </w:t>
      </w:r>
      <w:r>
        <w:rPr>
          <w:rFonts w:cs="Arial"/>
          <w:i/>
        </w:rPr>
        <w:t xml:space="preserve">The </w:t>
      </w:r>
      <w:r w:rsidR="00360CFB">
        <w:rPr>
          <w:rFonts w:cs="Arial"/>
          <w:i/>
        </w:rPr>
        <w:t>IDES</w:t>
      </w:r>
      <w:r>
        <w:rPr>
          <w:rFonts w:cs="Arial"/>
          <w:i/>
        </w:rPr>
        <w:t xml:space="preserve"> VRC</w:t>
      </w:r>
      <w:r w:rsidRPr="00550947">
        <w:rPr>
          <w:rFonts w:cs="Arial"/>
          <w:i/>
        </w:rPr>
        <w:t xml:space="preserve"> will be held to this </w:t>
      </w:r>
      <w:r w:rsidR="002C4EDD">
        <w:rPr>
          <w:rFonts w:cs="Arial"/>
          <w:i/>
        </w:rPr>
        <w:t xml:space="preserve">based on the entitlement to the Chapter 31 benefit is automatic for Servicemembers who are </w:t>
      </w:r>
      <w:r w:rsidR="00C266A7">
        <w:rPr>
          <w:rFonts w:cs="Arial"/>
          <w:i/>
        </w:rPr>
        <w:t>identified</w:t>
      </w:r>
      <w:r w:rsidR="002C4EDD">
        <w:rPr>
          <w:rFonts w:cs="Arial"/>
          <w:i/>
        </w:rPr>
        <w:t xml:space="preserve"> to be seriously ill, injured, wounded; be the in the IDES process, or the LDES process</w:t>
      </w:r>
      <w:r w:rsidR="00B56D58">
        <w:rPr>
          <w:rFonts w:cs="Arial"/>
          <w:i/>
        </w:rPr>
        <w:t>.  Additionally, the new 180-day target for completion of a Physical Evaluation Board, which equates to the Servicemember exiting the military even sooner than before.</w:t>
      </w:r>
    </w:p>
    <w:p w14:paraId="5B27A73C" w14:textId="77777777" w:rsidR="00550947" w:rsidRDefault="00550947" w:rsidP="00A57C66">
      <w:pPr>
        <w:jc w:val="both"/>
        <w:rPr>
          <w:b/>
          <w:szCs w:val="24"/>
          <w:u w:val="single"/>
        </w:rPr>
      </w:pPr>
    </w:p>
    <w:p w14:paraId="07C11000" w14:textId="77777777" w:rsidR="00BE2D81" w:rsidRPr="0056775B" w:rsidRDefault="00BE2D81" w:rsidP="00BE2D81">
      <w:pPr>
        <w:rPr>
          <w:b/>
          <w:szCs w:val="24"/>
          <w:u w:val="single"/>
        </w:rPr>
      </w:pPr>
      <w:r w:rsidRPr="0056775B">
        <w:rPr>
          <w:b/>
          <w:szCs w:val="24"/>
          <w:u w:val="single"/>
        </w:rPr>
        <w:t>Sub-Element</w:t>
      </w:r>
    </w:p>
    <w:p w14:paraId="148F728C" w14:textId="77777777" w:rsidR="00BE2D81" w:rsidRPr="0056775B" w:rsidRDefault="00BE2D81" w:rsidP="00BE2D81">
      <w:pPr>
        <w:rPr>
          <w:b/>
          <w:szCs w:val="24"/>
          <w:u w:val="single"/>
        </w:rPr>
      </w:pPr>
    </w:p>
    <w:p w14:paraId="5E2A0E38" w14:textId="77777777" w:rsidR="00BE2D81" w:rsidRPr="0056775B" w:rsidRDefault="00BE2D81" w:rsidP="00BE2D81">
      <w:pPr>
        <w:rPr>
          <w:szCs w:val="24"/>
        </w:rPr>
      </w:pPr>
      <w:r>
        <w:rPr>
          <w:szCs w:val="24"/>
        </w:rPr>
        <w:t>Average days to complete NDAA case transfer request.</w:t>
      </w:r>
    </w:p>
    <w:p w14:paraId="0E705E60" w14:textId="77777777" w:rsidR="00BE2D81" w:rsidRPr="0056775B" w:rsidRDefault="00BE2D81" w:rsidP="00BE2D81">
      <w:pPr>
        <w:rPr>
          <w:bCs/>
          <w:szCs w:val="24"/>
        </w:rPr>
      </w:pPr>
    </w:p>
    <w:p w14:paraId="07E14F29" w14:textId="77777777" w:rsidR="00BE2D81" w:rsidRDefault="00BE2D81" w:rsidP="00BE2D81">
      <w:pPr>
        <w:jc w:val="both"/>
        <w:rPr>
          <w:b/>
          <w:bCs/>
          <w:szCs w:val="24"/>
          <w:u w:val="single"/>
        </w:rPr>
      </w:pPr>
      <w:r w:rsidRPr="0056775B">
        <w:rPr>
          <w:b/>
          <w:bCs/>
          <w:szCs w:val="24"/>
          <w:u w:val="single"/>
        </w:rPr>
        <w:t xml:space="preserve">Fully Successful Level </w:t>
      </w:r>
    </w:p>
    <w:p w14:paraId="69A699E7" w14:textId="77777777" w:rsidR="00BE2D81" w:rsidRPr="00D22C53" w:rsidRDefault="00BE2D81" w:rsidP="00BE2D81">
      <w:pPr>
        <w:jc w:val="both"/>
        <w:rPr>
          <w:bCs/>
          <w:szCs w:val="24"/>
        </w:rPr>
      </w:pPr>
    </w:p>
    <w:p w14:paraId="376B3418" w14:textId="7211C4B8" w:rsidR="00BE2D81" w:rsidRDefault="00BE2D81" w:rsidP="00BE2D81">
      <w:pPr>
        <w:rPr>
          <w:bCs/>
          <w:szCs w:val="24"/>
        </w:rPr>
      </w:pPr>
      <w:r>
        <w:rPr>
          <w:bCs/>
          <w:szCs w:val="24"/>
        </w:rPr>
        <w:t xml:space="preserve">NDAA case transfers are completed on average of </w:t>
      </w:r>
      <w:r w:rsidR="00C72F3F" w:rsidRPr="00FC4507">
        <w:rPr>
          <w:bCs/>
          <w:szCs w:val="24"/>
        </w:rPr>
        <w:t>7 calendar</w:t>
      </w:r>
      <w:r>
        <w:rPr>
          <w:bCs/>
          <w:szCs w:val="24"/>
        </w:rPr>
        <w:t xml:space="preserve"> days or less </w:t>
      </w:r>
      <w:r w:rsidR="005735B5">
        <w:rPr>
          <w:bCs/>
          <w:szCs w:val="24"/>
        </w:rPr>
        <w:t xml:space="preserve">at the end of each month </w:t>
      </w:r>
      <w:r>
        <w:rPr>
          <w:bCs/>
          <w:szCs w:val="24"/>
        </w:rPr>
        <w:t xml:space="preserve">during the evaluation period </w:t>
      </w:r>
    </w:p>
    <w:p w14:paraId="26BA5C41" w14:textId="77777777" w:rsidR="00BE2D81" w:rsidRDefault="00BE2D81" w:rsidP="00BE2D81">
      <w:pPr>
        <w:jc w:val="both"/>
        <w:rPr>
          <w:bCs/>
          <w:szCs w:val="24"/>
        </w:rPr>
      </w:pPr>
    </w:p>
    <w:p w14:paraId="5671F3CB" w14:textId="77777777" w:rsidR="00BE2D81" w:rsidRPr="00D22C53" w:rsidRDefault="00BE2D81" w:rsidP="00BE2D81">
      <w:pPr>
        <w:rPr>
          <w:bCs/>
          <w:szCs w:val="24"/>
        </w:rPr>
      </w:pPr>
      <w:r>
        <w:rPr>
          <w:b/>
          <w:bCs/>
          <w:szCs w:val="24"/>
          <w:u w:val="single"/>
        </w:rPr>
        <w:t>Exceptional</w:t>
      </w:r>
      <w:r w:rsidRPr="00D22C53">
        <w:rPr>
          <w:b/>
          <w:bCs/>
          <w:szCs w:val="24"/>
          <w:u w:val="single"/>
        </w:rPr>
        <w:t xml:space="preserve"> </w:t>
      </w:r>
      <w:r w:rsidRPr="00D22C53">
        <w:rPr>
          <w:bCs/>
          <w:szCs w:val="24"/>
          <w:u w:val="single"/>
        </w:rPr>
        <w:br/>
      </w:r>
    </w:p>
    <w:p w14:paraId="6CA285D7" w14:textId="2EB4AF85" w:rsidR="00BE2D81" w:rsidRDefault="00BE2D81" w:rsidP="00BE2D81">
      <w:pPr>
        <w:rPr>
          <w:bCs/>
          <w:szCs w:val="24"/>
        </w:rPr>
      </w:pPr>
      <w:r>
        <w:rPr>
          <w:bCs/>
          <w:szCs w:val="24"/>
        </w:rPr>
        <w:lastRenderedPageBreak/>
        <w:t xml:space="preserve">NDAA case transfers are completed on average of </w:t>
      </w:r>
      <w:r w:rsidR="00C72F3F" w:rsidRPr="00FC4507">
        <w:rPr>
          <w:bCs/>
          <w:szCs w:val="24"/>
        </w:rPr>
        <w:t>5 calendar</w:t>
      </w:r>
      <w:r>
        <w:rPr>
          <w:bCs/>
          <w:szCs w:val="24"/>
        </w:rPr>
        <w:t xml:space="preserve"> days or less </w:t>
      </w:r>
      <w:r w:rsidR="005735B5">
        <w:rPr>
          <w:bCs/>
          <w:szCs w:val="24"/>
        </w:rPr>
        <w:t xml:space="preserve">at the end of each month </w:t>
      </w:r>
      <w:r>
        <w:rPr>
          <w:bCs/>
          <w:szCs w:val="24"/>
        </w:rPr>
        <w:t xml:space="preserve">during the evaluation period </w:t>
      </w:r>
    </w:p>
    <w:p w14:paraId="1B47839D" w14:textId="77777777" w:rsidR="00550947" w:rsidRDefault="00550947" w:rsidP="00A57C66">
      <w:pPr>
        <w:jc w:val="both"/>
        <w:rPr>
          <w:b/>
          <w:szCs w:val="24"/>
          <w:u w:val="single"/>
        </w:rPr>
      </w:pPr>
    </w:p>
    <w:p w14:paraId="2190D735" w14:textId="77777777" w:rsidR="0077766B" w:rsidRPr="00D22C53" w:rsidRDefault="0077766B" w:rsidP="00A57C66">
      <w:pPr>
        <w:jc w:val="both"/>
        <w:rPr>
          <w:b/>
          <w:szCs w:val="24"/>
          <w:u w:val="single"/>
        </w:rPr>
      </w:pPr>
      <w:r w:rsidRPr="00D22C53">
        <w:rPr>
          <w:b/>
          <w:szCs w:val="24"/>
          <w:u w:val="single"/>
        </w:rPr>
        <w:t>Indicators</w:t>
      </w:r>
      <w:r w:rsidR="000804D8" w:rsidRPr="00D22C53">
        <w:rPr>
          <w:b/>
          <w:szCs w:val="24"/>
          <w:u w:val="single"/>
        </w:rPr>
        <w:t xml:space="preserve"> for </w:t>
      </w:r>
      <w:r w:rsidR="0069670F">
        <w:rPr>
          <w:b/>
          <w:szCs w:val="24"/>
          <w:u w:val="single"/>
        </w:rPr>
        <w:t>all</w:t>
      </w:r>
      <w:r w:rsidR="0069670F" w:rsidRPr="00D22C53">
        <w:rPr>
          <w:b/>
          <w:szCs w:val="24"/>
          <w:u w:val="single"/>
        </w:rPr>
        <w:t xml:space="preserve"> </w:t>
      </w:r>
      <w:r w:rsidR="000804D8" w:rsidRPr="00D22C53">
        <w:rPr>
          <w:b/>
          <w:szCs w:val="24"/>
          <w:u w:val="single"/>
        </w:rPr>
        <w:t>Sub-Elements</w:t>
      </w:r>
    </w:p>
    <w:p w14:paraId="4C9CD66F" w14:textId="77777777" w:rsidR="00A57C66" w:rsidRPr="00D22C53" w:rsidRDefault="00A57C66" w:rsidP="00A57C66">
      <w:pPr>
        <w:jc w:val="both"/>
        <w:rPr>
          <w:szCs w:val="24"/>
        </w:rPr>
      </w:pPr>
    </w:p>
    <w:p w14:paraId="37DB336C" w14:textId="77777777" w:rsidR="001565CD" w:rsidRDefault="00C266A7" w:rsidP="00A57C66">
      <w:pPr>
        <w:numPr>
          <w:ilvl w:val="0"/>
          <w:numId w:val="2"/>
        </w:numPr>
        <w:jc w:val="both"/>
        <w:rPr>
          <w:szCs w:val="24"/>
        </w:rPr>
      </w:pPr>
      <w:r>
        <w:rPr>
          <w:szCs w:val="24"/>
        </w:rPr>
        <w:t>Veterans Tracking Application/Veterans Information Portal (VTA/VIP)</w:t>
      </w:r>
    </w:p>
    <w:p w14:paraId="6F507A91" w14:textId="35E221C2" w:rsidR="006E1818" w:rsidRPr="009C5048" w:rsidRDefault="006E1818" w:rsidP="00A57C66">
      <w:pPr>
        <w:numPr>
          <w:ilvl w:val="0"/>
          <w:numId w:val="2"/>
        </w:numPr>
        <w:jc w:val="both"/>
        <w:rPr>
          <w:szCs w:val="24"/>
        </w:rPr>
      </w:pPr>
      <w:r>
        <w:rPr>
          <w:i/>
          <w:szCs w:val="24"/>
        </w:rPr>
        <w:t>Share point site developed specifically for IDES</w:t>
      </w:r>
    </w:p>
    <w:p w14:paraId="3F35E1F9" w14:textId="2C66FF77" w:rsidR="00494A26" w:rsidRDefault="00494A26" w:rsidP="00A57C66">
      <w:pPr>
        <w:numPr>
          <w:ilvl w:val="0"/>
          <w:numId w:val="2"/>
        </w:numPr>
        <w:jc w:val="both"/>
        <w:rPr>
          <w:szCs w:val="24"/>
        </w:rPr>
      </w:pPr>
      <w:r>
        <w:rPr>
          <w:szCs w:val="24"/>
        </w:rPr>
        <w:t>CWINRS and/or Case Management System note</w:t>
      </w:r>
    </w:p>
    <w:p w14:paraId="06634569" w14:textId="4B6178AF" w:rsidR="00494A26" w:rsidRPr="00F73A9C" w:rsidRDefault="00494A26" w:rsidP="00A57C66">
      <w:pPr>
        <w:numPr>
          <w:ilvl w:val="0"/>
          <w:numId w:val="2"/>
        </w:numPr>
        <w:jc w:val="both"/>
        <w:rPr>
          <w:szCs w:val="24"/>
        </w:rPr>
      </w:pPr>
      <w:r>
        <w:rPr>
          <w:szCs w:val="24"/>
        </w:rPr>
        <w:t>VBMS validation of all required documents scanned into the system</w:t>
      </w:r>
    </w:p>
    <w:p w14:paraId="7D7AFFB0" w14:textId="77777777" w:rsidR="006E1818" w:rsidRDefault="006E1818" w:rsidP="00A57C66">
      <w:pPr>
        <w:numPr>
          <w:ilvl w:val="0"/>
          <w:numId w:val="2"/>
        </w:numPr>
        <w:jc w:val="both"/>
        <w:rPr>
          <w:szCs w:val="24"/>
        </w:rPr>
      </w:pPr>
      <w:r>
        <w:rPr>
          <w:szCs w:val="24"/>
        </w:rPr>
        <w:t>Review monthly, at the end of each month</w:t>
      </w:r>
    </w:p>
    <w:p w14:paraId="72AFFC3E" w14:textId="77777777" w:rsidR="0077766B" w:rsidRPr="00D22C53" w:rsidRDefault="00550947" w:rsidP="00A57C66">
      <w:pPr>
        <w:numPr>
          <w:ilvl w:val="0"/>
          <w:numId w:val="2"/>
        </w:numPr>
        <w:jc w:val="both"/>
        <w:rPr>
          <w:szCs w:val="24"/>
        </w:rPr>
      </w:pPr>
      <w:r>
        <w:rPr>
          <w:szCs w:val="24"/>
        </w:rPr>
        <w:t>VR&amp;E Workload</w:t>
      </w:r>
      <w:r w:rsidR="0077766B" w:rsidRPr="00D22C53">
        <w:rPr>
          <w:szCs w:val="24"/>
        </w:rPr>
        <w:t xml:space="preserve"> Reports</w:t>
      </w:r>
    </w:p>
    <w:p w14:paraId="646CD9B9" w14:textId="77777777" w:rsidR="0077766B" w:rsidRPr="0056775B" w:rsidRDefault="0077766B" w:rsidP="00A57C66">
      <w:pPr>
        <w:numPr>
          <w:ilvl w:val="0"/>
          <w:numId w:val="2"/>
        </w:numPr>
        <w:jc w:val="both"/>
        <w:rPr>
          <w:szCs w:val="24"/>
        </w:rPr>
      </w:pPr>
      <w:r w:rsidRPr="0056775B">
        <w:rPr>
          <w:szCs w:val="24"/>
        </w:rPr>
        <w:t>Supervisory Observation</w:t>
      </w:r>
    </w:p>
    <w:p w14:paraId="3EE96A25" w14:textId="77777777" w:rsidR="003E780E" w:rsidRPr="003603BC" w:rsidRDefault="003E780E" w:rsidP="0077766B">
      <w:pPr>
        <w:numPr>
          <w:ilvl w:val="0"/>
          <w:numId w:val="2"/>
        </w:numPr>
        <w:jc w:val="both"/>
        <w:rPr>
          <w:szCs w:val="24"/>
        </w:rPr>
      </w:pPr>
      <w:r w:rsidRPr="003603BC">
        <w:rPr>
          <w:szCs w:val="24"/>
        </w:rPr>
        <w:t>Workload Assignments</w:t>
      </w:r>
    </w:p>
    <w:p w14:paraId="1B99E26A" w14:textId="77777777" w:rsidR="00926F40" w:rsidRPr="00F73A9C" w:rsidRDefault="006E23F2" w:rsidP="0077766B">
      <w:pPr>
        <w:numPr>
          <w:ilvl w:val="0"/>
          <w:numId w:val="2"/>
        </w:numPr>
        <w:jc w:val="both"/>
        <w:rPr>
          <w:strike/>
          <w:szCs w:val="24"/>
        </w:rPr>
      </w:pPr>
      <w:r w:rsidRPr="003603BC">
        <w:rPr>
          <w:szCs w:val="24"/>
        </w:rPr>
        <w:t>Nationally def</w:t>
      </w:r>
      <w:r w:rsidR="00550947">
        <w:rPr>
          <w:szCs w:val="24"/>
        </w:rPr>
        <w:t>ined station timeliness targets</w:t>
      </w:r>
    </w:p>
    <w:p w14:paraId="798FAF3B" w14:textId="77777777" w:rsidR="006E1818" w:rsidRPr="006E1818" w:rsidRDefault="006E1818" w:rsidP="00F73A9C">
      <w:pPr>
        <w:ind w:left="360"/>
        <w:jc w:val="both"/>
        <w:rPr>
          <w:szCs w:val="24"/>
        </w:rPr>
      </w:pPr>
    </w:p>
    <w:p w14:paraId="18426984" w14:textId="77777777" w:rsidR="004E7EFB" w:rsidRPr="0056775B" w:rsidRDefault="004E7EFB" w:rsidP="00DE37C9">
      <w:pPr>
        <w:overflowPunct/>
        <w:autoSpaceDE/>
        <w:autoSpaceDN/>
        <w:adjustRightInd/>
        <w:spacing w:line="276" w:lineRule="auto"/>
        <w:textAlignment w:val="auto"/>
        <w:rPr>
          <w:b/>
          <w:szCs w:val="24"/>
          <w:u w:val="single"/>
        </w:rPr>
      </w:pPr>
    </w:p>
    <w:p w14:paraId="46D6A2D4" w14:textId="77777777" w:rsidR="0069670F" w:rsidRDefault="0069670F" w:rsidP="00DE37C9">
      <w:pPr>
        <w:overflowPunct/>
        <w:autoSpaceDE/>
        <w:autoSpaceDN/>
        <w:adjustRightInd/>
        <w:spacing w:line="276" w:lineRule="auto"/>
        <w:textAlignment w:val="auto"/>
        <w:rPr>
          <w:b/>
          <w:szCs w:val="24"/>
          <w:u w:val="single"/>
        </w:rPr>
      </w:pPr>
    </w:p>
    <w:p w14:paraId="3331697F" w14:textId="51AA0E9F" w:rsidR="0077766B" w:rsidRDefault="0077766B" w:rsidP="00DE37C9">
      <w:pPr>
        <w:overflowPunct/>
        <w:autoSpaceDE/>
        <w:autoSpaceDN/>
        <w:adjustRightInd/>
        <w:spacing w:line="276" w:lineRule="auto"/>
        <w:textAlignment w:val="auto"/>
        <w:rPr>
          <w:b/>
          <w:szCs w:val="24"/>
          <w:u w:val="single"/>
        </w:rPr>
      </w:pPr>
      <w:r w:rsidRPr="00A83D7C">
        <w:rPr>
          <w:b/>
          <w:szCs w:val="24"/>
          <w:u w:val="single"/>
        </w:rPr>
        <w:t xml:space="preserve">ELEMENT  </w:t>
      </w:r>
      <w:r w:rsidR="009C5048">
        <w:rPr>
          <w:b/>
          <w:szCs w:val="24"/>
          <w:u w:val="single"/>
        </w:rPr>
        <w:t xml:space="preserve">3 </w:t>
      </w:r>
      <w:r w:rsidRPr="00A83D7C">
        <w:rPr>
          <w:b/>
          <w:szCs w:val="24"/>
          <w:u w:val="single"/>
        </w:rPr>
        <w:t xml:space="preserve">– </w:t>
      </w:r>
      <w:r w:rsidR="002A52CB">
        <w:rPr>
          <w:b/>
          <w:szCs w:val="24"/>
          <w:u w:val="single"/>
        </w:rPr>
        <w:t>Workload</w:t>
      </w:r>
      <w:r w:rsidR="00B86520" w:rsidDel="00B86520">
        <w:rPr>
          <w:b/>
          <w:szCs w:val="24"/>
          <w:u w:val="single"/>
        </w:rPr>
        <w:t xml:space="preserve"> </w:t>
      </w:r>
      <w:r w:rsidRPr="00A83D7C">
        <w:rPr>
          <w:b/>
          <w:szCs w:val="24"/>
          <w:u w:val="single"/>
        </w:rPr>
        <w:t>(Critical)</w:t>
      </w:r>
    </w:p>
    <w:p w14:paraId="09A8F5BF" w14:textId="77777777" w:rsidR="003E227E" w:rsidRDefault="003E227E" w:rsidP="004943F2">
      <w:pPr>
        <w:rPr>
          <w:szCs w:val="23"/>
        </w:rPr>
      </w:pPr>
    </w:p>
    <w:p w14:paraId="31E8543D" w14:textId="50DBC336" w:rsidR="0069670F" w:rsidRDefault="00DD658A" w:rsidP="004943F2">
      <w:pPr>
        <w:rPr>
          <w:szCs w:val="23"/>
        </w:rPr>
      </w:pPr>
      <w:r>
        <w:rPr>
          <w:szCs w:val="23"/>
        </w:rPr>
        <w:t>The IDES VRC will perform work as required in Public Law 110-181</w:t>
      </w:r>
      <w:r w:rsidR="005A3CC0">
        <w:rPr>
          <w:szCs w:val="23"/>
        </w:rPr>
        <w:t>.  Per this PL 110-181, the IDES VRC must meet with the transitioning Servicemember</w:t>
      </w:r>
      <w:r w:rsidR="00BE2D81">
        <w:rPr>
          <w:szCs w:val="23"/>
        </w:rPr>
        <w:t>s</w:t>
      </w:r>
      <w:r w:rsidR="00C266A7" w:rsidRPr="00C266A7">
        <w:rPr>
          <w:szCs w:val="23"/>
        </w:rPr>
        <w:t xml:space="preserve"> </w:t>
      </w:r>
      <w:r w:rsidR="00C266A7">
        <w:rPr>
          <w:szCs w:val="23"/>
        </w:rPr>
        <w:t>who are identified as seriously ill, injured, or wounded</w:t>
      </w:r>
      <w:r w:rsidR="00BE2D81">
        <w:rPr>
          <w:szCs w:val="23"/>
        </w:rPr>
        <w:t xml:space="preserve"> and/or</w:t>
      </w:r>
      <w:r w:rsidR="00C266A7">
        <w:rPr>
          <w:szCs w:val="23"/>
        </w:rPr>
        <w:t xml:space="preserve"> be in the IDES or the LDES process</w:t>
      </w:r>
      <w:r w:rsidR="005A3CC0">
        <w:rPr>
          <w:szCs w:val="23"/>
        </w:rPr>
        <w:t xml:space="preserve"> </w:t>
      </w:r>
      <w:r w:rsidR="00C266A7">
        <w:rPr>
          <w:szCs w:val="23"/>
        </w:rPr>
        <w:t xml:space="preserve">for a one-one VR&amp;E </w:t>
      </w:r>
      <w:r w:rsidR="00BE2D81">
        <w:rPr>
          <w:szCs w:val="23"/>
        </w:rPr>
        <w:t xml:space="preserve">benefits </w:t>
      </w:r>
      <w:r w:rsidR="00C266A7">
        <w:rPr>
          <w:szCs w:val="23"/>
        </w:rPr>
        <w:t>briefing to explain the advantageous of entering the Chapter 31 program</w:t>
      </w:r>
      <w:r w:rsidR="00BE2D81">
        <w:rPr>
          <w:szCs w:val="23"/>
        </w:rPr>
        <w:t xml:space="preserve"> prior to discharge from the military</w:t>
      </w:r>
      <w:r w:rsidR="00C266A7">
        <w:rPr>
          <w:szCs w:val="23"/>
        </w:rPr>
        <w:t xml:space="preserve">.  </w:t>
      </w:r>
      <w:r w:rsidR="005735B5" w:rsidRPr="005735B5">
        <w:rPr>
          <w:szCs w:val="23"/>
        </w:rPr>
        <w:t xml:space="preserve">The IDES VRC is </w:t>
      </w:r>
      <w:r w:rsidR="00E3569E">
        <w:rPr>
          <w:szCs w:val="23"/>
        </w:rPr>
        <w:t>responsible for the type of work respective to his/her assigned duties and must meet the fully successful level for all the sub-elements to be successful for the element.</w:t>
      </w:r>
    </w:p>
    <w:p w14:paraId="38F47650" w14:textId="77777777" w:rsidR="0069670F" w:rsidRDefault="0069670F" w:rsidP="004943F2">
      <w:pPr>
        <w:rPr>
          <w:szCs w:val="23"/>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5040"/>
      </w:tblGrid>
      <w:tr w:rsidR="009B6472" w:rsidRPr="009B6472" w14:paraId="1C02E5F9" w14:textId="77777777" w:rsidTr="001E0E3B">
        <w:tc>
          <w:tcPr>
            <w:tcW w:w="3240" w:type="dxa"/>
            <w:tcBorders>
              <w:top w:val="single" w:sz="6" w:space="0" w:color="auto"/>
              <w:left w:val="single" w:sz="6" w:space="0" w:color="auto"/>
              <w:bottom w:val="single" w:sz="6" w:space="0" w:color="auto"/>
              <w:right w:val="single" w:sz="6" w:space="0" w:color="auto"/>
            </w:tcBorders>
            <w:shd w:val="clear" w:color="auto" w:fill="C2D69B" w:themeFill="accent3" w:themeFillTint="99"/>
          </w:tcPr>
          <w:p w14:paraId="156B9FD9" w14:textId="77777777" w:rsidR="009B6472" w:rsidRPr="009B6472" w:rsidRDefault="009B6472" w:rsidP="009B6472">
            <w:pPr>
              <w:overflowPunct/>
              <w:autoSpaceDE/>
              <w:autoSpaceDN/>
              <w:adjustRightInd/>
              <w:textAlignment w:val="auto"/>
              <w:rPr>
                <w:rFonts w:cs="Arial"/>
                <w:b/>
                <w:szCs w:val="22"/>
              </w:rPr>
            </w:pPr>
            <w:bookmarkStart w:id="4" w:name="_Hlk10794867"/>
            <w:r w:rsidRPr="009B6472">
              <w:rPr>
                <w:rFonts w:cs="Arial"/>
                <w:b/>
                <w:szCs w:val="22"/>
              </w:rPr>
              <w:t>Measure</w:t>
            </w:r>
          </w:p>
        </w:tc>
        <w:tc>
          <w:tcPr>
            <w:tcW w:w="5040" w:type="dxa"/>
            <w:tcBorders>
              <w:top w:val="single" w:sz="6" w:space="0" w:color="auto"/>
              <w:left w:val="single" w:sz="6" w:space="0" w:color="auto"/>
              <w:bottom w:val="single" w:sz="6" w:space="0" w:color="auto"/>
              <w:right w:val="single" w:sz="6" w:space="0" w:color="auto"/>
            </w:tcBorders>
            <w:shd w:val="clear" w:color="auto" w:fill="C2D69B" w:themeFill="accent3" w:themeFillTint="99"/>
          </w:tcPr>
          <w:p w14:paraId="5CE017EE" w14:textId="77777777" w:rsidR="009B6472" w:rsidRPr="009B6472" w:rsidRDefault="009B6472" w:rsidP="009B6472">
            <w:pPr>
              <w:overflowPunct/>
              <w:autoSpaceDE/>
              <w:autoSpaceDN/>
              <w:adjustRightInd/>
              <w:textAlignment w:val="auto"/>
              <w:rPr>
                <w:rFonts w:cs="Arial"/>
                <w:szCs w:val="22"/>
              </w:rPr>
            </w:pPr>
            <w:r w:rsidRPr="009B6472">
              <w:rPr>
                <w:rFonts w:cs="Arial"/>
                <w:szCs w:val="22"/>
              </w:rPr>
              <w:t>Standard</w:t>
            </w:r>
          </w:p>
        </w:tc>
      </w:tr>
      <w:tr w:rsidR="009B6472" w:rsidRPr="009B6472" w14:paraId="6EAEA226" w14:textId="77777777" w:rsidTr="001E0E3B">
        <w:tc>
          <w:tcPr>
            <w:tcW w:w="3240" w:type="dxa"/>
            <w:tcBorders>
              <w:top w:val="single" w:sz="6" w:space="0" w:color="auto"/>
              <w:left w:val="single" w:sz="6" w:space="0" w:color="auto"/>
              <w:bottom w:val="single" w:sz="6" w:space="0" w:color="auto"/>
              <w:right w:val="single" w:sz="6" w:space="0" w:color="auto"/>
            </w:tcBorders>
          </w:tcPr>
          <w:p w14:paraId="363D3323" w14:textId="1723DD0C" w:rsidR="009B6472" w:rsidRPr="009B6472" w:rsidRDefault="00811B8E" w:rsidP="009B6472">
            <w:pPr>
              <w:overflowPunct/>
              <w:autoSpaceDE/>
              <w:autoSpaceDN/>
              <w:adjustRightInd/>
              <w:textAlignment w:val="auto"/>
              <w:rPr>
                <w:rFonts w:cs="Arial"/>
                <w:szCs w:val="22"/>
              </w:rPr>
            </w:pPr>
            <w:r>
              <w:rPr>
                <w:rFonts w:cs="Arial"/>
                <w:szCs w:val="22"/>
              </w:rPr>
              <w:t xml:space="preserve">Percentage </w:t>
            </w:r>
            <w:r w:rsidR="0069670F">
              <w:rPr>
                <w:rFonts w:cs="Arial"/>
                <w:szCs w:val="22"/>
              </w:rPr>
              <w:t xml:space="preserve">of one-one </w:t>
            </w:r>
            <w:r w:rsidR="00E53395">
              <w:rPr>
                <w:rFonts w:cs="Arial"/>
                <w:szCs w:val="22"/>
              </w:rPr>
              <w:t>VR&amp;E b</w:t>
            </w:r>
            <w:r w:rsidR="00DD658A">
              <w:rPr>
                <w:rFonts w:cs="Arial"/>
                <w:szCs w:val="22"/>
              </w:rPr>
              <w:t>enefits</w:t>
            </w:r>
            <w:r w:rsidR="0069670F">
              <w:rPr>
                <w:rFonts w:cs="Arial"/>
                <w:szCs w:val="22"/>
              </w:rPr>
              <w:t xml:space="preserve"> briefings</w:t>
            </w:r>
            <w:r w:rsidR="0069670F" w:rsidRPr="009B6472" w:rsidDel="002117CB">
              <w:rPr>
                <w:rFonts w:cs="Arial"/>
                <w:szCs w:val="22"/>
              </w:rPr>
              <w:t xml:space="preserve"> </w:t>
            </w:r>
            <w:r w:rsidR="005735B5">
              <w:rPr>
                <w:rFonts w:cs="Arial"/>
                <w:szCs w:val="22"/>
              </w:rPr>
              <w:t>completed</w:t>
            </w:r>
          </w:p>
        </w:tc>
        <w:tc>
          <w:tcPr>
            <w:tcW w:w="5040" w:type="dxa"/>
            <w:tcBorders>
              <w:top w:val="single" w:sz="6" w:space="0" w:color="auto"/>
              <w:left w:val="single" w:sz="6" w:space="0" w:color="auto"/>
              <w:bottom w:val="single" w:sz="6" w:space="0" w:color="auto"/>
              <w:right w:val="single" w:sz="6" w:space="0" w:color="auto"/>
            </w:tcBorders>
          </w:tcPr>
          <w:p w14:paraId="64DF8999" w14:textId="77777777" w:rsidR="009B6472" w:rsidRPr="009B6472" w:rsidRDefault="002F1D79" w:rsidP="009B6472">
            <w:pPr>
              <w:overflowPunct/>
              <w:autoSpaceDE/>
              <w:autoSpaceDN/>
              <w:adjustRightInd/>
              <w:textAlignment w:val="auto"/>
              <w:rPr>
                <w:rFonts w:cs="Arial"/>
                <w:szCs w:val="22"/>
              </w:rPr>
            </w:pPr>
            <w:r>
              <w:rPr>
                <w:rFonts w:cs="Arial"/>
                <w:szCs w:val="22"/>
              </w:rPr>
              <w:t>85%</w:t>
            </w:r>
          </w:p>
        </w:tc>
      </w:tr>
      <w:tr w:rsidR="005F03DD" w:rsidRPr="009B6472" w14:paraId="66C13482" w14:textId="77777777" w:rsidTr="001E0E3B">
        <w:tc>
          <w:tcPr>
            <w:tcW w:w="3240" w:type="dxa"/>
            <w:tcBorders>
              <w:top w:val="single" w:sz="6" w:space="0" w:color="auto"/>
              <w:left w:val="single" w:sz="6" w:space="0" w:color="auto"/>
              <w:bottom w:val="single" w:sz="6" w:space="0" w:color="auto"/>
              <w:right w:val="single" w:sz="6" w:space="0" w:color="auto"/>
            </w:tcBorders>
          </w:tcPr>
          <w:p w14:paraId="3C8F7767" w14:textId="2D85B258" w:rsidR="005F03DD" w:rsidRPr="009B6472" w:rsidRDefault="00811B8E" w:rsidP="009B6472">
            <w:pPr>
              <w:overflowPunct/>
              <w:autoSpaceDE/>
              <w:autoSpaceDN/>
              <w:adjustRightInd/>
              <w:textAlignment w:val="auto"/>
              <w:rPr>
                <w:rFonts w:cs="Arial"/>
                <w:szCs w:val="22"/>
              </w:rPr>
            </w:pPr>
            <w:r>
              <w:rPr>
                <w:rFonts w:cs="Arial"/>
                <w:szCs w:val="22"/>
              </w:rPr>
              <w:t xml:space="preserve">Percentage </w:t>
            </w:r>
            <w:r w:rsidR="0069670F" w:rsidRPr="009B6472">
              <w:rPr>
                <w:rFonts w:cs="Arial"/>
                <w:szCs w:val="22"/>
              </w:rPr>
              <w:t xml:space="preserve">of </w:t>
            </w:r>
            <w:r w:rsidR="0069670F">
              <w:rPr>
                <w:rFonts w:cs="Arial"/>
                <w:szCs w:val="22"/>
              </w:rPr>
              <w:t xml:space="preserve">Rehabilitation Plans Written (Fast Track or </w:t>
            </w:r>
            <w:r w:rsidR="00DD658A">
              <w:rPr>
                <w:rFonts w:cs="Arial"/>
                <w:szCs w:val="22"/>
              </w:rPr>
              <w:t>Original</w:t>
            </w:r>
            <w:r w:rsidR="0069670F">
              <w:rPr>
                <w:rFonts w:cs="Arial"/>
                <w:szCs w:val="22"/>
              </w:rPr>
              <w:t>)</w:t>
            </w:r>
            <w:r w:rsidR="00D53A8E">
              <w:rPr>
                <w:rFonts w:cs="Arial"/>
                <w:szCs w:val="22"/>
              </w:rPr>
              <w:t xml:space="preserve"> completed</w:t>
            </w:r>
          </w:p>
        </w:tc>
        <w:tc>
          <w:tcPr>
            <w:tcW w:w="5040" w:type="dxa"/>
            <w:tcBorders>
              <w:top w:val="single" w:sz="6" w:space="0" w:color="auto"/>
              <w:left w:val="single" w:sz="6" w:space="0" w:color="auto"/>
              <w:bottom w:val="single" w:sz="6" w:space="0" w:color="auto"/>
              <w:right w:val="single" w:sz="6" w:space="0" w:color="auto"/>
            </w:tcBorders>
          </w:tcPr>
          <w:p w14:paraId="66E47DF6" w14:textId="77777777" w:rsidR="005F03DD" w:rsidRPr="009B6472" w:rsidDel="00F559AA" w:rsidRDefault="00B7132B" w:rsidP="009B6472">
            <w:pPr>
              <w:overflowPunct/>
              <w:autoSpaceDE/>
              <w:autoSpaceDN/>
              <w:adjustRightInd/>
              <w:textAlignment w:val="auto"/>
              <w:rPr>
                <w:rFonts w:cs="Arial"/>
                <w:szCs w:val="22"/>
              </w:rPr>
            </w:pPr>
            <w:r>
              <w:rPr>
                <w:rFonts w:cs="Arial"/>
                <w:szCs w:val="22"/>
              </w:rPr>
              <w:t>80%</w:t>
            </w:r>
          </w:p>
        </w:tc>
      </w:tr>
      <w:tr w:rsidR="009B6472" w:rsidRPr="009B6472" w14:paraId="3E942B96" w14:textId="77777777" w:rsidTr="001E0E3B">
        <w:tc>
          <w:tcPr>
            <w:tcW w:w="3240" w:type="dxa"/>
            <w:tcBorders>
              <w:top w:val="single" w:sz="6" w:space="0" w:color="auto"/>
              <w:left w:val="single" w:sz="6" w:space="0" w:color="auto"/>
              <w:bottom w:val="single" w:sz="6" w:space="0" w:color="auto"/>
              <w:right w:val="single" w:sz="6" w:space="0" w:color="auto"/>
            </w:tcBorders>
          </w:tcPr>
          <w:p w14:paraId="1D085FE2" w14:textId="77777777" w:rsidR="009B6472" w:rsidRPr="009B6472" w:rsidRDefault="00FE4E42" w:rsidP="009B6472">
            <w:pPr>
              <w:overflowPunct/>
              <w:autoSpaceDE/>
              <w:autoSpaceDN/>
              <w:adjustRightInd/>
              <w:textAlignment w:val="auto"/>
              <w:rPr>
                <w:rFonts w:cs="Arial"/>
                <w:szCs w:val="22"/>
              </w:rPr>
            </w:pPr>
            <w:r>
              <w:rPr>
                <w:rFonts w:cs="Arial"/>
                <w:szCs w:val="22"/>
              </w:rPr>
              <w:t>P</w:t>
            </w:r>
            <w:r w:rsidR="003C52F3">
              <w:rPr>
                <w:rFonts w:cs="Arial"/>
                <w:szCs w:val="22"/>
              </w:rPr>
              <w:t>ercentage of active caseload</w:t>
            </w:r>
          </w:p>
        </w:tc>
        <w:tc>
          <w:tcPr>
            <w:tcW w:w="5040" w:type="dxa"/>
            <w:tcBorders>
              <w:top w:val="single" w:sz="6" w:space="0" w:color="auto"/>
              <w:left w:val="single" w:sz="6" w:space="0" w:color="auto"/>
              <w:bottom w:val="single" w:sz="6" w:space="0" w:color="auto"/>
              <w:right w:val="single" w:sz="6" w:space="0" w:color="auto"/>
            </w:tcBorders>
          </w:tcPr>
          <w:p w14:paraId="65530FDB" w14:textId="77777777" w:rsidR="009B6472" w:rsidRPr="009B6472" w:rsidRDefault="00FE4E42" w:rsidP="009B6472">
            <w:pPr>
              <w:overflowPunct/>
              <w:autoSpaceDE/>
              <w:autoSpaceDN/>
              <w:adjustRightInd/>
              <w:textAlignment w:val="auto"/>
              <w:rPr>
                <w:rFonts w:cs="Arial"/>
                <w:szCs w:val="22"/>
              </w:rPr>
            </w:pPr>
            <w:r>
              <w:rPr>
                <w:rFonts w:cs="Arial"/>
                <w:szCs w:val="22"/>
              </w:rPr>
              <w:t>85%</w:t>
            </w:r>
          </w:p>
        </w:tc>
      </w:tr>
      <w:bookmarkEnd w:id="4"/>
    </w:tbl>
    <w:p w14:paraId="5558E9F7" w14:textId="77777777" w:rsidR="000E11C6" w:rsidRPr="000E11C6" w:rsidRDefault="000E11C6" w:rsidP="000E11C6">
      <w:pPr>
        <w:pStyle w:val="ListParagraph"/>
        <w:rPr>
          <w:szCs w:val="24"/>
        </w:rPr>
      </w:pPr>
    </w:p>
    <w:p w14:paraId="4F1485B7" w14:textId="77777777" w:rsidR="00C33935" w:rsidRDefault="00C33935" w:rsidP="003D11D1">
      <w:pPr>
        <w:jc w:val="both"/>
        <w:rPr>
          <w:b/>
          <w:szCs w:val="24"/>
        </w:rPr>
      </w:pPr>
    </w:p>
    <w:p w14:paraId="615AA747" w14:textId="77777777" w:rsidR="00247B1D" w:rsidRPr="00D22C53" w:rsidRDefault="00247B1D" w:rsidP="00247B1D">
      <w:pPr>
        <w:jc w:val="both"/>
        <w:rPr>
          <w:b/>
          <w:szCs w:val="24"/>
          <w:u w:val="single"/>
        </w:rPr>
      </w:pPr>
      <w:bookmarkStart w:id="5" w:name="_Hlk10809502"/>
      <w:r w:rsidRPr="00D22C53">
        <w:rPr>
          <w:b/>
          <w:szCs w:val="24"/>
          <w:u w:val="single"/>
        </w:rPr>
        <w:t xml:space="preserve">Sub-Element  </w:t>
      </w:r>
    </w:p>
    <w:p w14:paraId="6DD03AE9" w14:textId="6D33BA9E" w:rsidR="00247B1D" w:rsidRPr="00F108F7" w:rsidRDefault="00811B8E" w:rsidP="00247B1D">
      <w:pPr>
        <w:jc w:val="both"/>
        <w:rPr>
          <w:szCs w:val="24"/>
        </w:rPr>
      </w:pPr>
      <w:r>
        <w:rPr>
          <w:szCs w:val="24"/>
        </w:rPr>
        <w:t xml:space="preserve">Percentage </w:t>
      </w:r>
      <w:r w:rsidR="00DD658A">
        <w:rPr>
          <w:szCs w:val="24"/>
        </w:rPr>
        <w:t xml:space="preserve">of one-one </w:t>
      </w:r>
      <w:r w:rsidR="005A3CC0">
        <w:rPr>
          <w:szCs w:val="24"/>
        </w:rPr>
        <w:t>VR&amp;E b</w:t>
      </w:r>
      <w:r w:rsidR="00DD658A">
        <w:rPr>
          <w:szCs w:val="24"/>
        </w:rPr>
        <w:t xml:space="preserve">enefits </w:t>
      </w:r>
      <w:r w:rsidR="005A3CC0">
        <w:rPr>
          <w:szCs w:val="24"/>
        </w:rPr>
        <w:t>b</w:t>
      </w:r>
      <w:r w:rsidR="00DD658A">
        <w:rPr>
          <w:szCs w:val="24"/>
        </w:rPr>
        <w:t>riefing</w:t>
      </w:r>
      <w:r w:rsidR="005735B5">
        <w:rPr>
          <w:szCs w:val="24"/>
        </w:rPr>
        <w:t xml:space="preserve"> completed</w:t>
      </w:r>
      <w:r w:rsidR="00E53395">
        <w:rPr>
          <w:szCs w:val="24"/>
        </w:rPr>
        <w:t>*</w:t>
      </w:r>
    </w:p>
    <w:p w14:paraId="687100F7" w14:textId="77777777" w:rsidR="00247B1D" w:rsidRPr="00D22C53" w:rsidRDefault="00247B1D" w:rsidP="00247B1D">
      <w:pPr>
        <w:rPr>
          <w:bCs/>
          <w:szCs w:val="24"/>
        </w:rPr>
      </w:pPr>
    </w:p>
    <w:p w14:paraId="5B5B788B" w14:textId="77777777" w:rsidR="00A03E11" w:rsidRDefault="00A03E11">
      <w:pPr>
        <w:overflowPunct/>
        <w:autoSpaceDE/>
        <w:autoSpaceDN/>
        <w:adjustRightInd/>
        <w:spacing w:after="200" w:line="276" w:lineRule="auto"/>
        <w:textAlignment w:val="auto"/>
        <w:rPr>
          <w:b/>
          <w:bCs/>
          <w:szCs w:val="24"/>
          <w:u w:val="single"/>
        </w:rPr>
      </w:pPr>
      <w:r>
        <w:rPr>
          <w:b/>
          <w:bCs/>
          <w:szCs w:val="24"/>
          <w:u w:val="single"/>
        </w:rPr>
        <w:br w:type="page"/>
      </w:r>
    </w:p>
    <w:p w14:paraId="523EFB8A" w14:textId="042A0702" w:rsidR="00DD658A" w:rsidRDefault="00247B1D" w:rsidP="00247B1D">
      <w:pPr>
        <w:rPr>
          <w:bCs/>
          <w:szCs w:val="24"/>
        </w:rPr>
      </w:pPr>
      <w:r w:rsidRPr="00D22C53">
        <w:rPr>
          <w:b/>
          <w:bCs/>
          <w:szCs w:val="24"/>
          <w:u w:val="single"/>
        </w:rPr>
        <w:lastRenderedPageBreak/>
        <w:t xml:space="preserve">Fully Successful Level </w:t>
      </w:r>
      <w:r w:rsidRPr="00D22C53">
        <w:rPr>
          <w:bCs/>
          <w:szCs w:val="24"/>
          <w:u w:val="single"/>
        </w:rPr>
        <w:br/>
      </w:r>
      <w:bookmarkStart w:id="6" w:name="_Hlk10795709"/>
    </w:p>
    <w:p w14:paraId="5544C7FB" w14:textId="17CF9437" w:rsidR="00247B1D" w:rsidRPr="00D22C53" w:rsidRDefault="00E3569E" w:rsidP="00247B1D">
      <w:pPr>
        <w:rPr>
          <w:bCs/>
          <w:szCs w:val="24"/>
        </w:rPr>
      </w:pPr>
      <w:r>
        <w:rPr>
          <w:bCs/>
          <w:szCs w:val="24"/>
        </w:rPr>
        <w:t xml:space="preserve">The </w:t>
      </w:r>
      <w:r w:rsidR="00DD658A">
        <w:rPr>
          <w:bCs/>
          <w:szCs w:val="24"/>
        </w:rPr>
        <w:t xml:space="preserve">IDES VRC will complete a minimum of </w:t>
      </w:r>
      <w:r w:rsidR="00566E57" w:rsidRPr="00FC4507">
        <w:rPr>
          <w:bCs/>
          <w:szCs w:val="24"/>
        </w:rPr>
        <w:t>85</w:t>
      </w:r>
      <w:r w:rsidR="00DD658A" w:rsidRPr="00FC4507">
        <w:rPr>
          <w:bCs/>
          <w:szCs w:val="24"/>
        </w:rPr>
        <w:t>%</w:t>
      </w:r>
      <w:r w:rsidR="00DD658A">
        <w:rPr>
          <w:bCs/>
          <w:szCs w:val="24"/>
        </w:rPr>
        <w:t xml:space="preserve"> of </w:t>
      </w:r>
      <w:r w:rsidR="005735B5">
        <w:rPr>
          <w:bCs/>
          <w:szCs w:val="24"/>
        </w:rPr>
        <w:t xml:space="preserve">assigned </w:t>
      </w:r>
      <w:r w:rsidR="00DD658A">
        <w:rPr>
          <w:bCs/>
          <w:szCs w:val="24"/>
        </w:rPr>
        <w:t xml:space="preserve">one-one </w:t>
      </w:r>
      <w:r w:rsidR="00E53395">
        <w:rPr>
          <w:bCs/>
          <w:szCs w:val="24"/>
        </w:rPr>
        <w:t>VR&amp;E b</w:t>
      </w:r>
      <w:r w:rsidR="00DD658A">
        <w:rPr>
          <w:bCs/>
          <w:szCs w:val="24"/>
        </w:rPr>
        <w:t xml:space="preserve">enefits </w:t>
      </w:r>
      <w:r w:rsidR="00E53395">
        <w:rPr>
          <w:bCs/>
          <w:szCs w:val="24"/>
        </w:rPr>
        <w:t>b</w:t>
      </w:r>
      <w:r w:rsidR="00DD658A">
        <w:rPr>
          <w:bCs/>
          <w:szCs w:val="24"/>
        </w:rPr>
        <w:t>riefing per quarter.</w:t>
      </w:r>
      <w:bookmarkEnd w:id="6"/>
    </w:p>
    <w:p w14:paraId="4AB8C2C6" w14:textId="77777777" w:rsidR="00247B1D" w:rsidRDefault="00247B1D" w:rsidP="00247B1D">
      <w:pPr>
        <w:rPr>
          <w:bCs/>
          <w:szCs w:val="24"/>
        </w:rPr>
      </w:pPr>
    </w:p>
    <w:p w14:paraId="2D14F08F" w14:textId="77777777" w:rsidR="00247B1D" w:rsidRPr="00D22C53" w:rsidRDefault="00247B1D" w:rsidP="00247B1D">
      <w:pPr>
        <w:rPr>
          <w:bCs/>
          <w:szCs w:val="24"/>
        </w:rPr>
      </w:pPr>
      <w:r>
        <w:rPr>
          <w:b/>
          <w:bCs/>
          <w:szCs w:val="24"/>
          <w:u w:val="single"/>
        </w:rPr>
        <w:t>Exceptional</w:t>
      </w:r>
      <w:r w:rsidRPr="00D22C53">
        <w:rPr>
          <w:b/>
          <w:bCs/>
          <w:szCs w:val="24"/>
          <w:u w:val="single"/>
        </w:rPr>
        <w:t xml:space="preserve"> </w:t>
      </w:r>
      <w:r w:rsidRPr="00D22C53">
        <w:rPr>
          <w:bCs/>
          <w:szCs w:val="24"/>
          <w:u w:val="single"/>
        </w:rPr>
        <w:br/>
      </w:r>
    </w:p>
    <w:p w14:paraId="175D747F" w14:textId="20AF7D81" w:rsidR="00A942CE" w:rsidRDefault="00E3569E" w:rsidP="00A942CE">
      <w:pPr>
        <w:rPr>
          <w:rFonts w:cs="Arial"/>
          <w:szCs w:val="23"/>
        </w:rPr>
      </w:pPr>
      <w:r>
        <w:rPr>
          <w:bCs/>
          <w:szCs w:val="24"/>
        </w:rPr>
        <w:t xml:space="preserve">The </w:t>
      </w:r>
      <w:r w:rsidR="00DD658A">
        <w:rPr>
          <w:bCs/>
          <w:szCs w:val="24"/>
        </w:rPr>
        <w:t xml:space="preserve">IDES VRC will complete a minimum of </w:t>
      </w:r>
      <w:r w:rsidR="00566E57" w:rsidRPr="00FC4507">
        <w:rPr>
          <w:bCs/>
          <w:szCs w:val="24"/>
        </w:rPr>
        <w:t>92</w:t>
      </w:r>
      <w:r w:rsidR="00DD658A" w:rsidRPr="00FC4507">
        <w:rPr>
          <w:bCs/>
          <w:szCs w:val="24"/>
        </w:rPr>
        <w:t>%</w:t>
      </w:r>
      <w:r w:rsidR="00DD658A">
        <w:rPr>
          <w:bCs/>
          <w:szCs w:val="24"/>
        </w:rPr>
        <w:t xml:space="preserve"> of </w:t>
      </w:r>
      <w:r w:rsidR="005735B5">
        <w:rPr>
          <w:bCs/>
          <w:szCs w:val="24"/>
        </w:rPr>
        <w:t xml:space="preserve">assigned </w:t>
      </w:r>
      <w:r w:rsidR="00DD658A">
        <w:rPr>
          <w:bCs/>
          <w:szCs w:val="24"/>
        </w:rPr>
        <w:t xml:space="preserve">one-one </w:t>
      </w:r>
      <w:r w:rsidR="00E53395">
        <w:rPr>
          <w:bCs/>
          <w:szCs w:val="24"/>
        </w:rPr>
        <w:t>VR&amp;E b</w:t>
      </w:r>
      <w:r w:rsidR="00DD658A">
        <w:rPr>
          <w:bCs/>
          <w:szCs w:val="24"/>
        </w:rPr>
        <w:t xml:space="preserve">enefits </w:t>
      </w:r>
      <w:r w:rsidR="00E53395">
        <w:rPr>
          <w:bCs/>
          <w:szCs w:val="24"/>
        </w:rPr>
        <w:t>b</w:t>
      </w:r>
      <w:r w:rsidR="00DD658A">
        <w:rPr>
          <w:bCs/>
          <w:szCs w:val="24"/>
        </w:rPr>
        <w:t>riefing per quarter.</w:t>
      </w:r>
    </w:p>
    <w:p w14:paraId="774AD7BE" w14:textId="77777777" w:rsidR="00247B1D" w:rsidRDefault="00247B1D" w:rsidP="00247B1D">
      <w:pPr>
        <w:rPr>
          <w:b/>
          <w:szCs w:val="24"/>
        </w:rPr>
      </w:pPr>
    </w:p>
    <w:p w14:paraId="0D43894A" w14:textId="3535FC0A" w:rsidR="00FE4E42" w:rsidRPr="00FC4507" w:rsidRDefault="00FE4E42" w:rsidP="00FE4E42">
      <w:pPr>
        <w:jc w:val="both"/>
        <w:rPr>
          <w:i/>
        </w:rPr>
      </w:pPr>
      <w:r w:rsidRPr="00FC4507">
        <w:rPr>
          <w:rFonts w:eastAsia="Calibri" w:cs="Arial"/>
          <w:i/>
          <w:szCs w:val="24"/>
        </w:rPr>
        <w:t>*The</w:t>
      </w:r>
      <w:r w:rsidR="005735B5" w:rsidRPr="00FC4507">
        <w:rPr>
          <w:rFonts w:eastAsia="Calibri" w:cs="Arial"/>
          <w:i/>
          <w:szCs w:val="24"/>
        </w:rPr>
        <w:t xml:space="preserve"> </w:t>
      </w:r>
      <w:r w:rsidR="00BE2D81" w:rsidRPr="00FC4507">
        <w:rPr>
          <w:i/>
        </w:rPr>
        <w:t xml:space="preserve">one-one </w:t>
      </w:r>
      <w:r w:rsidRPr="00FC4507">
        <w:rPr>
          <w:i/>
        </w:rPr>
        <w:t>VR&amp;E benefits briefing percentage is based on the number of assigned referrals received via the Veterans Tracking Application/Veterans Information Portal (VTA/VIP)</w:t>
      </w:r>
      <w:r w:rsidR="005735B5" w:rsidRPr="00FC4507">
        <w:rPr>
          <w:i/>
        </w:rPr>
        <w:t xml:space="preserve"> and from local manag</w:t>
      </w:r>
      <w:r w:rsidR="00E3569E" w:rsidRPr="00FC4507">
        <w:rPr>
          <w:i/>
        </w:rPr>
        <w:t>e</w:t>
      </w:r>
      <w:r w:rsidR="005735B5" w:rsidRPr="00FC4507">
        <w:rPr>
          <w:i/>
        </w:rPr>
        <w:t>ment</w:t>
      </w:r>
      <w:r w:rsidRPr="00FC4507">
        <w:rPr>
          <w:i/>
        </w:rPr>
        <w:t>.  Percentage of the people who sign up for the one-one counseling</w:t>
      </w:r>
      <w:r w:rsidR="00BE2D81" w:rsidRPr="00FC4507">
        <w:rPr>
          <w:i/>
        </w:rPr>
        <w:t xml:space="preserve"> and who complete the one-one VR&amp;E benefits briefing.</w:t>
      </w:r>
    </w:p>
    <w:p w14:paraId="72F699B2" w14:textId="77777777" w:rsidR="00FE4E42" w:rsidRPr="00FC4507" w:rsidRDefault="00FE4E42" w:rsidP="00FE4E42">
      <w:pPr>
        <w:jc w:val="both"/>
        <w:rPr>
          <w:i/>
        </w:rPr>
      </w:pPr>
    </w:p>
    <w:p w14:paraId="79733C3E" w14:textId="1EEB9E0B" w:rsidR="00FE4E42" w:rsidRPr="00A20FD1" w:rsidRDefault="00FE4E42" w:rsidP="00FE4E42">
      <w:pPr>
        <w:jc w:val="both"/>
        <w:rPr>
          <w:rFonts w:eastAsia="Calibri" w:cs="Arial"/>
          <w:i/>
          <w:szCs w:val="24"/>
        </w:rPr>
      </w:pPr>
      <w:r w:rsidRPr="00FC4507">
        <w:rPr>
          <w:i/>
        </w:rPr>
        <w:t xml:space="preserve"> (For example:</w:t>
      </w:r>
      <w:r w:rsidR="00FC4507">
        <w:rPr>
          <w:i/>
        </w:rPr>
        <w:t xml:space="preserve"> </w:t>
      </w:r>
      <w:r w:rsidRPr="00FC4507">
        <w:rPr>
          <w:i/>
        </w:rPr>
        <w:t xml:space="preserve">155 Servicemembers entered the IDES process, 85% of those Servicemembers </w:t>
      </w:r>
      <w:r w:rsidR="005735B5" w:rsidRPr="00FC4507">
        <w:rPr>
          <w:i/>
        </w:rPr>
        <w:t xml:space="preserve">(132) </w:t>
      </w:r>
      <w:r w:rsidRPr="00FC4507">
        <w:rPr>
          <w:i/>
        </w:rPr>
        <w:t>will be seen by the IDES VRC</w:t>
      </w:r>
      <w:r w:rsidR="00BE2D81" w:rsidRPr="00FC4507">
        <w:rPr>
          <w:i/>
        </w:rPr>
        <w:t xml:space="preserve"> for the one-one VR&amp;E benefits briefing</w:t>
      </w:r>
      <w:r w:rsidRPr="00FC4507">
        <w:rPr>
          <w:i/>
        </w:rPr>
        <w:t>.)</w:t>
      </w:r>
    </w:p>
    <w:p w14:paraId="54DB1D05" w14:textId="77777777" w:rsidR="00FE4E42" w:rsidRDefault="00FE4E42" w:rsidP="00247B1D">
      <w:pPr>
        <w:rPr>
          <w:b/>
          <w:szCs w:val="24"/>
        </w:rPr>
      </w:pPr>
    </w:p>
    <w:p w14:paraId="74F52473" w14:textId="77777777" w:rsidR="00247B1D" w:rsidRDefault="00247B1D" w:rsidP="00247B1D">
      <w:pPr>
        <w:rPr>
          <w:b/>
          <w:szCs w:val="24"/>
        </w:rPr>
      </w:pPr>
    </w:p>
    <w:p w14:paraId="7B845599" w14:textId="77777777" w:rsidR="00247B1D" w:rsidRPr="0056775B" w:rsidRDefault="00247B1D" w:rsidP="00247B1D">
      <w:pPr>
        <w:rPr>
          <w:b/>
          <w:szCs w:val="24"/>
          <w:u w:val="single"/>
        </w:rPr>
      </w:pPr>
      <w:r w:rsidRPr="0056775B">
        <w:rPr>
          <w:b/>
          <w:szCs w:val="24"/>
          <w:u w:val="single"/>
        </w:rPr>
        <w:t>Sub-Element</w:t>
      </w:r>
    </w:p>
    <w:p w14:paraId="1ED4B84F" w14:textId="77777777" w:rsidR="00247B1D" w:rsidRDefault="00247B1D" w:rsidP="00247B1D">
      <w:pPr>
        <w:pStyle w:val="NoSpacing"/>
        <w:rPr>
          <w:rFonts w:ascii="Arial" w:hAnsi="Arial" w:cs="Arial"/>
          <w:sz w:val="24"/>
          <w:szCs w:val="24"/>
        </w:rPr>
      </w:pPr>
    </w:p>
    <w:p w14:paraId="61AF6D90" w14:textId="7CD020DC" w:rsidR="00247B1D" w:rsidRPr="0056775B" w:rsidRDefault="00DD658A" w:rsidP="00247B1D">
      <w:pPr>
        <w:rPr>
          <w:b/>
          <w:szCs w:val="24"/>
          <w:u w:val="single"/>
        </w:rPr>
      </w:pPr>
      <w:r>
        <w:rPr>
          <w:rFonts w:cs="Arial"/>
          <w:szCs w:val="24"/>
        </w:rPr>
        <w:t>Number of Rehabilitation Plans Written (Fast Track o</w:t>
      </w:r>
      <w:r w:rsidR="00B7132B">
        <w:rPr>
          <w:rFonts w:cs="Arial"/>
          <w:szCs w:val="24"/>
        </w:rPr>
        <w:t>r</w:t>
      </w:r>
      <w:r>
        <w:rPr>
          <w:rFonts w:cs="Arial"/>
          <w:szCs w:val="24"/>
        </w:rPr>
        <w:t xml:space="preserve"> Original)</w:t>
      </w:r>
      <w:r w:rsidR="00E3569E">
        <w:rPr>
          <w:rFonts w:cs="Arial"/>
          <w:szCs w:val="24"/>
        </w:rPr>
        <w:t xml:space="preserve"> completed.</w:t>
      </w:r>
    </w:p>
    <w:p w14:paraId="220B165D" w14:textId="77777777" w:rsidR="00DD658A" w:rsidRDefault="00DD658A" w:rsidP="00247B1D">
      <w:pPr>
        <w:jc w:val="both"/>
        <w:rPr>
          <w:b/>
          <w:bCs/>
          <w:szCs w:val="24"/>
          <w:u w:val="single"/>
        </w:rPr>
      </w:pPr>
    </w:p>
    <w:p w14:paraId="1E65BA97" w14:textId="77777777" w:rsidR="00247B1D" w:rsidRDefault="00247B1D" w:rsidP="00247B1D">
      <w:pPr>
        <w:jc w:val="both"/>
        <w:rPr>
          <w:b/>
          <w:bCs/>
          <w:szCs w:val="24"/>
          <w:u w:val="single"/>
        </w:rPr>
      </w:pPr>
      <w:r w:rsidRPr="0056775B">
        <w:rPr>
          <w:b/>
          <w:bCs/>
          <w:szCs w:val="24"/>
          <w:u w:val="single"/>
        </w:rPr>
        <w:t xml:space="preserve">Fully Successful Level </w:t>
      </w:r>
    </w:p>
    <w:p w14:paraId="3FB3ED4D" w14:textId="77777777" w:rsidR="00247B1D" w:rsidRPr="00D22C53" w:rsidRDefault="00247B1D" w:rsidP="00247B1D">
      <w:pPr>
        <w:jc w:val="both"/>
        <w:rPr>
          <w:bCs/>
          <w:szCs w:val="24"/>
        </w:rPr>
      </w:pPr>
    </w:p>
    <w:p w14:paraId="74A37085" w14:textId="7312EB17" w:rsidR="00500311" w:rsidRDefault="00E3569E" w:rsidP="00500311">
      <w:pPr>
        <w:rPr>
          <w:rFonts w:cs="Arial"/>
        </w:rPr>
      </w:pPr>
      <w:r>
        <w:rPr>
          <w:rFonts w:cs="Arial"/>
        </w:rPr>
        <w:t xml:space="preserve">The </w:t>
      </w:r>
      <w:r w:rsidR="00500311">
        <w:rPr>
          <w:rFonts w:cs="Arial"/>
        </w:rPr>
        <w:t>IDES</w:t>
      </w:r>
      <w:r w:rsidR="00500311" w:rsidRPr="003E227E">
        <w:rPr>
          <w:rFonts w:cs="Arial"/>
        </w:rPr>
        <w:t xml:space="preserve"> VRC will </w:t>
      </w:r>
      <w:bookmarkStart w:id="7" w:name="_Hlk17446628"/>
      <w:r w:rsidR="005735B5">
        <w:rPr>
          <w:rFonts w:cs="Arial"/>
        </w:rPr>
        <w:t xml:space="preserve">develop a rehabilitation plan for at least 80% of the 28-1900 applications received from </w:t>
      </w:r>
      <w:r w:rsidR="00015CAD">
        <w:rPr>
          <w:rFonts w:cs="Arial"/>
        </w:rPr>
        <w:t xml:space="preserve">Service Members/Veterans </w:t>
      </w:r>
      <w:bookmarkEnd w:id="7"/>
      <w:r w:rsidR="00500311" w:rsidRPr="003E227E">
        <w:rPr>
          <w:rFonts w:cs="Arial"/>
        </w:rPr>
        <w:t xml:space="preserve">per quarter.  </w:t>
      </w:r>
    </w:p>
    <w:p w14:paraId="3D209E72" w14:textId="77777777" w:rsidR="00247B1D" w:rsidRDefault="00247B1D" w:rsidP="00247B1D">
      <w:pPr>
        <w:jc w:val="both"/>
        <w:rPr>
          <w:bCs/>
          <w:szCs w:val="24"/>
        </w:rPr>
      </w:pPr>
    </w:p>
    <w:p w14:paraId="276B4645" w14:textId="77777777" w:rsidR="00247B1D" w:rsidRPr="00D22C53" w:rsidRDefault="00247B1D" w:rsidP="00247B1D">
      <w:pPr>
        <w:rPr>
          <w:bCs/>
          <w:szCs w:val="24"/>
        </w:rPr>
      </w:pPr>
      <w:r>
        <w:rPr>
          <w:b/>
          <w:bCs/>
          <w:szCs w:val="24"/>
          <w:u w:val="single"/>
        </w:rPr>
        <w:t>Exceptional</w:t>
      </w:r>
      <w:r w:rsidRPr="00D22C53">
        <w:rPr>
          <w:b/>
          <w:bCs/>
          <w:szCs w:val="24"/>
          <w:u w:val="single"/>
        </w:rPr>
        <w:t xml:space="preserve"> </w:t>
      </w:r>
      <w:r w:rsidRPr="00D22C53">
        <w:rPr>
          <w:bCs/>
          <w:szCs w:val="24"/>
          <w:u w:val="single"/>
        </w:rPr>
        <w:br/>
      </w:r>
    </w:p>
    <w:p w14:paraId="59738A26" w14:textId="0A2FD4A4" w:rsidR="00500311" w:rsidRDefault="00E3569E" w:rsidP="00500311">
      <w:pPr>
        <w:rPr>
          <w:rFonts w:cs="Arial"/>
        </w:rPr>
      </w:pPr>
      <w:r>
        <w:rPr>
          <w:rFonts w:cs="Arial"/>
        </w:rPr>
        <w:t xml:space="preserve">The </w:t>
      </w:r>
      <w:r w:rsidR="00500311">
        <w:rPr>
          <w:rFonts w:cs="Arial"/>
        </w:rPr>
        <w:t>IDES</w:t>
      </w:r>
      <w:r w:rsidR="00500311" w:rsidRPr="003E227E">
        <w:rPr>
          <w:rFonts w:cs="Arial"/>
        </w:rPr>
        <w:t xml:space="preserve"> VRC will </w:t>
      </w:r>
      <w:r w:rsidR="00015CAD" w:rsidRPr="00015CAD">
        <w:rPr>
          <w:rFonts w:cs="Arial"/>
        </w:rPr>
        <w:t>develop a rehabilitation plan for at least 8</w:t>
      </w:r>
      <w:r w:rsidR="00F15719">
        <w:rPr>
          <w:rFonts w:cs="Arial"/>
        </w:rPr>
        <w:t>5</w:t>
      </w:r>
      <w:r w:rsidR="00015CAD" w:rsidRPr="00015CAD">
        <w:rPr>
          <w:rFonts w:cs="Arial"/>
        </w:rPr>
        <w:t>% of the 28-1900 applications received from Service Members/Veterans</w:t>
      </w:r>
      <w:r w:rsidR="00500311" w:rsidRPr="003E227E">
        <w:rPr>
          <w:rFonts w:cs="Arial"/>
        </w:rPr>
        <w:t xml:space="preserve"> per quarter.  </w:t>
      </w:r>
    </w:p>
    <w:p w14:paraId="4087BFC7" w14:textId="77777777" w:rsidR="00247B1D" w:rsidRDefault="00247B1D" w:rsidP="00247B1D">
      <w:pPr>
        <w:jc w:val="both"/>
        <w:rPr>
          <w:rFonts w:eastAsia="Calibri" w:cs="Arial"/>
          <w:szCs w:val="24"/>
        </w:rPr>
      </w:pPr>
      <w:r w:rsidRPr="003E227E">
        <w:rPr>
          <w:rFonts w:eastAsia="Calibri" w:cs="Arial"/>
          <w:szCs w:val="24"/>
        </w:rPr>
        <w:t xml:space="preserve"> </w:t>
      </w:r>
    </w:p>
    <w:p w14:paraId="32D50551" w14:textId="7A078478" w:rsidR="00B7132B" w:rsidRPr="00F73A9C" w:rsidRDefault="00B7132B" w:rsidP="00247B1D">
      <w:pPr>
        <w:jc w:val="both"/>
        <w:rPr>
          <w:rFonts w:eastAsia="Calibri" w:cs="Arial"/>
          <w:i/>
          <w:szCs w:val="24"/>
        </w:rPr>
      </w:pPr>
      <w:r w:rsidRPr="00FC4507">
        <w:rPr>
          <w:rFonts w:eastAsia="Calibri" w:cs="Arial"/>
          <w:i/>
          <w:szCs w:val="24"/>
        </w:rPr>
        <w:t xml:space="preserve">This is based on the number of Chapter 31 applications that are received from one-one </w:t>
      </w:r>
      <w:r w:rsidR="00BE2D81" w:rsidRPr="00FC4507">
        <w:rPr>
          <w:rFonts w:eastAsia="Calibri" w:cs="Arial"/>
          <w:i/>
          <w:szCs w:val="24"/>
        </w:rPr>
        <w:t xml:space="preserve">VR&amp;E benefits </w:t>
      </w:r>
      <w:r w:rsidRPr="00FC4507">
        <w:rPr>
          <w:rFonts w:eastAsia="Calibri" w:cs="Arial"/>
          <w:i/>
          <w:szCs w:val="24"/>
        </w:rPr>
        <w:t>briefings and as assigned by local management</w:t>
      </w:r>
      <w:r>
        <w:rPr>
          <w:rFonts w:eastAsia="Calibri" w:cs="Arial"/>
          <w:i/>
          <w:szCs w:val="24"/>
        </w:rPr>
        <w:t>.</w:t>
      </w:r>
    </w:p>
    <w:p w14:paraId="3139CDF7" w14:textId="77777777" w:rsidR="00B7132B" w:rsidRDefault="00B7132B" w:rsidP="00247B1D">
      <w:pPr>
        <w:jc w:val="both"/>
        <w:rPr>
          <w:rFonts w:eastAsia="Calibri" w:cs="Arial"/>
          <w:szCs w:val="24"/>
        </w:rPr>
      </w:pPr>
    </w:p>
    <w:bookmarkEnd w:id="5"/>
    <w:p w14:paraId="119F58E5" w14:textId="77777777" w:rsidR="003C52F3" w:rsidRPr="00D22C53" w:rsidRDefault="003C52F3" w:rsidP="003C52F3">
      <w:pPr>
        <w:jc w:val="both"/>
        <w:rPr>
          <w:b/>
          <w:szCs w:val="24"/>
          <w:u w:val="single"/>
        </w:rPr>
      </w:pPr>
      <w:r w:rsidRPr="00D22C53">
        <w:rPr>
          <w:b/>
          <w:szCs w:val="24"/>
          <w:u w:val="single"/>
        </w:rPr>
        <w:t xml:space="preserve">Sub-Element  </w:t>
      </w:r>
    </w:p>
    <w:p w14:paraId="29220CB4" w14:textId="77777777" w:rsidR="003C52F3" w:rsidRPr="009733DE" w:rsidRDefault="00CF2C0B" w:rsidP="003C52F3">
      <w:pPr>
        <w:jc w:val="both"/>
        <w:rPr>
          <w:szCs w:val="24"/>
        </w:rPr>
      </w:pPr>
      <w:r>
        <w:rPr>
          <w:szCs w:val="24"/>
        </w:rPr>
        <w:t>P</w:t>
      </w:r>
      <w:r w:rsidR="003C52F3">
        <w:rPr>
          <w:szCs w:val="24"/>
        </w:rPr>
        <w:t>ercentage of active caseload</w:t>
      </w:r>
    </w:p>
    <w:p w14:paraId="1A4E221F" w14:textId="77777777" w:rsidR="003C52F3" w:rsidRPr="00D22C53" w:rsidRDefault="003C52F3" w:rsidP="003C52F3">
      <w:pPr>
        <w:rPr>
          <w:bCs/>
          <w:szCs w:val="24"/>
        </w:rPr>
      </w:pPr>
    </w:p>
    <w:p w14:paraId="427FB2BD" w14:textId="77777777" w:rsidR="003C52F3" w:rsidRDefault="003C52F3" w:rsidP="003C52F3">
      <w:pPr>
        <w:rPr>
          <w:bCs/>
          <w:szCs w:val="24"/>
        </w:rPr>
      </w:pPr>
      <w:r w:rsidRPr="00D22C53">
        <w:rPr>
          <w:b/>
          <w:bCs/>
          <w:szCs w:val="24"/>
          <w:u w:val="single"/>
        </w:rPr>
        <w:t xml:space="preserve">Fully Successful Level </w:t>
      </w:r>
      <w:r w:rsidRPr="00D22C53">
        <w:rPr>
          <w:bCs/>
          <w:szCs w:val="24"/>
          <w:u w:val="single"/>
        </w:rPr>
        <w:br/>
      </w:r>
    </w:p>
    <w:p w14:paraId="37F8CE55" w14:textId="52AFEDFA" w:rsidR="003C52F3" w:rsidRDefault="00E3569E" w:rsidP="003C52F3">
      <w:pPr>
        <w:rPr>
          <w:bCs/>
          <w:szCs w:val="24"/>
        </w:rPr>
      </w:pPr>
      <w:r>
        <w:rPr>
          <w:bCs/>
          <w:szCs w:val="24"/>
        </w:rPr>
        <w:t xml:space="preserve">The </w:t>
      </w:r>
      <w:r w:rsidR="00E53395">
        <w:rPr>
          <w:bCs/>
          <w:szCs w:val="24"/>
        </w:rPr>
        <w:t>IDES VRC will maintain</w:t>
      </w:r>
      <w:r w:rsidR="00015CAD">
        <w:rPr>
          <w:bCs/>
          <w:szCs w:val="24"/>
        </w:rPr>
        <w:t xml:space="preserve"> at least</w:t>
      </w:r>
      <w:r w:rsidR="00E53395">
        <w:rPr>
          <w:bCs/>
          <w:szCs w:val="24"/>
        </w:rPr>
        <w:t xml:space="preserve"> an average </w:t>
      </w:r>
      <w:r w:rsidR="00015CAD">
        <w:rPr>
          <w:bCs/>
          <w:szCs w:val="24"/>
        </w:rPr>
        <w:t xml:space="preserve">active total caseload of </w:t>
      </w:r>
      <w:r w:rsidR="00FE4E42" w:rsidRPr="00FC4507">
        <w:rPr>
          <w:bCs/>
          <w:szCs w:val="24"/>
        </w:rPr>
        <w:t>85</w:t>
      </w:r>
      <w:r w:rsidR="00E53395" w:rsidRPr="00FC4507">
        <w:rPr>
          <w:bCs/>
          <w:szCs w:val="24"/>
        </w:rPr>
        <w:t>%</w:t>
      </w:r>
      <w:r w:rsidR="00E53395">
        <w:rPr>
          <w:bCs/>
          <w:szCs w:val="24"/>
        </w:rPr>
        <w:t xml:space="preserve"> </w:t>
      </w:r>
      <w:r w:rsidR="00015CAD">
        <w:rPr>
          <w:bCs/>
          <w:szCs w:val="24"/>
        </w:rPr>
        <w:t>at the conclusion of each month during the review period</w:t>
      </w:r>
      <w:r w:rsidR="00FE4E42">
        <w:rPr>
          <w:bCs/>
          <w:szCs w:val="24"/>
        </w:rPr>
        <w:t>.</w:t>
      </w:r>
    </w:p>
    <w:p w14:paraId="5F106C44" w14:textId="77777777" w:rsidR="00EF0F1F" w:rsidRDefault="00EF0F1F" w:rsidP="003C52F3">
      <w:pPr>
        <w:rPr>
          <w:b/>
          <w:bCs/>
          <w:szCs w:val="24"/>
          <w:u w:val="single"/>
        </w:rPr>
      </w:pPr>
    </w:p>
    <w:p w14:paraId="1416614B" w14:textId="77777777" w:rsidR="003C52F3" w:rsidRPr="00D22C53" w:rsidRDefault="003C52F3" w:rsidP="003C52F3">
      <w:pPr>
        <w:rPr>
          <w:bCs/>
          <w:szCs w:val="24"/>
        </w:rPr>
      </w:pPr>
      <w:r>
        <w:rPr>
          <w:b/>
          <w:bCs/>
          <w:szCs w:val="24"/>
          <w:u w:val="single"/>
        </w:rPr>
        <w:lastRenderedPageBreak/>
        <w:t>Exceptional</w:t>
      </w:r>
      <w:r w:rsidRPr="00D22C53">
        <w:rPr>
          <w:b/>
          <w:bCs/>
          <w:szCs w:val="24"/>
          <w:u w:val="single"/>
        </w:rPr>
        <w:t xml:space="preserve"> </w:t>
      </w:r>
      <w:r w:rsidRPr="00D22C53">
        <w:rPr>
          <w:bCs/>
          <w:szCs w:val="24"/>
          <w:u w:val="single"/>
        </w:rPr>
        <w:br/>
      </w:r>
    </w:p>
    <w:p w14:paraId="399F4600" w14:textId="177DF204" w:rsidR="003C52F3" w:rsidRDefault="00E3569E" w:rsidP="003C52F3">
      <w:pPr>
        <w:rPr>
          <w:b/>
          <w:szCs w:val="24"/>
        </w:rPr>
      </w:pPr>
      <w:r>
        <w:rPr>
          <w:bCs/>
          <w:szCs w:val="24"/>
        </w:rPr>
        <w:t xml:space="preserve">The </w:t>
      </w:r>
      <w:r w:rsidR="003C52F3">
        <w:rPr>
          <w:bCs/>
          <w:szCs w:val="24"/>
        </w:rPr>
        <w:t xml:space="preserve">IDES VRC will </w:t>
      </w:r>
      <w:r w:rsidR="00E53395">
        <w:rPr>
          <w:bCs/>
          <w:szCs w:val="24"/>
        </w:rPr>
        <w:t xml:space="preserve">maintain </w:t>
      </w:r>
      <w:r w:rsidR="00015CAD">
        <w:rPr>
          <w:bCs/>
          <w:szCs w:val="24"/>
        </w:rPr>
        <w:t xml:space="preserve">at least </w:t>
      </w:r>
      <w:r w:rsidR="00E53395">
        <w:rPr>
          <w:bCs/>
          <w:szCs w:val="24"/>
        </w:rPr>
        <w:t xml:space="preserve">an average </w:t>
      </w:r>
      <w:r w:rsidR="00015CAD">
        <w:rPr>
          <w:bCs/>
          <w:szCs w:val="24"/>
        </w:rPr>
        <w:t xml:space="preserve">active total caseload of </w:t>
      </w:r>
      <w:r w:rsidR="00FE4E42" w:rsidRPr="00FC4507">
        <w:rPr>
          <w:bCs/>
          <w:szCs w:val="24"/>
        </w:rPr>
        <w:t>92</w:t>
      </w:r>
      <w:r w:rsidR="00E53395" w:rsidRPr="00FC4507">
        <w:rPr>
          <w:bCs/>
          <w:szCs w:val="24"/>
        </w:rPr>
        <w:t>%</w:t>
      </w:r>
      <w:r w:rsidR="00E53395">
        <w:rPr>
          <w:bCs/>
          <w:szCs w:val="24"/>
        </w:rPr>
        <w:t xml:space="preserve"> </w:t>
      </w:r>
      <w:r w:rsidR="00015CAD">
        <w:rPr>
          <w:bCs/>
          <w:szCs w:val="24"/>
        </w:rPr>
        <w:t>at the conclusion of each month during the review period</w:t>
      </w:r>
      <w:r w:rsidR="00E53395">
        <w:rPr>
          <w:bCs/>
          <w:szCs w:val="24"/>
        </w:rPr>
        <w:t>.</w:t>
      </w:r>
    </w:p>
    <w:p w14:paraId="2E4D39FB" w14:textId="77777777" w:rsidR="003C52F3" w:rsidRDefault="003C52F3" w:rsidP="003C52F3">
      <w:pPr>
        <w:rPr>
          <w:b/>
          <w:szCs w:val="24"/>
        </w:rPr>
      </w:pPr>
    </w:p>
    <w:p w14:paraId="63B60CB3" w14:textId="77777777" w:rsidR="00CF2C0B" w:rsidRPr="00CF2C0B" w:rsidRDefault="00CF2C0B" w:rsidP="00CF2C0B">
      <w:pPr>
        <w:overflowPunct/>
        <w:autoSpaceDE/>
        <w:autoSpaceDN/>
        <w:adjustRightInd/>
        <w:textAlignment w:val="auto"/>
        <w:rPr>
          <w:rFonts w:cs="Arial"/>
          <w:bCs/>
          <w:szCs w:val="22"/>
        </w:rPr>
      </w:pPr>
      <w:r w:rsidRPr="00CF2C0B">
        <w:rPr>
          <w:rFonts w:cs="Arial"/>
          <w:b/>
          <w:bCs/>
          <w:szCs w:val="22"/>
        </w:rPr>
        <w:t>Percent of Active Cases</w:t>
      </w:r>
      <w:r w:rsidRPr="00CF2C0B">
        <w:rPr>
          <w:rFonts w:cs="Arial"/>
          <w:bCs/>
          <w:szCs w:val="22"/>
        </w:rPr>
        <w:t xml:space="preserve"> is the percentage of active cases in proportion to the employee’s total caseload.  Active cases are defined as follows:</w:t>
      </w:r>
    </w:p>
    <w:p w14:paraId="5A1229E9" w14:textId="77777777" w:rsidR="00CF2C0B" w:rsidRPr="00CF2C0B" w:rsidRDefault="00CF2C0B" w:rsidP="00CF2C0B">
      <w:pPr>
        <w:numPr>
          <w:ilvl w:val="0"/>
          <w:numId w:val="26"/>
        </w:numPr>
        <w:overflowPunct/>
        <w:autoSpaceDE/>
        <w:autoSpaceDN/>
        <w:adjustRightInd/>
        <w:contextualSpacing/>
        <w:textAlignment w:val="auto"/>
        <w:rPr>
          <w:rFonts w:eastAsiaTheme="minorHAnsi" w:cs="Arial"/>
          <w:szCs w:val="22"/>
        </w:rPr>
      </w:pPr>
      <w:r w:rsidRPr="00CF2C0B">
        <w:rPr>
          <w:rFonts w:eastAsiaTheme="minorHAnsi" w:cs="Arial"/>
          <w:bCs/>
          <w:szCs w:val="22"/>
        </w:rPr>
        <w:t>Cases in Applicant Status (Chapter 31 and Chapter 36) &lt; 60 days</w:t>
      </w:r>
    </w:p>
    <w:p w14:paraId="05DEA54B" w14:textId="77777777" w:rsidR="00CF2C0B" w:rsidRPr="00CF2C0B" w:rsidRDefault="00CF2C0B" w:rsidP="00CF2C0B">
      <w:pPr>
        <w:numPr>
          <w:ilvl w:val="0"/>
          <w:numId w:val="26"/>
        </w:numPr>
        <w:overflowPunct/>
        <w:autoSpaceDE/>
        <w:autoSpaceDN/>
        <w:adjustRightInd/>
        <w:contextualSpacing/>
        <w:textAlignment w:val="auto"/>
        <w:rPr>
          <w:rFonts w:eastAsiaTheme="minorHAnsi" w:cs="Arial"/>
          <w:szCs w:val="22"/>
        </w:rPr>
      </w:pPr>
      <w:r w:rsidRPr="00CF2C0B">
        <w:rPr>
          <w:rFonts w:eastAsiaTheme="minorHAnsi" w:cs="Arial"/>
          <w:szCs w:val="22"/>
        </w:rPr>
        <w:t xml:space="preserve">Cases in Evaluation and Planning Status </w:t>
      </w:r>
      <w:r w:rsidRPr="00CF2C0B">
        <w:rPr>
          <w:rFonts w:eastAsiaTheme="minorHAnsi" w:cs="Arial"/>
          <w:szCs w:val="22"/>
          <w:u w:val="single"/>
        </w:rPr>
        <w:t>&lt;</w:t>
      </w:r>
      <w:r w:rsidRPr="00CF2C0B">
        <w:rPr>
          <w:rFonts w:eastAsiaTheme="minorHAnsi" w:cs="Arial"/>
          <w:szCs w:val="22"/>
        </w:rPr>
        <w:t xml:space="preserve"> </w:t>
      </w:r>
      <w:r w:rsidR="008B4D8C" w:rsidRPr="00FC4507">
        <w:rPr>
          <w:rFonts w:eastAsiaTheme="minorHAnsi" w:cs="Arial"/>
          <w:szCs w:val="22"/>
        </w:rPr>
        <w:t>45</w:t>
      </w:r>
      <w:r w:rsidRPr="00CF2C0B">
        <w:rPr>
          <w:rFonts w:eastAsiaTheme="minorHAnsi" w:cs="Arial"/>
          <w:szCs w:val="22"/>
        </w:rPr>
        <w:t xml:space="preserve"> days</w:t>
      </w:r>
    </w:p>
    <w:p w14:paraId="4977D2F6" w14:textId="77777777" w:rsidR="00CF2C0B" w:rsidRPr="00CF2C0B" w:rsidRDefault="00CF2C0B" w:rsidP="00CF2C0B">
      <w:pPr>
        <w:numPr>
          <w:ilvl w:val="0"/>
          <w:numId w:val="26"/>
        </w:numPr>
        <w:overflowPunct/>
        <w:autoSpaceDE/>
        <w:autoSpaceDN/>
        <w:adjustRightInd/>
        <w:contextualSpacing/>
        <w:textAlignment w:val="auto"/>
        <w:rPr>
          <w:rFonts w:eastAsiaTheme="minorHAnsi" w:cs="Arial"/>
          <w:szCs w:val="22"/>
        </w:rPr>
      </w:pPr>
      <w:r w:rsidRPr="00CF2C0B">
        <w:rPr>
          <w:rFonts w:eastAsiaTheme="minorHAnsi" w:cs="Arial"/>
          <w:szCs w:val="22"/>
        </w:rPr>
        <w:t xml:space="preserve">Cases in Extended Evaluation Status </w:t>
      </w:r>
      <w:r w:rsidRPr="00CF2C0B">
        <w:rPr>
          <w:rFonts w:eastAsiaTheme="minorHAnsi" w:cs="Arial"/>
          <w:szCs w:val="22"/>
          <w:u w:val="single"/>
        </w:rPr>
        <w:t>&lt;</w:t>
      </w:r>
      <w:r w:rsidRPr="00CF2C0B">
        <w:rPr>
          <w:rFonts w:eastAsiaTheme="minorHAnsi" w:cs="Arial"/>
          <w:szCs w:val="22"/>
        </w:rPr>
        <w:t xml:space="preserve"> 365 days</w:t>
      </w:r>
    </w:p>
    <w:p w14:paraId="14E5015C" w14:textId="77777777" w:rsidR="00CF2C0B" w:rsidRPr="00CF2C0B" w:rsidRDefault="00CF2C0B" w:rsidP="00CF2C0B">
      <w:pPr>
        <w:numPr>
          <w:ilvl w:val="0"/>
          <w:numId w:val="26"/>
        </w:numPr>
        <w:overflowPunct/>
        <w:autoSpaceDE/>
        <w:autoSpaceDN/>
        <w:adjustRightInd/>
        <w:contextualSpacing/>
        <w:textAlignment w:val="auto"/>
        <w:rPr>
          <w:rFonts w:eastAsiaTheme="minorHAnsi" w:cs="Arial"/>
          <w:szCs w:val="22"/>
        </w:rPr>
      </w:pPr>
      <w:r w:rsidRPr="00CF2C0B">
        <w:rPr>
          <w:rFonts w:eastAsiaTheme="minorHAnsi" w:cs="Arial"/>
          <w:szCs w:val="22"/>
        </w:rPr>
        <w:t xml:space="preserve">Cases in Independent Living Statuses </w:t>
      </w:r>
      <w:r w:rsidRPr="00CF2C0B">
        <w:rPr>
          <w:rFonts w:eastAsiaTheme="minorHAnsi" w:cs="Arial"/>
          <w:szCs w:val="22"/>
          <w:u w:val="single"/>
        </w:rPr>
        <w:t>&lt;</w:t>
      </w:r>
      <w:r w:rsidRPr="00CF2C0B">
        <w:rPr>
          <w:rFonts w:eastAsiaTheme="minorHAnsi" w:cs="Arial"/>
          <w:szCs w:val="22"/>
        </w:rPr>
        <w:t xml:space="preserve"> 730 days</w:t>
      </w:r>
    </w:p>
    <w:p w14:paraId="3071DFAB" w14:textId="77777777" w:rsidR="00CF2C0B" w:rsidRPr="00CF2C0B" w:rsidRDefault="00CF2C0B" w:rsidP="00CF2C0B">
      <w:pPr>
        <w:numPr>
          <w:ilvl w:val="0"/>
          <w:numId w:val="26"/>
        </w:numPr>
        <w:overflowPunct/>
        <w:autoSpaceDE/>
        <w:autoSpaceDN/>
        <w:adjustRightInd/>
        <w:contextualSpacing/>
        <w:textAlignment w:val="auto"/>
        <w:rPr>
          <w:rFonts w:eastAsiaTheme="minorHAnsi" w:cs="Arial"/>
          <w:szCs w:val="22"/>
        </w:rPr>
      </w:pPr>
      <w:r w:rsidRPr="00CF2C0B">
        <w:rPr>
          <w:rFonts w:eastAsiaTheme="minorHAnsi" w:cs="Arial"/>
          <w:szCs w:val="22"/>
        </w:rPr>
        <w:t>Cases in Rehabilitation to Employability Status in receipt of pay or with a no pay status &lt; 270 days</w:t>
      </w:r>
    </w:p>
    <w:p w14:paraId="1B9E7445" w14:textId="77777777" w:rsidR="00CF2C0B" w:rsidRPr="00CF2C0B" w:rsidRDefault="00CF2C0B" w:rsidP="00CF2C0B">
      <w:pPr>
        <w:numPr>
          <w:ilvl w:val="0"/>
          <w:numId w:val="26"/>
        </w:numPr>
        <w:overflowPunct/>
        <w:autoSpaceDE/>
        <w:autoSpaceDN/>
        <w:adjustRightInd/>
        <w:contextualSpacing/>
        <w:textAlignment w:val="auto"/>
        <w:rPr>
          <w:rFonts w:eastAsiaTheme="minorHAnsi" w:cs="Arial"/>
          <w:szCs w:val="22"/>
        </w:rPr>
      </w:pPr>
      <w:r w:rsidRPr="00CF2C0B">
        <w:rPr>
          <w:rFonts w:eastAsiaTheme="minorHAnsi" w:cs="Arial"/>
          <w:szCs w:val="22"/>
        </w:rPr>
        <w:t xml:space="preserve">Cases in Job Ready Status </w:t>
      </w:r>
      <w:r w:rsidRPr="00CF2C0B">
        <w:rPr>
          <w:rFonts w:eastAsiaTheme="minorHAnsi" w:cs="Arial"/>
          <w:szCs w:val="22"/>
          <w:u w:val="single"/>
        </w:rPr>
        <w:t>&lt;</w:t>
      </w:r>
      <w:r w:rsidRPr="00CF2C0B">
        <w:rPr>
          <w:rFonts w:eastAsiaTheme="minorHAnsi" w:cs="Arial"/>
          <w:szCs w:val="22"/>
        </w:rPr>
        <w:t xml:space="preserve"> 545 days</w:t>
      </w:r>
    </w:p>
    <w:p w14:paraId="28DF4A0B" w14:textId="77777777" w:rsidR="00CF2C0B" w:rsidRPr="00CF2C0B" w:rsidRDefault="00CF2C0B" w:rsidP="00CF2C0B">
      <w:pPr>
        <w:numPr>
          <w:ilvl w:val="0"/>
          <w:numId w:val="26"/>
        </w:numPr>
        <w:overflowPunct/>
        <w:autoSpaceDE/>
        <w:autoSpaceDN/>
        <w:adjustRightInd/>
        <w:contextualSpacing/>
        <w:textAlignment w:val="auto"/>
        <w:rPr>
          <w:rFonts w:eastAsiaTheme="minorHAnsi" w:cs="Arial"/>
          <w:szCs w:val="22"/>
        </w:rPr>
      </w:pPr>
      <w:r w:rsidRPr="00CF2C0B">
        <w:rPr>
          <w:rFonts w:eastAsiaTheme="minorHAnsi" w:cs="Arial"/>
          <w:szCs w:val="22"/>
        </w:rPr>
        <w:t xml:space="preserve">Cases in Interrupt Status </w:t>
      </w:r>
      <w:r w:rsidRPr="00CF2C0B">
        <w:rPr>
          <w:rFonts w:eastAsiaTheme="minorHAnsi" w:cs="Arial"/>
          <w:szCs w:val="22"/>
          <w:u w:val="single"/>
        </w:rPr>
        <w:t>&lt;</w:t>
      </w:r>
      <w:r w:rsidRPr="00CF2C0B">
        <w:rPr>
          <w:rFonts w:eastAsiaTheme="minorHAnsi" w:cs="Arial"/>
          <w:szCs w:val="22"/>
        </w:rPr>
        <w:t xml:space="preserve"> 180 days</w:t>
      </w:r>
    </w:p>
    <w:p w14:paraId="19284CB5" w14:textId="77777777" w:rsidR="00CF2C0B" w:rsidRPr="00CF2C0B" w:rsidRDefault="00CF2C0B" w:rsidP="00CF2C0B">
      <w:pPr>
        <w:overflowPunct/>
        <w:autoSpaceDE/>
        <w:autoSpaceDN/>
        <w:adjustRightInd/>
        <w:textAlignment w:val="auto"/>
        <w:rPr>
          <w:rFonts w:cs="Arial"/>
          <w:szCs w:val="22"/>
        </w:rPr>
      </w:pPr>
    </w:p>
    <w:p w14:paraId="3A1384E2" w14:textId="77777777" w:rsidR="00CF2C0B" w:rsidRPr="00CF2C0B" w:rsidRDefault="00CF2C0B" w:rsidP="00CF2C0B">
      <w:pPr>
        <w:overflowPunct/>
        <w:autoSpaceDE/>
        <w:autoSpaceDN/>
        <w:adjustRightInd/>
        <w:textAlignment w:val="auto"/>
        <w:rPr>
          <w:rFonts w:cs="Arial"/>
          <w:szCs w:val="22"/>
        </w:rPr>
      </w:pPr>
      <w:r w:rsidRPr="00CF2C0B">
        <w:rPr>
          <w:rFonts w:cs="Arial"/>
          <w:szCs w:val="22"/>
        </w:rPr>
        <w:t>Percent of Active Cases is determined by dividing the total active cases by the total caseload of the employee.</w:t>
      </w:r>
    </w:p>
    <w:p w14:paraId="19DDB6BC" w14:textId="77777777" w:rsidR="003C52F3" w:rsidRPr="00F73A9C" w:rsidRDefault="003C52F3" w:rsidP="00247B1D">
      <w:pPr>
        <w:jc w:val="both"/>
        <w:rPr>
          <w:rFonts w:eastAsia="Calibri" w:cs="Arial"/>
          <w:szCs w:val="24"/>
          <w:highlight w:val="yellow"/>
        </w:rPr>
      </w:pPr>
    </w:p>
    <w:p w14:paraId="523C0A5A" w14:textId="77777777" w:rsidR="003C52F3" w:rsidRDefault="003C52F3" w:rsidP="00247B1D">
      <w:pPr>
        <w:jc w:val="both"/>
        <w:rPr>
          <w:rFonts w:eastAsia="Calibri" w:cs="Arial"/>
          <w:szCs w:val="24"/>
        </w:rPr>
      </w:pPr>
    </w:p>
    <w:p w14:paraId="6465FC81" w14:textId="77777777" w:rsidR="00EF0F1F" w:rsidRPr="00D22C53" w:rsidRDefault="00EF0F1F" w:rsidP="00EF0F1F">
      <w:pPr>
        <w:jc w:val="both"/>
        <w:rPr>
          <w:b/>
          <w:szCs w:val="24"/>
          <w:u w:val="single"/>
        </w:rPr>
      </w:pPr>
      <w:r w:rsidRPr="00D22C53">
        <w:rPr>
          <w:b/>
          <w:szCs w:val="24"/>
          <w:u w:val="single"/>
        </w:rPr>
        <w:t xml:space="preserve">Indicators for </w:t>
      </w:r>
      <w:r>
        <w:rPr>
          <w:b/>
          <w:szCs w:val="24"/>
          <w:u w:val="single"/>
        </w:rPr>
        <w:t>all</w:t>
      </w:r>
      <w:r w:rsidRPr="00D22C53">
        <w:rPr>
          <w:b/>
          <w:szCs w:val="24"/>
          <w:u w:val="single"/>
        </w:rPr>
        <w:t xml:space="preserve"> Sub-Elements</w:t>
      </w:r>
    </w:p>
    <w:p w14:paraId="3794CA97" w14:textId="77777777" w:rsidR="00EF0F1F" w:rsidRPr="00D22C53" w:rsidRDefault="00EF0F1F" w:rsidP="00EF0F1F">
      <w:pPr>
        <w:jc w:val="both"/>
        <w:rPr>
          <w:szCs w:val="24"/>
        </w:rPr>
      </w:pPr>
    </w:p>
    <w:p w14:paraId="622CC1A5" w14:textId="77777777" w:rsidR="00EF0F1F" w:rsidRDefault="00EF0F1F" w:rsidP="00EF0F1F">
      <w:pPr>
        <w:numPr>
          <w:ilvl w:val="0"/>
          <w:numId w:val="2"/>
        </w:numPr>
        <w:jc w:val="both"/>
        <w:rPr>
          <w:szCs w:val="24"/>
        </w:rPr>
      </w:pPr>
      <w:r>
        <w:rPr>
          <w:szCs w:val="24"/>
        </w:rPr>
        <w:t>Veterans Tracking Application/Veterans Information Portal (VTA/VIP)</w:t>
      </w:r>
    </w:p>
    <w:p w14:paraId="6A0DB905" w14:textId="77777777" w:rsidR="00EF0F1F" w:rsidRDefault="00EF0F1F" w:rsidP="00EF0F1F">
      <w:pPr>
        <w:numPr>
          <w:ilvl w:val="0"/>
          <w:numId w:val="2"/>
        </w:numPr>
        <w:jc w:val="both"/>
        <w:rPr>
          <w:szCs w:val="24"/>
        </w:rPr>
      </w:pPr>
      <w:r>
        <w:rPr>
          <w:szCs w:val="24"/>
        </w:rPr>
        <w:t>VR&amp;E Workload</w:t>
      </w:r>
      <w:r w:rsidRPr="00D22C53">
        <w:rPr>
          <w:szCs w:val="24"/>
        </w:rPr>
        <w:t xml:space="preserve"> Reports</w:t>
      </w:r>
    </w:p>
    <w:p w14:paraId="2B7FEC1B" w14:textId="77777777" w:rsidR="006E1818" w:rsidRPr="00D22C53" w:rsidRDefault="006E1818" w:rsidP="00EF0F1F">
      <w:pPr>
        <w:numPr>
          <w:ilvl w:val="0"/>
          <w:numId w:val="2"/>
        </w:numPr>
        <w:jc w:val="both"/>
        <w:rPr>
          <w:szCs w:val="24"/>
        </w:rPr>
      </w:pPr>
      <w:r>
        <w:rPr>
          <w:szCs w:val="24"/>
        </w:rPr>
        <w:t>Review monthly, at the end of each month</w:t>
      </w:r>
    </w:p>
    <w:p w14:paraId="659181E0" w14:textId="77777777" w:rsidR="00EF0F1F" w:rsidRPr="0056775B" w:rsidRDefault="00EF0F1F" w:rsidP="00EF0F1F">
      <w:pPr>
        <w:numPr>
          <w:ilvl w:val="0"/>
          <w:numId w:val="2"/>
        </w:numPr>
        <w:jc w:val="both"/>
        <w:rPr>
          <w:szCs w:val="24"/>
        </w:rPr>
      </w:pPr>
      <w:r w:rsidRPr="0056775B">
        <w:rPr>
          <w:szCs w:val="24"/>
        </w:rPr>
        <w:t>Supervisory Observation</w:t>
      </w:r>
    </w:p>
    <w:p w14:paraId="1A3065D0" w14:textId="77777777" w:rsidR="00EF0F1F" w:rsidRPr="003603BC" w:rsidRDefault="00EF0F1F" w:rsidP="00EF0F1F">
      <w:pPr>
        <w:numPr>
          <w:ilvl w:val="0"/>
          <w:numId w:val="2"/>
        </w:numPr>
        <w:jc w:val="both"/>
        <w:rPr>
          <w:szCs w:val="24"/>
        </w:rPr>
      </w:pPr>
      <w:r w:rsidRPr="003603BC">
        <w:rPr>
          <w:szCs w:val="24"/>
        </w:rPr>
        <w:t>Workload Assignments</w:t>
      </w:r>
    </w:p>
    <w:p w14:paraId="4DBEA491" w14:textId="77777777" w:rsidR="00EF0F1F" w:rsidRPr="003603BC" w:rsidRDefault="00EF0F1F" w:rsidP="00EF0F1F">
      <w:pPr>
        <w:numPr>
          <w:ilvl w:val="0"/>
          <w:numId w:val="2"/>
        </w:numPr>
        <w:jc w:val="both"/>
        <w:rPr>
          <w:strike/>
          <w:szCs w:val="24"/>
        </w:rPr>
      </w:pPr>
      <w:r w:rsidRPr="003603BC">
        <w:rPr>
          <w:szCs w:val="24"/>
        </w:rPr>
        <w:t>Nationally def</w:t>
      </w:r>
      <w:r>
        <w:rPr>
          <w:szCs w:val="24"/>
        </w:rPr>
        <w:t>ined station timeliness targets</w:t>
      </w:r>
    </w:p>
    <w:p w14:paraId="25BC3DDF" w14:textId="77777777" w:rsidR="003C52F3" w:rsidRDefault="003C52F3" w:rsidP="00247B1D">
      <w:pPr>
        <w:jc w:val="both"/>
        <w:rPr>
          <w:rFonts w:eastAsia="Calibri" w:cs="Arial"/>
          <w:szCs w:val="24"/>
        </w:rPr>
      </w:pPr>
    </w:p>
    <w:p w14:paraId="419E5CC4" w14:textId="77777777" w:rsidR="003C52F3" w:rsidRDefault="003C52F3" w:rsidP="00247B1D">
      <w:pPr>
        <w:jc w:val="both"/>
        <w:rPr>
          <w:rFonts w:eastAsia="Calibri" w:cs="Arial"/>
          <w:szCs w:val="24"/>
        </w:rPr>
      </w:pPr>
    </w:p>
    <w:p w14:paraId="7359B35A" w14:textId="77777777" w:rsidR="00247B1D" w:rsidRDefault="00247B1D" w:rsidP="00FA50DF">
      <w:pPr>
        <w:jc w:val="both"/>
        <w:rPr>
          <w:b/>
          <w:szCs w:val="24"/>
          <w:u w:val="single"/>
        </w:rPr>
      </w:pPr>
    </w:p>
    <w:p w14:paraId="0EEA19F0" w14:textId="425EF058" w:rsidR="00D53A8E" w:rsidRDefault="00D53A8E" w:rsidP="00247B1D">
      <w:pPr>
        <w:jc w:val="both"/>
        <w:rPr>
          <w:b/>
          <w:szCs w:val="24"/>
          <w:u w:val="single"/>
        </w:rPr>
      </w:pPr>
      <w:r>
        <w:rPr>
          <w:b/>
          <w:szCs w:val="24"/>
          <w:u w:val="single"/>
        </w:rPr>
        <w:t>Element 4 – Outreach Activities</w:t>
      </w:r>
      <w:r w:rsidR="00797B21">
        <w:rPr>
          <w:b/>
          <w:szCs w:val="24"/>
          <w:u w:val="single"/>
        </w:rPr>
        <w:t xml:space="preserve"> (Critical)</w:t>
      </w:r>
    </w:p>
    <w:p w14:paraId="1A7F84A8" w14:textId="2910D27C" w:rsidR="00D53A8E" w:rsidRDefault="00D53A8E" w:rsidP="00247B1D">
      <w:pPr>
        <w:jc w:val="both"/>
        <w:rPr>
          <w:b/>
          <w:szCs w:val="24"/>
          <w:u w:val="single"/>
        </w:rPr>
      </w:pPr>
    </w:p>
    <w:p w14:paraId="0567B465" w14:textId="7DA4CA21" w:rsidR="00D53A8E" w:rsidRDefault="00D53A8E" w:rsidP="00247B1D">
      <w:pPr>
        <w:jc w:val="both"/>
        <w:rPr>
          <w:szCs w:val="24"/>
        </w:rPr>
      </w:pPr>
      <w:r>
        <w:rPr>
          <w:szCs w:val="24"/>
        </w:rPr>
        <w:t xml:space="preserve">The IDES VRC must ensure that all the </w:t>
      </w:r>
      <w:r w:rsidR="00AA5468">
        <w:rPr>
          <w:szCs w:val="24"/>
        </w:rPr>
        <w:t xml:space="preserve">companies and/or </w:t>
      </w:r>
      <w:r>
        <w:rPr>
          <w:szCs w:val="24"/>
        </w:rPr>
        <w:t xml:space="preserve">commands located on each military installation are aware that the IDES VRC is </w:t>
      </w:r>
      <w:r w:rsidR="008C5101">
        <w:rPr>
          <w:szCs w:val="24"/>
        </w:rPr>
        <w:t>physically located on</w:t>
      </w:r>
      <w:r>
        <w:rPr>
          <w:szCs w:val="24"/>
        </w:rPr>
        <w:t xml:space="preserve"> the military installation</w:t>
      </w:r>
      <w:r w:rsidR="00AA5468">
        <w:rPr>
          <w:szCs w:val="24"/>
        </w:rPr>
        <w:t>.  The IDES VRC is located on the military installation</w:t>
      </w:r>
      <w:r>
        <w:rPr>
          <w:szCs w:val="24"/>
        </w:rPr>
        <w:t xml:space="preserve"> to complete early intervention </w:t>
      </w:r>
      <w:r w:rsidR="007E5AC5">
        <w:rPr>
          <w:szCs w:val="24"/>
        </w:rPr>
        <w:t xml:space="preserve">for those Servicemembers </w:t>
      </w:r>
      <w:r w:rsidR="00174142">
        <w:rPr>
          <w:szCs w:val="24"/>
        </w:rPr>
        <w:t xml:space="preserve">who </w:t>
      </w:r>
      <w:r w:rsidR="007E5AC5">
        <w:rPr>
          <w:szCs w:val="24"/>
        </w:rPr>
        <w:t>are seriously ill, injured, and wounded</w:t>
      </w:r>
      <w:r w:rsidR="007B5FB1">
        <w:rPr>
          <w:szCs w:val="24"/>
        </w:rPr>
        <w:t>, to include those Servicemembers in the Medical Evaluation Board (MEB) and/or Physical Evaluation Board (PEB),</w:t>
      </w:r>
      <w:r w:rsidR="007E5AC5">
        <w:rPr>
          <w:szCs w:val="24"/>
        </w:rPr>
        <w:t xml:space="preserve"> </w:t>
      </w:r>
      <w:r>
        <w:rPr>
          <w:szCs w:val="24"/>
        </w:rPr>
        <w:t>into the Chapter 31 program.</w:t>
      </w:r>
      <w:r w:rsidR="00E3569E">
        <w:rPr>
          <w:szCs w:val="24"/>
        </w:rPr>
        <w:t xml:space="preserve"> The IDES VRC is responsible for the type of work respective to his/her assigned duties and must meet the fully successful level for the sub-element to be successful for the element.</w:t>
      </w:r>
    </w:p>
    <w:p w14:paraId="72D187C1" w14:textId="77777777" w:rsidR="00D53A8E" w:rsidRPr="00A344BE" w:rsidRDefault="00D53A8E" w:rsidP="00247B1D">
      <w:pPr>
        <w:jc w:val="both"/>
        <w:rPr>
          <w:szCs w:val="24"/>
        </w:rPr>
      </w:pPr>
    </w:p>
    <w:p w14:paraId="7A5F7622" w14:textId="20870DCA" w:rsidR="00D61471" w:rsidRPr="00D61471" w:rsidRDefault="00D61471" w:rsidP="00247B1D">
      <w:pPr>
        <w:rPr>
          <w:rFonts w:cs="Arial"/>
          <w:b/>
          <w:u w:val="single"/>
        </w:rPr>
      </w:pPr>
      <w:r w:rsidRPr="00D61471">
        <w:rPr>
          <w:rFonts w:cs="Arial"/>
          <w:b/>
          <w:u w:val="single"/>
        </w:rPr>
        <w:t xml:space="preserve">Element:  </w:t>
      </w:r>
    </w:p>
    <w:p w14:paraId="7828B4C7" w14:textId="77777777" w:rsidR="00D61471" w:rsidRDefault="00D61471" w:rsidP="00247B1D">
      <w:pPr>
        <w:rPr>
          <w:rFonts w:cs="Arial"/>
        </w:rPr>
      </w:pPr>
    </w:p>
    <w:p w14:paraId="21E1C36B" w14:textId="6C119A75" w:rsidR="00247B1D" w:rsidRPr="003E227E" w:rsidRDefault="00D53A8E" w:rsidP="00247B1D">
      <w:pPr>
        <w:rPr>
          <w:rFonts w:cs="Arial"/>
        </w:rPr>
      </w:pPr>
      <w:r>
        <w:rPr>
          <w:rFonts w:cs="Arial"/>
        </w:rPr>
        <w:t xml:space="preserve">Number of outreach activities related to the military installation that the IDES VRC is </w:t>
      </w:r>
      <w:r w:rsidR="00797B21">
        <w:rPr>
          <w:rFonts w:cs="Arial"/>
        </w:rPr>
        <w:t>assigned</w:t>
      </w:r>
      <w:r>
        <w:rPr>
          <w:rFonts w:cs="Arial"/>
        </w:rPr>
        <w:t xml:space="preserve"> to completed early intervention.</w:t>
      </w:r>
    </w:p>
    <w:p w14:paraId="6D12930B" w14:textId="77777777" w:rsidR="00247B1D" w:rsidRPr="00D22C53" w:rsidRDefault="00247B1D" w:rsidP="00247B1D">
      <w:pPr>
        <w:rPr>
          <w:bCs/>
          <w:szCs w:val="24"/>
        </w:rPr>
      </w:pPr>
    </w:p>
    <w:p w14:paraId="7CA00F85" w14:textId="77777777" w:rsidR="00247B1D" w:rsidRPr="00D22C53" w:rsidRDefault="00247B1D" w:rsidP="00247B1D">
      <w:pPr>
        <w:rPr>
          <w:bCs/>
          <w:szCs w:val="24"/>
        </w:rPr>
      </w:pPr>
      <w:r w:rsidRPr="00D22C53">
        <w:rPr>
          <w:b/>
          <w:bCs/>
          <w:szCs w:val="24"/>
          <w:u w:val="single"/>
        </w:rPr>
        <w:t xml:space="preserve">Fully Successful Level </w:t>
      </w:r>
      <w:r w:rsidRPr="00D22C53">
        <w:rPr>
          <w:bCs/>
          <w:szCs w:val="24"/>
          <w:u w:val="single"/>
        </w:rPr>
        <w:br/>
      </w:r>
    </w:p>
    <w:p w14:paraId="23804B58" w14:textId="55AC1496" w:rsidR="00247B1D" w:rsidRDefault="00A3571E" w:rsidP="00247B1D">
      <w:pPr>
        <w:rPr>
          <w:rFonts w:cs="Arial"/>
        </w:rPr>
      </w:pPr>
      <w:r>
        <w:rPr>
          <w:rFonts w:cs="Arial"/>
        </w:rPr>
        <w:t>The IDES VRC</w:t>
      </w:r>
      <w:r w:rsidR="007E5AC5">
        <w:rPr>
          <w:rFonts w:cs="Arial"/>
        </w:rPr>
        <w:t xml:space="preserve"> will complete a </w:t>
      </w:r>
      <w:r w:rsidR="00247B1D" w:rsidRPr="003E227E">
        <w:rPr>
          <w:rFonts w:cs="Arial"/>
        </w:rPr>
        <w:t xml:space="preserve">minimum of 12 </w:t>
      </w:r>
      <w:r w:rsidR="00360CFB">
        <w:rPr>
          <w:rFonts w:cs="Arial"/>
        </w:rPr>
        <w:t>IDES</w:t>
      </w:r>
      <w:r w:rsidR="00247B1D" w:rsidRPr="003E227E">
        <w:rPr>
          <w:rFonts w:cs="Arial"/>
        </w:rPr>
        <w:t xml:space="preserve"> related activities per year that will </w:t>
      </w:r>
      <w:r w:rsidR="007E5AC5">
        <w:rPr>
          <w:rFonts w:cs="Arial"/>
        </w:rPr>
        <w:t>assist in promoting the Chapter 31 program and to encourage participation in the Chapter 31 program.</w:t>
      </w:r>
    </w:p>
    <w:p w14:paraId="0BD72359" w14:textId="77777777" w:rsidR="00247B1D" w:rsidRDefault="00247B1D" w:rsidP="00247B1D">
      <w:pPr>
        <w:rPr>
          <w:bCs/>
          <w:szCs w:val="24"/>
        </w:rPr>
      </w:pPr>
    </w:p>
    <w:p w14:paraId="5773BF88" w14:textId="77777777" w:rsidR="00247B1D" w:rsidRPr="00D22C53" w:rsidRDefault="00247B1D" w:rsidP="00247B1D">
      <w:pPr>
        <w:rPr>
          <w:bCs/>
          <w:szCs w:val="24"/>
        </w:rPr>
      </w:pPr>
      <w:r>
        <w:rPr>
          <w:b/>
          <w:bCs/>
          <w:szCs w:val="24"/>
          <w:u w:val="single"/>
        </w:rPr>
        <w:t>Exceptional</w:t>
      </w:r>
      <w:r w:rsidRPr="00D22C53">
        <w:rPr>
          <w:b/>
          <w:bCs/>
          <w:szCs w:val="24"/>
          <w:u w:val="single"/>
        </w:rPr>
        <w:t xml:space="preserve"> </w:t>
      </w:r>
      <w:r w:rsidRPr="00D22C53">
        <w:rPr>
          <w:bCs/>
          <w:szCs w:val="24"/>
          <w:u w:val="single"/>
        </w:rPr>
        <w:br/>
      </w:r>
    </w:p>
    <w:p w14:paraId="0E87B913" w14:textId="759FA5F9" w:rsidR="00247B1D" w:rsidRDefault="007E5AC5" w:rsidP="00247B1D">
      <w:pPr>
        <w:rPr>
          <w:rFonts w:cs="Arial"/>
        </w:rPr>
      </w:pPr>
      <w:r>
        <w:rPr>
          <w:rFonts w:cs="Arial"/>
        </w:rPr>
        <w:t>The IDES VRC will complete a</w:t>
      </w:r>
      <w:r w:rsidR="00247B1D">
        <w:rPr>
          <w:rFonts w:cs="Arial"/>
        </w:rPr>
        <w:t xml:space="preserve"> minimum of 24</w:t>
      </w:r>
      <w:r w:rsidR="00247B1D" w:rsidRPr="003E227E">
        <w:rPr>
          <w:rFonts w:cs="Arial"/>
        </w:rPr>
        <w:t xml:space="preserve"> </w:t>
      </w:r>
      <w:r w:rsidR="00360CFB">
        <w:rPr>
          <w:rFonts w:cs="Arial"/>
        </w:rPr>
        <w:t>IDES</w:t>
      </w:r>
      <w:r w:rsidR="00247B1D" w:rsidRPr="003E227E">
        <w:rPr>
          <w:rFonts w:cs="Arial"/>
        </w:rPr>
        <w:t xml:space="preserve"> related activities per year that will </w:t>
      </w:r>
      <w:r>
        <w:rPr>
          <w:rFonts w:cs="Arial"/>
        </w:rPr>
        <w:t>assist in promoting the Chapter 31 program and to encourage participation in the Chapter 31 program.</w:t>
      </w:r>
    </w:p>
    <w:p w14:paraId="07D3BA43" w14:textId="77777777" w:rsidR="003E227E" w:rsidRPr="003603BC" w:rsidRDefault="003E227E" w:rsidP="007A627F">
      <w:pPr>
        <w:jc w:val="both"/>
        <w:rPr>
          <w:b/>
          <w:bCs/>
          <w:szCs w:val="24"/>
        </w:rPr>
      </w:pPr>
    </w:p>
    <w:p w14:paraId="609D6432" w14:textId="77777777" w:rsidR="00CE3C6E" w:rsidRPr="003603BC" w:rsidRDefault="00CE3C6E" w:rsidP="003D11D1">
      <w:pPr>
        <w:jc w:val="both"/>
        <w:rPr>
          <w:b/>
          <w:szCs w:val="24"/>
          <w:u w:val="single"/>
        </w:rPr>
      </w:pPr>
      <w:r w:rsidRPr="003603BC">
        <w:rPr>
          <w:b/>
          <w:szCs w:val="24"/>
          <w:u w:val="single"/>
        </w:rPr>
        <w:t>Indicators</w:t>
      </w:r>
    </w:p>
    <w:p w14:paraId="1119B36D" w14:textId="77777777" w:rsidR="00A57C66" w:rsidRPr="003603BC" w:rsidRDefault="00A57C66" w:rsidP="003D11D1">
      <w:pPr>
        <w:jc w:val="both"/>
        <w:rPr>
          <w:b/>
          <w:szCs w:val="24"/>
          <w:u w:val="single"/>
        </w:rPr>
      </w:pPr>
    </w:p>
    <w:p w14:paraId="2205073C" w14:textId="77777777" w:rsidR="00EB2F09" w:rsidRDefault="00E304DC" w:rsidP="006703CD">
      <w:pPr>
        <w:numPr>
          <w:ilvl w:val="0"/>
          <w:numId w:val="4"/>
        </w:numPr>
        <w:jc w:val="both"/>
        <w:rPr>
          <w:bCs/>
          <w:szCs w:val="24"/>
        </w:rPr>
      </w:pPr>
      <w:r w:rsidRPr="00EB2F09">
        <w:rPr>
          <w:bCs/>
          <w:szCs w:val="24"/>
        </w:rPr>
        <w:t xml:space="preserve">Approved </w:t>
      </w:r>
      <w:r w:rsidR="00EB2F09" w:rsidRPr="00EB2F09">
        <w:rPr>
          <w:bCs/>
          <w:szCs w:val="24"/>
        </w:rPr>
        <w:t>data repository</w:t>
      </w:r>
      <w:r w:rsidRPr="00EB2F09">
        <w:rPr>
          <w:bCs/>
          <w:szCs w:val="24"/>
        </w:rPr>
        <w:t xml:space="preserve"> </w:t>
      </w:r>
      <w:r w:rsidR="00EB2F09" w:rsidRPr="00EB2F09">
        <w:rPr>
          <w:bCs/>
          <w:szCs w:val="24"/>
        </w:rPr>
        <w:t>for tracking and reporting</w:t>
      </w:r>
      <w:r w:rsidR="007F2C3F">
        <w:rPr>
          <w:bCs/>
          <w:szCs w:val="24"/>
        </w:rPr>
        <w:t xml:space="preserve"> the</w:t>
      </w:r>
      <w:r w:rsidR="00EB2F09" w:rsidRPr="00EB2F09">
        <w:rPr>
          <w:bCs/>
          <w:szCs w:val="24"/>
        </w:rPr>
        <w:t xml:space="preserve"> </w:t>
      </w:r>
      <w:r w:rsidR="00360CFB">
        <w:rPr>
          <w:bCs/>
          <w:szCs w:val="24"/>
        </w:rPr>
        <w:t>IDES</w:t>
      </w:r>
      <w:r w:rsidR="00EB2F09" w:rsidRPr="00EB2F09">
        <w:rPr>
          <w:bCs/>
          <w:szCs w:val="24"/>
        </w:rPr>
        <w:t xml:space="preserve"> workload </w:t>
      </w:r>
    </w:p>
    <w:p w14:paraId="35F349D6" w14:textId="4B8BB7C3" w:rsidR="0026696D" w:rsidRPr="009C5048" w:rsidRDefault="0026696D" w:rsidP="00F73A9C">
      <w:pPr>
        <w:numPr>
          <w:ilvl w:val="1"/>
          <w:numId w:val="4"/>
        </w:numPr>
        <w:jc w:val="both"/>
        <w:rPr>
          <w:bCs/>
          <w:szCs w:val="24"/>
        </w:rPr>
      </w:pPr>
      <w:r w:rsidRPr="009C5048">
        <w:rPr>
          <w:bCs/>
          <w:i/>
          <w:szCs w:val="24"/>
        </w:rPr>
        <w:t xml:space="preserve">Track in Share point site as well as an </w:t>
      </w:r>
      <w:r w:rsidR="00407445" w:rsidRPr="009C5048">
        <w:rPr>
          <w:bCs/>
          <w:i/>
          <w:szCs w:val="24"/>
        </w:rPr>
        <w:t>After-Action</w:t>
      </w:r>
      <w:r w:rsidR="00063563" w:rsidRPr="009C5048">
        <w:rPr>
          <w:bCs/>
          <w:i/>
          <w:szCs w:val="24"/>
        </w:rPr>
        <w:t xml:space="preserve"> </w:t>
      </w:r>
      <w:r w:rsidRPr="009C5048">
        <w:rPr>
          <w:bCs/>
          <w:i/>
          <w:szCs w:val="24"/>
        </w:rPr>
        <w:t>R</w:t>
      </w:r>
      <w:r w:rsidR="00063563" w:rsidRPr="009C5048">
        <w:rPr>
          <w:bCs/>
          <w:i/>
          <w:szCs w:val="24"/>
        </w:rPr>
        <w:t>eport (AAR</w:t>
      </w:r>
      <w:r w:rsidR="005B625E">
        <w:rPr>
          <w:bCs/>
          <w:i/>
          <w:szCs w:val="24"/>
        </w:rPr>
        <w:t>)</w:t>
      </w:r>
    </w:p>
    <w:p w14:paraId="516463B1" w14:textId="359618A7" w:rsidR="007719EC" w:rsidRDefault="007719EC" w:rsidP="006703CD">
      <w:pPr>
        <w:numPr>
          <w:ilvl w:val="0"/>
          <w:numId w:val="4"/>
        </w:numPr>
        <w:jc w:val="both"/>
        <w:rPr>
          <w:bCs/>
          <w:szCs w:val="24"/>
        </w:rPr>
      </w:pPr>
      <w:r>
        <w:rPr>
          <w:bCs/>
          <w:szCs w:val="24"/>
        </w:rPr>
        <w:t>After Action Reports</w:t>
      </w:r>
      <w:r w:rsidR="0026696D">
        <w:rPr>
          <w:bCs/>
          <w:szCs w:val="24"/>
        </w:rPr>
        <w:t xml:space="preserve">-job fairs, </w:t>
      </w:r>
      <w:r w:rsidR="00797B21">
        <w:rPr>
          <w:bCs/>
          <w:szCs w:val="24"/>
        </w:rPr>
        <w:t xml:space="preserve">briefings to the various commands on the military installation, working closing with the wounded warrior programs, </w:t>
      </w:r>
      <w:r w:rsidR="0026696D">
        <w:rPr>
          <w:bCs/>
          <w:szCs w:val="24"/>
        </w:rPr>
        <w:t>command change ceremon</w:t>
      </w:r>
      <w:r w:rsidR="005B625E">
        <w:rPr>
          <w:bCs/>
          <w:szCs w:val="24"/>
        </w:rPr>
        <w:t>ies</w:t>
      </w:r>
      <w:r w:rsidR="0026696D">
        <w:rPr>
          <w:bCs/>
          <w:szCs w:val="24"/>
        </w:rPr>
        <w:t>, S</w:t>
      </w:r>
      <w:r w:rsidR="005B625E">
        <w:rPr>
          <w:bCs/>
          <w:szCs w:val="24"/>
        </w:rPr>
        <w:t xml:space="preserve">upport </w:t>
      </w:r>
      <w:r w:rsidR="0026696D">
        <w:rPr>
          <w:bCs/>
          <w:szCs w:val="24"/>
        </w:rPr>
        <w:t>F</w:t>
      </w:r>
      <w:r w:rsidR="005B625E">
        <w:rPr>
          <w:bCs/>
          <w:szCs w:val="24"/>
        </w:rPr>
        <w:t xml:space="preserve">amily </w:t>
      </w:r>
      <w:r w:rsidR="0026696D">
        <w:rPr>
          <w:bCs/>
          <w:szCs w:val="24"/>
        </w:rPr>
        <w:t>A</w:t>
      </w:r>
      <w:r w:rsidR="005B625E">
        <w:rPr>
          <w:bCs/>
          <w:szCs w:val="24"/>
        </w:rPr>
        <w:t xml:space="preserve">ssistance </w:t>
      </w:r>
      <w:r w:rsidR="0026696D">
        <w:rPr>
          <w:bCs/>
          <w:szCs w:val="24"/>
        </w:rPr>
        <w:t>C</w:t>
      </w:r>
      <w:r w:rsidR="005B625E">
        <w:rPr>
          <w:bCs/>
          <w:szCs w:val="24"/>
        </w:rPr>
        <w:t>ommand (SFAC)</w:t>
      </w:r>
      <w:r w:rsidR="0026696D">
        <w:rPr>
          <w:bCs/>
          <w:szCs w:val="24"/>
        </w:rPr>
        <w:t xml:space="preserve"> military spouse events, social media events to include Twitter/Facebook/Tumbler Townhalls</w:t>
      </w:r>
      <w:r w:rsidR="005B625E">
        <w:rPr>
          <w:bCs/>
          <w:szCs w:val="24"/>
        </w:rPr>
        <w:t>, and etc.</w:t>
      </w:r>
    </w:p>
    <w:p w14:paraId="13516C0C" w14:textId="77777777" w:rsidR="0026696D" w:rsidRPr="00EB2F09" w:rsidRDefault="0026696D" w:rsidP="006703CD">
      <w:pPr>
        <w:numPr>
          <w:ilvl w:val="0"/>
          <w:numId w:val="4"/>
        </w:numPr>
        <w:jc w:val="both"/>
        <w:rPr>
          <w:bCs/>
          <w:szCs w:val="24"/>
        </w:rPr>
      </w:pPr>
      <w:r>
        <w:rPr>
          <w:bCs/>
          <w:szCs w:val="24"/>
        </w:rPr>
        <w:t>Outreach Reporting Tool (ORT)</w:t>
      </w:r>
    </w:p>
    <w:p w14:paraId="35AACDAB" w14:textId="77777777" w:rsidR="00CE3C6E" w:rsidRPr="007B4817" w:rsidRDefault="00CE3C6E" w:rsidP="003D11D1">
      <w:pPr>
        <w:jc w:val="both"/>
        <w:rPr>
          <w:bCs/>
          <w:color w:val="FF0000"/>
          <w:szCs w:val="24"/>
        </w:rPr>
      </w:pPr>
    </w:p>
    <w:p w14:paraId="5DAF77E0" w14:textId="77777777" w:rsidR="00EB2F09" w:rsidRDefault="00EB2F09" w:rsidP="003D11D1">
      <w:pPr>
        <w:jc w:val="both"/>
        <w:rPr>
          <w:bCs/>
          <w:szCs w:val="24"/>
        </w:rPr>
      </w:pPr>
    </w:p>
    <w:p w14:paraId="2F96A71D" w14:textId="77777777" w:rsidR="00BC376D" w:rsidRPr="00BC376D" w:rsidRDefault="00BC376D" w:rsidP="00BC376D">
      <w:pPr>
        <w:pStyle w:val="NoSpacing"/>
        <w:rPr>
          <w:rFonts w:ascii="Arial" w:hAnsi="Arial" w:cs="Arial"/>
          <w:sz w:val="24"/>
        </w:rPr>
      </w:pPr>
    </w:p>
    <w:p w14:paraId="4195DC1A" w14:textId="5A3CA11F" w:rsidR="00F73A9C" w:rsidRPr="009C5048" w:rsidRDefault="00F73A9C" w:rsidP="00F73A9C">
      <w:pPr>
        <w:jc w:val="both"/>
        <w:rPr>
          <w:b/>
          <w:szCs w:val="24"/>
          <w:u w:val="single"/>
        </w:rPr>
      </w:pPr>
      <w:r w:rsidRPr="009C5048">
        <w:rPr>
          <w:b/>
          <w:szCs w:val="24"/>
          <w:u w:val="single"/>
        </w:rPr>
        <w:t xml:space="preserve">ELEMENT </w:t>
      </w:r>
      <w:r w:rsidR="00797B21">
        <w:rPr>
          <w:b/>
          <w:szCs w:val="24"/>
          <w:u w:val="single"/>
        </w:rPr>
        <w:t>5</w:t>
      </w:r>
      <w:r w:rsidRPr="009C5048">
        <w:rPr>
          <w:b/>
          <w:szCs w:val="24"/>
          <w:u w:val="single"/>
        </w:rPr>
        <w:t xml:space="preserve"> – TRAINING (Non-Critical)</w:t>
      </w:r>
    </w:p>
    <w:p w14:paraId="2D299FBF" w14:textId="77777777" w:rsidR="00F73A9C" w:rsidRPr="009C5048" w:rsidRDefault="00F73A9C" w:rsidP="00F73A9C">
      <w:pPr>
        <w:jc w:val="both"/>
        <w:rPr>
          <w:b/>
          <w:szCs w:val="24"/>
          <w:u w:val="single"/>
        </w:rPr>
      </w:pPr>
    </w:p>
    <w:p w14:paraId="30E2351C" w14:textId="54F366C7" w:rsidR="00F73A9C" w:rsidRPr="009C5048" w:rsidRDefault="00F73A9C" w:rsidP="00F73A9C">
      <w:pPr>
        <w:tabs>
          <w:tab w:val="left" w:pos="360"/>
        </w:tabs>
        <w:jc w:val="both"/>
      </w:pPr>
      <w:r w:rsidRPr="009C5048">
        <w:t xml:space="preserve">The IDES VRC will stay abreast of current laws and regulations, work processes, policies and procedures, and computer applications in order to provide optimum service to the Service Members, Veterans, and </w:t>
      </w:r>
      <w:r w:rsidR="00063563" w:rsidRPr="009C5048">
        <w:t xml:space="preserve">their </w:t>
      </w:r>
      <w:r w:rsidRPr="009C5048">
        <w:t xml:space="preserve">dependents.  Additionally, the IDES VRC must maintain communication via soft skills, i.e. public speaking, organizing events with other stakeholders, etc. </w:t>
      </w:r>
    </w:p>
    <w:p w14:paraId="711C3B07" w14:textId="77777777" w:rsidR="00F73A9C" w:rsidRPr="009C5048" w:rsidRDefault="00F73A9C" w:rsidP="00F73A9C">
      <w:pPr>
        <w:tabs>
          <w:tab w:val="left" w:pos="360"/>
        </w:tabs>
        <w:jc w:val="both"/>
      </w:pPr>
    </w:p>
    <w:p w14:paraId="63115CCC" w14:textId="77777777" w:rsidR="00F73A9C" w:rsidRPr="009C5048" w:rsidRDefault="00F73A9C" w:rsidP="00F73A9C">
      <w:pPr>
        <w:tabs>
          <w:tab w:val="left" w:pos="360"/>
        </w:tabs>
        <w:jc w:val="both"/>
      </w:pPr>
      <w:r w:rsidRPr="009C5048">
        <w:t>Employees are encouraged to actively participate in self-developmental activities.</w:t>
      </w:r>
    </w:p>
    <w:p w14:paraId="2C21F59F" w14:textId="77777777" w:rsidR="00F73A9C" w:rsidRPr="009C5048" w:rsidRDefault="00F73A9C" w:rsidP="00F73A9C">
      <w:pPr>
        <w:jc w:val="both"/>
        <w:rPr>
          <w:b/>
          <w:szCs w:val="24"/>
          <w:u w:val="single"/>
        </w:rPr>
      </w:pPr>
    </w:p>
    <w:p w14:paraId="2DD8A3BD" w14:textId="77777777" w:rsidR="00F73A9C" w:rsidRPr="009C5048" w:rsidRDefault="00F73A9C" w:rsidP="00F73A9C">
      <w:pPr>
        <w:jc w:val="both"/>
        <w:rPr>
          <w:b/>
          <w:szCs w:val="24"/>
          <w:u w:val="single"/>
        </w:rPr>
      </w:pPr>
      <w:r w:rsidRPr="009C5048">
        <w:rPr>
          <w:b/>
          <w:szCs w:val="24"/>
          <w:u w:val="single"/>
        </w:rPr>
        <w:t>Standard</w:t>
      </w:r>
    </w:p>
    <w:p w14:paraId="6B0E4E5E" w14:textId="77777777" w:rsidR="00F73A9C" w:rsidRPr="009C5048" w:rsidRDefault="00F73A9C" w:rsidP="00F73A9C">
      <w:pPr>
        <w:jc w:val="both"/>
        <w:rPr>
          <w:szCs w:val="24"/>
        </w:rPr>
      </w:pPr>
    </w:p>
    <w:p w14:paraId="1EE15BA5" w14:textId="77777777" w:rsidR="00F73A9C" w:rsidRPr="009C5048" w:rsidRDefault="00F73A9C" w:rsidP="00F73A9C">
      <w:pPr>
        <w:jc w:val="both"/>
      </w:pPr>
      <w:r w:rsidRPr="009C5048">
        <w:t>Employee Development</w:t>
      </w:r>
    </w:p>
    <w:p w14:paraId="46858735" w14:textId="77777777" w:rsidR="00F73A9C" w:rsidRPr="009C5048" w:rsidRDefault="00F73A9C" w:rsidP="00F73A9C">
      <w:pPr>
        <w:jc w:val="both"/>
        <w:rPr>
          <w:b/>
          <w:szCs w:val="24"/>
          <w:u w:val="single"/>
        </w:rPr>
      </w:pPr>
    </w:p>
    <w:p w14:paraId="0BA0D3EC" w14:textId="77777777" w:rsidR="00F73A9C" w:rsidRPr="009C5048" w:rsidRDefault="00F73A9C" w:rsidP="00F73A9C">
      <w:pPr>
        <w:jc w:val="both"/>
        <w:rPr>
          <w:b/>
          <w:szCs w:val="24"/>
          <w:u w:val="single"/>
        </w:rPr>
      </w:pPr>
      <w:r w:rsidRPr="009C5048">
        <w:rPr>
          <w:b/>
          <w:szCs w:val="24"/>
          <w:u w:val="single"/>
        </w:rPr>
        <w:t xml:space="preserve">Fully Successful Level </w:t>
      </w:r>
    </w:p>
    <w:p w14:paraId="33EECC24" w14:textId="77777777" w:rsidR="00F73A9C" w:rsidRPr="009C5048" w:rsidRDefault="00F73A9C" w:rsidP="00F73A9C">
      <w:pPr>
        <w:jc w:val="both"/>
        <w:rPr>
          <w:b/>
          <w:szCs w:val="24"/>
          <w:u w:val="single"/>
        </w:rPr>
      </w:pPr>
    </w:p>
    <w:p w14:paraId="6B1A5EE3" w14:textId="77777777" w:rsidR="00F73A9C" w:rsidRPr="009C5048" w:rsidRDefault="00F73A9C" w:rsidP="00F73A9C">
      <w:pPr>
        <w:jc w:val="both"/>
        <w:rPr>
          <w:bCs/>
        </w:rPr>
      </w:pPr>
      <w:r w:rsidRPr="009C5048">
        <w:rPr>
          <w:bCs/>
        </w:rPr>
        <w:t xml:space="preserve">During the evaluation period, the IDES VRC will complete mandated training hours and courses within assigned deadlines.  These training hours include core technical requirements, nationally assigned training courses, and local training courses.    </w:t>
      </w:r>
    </w:p>
    <w:p w14:paraId="6DB71430" w14:textId="77777777" w:rsidR="00F73A9C" w:rsidRPr="009C5048" w:rsidRDefault="00F73A9C" w:rsidP="00F73A9C">
      <w:pPr>
        <w:jc w:val="both"/>
        <w:rPr>
          <w:bCs/>
        </w:rPr>
      </w:pPr>
    </w:p>
    <w:p w14:paraId="238E5AAB" w14:textId="77777777" w:rsidR="00F73A9C" w:rsidRPr="009C5048" w:rsidRDefault="00F73A9C" w:rsidP="00F73A9C">
      <w:pPr>
        <w:jc w:val="both"/>
        <w:rPr>
          <w:bCs/>
        </w:rPr>
      </w:pPr>
      <w:r w:rsidRPr="009C5048">
        <w:rPr>
          <w:bCs/>
        </w:rPr>
        <w:lastRenderedPageBreak/>
        <w:t>There will be no more than three (3) documented instances where the IDES VRC fails to complete assigned training by the assigned due date.</w:t>
      </w:r>
    </w:p>
    <w:p w14:paraId="273914E2" w14:textId="77777777" w:rsidR="00F73A9C" w:rsidRPr="009C5048" w:rsidRDefault="00F73A9C" w:rsidP="00F73A9C">
      <w:pPr>
        <w:jc w:val="both"/>
        <w:rPr>
          <w:b/>
          <w:szCs w:val="24"/>
          <w:u w:val="single"/>
        </w:rPr>
      </w:pPr>
    </w:p>
    <w:p w14:paraId="53E2F5DF" w14:textId="77777777" w:rsidR="00F73A9C" w:rsidRPr="009C5048" w:rsidRDefault="00F73A9C" w:rsidP="00F73A9C">
      <w:pPr>
        <w:jc w:val="both"/>
        <w:rPr>
          <w:b/>
          <w:szCs w:val="24"/>
          <w:u w:val="single"/>
        </w:rPr>
      </w:pPr>
      <w:r w:rsidRPr="009C5048">
        <w:rPr>
          <w:b/>
          <w:szCs w:val="24"/>
          <w:u w:val="single"/>
        </w:rPr>
        <w:t>Exceptional</w:t>
      </w:r>
    </w:p>
    <w:p w14:paraId="44FF48B3" w14:textId="77777777" w:rsidR="00F73A9C" w:rsidRPr="009C5048" w:rsidRDefault="00F73A9C" w:rsidP="00F73A9C">
      <w:pPr>
        <w:jc w:val="both"/>
        <w:rPr>
          <w:szCs w:val="24"/>
        </w:rPr>
      </w:pPr>
    </w:p>
    <w:p w14:paraId="1094C8F5" w14:textId="77777777" w:rsidR="00F73A9C" w:rsidRPr="009C5048" w:rsidRDefault="00F73A9C" w:rsidP="00F73A9C">
      <w:pPr>
        <w:jc w:val="both"/>
        <w:rPr>
          <w:bCs/>
        </w:rPr>
      </w:pPr>
      <w:r w:rsidRPr="009C5048">
        <w:rPr>
          <w:bCs/>
        </w:rPr>
        <w:t>The IDES VRC is exceptional if there are no documented instances where the IDES VRC fails to complete assigned training by the assigned due date.</w:t>
      </w:r>
    </w:p>
    <w:p w14:paraId="36EE0EE2" w14:textId="77777777" w:rsidR="00F73A9C" w:rsidRPr="009C5048" w:rsidRDefault="00F73A9C" w:rsidP="00F73A9C">
      <w:pPr>
        <w:jc w:val="both"/>
        <w:rPr>
          <w:bCs/>
        </w:rPr>
      </w:pPr>
    </w:p>
    <w:p w14:paraId="65BDD090" w14:textId="77777777" w:rsidR="00F73A9C" w:rsidRPr="009C5048" w:rsidRDefault="00F73A9C" w:rsidP="00F73A9C">
      <w:pPr>
        <w:jc w:val="both"/>
        <w:rPr>
          <w:bCs/>
        </w:rPr>
      </w:pPr>
      <w:r w:rsidRPr="009C5048">
        <w:rPr>
          <w:bCs/>
        </w:rPr>
        <w:t xml:space="preserve">Extenuating circumstances will be considered, and the IDES VRC is responsible for notifying the supervisor of the situation.  </w:t>
      </w:r>
    </w:p>
    <w:p w14:paraId="3DF703B2" w14:textId="77777777" w:rsidR="00F73A9C" w:rsidRPr="009C5048" w:rsidRDefault="00F73A9C" w:rsidP="00F73A9C">
      <w:pPr>
        <w:jc w:val="both"/>
        <w:rPr>
          <w:b/>
          <w:u w:val="single"/>
        </w:rPr>
      </w:pPr>
    </w:p>
    <w:p w14:paraId="4855A645" w14:textId="77777777" w:rsidR="00F73A9C" w:rsidRPr="009C5048" w:rsidRDefault="00F73A9C" w:rsidP="00F73A9C">
      <w:pPr>
        <w:jc w:val="both"/>
      </w:pPr>
      <w:r w:rsidRPr="009C5048">
        <w:t>Local and National Quality Reviews will be used by the employee and supervisor to identify training needs as well as the VRC Competency - Based Training System (CBTS).</w:t>
      </w:r>
    </w:p>
    <w:p w14:paraId="18D88068" w14:textId="77777777" w:rsidR="00F73A9C" w:rsidRPr="009C5048" w:rsidRDefault="00F73A9C" w:rsidP="00F73A9C">
      <w:pPr>
        <w:jc w:val="both"/>
        <w:rPr>
          <w:szCs w:val="24"/>
        </w:rPr>
      </w:pPr>
      <w:r w:rsidRPr="009C5048">
        <w:rPr>
          <w:szCs w:val="24"/>
        </w:rPr>
        <w:t>.</w:t>
      </w:r>
    </w:p>
    <w:p w14:paraId="44C2D95E" w14:textId="77777777" w:rsidR="00F73A9C" w:rsidRPr="009C5048" w:rsidRDefault="00F73A9C" w:rsidP="00F73A9C">
      <w:pPr>
        <w:jc w:val="both"/>
        <w:rPr>
          <w:b/>
          <w:szCs w:val="24"/>
          <w:u w:val="single"/>
        </w:rPr>
      </w:pPr>
      <w:r w:rsidRPr="009C5048">
        <w:rPr>
          <w:b/>
          <w:szCs w:val="24"/>
          <w:u w:val="single"/>
        </w:rPr>
        <w:t>Indicators</w:t>
      </w:r>
    </w:p>
    <w:p w14:paraId="0219BED9" w14:textId="77777777" w:rsidR="00F73A9C" w:rsidRPr="009C5048" w:rsidRDefault="00F73A9C" w:rsidP="00F73A9C">
      <w:pPr>
        <w:jc w:val="both"/>
        <w:rPr>
          <w:b/>
          <w:szCs w:val="24"/>
        </w:rPr>
      </w:pPr>
    </w:p>
    <w:p w14:paraId="30BB3A30" w14:textId="77777777" w:rsidR="00F73A9C" w:rsidRPr="009C5048" w:rsidRDefault="00F73A9C" w:rsidP="00F73A9C">
      <w:pPr>
        <w:numPr>
          <w:ilvl w:val="0"/>
          <w:numId w:val="5"/>
        </w:numPr>
        <w:jc w:val="both"/>
        <w:rPr>
          <w:bCs/>
          <w:szCs w:val="24"/>
        </w:rPr>
      </w:pPr>
      <w:r w:rsidRPr="009C5048">
        <w:rPr>
          <w:bCs/>
          <w:szCs w:val="24"/>
        </w:rPr>
        <w:t>TMS</w:t>
      </w:r>
    </w:p>
    <w:p w14:paraId="19B4157D" w14:textId="77777777" w:rsidR="00F73A9C" w:rsidRPr="009C5048" w:rsidRDefault="00F73A9C" w:rsidP="00F73A9C">
      <w:pPr>
        <w:numPr>
          <w:ilvl w:val="0"/>
          <w:numId w:val="5"/>
        </w:numPr>
        <w:jc w:val="both"/>
        <w:rPr>
          <w:bCs/>
          <w:szCs w:val="24"/>
        </w:rPr>
      </w:pPr>
      <w:r w:rsidRPr="009C5048">
        <w:rPr>
          <w:bCs/>
          <w:szCs w:val="24"/>
        </w:rPr>
        <w:t>Supervisory Observation</w:t>
      </w:r>
    </w:p>
    <w:p w14:paraId="2CA922EB" w14:textId="77777777" w:rsidR="00F73A9C" w:rsidRPr="009C5048" w:rsidRDefault="00F73A9C" w:rsidP="00F73A9C">
      <w:pPr>
        <w:numPr>
          <w:ilvl w:val="0"/>
          <w:numId w:val="5"/>
        </w:numPr>
        <w:jc w:val="both"/>
        <w:rPr>
          <w:bCs/>
        </w:rPr>
      </w:pPr>
      <w:r w:rsidRPr="009C5048">
        <w:rPr>
          <w:bCs/>
        </w:rPr>
        <w:t>Host Installation/Base Observation</w:t>
      </w:r>
    </w:p>
    <w:p w14:paraId="6FAD6849" w14:textId="77777777" w:rsidR="00F73A9C" w:rsidRPr="009C5048" w:rsidRDefault="00F73A9C" w:rsidP="00F73A9C">
      <w:pPr>
        <w:numPr>
          <w:ilvl w:val="0"/>
          <w:numId w:val="5"/>
        </w:numPr>
        <w:jc w:val="both"/>
        <w:rPr>
          <w:bCs/>
        </w:rPr>
      </w:pPr>
      <w:r w:rsidRPr="009C5048">
        <w:rPr>
          <w:bCs/>
        </w:rPr>
        <w:t>QAWeb</w:t>
      </w:r>
    </w:p>
    <w:p w14:paraId="6A86AD55" w14:textId="77777777" w:rsidR="00F73A9C" w:rsidRPr="009C5048" w:rsidRDefault="00F73A9C" w:rsidP="00F73A9C">
      <w:pPr>
        <w:numPr>
          <w:ilvl w:val="0"/>
          <w:numId w:val="5"/>
        </w:numPr>
        <w:jc w:val="both"/>
        <w:rPr>
          <w:bCs/>
        </w:rPr>
      </w:pPr>
      <w:r w:rsidRPr="009C5048">
        <w:rPr>
          <w:bCs/>
        </w:rPr>
        <w:t>CBTS</w:t>
      </w:r>
    </w:p>
    <w:p w14:paraId="4BB4769C" w14:textId="77777777" w:rsidR="00F73A9C" w:rsidRPr="00D823C4" w:rsidRDefault="00F73A9C" w:rsidP="00F73A9C">
      <w:pPr>
        <w:jc w:val="both"/>
        <w:rPr>
          <w:b/>
          <w:szCs w:val="24"/>
          <w:u w:val="single"/>
        </w:rPr>
      </w:pPr>
    </w:p>
    <w:p w14:paraId="10912A49" w14:textId="77777777" w:rsidR="00A57C66" w:rsidRPr="009C5048" w:rsidRDefault="00A57C66" w:rsidP="003D11D1">
      <w:pPr>
        <w:jc w:val="both"/>
        <w:rPr>
          <w:b/>
          <w:szCs w:val="24"/>
          <w:u w:val="single"/>
        </w:rPr>
      </w:pPr>
    </w:p>
    <w:p w14:paraId="2C0FFCDA" w14:textId="77777777" w:rsidR="006770D7" w:rsidRPr="009C5048" w:rsidRDefault="006770D7" w:rsidP="003D11D1">
      <w:pPr>
        <w:jc w:val="both"/>
        <w:rPr>
          <w:b/>
          <w:szCs w:val="24"/>
          <w:u w:val="single"/>
        </w:rPr>
      </w:pPr>
    </w:p>
    <w:p w14:paraId="7C63F1DC" w14:textId="76E3F315" w:rsidR="00F73A9C" w:rsidRPr="009C5048" w:rsidRDefault="00F73A9C" w:rsidP="00F73A9C">
      <w:pPr>
        <w:jc w:val="both"/>
        <w:rPr>
          <w:b/>
          <w:szCs w:val="24"/>
          <w:u w:val="single"/>
        </w:rPr>
      </w:pPr>
      <w:r w:rsidRPr="009C5048">
        <w:rPr>
          <w:b/>
          <w:szCs w:val="24"/>
          <w:u w:val="single"/>
        </w:rPr>
        <w:t xml:space="preserve">ELEMENT </w:t>
      </w:r>
      <w:r w:rsidR="00797B21">
        <w:rPr>
          <w:b/>
          <w:szCs w:val="24"/>
          <w:u w:val="single"/>
        </w:rPr>
        <w:t>6</w:t>
      </w:r>
      <w:r w:rsidR="00797B21" w:rsidRPr="009C5048">
        <w:rPr>
          <w:b/>
          <w:szCs w:val="24"/>
          <w:u w:val="single"/>
        </w:rPr>
        <w:t xml:space="preserve"> </w:t>
      </w:r>
      <w:r w:rsidRPr="009C5048">
        <w:rPr>
          <w:b/>
          <w:szCs w:val="24"/>
          <w:u w:val="single"/>
        </w:rPr>
        <w:t xml:space="preserve">– </w:t>
      </w:r>
      <w:r w:rsidRPr="009C5048">
        <w:rPr>
          <w:rFonts w:cs="Arial"/>
          <w:b/>
          <w:szCs w:val="24"/>
          <w:u w:val="single"/>
        </w:rPr>
        <w:t xml:space="preserve">COOPERATION AND ORGANIZATIONAL SUPPORT </w:t>
      </w:r>
      <w:r w:rsidRPr="009C5048">
        <w:rPr>
          <w:b/>
          <w:szCs w:val="24"/>
          <w:u w:val="single"/>
        </w:rPr>
        <w:t>(</w:t>
      </w:r>
      <w:r w:rsidR="00C72F3F">
        <w:rPr>
          <w:b/>
          <w:szCs w:val="24"/>
          <w:u w:val="single"/>
        </w:rPr>
        <w:t>Non-</w:t>
      </w:r>
      <w:r w:rsidRPr="009C5048">
        <w:rPr>
          <w:b/>
          <w:szCs w:val="24"/>
          <w:u w:val="single"/>
        </w:rPr>
        <w:t>Critical)</w:t>
      </w:r>
    </w:p>
    <w:p w14:paraId="21428DBE" w14:textId="77777777" w:rsidR="00F73A9C" w:rsidRPr="009C5048" w:rsidRDefault="00F73A9C" w:rsidP="00F73A9C">
      <w:pPr>
        <w:jc w:val="both"/>
        <w:rPr>
          <w:b/>
          <w:szCs w:val="24"/>
          <w:u w:val="single"/>
        </w:rPr>
      </w:pPr>
    </w:p>
    <w:p w14:paraId="11447F94" w14:textId="77777777" w:rsidR="00F73A9C" w:rsidRPr="009C5048" w:rsidRDefault="00F73A9C" w:rsidP="00F73A9C">
      <w:pPr>
        <w:jc w:val="both"/>
      </w:pPr>
      <w:r w:rsidRPr="009C5048">
        <w:t>It is important that the IDES VRC become an integrated part of the installation/base.  The IDES VRC is to achieve a sustainable base/installation presence and must routinely engage all levels of stakeholders by communicating frequently, building two-way communication; enhancing customer service beyond the standard; and attending special events on base/installation in order to maintain and strengthen partnerships.</w:t>
      </w:r>
    </w:p>
    <w:p w14:paraId="0BDF042C" w14:textId="77777777" w:rsidR="00F73A9C" w:rsidRPr="009C5048" w:rsidRDefault="00F73A9C" w:rsidP="00F73A9C">
      <w:pPr>
        <w:rPr>
          <w:rFonts w:cs="Arial"/>
          <w:szCs w:val="24"/>
        </w:rPr>
      </w:pPr>
    </w:p>
    <w:p w14:paraId="05AFB054" w14:textId="779F7A34" w:rsidR="00F73A9C" w:rsidRPr="009C5048" w:rsidRDefault="00F73A9C" w:rsidP="00F73A9C">
      <w:pPr>
        <w:rPr>
          <w:rFonts w:cs="Arial"/>
          <w:szCs w:val="24"/>
        </w:rPr>
      </w:pPr>
      <w:r w:rsidRPr="009C5048">
        <w:rPr>
          <w:rFonts w:cs="Arial"/>
          <w:szCs w:val="24"/>
        </w:rPr>
        <w:t xml:space="preserve">The IDES VRC understands the agency mission and supports efforts to improve the work unit’s performance through positive interaction with others.  IDES VRCs will display professionalism and treat all stakeholders with courtesy and respect.  IDES VRCs will cooperate with supervisors, base/installation personnel, co-workers, </w:t>
      </w:r>
      <w:r w:rsidR="00D52E27">
        <w:rPr>
          <w:rFonts w:cs="Arial"/>
          <w:szCs w:val="24"/>
        </w:rPr>
        <w:t>military installations,</w:t>
      </w:r>
      <w:r w:rsidRPr="009C5048">
        <w:rPr>
          <w:rFonts w:cs="Arial"/>
          <w:szCs w:val="24"/>
        </w:rPr>
        <w:t xml:space="preserve"> and Veterans/Service Members to accomplish work objectives and enhance efficiency.  IDES VRCs will recognize the importance of teamwork and will be sensitive to the contributions of others.  IDES VRCs will communicate, share ideas, and demonstrate respect for differing viewpoints.  IDES VRCs will participate in cross-functional teams to address shared challenges, facilitate improved communications, and achieve agency goals.</w:t>
      </w:r>
    </w:p>
    <w:p w14:paraId="400C3DAA" w14:textId="77777777" w:rsidR="00F73A9C" w:rsidRPr="009C5048" w:rsidRDefault="00F73A9C" w:rsidP="00F73A9C">
      <w:pPr>
        <w:jc w:val="both"/>
        <w:rPr>
          <w:szCs w:val="24"/>
        </w:rPr>
      </w:pPr>
    </w:p>
    <w:p w14:paraId="30A6709C" w14:textId="77777777" w:rsidR="00F73A9C" w:rsidRPr="009C5048" w:rsidRDefault="00F73A9C" w:rsidP="00F73A9C">
      <w:pPr>
        <w:jc w:val="both"/>
        <w:rPr>
          <w:b/>
          <w:szCs w:val="24"/>
          <w:u w:val="single"/>
        </w:rPr>
      </w:pPr>
      <w:r w:rsidRPr="009C5048">
        <w:rPr>
          <w:b/>
          <w:szCs w:val="24"/>
          <w:u w:val="single"/>
        </w:rPr>
        <w:t>Standard</w:t>
      </w:r>
    </w:p>
    <w:p w14:paraId="7C3ADFF1" w14:textId="77777777" w:rsidR="00F73A9C" w:rsidRPr="009C5048" w:rsidRDefault="00F73A9C" w:rsidP="00F73A9C">
      <w:pPr>
        <w:jc w:val="both"/>
        <w:rPr>
          <w:b/>
          <w:szCs w:val="24"/>
          <w:u w:val="single"/>
        </w:rPr>
      </w:pPr>
    </w:p>
    <w:p w14:paraId="79AE277E" w14:textId="77777777" w:rsidR="00F73A9C" w:rsidRPr="009C5048" w:rsidRDefault="00F73A9C" w:rsidP="00F73A9C">
      <w:pPr>
        <w:jc w:val="both"/>
        <w:rPr>
          <w:szCs w:val="24"/>
        </w:rPr>
      </w:pPr>
      <w:r w:rsidRPr="009C5048">
        <w:rPr>
          <w:szCs w:val="24"/>
        </w:rPr>
        <w:t xml:space="preserve">Cooperation / Organizational Support </w:t>
      </w:r>
    </w:p>
    <w:p w14:paraId="292E1239" w14:textId="77777777" w:rsidR="00F73A9C" w:rsidRPr="009C5048" w:rsidRDefault="00F73A9C" w:rsidP="00F73A9C">
      <w:pPr>
        <w:jc w:val="both"/>
        <w:rPr>
          <w:szCs w:val="24"/>
        </w:rPr>
      </w:pPr>
    </w:p>
    <w:p w14:paraId="677DDB83" w14:textId="77777777" w:rsidR="00F73A9C" w:rsidRPr="009C5048" w:rsidRDefault="00F73A9C" w:rsidP="00F73A9C">
      <w:pPr>
        <w:jc w:val="both"/>
        <w:rPr>
          <w:b/>
          <w:szCs w:val="24"/>
          <w:u w:val="single"/>
        </w:rPr>
      </w:pPr>
      <w:r w:rsidRPr="009C5048">
        <w:rPr>
          <w:b/>
          <w:szCs w:val="24"/>
          <w:u w:val="single"/>
        </w:rPr>
        <w:t xml:space="preserve">Fully Successful </w:t>
      </w:r>
    </w:p>
    <w:p w14:paraId="625B2361" w14:textId="77777777" w:rsidR="00F73A9C" w:rsidRPr="009C5048" w:rsidRDefault="00F73A9C" w:rsidP="00F73A9C">
      <w:pPr>
        <w:jc w:val="both"/>
        <w:rPr>
          <w:b/>
          <w:szCs w:val="24"/>
          <w:u w:val="single"/>
        </w:rPr>
      </w:pPr>
    </w:p>
    <w:p w14:paraId="5D692491" w14:textId="378A162A" w:rsidR="00F73A9C" w:rsidRPr="009C5048" w:rsidRDefault="00407445" w:rsidP="00F73A9C">
      <w:pPr>
        <w:rPr>
          <w:bCs/>
          <w:szCs w:val="24"/>
        </w:rPr>
      </w:pPr>
      <w:r>
        <w:rPr>
          <w:bCs/>
          <w:szCs w:val="24"/>
        </w:rPr>
        <w:t xml:space="preserve">The </w:t>
      </w:r>
      <w:r w:rsidR="00F73A9C" w:rsidRPr="009C5048">
        <w:rPr>
          <w:bCs/>
          <w:szCs w:val="24"/>
        </w:rPr>
        <w:t xml:space="preserve">IDES VRCs demonstrate cooperation and organizational support in their daily work, which includes, but is not limited to, the criteria described above.  </w:t>
      </w:r>
    </w:p>
    <w:p w14:paraId="25ACB0D5" w14:textId="77777777" w:rsidR="00F73A9C" w:rsidRPr="009C5048" w:rsidRDefault="00F73A9C" w:rsidP="00F73A9C">
      <w:pPr>
        <w:rPr>
          <w:bCs/>
        </w:rPr>
      </w:pPr>
    </w:p>
    <w:p w14:paraId="6D08B344" w14:textId="77777777" w:rsidR="00F73A9C" w:rsidRPr="009C5048" w:rsidRDefault="00F73A9C" w:rsidP="00F73A9C">
      <w:pPr>
        <w:jc w:val="both"/>
        <w:rPr>
          <w:bCs/>
        </w:rPr>
      </w:pPr>
      <w:r w:rsidRPr="009C5048">
        <w:rPr>
          <w:bCs/>
        </w:rPr>
        <w:t>There will be no more than three (3) documented instances of valid complains or incidents*.</w:t>
      </w:r>
    </w:p>
    <w:p w14:paraId="01D23A62" w14:textId="77777777" w:rsidR="00F73A9C" w:rsidRPr="00961AFA" w:rsidRDefault="00F73A9C" w:rsidP="00F73A9C">
      <w:pPr>
        <w:rPr>
          <w:b/>
          <w:highlight w:val="yellow"/>
        </w:rPr>
      </w:pPr>
    </w:p>
    <w:p w14:paraId="79166CAF" w14:textId="77777777" w:rsidR="00F73A9C" w:rsidRPr="009C5048" w:rsidRDefault="00F73A9C" w:rsidP="00F73A9C">
      <w:pPr>
        <w:jc w:val="both"/>
        <w:rPr>
          <w:b/>
          <w:szCs w:val="24"/>
          <w:u w:val="single"/>
        </w:rPr>
      </w:pPr>
      <w:r w:rsidRPr="009C5048">
        <w:rPr>
          <w:b/>
          <w:szCs w:val="24"/>
          <w:u w:val="single"/>
        </w:rPr>
        <w:t>Exceptional</w:t>
      </w:r>
    </w:p>
    <w:p w14:paraId="6C54606C" w14:textId="77777777" w:rsidR="00F73A9C" w:rsidRPr="009C5048" w:rsidRDefault="00F73A9C" w:rsidP="00F73A9C">
      <w:pPr>
        <w:jc w:val="both"/>
        <w:rPr>
          <w:szCs w:val="24"/>
        </w:rPr>
      </w:pPr>
    </w:p>
    <w:p w14:paraId="7C0400E6" w14:textId="77777777" w:rsidR="00F73A9C" w:rsidRPr="009C5048" w:rsidRDefault="00F73A9C" w:rsidP="00F73A9C">
      <w:pPr>
        <w:rPr>
          <w:bCs/>
          <w:szCs w:val="24"/>
        </w:rPr>
      </w:pPr>
      <w:r w:rsidRPr="009C5048">
        <w:rPr>
          <w:bCs/>
          <w:szCs w:val="24"/>
        </w:rPr>
        <w:t>The IDES VRC is exceptional if there are no documented instances of valid complaints or incidents*.</w:t>
      </w:r>
    </w:p>
    <w:p w14:paraId="40A36686" w14:textId="77777777" w:rsidR="00F73A9C" w:rsidRPr="009C5048" w:rsidRDefault="00F73A9C" w:rsidP="00F73A9C">
      <w:pPr>
        <w:rPr>
          <w:b/>
        </w:rPr>
      </w:pPr>
    </w:p>
    <w:p w14:paraId="57A0FCF8" w14:textId="77777777" w:rsidR="00F73A9C" w:rsidRPr="009C5048" w:rsidRDefault="00F73A9C" w:rsidP="00F73A9C">
      <w:pPr>
        <w:rPr>
          <w:b/>
          <w:u w:val="single"/>
        </w:rPr>
      </w:pPr>
      <w:r w:rsidRPr="009C5048">
        <w:rPr>
          <w:b/>
          <w:u w:val="single"/>
        </w:rPr>
        <w:t>Indicators</w:t>
      </w:r>
    </w:p>
    <w:p w14:paraId="56158B36" w14:textId="77777777" w:rsidR="00F73A9C" w:rsidRPr="009C5048" w:rsidRDefault="00F73A9C" w:rsidP="00F73A9C">
      <w:pPr>
        <w:rPr>
          <w:b/>
          <w:u w:val="single"/>
        </w:rPr>
      </w:pPr>
    </w:p>
    <w:p w14:paraId="138A7DA6" w14:textId="77777777" w:rsidR="00F73A9C" w:rsidRPr="009C5048" w:rsidRDefault="00F73A9C" w:rsidP="00F73A9C">
      <w:pPr>
        <w:numPr>
          <w:ilvl w:val="0"/>
          <w:numId w:val="6"/>
        </w:numPr>
      </w:pPr>
      <w:r w:rsidRPr="009C5048">
        <w:t>Verbal and/or written feedback from internal and/or external customers</w:t>
      </w:r>
    </w:p>
    <w:p w14:paraId="4302F36A" w14:textId="36FF760F" w:rsidR="00F73A9C" w:rsidRPr="009C5048" w:rsidRDefault="00F73A9C" w:rsidP="00F73A9C">
      <w:pPr>
        <w:numPr>
          <w:ilvl w:val="0"/>
          <w:numId w:val="6"/>
        </w:numPr>
      </w:pPr>
      <w:r w:rsidRPr="009C5048">
        <w:t>Observations by a supervisor with the complaint documented</w:t>
      </w:r>
      <w:r w:rsidR="00D9071F">
        <w:t xml:space="preserve"> noting a valid complaint</w:t>
      </w:r>
    </w:p>
    <w:p w14:paraId="6341067E" w14:textId="77777777" w:rsidR="00F73A9C" w:rsidRPr="009C5048" w:rsidRDefault="00F73A9C" w:rsidP="00F73A9C">
      <w:pPr>
        <w:rPr>
          <w:b/>
        </w:rPr>
      </w:pPr>
    </w:p>
    <w:p w14:paraId="50A2F992" w14:textId="77777777" w:rsidR="00F73A9C" w:rsidRDefault="00F73A9C" w:rsidP="00F73A9C">
      <w:pPr>
        <w:rPr>
          <w:rFonts w:cs="Arial"/>
          <w:szCs w:val="24"/>
        </w:rPr>
      </w:pPr>
      <w:r w:rsidRPr="009C5048">
        <w:t xml:space="preserve">*A valid complaint or incident is one where a review by the supervisor, after considering both sides of the issue, reveals that the complaint/incident should have been handled more prudently and was not unduly aggravated by the complainant.  Disagreeing, per se, does not constitute “discourtesy.”  Valid complaints or incidents will be determined by </w:t>
      </w:r>
      <w:r w:rsidRPr="009C5048">
        <w:rPr>
          <w:rFonts w:cs="Arial"/>
          <w:szCs w:val="24"/>
        </w:rPr>
        <w:t>the supervisor and discussed with the employee.</w:t>
      </w:r>
      <w:r w:rsidRPr="0008597D">
        <w:rPr>
          <w:rFonts w:cs="Arial"/>
          <w:szCs w:val="24"/>
        </w:rPr>
        <w:t xml:space="preserve">  </w:t>
      </w:r>
    </w:p>
    <w:p w14:paraId="174D422A" w14:textId="77777777" w:rsidR="0008597D" w:rsidRDefault="0008597D" w:rsidP="0008597D">
      <w:pPr>
        <w:rPr>
          <w:rFonts w:cs="Arial"/>
          <w:szCs w:val="24"/>
        </w:rPr>
      </w:pPr>
    </w:p>
    <w:p w14:paraId="09EFFCDC" w14:textId="0C8A34B7" w:rsidR="00BC04EB" w:rsidRDefault="00BC04EB" w:rsidP="00947EE8">
      <w:pPr>
        <w:overflowPunct/>
        <w:autoSpaceDE/>
        <w:autoSpaceDN/>
        <w:adjustRightInd/>
        <w:spacing w:after="200" w:line="276" w:lineRule="auto"/>
        <w:textAlignment w:val="auto"/>
        <w:rPr>
          <w:b/>
          <w:szCs w:val="24"/>
          <w:u w:val="single"/>
        </w:rPr>
      </w:pPr>
      <w:r w:rsidRPr="00A83D7C">
        <w:rPr>
          <w:b/>
          <w:szCs w:val="24"/>
          <w:u w:val="single"/>
        </w:rPr>
        <w:t xml:space="preserve">ELEMENT  </w:t>
      </w:r>
      <w:r w:rsidR="00797B21">
        <w:rPr>
          <w:b/>
          <w:szCs w:val="24"/>
          <w:u w:val="single"/>
        </w:rPr>
        <w:t>7</w:t>
      </w:r>
      <w:r w:rsidR="009C5048">
        <w:rPr>
          <w:b/>
          <w:szCs w:val="24"/>
          <w:u w:val="single"/>
        </w:rPr>
        <w:t xml:space="preserve"> </w:t>
      </w:r>
      <w:r w:rsidRPr="00A83D7C">
        <w:rPr>
          <w:b/>
          <w:szCs w:val="24"/>
          <w:u w:val="single"/>
        </w:rPr>
        <w:t xml:space="preserve">– </w:t>
      </w:r>
      <w:r w:rsidRPr="00A83D7C">
        <w:rPr>
          <w:rFonts w:cs="Arial"/>
          <w:b/>
          <w:szCs w:val="24"/>
          <w:u w:val="single"/>
        </w:rPr>
        <w:t xml:space="preserve">PROGRAM </w:t>
      </w:r>
      <w:r w:rsidR="00174142">
        <w:rPr>
          <w:rFonts w:cs="Arial"/>
          <w:b/>
          <w:szCs w:val="24"/>
          <w:u w:val="single"/>
        </w:rPr>
        <w:t>COMPLIANCE</w:t>
      </w:r>
      <w:r w:rsidRPr="00A83D7C">
        <w:rPr>
          <w:rFonts w:cs="Arial"/>
          <w:b/>
          <w:szCs w:val="24"/>
          <w:u w:val="single"/>
        </w:rPr>
        <w:t xml:space="preserve"> </w:t>
      </w:r>
      <w:r w:rsidRPr="00A83D7C">
        <w:rPr>
          <w:b/>
          <w:szCs w:val="24"/>
          <w:u w:val="single"/>
        </w:rPr>
        <w:t>(Critical)</w:t>
      </w:r>
    </w:p>
    <w:p w14:paraId="56C42EDB" w14:textId="77777777" w:rsidR="00BC04EB" w:rsidRDefault="00BC04EB" w:rsidP="00BC04EB">
      <w:pPr>
        <w:jc w:val="both"/>
        <w:rPr>
          <w:b/>
          <w:szCs w:val="24"/>
          <w:u w:val="single"/>
        </w:rPr>
      </w:pPr>
    </w:p>
    <w:p w14:paraId="3F466478" w14:textId="77777777" w:rsidR="002D2540" w:rsidRDefault="002D2540" w:rsidP="002D2540">
      <w:pPr>
        <w:rPr>
          <w:rFonts w:cs="Arial"/>
          <w:b/>
          <w:bCs/>
          <w:szCs w:val="24"/>
        </w:rPr>
      </w:pPr>
      <w:r w:rsidRPr="009923E0">
        <w:rPr>
          <w:rFonts w:cs="Arial"/>
          <w:szCs w:val="24"/>
        </w:rPr>
        <w:t xml:space="preserve">The </w:t>
      </w:r>
      <w:r w:rsidR="00360CFB">
        <w:rPr>
          <w:rFonts w:cs="Arial"/>
          <w:szCs w:val="24"/>
        </w:rPr>
        <w:t>IDES</w:t>
      </w:r>
      <w:r>
        <w:rPr>
          <w:rFonts w:cs="Arial"/>
          <w:szCs w:val="24"/>
        </w:rPr>
        <w:t xml:space="preserve"> VRC</w:t>
      </w:r>
      <w:r w:rsidRPr="009923E0">
        <w:rPr>
          <w:rFonts w:cs="Arial"/>
          <w:szCs w:val="24"/>
        </w:rPr>
        <w:t xml:space="preserve"> will complete all counseling actions, case management actions, and documentation (both written and computer) in such a way that ensures compliance with VBA’s program directives.  The </w:t>
      </w:r>
      <w:r w:rsidR="00360CFB">
        <w:rPr>
          <w:rFonts w:cs="Arial"/>
          <w:szCs w:val="24"/>
        </w:rPr>
        <w:t>IDES</w:t>
      </w:r>
      <w:r>
        <w:rPr>
          <w:rFonts w:cs="Arial"/>
          <w:szCs w:val="24"/>
        </w:rPr>
        <w:t xml:space="preserve"> VRC will</w:t>
      </w:r>
      <w:r w:rsidRPr="009923E0">
        <w:rPr>
          <w:rFonts w:cs="Arial"/>
          <w:szCs w:val="24"/>
        </w:rPr>
        <w:t xml:space="preserve"> perform their duties in compliance with the following requirements:</w:t>
      </w:r>
    </w:p>
    <w:p w14:paraId="0A89326E" w14:textId="77777777" w:rsidR="002D2540" w:rsidRPr="002D2540" w:rsidRDefault="002D2540" w:rsidP="002D2540">
      <w:pPr>
        <w:pStyle w:val="ListParagraph"/>
        <w:numPr>
          <w:ilvl w:val="0"/>
          <w:numId w:val="24"/>
        </w:numPr>
        <w:rPr>
          <w:rFonts w:cs="Arial"/>
          <w:b/>
          <w:bCs/>
          <w:szCs w:val="24"/>
        </w:rPr>
      </w:pPr>
      <w:r w:rsidRPr="002D2540">
        <w:rPr>
          <w:rFonts w:cs="Arial"/>
          <w:szCs w:val="24"/>
        </w:rPr>
        <w:t>Adherence to VA Financial Policies and Procedures, Government Purchase Card, Volume XVI–Chapter 1 and M28R.V.B.5, Government Purchase Card</w:t>
      </w:r>
    </w:p>
    <w:p w14:paraId="4C60497A" w14:textId="77777777" w:rsidR="002D2540" w:rsidRPr="009923E0" w:rsidRDefault="002D2540" w:rsidP="002D2540">
      <w:pPr>
        <w:pStyle w:val="ListParagraph"/>
        <w:numPr>
          <w:ilvl w:val="0"/>
          <w:numId w:val="21"/>
        </w:numPr>
        <w:overflowPunct/>
        <w:autoSpaceDE/>
        <w:autoSpaceDN/>
        <w:adjustRightInd/>
        <w:textAlignment w:val="auto"/>
        <w:rPr>
          <w:rFonts w:cs="Arial"/>
          <w:b/>
          <w:bCs/>
          <w:szCs w:val="24"/>
        </w:rPr>
      </w:pPr>
      <w:r w:rsidRPr="00FD42F1">
        <w:rPr>
          <w:rFonts w:cs="Arial"/>
          <w:noProof/>
          <w:szCs w:val="24"/>
        </w:rPr>
        <w:t>Adherence to VBA program integrity directives; any and all VBA and VR&amp;E specific computer applications, to include VBMS, SHARE, LTS, CWINRS, and any future Case Management Systems</w:t>
      </w:r>
      <w:r w:rsidRPr="009923E0">
        <w:rPr>
          <w:rFonts w:cs="Arial"/>
          <w:noProof/>
          <w:szCs w:val="24"/>
        </w:rPr>
        <w:t>.</w:t>
      </w:r>
    </w:p>
    <w:p w14:paraId="24EFAAE8" w14:textId="77777777" w:rsidR="002D2540" w:rsidRPr="009923E0" w:rsidRDefault="002D2540" w:rsidP="002D2540">
      <w:pPr>
        <w:pStyle w:val="ListParagraph"/>
        <w:numPr>
          <w:ilvl w:val="0"/>
          <w:numId w:val="21"/>
        </w:numPr>
        <w:overflowPunct/>
        <w:autoSpaceDE/>
        <w:autoSpaceDN/>
        <w:adjustRightInd/>
        <w:textAlignment w:val="auto"/>
        <w:rPr>
          <w:rFonts w:cs="Arial"/>
          <w:b/>
          <w:bCs/>
          <w:szCs w:val="24"/>
        </w:rPr>
      </w:pPr>
      <w:r w:rsidRPr="009923E0">
        <w:rPr>
          <w:rFonts w:cs="Arial"/>
          <w:noProof/>
          <w:szCs w:val="24"/>
        </w:rPr>
        <w:t>Adherence to fiscal policy requirements (for example the Prompt Pay Act, M28R requirements, and other directives)</w:t>
      </w:r>
    </w:p>
    <w:p w14:paraId="197C5B1A" w14:textId="77777777" w:rsidR="002D2540" w:rsidRPr="009923E0" w:rsidRDefault="002D2540" w:rsidP="002D2540">
      <w:pPr>
        <w:pStyle w:val="ListParagraph"/>
        <w:numPr>
          <w:ilvl w:val="0"/>
          <w:numId w:val="21"/>
        </w:numPr>
        <w:overflowPunct/>
        <w:autoSpaceDE/>
        <w:autoSpaceDN/>
        <w:adjustRightInd/>
        <w:textAlignment w:val="auto"/>
        <w:rPr>
          <w:rFonts w:cs="Arial"/>
          <w:b/>
          <w:bCs/>
          <w:szCs w:val="24"/>
        </w:rPr>
      </w:pPr>
      <w:r w:rsidRPr="009923E0">
        <w:rPr>
          <w:rFonts w:cs="Arial"/>
          <w:noProof/>
          <w:szCs w:val="24"/>
        </w:rPr>
        <w:t xml:space="preserve">Document contacts, determinations, counseling actions, and case management actions on the same day they occur or no later than within five </w:t>
      </w:r>
      <w:r>
        <w:rPr>
          <w:rFonts w:cs="Arial"/>
          <w:noProof/>
          <w:szCs w:val="24"/>
        </w:rPr>
        <w:t xml:space="preserve">(5) </w:t>
      </w:r>
      <w:r w:rsidRPr="009923E0">
        <w:rPr>
          <w:rFonts w:cs="Arial"/>
          <w:noProof/>
          <w:szCs w:val="24"/>
        </w:rPr>
        <w:t>business days of the action</w:t>
      </w:r>
    </w:p>
    <w:p w14:paraId="52BFBF99" w14:textId="77777777" w:rsidR="00BC04EB" w:rsidRPr="00E304DC" w:rsidRDefault="00BC04EB" w:rsidP="00BC04EB">
      <w:pPr>
        <w:jc w:val="both"/>
        <w:rPr>
          <w:szCs w:val="24"/>
        </w:rPr>
      </w:pPr>
    </w:p>
    <w:p w14:paraId="2126318B" w14:textId="77777777" w:rsidR="00BC04EB" w:rsidRPr="00E304DC" w:rsidRDefault="00BC04EB" w:rsidP="00BC04EB">
      <w:pPr>
        <w:jc w:val="both"/>
        <w:rPr>
          <w:b/>
          <w:szCs w:val="24"/>
          <w:u w:val="single"/>
        </w:rPr>
      </w:pPr>
      <w:r w:rsidRPr="00E304DC">
        <w:rPr>
          <w:b/>
          <w:szCs w:val="24"/>
          <w:u w:val="single"/>
        </w:rPr>
        <w:t>Standard</w:t>
      </w:r>
    </w:p>
    <w:p w14:paraId="5147569F" w14:textId="77777777" w:rsidR="002D2540" w:rsidRDefault="002D2540" w:rsidP="00BC04EB">
      <w:pPr>
        <w:jc w:val="both"/>
        <w:rPr>
          <w:b/>
          <w:szCs w:val="24"/>
          <w:u w:val="single"/>
        </w:rPr>
      </w:pPr>
    </w:p>
    <w:p w14:paraId="38D2E349" w14:textId="77777777" w:rsidR="00BC04EB" w:rsidRDefault="002D2540" w:rsidP="00BC04EB">
      <w:pPr>
        <w:jc w:val="both"/>
        <w:rPr>
          <w:szCs w:val="24"/>
        </w:rPr>
      </w:pPr>
      <w:r>
        <w:rPr>
          <w:szCs w:val="24"/>
        </w:rPr>
        <w:lastRenderedPageBreak/>
        <w:t>Program</w:t>
      </w:r>
      <w:r w:rsidR="00BC04EB">
        <w:rPr>
          <w:szCs w:val="24"/>
        </w:rPr>
        <w:t xml:space="preserve"> / </w:t>
      </w:r>
      <w:r>
        <w:rPr>
          <w:szCs w:val="24"/>
        </w:rPr>
        <w:t>Data Integrity</w:t>
      </w:r>
    </w:p>
    <w:p w14:paraId="0D6632FA" w14:textId="77777777" w:rsidR="00BC04EB" w:rsidRPr="00E304DC" w:rsidRDefault="00BC04EB" w:rsidP="00BC04EB">
      <w:pPr>
        <w:jc w:val="both"/>
        <w:rPr>
          <w:szCs w:val="24"/>
        </w:rPr>
      </w:pPr>
    </w:p>
    <w:p w14:paraId="24BE50ED" w14:textId="77777777" w:rsidR="00BC04EB" w:rsidRDefault="00BC04EB" w:rsidP="00BC04EB">
      <w:pPr>
        <w:jc w:val="both"/>
        <w:rPr>
          <w:b/>
          <w:szCs w:val="24"/>
          <w:u w:val="single"/>
        </w:rPr>
      </w:pPr>
      <w:r w:rsidRPr="00E304DC">
        <w:rPr>
          <w:b/>
          <w:szCs w:val="24"/>
          <w:u w:val="single"/>
        </w:rPr>
        <w:t xml:space="preserve">Fully Successful </w:t>
      </w:r>
    </w:p>
    <w:p w14:paraId="34335F1A" w14:textId="77777777" w:rsidR="00BC04EB" w:rsidRPr="00E304DC" w:rsidRDefault="00BC04EB" w:rsidP="00BC04EB">
      <w:pPr>
        <w:jc w:val="both"/>
        <w:rPr>
          <w:b/>
          <w:szCs w:val="24"/>
          <w:u w:val="single"/>
        </w:rPr>
      </w:pPr>
    </w:p>
    <w:p w14:paraId="31D43B78" w14:textId="77777777" w:rsidR="002D2540" w:rsidRDefault="00CD022F" w:rsidP="00CD022F">
      <w:pPr>
        <w:jc w:val="both"/>
        <w:rPr>
          <w:rFonts w:cs="Arial"/>
          <w:bCs/>
          <w:noProof/>
          <w:szCs w:val="24"/>
        </w:rPr>
      </w:pPr>
      <w:r w:rsidRPr="00E103C7">
        <w:rPr>
          <w:bCs/>
        </w:rPr>
        <w:t>There will be no more than three (3) documented instances</w:t>
      </w:r>
      <w:r w:rsidRPr="00CD022F">
        <w:rPr>
          <w:rFonts w:cs="Arial"/>
          <w:bCs/>
          <w:noProof/>
          <w:szCs w:val="24"/>
        </w:rPr>
        <w:t xml:space="preserve"> </w:t>
      </w:r>
      <w:r>
        <w:rPr>
          <w:rFonts w:cs="Arial"/>
          <w:bCs/>
          <w:noProof/>
          <w:szCs w:val="24"/>
        </w:rPr>
        <w:t>of failure to meet policy or directive requirements.</w:t>
      </w:r>
    </w:p>
    <w:p w14:paraId="35FA27F6" w14:textId="77777777" w:rsidR="00CD022F" w:rsidRDefault="00CD022F" w:rsidP="00CD022F">
      <w:pPr>
        <w:jc w:val="both"/>
        <w:rPr>
          <w:rFonts w:cs="Arial"/>
          <w:bCs/>
          <w:noProof/>
          <w:szCs w:val="24"/>
        </w:rPr>
      </w:pPr>
    </w:p>
    <w:p w14:paraId="58DBD924" w14:textId="77777777" w:rsidR="009E3805" w:rsidRPr="0008597D" w:rsidRDefault="009E3805" w:rsidP="009E3805">
      <w:pPr>
        <w:jc w:val="both"/>
        <w:rPr>
          <w:b/>
          <w:szCs w:val="24"/>
          <w:u w:val="single"/>
        </w:rPr>
      </w:pPr>
      <w:r w:rsidRPr="0008597D">
        <w:rPr>
          <w:b/>
          <w:szCs w:val="24"/>
          <w:u w:val="single"/>
        </w:rPr>
        <w:t>Exceptional</w:t>
      </w:r>
    </w:p>
    <w:p w14:paraId="05260C94" w14:textId="77777777" w:rsidR="009E3805" w:rsidRPr="0008597D" w:rsidRDefault="009E3805" w:rsidP="009E3805">
      <w:pPr>
        <w:jc w:val="both"/>
        <w:rPr>
          <w:szCs w:val="24"/>
        </w:rPr>
      </w:pPr>
    </w:p>
    <w:p w14:paraId="1FBD3CB8" w14:textId="77777777" w:rsidR="00CD022F" w:rsidRPr="006770D7" w:rsidRDefault="00CD022F" w:rsidP="00CD022F">
      <w:pPr>
        <w:rPr>
          <w:bCs/>
          <w:szCs w:val="24"/>
        </w:rPr>
      </w:pPr>
      <w:r w:rsidRPr="0008597D">
        <w:rPr>
          <w:bCs/>
          <w:szCs w:val="24"/>
        </w:rPr>
        <w:t xml:space="preserve">The </w:t>
      </w:r>
      <w:r w:rsidR="00360CFB">
        <w:rPr>
          <w:bCs/>
          <w:szCs w:val="24"/>
        </w:rPr>
        <w:t>IDES</w:t>
      </w:r>
      <w:r>
        <w:rPr>
          <w:bCs/>
          <w:szCs w:val="24"/>
        </w:rPr>
        <w:t xml:space="preserve"> VRC</w:t>
      </w:r>
      <w:r w:rsidRPr="0008597D">
        <w:rPr>
          <w:bCs/>
          <w:szCs w:val="24"/>
        </w:rPr>
        <w:t xml:space="preserve"> is exceptional if there</w:t>
      </w:r>
      <w:r>
        <w:rPr>
          <w:bCs/>
          <w:szCs w:val="24"/>
        </w:rPr>
        <w:t xml:space="preserve"> no</w:t>
      </w:r>
      <w:r w:rsidRPr="0008597D">
        <w:rPr>
          <w:bCs/>
          <w:szCs w:val="24"/>
        </w:rPr>
        <w:t xml:space="preserve"> documented instances o</w:t>
      </w:r>
      <w:r>
        <w:rPr>
          <w:bCs/>
          <w:szCs w:val="24"/>
        </w:rPr>
        <w:t>f failure to meet policy or directive requirements.</w:t>
      </w:r>
    </w:p>
    <w:p w14:paraId="39CF261A" w14:textId="77777777" w:rsidR="00BC04EB" w:rsidRPr="00D22C53" w:rsidRDefault="00BC04EB" w:rsidP="00BC04EB">
      <w:pPr>
        <w:rPr>
          <w:b/>
        </w:rPr>
      </w:pPr>
    </w:p>
    <w:p w14:paraId="5AF58351" w14:textId="77777777" w:rsidR="00BC04EB" w:rsidRDefault="00BC04EB" w:rsidP="00BC04EB">
      <w:pPr>
        <w:rPr>
          <w:b/>
          <w:u w:val="single"/>
        </w:rPr>
      </w:pPr>
      <w:r w:rsidRPr="00D22C53">
        <w:rPr>
          <w:b/>
          <w:u w:val="single"/>
        </w:rPr>
        <w:t>Indicators</w:t>
      </w:r>
    </w:p>
    <w:p w14:paraId="17BBAC65" w14:textId="77777777" w:rsidR="00BC04EB" w:rsidRPr="00D22C53" w:rsidRDefault="00BC04EB" w:rsidP="00BC04EB">
      <w:pPr>
        <w:rPr>
          <w:b/>
          <w:u w:val="single"/>
        </w:rPr>
      </w:pPr>
    </w:p>
    <w:p w14:paraId="15D15CBC" w14:textId="77777777" w:rsidR="00BC04EB" w:rsidRPr="00A9062C" w:rsidRDefault="00BC04EB" w:rsidP="00BC04EB">
      <w:pPr>
        <w:numPr>
          <w:ilvl w:val="0"/>
          <w:numId w:val="6"/>
        </w:numPr>
      </w:pPr>
      <w:r w:rsidRPr="00A9062C">
        <w:t>Verbal and/or written feedback from internal and/or external customers</w:t>
      </w:r>
    </w:p>
    <w:p w14:paraId="1BDF5B0F" w14:textId="77777777" w:rsidR="00BC04EB" w:rsidRDefault="009E3805" w:rsidP="00BC04EB">
      <w:pPr>
        <w:numPr>
          <w:ilvl w:val="0"/>
          <w:numId w:val="6"/>
        </w:numPr>
      </w:pPr>
      <w:r>
        <w:t>Supervisory observation</w:t>
      </w:r>
    </w:p>
    <w:p w14:paraId="62B52238" w14:textId="77777777" w:rsidR="00BC04EB" w:rsidRPr="00D22C53" w:rsidRDefault="00BC04EB" w:rsidP="00BC04EB">
      <w:pPr>
        <w:rPr>
          <w:b/>
        </w:rPr>
      </w:pPr>
    </w:p>
    <w:p w14:paraId="59EE9B07" w14:textId="77777777" w:rsidR="00BC04EB" w:rsidRDefault="002D2540" w:rsidP="00BC04EB">
      <w:pPr>
        <w:rPr>
          <w:rFonts w:cs="Arial"/>
          <w:szCs w:val="24"/>
        </w:rPr>
      </w:pPr>
      <w:r>
        <w:t>Failures to comply with the elements of this standard</w:t>
      </w:r>
      <w:r w:rsidR="00BC04EB" w:rsidRPr="004E7EFB">
        <w:t xml:space="preserve"> will be determined by </w:t>
      </w:r>
      <w:r w:rsidR="00BC04EB" w:rsidRPr="004E7EFB">
        <w:rPr>
          <w:rFonts w:cs="Arial"/>
          <w:szCs w:val="24"/>
        </w:rPr>
        <w:t>the supervisor and discussed with the employee</w:t>
      </w:r>
      <w:r w:rsidR="00BC04EB" w:rsidRPr="0008597D">
        <w:rPr>
          <w:rFonts w:cs="Arial"/>
          <w:szCs w:val="24"/>
        </w:rPr>
        <w:t xml:space="preserve">.  </w:t>
      </w:r>
    </w:p>
    <w:p w14:paraId="31BE4FD5" w14:textId="77777777" w:rsidR="00BC04EB" w:rsidRDefault="00BC04EB" w:rsidP="00BC04EB">
      <w:pPr>
        <w:rPr>
          <w:rFonts w:cs="Arial"/>
          <w:szCs w:val="24"/>
        </w:rPr>
      </w:pPr>
    </w:p>
    <w:p w14:paraId="6D09749E" w14:textId="77777777" w:rsidR="00703729" w:rsidRDefault="00703729" w:rsidP="00BC04EB"/>
    <w:p w14:paraId="1ECBD43A" w14:textId="77777777" w:rsidR="006703CD" w:rsidRDefault="006703CD" w:rsidP="00BC04EB"/>
    <w:p w14:paraId="0C996E3E" w14:textId="04180CC0" w:rsidR="006703CD" w:rsidRDefault="006703CD" w:rsidP="006703CD">
      <w:pPr>
        <w:jc w:val="both"/>
        <w:rPr>
          <w:b/>
          <w:szCs w:val="24"/>
          <w:u w:val="single"/>
        </w:rPr>
      </w:pPr>
      <w:r w:rsidRPr="00A83D7C">
        <w:rPr>
          <w:b/>
          <w:szCs w:val="24"/>
          <w:u w:val="single"/>
        </w:rPr>
        <w:t xml:space="preserve">ELEMENT  </w:t>
      </w:r>
      <w:r w:rsidR="00797B21">
        <w:rPr>
          <w:b/>
          <w:szCs w:val="24"/>
          <w:u w:val="single"/>
        </w:rPr>
        <w:t>8</w:t>
      </w:r>
      <w:r w:rsidR="009C5048">
        <w:rPr>
          <w:b/>
          <w:szCs w:val="24"/>
          <w:u w:val="single"/>
        </w:rPr>
        <w:t xml:space="preserve"> </w:t>
      </w:r>
      <w:r w:rsidRPr="00A83D7C">
        <w:rPr>
          <w:b/>
          <w:szCs w:val="24"/>
          <w:u w:val="single"/>
        </w:rPr>
        <w:t xml:space="preserve">– </w:t>
      </w:r>
      <w:r w:rsidRPr="00A83D7C">
        <w:rPr>
          <w:rFonts w:cs="Arial"/>
          <w:b/>
          <w:szCs w:val="24"/>
          <w:u w:val="single"/>
        </w:rPr>
        <w:t xml:space="preserve">CUSTOMER SERVICE </w:t>
      </w:r>
      <w:r w:rsidRPr="00A83D7C">
        <w:rPr>
          <w:b/>
          <w:szCs w:val="24"/>
          <w:u w:val="single"/>
        </w:rPr>
        <w:t>(Critical)</w:t>
      </w:r>
    </w:p>
    <w:p w14:paraId="75270AB3" w14:textId="77777777" w:rsidR="006703CD" w:rsidRDefault="006703CD" w:rsidP="006703CD">
      <w:pPr>
        <w:jc w:val="both"/>
        <w:rPr>
          <w:b/>
          <w:szCs w:val="24"/>
          <w:u w:val="single"/>
        </w:rPr>
      </w:pPr>
    </w:p>
    <w:p w14:paraId="75D26E7C" w14:textId="107CD698" w:rsidR="00887729" w:rsidRDefault="006703CD" w:rsidP="00887729">
      <w:pPr>
        <w:keepNext/>
        <w:overflowPunct/>
        <w:autoSpaceDE/>
        <w:autoSpaceDN/>
        <w:adjustRightInd/>
        <w:textAlignment w:val="auto"/>
        <w:outlineLvl w:val="0"/>
        <w:rPr>
          <w:rFonts w:cs="Arial"/>
          <w:szCs w:val="24"/>
        </w:rPr>
      </w:pPr>
      <w:r w:rsidRPr="006703CD">
        <w:rPr>
          <w:rFonts w:cs="Arial"/>
          <w:szCs w:val="24"/>
        </w:rPr>
        <w:t xml:space="preserve">The </w:t>
      </w:r>
      <w:r w:rsidR="00360CFB">
        <w:rPr>
          <w:rFonts w:cs="Arial"/>
          <w:szCs w:val="24"/>
        </w:rPr>
        <w:t>IDES</w:t>
      </w:r>
      <w:r w:rsidRPr="006703CD">
        <w:rPr>
          <w:rFonts w:cs="Arial"/>
          <w:szCs w:val="24"/>
        </w:rPr>
        <w:t xml:space="preserve"> VRC </w:t>
      </w:r>
      <w:r>
        <w:rPr>
          <w:rFonts w:cs="Arial"/>
          <w:szCs w:val="24"/>
        </w:rPr>
        <w:t>will be</w:t>
      </w:r>
      <w:r w:rsidRPr="006703CD">
        <w:rPr>
          <w:rFonts w:cs="Arial"/>
          <w:szCs w:val="24"/>
        </w:rPr>
        <w:t xml:space="preserve"> the face of </w:t>
      </w:r>
      <w:r>
        <w:rPr>
          <w:rFonts w:cs="Arial"/>
          <w:szCs w:val="24"/>
        </w:rPr>
        <w:t xml:space="preserve">the </w:t>
      </w:r>
      <w:r w:rsidRPr="006703CD">
        <w:rPr>
          <w:rFonts w:cs="Arial"/>
          <w:szCs w:val="24"/>
        </w:rPr>
        <w:t>VA</w:t>
      </w:r>
      <w:r>
        <w:rPr>
          <w:rFonts w:cs="Arial"/>
          <w:szCs w:val="24"/>
        </w:rPr>
        <w:t xml:space="preserve"> </w:t>
      </w:r>
      <w:r w:rsidR="00887729">
        <w:rPr>
          <w:szCs w:val="23"/>
        </w:rPr>
        <w:t xml:space="preserve">and </w:t>
      </w:r>
      <w:r>
        <w:rPr>
          <w:rFonts w:cs="Arial"/>
          <w:szCs w:val="24"/>
        </w:rPr>
        <w:t xml:space="preserve">will </w:t>
      </w:r>
      <w:r w:rsidRPr="006703CD">
        <w:rPr>
          <w:rFonts w:cs="Arial"/>
          <w:szCs w:val="24"/>
        </w:rPr>
        <w:t xml:space="preserve">operate as a VR&amp;E division member as well as </w:t>
      </w:r>
      <w:r w:rsidR="00552FBB">
        <w:rPr>
          <w:rFonts w:cs="Arial"/>
          <w:szCs w:val="24"/>
        </w:rPr>
        <w:t xml:space="preserve">a vital partner to </w:t>
      </w:r>
      <w:r w:rsidRPr="006703CD">
        <w:rPr>
          <w:rFonts w:cs="Arial"/>
          <w:szCs w:val="24"/>
        </w:rPr>
        <w:t xml:space="preserve">the </w:t>
      </w:r>
      <w:r w:rsidR="00D52E27">
        <w:rPr>
          <w:rFonts w:cs="Arial"/>
          <w:szCs w:val="24"/>
        </w:rPr>
        <w:t>military officials</w:t>
      </w:r>
      <w:r w:rsidRPr="006703CD">
        <w:rPr>
          <w:rFonts w:cs="Arial"/>
          <w:szCs w:val="24"/>
        </w:rPr>
        <w:t xml:space="preserve">. </w:t>
      </w:r>
      <w:r>
        <w:rPr>
          <w:rFonts w:cs="Arial"/>
          <w:szCs w:val="24"/>
        </w:rPr>
        <w:t xml:space="preserve"> The </w:t>
      </w:r>
      <w:r w:rsidR="00360CFB">
        <w:rPr>
          <w:rFonts w:cs="Arial"/>
          <w:szCs w:val="24"/>
        </w:rPr>
        <w:t>IDES</w:t>
      </w:r>
      <w:r>
        <w:rPr>
          <w:rFonts w:cs="Arial"/>
          <w:szCs w:val="24"/>
        </w:rPr>
        <w:t xml:space="preserve"> VRC will</w:t>
      </w:r>
      <w:r w:rsidRPr="006703CD">
        <w:rPr>
          <w:rFonts w:cs="Arial"/>
          <w:szCs w:val="24"/>
        </w:rPr>
        <w:t xml:space="preserve"> work as a team member in both settings while maintaining professional, positive, and helpful relationships with internal and external customers by exercising tact, diplomacy, and cooperation.  </w:t>
      </w:r>
      <w:r w:rsidR="00887729">
        <w:rPr>
          <w:rFonts w:cs="Arial"/>
          <w:szCs w:val="24"/>
        </w:rPr>
        <w:t xml:space="preserve">The </w:t>
      </w:r>
      <w:r w:rsidR="00360CFB">
        <w:rPr>
          <w:rFonts w:cs="Arial"/>
          <w:szCs w:val="24"/>
        </w:rPr>
        <w:t>IDES</w:t>
      </w:r>
      <w:r w:rsidR="00887729">
        <w:rPr>
          <w:rFonts w:cs="Arial"/>
          <w:szCs w:val="24"/>
        </w:rPr>
        <w:t xml:space="preserve"> VRC will </w:t>
      </w:r>
      <w:r w:rsidRPr="006703CD">
        <w:rPr>
          <w:rFonts w:cs="Arial"/>
          <w:szCs w:val="24"/>
        </w:rPr>
        <w:t xml:space="preserve">demonstrate the ability to adjust to change </w:t>
      </w:r>
      <w:r w:rsidR="00552FBB">
        <w:rPr>
          <w:rFonts w:cs="Arial"/>
          <w:szCs w:val="24"/>
        </w:rPr>
        <w:t>with evolving work environments</w:t>
      </w:r>
      <w:r w:rsidRPr="006703CD">
        <w:rPr>
          <w:rFonts w:cs="Arial"/>
          <w:szCs w:val="24"/>
        </w:rPr>
        <w:t xml:space="preserve">, to handle differences of opinion in a professional manner, and to follow instructions conscientiously.  </w:t>
      </w:r>
    </w:p>
    <w:p w14:paraId="24E575D2" w14:textId="77777777" w:rsidR="00887729" w:rsidRDefault="00887729" w:rsidP="00887729">
      <w:pPr>
        <w:keepNext/>
        <w:overflowPunct/>
        <w:autoSpaceDE/>
        <w:autoSpaceDN/>
        <w:adjustRightInd/>
        <w:textAlignment w:val="auto"/>
        <w:outlineLvl w:val="0"/>
        <w:rPr>
          <w:rFonts w:cs="Arial"/>
          <w:szCs w:val="24"/>
        </w:rPr>
      </w:pPr>
    </w:p>
    <w:p w14:paraId="11E5CCFD" w14:textId="4976799D" w:rsidR="006703CD" w:rsidRPr="006703CD" w:rsidRDefault="006703CD" w:rsidP="00887729">
      <w:pPr>
        <w:keepNext/>
        <w:overflowPunct/>
        <w:autoSpaceDE/>
        <w:autoSpaceDN/>
        <w:adjustRightInd/>
        <w:textAlignment w:val="auto"/>
        <w:outlineLvl w:val="0"/>
        <w:rPr>
          <w:rFonts w:cs="Arial"/>
          <w:szCs w:val="24"/>
        </w:rPr>
      </w:pPr>
      <w:r w:rsidRPr="006703CD">
        <w:rPr>
          <w:rFonts w:cs="Arial"/>
          <w:szCs w:val="24"/>
        </w:rPr>
        <w:t xml:space="preserve">As a division member, the </w:t>
      </w:r>
      <w:r w:rsidR="00360CFB">
        <w:rPr>
          <w:rFonts w:cs="Arial"/>
          <w:szCs w:val="24"/>
        </w:rPr>
        <w:t>IDES</w:t>
      </w:r>
      <w:r w:rsidRPr="006703CD">
        <w:rPr>
          <w:rFonts w:cs="Arial"/>
          <w:szCs w:val="24"/>
        </w:rPr>
        <w:t xml:space="preserve"> </w:t>
      </w:r>
      <w:r w:rsidR="00887729">
        <w:rPr>
          <w:rFonts w:cs="Arial"/>
          <w:szCs w:val="24"/>
        </w:rPr>
        <w:t>VRC</w:t>
      </w:r>
      <w:r w:rsidRPr="006703CD">
        <w:rPr>
          <w:rFonts w:cs="Arial"/>
          <w:szCs w:val="24"/>
        </w:rPr>
        <w:t xml:space="preserve"> will contribute to the success of the </w:t>
      </w:r>
      <w:r w:rsidR="00360CFB">
        <w:rPr>
          <w:rFonts w:cs="Arial"/>
          <w:szCs w:val="24"/>
        </w:rPr>
        <w:t>IDES</w:t>
      </w:r>
      <w:r w:rsidR="00887729">
        <w:rPr>
          <w:rFonts w:cs="Arial"/>
          <w:szCs w:val="24"/>
        </w:rPr>
        <w:t xml:space="preserve"> </w:t>
      </w:r>
      <w:r w:rsidRPr="006703CD">
        <w:rPr>
          <w:rFonts w:cs="Arial"/>
          <w:szCs w:val="24"/>
        </w:rPr>
        <w:t xml:space="preserve">mission by supporting </w:t>
      </w:r>
      <w:r w:rsidR="00883922">
        <w:rPr>
          <w:rFonts w:cs="Arial"/>
          <w:szCs w:val="24"/>
        </w:rPr>
        <w:t>military</w:t>
      </w:r>
      <w:r w:rsidR="00D52E27">
        <w:rPr>
          <w:rFonts w:cs="Arial"/>
          <w:szCs w:val="24"/>
        </w:rPr>
        <w:t xml:space="preserve"> officials</w:t>
      </w:r>
      <w:r w:rsidRPr="006703CD">
        <w:rPr>
          <w:rFonts w:cs="Arial"/>
          <w:szCs w:val="24"/>
        </w:rPr>
        <w:t xml:space="preserve">.  The </w:t>
      </w:r>
      <w:r w:rsidR="00360CFB">
        <w:rPr>
          <w:rFonts w:cs="Arial"/>
          <w:szCs w:val="24"/>
        </w:rPr>
        <w:t>IDES</w:t>
      </w:r>
      <w:r w:rsidRPr="006703CD">
        <w:rPr>
          <w:rFonts w:cs="Arial"/>
          <w:szCs w:val="24"/>
        </w:rPr>
        <w:t xml:space="preserve"> </w:t>
      </w:r>
      <w:r w:rsidR="00887729">
        <w:rPr>
          <w:rFonts w:cs="Arial"/>
          <w:szCs w:val="24"/>
        </w:rPr>
        <w:t>VRC</w:t>
      </w:r>
      <w:r w:rsidRPr="006703CD">
        <w:rPr>
          <w:rFonts w:cs="Arial"/>
          <w:szCs w:val="24"/>
        </w:rPr>
        <w:t xml:space="preserve"> will provide technical expertise, open communication, and </w:t>
      </w:r>
      <w:r w:rsidR="00887729" w:rsidRPr="006703CD">
        <w:rPr>
          <w:rFonts w:cs="Arial"/>
          <w:szCs w:val="24"/>
        </w:rPr>
        <w:t>aid</w:t>
      </w:r>
      <w:r w:rsidRPr="006703CD">
        <w:rPr>
          <w:rFonts w:cs="Arial"/>
          <w:szCs w:val="24"/>
        </w:rPr>
        <w:t xml:space="preserve"> </w:t>
      </w:r>
      <w:r w:rsidR="00887729">
        <w:rPr>
          <w:rFonts w:cs="Arial"/>
          <w:szCs w:val="24"/>
        </w:rPr>
        <w:t>in</w:t>
      </w:r>
      <w:r w:rsidRPr="006703CD">
        <w:rPr>
          <w:rFonts w:cs="Arial"/>
          <w:szCs w:val="24"/>
        </w:rPr>
        <w:t xml:space="preserve"> identifying problems and offering solutions.  </w:t>
      </w:r>
      <w:r w:rsidR="00887729">
        <w:rPr>
          <w:rFonts w:cs="Arial"/>
          <w:szCs w:val="24"/>
        </w:rPr>
        <w:t xml:space="preserve">The </w:t>
      </w:r>
      <w:r w:rsidR="00360CFB">
        <w:rPr>
          <w:rFonts w:cs="Arial"/>
          <w:szCs w:val="24"/>
        </w:rPr>
        <w:t>IDES</w:t>
      </w:r>
      <w:r w:rsidR="00887729">
        <w:rPr>
          <w:rFonts w:cs="Arial"/>
          <w:szCs w:val="24"/>
        </w:rPr>
        <w:t xml:space="preserve"> VRC will</w:t>
      </w:r>
      <w:r w:rsidRPr="006703CD">
        <w:rPr>
          <w:rFonts w:cs="Arial"/>
          <w:szCs w:val="24"/>
        </w:rPr>
        <w:t xml:space="preserve"> demonstrate the ability to effectively communicate in a courteous and timely manner with </w:t>
      </w:r>
      <w:r w:rsidR="00887729">
        <w:rPr>
          <w:rFonts w:cs="Arial"/>
          <w:szCs w:val="24"/>
        </w:rPr>
        <w:t xml:space="preserve">the </w:t>
      </w:r>
      <w:r w:rsidRPr="006703CD">
        <w:rPr>
          <w:rFonts w:cs="Arial"/>
          <w:szCs w:val="24"/>
        </w:rPr>
        <w:t xml:space="preserve">Veteran, faculty, and host institution administrative staff members.  </w:t>
      </w:r>
    </w:p>
    <w:p w14:paraId="37F5B544" w14:textId="77777777" w:rsidR="006703CD" w:rsidRPr="00E304DC" w:rsidRDefault="006703CD" w:rsidP="006703CD">
      <w:pPr>
        <w:jc w:val="both"/>
        <w:rPr>
          <w:szCs w:val="24"/>
        </w:rPr>
      </w:pPr>
    </w:p>
    <w:p w14:paraId="6837C3BF" w14:textId="77777777" w:rsidR="006703CD" w:rsidRPr="00E304DC" w:rsidRDefault="006703CD" w:rsidP="006703CD">
      <w:pPr>
        <w:jc w:val="both"/>
        <w:rPr>
          <w:b/>
          <w:szCs w:val="24"/>
          <w:u w:val="single"/>
        </w:rPr>
      </w:pPr>
      <w:r w:rsidRPr="00E304DC">
        <w:rPr>
          <w:b/>
          <w:szCs w:val="24"/>
          <w:u w:val="single"/>
        </w:rPr>
        <w:t>Standard</w:t>
      </w:r>
    </w:p>
    <w:p w14:paraId="3E5D729E" w14:textId="77777777" w:rsidR="006703CD" w:rsidRPr="00E304DC" w:rsidRDefault="006703CD" w:rsidP="006703CD">
      <w:pPr>
        <w:jc w:val="both"/>
        <w:rPr>
          <w:b/>
          <w:szCs w:val="24"/>
          <w:u w:val="single"/>
        </w:rPr>
      </w:pPr>
    </w:p>
    <w:p w14:paraId="2202F762" w14:textId="77777777" w:rsidR="006703CD" w:rsidRDefault="00887729" w:rsidP="006703CD">
      <w:pPr>
        <w:jc w:val="both"/>
        <w:rPr>
          <w:szCs w:val="24"/>
        </w:rPr>
      </w:pPr>
      <w:r>
        <w:rPr>
          <w:szCs w:val="24"/>
        </w:rPr>
        <w:t>Customer Service</w:t>
      </w:r>
    </w:p>
    <w:p w14:paraId="66D9383A" w14:textId="77777777" w:rsidR="006703CD" w:rsidRPr="00E304DC" w:rsidRDefault="006703CD" w:rsidP="006703CD">
      <w:pPr>
        <w:jc w:val="both"/>
        <w:rPr>
          <w:szCs w:val="24"/>
        </w:rPr>
      </w:pPr>
    </w:p>
    <w:p w14:paraId="364EE9CE" w14:textId="77777777" w:rsidR="006703CD" w:rsidRDefault="006703CD" w:rsidP="006703CD">
      <w:pPr>
        <w:jc w:val="both"/>
        <w:rPr>
          <w:b/>
          <w:szCs w:val="24"/>
          <w:u w:val="single"/>
        </w:rPr>
      </w:pPr>
      <w:r w:rsidRPr="00E304DC">
        <w:rPr>
          <w:b/>
          <w:szCs w:val="24"/>
          <w:u w:val="single"/>
        </w:rPr>
        <w:t xml:space="preserve">Fully Successful </w:t>
      </w:r>
    </w:p>
    <w:p w14:paraId="0C6C4A6C" w14:textId="77777777" w:rsidR="006703CD" w:rsidRPr="00E304DC" w:rsidRDefault="006703CD" w:rsidP="006703CD">
      <w:pPr>
        <w:jc w:val="both"/>
        <w:rPr>
          <w:b/>
          <w:szCs w:val="24"/>
          <w:u w:val="single"/>
        </w:rPr>
      </w:pPr>
    </w:p>
    <w:p w14:paraId="316FC8C2" w14:textId="19AEE687" w:rsidR="006703CD" w:rsidRPr="00E304DC" w:rsidRDefault="00E3569E" w:rsidP="006703CD">
      <w:pPr>
        <w:rPr>
          <w:bCs/>
          <w:szCs w:val="24"/>
        </w:rPr>
      </w:pPr>
      <w:r>
        <w:rPr>
          <w:bCs/>
          <w:szCs w:val="24"/>
        </w:rPr>
        <w:t xml:space="preserve">The </w:t>
      </w:r>
      <w:r w:rsidR="00360CFB">
        <w:rPr>
          <w:bCs/>
          <w:szCs w:val="24"/>
        </w:rPr>
        <w:t>IDES</w:t>
      </w:r>
      <w:r w:rsidR="006703CD">
        <w:rPr>
          <w:bCs/>
          <w:szCs w:val="24"/>
        </w:rPr>
        <w:t xml:space="preserve"> VRC</w:t>
      </w:r>
      <w:r w:rsidR="006703CD" w:rsidRPr="00E304DC">
        <w:rPr>
          <w:bCs/>
          <w:szCs w:val="24"/>
        </w:rPr>
        <w:t xml:space="preserve">s demonstrate </w:t>
      </w:r>
      <w:r w:rsidR="00887729">
        <w:rPr>
          <w:bCs/>
          <w:szCs w:val="24"/>
        </w:rPr>
        <w:t>customer service</w:t>
      </w:r>
      <w:r w:rsidR="006703CD" w:rsidRPr="00E304DC">
        <w:rPr>
          <w:bCs/>
          <w:szCs w:val="24"/>
        </w:rPr>
        <w:t xml:space="preserve"> in their daily work</w:t>
      </w:r>
      <w:r w:rsidR="00DB2FE8">
        <w:rPr>
          <w:bCs/>
          <w:szCs w:val="24"/>
        </w:rPr>
        <w:t>.</w:t>
      </w:r>
      <w:r w:rsidR="006703CD" w:rsidRPr="00E304DC">
        <w:rPr>
          <w:bCs/>
          <w:szCs w:val="24"/>
        </w:rPr>
        <w:t xml:space="preserve">  </w:t>
      </w:r>
    </w:p>
    <w:p w14:paraId="287584CF" w14:textId="77777777" w:rsidR="006703CD" w:rsidRDefault="006703CD" w:rsidP="006703CD">
      <w:pPr>
        <w:rPr>
          <w:bCs/>
        </w:rPr>
      </w:pPr>
    </w:p>
    <w:p w14:paraId="3F74B3DE" w14:textId="77777777" w:rsidR="00CD022F" w:rsidRDefault="00CD022F" w:rsidP="00CD022F">
      <w:pPr>
        <w:jc w:val="both"/>
        <w:rPr>
          <w:rFonts w:cs="Arial"/>
          <w:bCs/>
          <w:noProof/>
          <w:szCs w:val="24"/>
        </w:rPr>
      </w:pPr>
      <w:r w:rsidRPr="00E103C7">
        <w:rPr>
          <w:bCs/>
        </w:rPr>
        <w:lastRenderedPageBreak/>
        <w:t>There will be no more than three (3) documented instances</w:t>
      </w:r>
      <w:r w:rsidRPr="00CD022F">
        <w:rPr>
          <w:rFonts w:cs="Arial"/>
          <w:bCs/>
          <w:noProof/>
          <w:szCs w:val="24"/>
        </w:rPr>
        <w:t xml:space="preserve"> </w:t>
      </w:r>
      <w:r w:rsidRPr="0008597D">
        <w:rPr>
          <w:bCs/>
          <w:szCs w:val="24"/>
        </w:rPr>
        <w:t>of valid complaints</w:t>
      </w:r>
      <w:r>
        <w:rPr>
          <w:bCs/>
          <w:szCs w:val="24"/>
        </w:rPr>
        <w:t xml:space="preserve"> or incidents*</w:t>
      </w:r>
      <w:r w:rsidRPr="0008597D">
        <w:rPr>
          <w:bCs/>
          <w:szCs w:val="24"/>
        </w:rPr>
        <w:t>.</w:t>
      </w:r>
    </w:p>
    <w:p w14:paraId="7B252E1A" w14:textId="77777777" w:rsidR="006703CD" w:rsidRDefault="006703CD" w:rsidP="006703CD">
      <w:pPr>
        <w:rPr>
          <w:b/>
        </w:rPr>
      </w:pPr>
    </w:p>
    <w:p w14:paraId="5C668F35" w14:textId="77777777" w:rsidR="00552FBB" w:rsidRPr="0008597D" w:rsidRDefault="00552FBB" w:rsidP="00552FBB">
      <w:pPr>
        <w:jc w:val="both"/>
        <w:rPr>
          <w:b/>
          <w:szCs w:val="24"/>
          <w:u w:val="single"/>
        </w:rPr>
      </w:pPr>
      <w:r w:rsidRPr="0008597D">
        <w:rPr>
          <w:b/>
          <w:szCs w:val="24"/>
          <w:u w:val="single"/>
        </w:rPr>
        <w:t>Exceptional</w:t>
      </w:r>
    </w:p>
    <w:p w14:paraId="6590D685" w14:textId="77777777" w:rsidR="00552FBB" w:rsidRPr="0008597D" w:rsidRDefault="00552FBB" w:rsidP="00552FBB">
      <w:pPr>
        <w:jc w:val="both"/>
        <w:rPr>
          <w:szCs w:val="24"/>
        </w:rPr>
      </w:pPr>
    </w:p>
    <w:p w14:paraId="0082863C" w14:textId="77777777" w:rsidR="00CD022F" w:rsidRPr="006770D7" w:rsidRDefault="00CD022F" w:rsidP="00CD022F">
      <w:pPr>
        <w:rPr>
          <w:bCs/>
          <w:szCs w:val="24"/>
        </w:rPr>
      </w:pPr>
      <w:r w:rsidRPr="0008597D">
        <w:rPr>
          <w:bCs/>
          <w:szCs w:val="24"/>
        </w:rPr>
        <w:t xml:space="preserve">The </w:t>
      </w:r>
      <w:r w:rsidR="00360CFB">
        <w:rPr>
          <w:bCs/>
          <w:szCs w:val="24"/>
        </w:rPr>
        <w:t>IDES</w:t>
      </w:r>
      <w:r>
        <w:rPr>
          <w:bCs/>
          <w:szCs w:val="24"/>
        </w:rPr>
        <w:t xml:space="preserve"> VRC</w:t>
      </w:r>
      <w:r w:rsidRPr="0008597D">
        <w:rPr>
          <w:bCs/>
          <w:szCs w:val="24"/>
        </w:rPr>
        <w:t xml:space="preserve"> is exceptional if there</w:t>
      </w:r>
      <w:r>
        <w:rPr>
          <w:bCs/>
          <w:szCs w:val="24"/>
        </w:rPr>
        <w:t xml:space="preserve"> no</w:t>
      </w:r>
      <w:r w:rsidRPr="0008597D">
        <w:rPr>
          <w:bCs/>
          <w:szCs w:val="24"/>
        </w:rPr>
        <w:t xml:space="preserve"> documented instances </w:t>
      </w:r>
      <w:r>
        <w:rPr>
          <w:bCs/>
          <w:szCs w:val="24"/>
        </w:rPr>
        <w:t>of valid complaints or incidents*.</w:t>
      </w:r>
    </w:p>
    <w:p w14:paraId="2A645E13" w14:textId="77777777" w:rsidR="00552FBB" w:rsidRPr="00D22C53" w:rsidRDefault="00552FBB" w:rsidP="006703CD">
      <w:pPr>
        <w:rPr>
          <w:b/>
        </w:rPr>
      </w:pPr>
    </w:p>
    <w:p w14:paraId="6779D42B" w14:textId="77777777" w:rsidR="006703CD" w:rsidRDefault="006703CD" w:rsidP="006703CD">
      <w:pPr>
        <w:rPr>
          <w:b/>
          <w:u w:val="single"/>
        </w:rPr>
      </w:pPr>
      <w:r w:rsidRPr="00D22C53">
        <w:rPr>
          <w:b/>
          <w:u w:val="single"/>
        </w:rPr>
        <w:t>Indicators</w:t>
      </w:r>
    </w:p>
    <w:p w14:paraId="47CD7616" w14:textId="77777777" w:rsidR="006703CD" w:rsidRPr="00D22C53" w:rsidRDefault="006703CD" w:rsidP="006703CD">
      <w:pPr>
        <w:rPr>
          <w:b/>
          <w:u w:val="single"/>
        </w:rPr>
      </w:pPr>
    </w:p>
    <w:p w14:paraId="303800E9" w14:textId="77777777" w:rsidR="006703CD" w:rsidRPr="00A9062C" w:rsidRDefault="006703CD" w:rsidP="006703CD">
      <w:pPr>
        <w:numPr>
          <w:ilvl w:val="0"/>
          <w:numId w:val="6"/>
        </w:numPr>
      </w:pPr>
      <w:r w:rsidRPr="00A9062C">
        <w:t>Verbal and/or written feedback from internal and/or external customers</w:t>
      </w:r>
    </w:p>
    <w:p w14:paraId="6F87B918" w14:textId="77777777" w:rsidR="006703CD" w:rsidRDefault="006703CD" w:rsidP="006703CD">
      <w:pPr>
        <w:numPr>
          <w:ilvl w:val="0"/>
          <w:numId w:val="6"/>
        </w:numPr>
      </w:pPr>
      <w:r w:rsidRPr="00A9062C">
        <w:t>Observations by a supervisor with the complaint documented</w:t>
      </w:r>
    </w:p>
    <w:p w14:paraId="44D4AE60" w14:textId="41CC1938" w:rsidR="006703CD" w:rsidRPr="008D15B5" w:rsidRDefault="008D15B5" w:rsidP="00A83D7C">
      <w:pPr>
        <w:numPr>
          <w:ilvl w:val="0"/>
          <w:numId w:val="6"/>
        </w:numPr>
        <w:jc w:val="both"/>
        <w:rPr>
          <w:b/>
        </w:rPr>
      </w:pPr>
      <w:r w:rsidRPr="008D15B5">
        <w:rPr>
          <w:bCs/>
        </w:rPr>
        <w:t xml:space="preserve">Observations by </w:t>
      </w:r>
      <w:r>
        <w:rPr>
          <w:bCs/>
        </w:rPr>
        <w:t xml:space="preserve">host </w:t>
      </w:r>
      <w:r w:rsidR="00D52E27">
        <w:rPr>
          <w:bCs/>
        </w:rPr>
        <w:t>installations</w:t>
      </w:r>
    </w:p>
    <w:p w14:paraId="2E327F01" w14:textId="77777777" w:rsidR="008D15B5" w:rsidRPr="008D15B5" w:rsidRDefault="008D15B5" w:rsidP="008D15B5">
      <w:pPr>
        <w:ind w:left="720"/>
        <w:jc w:val="both"/>
        <w:rPr>
          <w:b/>
        </w:rPr>
      </w:pPr>
    </w:p>
    <w:p w14:paraId="623F12F1" w14:textId="77777777" w:rsidR="006703CD" w:rsidRDefault="006703CD" w:rsidP="006703CD">
      <w:pPr>
        <w:rPr>
          <w:rFonts w:cs="Arial"/>
          <w:szCs w:val="24"/>
        </w:rPr>
      </w:pPr>
      <w:r w:rsidRPr="00D22C53">
        <w:t xml:space="preserve">*A valid complaint or incident is one where a review by the supervisor, after considering both sides of the issue, reveals that the complaint/incident should have been handled more </w:t>
      </w:r>
      <w:r w:rsidRPr="004E7EFB">
        <w:t xml:space="preserve">prudently and was not unduly aggravated by the complainant. </w:t>
      </w:r>
      <w:r>
        <w:t xml:space="preserve"> </w:t>
      </w:r>
      <w:r w:rsidRPr="004E7EFB">
        <w:t xml:space="preserve">Disagreeing, per se, does not constitute “discourtesy.” </w:t>
      </w:r>
      <w:r>
        <w:t xml:space="preserve"> </w:t>
      </w:r>
      <w:r w:rsidRPr="004E7EFB">
        <w:t xml:space="preserve">Valid complaints or incidents will be determined by </w:t>
      </w:r>
      <w:r w:rsidRPr="004E7EFB">
        <w:rPr>
          <w:rFonts w:cs="Arial"/>
          <w:szCs w:val="24"/>
        </w:rPr>
        <w:t>the supervisor and discussed with the employee</w:t>
      </w:r>
      <w:r w:rsidRPr="0008597D">
        <w:rPr>
          <w:rFonts w:cs="Arial"/>
          <w:szCs w:val="24"/>
        </w:rPr>
        <w:t xml:space="preserve">.  </w:t>
      </w:r>
    </w:p>
    <w:p w14:paraId="28C68FA1" w14:textId="77777777" w:rsidR="006703CD" w:rsidRDefault="006703CD" w:rsidP="006703CD">
      <w:pPr>
        <w:rPr>
          <w:rFonts w:cs="Arial"/>
          <w:szCs w:val="24"/>
        </w:rPr>
      </w:pPr>
    </w:p>
    <w:p w14:paraId="05BF0EFC" w14:textId="77777777" w:rsidR="006703CD" w:rsidRPr="00703729" w:rsidRDefault="006703CD" w:rsidP="00BC04EB"/>
    <w:sectPr w:rsidR="006703CD" w:rsidRPr="0070372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7715A" w14:textId="77777777" w:rsidR="002F6C5E" w:rsidRDefault="002F6C5E" w:rsidP="00CF1380">
      <w:r>
        <w:separator/>
      </w:r>
    </w:p>
  </w:endnote>
  <w:endnote w:type="continuationSeparator" w:id="0">
    <w:p w14:paraId="63C208F0" w14:textId="77777777" w:rsidR="002F6C5E" w:rsidRDefault="002F6C5E" w:rsidP="00CF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816742"/>
      <w:docPartObj>
        <w:docPartGallery w:val="Page Numbers (Bottom of Page)"/>
        <w:docPartUnique/>
      </w:docPartObj>
    </w:sdtPr>
    <w:sdtEndPr>
      <w:rPr>
        <w:noProof/>
      </w:rPr>
    </w:sdtEndPr>
    <w:sdtContent>
      <w:p w14:paraId="13D82925" w14:textId="77777777" w:rsidR="00EF10CB" w:rsidRDefault="00EF10CB">
        <w:pPr>
          <w:pStyle w:val="Footer"/>
          <w:jc w:val="center"/>
        </w:pPr>
        <w:r>
          <w:fldChar w:fldCharType="begin"/>
        </w:r>
        <w:r>
          <w:instrText xml:space="preserve"> PAGE   \* MERGEFORMAT </w:instrText>
        </w:r>
        <w:r>
          <w:fldChar w:fldCharType="separate"/>
        </w:r>
        <w:r w:rsidR="00CD022F">
          <w:rPr>
            <w:noProof/>
          </w:rPr>
          <w:t>5</w:t>
        </w:r>
        <w:r>
          <w:rPr>
            <w:noProof/>
          </w:rPr>
          <w:fldChar w:fldCharType="end"/>
        </w:r>
      </w:p>
    </w:sdtContent>
  </w:sdt>
  <w:p w14:paraId="66AF1F32" w14:textId="77777777" w:rsidR="00EF10CB" w:rsidRPr="001E2B95" w:rsidRDefault="00EF10CB" w:rsidP="00BE23EE">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97114" w14:textId="77777777" w:rsidR="002F6C5E" w:rsidRDefault="002F6C5E" w:rsidP="00CF1380">
      <w:r>
        <w:separator/>
      </w:r>
    </w:p>
  </w:footnote>
  <w:footnote w:type="continuationSeparator" w:id="0">
    <w:p w14:paraId="6747290A" w14:textId="77777777" w:rsidR="002F6C5E" w:rsidRDefault="002F6C5E" w:rsidP="00CF1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878852"/>
      <w:docPartObj>
        <w:docPartGallery w:val="Watermarks"/>
        <w:docPartUnique/>
      </w:docPartObj>
    </w:sdtPr>
    <w:sdtEndPr/>
    <w:sdtContent>
      <w:p w14:paraId="7F4871B2" w14:textId="77777777" w:rsidR="00EF10CB" w:rsidRDefault="002F6C5E" w:rsidP="0059176A">
        <w:pPr>
          <w:pBdr>
            <w:bottom w:val="thickThinSmallGap" w:sz="24" w:space="2" w:color="622423"/>
          </w:pBdr>
          <w:tabs>
            <w:tab w:val="center" w:pos="4320"/>
            <w:tab w:val="right" w:pos="8640"/>
          </w:tabs>
        </w:pPr>
        <w:r>
          <w:rPr>
            <w:noProof/>
            <w:lang w:eastAsia="zh-TW"/>
          </w:rPr>
          <w:pict w14:anchorId="7A91CA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0"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25C9"/>
    <w:multiLevelType w:val="hybridMultilevel"/>
    <w:tmpl w:val="65AE4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96827"/>
    <w:multiLevelType w:val="hybridMultilevel"/>
    <w:tmpl w:val="C0AAE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E2604"/>
    <w:multiLevelType w:val="hybridMultilevel"/>
    <w:tmpl w:val="566018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AA15A7"/>
    <w:multiLevelType w:val="hybridMultilevel"/>
    <w:tmpl w:val="03F2C9A8"/>
    <w:lvl w:ilvl="0" w:tplc="D9BC7E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71445"/>
    <w:multiLevelType w:val="hybridMultilevel"/>
    <w:tmpl w:val="C3FAF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807C9"/>
    <w:multiLevelType w:val="hybridMultilevel"/>
    <w:tmpl w:val="9620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75382"/>
    <w:multiLevelType w:val="hybridMultilevel"/>
    <w:tmpl w:val="B422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4503D"/>
    <w:multiLevelType w:val="hybridMultilevel"/>
    <w:tmpl w:val="F04E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03025"/>
    <w:multiLevelType w:val="hybridMultilevel"/>
    <w:tmpl w:val="97D692C6"/>
    <w:lvl w:ilvl="0" w:tplc="91AA9DD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696962"/>
    <w:multiLevelType w:val="hybridMultilevel"/>
    <w:tmpl w:val="553A22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E1511B"/>
    <w:multiLevelType w:val="hybridMultilevel"/>
    <w:tmpl w:val="64C0ACA2"/>
    <w:lvl w:ilvl="0" w:tplc="E34C7C8E">
      <w:start w:val="1"/>
      <w:numFmt w:val="upperLetter"/>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D48E2"/>
    <w:multiLevelType w:val="hybridMultilevel"/>
    <w:tmpl w:val="5E181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57C7B"/>
    <w:multiLevelType w:val="hybridMultilevel"/>
    <w:tmpl w:val="817C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67582"/>
    <w:multiLevelType w:val="hybridMultilevel"/>
    <w:tmpl w:val="A6F8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9541B"/>
    <w:multiLevelType w:val="hybridMultilevel"/>
    <w:tmpl w:val="C9B2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463CC"/>
    <w:multiLevelType w:val="hybridMultilevel"/>
    <w:tmpl w:val="85B2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D36B4"/>
    <w:multiLevelType w:val="hybridMultilevel"/>
    <w:tmpl w:val="CBD6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E18FB"/>
    <w:multiLevelType w:val="hybridMultilevel"/>
    <w:tmpl w:val="F236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83C00"/>
    <w:multiLevelType w:val="hybridMultilevel"/>
    <w:tmpl w:val="3A72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206E2"/>
    <w:multiLevelType w:val="hybridMultilevel"/>
    <w:tmpl w:val="9A1C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F90D29"/>
    <w:multiLevelType w:val="hybridMultilevel"/>
    <w:tmpl w:val="17DC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854CF"/>
    <w:multiLevelType w:val="hybridMultilevel"/>
    <w:tmpl w:val="C7D27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9936FD"/>
    <w:multiLevelType w:val="hybridMultilevel"/>
    <w:tmpl w:val="7C544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973793"/>
    <w:multiLevelType w:val="hybridMultilevel"/>
    <w:tmpl w:val="A59271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3F5EAF"/>
    <w:multiLevelType w:val="hybridMultilevel"/>
    <w:tmpl w:val="F58A3A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0"/>
  </w:num>
  <w:num w:numId="5">
    <w:abstractNumId w:val="18"/>
  </w:num>
  <w:num w:numId="6">
    <w:abstractNumId w:val="17"/>
  </w:num>
  <w:num w:numId="7">
    <w:abstractNumId w:val="10"/>
  </w:num>
  <w:num w:numId="8">
    <w:abstractNumId w:val="3"/>
  </w:num>
  <w:num w:numId="9">
    <w:abstractNumId w:val="5"/>
  </w:num>
  <w:num w:numId="10">
    <w:abstractNumId w:val="24"/>
  </w:num>
  <w:num w:numId="11">
    <w:abstractNumId w:val="11"/>
  </w:num>
  <w:num w:numId="12">
    <w:abstractNumId w:val="1"/>
  </w:num>
  <w:num w:numId="13">
    <w:abstractNumId w:val="13"/>
  </w:num>
  <w:num w:numId="14">
    <w:abstractNumId w:val="19"/>
  </w:num>
  <w:num w:numId="15">
    <w:abstractNumId w:val="22"/>
  </w:num>
  <w:num w:numId="16">
    <w:abstractNumId w:val="7"/>
  </w:num>
  <w:num w:numId="17">
    <w:abstractNumId w:val="20"/>
  </w:num>
  <w:num w:numId="18">
    <w:abstractNumId w:val="9"/>
  </w:num>
  <w:num w:numId="19">
    <w:abstractNumId w:val="23"/>
  </w:num>
  <w:num w:numId="20">
    <w:abstractNumId w:val="21"/>
  </w:num>
  <w:num w:numId="21">
    <w:abstractNumId w:val="6"/>
  </w:num>
  <w:num w:numId="22">
    <w:abstractNumId w:val="12"/>
  </w:num>
  <w:num w:numId="23">
    <w:abstractNumId w:val="16"/>
  </w:num>
  <w:num w:numId="24">
    <w:abstractNumId w:val="14"/>
  </w:num>
  <w:num w:numId="25">
    <w:abstractNumId w:val="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80"/>
    <w:rsid w:val="00001F54"/>
    <w:rsid w:val="00007EF2"/>
    <w:rsid w:val="0001020A"/>
    <w:rsid w:val="00014D03"/>
    <w:rsid w:val="00015CAD"/>
    <w:rsid w:val="00016DA1"/>
    <w:rsid w:val="0001750D"/>
    <w:rsid w:val="00022C97"/>
    <w:rsid w:val="0002666B"/>
    <w:rsid w:val="00035461"/>
    <w:rsid w:val="000359FF"/>
    <w:rsid w:val="000465DB"/>
    <w:rsid w:val="00060D33"/>
    <w:rsid w:val="00063563"/>
    <w:rsid w:val="000669A7"/>
    <w:rsid w:val="00067FEF"/>
    <w:rsid w:val="00076781"/>
    <w:rsid w:val="000804D8"/>
    <w:rsid w:val="0008597D"/>
    <w:rsid w:val="00087014"/>
    <w:rsid w:val="00087676"/>
    <w:rsid w:val="00097C50"/>
    <w:rsid w:val="000A13F4"/>
    <w:rsid w:val="000A2F17"/>
    <w:rsid w:val="000A6CA2"/>
    <w:rsid w:val="000B041A"/>
    <w:rsid w:val="000B0C40"/>
    <w:rsid w:val="000B185D"/>
    <w:rsid w:val="000C2DEB"/>
    <w:rsid w:val="000C5DC6"/>
    <w:rsid w:val="000C5FDE"/>
    <w:rsid w:val="000D2220"/>
    <w:rsid w:val="000D4A21"/>
    <w:rsid w:val="000E11C6"/>
    <w:rsid w:val="000E2B73"/>
    <w:rsid w:val="000E64BB"/>
    <w:rsid w:val="000E78B4"/>
    <w:rsid w:val="000F34B6"/>
    <w:rsid w:val="000F5E05"/>
    <w:rsid w:val="00103BFA"/>
    <w:rsid w:val="00107310"/>
    <w:rsid w:val="00112DB3"/>
    <w:rsid w:val="001161D7"/>
    <w:rsid w:val="001226A0"/>
    <w:rsid w:val="00125950"/>
    <w:rsid w:val="00133D1B"/>
    <w:rsid w:val="00143DA3"/>
    <w:rsid w:val="00146268"/>
    <w:rsid w:val="0014637E"/>
    <w:rsid w:val="00151316"/>
    <w:rsid w:val="001565CD"/>
    <w:rsid w:val="00160A00"/>
    <w:rsid w:val="00163783"/>
    <w:rsid w:val="001638CD"/>
    <w:rsid w:val="0016685C"/>
    <w:rsid w:val="0017347B"/>
    <w:rsid w:val="00174142"/>
    <w:rsid w:val="00174478"/>
    <w:rsid w:val="00174A42"/>
    <w:rsid w:val="00184BCC"/>
    <w:rsid w:val="001923C0"/>
    <w:rsid w:val="001A014A"/>
    <w:rsid w:val="001A13AF"/>
    <w:rsid w:val="001A7EB3"/>
    <w:rsid w:val="001B252E"/>
    <w:rsid w:val="001B4EA8"/>
    <w:rsid w:val="001B5DD5"/>
    <w:rsid w:val="001C12AE"/>
    <w:rsid w:val="001C2E18"/>
    <w:rsid w:val="001D442B"/>
    <w:rsid w:val="001E2397"/>
    <w:rsid w:val="001E2912"/>
    <w:rsid w:val="001E2B95"/>
    <w:rsid w:val="001E59B4"/>
    <w:rsid w:val="001E62F3"/>
    <w:rsid w:val="001F115A"/>
    <w:rsid w:val="001F24A3"/>
    <w:rsid w:val="001F279E"/>
    <w:rsid w:val="001F47E8"/>
    <w:rsid w:val="00204A3C"/>
    <w:rsid w:val="002052E2"/>
    <w:rsid w:val="002053AB"/>
    <w:rsid w:val="002101F8"/>
    <w:rsid w:val="002117CB"/>
    <w:rsid w:val="00212C15"/>
    <w:rsid w:val="00213BD0"/>
    <w:rsid w:val="002206BE"/>
    <w:rsid w:val="00224F53"/>
    <w:rsid w:val="00236C28"/>
    <w:rsid w:val="00237AA6"/>
    <w:rsid w:val="00244875"/>
    <w:rsid w:val="00245C6B"/>
    <w:rsid w:val="002468FE"/>
    <w:rsid w:val="00247B1D"/>
    <w:rsid w:val="00260899"/>
    <w:rsid w:val="00265D82"/>
    <w:rsid w:val="0026696D"/>
    <w:rsid w:val="00275C5A"/>
    <w:rsid w:val="00276D71"/>
    <w:rsid w:val="00283D20"/>
    <w:rsid w:val="00284574"/>
    <w:rsid w:val="002855AC"/>
    <w:rsid w:val="00295DD1"/>
    <w:rsid w:val="002A3728"/>
    <w:rsid w:val="002A52CB"/>
    <w:rsid w:val="002A69FF"/>
    <w:rsid w:val="002A6BD7"/>
    <w:rsid w:val="002A7669"/>
    <w:rsid w:val="002B3278"/>
    <w:rsid w:val="002C4EDD"/>
    <w:rsid w:val="002D2540"/>
    <w:rsid w:val="002D4AC9"/>
    <w:rsid w:val="002D76E7"/>
    <w:rsid w:val="002E64EA"/>
    <w:rsid w:val="002E6CE2"/>
    <w:rsid w:val="002F1D79"/>
    <w:rsid w:val="002F236B"/>
    <w:rsid w:val="002F2538"/>
    <w:rsid w:val="002F3A76"/>
    <w:rsid w:val="002F6C5E"/>
    <w:rsid w:val="002F6CC4"/>
    <w:rsid w:val="003073AC"/>
    <w:rsid w:val="00311BE9"/>
    <w:rsid w:val="003124C0"/>
    <w:rsid w:val="00320A47"/>
    <w:rsid w:val="003338C1"/>
    <w:rsid w:val="00333BD8"/>
    <w:rsid w:val="00336001"/>
    <w:rsid w:val="003420C5"/>
    <w:rsid w:val="003432D1"/>
    <w:rsid w:val="00344E87"/>
    <w:rsid w:val="00345921"/>
    <w:rsid w:val="00355C6D"/>
    <w:rsid w:val="003603BC"/>
    <w:rsid w:val="00360CFB"/>
    <w:rsid w:val="00361224"/>
    <w:rsid w:val="003632C9"/>
    <w:rsid w:val="00364BC4"/>
    <w:rsid w:val="00371165"/>
    <w:rsid w:val="003722F1"/>
    <w:rsid w:val="00373049"/>
    <w:rsid w:val="00373758"/>
    <w:rsid w:val="0038067F"/>
    <w:rsid w:val="00380B48"/>
    <w:rsid w:val="0038649F"/>
    <w:rsid w:val="003877EF"/>
    <w:rsid w:val="00390B69"/>
    <w:rsid w:val="0039350C"/>
    <w:rsid w:val="003A3B63"/>
    <w:rsid w:val="003A4574"/>
    <w:rsid w:val="003A6423"/>
    <w:rsid w:val="003A7D52"/>
    <w:rsid w:val="003B6710"/>
    <w:rsid w:val="003C0C8C"/>
    <w:rsid w:val="003C52F3"/>
    <w:rsid w:val="003C546E"/>
    <w:rsid w:val="003C67B2"/>
    <w:rsid w:val="003C7CCE"/>
    <w:rsid w:val="003D0603"/>
    <w:rsid w:val="003D11D1"/>
    <w:rsid w:val="003D717C"/>
    <w:rsid w:val="003E227E"/>
    <w:rsid w:val="003E780E"/>
    <w:rsid w:val="003F64BF"/>
    <w:rsid w:val="00404A78"/>
    <w:rsid w:val="00407445"/>
    <w:rsid w:val="004164AD"/>
    <w:rsid w:val="00421385"/>
    <w:rsid w:val="00422F3E"/>
    <w:rsid w:val="004248AA"/>
    <w:rsid w:val="00424FD9"/>
    <w:rsid w:val="00454273"/>
    <w:rsid w:val="00456F93"/>
    <w:rsid w:val="00460D89"/>
    <w:rsid w:val="004633F3"/>
    <w:rsid w:val="004773C2"/>
    <w:rsid w:val="004807DA"/>
    <w:rsid w:val="00484DC1"/>
    <w:rsid w:val="00490F11"/>
    <w:rsid w:val="004943F2"/>
    <w:rsid w:val="00494A26"/>
    <w:rsid w:val="004A0FC9"/>
    <w:rsid w:val="004A282C"/>
    <w:rsid w:val="004A2B48"/>
    <w:rsid w:val="004A48EA"/>
    <w:rsid w:val="004B03A3"/>
    <w:rsid w:val="004B2F6F"/>
    <w:rsid w:val="004B6042"/>
    <w:rsid w:val="004C24A1"/>
    <w:rsid w:val="004D3CD8"/>
    <w:rsid w:val="004D430F"/>
    <w:rsid w:val="004E7EFB"/>
    <w:rsid w:val="00500311"/>
    <w:rsid w:val="005037B6"/>
    <w:rsid w:val="005153F6"/>
    <w:rsid w:val="005176AE"/>
    <w:rsid w:val="0052143B"/>
    <w:rsid w:val="00523211"/>
    <w:rsid w:val="00526BEB"/>
    <w:rsid w:val="00530EC5"/>
    <w:rsid w:val="00542851"/>
    <w:rsid w:val="00543A83"/>
    <w:rsid w:val="00545095"/>
    <w:rsid w:val="00550947"/>
    <w:rsid w:val="00552FBB"/>
    <w:rsid w:val="005534C4"/>
    <w:rsid w:val="005548A6"/>
    <w:rsid w:val="00555306"/>
    <w:rsid w:val="005605DC"/>
    <w:rsid w:val="00560BD2"/>
    <w:rsid w:val="00563FE7"/>
    <w:rsid w:val="00566E57"/>
    <w:rsid w:val="00566F9A"/>
    <w:rsid w:val="0056775B"/>
    <w:rsid w:val="005735B5"/>
    <w:rsid w:val="00581ED9"/>
    <w:rsid w:val="00585058"/>
    <w:rsid w:val="005852C3"/>
    <w:rsid w:val="00590824"/>
    <w:rsid w:val="0059176A"/>
    <w:rsid w:val="005976B2"/>
    <w:rsid w:val="005A3CC0"/>
    <w:rsid w:val="005A5AA4"/>
    <w:rsid w:val="005B29CE"/>
    <w:rsid w:val="005B625E"/>
    <w:rsid w:val="005B6B80"/>
    <w:rsid w:val="005C5AD4"/>
    <w:rsid w:val="005D62DF"/>
    <w:rsid w:val="005D7E9B"/>
    <w:rsid w:val="005D7F70"/>
    <w:rsid w:val="005F03DD"/>
    <w:rsid w:val="005F11F2"/>
    <w:rsid w:val="006439AD"/>
    <w:rsid w:val="0065401A"/>
    <w:rsid w:val="006609A6"/>
    <w:rsid w:val="00667AB6"/>
    <w:rsid w:val="006703CD"/>
    <w:rsid w:val="0067198C"/>
    <w:rsid w:val="00671D33"/>
    <w:rsid w:val="006762A9"/>
    <w:rsid w:val="006770D7"/>
    <w:rsid w:val="00683F63"/>
    <w:rsid w:val="006961BB"/>
    <w:rsid w:val="0069670F"/>
    <w:rsid w:val="006A2604"/>
    <w:rsid w:val="006B192D"/>
    <w:rsid w:val="006B21D3"/>
    <w:rsid w:val="006B325F"/>
    <w:rsid w:val="006B32A4"/>
    <w:rsid w:val="006B4A5A"/>
    <w:rsid w:val="006B7139"/>
    <w:rsid w:val="006C19F9"/>
    <w:rsid w:val="006C2A54"/>
    <w:rsid w:val="006D1D11"/>
    <w:rsid w:val="006D2F27"/>
    <w:rsid w:val="006D499C"/>
    <w:rsid w:val="006E0731"/>
    <w:rsid w:val="006E1818"/>
    <w:rsid w:val="006E23F2"/>
    <w:rsid w:val="006E69E1"/>
    <w:rsid w:val="00703729"/>
    <w:rsid w:val="0070460C"/>
    <w:rsid w:val="00705B56"/>
    <w:rsid w:val="00717240"/>
    <w:rsid w:val="007174F8"/>
    <w:rsid w:val="00717608"/>
    <w:rsid w:val="0072393B"/>
    <w:rsid w:val="007254E7"/>
    <w:rsid w:val="00725515"/>
    <w:rsid w:val="0072615C"/>
    <w:rsid w:val="007262BF"/>
    <w:rsid w:val="00726F1F"/>
    <w:rsid w:val="00733750"/>
    <w:rsid w:val="00734FF0"/>
    <w:rsid w:val="007408EE"/>
    <w:rsid w:val="007473CA"/>
    <w:rsid w:val="00750F98"/>
    <w:rsid w:val="00755CAE"/>
    <w:rsid w:val="00757DC3"/>
    <w:rsid w:val="007637DA"/>
    <w:rsid w:val="0076382A"/>
    <w:rsid w:val="007719EC"/>
    <w:rsid w:val="0077541B"/>
    <w:rsid w:val="00775E4C"/>
    <w:rsid w:val="0077766B"/>
    <w:rsid w:val="007806F5"/>
    <w:rsid w:val="007823AC"/>
    <w:rsid w:val="007839B5"/>
    <w:rsid w:val="007858BD"/>
    <w:rsid w:val="00786CDA"/>
    <w:rsid w:val="007922AE"/>
    <w:rsid w:val="00794FF3"/>
    <w:rsid w:val="00797B21"/>
    <w:rsid w:val="007A627F"/>
    <w:rsid w:val="007A6E47"/>
    <w:rsid w:val="007B042B"/>
    <w:rsid w:val="007B0D85"/>
    <w:rsid w:val="007B4817"/>
    <w:rsid w:val="007B5FB1"/>
    <w:rsid w:val="007C117A"/>
    <w:rsid w:val="007C1295"/>
    <w:rsid w:val="007C304C"/>
    <w:rsid w:val="007C3322"/>
    <w:rsid w:val="007C5A87"/>
    <w:rsid w:val="007D0FA5"/>
    <w:rsid w:val="007D57CD"/>
    <w:rsid w:val="007E4F64"/>
    <w:rsid w:val="007E5AC5"/>
    <w:rsid w:val="007E648C"/>
    <w:rsid w:val="007E73F9"/>
    <w:rsid w:val="007F1945"/>
    <w:rsid w:val="007F2947"/>
    <w:rsid w:val="007F2C3F"/>
    <w:rsid w:val="0080054C"/>
    <w:rsid w:val="008115F7"/>
    <w:rsid w:val="008117E3"/>
    <w:rsid w:val="00811B8E"/>
    <w:rsid w:val="0081338F"/>
    <w:rsid w:val="0081440B"/>
    <w:rsid w:val="00816216"/>
    <w:rsid w:val="008207CB"/>
    <w:rsid w:val="00821D51"/>
    <w:rsid w:val="00822D93"/>
    <w:rsid w:val="008234B3"/>
    <w:rsid w:val="00823F4D"/>
    <w:rsid w:val="00831E0D"/>
    <w:rsid w:val="00837E32"/>
    <w:rsid w:val="00840BC7"/>
    <w:rsid w:val="00854394"/>
    <w:rsid w:val="008602B5"/>
    <w:rsid w:val="00860C59"/>
    <w:rsid w:val="00862294"/>
    <w:rsid w:val="00872B5E"/>
    <w:rsid w:val="00882159"/>
    <w:rsid w:val="008833B2"/>
    <w:rsid w:val="00883922"/>
    <w:rsid w:val="0088465F"/>
    <w:rsid w:val="00887729"/>
    <w:rsid w:val="00893656"/>
    <w:rsid w:val="008A3854"/>
    <w:rsid w:val="008A47EE"/>
    <w:rsid w:val="008B3962"/>
    <w:rsid w:val="008B4D8C"/>
    <w:rsid w:val="008B69A5"/>
    <w:rsid w:val="008C5101"/>
    <w:rsid w:val="008C55E7"/>
    <w:rsid w:val="008C5877"/>
    <w:rsid w:val="008D15B5"/>
    <w:rsid w:val="008D322A"/>
    <w:rsid w:val="008E08A5"/>
    <w:rsid w:val="008F0E46"/>
    <w:rsid w:val="008F34F6"/>
    <w:rsid w:val="008F5AD1"/>
    <w:rsid w:val="008F5CDC"/>
    <w:rsid w:val="008F6380"/>
    <w:rsid w:val="0090077E"/>
    <w:rsid w:val="00903F06"/>
    <w:rsid w:val="00910254"/>
    <w:rsid w:val="00912159"/>
    <w:rsid w:val="009177C0"/>
    <w:rsid w:val="00926F40"/>
    <w:rsid w:val="00933778"/>
    <w:rsid w:val="00936EEE"/>
    <w:rsid w:val="00937C42"/>
    <w:rsid w:val="00943EE3"/>
    <w:rsid w:val="009448A8"/>
    <w:rsid w:val="00947BA9"/>
    <w:rsid w:val="00947EE8"/>
    <w:rsid w:val="0095031C"/>
    <w:rsid w:val="00956269"/>
    <w:rsid w:val="0096683B"/>
    <w:rsid w:val="0096792A"/>
    <w:rsid w:val="009703B6"/>
    <w:rsid w:val="0097066F"/>
    <w:rsid w:val="00970EF3"/>
    <w:rsid w:val="009856B0"/>
    <w:rsid w:val="00986A01"/>
    <w:rsid w:val="00990F58"/>
    <w:rsid w:val="009A372F"/>
    <w:rsid w:val="009A5042"/>
    <w:rsid w:val="009B17FA"/>
    <w:rsid w:val="009B638F"/>
    <w:rsid w:val="009B6472"/>
    <w:rsid w:val="009C0424"/>
    <w:rsid w:val="009C118F"/>
    <w:rsid w:val="009C5048"/>
    <w:rsid w:val="009D2C3B"/>
    <w:rsid w:val="009E0D94"/>
    <w:rsid w:val="009E1B14"/>
    <w:rsid w:val="009E3805"/>
    <w:rsid w:val="009F2E18"/>
    <w:rsid w:val="009F3D4E"/>
    <w:rsid w:val="009F66B2"/>
    <w:rsid w:val="00A00B8E"/>
    <w:rsid w:val="00A02E05"/>
    <w:rsid w:val="00A03E11"/>
    <w:rsid w:val="00A11ED2"/>
    <w:rsid w:val="00A13656"/>
    <w:rsid w:val="00A23382"/>
    <w:rsid w:val="00A308B9"/>
    <w:rsid w:val="00A316AE"/>
    <w:rsid w:val="00A344BE"/>
    <w:rsid w:val="00A34E6D"/>
    <w:rsid w:val="00A3571E"/>
    <w:rsid w:val="00A37408"/>
    <w:rsid w:val="00A44F0D"/>
    <w:rsid w:val="00A4778B"/>
    <w:rsid w:val="00A5155A"/>
    <w:rsid w:val="00A54977"/>
    <w:rsid w:val="00A54EE3"/>
    <w:rsid w:val="00A57C66"/>
    <w:rsid w:val="00A66E54"/>
    <w:rsid w:val="00A721A0"/>
    <w:rsid w:val="00A7469D"/>
    <w:rsid w:val="00A83D7C"/>
    <w:rsid w:val="00A86513"/>
    <w:rsid w:val="00A9062C"/>
    <w:rsid w:val="00A942CE"/>
    <w:rsid w:val="00AA0B5B"/>
    <w:rsid w:val="00AA4F30"/>
    <w:rsid w:val="00AA5468"/>
    <w:rsid w:val="00AB5825"/>
    <w:rsid w:val="00AB60E1"/>
    <w:rsid w:val="00AB7213"/>
    <w:rsid w:val="00AC1E22"/>
    <w:rsid w:val="00AC2EAC"/>
    <w:rsid w:val="00AC5BD8"/>
    <w:rsid w:val="00AD14B9"/>
    <w:rsid w:val="00AE2432"/>
    <w:rsid w:val="00AE29DA"/>
    <w:rsid w:val="00AE4260"/>
    <w:rsid w:val="00AE5F13"/>
    <w:rsid w:val="00B05D90"/>
    <w:rsid w:val="00B07111"/>
    <w:rsid w:val="00B211CF"/>
    <w:rsid w:val="00B230CC"/>
    <w:rsid w:val="00B254FA"/>
    <w:rsid w:val="00B33038"/>
    <w:rsid w:val="00B35080"/>
    <w:rsid w:val="00B45229"/>
    <w:rsid w:val="00B51857"/>
    <w:rsid w:val="00B520C4"/>
    <w:rsid w:val="00B53C87"/>
    <w:rsid w:val="00B555F5"/>
    <w:rsid w:val="00B56D58"/>
    <w:rsid w:val="00B62270"/>
    <w:rsid w:val="00B644E1"/>
    <w:rsid w:val="00B65445"/>
    <w:rsid w:val="00B7132B"/>
    <w:rsid w:val="00B73E8F"/>
    <w:rsid w:val="00B81E22"/>
    <w:rsid w:val="00B86520"/>
    <w:rsid w:val="00B877C2"/>
    <w:rsid w:val="00B909BF"/>
    <w:rsid w:val="00B92E2D"/>
    <w:rsid w:val="00B96B63"/>
    <w:rsid w:val="00BA02A6"/>
    <w:rsid w:val="00BA07C7"/>
    <w:rsid w:val="00BA5A80"/>
    <w:rsid w:val="00BB11D3"/>
    <w:rsid w:val="00BC0102"/>
    <w:rsid w:val="00BC04EB"/>
    <w:rsid w:val="00BC0DC7"/>
    <w:rsid w:val="00BC376D"/>
    <w:rsid w:val="00BC385F"/>
    <w:rsid w:val="00BC5BA5"/>
    <w:rsid w:val="00BE23EE"/>
    <w:rsid w:val="00BE2D81"/>
    <w:rsid w:val="00BE695B"/>
    <w:rsid w:val="00BF0043"/>
    <w:rsid w:val="00BF2223"/>
    <w:rsid w:val="00C22426"/>
    <w:rsid w:val="00C25D1B"/>
    <w:rsid w:val="00C266A7"/>
    <w:rsid w:val="00C3135B"/>
    <w:rsid w:val="00C33935"/>
    <w:rsid w:val="00C413AA"/>
    <w:rsid w:val="00C46BE2"/>
    <w:rsid w:val="00C56607"/>
    <w:rsid w:val="00C57144"/>
    <w:rsid w:val="00C60745"/>
    <w:rsid w:val="00C6631D"/>
    <w:rsid w:val="00C664F1"/>
    <w:rsid w:val="00C70DAD"/>
    <w:rsid w:val="00C72CD0"/>
    <w:rsid w:val="00C72F3F"/>
    <w:rsid w:val="00C75E9B"/>
    <w:rsid w:val="00C766DA"/>
    <w:rsid w:val="00C77C88"/>
    <w:rsid w:val="00C82B6D"/>
    <w:rsid w:val="00C85930"/>
    <w:rsid w:val="00C90151"/>
    <w:rsid w:val="00C95D51"/>
    <w:rsid w:val="00C96233"/>
    <w:rsid w:val="00C9694C"/>
    <w:rsid w:val="00CB1C52"/>
    <w:rsid w:val="00CB4131"/>
    <w:rsid w:val="00CB651D"/>
    <w:rsid w:val="00CB7099"/>
    <w:rsid w:val="00CB734C"/>
    <w:rsid w:val="00CC0C11"/>
    <w:rsid w:val="00CC12DE"/>
    <w:rsid w:val="00CC2EA2"/>
    <w:rsid w:val="00CD022F"/>
    <w:rsid w:val="00CD666C"/>
    <w:rsid w:val="00CE3C6E"/>
    <w:rsid w:val="00CF0409"/>
    <w:rsid w:val="00CF1380"/>
    <w:rsid w:val="00CF2C0B"/>
    <w:rsid w:val="00CF4BA8"/>
    <w:rsid w:val="00D058EB"/>
    <w:rsid w:val="00D1610D"/>
    <w:rsid w:val="00D20488"/>
    <w:rsid w:val="00D217EA"/>
    <w:rsid w:val="00D22C53"/>
    <w:rsid w:val="00D26F0A"/>
    <w:rsid w:val="00D32160"/>
    <w:rsid w:val="00D321B2"/>
    <w:rsid w:val="00D40210"/>
    <w:rsid w:val="00D47629"/>
    <w:rsid w:val="00D50473"/>
    <w:rsid w:val="00D52E27"/>
    <w:rsid w:val="00D53A8E"/>
    <w:rsid w:val="00D61471"/>
    <w:rsid w:val="00D62EA7"/>
    <w:rsid w:val="00D813E2"/>
    <w:rsid w:val="00D823C4"/>
    <w:rsid w:val="00D9071F"/>
    <w:rsid w:val="00D9192F"/>
    <w:rsid w:val="00D95367"/>
    <w:rsid w:val="00D97530"/>
    <w:rsid w:val="00DA5FF9"/>
    <w:rsid w:val="00DB0A4C"/>
    <w:rsid w:val="00DB24DB"/>
    <w:rsid w:val="00DB2FE8"/>
    <w:rsid w:val="00DB6F5C"/>
    <w:rsid w:val="00DC23A6"/>
    <w:rsid w:val="00DC26B5"/>
    <w:rsid w:val="00DC4524"/>
    <w:rsid w:val="00DC59A5"/>
    <w:rsid w:val="00DD658A"/>
    <w:rsid w:val="00DE37C9"/>
    <w:rsid w:val="00DE46C4"/>
    <w:rsid w:val="00DF28AB"/>
    <w:rsid w:val="00E0323D"/>
    <w:rsid w:val="00E0386A"/>
    <w:rsid w:val="00E040EC"/>
    <w:rsid w:val="00E0727B"/>
    <w:rsid w:val="00E20708"/>
    <w:rsid w:val="00E22642"/>
    <w:rsid w:val="00E304DC"/>
    <w:rsid w:val="00E3569E"/>
    <w:rsid w:val="00E35B35"/>
    <w:rsid w:val="00E46637"/>
    <w:rsid w:val="00E477F5"/>
    <w:rsid w:val="00E5006E"/>
    <w:rsid w:val="00E53395"/>
    <w:rsid w:val="00E54C30"/>
    <w:rsid w:val="00E64E37"/>
    <w:rsid w:val="00E65753"/>
    <w:rsid w:val="00E742AB"/>
    <w:rsid w:val="00E74AFF"/>
    <w:rsid w:val="00E77377"/>
    <w:rsid w:val="00E82187"/>
    <w:rsid w:val="00E82989"/>
    <w:rsid w:val="00E83A03"/>
    <w:rsid w:val="00E87A22"/>
    <w:rsid w:val="00E907F9"/>
    <w:rsid w:val="00E9173C"/>
    <w:rsid w:val="00E9427E"/>
    <w:rsid w:val="00E963C4"/>
    <w:rsid w:val="00EA19EE"/>
    <w:rsid w:val="00EA1C08"/>
    <w:rsid w:val="00EB2F09"/>
    <w:rsid w:val="00EB3A45"/>
    <w:rsid w:val="00EC02B2"/>
    <w:rsid w:val="00EC310D"/>
    <w:rsid w:val="00ED0908"/>
    <w:rsid w:val="00ED15C0"/>
    <w:rsid w:val="00ED17F1"/>
    <w:rsid w:val="00ED3513"/>
    <w:rsid w:val="00ED67B0"/>
    <w:rsid w:val="00EE13AA"/>
    <w:rsid w:val="00EE2ECB"/>
    <w:rsid w:val="00EE3174"/>
    <w:rsid w:val="00EE3CA2"/>
    <w:rsid w:val="00EE590F"/>
    <w:rsid w:val="00EE7E7A"/>
    <w:rsid w:val="00EF0F1F"/>
    <w:rsid w:val="00EF10CB"/>
    <w:rsid w:val="00EF575D"/>
    <w:rsid w:val="00F108F7"/>
    <w:rsid w:val="00F15719"/>
    <w:rsid w:val="00F22004"/>
    <w:rsid w:val="00F24329"/>
    <w:rsid w:val="00F259F5"/>
    <w:rsid w:val="00F41393"/>
    <w:rsid w:val="00F4183B"/>
    <w:rsid w:val="00F41B84"/>
    <w:rsid w:val="00F54C9E"/>
    <w:rsid w:val="00F559AA"/>
    <w:rsid w:val="00F56C0A"/>
    <w:rsid w:val="00F60207"/>
    <w:rsid w:val="00F610BA"/>
    <w:rsid w:val="00F61E92"/>
    <w:rsid w:val="00F64A1C"/>
    <w:rsid w:val="00F66645"/>
    <w:rsid w:val="00F73A9C"/>
    <w:rsid w:val="00F8252F"/>
    <w:rsid w:val="00F85E20"/>
    <w:rsid w:val="00F87D6D"/>
    <w:rsid w:val="00F94DE7"/>
    <w:rsid w:val="00F97B75"/>
    <w:rsid w:val="00FA0822"/>
    <w:rsid w:val="00FA228C"/>
    <w:rsid w:val="00FA50DF"/>
    <w:rsid w:val="00FA73ED"/>
    <w:rsid w:val="00FB4C5A"/>
    <w:rsid w:val="00FC06CC"/>
    <w:rsid w:val="00FC396A"/>
    <w:rsid w:val="00FC4507"/>
    <w:rsid w:val="00FC6BBA"/>
    <w:rsid w:val="00FE0A8D"/>
    <w:rsid w:val="00FE18A3"/>
    <w:rsid w:val="00FE4E42"/>
    <w:rsid w:val="00FE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F706989"/>
  <w15:docId w15:val="{37C7CAF9-4B25-4721-8326-22B1CA39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BE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1">
    <w:name w:val="heading 1"/>
    <w:basedOn w:val="Normal"/>
    <w:next w:val="Normal"/>
    <w:link w:val="Heading1Char"/>
    <w:qFormat/>
    <w:rsid w:val="00CF1380"/>
    <w:pPr>
      <w:keepNext/>
      <w:outlineLvl w:val="0"/>
    </w:pPr>
    <w:rPr>
      <w:b/>
      <w:u w:val="single"/>
    </w:rPr>
  </w:style>
  <w:style w:type="paragraph" w:styleId="Heading2">
    <w:name w:val="heading 2"/>
    <w:basedOn w:val="Normal"/>
    <w:next w:val="Normal"/>
    <w:link w:val="Heading2Char"/>
    <w:uiPriority w:val="9"/>
    <w:semiHidden/>
    <w:unhideWhenUsed/>
    <w:qFormat/>
    <w:rsid w:val="007037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372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1380"/>
    <w:rPr>
      <w:rFonts w:ascii="Arial" w:eastAsia="Times New Roman" w:hAnsi="Arial" w:cs="Times New Roman"/>
      <w:b/>
      <w:sz w:val="24"/>
      <w:szCs w:val="20"/>
      <w:u w:val="single"/>
    </w:rPr>
  </w:style>
  <w:style w:type="paragraph" w:styleId="BodyText">
    <w:name w:val="Body Text"/>
    <w:basedOn w:val="Normal"/>
    <w:link w:val="BodyTextChar"/>
    <w:semiHidden/>
    <w:rsid w:val="00CF1380"/>
    <w:pPr>
      <w:jc w:val="center"/>
    </w:pPr>
    <w:rPr>
      <w:b/>
      <w:u w:val="single"/>
    </w:rPr>
  </w:style>
  <w:style w:type="character" w:customStyle="1" w:styleId="BodyTextChar">
    <w:name w:val="Body Text Char"/>
    <w:basedOn w:val="DefaultParagraphFont"/>
    <w:link w:val="BodyText"/>
    <w:semiHidden/>
    <w:rsid w:val="00CF1380"/>
    <w:rPr>
      <w:rFonts w:ascii="Arial" w:eastAsia="Times New Roman" w:hAnsi="Arial" w:cs="Times New Roman"/>
      <w:b/>
      <w:sz w:val="24"/>
      <w:szCs w:val="20"/>
      <w:u w:val="single"/>
    </w:rPr>
  </w:style>
  <w:style w:type="paragraph" w:styleId="Header">
    <w:name w:val="header"/>
    <w:basedOn w:val="Normal"/>
    <w:link w:val="HeaderChar"/>
    <w:uiPriority w:val="99"/>
    <w:unhideWhenUsed/>
    <w:rsid w:val="00CF1380"/>
    <w:pPr>
      <w:tabs>
        <w:tab w:val="center" w:pos="4680"/>
        <w:tab w:val="right" w:pos="9360"/>
      </w:tabs>
    </w:pPr>
  </w:style>
  <w:style w:type="character" w:customStyle="1" w:styleId="HeaderChar">
    <w:name w:val="Header Char"/>
    <w:basedOn w:val="DefaultParagraphFont"/>
    <w:link w:val="Header"/>
    <w:uiPriority w:val="99"/>
    <w:rsid w:val="00CF1380"/>
    <w:rPr>
      <w:rFonts w:ascii="Arial" w:eastAsia="Times New Roman" w:hAnsi="Arial" w:cs="Times New Roman"/>
      <w:sz w:val="24"/>
      <w:szCs w:val="20"/>
    </w:rPr>
  </w:style>
  <w:style w:type="paragraph" w:styleId="Footer">
    <w:name w:val="footer"/>
    <w:basedOn w:val="Normal"/>
    <w:link w:val="FooterChar"/>
    <w:uiPriority w:val="99"/>
    <w:unhideWhenUsed/>
    <w:rsid w:val="00CF1380"/>
    <w:pPr>
      <w:tabs>
        <w:tab w:val="center" w:pos="4680"/>
        <w:tab w:val="right" w:pos="9360"/>
      </w:tabs>
    </w:pPr>
  </w:style>
  <w:style w:type="character" w:customStyle="1" w:styleId="FooterChar">
    <w:name w:val="Footer Char"/>
    <w:basedOn w:val="DefaultParagraphFont"/>
    <w:link w:val="Footer"/>
    <w:uiPriority w:val="99"/>
    <w:rsid w:val="00CF1380"/>
    <w:rPr>
      <w:rFonts w:ascii="Arial" w:eastAsia="Times New Roman" w:hAnsi="Arial" w:cs="Times New Roman"/>
      <w:sz w:val="24"/>
      <w:szCs w:val="20"/>
    </w:rPr>
  </w:style>
  <w:style w:type="paragraph" w:styleId="BodyText2">
    <w:name w:val="Body Text 2"/>
    <w:basedOn w:val="Normal"/>
    <w:link w:val="BodyText2Char"/>
    <w:uiPriority w:val="99"/>
    <w:unhideWhenUsed/>
    <w:rsid w:val="005B6B80"/>
    <w:pPr>
      <w:spacing w:after="120" w:line="480" w:lineRule="auto"/>
    </w:pPr>
  </w:style>
  <w:style w:type="character" w:customStyle="1" w:styleId="BodyText2Char">
    <w:name w:val="Body Text 2 Char"/>
    <w:basedOn w:val="DefaultParagraphFont"/>
    <w:link w:val="BodyText2"/>
    <w:uiPriority w:val="99"/>
    <w:rsid w:val="005B6B80"/>
    <w:rPr>
      <w:rFonts w:ascii="Arial" w:eastAsia="Times New Roman" w:hAnsi="Arial" w:cs="Times New Roman"/>
      <w:sz w:val="24"/>
      <w:szCs w:val="20"/>
    </w:rPr>
  </w:style>
  <w:style w:type="table" w:styleId="TableGrid">
    <w:name w:val="Table Grid"/>
    <w:basedOn w:val="TableNormal"/>
    <w:uiPriority w:val="59"/>
    <w:rsid w:val="00F9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269"/>
    <w:pPr>
      <w:ind w:left="720"/>
      <w:contextualSpacing/>
    </w:pPr>
  </w:style>
  <w:style w:type="paragraph" w:styleId="Revision">
    <w:name w:val="Revision"/>
    <w:hidden/>
    <w:uiPriority w:val="99"/>
    <w:semiHidden/>
    <w:rsid w:val="00BE695B"/>
    <w:pPr>
      <w:spacing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E695B"/>
    <w:rPr>
      <w:rFonts w:ascii="Tahoma" w:hAnsi="Tahoma" w:cs="Tahoma"/>
      <w:sz w:val="16"/>
      <w:szCs w:val="16"/>
    </w:rPr>
  </w:style>
  <w:style w:type="character" w:customStyle="1" w:styleId="BalloonTextChar">
    <w:name w:val="Balloon Text Char"/>
    <w:basedOn w:val="DefaultParagraphFont"/>
    <w:link w:val="BalloonText"/>
    <w:uiPriority w:val="99"/>
    <w:semiHidden/>
    <w:rsid w:val="00BE695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E695B"/>
    <w:rPr>
      <w:sz w:val="16"/>
      <w:szCs w:val="16"/>
    </w:rPr>
  </w:style>
  <w:style w:type="paragraph" w:styleId="CommentText">
    <w:name w:val="annotation text"/>
    <w:basedOn w:val="Normal"/>
    <w:link w:val="CommentTextChar"/>
    <w:uiPriority w:val="99"/>
    <w:semiHidden/>
    <w:unhideWhenUsed/>
    <w:rsid w:val="00BE695B"/>
    <w:rPr>
      <w:sz w:val="20"/>
    </w:rPr>
  </w:style>
  <w:style w:type="character" w:customStyle="1" w:styleId="CommentTextChar">
    <w:name w:val="Comment Text Char"/>
    <w:basedOn w:val="DefaultParagraphFont"/>
    <w:link w:val="CommentText"/>
    <w:uiPriority w:val="99"/>
    <w:semiHidden/>
    <w:rsid w:val="00BE695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E695B"/>
    <w:rPr>
      <w:b/>
      <w:bCs/>
    </w:rPr>
  </w:style>
  <w:style w:type="character" w:customStyle="1" w:styleId="CommentSubjectChar">
    <w:name w:val="Comment Subject Char"/>
    <w:basedOn w:val="CommentTextChar"/>
    <w:link w:val="CommentSubject"/>
    <w:uiPriority w:val="99"/>
    <w:semiHidden/>
    <w:rsid w:val="00BE695B"/>
    <w:rPr>
      <w:rFonts w:ascii="Arial" w:eastAsia="Times New Roman" w:hAnsi="Arial" w:cs="Times New Roman"/>
      <w:b/>
      <w:bCs/>
      <w:sz w:val="20"/>
      <w:szCs w:val="20"/>
    </w:rPr>
  </w:style>
  <w:style w:type="character" w:customStyle="1" w:styleId="Heading2Char">
    <w:name w:val="Heading 2 Char"/>
    <w:basedOn w:val="DefaultParagraphFont"/>
    <w:link w:val="Heading2"/>
    <w:uiPriority w:val="9"/>
    <w:semiHidden/>
    <w:rsid w:val="007037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3729"/>
    <w:rPr>
      <w:rFonts w:asciiTheme="majorHAnsi" w:eastAsiaTheme="majorEastAsia" w:hAnsiTheme="majorHAnsi" w:cstheme="majorBidi"/>
      <w:b/>
      <w:bCs/>
      <w:color w:val="4F81BD" w:themeColor="accent1"/>
      <w:sz w:val="24"/>
      <w:szCs w:val="20"/>
    </w:rPr>
  </w:style>
  <w:style w:type="paragraph" w:styleId="NormalWeb">
    <w:name w:val="Normal (Web)"/>
    <w:basedOn w:val="Normal"/>
    <w:uiPriority w:val="99"/>
    <w:semiHidden/>
    <w:unhideWhenUsed/>
    <w:rsid w:val="00E46637"/>
    <w:pPr>
      <w:overflowPunct/>
      <w:autoSpaceDE/>
      <w:autoSpaceDN/>
      <w:adjustRightInd/>
      <w:spacing w:before="100" w:beforeAutospacing="1" w:after="100" w:afterAutospacing="1"/>
      <w:textAlignment w:val="auto"/>
    </w:pPr>
    <w:rPr>
      <w:rFonts w:ascii="Times New Roman" w:hAnsi="Times New Roman"/>
      <w:szCs w:val="24"/>
    </w:rPr>
  </w:style>
  <w:style w:type="paragraph" w:styleId="NoSpacing">
    <w:name w:val="No Spacing"/>
    <w:uiPriority w:val="1"/>
    <w:qFormat/>
    <w:rsid w:val="003E227E"/>
    <w:pPr>
      <w:spacing w:after="0" w:line="240" w:lineRule="auto"/>
    </w:pPr>
  </w:style>
  <w:style w:type="paragraph" w:customStyle="1" w:styleId="Default">
    <w:name w:val="Default"/>
    <w:rsid w:val="003E227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0485">
      <w:bodyDiv w:val="1"/>
      <w:marLeft w:val="0"/>
      <w:marRight w:val="0"/>
      <w:marTop w:val="0"/>
      <w:marBottom w:val="0"/>
      <w:divBdr>
        <w:top w:val="none" w:sz="0" w:space="0" w:color="auto"/>
        <w:left w:val="none" w:sz="0" w:space="0" w:color="auto"/>
        <w:bottom w:val="none" w:sz="0" w:space="0" w:color="auto"/>
        <w:right w:val="none" w:sz="0" w:space="0" w:color="auto"/>
      </w:divBdr>
    </w:div>
    <w:div w:id="691802140">
      <w:bodyDiv w:val="1"/>
      <w:marLeft w:val="0"/>
      <w:marRight w:val="0"/>
      <w:marTop w:val="0"/>
      <w:marBottom w:val="0"/>
      <w:divBdr>
        <w:top w:val="none" w:sz="0" w:space="0" w:color="auto"/>
        <w:left w:val="none" w:sz="0" w:space="0" w:color="auto"/>
        <w:bottom w:val="none" w:sz="0" w:space="0" w:color="auto"/>
        <w:right w:val="none" w:sz="0" w:space="0" w:color="auto"/>
      </w:divBdr>
    </w:div>
    <w:div w:id="1062866726">
      <w:bodyDiv w:val="1"/>
      <w:marLeft w:val="0"/>
      <w:marRight w:val="0"/>
      <w:marTop w:val="0"/>
      <w:marBottom w:val="0"/>
      <w:divBdr>
        <w:top w:val="none" w:sz="0" w:space="0" w:color="auto"/>
        <w:left w:val="none" w:sz="0" w:space="0" w:color="auto"/>
        <w:bottom w:val="none" w:sz="0" w:space="0" w:color="auto"/>
        <w:right w:val="none" w:sz="0" w:space="0" w:color="auto"/>
      </w:divBdr>
      <w:divsChild>
        <w:div w:id="362022891">
          <w:marLeft w:val="0"/>
          <w:marRight w:val="0"/>
          <w:marTop w:val="0"/>
          <w:marBottom w:val="0"/>
          <w:divBdr>
            <w:top w:val="none" w:sz="0" w:space="0" w:color="auto"/>
            <w:left w:val="none" w:sz="0" w:space="0" w:color="auto"/>
            <w:bottom w:val="none" w:sz="0" w:space="0" w:color="auto"/>
            <w:right w:val="none" w:sz="0" w:space="0" w:color="auto"/>
          </w:divBdr>
          <w:divsChild>
            <w:div w:id="211775829">
              <w:marLeft w:val="0"/>
              <w:marRight w:val="0"/>
              <w:marTop w:val="0"/>
              <w:marBottom w:val="0"/>
              <w:divBdr>
                <w:top w:val="none" w:sz="0" w:space="0" w:color="auto"/>
                <w:left w:val="none" w:sz="0" w:space="0" w:color="auto"/>
                <w:bottom w:val="none" w:sz="0" w:space="0" w:color="auto"/>
                <w:right w:val="none" w:sz="0" w:space="0" w:color="auto"/>
              </w:divBdr>
            </w:div>
            <w:div w:id="1722749970">
              <w:marLeft w:val="0"/>
              <w:marRight w:val="0"/>
              <w:marTop w:val="0"/>
              <w:marBottom w:val="0"/>
              <w:divBdr>
                <w:top w:val="none" w:sz="0" w:space="0" w:color="auto"/>
                <w:left w:val="none" w:sz="0" w:space="0" w:color="auto"/>
                <w:bottom w:val="none" w:sz="0" w:space="0" w:color="auto"/>
                <w:right w:val="none" w:sz="0" w:space="0" w:color="auto"/>
              </w:divBdr>
            </w:div>
          </w:divsChild>
        </w:div>
        <w:div w:id="1544824618">
          <w:marLeft w:val="0"/>
          <w:marRight w:val="0"/>
          <w:marTop w:val="0"/>
          <w:marBottom w:val="0"/>
          <w:divBdr>
            <w:top w:val="none" w:sz="0" w:space="0" w:color="auto"/>
            <w:left w:val="none" w:sz="0" w:space="0" w:color="auto"/>
            <w:bottom w:val="none" w:sz="0" w:space="0" w:color="auto"/>
            <w:right w:val="none" w:sz="0" w:space="0" w:color="auto"/>
          </w:divBdr>
          <w:divsChild>
            <w:div w:id="1337153816">
              <w:marLeft w:val="0"/>
              <w:marRight w:val="0"/>
              <w:marTop w:val="0"/>
              <w:marBottom w:val="0"/>
              <w:divBdr>
                <w:top w:val="none" w:sz="0" w:space="0" w:color="auto"/>
                <w:left w:val="none" w:sz="0" w:space="0" w:color="auto"/>
                <w:bottom w:val="none" w:sz="0" w:space="0" w:color="auto"/>
                <w:right w:val="none" w:sz="0" w:space="0" w:color="auto"/>
              </w:divBdr>
            </w:div>
            <w:div w:id="75829695">
              <w:marLeft w:val="0"/>
              <w:marRight w:val="0"/>
              <w:marTop w:val="0"/>
              <w:marBottom w:val="0"/>
              <w:divBdr>
                <w:top w:val="none" w:sz="0" w:space="0" w:color="auto"/>
                <w:left w:val="none" w:sz="0" w:space="0" w:color="auto"/>
                <w:bottom w:val="none" w:sz="0" w:space="0" w:color="auto"/>
                <w:right w:val="none" w:sz="0" w:space="0" w:color="auto"/>
              </w:divBdr>
            </w:div>
          </w:divsChild>
        </w:div>
        <w:div w:id="79103431">
          <w:marLeft w:val="0"/>
          <w:marRight w:val="0"/>
          <w:marTop w:val="0"/>
          <w:marBottom w:val="0"/>
          <w:divBdr>
            <w:top w:val="none" w:sz="0" w:space="0" w:color="auto"/>
            <w:left w:val="none" w:sz="0" w:space="0" w:color="auto"/>
            <w:bottom w:val="none" w:sz="0" w:space="0" w:color="auto"/>
            <w:right w:val="none" w:sz="0" w:space="0" w:color="auto"/>
          </w:divBdr>
          <w:divsChild>
            <w:div w:id="421949408">
              <w:marLeft w:val="0"/>
              <w:marRight w:val="0"/>
              <w:marTop w:val="0"/>
              <w:marBottom w:val="0"/>
              <w:divBdr>
                <w:top w:val="none" w:sz="0" w:space="0" w:color="auto"/>
                <w:left w:val="none" w:sz="0" w:space="0" w:color="auto"/>
                <w:bottom w:val="none" w:sz="0" w:space="0" w:color="auto"/>
                <w:right w:val="none" w:sz="0" w:space="0" w:color="auto"/>
              </w:divBdr>
            </w:div>
            <w:div w:id="3343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7991">
      <w:bodyDiv w:val="1"/>
      <w:marLeft w:val="0"/>
      <w:marRight w:val="0"/>
      <w:marTop w:val="0"/>
      <w:marBottom w:val="0"/>
      <w:divBdr>
        <w:top w:val="none" w:sz="0" w:space="0" w:color="auto"/>
        <w:left w:val="none" w:sz="0" w:space="0" w:color="auto"/>
        <w:bottom w:val="none" w:sz="0" w:space="0" w:color="auto"/>
        <w:right w:val="none" w:sz="0" w:space="0" w:color="auto"/>
      </w:divBdr>
    </w:div>
    <w:div w:id="1395199997">
      <w:bodyDiv w:val="1"/>
      <w:marLeft w:val="0"/>
      <w:marRight w:val="0"/>
      <w:marTop w:val="0"/>
      <w:marBottom w:val="0"/>
      <w:divBdr>
        <w:top w:val="none" w:sz="0" w:space="0" w:color="auto"/>
        <w:left w:val="none" w:sz="0" w:space="0" w:color="auto"/>
        <w:bottom w:val="none" w:sz="0" w:space="0" w:color="auto"/>
        <w:right w:val="none" w:sz="0" w:space="0" w:color="auto"/>
      </w:divBdr>
    </w:div>
    <w:div w:id="1513714453">
      <w:bodyDiv w:val="1"/>
      <w:marLeft w:val="0"/>
      <w:marRight w:val="0"/>
      <w:marTop w:val="0"/>
      <w:marBottom w:val="0"/>
      <w:divBdr>
        <w:top w:val="none" w:sz="0" w:space="0" w:color="auto"/>
        <w:left w:val="none" w:sz="0" w:space="0" w:color="auto"/>
        <w:bottom w:val="none" w:sz="0" w:space="0" w:color="auto"/>
        <w:right w:val="none" w:sz="0" w:space="0" w:color="auto"/>
      </w:divBdr>
    </w:div>
    <w:div w:id="161867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E27DC-8A01-4EA0-8E70-56E10544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2655</Words>
  <Characters>15137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IDES VRC National Performance Plan</vt:lpstr>
    </vt:vector>
  </TitlesOfParts>
  <Company>Veterans Benefits Administration</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IDES VRC National Performance Plan</dc:title>
  <dc:creator>Department of Veterans Affairs, Veterans Benefits Administration, Vocational Rehabilitation and Employment Service, STAFF</dc:creator>
  <cp:lastModifiedBy>Kathy Poole</cp:lastModifiedBy>
  <cp:revision>3</cp:revision>
  <cp:lastPrinted>2019-09-10T14:17:00Z</cp:lastPrinted>
  <dcterms:created xsi:type="dcterms:W3CDTF">2020-01-06T17:24:00Z</dcterms:created>
  <dcterms:modified xsi:type="dcterms:W3CDTF">2020-01-14T13:55:00Z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