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CC7" w:rsidRPr="00040C45" w:rsidRDefault="00B25CC7" w:rsidP="00B25CC7">
      <w:pPr>
        <w:jc w:val="center"/>
        <w:rPr>
          <w:rFonts w:ascii="Arial" w:hAnsi="Arial" w:cs="Arial"/>
          <w:sz w:val="24"/>
          <w:szCs w:val="24"/>
        </w:rPr>
      </w:pPr>
      <w:r w:rsidRPr="00040C45">
        <w:rPr>
          <w:rFonts w:ascii="Arial" w:hAnsi="Arial" w:cs="Arial"/>
          <w:sz w:val="24"/>
          <w:szCs w:val="24"/>
        </w:rPr>
        <w:t>VRE Training Website Script - NCT</w:t>
      </w:r>
    </w:p>
    <w:tbl>
      <w:tblPr>
        <w:tblStyle w:val="TableGrid"/>
        <w:tblW w:w="0" w:type="auto"/>
        <w:tblLook w:val="04A0" w:firstRow="1" w:lastRow="0" w:firstColumn="1" w:lastColumn="0" w:noHBand="0" w:noVBand="1"/>
      </w:tblPr>
      <w:tblGrid>
        <w:gridCol w:w="1417"/>
        <w:gridCol w:w="6152"/>
        <w:gridCol w:w="7451"/>
      </w:tblGrid>
      <w:tr w:rsidR="0022292C" w:rsidRPr="00040C45" w:rsidTr="001F04DA">
        <w:tc>
          <w:tcPr>
            <w:tcW w:w="738" w:type="dxa"/>
          </w:tcPr>
          <w:p w:rsidR="00DB5D0E" w:rsidRPr="00040C45" w:rsidRDefault="00DB5D0E">
            <w:pPr>
              <w:rPr>
                <w:rFonts w:ascii="Arial" w:hAnsi="Arial" w:cs="Arial"/>
                <w:sz w:val="24"/>
                <w:szCs w:val="24"/>
              </w:rPr>
            </w:pPr>
          </w:p>
        </w:tc>
        <w:tc>
          <w:tcPr>
            <w:tcW w:w="6210" w:type="dxa"/>
          </w:tcPr>
          <w:p w:rsidR="00DB5D0E" w:rsidRPr="00040C45" w:rsidRDefault="00B25CC7">
            <w:pPr>
              <w:rPr>
                <w:rFonts w:ascii="Arial" w:hAnsi="Arial" w:cs="Arial"/>
                <w:sz w:val="24"/>
                <w:szCs w:val="24"/>
              </w:rPr>
            </w:pPr>
            <w:r w:rsidRPr="00040C45">
              <w:rPr>
                <w:rFonts w:ascii="Arial" w:hAnsi="Arial" w:cs="Arial"/>
                <w:noProof/>
                <w:sz w:val="24"/>
                <w:szCs w:val="24"/>
              </w:rPr>
              <w:drawing>
                <wp:inline distT="0" distB="0" distL="0" distR="0" wp14:anchorId="53C09641" wp14:editId="1E511F1F">
                  <wp:extent cx="3572934" cy="267359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578059" cy="2677428"/>
                          </a:xfrm>
                          <a:prstGeom prst="rect">
                            <a:avLst/>
                          </a:prstGeom>
                        </pic:spPr>
                      </pic:pic>
                    </a:graphicData>
                  </a:graphic>
                </wp:inline>
              </w:drawing>
            </w:r>
          </w:p>
        </w:tc>
        <w:tc>
          <w:tcPr>
            <w:tcW w:w="8298" w:type="dxa"/>
          </w:tcPr>
          <w:p w:rsidR="00DB5D0E" w:rsidRPr="00040C45" w:rsidRDefault="00040C45" w:rsidP="00040C45">
            <w:pPr>
              <w:rPr>
                <w:rFonts w:ascii="Arial" w:hAnsi="Arial" w:cs="Arial"/>
                <w:sz w:val="24"/>
                <w:szCs w:val="24"/>
              </w:rPr>
            </w:pPr>
            <w:r w:rsidRPr="00040C45">
              <w:rPr>
                <w:rFonts w:ascii="Arial" w:hAnsi="Arial" w:cs="Arial"/>
                <w:sz w:val="24"/>
                <w:szCs w:val="24"/>
              </w:rPr>
              <w:t xml:space="preserve">Welcome! This tutorial is designed to show you </w:t>
            </w:r>
            <w:r w:rsidR="00BA645D">
              <w:rPr>
                <w:rFonts w:ascii="Arial" w:hAnsi="Arial" w:cs="Arial"/>
                <w:sz w:val="24"/>
                <w:szCs w:val="24"/>
              </w:rPr>
              <w:t xml:space="preserve">the VR&amp;E Training Website. </w:t>
            </w:r>
            <w:r>
              <w:rPr>
                <w:rFonts w:ascii="Arial" w:hAnsi="Arial" w:cs="Arial"/>
                <w:sz w:val="24"/>
                <w:szCs w:val="24"/>
              </w:rPr>
              <w:t>This website is a centralized location that allows VR&amp;E to maintain many important and useful employee resources. In this tutorial you will receive a brief introduction to the multitude of resources available to</w:t>
            </w:r>
            <w:r w:rsidR="00BA645D">
              <w:rPr>
                <w:rFonts w:ascii="Arial" w:hAnsi="Arial" w:cs="Arial"/>
                <w:sz w:val="24"/>
                <w:szCs w:val="24"/>
              </w:rPr>
              <w:t xml:space="preserve"> assist in performing your job. </w:t>
            </w:r>
            <w:r>
              <w:rPr>
                <w:rFonts w:ascii="Arial" w:hAnsi="Arial" w:cs="Arial"/>
                <w:sz w:val="24"/>
                <w:szCs w:val="24"/>
              </w:rPr>
              <w:t xml:space="preserve">The web address for this site is </w:t>
            </w:r>
            <w:hyperlink r:id="rId5" w:history="1">
              <w:r w:rsidRPr="00832D05">
                <w:rPr>
                  <w:rStyle w:val="Hyperlink"/>
                  <w:rFonts w:ascii="Arial" w:hAnsi="Arial" w:cs="Arial"/>
                  <w:sz w:val="24"/>
                  <w:szCs w:val="24"/>
                </w:rPr>
                <w:t>http://vretraining.vba.va.gov</w:t>
              </w:r>
            </w:hyperlink>
            <w:r>
              <w:rPr>
                <w:rFonts w:ascii="Arial" w:hAnsi="Arial" w:cs="Arial"/>
                <w:sz w:val="24"/>
                <w:szCs w:val="24"/>
              </w:rPr>
              <w:t xml:space="preserve"> </w:t>
            </w:r>
          </w:p>
        </w:tc>
      </w:tr>
      <w:tr w:rsidR="0022292C" w:rsidRPr="00040C45" w:rsidTr="001F04DA">
        <w:tc>
          <w:tcPr>
            <w:tcW w:w="738" w:type="dxa"/>
          </w:tcPr>
          <w:p w:rsidR="00DB5D0E" w:rsidRPr="00040C45" w:rsidRDefault="00DB5D0E">
            <w:pPr>
              <w:rPr>
                <w:rFonts w:ascii="Arial" w:hAnsi="Arial" w:cs="Arial"/>
                <w:sz w:val="24"/>
                <w:szCs w:val="24"/>
              </w:rPr>
            </w:pPr>
          </w:p>
        </w:tc>
        <w:tc>
          <w:tcPr>
            <w:tcW w:w="6210" w:type="dxa"/>
          </w:tcPr>
          <w:p w:rsidR="00DB5D0E" w:rsidRPr="00040C45" w:rsidRDefault="001F04DA">
            <w:pPr>
              <w:rPr>
                <w:rFonts w:ascii="Arial" w:hAnsi="Arial" w:cs="Arial"/>
                <w:sz w:val="24"/>
                <w:szCs w:val="24"/>
              </w:rPr>
            </w:pPr>
            <w:r w:rsidRPr="00040C45">
              <w:rPr>
                <w:rFonts w:ascii="Arial" w:hAnsi="Arial" w:cs="Arial"/>
                <w:noProof/>
                <w:sz w:val="24"/>
                <w:szCs w:val="24"/>
              </w:rPr>
              <w:drawing>
                <wp:inline distT="0" distB="0" distL="0" distR="0" wp14:anchorId="2923A422" wp14:editId="575C64D9">
                  <wp:extent cx="3361267" cy="243799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62423" cy="2438834"/>
                          </a:xfrm>
                          <a:prstGeom prst="rect">
                            <a:avLst/>
                          </a:prstGeom>
                        </pic:spPr>
                      </pic:pic>
                    </a:graphicData>
                  </a:graphic>
                </wp:inline>
              </w:drawing>
            </w:r>
          </w:p>
        </w:tc>
        <w:tc>
          <w:tcPr>
            <w:tcW w:w="8298" w:type="dxa"/>
          </w:tcPr>
          <w:p w:rsidR="00DB5D0E" w:rsidRPr="00040C45" w:rsidRDefault="00040C45" w:rsidP="00A467B0">
            <w:pPr>
              <w:rPr>
                <w:rFonts w:ascii="Arial" w:hAnsi="Arial" w:cs="Arial"/>
                <w:sz w:val="24"/>
                <w:szCs w:val="24"/>
              </w:rPr>
            </w:pPr>
            <w:r>
              <w:rPr>
                <w:rFonts w:ascii="Arial" w:hAnsi="Arial" w:cs="Arial"/>
                <w:sz w:val="24"/>
                <w:szCs w:val="24"/>
              </w:rPr>
              <w:t xml:space="preserve">On the left side of the site there are multiple options available ranging from training to professional development </w:t>
            </w:r>
            <w:r w:rsidR="00A467B0">
              <w:rPr>
                <w:rFonts w:ascii="Arial" w:hAnsi="Arial" w:cs="Arial"/>
                <w:sz w:val="24"/>
                <w:szCs w:val="24"/>
              </w:rPr>
              <w:t>as well as</w:t>
            </w:r>
            <w:r>
              <w:rPr>
                <w:rFonts w:ascii="Arial" w:hAnsi="Arial" w:cs="Arial"/>
                <w:sz w:val="24"/>
                <w:szCs w:val="24"/>
              </w:rPr>
              <w:t xml:space="preserve"> links for ot</w:t>
            </w:r>
            <w:r w:rsidR="00BA645D">
              <w:rPr>
                <w:rFonts w:ascii="Arial" w:hAnsi="Arial" w:cs="Arial"/>
                <w:sz w:val="24"/>
                <w:szCs w:val="24"/>
              </w:rPr>
              <w:t xml:space="preserve">her VA, VBA and VR&amp;E </w:t>
            </w:r>
            <w:proofErr w:type="gramStart"/>
            <w:r w:rsidR="00BA645D">
              <w:rPr>
                <w:rFonts w:ascii="Arial" w:hAnsi="Arial" w:cs="Arial"/>
                <w:sz w:val="24"/>
                <w:szCs w:val="24"/>
              </w:rPr>
              <w:t>resources.</w:t>
            </w:r>
            <w:proofErr w:type="gramEnd"/>
            <w:r w:rsidR="00BA645D">
              <w:rPr>
                <w:rFonts w:ascii="Arial" w:hAnsi="Arial" w:cs="Arial"/>
                <w:sz w:val="24"/>
                <w:szCs w:val="24"/>
              </w:rPr>
              <w:t xml:space="preserve"> </w:t>
            </w:r>
            <w:r>
              <w:rPr>
                <w:rFonts w:ascii="Arial" w:hAnsi="Arial" w:cs="Arial"/>
                <w:sz w:val="24"/>
                <w:szCs w:val="24"/>
              </w:rPr>
              <w:t xml:space="preserve">We can begin by selecting the first link, VR&amp;E Service Intranet Home. </w:t>
            </w:r>
          </w:p>
        </w:tc>
      </w:tr>
      <w:tr w:rsidR="0022292C" w:rsidRPr="00040C45" w:rsidTr="001F04DA">
        <w:tc>
          <w:tcPr>
            <w:tcW w:w="738" w:type="dxa"/>
          </w:tcPr>
          <w:p w:rsidR="00DB5D0E" w:rsidRPr="00040C45" w:rsidRDefault="00DB5D0E">
            <w:pPr>
              <w:rPr>
                <w:rFonts w:ascii="Arial" w:hAnsi="Arial" w:cs="Arial"/>
                <w:sz w:val="24"/>
                <w:szCs w:val="24"/>
              </w:rPr>
            </w:pPr>
          </w:p>
        </w:tc>
        <w:tc>
          <w:tcPr>
            <w:tcW w:w="6210" w:type="dxa"/>
          </w:tcPr>
          <w:p w:rsidR="00DB5D0E" w:rsidRPr="00040C45" w:rsidRDefault="00F13955">
            <w:pPr>
              <w:rPr>
                <w:rFonts w:ascii="Arial" w:hAnsi="Arial" w:cs="Arial"/>
                <w:sz w:val="24"/>
                <w:szCs w:val="24"/>
              </w:rPr>
            </w:pPr>
            <w:r w:rsidRPr="00040C45">
              <w:rPr>
                <w:rFonts w:ascii="Arial" w:hAnsi="Arial" w:cs="Arial"/>
                <w:noProof/>
                <w:sz w:val="24"/>
                <w:szCs w:val="24"/>
              </w:rPr>
              <w:drawing>
                <wp:inline distT="0" distB="0" distL="0" distR="0" wp14:anchorId="0E95B107" wp14:editId="1FB50501">
                  <wp:extent cx="3217334" cy="22490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17334" cy="2249040"/>
                          </a:xfrm>
                          <a:prstGeom prst="rect">
                            <a:avLst/>
                          </a:prstGeom>
                        </pic:spPr>
                      </pic:pic>
                    </a:graphicData>
                  </a:graphic>
                </wp:inline>
              </w:drawing>
            </w:r>
          </w:p>
        </w:tc>
        <w:tc>
          <w:tcPr>
            <w:tcW w:w="8298" w:type="dxa"/>
          </w:tcPr>
          <w:p w:rsidR="00DB5D0E" w:rsidRPr="00040C45" w:rsidRDefault="00A833FA" w:rsidP="00524FF4">
            <w:pPr>
              <w:rPr>
                <w:rFonts w:ascii="Arial" w:hAnsi="Arial" w:cs="Arial"/>
                <w:sz w:val="24"/>
                <w:szCs w:val="24"/>
              </w:rPr>
            </w:pPr>
            <w:r>
              <w:rPr>
                <w:rFonts w:ascii="Arial" w:hAnsi="Arial" w:cs="Arial"/>
                <w:sz w:val="24"/>
                <w:szCs w:val="24"/>
              </w:rPr>
              <w:t>This will open another page, the VR&amp;E Intranet Website. Here is access to our National VR&amp;E Office Directory, a link back to VR&amp;E Training Website and VR&amp;E Central Office Staff Directory. The VR&amp;E Office Directory offers a list of all the VR&amp;E Offices with contact information for Officers, Assistant Officers and Supervisors. You may need this when trying to transfer cases or staffing cases with other offices. </w:t>
            </w:r>
          </w:p>
        </w:tc>
      </w:tr>
      <w:tr w:rsidR="0022292C" w:rsidRPr="00040C45" w:rsidTr="001F04DA">
        <w:tc>
          <w:tcPr>
            <w:tcW w:w="738" w:type="dxa"/>
          </w:tcPr>
          <w:p w:rsidR="00DB5D0E" w:rsidRPr="00040C45" w:rsidRDefault="00DB5D0E">
            <w:pPr>
              <w:rPr>
                <w:rFonts w:ascii="Arial" w:hAnsi="Arial" w:cs="Arial"/>
                <w:sz w:val="24"/>
                <w:szCs w:val="24"/>
              </w:rPr>
            </w:pPr>
          </w:p>
        </w:tc>
        <w:tc>
          <w:tcPr>
            <w:tcW w:w="6210" w:type="dxa"/>
          </w:tcPr>
          <w:p w:rsidR="00DB5D0E" w:rsidRPr="00040C45" w:rsidRDefault="00F13955">
            <w:pPr>
              <w:rPr>
                <w:rFonts w:ascii="Arial" w:hAnsi="Arial" w:cs="Arial"/>
                <w:sz w:val="24"/>
                <w:szCs w:val="24"/>
              </w:rPr>
            </w:pPr>
            <w:r w:rsidRPr="00040C45">
              <w:rPr>
                <w:rFonts w:ascii="Arial" w:hAnsi="Arial" w:cs="Arial"/>
                <w:noProof/>
                <w:sz w:val="24"/>
                <w:szCs w:val="24"/>
              </w:rPr>
              <w:drawing>
                <wp:inline distT="0" distB="0" distL="0" distR="0" wp14:anchorId="7E8DB853" wp14:editId="1DE53480">
                  <wp:extent cx="1813560" cy="434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13560" cy="4343400"/>
                          </a:xfrm>
                          <a:prstGeom prst="rect">
                            <a:avLst/>
                          </a:prstGeom>
                        </pic:spPr>
                      </pic:pic>
                    </a:graphicData>
                  </a:graphic>
                </wp:inline>
              </w:drawing>
            </w:r>
          </w:p>
        </w:tc>
        <w:tc>
          <w:tcPr>
            <w:tcW w:w="8298" w:type="dxa"/>
          </w:tcPr>
          <w:p w:rsidR="00DB5D0E" w:rsidRPr="00040C45" w:rsidRDefault="00EB3486" w:rsidP="00524FF4">
            <w:pPr>
              <w:rPr>
                <w:rFonts w:ascii="Arial" w:hAnsi="Arial" w:cs="Arial"/>
                <w:sz w:val="24"/>
                <w:szCs w:val="24"/>
              </w:rPr>
            </w:pPr>
            <w:r>
              <w:rPr>
                <w:rFonts w:ascii="Arial" w:hAnsi="Arial" w:cs="Arial"/>
                <w:sz w:val="24"/>
                <w:szCs w:val="24"/>
              </w:rPr>
              <w:t xml:space="preserve">The next area on the Training Website </w:t>
            </w:r>
            <w:r w:rsidR="00524FF4">
              <w:rPr>
                <w:rFonts w:ascii="Arial" w:hAnsi="Arial" w:cs="Arial"/>
                <w:sz w:val="24"/>
                <w:szCs w:val="24"/>
              </w:rPr>
              <w:t>that we will look at</w:t>
            </w:r>
            <w:r>
              <w:rPr>
                <w:rFonts w:ascii="Arial" w:hAnsi="Arial" w:cs="Arial"/>
                <w:sz w:val="24"/>
                <w:szCs w:val="24"/>
              </w:rPr>
              <w:t xml:space="preserve"> is the event calendar. </w:t>
            </w:r>
          </w:p>
        </w:tc>
      </w:tr>
      <w:tr w:rsidR="0022292C" w:rsidRPr="00040C45" w:rsidTr="001F04DA">
        <w:tc>
          <w:tcPr>
            <w:tcW w:w="738" w:type="dxa"/>
          </w:tcPr>
          <w:p w:rsidR="004D7D5A" w:rsidRDefault="004D7D5A">
            <w:pPr>
              <w:rPr>
                <w:rFonts w:ascii="Arial" w:hAnsi="Arial" w:cs="Arial"/>
                <w:sz w:val="24"/>
                <w:szCs w:val="24"/>
              </w:rPr>
            </w:pPr>
          </w:p>
          <w:p w:rsidR="004D7D5A" w:rsidRDefault="004D7D5A">
            <w:pPr>
              <w:rPr>
                <w:rFonts w:ascii="Arial" w:hAnsi="Arial" w:cs="Arial"/>
                <w:sz w:val="24"/>
                <w:szCs w:val="24"/>
              </w:rPr>
            </w:pPr>
          </w:p>
          <w:p w:rsidR="004D7D5A" w:rsidRDefault="004D7D5A">
            <w:pPr>
              <w:rPr>
                <w:rFonts w:ascii="Arial" w:hAnsi="Arial" w:cs="Arial"/>
                <w:sz w:val="24"/>
                <w:szCs w:val="24"/>
              </w:rPr>
            </w:pPr>
          </w:p>
          <w:p w:rsidR="00DB5D0E" w:rsidRPr="00040C45" w:rsidRDefault="003A10D0">
            <w:pPr>
              <w:rPr>
                <w:rFonts w:ascii="Arial" w:hAnsi="Arial" w:cs="Arial"/>
                <w:sz w:val="24"/>
                <w:szCs w:val="24"/>
              </w:rPr>
            </w:pPr>
            <w:r>
              <w:rPr>
                <w:rFonts w:ascii="Arial" w:hAnsi="Arial" w:cs="Arial"/>
                <w:sz w:val="24"/>
                <w:szCs w:val="24"/>
              </w:rPr>
              <w:t>Point to</w:t>
            </w:r>
            <w:r w:rsidR="004D7D5A">
              <w:rPr>
                <w:rFonts w:ascii="Arial" w:hAnsi="Arial" w:cs="Arial"/>
                <w:sz w:val="24"/>
                <w:szCs w:val="24"/>
              </w:rPr>
              <w:t xml:space="preserve"> </w:t>
            </w:r>
            <w:r w:rsidR="004D7D5A" w:rsidRPr="004D7D5A">
              <w:rPr>
                <w:rFonts w:ascii="Arial" w:hAnsi="Arial" w:cs="Arial"/>
                <w:b/>
                <w:sz w:val="24"/>
                <w:szCs w:val="24"/>
              </w:rPr>
              <w:t>Training Topics</w:t>
            </w:r>
          </w:p>
        </w:tc>
        <w:tc>
          <w:tcPr>
            <w:tcW w:w="6210" w:type="dxa"/>
          </w:tcPr>
          <w:p w:rsidR="00DB5D0E" w:rsidRPr="00040C45" w:rsidRDefault="00F13955">
            <w:pPr>
              <w:rPr>
                <w:rFonts w:ascii="Arial" w:hAnsi="Arial" w:cs="Arial"/>
                <w:sz w:val="24"/>
                <w:szCs w:val="24"/>
              </w:rPr>
            </w:pPr>
            <w:r w:rsidRPr="00040C45">
              <w:rPr>
                <w:rFonts w:ascii="Arial" w:hAnsi="Arial" w:cs="Arial"/>
                <w:noProof/>
                <w:sz w:val="24"/>
                <w:szCs w:val="24"/>
              </w:rPr>
              <w:drawing>
                <wp:inline distT="0" distB="0" distL="0" distR="0" wp14:anchorId="7D1BDF26" wp14:editId="314CAE0A">
                  <wp:extent cx="3234267" cy="208188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9231" cy="2085082"/>
                          </a:xfrm>
                          <a:prstGeom prst="rect">
                            <a:avLst/>
                          </a:prstGeom>
                        </pic:spPr>
                      </pic:pic>
                    </a:graphicData>
                  </a:graphic>
                </wp:inline>
              </w:drawing>
            </w:r>
          </w:p>
        </w:tc>
        <w:tc>
          <w:tcPr>
            <w:tcW w:w="8298" w:type="dxa"/>
          </w:tcPr>
          <w:p w:rsidR="00DB5D0E" w:rsidRDefault="00EB3486">
            <w:pPr>
              <w:rPr>
                <w:rFonts w:ascii="Arial" w:hAnsi="Arial" w:cs="Arial"/>
                <w:sz w:val="24"/>
                <w:szCs w:val="24"/>
              </w:rPr>
            </w:pPr>
            <w:r>
              <w:rPr>
                <w:rFonts w:ascii="Arial" w:hAnsi="Arial" w:cs="Arial"/>
                <w:sz w:val="24"/>
                <w:szCs w:val="24"/>
              </w:rPr>
              <w:t>Here you will find some of the events that take place around VR&amp;E.</w:t>
            </w:r>
          </w:p>
          <w:p w:rsidR="00EB3486" w:rsidRDefault="00EB3486">
            <w:pPr>
              <w:rPr>
                <w:rFonts w:ascii="Arial" w:hAnsi="Arial" w:cs="Arial"/>
                <w:sz w:val="24"/>
                <w:szCs w:val="24"/>
              </w:rPr>
            </w:pPr>
          </w:p>
          <w:p w:rsidR="00EB3486" w:rsidRPr="00040C45" w:rsidRDefault="00EB3486" w:rsidP="004D7D5A">
            <w:pPr>
              <w:rPr>
                <w:rFonts w:ascii="Arial" w:hAnsi="Arial" w:cs="Arial"/>
                <w:sz w:val="24"/>
                <w:szCs w:val="24"/>
              </w:rPr>
            </w:pPr>
            <w:r>
              <w:rPr>
                <w:rFonts w:ascii="Arial" w:hAnsi="Arial" w:cs="Arial"/>
                <w:sz w:val="24"/>
                <w:szCs w:val="24"/>
              </w:rPr>
              <w:t xml:space="preserve">The next link on the left is </w:t>
            </w:r>
            <w:r w:rsidR="004D7D5A">
              <w:rPr>
                <w:rFonts w:ascii="Arial" w:hAnsi="Arial" w:cs="Arial"/>
                <w:sz w:val="24"/>
                <w:szCs w:val="24"/>
              </w:rPr>
              <w:t>T</w:t>
            </w:r>
            <w:r>
              <w:rPr>
                <w:rFonts w:ascii="Arial" w:hAnsi="Arial" w:cs="Arial"/>
                <w:sz w:val="24"/>
                <w:szCs w:val="24"/>
              </w:rPr>
              <w:t xml:space="preserve">raining </w:t>
            </w:r>
            <w:r w:rsidR="004D7D5A">
              <w:rPr>
                <w:rFonts w:ascii="Arial" w:hAnsi="Arial" w:cs="Arial"/>
                <w:sz w:val="24"/>
                <w:szCs w:val="24"/>
              </w:rPr>
              <w:t>T</w:t>
            </w:r>
            <w:r>
              <w:rPr>
                <w:rFonts w:ascii="Arial" w:hAnsi="Arial" w:cs="Arial"/>
                <w:sz w:val="24"/>
                <w:szCs w:val="24"/>
              </w:rPr>
              <w:t>opics.</w:t>
            </w:r>
          </w:p>
        </w:tc>
      </w:tr>
      <w:tr w:rsidR="0022292C" w:rsidRPr="00040C45" w:rsidTr="001F04DA">
        <w:tc>
          <w:tcPr>
            <w:tcW w:w="738" w:type="dxa"/>
          </w:tcPr>
          <w:p w:rsidR="00DB5D0E" w:rsidRDefault="00DB5D0E">
            <w:pPr>
              <w:rPr>
                <w:rFonts w:ascii="Arial" w:hAnsi="Arial" w:cs="Arial"/>
                <w:sz w:val="24"/>
                <w:szCs w:val="24"/>
              </w:rPr>
            </w:pPr>
          </w:p>
          <w:p w:rsidR="004D7D5A" w:rsidRDefault="004D7D5A">
            <w:pPr>
              <w:rPr>
                <w:rFonts w:ascii="Arial" w:hAnsi="Arial" w:cs="Arial"/>
                <w:sz w:val="24"/>
                <w:szCs w:val="24"/>
              </w:rPr>
            </w:pPr>
          </w:p>
          <w:p w:rsidR="004D7D5A" w:rsidRDefault="004D7D5A">
            <w:pPr>
              <w:rPr>
                <w:rFonts w:ascii="Arial" w:hAnsi="Arial" w:cs="Arial"/>
                <w:sz w:val="24"/>
                <w:szCs w:val="24"/>
              </w:rPr>
            </w:pPr>
          </w:p>
          <w:p w:rsidR="004D7D5A" w:rsidRDefault="004D7D5A">
            <w:pPr>
              <w:rPr>
                <w:rFonts w:ascii="Arial" w:hAnsi="Arial" w:cs="Arial"/>
                <w:sz w:val="24"/>
                <w:szCs w:val="24"/>
              </w:rPr>
            </w:pPr>
          </w:p>
          <w:p w:rsidR="004D7D5A" w:rsidRDefault="004D7D5A">
            <w:pPr>
              <w:rPr>
                <w:rFonts w:ascii="Arial" w:hAnsi="Arial" w:cs="Arial"/>
                <w:sz w:val="24"/>
                <w:szCs w:val="24"/>
              </w:rPr>
            </w:pPr>
          </w:p>
          <w:p w:rsidR="004D7D5A" w:rsidRDefault="004D7D5A">
            <w:pPr>
              <w:rPr>
                <w:rFonts w:ascii="Arial" w:hAnsi="Arial" w:cs="Arial"/>
                <w:sz w:val="24"/>
                <w:szCs w:val="24"/>
              </w:rPr>
            </w:pPr>
          </w:p>
          <w:p w:rsidR="004D7D5A" w:rsidRPr="00040C45" w:rsidRDefault="003A10D0">
            <w:pPr>
              <w:rPr>
                <w:rFonts w:ascii="Arial" w:hAnsi="Arial" w:cs="Arial"/>
                <w:sz w:val="24"/>
                <w:szCs w:val="24"/>
              </w:rPr>
            </w:pPr>
            <w:r>
              <w:rPr>
                <w:rFonts w:ascii="Arial" w:hAnsi="Arial" w:cs="Arial"/>
                <w:sz w:val="24"/>
                <w:szCs w:val="24"/>
              </w:rPr>
              <w:t>Point to</w:t>
            </w:r>
            <w:r w:rsidR="004D7D5A">
              <w:rPr>
                <w:rFonts w:ascii="Arial" w:hAnsi="Arial" w:cs="Arial"/>
                <w:sz w:val="24"/>
                <w:szCs w:val="24"/>
              </w:rPr>
              <w:t xml:space="preserve"> the Training Program drop down window</w:t>
            </w:r>
          </w:p>
        </w:tc>
        <w:tc>
          <w:tcPr>
            <w:tcW w:w="6210" w:type="dxa"/>
          </w:tcPr>
          <w:p w:rsidR="00DB5D0E" w:rsidRPr="00040C45" w:rsidRDefault="0022292C">
            <w:pPr>
              <w:rPr>
                <w:rFonts w:ascii="Arial" w:hAnsi="Arial" w:cs="Arial"/>
                <w:sz w:val="24"/>
                <w:szCs w:val="24"/>
              </w:rPr>
            </w:pPr>
            <w:r w:rsidRPr="00040C45">
              <w:rPr>
                <w:rFonts w:ascii="Arial" w:hAnsi="Arial" w:cs="Arial"/>
                <w:noProof/>
                <w:sz w:val="24"/>
                <w:szCs w:val="24"/>
              </w:rPr>
              <w:drawing>
                <wp:inline distT="0" distB="0" distL="0" distR="0" wp14:anchorId="65BD8B93" wp14:editId="33A06D5B">
                  <wp:extent cx="3166534" cy="192157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66534" cy="1921572"/>
                          </a:xfrm>
                          <a:prstGeom prst="rect">
                            <a:avLst/>
                          </a:prstGeom>
                        </pic:spPr>
                      </pic:pic>
                    </a:graphicData>
                  </a:graphic>
                </wp:inline>
              </w:drawing>
            </w:r>
          </w:p>
        </w:tc>
        <w:tc>
          <w:tcPr>
            <w:tcW w:w="8298" w:type="dxa"/>
          </w:tcPr>
          <w:p w:rsidR="00DB5D0E" w:rsidRDefault="00EB3486" w:rsidP="00EB3486">
            <w:pPr>
              <w:rPr>
                <w:rFonts w:ascii="Arial" w:hAnsi="Arial" w:cs="Arial"/>
                <w:sz w:val="24"/>
                <w:szCs w:val="24"/>
              </w:rPr>
            </w:pPr>
            <w:r>
              <w:rPr>
                <w:rFonts w:ascii="Arial" w:hAnsi="Arial" w:cs="Arial"/>
                <w:sz w:val="24"/>
                <w:szCs w:val="24"/>
              </w:rPr>
              <w:t>Here you will find an archive of training material and information. It includes a central place to store information on past live and virtual training. This includes such things as the VR&amp;E Officer Technical Training Conference,</w:t>
            </w:r>
            <w:r w:rsidR="005336E1">
              <w:rPr>
                <w:rFonts w:ascii="Arial" w:hAnsi="Arial" w:cs="Arial"/>
                <w:sz w:val="24"/>
                <w:szCs w:val="24"/>
              </w:rPr>
              <w:t xml:space="preserve"> </w:t>
            </w:r>
            <w:r>
              <w:rPr>
                <w:rFonts w:ascii="Arial" w:hAnsi="Arial" w:cs="Arial"/>
                <w:sz w:val="24"/>
                <w:szCs w:val="24"/>
              </w:rPr>
              <w:t xml:space="preserve">Employment Coordinators Training, </w:t>
            </w:r>
            <w:proofErr w:type="spellStart"/>
            <w:r>
              <w:rPr>
                <w:rFonts w:ascii="Arial" w:hAnsi="Arial" w:cs="Arial"/>
                <w:sz w:val="24"/>
                <w:szCs w:val="24"/>
              </w:rPr>
              <w:t>VetSuccess</w:t>
            </w:r>
            <w:proofErr w:type="spellEnd"/>
            <w:r>
              <w:rPr>
                <w:rFonts w:ascii="Arial" w:hAnsi="Arial" w:cs="Arial"/>
                <w:sz w:val="24"/>
                <w:szCs w:val="24"/>
              </w:rPr>
              <w:t xml:space="preserve"> on Campus Training Conference Material and much more. </w:t>
            </w:r>
          </w:p>
          <w:p w:rsidR="00EB3486" w:rsidRDefault="00EB3486" w:rsidP="00EB3486">
            <w:pPr>
              <w:rPr>
                <w:rFonts w:ascii="Arial" w:hAnsi="Arial" w:cs="Arial"/>
                <w:sz w:val="24"/>
                <w:szCs w:val="24"/>
              </w:rPr>
            </w:pPr>
          </w:p>
          <w:p w:rsidR="00EB3486" w:rsidRPr="00040C45" w:rsidRDefault="00EB3486" w:rsidP="00EB3486">
            <w:pPr>
              <w:rPr>
                <w:rFonts w:ascii="Arial" w:hAnsi="Arial" w:cs="Arial"/>
                <w:sz w:val="24"/>
                <w:szCs w:val="24"/>
              </w:rPr>
            </w:pPr>
            <w:r>
              <w:rPr>
                <w:rFonts w:ascii="Arial" w:hAnsi="Arial" w:cs="Arial"/>
                <w:sz w:val="24"/>
                <w:szCs w:val="24"/>
              </w:rPr>
              <w:t xml:space="preserve">Below Training Topics is a Training Program drop down window. </w:t>
            </w:r>
          </w:p>
        </w:tc>
      </w:tr>
      <w:tr w:rsidR="0022292C" w:rsidRPr="00040C45" w:rsidTr="001F04DA">
        <w:tc>
          <w:tcPr>
            <w:tcW w:w="738" w:type="dxa"/>
          </w:tcPr>
          <w:p w:rsidR="00DB5D0E" w:rsidRDefault="00DB5D0E">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Links.</w:t>
            </w:r>
          </w:p>
        </w:tc>
        <w:tc>
          <w:tcPr>
            <w:tcW w:w="6210" w:type="dxa"/>
          </w:tcPr>
          <w:p w:rsidR="00DB5D0E" w:rsidRPr="00040C45" w:rsidRDefault="0022292C">
            <w:pPr>
              <w:rPr>
                <w:rFonts w:ascii="Arial" w:hAnsi="Arial" w:cs="Arial"/>
                <w:sz w:val="24"/>
                <w:szCs w:val="24"/>
              </w:rPr>
            </w:pPr>
            <w:r w:rsidRPr="00040C45">
              <w:rPr>
                <w:rFonts w:ascii="Arial" w:hAnsi="Arial" w:cs="Arial"/>
                <w:noProof/>
                <w:sz w:val="24"/>
                <w:szCs w:val="24"/>
              </w:rPr>
              <w:drawing>
                <wp:inline distT="0" distB="0" distL="0" distR="0" wp14:anchorId="2C900591" wp14:editId="2C32466C">
                  <wp:extent cx="3217334" cy="314688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1403" cy="3150861"/>
                          </a:xfrm>
                          <a:prstGeom prst="rect">
                            <a:avLst/>
                          </a:prstGeom>
                        </pic:spPr>
                      </pic:pic>
                    </a:graphicData>
                  </a:graphic>
                </wp:inline>
              </w:drawing>
            </w:r>
          </w:p>
        </w:tc>
        <w:tc>
          <w:tcPr>
            <w:tcW w:w="8298" w:type="dxa"/>
          </w:tcPr>
          <w:p w:rsidR="00DB5D0E" w:rsidRDefault="00EB3486" w:rsidP="00EB3486">
            <w:pPr>
              <w:rPr>
                <w:rFonts w:ascii="Arial" w:hAnsi="Arial" w:cs="Arial"/>
                <w:sz w:val="24"/>
                <w:szCs w:val="24"/>
              </w:rPr>
            </w:pPr>
            <w:r>
              <w:rPr>
                <w:rFonts w:ascii="Arial" w:hAnsi="Arial" w:cs="Arial"/>
                <w:sz w:val="24"/>
                <w:szCs w:val="24"/>
              </w:rPr>
              <w:t xml:space="preserve">As you scroll over this link, you will see the options for VR&amp;E Leadership, New Counselor Training, New Manager Training, Employment Coordinators Training and the Managerial Enhancement Program. </w:t>
            </w:r>
          </w:p>
          <w:p w:rsidR="00017DBD" w:rsidRDefault="00017DBD" w:rsidP="00EB3486">
            <w:pPr>
              <w:rPr>
                <w:rFonts w:ascii="Arial" w:hAnsi="Arial" w:cs="Arial"/>
                <w:sz w:val="24"/>
                <w:szCs w:val="24"/>
              </w:rPr>
            </w:pPr>
          </w:p>
          <w:p w:rsidR="00017DBD" w:rsidRPr="00040C45" w:rsidRDefault="00017DBD" w:rsidP="00EB3486">
            <w:pPr>
              <w:rPr>
                <w:rFonts w:ascii="Arial" w:hAnsi="Arial" w:cs="Arial"/>
                <w:sz w:val="24"/>
                <w:szCs w:val="24"/>
              </w:rPr>
            </w:pPr>
            <w:r>
              <w:rPr>
                <w:rFonts w:ascii="Arial" w:hAnsi="Arial" w:cs="Arial"/>
                <w:sz w:val="24"/>
                <w:szCs w:val="24"/>
              </w:rPr>
              <w:t xml:space="preserve">Links is the next option. </w:t>
            </w:r>
          </w:p>
        </w:tc>
      </w:tr>
      <w:tr w:rsidR="0022292C" w:rsidRPr="00040C45" w:rsidTr="001F04DA">
        <w:trPr>
          <w:trHeight w:val="242"/>
        </w:trPr>
        <w:tc>
          <w:tcPr>
            <w:tcW w:w="738" w:type="dxa"/>
          </w:tcPr>
          <w:p w:rsidR="00DB5D0E" w:rsidRDefault="00DB5D0E">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VR&amp;E EPSS…</w:t>
            </w:r>
          </w:p>
        </w:tc>
        <w:tc>
          <w:tcPr>
            <w:tcW w:w="6210" w:type="dxa"/>
          </w:tcPr>
          <w:p w:rsidR="00DB5D0E" w:rsidRPr="00040C45" w:rsidRDefault="0022292C">
            <w:pPr>
              <w:rPr>
                <w:rFonts w:ascii="Arial" w:hAnsi="Arial" w:cs="Arial"/>
                <w:sz w:val="24"/>
                <w:szCs w:val="24"/>
              </w:rPr>
            </w:pPr>
            <w:r w:rsidRPr="00040C45">
              <w:rPr>
                <w:rFonts w:ascii="Arial" w:hAnsi="Arial" w:cs="Arial"/>
                <w:noProof/>
                <w:sz w:val="24"/>
                <w:szCs w:val="24"/>
              </w:rPr>
              <w:drawing>
                <wp:inline distT="0" distB="0" distL="0" distR="0" wp14:anchorId="1FC4604C" wp14:editId="4BAF0CE4">
                  <wp:extent cx="3183467"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6367" cy="1792331"/>
                          </a:xfrm>
                          <a:prstGeom prst="rect">
                            <a:avLst/>
                          </a:prstGeom>
                        </pic:spPr>
                      </pic:pic>
                    </a:graphicData>
                  </a:graphic>
                </wp:inline>
              </w:drawing>
            </w:r>
          </w:p>
        </w:tc>
        <w:tc>
          <w:tcPr>
            <w:tcW w:w="8298" w:type="dxa"/>
          </w:tcPr>
          <w:p w:rsidR="00DB5D0E" w:rsidRDefault="00017DBD">
            <w:pPr>
              <w:rPr>
                <w:rFonts w:ascii="Arial" w:hAnsi="Arial" w:cs="Arial"/>
                <w:sz w:val="24"/>
                <w:szCs w:val="24"/>
              </w:rPr>
            </w:pPr>
            <w:r>
              <w:rPr>
                <w:rFonts w:ascii="Arial" w:hAnsi="Arial" w:cs="Arial"/>
                <w:sz w:val="24"/>
                <w:szCs w:val="24"/>
              </w:rPr>
              <w:t xml:space="preserve">Here you will find a direct link to the Knowledge Management Portal. </w:t>
            </w:r>
          </w:p>
          <w:p w:rsidR="00017DBD" w:rsidRDefault="00017DBD">
            <w:pPr>
              <w:rPr>
                <w:rFonts w:ascii="Arial" w:hAnsi="Arial" w:cs="Arial"/>
                <w:sz w:val="24"/>
                <w:szCs w:val="24"/>
              </w:rPr>
            </w:pPr>
          </w:p>
          <w:p w:rsidR="00017DBD" w:rsidRPr="00040C45" w:rsidRDefault="00017DBD">
            <w:pPr>
              <w:rPr>
                <w:rFonts w:ascii="Arial" w:hAnsi="Arial" w:cs="Arial"/>
                <w:sz w:val="24"/>
                <w:szCs w:val="24"/>
              </w:rPr>
            </w:pPr>
            <w:r>
              <w:rPr>
                <w:rFonts w:ascii="Arial" w:hAnsi="Arial" w:cs="Arial"/>
                <w:sz w:val="24"/>
                <w:szCs w:val="24"/>
              </w:rPr>
              <w:t xml:space="preserve">Next on the list is VR&amp;E EPSS &amp; Job Support Tools. </w:t>
            </w:r>
          </w:p>
        </w:tc>
      </w:tr>
      <w:tr w:rsidR="0022292C" w:rsidRPr="00040C45" w:rsidTr="001F04DA">
        <w:trPr>
          <w:trHeight w:val="242"/>
        </w:trPr>
        <w:tc>
          <w:tcPr>
            <w:tcW w:w="738" w:type="dxa"/>
          </w:tcPr>
          <w:p w:rsidR="0022292C" w:rsidRDefault="0022292C">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Instructor Resources</w:t>
            </w:r>
          </w:p>
        </w:tc>
        <w:tc>
          <w:tcPr>
            <w:tcW w:w="6210" w:type="dxa"/>
          </w:tcPr>
          <w:p w:rsidR="0022292C" w:rsidRPr="00040C45" w:rsidRDefault="00277404">
            <w:pPr>
              <w:rPr>
                <w:rFonts w:ascii="Arial" w:hAnsi="Arial" w:cs="Arial"/>
                <w:noProof/>
                <w:sz w:val="24"/>
                <w:szCs w:val="24"/>
              </w:rPr>
            </w:pPr>
            <w:r w:rsidRPr="00040C45">
              <w:rPr>
                <w:rFonts w:ascii="Arial" w:hAnsi="Arial" w:cs="Arial"/>
                <w:noProof/>
                <w:sz w:val="24"/>
                <w:szCs w:val="24"/>
              </w:rPr>
              <w:drawing>
                <wp:inline distT="0" distB="0" distL="0" distR="0" wp14:anchorId="158E5308" wp14:editId="10142955">
                  <wp:extent cx="3242734" cy="22716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43711" cy="2272356"/>
                          </a:xfrm>
                          <a:prstGeom prst="rect">
                            <a:avLst/>
                          </a:prstGeom>
                        </pic:spPr>
                      </pic:pic>
                    </a:graphicData>
                  </a:graphic>
                </wp:inline>
              </w:drawing>
            </w:r>
          </w:p>
        </w:tc>
        <w:tc>
          <w:tcPr>
            <w:tcW w:w="8298" w:type="dxa"/>
          </w:tcPr>
          <w:p w:rsidR="0022292C" w:rsidRDefault="00017DBD">
            <w:pPr>
              <w:rPr>
                <w:rFonts w:ascii="Arial" w:hAnsi="Arial" w:cs="Arial"/>
                <w:sz w:val="24"/>
                <w:szCs w:val="24"/>
              </w:rPr>
            </w:pPr>
            <w:r>
              <w:rPr>
                <w:rFonts w:ascii="Arial" w:hAnsi="Arial" w:cs="Arial"/>
                <w:sz w:val="24"/>
                <w:szCs w:val="24"/>
              </w:rPr>
              <w:t xml:space="preserve">This is a link that will take you directly to the Job Support Tools site which includes the VRC Gateway, BDN Guide, Appeals Process EPSS, Medical EPSS, VREO Job Aids, VREO EPSS and Employment Resources. </w:t>
            </w:r>
          </w:p>
          <w:p w:rsidR="00017DBD" w:rsidRDefault="00017DBD">
            <w:pPr>
              <w:rPr>
                <w:rFonts w:ascii="Arial" w:hAnsi="Arial" w:cs="Arial"/>
                <w:sz w:val="24"/>
                <w:szCs w:val="24"/>
              </w:rPr>
            </w:pPr>
          </w:p>
          <w:p w:rsidR="00017DBD" w:rsidRPr="00040C45" w:rsidRDefault="00017DBD">
            <w:pPr>
              <w:rPr>
                <w:rFonts w:ascii="Arial" w:hAnsi="Arial" w:cs="Arial"/>
                <w:sz w:val="24"/>
                <w:szCs w:val="24"/>
              </w:rPr>
            </w:pPr>
            <w:r>
              <w:rPr>
                <w:rFonts w:ascii="Arial" w:hAnsi="Arial" w:cs="Arial"/>
                <w:sz w:val="24"/>
                <w:szCs w:val="24"/>
              </w:rPr>
              <w:t>Following VR&amp;E EPSS and Job Support Tools is Instructor Resources.</w:t>
            </w:r>
          </w:p>
        </w:tc>
      </w:tr>
      <w:tr w:rsidR="00277404" w:rsidRPr="00040C45" w:rsidTr="001F04DA">
        <w:trPr>
          <w:trHeight w:val="242"/>
        </w:trPr>
        <w:tc>
          <w:tcPr>
            <w:tcW w:w="738" w:type="dxa"/>
          </w:tcPr>
          <w:p w:rsidR="00277404" w:rsidRDefault="00277404">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CRC Information</w:t>
            </w:r>
          </w:p>
        </w:tc>
        <w:tc>
          <w:tcPr>
            <w:tcW w:w="6210" w:type="dxa"/>
          </w:tcPr>
          <w:p w:rsidR="00277404" w:rsidRPr="00040C45" w:rsidRDefault="00D46E49">
            <w:pPr>
              <w:rPr>
                <w:rFonts w:ascii="Arial" w:hAnsi="Arial" w:cs="Arial"/>
                <w:noProof/>
                <w:sz w:val="24"/>
                <w:szCs w:val="24"/>
              </w:rPr>
            </w:pPr>
            <w:r w:rsidRPr="00040C45">
              <w:rPr>
                <w:rFonts w:ascii="Arial" w:hAnsi="Arial" w:cs="Arial"/>
                <w:noProof/>
                <w:sz w:val="24"/>
                <w:szCs w:val="24"/>
              </w:rPr>
              <w:drawing>
                <wp:inline distT="0" distB="0" distL="0" distR="0" wp14:anchorId="706690D5" wp14:editId="29CF2781">
                  <wp:extent cx="3361266" cy="18937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61765" cy="1894079"/>
                          </a:xfrm>
                          <a:prstGeom prst="rect">
                            <a:avLst/>
                          </a:prstGeom>
                        </pic:spPr>
                      </pic:pic>
                    </a:graphicData>
                  </a:graphic>
                </wp:inline>
              </w:drawing>
            </w:r>
          </w:p>
        </w:tc>
        <w:tc>
          <w:tcPr>
            <w:tcW w:w="8298" w:type="dxa"/>
          </w:tcPr>
          <w:p w:rsidR="00277404" w:rsidRDefault="00017DBD">
            <w:pPr>
              <w:rPr>
                <w:rFonts w:ascii="Arial" w:hAnsi="Arial" w:cs="Arial"/>
                <w:sz w:val="24"/>
                <w:szCs w:val="24"/>
              </w:rPr>
            </w:pPr>
            <w:r>
              <w:rPr>
                <w:rFonts w:ascii="Arial" w:hAnsi="Arial" w:cs="Arial"/>
                <w:sz w:val="24"/>
                <w:szCs w:val="24"/>
              </w:rPr>
              <w:t xml:space="preserve">Instructor Resources area is home to a </w:t>
            </w:r>
            <w:r w:rsidR="003A10D0">
              <w:rPr>
                <w:rFonts w:ascii="Arial" w:hAnsi="Arial" w:cs="Arial"/>
                <w:sz w:val="24"/>
                <w:szCs w:val="24"/>
              </w:rPr>
              <w:t>T</w:t>
            </w:r>
            <w:r>
              <w:rPr>
                <w:rFonts w:ascii="Arial" w:hAnsi="Arial" w:cs="Arial"/>
                <w:sz w:val="24"/>
                <w:szCs w:val="24"/>
              </w:rPr>
              <w:t xml:space="preserve">raining </w:t>
            </w:r>
            <w:r w:rsidR="003A10D0">
              <w:rPr>
                <w:rFonts w:ascii="Arial" w:hAnsi="Arial" w:cs="Arial"/>
                <w:sz w:val="24"/>
                <w:szCs w:val="24"/>
              </w:rPr>
              <w:t>D</w:t>
            </w:r>
            <w:r>
              <w:rPr>
                <w:rFonts w:ascii="Arial" w:hAnsi="Arial" w:cs="Arial"/>
                <w:sz w:val="24"/>
                <w:szCs w:val="24"/>
              </w:rPr>
              <w:t xml:space="preserve">evelopment </w:t>
            </w:r>
            <w:r w:rsidR="003A10D0">
              <w:rPr>
                <w:rFonts w:ascii="Arial" w:hAnsi="Arial" w:cs="Arial"/>
                <w:sz w:val="24"/>
                <w:szCs w:val="24"/>
              </w:rPr>
              <w:t>G</w:t>
            </w:r>
            <w:r>
              <w:rPr>
                <w:rFonts w:ascii="Arial" w:hAnsi="Arial" w:cs="Arial"/>
                <w:sz w:val="24"/>
                <w:szCs w:val="24"/>
              </w:rPr>
              <w:t xml:space="preserve">uide and multiple </w:t>
            </w:r>
            <w:r w:rsidR="00A467B0">
              <w:rPr>
                <w:rFonts w:ascii="Arial" w:hAnsi="Arial" w:cs="Arial"/>
                <w:sz w:val="24"/>
                <w:szCs w:val="24"/>
              </w:rPr>
              <w:t>PowerPoint</w:t>
            </w:r>
            <w:r>
              <w:rPr>
                <w:rFonts w:ascii="Arial" w:hAnsi="Arial" w:cs="Arial"/>
                <w:sz w:val="24"/>
                <w:szCs w:val="24"/>
              </w:rPr>
              <w:t xml:space="preserve"> templates that </w:t>
            </w:r>
            <w:r w:rsidR="00B87BBC">
              <w:rPr>
                <w:rFonts w:ascii="Arial" w:hAnsi="Arial" w:cs="Arial"/>
                <w:sz w:val="24"/>
                <w:szCs w:val="24"/>
              </w:rPr>
              <w:t xml:space="preserve">can </w:t>
            </w:r>
            <w:r>
              <w:rPr>
                <w:rFonts w:ascii="Arial" w:hAnsi="Arial" w:cs="Arial"/>
                <w:sz w:val="24"/>
                <w:szCs w:val="24"/>
              </w:rPr>
              <w:t xml:space="preserve">be used in the development of training and presentations. </w:t>
            </w:r>
          </w:p>
          <w:p w:rsidR="00017DBD" w:rsidRDefault="00017DBD">
            <w:pPr>
              <w:rPr>
                <w:rFonts w:ascii="Arial" w:hAnsi="Arial" w:cs="Arial"/>
                <w:sz w:val="24"/>
                <w:szCs w:val="24"/>
              </w:rPr>
            </w:pPr>
          </w:p>
          <w:p w:rsidR="00017DBD" w:rsidRPr="00040C45" w:rsidRDefault="00017DBD">
            <w:pPr>
              <w:rPr>
                <w:rFonts w:ascii="Arial" w:hAnsi="Arial" w:cs="Arial"/>
                <w:sz w:val="24"/>
                <w:szCs w:val="24"/>
              </w:rPr>
            </w:pPr>
            <w:r>
              <w:rPr>
                <w:rFonts w:ascii="Arial" w:hAnsi="Arial" w:cs="Arial"/>
                <w:sz w:val="24"/>
                <w:szCs w:val="24"/>
              </w:rPr>
              <w:t xml:space="preserve">The following option, CRC Information, is one area that many of you will need to use to maintain your certification. </w:t>
            </w:r>
          </w:p>
        </w:tc>
      </w:tr>
      <w:tr w:rsidR="0072211F" w:rsidRPr="00040C45" w:rsidTr="001F04DA">
        <w:trPr>
          <w:trHeight w:val="242"/>
        </w:trPr>
        <w:tc>
          <w:tcPr>
            <w:tcW w:w="738" w:type="dxa"/>
          </w:tcPr>
          <w:p w:rsidR="0072211F" w:rsidRDefault="0072211F">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Skills Cert</w:t>
            </w:r>
          </w:p>
        </w:tc>
        <w:tc>
          <w:tcPr>
            <w:tcW w:w="6210" w:type="dxa"/>
          </w:tcPr>
          <w:p w:rsidR="0072211F" w:rsidRPr="00040C45" w:rsidRDefault="0072211F">
            <w:pPr>
              <w:rPr>
                <w:rFonts w:ascii="Arial" w:hAnsi="Arial" w:cs="Arial"/>
                <w:noProof/>
                <w:sz w:val="24"/>
                <w:szCs w:val="24"/>
              </w:rPr>
            </w:pPr>
            <w:r w:rsidRPr="00040C45">
              <w:rPr>
                <w:rFonts w:ascii="Arial" w:hAnsi="Arial" w:cs="Arial"/>
                <w:noProof/>
                <w:sz w:val="24"/>
                <w:szCs w:val="24"/>
              </w:rPr>
              <w:drawing>
                <wp:inline distT="0" distB="0" distL="0" distR="0" wp14:anchorId="4981A443" wp14:editId="0D877A21">
                  <wp:extent cx="3191934" cy="1631644"/>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91405" cy="1631374"/>
                          </a:xfrm>
                          <a:prstGeom prst="rect">
                            <a:avLst/>
                          </a:prstGeom>
                        </pic:spPr>
                      </pic:pic>
                    </a:graphicData>
                  </a:graphic>
                </wp:inline>
              </w:drawing>
            </w:r>
          </w:p>
        </w:tc>
        <w:tc>
          <w:tcPr>
            <w:tcW w:w="8298" w:type="dxa"/>
          </w:tcPr>
          <w:p w:rsidR="00017DBD" w:rsidRDefault="00017DBD" w:rsidP="00BA645D">
            <w:pPr>
              <w:pStyle w:val="NormalWeb"/>
              <w:spacing w:before="0" w:beforeAutospacing="0" w:after="0" w:afterAutospacing="0"/>
              <w:rPr>
                <w:rFonts w:ascii="Arial" w:hAnsi="Arial" w:cs="Arial"/>
              </w:rPr>
            </w:pPr>
            <w:r w:rsidRPr="00017DBD">
              <w:rPr>
                <w:rFonts w:ascii="Arial" w:hAnsi="Arial" w:cs="Arial"/>
              </w:rPr>
              <w:t xml:space="preserve">VR&amp;E counselor continuing education credit is managed </w:t>
            </w:r>
            <w:r w:rsidR="00A833FA">
              <w:rPr>
                <w:rFonts w:ascii="Arial" w:hAnsi="Arial" w:cs="Arial"/>
              </w:rPr>
              <w:t>by</w:t>
            </w:r>
            <w:r w:rsidRPr="00017DBD">
              <w:rPr>
                <w:rFonts w:ascii="Arial" w:hAnsi="Arial" w:cs="Arial"/>
              </w:rPr>
              <w:t xml:space="preserve"> VA Central Office. This</w:t>
            </w:r>
            <w:r>
              <w:rPr>
                <w:rFonts w:ascii="Arial" w:hAnsi="Arial" w:cs="Arial"/>
              </w:rPr>
              <w:t xml:space="preserve"> part of the</w:t>
            </w:r>
            <w:r w:rsidRPr="00017DBD">
              <w:rPr>
                <w:rFonts w:ascii="Arial" w:hAnsi="Arial" w:cs="Arial"/>
              </w:rPr>
              <w:t xml:space="preserve"> webpage is designed to provide VR&amp;E counselors with current information about Certi</w:t>
            </w:r>
            <w:r>
              <w:rPr>
                <w:rFonts w:ascii="Arial" w:hAnsi="Arial" w:cs="Arial"/>
              </w:rPr>
              <w:t xml:space="preserve">fied Rehabilitation Counseling, CRC, Continuing Education </w:t>
            </w:r>
            <w:r w:rsidRPr="00017DBD">
              <w:rPr>
                <w:rFonts w:ascii="Arial" w:hAnsi="Arial" w:cs="Arial"/>
              </w:rPr>
              <w:t xml:space="preserve">maintenance. Please be sure to check this </w:t>
            </w:r>
            <w:r>
              <w:rPr>
                <w:rFonts w:ascii="Arial" w:hAnsi="Arial" w:cs="Arial"/>
              </w:rPr>
              <w:t>area</w:t>
            </w:r>
            <w:r w:rsidRPr="00017DBD">
              <w:rPr>
                <w:rFonts w:ascii="Arial" w:hAnsi="Arial" w:cs="Arial"/>
              </w:rPr>
              <w:t xml:space="preserve"> periodically.</w:t>
            </w:r>
            <w:r>
              <w:rPr>
                <w:rFonts w:ascii="Arial" w:hAnsi="Arial" w:cs="Arial"/>
              </w:rPr>
              <w:t xml:space="preserve"> Here you will find details on contacting the manager and instructions on requesting continuing education approval. </w:t>
            </w:r>
          </w:p>
          <w:p w:rsidR="00017DBD" w:rsidRPr="00017DBD" w:rsidRDefault="00017DBD" w:rsidP="00017DBD">
            <w:pPr>
              <w:pStyle w:val="NormalWeb"/>
              <w:spacing w:line="336" w:lineRule="auto"/>
              <w:rPr>
                <w:rFonts w:ascii="Arial" w:hAnsi="Arial" w:cs="Arial"/>
              </w:rPr>
            </w:pPr>
            <w:r>
              <w:rPr>
                <w:rFonts w:ascii="Arial" w:hAnsi="Arial" w:cs="Arial"/>
              </w:rPr>
              <w:t xml:space="preserve">Next on the list is Skills Certification. </w:t>
            </w:r>
            <w:bookmarkStart w:id="0" w:name="_GoBack"/>
            <w:bookmarkEnd w:id="0"/>
          </w:p>
          <w:p w:rsidR="0072211F" w:rsidRPr="00040C45" w:rsidRDefault="0072211F">
            <w:pPr>
              <w:rPr>
                <w:rFonts w:ascii="Arial" w:hAnsi="Arial" w:cs="Arial"/>
                <w:sz w:val="24"/>
                <w:szCs w:val="24"/>
              </w:rPr>
            </w:pPr>
          </w:p>
        </w:tc>
      </w:tr>
      <w:tr w:rsidR="0072211F" w:rsidRPr="00040C45" w:rsidTr="001F04DA">
        <w:trPr>
          <w:trHeight w:val="242"/>
        </w:trPr>
        <w:tc>
          <w:tcPr>
            <w:tcW w:w="738" w:type="dxa"/>
          </w:tcPr>
          <w:p w:rsidR="0072211F" w:rsidRDefault="0072211F">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National Training Curriculum</w:t>
            </w:r>
          </w:p>
        </w:tc>
        <w:tc>
          <w:tcPr>
            <w:tcW w:w="6210" w:type="dxa"/>
          </w:tcPr>
          <w:p w:rsidR="0072211F" w:rsidRPr="00040C45" w:rsidRDefault="0072211F">
            <w:pPr>
              <w:rPr>
                <w:rFonts w:ascii="Arial" w:hAnsi="Arial" w:cs="Arial"/>
                <w:noProof/>
                <w:sz w:val="24"/>
                <w:szCs w:val="24"/>
              </w:rPr>
            </w:pPr>
            <w:r w:rsidRPr="00040C45">
              <w:rPr>
                <w:rFonts w:ascii="Arial" w:hAnsi="Arial" w:cs="Arial"/>
                <w:noProof/>
                <w:sz w:val="24"/>
                <w:szCs w:val="24"/>
              </w:rPr>
              <w:drawing>
                <wp:inline distT="0" distB="0" distL="0" distR="0" wp14:anchorId="47013512" wp14:editId="145DD04E">
                  <wp:extent cx="3268134" cy="2244355"/>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68134" cy="2244355"/>
                          </a:xfrm>
                          <a:prstGeom prst="rect">
                            <a:avLst/>
                          </a:prstGeom>
                        </pic:spPr>
                      </pic:pic>
                    </a:graphicData>
                  </a:graphic>
                </wp:inline>
              </w:drawing>
            </w:r>
          </w:p>
        </w:tc>
        <w:tc>
          <w:tcPr>
            <w:tcW w:w="8298" w:type="dxa"/>
          </w:tcPr>
          <w:p w:rsidR="0072211F" w:rsidRDefault="00017DBD" w:rsidP="00017DBD">
            <w:pPr>
              <w:rPr>
                <w:rFonts w:ascii="Arial" w:hAnsi="Arial" w:cs="Arial"/>
                <w:sz w:val="24"/>
                <w:szCs w:val="24"/>
              </w:rPr>
            </w:pPr>
            <w:r w:rsidRPr="00017DBD">
              <w:rPr>
                <w:rFonts w:ascii="Arial" w:hAnsi="Arial" w:cs="Arial"/>
                <w:sz w:val="24"/>
                <w:szCs w:val="24"/>
              </w:rPr>
              <w:t xml:space="preserve">This </w:t>
            </w:r>
            <w:r>
              <w:rPr>
                <w:rFonts w:ascii="Arial" w:hAnsi="Arial" w:cs="Arial"/>
                <w:sz w:val="24"/>
                <w:szCs w:val="24"/>
              </w:rPr>
              <w:t xml:space="preserve">part of the </w:t>
            </w:r>
            <w:r w:rsidRPr="00017DBD">
              <w:rPr>
                <w:rFonts w:ascii="Arial" w:hAnsi="Arial" w:cs="Arial"/>
                <w:sz w:val="24"/>
                <w:szCs w:val="24"/>
              </w:rPr>
              <w:t>webpage is for</w:t>
            </w:r>
            <w:r>
              <w:rPr>
                <w:rFonts w:ascii="Arial" w:hAnsi="Arial" w:cs="Arial"/>
                <w:sz w:val="24"/>
                <w:szCs w:val="24"/>
              </w:rPr>
              <w:t xml:space="preserve"> new counselors and </w:t>
            </w:r>
            <w:r w:rsidRPr="00017DBD">
              <w:rPr>
                <w:rFonts w:ascii="Arial" w:hAnsi="Arial" w:cs="Arial"/>
                <w:sz w:val="24"/>
                <w:szCs w:val="24"/>
              </w:rPr>
              <w:t>candidate</w:t>
            </w:r>
            <w:r>
              <w:rPr>
                <w:rFonts w:ascii="Arial" w:hAnsi="Arial" w:cs="Arial"/>
                <w:sz w:val="24"/>
                <w:szCs w:val="24"/>
              </w:rPr>
              <w:t xml:space="preserve">s that will be </w:t>
            </w:r>
            <w:r w:rsidRPr="00017DBD">
              <w:rPr>
                <w:rFonts w:ascii="Arial" w:hAnsi="Arial" w:cs="Arial"/>
                <w:sz w:val="24"/>
                <w:szCs w:val="24"/>
              </w:rPr>
              <w:t xml:space="preserve">taking the Vocational Rehabilitation Counselor Skills Certification test. It will orient </w:t>
            </w:r>
            <w:r>
              <w:rPr>
                <w:rFonts w:ascii="Arial" w:hAnsi="Arial" w:cs="Arial"/>
                <w:sz w:val="24"/>
                <w:szCs w:val="24"/>
              </w:rPr>
              <w:t>individuals</w:t>
            </w:r>
            <w:r w:rsidRPr="00017DBD">
              <w:rPr>
                <w:rFonts w:ascii="Arial" w:hAnsi="Arial" w:cs="Arial"/>
                <w:sz w:val="24"/>
                <w:szCs w:val="24"/>
              </w:rPr>
              <w:t xml:space="preserve"> to the test administration process and help </w:t>
            </w:r>
            <w:r>
              <w:rPr>
                <w:rFonts w:ascii="Arial" w:hAnsi="Arial" w:cs="Arial"/>
                <w:sz w:val="24"/>
                <w:szCs w:val="24"/>
              </w:rPr>
              <w:t>in preparation</w:t>
            </w:r>
            <w:r w:rsidRPr="00017DBD">
              <w:rPr>
                <w:rFonts w:ascii="Arial" w:hAnsi="Arial" w:cs="Arial"/>
                <w:sz w:val="24"/>
                <w:szCs w:val="24"/>
              </w:rPr>
              <w:t>.</w:t>
            </w:r>
          </w:p>
          <w:p w:rsidR="00017DBD" w:rsidRDefault="00017DBD" w:rsidP="00017DBD">
            <w:pPr>
              <w:rPr>
                <w:rFonts w:ascii="Arial" w:hAnsi="Arial" w:cs="Arial"/>
                <w:sz w:val="24"/>
                <w:szCs w:val="24"/>
              </w:rPr>
            </w:pPr>
          </w:p>
          <w:p w:rsidR="00017DBD" w:rsidRPr="00017DBD" w:rsidRDefault="00017DBD" w:rsidP="00D072ED">
            <w:pPr>
              <w:rPr>
                <w:rFonts w:ascii="Arial" w:hAnsi="Arial" w:cs="Arial"/>
                <w:sz w:val="24"/>
                <w:szCs w:val="24"/>
              </w:rPr>
            </w:pPr>
            <w:r>
              <w:rPr>
                <w:rFonts w:ascii="Arial" w:hAnsi="Arial" w:cs="Arial"/>
                <w:sz w:val="24"/>
                <w:szCs w:val="24"/>
              </w:rPr>
              <w:t xml:space="preserve"> </w:t>
            </w:r>
            <w:r w:rsidR="000410B6">
              <w:rPr>
                <w:rFonts w:ascii="Arial" w:hAnsi="Arial" w:cs="Arial"/>
                <w:sz w:val="24"/>
                <w:szCs w:val="24"/>
              </w:rPr>
              <w:t xml:space="preserve">The National Training Curriculum is the next item on the list. </w:t>
            </w:r>
          </w:p>
        </w:tc>
      </w:tr>
      <w:tr w:rsidR="00D072ED" w:rsidRPr="00040C45" w:rsidTr="001F04DA">
        <w:trPr>
          <w:trHeight w:val="242"/>
        </w:trPr>
        <w:tc>
          <w:tcPr>
            <w:tcW w:w="738" w:type="dxa"/>
          </w:tcPr>
          <w:p w:rsidR="00D072ED" w:rsidRDefault="00D072ED">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VR&amp;E Service Training Letters</w:t>
            </w:r>
          </w:p>
        </w:tc>
        <w:tc>
          <w:tcPr>
            <w:tcW w:w="6210" w:type="dxa"/>
          </w:tcPr>
          <w:p w:rsidR="00D072ED" w:rsidRPr="00040C45" w:rsidRDefault="00D072ED">
            <w:pPr>
              <w:rPr>
                <w:rFonts w:ascii="Arial" w:hAnsi="Arial" w:cs="Arial"/>
                <w:noProof/>
                <w:sz w:val="24"/>
                <w:szCs w:val="24"/>
              </w:rPr>
            </w:pPr>
            <w:r>
              <w:rPr>
                <w:noProof/>
              </w:rPr>
              <w:drawing>
                <wp:inline distT="0" distB="0" distL="0" distR="0" wp14:anchorId="54D9D549" wp14:editId="43D82630">
                  <wp:extent cx="3171825" cy="1910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71825" cy="1910889"/>
                          </a:xfrm>
                          <a:prstGeom prst="rect">
                            <a:avLst/>
                          </a:prstGeom>
                        </pic:spPr>
                      </pic:pic>
                    </a:graphicData>
                  </a:graphic>
                </wp:inline>
              </w:drawing>
            </w:r>
          </w:p>
        </w:tc>
        <w:tc>
          <w:tcPr>
            <w:tcW w:w="8298" w:type="dxa"/>
          </w:tcPr>
          <w:p w:rsidR="00D072ED" w:rsidRDefault="00D072ED" w:rsidP="00017DBD">
            <w:pPr>
              <w:rPr>
                <w:rFonts w:ascii="Arial" w:hAnsi="Arial" w:cs="Arial"/>
                <w:sz w:val="24"/>
                <w:szCs w:val="24"/>
              </w:rPr>
            </w:pPr>
          </w:p>
          <w:p w:rsidR="00D072ED" w:rsidRDefault="00D072ED" w:rsidP="00017DBD">
            <w:pPr>
              <w:rPr>
                <w:rFonts w:ascii="Arial" w:hAnsi="Arial" w:cs="Arial"/>
                <w:sz w:val="24"/>
                <w:szCs w:val="24"/>
              </w:rPr>
            </w:pPr>
          </w:p>
          <w:p w:rsidR="000410B6" w:rsidRDefault="000410B6" w:rsidP="00017DBD">
            <w:pPr>
              <w:rPr>
                <w:rFonts w:ascii="Arial" w:hAnsi="Arial" w:cs="Arial"/>
                <w:sz w:val="24"/>
                <w:szCs w:val="24"/>
              </w:rPr>
            </w:pPr>
            <w:r>
              <w:rPr>
                <w:rFonts w:ascii="Arial" w:hAnsi="Arial" w:cs="Arial"/>
                <w:sz w:val="24"/>
                <w:szCs w:val="24"/>
              </w:rPr>
              <w:t xml:space="preserve">Here you will find an archive, along with the current years, training plan for all VR&amp;E positions. You should contact your training manager or manager if you have questions about the items on the list. </w:t>
            </w:r>
          </w:p>
          <w:p w:rsidR="000410B6" w:rsidRDefault="000410B6" w:rsidP="00017DBD">
            <w:pPr>
              <w:rPr>
                <w:rFonts w:ascii="Arial" w:hAnsi="Arial" w:cs="Arial"/>
                <w:sz w:val="24"/>
                <w:szCs w:val="24"/>
              </w:rPr>
            </w:pPr>
          </w:p>
          <w:p w:rsidR="000410B6" w:rsidRDefault="000410B6" w:rsidP="00017DBD">
            <w:pPr>
              <w:rPr>
                <w:rFonts w:ascii="Arial" w:hAnsi="Arial" w:cs="Arial"/>
                <w:sz w:val="24"/>
                <w:szCs w:val="24"/>
              </w:rPr>
            </w:pPr>
          </w:p>
          <w:p w:rsidR="00D072ED" w:rsidRPr="00017DBD" w:rsidRDefault="00D072ED" w:rsidP="00017DBD">
            <w:pPr>
              <w:rPr>
                <w:rFonts w:ascii="Arial" w:hAnsi="Arial" w:cs="Arial"/>
                <w:sz w:val="24"/>
                <w:szCs w:val="24"/>
              </w:rPr>
            </w:pPr>
            <w:r>
              <w:rPr>
                <w:rFonts w:ascii="Arial" w:hAnsi="Arial" w:cs="Arial"/>
                <w:sz w:val="24"/>
                <w:szCs w:val="24"/>
              </w:rPr>
              <w:t xml:space="preserve">VR&amp;E Service Training Letters will open an archive of the previous </w:t>
            </w:r>
            <w:r w:rsidR="00A467B0">
              <w:rPr>
                <w:rFonts w:ascii="Arial" w:hAnsi="Arial" w:cs="Arial"/>
                <w:sz w:val="24"/>
                <w:szCs w:val="24"/>
              </w:rPr>
              <w:t>years'</w:t>
            </w:r>
            <w:r>
              <w:rPr>
                <w:rFonts w:ascii="Arial" w:hAnsi="Arial" w:cs="Arial"/>
                <w:sz w:val="24"/>
                <w:szCs w:val="24"/>
              </w:rPr>
              <w:t xml:space="preserve"> letters released from VR&amp;E Service for training.</w:t>
            </w:r>
          </w:p>
        </w:tc>
      </w:tr>
      <w:tr w:rsidR="0078547E" w:rsidRPr="00040C45" w:rsidTr="001F04DA">
        <w:trPr>
          <w:trHeight w:val="242"/>
        </w:trPr>
        <w:tc>
          <w:tcPr>
            <w:tcW w:w="738" w:type="dxa"/>
          </w:tcPr>
          <w:p w:rsidR="0078547E" w:rsidRDefault="0078547E">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Photos</w:t>
            </w:r>
          </w:p>
        </w:tc>
        <w:tc>
          <w:tcPr>
            <w:tcW w:w="6210" w:type="dxa"/>
          </w:tcPr>
          <w:p w:rsidR="0078547E" w:rsidRPr="00040C45" w:rsidRDefault="0078547E">
            <w:pPr>
              <w:rPr>
                <w:rFonts w:ascii="Arial" w:hAnsi="Arial" w:cs="Arial"/>
                <w:noProof/>
                <w:sz w:val="24"/>
                <w:szCs w:val="24"/>
              </w:rPr>
            </w:pPr>
            <w:r w:rsidRPr="00040C45">
              <w:rPr>
                <w:rFonts w:ascii="Arial" w:hAnsi="Arial" w:cs="Arial"/>
                <w:noProof/>
                <w:sz w:val="24"/>
                <w:szCs w:val="24"/>
              </w:rPr>
              <w:drawing>
                <wp:inline distT="0" distB="0" distL="0" distR="0" wp14:anchorId="4ED66421" wp14:editId="11CC2321">
                  <wp:extent cx="3175000" cy="208247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78480" cy="2084754"/>
                          </a:xfrm>
                          <a:prstGeom prst="rect">
                            <a:avLst/>
                          </a:prstGeom>
                        </pic:spPr>
                      </pic:pic>
                    </a:graphicData>
                  </a:graphic>
                </wp:inline>
              </w:drawing>
            </w:r>
          </w:p>
        </w:tc>
        <w:tc>
          <w:tcPr>
            <w:tcW w:w="8298" w:type="dxa"/>
          </w:tcPr>
          <w:p w:rsidR="0078547E" w:rsidRDefault="000410B6">
            <w:pPr>
              <w:rPr>
                <w:rFonts w:ascii="Arial" w:hAnsi="Arial" w:cs="Arial"/>
                <w:sz w:val="24"/>
                <w:szCs w:val="24"/>
              </w:rPr>
            </w:pPr>
            <w:r>
              <w:rPr>
                <w:rFonts w:ascii="Arial" w:hAnsi="Arial" w:cs="Arial"/>
                <w:sz w:val="24"/>
                <w:szCs w:val="24"/>
              </w:rPr>
              <w:t xml:space="preserve">This is where VR&amp;E Service keeps past and present training letters. </w:t>
            </w:r>
          </w:p>
          <w:p w:rsidR="000410B6" w:rsidRDefault="000410B6">
            <w:pPr>
              <w:rPr>
                <w:rFonts w:ascii="Arial" w:hAnsi="Arial" w:cs="Arial"/>
                <w:sz w:val="24"/>
                <w:szCs w:val="24"/>
              </w:rPr>
            </w:pPr>
          </w:p>
          <w:p w:rsidR="000410B6" w:rsidRPr="00040C45" w:rsidRDefault="00AC4F95" w:rsidP="00AC4F95">
            <w:pPr>
              <w:rPr>
                <w:rFonts w:ascii="Arial" w:hAnsi="Arial" w:cs="Arial"/>
                <w:sz w:val="24"/>
                <w:szCs w:val="24"/>
              </w:rPr>
            </w:pPr>
            <w:r>
              <w:rPr>
                <w:rFonts w:ascii="Arial" w:hAnsi="Arial" w:cs="Arial"/>
                <w:sz w:val="24"/>
                <w:szCs w:val="24"/>
              </w:rPr>
              <w:t>The Photos section is</w:t>
            </w:r>
            <w:r w:rsidR="000410B6">
              <w:rPr>
                <w:rFonts w:ascii="Arial" w:hAnsi="Arial" w:cs="Arial"/>
                <w:sz w:val="24"/>
                <w:szCs w:val="24"/>
              </w:rPr>
              <w:t xml:space="preserve"> one of the final options on the page. </w:t>
            </w:r>
          </w:p>
        </w:tc>
      </w:tr>
      <w:tr w:rsidR="0078547E" w:rsidRPr="00040C45" w:rsidTr="001F04DA">
        <w:trPr>
          <w:trHeight w:val="242"/>
        </w:trPr>
        <w:tc>
          <w:tcPr>
            <w:tcW w:w="738" w:type="dxa"/>
          </w:tcPr>
          <w:p w:rsidR="0078547E" w:rsidRDefault="0078547E">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Default="003A10D0">
            <w:pPr>
              <w:rPr>
                <w:rFonts w:ascii="Arial" w:hAnsi="Arial" w:cs="Arial"/>
                <w:sz w:val="24"/>
                <w:szCs w:val="24"/>
              </w:rPr>
            </w:pPr>
          </w:p>
          <w:p w:rsidR="003A10D0" w:rsidRPr="00040C45" w:rsidRDefault="003A10D0">
            <w:pPr>
              <w:rPr>
                <w:rFonts w:ascii="Arial" w:hAnsi="Arial" w:cs="Arial"/>
                <w:sz w:val="24"/>
                <w:szCs w:val="24"/>
              </w:rPr>
            </w:pPr>
            <w:r>
              <w:rPr>
                <w:rFonts w:ascii="Arial" w:hAnsi="Arial" w:cs="Arial"/>
                <w:sz w:val="24"/>
                <w:szCs w:val="24"/>
              </w:rPr>
              <w:t>Point to Contact Information</w:t>
            </w:r>
          </w:p>
        </w:tc>
        <w:tc>
          <w:tcPr>
            <w:tcW w:w="6210" w:type="dxa"/>
          </w:tcPr>
          <w:p w:rsidR="0078547E" w:rsidRPr="00040C45" w:rsidRDefault="0078547E">
            <w:pPr>
              <w:rPr>
                <w:rFonts w:ascii="Arial" w:hAnsi="Arial" w:cs="Arial"/>
                <w:noProof/>
                <w:sz w:val="24"/>
                <w:szCs w:val="24"/>
              </w:rPr>
            </w:pPr>
            <w:r w:rsidRPr="00040C45">
              <w:rPr>
                <w:rFonts w:ascii="Arial" w:hAnsi="Arial" w:cs="Arial"/>
                <w:noProof/>
                <w:sz w:val="24"/>
                <w:szCs w:val="24"/>
              </w:rPr>
              <w:drawing>
                <wp:inline distT="0" distB="0" distL="0" distR="0" wp14:anchorId="1232EE6B" wp14:editId="46F127DB">
                  <wp:extent cx="3149600" cy="25721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55681" cy="2577139"/>
                          </a:xfrm>
                          <a:prstGeom prst="rect">
                            <a:avLst/>
                          </a:prstGeom>
                        </pic:spPr>
                      </pic:pic>
                    </a:graphicData>
                  </a:graphic>
                </wp:inline>
              </w:drawing>
            </w:r>
          </w:p>
        </w:tc>
        <w:tc>
          <w:tcPr>
            <w:tcW w:w="8298" w:type="dxa"/>
          </w:tcPr>
          <w:p w:rsidR="0078547E" w:rsidRDefault="000410B6">
            <w:pPr>
              <w:rPr>
                <w:rFonts w:ascii="Arial" w:hAnsi="Arial" w:cs="Arial"/>
                <w:sz w:val="24"/>
                <w:szCs w:val="24"/>
              </w:rPr>
            </w:pPr>
            <w:r>
              <w:rPr>
                <w:rFonts w:ascii="Arial" w:hAnsi="Arial" w:cs="Arial"/>
                <w:sz w:val="24"/>
                <w:szCs w:val="24"/>
              </w:rPr>
              <w:t xml:space="preserve">This is an archive of photos that were taken in the past at training events. </w:t>
            </w:r>
          </w:p>
          <w:p w:rsidR="000410B6" w:rsidRDefault="000410B6">
            <w:pPr>
              <w:rPr>
                <w:rFonts w:ascii="Arial" w:hAnsi="Arial" w:cs="Arial"/>
                <w:sz w:val="24"/>
                <w:szCs w:val="24"/>
              </w:rPr>
            </w:pPr>
          </w:p>
          <w:p w:rsidR="000410B6" w:rsidRPr="00040C45" w:rsidRDefault="000410B6">
            <w:pPr>
              <w:rPr>
                <w:rFonts w:ascii="Arial" w:hAnsi="Arial" w:cs="Arial"/>
                <w:sz w:val="24"/>
                <w:szCs w:val="24"/>
              </w:rPr>
            </w:pPr>
            <w:r>
              <w:rPr>
                <w:rFonts w:ascii="Arial" w:hAnsi="Arial" w:cs="Arial"/>
                <w:sz w:val="24"/>
                <w:szCs w:val="24"/>
              </w:rPr>
              <w:t xml:space="preserve">The final option is Contact information. </w:t>
            </w:r>
          </w:p>
        </w:tc>
      </w:tr>
      <w:tr w:rsidR="0078547E" w:rsidRPr="00040C45" w:rsidTr="001F04DA">
        <w:trPr>
          <w:trHeight w:val="242"/>
        </w:trPr>
        <w:tc>
          <w:tcPr>
            <w:tcW w:w="738" w:type="dxa"/>
          </w:tcPr>
          <w:p w:rsidR="0078547E" w:rsidRPr="00040C45" w:rsidRDefault="0078547E">
            <w:pPr>
              <w:rPr>
                <w:rFonts w:ascii="Arial" w:hAnsi="Arial" w:cs="Arial"/>
                <w:sz w:val="24"/>
                <w:szCs w:val="24"/>
              </w:rPr>
            </w:pPr>
          </w:p>
        </w:tc>
        <w:tc>
          <w:tcPr>
            <w:tcW w:w="6210" w:type="dxa"/>
          </w:tcPr>
          <w:p w:rsidR="0078547E" w:rsidRPr="00040C45" w:rsidRDefault="0078547E">
            <w:pPr>
              <w:rPr>
                <w:rFonts w:ascii="Arial" w:hAnsi="Arial" w:cs="Arial"/>
                <w:noProof/>
                <w:sz w:val="24"/>
                <w:szCs w:val="24"/>
              </w:rPr>
            </w:pPr>
            <w:r w:rsidRPr="00040C45">
              <w:rPr>
                <w:rFonts w:ascii="Arial" w:hAnsi="Arial" w:cs="Arial"/>
                <w:noProof/>
                <w:sz w:val="24"/>
                <w:szCs w:val="24"/>
              </w:rPr>
              <w:drawing>
                <wp:inline distT="0" distB="0" distL="0" distR="0" wp14:anchorId="7B303478" wp14:editId="0359DAB4">
                  <wp:extent cx="3225800" cy="184539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7954" cy="1846622"/>
                          </a:xfrm>
                          <a:prstGeom prst="rect">
                            <a:avLst/>
                          </a:prstGeom>
                        </pic:spPr>
                      </pic:pic>
                    </a:graphicData>
                  </a:graphic>
                </wp:inline>
              </w:drawing>
            </w:r>
          </w:p>
        </w:tc>
        <w:tc>
          <w:tcPr>
            <w:tcW w:w="8298" w:type="dxa"/>
          </w:tcPr>
          <w:p w:rsidR="0078547E" w:rsidRDefault="000410B6">
            <w:pPr>
              <w:rPr>
                <w:rFonts w:ascii="Arial" w:hAnsi="Arial" w:cs="Arial"/>
                <w:sz w:val="24"/>
                <w:szCs w:val="24"/>
              </w:rPr>
            </w:pPr>
            <w:r>
              <w:rPr>
                <w:rFonts w:ascii="Arial" w:hAnsi="Arial" w:cs="Arial"/>
                <w:sz w:val="24"/>
                <w:szCs w:val="24"/>
              </w:rPr>
              <w:t xml:space="preserve">The contact information listed is for individuals with the training team, VRC skills certification test and union representatives. However, it is always encouraged as a best practice to first consult with local management before reaching out to any individuals outside of your local office. </w:t>
            </w:r>
          </w:p>
          <w:p w:rsidR="000410B6" w:rsidRDefault="000410B6">
            <w:pPr>
              <w:rPr>
                <w:rFonts w:ascii="Arial" w:hAnsi="Arial" w:cs="Arial"/>
                <w:sz w:val="24"/>
                <w:szCs w:val="24"/>
              </w:rPr>
            </w:pPr>
          </w:p>
          <w:p w:rsidR="000410B6" w:rsidRPr="00040C45" w:rsidRDefault="000410B6" w:rsidP="000410B6">
            <w:pPr>
              <w:rPr>
                <w:rFonts w:ascii="Arial" w:hAnsi="Arial" w:cs="Arial"/>
                <w:sz w:val="24"/>
                <w:szCs w:val="24"/>
              </w:rPr>
            </w:pPr>
            <w:r>
              <w:rPr>
                <w:rFonts w:ascii="Arial" w:hAnsi="Arial" w:cs="Arial"/>
                <w:sz w:val="24"/>
                <w:szCs w:val="24"/>
              </w:rPr>
              <w:t xml:space="preserve">This concludes the tutorial on the VR&amp;E Training Website. You may want to take some time to explore this website on your own and to familiarize yourself with the layout and information available. </w:t>
            </w:r>
          </w:p>
        </w:tc>
      </w:tr>
    </w:tbl>
    <w:p w:rsidR="007C2DD3" w:rsidRPr="00040C45" w:rsidRDefault="007C2DD3">
      <w:pPr>
        <w:rPr>
          <w:rFonts w:ascii="Arial" w:hAnsi="Arial" w:cs="Arial"/>
          <w:sz w:val="24"/>
          <w:szCs w:val="24"/>
        </w:rPr>
      </w:pPr>
    </w:p>
    <w:p w:rsidR="00B25CC7" w:rsidRPr="00040C45" w:rsidRDefault="00B25CC7">
      <w:pPr>
        <w:rPr>
          <w:rFonts w:ascii="Arial" w:hAnsi="Arial" w:cs="Arial"/>
          <w:sz w:val="24"/>
          <w:szCs w:val="24"/>
        </w:rPr>
      </w:pPr>
    </w:p>
    <w:sectPr w:rsidR="00B25CC7" w:rsidRPr="00040C45" w:rsidSect="00DB5D0E">
      <w:pgSz w:w="15840" w:h="12240" w:orient="landscape"/>
      <w:pgMar w:top="360" w:right="360" w:bottom="36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D0E"/>
    <w:rsid w:val="00017DBD"/>
    <w:rsid w:val="00040C45"/>
    <w:rsid w:val="000410B6"/>
    <w:rsid w:val="001F04DA"/>
    <w:rsid w:val="0022292C"/>
    <w:rsid w:val="00277404"/>
    <w:rsid w:val="003A10D0"/>
    <w:rsid w:val="004D7D5A"/>
    <w:rsid w:val="00524FF4"/>
    <w:rsid w:val="00530880"/>
    <w:rsid w:val="005336E1"/>
    <w:rsid w:val="005C780E"/>
    <w:rsid w:val="0072211F"/>
    <w:rsid w:val="0078547E"/>
    <w:rsid w:val="007C2DD3"/>
    <w:rsid w:val="00A467B0"/>
    <w:rsid w:val="00A833FA"/>
    <w:rsid w:val="00A91F9C"/>
    <w:rsid w:val="00AC4F95"/>
    <w:rsid w:val="00B25CC7"/>
    <w:rsid w:val="00B87BBC"/>
    <w:rsid w:val="00BA645D"/>
    <w:rsid w:val="00CE1F18"/>
    <w:rsid w:val="00D072ED"/>
    <w:rsid w:val="00D46E49"/>
    <w:rsid w:val="00DB5D0E"/>
    <w:rsid w:val="00E827FC"/>
    <w:rsid w:val="00EB3486"/>
    <w:rsid w:val="00F13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8978DD-2221-4B21-90BC-8C48C902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5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5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CC7"/>
    <w:rPr>
      <w:rFonts w:ascii="Tahoma" w:hAnsi="Tahoma" w:cs="Tahoma"/>
      <w:sz w:val="16"/>
      <w:szCs w:val="16"/>
    </w:rPr>
  </w:style>
  <w:style w:type="character" w:styleId="Hyperlink">
    <w:name w:val="Hyperlink"/>
    <w:basedOn w:val="DefaultParagraphFont"/>
    <w:uiPriority w:val="99"/>
    <w:unhideWhenUsed/>
    <w:rsid w:val="00040C45"/>
    <w:rPr>
      <w:color w:val="0000FF" w:themeColor="hyperlink"/>
      <w:u w:val="single"/>
    </w:rPr>
  </w:style>
  <w:style w:type="paragraph" w:styleId="NormalWeb">
    <w:name w:val="Normal (Web)"/>
    <w:basedOn w:val="Normal"/>
    <w:uiPriority w:val="99"/>
    <w:semiHidden/>
    <w:unhideWhenUsed/>
    <w:rsid w:val="00017DB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24F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vretraining.vba.va.gov" TargetMode="Externa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Training Website Overview Video Script</vt:lpstr>
    </vt:vector>
  </TitlesOfParts>
  <Company>Veterans Benefits Administration</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Website Overview Video Script</dc:title>
  <dc:creator>Department of Veterans Affairs, Veterans Benefits Administration, Vocational Rehabilitation and Employment Service, STAFF</dc:creator>
  <cp:lastModifiedBy>Poole, Kathleen</cp:lastModifiedBy>
  <cp:revision>4</cp:revision>
  <dcterms:created xsi:type="dcterms:W3CDTF">2017-07-07T14:27:00Z</dcterms:created>
  <dcterms:modified xsi:type="dcterms:W3CDTF">2017-07-07T14:31:00Z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