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100" w:rsidRDefault="00FF54FF" w:rsidP="00A4799D">
      <w:pPr>
        <w:jc w:val="center"/>
        <w:rPr>
          <w:rFonts w:ascii="Arial" w:hAnsi="Arial" w:cs="Arial"/>
          <w:sz w:val="24"/>
          <w:szCs w:val="24"/>
        </w:rPr>
      </w:pPr>
      <w:r>
        <w:rPr>
          <w:rFonts w:ascii="Arial" w:hAnsi="Arial" w:cs="Arial"/>
          <w:sz w:val="24"/>
          <w:szCs w:val="24"/>
        </w:rPr>
        <w:t xml:space="preserve">USAJOBS and </w:t>
      </w:r>
      <w:r w:rsidR="00A4799D" w:rsidRPr="00A4799D">
        <w:rPr>
          <w:rFonts w:ascii="Arial" w:hAnsi="Arial" w:cs="Arial"/>
          <w:sz w:val="24"/>
          <w:szCs w:val="24"/>
        </w:rPr>
        <w:t xml:space="preserve">Special Hiring Authorities </w:t>
      </w:r>
    </w:p>
    <w:tbl>
      <w:tblPr>
        <w:tblStyle w:val="TableGrid"/>
        <w:tblW w:w="0" w:type="auto"/>
        <w:tblLayout w:type="fixed"/>
        <w:tblLook w:val="04A0" w:firstRow="1" w:lastRow="0" w:firstColumn="1" w:lastColumn="0" w:noHBand="0" w:noVBand="1"/>
      </w:tblPr>
      <w:tblGrid>
        <w:gridCol w:w="828"/>
        <w:gridCol w:w="5850"/>
        <w:gridCol w:w="4860"/>
      </w:tblGrid>
      <w:tr w:rsidR="00035149" w:rsidTr="00292181">
        <w:tc>
          <w:tcPr>
            <w:tcW w:w="828" w:type="dxa"/>
          </w:tcPr>
          <w:p w:rsidR="00A4799D" w:rsidRDefault="00A4799D" w:rsidP="00A4799D">
            <w:pPr>
              <w:jc w:val="center"/>
              <w:rPr>
                <w:rFonts w:ascii="Arial" w:hAnsi="Arial" w:cs="Arial"/>
                <w:sz w:val="24"/>
                <w:szCs w:val="24"/>
              </w:rPr>
            </w:pPr>
          </w:p>
        </w:tc>
        <w:tc>
          <w:tcPr>
            <w:tcW w:w="5850" w:type="dxa"/>
          </w:tcPr>
          <w:p w:rsidR="00A4799D" w:rsidRDefault="002C419F" w:rsidP="00A4799D">
            <w:pPr>
              <w:jc w:val="center"/>
              <w:rPr>
                <w:rFonts w:ascii="Arial" w:hAnsi="Arial" w:cs="Arial"/>
                <w:sz w:val="24"/>
                <w:szCs w:val="24"/>
              </w:rPr>
            </w:pPr>
            <w:r>
              <w:rPr>
                <w:noProof/>
              </w:rPr>
              <w:drawing>
                <wp:inline distT="0" distB="0" distL="0" distR="0" wp14:anchorId="24E1284F" wp14:editId="6CD415EB">
                  <wp:extent cx="3074451" cy="2301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074451" cy="2301240"/>
                          </a:xfrm>
                          <a:prstGeom prst="rect">
                            <a:avLst/>
                          </a:prstGeom>
                        </pic:spPr>
                      </pic:pic>
                    </a:graphicData>
                  </a:graphic>
                </wp:inline>
              </w:drawing>
            </w:r>
          </w:p>
        </w:tc>
        <w:tc>
          <w:tcPr>
            <w:tcW w:w="4860" w:type="dxa"/>
          </w:tcPr>
          <w:p w:rsidR="00A4799D" w:rsidRDefault="003E39D9" w:rsidP="001B3F23">
            <w:pPr>
              <w:rPr>
                <w:rFonts w:ascii="Arial" w:hAnsi="Arial" w:cs="Arial"/>
                <w:sz w:val="24"/>
                <w:szCs w:val="24"/>
              </w:rPr>
            </w:pPr>
            <w:r>
              <w:rPr>
                <w:rFonts w:ascii="Arial" w:hAnsi="Arial" w:cs="Arial"/>
                <w:sz w:val="24"/>
                <w:szCs w:val="24"/>
              </w:rPr>
              <w:t xml:space="preserve">Welcome. This tutorial is designed to introduce you to Special Hiring Authorities for Veterans. It is important that all counselors be familiar with </w:t>
            </w:r>
            <w:r w:rsidR="002C419F">
              <w:rPr>
                <w:rFonts w:ascii="Arial" w:hAnsi="Arial" w:cs="Arial"/>
                <w:sz w:val="24"/>
                <w:szCs w:val="24"/>
              </w:rPr>
              <w:t xml:space="preserve">the </w:t>
            </w:r>
            <w:r>
              <w:rPr>
                <w:rFonts w:ascii="Arial" w:hAnsi="Arial" w:cs="Arial"/>
                <w:sz w:val="24"/>
                <w:szCs w:val="24"/>
              </w:rPr>
              <w:t xml:space="preserve">special hiring authorities available to Veterans to assist with seeking and securing employment. </w:t>
            </w:r>
          </w:p>
          <w:p w:rsidR="002C419F" w:rsidRDefault="002C419F" w:rsidP="001B3F23">
            <w:pPr>
              <w:rPr>
                <w:rFonts w:ascii="Arial" w:hAnsi="Arial" w:cs="Arial"/>
                <w:sz w:val="24"/>
                <w:szCs w:val="24"/>
              </w:rPr>
            </w:pPr>
          </w:p>
          <w:p w:rsidR="002C419F" w:rsidRPr="002C419F" w:rsidRDefault="002C419F" w:rsidP="002C419F">
            <w:pPr>
              <w:rPr>
                <w:i/>
              </w:rPr>
            </w:pPr>
            <w:r w:rsidRPr="002C419F">
              <w:rPr>
                <w:rStyle w:val="Strong"/>
                <w:rFonts w:ascii="Arial" w:hAnsi="Arial" w:cs="Arial"/>
                <w:b w:val="0"/>
                <w:iCs/>
                <w:sz w:val="24"/>
                <w:szCs w:val="24"/>
              </w:rPr>
              <w:t>Special Hiring Authorities for Veterans</w:t>
            </w:r>
            <w:r>
              <w:rPr>
                <w:rStyle w:val="Emphasis"/>
                <w:rFonts w:ascii="Arial" w:hAnsi="Arial" w:cs="Arial"/>
                <w:i w:val="0"/>
                <w:sz w:val="24"/>
                <w:szCs w:val="24"/>
              </w:rPr>
              <w:t xml:space="preserve"> are just that…designed for V</w:t>
            </w:r>
            <w:r w:rsidRPr="002C419F">
              <w:rPr>
                <w:rStyle w:val="Emphasis"/>
                <w:rFonts w:ascii="Arial" w:hAnsi="Arial" w:cs="Arial"/>
                <w:i w:val="0"/>
                <w:sz w:val="24"/>
                <w:szCs w:val="24"/>
              </w:rPr>
              <w:t>eterans. Knowing about the</w:t>
            </w:r>
            <w:r>
              <w:rPr>
                <w:rStyle w:val="Emphasis"/>
                <w:rFonts w:ascii="Arial" w:hAnsi="Arial" w:cs="Arial"/>
                <w:i w:val="0"/>
                <w:sz w:val="24"/>
                <w:szCs w:val="24"/>
              </w:rPr>
              <w:t>se authorities and identifying</w:t>
            </w:r>
            <w:r w:rsidRPr="002C419F">
              <w:rPr>
                <w:rStyle w:val="Emphasis"/>
                <w:rFonts w:ascii="Arial" w:hAnsi="Arial" w:cs="Arial"/>
                <w:i w:val="0"/>
                <w:sz w:val="24"/>
                <w:szCs w:val="24"/>
              </w:rPr>
              <w:t xml:space="preserve"> eligibility will enhance </w:t>
            </w:r>
            <w:r>
              <w:rPr>
                <w:rStyle w:val="Emphasis"/>
                <w:rFonts w:ascii="Arial" w:hAnsi="Arial" w:cs="Arial"/>
                <w:i w:val="0"/>
                <w:sz w:val="24"/>
                <w:szCs w:val="24"/>
              </w:rPr>
              <w:t>the</w:t>
            </w:r>
            <w:r w:rsidRPr="002C419F">
              <w:rPr>
                <w:rStyle w:val="Emphasis"/>
                <w:rFonts w:ascii="Arial" w:hAnsi="Arial" w:cs="Arial"/>
                <w:i w:val="0"/>
                <w:sz w:val="24"/>
                <w:szCs w:val="24"/>
              </w:rPr>
              <w:t xml:space="preserve"> job search. These special authorities represent a few of many appointing authorities that agencies can use entirely at their discretion. Veterans are not entitled to appointment under any of these authorities. </w:t>
            </w:r>
          </w:p>
        </w:tc>
        <w:bookmarkStart w:id="0" w:name="_GoBack"/>
        <w:bookmarkEnd w:id="0"/>
      </w:tr>
      <w:tr w:rsidR="00FF54FF" w:rsidTr="00292181">
        <w:tc>
          <w:tcPr>
            <w:tcW w:w="828" w:type="dxa"/>
          </w:tcPr>
          <w:p w:rsidR="002C419F" w:rsidRDefault="002C419F" w:rsidP="00A4799D">
            <w:pPr>
              <w:jc w:val="center"/>
              <w:rPr>
                <w:rFonts w:ascii="Arial" w:hAnsi="Arial" w:cs="Arial"/>
                <w:sz w:val="24"/>
                <w:szCs w:val="24"/>
              </w:rPr>
            </w:pPr>
          </w:p>
        </w:tc>
        <w:tc>
          <w:tcPr>
            <w:tcW w:w="5850" w:type="dxa"/>
          </w:tcPr>
          <w:p w:rsidR="002C419F" w:rsidRDefault="002C419F" w:rsidP="00A4799D">
            <w:pPr>
              <w:jc w:val="center"/>
              <w:rPr>
                <w:noProof/>
              </w:rPr>
            </w:pPr>
          </w:p>
        </w:tc>
        <w:tc>
          <w:tcPr>
            <w:tcW w:w="4860" w:type="dxa"/>
          </w:tcPr>
          <w:p w:rsidR="002C419F" w:rsidRDefault="002C419F" w:rsidP="001B3F23">
            <w:pPr>
              <w:rPr>
                <w:rFonts w:ascii="Arial" w:hAnsi="Arial" w:cs="Arial"/>
                <w:sz w:val="24"/>
                <w:szCs w:val="24"/>
              </w:rPr>
            </w:pPr>
          </w:p>
        </w:tc>
      </w:tr>
      <w:tr w:rsidR="00035149" w:rsidTr="00292181">
        <w:tc>
          <w:tcPr>
            <w:tcW w:w="828" w:type="dxa"/>
          </w:tcPr>
          <w:p w:rsidR="00A4799D" w:rsidRDefault="00A4799D" w:rsidP="00A4799D">
            <w:pPr>
              <w:jc w:val="center"/>
              <w:rPr>
                <w:rFonts w:ascii="Arial" w:hAnsi="Arial" w:cs="Arial"/>
                <w:sz w:val="24"/>
                <w:szCs w:val="24"/>
              </w:rPr>
            </w:pPr>
          </w:p>
        </w:tc>
        <w:tc>
          <w:tcPr>
            <w:tcW w:w="5850" w:type="dxa"/>
          </w:tcPr>
          <w:p w:rsidR="00A4799D" w:rsidRDefault="001B3F23" w:rsidP="00A4799D">
            <w:pPr>
              <w:jc w:val="center"/>
              <w:rPr>
                <w:rFonts w:ascii="Arial" w:hAnsi="Arial" w:cs="Arial"/>
                <w:sz w:val="24"/>
                <w:szCs w:val="24"/>
              </w:rPr>
            </w:pPr>
            <w:r>
              <w:rPr>
                <w:noProof/>
              </w:rPr>
              <w:drawing>
                <wp:inline distT="0" distB="0" distL="0" distR="0" wp14:anchorId="2C12DC6C" wp14:editId="6A9ED899">
                  <wp:extent cx="3018399" cy="191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019927" cy="1913588"/>
                          </a:xfrm>
                          <a:prstGeom prst="rect">
                            <a:avLst/>
                          </a:prstGeom>
                        </pic:spPr>
                      </pic:pic>
                    </a:graphicData>
                  </a:graphic>
                </wp:inline>
              </w:drawing>
            </w:r>
          </w:p>
        </w:tc>
        <w:tc>
          <w:tcPr>
            <w:tcW w:w="4860" w:type="dxa"/>
          </w:tcPr>
          <w:p w:rsidR="00A4799D" w:rsidRPr="00D20080" w:rsidRDefault="00FF54FF" w:rsidP="00FF54FF">
            <w:pPr>
              <w:rPr>
                <w:rFonts w:ascii="Arial" w:hAnsi="Arial" w:cs="Arial"/>
                <w:sz w:val="24"/>
                <w:szCs w:val="24"/>
              </w:rPr>
            </w:pPr>
            <w:r w:rsidRPr="00D20080">
              <w:rPr>
                <w:rFonts w:ascii="Arial" w:hAnsi="Arial" w:cs="Arial"/>
                <w:sz w:val="24"/>
                <w:szCs w:val="24"/>
              </w:rPr>
              <w:t xml:space="preserve">The job search and use of Special Hiring Authorities can begin at </w:t>
            </w:r>
            <w:r w:rsidR="002C419F" w:rsidRPr="00D20080">
              <w:rPr>
                <w:rFonts w:ascii="Arial" w:hAnsi="Arial" w:cs="Arial"/>
                <w:sz w:val="24"/>
                <w:szCs w:val="24"/>
              </w:rPr>
              <w:t>USAJOBS.gov</w:t>
            </w:r>
            <w:r w:rsidRPr="00D20080">
              <w:rPr>
                <w:rFonts w:ascii="Arial" w:hAnsi="Arial" w:cs="Arial"/>
                <w:sz w:val="24"/>
                <w:szCs w:val="24"/>
              </w:rPr>
              <w:t xml:space="preserve"> which </w:t>
            </w:r>
            <w:r w:rsidR="002C419F" w:rsidRPr="00D20080">
              <w:rPr>
                <w:rFonts w:ascii="Arial" w:hAnsi="Arial" w:cs="Arial"/>
                <w:sz w:val="24"/>
                <w:szCs w:val="24"/>
              </w:rPr>
              <w:t xml:space="preserve">is a </w:t>
            </w:r>
            <w:r w:rsidR="002C419F" w:rsidRPr="00D20080">
              <w:rPr>
                <w:rFonts w:ascii="Arial" w:hAnsi="Arial" w:cs="Arial"/>
                <w:bCs/>
                <w:iCs/>
                <w:sz w:val="24"/>
                <w:szCs w:val="24"/>
              </w:rPr>
              <w:t>free web-based job board</w:t>
            </w:r>
            <w:r w:rsidR="002C419F" w:rsidRPr="00D20080">
              <w:rPr>
                <w:rFonts w:ascii="Arial" w:hAnsi="Arial" w:cs="Arial"/>
                <w:sz w:val="24"/>
                <w:szCs w:val="24"/>
              </w:rPr>
              <w:t xml:space="preserve"> enabling federal job seekers access to thousands of job opportunities across hundreds of federal agencies and organizations</w:t>
            </w:r>
            <w:r w:rsidRPr="00D20080">
              <w:rPr>
                <w:rFonts w:ascii="Arial" w:hAnsi="Arial" w:cs="Arial"/>
                <w:sz w:val="24"/>
                <w:szCs w:val="24"/>
              </w:rPr>
              <w:t xml:space="preserve">. </w:t>
            </w:r>
          </w:p>
        </w:tc>
      </w:tr>
      <w:tr w:rsidR="00035149" w:rsidTr="00292181">
        <w:tc>
          <w:tcPr>
            <w:tcW w:w="828" w:type="dxa"/>
          </w:tcPr>
          <w:p w:rsidR="00A4799D" w:rsidRDefault="00A4799D" w:rsidP="00A4799D">
            <w:pPr>
              <w:jc w:val="center"/>
              <w:rPr>
                <w:rFonts w:ascii="Arial" w:hAnsi="Arial" w:cs="Arial"/>
                <w:sz w:val="24"/>
                <w:szCs w:val="24"/>
              </w:rPr>
            </w:pPr>
          </w:p>
        </w:tc>
        <w:tc>
          <w:tcPr>
            <w:tcW w:w="5850" w:type="dxa"/>
          </w:tcPr>
          <w:p w:rsidR="00A4799D" w:rsidRDefault="00FF54FF" w:rsidP="00A4799D">
            <w:pPr>
              <w:jc w:val="center"/>
              <w:rPr>
                <w:rFonts w:ascii="Arial" w:hAnsi="Arial" w:cs="Arial"/>
                <w:sz w:val="24"/>
                <w:szCs w:val="24"/>
              </w:rPr>
            </w:pPr>
            <w:r>
              <w:rPr>
                <w:noProof/>
              </w:rPr>
              <w:drawing>
                <wp:inline distT="0" distB="0" distL="0" distR="0" wp14:anchorId="59C39DC1" wp14:editId="4087EC79">
                  <wp:extent cx="2927445" cy="17602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27445" cy="1760220"/>
                          </a:xfrm>
                          <a:prstGeom prst="rect">
                            <a:avLst/>
                          </a:prstGeom>
                        </pic:spPr>
                      </pic:pic>
                    </a:graphicData>
                  </a:graphic>
                </wp:inline>
              </w:drawing>
            </w:r>
          </w:p>
        </w:tc>
        <w:tc>
          <w:tcPr>
            <w:tcW w:w="4860" w:type="dxa"/>
          </w:tcPr>
          <w:p w:rsidR="00D9138B" w:rsidRDefault="00FF54FF" w:rsidP="00EC21A3">
            <w:pPr>
              <w:rPr>
                <w:rFonts w:ascii="Arial" w:hAnsi="Arial" w:cs="Arial"/>
                <w:sz w:val="24"/>
                <w:szCs w:val="24"/>
              </w:rPr>
            </w:pPr>
            <w:r>
              <w:rPr>
                <w:rFonts w:ascii="Arial" w:hAnsi="Arial" w:cs="Arial"/>
                <w:sz w:val="24"/>
                <w:szCs w:val="24"/>
              </w:rPr>
              <w:t xml:space="preserve">The resource center in USAJOBS.gov provides </w:t>
            </w:r>
            <w:r w:rsidR="009D3389">
              <w:rPr>
                <w:rFonts w:ascii="Arial" w:hAnsi="Arial" w:cs="Arial"/>
                <w:sz w:val="24"/>
                <w:szCs w:val="24"/>
              </w:rPr>
              <w:t>users’</w:t>
            </w:r>
            <w:r>
              <w:rPr>
                <w:rFonts w:ascii="Arial" w:hAnsi="Arial" w:cs="Arial"/>
                <w:sz w:val="24"/>
                <w:szCs w:val="24"/>
              </w:rPr>
              <w:t xml:space="preserve"> access to the Special Hiring Authorities and other useful resources. For the purpose of this tutorial, we will be selecting the option “Veterans” under the Resource Center drop down </w:t>
            </w:r>
            <w:r w:rsidR="00D9138B">
              <w:rPr>
                <w:rFonts w:ascii="Arial" w:hAnsi="Arial" w:cs="Arial"/>
                <w:sz w:val="24"/>
                <w:szCs w:val="24"/>
              </w:rPr>
              <w:t>menu</w:t>
            </w:r>
            <w:r>
              <w:rPr>
                <w:rFonts w:ascii="Arial" w:hAnsi="Arial" w:cs="Arial"/>
                <w:sz w:val="24"/>
                <w:szCs w:val="24"/>
              </w:rPr>
              <w:t xml:space="preserve">. </w:t>
            </w:r>
          </w:p>
          <w:p w:rsidR="00D9138B" w:rsidRDefault="00D9138B" w:rsidP="00EC21A3">
            <w:pPr>
              <w:rPr>
                <w:rFonts w:ascii="Arial" w:hAnsi="Arial" w:cs="Arial"/>
                <w:sz w:val="24"/>
                <w:szCs w:val="24"/>
              </w:rPr>
            </w:pPr>
          </w:p>
          <w:p w:rsidR="00A4799D" w:rsidRDefault="00FF54FF" w:rsidP="00EC21A3">
            <w:pPr>
              <w:rPr>
                <w:rFonts w:ascii="Arial" w:hAnsi="Arial" w:cs="Arial"/>
                <w:sz w:val="24"/>
                <w:szCs w:val="24"/>
              </w:rPr>
            </w:pPr>
            <w:r>
              <w:rPr>
                <w:rFonts w:ascii="Arial" w:hAnsi="Arial" w:cs="Arial"/>
                <w:sz w:val="24"/>
                <w:szCs w:val="24"/>
              </w:rPr>
              <w:t>But before we do so, it is important to recognize that USAJOBS.gov is a central hub for many of the job seeking needs you can use as a case manager helping Veterans seek employment</w:t>
            </w:r>
            <w:r w:rsidR="00EC21A3">
              <w:rPr>
                <w:rFonts w:ascii="Arial" w:hAnsi="Arial" w:cs="Arial"/>
                <w:sz w:val="24"/>
                <w:szCs w:val="24"/>
              </w:rPr>
              <w:t>.</w:t>
            </w:r>
          </w:p>
        </w:tc>
      </w:tr>
      <w:tr w:rsidR="00035149" w:rsidTr="00292181">
        <w:tc>
          <w:tcPr>
            <w:tcW w:w="828" w:type="dxa"/>
          </w:tcPr>
          <w:p w:rsidR="00A4799D" w:rsidRDefault="00A4799D" w:rsidP="00A4799D">
            <w:pPr>
              <w:jc w:val="center"/>
              <w:rPr>
                <w:rFonts w:ascii="Arial" w:hAnsi="Arial" w:cs="Arial"/>
                <w:sz w:val="24"/>
                <w:szCs w:val="24"/>
              </w:rPr>
            </w:pPr>
          </w:p>
        </w:tc>
        <w:tc>
          <w:tcPr>
            <w:tcW w:w="5850" w:type="dxa"/>
          </w:tcPr>
          <w:p w:rsidR="00A4799D" w:rsidRDefault="00FF54FF" w:rsidP="00A4799D">
            <w:pPr>
              <w:jc w:val="center"/>
              <w:rPr>
                <w:rFonts w:ascii="Arial" w:hAnsi="Arial" w:cs="Arial"/>
                <w:sz w:val="24"/>
                <w:szCs w:val="24"/>
              </w:rPr>
            </w:pPr>
            <w:r>
              <w:rPr>
                <w:noProof/>
              </w:rPr>
              <w:drawing>
                <wp:inline distT="0" distB="0" distL="0" distR="0" wp14:anchorId="7313F520" wp14:editId="5FAFC555">
                  <wp:extent cx="286408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64080" cy="1722120"/>
                          </a:xfrm>
                          <a:prstGeom prst="rect">
                            <a:avLst/>
                          </a:prstGeom>
                        </pic:spPr>
                      </pic:pic>
                    </a:graphicData>
                  </a:graphic>
                </wp:inline>
              </w:drawing>
            </w:r>
          </w:p>
        </w:tc>
        <w:tc>
          <w:tcPr>
            <w:tcW w:w="4860" w:type="dxa"/>
          </w:tcPr>
          <w:p w:rsidR="00A4799D" w:rsidRDefault="00FF54FF" w:rsidP="003E39D9">
            <w:pPr>
              <w:rPr>
                <w:rFonts w:ascii="Arial" w:hAnsi="Arial" w:cs="Arial"/>
                <w:sz w:val="24"/>
                <w:szCs w:val="24"/>
              </w:rPr>
            </w:pPr>
            <w:r>
              <w:rPr>
                <w:rFonts w:ascii="Arial" w:hAnsi="Arial" w:cs="Arial"/>
                <w:sz w:val="24"/>
                <w:szCs w:val="24"/>
              </w:rPr>
              <w:t xml:space="preserve">USAJOBS.gov and fedshirevets.gov are both OPM websites that work together in providing you the best possible resources and ease to seeking employment. They recognize that Federal employment can sometimes seem complicated and overwhelming, particularly when you factor in things such as Veterans’ preference and special hiring authorities for Veterans. </w:t>
            </w:r>
          </w:p>
          <w:p w:rsidR="00FF54FF" w:rsidRDefault="00FF54FF" w:rsidP="003E39D9">
            <w:pPr>
              <w:rPr>
                <w:rFonts w:ascii="Arial" w:hAnsi="Arial" w:cs="Arial"/>
                <w:sz w:val="24"/>
                <w:szCs w:val="24"/>
              </w:rPr>
            </w:pPr>
          </w:p>
          <w:p w:rsidR="00FF54FF" w:rsidRDefault="00FF54FF" w:rsidP="003E39D9">
            <w:pPr>
              <w:rPr>
                <w:rFonts w:ascii="Arial" w:hAnsi="Arial" w:cs="Arial"/>
                <w:sz w:val="24"/>
                <w:szCs w:val="24"/>
                <w:lang w:val="en"/>
              </w:rPr>
            </w:pPr>
            <w:r w:rsidRPr="00FF54FF">
              <w:rPr>
                <w:rFonts w:ascii="Arial" w:hAnsi="Arial" w:cs="Arial"/>
                <w:sz w:val="24"/>
                <w:szCs w:val="24"/>
                <w:lang w:val="en"/>
              </w:rPr>
              <w:lastRenderedPageBreak/>
              <w:t>The Office of Personnel Management in support of the President’s Veterans Employment Initiative, created a one-stop web site resource for Federal veteran employment information. The information on this site is designed to ensure veterans, transitioning service members, and their families receive accurate and consistent information regarding veteran’s employment in the Federal Government.</w:t>
            </w:r>
          </w:p>
          <w:p w:rsidR="00FF54FF" w:rsidRDefault="00FF54FF" w:rsidP="003E39D9">
            <w:pPr>
              <w:rPr>
                <w:rFonts w:ascii="Arial" w:hAnsi="Arial" w:cs="Arial"/>
                <w:sz w:val="24"/>
                <w:szCs w:val="24"/>
                <w:lang w:val="en"/>
              </w:rPr>
            </w:pPr>
          </w:p>
          <w:p w:rsidR="00FF54FF" w:rsidRPr="00FF54FF" w:rsidRDefault="00D20080" w:rsidP="003E39D9">
            <w:pPr>
              <w:rPr>
                <w:rFonts w:ascii="Arial" w:hAnsi="Arial" w:cs="Arial"/>
                <w:sz w:val="24"/>
                <w:szCs w:val="24"/>
              </w:rPr>
            </w:pPr>
            <w:r>
              <w:rPr>
                <w:rFonts w:ascii="Arial" w:hAnsi="Arial" w:cs="Arial"/>
                <w:sz w:val="24"/>
                <w:szCs w:val="24"/>
                <w:lang w:val="en"/>
              </w:rPr>
              <w:t xml:space="preserve">From here </w:t>
            </w:r>
            <w:r w:rsidR="00FF54FF">
              <w:rPr>
                <w:rFonts w:ascii="Arial" w:hAnsi="Arial" w:cs="Arial"/>
                <w:sz w:val="24"/>
                <w:szCs w:val="24"/>
                <w:lang w:val="en"/>
              </w:rPr>
              <w:t xml:space="preserve">I will select the </w:t>
            </w:r>
            <w:hyperlink r:id="rId8" w:history="1">
              <w:r w:rsidR="00FF54FF" w:rsidRPr="004F3632">
                <w:rPr>
                  <w:rStyle w:val="Hyperlink"/>
                  <w:rFonts w:ascii="Arial" w:hAnsi="Arial" w:cs="Arial"/>
                  <w:sz w:val="24"/>
                  <w:szCs w:val="24"/>
                  <w:lang w:val="en"/>
                </w:rPr>
                <w:t>www.fedshirevets.gov</w:t>
              </w:r>
            </w:hyperlink>
            <w:r w:rsidR="00FF54FF">
              <w:rPr>
                <w:rFonts w:ascii="Arial" w:hAnsi="Arial" w:cs="Arial"/>
                <w:sz w:val="24"/>
                <w:szCs w:val="24"/>
                <w:lang w:val="en"/>
              </w:rPr>
              <w:t xml:space="preserve"> </w:t>
            </w:r>
            <w:r>
              <w:rPr>
                <w:rFonts w:ascii="Arial" w:hAnsi="Arial" w:cs="Arial"/>
                <w:sz w:val="24"/>
                <w:szCs w:val="24"/>
                <w:lang w:val="en"/>
              </w:rPr>
              <w:t>option.</w:t>
            </w:r>
          </w:p>
        </w:tc>
      </w:tr>
      <w:tr w:rsidR="00035149" w:rsidTr="00292181">
        <w:tc>
          <w:tcPr>
            <w:tcW w:w="828" w:type="dxa"/>
          </w:tcPr>
          <w:p w:rsidR="00A4799D" w:rsidRDefault="00A4799D" w:rsidP="00A4799D">
            <w:pPr>
              <w:jc w:val="center"/>
              <w:rPr>
                <w:rFonts w:ascii="Arial" w:hAnsi="Arial" w:cs="Arial"/>
                <w:sz w:val="24"/>
                <w:szCs w:val="24"/>
              </w:rPr>
            </w:pPr>
          </w:p>
        </w:tc>
        <w:tc>
          <w:tcPr>
            <w:tcW w:w="5850" w:type="dxa"/>
          </w:tcPr>
          <w:p w:rsidR="00A4799D" w:rsidRDefault="001150E7" w:rsidP="00A4799D">
            <w:pPr>
              <w:jc w:val="center"/>
              <w:rPr>
                <w:rFonts w:ascii="Arial" w:hAnsi="Arial" w:cs="Arial"/>
                <w:sz w:val="24"/>
                <w:szCs w:val="24"/>
              </w:rPr>
            </w:pPr>
            <w:r>
              <w:rPr>
                <w:noProof/>
              </w:rPr>
              <w:drawing>
                <wp:inline distT="0" distB="0" distL="0" distR="0" wp14:anchorId="584EF9FE" wp14:editId="68D97C68">
                  <wp:extent cx="3390041" cy="25374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0041" cy="2537460"/>
                          </a:xfrm>
                          <a:prstGeom prst="rect">
                            <a:avLst/>
                          </a:prstGeom>
                        </pic:spPr>
                      </pic:pic>
                    </a:graphicData>
                  </a:graphic>
                </wp:inline>
              </w:drawing>
            </w:r>
          </w:p>
        </w:tc>
        <w:tc>
          <w:tcPr>
            <w:tcW w:w="4860" w:type="dxa"/>
          </w:tcPr>
          <w:p w:rsidR="00A4799D" w:rsidRPr="00D20080" w:rsidRDefault="00D20080" w:rsidP="009D3389">
            <w:pPr>
              <w:rPr>
                <w:rFonts w:ascii="Arial" w:hAnsi="Arial" w:cs="Arial"/>
                <w:sz w:val="24"/>
                <w:szCs w:val="24"/>
              </w:rPr>
            </w:pPr>
            <w:r w:rsidRPr="00D20080">
              <w:rPr>
                <w:rFonts w:ascii="Arial" w:hAnsi="Arial" w:cs="Arial"/>
                <w:sz w:val="24"/>
                <w:szCs w:val="24"/>
              </w:rPr>
              <w:t>This website is a direct result of the</w:t>
            </w:r>
            <w:r w:rsidR="009D3389">
              <w:rPr>
                <w:rFonts w:ascii="Arial" w:hAnsi="Arial" w:cs="Arial"/>
                <w:sz w:val="24"/>
                <w:szCs w:val="24"/>
              </w:rPr>
              <w:t xml:space="preserve"> Presidents</w:t>
            </w:r>
            <w:r w:rsidRPr="00D20080">
              <w:rPr>
                <w:rFonts w:ascii="Arial" w:hAnsi="Arial" w:cs="Arial"/>
                <w:sz w:val="24"/>
                <w:szCs w:val="24"/>
              </w:rPr>
              <w:t xml:space="preserve"> Executive Order. In partnership with the Departments of Defense, Labor, Veterans Affairs, Homeland Security,</w:t>
            </w:r>
            <w:r w:rsidR="009D3389">
              <w:rPr>
                <w:rFonts w:ascii="Arial" w:hAnsi="Arial" w:cs="Arial"/>
                <w:sz w:val="24"/>
                <w:szCs w:val="24"/>
              </w:rPr>
              <w:t xml:space="preserve"> and other Federal agencies, the</w:t>
            </w:r>
            <w:r w:rsidRPr="00D20080">
              <w:rPr>
                <w:rFonts w:ascii="Arial" w:hAnsi="Arial" w:cs="Arial"/>
                <w:sz w:val="24"/>
                <w:szCs w:val="24"/>
              </w:rPr>
              <w:t xml:space="preserve"> vision is that this Website will be the preeminent source for Federal employment information for Veterans, transitioning service members, their families, Federal H</w:t>
            </w:r>
            <w:r w:rsidR="009D3389">
              <w:rPr>
                <w:rFonts w:ascii="Arial" w:hAnsi="Arial" w:cs="Arial"/>
                <w:sz w:val="24"/>
                <w:szCs w:val="24"/>
              </w:rPr>
              <w:t>uman Resource</w:t>
            </w:r>
            <w:r w:rsidRPr="00D20080">
              <w:rPr>
                <w:rFonts w:ascii="Arial" w:hAnsi="Arial" w:cs="Arial"/>
                <w:sz w:val="24"/>
                <w:szCs w:val="24"/>
              </w:rPr>
              <w:t xml:space="preserve"> professionals and hiring managers. </w:t>
            </w:r>
            <w:r w:rsidR="009D3389">
              <w:rPr>
                <w:rFonts w:ascii="Arial" w:hAnsi="Arial" w:cs="Arial"/>
                <w:sz w:val="24"/>
                <w:szCs w:val="24"/>
              </w:rPr>
              <w:t>The</w:t>
            </w:r>
            <w:r w:rsidRPr="00D20080">
              <w:rPr>
                <w:rFonts w:ascii="Arial" w:hAnsi="Arial" w:cs="Arial"/>
                <w:sz w:val="24"/>
                <w:szCs w:val="24"/>
              </w:rPr>
              <w:t xml:space="preserve"> goal is to provide consistent and accurate information and useful training and other resources in a way that will inform </w:t>
            </w:r>
            <w:r w:rsidR="009D3389" w:rsidRPr="00D20080">
              <w:rPr>
                <w:rFonts w:ascii="Arial" w:hAnsi="Arial" w:cs="Arial"/>
                <w:sz w:val="24"/>
                <w:szCs w:val="24"/>
              </w:rPr>
              <w:t>the</w:t>
            </w:r>
            <w:r w:rsidRPr="00D20080">
              <w:rPr>
                <w:rFonts w:ascii="Arial" w:hAnsi="Arial" w:cs="Arial"/>
                <w:sz w:val="24"/>
                <w:szCs w:val="24"/>
              </w:rPr>
              <w:t xml:space="preserve"> applicant</w:t>
            </w:r>
            <w:r w:rsidR="009D3389">
              <w:rPr>
                <w:rFonts w:ascii="Arial" w:hAnsi="Arial" w:cs="Arial"/>
                <w:sz w:val="24"/>
                <w:szCs w:val="24"/>
              </w:rPr>
              <w:t>, the hiring agency, and case managers helping Veterans become employed.</w:t>
            </w:r>
          </w:p>
        </w:tc>
      </w:tr>
      <w:tr w:rsidR="00035149" w:rsidTr="00292181">
        <w:tc>
          <w:tcPr>
            <w:tcW w:w="828" w:type="dxa"/>
          </w:tcPr>
          <w:p w:rsidR="00A4799D" w:rsidRDefault="00A4799D" w:rsidP="00A4799D">
            <w:pPr>
              <w:jc w:val="center"/>
              <w:rPr>
                <w:rFonts w:ascii="Arial" w:hAnsi="Arial" w:cs="Arial"/>
                <w:sz w:val="24"/>
                <w:szCs w:val="24"/>
              </w:rPr>
            </w:pPr>
          </w:p>
        </w:tc>
        <w:tc>
          <w:tcPr>
            <w:tcW w:w="5850" w:type="dxa"/>
          </w:tcPr>
          <w:p w:rsidR="00A4799D" w:rsidRDefault="009D3389" w:rsidP="00A4799D">
            <w:pPr>
              <w:jc w:val="center"/>
              <w:rPr>
                <w:rFonts w:ascii="Arial" w:hAnsi="Arial" w:cs="Arial"/>
                <w:sz w:val="24"/>
                <w:szCs w:val="24"/>
              </w:rPr>
            </w:pPr>
            <w:r>
              <w:rPr>
                <w:noProof/>
              </w:rPr>
              <w:drawing>
                <wp:inline distT="0" distB="0" distL="0" distR="0" wp14:anchorId="6092EA96" wp14:editId="7F3E7280">
                  <wp:extent cx="3006454" cy="1807728"/>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6454" cy="1807728"/>
                          </a:xfrm>
                          <a:prstGeom prst="rect">
                            <a:avLst/>
                          </a:prstGeom>
                        </pic:spPr>
                      </pic:pic>
                    </a:graphicData>
                  </a:graphic>
                </wp:inline>
              </w:drawing>
            </w:r>
          </w:p>
        </w:tc>
        <w:tc>
          <w:tcPr>
            <w:tcW w:w="4860" w:type="dxa"/>
          </w:tcPr>
          <w:p w:rsidR="00A4799D" w:rsidRDefault="009D3389" w:rsidP="003E39D9">
            <w:pPr>
              <w:rPr>
                <w:rFonts w:ascii="Arial" w:hAnsi="Arial" w:cs="Arial"/>
                <w:sz w:val="24"/>
                <w:szCs w:val="24"/>
              </w:rPr>
            </w:pPr>
            <w:r>
              <w:rPr>
                <w:rFonts w:ascii="Arial" w:hAnsi="Arial" w:cs="Arial"/>
                <w:sz w:val="24"/>
                <w:szCs w:val="24"/>
              </w:rPr>
              <w:t xml:space="preserve">For the purpose of this orientation, I will focus primarily on the Job Seekers menu </w:t>
            </w:r>
            <w:r w:rsidR="00EC21A3">
              <w:rPr>
                <w:rFonts w:ascii="Arial" w:hAnsi="Arial" w:cs="Arial"/>
                <w:sz w:val="24"/>
                <w:szCs w:val="24"/>
              </w:rPr>
              <w:t>link</w:t>
            </w:r>
            <w:r w:rsidR="00035149">
              <w:rPr>
                <w:rFonts w:ascii="Arial" w:hAnsi="Arial" w:cs="Arial"/>
                <w:sz w:val="24"/>
                <w:szCs w:val="24"/>
              </w:rPr>
              <w:t xml:space="preserve">. Here you will find a more specific section applying to Veterans and Special Hiring Authorities. </w:t>
            </w:r>
          </w:p>
          <w:p w:rsidR="00035149" w:rsidRDefault="00035149" w:rsidP="003E39D9">
            <w:pPr>
              <w:rPr>
                <w:rFonts w:ascii="Arial" w:hAnsi="Arial" w:cs="Arial"/>
                <w:sz w:val="24"/>
                <w:szCs w:val="24"/>
              </w:rPr>
            </w:pPr>
          </w:p>
          <w:p w:rsidR="00035149" w:rsidRDefault="00035149" w:rsidP="003E39D9">
            <w:pPr>
              <w:rPr>
                <w:rFonts w:ascii="Arial" w:hAnsi="Arial" w:cs="Arial"/>
                <w:sz w:val="24"/>
                <w:szCs w:val="24"/>
              </w:rPr>
            </w:pPr>
            <w:r>
              <w:rPr>
                <w:rFonts w:ascii="Arial" w:hAnsi="Arial" w:cs="Arial"/>
                <w:sz w:val="24"/>
                <w:szCs w:val="24"/>
              </w:rPr>
              <w:t xml:space="preserve">Select the Veterans option from the drop-down menu. </w:t>
            </w:r>
          </w:p>
        </w:tc>
      </w:tr>
      <w:tr w:rsidR="00035149" w:rsidTr="00292181">
        <w:tc>
          <w:tcPr>
            <w:tcW w:w="828" w:type="dxa"/>
          </w:tcPr>
          <w:p w:rsidR="00035149" w:rsidRDefault="00035149" w:rsidP="00A4799D">
            <w:pPr>
              <w:jc w:val="center"/>
              <w:rPr>
                <w:rFonts w:ascii="Arial" w:hAnsi="Arial" w:cs="Arial"/>
                <w:sz w:val="24"/>
                <w:szCs w:val="24"/>
              </w:rPr>
            </w:pPr>
          </w:p>
        </w:tc>
        <w:tc>
          <w:tcPr>
            <w:tcW w:w="5850" w:type="dxa"/>
          </w:tcPr>
          <w:p w:rsidR="00035149" w:rsidRDefault="00035149" w:rsidP="00A4799D">
            <w:pPr>
              <w:jc w:val="center"/>
              <w:rPr>
                <w:noProof/>
              </w:rPr>
            </w:pPr>
            <w:r>
              <w:rPr>
                <w:noProof/>
              </w:rPr>
              <w:drawing>
                <wp:inline distT="0" distB="0" distL="0" distR="0" wp14:anchorId="10A9F0C4" wp14:editId="6286484C">
                  <wp:extent cx="2948940" cy="177314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49847" cy="1773690"/>
                          </a:xfrm>
                          <a:prstGeom prst="rect">
                            <a:avLst/>
                          </a:prstGeom>
                        </pic:spPr>
                      </pic:pic>
                    </a:graphicData>
                  </a:graphic>
                </wp:inline>
              </w:drawing>
            </w:r>
          </w:p>
        </w:tc>
        <w:tc>
          <w:tcPr>
            <w:tcW w:w="4860" w:type="dxa"/>
          </w:tcPr>
          <w:p w:rsidR="00035149" w:rsidRDefault="00035149" w:rsidP="00035149">
            <w:pPr>
              <w:rPr>
                <w:rFonts w:ascii="Arial" w:hAnsi="Arial" w:cs="Arial"/>
                <w:sz w:val="24"/>
                <w:szCs w:val="24"/>
              </w:rPr>
            </w:pPr>
            <w:r w:rsidRPr="00035149">
              <w:rPr>
                <w:rFonts w:ascii="Arial" w:hAnsi="Arial" w:cs="Arial"/>
                <w:sz w:val="24"/>
                <w:szCs w:val="24"/>
              </w:rPr>
              <w:t xml:space="preserve">Planning early is a smart decision. </w:t>
            </w:r>
            <w:r>
              <w:rPr>
                <w:rFonts w:ascii="Arial" w:hAnsi="Arial" w:cs="Arial"/>
                <w:sz w:val="24"/>
                <w:szCs w:val="24"/>
              </w:rPr>
              <w:t>The information on here</w:t>
            </w:r>
            <w:r w:rsidRPr="00035149">
              <w:rPr>
                <w:rFonts w:ascii="Arial" w:hAnsi="Arial" w:cs="Arial"/>
                <w:sz w:val="24"/>
                <w:szCs w:val="24"/>
              </w:rPr>
              <w:t xml:space="preserve"> will help you understand veterans' preference, how Federal jobs are filled, and unique veteran appointin</w:t>
            </w:r>
            <w:r>
              <w:rPr>
                <w:rFonts w:ascii="Arial" w:hAnsi="Arial" w:cs="Arial"/>
                <w:sz w:val="24"/>
                <w:szCs w:val="24"/>
              </w:rPr>
              <w:t>g authorities designed to help Veterans secure employment</w:t>
            </w:r>
            <w:r w:rsidRPr="00035149">
              <w:rPr>
                <w:rFonts w:ascii="Arial" w:hAnsi="Arial" w:cs="Arial"/>
                <w:sz w:val="24"/>
                <w:szCs w:val="24"/>
              </w:rPr>
              <w:t>.</w:t>
            </w:r>
          </w:p>
          <w:p w:rsidR="00035149" w:rsidRDefault="00035149" w:rsidP="00035149">
            <w:pPr>
              <w:rPr>
                <w:rFonts w:ascii="Arial" w:hAnsi="Arial" w:cs="Arial"/>
                <w:sz w:val="24"/>
                <w:szCs w:val="24"/>
              </w:rPr>
            </w:pPr>
          </w:p>
          <w:p w:rsidR="00035149" w:rsidRPr="00035149" w:rsidRDefault="00035149" w:rsidP="00035149">
            <w:pPr>
              <w:rPr>
                <w:rFonts w:ascii="Arial" w:hAnsi="Arial" w:cs="Arial"/>
                <w:sz w:val="24"/>
                <w:szCs w:val="24"/>
              </w:rPr>
            </w:pPr>
            <w:r>
              <w:rPr>
                <w:rFonts w:ascii="Arial" w:hAnsi="Arial" w:cs="Arial"/>
                <w:sz w:val="24"/>
                <w:szCs w:val="24"/>
              </w:rPr>
              <w:t>The Special Hiring Authorities for Veterans</w:t>
            </w:r>
            <w:r w:rsidR="00B6552D">
              <w:rPr>
                <w:rFonts w:ascii="Arial" w:hAnsi="Arial" w:cs="Arial"/>
                <w:sz w:val="24"/>
                <w:szCs w:val="24"/>
              </w:rPr>
              <w:t xml:space="preserve"> link</w:t>
            </w:r>
            <w:r>
              <w:rPr>
                <w:rFonts w:ascii="Arial" w:hAnsi="Arial" w:cs="Arial"/>
                <w:sz w:val="24"/>
                <w:szCs w:val="24"/>
              </w:rPr>
              <w:t xml:space="preserve"> will open up additional information and examples used for the numerous authorities. </w:t>
            </w:r>
          </w:p>
        </w:tc>
      </w:tr>
      <w:tr w:rsidR="00035149" w:rsidTr="00292181">
        <w:tc>
          <w:tcPr>
            <w:tcW w:w="828" w:type="dxa"/>
          </w:tcPr>
          <w:p w:rsidR="00035149" w:rsidRDefault="00035149" w:rsidP="00A4799D">
            <w:pPr>
              <w:jc w:val="center"/>
              <w:rPr>
                <w:rFonts w:ascii="Arial" w:hAnsi="Arial" w:cs="Arial"/>
                <w:sz w:val="24"/>
                <w:szCs w:val="24"/>
              </w:rPr>
            </w:pPr>
          </w:p>
        </w:tc>
        <w:tc>
          <w:tcPr>
            <w:tcW w:w="5850" w:type="dxa"/>
          </w:tcPr>
          <w:p w:rsidR="00035149" w:rsidRDefault="00B6552D" w:rsidP="00B6552D">
            <w:pPr>
              <w:tabs>
                <w:tab w:val="left" w:pos="3276"/>
              </w:tabs>
              <w:rPr>
                <w:noProof/>
              </w:rPr>
            </w:pPr>
            <w:r>
              <w:rPr>
                <w:noProof/>
              </w:rPr>
              <w:tab/>
            </w:r>
            <w:r>
              <w:rPr>
                <w:noProof/>
              </w:rPr>
              <w:drawing>
                <wp:inline distT="0" distB="0" distL="0" distR="0" wp14:anchorId="20DF0FEA" wp14:editId="28725994">
                  <wp:extent cx="3485053" cy="20955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5053" cy="2095500"/>
                          </a:xfrm>
                          <a:prstGeom prst="rect">
                            <a:avLst/>
                          </a:prstGeom>
                        </pic:spPr>
                      </pic:pic>
                    </a:graphicData>
                  </a:graphic>
                </wp:inline>
              </w:drawing>
            </w:r>
          </w:p>
        </w:tc>
        <w:tc>
          <w:tcPr>
            <w:tcW w:w="4860" w:type="dxa"/>
          </w:tcPr>
          <w:p w:rsidR="00EC21A3" w:rsidRDefault="00EC21A3" w:rsidP="00EC21A3">
            <w:pPr>
              <w:rPr>
                <w:rFonts w:ascii="Arial" w:hAnsi="Arial" w:cs="Arial"/>
                <w:sz w:val="24"/>
                <w:szCs w:val="24"/>
              </w:rPr>
            </w:pPr>
          </w:p>
          <w:p w:rsidR="00EC21A3" w:rsidRDefault="00EC21A3" w:rsidP="00EC21A3">
            <w:pPr>
              <w:rPr>
                <w:rFonts w:ascii="Arial" w:hAnsi="Arial" w:cs="Arial"/>
                <w:sz w:val="24"/>
                <w:szCs w:val="24"/>
              </w:rPr>
            </w:pPr>
          </w:p>
          <w:p w:rsidR="00EC21A3" w:rsidRDefault="00EC21A3" w:rsidP="00EC21A3">
            <w:pPr>
              <w:rPr>
                <w:rFonts w:ascii="Arial" w:hAnsi="Arial" w:cs="Arial"/>
                <w:sz w:val="24"/>
                <w:szCs w:val="24"/>
              </w:rPr>
            </w:pPr>
          </w:p>
          <w:p w:rsidR="00EC21A3" w:rsidRDefault="00EC21A3" w:rsidP="00EC21A3">
            <w:pPr>
              <w:rPr>
                <w:rFonts w:ascii="Arial" w:hAnsi="Arial" w:cs="Arial"/>
                <w:sz w:val="24"/>
                <w:szCs w:val="24"/>
              </w:rPr>
            </w:pPr>
          </w:p>
          <w:p w:rsidR="00EC21A3" w:rsidRDefault="00EC21A3" w:rsidP="00EC21A3">
            <w:pPr>
              <w:rPr>
                <w:rFonts w:ascii="Arial" w:hAnsi="Arial" w:cs="Arial"/>
                <w:sz w:val="24"/>
                <w:szCs w:val="24"/>
              </w:rPr>
            </w:pPr>
          </w:p>
          <w:p w:rsidR="00035149" w:rsidRPr="00035149" w:rsidRDefault="00B6552D" w:rsidP="00302B69">
            <w:pPr>
              <w:rPr>
                <w:rFonts w:ascii="Arial" w:hAnsi="Arial" w:cs="Arial"/>
                <w:sz w:val="24"/>
                <w:szCs w:val="24"/>
              </w:rPr>
            </w:pPr>
            <w:r>
              <w:rPr>
                <w:rFonts w:ascii="Arial" w:hAnsi="Arial" w:cs="Arial"/>
                <w:sz w:val="24"/>
                <w:szCs w:val="24"/>
              </w:rPr>
              <w:t>Here you will see a list of many of the special hiring authorities for Veterans referred to in USAJOBS</w:t>
            </w:r>
            <w:r w:rsidR="00EC21A3">
              <w:rPr>
                <w:rFonts w:ascii="Arial" w:hAnsi="Arial" w:cs="Arial"/>
                <w:sz w:val="24"/>
                <w:szCs w:val="24"/>
              </w:rPr>
              <w:t xml:space="preserve"> </w:t>
            </w:r>
            <w:r w:rsidR="003A5269">
              <w:rPr>
                <w:rFonts w:ascii="Arial" w:hAnsi="Arial" w:cs="Arial"/>
                <w:sz w:val="24"/>
                <w:szCs w:val="24"/>
              </w:rPr>
              <w:t>announcements</w:t>
            </w:r>
            <w:r>
              <w:rPr>
                <w:rFonts w:ascii="Arial" w:hAnsi="Arial" w:cs="Arial"/>
                <w:sz w:val="24"/>
                <w:szCs w:val="24"/>
              </w:rPr>
              <w:t xml:space="preserve">. It is important to understand some of the terms used throughout the descriptions. </w:t>
            </w:r>
            <w:r w:rsidR="00302B69">
              <w:rPr>
                <w:rFonts w:ascii="Arial" w:hAnsi="Arial" w:cs="Arial"/>
                <w:sz w:val="24"/>
                <w:szCs w:val="24"/>
              </w:rPr>
              <w:t xml:space="preserve"> </w:t>
            </w:r>
          </w:p>
        </w:tc>
      </w:tr>
      <w:tr w:rsidR="00B6552D" w:rsidTr="00292181">
        <w:tc>
          <w:tcPr>
            <w:tcW w:w="828" w:type="dxa"/>
          </w:tcPr>
          <w:p w:rsidR="00B6552D" w:rsidRDefault="00B6552D" w:rsidP="00A4799D">
            <w:pPr>
              <w:jc w:val="center"/>
              <w:rPr>
                <w:rFonts w:ascii="Arial" w:hAnsi="Arial" w:cs="Arial"/>
                <w:sz w:val="24"/>
                <w:szCs w:val="24"/>
              </w:rPr>
            </w:pPr>
          </w:p>
        </w:tc>
        <w:tc>
          <w:tcPr>
            <w:tcW w:w="5850" w:type="dxa"/>
          </w:tcPr>
          <w:p w:rsidR="001D11F2" w:rsidRDefault="00B6552D" w:rsidP="00B6552D">
            <w:pPr>
              <w:tabs>
                <w:tab w:val="left" w:pos="3276"/>
              </w:tabs>
              <w:rPr>
                <w:noProof/>
              </w:rPr>
            </w:pPr>
            <w:r>
              <w:rPr>
                <w:noProof/>
              </w:rPr>
              <w:drawing>
                <wp:inline distT="0" distB="0" distL="0" distR="0" wp14:anchorId="31664261" wp14:editId="3B0D49AC">
                  <wp:extent cx="3326428" cy="11049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27498" cy="1105256"/>
                          </a:xfrm>
                          <a:prstGeom prst="rect">
                            <a:avLst/>
                          </a:prstGeom>
                        </pic:spPr>
                      </pic:pic>
                    </a:graphicData>
                  </a:graphic>
                </wp:inline>
              </w:drawing>
            </w:r>
          </w:p>
          <w:p w:rsidR="001D11F2" w:rsidRDefault="001D11F2" w:rsidP="00B6552D">
            <w:pPr>
              <w:tabs>
                <w:tab w:val="left" w:pos="3276"/>
              </w:tabs>
              <w:rPr>
                <w:noProof/>
              </w:rPr>
            </w:pPr>
          </w:p>
          <w:p w:rsidR="00B6552D" w:rsidRDefault="003657F5" w:rsidP="00B6552D">
            <w:pPr>
              <w:tabs>
                <w:tab w:val="left" w:pos="3276"/>
              </w:tabs>
              <w:rPr>
                <w:noProof/>
              </w:rPr>
            </w:pPr>
            <w:hyperlink r:id="rId14" w:history="1">
              <w:r w:rsidR="001D11F2" w:rsidRPr="001F1F3E">
                <w:rPr>
                  <w:rStyle w:val="Hyperlink"/>
                </w:rPr>
                <w:t>http://www.opm.gov/policy-data-oversight/hiring-authorities/excepted-service/</w:t>
              </w:r>
            </w:hyperlink>
          </w:p>
        </w:tc>
        <w:tc>
          <w:tcPr>
            <w:tcW w:w="4860" w:type="dxa"/>
          </w:tcPr>
          <w:p w:rsidR="00B6552D" w:rsidRDefault="00B6552D" w:rsidP="001D11F2">
            <w:pPr>
              <w:rPr>
                <w:rFonts w:ascii="Arial" w:hAnsi="Arial" w:cs="Arial"/>
                <w:sz w:val="24"/>
                <w:szCs w:val="24"/>
              </w:rPr>
            </w:pPr>
            <w:r>
              <w:rPr>
                <w:rFonts w:ascii="Arial" w:hAnsi="Arial" w:cs="Arial"/>
                <w:sz w:val="24"/>
                <w:szCs w:val="24"/>
              </w:rPr>
              <w:t>An ex</w:t>
            </w:r>
            <w:r w:rsidR="001D11F2">
              <w:rPr>
                <w:rFonts w:ascii="Arial" w:hAnsi="Arial" w:cs="Arial"/>
                <w:sz w:val="24"/>
                <w:szCs w:val="24"/>
              </w:rPr>
              <w:t>pec</w:t>
            </w:r>
            <w:r>
              <w:rPr>
                <w:rFonts w:ascii="Arial" w:hAnsi="Arial" w:cs="Arial"/>
                <w:sz w:val="24"/>
                <w:szCs w:val="24"/>
              </w:rPr>
              <w:t xml:space="preserve">ted Service Appointment is one where the hiring agency </w:t>
            </w:r>
            <w:r w:rsidR="003A5269">
              <w:rPr>
                <w:rFonts w:ascii="Arial" w:hAnsi="Arial" w:cs="Arial"/>
                <w:sz w:val="24"/>
                <w:szCs w:val="24"/>
              </w:rPr>
              <w:t>doesn’t</w:t>
            </w:r>
            <w:r>
              <w:rPr>
                <w:rFonts w:ascii="Arial" w:hAnsi="Arial" w:cs="Arial"/>
                <w:sz w:val="24"/>
                <w:szCs w:val="24"/>
              </w:rPr>
              <w:t xml:space="preserve"> have to follow traditional competitive hiring techniques. Most Excepted service positions are not required to be posted on usajobs.gov. As a result, it is important to look at individual agency web sites for job announcements.</w:t>
            </w:r>
          </w:p>
        </w:tc>
      </w:tr>
      <w:tr w:rsidR="00B6552D" w:rsidTr="00292181">
        <w:tc>
          <w:tcPr>
            <w:tcW w:w="828" w:type="dxa"/>
          </w:tcPr>
          <w:p w:rsidR="00B6552D" w:rsidRDefault="006225CA" w:rsidP="006225CA">
            <w:pPr>
              <w:pStyle w:val="CommentText"/>
              <w:rPr>
                <w:rFonts w:ascii="Arial" w:hAnsi="Arial" w:cs="Arial"/>
                <w:sz w:val="24"/>
                <w:szCs w:val="24"/>
              </w:rPr>
            </w:pPr>
            <w:r>
              <w:rPr>
                <w:rStyle w:val="CommentReference"/>
              </w:rPr>
              <w:t/>
            </w:r>
            <w:r>
              <w:rPr>
                <w:rFonts w:ascii="Arial" w:hAnsi="Arial" w:cs="Arial"/>
                <w:sz w:val="24"/>
                <w:szCs w:val="24"/>
              </w:rPr>
              <w:t xml:space="preserve"> </w:t>
            </w:r>
          </w:p>
        </w:tc>
        <w:tc>
          <w:tcPr>
            <w:tcW w:w="5850" w:type="dxa"/>
          </w:tcPr>
          <w:p w:rsidR="00B6552D" w:rsidRDefault="00B6552D" w:rsidP="00B6552D">
            <w:pPr>
              <w:tabs>
                <w:tab w:val="left" w:pos="3276"/>
              </w:tabs>
              <w:rPr>
                <w:noProof/>
              </w:rPr>
            </w:pPr>
            <w:r>
              <w:rPr>
                <w:noProof/>
              </w:rPr>
              <w:drawing>
                <wp:inline distT="0" distB="0" distL="0" distR="0" wp14:anchorId="214F65BE" wp14:editId="7DFEF28D">
                  <wp:extent cx="3329940" cy="133694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31539" cy="1337588"/>
                          </a:xfrm>
                          <a:prstGeom prst="rect">
                            <a:avLst/>
                          </a:prstGeom>
                        </pic:spPr>
                      </pic:pic>
                    </a:graphicData>
                  </a:graphic>
                </wp:inline>
              </w:drawing>
            </w:r>
          </w:p>
          <w:p w:rsidR="00261EE5" w:rsidRDefault="003657F5" w:rsidP="00B6552D">
            <w:pPr>
              <w:tabs>
                <w:tab w:val="left" w:pos="3276"/>
              </w:tabs>
              <w:rPr>
                <w:noProof/>
              </w:rPr>
            </w:pPr>
            <w:hyperlink r:id="rId16" w:history="1">
              <w:r w:rsidR="00261EE5" w:rsidRPr="001F1F3E">
                <w:rPr>
                  <w:rStyle w:val="Hyperlink"/>
                </w:rPr>
                <w:t>http://www.benefits.va.gov/WARMS/docs/admin28/M28R/Part_VI/pt06_ch08_secA.pdf</w:t>
              </w:r>
            </w:hyperlink>
            <w:r w:rsidR="00261EE5">
              <w:t xml:space="preserve">   </w:t>
            </w:r>
            <w:proofErr w:type="spellStart"/>
            <w:r w:rsidR="00261EE5">
              <w:t>pg</w:t>
            </w:r>
            <w:proofErr w:type="spellEnd"/>
            <w:r w:rsidR="00261EE5">
              <w:t xml:space="preserve"> 8-2</w:t>
            </w:r>
          </w:p>
        </w:tc>
        <w:tc>
          <w:tcPr>
            <w:tcW w:w="4860" w:type="dxa"/>
          </w:tcPr>
          <w:p w:rsidR="00B6552D" w:rsidRDefault="00B6552D" w:rsidP="00F70DF4">
            <w:pPr>
              <w:rPr>
                <w:rFonts w:ascii="Arial" w:hAnsi="Arial" w:cs="Arial"/>
                <w:sz w:val="24"/>
                <w:szCs w:val="24"/>
              </w:rPr>
            </w:pPr>
            <w:r w:rsidRPr="00F70DF4">
              <w:rPr>
                <w:rFonts w:ascii="Arial" w:hAnsi="Arial" w:cs="Arial"/>
                <w:sz w:val="24"/>
                <w:szCs w:val="24"/>
              </w:rPr>
              <w:t>In the competitive service</w:t>
            </w:r>
            <w:r w:rsidR="00FF382F" w:rsidRPr="00F70DF4">
              <w:rPr>
                <w:rFonts w:ascii="Arial" w:hAnsi="Arial" w:cs="Arial"/>
                <w:sz w:val="24"/>
                <w:szCs w:val="24"/>
              </w:rPr>
              <w:t>,</w:t>
            </w:r>
            <w:r w:rsidR="00FF382F">
              <w:rPr>
                <w:rFonts w:ascii="Arial" w:hAnsi="Arial" w:cs="Arial"/>
                <w:sz w:val="24"/>
                <w:szCs w:val="24"/>
              </w:rPr>
              <w:t xml:space="preserve"> an</w:t>
            </w:r>
            <w:r w:rsidRPr="00F70DF4">
              <w:rPr>
                <w:rFonts w:ascii="Arial" w:hAnsi="Arial" w:cs="Arial"/>
                <w:sz w:val="24"/>
                <w:szCs w:val="24"/>
              </w:rPr>
              <w:t xml:space="preserve"> individual must go through a competitive process which is open to all applicants. This process may consist of a written test, an evaluation of the individual's education and experience, and/or an evaluation of other attributes necessary for successful performance in the position to be filled.</w:t>
            </w:r>
          </w:p>
          <w:p w:rsidR="00710CD1" w:rsidRDefault="00710CD1" w:rsidP="00F70DF4">
            <w:pPr>
              <w:rPr>
                <w:rFonts w:ascii="Arial" w:hAnsi="Arial" w:cs="Arial"/>
                <w:sz w:val="24"/>
                <w:szCs w:val="24"/>
              </w:rPr>
            </w:pPr>
          </w:p>
          <w:p w:rsidR="00710CD1" w:rsidRPr="00F70DF4" w:rsidRDefault="00710CD1" w:rsidP="00F70DF4">
            <w:pPr>
              <w:rPr>
                <w:rFonts w:ascii="Arial" w:hAnsi="Arial" w:cs="Arial"/>
                <w:sz w:val="24"/>
                <w:szCs w:val="24"/>
              </w:rPr>
            </w:pPr>
            <w:r>
              <w:rPr>
                <w:rFonts w:ascii="Arial" w:hAnsi="Arial" w:cs="Arial"/>
                <w:sz w:val="24"/>
                <w:szCs w:val="24"/>
              </w:rPr>
              <w:t xml:space="preserve">Now we will explore the different authorities. </w:t>
            </w:r>
          </w:p>
        </w:tc>
      </w:tr>
      <w:tr w:rsidR="00710CD1" w:rsidTr="00292181">
        <w:tc>
          <w:tcPr>
            <w:tcW w:w="828" w:type="dxa"/>
          </w:tcPr>
          <w:p w:rsidR="00710CD1" w:rsidRDefault="00710CD1" w:rsidP="00A4799D">
            <w:pPr>
              <w:jc w:val="center"/>
              <w:rPr>
                <w:rFonts w:ascii="Arial" w:hAnsi="Arial" w:cs="Arial"/>
                <w:sz w:val="24"/>
                <w:szCs w:val="24"/>
              </w:rPr>
            </w:pPr>
          </w:p>
        </w:tc>
        <w:tc>
          <w:tcPr>
            <w:tcW w:w="5850" w:type="dxa"/>
          </w:tcPr>
          <w:p w:rsidR="00710CD1" w:rsidRDefault="00710CD1" w:rsidP="00B6552D">
            <w:pPr>
              <w:tabs>
                <w:tab w:val="left" w:pos="3276"/>
              </w:tabs>
              <w:rPr>
                <w:noProof/>
              </w:rPr>
            </w:pPr>
            <w:r>
              <w:rPr>
                <w:noProof/>
              </w:rPr>
              <w:drawing>
                <wp:inline distT="0" distB="0" distL="0" distR="0" wp14:anchorId="3356D45F" wp14:editId="251E133C">
                  <wp:extent cx="3929703"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29703" cy="2857500"/>
                          </a:xfrm>
                          <a:prstGeom prst="rect">
                            <a:avLst/>
                          </a:prstGeom>
                        </pic:spPr>
                      </pic:pic>
                    </a:graphicData>
                  </a:graphic>
                </wp:inline>
              </w:drawing>
            </w:r>
          </w:p>
        </w:tc>
        <w:tc>
          <w:tcPr>
            <w:tcW w:w="4860" w:type="dxa"/>
          </w:tcPr>
          <w:p w:rsidR="00710CD1" w:rsidRPr="00710CD1" w:rsidRDefault="00710CD1" w:rsidP="00710CD1">
            <w:pPr>
              <w:rPr>
                <w:rFonts w:ascii="Arial" w:hAnsi="Arial" w:cs="Arial"/>
                <w:sz w:val="24"/>
                <w:szCs w:val="24"/>
              </w:rPr>
            </w:pPr>
            <w:r>
              <w:rPr>
                <w:rFonts w:ascii="Arial" w:hAnsi="Arial" w:cs="Arial"/>
                <w:sz w:val="24"/>
                <w:szCs w:val="24"/>
              </w:rPr>
              <w:t xml:space="preserve">The </w:t>
            </w:r>
            <w:r w:rsidRPr="00710CD1">
              <w:rPr>
                <w:rFonts w:ascii="Arial" w:hAnsi="Arial" w:cs="Arial"/>
                <w:sz w:val="24"/>
                <w:szCs w:val="24"/>
              </w:rPr>
              <w:t>V</w:t>
            </w:r>
            <w:r>
              <w:rPr>
                <w:rFonts w:ascii="Arial" w:hAnsi="Arial" w:cs="Arial"/>
                <w:sz w:val="24"/>
                <w:szCs w:val="24"/>
              </w:rPr>
              <w:t xml:space="preserve">eterans </w:t>
            </w:r>
            <w:r w:rsidRPr="00710CD1">
              <w:rPr>
                <w:rFonts w:ascii="Arial" w:hAnsi="Arial" w:cs="Arial"/>
                <w:sz w:val="24"/>
                <w:szCs w:val="24"/>
              </w:rPr>
              <w:t>R</w:t>
            </w:r>
            <w:r>
              <w:rPr>
                <w:rFonts w:ascii="Arial" w:hAnsi="Arial" w:cs="Arial"/>
                <w:sz w:val="24"/>
                <w:szCs w:val="24"/>
              </w:rPr>
              <w:t xml:space="preserve">ecruitment </w:t>
            </w:r>
            <w:r w:rsidRPr="00710CD1">
              <w:rPr>
                <w:rFonts w:ascii="Arial" w:hAnsi="Arial" w:cs="Arial"/>
                <w:sz w:val="24"/>
                <w:szCs w:val="24"/>
              </w:rPr>
              <w:t>A</w:t>
            </w:r>
            <w:r>
              <w:rPr>
                <w:rFonts w:ascii="Arial" w:hAnsi="Arial" w:cs="Arial"/>
                <w:sz w:val="24"/>
                <w:szCs w:val="24"/>
              </w:rPr>
              <w:t>ppointment or VRA</w:t>
            </w:r>
            <w:r w:rsidRPr="00710CD1">
              <w:rPr>
                <w:rFonts w:ascii="Arial" w:hAnsi="Arial" w:cs="Arial"/>
                <w:sz w:val="24"/>
                <w:szCs w:val="24"/>
              </w:rPr>
              <w:t xml:space="preserve"> gives agencies the discretion to appoint eligible Veterans to positions in the federal government without competition. Veterans may be appointed to any grade level in the General Schedule through GS-11 or equivalent. This authority also allows applicants with disabilities rated at 30 percent or more, or rated at 10 or 20 percent and determined to have a “serious employment handicap” to be employed by VA as Veterans benefits counselors, Veterans claims examiners, Veterans representatives at educational institutions and counselors at readjustment centers. Applicants must meet the basic qualifications for the position to be filled.</w:t>
            </w:r>
          </w:p>
          <w:p w:rsidR="00710CD1" w:rsidRPr="00F70DF4" w:rsidRDefault="00710CD1" w:rsidP="00710CD1">
            <w:pPr>
              <w:rPr>
                <w:rFonts w:ascii="Arial" w:hAnsi="Arial" w:cs="Arial"/>
                <w:sz w:val="24"/>
                <w:szCs w:val="24"/>
              </w:rPr>
            </w:pPr>
          </w:p>
        </w:tc>
      </w:tr>
      <w:tr w:rsidR="00710CD1" w:rsidTr="00292181">
        <w:tc>
          <w:tcPr>
            <w:tcW w:w="828" w:type="dxa"/>
          </w:tcPr>
          <w:p w:rsidR="00710CD1" w:rsidRDefault="00710CD1" w:rsidP="00A4799D">
            <w:pPr>
              <w:jc w:val="center"/>
              <w:rPr>
                <w:rFonts w:ascii="Arial" w:hAnsi="Arial" w:cs="Arial"/>
                <w:sz w:val="24"/>
                <w:szCs w:val="24"/>
              </w:rPr>
            </w:pPr>
          </w:p>
        </w:tc>
        <w:tc>
          <w:tcPr>
            <w:tcW w:w="5850" w:type="dxa"/>
          </w:tcPr>
          <w:p w:rsidR="00710CD1" w:rsidRDefault="00710CD1" w:rsidP="00B6552D">
            <w:pPr>
              <w:tabs>
                <w:tab w:val="left" w:pos="3276"/>
              </w:tabs>
              <w:rPr>
                <w:noProof/>
              </w:rPr>
            </w:pPr>
            <w:r>
              <w:rPr>
                <w:noProof/>
              </w:rPr>
              <w:drawing>
                <wp:inline distT="0" distB="0" distL="0" distR="0" wp14:anchorId="3ACD9E37" wp14:editId="7D3B6C6F">
                  <wp:extent cx="3817620" cy="313386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7620" cy="3133867"/>
                          </a:xfrm>
                          <a:prstGeom prst="rect">
                            <a:avLst/>
                          </a:prstGeom>
                        </pic:spPr>
                      </pic:pic>
                    </a:graphicData>
                  </a:graphic>
                </wp:inline>
              </w:drawing>
            </w:r>
          </w:p>
        </w:tc>
        <w:tc>
          <w:tcPr>
            <w:tcW w:w="4860" w:type="dxa"/>
          </w:tcPr>
          <w:p w:rsidR="00710CD1" w:rsidRDefault="009351C3" w:rsidP="009351C3">
            <w:pPr>
              <w:pStyle w:val="Default"/>
              <w:rPr>
                <w:rFonts w:ascii="Arial" w:hAnsi="Arial" w:cs="Arial"/>
              </w:rPr>
            </w:pPr>
            <w:r>
              <w:rPr>
                <w:rFonts w:ascii="Arial" w:hAnsi="Arial" w:cs="Arial"/>
              </w:rPr>
              <w:t xml:space="preserve">The Veterans Employment Opportunity Act of 1998 </w:t>
            </w:r>
            <w:r w:rsidR="00710CD1" w:rsidRPr="00EC54B1">
              <w:rPr>
                <w:rFonts w:ascii="Arial" w:hAnsi="Arial" w:cs="Arial"/>
              </w:rPr>
              <w:t>authority, unique to the competitive service, allows Veterans to apply to positions und</w:t>
            </w:r>
            <w:r>
              <w:rPr>
                <w:rFonts w:ascii="Arial" w:hAnsi="Arial" w:cs="Arial"/>
              </w:rPr>
              <w:t>er merit promotion procedures, inside the federal government,</w:t>
            </w:r>
            <w:r w:rsidR="00710CD1" w:rsidRPr="00EC54B1">
              <w:rPr>
                <w:rFonts w:ascii="Arial" w:hAnsi="Arial" w:cs="Arial"/>
              </w:rPr>
              <w:t xml:space="preserve"> when the agency is recruiting outside of its own workforce. Veterans’ preference is not a consideration </w:t>
            </w:r>
          </w:p>
        </w:tc>
      </w:tr>
      <w:tr w:rsidR="00EC54B1" w:rsidTr="00292181">
        <w:tc>
          <w:tcPr>
            <w:tcW w:w="828" w:type="dxa"/>
          </w:tcPr>
          <w:p w:rsidR="00EC54B1" w:rsidRDefault="00EC54B1" w:rsidP="00A4799D">
            <w:pPr>
              <w:jc w:val="center"/>
              <w:rPr>
                <w:rFonts w:ascii="Arial" w:hAnsi="Arial" w:cs="Arial"/>
                <w:sz w:val="24"/>
                <w:szCs w:val="24"/>
              </w:rPr>
            </w:pPr>
          </w:p>
        </w:tc>
        <w:tc>
          <w:tcPr>
            <w:tcW w:w="5850" w:type="dxa"/>
          </w:tcPr>
          <w:p w:rsidR="00EC54B1" w:rsidRDefault="009351C3" w:rsidP="00B6552D">
            <w:pPr>
              <w:tabs>
                <w:tab w:val="left" w:pos="3276"/>
              </w:tabs>
              <w:rPr>
                <w:noProof/>
              </w:rPr>
            </w:pPr>
            <w:r>
              <w:rPr>
                <w:noProof/>
              </w:rPr>
              <w:drawing>
                <wp:inline distT="0" distB="0" distL="0" distR="0" wp14:anchorId="6B751E1F" wp14:editId="07116ED8">
                  <wp:extent cx="3719339"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9339" cy="2057400"/>
                          </a:xfrm>
                          <a:prstGeom prst="rect">
                            <a:avLst/>
                          </a:prstGeom>
                        </pic:spPr>
                      </pic:pic>
                    </a:graphicData>
                  </a:graphic>
                </wp:inline>
              </w:drawing>
            </w:r>
          </w:p>
        </w:tc>
        <w:tc>
          <w:tcPr>
            <w:tcW w:w="4860" w:type="dxa"/>
          </w:tcPr>
          <w:p w:rsidR="009351C3" w:rsidRPr="00BB13D1" w:rsidRDefault="009351C3" w:rsidP="009351C3">
            <w:pPr>
              <w:pStyle w:val="Default"/>
              <w:rPr>
                <w:rFonts w:ascii="Arial" w:hAnsi="Arial" w:cs="Arial"/>
              </w:rPr>
            </w:pPr>
            <w:r w:rsidRPr="00BB13D1">
              <w:rPr>
                <w:rFonts w:ascii="Arial" w:hAnsi="Arial" w:cs="Arial"/>
              </w:rPr>
              <w:t xml:space="preserve">For 30 percent or more disabled Veterans, they may be initially appointed noncompetitively to a temporary or term appointment. Then, as early as day 61 of employment under this authority, hiring managers may convert Veterans to a career or career-conditional appointment. There is no grade-level limitation for this authority. Applicants must meet all qualification requirements for the position to be filled. </w:t>
            </w:r>
          </w:p>
          <w:p w:rsidR="00EC54B1" w:rsidRPr="00BB13D1" w:rsidRDefault="00EC54B1" w:rsidP="00710CD1">
            <w:pPr>
              <w:pStyle w:val="Default"/>
              <w:rPr>
                <w:rFonts w:ascii="Arial" w:hAnsi="Arial" w:cs="Arial"/>
              </w:rPr>
            </w:pPr>
          </w:p>
        </w:tc>
      </w:tr>
      <w:tr w:rsidR="009351C3" w:rsidTr="00292181">
        <w:tc>
          <w:tcPr>
            <w:tcW w:w="828" w:type="dxa"/>
          </w:tcPr>
          <w:p w:rsidR="009351C3" w:rsidRDefault="009351C3" w:rsidP="00A4799D">
            <w:pPr>
              <w:jc w:val="center"/>
              <w:rPr>
                <w:rFonts w:ascii="Arial" w:hAnsi="Arial" w:cs="Arial"/>
                <w:sz w:val="24"/>
                <w:szCs w:val="24"/>
              </w:rPr>
            </w:pPr>
          </w:p>
        </w:tc>
        <w:tc>
          <w:tcPr>
            <w:tcW w:w="5850" w:type="dxa"/>
          </w:tcPr>
          <w:p w:rsidR="009351C3" w:rsidRDefault="009351C3" w:rsidP="00B6552D">
            <w:pPr>
              <w:tabs>
                <w:tab w:val="left" w:pos="3276"/>
              </w:tabs>
              <w:rPr>
                <w:noProof/>
              </w:rPr>
            </w:pPr>
            <w:r>
              <w:rPr>
                <w:noProof/>
              </w:rPr>
              <w:drawing>
                <wp:inline distT="0" distB="0" distL="0" distR="0" wp14:anchorId="061CDEC6" wp14:editId="1C9B0EB3">
                  <wp:extent cx="3940152" cy="24612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40152" cy="2461260"/>
                          </a:xfrm>
                          <a:prstGeom prst="rect">
                            <a:avLst/>
                          </a:prstGeom>
                        </pic:spPr>
                      </pic:pic>
                    </a:graphicData>
                  </a:graphic>
                </wp:inline>
              </w:drawing>
            </w:r>
          </w:p>
        </w:tc>
        <w:tc>
          <w:tcPr>
            <w:tcW w:w="4860" w:type="dxa"/>
          </w:tcPr>
          <w:p w:rsidR="009351C3" w:rsidRPr="00BB13D1" w:rsidRDefault="00954F7A" w:rsidP="009351C3">
            <w:pPr>
              <w:pStyle w:val="Default"/>
              <w:rPr>
                <w:rFonts w:ascii="Arial" w:hAnsi="Arial" w:cs="Arial"/>
              </w:rPr>
            </w:pPr>
            <w:r w:rsidRPr="00BB13D1">
              <w:rPr>
                <w:rFonts w:ascii="Arial" w:hAnsi="Arial" w:cs="Arial"/>
              </w:rPr>
              <w:t xml:space="preserve">The Schedule </w:t>
            </w:r>
            <w:proofErr w:type="spellStart"/>
            <w:r w:rsidRPr="00BB13D1">
              <w:rPr>
                <w:rFonts w:ascii="Arial" w:hAnsi="Arial" w:cs="Arial"/>
              </w:rPr>
              <w:t>A</w:t>
            </w:r>
            <w:proofErr w:type="spellEnd"/>
            <w:r w:rsidRPr="00BB13D1">
              <w:rPr>
                <w:rFonts w:ascii="Arial" w:hAnsi="Arial" w:cs="Arial"/>
              </w:rPr>
              <w:t xml:space="preserve"> Appointment Authority is an</w:t>
            </w:r>
            <w:r w:rsidR="009351C3" w:rsidRPr="00BB13D1">
              <w:rPr>
                <w:rFonts w:ascii="Arial" w:hAnsi="Arial" w:cs="Arial"/>
              </w:rPr>
              <w:t xml:space="preserve"> excepted service authority </w:t>
            </w:r>
            <w:r w:rsidRPr="00BB13D1">
              <w:rPr>
                <w:rFonts w:ascii="Arial" w:hAnsi="Arial" w:cs="Arial"/>
              </w:rPr>
              <w:t xml:space="preserve">which </w:t>
            </w:r>
            <w:r w:rsidR="009351C3" w:rsidRPr="00BB13D1">
              <w:rPr>
                <w:rFonts w:ascii="Arial" w:hAnsi="Arial" w:cs="Arial"/>
              </w:rPr>
              <w:t xml:space="preserve">is an alternative to authorities specifically designed for Veterans. Schedule A provides a way to hire individuals with physical, psychiatric or cognitive impairments without competition. Schedule A employees can be converted to permanent positions in the competitive service after completing two years on the job demonstrating satisfactory performance, with or without reasonable accommodation. </w:t>
            </w:r>
          </w:p>
          <w:p w:rsidR="009351C3" w:rsidRPr="00BB13D1" w:rsidRDefault="009351C3" w:rsidP="009351C3">
            <w:pPr>
              <w:pStyle w:val="Default"/>
              <w:rPr>
                <w:rFonts w:ascii="Arial" w:hAnsi="Arial" w:cs="Arial"/>
              </w:rPr>
            </w:pPr>
          </w:p>
        </w:tc>
      </w:tr>
      <w:tr w:rsidR="002403C2" w:rsidTr="00292181">
        <w:tc>
          <w:tcPr>
            <w:tcW w:w="828" w:type="dxa"/>
          </w:tcPr>
          <w:p w:rsidR="002403C2" w:rsidRDefault="002403C2" w:rsidP="00A4799D">
            <w:pPr>
              <w:jc w:val="center"/>
              <w:rPr>
                <w:rFonts w:ascii="Arial" w:hAnsi="Arial" w:cs="Arial"/>
                <w:sz w:val="24"/>
                <w:szCs w:val="24"/>
              </w:rPr>
            </w:pPr>
          </w:p>
        </w:tc>
        <w:tc>
          <w:tcPr>
            <w:tcW w:w="5850" w:type="dxa"/>
          </w:tcPr>
          <w:p w:rsidR="002403C2" w:rsidRDefault="006C2B03" w:rsidP="006C2B03">
            <w:pPr>
              <w:tabs>
                <w:tab w:val="left" w:pos="1392"/>
              </w:tabs>
              <w:rPr>
                <w:noProof/>
              </w:rPr>
            </w:pPr>
            <w:r>
              <w:rPr>
                <w:noProof/>
              </w:rPr>
              <w:tab/>
            </w:r>
          </w:p>
        </w:tc>
        <w:tc>
          <w:tcPr>
            <w:tcW w:w="4860" w:type="dxa"/>
          </w:tcPr>
          <w:p w:rsidR="002403C2" w:rsidRDefault="002403C2" w:rsidP="009351C3">
            <w:pPr>
              <w:pStyle w:val="Default"/>
              <w:rPr>
                <w:sz w:val="23"/>
                <w:szCs w:val="23"/>
              </w:rPr>
            </w:pPr>
          </w:p>
        </w:tc>
      </w:tr>
      <w:tr w:rsidR="009351C3" w:rsidTr="00292181">
        <w:tc>
          <w:tcPr>
            <w:tcW w:w="828" w:type="dxa"/>
          </w:tcPr>
          <w:p w:rsidR="009351C3" w:rsidRDefault="009351C3" w:rsidP="00A4799D">
            <w:pPr>
              <w:jc w:val="center"/>
              <w:rPr>
                <w:rFonts w:ascii="Arial" w:hAnsi="Arial" w:cs="Arial"/>
                <w:sz w:val="24"/>
                <w:szCs w:val="24"/>
              </w:rPr>
            </w:pPr>
          </w:p>
        </w:tc>
        <w:tc>
          <w:tcPr>
            <w:tcW w:w="5850" w:type="dxa"/>
          </w:tcPr>
          <w:p w:rsidR="009351C3" w:rsidRDefault="00C2672B" w:rsidP="00B6552D">
            <w:pPr>
              <w:tabs>
                <w:tab w:val="left" w:pos="3276"/>
              </w:tabs>
              <w:rPr>
                <w:noProof/>
              </w:rPr>
            </w:pPr>
            <w:r>
              <w:rPr>
                <w:noProof/>
              </w:rPr>
              <w:drawing>
                <wp:inline distT="0" distB="0" distL="0" distR="0" wp14:anchorId="07959AC8" wp14:editId="115F9A2A">
                  <wp:extent cx="2991423"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91423" cy="2834640"/>
                          </a:xfrm>
                          <a:prstGeom prst="rect">
                            <a:avLst/>
                          </a:prstGeom>
                        </pic:spPr>
                      </pic:pic>
                    </a:graphicData>
                  </a:graphic>
                </wp:inline>
              </w:drawing>
            </w:r>
          </w:p>
        </w:tc>
        <w:tc>
          <w:tcPr>
            <w:tcW w:w="4860" w:type="dxa"/>
          </w:tcPr>
          <w:p w:rsidR="009351C3" w:rsidRPr="006C2B03" w:rsidRDefault="006C2B03" w:rsidP="00081BA9">
            <w:pPr>
              <w:pStyle w:val="Default"/>
              <w:rPr>
                <w:rFonts w:ascii="Arial" w:hAnsi="Arial" w:cs="Arial"/>
              </w:rPr>
            </w:pPr>
            <w:r w:rsidRPr="006C2B03">
              <w:rPr>
                <w:rFonts w:ascii="Arial" w:hAnsi="Arial" w:cs="Arial"/>
              </w:rPr>
              <w:t xml:space="preserve">Another resource very closely related to the hiring authorities is Veterans Preference. </w:t>
            </w:r>
            <w:r>
              <w:rPr>
                <w:rFonts w:ascii="Arial" w:hAnsi="Arial" w:cs="Arial"/>
              </w:rPr>
              <w:t xml:space="preserve">You can find information on this by selecting Veterans under job seekers. </w:t>
            </w:r>
            <w:r w:rsidRPr="006C2B03">
              <w:rPr>
                <w:rFonts w:ascii="Arial" w:hAnsi="Arial" w:cs="Arial"/>
              </w:rPr>
              <w:t>Veterans’ preference is a tool to assist in the placement of Veterans in federal gov</w:t>
            </w:r>
            <w:r>
              <w:rPr>
                <w:rFonts w:ascii="Arial" w:hAnsi="Arial" w:cs="Arial"/>
              </w:rPr>
              <w:t xml:space="preserve">ernment positions, providing a </w:t>
            </w:r>
            <w:r w:rsidRPr="006C2B03">
              <w:rPr>
                <w:rFonts w:ascii="Arial" w:hAnsi="Arial" w:cs="Arial"/>
              </w:rPr>
              <w:t>first consideration. Veterans’ preference applies to permanent and temporary positions in both the competitive and excepted services</w:t>
            </w:r>
            <w:r w:rsidR="00081BA9">
              <w:rPr>
                <w:rFonts w:ascii="Arial" w:hAnsi="Arial" w:cs="Arial"/>
              </w:rPr>
              <w:t>.</w:t>
            </w:r>
          </w:p>
        </w:tc>
      </w:tr>
      <w:tr w:rsidR="006C2B03" w:rsidTr="00292181">
        <w:tc>
          <w:tcPr>
            <w:tcW w:w="828" w:type="dxa"/>
          </w:tcPr>
          <w:p w:rsidR="006C2B03" w:rsidRDefault="006C2B03" w:rsidP="00A4799D">
            <w:pPr>
              <w:jc w:val="center"/>
              <w:rPr>
                <w:rFonts w:ascii="Arial" w:hAnsi="Arial" w:cs="Arial"/>
                <w:sz w:val="24"/>
                <w:szCs w:val="24"/>
              </w:rPr>
            </w:pPr>
          </w:p>
        </w:tc>
        <w:tc>
          <w:tcPr>
            <w:tcW w:w="5850" w:type="dxa"/>
          </w:tcPr>
          <w:p w:rsidR="006C2B03" w:rsidRDefault="006C2B03" w:rsidP="00B6552D">
            <w:pPr>
              <w:tabs>
                <w:tab w:val="left" w:pos="3276"/>
              </w:tabs>
              <w:rPr>
                <w:noProof/>
              </w:rPr>
            </w:pPr>
            <w:r>
              <w:rPr>
                <w:noProof/>
              </w:rPr>
              <w:drawing>
                <wp:inline distT="0" distB="0" distL="0" distR="0" wp14:anchorId="041BFCB9" wp14:editId="40BAED4B">
                  <wp:extent cx="3322320" cy="2142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22320" cy="2142535"/>
                          </a:xfrm>
                          <a:prstGeom prst="rect">
                            <a:avLst/>
                          </a:prstGeom>
                        </pic:spPr>
                      </pic:pic>
                    </a:graphicData>
                  </a:graphic>
                </wp:inline>
              </w:drawing>
            </w:r>
          </w:p>
          <w:p w:rsidR="00261EE5" w:rsidRDefault="00261EE5" w:rsidP="00B6552D">
            <w:pPr>
              <w:tabs>
                <w:tab w:val="left" w:pos="3276"/>
              </w:tabs>
              <w:rPr>
                <w:noProof/>
              </w:rPr>
            </w:pPr>
          </w:p>
          <w:p w:rsidR="00261EE5" w:rsidRDefault="003657F5" w:rsidP="00B6552D">
            <w:pPr>
              <w:tabs>
                <w:tab w:val="left" w:pos="3276"/>
              </w:tabs>
              <w:rPr>
                <w:noProof/>
              </w:rPr>
            </w:pPr>
            <w:hyperlink r:id="rId23" w:history="1">
              <w:r w:rsidR="00261EE5" w:rsidRPr="001F1F3E">
                <w:rPr>
                  <w:rStyle w:val="Hyperlink"/>
                </w:rPr>
                <w:t>http://www.benefits.va.gov/WARMS/docs/admin28/M28R/Part_VI/pt06_ch08_secA.pdf</w:t>
              </w:r>
            </w:hyperlink>
            <w:r w:rsidR="00261EE5">
              <w:t xml:space="preserve"> </w:t>
            </w:r>
            <w:proofErr w:type="spellStart"/>
            <w:r w:rsidR="00261EE5">
              <w:t>pg</w:t>
            </w:r>
            <w:proofErr w:type="spellEnd"/>
            <w:r w:rsidR="00261EE5">
              <w:t xml:space="preserve"> 8-i</w:t>
            </w:r>
          </w:p>
        </w:tc>
        <w:tc>
          <w:tcPr>
            <w:tcW w:w="4860" w:type="dxa"/>
          </w:tcPr>
          <w:p w:rsidR="006C2B03" w:rsidRDefault="00D856A6" w:rsidP="006C2B03">
            <w:pPr>
              <w:pStyle w:val="Default"/>
              <w:rPr>
                <w:rFonts w:ascii="Arial" w:hAnsi="Arial" w:cs="Arial"/>
              </w:rPr>
            </w:pPr>
            <w:r>
              <w:rPr>
                <w:rFonts w:ascii="Arial" w:hAnsi="Arial" w:cs="Arial"/>
              </w:rPr>
              <w:t>Feds Hire Vets was used to present these hiring authorities because the site is available to case managers and Veterans. Therefore, you can always refer Veterans to the website for additional information.</w:t>
            </w:r>
          </w:p>
          <w:p w:rsidR="00D856A6" w:rsidRDefault="00D856A6" w:rsidP="006C2B03">
            <w:pPr>
              <w:pStyle w:val="Default"/>
              <w:rPr>
                <w:rFonts w:ascii="Arial" w:hAnsi="Arial" w:cs="Arial"/>
              </w:rPr>
            </w:pPr>
          </w:p>
          <w:p w:rsidR="00D856A6" w:rsidRPr="006C2B03" w:rsidRDefault="00BB13D1" w:rsidP="00753822">
            <w:pPr>
              <w:pStyle w:val="Default"/>
              <w:rPr>
                <w:rFonts w:ascii="Arial" w:hAnsi="Arial" w:cs="Arial"/>
              </w:rPr>
            </w:pPr>
            <w:r>
              <w:rPr>
                <w:rFonts w:ascii="Arial" w:hAnsi="Arial" w:cs="Arial"/>
              </w:rPr>
              <w:t>Y</w:t>
            </w:r>
            <w:r w:rsidR="00D856A6">
              <w:rPr>
                <w:rFonts w:ascii="Arial" w:hAnsi="Arial" w:cs="Arial"/>
              </w:rPr>
              <w:t xml:space="preserve">ou can also find information and details about these hiring authorities in the VR&amp;E Manual under </w:t>
            </w:r>
            <w:r w:rsidR="00753822">
              <w:rPr>
                <w:rFonts w:ascii="Arial" w:hAnsi="Arial" w:cs="Arial"/>
              </w:rPr>
              <w:t>Part</w:t>
            </w:r>
            <w:r w:rsidR="00D856A6">
              <w:rPr>
                <w:rFonts w:ascii="Arial" w:hAnsi="Arial" w:cs="Arial"/>
              </w:rPr>
              <w:t xml:space="preserve"> VI, Section A, Chapter 8. This may further help in clarifying some of the authorities. </w:t>
            </w:r>
          </w:p>
        </w:tc>
      </w:tr>
      <w:tr w:rsidR="00D856A6" w:rsidTr="00292181">
        <w:tc>
          <w:tcPr>
            <w:tcW w:w="828" w:type="dxa"/>
          </w:tcPr>
          <w:p w:rsidR="00D856A6" w:rsidRDefault="00D856A6" w:rsidP="00A4799D">
            <w:pPr>
              <w:jc w:val="center"/>
              <w:rPr>
                <w:rFonts w:ascii="Arial" w:hAnsi="Arial" w:cs="Arial"/>
                <w:sz w:val="24"/>
                <w:szCs w:val="24"/>
              </w:rPr>
            </w:pPr>
          </w:p>
        </w:tc>
        <w:tc>
          <w:tcPr>
            <w:tcW w:w="5850" w:type="dxa"/>
          </w:tcPr>
          <w:p w:rsidR="00D856A6" w:rsidRDefault="009F0524" w:rsidP="00B6552D">
            <w:pPr>
              <w:tabs>
                <w:tab w:val="left" w:pos="3276"/>
              </w:tabs>
              <w:rPr>
                <w:noProof/>
              </w:rPr>
            </w:pPr>
            <w:r>
              <w:rPr>
                <w:noProof/>
              </w:rPr>
              <w:drawing>
                <wp:inline distT="0" distB="0" distL="0" distR="0" wp14:anchorId="18E7DE7C" wp14:editId="124EF93E">
                  <wp:extent cx="3932558" cy="336973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29167" cy="3366827"/>
                          </a:xfrm>
                          <a:prstGeom prst="rect">
                            <a:avLst/>
                          </a:prstGeom>
                        </pic:spPr>
                      </pic:pic>
                    </a:graphicData>
                  </a:graphic>
                </wp:inline>
              </w:drawing>
            </w:r>
          </w:p>
        </w:tc>
        <w:tc>
          <w:tcPr>
            <w:tcW w:w="4860" w:type="dxa"/>
          </w:tcPr>
          <w:p w:rsidR="00D856A6" w:rsidRDefault="009F0524" w:rsidP="006C2B03">
            <w:pPr>
              <w:pStyle w:val="Default"/>
              <w:rPr>
                <w:rFonts w:ascii="Arial" w:hAnsi="Arial" w:cs="Arial"/>
              </w:rPr>
            </w:pPr>
            <w:r>
              <w:rPr>
                <w:rFonts w:ascii="Arial" w:hAnsi="Arial" w:cs="Arial"/>
              </w:rPr>
              <w:t>You have now been introduced to many of the authorities and preferences available as tools to assist Veterans in obtaining employment. It is critical to communicate with local and national Human Resources and Hiring Officials to ensure Veterans a</w:t>
            </w:r>
            <w:r w:rsidR="00BB13D1">
              <w:rPr>
                <w:rFonts w:ascii="Arial" w:hAnsi="Arial" w:cs="Arial"/>
              </w:rPr>
              <w:t xml:space="preserve">re able to be placed using appropriate </w:t>
            </w:r>
            <w:r>
              <w:rPr>
                <w:rFonts w:ascii="Arial" w:hAnsi="Arial" w:cs="Arial"/>
              </w:rPr>
              <w:t xml:space="preserve">authorities. You are often the link between the Veterans and Agencies. Therefore, continue to build relationships with the community and try to advocate for the Veteran whenever applicable. You professional assistance may secure the employment that a Veteran Needs. </w:t>
            </w:r>
          </w:p>
          <w:p w:rsidR="009F0524" w:rsidRDefault="009F0524" w:rsidP="006C2B03">
            <w:pPr>
              <w:pStyle w:val="Default"/>
              <w:rPr>
                <w:rFonts w:ascii="Arial" w:hAnsi="Arial" w:cs="Arial"/>
              </w:rPr>
            </w:pPr>
          </w:p>
          <w:p w:rsidR="009F0524" w:rsidRDefault="009F0524" w:rsidP="006C2B03">
            <w:pPr>
              <w:pStyle w:val="Default"/>
              <w:rPr>
                <w:rFonts w:ascii="Arial" w:hAnsi="Arial" w:cs="Arial"/>
              </w:rPr>
            </w:pPr>
            <w:r>
              <w:rPr>
                <w:rFonts w:ascii="Arial" w:hAnsi="Arial" w:cs="Arial"/>
              </w:rPr>
              <w:t xml:space="preserve">This concludes the overview of USAJOBS and Special Hiring Authorities. Please take some time to review the resources, tools and to familiarize yourself with the authorities and preferences. </w:t>
            </w:r>
          </w:p>
        </w:tc>
      </w:tr>
    </w:tbl>
    <w:p w:rsidR="00A4799D" w:rsidRPr="00A4799D" w:rsidRDefault="00A4799D" w:rsidP="00A4799D">
      <w:pPr>
        <w:jc w:val="center"/>
        <w:rPr>
          <w:rFonts w:ascii="Arial" w:hAnsi="Arial" w:cs="Arial"/>
          <w:sz w:val="24"/>
          <w:szCs w:val="24"/>
        </w:rPr>
      </w:pPr>
    </w:p>
    <w:sectPr w:rsidR="00A4799D" w:rsidRPr="00A4799D" w:rsidSect="00A4799D">
      <w:pgSz w:w="12240" w:h="15840"/>
      <w:pgMar w:top="360" w:right="450" w:bottom="54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99D"/>
    <w:rsid w:val="00035149"/>
    <w:rsid w:val="00081BA9"/>
    <w:rsid w:val="001150E7"/>
    <w:rsid w:val="001B3F23"/>
    <w:rsid w:val="001D11F2"/>
    <w:rsid w:val="002403C2"/>
    <w:rsid w:val="00256E3D"/>
    <w:rsid w:val="00261EE5"/>
    <w:rsid w:val="00292181"/>
    <w:rsid w:val="002C419F"/>
    <w:rsid w:val="00302B69"/>
    <w:rsid w:val="003657F5"/>
    <w:rsid w:val="003A5269"/>
    <w:rsid w:val="003E38C1"/>
    <w:rsid w:val="003E39D9"/>
    <w:rsid w:val="006225CA"/>
    <w:rsid w:val="006C2B03"/>
    <w:rsid w:val="00710CD1"/>
    <w:rsid w:val="00753822"/>
    <w:rsid w:val="0084560B"/>
    <w:rsid w:val="008A5100"/>
    <w:rsid w:val="0090590B"/>
    <w:rsid w:val="009351C3"/>
    <w:rsid w:val="00954F7A"/>
    <w:rsid w:val="009D3389"/>
    <w:rsid w:val="009F0524"/>
    <w:rsid w:val="00A14C57"/>
    <w:rsid w:val="00A4799D"/>
    <w:rsid w:val="00AC3F95"/>
    <w:rsid w:val="00B6552D"/>
    <w:rsid w:val="00BA19C5"/>
    <w:rsid w:val="00BB13D1"/>
    <w:rsid w:val="00BB5E03"/>
    <w:rsid w:val="00C2672B"/>
    <w:rsid w:val="00D20080"/>
    <w:rsid w:val="00D856A6"/>
    <w:rsid w:val="00D9138B"/>
    <w:rsid w:val="00EB50E8"/>
    <w:rsid w:val="00EC21A3"/>
    <w:rsid w:val="00EC54B1"/>
    <w:rsid w:val="00F70DF4"/>
    <w:rsid w:val="00FF382F"/>
    <w:rsid w:val="00FF5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1F924-98EB-452E-9F06-59454D10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7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3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F23"/>
    <w:rPr>
      <w:rFonts w:ascii="Tahoma" w:hAnsi="Tahoma" w:cs="Tahoma"/>
      <w:sz w:val="16"/>
      <w:szCs w:val="16"/>
    </w:rPr>
  </w:style>
  <w:style w:type="character" w:styleId="Emphasis">
    <w:name w:val="Emphasis"/>
    <w:basedOn w:val="DefaultParagraphFont"/>
    <w:uiPriority w:val="20"/>
    <w:qFormat/>
    <w:rsid w:val="002C419F"/>
    <w:rPr>
      <w:i/>
      <w:iCs/>
    </w:rPr>
  </w:style>
  <w:style w:type="character" w:styleId="Strong">
    <w:name w:val="Strong"/>
    <w:basedOn w:val="DefaultParagraphFont"/>
    <w:uiPriority w:val="22"/>
    <w:qFormat/>
    <w:rsid w:val="002C419F"/>
    <w:rPr>
      <w:b/>
      <w:bCs/>
    </w:rPr>
  </w:style>
  <w:style w:type="character" w:styleId="Hyperlink">
    <w:name w:val="Hyperlink"/>
    <w:basedOn w:val="DefaultParagraphFont"/>
    <w:uiPriority w:val="99"/>
    <w:unhideWhenUsed/>
    <w:rsid w:val="00FF54FF"/>
    <w:rPr>
      <w:color w:val="0000FF" w:themeColor="hyperlink"/>
      <w:u w:val="single"/>
    </w:rPr>
  </w:style>
  <w:style w:type="paragraph" w:customStyle="1" w:styleId="Default">
    <w:name w:val="Default"/>
    <w:rsid w:val="00710CD1"/>
    <w:pPr>
      <w:autoSpaceDE w:val="0"/>
      <w:autoSpaceDN w:val="0"/>
      <w:adjustRightInd w:val="0"/>
      <w:spacing w:after="0" w:line="240" w:lineRule="auto"/>
    </w:pPr>
    <w:rPr>
      <w:rFonts w:ascii="Tahoma" w:hAnsi="Tahoma" w:cs="Tahoma"/>
      <w:color w:val="000000"/>
      <w:sz w:val="24"/>
      <w:szCs w:val="24"/>
    </w:rPr>
  </w:style>
  <w:style w:type="character" w:styleId="CommentReference">
    <w:name w:val="annotation reference"/>
    <w:basedOn w:val="DefaultParagraphFont"/>
    <w:uiPriority w:val="99"/>
    <w:semiHidden/>
    <w:unhideWhenUsed/>
    <w:rsid w:val="006225CA"/>
    <w:rPr>
      <w:sz w:val="16"/>
      <w:szCs w:val="16"/>
    </w:rPr>
  </w:style>
  <w:style w:type="paragraph" w:styleId="CommentText">
    <w:name w:val="annotation text"/>
    <w:basedOn w:val="Normal"/>
    <w:link w:val="CommentTextChar"/>
    <w:uiPriority w:val="99"/>
    <w:unhideWhenUsed/>
    <w:rsid w:val="006225CA"/>
    <w:pPr>
      <w:spacing w:line="240" w:lineRule="auto"/>
    </w:pPr>
    <w:rPr>
      <w:sz w:val="20"/>
      <w:szCs w:val="20"/>
    </w:rPr>
  </w:style>
  <w:style w:type="character" w:customStyle="1" w:styleId="CommentTextChar">
    <w:name w:val="Comment Text Char"/>
    <w:basedOn w:val="DefaultParagraphFont"/>
    <w:link w:val="CommentText"/>
    <w:uiPriority w:val="99"/>
    <w:rsid w:val="006225CA"/>
    <w:rPr>
      <w:sz w:val="20"/>
      <w:szCs w:val="20"/>
    </w:rPr>
  </w:style>
  <w:style w:type="paragraph" w:styleId="CommentSubject">
    <w:name w:val="annotation subject"/>
    <w:basedOn w:val="CommentText"/>
    <w:next w:val="CommentText"/>
    <w:link w:val="CommentSubjectChar"/>
    <w:uiPriority w:val="99"/>
    <w:semiHidden/>
    <w:unhideWhenUsed/>
    <w:rsid w:val="006225CA"/>
    <w:rPr>
      <w:b/>
      <w:bCs/>
    </w:rPr>
  </w:style>
  <w:style w:type="character" w:customStyle="1" w:styleId="CommentSubjectChar">
    <w:name w:val="Comment Subject Char"/>
    <w:basedOn w:val="CommentTextChar"/>
    <w:link w:val="CommentSubject"/>
    <w:uiPriority w:val="99"/>
    <w:semiHidden/>
    <w:rsid w:val="006225CA"/>
    <w:rPr>
      <w:b/>
      <w:bCs/>
      <w:sz w:val="20"/>
      <w:szCs w:val="20"/>
    </w:rPr>
  </w:style>
  <w:style w:type="character" w:styleId="FollowedHyperlink">
    <w:name w:val="FollowedHyperlink"/>
    <w:basedOn w:val="DefaultParagraphFont"/>
    <w:uiPriority w:val="99"/>
    <w:semiHidden/>
    <w:unhideWhenUsed/>
    <w:rsid w:val="00FF38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shirevets.gov" TargetMode="External"/><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benefits.va.gov/WARMS/docs/admin28/M28R/Part_VI/pt06_ch08_secA.pdf" TargetMode="External"/><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www.benefits.va.gov/WARMS/docs/admin28/M28R/Part_VI/pt06_ch08_secA.pdf" TargetMode="Externa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opm.gov/policy-data-oversight/hiring-authorities/excepted-service/"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Special Hiring Authorities and USA Jobs Video Script</vt:lpstr>
    </vt:vector>
  </TitlesOfParts>
  <Company>Veterans Benefits Administration</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Hiring Authorities and USA Jobs Video Script</dc:title>
  <dc:creator>Department of Veterans Affairs, Veterans Benefits Administration, Vocational Rehabilitation and Employment Service, STAFF</dc:creator>
  <cp:lastModifiedBy>Poole, Kathleen</cp:lastModifiedBy>
  <cp:revision>3</cp:revision>
  <dcterms:created xsi:type="dcterms:W3CDTF">2017-07-07T14:17:00Z</dcterms:created>
  <dcterms:modified xsi:type="dcterms:W3CDTF">2017-07-07T14:18:00Z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