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BA34C" w14:textId="77777777" w:rsidR="00DA602D" w:rsidRDefault="00DA602D" w:rsidP="00DA602D">
      <w:pPr>
        <w:pStyle w:val="VBAILTCoverService"/>
      </w:pPr>
      <w:r>
        <w:t>Pension and fiduciary service</w:t>
      </w:r>
    </w:p>
    <w:p w14:paraId="4B149F9B" w14:textId="77777777" w:rsidR="00DA602D" w:rsidRDefault="00DA602D" w:rsidP="00DA602D">
      <w:pPr>
        <w:pStyle w:val="VBAILTCoverdoctypecourse"/>
      </w:pPr>
      <w:r>
        <w:t>PMC VSR National Training Curriculum (NTC)</w:t>
      </w:r>
      <w:r>
        <w:br/>
        <w:t xml:space="preserve">Journey-Level Training </w:t>
      </w:r>
      <w:r>
        <w:rPr>
          <w:szCs w:val="22"/>
        </w:rPr>
        <w:br/>
      </w:r>
    </w:p>
    <w:p w14:paraId="713BE708" w14:textId="77777777" w:rsidR="00DA602D" w:rsidRDefault="00DA602D" w:rsidP="00DA602D">
      <w:pPr>
        <w:pStyle w:val="VBAILTCoverLessonTitle"/>
      </w:pPr>
      <w:r>
        <w:rPr>
          <w:bCs/>
        </w:rPr>
        <w:t>Hospital Adjustments</w:t>
      </w:r>
    </w:p>
    <w:p w14:paraId="221B0310" w14:textId="4940FEDA" w:rsidR="00DA602D" w:rsidRDefault="00DA602D" w:rsidP="00DA602D">
      <w:pPr>
        <w:pStyle w:val="VBAILTCoverdoctypecourse"/>
        <w:spacing w:after="0" w:line="240" w:lineRule="auto"/>
      </w:pPr>
      <w:r>
        <w:t>Trainee Guide</w:t>
      </w:r>
    </w:p>
    <w:p w14:paraId="015138AF" w14:textId="77777777" w:rsidR="00DA602D" w:rsidRPr="00B052E6" w:rsidRDefault="00DA602D" w:rsidP="00DA602D">
      <w:pPr>
        <w:pStyle w:val="VBAILTBody"/>
      </w:pPr>
    </w:p>
    <w:p w14:paraId="23F84A12" w14:textId="77777777" w:rsidR="00DA602D" w:rsidRDefault="00DA602D" w:rsidP="00DA602D">
      <w:pPr>
        <w:pStyle w:val="VBAILTCoverMisc"/>
        <w:spacing w:after="0" w:line="240" w:lineRule="auto"/>
        <w:rPr>
          <w:sz w:val="72"/>
          <w:szCs w:val="72"/>
        </w:rPr>
      </w:pPr>
      <w:r>
        <w:t>October 2024</w:t>
      </w:r>
      <w:r>
        <w:br w:type="page"/>
      </w:r>
    </w:p>
    <w:p w14:paraId="073E6CBC" w14:textId="77777777" w:rsidR="00DA602D" w:rsidRPr="00AB4F8E" w:rsidRDefault="00DA602D" w:rsidP="00DA602D">
      <w:pPr>
        <w:pStyle w:val="VBAILTHeading1"/>
      </w:pPr>
      <w:r>
        <w:rPr>
          <w:bCs/>
        </w:rPr>
        <w:lastRenderedPageBreak/>
        <w:t>Hospital Adjustments</w:t>
      </w:r>
    </w:p>
    <w:p w14:paraId="00DE1F43" w14:textId="77777777" w:rsidR="00DA602D" w:rsidRPr="00AB4F8E" w:rsidRDefault="00DA602D" w:rsidP="00DA602D">
      <w:pPr>
        <w:pStyle w:val="VBAILTHeading2"/>
      </w:pPr>
      <w:r w:rsidRPr="00AB4F8E">
        <w:t>Lesson Overview</w:t>
      </w:r>
    </w:p>
    <w:tbl>
      <w:tblPr>
        <w:tblStyle w:val="TableGrid"/>
        <w:tblW w:w="9360" w:type="dxa"/>
        <w:tblLook w:val="04A0" w:firstRow="1" w:lastRow="0" w:firstColumn="1" w:lastColumn="0" w:noHBand="0" w:noVBand="1"/>
        <w:tblCaption w:val="Lesson overview table specifying the characteristics of the lesson"/>
      </w:tblPr>
      <w:tblGrid>
        <w:gridCol w:w="1863"/>
        <w:gridCol w:w="7497"/>
      </w:tblGrid>
      <w:tr w:rsidR="00DA602D" w:rsidRPr="00AB4F8E" w14:paraId="65C51365" w14:textId="77777777" w:rsidTr="00A158AB">
        <w:trPr>
          <w:cantSplit/>
          <w:trHeight w:val="548"/>
          <w:tblHeader/>
        </w:trPr>
        <w:tc>
          <w:tcPr>
            <w:tcW w:w="1863" w:type="dxa"/>
            <w:shd w:val="clear" w:color="auto" w:fill="B4C6E7" w:themeFill="accent1" w:themeFillTint="66"/>
          </w:tcPr>
          <w:p w14:paraId="6461F696" w14:textId="77777777" w:rsidR="00DA602D" w:rsidRPr="00AB4F8E" w:rsidRDefault="00DA602D" w:rsidP="00A158AB">
            <w:pPr>
              <w:pStyle w:val="VBAILTTableHeading1"/>
            </w:pPr>
            <w:r w:rsidRPr="00AB4F8E">
              <w:t>Topic</w:t>
            </w:r>
          </w:p>
        </w:tc>
        <w:tc>
          <w:tcPr>
            <w:tcW w:w="7497" w:type="dxa"/>
            <w:shd w:val="clear" w:color="auto" w:fill="B4C6E7" w:themeFill="accent1" w:themeFillTint="66"/>
          </w:tcPr>
          <w:p w14:paraId="1D3DC541" w14:textId="77777777" w:rsidR="00DA602D" w:rsidRPr="00AB4F8E" w:rsidRDefault="00DA602D" w:rsidP="00A158AB">
            <w:pPr>
              <w:pStyle w:val="VBAILTTableHeading1"/>
            </w:pPr>
            <w:r w:rsidRPr="00AB4F8E">
              <w:t>Description</w:t>
            </w:r>
          </w:p>
        </w:tc>
      </w:tr>
      <w:tr w:rsidR="00DA602D" w:rsidRPr="00AB4F8E" w14:paraId="03799CE4" w14:textId="77777777" w:rsidTr="00A158AB">
        <w:trPr>
          <w:cantSplit/>
          <w:trHeight w:val="728"/>
        </w:trPr>
        <w:tc>
          <w:tcPr>
            <w:tcW w:w="1863" w:type="dxa"/>
          </w:tcPr>
          <w:p w14:paraId="54860027" w14:textId="77777777" w:rsidR="00DA602D" w:rsidRPr="00AB4F8E" w:rsidRDefault="00DA602D" w:rsidP="00A158AB">
            <w:pPr>
              <w:pStyle w:val="VBAILTBody"/>
            </w:pPr>
            <w:r w:rsidRPr="00AB4F8E">
              <w:t>Time Estimate:</w:t>
            </w:r>
          </w:p>
        </w:tc>
        <w:tc>
          <w:tcPr>
            <w:tcW w:w="7497" w:type="dxa"/>
          </w:tcPr>
          <w:p w14:paraId="33C0B8AD" w14:textId="0714EEA5" w:rsidR="00DA602D" w:rsidRPr="00EF1F12" w:rsidRDefault="006D2AD6" w:rsidP="00A158AB">
            <w:pPr>
              <w:pStyle w:val="VBAILTBody"/>
            </w:pPr>
            <w:r>
              <w:t>2</w:t>
            </w:r>
            <w:r w:rsidR="00DA602D" w:rsidRPr="00EF1F12">
              <w:t xml:space="preserve"> hours</w:t>
            </w:r>
          </w:p>
        </w:tc>
      </w:tr>
      <w:tr w:rsidR="00DA602D" w:rsidRPr="00AB4F8E" w14:paraId="276F503F" w14:textId="77777777" w:rsidTr="00A158AB">
        <w:trPr>
          <w:cantSplit/>
          <w:trHeight w:val="1152"/>
        </w:trPr>
        <w:tc>
          <w:tcPr>
            <w:tcW w:w="1863" w:type="dxa"/>
          </w:tcPr>
          <w:p w14:paraId="6B849AB6" w14:textId="77777777" w:rsidR="00DA602D" w:rsidRPr="00AB4F8E" w:rsidRDefault="00DA602D" w:rsidP="00A158AB">
            <w:pPr>
              <w:pStyle w:val="VBAILTBody"/>
            </w:pPr>
            <w:r w:rsidRPr="00AB4F8E">
              <w:t>Purpose of the Lesson:</w:t>
            </w:r>
          </w:p>
        </w:tc>
        <w:tc>
          <w:tcPr>
            <w:tcW w:w="7497" w:type="dxa"/>
          </w:tcPr>
          <w:p w14:paraId="593027AF" w14:textId="77777777" w:rsidR="00DA602D" w:rsidRPr="00AB4F8E" w:rsidRDefault="00DA602D" w:rsidP="00A158AB">
            <w:pPr>
              <w:pStyle w:val="VBAILTBody"/>
            </w:pPr>
            <w:r w:rsidRPr="00AB4F8E">
              <w:t xml:space="preserve">This lesson is part of the </w:t>
            </w:r>
            <w:r>
              <w:t>NTC journey</w:t>
            </w:r>
            <w:r w:rsidRPr="00AB4F8E">
              <w:t xml:space="preserve">-level curriculum, for PMC VSRs. </w:t>
            </w:r>
            <w:r w:rsidRPr="00EF1F12">
              <w:rPr>
                <w:rFonts w:hint="cs"/>
              </w:rPr>
              <w:t>This lesson is intended to increase your understanding of the provisions governing hospital adjustments pertaining to reductions of special monthly pension (SMP) A&amp;A to the Housebound (HB) rate for hospitalization at VA expense, as well as the methods for processing them. This lesson will contain discussions and exercises that will allow the trainee to gain a better understanding of hospital adjustment provisions; functions of the EP 330; and processing hospital adjustments.</w:t>
            </w:r>
          </w:p>
        </w:tc>
      </w:tr>
      <w:tr w:rsidR="00DA602D" w:rsidRPr="00AB4F8E" w14:paraId="7E6CD400" w14:textId="77777777" w:rsidTr="00A158AB">
        <w:trPr>
          <w:cantSplit/>
          <w:trHeight w:val="1152"/>
        </w:trPr>
        <w:tc>
          <w:tcPr>
            <w:tcW w:w="1863" w:type="dxa"/>
          </w:tcPr>
          <w:p w14:paraId="74665B66" w14:textId="77777777" w:rsidR="00DA602D" w:rsidRPr="00AB4F8E" w:rsidRDefault="00DA602D" w:rsidP="00A158AB">
            <w:pPr>
              <w:pStyle w:val="VBAILTBody"/>
            </w:pPr>
            <w:r w:rsidRPr="00160707">
              <w:t>Prerequisite Training Requirements:</w:t>
            </w:r>
          </w:p>
        </w:tc>
        <w:tc>
          <w:tcPr>
            <w:tcW w:w="7497" w:type="dxa"/>
          </w:tcPr>
          <w:p w14:paraId="15CD4215" w14:textId="77777777" w:rsidR="00DA602D" w:rsidRPr="00AB4F8E" w:rsidRDefault="00DA602D" w:rsidP="00A158AB">
            <w:pPr>
              <w:pStyle w:val="VBAILTBody"/>
            </w:pPr>
            <w:r w:rsidRPr="00160707">
              <w:t xml:space="preserve">Prior to taking the Establish a Claim lesson, trainees must complete PMC VSR </w:t>
            </w:r>
            <w:r>
              <w:t>Core Pension Training (CPT) program.</w:t>
            </w:r>
            <w:r w:rsidRPr="00160707">
              <w:t xml:space="preserve"> </w:t>
            </w:r>
          </w:p>
        </w:tc>
      </w:tr>
      <w:tr w:rsidR="00DA602D" w:rsidRPr="00AB4F8E" w14:paraId="3E14F54D" w14:textId="77777777" w:rsidTr="00A158AB">
        <w:trPr>
          <w:cantSplit/>
          <w:trHeight w:val="647"/>
        </w:trPr>
        <w:tc>
          <w:tcPr>
            <w:tcW w:w="1863" w:type="dxa"/>
          </w:tcPr>
          <w:p w14:paraId="300E02EE" w14:textId="77777777" w:rsidR="00DA602D" w:rsidRPr="00AB4F8E" w:rsidRDefault="00DA602D" w:rsidP="00A158AB">
            <w:pPr>
              <w:pStyle w:val="VBAILTBody"/>
            </w:pPr>
            <w:r w:rsidRPr="00AB4F8E">
              <w:t>Target Audience:</w:t>
            </w:r>
          </w:p>
        </w:tc>
        <w:tc>
          <w:tcPr>
            <w:tcW w:w="7497" w:type="dxa"/>
          </w:tcPr>
          <w:p w14:paraId="249332EA" w14:textId="4E18C21F" w:rsidR="00DA602D" w:rsidRPr="00AB4F8E" w:rsidRDefault="00DA602D" w:rsidP="00A158AB">
            <w:pPr>
              <w:pStyle w:val="VBAILTBody"/>
            </w:pPr>
            <w:r w:rsidRPr="00AB4F8E">
              <w:t>This lesson is for PMC VSRs.</w:t>
            </w:r>
          </w:p>
        </w:tc>
      </w:tr>
      <w:tr w:rsidR="00DA602D" w:rsidRPr="00AB4F8E" w14:paraId="0871E47A" w14:textId="77777777" w:rsidTr="00A158AB">
        <w:trPr>
          <w:cantSplit/>
          <w:trHeight w:val="1152"/>
        </w:trPr>
        <w:tc>
          <w:tcPr>
            <w:tcW w:w="1863" w:type="dxa"/>
          </w:tcPr>
          <w:p w14:paraId="451370F3" w14:textId="77777777" w:rsidR="00DA602D" w:rsidRPr="00EF1F12" w:rsidRDefault="00DA602D" w:rsidP="00A158AB">
            <w:pPr>
              <w:pStyle w:val="VBAILTBody"/>
            </w:pPr>
            <w:r w:rsidRPr="00EF1F12">
              <w:lastRenderedPageBreak/>
              <w:t>Lesson References:</w:t>
            </w:r>
          </w:p>
        </w:tc>
        <w:tc>
          <w:tcPr>
            <w:tcW w:w="7497" w:type="dxa"/>
          </w:tcPr>
          <w:p w14:paraId="15E0FC49" w14:textId="77777777" w:rsidR="00DA602D" w:rsidRPr="00EF1F12" w:rsidRDefault="00DA602D" w:rsidP="00A158AB">
            <w:pPr>
              <w:pStyle w:val="VBAILTbullet1"/>
              <w:rPr>
                <w:bCs/>
              </w:rPr>
            </w:pPr>
            <w:r w:rsidRPr="00EF1F12">
              <w:rPr>
                <w:bCs/>
              </w:rPr>
              <w:t>38 CFR 3.31, Commencement of the period of payment</w:t>
            </w:r>
          </w:p>
          <w:p w14:paraId="733B4679" w14:textId="77777777" w:rsidR="00DA602D" w:rsidRPr="00EF1F12" w:rsidRDefault="00DA602D" w:rsidP="00A158AB">
            <w:pPr>
              <w:pStyle w:val="VBAILTbullet1"/>
              <w:rPr>
                <w:bCs/>
              </w:rPr>
            </w:pPr>
            <w:r w:rsidRPr="00EF1F12">
              <w:rPr>
                <w:bCs/>
              </w:rPr>
              <w:t>38 CFR 3.551, Reduction because of hospitalization</w:t>
            </w:r>
          </w:p>
          <w:p w14:paraId="440B7483" w14:textId="77777777" w:rsidR="00DA602D" w:rsidRPr="00EF1F12" w:rsidRDefault="00DA602D" w:rsidP="00A158AB">
            <w:pPr>
              <w:pStyle w:val="VBAILTbullet1"/>
              <w:rPr>
                <w:bCs/>
              </w:rPr>
            </w:pPr>
            <w:r w:rsidRPr="00EF1F12">
              <w:rPr>
                <w:bCs/>
              </w:rPr>
              <w:t>38 CFR 3.556, Adjustment on discharge or release</w:t>
            </w:r>
          </w:p>
          <w:p w14:paraId="06819671" w14:textId="77777777" w:rsidR="00DA602D" w:rsidRPr="00EF1F12" w:rsidRDefault="00DA602D" w:rsidP="00A158AB">
            <w:pPr>
              <w:pStyle w:val="VBAILTbullet1"/>
              <w:rPr>
                <w:bCs/>
              </w:rPr>
            </w:pPr>
            <w:r w:rsidRPr="00EF1F12">
              <w:rPr>
                <w:bCs/>
              </w:rPr>
              <w:t>M21-1 Part X, Subpart iii.1.A.1.a., Definition: Hospitalization</w:t>
            </w:r>
          </w:p>
          <w:p w14:paraId="34752027" w14:textId="77777777" w:rsidR="00DA602D" w:rsidRPr="00EF1F12" w:rsidRDefault="00DA602D" w:rsidP="00A158AB">
            <w:pPr>
              <w:pStyle w:val="VBAILTbullet1"/>
              <w:rPr>
                <w:bCs/>
              </w:rPr>
            </w:pPr>
            <w:r w:rsidRPr="00EF1F12">
              <w:rPr>
                <w:bCs/>
              </w:rPr>
              <w:t>M21-1 Part I, Subpart i.1.B, General Information on Due Process</w:t>
            </w:r>
          </w:p>
          <w:p w14:paraId="0C5F4D5D" w14:textId="77777777" w:rsidR="00DA602D" w:rsidRDefault="00DA602D" w:rsidP="00A158AB">
            <w:pPr>
              <w:pStyle w:val="VBAILTbullet1"/>
              <w:rPr>
                <w:bCs/>
              </w:rPr>
            </w:pPr>
            <w:r w:rsidRPr="00EF1F12">
              <w:rPr>
                <w:bCs/>
              </w:rPr>
              <w:t>M21-4 Appendix B.2, End Products – Compensation, Pension, and Fiduciary Operations</w:t>
            </w:r>
          </w:p>
          <w:p w14:paraId="3F27B06B" w14:textId="77777777" w:rsidR="00DA602D" w:rsidRPr="00EF1F12" w:rsidRDefault="00DA602D" w:rsidP="00A158AB">
            <w:pPr>
              <w:pStyle w:val="VBAILTbullet1"/>
              <w:rPr>
                <w:bCs/>
              </w:rPr>
            </w:pPr>
            <w:r w:rsidRPr="00EF1F12">
              <w:rPr>
                <w:bCs/>
              </w:rPr>
              <w:t>M21-1 Part X, Subpart iii.1.D, Adjustments Under 38 CFR 3.551 and 3.556</w:t>
            </w:r>
          </w:p>
          <w:p w14:paraId="70A7C538" w14:textId="77777777" w:rsidR="00DA602D" w:rsidRPr="00EF1F12" w:rsidRDefault="00DA602D" w:rsidP="00A158AB">
            <w:pPr>
              <w:pStyle w:val="VBAILTbullet1"/>
              <w:rPr>
                <w:bCs/>
              </w:rPr>
            </w:pPr>
            <w:r w:rsidRPr="00EF1F12">
              <w:rPr>
                <w:bCs/>
              </w:rPr>
              <w:t>M21-1 Part X, Subpart iii. 1.C, Adjusting Awards Involving an Aid and Attendance (A&amp;A) Allowance</w:t>
            </w:r>
          </w:p>
          <w:p w14:paraId="6A70E79A" w14:textId="2B200325" w:rsidR="00DA602D" w:rsidRPr="00616D85" w:rsidRDefault="00DA602D" w:rsidP="00616D85">
            <w:pPr>
              <w:pStyle w:val="VBAILTbullet1"/>
              <w:rPr>
                <w:bCs/>
              </w:rPr>
            </w:pPr>
            <w:r w:rsidRPr="00EF1F12">
              <w:rPr>
                <w:bCs/>
              </w:rPr>
              <w:t>M21-1 Part I, Subpart ii. 1.C, Pension Management Center (PMC) Procedures</w:t>
            </w:r>
          </w:p>
        </w:tc>
      </w:tr>
      <w:tr w:rsidR="00DA602D" w:rsidRPr="00AB4F8E" w14:paraId="68C020FC" w14:textId="77777777" w:rsidTr="00A158AB">
        <w:trPr>
          <w:cantSplit/>
          <w:trHeight w:val="1152"/>
        </w:trPr>
        <w:tc>
          <w:tcPr>
            <w:tcW w:w="1863" w:type="dxa"/>
          </w:tcPr>
          <w:p w14:paraId="1456D485" w14:textId="77777777" w:rsidR="00DA602D" w:rsidRPr="00EF1F12" w:rsidRDefault="00DA602D" w:rsidP="00A158AB">
            <w:pPr>
              <w:pStyle w:val="VBAILTBody"/>
            </w:pPr>
            <w:r w:rsidRPr="00EF1F12">
              <w:t>Lesson Objectives:</w:t>
            </w:r>
          </w:p>
        </w:tc>
        <w:tc>
          <w:tcPr>
            <w:tcW w:w="7497" w:type="dxa"/>
          </w:tcPr>
          <w:p w14:paraId="6223AEA2" w14:textId="656CD5A3" w:rsidR="00DA602D" w:rsidRPr="00EF1F12" w:rsidRDefault="00DA602D" w:rsidP="00A158AB">
            <w:pPr>
              <w:pStyle w:val="VBAILTbullet1"/>
              <w:numPr>
                <w:ilvl w:val="0"/>
                <w:numId w:val="0"/>
              </w:numPr>
              <w:ind w:left="360" w:hanging="360"/>
            </w:pPr>
            <w:r w:rsidRPr="00EF1F12">
              <w:t xml:space="preserve">By the end of this lesson, </w:t>
            </w:r>
            <w:r>
              <w:t>you</w:t>
            </w:r>
            <w:r w:rsidRPr="00EF1F12">
              <w:t xml:space="preserve"> should be able to:</w:t>
            </w:r>
          </w:p>
          <w:p w14:paraId="0DEF5F29" w14:textId="77777777" w:rsidR="00DA602D" w:rsidRPr="00EF1F12" w:rsidRDefault="00DA602D" w:rsidP="00A158AB">
            <w:pPr>
              <w:pStyle w:val="VBAILTbullet1"/>
              <w:numPr>
                <w:ilvl w:val="0"/>
                <w:numId w:val="3"/>
              </w:numPr>
            </w:pPr>
            <w:r w:rsidRPr="00EF1F12">
              <w:t>Identify hospital adjustment provisions</w:t>
            </w:r>
          </w:p>
          <w:p w14:paraId="3322675C" w14:textId="77777777" w:rsidR="00DA602D" w:rsidRPr="00EF1F12" w:rsidRDefault="00DA602D" w:rsidP="00A158AB">
            <w:pPr>
              <w:pStyle w:val="VBAILTbullet1"/>
              <w:numPr>
                <w:ilvl w:val="0"/>
                <w:numId w:val="3"/>
              </w:numPr>
            </w:pPr>
            <w:r w:rsidRPr="00EF1F12">
              <w:t>Interpret the dates of reduction and reinstatement of benefits</w:t>
            </w:r>
          </w:p>
          <w:p w14:paraId="49E4087E" w14:textId="77777777" w:rsidR="00DA602D" w:rsidRPr="00EF1F12" w:rsidRDefault="00DA602D" w:rsidP="00A158AB">
            <w:pPr>
              <w:pStyle w:val="VBAILTbullet1"/>
              <w:numPr>
                <w:ilvl w:val="0"/>
                <w:numId w:val="3"/>
              </w:numPr>
            </w:pPr>
            <w:r w:rsidRPr="00EF1F12">
              <w:t xml:space="preserve">Describe procedures on processing </w:t>
            </w:r>
            <w:proofErr w:type="gramStart"/>
            <w:r w:rsidRPr="00EF1F12">
              <w:t>end product</w:t>
            </w:r>
            <w:proofErr w:type="gramEnd"/>
            <w:r w:rsidRPr="00EF1F12">
              <w:t xml:space="preserve"> (EP) 330</w:t>
            </w:r>
          </w:p>
          <w:p w14:paraId="4C269BF8" w14:textId="77777777" w:rsidR="00DA602D" w:rsidRDefault="00DA602D" w:rsidP="00A158AB">
            <w:pPr>
              <w:pStyle w:val="VBAILTbullet1"/>
              <w:numPr>
                <w:ilvl w:val="0"/>
                <w:numId w:val="3"/>
              </w:numPr>
            </w:pPr>
            <w:r w:rsidRPr="00EF1F12">
              <w:t>Recognize hospital adjustments under 38 CFR 3.551</w:t>
            </w:r>
          </w:p>
          <w:p w14:paraId="003A5CE7" w14:textId="77777777" w:rsidR="00DA602D" w:rsidRPr="00EF1F12" w:rsidRDefault="00DA602D" w:rsidP="00A158AB">
            <w:pPr>
              <w:pStyle w:val="VBAILTbullet1"/>
              <w:numPr>
                <w:ilvl w:val="0"/>
                <w:numId w:val="3"/>
              </w:numPr>
            </w:pPr>
            <w:r w:rsidRPr="00EF1F12">
              <w:t>Indicate the requirements to process a hospital adjustment</w:t>
            </w:r>
          </w:p>
          <w:p w14:paraId="5A0ABB4B" w14:textId="77777777" w:rsidR="00DA602D" w:rsidRPr="00AB4F8E" w:rsidRDefault="00DA602D" w:rsidP="00A158AB">
            <w:pPr>
              <w:pStyle w:val="VBAILTbullet1"/>
              <w:numPr>
                <w:ilvl w:val="0"/>
                <w:numId w:val="3"/>
              </w:numPr>
            </w:pPr>
            <w:r w:rsidRPr="00EF1F12">
              <w:t>Demonstrate the ability to process hospital adjustments</w:t>
            </w:r>
          </w:p>
        </w:tc>
      </w:tr>
      <w:tr w:rsidR="00DA602D" w:rsidRPr="00AB4F8E" w14:paraId="47A46DD5" w14:textId="77777777" w:rsidTr="00A158AB">
        <w:trPr>
          <w:cantSplit/>
          <w:trHeight w:val="1152"/>
        </w:trPr>
        <w:tc>
          <w:tcPr>
            <w:tcW w:w="1863" w:type="dxa"/>
          </w:tcPr>
          <w:p w14:paraId="2DBE4BA0" w14:textId="77777777" w:rsidR="00DA602D" w:rsidRPr="00EF1F12" w:rsidRDefault="00DA602D" w:rsidP="00A158AB">
            <w:pPr>
              <w:pStyle w:val="VBAILTBody"/>
            </w:pPr>
            <w:r w:rsidRPr="00EF1F12">
              <w:t>Knowledge Check</w:t>
            </w:r>
          </w:p>
        </w:tc>
        <w:tc>
          <w:tcPr>
            <w:tcW w:w="7497" w:type="dxa"/>
          </w:tcPr>
          <w:p w14:paraId="7867F810" w14:textId="77777777" w:rsidR="00DA602D" w:rsidRPr="00EF1F12" w:rsidRDefault="00DA602D" w:rsidP="00A158AB">
            <w:pPr>
              <w:pStyle w:val="VBAILTbullet1"/>
              <w:numPr>
                <w:ilvl w:val="0"/>
                <w:numId w:val="0"/>
              </w:numPr>
              <w:ind w:left="360" w:hanging="360"/>
            </w:pPr>
            <w:r w:rsidRPr="00EF1F12">
              <w:t>Hospital Adjustments Knowledge Check</w:t>
            </w:r>
          </w:p>
        </w:tc>
      </w:tr>
      <w:tr w:rsidR="00DA602D" w:rsidRPr="00AB4F8E" w14:paraId="0A9E068F" w14:textId="77777777" w:rsidTr="00A158AB">
        <w:trPr>
          <w:trHeight w:val="1152"/>
        </w:trPr>
        <w:tc>
          <w:tcPr>
            <w:tcW w:w="1863" w:type="dxa"/>
          </w:tcPr>
          <w:p w14:paraId="0A164D23" w14:textId="77777777" w:rsidR="00DA602D" w:rsidRPr="00AB4F8E" w:rsidRDefault="00DA602D" w:rsidP="00A158AB">
            <w:pPr>
              <w:pStyle w:val="VBAILTBody"/>
            </w:pPr>
            <w:r w:rsidRPr="00AB4F8E">
              <w:t>What You Need:</w:t>
            </w:r>
          </w:p>
        </w:tc>
        <w:tc>
          <w:tcPr>
            <w:tcW w:w="7497" w:type="dxa"/>
          </w:tcPr>
          <w:p w14:paraId="6A4A6B0D" w14:textId="5EF1D4EB" w:rsidR="00DA602D" w:rsidRDefault="00DA602D" w:rsidP="00A158AB">
            <w:pPr>
              <w:pStyle w:val="VBAILTbullet1"/>
            </w:pPr>
            <w:r>
              <w:t>Trainee Guide</w:t>
            </w:r>
          </w:p>
          <w:p w14:paraId="183FF24A" w14:textId="77777777" w:rsidR="00DA602D" w:rsidRDefault="00DA602D" w:rsidP="00A158AB">
            <w:pPr>
              <w:pStyle w:val="VBAILTbullet1"/>
            </w:pPr>
            <w:r w:rsidRPr="00AB4F8E">
              <w:t>Access to VBA Intranet</w:t>
            </w:r>
          </w:p>
          <w:p w14:paraId="683EB82E" w14:textId="77777777" w:rsidR="00DA602D" w:rsidRPr="00AB4F8E" w:rsidRDefault="00DA602D" w:rsidP="00A158AB">
            <w:pPr>
              <w:pStyle w:val="VBAILTbullet1"/>
            </w:pPr>
            <w:r>
              <w:t>Access to the Assessment Portal</w:t>
            </w:r>
          </w:p>
          <w:p w14:paraId="492C987F" w14:textId="77777777" w:rsidR="00DA602D" w:rsidRPr="00AB4F8E" w:rsidRDefault="00DA602D" w:rsidP="00A158AB">
            <w:pPr>
              <w:pStyle w:val="VBAILTbullet1"/>
            </w:pPr>
            <w:r w:rsidRPr="00AB4F8E">
              <w:t>Pen and paper or access to a whiteboard</w:t>
            </w:r>
          </w:p>
          <w:p w14:paraId="4EE32D88" w14:textId="77777777" w:rsidR="00DA602D" w:rsidRPr="00AB4F8E" w:rsidRDefault="00DA602D" w:rsidP="00A158AB">
            <w:pPr>
              <w:pStyle w:val="VBAILTbullet1"/>
            </w:pPr>
            <w:r w:rsidRPr="00AB4F8E">
              <w:lastRenderedPageBreak/>
              <w:t>Access to the following systems:</w:t>
            </w:r>
          </w:p>
          <w:p w14:paraId="7C569BBC" w14:textId="77777777" w:rsidR="00DA602D" w:rsidRPr="00AB4F8E" w:rsidRDefault="00DA602D" w:rsidP="00A158AB">
            <w:pPr>
              <w:pStyle w:val="VBAILTBullet2"/>
            </w:pPr>
            <w:r w:rsidRPr="00AB4F8E">
              <w:t>SHARE</w:t>
            </w:r>
          </w:p>
          <w:p w14:paraId="21A179A1" w14:textId="77777777" w:rsidR="00DA602D" w:rsidRPr="00AB4F8E" w:rsidRDefault="00DA602D" w:rsidP="00A158AB">
            <w:pPr>
              <w:pStyle w:val="VBAILTBullet2"/>
            </w:pPr>
            <w:r w:rsidRPr="00AB4F8E">
              <w:t>MAP-D</w:t>
            </w:r>
          </w:p>
          <w:p w14:paraId="7D1786DF" w14:textId="7697FB7D" w:rsidR="00DA602D" w:rsidRPr="00DA602D" w:rsidRDefault="00DA602D" w:rsidP="00DA602D">
            <w:pPr>
              <w:pStyle w:val="VBAILTBullet2"/>
            </w:pPr>
            <w:r w:rsidRPr="00AB4F8E">
              <w:t>VBMS</w:t>
            </w:r>
          </w:p>
        </w:tc>
      </w:tr>
    </w:tbl>
    <w:p w14:paraId="0525B507" w14:textId="7E822265" w:rsidR="00DA602D" w:rsidRDefault="00DA602D" w:rsidP="00DA602D">
      <w:pPr>
        <w:pStyle w:val="VBAILTBody"/>
        <w:rPr>
          <w:b/>
          <w:bCs/>
        </w:rPr>
      </w:pPr>
    </w:p>
    <w:tbl>
      <w:tblPr>
        <w:tblStyle w:val="TableGrid"/>
        <w:tblW w:w="9675"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3938"/>
        <w:gridCol w:w="5737"/>
      </w:tblGrid>
      <w:tr w:rsidR="00DA602D" w:rsidRPr="00AB4F8E" w14:paraId="64F71FBC" w14:textId="77777777" w:rsidTr="00A158AB">
        <w:trPr>
          <w:cantSplit/>
          <w:trHeight w:val="602"/>
          <w:tblHeader/>
          <w:jc w:val="center"/>
        </w:trPr>
        <w:tc>
          <w:tcPr>
            <w:tcW w:w="3938" w:type="dxa"/>
            <w:tcBorders>
              <w:right w:val="dashSmallGap" w:sz="4" w:space="0" w:color="auto"/>
            </w:tcBorders>
            <w:shd w:val="clear" w:color="auto" w:fill="B4C6E7" w:themeFill="accent1" w:themeFillTint="66"/>
          </w:tcPr>
          <w:p w14:paraId="129E831F" w14:textId="77777777" w:rsidR="00DA602D" w:rsidRPr="00AB4F8E" w:rsidRDefault="00DA602D" w:rsidP="00A158AB">
            <w:pPr>
              <w:pStyle w:val="VBAILTTableHeading1"/>
            </w:pPr>
            <w:r w:rsidRPr="00AB4F8E">
              <w:t>PowerPoint Slides</w:t>
            </w:r>
          </w:p>
        </w:tc>
        <w:tc>
          <w:tcPr>
            <w:tcW w:w="5737" w:type="dxa"/>
            <w:tcBorders>
              <w:left w:val="dashSmallGap" w:sz="4" w:space="0" w:color="auto"/>
            </w:tcBorders>
            <w:shd w:val="clear" w:color="auto" w:fill="B4C6E7" w:themeFill="accent1" w:themeFillTint="66"/>
          </w:tcPr>
          <w:p w14:paraId="6618EADD" w14:textId="7056C470" w:rsidR="00DA602D" w:rsidRPr="00AB4F8E" w:rsidRDefault="00DA602D" w:rsidP="00A158AB">
            <w:pPr>
              <w:pStyle w:val="VBAILTTableHeading1"/>
            </w:pPr>
            <w:r>
              <w:t>Notes</w:t>
            </w:r>
          </w:p>
        </w:tc>
      </w:tr>
      <w:tr w:rsidR="00DA602D" w:rsidRPr="00AB4F8E" w14:paraId="720EFD00" w14:textId="77777777" w:rsidTr="00A158AB">
        <w:trPr>
          <w:cantSplit/>
          <w:trHeight w:val="1282"/>
          <w:jc w:val="center"/>
        </w:trPr>
        <w:tc>
          <w:tcPr>
            <w:tcW w:w="3938" w:type="dxa"/>
            <w:tcBorders>
              <w:right w:val="dashSmallGap" w:sz="4" w:space="0" w:color="auto"/>
            </w:tcBorders>
          </w:tcPr>
          <w:p w14:paraId="77896E5F" w14:textId="79D50C28" w:rsidR="00DA602D" w:rsidRPr="00EF1F12" w:rsidRDefault="00DA602D" w:rsidP="00A158AB">
            <w:pPr>
              <w:pStyle w:val="VBAILTBody"/>
              <w:rPr>
                <w:rStyle w:val="Strong"/>
              </w:rPr>
            </w:pPr>
            <w:r w:rsidRPr="00EF1F12">
              <w:rPr>
                <w:b/>
                <w:bCs/>
              </w:rPr>
              <w:t>Hospital Adjustments</w:t>
            </w:r>
          </w:p>
        </w:tc>
        <w:tc>
          <w:tcPr>
            <w:tcW w:w="5737" w:type="dxa"/>
            <w:tcBorders>
              <w:left w:val="dashSmallGap" w:sz="4" w:space="0" w:color="auto"/>
            </w:tcBorders>
          </w:tcPr>
          <w:p w14:paraId="3E41816D" w14:textId="77777777" w:rsidR="00DA602D" w:rsidRPr="00AB4F8E" w:rsidRDefault="00DA602D" w:rsidP="00A158AB">
            <w:pPr>
              <w:pStyle w:val="VBAILTBody"/>
            </w:pPr>
          </w:p>
        </w:tc>
      </w:tr>
      <w:tr w:rsidR="00DA602D" w:rsidRPr="00AB4F8E" w14:paraId="2FC09C64" w14:textId="77777777" w:rsidTr="00A158AB">
        <w:trPr>
          <w:cantSplit/>
          <w:trHeight w:val="1282"/>
          <w:jc w:val="center"/>
        </w:trPr>
        <w:tc>
          <w:tcPr>
            <w:tcW w:w="3938" w:type="dxa"/>
            <w:tcBorders>
              <w:right w:val="dashSmallGap" w:sz="4" w:space="0" w:color="auto"/>
            </w:tcBorders>
          </w:tcPr>
          <w:p w14:paraId="440CD100" w14:textId="77777777" w:rsidR="00DA602D" w:rsidRPr="00AB4F8E" w:rsidRDefault="00DA602D" w:rsidP="00A158AB">
            <w:pPr>
              <w:pStyle w:val="VBAILTBody"/>
              <w:rPr>
                <w:rStyle w:val="Strong"/>
              </w:rPr>
            </w:pPr>
            <w:r>
              <w:rPr>
                <w:rStyle w:val="Strong"/>
              </w:rPr>
              <w:lastRenderedPageBreak/>
              <w:t xml:space="preserve">References </w:t>
            </w:r>
          </w:p>
          <w:p w14:paraId="3ABACB56" w14:textId="77777777" w:rsidR="00DA602D" w:rsidRPr="009B4CCF" w:rsidRDefault="00DA602D" w:rsidP="00A158AB">
            <w:pPr>
              <w:pStyle w:val="VBAILTbullet1"/>
              <w:numPr>
                <w:ilvl w:val="0"/>
                <w:numId w:val="4"/>
              </w:numPr>
            </w:pPr>
            <w:r w:rsidRPr="009B4CCF">
              <w:t>38 CFR 3.551, Reduction because of hospitalization</w:t>
            </w:r>
          </w:p>
          <w:p w14:paraId="2B177005" w14:textId="77777777" w:rsidR="00DA602D" w:rsidRPr="009B4CCF" w:rsidRDefault="00DA602D" w:rsidP="00A158AB">
            <w:pPr>
              <w:pStyle w:val="VBAILTbullet1"/>
              <w:numPr>
                <w:ilvl w:val="0"/>
                <w:numId w:val="4"/>
              </w:numPr>
            </w:pPr>
            <w:r w:rsidRPr="009B4CCF">
              <w:t>38 CFR 3.556, Adjustment on discharge or release</w:t>
            </w:r>
          </w:p>
          <w:p w14:paraId="3D31381F" w14:textId="77777777" w:rsidR="00DA602D" w:rsidRPr="009B4CCF" w:rsidRDefault="00DA602D" w:rsidP="00A158AB">
            <w:pPr>
              <w:pStyle w:val="VBAILTbullet1"/>
              <w:numPr>
                <w:ilvl w:val="0"/>
                <w:numId w:val="4"/>
              </w:numPr>
            </w:pPr>
            <w:r w:rsidRPr="009B4CCF">
              <w:t>M21-1 Part X, Subpart iii.1.A.1.a., Definition: Hospitalization</w:t>
            </w:r>
          </w:p>
          <w:p w14:paraId="2442E1F8" w14:textId="77777777" w:rsidR="00DA602D" w:rsidRPr="009B4CCF" w:rsidRDefault="00DA602D" w:rsidP="00A158AB">
            <w:pPr>
              <w:pStyle w:val="VBAILTbullet1"/>
              <w:numPr>
                <w:ilvl w:val="0"/>
                <w:numId w:val="4"/>
              </w:numPr>
            </w:pPr>
            <w:r w:rsidRPr="009B4CCF">
              <w:t>M21-1 Part I, Subpart i.1.B, General Information on Due Process</w:t>
            </w:r>
          </w:p>
          <w:p w14:paraId="34E39F5E" w14:textId="77777777" w:rsidR="00DA602D" w:rsidRDefault="00DA602D" w:rsidP="00A158AB">
            <w:pPr>
              <w:pStyle w:val="VBAILTbullet1"/>
              <w:numPr>
                <w:ilvl w:val="0"/>
                <w:numId w:val="4"/>
              </w:numPr>
            </w:pPr>
            <w:r w:rsidRPr="009B4CCF">
              <w:t>M21-4 Appendix B.2, End Products – Compensation, Pension, and Fiduciary Operations</w:t>
            </w:r>
          </w:p>
          <w:p w14:paraId="1B659C70" w14:textId="77777777" w:rsidR="00DA602D" w:rsidRPr="009B4CCF" w:rsidRDefault="00DA602D" w:rsidP="00A158AB">
            <w:pPr>
              <w:pStyle w:val="VBAILTbullet1"/>
              <w:numPr>
                <w:ilvl w:val="0"/>
                <w:numId w:val="4"/>
              </w:numPr>
            </w:pPr>
            <w:r w:rsidRPr="009B4CCF">
              <w:t>M21-1 Part X, Subpart iii.1.D, Adjustments Under 38 CFR 3.551 and 3.556</w:t>
            </w:r>
          </w:p>
          <w:p w14:paraId="242F2C83" w14:textId="77777777" w:rsidR="00DA602D" w:rsidRPr="009B4CCF" w:rsidRDefault="00DA602D" w:rsidP="00A158AB">
            <w:pPr>
              <w:pStyle w:val="VBAILTbullet1"/>
              <w:numPr>
                <w:ilvl w:val="0"/>
                <w:numId w:val="4"/>
              </w:numPr>
            </w:pPr>
            <w:r w:rsidRPr="009B4CCF">
              <w:t>M21-1 Part X, Subpart iii. 1.C, Adjusting Awards Involving an Aid and Attendance (A&amp;A) Allowance</w:t>
            </w:r>
          </w:p>
          <w:p w14:paraId="40CB5D6E" w14:textId="77777777" w:rsidR="00DA602D" w:rsidRPr="009B4CCF" w:rsidRDefault="00DA602D" w:rsidP="00A158AB">
            <w:pPr>
              <w:pStyle w:val="VBAILTbullet1"/>
              <w:numPr>
                <w:ilvl w:val="0"/>
                <w:numId w:val="4"/>
              </w:numPr>
            </w:pPr>
            <w:r w:rsidRPr="009B4CCF">
              <w:t>M21-1 Part I, Subpart ii. 1.C, Pension Management Center (PMC) Procedures</w:t>
            </w:r>
          </w:p>
          <w:p w14:paraId="54CC1582" w14:textId="77777777" w:rsidR="00DA602D" w:rsidRPr="009B4CCF" w:rsidRDefault="00DA602D" w:rsidP="00A158AB">
            <w:pPr>
              <w:pStyle w:val="VBAILTbullet1"/>
              <w:numPr>
                <w:ilvl w:val="0"/>
                <w:numId w:val="4"/>
              </w:numPr>
              <w:rPr>
                <w:rStyle w:val="Strong"/>
                <w:b w:val="0"/>
                <w:bCs w:val="0"/>
              </w:rPr>
            </w:pPr>
            <w:r w:rsidRPr="009B4CCF">
              <w:t>CNH Report of Admissions/Discharges Macro</w:t>
            </w:r>
          </w:p>
        </w:tc>
        <w:tc>
          <w:tcPr>
            <w:tcW w:w="5737" w:type="dxa"/>
            <w:tcBorders>
              <w:left w:val="dashSmallGap" w:sz="4" w:space="0" w:color="auto"/>
            </w:tcBorders>
          </w:tcPr>
          <w:p w14:paraId="3D959D4E" w14:textId="61FB841D" w:rsidR="00DA602D" w:rsidRPr="00AB4F8E" w:rsidRDefault="00DA602D" w:rsidP="00A158AB">
            <w:pPr>
              <w:pStyle w:val="VBAILTbullet1"/>
              <w:numPr>
                <w:ilvl w:val="0"/>
                <w:numId w:val="0"/>
              </w:numPr>
              <w:ind w:left="360" w:hanging="360"/>
              <w:rPr>
                <w:rStyle w:val="Strong"/>
              </w:rPr>
            </w:pPr>
          </w:p>
        </w:tc>
      </w:tr>
      <w:tr w:rsidR="00DA602D" w:rsidRPr="00AB4F8E" w14:paraId="64DA5BA8" w14:textId="77777777" w:rsidTr="00A158AB">
        <w:trPr>
          <w:cantSplit/>
          <w:trHeight w:val="1282"/>
          <w:jc w:val="center"/>
        </w:trPr>
        <w:tc>
          <w:tcPr>
            <w:tcW w:w="3938" w:type="dxa"/>
            <w:tcBorders>
              <w:right w:val="dashSmallGap" w:sz="4" w:space="0" w:color="auto"/>
            </w:tcBorders>
          </w:tcPr>
          <w:p w14:paraId="0B3C871E" w14:textId="77777777" w:rsidR="00DA602D" w:rsidRPr="00AB4F8E" w:rsidRDefault="00DA602D" w:rsidP="00A158AB">
            <w:pPr>
              <w:pStyle w:val="VBAILTBody"/>
              <w:rPr>
                <w:rStyle w:val="Strong"/>
              </w:rPr>
            </w:pPr>
            <w:r>
              <w:rPr>
                <w:rStyle w:val="Strong"/>
              </w:rPr>
              <w:lastRenderedPageBreak/>
              <w:t>Objectives</w:t>
            </w:r>
          </w:p>
          <w:p w14:paraId="2C1834C2" w14:textId="77777777" w:rsidR="00DA602D" w:rsidRPr="009B4CCF" w:rsidRDefault="00DA602D" w:rsidP="00A158AB">
            <w:pPr>
              <w:pStyle w:val="VBAILTbullet1"/>
              <w:numPr>
                <w:ilvl w:val="0"/>
                <w:numId w:val="0"/>
              </w:numPr>
            </w:pPr>
            <w:r w:rsidRPr="009B4CCF">
              <w:t>The scope of this training centers on how benefits are affected when beneficiaries are in receipt of Special Monthly Pension (SMP) Aid and Attendance (A&amp;A) and are hospitalized at VA expense. By the end of this lesson, you should be able to:</w:t>
            </w:r>
          </w:p>
          <w:p w14:paraId="37ACCC6C" w14:textId="77777777" w:rsidR="00DA602D" w:rsidRPr="009B4CCF" w:rsidRDefault="00DA602D" w:rsidP="00A158AB">
            <w:pPr>
              <w:pStyle w:val="VBAILTbullet1"/>
              <w:numPr>
                <w:ilvl w:val="0"/>
                <w:numId w:val="5"/>
              </w:numPr>
            </w:pPr>
            <w:r w:rsidRPr="009B4CCF">
              <w:t>Identify hospital adjustment provisions</w:t>
            </w:r>
          </w:p>
          <w:p w14:paraId="7B2B0BD2" w14:textId="77777777" w:rsidR="00DA602D" w:rsidRPr="009B4CCF" w:rsidRDefault="00DA602D" w:rsidP="00A158AB">
            <w:pPr>
              <w:pStyle w:val="VBAILTbullet1"/>
              <w:numPr>
                <w:ilvl w:val="0"/>
                <w:numId w:val="5"/>
              </w:numPr>
            </w:pPr>
            <w:r w:rsidRPr="009B4CCF">
              <w:t>Interpret the dates of reduction and reinstatement of benefits</w:t>
            </w:r>
          </w:p>
          <w:p w14:paraId="3D716728" w14:textId="77777777" w:rsidR="00DA602D" w:rsidRPr="009B4CCF" w:rsidRDefault="00DA602D" w:rsidP="00A158AB">
            <w:pPr>
              <w:pStyle w:val="VBAILTbullet1"/>
              <w:numPr>
                <w:ilvl w:val="0"/>
                <w:numId w:val="5"/>
              </w:numPr>
            </w:pPr>
            <w:r w:rsidRPr="009B4CCF">
              <w:t xml:space="preserve">Describe procedures on processing </w:t>
            </w:r>
            <w:proofErr w:type="gramStart"/>
            <w:r w:rsidRPr="009B4CCF">
              <w:t>end product</w:t>
            </w:r>
            <w:proofErr w:type="gramEnd"/>
            <w:r w:rsidRPr="009B4CCF">
              <w:t xml:space="preserve"> (EP) 330</w:t>
            </w:r>
          </w:p>
          <w:p w14:paraId="428F4AB7" w14:textId="77777777" w:rsidR="00DA602D" w:rsidRDefault="00DA602D" w:rsidP="00A158AB">
            <w:pPr>
              <w:pStyle w:val="VBAILTbullet1"/>
              <w:numPr>
                <w:ilvl w:val="0"/>
                <w:numId w:val="5"/>
              </w:numPr>
            </w:pPr>
            <w:r w:rsidRPr="009B4CCF">
              <w:t>Recognize hospital adjustments under 38 CFR 3.551</w:t>
            </w:r>
          </w:p>
          <w:p w14:paraId="0E321883" w14:textId="77777777" w:rsidR="00DA602D" w:rsidRPr="009B4CCF" w:rsidRDefault="00DA602D" w:rsidP="00A158AB">
            <w:pPr>
              <w:pStyle w:val="VBAILTbullet1"/>
              <w:numPr>
                <w:ilvl w:val="0"/>
                <w:numId w:val="5"/>
              </w:numPr>
            </w:pPr>
            <w:r w:rsidRPr="009B4CCF">
              <w:t>Indicate the requirements to process a hospital adjustment</w:t>
            </w:r>
          </w:p>
          <w:p w14:paraId="32E31EC0" w14:textId="77777777" w:rsidR="00DA602D" w:rsidRPr="00DB1871" w:rsidRDefault="00DA602D" w:rsidP="00A158AB">
            <w:pPr>
              <w:pStyle w:val="VBAILTbullet1"/>
              <w:numPr>
                <w:ilvl w:val="0"/>
                <w:numId w:val="5"/>
              </w:numPr>
              <w:rPr>
                <w:rStyle w:val="Strong"/>
                <w:b w:val="0"/>
                <w:bCs w:val="0"/>
              </w:rPr>
            </w:pPr>
            <w:r w:rsidRPr="009B4CCF">
              <w:t>Demonstrate the ability to process hospital adjustments</w:t>
            </w:r>
          </w:p>
        </w:tc>
        <w:tc>
          <w:tcPr>
            <w:tcW w:w="5737" w:type="dxa"/>
            <w:tcBorders>
              <w:left w:val="dashSmallGap" w:sz="4" w:space="0" w:color="auto"/>
            </w:tcBorders>
          </w:tcPr>
          <w:p w14:paraId="522EB4C9" w14:textId="77777777" w:rsidR="00DA602D" w:rsidRPr="00AB4F8E" w:rsidRDefault="00DA602D" w:rsidP="00A158AB">
            <w:pPr>
              <w:pStyle w:val="VBAILTBody"/>
              <w:rPr>
                <w:rStyle w:val="Strong"/>
              </w:rPr>
            </w:pPr>
          </w:p>
        </w:tc>
      </w:tr>
      <w:tr w:rsidR="00DA602D" w:rsidRPr="00AB4F8E" w14:paraId="0AD94E2D" w14:textId="77777777" w:rsidTr="00A158AB">
        <w:trPr>
          <w:cantSplit/>
          <w:trHeight w:val="1282"/>
          <w:jc w:val="center"/>
        </w:trPr>
        <w:tc>
          <w:tcPr>
            <w:tcW w:w="3938" w:type="dxa"/>
            <w:tcBorders>
              <w:right w:val="dashSmallGap" w:sz="4" w:space="0" w:color="auto"/>
            </w:tcBorders>
          </w:tcPr>
          <w:p w14:paraId="27FB37AA" w14:textId="77777777" w:rsidR="00DA602D" w:rsidRDefault="00DA602D" w:rsidP="00A158AB">
            <w:pPr>
              <w:pStyle w:val="VBAILTBody"/>
              <w:rPr>
                <w:rStyle w:val="Strong"/>
              </w:rPr>
            </w:pPr>
            <w:r>
              <w:rPr>
                <w:rStyle w:val="Strong"/>
              </w:rPr>
              <w:t>Why This Matters!</w:t>
            </w:r>
          </w:p>
          <w:p w14:paraId="6B93435B" w14:textId="77777777" w:rsidR="00DA602D" w:rsidRDefault="00DA602D" w:rsidP="00A158AB">
            <w:pPr>
              <w:pStyle w:val="VBAILTBody"/>
              <w:rPr>
                <w:rStyle w:val="Strong"/>
              </w:rPr>
            </w:pPr>
            <w:r w:rsidRPr="009B4CCF">
              <w:rPr>
                <w:rStyle w:val="Strong"/>
              </w:rPr>
              <w:t>This course matters</w:t>
            </w:r>
            <w:r>
              <w:rPr>
                <w:rStyle w:val="Strong"/>
              </w:rPr>
              <w:t xml:space="preserve"> as adjudicators must know that </w:t>
            </w:r>
            <w:r>
              <w:t>pension is subject to reduction when a Veteran who has neither spouse, child nor dependent parent, is hospitalized, unless for Hansen's disease, and the actions required in these cases.</w:t>
            </w:r>
          </w:p>
        </w:tc>
        <w:tc>
          <w:tcPr>
            <w:tcW w:w="5737" w:type="dxa"/>
            <w:tcBorders>
              <w:left w:val="dashSmallGap" w:sz="4" w:space="0" w:color="auto"/>
            </w:tcBorders>
          </w:tcPr>
          <w:p w14:paraId="11692C68" w14:textId="05AC1213" w:rsidR="00DA602D" w:rsidRPr="00AB4F8E" w:rsidRDefault="00DA602D" w:rsidP="00A158AB">
            <w:pPr>
              <w:pStyle w:val="VBAILTBody"/>
              <w:rPr>
                <w:rStyle w:val="Strong"/>
              </w:rPr>
            </w:pPr>
          </w:p>
        </w:tc>
      </w:tr>
      <w:tr w:rsidR="00DA602D" w:rsidRPr="00AB4F8E" w14:paraId="77D5B9BB" w14:textId="77777777" w:rsidTr="00A158AB">
        <w:trPr>
          <w:cantSplit/>
          <w:trHeight w:val="1282"/>
          <w:jc w:val="center"/>
        </w:trPr>
        <w:tc>
          <w:tcPr>
            <w:tcW w:w="3938" w:type="dxa"/>
            <w:tcBorders>
              <w:right w:val="dashSmallGap" w:sz="4" w:space="0" w:color="auto"/>
            </w:tcBorders>
          </w:tcPr>
          <w:p w14:paraId="4D98D742" w14:textId="77777777" w:rsidR="00DA602D" w:rsidRDefault="00DA602D" w:rsidP="00A158AB">
            <w:pPr>
              <w:pStyle w:val="VBAILTBody"/>
              <w:rPr>
                <w:rStyle w:val="Strong"/>
              </w:rPr>
            </w:pPr>
            <w:r>
              <w:rPr>
                <w:rStyle w:val="Strong"/>
              </w:rPr>
              <w:lastRenderedPageBreak/>
              <w:t>Definitions (1 of 2)</w:t>
            </w:r>
          </w:p>
          <w:p w14:paraId="7B86E0AE" w14:textId="77777777" w:rsidR="00DA602D" w:rsidRPr="00DD6002" w:rsidRDefault="00DA602D" w:rsidP="00A158AB">
            <w:pPr>
              <w:pStyle w:val="VBAILTBody"/>
            </w:pPr>
            <w:r w:rsidRPr="00DD6002">
              <w:rPr>
                <w:b/>
                <w:bCs/>
                <w:i/>
                <w:iCs/>
              </w:rPr>
              <w:t>Hospitalization</w:t>
            </w:r>
            <w:r w:rsidRPr="00DD6002">
              <w:rPr>
                <w:b/>
                <w:bCs/>
              </w:rPr>
              <w:t xml:space="preserve">, </w:t>
            </w:r>
            <w:r w:rsidRPr="00DD6002">
              <w:t>generally refers to inpatient care or treatment that a Veteran receives in a:</w:t>
            </w:r>
          </w:p>
          <w:p w14:paraId="00666E06" w14:textId="77777777" w:rsidR="00DA602D" w:rsidRPr="00DD6002" w:rsidRDefault="00DA602D" w:rsidP="00A158AB">
            <w:pPr>
              <w:pStyle w:val="VBAILTBody"/>
              <w:numPr>
                <w:ilvl w:val="0"/>
                <w:numId w:val="6"/>
              </w:numPr>
            </w:pPr>
            <w:r w:rsidRPr="00DD6002">
              <w:t>Department of VA hospital or medical facility</w:t>
            </w:r>
          </w:p>
          <w:p w14:paraId="74978490" w14:textId="77777777" w:rsidR="00DA602D" w:rsidRPr="00DD6002" w:rsidRDefault="00DA602D" w:rsidP="00A158AB">
            <w:pPr>
              <w:pStyle w:val="VBAILTBody"/>
              <w:numPr>
                <w:ilvl w:val="0"/>
                <w:numId w:val="6"/>
              </w:numPr>
            </w:pPr>
            <w:r w:rsidRPr="00DD6002">
              <w:t>VA domiciliary</w:t>
            </w:r>
          </w:p>
          <w:p w14:paraId="73C584D8" w14:textId="77777777" w:rsidR="00DA602D" w:rsidRPr="00DD6002" w:rsidRDefault="00DA602D" w:rsidP="00A158AB">
            <w:pPr>
              <w:pStyle w:val="VBAILTBody"/>
              <w:numPr>
                <w:ilvl w:val="0"/>
                <w:numId w:val="6"/>
              </w:numPr>
            </w:pPr>
            <w:r w:rsidRPr="00DD6002">
              <w:t>VA nursing home, or</w:t>
            </w:r>
          </w:p>
          <w:p w14:paraId="7B863658" w14:textId="77777777" w:rsidR="00DA602D" w:rsidRDefault="00DA602D" w:rsidP="00A158AB">
            <w:pPr>
              <w:pStyle w:val="VBAILTBody"/>
              <w:numPr>
                <w:ilvl w:val="0"/>
                <w:numId w:val="6"/>
              </w:numPr>
              <w:rPr>
                <w:rStyle w:val="Strong"/>
              </w:rPr>
            </w:pPr>
            <w:r w:rsidRPr="00DD6002">
              <w:t>private facility under VA contract</w:t>
            </w:r>
          </w:p>
        </w:tc>
        <w:tc>
          <w:tcPr>
            <w:tcW w:w="5737" w:type="dxa"/>
            <w:tcBorders>
              <w:left w:val="dashSmallGap" w:sz="4" w:space="0" w:color="auto"/>
            </w:tcBorders>
          </w:tcPr>
          <w:p w14:paraId="73C21613" w14:textId="77777777" w:rsidR="00DA602D" w:rsidRPr="00AB4F8E" w:rsidRDefault="00DA602D" w:rsidP="00A158AB">
            <w:pPr>
              <w:pStyle w:val="VBAILTBody"/>
              <w:rPr>
                <w:rStyle w:val="Strong"/>
              </w:rPr>
            </w:pPr>
          </w:p>
        </w:tc>
      </w:tr>
      <w:tr w:rsidR="00DA602D" w:rsidRPr="00AB4F8E" w14:paraId="4B8F0F79" w14:textId="77777777" w:rsidTr="00A158AB">
        <w:trPr>
          <w:cantSplit/>
          <w:trHeight w:val="1282"/>
          <w:jc w:val="center"/>
        </w:trPr>
        <w:tc>
          <w:tcPr>
            <w:tcW w:w="3938" w:type="dxa"/>
            <w:tcBorders>
              <w:right w:val="dashSmallGap" w:sz="4" w:space="0" w:color="auto"/>
            </w:tcBorders>
          </w:tcPr>
          <w:p w14:paraId="5D432B40" w14:textId="77777777" w:rsidR="00DA602D" w:rsidRDefault="00DA602D" w:rsidP="00A158AB">
            <w:pPr>
              <w:pStyle w:val="VBAILTBody"/>
              <w:rPr>
                <w:b/>
                <w:bCs/>
              </w:rPr>
            </w:pPr>
            <w:r>
              <w:rPr>
                <w:b/>
                <w:bCs/>
              </w:rPr>
              <w:t>Definition (2 of 2)</w:t>
            </w:r>
          </w:p>
          <w:p w14:paraId="74DF1AE0" w14:textId="77777777" w:rsidR="00DA602D" w:rsidRPr="00DD6002" w:rsidRDefault="00DA602D" w:rsidP="00A158AB">
            <w:pPr>
              <w:pStyle w:val="VBAILTBody"/>
              <w:rPr>
                <w:b/>
                <w:bCs/>
              </w:rPr>
            </w:pPr>
            <w:r w:rsidRPr="00DD6002">
              <w:rPr>
                <w:b/>
                <w:bCs/>
              </w:rPr>
              <w:t xml:space="preserve">Aid and Attendance (A&amp;A) </w:t>
            </w:r>
            <w:r w:rsidRPr="00DD6002">
              <w:t>is:</w:t>
            </w:r>
          </w:p>
          <w:p w14:paraId="2E170168" w14:textId="77777777" w:rsidR="00DA602D" w:rsidRPr="00DD6002" w:rsidRDefault="00DA602D" w:rsidP="00A158AB">
            <w:pPr>
              <w:pStyle w:val="VBAILTBody"/>
              <w:numPr>
                <w:ilvl w:val="0"/>
                <w:numId w:val="7"/>
              </w:numPr>
            </w:pPr>
            <w:r w:rsidRPr="00DD6002">
              <w:t>An additional allowance available to Veterans, spouses of Veterans, surviving spouses, and parents</w:t>
            </w:r>
          </w:p>
          <w:p w14:paraId="439DBA56" w14:textId="77777777" w:rsidR="00DA602D" w:rsidRDefault="00DA602D" w:rsidP="00A158AB">
            <w:pPr>
              <w:pStyle w:val="VBAILTBody"/>
              <w:numPr>
                <w:ilvl w:val="0"/>
                <w:numId w:val="7"/>
              </w:numPr>
              <w:rPr>
                <w:rStyle w:val="Strong"/>
              </w:rPr>
            </w:pPr>
            <w:r w:rsidRPr="00DD6002">
              <w:t>Usually awarded to claimants with mental or physical disabilities requiring the regular aid and attendance of another person to perform functions of daily living</w:t>
            </w:r>
          </w:p>
        </w:tc>
        <w:tc>
          <w:tcPr>
            <w:tcW w:w="5737" w:type="dxa"/>
            <w:tcBorders>
              <w:left w:val="dashSmallGap" w:sz="4" w:space="0" w:color="auto"/>
            </w:tcBorders>
          </w:tcPr>
          <w:p w14:paraId="666F013B" w14:textId="77777777" w:rsidR="00DA602D" w:rsidRPr="00AB4F8E" w:rsidRDefault="00DA602D" w:rsidP="00A158AB">
            <w:pPr>
              <w:pStyle w:val="VBAILTBody"/>
              <w:rPr>
                <w:rStyle w:val="Strong"/>
              </w:rPr>
            </w:pPr>
          </w:p>
        </w:tc>
      </w:tr>
      <w:tr w:rsidR="00DA602D" w:rsidRPr="00AB4F8E" w14:paraId="621F98E3" w14:textId="77777777" w:rsidTr="00A158AB">
        <w:trPr>
          <w:cantSplit/>
          <w:trHeight w:val="1282"/>
          <w:jc w:val="center"/>
        </w:trPr>
        <w:tc>
          <w:tcPr>
            <w:tcW w:w="3938" w:type="dxa"/>
            <w:tcBorders>
              <w:right w:val="dashSmallGap" w:sz="4" w:space="0" w:color="auto"/>
            </w:tcBorders>
          </w:tcPr>
          <w:p w14:paraId="4A516308" w14:textId="77777777" w:rsidR="00DA602D" w:rsidRDefault="00DA602D" w:rsidP="00A158AB">
            <w:pPr>
              <w:pStyle w:val="VBAILTBody"/>
              <w:rPr>
                <w:b/>
                <w:bCs/>
              </w:rPr>
            </w:pPr>
            <w:r>
              <w:rPr>
                <w:b/>
                <w:bCs/>
              </w:rPr>
              <w:lastRenderedPageBreak/>
              <w:t>Hospital Adjustments (A&amp;A)</w:t>
            </w:r>
          </w:p>
          <w:p w14:paraId="2F510E16" w14:textId="77777777" w:rsidR="00DA602D" w:rsidRPr="00DD6002" w:rsidRDefault="00DA602D" w:rsidP="00A158AB">
            <w:pPr>
              <w:pStyle w:val="VBAILTBody"/>
              <w:rPr>
                <w:b/>
                <w:bCs/>
              </w:rPr>
            </w:pPr>
            <w:r w:rsidRPr="00DD6002">
              <w:rPr>
                <w:b/>
                <w:bCs/>
              </w:rPr>
              <w:t>The following are some reasons a claimant may qualify for A&amp;A:</w:t>
            </w:r>
          </w:p>
          <w:p w14:paraId="53963636" w14:textId="77777777" w:rsidR="00DA602D" w:rsidRPr="00DD6002" w:rsidRDefault="00DA602D" w:rsidP="00A158AB">
            <w:pPr>
              <w:pStyle w:val="VBAILTBody"/>
              <w:numPr>
                <w:ilvl w:val="0"/>
                <w:numId w:val="8"/>
              </w:numPr>
            </w:pPr>
            <w:r w:rsidRPr="00DD6002">
              <w:t>Inability to dress/undress</w:t>
            </w:r>
          </w:p>
          <w:p w14:paraId="44AA95C0" w14:textId="77777777" w:rsidR="00DA602D" w:rsidRPr="00DD6002" w:rsidRDefault="00DA602D" w:rsidP="00A158AB">
            <w:pPr>
              <w:pStyle w:val="VBAILTBody"/>
              <w:numPr>
                <w:ilvl w:val="0"/>
                <w:numId w:val="8"/>
              </w:numPr>
            </w:pPr>
            <w:r w:rsidRPr="00DD6002">
              <w:t>Inability to keep clean and presentable</w:t>
            </w:r>
          </w:p>
          <w:p w14:paraId="5F3FC250" w14:textId="77777777" w:rsidR="00DA602D" w:rsidRPr="00DD6002" w:rsidRDefault="00DA602D" w:rsidP="00A158AB">
            <w:pPr>
              <w:pStyle w:val="VBAILTBody"/>
              <w:numPr>
                <w:ilvl w:val="0"/>
                <w:numId w:val="8"/>
              </w:numPr>
            </w:pPr>
            <w:r w:rsidRPr="00DD6002">
              <w:t>Frequent need for adjustment of any special prosthetic or orthopedic appliances</w:t>
            </w:r>
          </w:p>
          <w:p w14:paraId="2C0E4F8E" w14:textId="77777777" w:rsidR="00DA602D" w:rsidRPr="00DD6002" w:rsidRDefault="00DA602D" w:rsidP="00A158AB">
            <w:pPr>
              <w:pStyle w:val="VBAILTBody"/>
              <w:numPr>
                <w:ilvl w:val="0"/>
                <w:numId w:val="8"/>
              </w:numPr>
            </w:pPr>
            <w:r w:rsidRPr="00DD6002">
              <w:t>Inability to feed self through loss of coordination of upper extremities or extreme weakness</w:t>
            </w:r>
          </w:p>
          <w:p w14:paraId="3C0EC1EB" w14:textId="77777777" w:rsidR="00DA602D" w:rsidRPr="006747A1" w:rsidRDefault="00DA602D" w:rsidP="00A158AB">
            <w:pPr>
              <w:pStyle w:val="VBAILTBody"/>
              <w:numPr>
                <w:ilvl w:val="0"/>
                <w:numId w:val="8"/>
              </w:numPr>
              <w:rPr>
                <w:b/>
                <w:bCs/>
              </w:rPr>
            </w:pPr>
            <w:r w:rsidRPr="00DD6002">
              <w:t>Inability to attend to the wants of nature</w:t>
            </w:r>
          </w:p>
          <w:p w14:paraId="1D322B37" w14:textId="77777777" w:rsidR="00DA602D" w:rsidRPr="006747A1" w:rsidRDefault="00DA602D" w:rsidP="00A158AB">
            <w:pPr>
              <w:pStyle w:val="VBAILTBody"/>
              <w:numPr>
                <w:ilvl w:val="0"/>
                <w:numId w:val="8"/>
              </w:numPr>
            </w:pPr>
            <w:r w:rsidRPr="006747A1">
              <w:t xml:space="preserve">Incapacity which requires care on a regular basis to protect the Veteran from hazards within the daily environment </w:t>
            </w:r>
          </w:p>
        </w:tc>
        <w:tc>
          <w:tcPr>
            <w:tcW w:w="5737" w:type="dxa"/>
            <w:tcBorders>
              <w:left w:val="dashSmallGap" w:sz="4" w:space="0" w:color="auto"/>
            </w:tcBorders>
          </w:tcPr>
          <w:p w14:paraId="4B890207" w14:textId="353E2823" w:rsidR="00DA602D" w:rsidRPr="00AB4F8E" w:rsidRDefault="00DA602D" w:rsidP="00A158AB">
            <w:pPr>
              <w:pStyle w:val="VBAILTBody"/>
              <w:rPr>
                <w:rStyle w:val="Strong"/>
              </w:rPr>
            </w:pPr>
          </w:p>
        </w:tc>
      </w:tr>
      <w:tr w:rsidR="00DA602D" w:rsidRPr="00AB4F8E" w14:paraId="616AE026" w14:textId="77777777" w:rsidTr="00A158AB">
        <w:trPr>
          <w:cantSplit/>
          <w:trHeight w:val="1282"/>
          <w:jc w:val="center"/>
        </w:trPr>
        <w:tc>
          <w:tcPr>
            <w:tcW w:w="3938" w:type="dxa"/>
            <w:tcBorders>
              <w:right w:val="dashSmallGap" w:sz="4" w:space="0" w:color="auto"/>
            </w:tcBorders>
          </w:tcPr>
          <w:p w14:paraId="71392E34" w14:textId="77777777" w:rsidR="00DA602D" w:rsidRPr="006747A1" w:rsidRDefault="00DA602D" w:rsidP="00A158AB">
            <w:pPr>
              <w:pStyle w:val="VBAILTBody"/>
              <w:rPr>
                <w:b/>
                <w:bCs/>
              </w:rPr>
            </w:pPr>
            <w:r w:rsidRPr="006747A1">
              <w:rPr>
                <w:b/>
                <w:bCs/>
              </w:rPr>
              <w:lastRenderedPageBreak/>
              <w:t>Reductions Under 38 CFR 3.551 and 3.552</w:t>
            </w:r>
          </w:p>
          <w:p w14:paraId="39AE76C1" w14:textId="77777777" w:rsidR="00DA602D" w:rsidRPr="006747A1" w:rsidRDefault="00DA602D" w:rsidP="00A158AB">
            <w:pPr>
              <w:pStyle w:val="VBAILTBody"/>
              <w:numPr>
                <w:ilvl w:val="0"/>
                <w:numId w:val="9"/>
              </w:numPr>
            </w:pPr>
            <w:r w:rsidRPr="006747A1">
              <w:t>The award of a Veteran with no established dependents who is transferred or directly admitted to a facility for care at VA expense is subject to adjustment under</w:t>
            </w:r>
          </w:p>
          <w:p w14:paraId="750E994F" w14:textId="77777777" w:rsidR="00DA602D" w:rsidRPr="006747A1" w:rsidRDefault="00DA602D" w:rsidP="00A158AB">
            <w:pPr>
              <w:pStyle w:val="VBAILTBody"/>
              <w:numPr>
                <w:ilvl w:val="1"/>
                <w:numId w:val="9"/>
              </w:numPr>
            </w:pPr>
            <w:r w:rsidRPr="006747A1">
              <w:t>38 CFR 3.551, if the Veteran is receiving pension, and</w:t>
            </w:r>
          </w:p>
          <w:p w14:paraId="4C1C6BAD" w14:textId="77777777" w:rsidR="00DA602D" w:rsidRPr="006747A1" w:rsidRDefault="00DA602D" w:rsidP="00A158AB">
            <w:pPr>
              <w:pStyle w:val="VBAILTBody"/>
              <w:numPr>
                <w:ilvl w:val="1"/>
                <w:numId w:val="9"/>
              </w:numPr>
            </w:pPr>
            <w:r w:rsidRPr="006747A1">
              <w:t xml:space="preserve">38 CFR 3.552, if the Veteran is receiving additional benefits based on his/her need of the aid and attendance (A&amp;A) of another person </w:t>
            </w:r>
          </w:p>
          <w:p w14:paraId="795BAEFA" w14:textId="77777777" w:rsidR="00DA602D" w:rsidRPr="006747A1" w:rsidRDefault="00DA602D" w:rsidP="00A158AB">
            <w:pPr>
              <w:pStyle w:val="VBAILTBody"/>
              <w:numPr>
                <w:ilvl w:val="0"/>
                <w:numId w:val="9"/>
              </w:numPr>
              <w:rPr>
                <w:b/>
                <w:bCs/>
              </w:rPr>
            </w:pPr>
            <w:r w:rsidRPr="006747A1">
              <w:t>38 CFR 3.551 reductions are under the jurisdiction of the PMC</w:t>
            </w:r>
          </w:p>
        </w:tc>
        <w:tc>
          <w:tcPr>
            <w:tcW w:w="5737" w:type="dxa"/>
            <w:tcBorders>
              <w:left w:val="dashSmallGap" w:sz="4" w:space="0" w:color="auto"/>
            </w:tcBorders>
          </w:tcPr>
          <w:p w14:paraId="41D34780" w14:textId="2C969A43" w:rsidR="00DA602D" w:rsidRPr="00AB4F8E" w:rsidRDefault="00DA602D" w:rsidP="00A158AB">
            <w:pPr>
              <w:pStyle w:val="VBAILTBody"/>
              <w:rPr>
                <w:rStyle w:val="Strong"/>
              </w:rPr>
            </w:pPr>
          </w:p>
        </w:tc>
      </w:tr>
      <w:tr w:rsidR="00DA602D" w:rsidRPr="00AB4F8E" w14:paraId="49132CE5" w14:textId="77777777" w:rsidTr="00A158AB">
        <w:trPr>
          <w:cantSplit/>
          <w:trHeight w:val="1282"/>
          <w:jc w:val="center"/>
        </w:trPr>
        <w:tc>
          <w:tcPr>
            <w:tcW w:w="3938" w:type="dxa"/>
            <w:tcBorders>
              <w:right w:val="dashSmallGap" w:sz="4" w:space="0" w:color="auto"/>
            </w:tcBorders>
          </w:tcPr>
          <w:p w14:paraId="5C260C29" w14:textId="77777777" w:rsidR="00DA602D" w:rsidRDefault="00DA602D" w:rsidP="00A158AB">
            <w:pPr>
              <w:pStyle w:val="VBAILTBody"/>
              <w:rPr>
                <w:b/>
                <w:bCs/>
              </w:rPr>
            </w:pPr>
            <w:r>
              <w:rPr>
                <w:b/>
                <w:bCs/>
              </w:rPr>
              <w:lastRenderedPageBreak/>
              <w:t>Notification of Hospitalization</w:t>
            </w:r>
          </w:p>
          <w:p w14:paraId="3AAD727D" w14:textId="77777777" w:rsidR="00DA602D" w:rsidRPr="00044F91" w:rsidRDefault="00DA602D" w:rsidP="00A158AB">
            <w:pPr>
              <w:pStyle w:val="VBAILTBody"/>
            </w:pPr>
            <w:r w:rsidRPr="00044F91">
              <w:t>Three possible methods a VA Medical Center (VAMC) use to notify a Regional Office (RO) of a Veteran hospitalization status change:</w:t>
            </w:r>
          </w:p>
          <w:p w14:paraId="2B0DE6F9" w14:textId="77777777" w:rsidR="00DA602D" w:rsidRPr="00044F91" w:rsidRDefault="00DA602D" w:rsidP="00A158AB">
            <w:pPr>
              <w:pStyle w:val="VBAILTBody"/>
              <w:numPr>
                <w:ilvl w:val="0"/>
                <w:numId w:val="10"/>
              </w:numPr>
              <w:rPr>
                <w:b/>
                <w:bCs/>
              </w:rPr>
            </w:pPr>
            <w:r w:rsidRPr="00044F91">
              <w:t>The Compensation and Pension Record Interchange (CAPRI), and centralized automated reporting informed by Veterans Health Administration (VHA) clinical data</w:t>
            </w:r>
            <w:r>
              <w:t xml:space="preserve"> </w:t>
            </w:r>
          </w:p>
          <w:p w14:paraId="4F62B5D3" w14:textId="77777777" w:rsidR="00DA602D" w:rsidRPr="00044F91" w:rsidRDefault="00DA602D" w:rsidP="00A158AB">
            <w:pPr>
              <w:pStyle w:val="VBAILTBody"/>
              <w:numPr>
                <w:ilvl w:val="0"/>
                <w:numId w:val="10"/>
              </w:numPr>
              <w:rPr>
                <w:b/>
                <w:bCs/>
              </w:rPr>
            </w:pPr>
            <w:r w:rsidRPr="00044F91">
              <w:t>VA Form 10-7131, Exchange of Beneficiary Information and Request for Administrative and Adjudicative Action</w:t>
            </w:r>
          </w:p>
          <w:p w14:paraId="18E6318D" w14:textId="77777777" w:rsidR="00DA602D" w:rsidRPr="00044F91" w:rsidRDefault="00DA602D" w:rsidP="00A158AB">
            <w:pPr>
              <w:pStyle w:val="VBAILTBody"/>
              <w:numPr>
                <w:ilvl w:val="0"/>
                <w:numId w:val="10"/>
              </w:numPr>
            </w:pPr>
            <w:r w:rsidRPr="00044F91">
              <w:t>VA Form 10-7132, Status Change</w:t>
            </w:r>
          </w:p>
          <w:p w14:paraId="5207B627" w14:textId="77777777" w:rsidR="00DA602D" w:rsidRPr="00044F91" w:rsidRDefault="00DA602D" w:rsidP="00A158AB">
            <w:pPr>
              <w:pStyle w:val="VBAILTBody"/>
              <w:numPr>
                <w:ilvl w:val="0"/>
                <w:numId w:val="10"/>
              </w:numPr>
            </w:pPr>
            <w:r w:rsidRPr="00044F91">
              <w:t>Although the deployment of CAPRI has substantially reduced the need for VA Form 10-7131 and VA Form 10-7132, personnel at VA medical facilities still occasionally use them because VA medical facilities cannot initiate electronic requests to ROs or ROs need to be notified of changes in the statuses of Veterans residing in contract nursing homes</w:t>
            </w:r>
            <w:r>
              <w:t>.</w:t>
            </w:r>
          </w:p>
        </w:tc>
        <w:tc>
          <w:tcPr>
            <w:tcW w:w="5737" w:type="dxa"/>
            <w:tcBorders>
              <w:left w:val="dashSmallGap" w:sz="4" w:space="0" w:color="auto"/>
            </w:tcBorders>
          </w:tcPr>
          <w:p w14:paraId="78E3752D" w14:textId="28A8C41F" w:rsidR="00DA602D" w:rsidRPr="00AB4F8E" w:rsidRDefault="00DA602D" w:rsidP="00A158AB">
            <w:pPr>
              <w:pStyle w:val="VBAILTBody"/>
              <w:rPr>
                <w:rStyle w:val="Strong"/>
              </w:rPr>
            </w:pPr>
          </w:p>
        </w:tc>
      </w:tr>
      <w:tr w:rsidR="00DA602D" w:rsidRPr="00AB4F8E" w14:paraId="4C45C7F1" w14:textId="77777777" w:rsidTr="00A158AB">
        <w:trPr>
          <w:cantSplit/>
          <w:trHeight w:val="1282"/>
          <w:jc w:val="center"/>
        </w:trPr>
        <w:tc>
          <w:tcPr>
            <w:tcW w:w="3938" w:type="dxa"/>
            <w:tcBorders>
              <w:right w:val="dashSmallGap" w:sz="4" w:space="0" w:color="auto"/>
            </w:tcBorders>
          </w:tcPr>
          <w:p w14:paraId="7FAE163E" w14:textId="77777777" w:rsidR="00DA602D" w:rsidRDefault="00DA602D" w:rsidP="00A158AB">
            <w:pPr>
              <w:pStyle w:val="VBAILTBody"/>
              <w:rPr>
                <w:b/>
                <w:bCs/>
              </w:rPr>
            </w:pPr>
            <w:r>
              <w:rPr>
                <w:b/>
                <w:bCs/>
              </w:rPr>
              <w:lastRenderedPageBreak/>
              <w:t>Screening CAPRI Reports</w:t>
            </w:r>
          </w:p>
          <w:p w14:paraId="54984C8C" w14:textId="77777777" w:rsidR="00DA602D" w:rsidRPr="00044F91" w:rsidRDefault="00DA602D" w:rsidP="00A158AB">
            <w:pPr>
              <w:pStyle w:val="VBAILTBody"/>
              <w:numPr>
                <w:ilvl w:val="0"/>
                <w:numId w:val="11"/>
              </w:numPr>
            </w:pPr>
            <w:r w:rsidRPr="00044F91">
              <w:t>Use CAPRI reports to identify pension beneficiaries who are currently active patients or discharged at VA expense</w:t>
            </w:r>
          </w:p>
          <w:p w14:paraId="71BD72CB" w14:textId="77777777" w:rsidR="00DA602D" w:rsidRPr="00044F91" w:rsidRDefault="00DA602D" w:rsidP="00A158AB">
            <w:pPr>
              <w:pStyle w:val="VBAILTBody"/>
              <w:numPr>
                <w:ilvl w:val="0"/>
                <w:numId w:val="11"/>
              </w:numPr>
              <w:rPr>
                <w:b/>
                <w:bCs/>
              </w:rPr>
            </w:pPr>
            <w:r w:rsidRPr="00044F91">
              <w:t>Determine if an adjustment is warranted per 38 CFR 3.551 guidance</w:t>
            </w:r>
          </w:p>
          <w:p w14:paraId="0BE9D115" w14:textId="77777777" w:rsidR="00DA602D" w:rsidRDefault="00DA602D" w:rsidP="00A158AB">
            <w:pPr>
              <w:pStyle w:val="VBAILTBody"/>
              <w:rPr>
                <w:b/>
                <w:bCs/>
              </w:rPr>
            </w:pPr>
            <w:r w:rsidRPr="00044F91">
              <w:rPr>
                <w:b/>
                <w:bCs/>
              </w:rPr>
              <w:t xml:space="preserve">NOTE:  </w:t>
            </w:r>
            <w:r w:rsidRPr="00044F91">
              <w:t>Upon receipt of notice, claims processors should first review the corporate record to determine whether an adjustment of the Veteran’s award is necessary.</w:t>
            </w:r>
            <w:r w:rsidRPr="00044F91">
              <w:rPr>
                <w:b/>
                <w:bCs/>
              </w:rPr>
              <w:t xml:space="preserve">  </w:t>
            </w:r>
          </w:p>
        </w:tc>
        <w:tc>
          <w:tcPr>
            <w:tcW w:w="5737" w:type="dxa"/>
            <w:tcBorders>
              <w:left w:val="dashSmallGap" w:sz="4" w:space="0" w:color="auto"/>
            </w:tcBorders>
          </w:tcPr>
          <w:p w14:paraId="6F452FC0" w14:textId="6D78B38C" w:rsidR="00DA602D" w:rsidRPr="00AB4F8E" w:rsidRDefault="00DA602D" w:rsidP="00A158AB">
            <w:pPr>
              <w:pStyle w:val="VBAILTBody"/>
              <w:rPr>
                <w:rStyle w:val="Strong"/>
              </w:rPr>
            </w:pPr>
          </w:p>
        </w:tc>
      </w:tr>
      <w:tr w:rsidR="00DA602D" w:rsidRPr="00AB4F8E" w14:paraId="1ED2A806" w14:textId="77777777" w:rsidTr="00A158AB">
        <w:trPr>
          <w:cantSplit/>
          <w:trHeight w:val="1282"/>
          <w:jc w:val="center"/>
        </w:trPr>
        <w:tc>
          <w:tcPr>
            <w:tcW w:w="3938" w:type="dxa"/>
            <w:tcBorders>
              <w:right w:val="dashSmallGap" w:sz="4" w:space="0" w:color="auto"/>
            </w:tcBorders>
          </w:tcPr>
          <w:p w14:paraId="2C1457AC" w14:textId="77777777" w:rsidR="00DA602D" w:rsidRDefault="00DA602D" w:rsidP="00A158AB">
            <w:pPr>
              <w:pStyle w:val="VBAILTBody"/>
              <w:rPr>
                <w:b/>
                <w:bCs/>
              </w:rPr>
            </w:pPr>
            <w:r>
              <w:rPr>
                <w:b/>
                <w:bCs/>
              </w:rPr>
              <w:lastRenderedPageBreak/>
              <w:t>Hospital Adjustment Coordinator (HACs)</w:t>
            </w:r>
          </w:p>
          <w:p w14:paraId="23742346" w14:textId="77777777" w:rsidR="00DA602D" w:rsidRPr="001023A8" w:rsidRDefault="00DA602D" w:rsidP="00A158AB">
            <w:pPr>
              <w:pStyle w:val="VBAILTBody"/>
              <w:numPr>
                <w:ilvl w:val="0"/>
                <w:numId w:val="12"/>
              </w:numPr>
            </w:pPr>
            <w:r w:rsidRPr="001023A8">
              <w:t>HACs will generate CNH/discharge reports for the preceding month no later than the third business day of each month, and</w:t>
            </w:r>
          </w:p>
          <w:p w14:paraId="3979FA57" w14:textId="77777777" w:rsidR="00DA602D" w:rsidRPr="001023A8" w:rsidRDefault="00DA602D" w:rsidP="00A158AB">
            <w:pPr>
              <w:pStyle w:val="VBAILTBody"/>
              <w:numPr>
                <w:ilvl w:val="0"/>
                <w:numId w:val="12"/>
              </w:numPr>
            </w:pPr>
            <w:r w:rsidRPr="001023A8">
              <w:t>Establish EP 330 using claim label PMC-CNH Admission Report or PMC-CNH Discharge Report to ensure the reports are reviewed and/or referred for timely adjustment action, and maintain a master log that shows:</w:t>
            </w:r>
          </w:p>
          <w:p w14:paraId="1785A124" w14:textId="77777777" w:rsidR="00DA602D" w:rsidRPr="001023A8" w:rsidRDefault="00DA602D" w:rsidP="00A158AB">
            <w:pPr>
              <w:pStyle w:val="VBAILTBody"/>
              <w:numPr>
                <w:ilvl w:val="1"/>
                <w:numId w:val="12"/>
              </w:numPr>
            </w:pPr>
            <w:r w:rsidRPr="001023A8">
              <w:t>each type of report generated</w:t>
            </w:r>
          </w:p>
          <w:p w14:paraId="7C83AB21" w14:textId="77777777" w:rsidR="00DA602D" w:rsidRPr="001023A8" w:rsidRDefault="00DA602D" w:rsidP="00A158AB">
            <w:pPr>
              <w:pStyle w:val="VBAILTBody"/>
              <w:numPr>
                <w:ilvl w:val="1"/>
                <w:numId w:val="12"/>
              </w:numPr>
            </w:pPr>
            <w:r w:rsidRPr="001023A8">
              <w:t>the date generated</w:t>
            </w:r>
          </w:p>
          <w:p w14:paraId="62491503" w14:textId="77777777" w:rsidR="00DA602D" w:rsidRPr="001023A8" w:rsidRDefault="00DA602D" w:rsidP="00A158AB">
            <w:pPr>
              <w:pStyle w:val="VBAILTBody"/>
              <w:numPr>
                <w:ilvl w:val="1"/>
                <w:numId w:val="12"/>
              </w:numPr>
            </w:pPr>
            <w:r w:rsidRPr="001023A8">
              <w:t xml:space="preserve">reflects the period covered; and </w:t>
            </w:r>
          </w:p>
          <w:p w14:paraId="28B7F007" w14:textId="77777777" w:rsidR="00DA602D" w:rsidRDefault="00DA602D" w:rsidP="00A158AB">
            <w:pPr>
              <w:pStyle w:val="VBAILTBody"/>
              <w:numPr>
                <w:ilvl w:val="1"/>
                <w:numId w:val="12"/>
              </w:numPr>
            </w:pPr>
            <w:r w:rsidRPr="001023A8">
              <w:t xml:space="preserve">reports any problems noted  </w:t>
            </w:r>
          </w:p>
          <w:p w14:paraId="33801183" w14:textId="77777777" w:rsidR="00DA602D" w:rsidRPr="001023A8" w:rsidRDefault="00DA602D" w:rsidP="00A158AB">
            <w:pPr>
              <w:pStyle w:val="VBAILTBody"/>
              <w:numPr>
                <w:ilvl w:val="0"/>
                <w:numId w:val="13"/>
              </w:numPr>
            </w:pPr>
            <w:r>
              <w:t xml:space="preserve">NOTE: </w:t>
            </w:r>
            <w:r w:rsidRPr="000870C4">
              <w:t>Hospital reports generated by automation will also use EP 330</w:t>
            </w:r>
          </w:p>
        </w:tc>
        <w:tc>
          <w:tcPr>
            <w:tcW w:w="5737" w:type="dxa"/>
            <w:tcBorders>
              <w:left w:val="dashSmallGap" w:sz="4" w:space="0" w:color="auto"/>
            </w:tcBorders>
          </w:tcPr>
          <w:p w14:paraId="7B4B9CFE" w14:textId="4A8CFD57" w:rsidR="00DA602D" w:rsidRPr="00BC7649" w:rsidRDefault="00DA602D" w:rsidP="00DA602D">
            <w:pPr>
              <w:pStyle w:val="VBAILTBody"/>
              <w:spacing w:after="0"/>
              <w:rPr>
                <w:rStyle w:val="Strong"/>
                <w:b w:val="0"/>
                <w:bCs w:val="0"/>
              </w:rPr>
            </w:pPr>
          </w:p>
        </w:tc>
      </w:tr>
      <w:tr w:rsidR="00DA602D" w:rsidRPr="00AB4F8E" w14:paraId="5B183988" w14:textId="77777777" w:rsidTr="00A158AB">
        <w:trPr>
          <w:cantSplit/>
          <w:trHeight w:val="1282"/>
          <w:jc w:val="center"/>
        </w:trPr>
        <w:tc>
          <w:tcPr>
            <w:tcW w:w="3938" w:type="dxa"/>
            <w:tcBorders>
              <w:right w:val="dashSmallGap" w:sz="4" w:space="0" w:color="auto"/>
            </w:tcBorders>
          </w:tcPr>
          <w:p w14:paraId="1284A973" w14:textId="77777777" w:rsidR="00DA602D" w:rsidRDefault="00DA602D" w:rsidP="00A158AB">
            <w:pPr>
              <w:pStyle w:val="VBAILTBody"/>
              <w:rPr>
                <w:b/>
                <w:bCs/>
              </w:rPr>
            </w:pPr>
            <w:r>
              <w:rPr>
                <w:b/>
                <w:bCs/>
              </w:rPr>
              <w:lastRenderedPageBreak/>
              <w:t>End Products (EP) Functions</w:t>
            </w:r>
          </w:p>
          <w:p w14:paraId="06656E42" w14:textId="77777777" w:rsidR="00DA602D" w:rsidRPr="000870C4" w:rsidRDefault="00DA602D" w:rsidP="00A158AB">
            <w:pPr>
              <w:pStyle w:val="VBAILTBody"/>
              <w:numPr>
                <w:ilvl w:val="0"/>
                <w:numId w:val="15"/>
              </w:numPr>
            </w:pPr>
            <w:r w:rsidRPr="000870C4">
              <w:t>EP 120 established upon receipt of standardized form for SMP</w:t>
            </w:r>
          </w:p>
          <w:p w14:paraId="7C438668" w14:textId="77777777" w:rsidR="00DA602D" w:rsidRPr="000870C4" w:rsidRDefault="00DA602D" w:rsidP="00A158AB">
            <w:pPr>
              <w:pStyle w:val="VBAILTBody"/>
              <w:numPr>
                <w:ilvl w:val="0"/>
                <w:numId w:val="15"/>
              </w:numPr>
            </w:pPr>
            <w:r w:rsidRPr="000870C4">
              <w:t>EP 135 applies to all reductions based on hospitalization (including nursing home or domiciliary care at VA expense) and subsequent adjustments based on discharge from hospitalization</w:t>
            </w:r>
          </w:p>
          <w:p w14:paraId="458838F8" w14:textId="77777777" w:rsidR="00DA602D" w:rsidRPr="000870C4" w:rsidRDefault="00DA602D" w:rsidP="00A158AB">
            <w:pPr>
              <w:pStyle w:val="VBAILTBody"/>
              <w:numPr>
                <w:ilvl w:val="0"/>
                <w:numId w:val="15"/>
              </w:numPr>
              <w:rPr>
                <w:b/>
                <w:bCs/>
              </w:rPr>
            </w:pPr>
            <w:r w:rsidRPr="000870C4">
              <w:t>EP 330 hospital reports</w:t>
            </w:r>
            <w:r w:rsidRPr="000870C4">
              <w:rPr>
                <w:b/>
                <w:bCs/>
              </w:rPr>
              <w:t xml:space="preserve"> </w:t>
            </w:r>
          </w:p>
        </w:tc>
        <w:tc>
          <w:tcPr>
            <w:tcW w:w="5737" w:type="dxa"/>
            <w:tcBorders>
              <w:left w:val="dashSmallGap" w:sz="4" w:space="0" w:color="auto"/>
            </w:tcBorders>
          </w:tcPr>
          <w:p w14:paraId="22601527" w14:textId="55F69B71" w:rsidR="00DA602D" w:rsidRPr="00AB4F8E" w:rsidRDefault="00DA602D" w:rsidP="00A158AB">
            <w:pPr>
              <w:pStyle w:val="VBAILTbullet1"/>
              <w:numPr>
                <w:ilvl w:val="0"/>
                <w:numId w:val="0"/>
              </w:numPr>
              <w:rPr>
                <w:rStyle w:val="Strong"/>
              </w:rPr>
            </w:pPr>
          </w:p>
        </w:tc>
      </w:tr>
      <w:tr w:rsidR="00DA602D" w:rsidRPr="00AB4F8E" w14:paraId="407F2275" w14:textId="77777777" w:rsidTr="00A158AB">
        <w:trPr>
          <w:cantSplit/>
          <w:trHeight w:val="1282"/>
          <w:jc w:val="center"/>
        </w:trPr>
        <w:tc>
          <w:tcPr>
            <w:tcW w:w="3938" w:type="dxa"/>
            <w:tcBorders>
              <w:right w:val="dashSmallGap" w:sz="4" w:space="0" w:color="auto"/>
            </w:tcBorders>
          </w:tcPr>
          <w:p w14:paraId="4B63F15E" w14:textId="77777777" w:rsidR="00DA602D" w:rsidRPr="000870C4" w:rsidRDefault="00DA602D" w:rsidP="00A158AB">
            <w:pPr>
              <w:pStyle w:val="VBAILTBody"/>
              <w:rPr>
                <w:b/>
                <w:bCs/>
              </w:rPr>
            </w:pPr>
            <w:r w:rsidRPr="000870C4">
              <w:rPr>
                <w:b/>
                <w:bCs/>
              </w:rPr>
              <w:lastRenderedPageBreak/>
              <w:t>PMC Jurisdiction</w:t>
            </w:r>
          </w:p>
          <w:p w14:paraId="542F909E" w14:textId="77777777" w:rsidR="00DA602D" w:rsidRPr="000870C4" w:rsidRDefault="00DA602D" w:rsidP="00A158AB">
            <w:pPr>
              <w:pStyle w:val="VBAILTBody"/>
              <w:numPr>
                <w:ilvl w:val="0"/>
                <w:numId w:val="14"/>
              </w:numPr>
            </w:pPr>
            <w:r w:rsidRPr="000870C4">
              <w:t xml:space="preserve">PMC claim labels are used when beneficiaries are in receipt of a benefit under PMC jurisdiction </w:t>
            </w:r>
          </w:p>
          <w:p w14:paraId="3FCBE5B3" w14:textId="77777777" w:rsidR="00DA602D" w:rsidRPr="000870C4" w:rsidRDefault="00DA602D" w:rsidP="00A158AB">
            <w:pPr>
              <w:pStyle w:val="VBAILTBody"/>
              <w:numPr>
                <w:ilvl w:val="0"/>
                <w:numId w:val="14"/>
              </w:numPr>
            </w:pPr>
            <w:r w:rsidRPr="000870C4">
              <w:t xml:space="preserve">PMCs are responsible for disposing EP 330 by </w:t>
            </w:r>
          </w:p>
          <w:p w14:paraId="0C37D7E0" w14:textId="77777777" w:rsidR="00DA602D" w:rsidRPr="000870C4" w:rsidRDefault="00DA602D" w:rsidP="00A158AB">
            <w:pPr>
              <w:pStyle w:val="VBAILTBody"/>
              <w:numPr>
                <w:ilvl w:val="1"/>
                <w:numId w:val="14"/>
              </w:numPr>
            </w:pPr>
            <w:r w:rsidRPr="000870C4">
              <w:t xml:space="preserve">Accessing CAPRI to review the hospital report to determine if a hospital adjustment is required, and </w:t>
            </w:r>
          </w:p>
          <w:p w14:paraId="556169AA" w14:textId="77777777" w:rsidR="00DA602D" w:rsidRDefault="00DA602D" w:rsidP="00A158AB">
            <w:pPr>
              <w:pStyle w:val="VBAILTBody"/>
              <w:numPr>
                <w:ilvl w:val="1"/>
                <w:numId w:val="14"/>
              </w:numPr>
            </w:pPr>
            <w:r w:rsidRPr="000870C4">
              <w:t>Referring to VBMS notes for information about the location of the VAMC at which the hospitalization occurred</w:t>
            </w:r>
          </w:p>
          <w:p w14:paraId="151F8EEE" w14:textId="77777777" w:rsidR="00DA602D" w:rsidRPr="000870C4" w:rsidRDefault="00DA602D" w:rsidP="00A158AB">
            <w:pPr>
              <w:pStyle w:val="VBAILTBody"/>
              <w:numPr>
                <w:ilvl w:val="1"/>
                <w:numId w:val="14"/>
              </w:numPr>
            </w:pPr>
            <w:r w:rsidRPr="000870C4">
              <w:t>Upon notice that an incompetent Veteran has been admitted to a medical institution or transferred from one medical institution to another, ROs will forward the notice to the fiduciary hub of jurisdiction</w:t>
            </w:r>
          </w:p>
        </w:tc>
        <w:tc>
          <w:tcPr>
            <w:tcW w:w="5737" w:type="dxa"/>
            <w:tcBorders>
              <w:left w:val="dashSmallGap" w:sz="4" w:space="0" w:color="auto"/>
            </w:tcBorders>
          </w:tcPr>
          <w:p w14:paraId="036E7B5C" w14:textId="77777777" w:rsidR="00DA602D" w:rsidRPr="00AB4F8E" w:rsidRDefault="00DA602D" w:rsidP="00A158AB">
            <w:pPr>
              <w:pStyle w:val="VBAILTBody"/>
              <w:rPr>
                <w:rStyle w:val="Strong"/>
              </w:rPr>
            </w:pPr>
          </w:p>
        </w:tc>
      </w:tr>
      <w:tr w:rsidR="00DA602D" w:rsidRPr="00AB4F8E" w14:paraId="3A33A4F6" w14:textId="77777777" w:rsidTr="00A158AB">
        <w:trPr>
          <w:cantSplit/>
          <w:trHeight w:val="1282"/>
          <w:jc w:val="center"/>
        </w:trPr>
        <w:tc>
          <w:tcPr>
            <w:tcW w:w="3938" w:type="dxa"/>
            <w:tcBorders>
              <w:right w:val="dashSmallGap" w:sz="4" w:space="0" w:color="auto"/>
            </w:tcBorders>
          </w:tcPr>
          <w:p w14:paraId="6859B885" w14:textId="77777777" w:rsidR="00DA602D" w:rsidRDefault="00DA602D" w:rsidP="00A158AB">
            <w:pPr>
              <w:pStyle w:val="VBAILTBody"/>
              <w:rPr>
                <w:b/>
                <w:bCs/>
              </w:rPr>
            </w:pPr>
            <w:r>
              <w:rPr>
                <w:b/>
                <w:bCs/>
              </w:rPr>
              <w:t>EP 330 Claim Labels</w:t>
            </w:r>
          </w:p>
          <w:p w14:paraId="5508B43C" w14:textId="77777777" w:rsidR="00DA602D" w:rsidRPr="000870C4" w:rsidRDefault="00DA602D" w:rsidP="00A158AB">
            <w:pPr>
              <w:pStyle w:val="VBAILTBody"/>
              <w:rPr>
                <w:b/>
                <w:bCs/>
              </w:rPr>
            </w:pPr>
            <w:r>
              <w:rPr>
                <w:noProof/>
              </w:rPr>
              <w:drawing>
                <wp:inline distT="0" distB="0" distL="0" distR="0" wp14:anchorId="586F815A" wp14:editId="48C2472A">
                  <wp:extent cx="2354580" cy="1328420"/>
                  <wp:effectExtent l="0" t="0" r="7620" b="5080"/>
                  <wp:docPr id="76655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59529" name=""/>
                          <pic:cNvPicPr/>
                        </pic:nvPicPr>
                        <pic:blipFill>
                          <a:blip r:embed="rId10"/>
                          <a:stretch>
                            <a:fillRect/>
                          </a:stretch>
                        </pic:blipFill>
                        <pic:spPr>
                          <a:xfrm>
                            <a:off x="0" y="0"/>
                            <a:ext cx="2354580" cy="1328420"/>
                          </a:xfrm>
                          <a:prstGeom prst="rect">
                            <a:avLst/>
                          </a:prstGeom>
                        </pic:spPr>
                      </pic:pic>
                    </a:graphicData>
                  </a:graphic>
                </wp:inline>
              </w:drawing>
            </w:r>
          </w:p>
        </w:tc>
        <w:tc>
          <w:tcPr>
            <w:tcW w:w="5737" w:type="dxa"/>
            <w:tcBorders>
              <w:left w:val="dashSmallGap" w:sz="4" w:space="0" w:color="auto"/>
            </w:tcBorders>
          </w:tcPr>
          <w:p w14:paraId="4E309E3F" w14:textId="70B612DE" w:rsidR="00DA602D" w:rsidRPr="00AB4F8E" w:rsidRDefault="00DA602D" w:rsidP="00A158AB">
            <w:pPr>
              <w:pStyle w:val="VBAILTBody"/>
              <w:rPr>
                <w:rStyle w:val="Strong"/>
              </w:rPr>
            </w:pPr>
          </w:p>
        </w:tc>
      </w:tr>
      <w:tr w:rsidR="00DA602D" w:rsidRPr="00AB4F8E" w14:paraId="55E49C6D" w14:textId="77777777" w:rsidTr="00A158AB">
        <w:trPr>
          <w:cantSplit/>
          <w:trHeight w:val="1282"/>
          <w:jc w:val="center"/>
        </w:trPr>
        <w:tc>
          <w:tcPr>
            <w:tcW w:w="3938" w:type="dxa"/>
            <w:tcBorders>
              <w:right w:val="dashSmallGap" w:sz="4" w:space="0" w:color="auto"/>
            </w:tcBorders>
          </w:tcPr>
          <w:p w14:paraId="6A4C558B" w14:textId="77777777" w:rsidR="00DA602D" w:rsidRDefault="00DA602D" w:rsidP="00A158AB">
            <w:pPr>
              <w:pStyle w:val="VBAILTBody"/>
              <w:rPr>
                <w:rStyle w:val="Strong"/>
              </w:rPr>
            </w:pPr>
            <w:r>
              <w:rPr>
                <w:rStyle w:val="Strong"/>
              </w:rPr>
              <w:lastRenderedPageBreak/>
              <w:t>Determining the Disposition of the EP 330 (1 of 2)</w:t>
            </w:r>
          </w:p>
          <w:p w14:paraId="0D7AB015" w14:textId="77777777" w:rsidR="00DA602D" w:rsidRPr="00270B4B" w:rsidRDefault="00DA602D" w:rsidP="00A158AB">
            <w:pPr>
              <w:pStyle w:val="VBAILTBody"/>
              <w:numPr>
                <w:ilvl w:val="0"/>
                <w:numId w:val="16"/>
              </w:numPr>
            </w:pPr>
            <w:r w:rsidRPr="00270B4B">
              <w:t>When a hospitalization adjustment is required,</w:t>
            </w:r>
          </w:p>
          <w:p w14:paraId="36C1CF66" w14:textId="77777777" w:rsidR="00DA602D" w:rsidRPr="00270B4B" w:rsidRDefault="00DA602D" w:rsidP="00A158AB">
            <w:pPr>
              <w:pStyle w:val="VBAILTBody"/>
              <w:numPr>
                <w:ilvl w:val="1"/>
                <w:numId w:val="16"/>
              </w:numPr>
            </w:pPr>
            <w:r w:rsidRPr="00270B4B">
              <w:t>Upload all relevant records from CAPRI to the eFolder</w:t>
            </w:r>
          </w:p>
          <w:p w14:paraId="443E579E" w14:textId="77777777" w:rsidR="00DA602D" w:rsidRPr="00270B4B" w:rsidRDefault="00DA602D" w:rsidP="00A158AB">
            <w:pPr>
              <w:pStyle w:val="VBAILTBody"/>
              <w:numPr>
                <w:ilvl w:val="1"/>
                <w:numId w:val="16"/>
              </w:numPr>
            </w:pPr>
            <w:r w:rsidRPr="00270B4B">
              <w:t>Clear the EP 330 when a reduction is required and establish an EP 600 for due process</w:t>
            </w:r>
          </w:p>
          <w:p w14:paraId="26B420E4" w14:textId="77777777" w:rsidR="00DA602D" w:rsidRPr="00270B4B" w:rsidRDefault="00DA602D" w:rsidP="00A158AB">
            <w:pPr>
              <w:pStyle w:val="VBAILTBody"/>
              <w:numPr>
                <w:ilvl w:val="1"/>
                <w:numId w:val="16"/>
              </w:numPr>
            </w:pPr>
            <w:r w:rsidRPr="00270B4B">
              <w:t xml:space="preserve">Change the EP 330 to an EP 120, if a rating is required </w:t>
            </w:r>
          </w:p>
          <w:p w14:paraId="675E9228" w14:textId="77777777" w:rsidR="00DA602D" w:rsidRDefault="00DA602D" w:rsidP="00A158AB">
            <w:pPr>
              <w:pStyle w:val="VBAILTBody"/>
              <w:numPr>
                <w:ilvl w:val="1"/>
                <w:numId w:val="16"/>
              </w:numPr>
              <w:rPr>
                <w:rStyle w:val="Strong"/>
              </w:rPr>
            </w:pPr>
            <w:r w:rsidRPr="00270B4B">
              <w:t>Change the EP 330 to an EP 135 if restoration of benefits is required due to discharge or authorized absence of 30 days or more</w:t>
            </w:r>
          </w:p>
        </w:tc>
        <w:tc>
          <w:tcPr>
            <w:tcW w:w="5737" w:type="dxa"/>
            <w:tcBorders>
              <w:left w:val="dashSmallGap" w:sz="4" w:space="0" w:color="auto"/>
            </w:tcBorders>
          </w:tcPr>
          <w:p w14:paraId="39ADA6CB" w14:textId="77777777" w:rsidR="00DA602D" w:rsidRPr="00AB4F8E" w:rsidRDefault="00DA602D" w:rsidP="00A158AB">
            <w:pPr>
              <w:pStyle w:val="VBAILTBody"/>
              <w:rPr>
                <w:rStyle w:val="Strong"/>
              </w:rPr>
            </w:pPr>
          </w:p>
        </w:tc>
      </w:tr>
      <w:tr w:rsidR="00DA602D" w:rsidRPr="00AB4F8E" w14:paraId="47ABFC79" w14:textId="77777777" w:rsidTr="00A158AB">
        <w:trPr>
          <w:cantSplit/>
          <w:trHeight w:val="1282"/>
          <w:jc w:val="center"/>
        </w:trPr>
        <w:tc>
          <w:tcPr>
            <w:tcW w:w="3938" w:type="dxa"/>
            <w:tcBorders>
              <w:right w:val="dashSmallGap" w:sz="4" w:space="0" w:color="auto"/>
            </w:tcBorders>
          </w:tcPr>
          <w:p w14:paraId="3E51E3E7" w14:textId="77777777" w:rsidR="00DA602D" w:rsidRPr="0029144D" w:rsidRDefault="00DA602D" w:rsidP="00A158AB">
            <w:pPr>
              <w:pStyle w:val="VBAILTBody"/>
              <w:rPr>
                <w:b/>
                <w:bCs/>
              </w:rPr>
            </w:pPr>
            <w:r w:rsidRPr="0029144D">
              <w:rPr>
                <w:b/>
                <w:bCs/>
              </w:rPr>
              <w:lastRenderedPageBreak/>
              <w:t xml:space="preserve">Determining the Disposition of the EP 330 (2 of </w:t>
            </w:r>
            <w:r>
              <w:rPr>
                <w:b/>
                <w:bCs/>
              </w:rPr>
              <w:t>2</w:t>
            </w:r>
            <w:r w:rsidRPr="0029144D">
              <w:rPr>
                <w:b/>
                <w:bCs/>
              </w:rPr>
              <w:t>)</w:t>
            </w:r>
          </w:p>
          <w:p w14:paraId="66A0FABE" w14:textId="77777777" w:rsidR="00DA602D" w:rsidRPr="0029144D" w:rsidRDefault="00DA602D" w:rsidP="00A158AB">
            <w:pPr>
              <w:pStyle w:val="VBAILTBody"/>
              <w:numPr>
                <w:ilvl w:val="0"/>
                <w:numId w:val="17"/>
              </w:numPr>
            </w:pPr>
            <w:r w:rsidRPr="0029144D">
              <w:t>When a hospitalization adjustment is not required,</w:t>
            </w:r>
          </w:p>
          <w:p w14:paraId="48C04575" w14:textId="77777777" w:rsidR="00DA602D" w:rsidRPr="0029144D" w:rsidRDefault="00DA602D" w:rsidP="00A158AB">
            <w:pPr>
              <w:pStyle w:val="VBAILTBody"/>
              <w:numPr>
                <w:ilvl w:val="1"/>
                <w:numId w:val="17"/>
              </w:numPr>
            </w:pPr>
            <w:r w:rsidRPr="0029144D">
              <w:t xml:space="preserve">Annotate VBMS notes stating No Action Necessary (NAN) and include the date of admission or date of discharge, and </w:t>
            </w:r>
          </w:p>
          <w:p w14:paraId="13356BB4" w14:textId="77777777" w:rsidR="00DA602D" w:rsidRPr="0029144D" w:rsidRDefault="00DA602D" w:rsidP="00A158AB">
            <w:pPr>
              <w:pStyle w:val="VBAILTBody"/>
              <w:numPr>
                <w:ilvl w:val="1"/>
                <w:numId w:val="17"/>
              </w:numPr>
            </w:pPr>
            <w:r w:rsidRPr="0029144D">
              <w:t>Clear EP 330</w:t>
            </w:r>
          </w:p>
          <w:p w14:paraId="037195D6" w14:textId="77777777" w:rsidR="00DA602D" w:rsidRPr="0029144D" w:rsidRDefault="00DA602D" w:rsidP="00A158AB">
            <w:pPr>
              <w:pStyle w:val="VBAILTBody"/>
              <w:numPr>
                <w:ilvl w:val="1"/>
                <w:numId w:val="17"/>
              </w:numPr>
              <w:rPr>
                <w:b/>
                <w:bCs/>
              </w:rPr>
            </w:pPr>
            <w:r w:rsidRPr="0029144D">
              <w:t>Claim processers are NOT to upload CAPRI records in these cases</w:t>
            </w:r>
          </w:p>
          <w:p w14:paraId="378DE41F" w14:textId="77777777" w:rsidR="00DA602D" w:rsidRPr="0029144D" w:rsidRDefault="00DA602D" w:rsidP="00A158AB">
            <w:pPr>
              <w:pStyle w:val="VBAILTBody"/>
              <w:numPr>
                <w:ilvl w:val="0"/>
                <w:numId w:val="17"/>
              </w:numPr>
              <w:rPr>
                <w:rStyle w:val="Strong"/>
              </w:rPr>
            </w:pPr>
            <w:r w:rsidRPr="0029144D">
              <w:t xml:space="preserve">Cancellation of EP 330 is </w:t>
            </w:r>
            <w:r w:rsidRPr="0029144D">
              <w:rPr>
                <w:u w:val="single"/>
              </w:rPr>
              <w:t>ONLY</w:t>
            </w:r>
            <w:r w:rsidRPr="0029144D">
              <w:t xml:space="preserve"> appropriate when a previous EP 330 was established for the same period of hospitalization </w:t>
            </w:r>
            <w:r w:rsidRPr="0029144D">
              <w:rPr>
                <w:u w:val="single"/>
              </w:rPr>
              <w:t>AND</w:t>
            </w:r>
            <w:r w:rsidRPr="0029144D">
              <w:t xml:space="preserve"> adjudicators </w:t>
            </w:r>
            <w:r w:rsidRPr="0029144D">
              <w:rPr>
                <w:u w:val="single"/>
              </w:rPr>
              <w:t>MUST</w:t>
            </w:r>
            <w:r w:rsidRPr="0029144D">
              <w:t xml:space="preserve"> annotate VBMS notes</w:t>
            </w:r>
          </w:p>
        </w:tc>
        <w:tc>
          <w:tcPr>
            <w:tcW w:w="5737" w:type="dxa"/>
            <w:tcBorders>
              <w:left w:val="dashSmallGap" w:sz="4" w:space="0" w:color="auto"/>
            </w:tcBorders>
          </w:tcPr>
          <w:p w14:paraId="7C363C15" w14:textId="77777777" w:rsidR="00DA602D" w:rsidRPr="00AB4F8E" w:rsidRDefault="00DA602D" w:rsidP="00A158AB">
            <w:pPr>
              <w:pStyle w:val="VBAILTBody"/>
              <w:rPr>
                <w:rStyle w:val="Strong"/>
              </w:rPr>
            </w:pPr>
          </w:p>
        </w:tc>
      </w:tr>
      <w:tr w:rsidR="00DA602D" w:rsidRPr="00AB4F8E" w14:paraId="344E3160" w14:textId="77777777" w:rsidTr="00A158AB">
        <w:trPr>
          <w:cantSplit/>
          <w:trHeight w:val="1282"/>
          <w:jc w:val="center"/>
        </w:trPr>
        <w:tc>
          <w:tcPr>
            <w:tcW w:w="3938" w:type="dxa"/>
            <w:tcBorders>
              <w:right w:val="dashSmallGap" w:sz="4" w:space="0" w:color="auto"/>
            </w:tcBorders>
          </w:tcPr>
          <w:p w14:paraId="2C0177C3" w14:textId="77777777" w:rsidR="00DA602D" w:rsidRDefault="00DA602D" w:rsidP="00A158AB">
            <w:pPr>
              <w:pStyle w:val="VBAILTBody"/>
              <w:rPr>
                <w:b/>
                <w:bCs/>
              </w:rPr>
            </w:pPr>
            <w:r>
              <w:rPr>
                <w:b/>
                <w:bCs/>
              </w:rPr>
              <w:lastRenderedPageBreak/>
              <w:t>Hospital Adjustments: 38 CFR 3.551</w:t>
            </w:r>
          </w:p>
          <w:p w14:paraId="4F5C4A75" w14:textId="77777777" w:rsidR="00DA602D" w:rsidRPr="0029144D" w:rsidRDefault="00DA602D" w:rsidP="00A158AB">
            <w:pPr>
              <w:pStyle w:val="VBAILTBody"/>
            </w:pPr>
            <w:proofErr w:type="gramStart"/>
            <w:r w:rsidRPr="0029144D">
              <w:rPr>
                <w:b/>
                <w:bCs/>
              </w:rPr>
              <w:t xml:space="preserve">All </w:t>
            </w:r>
            <w:r w:rsidRPr="0029144D">
              <w:t>of</w:t>
            </w:r>
            <w:proofErr w:type="gramEnd"/>
            <w:r w:rsidRPr="0029144D">
              <w:t xml:space="preserve"> the following requirements must be met to adjust benefits based on 38 CFR 3.551(b)(c)(e): </w:t>
            </w:r>
          </w:p>
          <w:p w14:paraId="22A14372" w14:textId="77777777" w:rsidR="00DA602D" w:rsidRPr="0029144D" w:rsidRDefault="00DA602D" w:rsidP="00A158AB">
            <w:pPr>
              <w:pStyle w:val="VBAILTBody"/>
              <w:numPr>
                <w:ilvl w:val="0"/>
                <w:numId w:val="18"/>
              </w:numPr>
            </w:pPr>
            <w:r w:rsidRPr="0029144D">
              <w:t>The beneficiary is in receipt of pension and has no dependents</w:t>
            </w:r>
          </w:p>
          <w:p w14:paraId="1FA53732" w14:textId="77777777" w:rsidR="00DA602D" w:rsidRPr="0029144D" w:rsidRDefault="00DA602D" w:rsidP="00A158AB">
            <w:pPr>
              <w:pStyle w:val="VBAILTBody"/>
              <w:numPr>
                <w:ilvl w:val="0"/>
                <w:numId w:val="18"/>
              </w:numPr>
            </w:pPr>
            <w:r w:rsidRPr="0029144D">
              <w:t xml:space="preserve">The beneficiary is being furnished VA Domiciliary or nursing home care at government expense and receiving Improved Pension benefits which exceed $90.00 a month (38 CFR 3.551(e)) OR </w:t>
            </w:r>
          </w:p>
          <w:p w14:paraId="20433748" w14:textId="77777777" w:rsidR="00DA602D" w:rsidRPr="0029144D" w:rsidRDefault="00DA602D" w:rsidP="00A158AB">
            <w:pPr>
              <w:pStyle w:val="VBAILTBody"/>
              <w:numPr>
                <w:ilvl w:val="0"/>
                <w:numId w:val="18"/>
              </w:numPr>
              <w:rPr>
                <w:b/>
                <w:bCs/>
              </w:rPr>
            </w:pPr>
            <w:r w:rsidRPr="0029144D">
              <w:t>Is being furnished hospital, VA Domiciliary, or nursing home care at government expense</w:t>
            </w:r>
          </w:p>
        </w:tc>
        <w:tc>
          <w:tcPr>
            <w:tcW w:w="5737" w:type="dxa"/>
            <w:tcBorders>
              <w:left w:val="dashSmallGap" w:sz="4" w:space="0" w:color="auto"/>
            </w:tcBorders>
          </w:tcPr>
          <w:p w14:paraId="7989BE15" w14:textId="77777777" w:rsidR="00DA602D" w:rsidRPr="00AB4F8E" w:rsidRDefault="00DA602D" w:rsidP="00A158AB">
            <w:pPr>
              <w:pStyle w:val="VBAILTBody"/>
              <w:rPr>
                <w:rStyle w:val="Strong"/>
              </w:rPr>
            </w:pPr>
          </w:p>
        </w:tc>
      </w:tr>
      <w:tr w:rsidR="00DA602D" w:rsidRPr="00AB4F8E" w14:paraId="145D9251" w14:textId="77777777" w:rsidTr="00A158AB">
        <w:trPr>
          <w:cantSplit/>
          <w:trHeight w:val="1282"/>
          <w:jc w:val="center"/>
        </w:trPr>
        <w:tc>
          <w:tcPr>
            <w:tcW w:w="3938" w:type="dxa"/>
            <w:tcBorders>
              <w:right w:val="dashSmallGap" w:sz="4" w:space="0" w:color="auto"/>
            </w:tcBorders>
          </w:tcPr>
          <w:p w14:paraId="36C9128E" w14:textId="77777777" w:rsidR="00DA602D" w:rsidRDefault="00DA602D" w:rsidP="00A158AB">
            <w:pPr>
              <w:pStyle w:val="VBAILTBody"/>
              <w:rPr>
                <w:b/>
                <w:bCs/>
              </w:rPr>
            </w:pPr>
            <w:r>
              <w:rPr>
                <w:b/>
                <w:bCs/>
              </w:rPr>
              <w:lastRenderedPageBreak/>
              <w:t>Reduction Under 38 CFR 3.551</w:t>
            </w:r>
          </w:p>
          <w:p w14:paraId="5AD9B3E4" w14:textId="77777777" w:rsidR="00DA602D" w:rsidRPr="005216C0" w:rsidRDefault="00DA602D" w:rsidP="00A158AB">
            <w:pPr>
              <w:pStyle w:val="VBAILTBody"/>
            </w:pPr>
            <w:r w:rsidRPr="005216C0">
              <w:t xml:space="preserve">Reduction Under 38 CFR 3.551 is required </w:t>
            </w:r>
          </w:p>
          <w:p w14:paraId="6CD717A7" w14:textId="77777777" w:rsidR="00DA602D" w:rsidRPr="005216C0" w:rsidRDefault="00DA602D" w:rsidP="00A158AB">
            <w:pPr>
              <w:pStyle w:val="VBAILTBody"/>
              <w:numPr>
                <w:ilvl w:val="0"/>
                <w:numId w:val="21"/>
              </w:numPr>
            </w:pPr>
            <w:r w:rsidRPr="005216C0">
              <w:t>For a Veteran or surviving spouse who is receiving care through a Medicaid plan</w:t>
            </w:r>
          </w:p>
          <w:p w14:paraId="12B35C1B" w14:textId="77777777" w:rsidR="00DA602D" w:rsidRPr="005216C0" w:rsidRDefault="00DA602D" w:rsidP="00A158AB">
            <w:pPr>
              <w:pStyle w:val="VBAILTBody"/>
              <w:numPr>
                <w:ilvl w:val="0"/>
                <w:numId w:val="21"/>
              </w:numPr>
            </w:pPr>
            <w:r w:rsidRPr="005216C0">
              <w:t>Veteran or surviving spouse has neither spouse nor child</w:t>
            </w:r>
          </w:p>
          <w:p w14:paraId="05E123CC" w14:textId="77777777" w:rsidR="00DA602D" w:rsidRPr="005216C0" w:rsidRDefault="00DA602D" w:rsidP="00A158AB">
            <w:pPr>
              <w:pStyle w:val="VBAILTBody"/>
              <w:numPr>
                <w:ilvl w:val="0"/>
                <w:numId w:val="21"/>
              </w:numPr>
            </w:pPr>
            <w:r w:rsidRPr="005216C0">
              <w:t>Veteran or surviving spouse is residing in a Medicaid approved facility</w:t>
            </w:r>
          </w:p>
          <w:p w14:paraId="2926EE20" w14:textId="77777777" w:rsidR="00DA602D" w:rsidRDefault="00DA602D" w:rsidP="00A158AB">
            <w:pPr>
              <w:pStyle w:val="VBAILTBody"/>
              <w:numPr>
                <w:ilvl w:val="0"/>
                <w:numId w:val="21"/>
              </w:numPr>
            </w:pPr>
            <w:r w:rsidRPr="005216C0">
              <w:t xml:space="preserve">Veteran or surviving spouse is receiving Improved Pension benefits </w:t>
            </w:r>
            <w:proofErr w:type="gramStart"/>
            <w:r w:rsidRPr="005216C0">
              <w:t>in excess of</w:t>
            </w:r>
            <w:proofErr w:type="gramEnd"/>
            <w:r w:rsidRPr="005216C0">
              <w:t xml:space="preserve"> $90.00</w:t>
            </w:r>
          </w:p>
          <w:p w14:paraId="558A111F" w14:textId="77777777" w:rsidR="00DA602D" w:rsidRPr="00806DDB" w:rsidRDefault="00DA602D" w:rsidP="00A158AB">
            <w:pPr>
              <w:pStyle w:val="VBAILTBody"/>
              <w:numPr>
                <w:ilvl w:val="0"/>
                <w:numId w:val="21"/>
              </w:numPr>
            </w:pPr>
            <w:r w:rsidRPr="00806DDB">
              <w:t>Veteran or surviving spouse is covered by a Medicaid plan for services furnished by the nursing facility</w:t>
            </w:r>
          </w:p>
          <w:p w14:paraId="2CBFC7C0" w14:textId="77777777" w:rsidR="00DA602D" w:rsidRDefault="00DA602D" w:rsidP="00A158AB">
            <w:pPr>
              <w:pStyle w:val="VBAILTBody"/>
              <w:numPr>
                <w:ilvl w:val="0"/>
                <w:numId w:val="21"/>
              </w:numPr>
              <w:rPr>
                <w:b/>
                <w:bCs/>
              </w:rPr>
            </w:pPr>
            <w:r w:rsidRPr="00806DDB">
              <w:t>Veteran or surviving spouse was admitted to the facility due to physical or mental incapacity</w:t>
            </w:r>
          </w:p>
        </w:tc>
        <w:tc>
          <w:tcPr>
            <w:tcW w:w="5737" w:type="dxa"/>
            <w:tcBorders>
              <w:left w:val="dashSmallGap" w:sz="4" w:space="0" w:color="auto"/>
            </w:tcBorders>
          </w:tcPr>
          <w:p w14:paraId="50CAEFC7" w14:textId="13FEC02B" w:rsidR="00DA602D" w:rsidRPr="00AB4F8E" w:rsidRDefault="00DA602D" w:rsidP="00A158AB">
            <w:pPr>
              <w:pStyle w:val="VBAILTBody"/>
              <w:rPr>
                <w:rStyle w:val="Strong"/>
              </w:rPr>
            </w:pPr>
          </w:p>
        </w:tc>
      </w:tr>
      <w:tr w:rsidR="00DA602D" w:rsidRPr="00AB4F8E" w14:paraId="2F34EA7D" w14:textId="77777777" w:rsidTr="00A158AB">
        <w:trPr>
          <w:cantSplit/>
          <w:trHeight w:val="1282"/>
          <w:jc w:val="center"/>
        </w:trPr>
        <w:tc>
          <w:tcPr>
            <w:tcW w:w="3938" w:type="dxa"/>
            <w:tcBorders>
              <w:right w:val="dashSmallGap" w:sz="4" w:space="0" w:color="auto"/>
            </w:tcBorders>
          </w:tcPr>
          <w:p w14:paraId="64C2EBEA" w14:textId="77777777" w:rsidR="00DA602D" w:rsidRPr="00E50BDD" w:rsidRDefault="00DA602D" w:rsidP="00A158AB">
            <w:pPr>
              <w:pStyle w:val="VBAILTBody"/>
              <w:rPr>
                <w:b/>
                <w:bCs/>
              </w:rPr>
            </w:pPr>
            <w:r w:rsidRPr="00E50BDD">
              <w:rPr>
                <w:b/>
                <w:bCs/>
              </w:rPr>
              <w:lastRenderedPageBreak/>
              <w:t>Hospital Absences of 30 Days or More</w:t>
            </w:r>
          </w:p>
          <w:p w14:paraId="24E15C95" w14:textId="77777777" w:rsidR="00DA602D" w:rsidRPr="00BE1A04" w:rsidRDefault="00DA602D" w:rsidP="00A158AB">
            <w:pPr>
              <w:pStyle w:val="VBAILTBody"/>
            </w:pPr>
            <w:r w:rsidRPr="00BE1A04">
              <w:t>Adjust benefits for authorized absences of 30 days or more:</w:t>
            </w:r>
          </w:p>
          <w:p w14:paraId="74A97B2B" w14:textId="77777777" w:rsidR="00DA602D" w:rsidRPr="00BE1A04" w:rsidRDefault="00DA602D" w:rsidP="00A158AB">
            <w:pPr>
              <w:pStyle w:val="VBAILTBody"/>
              <w:numPr>
                <w:ilvl w:val="0"/>
                <w:numId w:val="22"/>
              </w:numPr>
            </w:pPr>
            <w:r w:rsidRPr="00BE1A04">
              <w:t>Report received, showing authorized absence of 30 days or more</w:t>
            </w:r>
          </w:p>
          <w:p w14:paraId="24E725EC" w14:textId="77777777" w:rsidR="00DA602D" w:rsidRPr="00BE1A04" w:rsidRDefault="00DA602D" w:rsidP="00A158AB">
            <w:pPr>
              <w:pStyle w:val="VBAILTBody"/>
              <w:numPr>
                <w:ilvl w:val="1"/>
                <w:numId w:val="22"/>
              </w:numPr>
            </w:pPr>
            <w:r w:rsidRPr="00BE1A04">
              <w:t>Resume payments at the full A&amp;A rate effective the date the beneficiary left the hospital, domiciliary, or nursing home</w:t>
            </w:r>
          </w:p>
          <w:p w14:paraId="52A6879B" w14:textId="77777777" w:rsidR="00DA602D" w:rsidRPr="00BE1A04" w:rsidRDefault="00DA602D" w:rsidP="00A158AB">
            <w:pPr>
              <w:pStyle w:val="VBAILTBody"/>
              <w:numPr>
                <w:ilvl w:val="0"/>
                <w:numId w:val="22"/>
              </w:numPr>
            </w:pPr>
            <w:r w:rsidRPr="00BE1A04">
              <w:t>Report received showing resumption of hospitalization</w:t>
            </w:r>
          </w:p>
          <w:p w14:paraId="59AD19FA" w14:textId="77777777" w:rsidR="00DA602D" w:rsidRDefault="00DA602D" w:rsidP="00A158AB">
            <w:pPr>
              <w:pStyle w:val="VBAILTBody"/>
              <w:numPr>
                <w:ilvl w:val="1"/>
                <w:numId w:val="22"/>
              </w:numPr>
              <w:rPr>
                <w:b/>
                <w:bCs/>
              </w:rPr>
            </w:pPr>
            <w:r w:rsidRPr="00BE1A04">
              <w:t>Reduce A&amp;A to the Housebound rate effective the date of readmission at VA expense</w:t>
            </w:r>
          </w:p>
        </w:tc>
        <w:tc>
          <w:tcPr>
            <w:tcW w:w="5737" w:type="dxa"/>
            <w:tcBorders>
              <w:left w:val="dashSmallGap" w:sz="4" w:space="0" w:color="auto"/>
            </w:tcBorders>
          </w:tcPr>
          <w:p w14:paraId="09F24B06" w14:textId="2F1EEC4B" w:rsidR="00DA602D" w:rsidRPr="00CD05D6" w:rsidRDefault="00DA602D" w:rsidP="00DA602D">
            <w:pPr>
              <w:pStyle w:val="VBAILTBody"/>
              <w:rPr>
                <w:rStyle w:val="Strong"/>
                <w:b w:val="0"/>
                <w:bCs w:val="0"/>
              </w:rPr>
            </w:pPr>
          </w:p>
        </w:tc>
      </w:tr>
      <w:tr w:rsidR="00DA602D" w:rsidRPr="00AB4F8E" w14:paraId="09E6D821" w14:textId="77777777" w:rsidTr="00A158AB">
        <w:trPr>
          <w:cantSplit/>
          <w:trHeight w:val="1282"/>
          <w:jc w:val="center"/>
        </w:trPr>
        <w:tc>
          <w:tcPr>
            <w:tcW w:w="3938" w:type="dxa"/>
            <w:tcBorders>
              <w:right w:val="dashSmallGap" w:sz="4" w:space="0" w:color="auto"/>
            </w:tcBorders>
          </w:tcPr>
          <w:p w14:paraId="1C1497ED" w14:textId="77777777" w:rsidR="00DA602D" w:rsidRDefault="00DA602D" w:rsidP="00A158AB">
            <w:pPr>
              <w:pStyle w:val="VBAILTBody"/>
              <w:rPr>
                <w:b/>
                <w:bCs/>
              </w:rPr>
            </w:pPr>
            <w:r w:rsidRPr="00BD5002">
              <w:rPr>
                <w:b/>
                <w:bCs/>
              </w:rPr>
              <w:lastRenderedPageBreak/>
              <w:t>Readmission Following an Irregular Discharge</w:t>
            </w:r>
          </w:p>
          <w:p w14:paraId="5D1522C2" w14:textId="77777777" w:rsidR="00DA602D" w:rsidRPr="00360CEA" w:rsidRDefault="00DA602D" w:rsidP="00A158AB">
            <w:pPr>
              <w:pStyle w:val="VBAILTBody"/>
            </w:pPr>
            <w:r w:rsidRPr="00360CEA">
              <w:t>If notice is received of readmission for hospitalization:</w:t>
            </w:r>
          </w:p>
          <w:p w14:paraId="0EE34725" w14:textId="77777777" w:rsidR="00DA602D" w:rsidRPr="00360CEA" w:rsidRDefault="00DA602D" w:rsidP="00A158AB">
            <w:pPr>
              <w:pStyle w:val="VBAILTBody"/>
              <w:numPr>
                <w:ilvl w:val="0"/>
                <w:numId w:val="24"/>
              </w:numPr>
            </w:pPr>
            <w:r w:rsidRPr="00360CEA">
              <w:t>Within 6 months of the date of irregular discharge</w:t>
            </w:r>
          </w:p>
          <w:p w14:paraId="402D01AD" w14:textId="77777777" w:rsidR="00DA602D" w:rsidRPr="00360CEA" w:rsidRDefault="00DA602D" w:rsidP="00A158AB">
            <w:pPr>
              <w:pStyle w:val="VBAILTBody"/>
              <w:numPr>
                <w:ilvl w:val="1"/>
                <w:numId w:val="24"/>
              </w:numPr>
            </w:pPr>
            <w:r w:rsidRPr="00360CEA">
              <w:t>Discontinue allowance for A&amp;A effective the date of readmission</w:t>
            </w:r>
          </w:p>
          <w:p w14:paraId="19A61C45" w14:textId="77777777" w:rsidR="00DA602D" w:rsidRPr="00360CEA" w:rsidRDefault="00DA602D" w:rsidP="00A158AB">
            <w:pPr>
              <w:pStyle w:val="VBAILTBody"/>
              <w:numPr>
                <w:ilvl w:val="0"/>
                <w:numId w:val="24"/>
              </w:numPr>
            </w:pPr>
            <w:r w:rsidRPr="00360CEA">
              <w:t>6 months or more after date of irregular discharge</w:t>
            </w:r>
          </w:p>
          <w:p w14:paraId="1497556A" w14:textId="77777777" w:rsidR="00DA602D" w:rsidRPr="00BD5002" w:rsidRDefault="00DA602D" w:rsidP="00A158AB">
            <w:pPr>
              <w:pStyle w:val="VBAILTBody"/>
              <w:numPr>
                <w:ilvl w:val="1"/>
                <w:numId w:val="24"/>
              </w:numPr>
            </w:pPr>
            <w:r w:rsidRPr="00360CEA">
              <w:t>Discontinue allowance for A&amp;A effective the 1</w:t>
            </w:r>
            <w:r w:rsidRPr="00360CEA">
              <w:rPr>
                <w:vertAlign w:val="superscript"/>
              </w:rPr>
              <w:t xml:space="preserve">st </w:t>
            </w:r>
            <w:r w:rsidRPr="00360CEA">
              <w:t>day of the 2</w:t>
            </w:r>
            <w:r w:rsidRPr="00360CEA">
              <w:rPr>
                <w:vertAlign w:val="superscript"/>
              </w:rPr>
              <w:t>nd</w:t>
            </w:r>
            <w:r w:rsidRPr="00360CEA">
              <w:t xml:space="preserve"> calendar month following the month of readmission</w:t>
            </w:r>
          </w:p>
        </w:tc>
        <w:tc>
          <w:tcPr>
            <w:tcW w:w="5737" w:type="dxa"/>
            <w:tcBorders>
              <w:left w:val="dashSmallGap" w:sz="4" w:space="0" w:color="auto"/>
            </w:tcBorders>
          </w:tcPr>
          <w:p w14:paraId="3A848B75" w14:textId="4AC5C210" w:rsidR="00DA602D" w:rsidRPr="00AB4F8E" w:rsidRDefault="00DA602D" w:rsidP="00A158AB">
            <w:pPr>
              <w:pStyle w:val="VBAILTBody"/>
              <w:rPr>
                <w:rStyle w:val="Strong"/>
              </w:rPr>
            </w:pPr>
          </w:p>
        </w:tc>
      </w:tr>
      <w:tr w:rsidR="00DA602D" w:rsidRPr="00AB4F8E" w14:paraId="3F154124" w14:textId="77777777" w:rsidTr="00A158AB">
        <w:trPr>
          <w:cantSplit/>
          <w:trHeight w:val="1282"/>
          <w:jc w:val="center"/>
        </w:trPr>
        <w:tc>
          <w:tcPr>
            <w:tcW w:w="3938" w:type="dxa"/>
            <w:tcBorders>
              <w:right w:val="dashSmallGap" w:sz="4" w:space="0" w:color="auto"/>
            </w:tcBorders>
          </w:tcPr>
          <w:p w14:paraId="77FE2E8B" w14:textId="77777777" w:rsidR="00DA602D" w:rsidRPr="00AF0EF8" w:rsidRDefault="00DA602D" w:rsidP="00A158AB">
            <w:pPr>
              <w:pStyle w:val="VBAILTBody"/>
              <w:rPr>
                <w:b/>
                <w:bCs/>
              </w:rPr>
            </w:pPr>
            <w:r w:rsidRPr="00AF0EF8">
              <w:rPr>
                <w:b/>
                <w:bCs/>
              </w:rPr>
              <w:t>Quick Reference Adjustment Chart</w:t>
            </w:r>
          </w:p>
          <w:p w14:paraId="6D4C926A" w14:textId="41062002" w:rsidR="00DA602D" w:rsidRPr="00BD5002" w:rsidRDefault="005E5F72" w:rsidP="00A158AB">
            <w:pPr>
              <w:pStyle w:val="VBAILTBody"/>
              <w:rPr>
                <w:b/>
                <w:bCs/>
              </w:rPr>
            </w:pPr>
            <w:r w:rsidRPr="005D673C">
              <w:rPr>
                <w:b/>
                <w:bCs/>
                <w:noProof/>
              </w:rPr>
              <w:drawing>
                <wp:inline distT="0" distB="0" distL="0" distR="0" wp14:anchorId="2306C4EB" wp14:editId="55BD3D31">
                  <wp:extent cx="2354580" cy="1361440"/>
                  <wp:effectExtent l="0" t="0" r="7620" b="0"/>
                  <wp:docPr id="1727983626" name="Picture 8">
                    <a:extLst xmlns:a="http://schemas.openxmlformats.org/drawingml/2006/main">
                      <a:ext uri="{FF2B5EF4-FFF2-40B4-BE49-F238E27FC236}">
                        <a16:creationId xmlns:a16="http://schemas.microsoft.com/office/drawing/2014/main" id="{040F8E97-9D65-C63B-81AE-DFA23557F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40F8E97-9D65-C63B-81AE-DFA23557FF2E}"/>
                              </a:ext>
                            </a:extLst>
                          </pic:cNvPr>
                          <pic:cNvPicPr>
                            <a:picLocks noChangeAspect="1"/>
                          </pic:cNvPicPr>
                        </pic:nvPicPr>
                        <pic:blipFill>
                          <a:blip r:embed="rId11"/>
                          <a:stretch>
                            <a:fillRect/>
                          </a:stretch>
                        </pic:blipFill>
                        <pic:spPr>
                          <a:xfrm>
                            <a:off x="0" y="0"/>
                            <a:ext cx="2354580" cy="1361440"/>
                          </a:xfrm>
                          <a:prstGeom prst="rect">
                            <a:avLst/>
                          </a:prstGeom>
                        </pic:spPr>
                      </pic:pic>
                    </a:graphicData>
                  </a:graphic>
                </wp:inline>
              </w:drawing>
            </w:r>
          </w:p>
        </w:tc>
        <w:tc>
          <w:tcPr>
            <w:tcW w:w="5737" w:type="dxa"/>
            <w:tcBorders>
              <w:left w:val="dashSmallGap" w:sz="4" w:space="0" w:color="auto"/>
            </w:tcBorders>
          </w:tcPr>
          <w:p w14:paraId="2AD4C1A3" w14:textId="1FB2B11A" w:rsidR="00DA602D" w:rsidRPr="00AB4F8E" w:rsidRDefault="00DA602D" w:rsidP="00A158AB">
            <w:pPr>
              <w:pStyle w:val="VBAILTBody"/>
              <w:rPr>
                <w:rStyle w:val="Strong"/>
              </w:rPr>
            </w:pPr>
          </w:p>
        </w:tc>
      </w:tr>
      <w:tr w:rsidR="00DA602D" w:rsidRPr="00AB4F8E" w14:paraId="4321ED52" w14:textId="77777777" w:rsidTr="00A158AB">
        <w:trPr>
          <w:cantSplit/>
          <w:trHeight w:val="1282"/>
          <w:jc w:val="center"/>
        </w:trPr>
        <w:tc>
          <w:tcPr>
            <w:tcW w:w="3938" w:type="dxa"/>
            <w:tcBorders>
              <w:right w:val="dashSmallGap" w:sz="4" w:space="0" w:color="auto"/>
            </w:tcBorders>
          </w:tcPr>
          <w:p w14:paraId="2D70D207" w14:textId="77777777" w:rsidR="00DA602D" w:rsidRDefault="00DA602D" w:rsidP="00A158AB">
            <w:pPr>
              <w:pStyle w:val="VBAILTBody"/>
              <w:rPr>
                <w:b/>
                <w:bCs/>
              </w:rPr>
            </w:pPr>
            <w:r>
              <w:rPr>
                <w:b/>
                <w:bCs/>
              </w:rPr>
              <w:lastRenderedPageBreak/>
              <w:t>Hospital Adjustments Effective Dates Chart</w:t>
            </w:r>
          </w:p>
          <w:p w14:paraId="5C36291D" w14:textId="77777777" w:rsidR="00DA602D" w:rsidRDefault="00DA602D" w:rsidP="00A158AB">
            <w:pPr>
              <w:pStyle w:val="VBAILTBody"/>
              <w:numPr>
                <w:ilvl w:val="0"/>
                <w:numId w:val="25"/>
              </w:numPr>
            </w:pPr>
            <w:r w:rsidRPr="00FB7835">
              <w:t>EXAMPLE</w:t>
            </w:r>
            <w:r w:rsidRPr="00FB7835">
              <w:rPr>
                <w:i/>
                <w:iCs/>
              </w:rPr>
              <w:t>:</w:t>
            </w:r>
            <w:r w:rsidRPr="00FB7835">
              <w:t xml:space="preserve"> If the Veteran was admitted into a VA hospital on 3/14/2021, the reduction would be effective on 5/01/2021</w:t>
            </w:r>
          </w:p>
          <w:p w14:paraId="24D41DD2" w14:textId="2533CE36" w:rsidR="00DA602D" w:rsidRPr="00BF0EDC" w:rsidRDefault="00057E41" w:rsidP="00A158AB">
            <w:pPr>
              <w:pStyle w:val="VBAILTBody"/>
            </w:pPr>
            <w:r w:rsidRPr="00751D8D">
              <w:rPr>
                <w:noProof/>
              </w:rPr>
              <w:drawing>
                <wp:inline distT="0" distB="0" distL="0" distR="0" wp14:anchorId="4F7AA6CA" wp14:editId="2F5D7491">
                  <wp:extent cx="2354580" cy="1386205"/>
                  <wp:effectExtent l="0" t="0" r="7620" b="4445"/>
                  <wp:docPr id="9" name="Content Placeholder 8">
                    <a:extLst xmlns:a="http://schemas.openxmlformats.org/drawingml/2006/main">
                      <a:ext uri="{FF2B5EF4-FFF2-40B4-BE49-F238E27FC236}">
                        <a16:creationId xmlns:a16="http://schemas.microsoft.com/office/drawing/2014/main" id="{432A1047-9FE6-3DBB-5B70-F62AC3C0A9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432A1047-9FE6-3DBB-5B70-F62AC3C0A9B4}"/>
                              </a:ext>
                            </a:extLst>
                          </pic:cNvPr>
                          <pic:cNvPicPr>
                            <a:picLocks noGrp="1" noChangeAspect="1"/>
                          </pic:cNvPicPr>
                        </pic:nvPicPr>
                        <pic:blipFill>
                          <a:blip r:embed="rId12"/>
                          <a:stretch>
                            <a:fillRect/>
                          </a:stretch>
                        </pic:blipFill>
                        <pic:spPr>
                          <a:xfrm>
                            <a:off x="0" y="0"/>
                            <a:ext cx="2354580" cy="1386205"/>
                          </a:xfrm>
                          <a:prstGeom prst="rect">
                            <a:avLst/>
                          </a:prstGeom>
                        </pic:spPr>
                      </pic:pic>
                    </a:graphicData>
                  </a:graphic>
                </wp:inline>
              </w:drawing>
            </w:r>
          </w:p>
        </w:tc>
        <w:tc>
          <w:tcPr>
            <w:tcW w:w="5737" w:type="dxa"/>
            <w:tcBorders>
              <w:left w:val="dashSmallGap" w:sz="4" w:space="0" w:color="auto"/>
            </w:tcBorders>
          </w:tcPr>
          <w:p w14:paraId="2071A70A" w14:textId="25410013" w:rsidR="00DA602D" w:rsidRPr="00AB4F8E" w:rsidRDefault="00DA602D" w:rsidP="00A158AB">
            <w:pPr>
              <w:pStyle w:val="VBAILTBody"/>
              <w:rPr>
                <w:rStyle w:val="Strong"/>
              </w:rPr>
            </w:pPr>
          </w:p>
        </w:tc>
      </w:tr>
      <w:tr w:rsidR="00DA602D" w:rsidRPr="00AB4F8E" w14:paraId="05B38C92" w14:textId="77777777" w:rsidTr="00A158AB">
        <w:trPr>
          <w:cantSplit/>
          <w:trHeight w:val="1282"/>
          <w:jc w:val="center"/>
        </w:trPr>
        <w:tc>
          <w:tcPr>
            <w:tcW w:w="3938" w:type="dxa"/>
            <w:tcBorders>
              <w:right w:val="dashSmallGap" w:sz="4" w:space="0" w:color="auto"/>
            </w:tcBorders>
          </w:tcPr>
          <w:p w14:paraId="079A2F98" w14:textId="77777777" w:rsidR="00DA602D" w:rsidRPr="003B2757" w:rsidRDefault="00DA602D" w:rsidP="00A158AB">
            <w:pPr>
              <w:pStyle w:val="VBAILTBody"/>
              <w:rPr>
                <w:b/>
                <w:bCs/>
              </w:rPr>
            </w:pPr>
            <w:r w:rsidRPr="003B2757">
              <w:rPr>
                <w:b/>
                <w:bCs/>
              </w:rPr>
              <w:t>Effective Dates Under 38 CFR 3.551</w:t>
            </w:r>
          </w:p>
          <w:p w14:paraId="412094AA" w14:textId="77777777" w:rsidR="00DA602D" w:rsidRPr="0081019D" w:rsidRDefault="00DA602D" w:rsidP="00A158AB">
            <w:pPr>
              <w:pStyle w:val="VBAILTBody"/>
              <w:numPr>
                <w:ilvl w:val="0"/>
                <w:numId w:val="26"/>
              </w:numPr>
            </w:pPr>
            <w:r w:rsidRPr="0081019D">
              <w:t>Improved Pension Case: Reduce Veteran's Pension benefits to $90.00 monthly effective the first day of the 4th calendar month following the month of admission</w:t>
            </w:r>
          </w:p>
          <w:p w14:paraId="19F40B50" w14:textId="77777777" w:rsidR="00DA602D" w:rsidRPr="0081019D" w:rsidRDefault="00DA602D" w:rsidP="00A158AB">
            <w:pPr>
              <w:pStyle w:val="VBAILTBody"/>
              <w:numPr>
                <w:ilvl w:val="0"/>
                <w:numId w:val="26"/>
              </w:numPr>
              <w:rPr>
                <w:b/>
                <w:bCs/>
              </w:rPr>
            </w:pPr>
            <w:r w:rsidRPr="0081019D">
              <w:t>Example: If the Veteran was admitted into a VA Domiciliary on 3/14/21, the reduction would be effective on 7/01/21</w:t>
            </w:r>
            <w:r w:rsidRPr="0081019D">
              <w:rPr>
                <w:b/>
                <w:bCs/>
              </w:rPr>
              <w:t xml:space="preserve"> </w:t>
            </w:r>
          </w:p>
        </w:tc>
        <w:tc>
          <w:tcPr>
            <w:tcW w:w="5737" w:type="dxa"/>
            <w:tcBorders>
              <w:left w:val="dashSmallGap" w:sz="4" w:space="0" w:color="auto"/>
            </w:tcBorders>
          </w:tcPr>
          <w:p w14:paraId="5D078CDB" w14:textId="77777777" w:rsidR="00DA602D" w:rsidRPr="00AB4F8E" w:rsidRDefault="00DA602D" w:rsidP="00A158AB">
            <w:pPr>
              <w:pStyle w:val="VBAILTBody"/>
              <w:rPr>
                <w:rStyle w:val="Strong"/>
              </w:rPr>
            </w:pPr>
          </w:p>
        </w:tc>
      </w:tr>
      <w:tr w:rsidR="00DA602D" w:rsidRPr="00AB4F8E" w14:paraId="14693553" w14:textId="77777777" w:rsidTr="00A158AB">
        <w:trPr>
          <w:cantSplit/>
          <w:trHeight w:val="1282"/>
          <w:jc w:val="center"/>
        </w:trPr>
        <w:tc>
          <w:tcPr>
            <w:tcW w:w="3938" w:type="dxa"/>
            <w:tcBorders>
              <w:right w:val="dashSmallGap" w:sz="4" w:space="0" w:color="auto"/>
            </w:tcBorders>
          </w:tcPr>
          <w:p w14:paraId="54247CCD" w14:textId="77777777" w:rsidR="00DA602D" w:rsidRPr="001B691C" w:rsidRDefault="00DA602D" w:rsidP="00A158AB">
            <w:pPr>
              <w:pStyle w:val="VBAILTBody"/>
              <w:rPr>
                <w:b/>
                <w:bCs/>
              </w:rPr>
            </w:pPr>
            <w:r w:rsidRPr="001B691C">
              <w:rPr>
                <w:b/>
                <w:bCs/>
              </w:rPr>
              <w:lastRenderedPageBreak/>
              <w:t>Admission to a Contract Nursing Home (CNH)</w:t>
            </w:r>
          </w:p>
          <w:p w14:paraId="16D4B46B" w14:textId="77777777" w:rsidR="00DA602D" w:rsidRPr="007C7D69" w:rsidRDefault="00DA602D" w:rsidP="00A158AB">
            <w:pPr>
              <w:pStyle w:val="VBAILTBody"/>
              <w:numPr>
                <w:ilvl w:val="0"/>
                <w:numId w:val="27"/>
              </w:numPr>
            </w:pPr>
            <w:r w:rsidRPr="007C7D69">
              <w:t>Determine if reduction to $90 is required under 38 CFR 3.551, and consider authorizing A&amp;A based qualified NH patient status</w:t>
            </w:r>
          </w:p>
          <w:p w14:paraId="791A2E94" w14:textId="77777777" w:rsidR="00DA602D" w:rsidRPr="007C7D69" w:rsidRDefault="00DA602D" w:rsidP="00A158AB">
            <w:pPr>
              <w:pStyle w:val="VBAILTBody"/>
              <w:numPr>
                <w:ilvl w:val="0"/>
                <w:numId w:val="27"/>
              </w:numPr>
            </w:pPr>
            <w:r w:rsidRPr="007C7D69">
              <w:t>If a beneficiary receives $90 per month for pension, a reduction is not needed</w:t>
            </w:r>
          </w:p>
          <w:p w14:paraId="7C79EF6E" w14:textId="77777777" w:rsidR="00DA602D" w:rsidRPr="007C7D69" w:rsidRDefault="00DA602D" w:rsidP="00A158AB">
            <w:pPr>
              <w:pStyle w:val="VBAILTBody"/>
              <w:numPr>
                <w:ilvl w:val="0"/>
                <w:numId w:val="27"/>
              </w:numPr>
            </w:pPr>
            <w:r w:rsidRPr="007C7D69">
              <w:t xml:space="preserve">If a standard form for A&amp;A is received and the beneficiary is in receipt of $90 rate, </w:t>
            </w:r>
          </w:p>
          <w:p w14:paraId="6CE33EFA" w14:textId="77777777" w:rsidR="00DA602D" w:rsidRPr="007C7D69" w:rsidRDefault="00DA602D" w:rsidP="00A158AB">
            <w:pPr>
              <w:pStyle w:val="VBAILTBody"/>
              <w:numPr>
                <w:ilvl w:val="1"/>
                <w:numId w:val="27"/>
              </w:numPr>
            </w:pPr>
            <w:r w:rsidRPr="007C7D69">
              <w:t>Change the EP 330 to EP 120 and grant A&amp;A administratively</w:t>
            </w:r>
          </w:p>
          <w:p w14:paraId="64F3EBF0" w14:textId="77777777" w:rsidR="00DA602D" w:rsidRPr="007C7D69" w:rsidRDefault="00DA602D" w:rsidP="00A158AB">
            <w:pPr>
              <w:pStyle w:val="VBAILTBody"/>
              <w:numPr>
                <w:ilvl w:val="1"/>
                <w:numId w:val="27"/>
              </w:numPr>
            </w:pPr>
            <w:r w:rsidRPr="007C7D69">
              <w:t>Withhold the A&amp;A rate and continue to pay the $90 rate until discharge, and</w:t>
            </w:r>
          </w:p>
          <w:p w14:paraId="7CAF3E69" w14:textId="77777777" w:rsidR="00DA602D" w:rsidRPr="007C7D69" w:rsidRDefault="00DA602D" w:rsidP="00A158AB">
            <w:pPr>
              <w:pStyle w:val="VBAILTBody"/>
              <w:numPr>
                <w:ilvl w:val="0"/>
                <w:numId w:val="27"/>
              </w:numPr>
              <w:rPr>
                <w:b/>
                <w:bCs/>
              </w:rPr>
            </w:pPr>
            <w:r w:rsidRPr="007C7D69">
              <w:t>Notify the claimant that once discharged, a determination will be made to grant A&amp;A by rating</w:t>
            </w:r>
          </w:p>
        </w:tc>
        <w:tc>
          <w:tcPr>
            <w:tcW w:w="5737" w:type="dxa"/>
            <w:tcBorders>
              <w:left w:val="dashSmallGap" w:sz="4" w:space="0" w:color="auto"/>
            </w:tcBorders>
          </w:tcPr>
          <w:p w14:paraId="31DD5DEE" w14:textId="49AC9345" w:rsidR="00DA602D" w:rsidRPr="00AB4F8E" w:rsidRDefault="00DA602D" w:rsidP="00A158AB">
            <w:pPr>
              <w:pStyle w:val="VBAILTBody"/>
              <w:rPr>
                <w:rStyle w:val="Strong"/>
              </w:rPr>
            </w:pPr>
          </w:p>
        </w:tc>
      </w:tr>
      <w:tr w:rsidR="00DA602D" w:rsidRPr="00AB4F8E" w14:paraId="0ED6A624" w14:textId="77777777" w:rsidTr="00A158AB">
        <w:trPr>
          <w:cantSplit/>
          <w:trHeight w:val="1282"/>
          <w:jc w:val="center"/>
        </w:trPr>
        <w:tc>
          <w:tcPr>
            <w:tcW w:w="3938" w:type="dxa"/>
            <w:tcBorders>
              <w:right w:val="dashSmallGap" w:sz="4" w:space="0" w:color="auto"/>
            </w:tcBorders>
          </w:tcPr>
          <w:p w14:paraId="232F7E08" w14:textId="77777777" w:rsidR="00DA602D" w:rsidRPr="0080486B" w:rsidRDefault="00DA602D" w:rsidP="00A158AB">
            <w:pPr>
              <w:pStyle w:val="VBAILTBody"/>
              <w:rPr>
                <w:b/>
                <w:bCs/>
              </w:rPr>
            </w:pPr>
            <w:r w:rsidRPr="0080486B">
              <w:rPr>
                <w:b/>
                <w:bCs/>
              </w:rPr>
              <w:lastRenderedPageBreak/>
              <w:t>Standard Form for A&amp;A: EP330/EP600</w:t>
            </w:r>
          </w:p>
          <w:p w14:paraId="7002BA51" w14:textId="77777777" w:rsidR="00DA602D" w:rsidRPr="0080486B" w:rsidRDefault="00DA602D" w:rsidP="00A158AB">
            <w:pPr>
              <w:pStyle w:val="VBAILTBody"/>
              <w:numPr>
                <w:ilvl w:val="0"/>
                <w:numId w:val="28"/>
              </w:numPr>
            </w:pPr>
            <w:r w:rsidRPr="0080486B">
              <w:t>If a standard form for A&amp;A is received, the claimant was previously rated A&amp;</w:t>
            </w:r>
            <w:proofErr w:type="gramStart"/>
            <w:r w:rsidRPr="0080486B">
              <w:t>A</w:t>
            </w:r>
            <w:proofErr w:type="gramEnd"/>
            <w:r w:rsidRPr="0080486B">
              <w:t xml:space="preserve"> and the award was not already reduced to the $90 rate or HB rate</w:t>
            </w:r>
          </w:p>
          <w:p w14:paraId="33B2A538" w14:textId="77777777" w:rsidR="00DA602D" w:rsidRPr="0080486B" w:rsidRDefault="00DA602D" w:rsidP="00A158AB">
            <w:pPr>
              <w:pStyle w:val="VBAILTBody"/>
              <w:numPr>
                <w:ilvl w:val="1"/>
                <w:numId w:val="28"/>
              </w:numPr>
            </w:pPr>
            <w:r w:rsidRPr="0080486B">
              <w:t>Clear the EP 330 and establish an EP 600</w:t>
            </w:r>
          </w:p>
          <w:p w14:paraId="67792F7B" w14:textId="77777777" w:rsidR="00DA602D" w:rsidRPr="0080486B" w:rsidRDefault="00DA602D" w:rsidP="00A158AB">
            <w:pPr>
              <w:pStyle w:val="VBAILTBody"/>
              <w:numPr>
                <w:ilvl w:val="1"/>
                <w:numId w:val="28"/>
              </w:numPr>
            </w:pPr>
            <w:r w:rsidRPr="0080486B">
              <w:t>Send the proposed adverse action notice to reduce the award to the HB rate, effective the first day of the second calendar month of admission, and</w:t>
            </w:r>
          </w:p>
          <w:p w14:paraId="2F1F6F3B" w14:textId="77777777" w:rsidR="00DA602D" w:rsidRPr="0080486B" w:rsidRDefault="00DA602D" w:rsidP="00A158AB">
            <w:pPr>
              <w:pStyle w:val="VBAILTBody"/>
              <w:numPr>
                <w:ilvl w:val="1"/>
                <w:numId w:val="28"/>
              </w:numPr>
            </w:pPr>
            <w:r w:rsidRPr="0080486B">
              <w:t>Reduce to the $90 rate, effective the first day of the fourth calendar</w:t>
            </w:r>
            <w:r w:rsidRPr="0080486B">
              <w:rPr>
                <w:b/>
                <w:bCs/>
              </w:rPr>
              <w:t xml:space="preserve"> </w:t>
            </w:r>
            <w:r w:rsidRPr="0080486B">
              <w:t>month of admission.</w:t>
            </w:r>
          </w:p>
          <w:p w14:paraId="63FAF356" w14:textId="77777777" w:rsidR="00DA602D" w:rsidRPr="0080486B" w:rsidRDefault="00DA602D" w:rsidP="00A158AB">
            <w:pPr>
              <w:pStyle w:val="VBAILTBody"/>
            </w:pPr>
            <w:r w:rsidRPr="0080486B">
              <w:t>Note: After 65 days, make both reductions as proposed under the same award.</w:t>
            </w:r>
          </w:p>
          <w:p w14:paraId="2D562055" w14:textId="77777777" w:rsidR="00DA602D" w:rsidRPr="005B5D78" w:rsidRDefault="00DA602D" w:rsidP="00A158AB">
            <w:pPr>
              <w:pStyle w:val="VBAILTBody"/>
              <w:rPr>
                <w:b/>
                <w:bCs/>
              </w:rPr>
            </w:pPr>
          </w:p>
        </w:tc>
        <w:tc>
          <w:tcPr>
            <w:tcW w:w="5737" w:type="dxa"/>
            <w:tcBorders>
              <w:left w:val="dashSmallGap" w:sz="4" w:space="0" w:color="auto"/>
            </w:tcBorders>
          </w:tcPr>
          <w:p w14:paraId="19027888" w14:textId="7C9AAB02" w:rsidR="00DA602D" w:rsidRPr="00AB4F8E" w:rsidRDefault="00DA602D" w:rsidP="00A158AB">
            <w:pPr>
              <w:pStyle w:val="VBAILTBody"/>
              <w:rPr>
                <w:rStyle w:val="Strong"/>
              </w:rPr>
            </w:pPr>
          </w:p>
        </w:tc>
      </w:tr>
      <w:tr w:rsidR="00DA602D" w:rsidRPr="00AB4F8E" w14:paraId="31870C3E" w14:textId="77777777" w:rsidTr="00A158AB">
        <w:trPr>
          <w:cantSplit/>
          <w:trHeight w:val="1282"/>
          <w:jc w:val="center"/>
        </w:trPr>
        <w:tc>
          <w:tcPr>
            <w:tcW w:w="3938" w:type="dxa"/>
            <w:tcBorders>
              <w:right w:val="dashSmallGap" w:sz="4" w:space="0" w:color="auto"/>
            </w:tcBorders>
          </w:tcPr>
          <w:p w14:paraId="5BB07769" w14:textId="77777777" w:rsidR="00DA602D" w:rsidRPr="001A2E69" w:rsidRDefault="00DA602D" w:rsidP="00A158AB">
            <w:pPr>
              <w:pStyle w:val="VBAILTBody"/>
              <w:rPr>
                <w:b/>
                <w:bCs/>
              </w:rPr>
            </w:pPr>
            <w:r w:rsidRPr="001A2E69">
              <w:rPr>
                <w:b/>
                <w:bCs/>
              </w:rPr>
              <w:lastRenderedPageBreak/>
              <w:t>Standard Form for A&amp;A: EP330/EP400</w:t>
            </w:r>
          </w:p>
          <w:p w14:paraId="1BE1EA29" w14:textId="77777777" w:rsidR="00DA602D" w:rsidRPr="001A2E69" w:rsidRDefault="00DA602D" w:rsidP="00A158AB">
            <w:pPr>
              <w:pStyle w:val="VBAILTBody"/>
              <w:numPr>
                <w:ilvl w:val="0"/>
                <w:numId w:val="29"/>
              </w:numPr>
            </w:pPr>
            <w:r w:rsidRPr="001A2E69">
              <w:t xml:space="preserve">If a standard form for A&amp;A is not received, the claimant was not previously rated A&amp;A, and the award was already reduced to the $90 rate, </w:t>
            </w:r>
          </w:p>
          <w:p w14:paraId="44E0F9C4" w14:textId="77777777" w:rsidR="00DA602D" w:rsidRPr="001A2E69" w:rsidRDefault="00DA602D" w:rsidP="00A158AB">
            <w:pPr>
              <w:pStyle w:val="VBAILTBody"/>
              <w:numPr>
                <w:ilvl w:val="1"/>
                <w:numId w:val="29"/>
              </w:numPr>
            </w:pPr>
            <w:r w:rsidRPr="001A2E69">
              <w:t xml:space="preserve">Change the EP 330 to an EP 400, and </w:t>
            </w:r>
          </w:p>
          <w:p w14:paraId="05DAAA00" w14:textId="77777777" w:rsidR="00DA602D" w:rsidRPr="0080486B" w:rsidRDefault="00DA602D" w:rsidP="00A158AB">
            <w:pPr>
              <w:pStyle w:val="VBAILTBody"/>
              <w:numPr>
                <w:ilvl w:val="1"/>
                <w:numId w:val="29"/>
              </w:numPr>
              <w:rPr>
                <w:b/>
                <w:bCs/>
              </w:rPr>
            </w:pPr>
            <w:r w:rsidRPr="001A2E69">
              <w:t xml:space="preserve">Send a request for </w:t>
            </w:r>
            <w:r w:rsidRPr="001A2E69">
              <w:rPr>
                <w:i/>
                <w:iCs/>
              </w:rPr>
              <w:t>VA Form 21-2680,</w:t>
            </w:r>
            <w:r w:rsidRPr="001A2E69">
              <w:t xml:space="preserve"> </w:t>
            </w:r>
            <w:r w:rsidRPr="001A2E69">
              <w:rPr>
                <w:i/>
                <w:iCs/>
              </w:rPr>
              <w:t xml:space="preserve">Examination for Housebound Status or Permanent Need for Regular Aid and Attendance </w:t>
            </w:r>
          </w:p>
        </w:tc>
        <w:tc>
          <w:tcPr>
            <w:tcW w:w="5737" w:type="dxa"/>
            <w:tcBorders>
              <w:left w:val="dashSmallGap" w:sz="4" w:space="0" w:color="auto"/>
            </w:tcBorders>
          </w:tcPr>
          <w:p w14:paraId="4CD564C1" w14:textId="549F6FF9" w:rsidR="00DA602D" w:rsidRPr="00AB4F8E" w:rsidRDefault="00DA602D" w:rsidP="00A158AB">
            <w:pPr>
              <w:pStyle w:val="VBAILTBody"/>
              <w:rPr>
                <w:rStyle w:val="Strong"/>
              </w:rPr>
            </w:pPr>
          </w:p>
        </w:tc>
      </w:tr>
      <w:tr w:rsidR="00DA602D" w:rsidRPr="00AB4F8E" w14:paraId="6BC83E5F" w14:textId="77777777" w:rsidTr="00A158AB">
        <w:trPr>
          <w:cantSplit/>
          <w:trHeight w:val="1282"/>
          <w:jc w:val="center"/>
        </w:trPr>
        <w:tc>
          <w:tcPr>
            <w:tcW w:w="3938" w:type="dxa"/>
            <w:tcBorders>
              <w:right w:val="dashSmallGap" w:sz="4" w:space="0" w:color="auto"/>
            </w:tcBorders>
          </w:tcPr>
          <w:p w14:paraId="24ED6EFB" w14:textId="77777777" w:rsidR="00DA602D" w:rsidRPr="001F5098" w:rsidRDefault="00DA602D" w:rsidP="00A158AB">
            <w:pPr>
              <w:pStyle w:val="VBAILTBody"/>
              <w:rPr>
                <w:b/>
                <w:bCs/>
              </w:rPr>
            </w:pPr>
            <w:r w:rsidRPr="001F5098">
              <w:rPr>
                <w:b/>
                <w:bCs/>
              </w:rPr>
              <w:lastRenderedPageBreak/>
              <w:t>Standard Not Received, No A&amp;A, No Reduction</w:t>
            </w:r>
          </w:p>
          <w:p w14:paraId="43C75F76" w14:textId="77777777" w:rsidR="00DA602D" w:rsidRPr="001F5098" w:rsidRDefault="00DA602D" w:rsidP="00A158AB">
            <w:pPr>
              <w:pStyle w:val="VBAILTBody"/>
              <w:numPr>
                <w:ilvl w:val="0"/>
                <w:numId w:val="30"/>
              </w:numPr>
            </w:pPr>
            <w:r w:rsidRPr="001F5098">
              <w:t>If a standard form for A&amp;A is not received, the claimant was not previously rated A&amp;A, and the award was not already reduced to the $90 rate,</w:t>
            </w:r>
          </w:p>
          <w:p w14:paraId="52A60842" w14:textId="77777777" w:rsidR="00DA602D" w:rsidRPr="001F5098" w:rsidRDefault="00DA602D" w:rsidP="00A158AB">
            <w:pPr>
              <w:pStyle w:val="VBAILTBody"/>
              <w:numPr>
                <w:ilvl w:val="1"/>
                <w:numId w:val="30"/>
              </w:numPr>
            </w:pPr>
            <w:r w:rsidRPr="001F5098">
              <w:t xml:space="preserve">Clear the EP 330 </w:t>
            </w:r>
          </w:p>
          <w:p w14:paraId="4697B660" w14:textId="77777777" w:rsidR="00DA602D" w:rsidRPr="001F5098" w:rsidRDefault="00DA602D" w:rsidP="00A158AB">
            <w:pPr>
              <w:pStyle w:val="VBAILTBody"/>
              <w:numPr>
                <w:ilvl w:val="1"/>
                <w:numId w:val="30"/>
              </w:numPr>
            </w:pPr>
            <w:r w:rsidRPr="001F5098">
              <w:t xml:space="preserve">Establish an EP 600, and </w:t>
            </w:r>
          </w:p>
          <w:p w14:paraId="453C5804" w14:textId="77777777" w:rsidR="00DA602D" w:rsidRPr="001F5098" w:rsidRDefault="00DA602D" w:rsidP="00A158AB">
            <w:pPr>
              <w:pStyle w:val="VBAILTBody"/>
              <w:numPr>
                <w:ilvl w:val="1"/>
                <w:numId w:val="30"/>
              </w:numPr>
            </w:pPr>
            <w:r w:rsidRPr="001F5098">
              <w:t>Send proposed adverse action notice to reduce the award the first day of the fourth calendar month of admission</w:t>
            </w:r>
          </w:p>
          <w:p w14:paraId="370974CF" w14:textId="77777777" w:rsidR="00DA602D" w:rsidRPr="001F5098" w:rsidRDefault="00DA602D" w:rsidP="00A158AB">
            <w:pPr>
              <w:pStyle w:val="VBAILTBody"/>
              <w:numPr>
                <w:ilvl w:val="1"/>
                <w:numId w:val="30"/>
              </w:numPr>
            </w:pPr>
            <w:r w:rsidRPr="001F5098">
              <w:t>Request V</w:t>
            </w:r>
            <w:r w:rsidRPr="001F5098">
              <w:rPr>
                <w:i/>
                <w:iCs/>
              </w:rPr>
              <w:t>A Form 21-2680,</w:t>
            </w:r>
            <w:r w:rsidRPr="001F5098">
              <w:t xml:space="preserve"> if the beneficiary was not previously rated for A&amp;A</w:t>
            </w:r>
          </w:p>
          <w:p w14:paraId="00D2FD7F" w14:textId="77777777" w:rsidR="00DA602D" w:rsidRPr="001F5098" w:rsidRDefault="00DA602D" w:rsidP="00A158AB">
            <w:pPr>
              <w:pStyle w:val="VBAILTBody"/>
              <w:numPr>
                <w:ilvl w:val="0"/>
                <w:numId w:val="30"/>
              </w:numPr>
              <w:rPr>
                <w:b/>
                <w:bCs/>
              </w:rPr>
            </w:pPr>
            <w:r w:rsidRPr="001F5098">
              <w:t>If a standard form is received for A&amp;A, grant administratively and reduce award as proposed under same award</w:t>
            </w:r>
          </w:p>
        </w:tc>
        <w:tc>
          <w:tcPr>
            <w:tcW w:w="5737" w:type="dxa"/>
            <w:tcBorders>
              <w:left w:val="dashSmallGap" w:sz="4" w:space="0" w:color="auto"/>
            </w:tcBorders>
          </w:tcPr>
          <w:p w14:paraId="23B4D7D1" w14:textId="0397943A" w:rsidR="00DA602D" w:rsidRPr="00AB4F8E" w:rsidRDefault="00DA602D" w:rsidP="00A158AB">
            <w:pPr>
              <w:pStyle w:val="VBAILTBody"/>
              <w:rPr>
                <w:rStyle w:val="Strong"/>
              </w:rPr>
            </w:pPr>
          </w:p>
        </w:tc>
      </w:tr>
      <w:tr w:rsidR="00DA602D" w:rsidRPr="00AB4F8E" w14:paraId="44ECDA8E" w14:textId="77777777" w:rsidTr="00A158AB">
        <w:trPr>
          <w:cantSplit/>
          <w:trHeight w:val="1282"/>
          <w:jc w:val="center"/>
        </w:trPr>
        <w:tc>
          <w:tcPr>
            <w:tcW w:w="3938" w:type="dxa"/>
            <w:tcBorders>
              <w:right w:val="dashSmallGap" w:sz="4" w:space="0" w:color="auto"/>
            </w:tcBorders>
          </w:tcPr>
          <w:p w14:paraId="7C0DAD5B" w14:textId="77777777" w:rsidR="00DA602D" w:rsidRDefault="00DA602D" w:rsidP="00A158AB">
            <w:pPr>
              <w:pStyle w:val="VBAILTBody"/>
              <w:rPr>
                <w:b/>
                <w:bCs/>
              </w:rPr>
            </w:pPr>
            <w:r>
              <w:rPr>
                <w:b/>
                <w:bCs/>
              </w:rPr>
              <w:lastRenderedPageBreak/>
              <w:t>Due Process Currently Pending</w:t>
            </w:r>
          </w:p>
          <w:p w14:paraId="33C07D29" w14:textId="77777777" w:rsidR="00DA602D" w:rsidRPr="00607575" w:rsidRDefault="00DA602D" w:rsidP="00A158AB">
            <w:pPr>
              <w:pStyle w:val="VBAILTBody"/>
              <w:numPr>
                <w:ilvl w:val="0"/>
                <w:numId w:val="31"/>
              </w:numPr>
            </w:pPr>
            <w:r w:rsidRPr="00664830">
              <w:t>If proposed adverse action is pending for an A&amp;A reduction due to hospitalization and an EP 330 is received for admission to a domiciliary, nursing home, or contract nursing home (CNH) that requires another reduction, reissue due process to include both reductions before taking final action</w:t>
            </w:r>
            <w:r w:rsidRPr="00607575">
              <w:t>.</w:t>
            </w:r>
          </w:p>
        </w:tc>
        <w:tc>
          <w:tcPr>
            <w:tcW w:w="5737" w:type="dxa"/>
            <w:tcBorders>
              <w:left w:val="dashSmallGap" w:sz="4" w:space="0" w:color="auto"/>
            </w:tcBorders>
          </w:tcPr>
          <w:p w14:paraId="63DD8965" w14:textId="691E36B5" w:rsidR="00DA602D" w:rsidRPr="002C1088" w:rsidRDefault="00DA602D" w:rsidP="00A158AB">
            <w:pPr>
              <w:pStyle w:val="VBAILTBody"/>
              <w:rPr>
                <w:rStyle w:val="Strong"/>
                <w:b w:val="0"/>
                <w:bCs w:val="0"/>
                <w:color w:val="FF0000"/>
              </w:rPr>
            </w:pPr>
          </w:p>
        </w:tc>
      </w:tr>
      <w:tr w:rsidR="00DA602D" w:rsidRPr="00AB4F8E" w14:paraId="5A4940B5" w14:textId="77777777" w:rsidTr="00A158AB">
        <w:trPr>
          <w:cantSplit/>
          <w:trHeight w:val="1282"/>
          <w:jc w:val="center"/>
        </w:trPr>
        <w:tc>
          <w:tcPr>
            <w:tcW w:w="3938" w:type="dxa"/>
            <w:tcBorders>
              <w:right w:val="dashSmallGap" w:sz="4" w:space="0" w:color="auto"/>
            </w:tcBorders>
          </w:tcPr>
          <w:p w14:paraId="4D8964E2" w14:textId="77777777" w:rsidR="00DA602D" w:rsidRDefault="00DA602D" w:rsidP="00A158AB">
            <w:pPr>
              <w:pStyle w:val="VBAILTBody"/>
              <w:rPr>
                <w:b/>
                <w:bCs/>
              </w:rPr>
            </w:pPr>
            <w:r>
              <w:rPr>
                <w:b/>
                <w:bCs/>
              </w:rPr>
              <w:lastRenderedPageBreak/>
              <w:t>Due Process Notification Letter</w:t>
            </w:r>
          </w:p>
          <w:p w14:paraId="2AF01023" w14:textId="77777777" w:rsidR="00DA602D" w:rsidRPr="006A4E94" w:rsidRDefault="00DA602D" w:rsidP="00A158AB">
            <w:pPr>
              <w:pStyle w:val="VBAILTBody"/>
            </w:pPr>
            <w:r w:rsidRPr="006A4E94">
              <w:t>Prepare two notices of proposed adverse action and address</w:t>
            </w:r>
          </w:p>
          <w:p w14:paraId="56A7E6FB" w14:textId="77777777" w:rsidR="00DA602D" w:rsidRPr="006A4E94" w:rsidRDefault="00DA602D" w:rsidP="00A158AB">
            <w:pPr>
              <w:pStyle w:val="VBAILTBody"/>
              <w:numPr>
                <w:ilvl w:val="0"/>
                <w:numId w:val="33"/>
              </w:numPr>
            </w:pPr>
            <w:r w:rsidRPr="006A4E94">
              <w:t>one to the Veteran’s address of record, and</w:t>
            </w:r>
          </w:p>
          <w:p w14:paraId="025503FA" w14:textId="77777777" w:rsidR="00DA602D" w:rsidRPr="008E3E95" w:rsidRDefault="00DA602D" w:rsidP="00A158AB">
            <w:pPr>
              <w:pStyle w:val="VBAILTBody"/>
              <w:numPr>
                <w:ilvl w:val="0"/>
                <w:numId w:val="33"/>
              </w:numPr>
              <w:rPr>
                <w:b/>
                <w:bCs/>
              </w:rPr>
            </w:pPr>
            <w:r w:rsidRPr="006A4E94">
              <w:t>another to the Veteran at the hospital or nursing home</w:t>
            </w:r>
          </w:p>
          <w:p w14:paraId="12864AAA" w14:textId="77777777" w:rsidR="00DA602D" w:rsidRPr="008E3E95" w:rsidRDefault="00DA602D" w:rsidP="00A158AB">
            <w:pPr>
              <w:pStyle w:val="VBAILTBody"/>
            </w:pPr>
            <w:r w:rsidRPr="008E3E95">
              <w:t>Include the following statement:</w:t>
            </w:r>
          </w:p>
          <w:p w14:paraId="44EB221E" w14:textId="77777777" w:rsidR="00DA602D" w:rsidRPr="008E3E95" w:rsidRDefault="00DA602D" w:rsidP="00A158AB">
            <w:pPr>
              <w:pStyle w:val="VBAILTBody"/>
              <w:numPr>
                <w:ilvl w:val="0"/>
                <w:numId w:val="33"/>
              </w:numPr>
            </w:pPr>
            <w:r w:rsidRPr="008E3E95">
              <w:rPr>
                <w:i/>
                <w:iCs/>
              </w:rPr>
              <w:t>I was admitted to the</w:t>
            </w:r>
            <w:r w:rsidRPr="008E3E95">
              <w:t xml:space="preserve"> [type hospital’s name] </w:t>
            </w:r>
            <w:r w:rsidRPr="008E3E95">
              <w:rPr>
                <w:i/>
                <w:iCs/>
              </w:rPr>
              <w:t>on</w:t>
            </w:r>
            <w:r w:rsidRPr="008E3E95">
              <w:t xml:space="preserve"> [type admission date]. </w:t>
            </w:r>
            <w:r w:rsidRPr="008E3E95">
              <w:rPr>
                <w:i/>
                <w:iCs/>
              </w:rPr>
              <w:t xml:space="preserve">Please </w:t>
            </w:r>
            <w:proofErr w:type="gramStart"/>
            <w:r w:rsidRPr="008E3E95">
              <w:rPr>
                <w:i/>
                <w:iCs/>
              </w:rPr>
              <w:t>take action</w:t>
            </w:r>
            <w:proofErr w:type="gramEnd"/>
            <w:r w:rsidRPr="008E3E95">
              <w:rPr>
                <w:i/>
                <w:iCs/>
              </w:rPr>
              <w:t> without awaiting expiration of the due process period to reduce my payments to the proper rate authorized by law.</w:t>
            </w:r>
          </w:p>
          <w:p w14:paraId="0B88B8E3" w14:textId="77777777" w:rsidR="00DA602D" w:rsidRPr="008E3E95" w:rsidRDefault="00DA602D" w:rsidP="00A158AB">
            <w:pPr>
              <w:pStyle w:val="VBAILTBody"/>
              <w:rPr>
                <w:b/>
                <w:bCs/>
              </w:rPr>
            </w:pPr>
            <w:r w:rsidRPr="008E3E95">
              <w:t xml:space="preserve">Place it either at the bottom of the notice of proposed adverse action, or on an attached </w:t>
            </w:r>
            <w:hyperlink r:id="rId13" w:history="1">
              <w:r w:rsidRPr="008E3E95">
                <w:rPr>
                  <w:rStyle w:val="Hyperlink"/>
                  <w:i/>
                  <w:iCs/>
                </w:rPr>
                <w:t>VA Form 21-4138, Statement in Support of Claim</w:t>
              </w:r>
            </w:hyperlink>
            <w:r w:rsidRPr="008E3E95">
              <w:rPr>
                <w:i/>
                <w:iCs/>
              </w:rPr>
              <w:t>.</w:t>
            </w:r>
          </w:p>
        </w:tc>
        <w:tc>
          <w:tcPr>
            <w:tcW w:w="5737" w:type="dxa"/>
            <w:tcBorders>
              <w:left w:val="dashSmallGap" w:sz="4" w:space="0" w:color="auto"/>
            </w:tcBorders>
          </w:tcPr>
          <w:p w14:paraId="29D48D9B" w14:textId="6153B593" w:rsidR="00DA602D" w:rsidRPr="00602FF1" w:rsidRDefault="00DA602D" w:rsidP="00A158AB">
            <w:pPr>
              <w:pStyle w:val="VBAILTBody"/>
              <w:rPr>
                <w:rStyle w:val="Strong"/>
              </w:rPr>
            </w:pPr>
          </w:p>
        </w:tc>
      </w:tr>
      <w:tr w:rsidR="00DA602D" w:rsidRPr="00AB4F8E" w14:paraId="2F3836C1" w14:textId="77777777" w:rsidTr="00A158AB">
        <w:trPr>
          <w:cantSplit/>
          <w:trHeight w:val="1282"/>
          <w:jc w:val="center"/>
        </w:trPr>
        <w:tc>
          <w:tcPr>
            <w:tcW w:w="3938" w:type="dxa"/>
            <w:tcBorders>
              <w:right w:val="dashSmallGap" w:sz="4" w:space="0" w:color="auto"/>
            </w:tcBorders>
          </w:tcPr>
          <w:p w14:paraId="474451F2" w14:textId="77777777" w:rsidR="00DA602D" w:rsidRPr="00307292" w:rsidRDefault="00DA602D" w:rsidP="00A158AB">
            <w:pPr>
              <w:pStyle w:val="VBAILTBody"/>
              <w:rPr>
                <w:b/>
                <w:bCs/>
              </w:rPr>
            </w:pPr>
            <w:r w:rsidRPr="00307292">
              <w:rPr>
                <w:b/>
                <w:bCs/>
              </w:rPr>
              <w:lastRenderedPageBreak/>
              <w:t>VBMS-A Steps for Reduction</w:t>
            </w:r>
          </w:p>
          <w:p w14:paraId="230883DD" w14:textId="77777777" w:rsidR="00DA602D" w:rsidRPr="00352717" w:rsidRDefault="00DA602D" w:rsidP="00A158AB">
            <w:pPr>
              <w:pStyle w:val="VBAILTBody"/>
              <w:rPr>
                <w:b/>
                <w:bCs/>
              </w:rPr>
            </w:pPr>
            <w:r w:rsidRPr="00352717">
              <w:rPr>
                <w:b/>
                <w:bCs/>
              </w:rPr>
              <w:t>VBMS-A Record Decisions screen:</w:t>
            </w:r>
            <w:r>
              <w:rPr>
                <w:b/>
                <w:bCs/>
              </w:rPr>
              <w:t xml:space="preserve"> </w:t>
            </w:r>
            <w:r w:rsidRPr="00352717">
              <w:rPr>
                <w:b/>
                <w:bCs/>
              </w:rPr>
              <w:t>Click on the Institutionalizations tab</w:t>
            </w:r>
          </w:p>
          <w:p w14:paraId="18B76BB0" w14:textId="77777777" w:rsidR="00DA602D" w:rsidRDefault="00DA602D" w:rsidP="00A158AB">
            <w:pPr>
              <w:pStyle w:val="VBAILTBody"/>
              <w:rPr>
                <w:b/>
                <w:bCs/>
              </w:rPr>
            </w:pPr>
            <w:r w:rsidRPr="007701CE">
              <w:rPr>
                <w:b/>
                <w:bCs/>
                <w:noProof/>
              </w:rPr>
              <w:drawing>
                <wp:inline distT="0" distB="0" distL="0" distR="0" wp14:anchorId="51A3D08D" wp14:editId="14847F87">
                  <wp:extent cx="1623375" cy="1375141"/>
                  <wp:effectExtent l="19050" t="19050" r="15240" b="15875"/>
                  <wp:docPr id="528111880" name="Content Placeholder 6" descr="VBMS-A Record Decisions Screen Instruction">
                    <a:extLst xmlns:a="http://schemas.openxmlformats.org/drawingml/2006/main">
                      <a:ext uri="{FF2B5EF4-FFF2-40B4-BE49-F238E27FC236}">
                        <a16:creationId xmlns:a16="http://schemas.microsoft.com/office/drawing/2014/main" id="{33946740-9226-43CE-97CB-D34661729C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VBMS-A Record Decisions Screen Instruction">
                            <a:extLst>
                              <a:ext uri="{FF2B5EF4-FFF2-40B4-BE49-F238E27FC236}">
                                <a16:creationId xmlns:a16="http://schemas.microsoft.com/office/drawing/2014/main" id="{33946740-9226-43CE-97CB-D34661729C07}"/>
                              </a:ext>
                            </a:extLst>
                          </pic:cNvPr>
                          <pic:cNvPicPr>
                            <a:picLocks noGrp="1" noChangeAspect="1"/>
                          </pic:cNvPicPr>
                        </pic:nvPicPr>
                        <pic:blipFill>
                          <a:blip r:embed="rId14"/>
                          <a:stretch>
                            <a:fillRect/>
                          </a:stretch>
                        </pic:blipFill>
                        <pic:spPr>
                          <a:xfrm>
                            <a:off x="0" y="0"/>
                            <a:ext cx="1633215" cy="1383476"/>
                          </a:xfrm>
                          <a:prstGeom prst="rect">
                            <a:avLst/>
                          </a:prstGeom>
                          <a:ln>
                            <a:solidFill>
                              <a:schemeClr val="tx1"/>
                            </a:solidFill>
                          </a:ln>
                        </pic:spPr>
                      </pic:pic>
                    </a:graphicData>
                  </a:graphic>
                </wp:inline>
              </w:drawing>
            </w:r>
          </w:p>
        </w:tc>
        <w:tc>
          <w:tcPr>
            <w:tcW w:w="5737" w:type="dxa"/>
            <w:tcBorders>
              <w:left w:val="dashSmallGap" w:sz="4" w:space="0" w:color="auto"/>
            </w:tcBorders>
          </w:tcPr>
          <w:p w14:paraId="5D981A5C" w14:textId="6369BF16" w:rsidR="00DA602D" w:rsidRPr="00AB4F8E" w:rsidRDefault="00DA602D" w:rsidP="00A158AB">
            <w:pPr>
              <w:pStyle w:val="VBAILTBody"/>
              <w:rPr>
                <w:rStyle w:val="Strong"/>
              </w:rPr>
            </w:pPr>
          </w:p>
        </w:tc>
      </w:tr>
      <w:tr w:rsidR="00DA602D" w:rsidRPr="00AB4F8E" w14:paraId="32A3D093" w14:textId="77777777" w:rsidTr="00A158AB">
        <w:trPr>
          <w:cantSplit/>
          <w:trHeight w:val="1282"/>
          <w:jc w:val="center"/>
        </w:trPr>
        <w:tc>
          <w:tcPr>
            <w:tcW w:w="3938" w:type="dxa"/>
            <w:tcBorders>
              <w:right w:val="dashSmallGap" w:sz="4" w:space="0" w:color="auto"/>
            </w:tcBorders>
          </w:tcPr>
          <w:p w14:paraId="1A996335" w14:textId="77777777" w:rsidR="00DA602D" w:rsidRPr="007046CA" w:rsidRDefault="00DA602D" w:rsidP="00A158AB">
            <w:pPr>
              <w:pStyle w:val="VBAILTBody"/>
              <w:rPr>
                <w:b/>
                <w:bCs/>
              </w:rPr>
            </w:pPr>
            <w:r w:rsidRPr="007046CA">
              <w:rPr>
                <w:b/>
                <w:bCs/>
              </w:rPr>
              <w:t>VBMS-A Steps for Reduction</w:t>
            </w:r>
          </w:p>
          <w:p w14:paraId="097F9A9C" w14:textId="77777777" w:rsidR="00DA602D" w:rsidRPr="00307292" w:rsidRDefault="00DA602D" w:rsidP="00A158AB">
            <w:pPr>
              <w:pStyle w:val="VBAILTBody"/>
              <w:rPr>
                <w:b/>
                <w:bCs/>
              </w:rPr>
            </w:pPr>
            <w:r>
              <w:rPr>
                <w:noProof/>
              </w:rPr>
              <w:drawing>
                <wp:inline distT="0" distB="0" distL="0" distR="0" wp14:anchorId="2BB033B0" wp14:editId="21BBB7F0">
                  <wp:extent cx="2354580" cy="1089660"/>
                  <wp:effectExtent l="0" t="0" r="7620" b="0"/>
                  <wp:docPr id="140030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07440" name=""/>
                          <pic:cNvPicPr/>
                        </pic:nvPicPr>
                        <pic:blipFill>
                          <a:blip r:embed="rId15"/>
                          <a:stretch>
                            <a:fillRect/>
                          </a:stretch>
                        </pic:blipFill>
                        <pic:spPr>
                          <a:xfrm>
                            <a:off x="0" y="0"/>
                            <a:ext cx="2354580" cy="1089660"/>
                          </a:xfrm>
                          <a:prstGeom prst="rect">
                            <a:avLst/>
                          </a:prstGeom>
                        </pic:spPr>
                      </pic:pic>
                    </a:graphicData>
                  </a:graphic>
                </wp:inline>
              </w:drawing>
            </w:r>
          </w:p>
        </w:tc>
        <w:tc>
          <w:tcPr>
            <w:tcW w:w="5737" w:type="dxa"/>
            <w:tcBorders>
              <w:left w:val="dashSmallGap" w:sz="4" w:space="0" w:color="auto"/>
            </w:tcBorders>
          </w:tcPr>
          <w:p w14:paraId="24FDAB5D" w14:textId="6AD4A467" w:rsidR="00DA602D" w:rsidRPr="00AB4F8E" w:rsidRDefault="00DA602D" w:rsidP="00A158AB">
            <w:pPr>
              <w:pStyle w:val="VBAILTBody"/>
              <w:rPr>
                <w:rStyle w:val="Strong"/>
              </w:rPr>
            </w:pPr>
          </w:p>
        </w:tc>
      </w:tr>
      <w:tr w:rsidR="00DA602D" w:rsidRPr="00AB4F8E" w14:paraId="50F78E1B" w14:textId="77777777" w:rsidTr="00A158AB">
        <w:trPr>
          <w:cantSplit/>
          <w:trHeight w:val="1282"/>
          <w:jc w:val="center"/>
        </w:trPr>
        <w:tc>
          <w:tcPr>
            <w:tcW w:w="3938" w:type="dxa"/>
            <w:tcBorders>
              <w:right w:val="dashSmallGap" w:sz="4" w:space="0" w:color="auto"/>
            </w:tcBorders>
          </w:tcPr>
          <w:p w14:paraId="51855D4F" w14:textId="77777777" w:rsidR="00DA602D" w:rsidRPr="00064A50" w:rsidRDefault="00DA602D" w:rsidP="00A158AB">
            <w:pPr>
              <w:pStyle w:val="VBAILTBody"/>
              <w:rPr>
                <w:b/>
                <w:bCs/>
              </w:rPr>
            </w:pPr>
            <w:r w:rsidRPr="00064A50">
              <w:rPr>
                <w:b/>
                <w:bCs/>
              </w:rPr>
              <w:t>VBMS-A Steps for Reduction</w:t>
            </w:r>
            <w:r w:rsidRPr="00064A50">
              <w:rPr>
                <w:b/>
                <w:bCs/>
                <w:noProof/>
              </w:rPr>
              <w:t xml:space="preserve"> </w:t>
            </w:r>
            <w:r w:rsidRPr="00064A50">
              <w:rPr>
                <w:b/>
                <w:bCs/>
                <w:noProof/>
              </w:rPr>
              <w:drawing>
                <wp:inline distT="0" distB="0" distL="0" distR="0" wp14:anchorId="604B7F8F" wp14:editId="4B697C9F">
                  <wp:extent cx="2354580" cy="1654074"/>
                  <wp:effectExtent l="0" t="0" r="7620" b="3810"/>
                  <wp:docPr id="197401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2425" name=""/>
                          <pic:cNvPicPr/>
                        </pic:nvPicPr>
                        <pic:blipFill>
                          <a:blip r:embed="rId16"/>
                          <a:stretch>
                            <a:fillRect/>
                          </a:stretch>
                        </pic:blipFill>
                        <pic:spPr>
                          <a:xfrm>
                            <a:off x="0" y="0"/>
                            <a:ext cx="2354580" cy="1654074"/>
                          </a:xfrm>
                          <a:prstGeom prst="rect">
                            <a:avLst/>
                          </a:prstGeom>
                        </pic:spPr>
                      </pic:pic>
                    </a:graphicData>
                  </a:graphic>
                </wp:inline>
              </w:drawing>
            </w:r>
          </w:p>
        </w:tc>
        <w:tc>
          <w:tcPr>
            <w:tcW w:w="5737" w:type="dxa"/>
            <w:tcBorders>
              <w:left w:val="dashSmallGap" w:sz="4" w:space="0" w:color="auto"/>
            </w:tcBorders>
          </w:tcPr>
          <w:p w14:paraId="1275EC51" w14:textId="7AB3F575" w:rsidR="00DA602D" w:rsidRPr="00AB4F8E" w:rsidRDefault="00DA602D" w:rsidP="00A158AB">
            <w:pPr>
              <w:pStyle w:val="VBAILTBody"/>
              <w:rPr>
                <w:rStyle w:val="Strong"/>
              </w:rPr>
            </w:pPr>
          </w:p>
        </w:tc>
      </w:tr>
      <w:tr w:rsidR="00DA602D" w:rsidRPr="00AB4F8E" w14:paraId="5C31E6CA" w14:textId="77777777" w:rsidTr="00A158AB">
        <w:trPr>
          <w:cantSplit/>
          <w:trHeight w:val="1282"/>
          <w:jc w:val="center"/>
        </w:trPr>
        <w:tc>
          <w:tcPr>
            <w:tcW w:w="3938" w:type="dxa"/>
            <w:tcBorders>
              <w:right w:val="dashSmallGap" w:sz="4" w:space="0" w:color="auto"/>
            </w:tcBorders>
          </w:tcPr>
          <w:p w14:paraId="441381DE" w14:textId="77777777" w:rsidR="00DA602D" w:rsidRPr="00A1778E" w:rsidRDefault="00DA602D" w:rsidP="00A158AB">
            <w:pPr>
              <w:pStyle w:val="VBAILTBody"/>
              <w:rPr>
                <w:b/>
                <w:bCs/>
              </w:rPr>
            </w:pPr>
            <w:r w:rsidRPr="00A1778E">
              <w:rPr>
                <w:b/>
                <w:bCs/>
              </w:rPr>
              <w:t>VBMS-A Steps for Reduction</w:t>
            </w:r>
          </w:p>
          <w:p w14:paraId="3B69F63E" w14:textId="77777777" w:rsidR="00DA602D" w:rsidRPr="00064A50" w:rsidRDefault="00DA602D" w:rsidP="00A158AB">
            <w:pPr>
              <w:pStyle w:val="VBAILTBody"/>
              <w:rPr>
                <w:b/>
                <w:bCs/>
              </w:rPr>
            </w:pPr>
            <w:r>
              <w:rPr>
                <w:noProof/>
              </w:rPr>
              <w:drawing>
                <wp:inline distT="0" distB="0" distL="0" distR="0" wp14:anchorId="381AB1CE" wp14:editId="7323FD6E">
                  <wp:extent cx="2354580" cy="1143000"/>
                  <wp:effectExtent l="0" t="0" r="7620" b="0"/>
                  <wp:docPr id="128853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37458" name=""/>
                          <pic:cNvPicPr/>
                        </pic:nvPicPr>
                        <pic:blipFill>
                          <a:blip r:embed="rId17"/>
                          <a:stretch>
                            <a:fillRect/>
                          </a:stretch>
                        </pic:blipFill>
                        <pic:spPr>
                          <a:xfrm>
                            <a:off x="0" y="0"/>
                            <a:ext cx="2354580" cy="1143000"/>
                          </a:xfrm>
                          <a:prstGeom prst="rect">
                            <a:avLst/>
                          </a:prstGeom>
                        </pic:spPr>
                      </pic:pic>
                    </a:graphicData>
                  </a:graphic>
                </wp:inline>
              </w:drawing>
            </w:r>
          </w:p>
        </w:tc>
        <w:tc>
          <w:tcPr>
            <w:tcW w:w="5737" w:type="dxa"/>
            <w:tcBorders>
              <w:left w:val="dashSmallGap" w:sz="4" w:space="0" w:color="auto"/>
            </w:tcBorders>
          </w:tcPr>
          <w:p w14:paraId="08E1DEED" w14:textId="64DC7506" w:rsidR="00DA602D" w:rsidRPr="00AB4F8E" w:rsidRDefault="00DA602D" w:rsidP="00A158AB">
            <w:pPr>
              <w:pStyle w:val="VBAILTBody"/>
              <w:rPr>
                <w:rStyle w:val="Strong"/>
              </w:rPr>
            </w:pPr>
          </w:p>
        </w:tc>
      </w:tr>
      <w:tr w:rsidR="00DA602D" w:rsidRPr="00AB4F8E" w14:paraId="3448ECDB" w14:textId="77777777" w:rsidTr="00A158AB">
        <w:trPr>
          <w:cantSplit/>
          <w:trHeight w:val="1282"/>
          <w:jc w:val="center"/>
        </w:trPr>
        <w:tc>
          <w:tcPr>
            <w:tcW w:w="3938" w:type="dxa"/>
            <w:tcBorders>
              <w:right w:val="dashSmallGap" w:sz="4" w:space="0" w:color="auto"/>
            </w:tcBorders>
          </w:tcPr>
          <w:p w14:paraId="016FB22C" w14:textId="77777777" w:rsidR="00DA602D" w:rsidRDefault="00DA602D" w:rsidP="00A158AB">
            <w:pPr>
              <w:pStyle w:val="VBAILTBody"/>
              <w:rPr>
                <w:b/>
                <w:bCs/>
              </w:rPr>
            </w:pPr>
            <w:r>
              <w:rPr>
                <w:b/>
                <w:bCs/>
              </w:rPr>
              <w:lastRenderedPageBreak/>
              <w:t>VBMS-A Steps for Reduction cont.</w:t>
            </w:r>
          </w:p>
          <w:p w14:paraId="3512ECD8" w14:textId="77777777" w:rsidR="00DA602D" w:rsidRPr="00A1778E" w:rsidRDefault="00DA602D" w:rsidP="00A158AB">
            <w:pPr>
              <w:pStyle w:val="VBAILTBody"/>
              <w:rPr>
                <w:b/>
                <w:bCs/>
              </w:rPr>
            </w:pPr>
            <w:r>
              <w:rPr>
                <w:noProof/>
              </w:rPr>
              <w:drawing>
                <wp:inline distT="0" distB="0" distL="0" distR="0" wp14:anchorId="191D09AD" wp14:editId="0A09015A">
                  <wp:extent cx="2354580" cy="1199515"/>
                  <wp:effectExtent l="0" t="0" r="7620" b="635"/>
                  <wp:docPr id="69636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3255" name=""/>
                          <pic:cNvPicPr/>
                        </pic:nvPicPr>
                        <pic:blipFill>
                          <a:blip r:embed="rId18"/>
                          <a:stretch>
                            <a:fillRect/>
                          </a:stretch>
                        </pic:blipFill>
                        <pic:spPr>
                          <a:xfrm>
                            <a:off x="0" y="0"/>
                            <a:ext cx="2354580" cy="1199515"/>
                          </a:xfrm>
                          <a:prstGeom prst="rect">
                            <a:avLst/>
                          </a:prstGeom>
                        </pic:spPr>
                      </pic:pic>
                    </a:graphicData>
                  </a:graphic>
                </wp:inline>
              </w:drawing>
            </w:r>
          </w:p>
        </w:tc>
        <w:tc>
          <w:tcPr>
            <w:tcW w:w="5737" w:type="dxa"/>
            <w:tcBorders>
              <w:left w:val="dashSmallGap" w:sz="4" w:space="0" w:color="auto"/>
            </w:tcBorders>
          </w:tcPr>
          <w:p w14:paraId="0E036BBD" w14:textId="78825A31" w:rsidR="00DA602D" w:rsidRPr="00AB4F8E" w:rsidRDefault="00DA602D" w:rsidP="00A158AB">
            <w:pPr>
              <w:pStyle w:val="VBAILTBody"/>
              <w:rPr>
                <w:rStyle w:val="Strong"/>
              </w:rPr>
            </w:pPr>
          </w:p>
        </w:tc>
      </w:tr>
      <w:tr w:rsidR="00DA602D" w:rsidRPr="00AB4F8E" w14:paraId="75A62892" w14:textId="77777777" w:rsidTr="00A158AB">
        <w:trPr>
          <w:cantSplit/>
          <w:trHeight w:val="1282"/>
          <w:jc w:val="center"/>
        </w:trPr>
        <w:tc>
          <w:tcPr>
            <w:tcW w:w="3938" w:type="dxa"/>
            <w:tcBorders>
              <w:right w:val="dashSmallGap" w:sz="4" w:space="0" w:color="auto"/>
            </w:tcBorders>
          </w:tcPr>
          <w:p w14:paraId="6CB35410" w14:textId="77777777" w:rsidR="00DA602D" w:rsidRDefault="00DA602D" w:rsidP="00A158AB">
            <w:pPr>
              <w:pStyle w:val="VBAILTBody"/>
              <w:rPr>
                <w:b/>
                <w:bCs/>
              </w:rPr>
            </w:pPr>
            <w:r>
              <w:rPr>
                <w:b/>
                <w:bCs/>
              </w:rPr>
              <w:t>VBMS-A Steps for Reduction cont.</w:t>
            </w:r>
          </w:p>
          <w:p w14:paraId="36ACE718" w14:textId="77777777" w:rsidR="00DA602D" w:rsidRDefault="00DA602D" w:rsidP="00A158AB">
            <w:pPr>
              <w:pStyle w:val="VBAILTBody"/>
              <w:rPr>
                <w:b/>
                <w:bCs/>
              </w:rPr>
            </w:pPr>
            <w:r>
              <w:rPr>
                <w:noProof/>
              </w:rPr>
              <w:drawing>
                <wp:inline distT="0" distB="0" distL="0" distR="0" wp14:anchorId="3468BA0F" wp14:editId="30B69077">
                  <wp:extent cx="2354580" cy="1198880"/>
                  <wp:effectExtent l="0" t="0" r="7620" b="1270"/>
                  <wp:docPr id="151023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31287" name=""/>
                          <pic:cNvPicPr/>
                        </pic:nvPicPr>
                        <pic:blipFill>
                          <a:blip r:embed="rId19"/>
                          <a:stretch>
                            <a:fillRect/>
                          </a:stretch>
                        </pic:blipFill>
                        <pic:spPr>
                          <a:xfrm>
                            <a:off x="0" y="0"/>
                            <a:ext cx="2354580" cy="1198880"/>
                          </a:xfrm>
                          <a:prstGeom prst="rect">
                            <a:avLst/>
                          </a:prstGeom>
                        </pic:spPr>
                      </pic:pic>
                    </a:graphicData>
                  </a:graphic>
                </wp:inline>
              </w:drawing>
            </w:r>
          </w:p>
        </w:tc>
        <w:tc>
          <w:tcPr>
            <w:tcW w:w="5737" w:type="dxa"/>
            <w:tcBorders>
              <w:left w:val="dashSmallGap" w:sz="4" w:space="0" w:color="auto"/>
            </w:tcBorders>
          </w:tcPr>
          <w:p w14:paraId="0F0CB5C6" w14:textId="3BCB0309" w:rsidR="00DA602D" w:rsidRPr="00AB4F8E" w:rsidRDefault="00DA602D" w:rsidP="00A158AB">
            <w:pPr>
              <w:pStyle w:val="VBAILTBody"/>
              <w:rPr>
                <w:rStyle w:val="Strong"/>
              </w:rPr>
            </w:pPr>
          </w:p>
        </w:tc>
      </w:tr>
      <w:tr w:rsidR="00DA602D" w:rsidRPr="00AB4F8E" w14:paraId="788675D9" w14:textId="77777777" w:rsidTr="00A158AB">
        <w:trPr>
          <w:cantSplit/>
          <w:trHeight w:val="1282"/>
          <w:jc w:val="center"/>
        </w:trPr>
        <w:tc>
          <w:tcPr>
            <w:tcW w:w="3938" w:type="dxa"/>
            <w:tcBorders>
              <w:right w:val="dashSmallGap" w:sz="4" w:space="0" w:color="auto"/>
            </w:tcBorders>
          </w:tcPr>
          <w:p w14:paraId="026F595C" w14:textId="77777777" w:rsidR="00DA602D" w:rsidRDefault="00DA602D" w:rsidP="00A158AB">
            <w:pPr>
              <w:pStyle w:val="VBAILTBody"/>
              <w:rPr>
                <w:b/>
                <w:bCs/>
              </w:rPr>
            </w:pPr>
            <w:r>
              <w:rPr>
                <w:b/>
                <w:bCs/>
              </w:rPr>
              <w:t>VBMS-A Steps for Reduction cont.</w:t>
            </w:r>
          </w:p>
          <w:p w14:paraId="04C3DCB1" w14:textId="77777777" w:rsidR="00DA602D" w:rsidRDefault="00DA602D" w:rsidP="00A158AB">
            <w:pPr>
              <w:pStyle w:val="VBAILTBody"/>
              <w:rPr>
                <w:b/>
                <w:bCs/>
              </w:rPr>
            </w:pPr>
            <w:r>
              <w:rPr>
                <w:noProof/>
              </w:rPr>
              <w:drawing>
                <wp:inline distT="0" distB="0" distL="0" distR="0" wp14:anchorId="08D63B75" wp14:editId="1DB3BE2A">
                  <wp:extent cx="2354580" cy="1176020"/>
                  <wp:effectExtent l="0" t="0" r="7620" b="5080"/>
                  <wp:docPr id="19862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1791" name=""/>
                          <pic:cNvPicPr/>
                        </pic:nvPicPr>
                        <pic:blipFill>
                          <a:blip r:embed="rId20"/>
                          <a:stretch>
                            <a:fillRect/>
                          </a:stretch>
                        </pic:blipFill>
                        <pic:spPr>
                          <a:xfrm>
                            <a:off x="0" y="0"/>
                            <a:ext cx="2354580" cy="1176020"/>
                          </a:xfrm>
                          <a:prstGeom prst="rect">
                            <a:avLst/>
                          </a:prstGeom>
                        </pic:spPr>
                      </pic:pic>
                    </a:graphicData>
                  </a:graphic>
                </wp:inline>
              </w:drawing>
            </w:r>
          </w:p>
        </w:tc>
        <w:tc>
          <w:tcPr>
            <w:tcW w:w="5737" w:type="dxa"/>
            <w:tcBorders>
              <w:left w:val="dashSmallGap" w:sz="4" w:space="0" w:color="auto"/>
            </w:tcBorders>
          </w:tcPr>
          <w:p w14:paraId="10ED3E94" w14:textId="76404636" w:rsidR="00DA602D" w:rsidRPr="00AB4F8E" w:rsidRDefault="00DA602D" w:rsidP="00A158AB">
            <w:pPr>
              <w:pStyle w:val="VBAILTBody"/>
              <w:rPr>
                <w:rStyle w:val="Strong"/>
              </w:rPr>
            </w:pPr>
          </w:p>
        </w:tc>
      </w:tr>
      <w:tr w:rsidR="00DA602D" w:rsidRPr="00AB4F8E" w14:paraId="777AB2EF" w14:textId="77777777" w:rsidTr="00A158AB">
        <w:trPr>
          <w:cantSplit/>
          <w:trHeight w:val="1282"/>
          <w:jc w:val="center"/>
        </w:trPr>
        <w:tc>
          <w:tcPr>
            <w:tcW w:w="3938" w:type="dxa"/>
            <w:tcBorders>
              <w:right w:val="dashSmallGap" w:sz="4" w:space="0" w:color="auto"/>
            </w:tcBorders>
          </w:tcPr>
          <w:p w14:paraId="59640DFA" w14:textId="77777777" w:rsidR="00DA602D" w:rsidRPr="003D6ECC" w:rsidRDefault="00DA602D" w:rsidP="00A158AB">
            <w:pPr>
              <w:pStyle w:val="VBAILTBody"/>
              <w:rPr>
                <w:b/>
                <w:bCs/>
              </w:rPr>
            </w:pPr>
            <w:r w:rsidRPr="003D6ECC">
              <w:rPr>
                <w:b/>
                <w:bCs/>
              </w:rPr>
              <w:t>VBMS-A Steps for Reduction cont.</w:t>
            </w:r>
          </w:p>
          <w:p w14:paraId="6E790B4E" w14:textId="77777777" w:rsidR="00DA602D" w:rsidRDefault="00DA602D" w:rsidP="00A158AB">
            <w:pPr>
              <w:pStyle w:val="VBAILTBody"/>
              <w:rPr>
                <w:b/>
                <w:bCs/>
              </w:rPr>
            </w:pPr>
            <w:r>
              <w:rPr>
                <w:noProof/>
              </w:rPr>
              <w:drawing>
                <wp:inline distT="0" distB="0" distL="0" distR="0" wp14:anchorId="4574DE69" wp14:editId="2F854114">
                  <wp:extent cx="2354580" cy="1205230"/>
                  <wp:effectExtent l="0" t="0" r="7620" b="0"/>
                  <wp:docPr id="738246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46570" name=""/>
                          <pic:cNvPicPr/>
                        </pic:nvPicPr>
                        <pic:blipFill>
                          <a:blip r:embed="rId21"/>
                          <a:stretch>
                            <a:fillRect/>
                          </a:stretch>
                        </pic:blipFill>
                        <pic:spPr>
                          <a:xfrm>
                            <a:off x="0" y="0"/>
                            <a:ext cx="2354580" cy="1205230"/>
                          </a:xfrm>
                          <a:prstGeom prst="rect">
                            <a:avLst/>
                          </a:prstGeom>
                        </pic:spPr>
                      </pic:pic>
                    </a:graphicData>
                  </a:graphic>
                </wp:inline>
              </w:drawing>
            </w:r>
          </w:p>
        </w:tc>
        <w:tc>
          <w:tcPr>
            <w:tcW w:w="5737" w:type="dxa"/>
            <w:tcBorders>
              <w:left w:val="dashSmallGap" w:sz="4" w:space="0" w:color="auto"/>
            </w:tcBorders>
          </w:tcPr>
          <w:p w14:paraId="38F0585D" w14:textId="1AD26C92" w:rsidR="00DA602D" w:rsidRPr="00AB4F8E" w:rsidRDefault="00DA602D" w:rsidP="00A158AB">
            <w:pPr>
              <w:pStyle w:val="VBAILTBody"/>
              <w:rPr>
                <w:rStyle w:val="Strong"/>
              </w:rPr>
            </w:pPr>
          </w:p>
        </w:tc>
      </w:tr>
      <w:tr w:rsidR="00DA602D" w:rsidRPr="00AB4F8E" w14:paraId="328BA898" w14:textId="77777777" w:rsidTr="00A158AB">
        <w:trPr>
          <w:cantSplit/>
          <w:trHeight w:val="1282"/>
          <w:jc w:val="center"/>
        </w:trPr>
        <w:tc>
          <w:tcPr>
            <w:tcW w:w="3938" w:type="dxa"/>
            <w:tcBorders>
              <w:right w:val="dashSmallGap" w:sz="4" w:space="0" w:color="auto"/>
            </w:tcBorders>
          </w:tcPr>
          <w:p w14:paraId="392F8225" w14:textId="77777777" w:rsidR="00DA602D" w:rsidRPr="003D6ECC" w:rsidRDefault="00DA602D" w:rsidP="00A158AB">
            <w:pPr>
              <w:pStyle w:val="VBAILTBody"/>
              <w:rPr>
                <w:b/>
                <w:bCs/>
              </w:rPr>
            </w:pPr>
            <w:r w:rsidRPr="003D6ECC">
              <w:rPr>
                <w:b/>
                <w:bCs/>
              </w:rPr>
              <w:lastRenderedPageBreak/>
              <w:t>VBMS-A Steps for Reduction cont.</w:t>
            </w:r>
          </w:p>
          <w:p w14:paraId="6EA0A114" w14:textId="77777777" w:rsidR="00DA602D" w:rsidRDefault="00DA602D" w:rsidP="00A158AB">
            <w:pPr>
              <w:pStyle w:val="VBAILTBody"/>
            </w:pPr>
            <w:r>
              <w:rPr>
                <w:noProof/>
              </w:rPr>
              <w:drawing>
                <wp:inline distT="0" distB="0" distL="0" distR="0" wp14:anchorId="7B9D954F" wp14:editId="6775E086">
                  <wp:extent cx="2354580" cy="1176020"/>
                  <wp:effectExtent l="0" t="0" r="7620" b="5080"/>
                  <wp:docPr id="131475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54721" name=""/>
                          <pic:cNvPicPr/>
                        </pic:nvPicPr>
                        <pic:blipFill>
                          <a:blip r:embed="rId22"/>
                          <a:stretch>
                            <a:fillRect/>
                          </a:stretch>
                        </pic:blipFill>
                        <pic:spPr>
                          <a:xfrm>
                            <a:off x="0" y="0"/>
                            <a:ext cx="2354580" cy="1176020"/>
                          </a:xfrm>
                          <a:prstGeom prst="rect">
                            <a:avLst/>
                          </a:prstGeom>
                        </pic:spPr>
                      </pic:pic>
                    </a:graphicData>
                  </a:graphic>
                </wp:inline>
              </w:drawing>
            </w:r>
          </w:p>
        </w:tc>
        <w:tc>
          <w:tcPr>
            <w:tcW w:w="5737" w:type="dxa"/>
            <w:tcBorders>
              <w:left w:val="dashSmallGap" w:sz="4" w:space="0" w:color="auto"/>
            </w:tcBorders>
          </w:tcPr>
          <w:p w14:paraId="182730E6" w14:textId="159BE6B2" w:rsidR="00DA602D" w:rsidRPr="00AB4F8E" w:rsidRDefault="00DA602D" w:rsidP="00A158AB">
            <w:pPr>
              <w:pStyle w:val="VBAILTBody"/>
              <w:rPr>
                <w:rStyle w:val="Strong"/>
              </w:rPr>
            </w:pPr>
          </w:p>
        </w:tc>
      </w:tr>
      <w:tr w:rsidR="00DA602D" w:rsidRPr="00AB4F8E" w14:paraId="7A3F87FB" w14:textId="77777777" w:rsidTr="00A158AB">
        <w:trPr>
          <w:cantSplit/>
          <w:trHeight w:val="1282"/>
          <w:jc w:val="center"/>
        </w:trPr>
        <w:tc>
          <w:tcPr>
            <w:tcW w:w="3938" w:type="dxa"/>
            <w:tcBorders>
              <w:right w:val="dashSmallGap" w:sz="4" w:space="0" w:color="auto"/>
            </w:tcBorders>
          </w:tcPr>
          <w:p w14:paraId="32CF9C2C" w14:textId="77777777" w:rsidR="00DA602D" w:rsidRPr="00776BC6" w:rsidRDefault="00DA602D" w:rsidP="00A158AB">
            <w:pPr>
              <w:pStyle w:val="VBAILTBody"/>
              <w:rPr>
                <w:b/>
                <w:bCs/>
              </w:rPr>
            </w:pPr>
            <w:r w:rsidRPr="00776BC6">
              <w:rPr>
                <w:b/>
                <w:bCs/>
              </w:rPr>
              <w:t>VBMS-A Steps for Reduction cont.</w:t>
            </w:r>
          </w:p>
          <w:p w14:paraId="61A70C5D" w14:textId="77777777" w:rsidR="00DA602D" w:rsidRPr="003D6ECC" w:rsidRDefault="00DA602D" w:rsidP="00A158AB">
            <w:pPr>
              <w:pStyle w:val="VBAILTBody"/>
              <w:rPr>
                <w:b/>
                <w:bCs/>
              </w:rPr>
            </w:pPr>
            <w:r>
              <w:rPr>
                <w:noProof/>
              </w:rPr>
              <w:drawing>
                <wp:inline distT="0" distB="0" distL="0" distR="0" wp14:anchorId="37A1666C" wp14:editId="45E30085">
                  <wp:extent cx="2354580" cy="1074420"/>
                  <wp:effectExtent l="0" t="0" r="7620" b="0"/>
                  <wp:docPr id="2038347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47061" name=""/>
                          <pic:cNvPicPr/>
                        </pic:nvPicPr>
                        <pic:blipFill>
                          <a:blip r:embed="rId23"/>
                          <a:stretch>
                            <a:fillRect/>
                          </a:stretch>
                        </pic:blipFill>
                        <pic:spPr>
                          <a:xfrm>
                            <a:off x="0" y="0"/>
                            <a:ext cx="2354580" cy="1074420"/>
                          </a:xfrm>
                          <a:prstGeom prst="rect">
                            <a:avLst/>
                          </a:prstGeom>
                        </pic:spPr>
                      </pic:pic>
                    </a:graphicData>
                  </a:graphic>
                </wp:inline>
              </w:drawing>
            </w:r>
          </w:p>
        </w:tc>
        <w:tc>
          <w:tcPr>
            <w:tcW w:w="5737" w:type="dxa"/>
            <w:tcBorders>
              <w:left w:val="dashSmallGap" w:sz="4" w:space="0" w:color="auto"/>
            </w:tcBorders>
          </w:tcPr>
          <w:p w14:paraId="4631A97A" w14:textId="18EE0359" w:rsidR="00DA602D" w:rsidRPr="00AB4F8E" w:rsidRDefault="00DA602D" w:rsidP="00A158AB">
            <w:pPr>
              <w:pStyle w:val="VBAILTBody"/>
              <w:rPr>
                <w:rStyle w:val="Strong"/>
              </w:rPr>
            </w:pPr>
          </w:p>
        </w:tc>
      </w:tr>
      <w:tr w:rsidR="00DA602D" w:rsidRPr="00AB4F8E" w14:paraId="71F6F484" w14:textId="77777777" w:rsidTr="00A158AB">
        <w:trPr>
          <w:cantSplit/>
          <w:trHeight w:val="1282"/>
          <w:jc w:val="center"/>
        </w:trPr>
        <w:tc>
          <w:tcPr>
            <w:tcW w:w="3938" w:type="dxa"/>
            <w:tcBorders>
              <w:right w:val="dashSmallGap" w:sz="4" w:space="0" w:color="auto"/>
            </w:tcBorders>
          </w:tcPr>
          <w:p w14:paraId="7250A024" w14:textId="77777777" w:rsidR="00DA602D" w:rsidRDefault="00DA602D" w:rsidP="00A158AB">
            <w:pPr>
              <w:pStyle w:val="VBAILTBody"/>
              <w:rPr>
                <w:b/>
                <w:bCs/>
              </w:rPr>
            </w:pPr>
            <w:r>
              <w:rPr>
                <w:b/>
                <w:bCs/>
              </w:rPr>
              <w:t xml:space="preserve">VBMS-A Steps for </w:t>
            </w:r>
            <w:proofErr w:type="spellStart"/>
            <w:r>
              <w:rPr>
                <w:b/>
                <w:bCs/>
              </w:rPr>
              <w:t>Reductin</w:t>
            </w:r>
            <w:proofErr w:type="spellEnd"/>
            <w:r>
              <w:rPr>
                <w:b/>
                <w:bCs/>
              </w:rPr>
              <w:t xml:space="preserve"> cont.</w:t>
            </w:r>
          </w:p>
          <w:p w14:paraId="1A1C7DF1" w14:textId="77777777" w:rsidR="00DA602D" w:rsidRPr="00776BC6" w:rsidRDefault="00DA602D" w:rsidP="00A158AB">
            <w:pPr>
              <w:pStyle w:val="VBAILTBody"/>
              <w:rPr>
                <w:b/>
                <w:bCs/>
              </w:rPr>
            </w:pPr>
            <w:r>
              <w:rPr>
                <w:noProof/>
              </w:rPr>
              <w:drawing>
                <wp:inline distT="0" distB="0" distL="0" distR="0" wp14:anchorId="259239F1" wp14:editId="75C59024">
                  <wp:extent cx="2354580" cy="1228090"/>
                  <wp:effectExtent l="0" t="0" r="7620" b="0"/>
                  <wp:docPr id="85355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58493" name=""/>
                          <pic:cNvPicPr/>
                        </pic:nvPicPr>
                        <pic:blipFill>
                          <a:blip r:embed="rId24"/>
                          <a:stretch>
                            <a:fillRect/>
                          </a:stretch>
                        </pic:blipFill>
                        <pic:spPr>
                          <a:xfrm>
                            <a:off x="0" y="0"/>
                            <a:ext cx="2354580" cy="1228090"/>
                          </a:xfrm>
                          <a:prstGeom prst="rect">
                            <a:avLst/>
                          </a:prstGeom>
                        </pic:spPr>
                      </pic:pic>
                    </a:graphicData>
                  </a:graphic>
                </wp:inline>
              </w:drawing>
            </w:r>
          </w:p>
        </w:tc>
        <w:tc>
          <w:tcPr>
            <w:tcW w:w="5737" w:type="dxa"/>
            <w:tcBorders>
              <w:left w:val="dashSmallGap" w:sz="4" w:space="0" w:color="auto"/>
            </w:tcBorders>
          </w:tcPr>
          <w:p w14:paraId="0643CC08" w14:textId="7E032826" w:rsidR="00DA602D" w:rsidRPr="00AB4F8E" w:rsidRDefault="00DA602D" w:rsidP="00A158AB">
            <w:pPr>
              <w:pStyle w:val="VBAILTBody"/>
              <w:rPr>
                <w:rStyle w:val="Strong"/>
              </w:rPr>
            </w:pPr>
          </w:p>
        </w:tc>
      </w:tr>
      <w:tr w:rsidR="00DA602D" w:rsidRPr="00AB4F8E" w14:paraId="025A0165" w14:textId="77777777" w:rsidTr="00A158AB">
        <w:trPr>
          <w:cantSplit/>
          <w:trHeight w:val="1282"/>
          <w:jc w:val="center"/>
        </w:trPr>
        <w:tc>
          <w:tcPr>
            <w:tcW w:w="3938" w:type="dxa"/>
            <w:tcBorders>
              <w:right w:val="dashSmallGap" w:sz="4" w:space="0" w:color="auto"/>
            </w:tcBorders>
          </w:tcPr>
          <w:p w14:paraId="2A0F7333" w14:textId="77777777" w:rsidR="00DA602D" w:rsidRDefault="00DA602D" w:rsidP="00A158AB">
            <w:pPr>
              <w:pStyle w:val="VBAILTBody"/>
            </w:pPr>
            <w:r>
              <w:t>VBMS-A Steps for Reduction cont.</w:t>
            </w:r>
          </w:p>
          <w:p w14:paraId="2DC3401F" w14:textId="77777777" w:rsidR="00DA602D" w:rsidRDefault="00DA602D" w:rsidP="00A158AB">
            <w:pPr>
              <w:pStyle w:val="VBAILTBody"/>
              <w:rPr>
                <w:b/>
                <w:bCs/>
              </w:rPr>
            </w:pPr>
            <w:r>
              <w:rPr>
                <w:noProof/>
              </w:rPr>
              <w:drawing>
                <wp:inline distT="0" distB="0" distL="0" distR="0" wp14:anchorId="7CC47CFA" wp14:editId="18FB881F">
                  <wp:extent cx="2354580" cy="1040130"/>
                  <wp:effectExtent l="0" t="0" r="7620" b="7620"/>
                  <wp:docPr id="182974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8238" name=""/>
                          <pic:cNvPicPr/>
                        </pic:nvPicPr>
                        <pic:blipFill>
                          <a:blip r:embed="rId25"/>
                          <a:stretch>
                            <a:fillRect/>
                          </a:stretch>
                        </pic:blipFill>
                        <pic:spPr>
                          <a:xfrm>
                            <a:off x="0" y="0"/>
                            <a:ext cx="2354580" cy="1040130"/>
                          </a:xfrm>
                          <a:prstGeom prst="rect">
                            <a:avLst/>
                          </a:prstGeom>
                        </pic:spPr>
                      </pic:pic>
                    </a:graphicData>
                  </a:graphic>
                </wp:inline>
              </w:drawing>
            </w:r>
          </w:p>
        </w:tc>
        <w:tc>
          <w:tcPr>
            <w:tcW w:w="5737" w:type="dxa"/>
            <w:tcBorders>
              <w:left w:val="dashSmallGap" w:sz="4" w:space="0" w:color="auto"/>
            </w:tcBorders>
          </w:tcPr>
          <w:p w14:paraId="166D837D" w14:textId="5A282A32" w:rsidR="00DA602D" w:rsidRPr="00AB4F8E" w:rsidRDefault="00DA602D" w:rsidP="00A158AB">
            <w:pPr>
              <w:pStyle w:val="VBAILTBody"/>
              <w:rPr>
                <w:rStyle w:val="Strong"/>
              </w:rPr>
            </w:pPr>
          </w:p>
        </w:tc>
      </w:tr>
      <w:tr w:rsidR="00DA602D" w:rsidRPr="00AB4F8E" w14:paraId="1A01F024" w14:textId="77777777" w:rsidTr="00A158AB">
        <w:trPr>
          <w:cantSplit/>
          <w:trHeight w:val="1282"/>
          <w:jc w:val="center"/>
        </w:trPr>
        <w:tc>
          <w:tcPr>
            <w:tcW w:w="3938" w:type="dxa"/>
            <w:tcBorders>
              <w:right w:val="dashSmallGap" w:sz="4" w:space="0" w:color="auto"/>
            </w:tcBorders>
          </w:tcPr>
          <w:p w14:paraId="51F42EE5" w14:textId="77777777" w:rsidR="00DA602D" w:rsidRPr="004678CE" w:rsidRDefault="00DA602D" w:rsidP="00A158AB">
            <w:pPr>
              <w:pStyle w:val="VBAILTBody"/>
              <w:rPr>
                <w:b/>
                <w:bCs/>
              </w:rPr>
            </w:pPr>
            <w:r w:rsidRPr="004678CE">
              <w:rPr>
                <w:b/>
                <w:bCs/>
              </w:rPr>
              <w:lastRenderedPageBreak/>
              <w:t>VBMS-A Steps for Reduction cont.</w:t>
            </w:r>
          </w:p>
          <w:p w14:paraId="1FB7F1AB" w14:textId="77777777" w:rsidR="00DA602D" w:rsidRDefault="00DA602D" w:rsidP="00A158AB">
            <w:pPr>
              <w:pStyle w:val="VBAILTBody"/>
            </w:pPr>
            <w:r>
              <w:rPr>
                <w:noProof/>
              </w:rPr>
              <w:drawing>
                <wp:inline distT="0" distB="0" distL="0" distR="0" wp14:anchorId="084B4692" wp14:editId="4ADF0151">
                  <wp:extent cx="2354580" cy="1201420"/>
                  <wp:effectExtent l="0" t="0" r="7620" b="0"/>
                  <wp:docPr id="17103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9108" name=""/>
                          <pic:cNvPicPr/>
                        </pic:nvPicPr>
                        <pic:blipFill>
                          <a:blip r:embed="rId26"/>
                          <a:stretch>
                            <a:fillRect/>
                          </a:stretch>
                        </pic:blipFill>
                        <pic:spPr>
                          <a:xfrm>
                            <a:off x="0" y="0"/>
                            <a:ext cx="2354580" cy="1201420"/>
                          </a:xfrm>
                          <a:prstGeom prst="rect">
                            <a:avLst/>
                          </a:prstGeom>
                        </pic:spPr>
                      </pic:pic>
                    </a:graphicData>
                  </a:graphic>
                </wp:inline>
              </w:drawing>
            </w:r>
          </w:p>
        </w:tc>
        <w:tc>
          <w:tcPr>
            <w:tcW w:w="5737" w:type="dxa"/>
            <w:tcBorders>
              <w:left w:val="dashSmallGap" w:sz="4" w:space="0" w:color="auto"/>
            </w:tcBorders>
          </w:tcPr>
          <w:p w14:paraId="10C96A5B" w14:textId="51E7ABAF" w:rsidR="00DA602D" w:rsidRPr="00AB4F8E" w:rsidRDefault="00DA602D" w:rsidP="00A158AB">
            <w:pPr>
              <w:pStyle w:val="VBAILTBody"/>
              <w:rPr>
                <w:rStyle w:val="Strong"/>
              </w:rPr>
            </w:pPr>
          </w:p>
        </w:tc>
      </w:tr>
      <w:tr w:rsidR="00DA602D" w:rsidRPr="00AB4F8E" w14:paraId="53A5EE5A" w14:textId="77777777" w:rsidTr="00A158AB">
        <w:trPr>
          <w:cantSplit/>
          <w:trHeight w:val="1282"/>
          <w:jc w:val="center"/>
        </w:trPr>
        <w:tc>
          <w:tcPr>
            <w:tcW w:w="3938" w:type="dxa"/>
            <w:tcBorders>
              <w:right w:val="dashSmallGap" w:sz="4" w:space="0" w:color="auto"/>
            </w:tcBorders>
          </w:tcPr>
          <w:p w14:paraId="576648B4" w14:textId="77777777" w:rsidR="00DA602D" w:rsidRPr="004D3637" w:rsidRDefault="00DA602D" w:rsidP="00A158AB">
            <w:pPr>
              <w:pStyle w:val="VBAILTBody"/>
              <w:rPr>
                <w:b/>
                <w:bCs/>
              </w:rPr>
            </w:pPr>
            <w:r w:rsidRPr="004D3637">
              <w:rPr>
                <w:b/>
                <w:bCs/>
              </w:rPr>
              <w:t>VBMS-A Steps for Reduction cont.</w:t>
            </w:r>
          </w:p>
          <w:p w14:paraId="0A000101" w14:textId="77777777" w:rsidR="00DA602D" w:rsidRPr="004678CE" w:rsidRDefault="00DA602D" w:rsidP="00A158AB">
            <w:pPr>
              <w:pStyle w:val="VBAILTBody"/>
              <w:rPr>
                <w:b/>
                <w:bCs/>
              </w:rPr>
            </w:pPr>
            <w:r>
              <w:rPr>
                <w:noProof/>
              </w:rPr>
              <w:drawing>
                <wp:inline distT="0" distB="0" distL="0" distR="0" wp14:anchorId="148664F0" wp14:editId="02DB0290">
                  <wp:extent cx="2354580" cy="1109345"/>
                  <wp:effectExtent l="0" t="0" r="7620" b="0"/>
                  <wp:docPr id="151420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07806" name=""/>
                          <pic:cNvPicPr/>
                        </pic:nvPicPr>
                        <pic:blipFill>
                          <a:blip r:embed="rId27"/>
                          <a:stretch>
                            <a:fillRect/>
                          </a:stretch>
                        </pic:blipFill>
                        <pic:spPr>
                          <a:xfrm>
                            <a:off x="0" y="0"/>
                            <a:ext cx="2354580" cy="1109345"/>
                          </a:xfrm>
                          <a:prstGeom prst="rect">
                            <a:avLst/>
                          </a:prstGeom>
                        </pic:spPr>
                      </pic:pic>
                    </a:graphicData>
                  </a:graphic>
                </wp:inline>
              </w:drawing>
            </w:r>
          </w:p>
        </w:tc>
        <w:tc>
          <w:tcPr>
            <w:tcW w:w="5737" w:type="dxa"/>
            <w:tcBorders>
              <w:left w:val="dashSmallGap" w:sz="4" w:space="0" w:color="auto"/>
            </w:tcBorders>
          </w:tcPr>
          <w:p w14:paraId="58085B5D" w14:textId="3FB24B84" w:rsidR="00DA602D" w:rsidRPr="00AB4F8E" w:rsidRDefault="00DA602D" w:rsidP="00A158AB">
            <w:pPr>
              <w:pStyle w:val="VBAILTBody"/>
              <w:rPr>
                <w:rStyle w:val="Strong"/>
              </w:rPr>
            </w:pPr>
          </w:p>
        </w:tc>
      </w:tr>
      <w:tr w:rsidR="00DA602D" w:rsidRPr="00AB4F8E" w14:paraId="72DC268F" w14:textId="77777777" w:rsidTr="00A158AB">
        <w:trPr>
          <w:cantSplit/>
          <w:trHeight w:val="1282"/>
          <w:jc w:val="center"/>
        </w:trPr>
        <w:tc>
          <w:tcPr>
            <w:tcW w:w="3938" w:type="dxa"/>
            <w:tcBorders>
              <w:right w:val="dashSmallGap" w:sz="4" w:space="0" w:color="auto"/>
            </w:tcBorders>
          </w:tcPr>
          <w:p w14:paraId="1FB5DE4B" w14:textId="77777777" w:rsidR="00DA602D" w:rsidRPr="009E7D0F" w:rsidRDefault="00DA602D" w:rsidP="00A158AB">
            <w:pPr>
              <w:pStyle w:val="VBAILTBody"/>
              <w:rPr>
                <w:b/>
                <w:bCs/>
              </w:rPr>
            </w:pPr>
            <w:r w:rsidRPr="009E7D0F">
              <w:rPr>
                <w:b/>
                <w:bCs/>
              </w:rPr>
              <w:t>VBMS-A Steps for Reduction cont.</w:t>
            </w:r>
          </w:p>
          <w:p w14:paraId="1F1DB6CB" w14:textId="77777777" w:rsidR="00DA602D" w:rsidRPr="004D3637" w:rsidRDefault="00DA602D" w:rsidP="00A158AB">
            <w:pPr>
              <w:pStyle w:val="VBAILTBody"/>
              <w:rPr>
                <w:b/>
                <w:bCs/>
              </w:rPr>
            </w:pPr>
            <w:r>
              <w:rPr>
                <w:noProof/>
              </w:rPr>
              <w:drawing>
                <wp:inline distT="0" distB="0" distL="0" distR="0" wp14:anchorId="05076679" wp14:editId="07F2D50D">
                  <wp:extent cx="2353900" cy="1432755"/>
                  <wp:effectExtent l="0" t="0" r="8890" b="0"/>
                  <wp:docPr id="42567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72707" name=""/>
                          <pic:cNvPicPr/>
                        </pic:nvPicPr>
                        <pic:blipFill>
                          <a:blip r:embed="rId28"/>
                          <a:stretch>
                            <a:fillRect/>
                          </a:stretch>
                        </pic:blipFill>
                        <pic:spPr>
                          <a:xfrm>
                            <a:off x="0" y="0"/>
                            <a:ext cx="2363838" cy="1438804"/>
                          </a:xfrm>
                          <a:prstGeom prst="rect">
                            <a:avLst/>
                          </a:prstGeom>
                        </pic:spPr>
                      </pic:pic>
                    </a:graphicData>
                  </a:graphic>
                </wp:inline>
              </w:drawing>
            </w:r>
          </w:p>
        </w:tc>
        <w:tc>
          <w:tcPr>
            <w:tcW w:w="5737" w:type="dxa"/>
            <w:tcBorders>
              <w:left w:val="dashSmallGap" w:sz="4" w:space="0" w:color="auto"/>
            </w:tcBorders>
          </w:tcPr>
          <w:p w14:paraId="40FE324A" w14:textId="3607D2DB" w:rsidR="00DA602D" w:rsidRPr="00AB4F8E" w:rsidRDefault="00DA602D" w:rsidP="00A158AB">
            <w:pPr>
              <w:pStyle w:val="VBAILTBody"/>
              <w:rPr>
                <w:rStyle w:val="Strong"/>
              </w:rPr>
            </w:pPr>
          </w:p>
        </w:tc>
      </w:tr>
      <w:tr w:rsidR="00DA602D" w:rsidRPr="00AB4F8E" w14:paraId="73B32B7F" w14:textId="77777777" w:rsidTr="00A158AB">
        <w:trPr>
          <w:cantSplit/>
          <w:trHeight w:val="1282"/>
          <w:jc w:val="center"/>
        </w:trPr>
        <w:tc>
          <w:tcPr>
            <w:tcW w:w="3938" w:type="dxa"/>
            <w:tcBorders>
              <w:right w:val="dashSmallGap" w:sz="4" w:space="0" w:color="auto"/>
            </w:tcBorders>
          </w:tcPr>
          <w:p w14:paraId="02C02873" w14:textId="77777777" w:rsidR="00DA602D" w:rsidRDefault="00DA602D" w:rsidP="00A158AB">
            <w:pPr>
              <w:pStyle w:val="VBAILTBody"/>
              <w:rPr>
                <w:b/>
                <w:bCs/>
              </w:rPr>
            </w:pPr>
            <w:r>
              <w:rPr>
                <w:b/>
                <w:bCs/>
              </w:rPr>
              <w:lastRenderedPageBreak/>
              <w:t>Send Final Notice</w:t>
            </w:r>
          </w:p>
          <w:p w14:paraId="20DC77DB" w14:textId="77777777" w:rsidR="00DA602D" w:rsidRPr="00EA2F07" w:rsidRDefault="00DA602D" w:rsidP="00A158AB">
            <w:pPr>
              <w:pStyle w:val="VBAILTBody"/>
            </w:pPr>
            <w:r w:rsidRPr="00EA2F07">
              <w:t>Complete final notice to inform the Veteran of the reduction from A&amp;A to Housebound, and:</w:t>
            </w:r>
          </w:p>
          <w:p w14:paraId="44EEC941" w14:textId="77777777" w:rsidR="00DA602D" w:rsidRPr="00EA2F07" w:rsidRDefault="00DA602D" w:rsidP="00A158AB">
            <w:pPr>
              <w:pStyle w:val="VBAILTBody"/>
              <w:numPr>
                <w:ilvl w:val="0"/>
                <w:numId w:val="34"/>
              </w:numPr>
            </w:pPr>
            <w:r w:rsidRPr="00EA2F07">
              <w:t>Include new rates and effective dates in the letter</w:t>
            </w:r>
          </w:p>
          <w:p w14:paraId="17AB920A" w14:textId="77777777" w:rsidR="00DA602D" w:rsidRPr="00EA2F07" w:rsidRDefault="00DA602D" w:rsidP="00A158AB">
            <w:pPr>
              <w:pStyle w:val="VBAILTBody"/>
              <w:numPr>
                <w:ilvl w:val="0"/>
                <w:numId w:val="34"/>
              </w:numPr>
            </w:pPr>
            <w:r w:rsidRPr="00EA2F07">
              <w:t>Check CAPRI to see if the Veteran remains hospitalized</w:t>
            </w:r>
          </w:p>
          <w:p w14:paraId="2C0E51CA" w14:textId="77777777" w:rsidR="00DA602D" w:rsidRPr="00EA2F07" w:rsidRDefault="00DA602D" w:rsidP="00A158AB">
            <w:pPr>
              <w:pStyle w:val="VBAILTBody"/>
              <w:numPr>
                <w:ilvl w:val="1"/>
                <w:numId w:val="34"/>
              </w:numPr>
            </w:pPr>
            <w:r w:rsidRPr="00EA2F07">
              <w:t>If not yet discharged, ask the Veteran to notify VA upon discharge, to reinstate A&amp;A benefits</w:t>
            </w:r>
          </w:p>
          <w:p w14:paraId="3C648926" w14:textId="77777777" w:rsidR="00DA602D" w:rsidRPr="00EA2F07" w:rsidRDefault="00DA602D" w:rsidP="00A158AB">
            <w:pPr>
              <w:pStyle w:val="VBAILTBody"/>
              <w:numPr>
                <w:ilvl w:val="0"/>
                <w:numId w:val="34"/>
              </w:numPr>
            </w:pPr>
            <w:r w:rsidRPr="00EA2F07">
              <w:t>Include applicable laws and regulations in the letter:</w:t>
            </w:r>
          </w:p>
          <w:p w14:paraId="77EE5DAE" w14:textId="77777777" w:rsidR="00DA602D" w:rsidRPr="00EA2F07" w:rsidRDefault="00DA602D" w:rsidP="00A158AB">
            <w:pPr>
              <w:pStyle w:val="VBAILTBody"/>
              <w:numPr>
                <w:ilvl w:val="1"/>
                <w:numId w:val="34"/>
              </w:numPr>
              <w:rPr>
                <w:b/>
                <w:bCs/>
              </w:rPr>
            </w:pPr>
            <w:r w:rsidRPr="00EA2F07">
              <w:t>38 CFRs 3.31, 3.105(e), 3.551, 3.556</w:t>
            </w:r>
          </w:p>
        </w:tc>
        <w:tc>
          <w:tcPr>
            <w:tcW w:w="5737" w:type="dxa"/>
            <w:tcBorders>
              <w:left w:val="dashSmallGap" w:sz="4" w:space="0" w:color="auto"/>
            </w:tcBorders>
          </w:tcPr>
          <w:p w14:paraId="7D77B04B" w14:textId="6530F578" w:rsidR="00DA602D" w:rsidRPr="00AB4F8E" w:rsidRDefault="00DA602D" w:rsidP="00A158AB">
            <w:pPr>
              <w:pStyle w:val="VBAILTBody"/>
              <w:rPr>
                <w:rStyle w:val="Strong"/>
              </w:rPr>
            </w:pPr>
          </w:p>
        </w:tc>
      </w:tr>
      <w:tr w:rsidR="00DA602D" w:rsidRPr="00AB4F8E" w14:paraId="08B38B40" w14:textId="77777777" w:rsidTr="00A158AB">
        <w:trPr>
          <w:cantSplit/>
          <w:trHeight w:val="1282"/>
          <w:jc w:val="center"/>
        </w:trPr>
        <w:tc>
          <w:tcPr>
            <w:tcW w:w="3938" w:type="dxa"/>
            <w:tcBorders>
              <w:right w:val="dashSmallGap" w:sz="4" w:space="0" w:color="auto"/>
            </w:tcBorders>
          </w:tcPr>
          <w:p w14:paraId="3B98A9E3" w14:textId="77777777" w:rsidR="00DA602D" w:rsidRDefault="00DA602D" w:rsidP="00A158AB">
            <w:pPr>
              <w:pStyle w:val="VBAILTBody"/>
              <w:rPr>
                <w:b/>
                <w:bCs/>
              </w:rPr>
            </w:pPr>
            <w:r>
              <w:rPr>
                <w:b/>
                <w:bCs/>
              </w:rPr>
              <w:lastRenderedPageBreak/>
              <w:t>Restoring Benefits After CNH Discharge</w:t>
            </w:r>
          </w:p>
          <w:p w14:paraId="6ABA41F4" w14:textId="77777777" w:rsidR="00DA602D" w:rsidRPr="0067206D" w:rsidRDefault="00DA602D" w:rsidP="00A158AB">
            <w:pPr>
              <w:pStyle w:val="VBAILTBody"/>
              <w:numPr>
                <w:ilvl w:val="0"/>
                <w:numId w:val="35"/>
              </w:numPr>
            </w:pPr>
            <w:r w:rsidRPr="0067206D">
              <w:t>After receiving a notice of discharge from a CNH, resume pension effective the date of discharge</w:t>
            </w:r>
          </w:p>
          <w:p w14:paraId="06811B57" w14:textId="77777777" w:rsidR="00DA602D" w:rsidRPr="0067206D" w:rsidRDefault="00DA602D" w:rsidP="00A158AB">
            <w:pPr>
              <w:pStyle w:val="VBAILTBody"/>
              <w:numPr>
                <w:ilvl w:val="0"/>
                <w:numId w:val="35"/>
              </w:numPr>
            </w:pPr>
            <w:r w:rsidRPr="0067206D">
              <w:t>If A&amp;A was administratively granted, a rating decision is required to restore</w:t>
            </w:r>
          </w:p>
          <w:p w14:paraId="22028916" w14:textId="77777777" w:rsidR="00DA602D" w:rsidRPr="0067206D" w:rsidRDefault="00DA602D" w:rsidP="00A158AB">
            <w:pPr>
              <w:pStyle w:val="VBAILTBody"/>
              <w:numPr>
                <w:ilvl w:val="0"/>
                <w:numId w:val="35"/>
              </w:numPr>
            </w:pPr>
            <w:r w:rsidRPr="0067206D">
              <w:t xml:space="preserve">If there is medical evidence of record (e.g. VA Form 21-2680), </w:t>
            </w:r>
          </w:p>
          <w:p w14:paraId="5651D879" w14:textId="77777777" w:rsidR="00DA602D" w:rsidRPr="0067206D" w:rsidRDefault="00DA602D" w:rsidP="00A158AB">
            <w:pPr>
              <w:pStyle w:val="VBAILTBody"/>
              <w:numPr>
                <w:ilvl w:val="1"/>
                <w:numId w:val="35"/>
              </w:numPr>
            </w:pPr>
            <w:r w:rsidRPr="0067206D">
              <w:t xml:space="preserve">Change the EP 330 to EP 120, and </w:t>
            </w:r>
          </w:p>
          <w:p w14:paraId="1CEA7EBD" w14:textId="77777777" w:rsidR="00DA602D" w:rsidRPr="00B750A7" w:rsidRDefault="00DA602D" w:rsidP="00A158AB">
            <w:pPr>
              <w:pStyle w:val="VBAILTBody"/>
              <w:numPr>
                <w:ilvl w:val="1"/>
                <w:numId w:val="35"/>
              </w:numPr>
              <w:rPr>
                <w:b/>
                <w:bCs/>
              </w:rPr>
            </w:pPr>
            <w:r w:rsidRPr="0067206D">
              <w:t>Forward the claim the rating team</w:t>
            </w:r>
          </w:p>
          <w:p w14:paraId="6B0CD7E6" w14:textId="77777777" w:rsidR="00DA602D" w:rsidRPr="00B750A7" w:rsidRDefault="00DA602D" w:rsidP="00A158AB">
            <w:pPr>
              <w:pStyle w:val="VBAILTBody"/>
              <w:numPr>
                <w:ilvl w:val="0"/>
                <w:numId w:val="35"/>
              </w:numPr>
            </w:pPr>
            <w:r w:rsidRPr="00B750A7">
              <w:t>Example:  If a Veteran was discharged from the VA hospital on 5/02/2019, then 5/02/2019 is also the date that A&amp;A would resume</w:t>
            </w:r>
            <w:r>
              <w:t>.</w:t>
            </w:r>
          </w:p>
        </w:tc>
        <w:tc>
          <w:tcPr>
            <w:tcW w:w="5737" w:type="dxa"/>
            <w:tcBorders>
              <w:left w:val="dashSmallGap" w:sz="4" w:space="0" w:color="auto"/>
            </w:tcBorders>
          </w:tcPr>
          <w:p w14:paraId="57919FFD" w14:textId="2245FB99" w:rsidR="00DA602D" w:rsidRPr="00AB4F8E" w:rsidRDefault="00DA602D" w:rsidP="00A158AB">
            <w:pPr>
              <w:pStyle w:val="VBAILTBody"/>
              <w:rPr>
                <w:rStyle w:val="Strong"/>
              </w:rPr>
            </w:pPr>
          </w:p>
        </w:tc>
      </w:tr>
      <w:tr w:rsidR="00DA602D" w:rsidRPr="00AB4F8E" w14:paraId="7BD275D0" w14:textId="77777777" w:rsidTr="00A158AB">
        <w:trPr>
          <w:cantSplit/>
          <w:trHeight w:val="1282"/>
          <w:jc w:val="center"/>
        </w:trPr>
        <w:tc>
          <w:tcPr>
            <w:tcW w:w="3938" w:type="dxa"/>
            <w:tcBorders>
              <w:right w:val="dashSmallGap" w:sz="4" w:space="0" w:color="auto"/>
            </w:tcBorders>
          </w:tcPr>
          <w:p w14:paraId="6AF1BDA9" w14:textId="77777777" w:rsidR="00DA602D" w:rsidRPr="0063747B" w:rsidRDefault="00DA602D" w:rsidP="00A158AB">
            <w:pPr>
              <w:pStyle w:val="VBAILTBody"/>
              <w:rPr>
                <w:b/>
                <w:bCs/>
              </w:rPr>
            </w:pPr>
            <w:r w:rsidRPr="0063747B">
              <w:rPr>
                <w:b/>
                <w:bCs/>
              </w:rPr>
              <w:lastRenderedPageBreak/>
              <w:t>Restoring Benefits After CNH Discharge cont.</w:t>
            </w:r>
          </w:p>
          <w:p w14:paraId="5705EB10" w14:textId="77777777" w:rsidR="00DA602D" w:rsidRPr="001131E4" w:rsidRDefault="00DA602D" w:rsidP="00A158AB">
            <w:pPr>
              <w:pStyle w:val="VBAILTBody"/>
              <w:numPr>
                <w:ilvl w:val="0"/>
                <w:numId w:val="36"/>
              </w:numPr>
            </w:pPr>
            <w:r w:rsidRPr="001131E4">
              <w:t>If there is a previous rating decision granting A&amp;A</w:t>
            </w:r>
          </w:p>
          <w:p w14:paraId="1917A998" w14:textId="77777777" w:rsidR="00DA602D" w:rsidRPr="001131E4" w:rsidRDefault="00DA602D" w:rsidP="00A158AB">
            <w:pPr>
              <w:pStyle w:val="VBAILTBody"/>
              <w:numPr>
                <w:ilvl w:val="1"/>
                <w:numId w:val="36"/>
              </w:numPr>
            </w:pPr>
            <w:r w:rsidRPr="001131E4">
              <w:t>Change the EP 330 to EP 135, and</w:t>
            </w:r>
          </w:p>
          <w:p w14:paraId="3BD1EB75" w14:textId="77777777" w:rsidR="00DA602D" w:rsidRPr="001131E4" w:rsidRDefault="00DA602D" w:rsidP="00A158AB">
            <w:pPr>
              <w:pStyle w:val="VBAILTBody"/>
              <w:numPr>
                <w:ilvl w:val="1"/>
                <w:numId w:val="36"/>
              </w:numPr>
            </w:pPr>
            <w:r w:rsidRPr="001131E4">
              <w:t>Restore the award at the A&amp;A rate</w:t>
            </w:r>
          </w:p>
          <w:p w14:paraId="7F42CD07" w14:textId="77777777" w:rsidR="00DA602D" w:rsidRPr="001131E4" w:rsidRDefault="00DA602D" w:rsidP="00A158AB">
            <w:pPr>
              <w:pStyle w:val="VBAILTBody"/>
              <w:numPr>
                <w:ilvl w:val="0"/>
                <w:numId w:val="36"/>
              </w:numPr>
            </w:pPr>
            <w:r w:rsidRPr="001131E4">
              <w:t>If there is no medical evidence of record demonstrating continued entitlement to A&amp;A,</w:t>
            </w:r>
          </w:p>
          <w:p w14:paraId="40C08A77" w14:textId="77777777" w:rsidR="00DA602D" w:rsidRPr="00146087" w:rsidRDefault="00DA602D" w:rsidP="00A158AB">
            <w:pPr>
              <w:pStyle w:val="VBAILTBody"/>
              <w:numPr>
                <w:ilvl w:val="1"/>
                <w:numId w:val="36"/>
              </w:numPr>
            </w:pPr>
            <w:r w:rsidRPr="001131E4">
              <w:t>change EP 330 to an EP 135 to restore award at A&amp;A rate as of date of discharge, and</w:t>
            </w:r>
          </w:p>
          <w:p w14:paraId="358CDA10" w14:textId="77777777" w:rsidR="00DA602D" w:rsidRDefault="00DA602D" w:rsidP="00A158AB">
            <w:pPr>
              <w:pStyle w:val="VBAILTBody"/>
              <w:numPr>
                <w:ilvl w:val="1"/>
                <w:numId w:val="36"/>
              </w:numPr>
              <w:rPr>
                <w:b/>
                <w:bCs/>
              </w:rPr>
            </w:pPr>
            <w:r w:rsidRPr="00146087">
              <w:t xml:space="preserve">establish an EP 600 to send proposed adverse action notice to discontinue A&amp;A and request claimant submit a </w:t>
            </w:r>
            <w:hyperlink r:id="rId29" w:history="1">
              <w:r w:rsidRPr="00146087">
                <w:rPr>
                  <w:rStyle w:val="Hyperlink"/>
                  <w:i/>
                  <w:iCs/>
                </w:rPr>
                <w:t>VA Form 21-2680</w:t>
              </w:r>
            </w:hyperlink>
            <w:r w:rsidRPr="00146087">
              <w:t xml:space="preserve"> for reconsideration of A&amp;A.</w:t>
            </w:r>
          </w:p>
        </w:tc>
        <w:tc>
          <w:tcPr>
            <w:tcW w:w="5737" w:type="dxa"/>
            <w:tcBorders>
              <w:left w:val="dashSmallGap" w:sz="4" w:space="0" w:color="auto"/>
            </w:tcBorders>
          </w:tcPr>
          <w:p w14:paraId="64B48155" w14:textId="71D1F1D9" w:rsidR="00DA602D" w:rsidRPr="00AB4F8E" w:rsidRDefault="00DA602D" w:rsidP="00A158AB">
            <w:pPr>
              <w:pStyle w:val="VBAILTBody"/>
              <w:rPr>
                <w:rStyle w:val="Strong"/>
              </w:rPr>
            </w:pPr>
          </w:p>
        </w:tc>
      </w:tr>
      <w:tr w:rsidR="00DA602D" w:rsidRPr="00AB4F8E" w14:paraId="081D6940" w14:textId="77777777" w:rsidTr="00A158AB">
        <w:trPr>
          <w:cantSplit/>
          <w:trHeight w:val="1282"/>
          <w:jc w:val="center"/>
        </w:trPr>
        <w:tc>
          <w:tcPr>
            <w:tcW w:w="3938" w:type="dxa"/>
            <w:tcBorders>
              <w:right w:val="dashSmallGap" w:sz="4" w:space="0" w:color="auto"/>
            </w:tcBorders>
          </w:tcPr>
          <w:p w14:paraId="53FEA7E5" w14:textId="77777777" w:rsidR="00DA602D" w:rsidRPr="00EA5D50" w:rsidRDefault="00DA602D" w:rsidP="00A158AB">
            <w:pPr>
              <w:pStyle w:val="VBAILTBody"/>
              <w:rPr>
                <w:b/>
                <w:bCs/>
              </w:rPr>
            </w:pPr>
            <w:r w:rsidRPr="00EA5D50">
              <w:rPr>
                <w:b/>
                <w:bCs/>
              </w:rPr>
              <w:lastRenderedPageBreak/>
              <w:t>Hospitalization Review</w:t>
            </w:r>
          </w:p>
          <w:p w14:paraId="6B7BD56E" w14:textId="77777777" w:rsidR="00DA602D" w:rsidRPr="00EA5D50" w:rsidRDefault="00DA602D" w:rsidP="00A158AB">
            <w:pPr>
              <w:pStyle w:val="VBAILTBody"/>
              <w:numPr>
                <w:ilvl w:val="0"/>
                <w:numId w:val="37"/>
              </w:numPr>
            </w:pPr>
            <w:r w:rsidRPr="00EA5D50">
              <w:t>The VAMC uses CAPRI, VA Form 10-7131, or VA Form 10-7132 to notify SOJs when a beneficiary is hospitalized</w:t>
            </w:r>
          </w:p>
          <w:p w14:paraId="08B7C39E" w14:textId="77777777" w:rsidR="00DA602D" w:rsidRPr="00EA5D50" w:rsidRDefault="00DA602D" w:rsidP="00A158AB">
            <w:pPr>
              <w:pStyle w:val="VBAILTBody"/>
              <w:numPr>
                <w:ilvl w:val="0"/>
                <w:numId w:val="37"/>
              </w:numPr>
            </w:pPr>
            <w:r w:rsidRPr="00EA5D50">
              <w:t xml:space="preserve">Requirements based on 38 CFR 3.551 must be met to adjust benefits </w:t>
            </w:r>
          </w:p>
          <w:p w14:paraId="0CD8322F" w14:textId="77777777" w:rsidR="00DA602D" w:rsidRPr="00EA5D50" w:rsidRDefault="00DA602D" w:rsidP="00A158AB">
            <w:pPr>
              <w:pStyle w:val="VBAILTBody"/>
              <w:numPr>
                <w:ilvl w:val="0"/>
                <w:numId w:val="37"/>
              </w:numPr>
            </w:pPr>
            <w:r w:rsidRPr="00EA5D50">
              <w:t xml:space="preserve">Check CAPRI to determine the beneficiary’s </w:t>
            </w:r>
            <w:proofErr w:type="gramStart"/>
            <w:r w:rsidRPr="00EA5D50">
              <w:t>current status</w:t>
            </w:r>
            <w:proofErr w:type="gramEnd"/>
          </w:p>
          <w:p w14:paraId="5D09E7E0" w14:textId="77777777" w:rsidR="00DA602D" w:rsidRPr="00EA5D50" w:rsidRDefault="00DA602D" w:rsidP="00A158AB">
            <w:pPr>
              <w:pStyle w:val="VBAILTBody"/>
              <w:numPr>
                <w:ilvl w:val="0"/>
                <w:numId w:val="37"/>
              </w:numPr>
            </w:pPr>
            <w:r w:rsidRPr="00EA5D50">
              <w:t>Clear the EP 330 when a reduction is required and establish an EP 600 for due process</w:t>
            </w:r>
          </w:p>
          <w:p w14:paraId="60115C0F" w14:textId="77777777" w:rsidR="00DA602D" w:rsidRDefault="00DA602D" w:rsidP="00A158AB">
            <w:pPr>
              <w:pStyle w:val="VBAILTBody"/>
              <w:numPr>
                <w:ilvl w:val="0"/>
                <w:numId w:val="37"/>
              </w:numPr>
            </w:pPr>
            <w:r w:rsidRPr="00EA5D50">
              <w:t>Send proposed adverse action to reduce the award to the $90 rate effective the first day of the fourth calendar month of admission</w:t>
            </w:r>
          </w:p>
        </w:tc>
        <w:tc>
          <w:tcPr>
            <w:tcW w:w="5737" w:type="dxa"/>
            <w:tcBorders>
              <w:left w:val="dashSmallGap" w:sz="4" w:space="0" w:color="auto"/>
            </w:tcBorders>
          </w:tcPr>
          <w:p w14:paraId="5E3DE8EB" w14:textId="1E3806CC" w:rsidR="00DA602D" w:rsidRPr="00AB4F8E" w:rsidRDefault="00DA602D" w:rsidP="00A158AB">
            <w:pPr>
              <w:pStyle w:val="VBAILTBody"/>
              <w:rPr>
                <w:rStyle w:val="Strong"/>
              </w:rPr>
            </w:pPr>
          </w:p>
        </w:tc>
      </w:tr>
      <w:tr w:rsidR="00DA602D" w:rsidRPr="00AB4F8E" w14:paraId="75B8C34B" w14:textId="77777777" w:rsidTr="00A158AB">
        <w:trPr>
          <w:cantSplit/>
          <w:trHeight w:val="1282"/>
          <w:jc w:val="center"/>
        </w:trPr>
        <w:tc>
          <w:tcPr>
            <w:tcW w:w="3938" w:type="dxa"/>
            <w:tcBorders>
              <w:right w:val="dashSmallGap" w:sz="4" w:space="0" w:color="auto"/>
            </w:tcBorders>
          </w:tcPr>
          <w:p w14:paraId="6B5B629C" w14:textId="77777777" w:rsidR="00DA602D" w:rsidRPr="00AF00D0" w:rsidRDefault="00DA602D" w:rsidP="00A158AB">
            <w:pPr>
              <w:pStyle w:val="VBAILTBody"/>
              <w:rPr>
                <w:b/>
                <w:bCs/>
              </w:rPr>
            </w:pPr>
            <w:r w:rsidRPr="00AF00D0">
              <w:rPr>
                <w:b/>
                <w:bCs/>
              </w:rPr>
              <w:lastRenderedPageBreak/>
              <w:t>Hospitalization Review</w:t>
            </w:r>
          </w:p>
          <w:p w14:paraId="2BE2FAE0" w14:textId="77777777" w:rsidR="00DA602D" w:rsidRPr="00AF00D0" w:rsidRDefault="00DA602D" w:rsidP="00A158AB">
            <w:pPr>
              <w:pStyle w:val="VBAILTBody"/>
              <w:numPr>
                <w:ilvl w:val="0"/>
                <w:numId w:val="38"/>
              </w:numPr>
            </w:pPr>
            <w:r w:rsidRPr="00AF00D0">
              <w:t>Determine if reduction to $90 is required under 38 CFR 3.551, and consider authorizing A&amp;A based qualified NH patient status</w:t>
            </w:r>
          </w:p>
          <w:p w14:paraId="3DBF351F" w14:textId="77777777" w:rsidR="00DA602D" w:rsidRPr="00AF00D0" w:rsidRDefault="00DA602D" w:rsidP="00A158AB">
            <w:pPr>
              <w:pStyle w:val="VBAILTBody"/>
              <w:numPr>
                <w:ilvl w:val="0"/>
                <w:numId w:val="38"/>
              </w:numPr>
            </w:pPr>
            <w:r w:rsidRPr="00AF00D0">
              <w:t>Upon admission to a CNH, if VA Form 21-2680 is received and the beneficiary is in receipt of the $90 rate, change the EP 330 to EP 120 and grant A&amp;A administratively</w:t>
            </w:r>
          </w:p>
          <w:p w14:paraId="6B65C69E" w14:textId="77777777" w:rsidR="00DA602D" w:rsidRPr="00AF00D0" w:rsidRDefault="00DA602D" w:rsidP="00A158AB">
            <w:pPr>
              <w:pStyle w:val="VBAILTBody"/>
              <w:numPr>
                <w:ilvl w:val="0"/>
                <w:numId w:val="38"/>
              </w:numPr>
            </w:pPr>
            <w:r w:rsidRPr="00AF00D0">
              <w:t>If VA Form 21-2680 is received upon discharge from a CNH, change the EP 330 to EP 120 for rating activity</w:t>
            </w:r>
          </w:p>
          <w:p w14:paraId="3A818BDE" w14:textId="77777777" w:rsidR="00DA602D" w:rsidRDefault="00DA602D" w:rsidP="00A158AB">
            <w:pPr>
              <w:pStyle w:val="VBAILTBody"/>
              <w:numPr>
                <w:ilvl w:val="0"/>
                <w:numId w:val="38"/>
              </w:numPr>
            </w:pPr>
            <w:r w:rsidRPr="00AF00D0">
              <w:t>If a prior rating granted A&amp;A, change the EP 330 to EP 135 and restore the A&amp;A rate after CNH discharge</w:t>
            </w:r>
          </w:p>
          <w:p w14:paraId="16DF8FDA" w14:textId="77777777" w:rsidR="00DA602D" w:rsidRPr="004B0F08" w:rsidRDefault="00DA602D" w:rsidP="00A158AB">
            <w:pPr>
              <w:pStyle w:val="VBAILTBody"/>
              <w:numPr>
                <w:ilvl w:val="0"/>
                <w:numId w:val="38"/>
              </w:numPr>
            </w:pPr>
            <w:r w:rsidRPr="000A13F0">
              <w:t>For each report requiring no adjustment, change the EP 135 to an EP 330, clear the EP 330, and annotate the system</w:t>
            </w:r>
          </w:p>
        </w:tc>
        <w:tc>
          <w:tcPr>
            <w:tcW w:w="5737" w:type="dxa"/>
            <w:tcBorders>
              <w:left w:val="dashSmallGap" w:sz="4" w:space="0" w:color="auto"/>
            </w:tcBorders>
          </w:tcPr>
          <w:p w14:paraId="687899FF" w14:textId="6669886A" w:rsidR="00DA602D" w:rsidRPr="00AB4F8E" w:rsidRDefault="00DA602D" w:rsidP="00A158AB">
            <w:pPr>
              <w:pStyle w:val="VBAILTBody"/>
              <w:rPr>
                <w:rStyle w:val="Strong"/>
              </w:rPr>
            </w:pPr>
          </w:p>
        </w:tc>
      </w:tr>
      <w:tr w:rsidR="00DA602D" w:rsidRPr="00AB4F8E" w14:paraId="73A84A90" w14:textId="77777777" w:rsidTr="00A158AB">
        <w:trPr>
          <w:cantSplit/>
          <w:trHeight w:val="1282"/>
          <w:jc w:val="center"/>
        </w:trPr>
        <w:tc>
          <w:tcPr>
            <w:tcW w:w="3938" w:type="dxa"/>
            <w:tcBorders>
              <w:right w:val="dashSmallGap" w:sz="4" w:space="0" w:color="auto"/>
            </w:tcBorders>
          </w:tcPr>
          <w:p w14:paraId="4C291785" w14:textId="77777777" w:rsidR="00DA602D" w:rsidRDefault="00DA602D" w:rsidP="00A158AB">
            <w:pPr>
              <w:pStyle w:val="VBAILTBody"/>
              <w:rPr>
                <w:rStyle w:val="Strong"/>
              </w:rPr>
            </w:pPr>
            <w:r w:rsidRPr="00DA602D">
              <w:rPr>
                <w:rStyle w:val="Strong"/>
              </w:rPr>
              <w:t>Knowledge Check: Lesson Summary Review</w:t>
            </w:r>
          </w:p>
          <w:p w14:paraId="30FA7B93" w14:textId="5FA47FB3" w:rsidR="00F5514E" w:rsidRPr="00F5514E" w:rsidRDefault="00F5514E" w:rsidP="00A158AB">
            <w:pPr>
              <w:pStyle w:val="VBAILTBody"/>
              <w:rPr>
                <w:rStyle w:val="Strong"/>
                <w:b w:val="0"/>
                <w:bCs w:val="0"/>
              </w:rPr>
            </w:pPr>
            <w:r w:rsidRPr="00F5514E">
              <w:rPr>
                <w:rStyle w:val="Strong"/>
                <w:b w:val="0"/>
                <w:bCs w:val="0"/>
              </w:rPr>
              <w:t>Complete the course assessment.</w:t>
            </w:r>
          </w:p>
          <w:p w14:paraId="6D98C623" w14:textId="77777777" w:rsidR="00DA602D" w:rsidRPr="00DA602D" w:rsidRDefault="00DA602D" w:rsidP="00DA602D">
            <w:pPr>
              <w:spacing w:after="160"/>
              <w:contextualSpacing/>
              <w:rPr>
                <w:rStyle w:val="Strong"/>
                <w:rFonts w:ascii="Arial" w:hAnsi="Arial" w:cs="Arial"/>
                <w:sz w:val="24"/>
                <w:szCs w:val="24"/>
              </w:rPr>
            </w:pPr>
            <w:r w:rsidRPr="00DA602D">
              <w:rPr>
                <w:b/>
                <w:bCs/>
                <w:noProof/>
              </w:rPr>
              <w:drawing>
                <wp:inline distT="0" distB="0" distL="0" distR="0" wp14:anchorId="16FEC709" wp14:editId="4CF1F10B">
                  <wp:extent cx="1504950" cy="76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6900" cy="778177"/>
                          </a:xfrm>
                          <a:prstGeom prst="rect">
                            <a:avLst/>
                          </a:prstGeom>
                        </pic:spPr>
                      </pic:pic>
                    </a:graphicData>
                  </a:graphic>
                </wp:inline>
              </w:drawing>
            </w:r>
          </w:p>
          <w:p w14:paraId="3ABB5220" w14:textId="0C002EBC" w:rsidR="00DA602D" w:rsidRPr="00DA602D" w:rsidRDefault="00DA602D" w:rsidP="00DA602D">
            <w:pPr>
              <w:spacing w:after="160"/>
              <w:contextualSpacing/>
              <w:rPr>
                <w:rStyle w:val="Strong"/>
                <w:rFonts w:ascii="Arial" w:hAnsi="Arial" w:cs="Arial"/>
                <w:sz w:val="24"/>
                <w:szCs w:val="24"/>
              </w:rPr>
            </w:pPr>
            <w:r w:rsidRPr="00DA602D">
              <w:rPr>
                <w:rStyle w:val="Strong"/>
                <w:rFonts w:ascii="Arial" w:hAnsi="Arial" w:cs="Arial"/>
                <w:sz w:val="24"/>
                <w:szCs w:val="24"/>
              </w:rPr>
              <w:t>Time Allowed: 10 minutes</w:t>
            </w:r>
          </w:p>
        </w:tc>
        <w:tc>
          <w:tcPr>
            <w:tcW w:w="5737" w:type="dxa"/>
            <w:tcBorders>
              <w:left w:val="dashSmallGap" w:sz="4" w:space="0" w:color="auto"/>
            </w:tcBorders>
          </w:tcPr>
          <w:p w14:paraId="156C37E0" w14:textId="77777777" w:rsidR="00DA602D" w:rsidRPr="00AB4F8E" w:rsidRDefault="00DA602D" w:rsidP="00A158AB">
            <w:pPr>
              <w:pStyle w:val="VBAILTBody"/>
              <w:rPr>
                <w:rStyle w:val="Strong"/>
              </w:rPr>
            </w:pPr>
          </w:p>
        </w:tc>
      </w:tr>
      <w:tr w:rsidR="00DA602D" w:rsidRPr="00AB4F8E" w14:paraId="507DF9C5" w14:textId="77777777" w:rsidTr="00A158AB">
        <w:trPr>
          <w:cantSplit/>
          <w:trHeight w:val="1282"/>
          <w:jc w:val="center"/>
        </w:trPr>
        <w:tc>
          <w:tcPr>
            <w:tcW w:w="3938" w:type="dxa"/>
            <w:tcBorders>
              <w:right w:val="dashSmallGap" w:sz="4" w:space="0" w:color="auto"/>
            </w:tcBorders>
          </w:tcPr>
          <w:p w14:paraId="1A416D60" w14:textId="77777777" w:rsidR="00DA602D" w:rsidRDefault="00DA602D" w:rsidP="00A158AB">
            <w:pPr>
              <w:pStyle w:val="VBAILTBodyStrong"/>
            </w:pPr>
            <w:r>
              <w:lastRenderedPageBreak/>
              <w:t>Questions</w:t>
            </w:r>
          </w:p>
          <w:p w14:paraId="202418D5" w14:textId="77777777" w:rsidR="00DA602D" w:rsidRDefault="00DA602D" w:rsidP="00A158AB">
            <w:pPr>
              <w:pStyle w:val="VBAILTBody"/>
              <w:rPr>
                <w:rStyle w:val="Strong"/>
              </w:rPr>
            </w:pPr>
            <w:r w:rsidRPr="006C6D3C">
              <w:rPr>
                <w:noProof/>
              </w:rPr>
              <w:drawing>
                <wp:inline distT="0" distB="0" distL="0" distR="0" wp14:anchorId="39011043" wp14:editId="7992547C">
                  <wp:extent cx="1351915" cy="1200150"/>
                  <wp:effectExtent l="0" t="0" r="635" b="0"/>
                  <wp:docPr id="14" name="Content Placeholder 5" descr="Question icon" title="Question icon">
                    <a:extLst xmlns:a="http://schemas.openxmlformats.org/drawingml/2006/main">
                      <a:ext uri="{FF2B5EF4-FFF2-40B4-BE49-F238E27FC236}">
                        <a16:creationId xmlns:a16="http://schemas.microsoft.com/office/drawing/2014/main" id="{89005D52-8693-0543-2499-B5EB90C5B3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5" descr="Question icon" title="Question icon">
                            <a:extLst>
                              <a:ext uri="{FF2B5EF4-FFF2-40B4-BE49-F238E27FC236}">
                                <a16:creationId xmlns:a16="http://schemas.microsoft.com/office/drawing/2014/main" id="{89005D52-8693-0543-2499-B5EB90C5B352}"/>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9612" cy="1206983"/>
                          </a:xfrm>
                          <a:prstGeom prst="rect">
                            <a:avLst/>
                          </a:prstGeom>
                        </pic:spPr>
                      </pic:pic>
                    </a:graphicData>
                  </a:graphic>
                </wp:inline>
              </w:drawing>
            </w:r>
          </w:p>
          <w:p w14:paraId="5B0DC77A" w14:textId="64A9576C" w:rsidR="00016728" w:rsidRDefault="00016728" w:rsidP="00A158AB">
            <w:pPr>
              <w:pStyle w:val="VBAILTBody"/>
              <w:rPr>
                <w:rStyle w:val="Strong"/>
              </w:rPr>
            </w:pPr>
            <w:r w:rsidRPr="00016728">
              <w:rPr>
                <w:b/>
                <w:bCs/>
              </w:rPr>
              <w:t>Questions should be filtered through your QRT team. They will submit your questions to the Field Inquiry Tool (FIT) on your behalf.</w:t>
            </w:r>
          </w:p>
        </w:tc>
        <w:tc>
          <w:tcPr>
            <w:tcW w:w="5737" w:type="dxa"/>
            <w:tcBorders>
              <w:left w:val="dashSmallGap" w:sz="4" w:space="0" w:color="auto"/>
            </w:tcBorders>
          </w:tcPr>
          <w:p w14:paraId="4F998B33" w14:textId="77777777" w:rsidR="00DA602D" w:rsidRPr="00AB4F8E" w:rsidRDefault="00DA602D" w:rsidP="00DA602D">
            <w:pPr>
              <w:pStyle w:val="VBAILTBody"/>
              <w:rPr>
                <w:rStyle w:val="Strong"/>
              </w:rPr>
            </w:pPr>
          </w:p>
        </w:tc>
      </w:tr>
      <w:tr w:rsidR="00DA602D" w:rsidRPr="00AB4F8E" w14:paraId="68C80197" w14:textId="77777777" w:rsidTr="00A158AB">
        <w:trPr>
          <w:cantSplit/>
          <w:trHeight w:val="1282"/>
          <w:jc w:val="center"/>
        </w:trPr>
        <w:tc>
          <w:tcPr>
            <w:tcW w:w="3938" w:type="dxa"/>
            <w:tcBorders>
              <w:right w:val="dashSmallGap" w:sz="4" w:space="0" w:color="auto"/>
            </w:tcBorders>
          </w:tcPr>
          <w:p w14:paraId="0BE3D708" w14:textId="77777777" w:rsidR="00DA602D" w:rsidRDefault="00DA602D" w:rsidP="00A158AB">
            <w:pPr>
              <w:pStyle w:val="VBAILTBodyStrong"/>
            </w:pPr>
            <w:r>
              <w:t>What’s Next</w:t>
            </w:r>
          </w:p>
          <w:p w14:paraId="3EBD06ED" w14:textId="77777777" w:rsidR="00DA602D" w:rsidRDefault="00DA602D" w:rsidP="00A158AB">
            <w:pPr>
              <w:pStyle w:val="VBAILTBody"/>
              <w:rPr>
                <w:rStyle w:val="Strong"/>
              </w:rPr>
            </w:pPr>
            <w:r w:rsidRPr="006C6D3C">
              <w:rPr>
                <w:bCs/>
              </w:rPr>
              <w:t xml:space="preserve">Complete </w:t>
            </w:r>
            <w:r>
              <w:rPr>
                <w:bCs/>
              </w:rPr>
              <w:t>the Hospital Adjustments</w:t>
            </w:r>
            <w:r w:rsidRPr="006C6D3C">
              <w:rPr>
                <w:bCs/>
              </w:rPr>
              <w:t xml:space="preserve"> course evaluation: </w:t>
            </w:r>
            <w:r w:rsidRPr="006C6D3C">
              <w:t>TMS ID:</w:t>
            </w:r>
            <w:r w:rsidRPr="006C6D3C">
              <w:rPr>
                <w:bCs/>
              </w:rPr>
              <w:t xml:space="preserve"> </w:t>
            </w:r>
            <w:r w:rsidRPr="00BE55A3">
              <w:rPr>
                <w:b/>
                <w:bCs/>
              </w:rPr>
              <w:t>4557768</w:t>
            </w:r>
          </w:p>
        </w:tc>
        <w:tc>
          <w:tcPr>
            <w:tcW w:w="5737" w:type="dxa"/>
            <w:tcBorders>
              <w:left w:val="dashSmallGap" w:sz="4" w:space="0" w:color="auto"/>
            </w:tcBorders>
          </w:tcPr>
          <w:p w14:paraId="74B898BA" w14:textId="7E0DACC6" w:rsidR="00DA602D" w:rsidRPr="00AB4F8E" w:rsidRDefault="00DA602D" w:rsidP="00A158AB">
            <w:pPr>
              <w:pStyle w:val="VBAILTBody"/>
              <w:rPr>
                <w:rStyle w:val="Strong"/>
              </w:rPr>
            </w:pPr>
          </w:p>
        </w:tc>
      </w:tr>
    </w:tbl>
    <w:p w14:paraId="5BF1FEF5" w14:textId="77777777" w:rsidR="00DA602D" w:rsidRDefault="00DA602D" w:rsidP="00DA602D">
      <w:pPr>
        <w:rPr>
          <w:rFonts w:ascii="Verdana" w:hAnsi="Verdana"/>
          <w:b/>
          <w:sz w:val="24"/>
          <w:szCs w:val="24"/>
        </w:rPr>
      </w:pPr>
      <w:r>
        <w:br w:type="page"/>
      </w:r>
    </w:p>
    <w:p w14:paraId="6DCED591" w14:textId="77777777" w:rsidR="00DA602D" w:rsidRPr="00AB4F8E" w:rsidRDefault="00DA602D" w:rsidP="00DA602D">
      <w:pPr>
        <w:pStyle w:val="VBAILTHeading2"/>
      </w:pPr>
      <w:r>
        <w:lastRenderedPageBreak/>
        <w:t>Appendix</w:t>
      </w:r>
    </w:p>
    <w:p w14:paraId="32E41057" w14:textId="77777777" w:rsidR="00DA602D" w:rsidRPr="00270B4B" w:rsidRDefault="00DA602D" w:rsidP="00DA602D">
      <w:pPr>
        <w:rPr>
          <w:rFonts w:ascii="Arial" w:hAnsi="Arial" w:cs="Arial"/>
          <w:b/>
          <w:bCs/>
          <w:sz w:val="24"/>
          <w:szCs w:val="24"/>
        </w:rPr>
      </w:pPr>
      <w:r w:rsidRPr="00270B4B">
        <w:rPr>
          <w:rFonts w:ascii="Arial" w:hAnsi="Arial" w:cs="Arial"/>
          <w:b/>
          <w:bCs/>
          <w:sz w:val="24"/>
          <w:szCs w:val="24"/>
        </w:rPr>
        <w:t>EP 330 Claim Labels</w:t>
      </w:r>
    </w:p>
    <w:p w14:paraId="7253AC66" w14:textId="77777777" w:rsidR="00DA602D" w:rsidRDefault="00DA602D" w:rsidP="00DA602D">
      <w:r>
        <w:rPr>
          <w:noProof/>
        </w:rPr>
        <w:drawing>
          <wp:inline distT="0" distB="0" distL="0" distR="0" wp14:anchorId="26AF0430" wp14:editId="234063DB">
            <wp:extent cx="5943600" cy="4257675"/>
            <wp:effectExtent l="0" t="0" r="0" b="9525"/>
            <wp:docPr id="103080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01327" name=""/>
                    <pic:cNvPicPr/>
                  </pic:nvPicPr>
                  <pic:blipFill>
                    <a:blip r:embed="rId10"/>
                    <a:stretch>
                      <a:fillRect/>
                    </a:stretch>
                  </pic:blipFill>
                  <pic:spPr>
                    <a:xfrm>
                      <a:off x="0" y="0"/>
                      <a:ext cx="5943600" cy="4257675"/>
                    </a:xfrm>
                    <a:prstGeom prst="rect">
                      <a:avLst/>
                    </a:prstGeom>
                  </pic:spPr>
                </pic:pic>
              </a:graphicData>
            </a:graphic>
          </wp:inline>
        </w:drawing>
      </w:r>
    </w:p>
    <w:p w14:paraId="0F09BA3F" w14:textId="77777777" w:rsidR="00DA602D" w:rsidRDefault="00DA602D" w:rsidP="00DA602D"/>
    <w:p w14:paraId="033AB9AA" w14:textId="77777777" w:rsidR="00DA602D" w:rsidRDefault="00DA602D" w:rsidP="00DA602D">
      <w:pPr>
        <w:rPr>
          <w:rFonts w:ascii="Arial" w:hAnsi="Arial" w:cs="Arial"/>
          <w:b/>
          <w:bCs/>
          <w:sz w:val="24"/>
          <w:szCs w:val="24"/>
        </w:rPr>
      </w:pPr>
      <w:r>
        <w:rPr>
          <w:rFonts w:ascii="Arial" w:hAnsi="Arial" w:cs="Arial"/>
          <w:b/>
          <w:bCs/>
          <w:sz w:val="24"/>
          <w:szCs w:val="24"/>
        </w:rPr>
        <w:br w:type="page"/>
      </w:r>
    </w:p>
    <w:p w14:paraId="7EF159C3" w14:textId="77777777" w:rsidR="00DA602D" w:rsidRPr="00AB0373" w:rsidRDefault="00DA602D" w:rsidP="00DA602D">
      <w:pPr>
        <w:rPr>
          <w:rFonts w:ascii="Arial" w:hAnsi="Arial" w:cs="Arial"/>
          <w:b/>
          <w:bCs/>
          <w:sz w:val="24"/>
          <w:szCs w:val="24"/>
        </w:rPr>
      </w:pPr>
      <w:r w:rsidRPr="00AB0373">
        <w:rPr>
          <w:rFonts w:ascii="Arial" w:hAnsi="Arial" w:cs="Arial"/>
          <w:b/>
          <w:bCs/>
          <w:sz w:val="24"/>
          <w:szCs w:val="24"/>
        </w:rPr>
        <w:lastRenderedPageBreak/>
        <w:t>Quick Reference Adjustment Chart</w:t>
      </w:r>
    </w:p>
    <w:p w14:paraId="0C0D9817" w14:textId="7F2DEF9A" w:rsidR="00DA602D" w:rsidRDefault="00BD1570" w:rsidP="00DA602D">
      <w:r>
        <w:rPr>
          <w:noProof/>
        </w:rPr>
        <w:drawing>
          <wp:inline distT="0" distB="0" distL="0" distR="0" wp14:anchorId="204DDEAF" wp14:editId="0E453878">
            <wp:extent cx="5943600" cy="3437255"/>
            <wp:effectExtent l="0" t="0" r="0" b="0"/>
            <wp:docPr id="606007430" name="Picture 8">
              <a:extLst xmlns:a="http://schemas.openxmlformats.org/drawingml/2006/main">
                <a:ext uri="{FF2B5EF4-FFF2-40B4-BE49-F238E27FC236}">
                  <a16:creationId xmlns:a16="http://schemas.microsoft.com/office/drawing/2014/main" id="{040F8E97-9D65-C63B-81AE-DFA23557F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40F8E97-9D65-C63B-81AE-DFA23557FF2E}"/>
                        </a:ext>
                      </a:extLst>
                    </pic:cNvPr>
                    <pic:cNvPicPr>
                      <a:picLocks noChangeAspect="1"/>
                    </pic:cNvPicPr>
                  </pic:nvPicPr>
                  <pic:blipFill>
                    <a:blip r:embed="rId11"/>
                    <a:stretch>
                      <a:fillRect/>
                    </a:stretch>
                  </pic:blipFill>
                  <pic:spPr>
                    <a:xfrm>
                      <a:off x="0" y="0"/>
                      <a:ext cx="5943600" cy="3437255"/>
                    </a:xfrm>
                    <a:prstGeom prst="rect">
                      <a:avLst/>
                    </a:prstGeom>
                  </pic:spPr>
                </pic:pic>
              </a:graphicData>
            </a:graphic>
          </wp:inline>
        </w:drawing>
      </w:r>
    </w:p>
    <w:p w14:paraId="00905358" w14:textId="77777777" w:rsidR="00DA602D" w:rsidRDefault="00DA602D" w:rsidP="00DA602D">
      <w:r>
        <w:br w:type="page"/>
      </w:r>
    </w:p>
    <w:p w14:paraId="3BDA1828" w14:textId="77777777" w:rsidR="00DA602D" w:rsidRPr="00D04ED4" w:rsidRDefault="00DA602D" w:rsidP="00DA602D">
      <w:pPr>
        <w:rPr>
          <w:rFonts w:ascii="Arial" w:hAnsi="Arial" w:cs="Arial"/>
          <w:b/>
          <w:bCs/>
          <w:sz w:val="24"/>
          <w:szCs w:val="24"/>
        </w:rPr>
      </w:pPr>
      <w:r w:rsidRPr="00D04ED4">
        <w:rPr>
          <w:rFonts w:ascii="Arial" w:hAnsi="Arial" w:cs="Arial"/>
          <w:b/>
          <w:bCs/>
          <w:sz w:val="24"/>
          <w:szCs w:val="24"/>
        </w:rPr>
        <w:lastRenderedPageBreak/>
        <w:t>Hospital Adjustments Effective Dates Chart</w:t>
      </w:r>
    </w:p>
    <w:p w14:paraId="38DD916C" w14:textId="305D0CCA" w:rsidR="00DA602D" w:rsidRDefault="00476178" w:rsidP="00DA602D">
      <w:r>
        <w:rPr>
          <w:noProof/>
        </w:rPr>
        <w:drawing>
          <wp:inline distT="0" distB="0" distL="0" distR="0" wp14:anchorId="7CC06976" wp14:editId="0D87ED5B">
            <wp:extent cx="5943600" cy="3498755"/>
            <wp:effectExtent l="0" t="0" r="0" b="6985"/>
            <wp:docPr id="1876310202" name="Content Placeholder 8">
              <a:extLst xmlns:a="http://schemas.openxmlformats.org/drawingml/2006/main">
                <a:ext uri="{FF2B5EF4-FFF2-40B4-BE49-F238E27FC236}">
                  <a16:creationId xmlns:a16="http://schemas.microsoft.com/office/drawing/2014/main" id="{432A1047-9FE6-3DBB-5B70-F62AC3C0A9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432A1047-9FE6-3DBB-5B70-F62AC3C0A9B4}"/>
                        </a:ext>
                      </a:extLst>
                    </pic:cNvPr>
                    <pic:cNvPicPr>
                      <a:picLocks noGrp="1" noChangeAspect="1"/>
                    </pic:cNvPicPr>
                  </pic:nvPicPr>
                  <pic:blipFill>
                    <a:blip r:embed="rId12"/>
                    <a:stretch>
                      <a:fillRect/>
                    </a:stretch>
                  </pic:blipFill>
                  <pic:spPr>
                    <a:xfrm>
                      <a:off x="0" y="0"/>
                      <a:ext cx="5943600" cy="3498755"/>
                    </a:xfrm>
                    <a:prstGeom prst="rect">
                      <a:avLst/>
                    </a:prstGeom>
                  </pic:spPr>
                </pic:pic>
              </a:graphicData>
            </a:graphic>
          </wp:inline>
        </w:drawing>
      </w:r>
    </w:p>
    <w:p w14:paraId="2720A7D7" w14:textId="77777777" w:rsidR="00DA602D" w:rsidRDefault="00DA602D" w:rsidP="00DA602D">
      <w:r>
        <w:br w:type="page"/>
      </w:r>
    </w:p>
    <w:p w14:paraId="2AD3A126" w14:textId="77777777" w:rsidR="00DA602D" w:rsidRDefault="00DA602D" w:rsidP="00DA602D">
      <w:pPr>
        <w:rPr>
          <w:rFonts w:ascii="Arial" w:hAnsi="Arial" w:cs="Arial"/>
          <w:b/>
          <w:bCs/>
          <w:sz w:val="24"/>
          <w:szCs w:val="24"/>
        </w:rPr>
      </w:pPr>
      <w:r w:rsidRPr="00DB63F2">
        <w:rPr>
          <w:rFonts w:ascii="Arial" w:hAnsi="Arial" w:cs="Arial"/>
          <w:b/>
          <w:bCs/>
          <w:sz w:val="24"/>
          <w:szCs w:val="24"/>
        </w:rPr>
        <w:lastRenderedPageBreak/>
        <w:t>VBMS-A Steps for Reduction</w:t>
      </w:r>
      <w:r>
        <w:rPr>
          <w:noProof/>
        </w:rPr>
        <w:drawing>
          <wp:inline distT="0" distB="0" distL="0" distR="0" wp14:anchorId="52DEB004" wp14:editId="44137D98">
            <wp:extent cx="5943600" cy="4114800"/>
            <wp:effectExtent l="0" t="0" r="0" b="0"/>
            <wp:docPr id="190888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89262" name=""/>
                    <pic:cNvPicPr/>
                  </pic:nvPicPr>
                  <pic:blipFill>
                    <a:blip r:embed="rId32"/>
                    <a:stretch>
                      <a:fillRect/>
                    </a:stretch>
                  </pic:blipFill>
                  <pic:spPr>
                    <a:xfrm>
                      <a:off x="0" y="0"/>
                      <a:ext cx="5943600" cy="4114800"/>
                    </a:xfrm>
                    <a:prstGeom prst="rect">
                      <a:avLst/>
                    </a:prstGeom>
                  </pic:spPr>
                </pic:pic>
              </a:graphicData>
            </a:graphic>
          </wp:inline>
        </w:drawing>
      </w:r>
      <w:r>
        <w:rPr>
          <w:noProof/>
        </w:rPr>
        <w:drawing>
          <wp:inline distT="0" distB="0" distL="0" distR="0" wp14:anchorId="3AC5F886" wp14:editId="57DC1162">
            <wp:extent cx="5943600" cy="3638550"/>
            <wp:effectExtent l="0" t="0" r="0" b="0"/>
            <wp:docPr id="111263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32345" name=""/>
                    <pic:cNvPicPr/>
                  </pic:nvPicPr>
                  <pic:blipFill>
                    <a:blip r:embed="rId33"/>
                    <a:stretch>
                      <a:fillRect/>
                    </a:stretch>
                  </pic:blipFill>
                  <pic:spPr>
                    <a:xfrm>
                      <a:off x="0" y="0"/>
                      <a:ext cx="5943600" cy="3638550"/>
                    </a:xfrm>
                    <a:prstGeom prst="rect">
                      <a:avLst/>
                    </a:prstGeom>
                  </pic:spPr>
                </pic:pic>
              </a:graphicData>
            </a:graphic>
          </wp:inline>
        </w:drawing>
      </w:r>
    </w:p>
    <w:p w14:paraId="13D9F192" w14:textId="77777777" w:rsidR="00DA602D" w:rsidRDefault="00DA602D" w:rsidP="00DA602D">
      <w:pPr>
        <w:rPr>
          <w:rFonts w:ascii="Arial" w:hAnsi="Arial" w:cs="Arial"/>
          <w:b/>
          <w:bCs/>
          <w:sz w:val="24"/>
          <w:szCs w:val="24"/>
        </w:rPr>
      </w:pPr>
      <w:r>
        <w:rPr>
          <w:noProof/>
        </w:rPr>
        <w:lastRenderedPageBreak/>
        <w:drawing>
          <wp:inline distT="0" distB="0" distL="0" distR="0" wp14:anchorId="3093BB3D" wp14:editId="2E82D672">
            <wp:extent cx="5943600" cy="3657600"/>
            <wp:effectExtent l="0" t="0" r="0" b="0"/>
            <wp:docPr id="41529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97544" name=""/>
                    <pic:cNvPicPr/>
                  </pic:nvPicPr>
                  <pic:blipFill>
                    <a:blip r:embed="rId34"/>
                    <a:stretch>
                      <a:fillRect/>
                    </a:stretch>
                  </pic:blipFill>
                  <pic:spPr>
                    <a:xfrm>
                      <a:off x="0" y="0"/>
                      <a:ext cx="5943600" cy="3657600"/>
                    </a:xfrm>
                    <a:prstGeom prst="rect">
                      <a:avLst/>
                    </a:prstGeom>
                  </pic:spPr>
                </pic:pic>
              </a:graphicData>
            </a:graphic>
          </wp:inline>
        </w:drawing>
      </w:r>
    </w:p>
    <w:p w14:paraId="2B151B72" w14:textId="77777777" w:rsidR="00DA602D" w:rsidRDefault="00DA602D" w:rsidP="00DA602D">
      <w:pPr>
        <w:rPr>
          <w:rFonts w:ascii="Arial" w:hAnsi="Arial" w:cs="Arial"/>
          <w:b/>
          <w:bCs/>
          <w:sz w:val="24"/>
          <w:szCs w:val="24"/>
        </w:rPr>
      </w:pPr>
      <w:r>
        <w:rPr>
          <w:noProof/>
        </w:rPr>
        <w:drawing>
          <wp:inline distT="0" distB="0" distL="0" distR="0" wp14:anchorId="6C69B199" wp14:editId="2DCF20C9">
            <wp:extent cx="6010275" cy="3876675"/>
            <wp:effectExtent l="0" t="0" r="9525" b="9525"/>
            <wp:docPr id="178103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33940" name=""/>
                    <pic:cNvPicPr/>
                  </pic:nvPicPr>
                  <pic:blipFill>
                    <a:blip r:embed="rId35"/>
                    <a:stretch>
                      <a:fillRect/>
                    </a:stretch>
                  </pic:blipFill>
                  <pic:spPr>
                    <a:xfrm>
                      <a:off x="0" y="0"/>
                      <a:ext cx="6010275" cy="3876675"/>
                    </a:xfrm>
                    <a:prstGeom prst="rect">
                      <a:avLst/>
                    </a:prstGeom>
                  </pic:spPr>
                </pic:pic>
              </a:graphicData>
            </a:graphic>
          </wp:inline>
        </w:drawing>
      </w:r>
    </w:p>
    <w:p w14:paraId="63CAC119" w14:textId="77777777" w:rsidR="00DA602D" w:rsidRDefault="00DA602D" w:rsidP="00DA602D">
      <w:pPr>
        <w:rPr>
          <w:rFonts w:ascii="Arial" w:hAnsi="Arial" w:cs="Arial"/>
          <w:b/>
          <w:bCs/>
          <w:sz w:val="24"/>
          <w:szCs w:val="24"/>
        </w:rPr>
      </w:pPr>
    </w:p>
    <w:p w14:paraId="745ED05E" w14:textId="77777777" w:rsidR="00DA602D" w:rsidRDefault="00DA602D" w:rsidP="00DA602D">
      <w:pPr>
        <w:rPr>
          <w:rFonts w:ascii="Arial" w:hAnsi="Arial" w:cs="Arial"/>
          <w:b/>
          <w:bCs/>
          <w:sz w:val="24"/>
          <w:szCs w:val="24"/>
        </w:rPr>
      </w:pPr>
      <w:r>
        <w:rPr>
          <w:noProof/>
        </w:rPr>
        <w:lastRenderedPageBreak/>
        <w:drawing>
          <wp:inline distT="0" distB="0" distL="0" distR="0" wp14:anchorId="7E298F90" wp14:editId="1B7591A2">
            <wp:extent cx="5943600" cy="3867150"/>
            <wp:effectExtent l="0" t="0" r="0" b="0"/>
            <wp:docPr id="98967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77124" name=""/>
                    <pic:cNvPicPr/>
                  </pic:nvPicPr>
                  <pic:blipFill>
                    <a:blip r:embed="rId36"/>
                    <a:stretch>
                      <a:fillRect/>
                    </a:stretch>
                  </pic:blipFill>
                  <pic:spPr>
                    <a:xfrm>
                      <a:off x="0" y="0"/>
                      <a:ext cx="5943600" cy="3867150"/>
                    </a:xfrm>
                    <a:prstGeom prst="rect">
                      <a:avLst/>
                    </a:prstGeom>
                  </pic:spPr>
                </pic:pic>
              </a:graphicData>
            </a:graphic>
          </wp:inline>
        </w:drawing>
      </w:r>
    </w:p>
    <w:p w14:paraId="746CA2C0" w14:textId="77777777" w:rsidR="00DA602D" w:rsidRDefault="00DA602D" w:rsidP="00DA602D">
      <w:pPr>
        <w:rPr>
          <w:rFonts w:ascii="Arial" w:hAnsi="Arial" w:cs="Arial"/>
          <w:b/>
          <w:bCs/>
          <w:sz w:val="24"/>
          <w:szCs w:val="24"/>
        </w:rPr>
      </w:pPr>
      <w:r>
        <w:rPr>
          <w:noProof/>
        </w:rPr>
        <w:drawing>
          <wp:inline distT="0" distB="0" distL="0" distR="0" wp14:anchorId="0860B352" wp14:editId="00CBFE80">
            <wp:extent cx="5943600" cy="3543300"/>
            <wp:effectExtent l="0" t="0" r="0" b="0"/>
            <wp:docPr id="41854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42492" name=""/>
                    <pic:cNvPicPr/>
                  </pic:nvPicPr>
                  <pic:blipFill>
                    <a:blip r:embed="rId37"/>
                    <a:stretch>
                      <a:fillRect/>
                    </a:stretch>
                  </pic:blipFill>
                  <pic:spPr>
                    <a:xfrm>
                      <a:off x="0" y="0"/>
                      <a:ext cx="5943600" cy="3543300"/>
                    </a:xfrm>
                    <a:prstGeom prst="rect">
                      <a:avLst/>
                    </a:prstGeom>
                  </pic:spPr>
                </pic:pic>
              </a:graphicData>
            </a:graphic>
          </wp:inline>
        </w:drawing>
      </w:r>
    </w:p>
    <w:p w14:paraId="06ACA2A7" w14:textId="77777777" w:rsidR="00DA602D" w:rsidRDefault="00DA602D" w:rsidP="00DA602D">
      <w:pPr>
        <w:rPr>
          <w:rFonts w:ascii="Arial" w:hAnsi="Arial" w:cs="Arial"/>
          <w:b/>
          <w:bCs/>
          <w:sz w:val="24"/>
          <w:szCs w:val="24"/>
        </w:rPr>
      </w:pPr>
    </w:p>
    <w:p w14:paraId="27E8A0BC" w14:textId="77777777" w:rsidR="00DA602D" w:rsidRDefault="00DA602D" w:rsidP="00DA602D">
      <w:pPr>
        <w:rPr>
          <w:rFonts w:ascii="Arial" w:hAnsi="Arial" w:cs="Arial"/>
          <w:b/>
          <w:bCs/>
          <w:sz w:val="24"/>
          <w:szCs w:val="24"/>
        </w:rPr>
      </w:pPr>
    </w:p>
    <w:p w14:paraId="226B0B63" w14:textId="77777777" w:rsidR="00DA602D" w:rsidRDefault="00DA602D" w:rsidP="00DA602D">
      <w:pPr>
        <w:rPr>
          <w:rFonts w:ascii="Arial" w:hAnsi="Arial" w:cs="Arial"/>
          <w:b/>
          <w:bCs/>
          <w:sz w:val="24"/>
          <w:szCs w:val="24"/>
        </w:rPr>
      </w:pPr>
    </w:p>
    <w:p w14:paraId="7FA0AC8D" w14:textId="77777777" w:rsidR="00DA602D" w:rsidRDefault="00DA602D" w:rsidP="00DA602D">
      <w:pPr>
        <w:rPr>
          <w:rFonts w:ascii="Arial" w:hAnsi="Arial" w:cs="Arial"/>
          <w:b/>
          <w:bCs/>
          <w:sz w:val="24"/>
          <w:szCs w:val="24"/>
        </w:rPr>
      </w:pPr>
      <w:r>
        <w:rPr>
          <w:noProof/>
        </w:rPr>
        <w:drawing>
          <wp:inline distT="0" distB="0" distL="0" distR="0" wp14:anchorId="2CEF2056" wp14:editId="6CB840AF">
            <wp:extent cx="5943600" cy="3248025"/>
            <wp:effectExtent l="0" t="0" r="0" b="9525"/>
            <wp:docPr id="152142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22282" name=""/>
                    <pic:cNvPicPr/>
                  </pic:nvPicPr>
                  <pic:blipFill>
                    <a:blip r:embed="rId38"/>
                    <a:stretch>
                      <a:fillRect/>
                    </a:stretch>
                  </pic:blipFill>
                  <pic:spPr>
                    <a:xfrm>
                      <a:off x="0" y="0"/>
                      <a:ext cx="5943600" cy="3248025"/>
                    </a:xfrm>
                    <a:prstGeom prst="rect">
                      <a:avLst/>
                    </a:prstGeom>
                  </pic:spPr>
                </pic:pic>
              </a:graphicData>
            </a:graphic>
          </wp:inline>
        </w:drawing>
      </w:r>
    </w:p>
    <w:p w14:paraId="5208AA63" w14:textId="77777777" w:rsidR="00DA602D" w:rsidRDefault="00DA602D" w:rsidP="00DA602D">
      <w:pPr>
        <w:rPr>
          <w:rFonts w:ascii="Arial" w:hAnsi="Arial" w:cs="Arial"/>
          <w:b/>
          <w:bCs/>
          <w:sz w:val="24"/>
          <w:szCs w:val="24"/>
        </w:rPr>
      </w:pPr>
      <w:r>
        <w:rPr>
          <w:noProof/>
        </w:rPr>
        <w:drawing>
          <wp:inline distT="0" distB="0" distL="0" distR="0" wp14:anchorId="73965CD0" wp14:editId="6A739B0F">
            <wp:extent cx="5943600" cy="4086225"/>
            <wp:effectExtent l="0" t="0" r="0" b="9525"/>
            <wp:docPr id="1439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664" name=""/>
                    <pic:cNvPicPr/>
                  </pic:nvPicPr>
                  <pic:blipFill>
                    <a:blip r:embed="rId39"/>
                    <a:stretch>
                      <a:fillRect/>
                    </a:stretch>
                  </pic:blipFill>
                  <pic:spPr>
                    <a:xfrm>
                      <a:off x="0" y="0"/>
                      <a:ext cx="5943600" cy="4086225"/>
                    </a:xfrm>
                    <a:prstGeom prst="rect">
                      <a:avLst/>
                    </a:prstGeom>
                  </pic:spPr>
                </pic:pic>
              </a:graphicData>
            </a:graphic>
          </wp:inline>
        </w:drawing>
      </w:r>
    </w:p>
    <w:p w14:paraId="317D79E6" w14:textId="77777777" w:rsidR="00DA602D" w:rsidRDefault="00DA602D" w:rsidP="00DA602D">
      <w:pPr>
        <w:rPr>
          <w:rFonts w:ascii="Arial" w:hAnsi="Arial" w:cs="Arial"/>
          <w:b/>
          <w:bCs/>
          <w:sz w:val="24"/>
          <w:szCs w:val="24"/>
        </w:rPr>
      </w:pPr>
    </w:p>
    <w:p w14:paraId="35BA2F8B" w14:textId="77777777" w:rsidR="00DA602D" w:rsidRDefault="00DA602D" w:rsidP="00DA602D">
      <w:pPr>
        <w:rPr>
          <w:rFonts w:ascii="Arial" w:hAnsi="Arial" w:cs="Arial"/>
          <w:b/>
          <w:bCs/>
          <w:sz w:val="24"/>
          <w:szCs w:val="24"/>
        </w:rPr>
      </w:pPr>
      <w:r>
        <w:rPr>
          <w:noProof/>
        </w:rPr>
        <w:lastRenderedPageBreak/>
        <w:drawing>
          <wp:inline distT="0" distB="0" distL="0" distR="0" wp14:anchorId="70108642" wp14:editId="44FB7CD3">
            <wp:extent cx="5943600" cy="3733800"/>
            <wp:effectExtent l="0" t="0" r="0" b="0"/>
            <wp:docPr id="1644992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92817" name=""/>
                    <pic:cNvPicPr/>
                  </pic:nvPicPr>
                  <pic:blipFill>
                    <a:blip r:embed="rId40"/>
                    <a:stretch>
                      <a:fillRect/>
                    </a:stretch>
                  </pic:blipFill>
                  <pic:spPr>
                    <a:xfrm>
                      <a:off x="0" y="0"/>
                      <a:ext cx="5943600" cy="3733800"/>
                    </a:xfrm>
                    <a:prstGeom prst="rect">
                      <a:avLst/>
                    </a:prstGeom>
                  </pic:spPr>
                </pic:pic>
              </a:graphicData>
            </a:graphic>
          </wp:inline>
        </w:drawing>
      </w:r>
    </w:p>
    <w:p w14:paraId="42BEA9CF" w14:textId="77777777" w:rsidR="00DA602D" w:rsidRDefault="00DA602D" w:rsidP="00DA602D">
      <w:pPr>
        <w:rPr>
          <w:rFonts w:ascii="Arial" w:hAnsi="Arial" w:cs="Arial"/>
          <w:b/>
          <w:bCs/>
          <w:sz w:val="24"/>
          <w:szCs w:val="24"/>
        </w:rPr>
      </w:pPr>
      <w:r>
        <w:rPr>
          <w:noProof/>
        </w:rPr>
        <w:drawing>
          <wp:inline distT="0" distB="0" distL="0" distR="0" wp14:anchorId="7EF08563" wp14:editId="6C3A25E4">
            <wp:extent cx="5943600" cy="3600450"/>
            <wp:effectExtent l="0" t="0" r="0" b="0"/>
            <wp:docPr id="122402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2010" name=""/>
                    <pic:cNvPicPr/>
                  </pic:nvPicPr>
                  <pic:blipFill>
                    <a:blip r:embed="rId41"/>
                    <a:stretch>
                      <a:fillRect/>
                    </a:stretch>
                  </pic:blipFill>
                  <pic:spPr>
                    <a:xfrm>
                      <a:off x="0" y="0"/>
                      <a:ext cx="5943600" cy="3600450"/>
                    </a:xfrm>
                    <a:prstGeom prst="rect">
                      <a:avLst/>
                    </a:prstGeom>
                  </pic:spPr>
                </pic:pic>
              </a:graphicData>
            </a:graphic>
          </wp:inline>
        </w:drawing>
      </w:r>
    </w:p>
    <w:p w14:paraId="27853A86" w14:textId="77777777" w:rsidR="00DA602D" w:rsidRDefault="00DA602D" w:rsidP="00DA602D">
      <w:pPr>
        <w:rPr>
          <w:rFonts w:ascii="Arial" w:hAnsi="Arial" w:cs="Arial"/>
          <w:b/>
          <w:bCs/>
          <w:sz w:val="24"/>
          <w:szCs w:val="24"/>
        </w:rPr>
      </w:pPr>
    </w:p>
    <w:p w14:paraId="3D22F5BB" w14:textId="77777777" w:rsidR="00DA602D" w:rsidRDefault="00DA602D" w:rsidP="00DA602D">
      <w:pPr>
        <w:rPr>
          <w:rFonts w:ascii="Arial" w:hAnsi="Arial" w:cs="Arial"/>
          <w:b/>
          <w:bCs/>
          <w:sz w:val="24"/>
          <w:szCs w:val="24"/>
        </w:rPr>
      </w:pPr>
    </w:p>
    <w:p w14:paraId="0139D29E" w14:textId="77777777" w:rsidR="00DA602D" w:rsidRDefault="00DA602D" w:rsidP="00DA602D">
      <w:pPr>
        <w:rPr>
          <w:rFonts w:ascii="Arial" w:hAnsi="Arial" w:cs="Arial"/>
          <w:b/>
          <w:bCs/>
          <w:sz w:val="24"/>
          <w:szCs w:val="24"/>
        </w:rPr>
      </w:pPr>
      <w:r>
        <w:rPr>
          <w:noProof/>
        </w:rPr>
        <w:lastRenderedPageBreak/>
        <w:drawing>
          <wp:inline distT="0" distB="0" distL="0" distR="0" wp14:anchorId="0DCC90A5" wp14:editId="7BD5C44F">
            <wp:extent cx="5943600" cy="3829050"/>
            <wp:effectExtent l="0" t="0" r="0" b="0"/>
            <wp:docPr id="7547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4228" name=""/>
                    <pic:cNvPicPr/>
                  </pic:nvPicPr>
                  <pic:blipFill>
                    <a:blip r:embed="rId42"/>
                    <a:stretch>
                      <a:fillRect/>
                    </a:stretch>
                  </pic:blipFill>
                  <pic:spPr>
                    <a:xfrm>
                      <a:off x="0" y="0"/>
                      <a:ext cx="5943600" cy="3829050"/>
                    </a:xfrm>
                    <a:prstGeom prst="rect">
                      <a:avLst/>
                    </a:prstGeom>
                  </pic:spPr>
                </pic:pic>
              </a:graphicData>
            </a:graphic>
          </wp:inline>
        </w:drawing>
      </w:r>
    </w:p>
    <w:p w14:paraId="2251960C" w14:textId="77777777" w:rsidR="00DA602D" w:rsidRDefault="00DA602D" w:rsidP="00DA602D">
      <w:pPr>
        <w:rPr>
          <w:rFonts w:ascii="Arial" w:hAnsi="Arial" w:cs="Arial"/>
          <w:b/>
          <w:bCs/>
          <w:sz w:val="24"/>
          <w:szCs w:val="24"/>
        </w:rPr>
      </w:pPr>
      <w:r>
        <w:rPr>
          <w:noProof/>
        </w:rPr>
        <w:drawing>
          <wp:inline distT="0" distB="0" distL="0" distR="0" wp14:anchorId="52D8F7A5" wp14:editId="68A152F9">
            <wp:extent cx="5943600" cy="3324225"/>
            <wp:effectExtent l="0" t="0" r="0" b="9525"/>
            <wp:docPr id="108573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34545" name=""/>
                    <pic:cNvPicPr/>
                  </pic:nvPicPr>
                  <pic:blipFill>
                    <a:blip r:embed="rId43"/>
                    <a:stretch>
                      <a:fillRect/>
                    </a:stretch>
                  </pic:blipFill>
                  <pic:spPr>
                    <a:xfrm>
                      <a:off x="0" y="0"/>
                      <a:ext cx="5943600" cy="3324225"/>
                    </a:xfrm>
                    <a:prstGeom prst="rect">
                      <a:avLst/>
                    </a:prstGeom>
                  </pic:spPr>
                </pic:pic>
              </a:graphicData>
            </a:graphic>
          </wp:inline>
        </w:drawing>
      </w:r>
    </w:p>
    <w:p w14:paraId="2EF60901" w14:textId="77777777" w:rsidR="00DA602D" w:rsidRDefault="00DA602D" w:rsidP="00DA602D">
      <w:pPr>
        <w:rPr>
          <w:rFonts w:ascii="Arial" w:hAnsi="Arial" w:cs="Arial"/>
          <w:b/>
          <w:bCs/>
          <w:sz w:val="24"/>
          <w:szCs w:val="24"/>
        </w:rPr>
      </w:pPr>
      <w:r>
        <w:rPr>
          <w:noProof/>
        </w:rPr>
        <w:lastRenderedPageBreak/>
        <w:drawing>
          <wp:inline distT="0" distB="0" distL="0" distR="0" wp14:anchorId="0FF91917" wp14:editId="624439C8">
            <wp:extent cx="5943600" cy="3600450"/>
            <wp:effectExtent l="0" t="0" r="0" b="0"/>
            <wp:docPr id="4373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2337" name=""/>
                    <pic:cNvPicPr/>
                  </pic:nvPicPr>
                  <pic:blipFill>
                    <a:blip r:embed="rId44"/>
                    <a:stretch>
                      <a:fillRect/>
                    </a:stretch>
                  </pic:blipFill>
                  <pic:spPr>
                    <a:xfrm>
                      <a:off x="0" y="0"/>
                      <a:ext cx="5943600" cy="3600450"/>
                    </a:xfrm>
                    <a:prstGeom prst="rect">
                      <a:avLst/>
                    </a:prstGeom>
                  </pic:spPr>
                </pic:pic>
              </a:graphicData>
            </a:graphic>
          </wp:inline>
        </w:drawing>
      </w:r>
    </w:p>
    <w:p w14:paraId="2FC424A6" w14:textId="77777777" w:rsidR="00DA602D" w:rsidRDefault="00DA602D" w:rsidP="00DA602D">
      <w:pPr>
        <w:rPr>
          <w:rFonts w:ascii="Arial" w:hAnsi="Arial" w:cs="Arial"/>
          <w:b/>
          <w:bCs/>
          <w:sz w:val="24"/>
          <w:szCs w:val="24"/>
        </w:rPr>
      </w:pPr>
      <w:r>
        <w:rPr>
          <w:noProof/>
        </w:rPr>
        <w:drawing>
          <wp:inline distT="0" distB="0" distL="0" distR="0" wp14:anchorId="6E6990DC" wp14:editId="62E734A4">
            <wp:extent cx="5943600" cy="3486150"/>
            <wp:effectExtent l="0" t="0" r="0" b="0"/>
            <wp:docPr id="30855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57568" name=""/>
                    <pic:cNvPicPr/>
                  </pic:nvPicPr>
                  <pic:blipFill>
                    <a:blip r:embed="rId45"/>
                    <a:stretch>
                      <a:fillRect/>
                    </a:stretch>
                  </pic:blipFill>
                  <pic:spPr>
                    <a:xfrm>
                      <a:off x="0" y="0"/>
                      <a:ext cx="5943600" cy="3486150"/>
                    </a:xfrm>
                    <a:prstGeom prst="rect">
                      <a:avLst/>
                    </a:prstGeom>
                  </pic:spPr>
                </pic:pic>
              </a:graphicData>
            </a:graphic>
          </wp:inline>
        </w:drawing>
      </w:r>
    </w:p>
    <w:p w14:paraId="12BEB5C2" w14:textId="77777777" w:rsidR="00DA602D" w:rsidRDefault="00DA602D" w:rsidP="00DA602D">
      <w:pPr>
        <w:rPr>
          <w:rFonts w:ascii="Arial" w:hAnsi="Arial" w:cs="Arial"/>
          <w:b/>
          <w:bCs/>
          <w:sz w:val="24"/>
          <w:szCs w:val="24"/>
        </w:rPr>
      </w:pPr>
    </w:p>
    <w:p w14:paraId="394F8D36" w14:textId="77777777" w:rsidR="00DA602D" w:rsidRDefault="00DA602D" w:rsidP="00DA602D">
      <w:pPr>
        <w:rPr>
          <w:rFonts w:ascii="Arial" w:hAnsi="Arial" w:cs="Arial"/>
          <w:b/>
          <w:bCs/>
          <w:sz w:val="24"/>
          <w:szCs w:val="24"/>
        </w:rPr>
      </w:pPr>
    </w:p>
    <w:p w14:paraId="3BE91584" w14:textId="77777777" w:rsidR="00DA602D" w:rsidRDefault="00DA602D" w:rsidP="00DA602D">
      <w:pPr>
        <w:rPr>
          <w:rFonts w:ascii="Arial" w:hAnsi="Arial" w:cs="Arial"/>
          <w:b/>
          <w:bCs/>
          <w:sz w:val="24"/>
          <w:szCs w:val="24"/>
        </w:rPr>
      </w:pPr>
    </w:p>
    <w:p w14:paraId="77EB3048" w14:textId="77777777" w:rsidR="00DA602D" w:rsidRPr="00DB63F2" w:rsidRDefault="00DA602D" w:rsidP="00DA602D">
      <w:pPr>
        <w:rPr>
          <w:rFonts w:ascii="Arial" w:hAnsi="Arial" w:cs="Arial"/>
          <w:b/>
          <w:bCs/>
          <w:sz w:val="24"/>
          <w:szCs w:val="24"/>
        </w:rPr>
      </w:pPr>
      <w:r>
        <w:rPr>
          <w:noProof/>
        </w:rPr>
        <w:lastRenderedPageBreak/>
        <w:drawing>
          <wp:inline distT="0" distB="0" distL="0" distR="0" wp14:anchorId="5ADB66FF" wp14:editId="2E0B224C">
            <wp:extent cx="5943600" cy="3971925"/>
            <wp:effectExtent l="0" t="0" r="0" b="9525"/>
            <wp:docPr id="200978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84414" name=""/>
                    <pic:cNvPicPr/>
                  </pic:nvPicPr>
                  <pic:blipFill>
                    <a:blip r:embed="rId46"/>
                    <a:stretch>
                      <a:fillRect/>
                    </a:stretch>
                  </pic:blipFill>
                  <pic:spPr>
                    <a:xfrm>
                      <a:off x="0" y="0"/>
                      <a:ext cx="5943600" cy="3971925"/>
                    </a:xfrm>
                    <a:prstGeom prst="rect">
                      <a:avLst/>
                    </a:prstGeom>
                  </pic:spPr>
                </pic:pic>
              </a:graphicData>
            </a:graphic>
          </wp:inline>
        </w:drawing>
      </w:r>
    </w:p>
    <w:p w14:paraId="281BCDED" w14:textId="77777777" w:rsidR="00AA7CD8" w:rsidRDefault="00AA7CD8"/>
    <w:sectPr w:rsidR="00AA7CD8" w:rsidSect="00DA602D">
      <w:headerReference w:type="default" r:id="rId47"/>
      <w:footerReference w:type="default" r:id="rId48"/>
      <w:headerReference w:type="first" r:id="rId49"/>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BC4D6" w14:textId="77777777" w:rsidR="006563D5" w:rsidRDefault="006563D5" w:rsidP="00DA602D">
      <w:pPr>
        <w:spacing w:after="0" w:line="240" w:lineRule="auto"/>
      </w:pPr>
      <w:r>
        <w:separator/>
      </w:r>
    </w:p>
  </w:endnote>
  <w:endnote w:type="continuationSeparator" w:id="0">
    <w:p w14:paraId="56714C09" w14:textId="77777777" w:rsidR="006563D5" w:rsidRDefault="006563D5" w:rsidP="00DA6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2E1D" w14:textId="77777777" w:rsidR="00016728" w:rsidRPr="00C214A9" w:rsidRDefault="00016728" w:rsidP="005E6160">
    <w:pPr>
      <w:pStyle w:val="VBAILTFooter"/>
    </w:pPr>
    <w:r>
      <w:t>October 2024</w:t>
    </w:r>
    <w:r>
      <w:tab/>
    </w:r>
    <w:r w:rsidRPr="00C214A9">
      <w:fldChar w:fldCharType="begin"/>
    </w:r>
    <w:r w:rsidRPr="00C214A9">
      <w:instrText xml:space="preserve"> PAGE   \* MERGEFORMAT </w:instrText>
    </w:r>
    <w:r w:rsidRPr="00C214A9">
      <w:fldChar w:fldCharType="separate"/>
    </w:r>
    <w:r w:rsidRPr="000A3FD8">
      <w:rPr>
        <w:b/>
        <w:bCs/>
        <w:noProof/>
      </w:rPr>
      <w:t>12</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3EFBA" w14:textId="77777777" w:rsidR="006563D5" w:rsidRDefault="006563D5" w:rsidP="00DA602D">
      <w:pPr>
        <w:spacing w:after="0" w:line="240" w:lineRule="auto"/>
      </w:pPr>
      <w:r>
        <w:separator/>
      </w:r>
    </w:p>
  </w:footnote>
  <w:footnote w:type="continuationSeparator" w:id="0">
    <w:p w14:paraId="48FC2666" w14:textId="77777777" w:rsidR="006563D5" w:rsidRDefault="006563D5" w:rsidP="00DA6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9965" w14:textId="77777777" w:rsidR="00016728" w:rsidRPr="002D1DCE" w:rsidRDefault="00016728" w:rsidP="002D1DCE">
    <w:pPr>
      <w:pStyle w:val="VBAILTHeader"/>
    </w:pPr>
    <w:r>
      <w:rPr>
        <w:bCs/>
      </w:rPr>
      <w:t>Hospital Adjustments</w:t>
    </w:r>
  </w:p>
  <w:p w14:paraId="491CA516" w14:textId="15676DAC" w:rsidR="00016728" w:rsidRPr="002D1DCE" w:rsidRDefault="00DA602D" w:rsidP="001262F7">
    <w:pPr>
      <w:pStyle w:val="VBAILTHeader"/>
      <w:pBdr>
        <w:bottom w:val="single" w:sz="4" w:space="1" w:color="auto"/>
      </w:pBdr>
    </w:pPr>
    <w:r>
      <w:t>Trainee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29DA" w14:textId="77777777" w:rsidR="00016728" w:rsidRDefault="00016728">
    <w:pPr>
      <w:pStyle w:val="Header"/>
    </w:pPr>
    <w:r>
      <w:rPr>
        <w:noProof/>
      </w:rPr>
      <w:drawing>
        <wp:anchor distT="0" distB="0" distL="114300" distR="114300" simplePos="0" relativeHeight="251659264" behindDoc="1" locked="0" layoutInCell="1" allowOverlap="1" wp14:anchorId="728AB122" wp14:editId="4DBA616F">
          <wp:simplePos x="0" y="0"/>
          <wp:positionH relativeFrom="column">
            <wp:posOffset>-895350</wp:posOffset>
          </wp:positionH>
          <wp:positionV relativeFrom="paragraph">
            <wp:posOffset>-447675</wp:posOffset>
          </wp:positionV>
          <wp:extent cx="7780020" cy="5836920"/>
          <wp:effectExtent l="0" t="0" r="0" b="0"/>
          <wp:wrapNone/>
          <wp:docPr id="28" name="Picture 28"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568D"/>
    <w:multiLevelType w:val="hybridMultilevel"/>
    <w:tmpl w:val="51AED5A0"/>
    <w:lvl w:ilvl="0" w:tplc="1690D7B0">
      <w:start w:val="1"/>
      <w:numFmt w:val="bullet"/>
      <w:lvlText w:val="•"/>
      <w:lvlJc w:val="left"/>
      <w:pPr>
        <w:tabs>
          <w:tab w:val="num" w:pos="360"/>
        </w:tabs>
        <w:ind w:left="360" w:hanging="360"/>
      </w:pPr>
      <w:rPr>
        <w:rFonts w:ascii="Arial" w:hAnsi="Arial" w:hint="default"/>
      </w:rPr>
    </w:lvl>
    <w:lvl w:ilvl="1" w:tplc="0DACC58C">
      <w:numFmt w:val="bullet"/>
      <w:lvlText w:val="•"/>
      <w:lvlJc w:val="left"/>
      <w:pPr>
        <w:tabs>
          <w:tab w:val="num" w:pos="1080"/>
        </w:tabs>
        <w:ind w:left="1080" w:hanging="360"/>
      </w:pPr>
      <w:rPr>
        <w:rFonts w:ascii="Arial" w:hAnsi="Arial" w:hint="default"/>
      </w:rPr>
    </w:lvl>
    <w:lvl w:ilvl="2" w:tplc="486E1D88" w:tentative="1">
      <w:start w:val="1"/>
      <w:numFmt w:val="bullet"/>
      <w:lvlText w:val="•"/>
      <w:lvlJc w:val="left"/>
      <w:pPr>
        <w:tabs>
          <w:tab w:val="num" w:pos="1800"/>
        </w:tabs>
        <w:ind w:left="1800" w:hanging="360"/>
      </w:pPr>
      <w:rPr>
        <w:rFonts w:ascii="Arial" w:hAnsi="Arial" w:hint="default"/>
      </w:rPr>
    </w:lvl>
    <w:lvl w:ilvl="3" w:tplc="3E5478B4" w:tentative="1">
      <w:start w:val="1"/>
      <w:numFmt w:val="bullet"/>
      <w:lvlText w:val="•"/>
      <w:lvlJc w:val="left"/>
      <w:pPr>
        <w:tabs>
          <w:tab w:val="num" w:pos="2520"/>
        </w:tabs>
        <w:ind w:left="2520" w:hanging="360"/>
      </w:pPr>
      <w:rPr>
        <w:rFonts w:ascii="Arial" w:hAnsi="Arial" w:hint="default"/>
      </w:rPr>
    </w:lvl>
    <w:lvl w:ilvl="4" w:tplc="EE6082E2" w:tentative="1">
      <w:start w:val="1"/>
      <w:numFmt w:val="bullet"/>
      <w:lvlText w:val="•"/>
      <w:lvlJc w:val="left"/>
      <w:pPr>
        <w:tabs>
          <w:tab w:val="num" w:pos="3240"/>
        </w:tabs>
        <w:ind w:left="3240" w:hanging="360"/>
      </w:pPr>
      <w:rPr>
        <w:rFonts w:ascii="Arial" w:hAnsi="Arial" w:hint="default"/>
      </w:rPr>
    </w:lvl>
    <w:lvl w:ilvl="5" w:tplc="B5E6C7F0" w:tentative="1">
      <w:start w:val="1"/>
      <w:numFmt w:val="bullet"/>
      <w:lvlText w:val="•"/>
      <w:lvlJc w:val="left"/>
      <w:pPr>
        <w:tabs>
          <w:tab w:val="num" w:pos="3960"/>
        </w:tabs>
        <w:ind w:left="3960" w:hanging="360"/>
      </w:pPr>
      <w:rPr>
        <w:rFonts w:ascii="Arial" w:hAnsi="Arial" w:hint="default"/>
      </w:rPr>
    </w:lvl>
    <w:lvl w:ilvl="6" w:tplc="FC1ECEC0" w:tentative="1">
      <w:start w:val="1"/>
      <w:numFmt w:val="bullet"/>
      <w:lvlText w:val="•"/>
      <w:lvlJc w:val="left"/>
      <w:pPr>
        <w:tabs>
          <w:tab w:val="num" w:pos="4680"/>
        </w:tabs>
        <w:ind w:left="4680" w:hanging="360"/>
      </w:pPr>
      <w:rPr>
        <w:rFonts w:ascii="Arial" w:hAnsi="Arial" w:hint="default"/>
      </w:rPr>
    </w:lvl>
    <w:lvl w:ilvl="7" w:tplc="1CF69310" w:tentative="1">
      <w:start w:val="1"/>
      <w:numFmt w:val="bullet"/>
      <w:lvlText w:val="•"/>
      <w:lvlJc w:val="left"/>
      <w:pPr>
        <w:tabs>
          <w:tab w:val="num" w:pos="5400"/>
        </w:tabs>
        <w:ind w:left="5400" w:hanging="360"/>
      </w:pPr>
      <w:rPr>
        <w:rFonts w:ascii="Arial" w:hAnsi="Arial" w:hint="default"/>
      </w:rPr>
    </w:lvl>
    <w:lvl w:ilvl="8" w:tplc="770208B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A1F7A84"/>
    <w:multiLevelType w:val="hybridMultilevel"/>
    <w:tmpl w:val="FD7E6C82"/>
    <w:lvl w:ilvl="0" w:tplc="5510DC32">
      <w:start w:val="1"/>
      <w:numFmt w:val="bullet"/>
      <w:lvlText w:val="•"/>
      <w:lvlJc w:val="left"/>
      <w:pPr>
        <w:tabs>
          <w:tab w:val="num" w:pos="360"/>
        </w:tabs>
        <w:ind w:left="360" w:hanging="360"/>
      </w:pPr>
      <w:rPr>
        <w:rFonts w:ascii="Arial" w:hAnsi="Arial" w:hint="default"/>
      </w:rPr>
    </w:lvl>
    <w:lvl w:ilvl="1" w:tplc="FC98F666">
      <w:numFmt w:val="bullet"/>
      <w:lvlText w:val="•"/>
      <w:lvlJc w:val="left"/>
      <w:pPr>
        <w:tabs>
          <w:tab w:val="num" w:pos="1080"/>
        </w:tabs>
        <w:ind w:left="1080" w:hanging="360"/>
      </w:pPr>
      <w:rPr>
        <w:rFonts w:ascii="Arial" w:hAnsi="Arial" w:hint="default"/>
      </w:rPr>
    </w:lvl>
    <w:lvl w:ilvl="2" w:tplc="57A4C56C" w:tentative="1">
      <w:start w:val="1"/>
      <w:numFmt w:val="bullet"/>
      <w:lvlText w:val="•"/>
      <w:lvlJc w:val="left"/>
      <w:pPr>
        <w:tabs>
          <w:tab w:val="num" w:pos="1800"/>
        </w:tabs>
        <w:ind w:left="1800" w:hanging="360"/>
      </w:pPr>
      <w:rPr>
        <w:rFonts w:ascii="Arial" w:hAnsi="Arial" w:hint="default"/>
      </w:rPr>
    </w:lvl>
    <w:lvl w:ilvl="3" w:tplc="6BE22A54" w:tentative="1">
      <w:start w:val="1"/>
      <w:numFmt w:val="bullet"/>
      <w:lvlText w:val="•"/>
      <w:lvlJc w:val="left"/>
      <w:pPr>
        <w:tabs>
          <w:tab w:val="num" w:pos="2520"/>
        </w:tabs>
        <w:ind w:left="2520" w:hanging="360"/>
      </w:pPr>
      <w:rPr>
        <w:rFonts w:ascii="Arial" w:hAnsi="Arial" w:hint="default"/>
      </w:rPr>
    </w:lvl>
    <w:lvl w:ilvl="4" w:tplc="2F02D038" w:tentative="1">
      <w:start w:val="1"/>
      <w:numFmt w:val="bullet"/>
      <w:lvlText w:val="•"/>
      <w:lvlJc w:val="left"/>
      <w:pPr>
        <w:tabs>
          <w:tab w:val="num" w:pos="3240"/>
        </w:tabs>
        <w:ind w:left="3240" w:hanging="360"/>
      </w:pPr>
      <w:rPr>
        <w:rFonts w:ascii="Arial" w:hAnsi="Arial" w:hint="default"/>
      </w:rPr>
    </w:lvl>
    <w:lvl w:ilvl="5" w:tplc="99805B74" w:tentative="1">
      <w:start w:val="1"/>
      <w:numFmt w:val="bullet"/>
      <w:lvlText w:val="•"/>
      <w:lvlJc w:val="left"/>
      <w:pPr>
        <w:tabs>
          <w:tab w:val="num" w:pos="3960"/>
        </w:tabs>
        <w:ind w:left="3960" w:hanging="360"/>
      </w:pPr>
      <w:rPr>
        <w:rFonts w:ascii="Arial" w:hAnsi="Arial" w:hint="default"/>
      </w:rPr>
    </w:lvl>
    <w:lvl w:ilvl="6" w:tplc="0826EA1A" w:tentative="1">
      <w:start w:val="1"/>
      <w:numFmt w:val="bullet"/>
      <w:lvlText w:val="•"/>
      <w:lvlJc w:val="left"/>
      <w:pPr>
        <w:tabs>
          <w:tab w:val="num" w:pos="4680"/>
        </w:tabs>
        <w:ind w:left="4680" w:hanging="360"/>
      </w:pPr>
      <w:rPr>
        <w:rFonts w:ascii="Arial" w:hAnsi="Arial" w:hint="default"/>
      </w:rPr>
    </w:lvl>
    <w:lvl w:ilvl="7" w:tplc="8926E110" w:tentative="1">
      <w:start w:val="1"/>
      <w:numFmt w:val="bullet"/>
      <w:lvlText w:val="•"/>
      <w:lvlJc w:val="left"/>
      <w:pPr>
        <w:tabs>
          <w:tab w:val="num" w:pos="5400"/>
        </w:tabs>
        <w:ind w:left="5400" w:hanging="360"/>
      </w:pPr>
      <w:rPr>
        <w:rFonts w:ascii="Arial" w:hAnsi="Arial" w:hint="default"/>
      </w:rPr>
    </w:lvl>
    <w:lvl w:ilvl="8" w:tplc="D9DEC04E"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A67301B"/>
    <w:multiLevelType w:val="hybridMultilevel"/>
    <w:tmpl w:val="6938EF36"/>
    <w:lvl w:ilvl="0" w:tplc="7F4E42F4">
      <w:start w:val="1"/>
      <w:numFmt w:val="bullet"/>
      <w:lvlText w:val="•"/>
      <w:lvlJc w:val="left"/>
      <w:pPr>
        <w:tabs>
          <w:tab w:val="num" w:pos="360"/>
        </w:tabs>
        <w:ind w:left="360" w:hanging="360"/>
      </w:pPr>
      <w:rPr>
        <w:rFonts w:ascii="Arial" w:hAnsi="Arial" w:hint="default"/>
      </w:rPr>
    </w:lvl>
    <w:lvl w:ilvl="1" w:tplc="D93A4512" w:tentative="1">
      <w:start w:val="1"/>
      <w:numFmt w:val="bullet"/>
      <w:lvlText w:val="•"/>
      <w:lvlJc w:val="left"/>
      <w:pPr>
        <w:tabs>
          <w:tab w:val="num" w:pos="1080"/>
        </w:tabs>
        <w:ind w:left="1080" w:hanging="360"/>
      </w:pPr>
      <w:rPr>
        <w:rFonts w:ascii="Arial" w:hAnsi="Arial" w:hint="default"/>
      </w:rPr>
    </w:lvl>
    <w:lvl w:ilvl="2" w:tplc="177A059C" w:tentative="1">
      <w:start w:val="1"/>
      <w:numFmt w:val="bullet"/>
      <w:lvlText w:val="•"/>
      <w:lvlJc w:val="left"/>
      <w:pPr>
        <w:tabs>
          <w:tab w:val="num" w:pos="1800"/>
        </w:tabs>
        <w:ind w:left="1800" w:hanging="360"/>
      </w:pPr>
      <w:rPr>
        <w:rFonts w:ascii="Arial" w:hAnsi="Arial" w:hint="default"/>
      </w:rPr>
    </w:lvl>
    <w:lvl w:ilvl="3" w:tplc="A4946288" w:tentative="1">
      <w:start w:val="1"/>
      <w:numFmt w:val="bullet"/>
      <w:lvlText w:val="•"/>
      <w:lvlJc w:val="left"/>
      <w:pPr>
        <w:tabs>
          <w:tab w:val="num" w:pos="2520"/>
        </w:tabs>
        <w:ind w:left="2520" w:hanging="360"/>
      </w:pPr>
      <w:rPr>
        <w:rFonts w:ascii="Arial" w:hAnsi="Arial" w:hint="default"/>
      </w:rPr>
    </w:lvl>
    <w:lvl w:ilvl="4" w:tplc="949C8798" w:tentative="1">
      <w:start w:val="1"/>
      <w:numFmt w:val="bullet"/>
      <w:lvlText w:val="•"/>
      <w:lvlJc w:val="left"/>
      <w:pPr>
        <w:tabs>
          <w:tab w:val="num" w:pos="3240"/>
        </w:tabs>
        <w:ind w:left="3240" w:hanging="360"/>
      </w:pPr>
      <w:rPr>
        <w:rFonts w:ascii="Arial" w:hAnsi="Arial" w:hint="default"/>
      </w:rPr>
    </w:lvl>
    <w:lvl w:ilvl="5" w:tplc="669A7B16" w:tentative="1">
      <w:start w:val="1"/>
      <w:numFmt w:val="bullet"/>
      <w:lvlText w:val="•"/>
      <w:lvlJc w:val="left"/>
      <w:pPr>
        <w:tabs>
          <w:tab w:val="num" w:pos="3960"/>
        </w:tabs>
        <w:ind w:left="3960" w:hanging="360"/>
      </w:pPr>
      <w:rPr>
        <w:rFonts w:ascii="Arial" w:hAnsi="Arial" w:hint="default"/>
      </w:rPr>
    </w:lvl>
    <w:lvl w:ilvl="6" w:tplc="88664BA4" w:tentative="1">
      <w:start w:val="1"/>
      <w:numFmt w:val="bullet"/>
      <w:lvlText w:val="•"/>
      <w:lvlJc w:val="left"/>
      <w:pPr>
        <w:tabs>
          <w:tab w:val="num" w:pos="4680"/>
        </w:tabs>
        <w:ind w:left="4680" w:hanging="360"/>
      </w:pPr>
      <w:rPr>
        <w:rFonts w:ascii="Arial" w:hAnsi="Arial" w:hint="default"/>
      </w:rPr>
    </w:lvl>
    <w:lvl w:ilvl="7" w:tplc="40A8F7A8" w:tentative="1">
      <w:start w:val="1"/>
      <w:numFmt w:val="bullet"/>
      <w:lvlText w:val="•"/>
      <w:lvlJc w:val="left"/>
      <w:pPr>
        <w:tabs>
          <w:tab w:val="num" w:pos="5400"/>
        </w:tabs>
        <w:ind w:left="5400" w:hanging="360"/>
      </w:pPr>
      <w:rPr>
        <w:rFonts w:ascii="Arial" w:hAnsi="Arial" w:hint="default"/>
      </w:rPr>
    </w:lvl>
    <w:lvl w:ilvl="8" w:tplc="70FCCC9A"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E5E6E20"/>
    <w:multiLevelType w:val="hybridMultilevel"/>
    <w:tmpl w:val="4E628ECC"/>
    <w:lvl w:ilvl="0" w:tplc="425E9CBE">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63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3A5C4C"/>
    <w:multiLevelType w:val="hybridMultilevel"/>
    <w:tmpl w:val="295E4570"/>
    <w:lvl w:ilvl="0" w:tplc="382664F6">
      <w:start w:val="1"/>
      <w:numFmt w:val="bullet"/>
      <w:lvlText w:val="•"/>
      <w:lvlJc w:val="left"/>
      <w:pPr>
        <w:tabs>
          <w:tab w:val="num" w:pos="360"/>
        </w:tabs>
        <w:ind w:left="360" w:hanging="360"/>
      </w:pPr>
      <w:rPr>
        <w:rFonts w:ascii="Arial" w:hAnsi="Arial" w:hint="default"/>
      </w:rPr>
    </w:lvl>
    <w:lvl w:ilvl="1" w:tplc="9A486B00">
      <w:numFmt w:val="bullet"/>
      <w:lvlText w:val="•"/>
      <w:lvlJc w:val="left"/>
      <w:pPr>
        <w:tabs>
          <w:tab w:val="num" w:pos="1080"/>
        </w:tabs>
        <w:ind w:left="1080" w:hanging="360"/>
      </w:pPr>
      <w:rPr>
        <w:rFonts w:ascii="Arial" w:hAnsi="Arial" w:hint="default"/>
      </w:rPr>
    </w:lvl>
    <w:lvl w:ilvl="2" w:tplc="6D2EE3AA" w:tentative="1">
      <w:start w:val="1"/>
      <w:numFmt w:val="bullet"/>
      <w:lvlText w:val="•"/>
      <w:lvlJc w:val="left"/>
      <w:pPr>
        <w:tabs>
          <w:tab w:val="num" w:pos="1800"/>
        </w:tabs>
        <w:ind w:left="1800" w:hanging="360"/>
      </w:pPr>
      <w:rPr>
        <w:rFonts w:ascii="Arial" w:hAnsi="Arial" w:hint="default"/>
      </w:rPr>
    </w:lvl>
    <w:lvl w:ilvl="3" w:tplc="9D02EA76" w:tentative="1">
      <w:start w:val="1"/>
      <w:numFmt w:val="bullet"/>
      <w:lvlText w:val="•"/>
      <w:lvlJc w:val="left"/>
      <w:pPr>
        <w:tabs>
          <w:tab w:val="num" w:pos="2520"/>
        </w:tabs>
        <w:ind w:left="2520" w:hanging="360"/>
      </w:pPr>
      <w:rPr>
        <w:rFonts w:ascii="Arial" w:hAnsi="Arial" w:hint="default"/>
      </w:rPr>
    </w:lvl>
    <w:lvl w:ilvl="4" w:tplc="776017B8" w:tentative="1">
      <w:start w:val="1"/>
      <w:numFmt w:val="bullet"/>
      <w:lvlText w:val="•"/>
      <w:lvlJc w:val="left"/>
      <w:pPr>
        <w:tabs>
          <w:tab w:val="num" w:pos="3240"/>
        </w:tabs>
        <w:ind w:left="3240" w:hanging="360"/>
      </w:pPr>
      <w:rPr>
        <w:rFonts w:ascii="Arial" w:hAnsi="Arial" w:hint="default"/>
      </w:rPr>
    </w:lvl>
    <w:lvl w:ilvl="5" w:tplc="6A4C62A8" w:tentative="1">
      <w:start w:val="1"/>
      <w:numFmt w:val="bullet"/>
      <w:lvlText w:val="•"/>
      <w:lvlJc w:val="left"/>
      <w:pPr>
        <w:tabs>
          <w:tab w:val="num" w:pos="3960"/>
        </w:tabs>
        <w:ind w:left="3960" w:hanging="360"/>
      </w:pPr>
      <w:rPr>
        <w:rFonts w:ascii="Arial" w:hAnsi="Arial" w:hint="default"/>
      </w:rPr>
    </w:lvl>
    <w:lvl w:ilvl="6" w:tplc="4DFE7B3E" w:tentative="1">
      <w:start w:val="1"/>
      <w:numFmt w:val="bullet"/>
      <w:lvlText w:val="•"/>
      <w:lvlJc w:val="left"/>
      <w:pPr>
        <w:tabs>
          <w:tab w:val="num" w:pos="4680"/>
        </w:tabs>
        <w:ind w:left="4680" w:hanging="360"/>
      </w:pPr>
      <w:rPr>
        <w:rFonts w:ascii="Arial" w:hAnsi="Arial" w:hint="default"/>
      </w:rPr>
    </w:lvl>
    <w:lvl w:ilvl="7" w:tplc="5CDA8A28" w:tentative="1">
      <w:start w:val="1"/>
      <w:numFmt w:val="bullet"/>
      <w:lvlText w:val="•"/>
      <w:lvlJc w:val="left"/>
      <w:pPr>
        <w:tabs>
          <w:tab w:val="num" w:pos="5400"/>
        </w:tabs>
        <w:ind w:left="5400" w:hanging="360"/>
      </w:pPr>
      <w:rPr>
        <w:rFonts w:ascii="Arial" w:hAnsi="Arial" w:hint="default"/>
      </w:rPr>
    </w:lvl>
    <w:lvl w:ilvl="8" w:tplc="834465C6"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1CB5486"/>
    <w:multiLevelType w:val="hybridMultilevel"/>
    <w:tmpl w:val="B3CE72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5A069F"/>
    <w:multiLevelType w:val="hybridMultilevel"/>
    <w:tmpl w:val="914EFCF8"/>
    <w:lvl w:ilvl="0" w:tplc="B824CA64">
      <w:start w:val="1"/>
      <w:numFmt w:val="bullet"/>
      <w:lvlText w:val="•"/>
      <w:lvlJc w:val="left"/>
      <w:pPr>
        <w:tabs>
          <w:tab w:val="num" w:pos="720"/>
        </w:tabs>
        <w:ind w:left="720" w:hanging="360"/>
      </w:pPr>
      <w:rPr>
        <w:rFonts w:ascii="Arial" w:hAnsi="Arial" w:hint="default"/>
      </w:rPr>
    </w:lvl>
    <w:lvl w:ilvl="1" w:tplc="085AA208">
      <w:start w:val="1"/>
      <w:numFmt w:val="bullet"/>
      <w:lvlText w:val="•"/>
      <w:lvlJc w:val="left"/>
      <w:pPr>
        <w:tabs>
          <w:tab w:val="num" w:pos="1440"/>
        </w:tabs>
        <w:ind w:left="1440" w:hanging="360"/>
      </w:pPr>
      <w:rPr>
        <w:rFonts w:ascii="Arial" w:hAnsi="Arial" w:hint="default"/>
      </w:rPr>
    </w:lvl>
    <w:lvl w:ilvl="2" w:tplc="C02ABFFC" w:tentative="1">
      <w:start w:val="1"/>
      <w:numFmt w:val="bullet"/>
      <w:lvlText w:val="•"/>
      <w:lvlJc w:val="left"/>
      <w:pPr>
        <w:tabs>
          <w:tab w:val="num" w:pos="2160"/>
        </w:tabs>
        <w:ind w:left="2160" w:hanging="360"/>
      </w:pPr>
      <w:rPr>
        <w:rFonts w:ascii="Arial" w:hAnsi="Arial" w:hint="default"/>
      </w:rPr>
    </w:lvl>
    <w:lvl w:ilvl="3" w:tplc="D50A57C0" w:tentative="1">
      <w:start w:val="1"/>
      <w:numFmt w:val="bullet"/>
      <w:lvlText w:val="•"/>
      <w:lvlJc w:val="left"/>
      <w:pPr>
        <w:tabs>
          <w:tab w:val="num" w:pos="2880"/>
        </w:tabs>
        <w:ind w:left="2880" w:hanging="360"/>
      </w:pPr>
      <w:rPr>
        <w:rFonts w:ascii="Arial" w:hAnsi="Arial" w:hint="default"/>
      </w:rPr>
    </w:lvl>
    <w:lvl w:ilvl="4" w:tplc="C1FED912" w:tentative="1">
      <w:start w:val="1"/>
      <w:numFmt w:val="bullet"/>
      <w:lvlText w:val="•"/>
      <w:lvlJc w:val="left"/>
      <w:pPr>
        <w:tabs>
          <w:tab w:val="num" w:pos="3600"/>
        </w:tabs>
        <w:ind w:left="3600" w:hanging="360"/>
      </w:pPr>
      <w:rPr>
        <w:rFonts w:ascii="Arial" w:hAnsi="Arial" w:hint="default"/>
      </w:rPr>
    </w:lvl>
    <w:lvl w:ilvl="5" w:tplc="455A025C" w:tentative="1">
      <w:start w:val="1"/>
      <w:numFmt w:val="bullet"/>
      <w:lvlText w:val="•"/>
      <w:lvlJc w:val="left"/>
      <w:pPr>
        <w:tabs>
          <w:tab w:val="num" w:pos="4320"/>
        </w:tabs>
        <w:ind w:left="4320" w:hanging="360"/>
      </w:pPr>
      <w:rPr>
        <w:rFonts w:ascii="Arial" w:hAnsi="Arial" w:hint="default"/>
      </w:rPr>
    </w:lvl>
    <w:lvl w:ilvl="6" w:tplc="DB5CE176" w:tentative="1">
      <w:start w:val="1"/>
      <w:numFmt w:val="bullet"/>
      <w:lvlText w:val="•"/>
      <w:lvlJc w:val="left"/>
      <w:pPr>
        <w:tabs>
          <w:tab w:val="num" w:pos="5040"/>
        </w:tabs>
        <w:ind w:left="5040" w:hanging="360"/>
      </w:pPr>
      <w:rPr>
        <w:rFonts w:ascii="Arial" w:hAnsi="Arial" w:hint="default"/>
      </w:rPr>
    </w:lvl>
    <w:lvl w:ilvl="7" w:tplc="F54E5052" w:tentative="1">
      <w:start w:val="1"/>
      <w:numFmt w:val="bullet"/>
      <w:lvlText w:val="•"/>
      <w:lvlJc w:val="left"/>
      <w:pPr>
        <w:tabs>
          <w:tab w:val="num" w:pos="5760"/>
        </w:tabs>
        <w:ind w:left="5760" w:hanging="360"/>
      </w:pPr>
      <w:rPr>
        <w:rFonts w:ascii="Arial" w:hAnsi="Arial" w:hint="default"/>
      </w:rPr>
    </w:lvl>
    <w:lvl w:ilvl="8" w:tplc="E15413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A1AAD"/>
    <w:multiLevelType w:val="hybridMultilevel"/>
    <w:tmpl w:val="26B07CAA"/>
    <w:lvl w:ilvl="0" w:tplc="1F9E4F46">
      <w:start w:val="1"/>
      <w:numFmt w:val="bullet"/>
      <w:lvlText w:val="•"/>
      <w:lvlJc w:val="left"/>
      <w:pPr>
        <w:tabs>
          <w:tab w:val="num" w:pos="720"/>
        </w:tabs>
        <w:ind w:left="720" w:hanging="360"/>
      </w:pPr>
      <w:rPr>
        <w:rFonts w:ascii="Arial" w:hAnsi="Arial" w:hint="default"/>
      </w:rPr>
    </w:lvl>
    <w:lvl w:ilvl="1" w:tplc="9384A8AA" w:tentative="1">
      <w:start w:val="1"/>
      <w:numFmt w:val="bullet"/>
      <w:lvlText w:val="•"/>
      <w:lvlJc w:val="left"/>
      <w:pPr>
        <w:tabs>
          <w:tab w:val="num" w:pos="1440"/>
        </w:tabs>
        <w:ind w:left="1440" w:hanging="360"/>
      </w:pPr>
      <w:rPr>
        <w:rFonts w:ascii="Arial" w:hAnsi="Arial" w:hint="default"/>
      </w:rPr>
    </w:lvl>
    <w:lvl w:ilvl="2" w:tplc="EC786D7E" w:tentative="1">
      <w:start w:val="1"/>
      <w:numFmt w:val="bullet"/>
      <w:lvlText w:val="•"/>
      <w:lvlJc w:val="left"/>
      <w:pPr>
        <w:tabs>
          <w:tab w:val="num" w:pos="2160"/>
        </w:tabs>
        <w:ind w:left="2160" w:hanging="360"/>
      </w:pPr>
      <w:rPr>
        <w:rFonts w:ascii="Arial" w:hAnsi="Arial" w:hint="default"/>
      </w:rPr>
    </w:lvl>
    <w:lvl w:ilvl="3" w:tplc="D8085FA6" w:tentative="1">
      <w:start w:val="1"/>
      <w:numFmt w:val="bullet"/>
      <w:lvlText w:val="•"/>
      <w:lvlJc w:val="left"/>
      <w:pPr>
        <w:tabs>
          <w:tab w:val="num" w:pos="2880"/>
        </w:tabs>
        <w:ind w:left="2880" w:hanging="360"/>
      </w:pPr>
      <w:rPr>
        <w:rFonts w:ascii="Arial" w:hAnsi="Arial" w:hint="default"/>
      </w:rPr>
    </w:lvl>
    <w:lvl w:ilvl="4" w:tplc="FF1463B8" w:tentative="1">
      <w:start w:val="1"/>
      <w:numFmt w:val="bullet"/>
      <w:lvlText w:val="•"/>
      <w:lvlJc w:val="left"/>
      <w:pPr>
        <w:tabs>
          <w:tab w:val="num" w:pos="3600"/>
        </w:tabs>
        <w:ind w:left="3600" w:hanging="360"/>
      </w:pPr>
      <w:rPr>
        <w:rFonts w:ascii="Arial" w:hAnsi="Arial" w:hint="default"/>
      </w:rPr>
    </w:lvl>
    <w:lvl w:ilvl="5" w:tplc="296EAD14" w:tentative="1">
      <w:start w:val="1"/>
      <w:numFmt w:val="bullet"/>
      <w:lvlText w:val="•"/>
      <w:lvlJc w:val="left"/>
      <w:pPr>
        <w:tabs>
          <w:tab w:val="num" w:pos="4320"/>
        </w:tabs>
        <w:ind w:left="4320" w:hanging="360"/>
      </w:pPr>
      <w:rPr>
        <w:rFonts w:ascii="Arial" w:hAnsi="Arial" w:hint="default"/>
      </w:rPr>
    </w:lvl>
    <w:lvl w:ilvl="6" w:tplc="6CA2F370" w:tentative="1">
      <w:start w:val="1"/>
      <w:numFmt w:val="bullet"/>
      <w:lvlText w:val="•"/>
      <w:lvlJc w:val="left"/>
      <w:pPr>
        <w:tabs>
          <w:tab w:val="num" w:pos="5040"/>
        </w:tabs>
        <w:ind w:left="5040" w:hanging="360"/>
      </w:pPr>
      <w:rPr>
        <w:rFonts w:ascii="Arial" w:hAnsi="Arial" w:hint="default"/>
      </w:rPr>
    </w:lvl>
    <w:lvl w:ilvl="7" w:tplc="C740A07C" w:tentative="1">
      <w:start w:val="1"/>
      <w:numFmt w:val="bullet"/>
      <w:lvlText w:val="•"/>
      <w:lvlJc w:val="left"/>
      <w:pPr>
        <w:tabs>
          <w:tab w:val="num" w:pos="5760"/>
        </w:tabs>
        <w:ind w:left="5760" w:hanging="360"/>
      </w:pPr>
      <w:rPr>
        <w:rFonts w:ascii="Arial" w:hAnsi="Arial" w:hint="default"/>
      </w:rPr>
    </w:lvl>
    <w:lvl w:ilvl="8" w:tplc="3E2EDC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D11294"/>
    <w:multiLevelType w:val="hybridMultilevel"/>
    <w:tmpl w:val="C898F96A"/>
    <w:lvl w:ilvl="0" w:tplc="EECEEFA4">
      <w:start w:val="1"/>
      <w:numFmt w:val="bullet"/>
      <w:lvlText w:val="•"/>
      <w:lvlJc w:val="left"/>
      <w:pPr>
        <w:tabs>
          <w:tab w:val="num" w:pos="720"/>
        </w:tabs>
        <w:ind w:left="720" w:hanging="360"/>
      </w:pPr>
      <w:rPr>
        <w:rFonts w:ascii="Arial" w:hAnsi="Arial" w:hint="default"/>
      </w:rPr>
    </w:lvl>
    <w:lvl w:ilvl="1" w:tplc="056C43F0">
      <w:start w:val="1"/>
      <w:numFmt w:val="bullet"/>
      <w:lvlText w:val="•"/>
      <w:lvlJc w:val="left"/>
      <w:pPr>
        <w:tabs>
          <w:tab w:val="num" w:pos="1440"/>
        </w:tabs>
        <w:ind w:left="1440" w:hanging="360"/>
      </w:pPr>
      <w:rPr>
        <w:rFonts w:ascii="Arial" w:hAnsi="Arial" w:hint="default"/>
      </w:rPr>
    </w:lvl>
    <w:lvl w:ilvl="2" w:tplc="A20C2812" w:tentative="1">
      <w:start w:val="1"/>
      <w:numFmt w:val="bullet"/>
      <w:lvlText w:val="•"/>
      <w:lvlJc w:val="left"/>
      <w:pPr>
        <w:tabs>
          <w:tab w:val="num" w:pos="2160"/>
        </w:tabs>
        <w:ind w:left="2160" w:hanging="360"/>
      </w:pPr>
      <w:rPr>
        <w:rFonts w:ascii="Arial" w:hAnsi="Arial" w:hint="default"/>
      </w:rPr>
    </w:lvl>
    <w:lvl w:ilvl="3" w:tplc="8878FB0C" w:tentative="1">
      <w:start w:val="1"/>
      <w:numFmt w:val="bullet"/>
      <w:lvlText w:val="•"/>
      <w:lvlJc w:val="left"/>
      <w:pPr>
        <w:tabs>
          <w:tab w:val="num" w:pos="2880"/>
        </w:tabs>
        <w:ind w:left="2880" w:hanging="360"/>
      </w:pPr>
      <w:rPr>
        <w:rFonts w:ascii="Arial" w:hAnsi="Arial" w:hint="default"/>
      </w:rPr>
    </w:lvl>
    <w:lvl w:ilvl="4" w:tplc="AF0CF80A" w:tentative="1">
      <w:start w:val="1"/>
      <w:numFmt w:val="bullet"/>
      <w:lvlText w:val="•"/>
      <w:lvlJc w:val="left"/>
      <w:pPr>
        <w:tabs>
          <w:tab w:val="num" w:pos="3600"/>
        </w:tabs>
        <w:ind w:left="3600" w:hanging="360"/>
      </w:pPr>
      <w:rPr>
        <w:rFonts w:ascii="Arial" w:hAnsi="Arial" w:hint="default"/>
      </w:rPr>
    </w:lvl>
    <w:lvl w:ilvl="5" w:tplc="2F3A2532" w:tentative="1">
      <w:start w:val="1"/>
      <w:numFmt w:val="bullet"/>
      <w:lvlText w:val="•"/>
      <w:lvlJc w:val="left"/>
      <w:pPr>
        <w:tabs>
          <w:tab w:val="num" w:pos="4320"/>
        </w:tabs>
        <w:ind w:left="4320" w:hanging="360"/>
      </w:pPr>
      <w:rPr>
        <w:rFonts w:ascii="Arial" w:hAnsi="Arial" w:hint="default"/>
      </w:rPr>
    </w:lvl>
    <w:lvl w:ilvl="6" w:tplc="3E28E0BA" w:tentative="1">
      <w:start w:val="1"/>
      <w:numFmt w:val="bullet"/>
      <w:lvlText w:val="•"/>
      <w:lvlJc w:val="left"/>
      <w:pPr>
        <w:tabs>
          <w:tab w:val="num" w:pos="5040"/>
        </w:tabs>
        <w:ind w:left="5040" w:hanging="360"/>
      </w:pPr>
      <w:rPr>
        <w:rFonts w:ascii="Arial" w:hAnsi="Arial" w:hint="default"/>
      </w:rPr>
    </w:lvl>
    <w:lvl w:ilvl="7" w:tplc="04580FCA" w:tentative="1">
      <w:start w:val="1"/>
      <w:numFmt w:val="bullet"/>
      <w:lvlText w:val="•"/>
      <w:lvlJc w:val="left"/>
      <w:pPr>
        <w:tabs>
          <w:tab w:val="num" w:pos="5760"/>
        </w:tabs>
        <w:ind w:left="5760" w:hanging="360"/>
      </w:pPr>
      <w:rPr>
        <w:rFonts w:ascii="Arial" w:hAnsi="Arial" w:hint="default"/>
      </w:rPr>
    </w:lvl>
    <w:lvl w:ilvl="8" w:tplc="FA368B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D31601"/>
    <w:multiLevelType w:val="hybridMultilevel"/>
    <w:tmpl w:val="8F40EEB6"/>
    <w:lvl w:ilvl="0" w:tplc="41107E92">
      <w:start w:val="1"/>
      <w:numFmt w:val="bullet"/>
      <w:lvlText w:val="•"/>
      <w:lvlJc w:val="left"/>
      <w:pPr>
        <w:tabs>
          <w:tab w:val="num" w:pos="360"/>
        </w:tabs>
        <w:ind w:left="360" w:hanging="360"/>
      </w:pPr>
      <w:rPr>
        <w:rFonts w:ascii="Arial" w:hAnsi="Arial" w:hint="default"/>
      </w:rPr>
    </w:lvl>
    <w:lvl w:ilvl="1" w:tplc="0772F808" w:tentative="1">
      <w:start w:val="1"/>
      <w:numFmt w:val="bullet"/>
      <w:lvlText w:val="•"/>
      <w:lvlJc w:val="left"/>
      <w:pPr>
        <w:tabs>
          <w:tab w:val="num" w:pos="1080"/>
        </w:tabs>
        <w:ind w:left="1080" w:hanging="360"/>
      </w:pPr>
      <w:rPr>
        <w:rFonts w:ascii="Arial" w:hAnsi="Arial" w:hint="default"/>
      </w:rPr>
    </w:lvl>
    <w:lvl w:ilvl="2" w:tplc="CB5C0520" w:tentative="1">
      <w:start w:val="1"/>
      <w:numFmt w:val="bullet"/>
      <w:lvlText w:val="•"/>
      <w:lvlJc w:val="left"/>
      <w:pPr>
        <w:tabs>
          <w:tab w:val="num" w:pos="1800"/>
        </w:tabs>
        <w:ind w:left="1800" w:hanging="360"/>
      </w:pPr>
      <w:rPr>
        <w:rFonts w:ascii="Arial" w:hAnsi="Arial" w:hint="default"/>
      </w:rPr>
    </w:lvl>
    <w:lvl w:ilvl="3" w:tplc="14264490" w:tentative="1">
      <w:start w:val="1"/>
      <w:numFmt w:val="bullet"/>
      <w:lvlText w:val="•"/>
      <w:lvlJc w:val="left"/>
      <w:pPr>
        <w:tabs>
          <w:tab w:val="num" w:pos="2520"/>
        </w:tabs>
        <w:ind w:left="2520" w:hanging="360"/>
      </w:pPr>
      <w:rPr>
        <w:rFonts w:ascii="Arial" w:hAnsi="Arial" w:hint="default"/>
      </w:rPr>
    </w:lvl>
    <w:lvl w:ilvl="4" w:tplc="DA58EFC8" w:tentative="1">
      <w:start w:val="1"/>
      <w:numFmt w:val="bullet"/>
      <w:lvlText w:val="•"/>
      <w:lvlJc w:val="left"/>
      <w:pPr>
        <w:tabs>
          <w:tab w:val="num" w:pos="3240"/>
        </w:tabs>
        <w:ind w:left="3240" w:hanging="360"/>
      </w:pPr>
      <w:rPr>
        <w:rFonts w:ascii="Arial" w:hAnsi="Arial" w:hint="default"/>
      </w:rPr>
    </w:lvl>
    <w:lvl w:ilvl="5" w:tplc="745431C0" w:tentative="1">
      <w:start w:val="1"/>
      <w:numFmt w:val="bullet"/>
      <w:lvlText w:val="•"/>
      <w:lvlJc w:val="left"/>
      <w:pPr>
        <w:tabs>
          <w:tab w:val="num" w:pos="3960"/>
        </w:tabs>
        <w:ind w:left="3960" w:hanging="360"/>
      </w:pPr>
      <w:rPr>
        <w:rFonts w:ascii="Arial" w:hAnsi="Arial" w:hint="default"/>
      </w:rPr>
    </w:lvl>
    <w:lvl w:ilvl="6" w:tplc="FCC0007A" w:tentative="1">
      <w:start w:val="1"/>
      <w:numFmt w:val="bullet"/>
      <w:lvlText w:val="•"/>
      <w:lvlJc w:val="left"/>
      <w:pPr>
        <w:tabs>
          <w:tab w:val="num" w:pos="4680"/>
        </w:tabs>
        <w:ind w:left="4680" w:hanging="360"/>
      </w:pPr>
      <w:rPr>
        <w:rFonts w:ascii="Arial" w:hAnsi="Arial" w:hint="default"/>
      </w:rPr>
    </w:lvl>
    <w:lvl w:ilvl="7" w:tplc="A3D0DE08" w:tentative="1">
      <w:start w:val="1"/>
      <w:numFmt w:val="bullet"/>
      <w:lvlText w:val="•"/>
      <w:lvlJc w:val="left"/>
      <w:pPr>
        <w:tabs>
          <w:tab w:val="num" w:pos="5400"/>
        </w:tabs>
        <w:ind w:left="5400" w:hanging="360"/>
      </w:pPr>
      <w:rPr>
        <w:rFonts w:ascii="Arial" w:hAnsi="Arial" w:hint="default"/>
      </w:rPr>
    </w:lvl>
    <w:lvl w:ilvl="8" w:tplc="7D62844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D9A62C0"/>
    <w:multiLevelType w:val="hybridMultilevel"/>
    <w:tmpl w:val="7B363D0A"/>
    <w:lvl w:ilvl="0" w:tplc="30BE50E2">
      <w:start w:val="1"/>
      <w:numFmt w:val="bullet"/>
      <w:lvlText w:val="•"/>
      <w:lvlJc w:val="left"/>
      <w:pPr>
        <w:tabs>
          <w:tab w:val="num" w:pos="360"/>
        </w:tabs>
        <w:ind w:left="360" w:hanging="360"/>
      </w:pPr>
      <w:rPr>
        <w:rFonts w:ascii="Arial" w:hAnsi="Arial" w:hint="default"/>
      </w:rPr>
    </w:lvl>
    <w:lvl w:ilvl="1" w:tplc="3EB89426">
      <w:numFmt w:val="bullet"/>
      <w:lvlText w:val="o"/>
      <w:lvlJc w:val="left"/>
      <w:pPr>
        <w:tabs>
          <w:tab w:val="num" w:pos="1080"/>
        </w:tabs>
        <w:ind w:left="1080" w:hanging="360"/>
      </w:pPr>
      <w:rPr>
        <w:rFonts w:ascii="Courier New" w:hAnsi="Courier New" w:hint="default"/>
      </w:rPr>
    </w:lvl>
    <w:lvl w:ilvl="2" w:tplc="178831D0" w:tentative="1">
      <w:start w:val="1"/>
      <w:numFmt w:val="bullet"/>
      <w:lvlText w:val="•"/>
      <w:lvlJc w:val="left"/>
      <w:pPr>
        <w:tabs>
          <w:tab w:val="num" w:pos="1800"/>
        </w:tabs>
        <w:ind w:left="1800" w:hanging="360"/>
      </w:pPr>
      <w:rPr>
        <w:rFonts w:ascii="Arial" w:hAnsi="Arial" w:hint="default"/>
      </w:rPr>
    </w:lvl>
    <w:lvl w:ilvl="3" w:tplc="7B8C4AD8" w:tentative="1">
      <w:start w:val="1"/>
      <w:numFmt w:val="bullet"/>
      <w:lvlText w:val="•"/>
      <w:lvlJc w:val="left"/>
      <w:pPr>
        <w:tabs>
          <w:tab w:val="num" w:pos="2520"/>
        </w:tabs>
        <w:ind w:left="2520" w:hanging="360"/>
      </w:pPr>
      <w:rPr>
        <w:rFonts w:ascii="Arial" w:hAnsi="Arial" w:hint="default"/>
      </w:rPr>
    </w:lvl>
    <w:lvl w:ilvl="4" w:tplc="A1CCA8D2" w:tentative="1">
      <w:start w:val="1"/>
      <w:numFmt w:val="bullet"/>
      <w:lvlText w:val="•"/>
      <w:lvlJc w:val="left"/>
      <w:pPr>
        <w:tabs>
          <w:tab w:val="num" w:pos="3240"/>
        </w:tabs>
        <w:ind w:left="3240" w:hanging="360"/>
      </w:pPr>
      <w:rPr>
        <w:rFonts w:ascii="Arial" w:hAnsi="Arial" w:hint="default"/>
      </w:rPr>
    </w:lvl>
    <w:lvl w:ilvl="5" w:tplc="0818BD4E" w:tentative="1">
      <w:start w:val="1"/>
      <w:numFmt w:val="bullet"/>
      <w:lvlText w:val="•"/>
      <w:lvlJc w:val="left"/>
      <w:pPr>
        <w:tabs>
          <w:tab w:val="num" w:pos="3960"/>
        </w:tabs>
        <w:ind w:left="3960" w:hanging="360"/>
      </w:pPr>
      <w:rPr>
        <w:rFonts w:ascii="Arial" w:hAnsi="Arial" w:hint="default"/>
      </w:rPr>
    </w:lvl>
    <w:lvl w:ilvl="6" w:tplc="F9861806" w:tentative="1">
      <w:start w:val="1"/>
      <w:numFmt w:val="bullet"/>
      <w:lvlText w:val="•"/>
      <w:lvlJc w:val="left"/>
      <w:pPr>
        <w:tabs>
          <w:tab w:val="num" w:pos="4680"/>
        </w:tabs>
        <w:ind w:left="4680" w:hanging="360"/>
      </w:pPr>
      <w:rPr>
        <w:rFonts w:ascii="Arial" w:hAnsi="Arial" w:hint="default"/>
      </w:rPr>
    </w:lvl>
    <w:lvl w:ilvl="7" w:tplc="F7BEFF94" w:tentative="1">
      <w:start w:val="1"/>
      <w:numFmt w:val="bullet"/>
      <w:lvlText w:val="•"/>
      <w:lvlJc w:val="left"/>
      <w:pPr>
        <w:tabs>
          <w:tab w:val="num" w:pos="5400"/>
        </w:tabs>
        <w:ind w:left="5400" w:hanging="360"/>
      </w:pPr>
      <w:rPr>
        <w:rFonts w:ascii="Arial" w:hAnsi="Arial" w:hint="default"/>
      </w:rPr>
    </w:lvl>
    <w:lvl w:ilvl="8" w:tplc="89E6AC2C"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F292E21"/>
    <w:multiLevelType w:val="hybridMultilevel"/>
    <w:tmpl w:val="B07C26FC"/>
    <w:lvl w:ilvl="0" w:tplc="D9A08558">
      <w:start w:val="1"/>
      <w:numFmt w:val="bullet"/>
      <w:lvlText w:val="•"/>
      <w:lvlJc w:val="left"/>
      <w:pPr>
        <w:tabs>
          <w:tab w:val="num" w:pos="360"/>
        </w:tabs>
        <w:ind w:left="360" w:hanging="360"/>
      </w:pPr>
      <w:rPr>
        <w:rFonts w:ascii="Arial" w:hAnsi="Arial" w:hint="default"/>
      </w:rPr>
    </w:lvl>
    <w:lvl w:ilvl="1" w:tplc="EDF47200">
      <w:start w:val="1"/>
      <w:numFmt w:val="bullet"/>
      <w:lvlText w:val="•"/>
      <w:lvlJc w:val="left"/>
      <w:pPr>
        <w:tabs>
          <w:tab w:val="num" w:pos="1080"/>
        </w:tabs>
        <w:ind w:left="1080" w:hanging="360"/>
      </w:pPr>
      <w:rPr>
        <w:rFonts w:ascii="Arial" w:hAnsi="Arial" w:hint="default"/>
      </w:rPr>
    </w:lvl>
    <w:lvl w:ilvl="2" w:tplc="FC9479EE">
      <w:start w:val="1"/>
      <w:numFmt w:val="bullet"/>
      <w:lvlText w:val="•"/>
      <w:lvlJc w:val="left"/>
      <w:pPr>
        <w:tabs>
          <w:tab w:val="num" w:pos="1800"/>
        </w:tabs>
        <w:ind w:left="1800" w:hanging="360"/>
      </w:pPr>
      <w:rPr>
        <w:rFonts w:ascii="Arial" w:hAnsi="Arial" w:hint="default"/>
      </w:rPr>
    </w:lvl>
    <w:lvl w:ilvl="3" w:tplc="4100FBEE">
      <w:numFmt w:val="bullet"/>
      <w:lvlText w:val="•"/>
      <w:lvlJc w:val="left"/>
      <w:pPr>
        <w:tabs>
          <w:tab w:val="num" w:pos="2520"/>
        </w:tabs>
        <w:ind w:left="2520" w:hanging="360"/>
      </w:pPr>
      <w:rPr>
        <w:rFonts w:ascii="Arial" w:hAnsi="Arial" w:hint="default"/>
      </w:rPr>
    </w:lvl>
    <w:lvl w:ilvl="4" w:tplc="9A2AC550" w:tentative="1">
      <w:start w:val="1"/>
      <w:numFmt w:val="bullet"/>
      <w:lvlText w:val="•"/>
      <w:lvlJc w:val="left"/>
      <w:pPr>
        <w:tabs>
          <w:tab w:val="num" w:pos="3240"/>
        </w:tabs>
        <w:ind w:left="3240" w:hanging="360"/>
      </w:pPr>
      <w:rPr>
        <w:rFonts w:ascii="Arial" w:hAnsi="Arial" w:hint="default"/>
      </w:rPr>
    </w:lvl>
    <w:lvl w:ilvl="5" w:tplc="41B8809A" w:tentative="1">
      <w:start w:val="1"/>
      <w:numFmt w:val="bullet"/>
      <w:lvlText w:val="•"/>
      <w:lvlJc w:val="left"/>
      <w:pPr>
        <w:tabs>
          <w:tab w:val="num" w:pos="3960"/>
        </w:tabs>
        <w:ind w:left="3960" w:hanging="360"/>
      </w:pPr>
      <w:rPr>
        <w:rFonts w:ascii="Arial" w:hAnsi="Arial" w:hint="default"/>
      </w:rPr>
    </w:lvl>
    <w:lvl w:ilvl="6" w:tplc="36C81EE6" w:tentative="1">
      <w:start w:val="1"/>
      <w:numFmt w:val="bullet"/>
      <w:lvlText w:val="•"/>
      <w:lvlJc w:val="left"/>
      <w:pPr>
        <w:tabs>
          <w:tab w:val="num" w:pos="4680"/>
        </w:tabs>
        <w:ind w:left="4680" w:hanging="360"/>
      </w:pPr>
      <w:rPr>
        <w:rFonts w:ascii="Arial" w:hAnsi="Arial" w:hint="default"/>
      </w:rPr>
    </w:lvl>
    <w:lvl w:ilvl="7" w:tplc="DF625F30" w:tentative="1">
      <w:start w:val="1"/>
      <w:numFmt w:val="bullet"/>
      <w:lvlText w:val="•"/>
      <w:lvlJc w:val="left"/>
      <w:pPr>
        <w:tabs>
          <w:tab w:val="num" w:pos="5400"/>
        </w:tabs>
        <w:ind w:left="5400" w:hanging="360"/>
      </w:pPr>
      <w:rPr>
        <w:rFonts w:ascii="Arial" w:hAnsi="Arial" w:hint="default"/>
      </w:rPr>
    </w:lvl>
    <w:lvl w:ilvl="8" w:tplc="4A6C6E8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08123EF"/>
    <w:multiLevelType w:val="hybridMultilevel"/>
    <w:tmpl w:val="83F83956"/>
    <w:lvl w:ilvl="0" w:tplc="0B96B604">
      <w:start w:val="1"/>
      <w:numFmt w:val="bullet"/>
      <w:lvlText w:val="•"/>
      <w:lvlJc w:val="left"/>
      <w:pPr>
        <w:tabs>
          <w:tab w:val="num" w:pos="720"/>
        </w:tabs>
        <w:ind w:left="720" w:hanging="360"/>
      </w:pPr>
      <w:rPr>
        <w:rFonts w:ascii="Arial" w:hAnsi="Arial" w:hint="default"/>
      </w:rPr>
    </w:lvl>
    <w:lvl w:ilvl="1" w:tplc="6B726E9C" w:tentative="1">
      <w:start w:val="1"/>
      <w:numFmt w:val="bullet"/>
      <w:lvlText w:val="•"/>
      <w:lvlJc w:val="left"/>
      <w:pPr>
        <w:tabs>
          <w:tab w:val="num" w:pos="1440"/>
        </w:tabs>
        <w:ind w:left="1440" w:hanging="360"/>
      </w:pPr>
      <w:rPr>
        <w:rFonts w:ascii="Arial" w:hAnsi="Arial" w:hint="default"/>
      </w:rPr>
    </w:lvl>
    <w:lvl w:ilvl="2" w:tplc="F798099C" w:tentative="1">
      <w:start w:val="1"/>
      <w:numFmt w:val="bullet"/>
      <w:lvlText w:val="•"/>
      <w:lvlJc w:val="left"/>
      <w:pPr>
        <w:tabs>
          <w:tab w:val="num" w:pos="2160"/>
        </w:tabs>
        <w:ind w:left="2160" w:hanging="360"/>
      </w:pPr>
      <w:rPr>
        <w:rFonts w:ascii="Arial" w:hAnsi="Arial" w:hint="default"/>
      </w:rPr>
    </w:lvl>
    <w:lvl w:ilvl="3" w:tplc="28824ED6" w:tentative="1">
      <w:start w:val="1"/>
      <w:numFmt w:val="bullet"/>
      <w:lvlText w:val="•"/>
      <w:lvlJc w:val="left"/>
      <w:pPr>
        <w:tabs>
          <w:tab w:val="num" w:pos="2880"/>
        </w:tabs>
        <w:ind w:left="2880" w:hanging="360"/>
      </w:pPr>
      <w:rPr>
        <w:rFonts w:ascii="Arial" w:hAnsi="Arial" w:hint="default"/>
      </w:rPr>
    </w:lvl>
    <w:lvl w:ilvl="4" w:tplc="E31C5376" w:tentative="1">
      <w:start w:val="1"/>
      <w:numFmt w:val="bullet"/>
      <w:lvlText w:val="•"/>
      <w:lvlJc w:val="left"/>
      <w:pPr>
        <w:tabs>
          <w:tab w:val="num" w:pos="3600"/>
        </w:tabs>
        <w:ind w:left="3600" w:hanging="360"/>
      </w:pPr>
      <w:rPr>
        <w:rFonts w:ascii="Arial" w:hAnsi="Arial" w:hint="default"/>
      </w:rPr>
    </w:lvl>
    <w:lvl w:ilvl="5" w:tplc="380ECD10" w:tentative="1">
      <w:start w:val="1"/>
      <w:numFmt w:val="bullet"/>
      <w:lvlText w:val="•"/>
      <w:lvlJc w:val="left"/>
      <w:pPr>
        <w:tabs>
          <w:tab w:val="num" w:pos="4320"/>
        </w:tabs>
        <w:ind w:left="4320" w:hanging="360"/>
      </w:pPr>
      <w:rPr>
        <w:rFonts w:ascii="Arial" w:hAnsi="Arial" w:hint="default"/>
      </w:rPr>
    </w:lvl>
    <w:lvl w:ilvl="6" w:tplc="5F4431EA" w:tentative="1">
      <w:start w:val="1"/>
      <w:numFmt w:val="bullet"/>
      <w:lvlText w:val="•"/>
      <w:lvlJc w:val="left"/>
      <w:pPr>
        <w:tabs>
          <w:tab w:val="num" w:pos="5040"/>
        </w:tabs>
        <w:ind w:left="5040" w:hanging="360"/>
      </w:pPr>
      <w:rPr>
        <w:rFonts w:ascii="Arial" w:hAnsi="Arial" w:hint="default"/>
      </w:rPr>
    </w:lvl>
    <w:lvl w:ilvl="7" w:tplc="361E68F0" w:tentative="1">
      <w:start w:val="1"/>
      <w:numFmt w:val="bullet"/>
      <w:lvlText w:val="•"/>
      <w:lvlJc w:val="left"/>
      <w:pPr>
        <w:tabs>
          <w:tab w:val="num" w:pos="5760"/>
        </w:tabs>
        <w:ind w:left="5760" w:hanging="360"/>
      </w:pPr>
      <w:rPr>
        <w:rFonts w:ascii="Arial" w:hAnsi="Arial" w:hint="default"/>
      </w:rPr>
    </w:lvl>
    <w:lvl w:ilvl="8" w:tplc="5DC001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6A5AB2"/>
    <w:multiLevelType w:val="hybridMultilevel"/>
    <w:tmpl w:val="4D948868"/>
    <w:lvl w:ilvl="0" w:tplc="9D3ECE58">
      <w:start w:val="1"/>
      <w:numFmt w:val="bullet"/>
      <w:lvlText w:val="•"/>
      <w:lvlJc w:val="left"/>
      <w:pPr>
        <w:tabs>
          <w:tab w:val="num" w:pos="360"/>
        </w:tabs>
        <w:ind w:left="360" w:hanging="360"/>
      </w:pPr>
      <w:rPr>
        <w:rFonts w:ascii="Arial" w:hAnsi="Arial" w:hint="default"/>
      </w:rPr>
    </w:lvl>
    <w:lvl w:ilvl="1" w:tplc="8C2AC37C" w:tentative="1">
      <w:start w:val="1"/>
      <w:numFmt w:val="bullet"/>
      <w:lvlText w:val="•"/>
      <w:lvlJc w:val="left"/>
      <w:pPr>
        <w:tabs>
          <w:tab w:val="num" w:pos="1080"/>
        </w:tabs>
        <w:ind w:left="1080" w:hanging="360"/>
      </w:pPr>
      <w:rPr>
        <w:rFonts w:ascii="Arial" w:hAnsi="Arial" w:hint="default"/>
      </w:rPr>
    </w:lvl>
    <w:lvl w:ilvl="2" w:tplc="E81279D6" w:tentative="1">
      <w:start w:val="1"/>
      <w:numFmt w:val="bullet"/>
      <w:lvlText w:val="•"/>
      <w:lvlJc w:val="left"/>
      <w:pPr>
        <w:tabs>
          <w:tab w:val="num" w:pos="1800"/>
        </w:tabs>
        <w:ind w:left="1800" w:hanging="360"/>
      </w:pPr>
      <w:rPr>
        <w:rFonts w:ascii="Arial" w:hAnsi="Arial" w:hint="default"/>
      </w:rPr>
    </w:lvl>
    <w:lvl w:ilvl="3" w:tplc="67AA4E98" w:tentative="1">
      <w:start w:val="1"/>
      <w:numFmt w:val="bullet"/>
      <w:lvlText w:val="•"/>
      <w:lvlJc w:val="left"/>
      <w:pPr>
        <w:tabs>
          <w:tab w:val="num" w:pos="2520"/>
        </w:tabs>
        <w:ind w:left="2520" w:hanging="360"/>
      </w:pPr>
      <w:rPr>
        <w:rFonts w:ascii="Arial" w:hAnsi="Arial" w:hint="default"/>
      </w:rPr>
    </w:lvl>
    <w:lvl w:ilvl="4" w:tplc="B4A4A154" w:tentative="1">
      <w:start w:val="1"/>
      <w:numFmt w:val="bullet"/>
      <w:lvlText w:val="•"/>
      <w:lvlJc w:val="left"/>
      <w:pPr>
        <w:tabs>
          <w:tab w:val="num" w:pos="3240"/>
        </w:tabs>
        <w:ind w:left="3240" w:hanging="360"/>
      </w:pPr>
      <w:rPr>
        <w:rFonts w:ascii="Arial" w:hAnsi="Arial" w:hint="default"/>
      </w:rPr>
    </w:lvl>
    <w:lvl w:ilvl="5" w:tplc="99364594" w:tentative="1">
      <w:start w:val="1"/>
      <w:numFmt w:val="bullet"/>
      <w:lvlText w:val="•"/>
      <w:lvlJc w:val="left"/>
      <w:pPr>
        <w:tabs>
          <w:tab w:val="num" w:pos="3960"/>
        </w:tabs>
        <w:ind w:left="3960" w:hanging="360"/>
      </w:pPr>
      <w:rPr>
        <w:rFonts w:ascii="Arial" w:hAnsi="Arial" w:hint="default"/>
      </w:rPr>
    </w:lvl>
    <w:lvl w:ilvl="6" w:tplc="974838C4" w:tentative="1">
      <w:start w:val="1"/>
      <w:numFmt w:val="bullet"/>
      <w:lvlText w:val="•"/>
      <w:lvlJc w:val="left"/>
      <w:pPr>
        <w:tabs>
          <w:tab w:val="num" w:pos="4680"/>
        </w:tabs>
        <w:ind w:left="4680" w:hanging="360"/>
      </w:pPr>
      <w:rPr>
        <w:rFonts w:ascii="Arial" w:hAnsi="Arial" w:hint="default"/>
      </w:rPr>
    </w:lvl>
    <w:lvl w:ilvl="7" w:tplc="26D64FD0" w:tentative="1">
      <w:start w:val="1"/>
      <w:numFmt w:val="bullet"/>
      <w:lvlText w:val="•"/>
      <w:lvlJc w:val="left"/>
      <w:pPr>
        <w:tabs>
          <w:tab w:val="num" w:pos="5400"/>
        </w:tabs>
        <w:ind w:left="5400" w:hanging="360"/>
      </w:pPr>
      <w:rPr>
        <w:rFonts w:ascii="Arial" w:hAnsi="Arial" w:hint="default"/>
      </w:rPr>
    </w:lvl>
    <w:lvl w:ilvl="8" w:tplc="6776758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5862CD5"/>
    <w:multiLevelType w:val="hybridMultilevel"/>
    <w:tmpl w:val="4FB8C28C"/>
    <w:lvl w:ilvl="0" w:tplc="E75E9BB0">
      <w:start w:val="1"/>
      <w:numFmt w:val="bullet"/>
      <w:lvlText w:val="•"/>
      <w:lvlJc w:val="left"/>
      <w:pPr>
        <w:tabs>
          <w:tab w:val="num" w:pos="360"/>
        </w:tabs>
        <w:ind w:left="360" w:hanging="360"/>
      </w:pPr>
      <w:rPr>
        <w:rFonts w:ascii="Arial" w:hAnsi="Arial" w:hint="default"/>
      </w:rPr>
    </w:lvl>
    <w:lvl w:ilvl="1" w:tplc="2E8275E6" w:tentative="1">
      <w:start w:val="1"/>
      <w:numFmt w:val="bullet"/>
      <w:lvlText w:val="•"/>
      <w:lvlJc w:val="left"/>
      <w:pPr>
        <w:tabs>
          <w:tab w:val="num" w:pos="1080"/>
        </w:tabs>
        <w:ind w:left="1080" w:hanging="360"/>
      </w:pPr>
      <w:rPr>
        <w:rFonts w:ascii="Arial" w:hAnsi="Arial" w:hint="default"/>
      </w:rPr>
    </w:lvl>
    <w:lvl w:ilvl="2" w:tplc="56F0AC86" w:tentative="1">
      <w:start w:val="1"/>
      <w:numFmt w:val="bullet"/>
      <w:lvlText w:val="•"/>
      <w:lvlJc w:val="left"/>
      <w:pPr>
        <w:tabs>
          <w:tab w:val="num" w:pos="1800"/>
        </w:tabs>
        <w:ind w:left="1800" w:hanging="360"/>
      </w:pPr>
      <w:rPr>
        <w:rFonts w:ascii="Arial" w:hAnsi="Arial" w:hint="default"/>
      </w:rPr>
    </w:lvl>
    <w:lvl w:ilvl="3" w:tplc="200A75E0" w:tentative="1">
      <w:start w:val="1"/>
      <w:numFmt w:val="bullet"/>
      <w:lvlText w:val="•"/>
      <w:lvlJc w:val="left"/>
      <w:pPr>
        <w:tabs>
          <w:tab w:val="num" w:pos="2520"/>
        </w:tabs>
        <w:ind w:left="2520" w:hanging="360"/>
      </w:pPr>
      <w:rPr>
        <w:rFonts w:ascii="Arial" w:hAnsi="Arial" w:hint="default"/>
      </w:rPr>
    </w:lvl>
    <w:lvl w:ilvl="4" w:tplc="B35C5A0A" w:tentative="1">
      <w:start w:val="1"/>
      <w:numFmt w:val="bullet"/>
      <w:lvlText w:val="•"/>
      <w:lvlJc w:val="left"/>
      <w:pPr>
        <w:tabs>
          <w:tab w:val="num" w:pos="3240"/>
        </w:tabs>
        <w:ind w:left="3240" w:hanging="360"/>
      </w:pPr>
      <w:rPr>
        <w:rFonts w:ascii="Arial" w:hAnsi="Arial" w:hint="default"/>
      </w:rPr>
    </w:lvl>
    <w:lvl w:ilvl="5" w:tplc="BF5A6C3E" w:tentative="1">
      <w:start w:val="1"/>
      <w:numFmt w:val="bullet"/>
      <w:lvlText w:val="•"/>
      <w:lvlJc w:val="left"/>
      <w:pPr>
        <w:tabs>
          <w:tab w:val="num" w:pos="3960"/>
        </w:tabs>
        <w:ind w:left="3960" w:hanging="360"/>
      </w:pPr>
      <w:rPr>
        <w:rFonts w:ascii="Arial" w:hAnsi="Arial" w:hint="default"/>
      </w:rPr>
    </w:lvl>
    <w:lvl w:ilvl="6" w:tplc="135E64FC" w:tentative="1">
      <w:start w:val="1"/>
      <w:numFmt w:val="bullet"/>
      <w:lvlText w:val="•"/>
      <w:lvlJc w:val="left"/>
      <w:pPr>
        <w:tabs>
          <w:tab w:val="num" w:pos="4680"/>
        </w:tabs>
        <w:ind w:left="4680" w:hanging="360"/>
      </w:pPr>
      <w:rPr>
        <w:rFonts w:ascii="Arial" w:hAnsi="Arial" w:hint="default"/>
      </w:rPr>
    </w:lvl>
    <w:lvl w:ilvl="7" w:tplc="9BBE4E48" w:tentative="1">
      <w:start w:val="1"/>
      <w:numFmt w:val="bullet"/>
      <w:lvlText w:val="•"/>
      <w:lvlJc w:val="left"/>
      <w:pPr>
        <w:tabs>
          <w:tab w:val="num" w:pos="5400"/>
        </w:tabs>
        <w:ind w:left="5400" w:hanging="360"/>
      </w:pPr>
      <w:rPr>
        <w:rFonts w:ascii="Arial" w:hAnsi="Arial" w:hint="default"/>
      </w:rPr>
    </w:lvl>
    <w:lvl w:ilvl="8" w:tplc="9098AA6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29E3283E"/>
    <w:multiLevelType w:val="hybridMultilevel"/>
    <w:tmpl w:val="FAD8D58C"/>
    <w:lvl w:ilvl="0" w:tplc="D556F3DA">
      <w:start w:val="1"/>
      <w:numFmt w:val="bullet"/>
      <w:lvlText w:val="•"/>
      <w:lvlJc w:val="left"/>
      <w:pPr>
        <w:tabs>
          <w:tab w:val="num" w:pos="360"/>
        </w:tabs>
        <w:ind w:left="360" w:hanging="360"/>
      </w:pPr>
      <w:rPr>
        <w:rFonts w:ascii="Arial" w:hAnsi="Arial" w:hint="default"/>
      </w:rPr>
    </w:lvl>
    <w:lvl w:ilvl="1" w:tplc="A692E130">
      <w:numFmt w:val="bullet"/>
      <w:lvlText w:val="•"/>
      <w:lvlJc w:val="left"/>
      <w:pPr>
        <w:tabs>
          <w:tab w:val="num" w:pos="1080"/>
        </w:tabs>
        <w:ind w:left="1080" w:hanging="360"/>
      </w:pPr>
      <w:rPr>
        <w:rFonts w:ascii="Arial" w:hAnsi="Arial" w:hint="default"/>
      </w:rPr>
    </w:lvl>
    <w:lvl w:ilvl="2" w:tplc="92A07646" w:tentative="1">
      <w:start w:val="1"/>
      <w:numFmt w:val="bullet"/>
      <w:lvlText w:val="•"/>
      <w:lvlJc w:val="left"/>
      <w:pPr>
        <w:tabs>
          <w:tab w:val="num" w:pos="1800"/>
        </w:tabs>
        <w:ind w:left="1800" w:hanging="360"/>
      </w:pPr>
      <w:rPr>
        <w:rFonts w:ascii="Arial" w:hAnsi="Arial" w:hint="default"/>
      </w:rPr>
    </w:lvl>
    <w:lvl w:ilvl="3" w:tplc="D59EBDCC" w:tentative="1">
      <w:start w:val="1"/>
      <w:numFmt w:val="bullet"/>
      <w:lvlText w:val="•"/>
      <w:lvlJc w:val="left"/>
      <w:pPr>
        <w:tabs>
          <w:tab w:val="num" w:pos="2520"/>
        </w:tabs>
        <w:ind w:left="2520" w:hanging="360"/>
      </w:pPr>
      <w:rPr>
        <w:rFonts w:ascii="Arial" w:hAnsi="Arial" w:hint="default"/>
      </w:rPr>
    </w:lvl>
    <w:lvl w:ilvl="4" w:tplc="BADADEF0" w:tentative="1">
      <w:start w:val="1"/>
      <w:numFmt w:val="bullet"/>
      <w:lvlText w:val="•"/>
      <w:lvlJc w:val="left"/>
      <w:pPr>
        <w:tabs>
          <w:tab w:val="num" w:pos="3240"/>
        </w:tabs>
        <w:ind w:left="3240" w:hanging="360"/>
      </w:pPr>
      <w:rPr>
        <w:rFonts w:ascii="Arial" w:hAnsi="Arial" w:hint="default"/>
      </w:rPr>
    </w:lvl>
    <w:lvl w:ilvl="5" w:tplc="566E51D2" w:tentative="1">
      <w:start w:val="1"/>
      <w:numFmt w:val="bullet"/>
      <w:lvlText w:val="•"/>
      <w:lvlJc w:val="left"/>
      <w:pPr>
        <w:tabs>
          <w:tab w:val="num" w:pos="3960"/>
        </w:tabs>
        <w:ind w:left="3960" w:hanging="360"/>
      </w:pPr>
      <w:rPr>
        <w:rFonts w:ascii="Arial" w:hAnsi="Arial" w:hint="default"/>
      </w:rPr>
    </w:lvl>
    <w:lvl w:ilvl="6" w:tplc="36C0C940" w:tentative="1">
      <w:start w:val="1"/>
      <w:numFmt w:val="bullet"/>
      <w:lvlText w:val="•"/>
      <w:lvlJc w:val="left"/>
      <w:pPr>
        <w:tabs>
          <w:tab w:val="num" w:pos="4680"/>
        </w:tabs>
        <w:ind w:left="4680" w:hanging="360"/>
      </w:pPr>
      <w:rPr>
        <w:rFonts w:ascii="Arial" w:hAnsi="Arial" w:hint="default"/>
      </w:rPr>
    </w:lvl>
    <w:lvl w:ilvl="7" w:tplc="57861F96" w:tentative="1">
      <w:start w:val="1"/>
      <w:numFmt w:val="bullet"/>
      <w:lvlText w:val="•"/>
      <w:lvlJc w:val="left"/>
      <w:pPr>
        <w:tabs>
          <w:tab w:val="num" w:pos="5400"/>
        </w:tabs>
        <w:ind w:left="5400" w:hanging="360"/>
      </w:pPr>
      <w:rPr>
        <w:rFonts w:ascii="Arial" w:hAnsi="Arial" w:hint="default"/>
      </w:rPr>
    </w:lvl>
    <w:lvl w:ilvl="8" w:tplc="1014454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A1C31AD"/>
    <w:multiLevelType w:val="hybridMultilevel"/>
    <w:tmpl w:val="D7E865B0"/>
    <w:lvl w:ilvl="0" w:tplc="AF22428C">
      <w:start w:val="1"/>
      <w:numFmt w:val="bullet"/>
      <w:lvlText w:val="•"/>
      <w:lvlJc w:val="left"/>
      <w:pPr>
        <w:tabs>
          <w:tab w:val="num" w:pos="720"/>
        </w:tabs>
        <w:ind w:left="720" w:hanging="360"/>
      </w:pPr>
      <w:rPr>
        <w:rFonts w:ascii="Arial" w:hAnsi="Arial" w:hint="default"/>
      </w:rPr>
    </w:lvl>
    <w:lvl w:ilvl="1" w:tplc="3F728374" w:tentative="1">
      <w:start w:val="1"/>
      <w:numFmt w:val="bullet"/>
      <w:lvlText w:val="•"/>
      <w:lvlJc w:val="left"/>
      <w:pPr>
        <w:tabs>
          <w:tab w:val="num" w:pos="1440"/>
        </w:tabs>
        <w:ind w:left="1440" w:hanging="360"/>
      </w:pPr>
      <w:rPr>
        <w:rFonts w:ascii="Arial" w:hAnsi="Arial" w:hint="default"/>
      </w:rPr>
    </w:lvl>
    <w:lvl w:ilvl="2" w:tplc="73B2173A" w:tentative="1">
      <w:start w:val="1"/>
      <w:numFmt w:val="bullet"/>
      <w:lvlText w:val="•"/>
      <w:lvlJc w:val="left"/>
      <w:pPr>
        <w:tabs>
          <w:tab w:val="num" w:pos="2160"/>
        </w:tabs>
        <w:ind w:left="2160" w:hanging="360"/>
      </w:pPr>
      <w:rPr>
        <w:rFonts w:ascii="Arial" w:hAnsi="Arial" w:hint="default"/>
      </w:rPr>
    </w:lvl>
    <w:lvl w:ilvl="3" w:tplc="66F420B2" w:tentative="1">
      <w:start w:val="1"/>
      <w:numFmt w:val="bullet"/>
      <w:lvlText w:val="•"/>
      <w:lvlJc w:val="left"/>
      <w:pPr>
        <w:tabs>
          <w:tab w:val="num" w:pos="2880"/>
        </w:tabs>
        <w:ind w:left="2880" w:hanging="360"/>
      </w:pPr>
      <w:rPr>
        <w:rFonts w:ascii="Arial" w:hAnsi="Arial" w:hint="default"/>
      </w:rPr>
    </w:lvl>
    <w:lvl w:ilvl="4" w:tplc="8FAC41C0" w:tentative="1">
      <w:start w:val="1"/>
      <w:numFmt w:val="bullet"/>
      <w:lvlText w:val="•"/>
      <w:lvlJc w:val="left"/>
      <w:pPr>
        <w:tabs>
          <w:tab w:val="num" w:pos="3600"/>
        </w:tabs>
        <w:ind w:left="3600" w:hanging="360"/>
      </w:pPr>
      <w:rPr>
        <w:rFonts w:ascii="Arial" w:hAnsi="Arial" w:hint="default"/>
      </w:rPr>
    </w:lvl>
    <w:lvl w:ilvl="5" w:tplc="B91614AE" w:tentative="1">
      <w:start w:val="1"/>
      <w:numFmt w:val="bullet"/>
      <w:lvlText w:val="•"/>
      <w:lvlJc w:val="left"/>
      <w:pPr>
        <w:tabs>
          <w:tab w:val="num" w:pos="4320"/>
        </w:tabs>
        <w:ind w:left="4320" w:hanging="360"/>
      </w:pPr>
      <w:rPr>
        <w:rFonts w:ascii="Arial" w:hAnsi="Arial" w:hint="default"/>
      </w:rPr>
    </w:lvl>
    <w:lvl w:ilvl="6" w:tplc="CAC0A37E" w:tentative="1">
      <w:start w:val="1"/>
      <w:numFmt w:val="bullet"/>
      <w:lvlText w:val="•"/>
      <w:lvlJc w:val="left"/>
      <w:pPr>
        <w:tabs>
          <w:tab w:val="num" w:pos="5040"/>
        </w:tabs>
        <w:ind w:left="5040" w:hanging="360"/>
      </w:pPr>
      <w:rPr>
        <w:rFonts w:ascii="Arial" w:hAnsi="Arial" w:hint="default"/>
      </w:rPr>
    </w:lvl>
    <w:lvl w:ilvl="7" w:tplc="B41047F8" w:tentative="1">
      <w:start w:val="1"/>
      <w:numFmt w:val="bullet"/>
      <w:lvlText w:val="•"/>
      <w:lvlJc w:val="left"/>
      <w:pPr>
        <w:tabs>
          <w:tab w:val="num" w:pos="5760"/>
        </w:tabs>
        <w:ind w:left="5760" w:hanging="360"/>
      </w:pPr>
      <w:rPr>
        <w:rFonts w:ascii="Arial" w:hAnsi="Arial" w:hint="default"/>
      </w:rPr>
    </w:lvl>
    <w:lvl w:ilvl="8" w:tplc="8376AD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484225"/>
    <w:multiLevelType w:val="hybridMultilevel"/>
    <w:tmpl w:val="9FCE25E2"/>
    <w:lvl w:ilvl="0" w:tplc="D7FEC0E4">
      <w:start w:val="1"/>
      <w:numFmt w:val="bullet"/>
      <w:lvlText w:val="•"/>
      <w:lvlJc w:val="left"/>
      <w:pPr>
        <w:tabs>
          <w:tab w:val="num" w:pos="360"/>
        </w:tabs>
        <w:ind w:left="360" w:hanging="360"/>
      </w:pPr>
      <w:rPr>
        <w:rFonts w:ascii="Arial" w:hAnsi="Arial" w:hint="default"/>
      </w:rPr>
    </w:lvl>
    <w:lvl w:ilvl="1" w:tplc="91727070" w:tentative="1">
      <w:start w:val="1"/>
      <w:numFmt w:val="bullet"/>
      <w:lvlText w:val="•"/>
      <w:lvlJc w:val="left"/>
      <w:pPr>
        <w:tabs>
          <w:tab w:val="num" w:pos="1080"/>
        </w:tabs>
        <w:ind w:left="1080" w:hanging="360"/>
      </w:pPr>
      <w:rPr>
        <w:rFonts w:ascii="Arial" w:hAnsi="Arial" w:hint="default"/>
      </w:rPr>
    </w:lvl>
    <w:lvl w:ilvl="2" w:tplc="05862F9E" w:tentative="1">
      <w:start w:val="1"/>
      <w:numFmt w:val="bullet"/>
      <w:lvlText w:val="•"/>
      <w:lvlJc w:val="left"/>
      <w:pPr>
        <w:tabs>
          <w:tab w:val="num" w:pos="1800"/>
        </w:tabs>
        <w:ind w:left="1800" w:hanging="360"/>
      </w:pPr>
      <w:rPr>
        <w:rFonts w:ascii="Arial" w:hAnsi="Arial" w:hint="default"/>
      </w:rPr>
    </w:lvl>
    <w:lvl w:ilvl="3" w:tplc="3CD0825A" w:tentative="1">
      <w:start w:val="1"/>
      <w:numFmt w:val="bullet"/>
      <w:lvlText w:val="•"/>
      <w:lvlJc w:val="left"/>
      <w:pPr>
        <w:tabs>
          <w:tab w:val="num" w:pos="2520"/>
        </w:tabs>
        <w:ind w:left="2520" w:hanging="360"/>
      </w:pPr>
      <w:rPr>
        <w:rFonts w:ascii="Arial" w:hAnsi="Arial" w:hint="default"/>
      </w:rPr>
    </w:lvl>
    <w:lvl w:ilvl="4" w:tplc="53929EEC" w:tentative="1">
      <w:start w:val="1"/>
      <w:numFmt w:val="bullet"/>
      <w:lvlText w:val="•"/>
      <w:lvlJc w:val="left"/>
      <w:pPr>
        <w:tabs>
          <w:tab w:val="num" w:pos="3240"/>
        </w:tabs>
        <w:ind w:left="3240" w:hanging="360"/>
      </w:pPr>
      <w:rPr>
        <w:rFonts w:ascii="Arial" w:hAnsi="Arial" w:hint="default"/>
      </w:rPr>
    </w:lvl>
    <w:lvl w:ilvl="5" w:tplc="60CE4E6C" w:tentative="1">
      <w:start w:val="1"/>
      <w:numFmt w:val="bullet"/>
      <w:lvlText w:val="•"/>
      <w:lvlJc w:val="left"/>
      <w:pPr>
        <w:tabs>
          <w:tab w:val="num" w:pos="3960"/>
        </w:tabs>
        <w:ind w:left="3960" w:hanging="360"/>
      </w:pPr>
      <w:rPr>
        <w:rFonts w:ascii="Arial" w:hAnsi="Arial" w:hint="default"/>
      </w:rPr>
    </w:lvl>
    <w:lvl w:ilvl="6" w:tplc="103AD612" w:tentative="1">
      <w:start w:val="1"/>
      <w:numFmt w:val="bullet"/>
      <w:lvlText w:val="•"/>
      <w:lvlJc w:val="left"/>
      <w:pPr>
        <w:tabs>
          <w:tab w:val="num" w:pos="4680"/>
        </w:tabs>
        <w:ind w:left="4680" w:hanging="360"/>
      </w:pPr>
      <w:rPr>
        <w:rFonts w:ascii="Arial" w:hAnsi="Arial" w:hint="default"/>
      </w:rPr>
    </w:lvl>
    <w:lvl w:ilvl="7" w:tplc="FD24EC28" w:tentative="1">
      <w:start w:val="1"/>
      <w:numFmt w:val="bullet"/>
      <w:lvlText w:val="•"/>
      <w:lvlJc w:val="left"/>
      <w:pPr>
        <w:tabs>
          <w:tab w:val="num" w:pos="5400"/>
        </w:tabs>
        <w:ind w:left="5400" w:hanging="360"/>
      </w:pPr>
      <w:rPr>
        <w:rFonts w:ascii="Arial" w:hAnsi="Arial" w:hint="default"/>
      </w:rPr>
    </w:lvl>
    <w:lvl w:ilvl="8" w:tplc="7174EDA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AA1050A"/>
    <w:multiLevelType w:val="hybridMultilevel"/>
    <w:tmpl w:val="07B05776"/>
    <w:lvl w:ilvl="0" w:tplc="9B64FB36">
      <w:start w:val="1"/>
      <w:numFmt w:val="bullet"/>
      <w:lvlText w:val="•"/>
      <w:lvlJc w:val="left"/>
      <w:pPr>
        <w:tabs>
          <w:tab w:val="num" w:pos="360"/>
        </w:tabs>
        <w:ind w:left="360" w:hanging="360"/>
      </w:pPr>
      <w:rPr>
        <w:rFonts w:ascii="Arial" w:hAnsi="Arial" w:hint="default"/>
      </w:rPr>
    </w:lvl>
    <w:lvl w:ilvl="1" w:tplc="F9BC52F2" w:tentative="1">
      <w:start w:val="1"/>
      <w:numFmt w:val="bullet"/>
      <w:lvlText w:val="•"/>
      <w:lvlJc w:val="left"/>
      <w:pPr>
        <w:tabs>
          <w:tab w:val="num" w:pos="1080"/>
        </w:tabs>
        <w:ind w:left="1080" w:hanging="360"/>
      </w:pPr>
      <w:rPr>
        <w:rFonts w:ascii="Arial" w:hAnsi="Arial" w:hint="default"/>
      </w:rPr>
    </w:lvl>
    <w:lvl w:ilvl="2" w:tplc="A09861A4" w:tentative="1">
      <w:start w:val="1"/>
      <w:numFmt w:val="bullet"/>
      <w:lvlText w:val="•"/>
      <w:lvlJc w:val="left"/>
      <w:pPr>
        <w:tabs>
          <w:tab w:val="num" w:pos="1800"/>
        </w:tabs>
        <w:ind w:left="1800" w:hanging="360"/>
      </w:pPr>
      <w:rPr>
        <w:rFonts w:ascii="Arial" w:hAnsi="Arial" w:hint="default"/>
      </w:rPr>
    </w:lvl>
    <w:lvl w:ilvl="3" w:tplc="42A06862" w:tentative="1">
      <w:start w:val="1"/>
      <w:numFmt w:val="bullet"/>
      <w:lvlText w:val="•"/>
      <w:lvlJc w:val="left"/>
      <w:pPr>
        <w:tabs>
          <w:tab w:val="num" w:pos="2520"/>
        </w:tabs>
        <w:ind w:left="2520" w:hanging="360"/>
      </w:pPr>
      <w:rPr>
        <w:rFonts w:ascii="Arial" w:hAnsi="Arial" w:hint="default"/>
      </w:rPr>
    </w:lvl>
    <w:lvl w:ilvl="4" w:tplc="061E1B04" w:tentative="1">
      <w:start w:val="1"/>
      <w:numFmt w:val="bullet"/>
      <w:lvlText w:val="•"/>
      <w:lvlJc w:val="left"/>
      <w:pPr>
        <w:tabs>
          <w:tab w:val="num" w:pos="3240"/>
        </w:tabs>
        <w:ind w:left="3240" w:hanging="360"/>
      </w:pPr>
      <w:rPr>
        <w:rFonts w:ascii="Arial" w:hAnsi="Arial" w:hint="default"/>
      </w:rPr>
    </w:lvl>
    <w:lvl w:ilvl="5" w:tplc="C5F601AC" w:tentative="1">
      <w:start w:val="1"/>
      <w:numFmt w:val="bullet"/>
      <w:lvlText w:val="•"/>
      <w:lvlJc w:val="left"/>
      <w:pPr>
        <w:tabs>
          <w:tab w:val="num" w:pos="3960"/>
        </w:tabs>
        <w:ind w:left="3960" w:hanging="360"/>
      </w:pPr>
      <w:rPr>
        <w:rFonts w:ascii="Arial" w:hAnsi="Arial" w:hint="default"/>
      </w:rPr>
    </w:lvl>
    <w:lvl w:ilvl="6" w:tplc="8E2E2826" w:tentative="1">
      <w:start w:val="1"/>
      <w:numFmt w:val="bullet"/>
      <w:lvlText w:val="•"/>
      <w:lvlJc w:val="left"/>
      <w:pPr>
        <w:tabs>
          <w:tab w:val="num" w:pos="4680"/>
        </w:tabs>
        <w:ind w:left="4680" w:hanging="360"/>
      </w:pPr>
      <w:rPr>
        <w:rFonts w:ascii="Arial" w:hAnsi="Arial" w:hint="default"/>
      </w:rPr>
    </w:lvl>
    <w:lvl w:ilvl="7" w:tplc="8ECE151E" w:tentative="1">
      <w:start w:val="1"/>
      <w:numFmt w:val="bullet"/>
      <w:lvlText w:val="•"/>
      <w:lvlJc w:val="left"/>
      <w:pPr>
        <w:tabs>
          <w:tab w:val="num" w:pos="5400"/>
        </w:tabs>
        <w:ind w:left="5400" w:hanging="360"/>
      </w:pPr>
      <w:rPr>
        <w:rFonts w:ascii="Arial" w:hAnsi="Arial" w:hint="default"/>
      </w:rPr>
    </w:lvl>
    <w:lvl w:ilvl="8" w:tplc="75AA7F5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BAF771F"/>
    <w:multiLevelType w:val="hybridMultilevel"/>
    <w:tmpl w:val="7F462C44"/>
    <w:lvl w:ilvl="0" w:tplc="A03479E8">
      <w:start w:val="1"/>
      <w:numFmt w:val="bullet"/>
      <w:lvlText w:val="•"/>
      <w:lvlJc w:val="left"/>
      <w:pPr>
        <w:tabs>
          <w:tab w:val="num" w:pos="360"/>
        </w:tabs>
        <w:ind w:left="360" w:hanging="360"/>
      </w:pPr>
      <w:rPr>
        <w:rFonts w:ascii="Arial" w:hAnsi="Arial" w:hint="default"/>
      </w:rPr>
    </w:lvl>
    <w:lvl w:ilvl="1" w:tplc="2084D420" w:tentative="1">
      <w:start w:val="1"/>
      <w:numFmt w:val="bullet"/>
      <w:lvlText w:val="•"/>
      <w:lvlJc w:val="left"/>
      <w:pPr>
        <w:tabs>
          <w:tab w:val="num" w:pos="1080"/>
        </w:tabs>
        <w:ind w:left="1080" w:hanging="360"/>
      </w:pPr>
      <w:rPr>
        <w:rFonts w:ascii="Arial" w:hAnsi="Arial" w:hint="default"/>
      </w:rPr>
    </w:lvl>
    <w:lvl w:ilvl="2" w:tplc="5170A8DC" w:tentative="1">
      <w:start w:val="1"/>
      <w:numFmt w:val="bullet"/>
      <w:lvlText w:val="•"/>
      <w:lvlJc w:val="left"/>
      <w:pPr>
        <w:tabs>
          <w:tab w:val="num" w:pos="1800"/>
        </w:tabs>
        <w:ind w:left="1800" w:hanging="360"/>
      </w:pPr>
      <w:rPr>
        <w:rFonts w:ascii="Arial" w:hAnsi="Arial" w:hint="default"/>
      </w:rPr>
    </w:lvl>
    <w:lvl w:ilvl="3" w:tplc="6F0EC696" w:tentative="1">
      <w:start w:val="1"/>
      <w:numFmt w:val="bullet"/>
      <w:lvlText w:val="•"/>
      <w:lvlJc w:val="left"/>
      <w:pPr>
        <w:tabs>
          <w:tab w:val="num" w:pos="2520"/>
        </w:tabs>
        <w:ind w:left="2520" w:hanging="360"/>
      </w:pPr>
      <w:rPr>
        <w:rFonts w:ascii="Arial" w:hAnsi="Arial" w:hint="default"/>
      </w:rPr>
    </w:lvl>
    <w:lvl w:ilvl="4" w:tplc="E3E0BC72" w:tentative="1">
      <w:start w:val="1"/>
      <w:numFmt w:val="bullet"/>
      <w:lvlText w:val="•"/>
      <w:lvlJc w:val="left"/>
      <w:pPr>
        <w:tabs>
          <w:tab w:val="num" w:pos="3240"/>
        </w:tabs>
        <w:ind w:left="3240" w:hanging="360"/>
      </w:pPr>
      <w:rPr>
        <w:rFonts w:ascii="Arial" w:hAnsi="Arial" w:hint="default"/>
      </w:rPr>
    </w:lvl>
    <w:lvl w:ilvl="5" w:tplc="F9861C9A" w:tentative="1">
      <w:start w:val="1"/>
      <w:numFmt w:val="bullet"/>
      <w:lvlText w:val="•"/>
      <w:lvlJc w:val="left"/>
      <w:pPr>
        <w:tabs>
          <w:tab w:val="num" w:pos="3960"/>
        </w:tabs>
        <w:ind w:left="3960" w:hanging="360"/>
      </w:pPr>
      <w:rPr>
        <w:rFonts w:ascii="Arial" w:hAnsi="Arial" w:hint="default"/>
      </w:rPr>
    </w:lvl>
    <w:lvl w:ilvl="6" w:tplc="82986996" w:tentative="1">
      <w:start w:val="1"/>
      <w:numFmt w:val="bullet"/>
      <w:lvlText w:val="•"/>
      <w:lvlJc w:val="left"/>
      <w:pPr>
        <w:tabs>
          <w:tab w:val="num" w:pos="4680"/>
        </w:tabs>
        <w:ind w:left="4680" w:hanging="360"/>
      </w:pPr>
      <w:rPr>
        <w:rFonts w:ascii="Arial" w:hAnsi="Arial" w:hint="default"/>
      </w:rPr>
    </w:lvl>
    <w:lvl w:ilvl="7" w:tplc="FE86F1AE" w:tentative="1">
      <w:start w:val="1"/>
      <w:numFmt w:val="bullet"/>
      <w:lvlText w:val="•"/>
      <w:lvlJc w:val="left"/>
      <w:pPr>
        <w:tabs>
          <w:tab w:val="num" w:pos="5400"/>
        </w:tabs>
        <w:ind w:left="5400" w:hanging="360"/>
      </w:pPr>
      <w:rPr>
        <w:rFonts w:ascii="Arial" w:hAnsi="Arial" w:hint="default"/>
      </w:rPr>
    </w:lvl>
    <w:lvl w:ilvl="8" w:tplc="583C55B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0375252"/>
    <w:multiLevelType w:val="hybridMultilevel"/>
    <w:tmpl w:val="D4D44AB2"/>
    <w:lvl w:ilvl="0" w:tplc="0884EAA8">
      <w:start w:val="1"/>
      <w:numFmt w:val="bullet"/>
      <w:lvlText w:val="•"/>
      <w:lvlJc w:val="left"/>
      <w:pPr>
        <w:tabs>
          <w:tab w:val="num" w:pos="360"/>
        </w:tabs>
        <w:ind w:left="360" w:hanging="360"/>
      </w:pPr>
      <w:rPr>
        <w:rFonts w:ascii="Arial" w:hAnsi="Arial" w:hint="default"/>
      </w:rPr>
    </w:lvl>
    <w:lvl w:ilvl="1" w:tplc="DC426B7A">
      <w:start w:val="1"/>
      <w:numFmt w:val="bullet"/>
      <w:lvlText w:val="•"/>
      <w:lvlJc w:val="left"/>
      <w:pPr>
        <w:tabs>
          <w:tab w:val="num" w:pos="1080"/>
        </w:tabs>
        <w:ind w:left="1080" w:hanging="360"/>
      </w:pPr>
      <w:rPr>
        <w:rFonts w:ascii="Arial" w:hAnsi="Arial" w:hint="default"/>
      </w:rPr>
    </w:lvl>
    <w:lvl w:ilvl="2" w:tplc="A8AAEFA6" w:tentative="1">
      <w:start w:val="1"/>
      <w:numFmt w:val="bullet"/>
      <w:lvlText w:val="•"/>
      <w:lvlJc w:val="left"/>
      <w:pPr>
        <w:tabs>
          <w:tab w:val="num" w:pos="1800"/>
        </w:tabs>
        <w:ind w:left="1800" w:hanging="360"/>
      </w:pPr>
      <w:rPr>
        <w:rFonts w:ascii="Arial" w:hAnsi="Arial" w:hint="default"/>
      </w:rPr>
    </w:lvl>
    <w:lvl w:ilvl="3" w:tplc="4CE67CD6" w:tentative="1">
      <w:start w:val="1"/>
      <w:numFmt w:val="bullet"/>
      <w:lvlText w:val="•"/>
      <w:lvlJc w:val="left"/>
      <w:pPr>
        <w:tabs>
          <w:tab w:val="num" w:pos="2520"/>
        </w:tabs>
        <w:ind w:left="2520" w:hanging="360"/>
      </w:pPr>
      <w:rPr>
        <w:rFonts w:ascii="Arial" w:hAnsi="Arial" w:hint="default"/>
      </w:rPr>
    </w:lvl>
    <w:lvl w:ilvl="4" w:tplc="8696964A" w:tentative="1">
      <w:start w:val="1"/>
      <w:numFmt w:val="bullet"/>
      <w:lvlText w:val="•"/>
      <w:lvlJc w:val="left"/>
      <w:pPr>
        <w:tabs>
          <w:tab w:val="num" w:pos="3240"/>
        </w:tabs>
        <w:ind w:left="3240" w:hanging="360"/>
      </w:pPr>
      <w:rPr>
        <w:rFonts w:ascii="Arial" w:hAnsi="Arial" w:hint="default"/>
      </w:rPr>
    </w:lvl>
    <w:lvl w:ilvl="5" w:tplc="0FAC91E0" w:tentative="1">
      <w:start w:val="1"/>
      <w:numFmt w:val="bullet"/>
      <w:lvlText w:val="•"/>
      <w:lvlJc w:val="left"/>
      <w:pPr>
        <w:tabs>
          <w:tab w:val="num" w:pos="3960"/>
        </w:tabs>
        <w:ind w:left="3960" w:hanging="360"/>
      </w:pPr>
      <w:rPr>
        <w:rFonts w:ascii="Arial" w:hAnsi="Arial" w:hint="default"/>
      </w:rPr>
    </w:lvl>
    <w:lvl w:ilvl="6" w:tplc="E8BE5EFE" w:tentative="1">
      <w:start w:val="1"/>
      <w:numFmt w:val="bullet"/>
      <w:lvlText w:val="•"/>
      <w:lvlJc w:val="left"/>
      <w:pPr>
        <w:tabs>
          <w:tab w:val="num" w:pos="4680"/>
        </w:tabs>
        <w:ind w:left="4680" w:hanging="360"/>
      </w:pPr>
      <w:rPr>
        <w:rFonts w:ascii="Arial" w:hAnsi="Arial" w:hint="default"/>
      </w:rPr>
    </w:lvl>
    <w:lvl w:ilvl="7" w:tplc="8A36D610" w:tentative="1">
      <w:start w:val="1"/>
      <w:numFmt w:val="bullet"/>
      <w:lvlText w:val="•"/>
      <w:lvlJc w:val="left"/>
      <w:pPr>
        <w:tabs>
          <w:tab w:val="num" w:pos="5400"/>
        </w:tabs>
        <w:ind w:left="5400" w:hanging="360"/>
      </w:pPr>
      <w:rPr>
        <w:rFonts w:ascii="Arial" w:hAnsi="Arial" w:hint="default"/>
      </w:rPr>
    </w:lvl>
    <w:lvl w:ilvl="8" w:tplc="DEF63C5C"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2D526C5"/>
    <w:multiLevelType w:val="hybridMultilevel"/>
    <w:tmpl w:val="0570D4BA"/>
    <w:lvl w:ilvl="0" w:tplc="7244FA4A">
      <w:start w:val="1"/>
      <w:numFmt w:val="bullet"/>
      <w:lvlText w:val="•"/>
      <w:lvlJc w:val="left"/>
      <w:pPr>
        <w:tabs>
          <w:tab w:val="num" w:pos="360"/>
        </w:tabs>
        <w:ind w:left="360" w:hanging="360"/>
      </w:pPr>
      <w:rPr>
        <w:rFonts w:ascii="Arial" w:hAnsi="Arial" w:hint="default"/>
      </w:rPr>
    </w:lvl>
    <w:lvl w:ilvl="1" w:tplc="8720750E">
      <w:start w:val="1"/>
      <w:numFmt w:val="bullet"/>
      <w:lvlText w:val="•"/>
      <w:lvlJc w:val="left"/>
      <w:pPr>
        <w:tabs>
          <w:tab w:val="num" w:pos="1080"/>
        </w:tabs>
        <w:ind w:left="1080" w:hanging="360"/>
      </w:pPr>
      <w:rPr>
        <w:rFonts w:ascii="Arial" w:hAnsi="Arial" w:hint="default"/>
      </w:rPr>
    </w:lvl>
    <w:lvl w:ilvl="2" w:tplc="1CCC29C2" w:tentative="1">
      <w:start w:val="1"/>
      <w:numFmt w:val="bullet"/>
      <w:lvlText w:val="•"/>
      <w:lvlJc w:val="left"/>
      <w:pPr>
        <w:tabs>
          <w:tab w:val="num" w:pos="1800"/>
        </w:tabs>
        <w:ind w:left="1800" w:hanging="360"/>
      </w:pPr>
      <w:rPr>
        <w:rFonts w:ascii="Arial" w:hAnsi="Arial" w:hint="default"/>
      </w:rPr>
    </w:lvl>
    <w:lvl w:ilvl="3" w:tplc="61382292" w:tentative="1">
      <w:start w:val="1"/>
      <w:numFmt w:val="bullet"/>
      <w:lvlText w:val="•"/>
      <w:lvlJc w:val="left"/>
      <w:pPr>
        <w:tabs>
          <w:tab w:val="num" w:pos="2520"/>
        </w:tabs>
        <w:ind w:left="2520" w:hanging="360"/>
      </w:pPr>
      <w:rPr>
        <w:rFonts w:ascii="Arial" w:hAnsi="Arial" w:hint="default"/>
      </w:rPr>
    </w:lvl>
    <w:lvl w:ilvl="4" w:tplc="81ECD5A8" w:tentative="1">
      <w:start w:val="1"/>
      <w:numFmt w:val="bullet"/>
      <w:lvlText w:val="•"/>
      <w:lvlJc w:val="left"/>
      <w:pPr>
        <w:tabs>
          <w:tab w:val="num" w:pos="3240"/>
        </w:tabs>
        <w:ind w:left="3240" w:hanging="360"/>
      </w:pPr>
      <w:rPr>
        <w:rFonts w:ascii="Arial" w:hAnsi="Arial" w:hint="default"/>
      </w:rPr>
    </w:lvl>
    <w:lvl w:ilvl="5" w:tplc="4CD4C2B4" w:tentative="1">
      <w:start w:val="1"/>
      <w:numFmt w:val="bullet"/>
      <w:lvlText w:val="•"/>
      <w:lvlJc w:val="left"/>
      <w:pPr>
        <w:tabs>
          <w:tab w:val="num" w:pos="3960"/>
        </w:tabs>
        <w:ind w:left="3960" w:hanging="360"/>
      </w:pPr>
      <w:rPr>
        <w:rFonts w:ascii="Arial" w:hAnsi="Arial" w:hint="default"/>
      </w:rPr>
    </w:lvl>
    <w:lvl w:ilvl="6" w:tplc="1DF0C2FA" w:tentative="1">
      <w:start w:val="1"/>
      <w:numFmt w:val="bullet"/>
      <w:lvlText w:val="•"/>
      <w:lvlJc w:val="left"/>
      <w:pPr>
        <w:tabs>
          <w:tab w:val="num" w:pos="4680"/>
        </w:tabs>
        <w:ind w:left="4680" w:hanging="360"/>
      </w:pPr>
      <w:rPr>
        <w:rFonts w:ascii="Arial" w:hAnsi="Arial" w:hint="default"/>
      </w:rPr>
    </w:lvl>
    <w:lvl w:ilvl="7" w:tplc="996428F6" w:tentative="1">
      <w:start w:val="1"/>
      <w:numFmt w:val="bullet"/>
      <w:lvlText w:val="•"/>
      <w:lvlJc w:val="left"/>
      <w:pPr>
        <w:tabs>
          <w:tab w:val="num" w:pos="5400"/>
        </w:tabs>
        <w:ind w:left="5400" w:hanging="360"/>
      </w:pPr>
      <w:rPr>
        <w:rFonts w:ascii="Arial" w:hAnsi="Arial" w:hint="default"/>
      </w:rPr>
    </w:lvl>
    <w:lvl w:ilvl="8" w:tplc="E8FA6B58"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75D7825"/>
    <w:multiLevelType w:val="hybridMultilevel"/>
    <w:tmpl w:val="D83C16C8"/>
    <w:lvl w:ilvl="0" w:tplc="4FE8D23E">
      <w:start w:val="1"/>
      <w:numFmt w:val="bullet"/>
      <w:lvlText w:val="•"/>
      <w:lvlJc w:val="left"/>
      <w:pPr>
        <w:tabs>
          <w:tab w:val="num" w:pos="360"/>
        </w:tabs>
        <w:ind w:left="360" w:hanging="360"/>
      </w:pPr>
      <w:rPr>
        <w:rFonts w:ascii="Arial" w:hAnsi="Arial" w:hint="default"/>
      </w:rPr>
    </w:lvl>
    <w:lvl w:ilvl="1" w:tplc="19B22E7A">
      <w:start w:val="1"/>
      <w:numFmt w:val="bullet"/>
      <w:lvlText w:val="•"/>
      <w:lvlJc w:val="left"/>
      <w:pPr>
        <w:tabs>
          <w:tab w:val="num" w:pos="1080"/>
        </w:tabs>
        <w:ind w:left="1080" w:hanging="360"/>
      </w:pPr>
      <w:rPr>
        <w:rFonts w:ascii="Arial" w:hAnsi="Arial" w:hint="default"/>
      </w:rPr>
    </w:lvl>
    <w:lvl w:ilvl="2" w:tplc="745C68E6">
      <w:start w:val="1"/>
      <w:numFmt w:val="bullet"/>
      <w:lvlText w:val="•"/>
      <w:lvlJc w:val="left"/>
      <w:pPr>
        <w:tabs>
          <w:tab w:val="num" w:pos="1800"/>
        </w:tabs>
        <w:ind w:left="1800" w:hanging="360"/>
      </w:pPr>
      <w:rPr>
        <w:rFonts w:ascii="Arial" w:hAnsi="Arial" w:hint="default"/>
      </w:rPr>
    </w:lvl>
    <w:lvl w:ilvl="3" w:tplc="9C82D258">
      <w:numFmt w:val="bullet"/>
      <w:lvlText w:val="•"/>
      <w:lvlJc w:val="left"/>
      <w:pPr>
        <w:tabs>
          <w:tab w:val="num" w:pos="2520"/>
        </w:tabs>
        <w:ind w:left="2520" w:hanging="360"/>
      </w:pPr>
      <w:rPr>
        <w:rFonts w:ascii="Arial" w:hAnsi="Arial" w:hint="default"/>
      </w:rPr>
    </w:lvl>
    <w:lvl w:ilvl="4" w:tplc="18142252" w:tentative="1">
      <w:start w:val="1"/>
      <w:numFmt w:val="bullet"/>
      <w:lvlText w:val="•"/>
      <w:lvlJc w:val="left"/>
      <w:pPr>
        <w:tabs>
          <w:tab w:val="num" w:pos="3240"/>
        </w:tabs>
        <w:ind w:left="3240" w:hanging="360"/>
      </w:pPr>
      <w:rPr>
        <w:rFonts w:ascii="Arial" w:hAnsi="Arial" w:hint="default"/>
      </w:rPr>
    </w:lvl>
    <w:lvl w:ilvl="5" w:tplc="131ECE30" w:tentative="1">
      <w:start w:val="1"/>
      <w:numFmt w:val="bullet"/>
      <w:lvlText w:val="•"/>
      <w:lvlJc w:val="left"/>
      <w:pPr>
        <w:tabs>
          <w:tab w:val="num" w:pos="3960"/>
        </w:tabs>
        <w:ind w:left="3960" w:hanging="360"/>
      </w:pPr>
      <w:rPr>
        <w:rFonts w:ascii="Arial" w:hAnsi="Arial" w:hint="default"/>
      </w:rPr>
    </w:lvl>
    <w:lvl w:ilvl="6" w:tplc="7C4C0812" w:tentative="1">
      <w:start w:val="1"/>
      <w:numFmt w:val="bullet"/>
      <w:lvlText w:val="•"/>
      <w:lvlJc w:val="left"/>
      <w:pPr>
        <w:tabs>
          <w:tab w:val="num" w:pos="4680"/>
        </w:tabs>
        <w:ind w:left="4680" w:hanging="360"/>
      </w:pPr>
      <w:rPr>
        <w:rFonts w:ascii="Arial" w:hAnsi="Arial" w:hint="default"/>
      </w:rPr>
    </w:lvl>
    <w:lvl w:ilvl="7" w:tplc="F572A31C" w:tentative="1">
      <w:start w:val="1"/>
      <w:numFmt w:val="bullet"/>
      <w:lvlText w:val="•"/>
      <w:lvlJc w:val="left"/>
      <w:pPr>
        <w:tabs>
          <w:tab w:val="num" w:pos="5400"/>
        </w:tabs>
        <w:ind w:left="5400" w:hanging="360"/>
      </w:pPr>
      <w:rPr>
        <w:rFonts w:ascii="Arial" w:hAnsi="Arial" w:hint="default"/>
      </w:rPr>
    </w:lvl>
    <w:lvl w:ilvl="8" w:tplc="FF3A1BB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9632C3B"/>
    <w:multiLevelType w:val="hybridMultilevel"/>
    <w:tmpl w:val="26A856D0"/>
    <w:lvl w:ilvl="0" w:tplc="E6CEE8E6">
      <w:start w:val="1"/>
      <w:numFmt w:val="bullet"/>
      <w:lvlText w:val="•"/>
      <w:lvlJc w:val="left"/>
      <w:pPr>
        <w:tabs>
          <w:tab w:val="num" w:pos="360"/>
        </w:tabs>
        <w:ind w:left="360" w:hanging="360"/>
      </w:pPr>
      <w:rPr>
        <w:rFonts w:ascii="Arial" w:hAnsi="Arial" w:hint="default"/>
      </w:rPr>
    </w:lvl>
    <w:lvl w:ilvl="1" w:tplc="725EE7B8">
      <w:start w:val="1"/>
      <w:numFmt w:val="bullet"/>
      <w:lvlText w:val="•"/>
      <w:lvlJc w:val="left"/>
      <w:pPr>
        <w:tabs>
          <w:tab w:val="num" w:pos="1080"/>
        </w:tabs>
        <w:ind w:left="1080" w:hanging="360"/>
      </w:pPr>
      <w:rPr>
        <w:rFonts w:ascii="Arial" w:hAnsi="Arial" w:hint="default"/>
      </w:rPr>
    </w:lvl>
    <w:lvl w:ilvl="2" w:tplc="2230F1E8" w:tentative="1">
      <w:start w:val="1"/>
      <w:numFmt w:val="bullet"/>
      <w:lvlText w:val="•"/>
      <w:lvlJc w:val="left"/>
      <w:pPr>
        <w:tabs>
          <w:tab w:val="num" w:pos="1800"/>
        </w:tabs>
        <w:ind w:left="1800" w:hanging="360"/>
      </w:pPr>
      <w:rPr>
        <w:rFonts w:ascii="Arial" w:hAnsi="Arial" w:hint="default"/>
      </w:rPr>
    </w:lvl>
    <w:lvl w:ilvl="3" w:tplc="DE1A102E" w:tentative="1">
      <w:start w:val="1"/>
      <w:numFmt w:val="bullet"/>
      <w:lvlText w:val="•"/>
      <w:lvlJc w:val="left"/>
      <w:pPr>
        <w:tabs>
          <w:tab w:val="num" w:pos="2520"/>
        </w:tabs>
        <w:ind w:left="2520" w:hanging="360"/>
      </w:pPr>
      <w:rPr>
        <w:rFonts w:ascii="Arial" w:hAnsi="Arial" w:hint="default"/>
      </w:rPr>
    </w:lvl>
    <w:lvl w:ilvl="4" w:tplc="31829B78" w:tentative="1">
      <w:start w:val="1"/>
      <w:numFmt w:val="bullet"/>
      <w:lvlText w:val="•"/>
      <w:lvlJc w:val="left"/>
      <w:pPr>
        <w:tabs>
          <w:tab w:val="num" w:pos="3240"/>
        </w:tabs>
        <w:ind w:left="3240" w:hanging="360"/>
      </w:pPr>
      <w:rPr>
        <w:rFonts w:ascii="Arial" w:hAnsi="Arial" w:hint="default"/>
      </w:rPr>
    </w:lvl>
    <w:lvl w:ilvl="5" w:tplc="EE0E5070" w:tentative="1">
      <w:start w:val="1"/>
      <w:numFmt w:val="bullet"/>
      <w:lvlText w:val="•"/>
      <w:lvlJc w:val="left"/>
      <w:pPr>
        <w:tabs>
          <w:tab w:val="num" w:pos="3960"/>
        </w:tabs>
        <w:ind w:left="3960" w:hanging="360"/>
      </w:pPr>
      <w:rPr>
        <w:rFonts w:ascii="Arial" w:hAnsi="Arial" w:hint="default"/>
      </w:rPr>
    </w:lvl>
    <w:lvl w:ilvl="6" w:tplc="482AD40E" w:tentative="1">
      <w:start w:val="1"/>
      <w:numFmt w:val="bullet"/>
      <w:lvlText w:val="•"/>
      <w:lvlJc w:val="left"/>
      <w:pPr>
        <w:tabs>
          <w:tab w:val="num" w:pos="4680"/>
        </w:tabs>
        <w:ind w:left="4680" w:hanging="360"/>
      </w:pPr>
      <w:rPr>
        <w:rFonts w:ascii="Arial" w:hAnsi="Arial" w:hint="default"/>
      </w:rPr>
    </w:lvl>
    <w:lvl w:ilvl="7" w:tplc="C1DCCC30" w:tentative="1">
      <w:start w:val="1"/>
      <w:numFmt w:val="bullet"/>
      <w:lvlText w:val="•"/>
      <w:lvlJc w:val="left"/>
      <w:pPr>
        <w:tabs>
          <w:tab w:val="num" w:pos="5400"/>
        </w:tabs>
        <w:ind w:left="5400" w:hanging="360"/>
      </w:pPr>
      <w:rPr>
        <w:rFonts w:ascii="Arial" w:hAnsi="Arial" w:hint="default"/>
      </w:rPr>
    </w:lvl>
    <w:lvl w:ilvl="8" w:tplc="F7306FB0"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9A16247"/>
    <w:multiLevelType w:val="hybridMultilevel"/>
    <w:tmpl w:val="38DCCB1A"/>
    <w:lvl w:ilvl="0" w:tplc="3B6E5572">
      <w:start w:val="1"/>
      <w:numFmt w:val="bullet"/>
      <w:lvlText w:val="•"/>
      <w:lvlJc w:val="left"/>
      <w:pPr>
        <w:tabs>
          <w:tab w:val="num" w:pos="360"/>
        </w:tabs>
        <w:ind w:left="360" w:hanging="360"/>
      </w:pPr>
      <w:rPr>
        <w:rFonts w:ascii="Arial" w:hAnsi="Arial" w:hint="default"/>
      </w:rPr>
    </w:lvl>
    <w:lvl w:ilvl="1" w:tplc="5238C1BA">
      <w:start w:val="1"/>
      <w:numFmt w:val="bullet"/>
      <w:lvlText w:val="•"/>
      <w:lvlJc w:val="left"/>
      <w:pPr>
        <w:tabs>
          <w:tab w:val="num" w:pos="1080"/>
        </w:tabs>
        <w:ind w:left="1080" w:hanging="360"/>
      </w:pPr>
      <w:rPr>
        <w:rFonts w:ascii="Arial" w:hAnsi="Arial" w:hint="default"/>
      </w:rPr>
    </w:lvl>
    <w:lvl w:ilvl="2" w:tplc="B7D86E28">
      <w:start w:val="1"/>
      <w:numFmt w:val="bullet"/>
      <w:lvlText w:val="•"/>
      <w:lvlJc w:val="left"/>
      <w:pPr>
        <w:tabs>
          <w:tab w:val="num" w:pos="1800"/>
        </w:tabs>
        <w:ind w:left="1800" w:hanging="360"/>
      </w:pPr>
      <w:rPr>
        <w:rFonts w:ascii="Arial" w:hAnsi="Arial" w:hint="default"/>
      </w:rPr>
    </w:lvl>
    <w:lvl w:ilvl="3" w:tplc="67886B6C">
      <w:numFmt w:val="bullet"/>
      <w:lvlText w:val="•"/>
      <w:lvlJc w:val="left"/>
      <w:pPr>
        <w:tabs>
          <w:tab w:val="num" w:pos="2520"/>
        </w:tabs>
        <w:ind w:left="2520" w:hanging="360"/>
      </w:pPr>
      <w:rPr>
        <w:rFonts w:ascii="Arial" w:hAnsi="Arial" w:hint="default"/>
      </w:rPr>
    </w:lvl>
    <w:lvl w:ilvl="4" w:tplc="6A409200" w:tentative="1">
      <w:start w:val="1"/>
      <w:numFmt w:val="bullet"/>
      <w:lvlText w:val="•"/>
      <w:lvlJc w:val="left"/>
      <w:pPr>
        <w:tabs>
          <w:tab w:val="num" w:pos="3240"/>
        </w:tabs>
        <w:ind w:left="3240" w:hanging="360"/>
      </w:pPr>
      <w:rPr>
        <w:rFonts w:ascii="Arial" w:hAnsi="Arial" w:hint="default"/>
      </w:rPr>
    </w:lvl>
    <w:lvl w:ilvl="5" w:tplc="8B884C34" w:tentative="1">
      <w:start w:val="1"/>
      <w:numFmt w:val="bullet"/>
      <w:lvlText w:val="•"/>
      <w:lvlJc w:val="left"/>
      <w:pPr>
        <w:tabs>
          <w:tab w:val="num" w:pos="3960"/>
        </w:tabs>
        <w:ind w:left="3960" w:hanging="360"/>
      </w:pPr>
      <w:rPr>
        <w:rFonts w:ascii="Arial" w:hAnsi="Arial" w:hint="default"/>
      </w:rPr>
    </w:lvl>
    <w:lvl w:ilvl="6" w:tplc="D9FC3FCC" w:tentative="1">
      <w:start w:val="1"/>
      <w:numFmt w:val="bullet"/>
      <w:lvlText w:val="•"/>
      <w:lvlJc w:val="left"/>
      <w:pPr>
        <w:tabs>
          <w:tab w:val="num" w:pos="4680"/>
        </w:tabs>
        <w:ind w:left="4680" w:hanging="360"/>
      </w:pPr>
      <w:rPr>
        <w:rFonts w:ascii="Arial" w:hAnsi="Arial" w:hint="default"/>
      </w:rPr>
    </w:lvl>
    <w:lvl w:ilvl="7" w:tplc="EC308820" w:tentative="1">
      <w:start w:val="1"/>
      <w:numFmt w:val="bullet"/>
      <w:lvlText w:val="•"/>
      <w:lvlJc w:val="left"/>
      <w:pPr>
        <w:tabs>
          <w:tab w:val="num" w:pos="5400"/>
        </w:tabs>
        <w:ind w:left="5400" w:hanging="360"/>
      </w:pPr>
      <w:rPr>
        <w:rFonts w:ascii="Arial" w:hAnsi="Arial" w:hint="default"/>
      </w:rPr>
    </w:lvl>
    <w:lvl w:ilvl="8" w:tplc="DC9039F8"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D173862"/>
    <w:multiLevelType w:val="hybridMultilevel"/>
    <w:tmpl w:val="327C4E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B56962"/>
    <w:multiLevelType w:val="hybridMultilevel"/>
    <w:tmpl w:val="24565AE2"/>
    <w:lvl w:ilvl="0" w:tplc="E83E33AC">
      <w:start w:val="1"/>
      <w:numFmt w:val="bullet"/>
      <w:lvlText w:val="•"/>
      <w:lvlJc w:val="left"/>
      <w:pPr>
        <w:tabs>
          <w:tab w:val="num" w:pos="360"/>
        </w:tabs>
        <w:ind w:left="360" w:hanging="360"/>
      </w:pPr>
      <w:rPr>
        <w:rFonts w:ascii="Arial" w:hAnsi="Arial" w:hint="default"/>
      </w:rPr>
    </w:lvl>
    <w:lvl w:ilvl="1" w:tplc="AD40036E">
      <w:numFmt w:val="bullet"/>
      <w:lvlText w:val="•"/>
      <w:lvlJc w:val="left"/>
      <w:pPr>
        <w:tabs>
          <w:tab w:val="num" w:pos="1080"/>
        </w:tabs>
        <w:ind w:left="1080" w:hanging="360"/>
      </w:pPr>
      <w:rPr>
        <w:rFonts w:ascii="Arial" w:hAnsi="Arial" w:hint="default"/>
      </w:rPr>
    </w:lvl>
    <w:lvl w:ilvl="2" w:tplc="055CED26" w:tentative="1">
      <w:start w:val="1"/>
      <w:numFmt w:val="bullet"/>
      <w:lvlText w:val="•"/>
      <w:lvlJc w:val="left"/>
      <w:pPr>
        <w:tabs>
          <w:tab w:val="num" w:pos="1800"/>
        </w:tabs>
        <w:ind w:left="1800" w:hanging="360"/>
      </w:pPr>
      <w:rPr>
        <w:rFonts w:ascii="Arial" w:hAnsi="Arial" w:hint="default"/>
      </w:rPr>
    </w:lvl>
    <w:lvl w:ilvl="3" w:tplc="72FC874A" w:tentative="1">
      <w:start w:val="1"/>
      <w:numFmt w:val="bullet"/>
      <w:lvlText w:val="•"/>
      <w:lvlJc w:val="left"/>
      <w:pPr>
        <w:tabs>
          <w:tab w:val="num" w:pos="2520"/>
        </w:tabs>
        <w:ind w:left="2520" w:hanging="360"/>
      </w:pPr>
      <w:rPr>
        <w:rFonts w:ascii="Arial" w:hAnsi="Arial" w:hint="default"/>
      </w:rPr>
    </w:lvl>
    <w:lvl w:ilvl="4" w:tplc="934E9D0C" w:tentative="1">
      <w:start w:val="1"/>
      <w:numFmt w:val="bullet"/>
      <w:lvlText w:val="•"/>
      <w:lvlJc w:val="left"/>
      <w:pPr>
        <w:tabs>
          <w:tab w:val="num" w:pos="3240"/>
        </w:tabs>
        <w:ind w:left="3240" w:hanging="360"/>
      </w:pPr>
      <w:rPr>
        <w:rFonts w:ascii="Arial" w:hAnsi="Arial" w:hint="default"/>
      </w:rPr>
    </w:lvl>
    <w:lvl w:ilvl="5" w:tplc="4246F948" w:tentative="1">
      <w:start w:val="1"/>
      <w:numFmt w:val="bullet"/>
      <w:lvlText w:val="•"/>
      <w:lvlJc w:val="left"/>
      <w:pPr>
        <w:tabs>
          <w:tab w:val="num" w:pos="3960"/>
        </w:tabs>
        <w:ind w:left="3960" w:hanging="360"/>
      </w:pPr>
      <w:rPr>
        <w:rFonts w:ascii="Arial" w:hAnsi="Arial" w:hint="default"/>
      </w:rPr>
    </w:lvl>
    <w:lvl w:ilvl="6" w:tplc="E48A0D4E" w:tentative="1">
      <w:start w:val="1"/>
      <w:numFmt w:val="bullet"/>
      <w:lvlText w:val="•"/>
      <w:lvlJc w:val="left"/>
      <w:pPr>
        <w:tabs>
          <w:tab w:val="num" w:pos="4680"/>
        </w:tabs>
        <w:ind w:left="4680" w:hanging="360"/>
      </w:pPr>
      <w:rPr>
        <w:rFonts w:ascii="Arial" w:hAnsi="Arial" w:hint="default"/>
      </w:rPr>
    </w:lvl>
    <w:lvl w:ilvl="7" w:tplc="C58C2CD0" w:tentative="1">
      <w:start w:val="1"/>
      <w:numFmt w:val="bullet"/>
      <w:lvlText w:val="•"/>
      <w:lvlJc w:val="left"/>
      <w:pPr>
        <w:tabs>
          <w:tab w:val="num" w:pos="5400"/>
        </w:tabs>
        <w:ind w:left="5400" w:hanging="360"/>
      </w:pPr>
      <w:rPr>
        <w:rFonts w:ascii="Arial" w:hAnsi="Arial" w:hint="default"/>
      </w:rPr>
    </w:lvl>
    <w:lvl w:ilvl="8" w:tplc="74FC592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1382177"/>
    <w:multiLevelType w:val="hybridMultilevel"/>
    <w:tmpl w:val="38C0838A"/>
    <w:lvl w:ilvl="0" w:tplc="CCF8F300">
      <w:start w:val="1"/>
      <w:numFmt w:val="bullet"/>
      <w:lvlText w:val="•"/>
      <w:lvlJc w:val="left"/>
      <w:pPr>
        <w:tabs>
          <w:tab w:val="num" w:pos="360"/>
        </w:tabs>
        <w:ind w:left="360" w:hanging="360"/>
      </w:pPr>
      <w:rPr>
        <w:rFonts w:ascii="Arial" w:hAnsi="Arial" w:hint="default"/>
      </w:rPr>
    </w:lvl>
    <w:lvl w:ilvl="1" w:tplc="EC80B20E">
      <w:numFmt w:val="bullet"/>
      <w:lvlText w:val="•"/>
      <w:lvlJc w:val="left"/>
      <w:pPr>
        <w:tabs>
          <w:tab w:val="num" w:pos="1080"/>
        </w:tabs>
        <w:ind w:left="1080" w:hanging="360"/>
      </w:pPr>
      <w:rPr>
        <w:rFonts w:ascii="Arial" w:hAnsi="Arial" w:hint="default"/>
      </w:rPr>
    </w:lvl>
    <w:lvl w:ilvl="2" w:tplc="45D696D4" w:tentative="1">
      <w:start w:val="1"/>
      <w:numFmt w:val="bullet"/>
      <w:lvlText w:val="•"/>
      <w:lvlJc w:val="left"/>
      <w:pPr>
        <w:tabs>
          <w:tab w:val="num" w:pos="1800"/>
        </w:tabs>
        <w:ind w:left="1800" w:hanging="360"/>
      </w:pPr>
      <w:rPr>
        <w:rFonts w:ascii="Arial" w:hAnsi="Arial" w:hint="default"/>
      </w:rPr>
    </w:lvl>
    <w:lvl w:ilvl="3" w:tplc="EA86CA94" w:tentative="1">
      <w:start w:val="1"/>
      <w:numFmt w:val="bullet"/>
      <w:lvlText w:val="•"/>
      <w:lvlJc w:val="left"/>
      <w:pPr>
        <w:tabs>
          <w:tab w:val="num" w:pos="2520"/>
        </w:tabs>
        <w:ind w:left="2520" w:hanging="360"/>
      </w:pPr>
      <w:rPr>
        <w:rFonts w:ascii="Arial" w:hAnsi="Arial" w:hint="default"/>
      </w:rPr>
    </w:lvl>
    <w:lvl w:ilvl="4" w:tplc="116EF6F2" w:tentative="1">
      <w:start w:val="1"/>
      <w:numFmt w:val="bullet"/>
      <w:lvlText w:val="•"/>
      <w:lvlJc w:val="left"/>
      <w:pPr>
        <w:tabs>
          <w:tab w:val="num" w:pos="3240"/>
        </w:tabs>
        <w:ind w:left="3240" w:hanging="360"/>
      </w:pPr>
      <w:rPr>
        <w:rFonts w:ascii="Arial" w:hAnsi="Arial" w:hint="default"/>
      </w:rPr>
    </w:lvl>
    <w:lvl w:ilvl="5" w:tplc="5E2C5BD2" w:tentative="1">
      <w:start w:val="1"/>
      <w:numFmt w:val="bullet"/>
      <w:lvlText w:val="•"/>
      <w:lvlJc w:val="left"/>
      <w:pPr>
        <w:tabs>
          <w:tab w:val="num" w:pos="3960"/>
        </w:tabs>
        <w:ind w:left="3960" w:hanging="360"/>
      </w:pPr>
      <w:rPr>
        <w:rFonts w:ascii="Arial" w:hAnsi="Arial" w:hint="default"/>
      </w:rPr>
    </w:lvl>
    <w:lvl w:ilvl="6" w:tplc="F600F9A2" w:tentative="1">
      <w:start w:val="1"/>
      <w:numFmt w:val="bullet"/>
      <w:lvlText w:val="•"/>
      <w:lvlJc w:val="left"/>
      <w:pPr>
        <w:tabs>
          <w:tab w:val="num" w:pos="4680"/>
        </w:tabs>
        <w:ind w:left="4680" w:hanging="360"/>
      </w:pPr>
      <w:rPr>
        <w:rFonts w:ascii="Arial" w:hAnsi="Arial" w:hint="default"/>
      </w:rPr>
    </w:lvl>
    <w:lvl w:ilvl="7" w:tplc="498ABE34" w:tentative="1">
      <w:start w:val="1"/>
      <w:numFmt w:val="bullet"/>
      <w:lvlText w:val="•"/>
      <w:lvlJc w:val="left"/>
      <w:pPr>
        <w:tabs>
          <w:tab w:val="num" w:pos="5400"/>
        </w:tabs>
        <w:ind w:left="5400" w:hanging="360"/>
      </w:pPr>
      <w:rPr>
        <w:rFonts w:ascii="Arial" w:hAnsi="Arial" w:hint="default"/>
      </w:rPr>
    </w:lvl>
    <w:lvl w:ilvl="8" w:tplc="7F4AE1A4"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7180F07"/>
    <w:multiLevelType w:val="hybridMultilevel"/>
    <w:tmpl w:val="5B100234"/>
    <w:lvl w:ilvl="0" w:tplc="ECC4D384">
      <w:start w:val="1"/>
      <w:numFmt w:val="bullet"/>
      <w:lvlText w:val="•"/>
      <w:lvlJc w:val="left"/>
      <w:pPr>
        <w:tabs>
          <w:tab w:val="num" w:pos="360"/>
        </w:tabs>
        <w:ind w:left="360" w:hanging="360"/>
      </w:pPr>
      <w:rPr>
        <w:rFonts w:ascii="Arial" w:hAnsi="Arial" w:hint="default"/>
      </w:rPr>
    </w:lvl>
    <w:lvl w:ilvl="1" w:tplc="2ABAA368">
      <w:start w:val="1"/>
      <w:numFmt w:val="bullet"/>
      <w:lvlText w:val="•"/>
      <w:lvlJc w:val="left"/>
      <w:pPr>
        <w:tabs>
          <w:tab w:val="num" w:pos="1080"/>
        </w:tabs>
        <w:ind w:left="1080" w:hanging="360"/>
      </w:pPr>
      <w:rPr>
        <w:rFonts w:ascii="Arial" w:hAnsi="Arial" w:hint="default"/>
      </w:rPr>
    </w:lvl>
    <w:lvl w:ilvl="2" w:tplc="4656BAE0" w:tentative="1">
      <w:start w:val="1"/>
      <w:numFmt w:val="bullet"/>
      <w:lvlText w:val="•"/>
      <w:lvlJc w:val="left"/>
      <w:pPr>
        <w:tabs>
          <w:tab w:val="num" w:pos="1800"/>
        </w:tabs>
        <w:ind w:left="1800" w:hanging="360"/>
      </w:pPr>
      <w:rPr>
        <w:rFonts w:ascii="Arial" w:hAnsi="Arial" w:hint="default"/>
      </w:rPr>
    </w:lvl>
    <w:lvl w:ilvl="3" w:tplc="DCA8A530" w:tentative="1">
      <w:start w:val="1"/>
      <w:numFmt w:val="bullet"/>
      <w:lvlText w:val="•"/>
      <w:lvlJc w:val="left"/>
      <w:pPr>
        <w:tabs>
          <w:tab w:val="num" w:pos="2520"/>
        </w:tabs>
        <w:ind w:left="2520" w:hanging="360"/>
      </w:pPr>
      <w:rPr>
        <w:rFonts w:ascii="Arial" w:hAnsi="Arial" w:hint="default"/>
      </w:rPr>
    </w:lvl>
    <w:lvl w:ilvl="4" w:tplc="9146C9DE" w:tentative="1">
      <w:start w:val="1"/>
      <w:numFmt w:val="bullet"/>
      <w:lvlText w:val="•"/>
      <w:lvlJc w:val="left"/>
      <w:pPr>
        <w:tabs>
          <w:tab w:val="num" w:pos="3240"/>
        </w:tabs>
        <w:ind w:left="3240" w:hanging="360"/>
      </w:pPr>
      <w:rPr>
        <w:rFonts w:ascii="Arial" w:hAnsi="Arial" w:hint="default"/>
      </w:rPr>
    </w:lvl>
    <w:lvl w:ilvl="5" w:tplc="D1765C6C" w:tentative="1">
      <w:start w:val="1"/>
      <w:numFmt w:val="bullet"/>
      <w:lvlText w:val="•"/>
      <w:lvlJc w:val="left"/>
      <w:pPr>
        <w:tabs>
          <w:tab w:val="num" w:pos="3960"/>
        </w:tabs>
        <w:ind w:left="3960" w:hanging="360"/>
      </w:pPr>
      <w:rPr>
        <w:rFonts w:ascii="Arial" w:hAnsi="Arial" w:hint="default"/>
      </w:rPr>
    </w:lvl>
    <w:lvl w:ilvl="6" w:tplc="22E65948" w:tentative="1">
      <w:start w:val="1"/>
      <w:numFmt w:val="bullet"/>
      <w:lvlText w:val="•"/>
      <w:lvlJc w:val="left"/>
      <w:pPr>
        <w:tabs>
          <w:tab w:val="num" w:pos="4680"/>
        </w:tabs>
        <w:ind w:left="4680" w:hanging="360"/>
      </w:pPr>
      <w:rPr>
        <w:rFonts w:ascii="Arial" w:hAnsi="Arial" w:hint="default"/>
      </w:rPr>
    </w:lvl>
    <w:lvl w:ilvl="7" w:tplc="99304A12" w:tentative="1">
      <w:start w:val="1"/>
      <w:numFmt w:val="bullet"/>
      <w:lvlText w:val="•"/>
      <w:lvlJc w:val="left"/>
      <w:pPr>
        <w:tabs>
          <w:tab w:val="num" w:pos="5400"/>
        </w:tabs>
        <w:ind w:left="5400" w:hanging="360"/>
      </w:pPr>
      <w:rPr>
        <w:rFonts w:ascii="Arial" w:hAnsi="Arial" w:hint="default"/>
      </w:rPr>
    </w:lvl>
    <w:lvl w:ilvl="8" w:tplc="F7DA1E32"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7663060"/>
    <w:multiLevelType w:val="hybridMultilevel"/>
    <w:tmpl w:val="3B64C69C"/>
    <w:lvl w:ilvl="0" w:tplc="E1308622">
      <w:start w:val="1"/>
      <w:numFmt w:val="bullet"/>
      <w:lvlText w:val="•"/>
      <w:lvlJc w:val="left"/>
      <w:pPr>
        <w:tabs>
          <w:tab w:val="num" w:pos="360"/>
        </w:tabs>
        <w:ind w:left="360" w:hanging="360"/>
      </w:pPr>
      <w:rPr>
        <w:rFonts w:ascii="Arial" w:hAnsi="Arial" w:hint="default"/>
      </w:rPr>
    </w:lvl>
    <w:lvl w:ilvl="1" w:tplc="48B01F10">
      <w:numFmt w:val="bullet"/>
      <w:lvlText w:val="•"/>
      <w:lvlJc w:val="left"/>
      <w:pPr>
        <w:tabs>
          <w:tab w:val="num" w:pos="1080"/>
        </w:tabs>
        <w:ind w:left="1080" w:hanging="360"/>
      </w:pPr>
      <w:rPr>
        <w:rFonts w:ascii="Arial" w:hAnsi="Arial" w:hint="default"/>
      </w:rPr>
    </w:lvl>
    <w:lvl w:ilvl="2" w:tplc="EBCA6584" w:tentative="1">
      <w:start w:val="1"/>
      <w:numFmt w:val="bullet"/>
      <w:lvlText w:val="•"/>
      <w:lvlJc w:val="left"/>
      <w:pPr>
        <w:tabs>
          <w:tab w:val="num" w:pos="1800"/>
        </w:tabs>
        <w:ind w:left="1800" w:hanging="360"/>
      </w:pPr>
      <w:rPr>
        <w:rFonts w:ascii="Arial" w:hAnsi="Arial" w:hint="default"/>
      </w:rPr>
    </w:lvl>
    <w:lvl w:ilvl="3" w:tplc="EC08AF5A" w:tentative="1">
      <w:start w:val="1"/>
      <w:numFmt w:val="bullet"/>
      <w:lvlText w:val="•"/>
      <w:lvlJc w:val="left"/>
      <w:pPr>
        <w:tabs>
          <w:tab w:val="num" w:pos="2520"/>
        </w:tabs>
        <w:ind w:left="2520" w:hanging="360"/>
      </w:pPr>
      <w:rPr>
        <w:rFonts w:ascii="Arial" w:hAnsi="Arial" w:hint="default"/>
      </w:rPr>
    </w:lvl>
    <w:lvl w:ilvl="4" w:tplc="C1183B94" w:tentative="1">
      <w:start w:val="1"/>
      <w:numFmt w:val="bullet"/>
      <w:lvlText w:val="•"/>
      <w:lvlJc w:val="left"/>
      <w:pPr>
        <w:tabs>
          <w:tab w:val="num" w:pos="3240"/>
        </w:tabs>
        <w:ind w:left="3240" w:hanging="360"/>
      </w:pPr>
      <w:rPr>
        <w:rFonts w:ascii="Arial" w:hAnsi="Arial" w:hint="default"/>
      </w:rPr>
    </w:lvl>
    <w:lvl w:ilvl="5" w:tplc="2BE676C2" w:tentative="1">
      <w:start w:val="1"/>
      <w:numFmt w:val="bullet"/>
      <w:lvlText w:val="•"/>
      <w:lvlJc w:val="left"/>
      <w:pPr>
        <w:tabs>
          <w:tab w:val="num" w:pos="3960"/>
        </w:tabs>
        <w:ind w:left="3960" w:hanging="360"/>
      </w:pPr>
      <w:rPr>
        <w:rFonts w:ascii="Arial" w:hAnsi="Arial" w:hint="default"/>
      </w:rPr>
    </w:lvl>
    <w:lvl w:ilvl="6" w:tplc="713A3ABC" w:tentative="1">
      <w:start w:val="1"/>
      <w:numFmt w:val="bullet"/>
      <w:lvlText w:val="•"/>
      <w:lvlJc w:val="left"/>
      <w:pPr>
        <w:tabs>
          <w:tab w:val="num" w:pos="4680"/>
        </w:tabs>
        <w:ind w:left="4680" w:hanging="360"/>
      </w:pPr>
      <w:rPr>
        <w:rFonts w:ascii="Arial" w:hAnsi="Arial" w:hint="default"/>
      </w:rPr>
    </w:lvl>
    <w:lvl w:ilvl="7" w:tplc="A582110E" w:tentative="1">
      <w:start w:val="1"/>
      <w:numFmt w:val="bullet"/>
      <w:lvlText w:val="•"/>
      <w:lvlJc w:val="left"/>
      <w:pPr>
        <w:tabs>
          <w:tab w:val="num" w:pos="5400"/>
        </w:tabs>
        <w:ind w:left="5400" w:hanging="360"/>
      </w:pPr>
      <w:rPr>
        <w:rFonts w:ascii="Arial" w:hAnsi="Arial" w:hint="default"/>
      </w:rPr>
    </w:lvl>
    <w:lvl w:ilvl="8" w:tplc="B6E6491E"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5E065E06"/>
    <w:multiLevelType w:val="hybridMultilevel"/>
    <w:tmpl w:val="89701A14"/>
    <w:lvl w:ilvl="0" w:tplc="D7EE4A5C">
      <w:start w:val="1"/>
      <w:numFmt w:val="bullet"/>
      <w:lvlText w:val="•"/>
      <w:lvlJc w:val="left"/>
      <w:pPr>
        <w:tabs>
          <w:tab w:val="num" w:pos="360"/>
        </w:tabs>
        <w:ind w:left="360" w:hanging="360"/>
      </w:pPr>
      <w:rPr>
        <w:rFonts w:ascii="Arial" w:hAnsi="Arial" w:hint="default"/>
      </w:rPr>
    </w:lvl>
    <w:lvl w:ilvl="1" w:tplc="F8CA0C5C" w:tentative="1">
      <w:start w:val="1"/>
      <w:numFmt w:val="bullet"/>
      <w:lvlText w:val="•"/>
      <w:lvlJc w:val="left"/>
      <w:pPr>
        <w:tabs>
          <w:tab w:val="num" w:pos="1080"/>
        </w:tabs>
        <w:ind w:left="1080" w:hanging="360"/>
      </w:pPr>
      <w:rPr>
        <w:rFonts w:ascii="Arial" w:hAnsi="Arial" w:hint="default"/>
      </w:rPr>
    </w:lvl>
    <w:lvl w:ilvl="2" w:tplc="9F004F18" w:tentative="1">
      <w:start w:val="1"/>
      <w:numFmt w:val="bullet"/>
      <w:lvlText w:val="•"/>
      <w:lvlJc w:val="left"/>
      <w:pPr>
        <w:tabs>
          <w:tab w:val="num" w:pos="1800"/>
        </w:tabs>
        <w:ind w:left="1800" w:hanging="360"/>
      </w:pPr>
      <w:rPr>
        <w:rFonts w:ascii="Arial" w:hAnsi="Arial" w:hint="default"/>
      </w:rPr>
    </w:lvl>
    <w:lvl w:ilvl="3" w:tplc="BBE021FC" w:tentative="1">
      <w:start w:val="1"/>
      <w:numFmt w:val="bullet"/>
      <w:lvlText w:val="•"/>
      <w:lvlJc w:val="left"/>
      <w:pPr>
        <w:tabs>
          <w:tab w:val="num" w:pos="2520"/>
        </w:tabs>
        <w:ind w:left="2520" w:hanging="360"/>
      </w:pPr>
      <w:rPr>
        <w:rFonts w:ascii="Arial" w:hAnsi="Arial" w:hint="default"/>
      </w:rPr>
    </w:lvl>
    <w:lvl w:ilvl="4" w:tplc="229E9022" w:tentative="1">
      <w:start w:val="1"/>
      <w:numFmt w:val="bullet"/>
      <w:lvlText w:val="•"/>
      <w:lvlJc w:val="left"/>
      <w:pPr>
        <w:tabs>
          <w:tab w:val="num" w:pos="3240"/>
        </w:tabs>
        <w:ind w:left="3240" w:hanging="360"/>
      </w:pPr>
      <w:rPr>
        <w:rFonts w:ascii="Arial" w:hAnsi="Arial" w:hint="default"/>
      </w:rPr>
    </w:lvl>
    <w:lvl w:ilvl="5" w:tplc="DFD69100" w:tentative="1">
      <w:start w:val="1"/>
      <w:numFmt w:val="bullet"/>
      <w:lvlText w:val="•"/>
      <w:lvlJc w:val="left"/>
      <w:pPr>
        <w:tabs>
          <w:tab w:val="num" w:pos="3960"/>
        </w:tabs>
        <w:ind w:left="3960" w:hanging="360"/>
      </w:pPr>
      <w:rPr>
        <w:rFonts w:ascii="Arial" w:hAnsi="Arial" w:hint="default"/>
      </w:rPr>
    </w:lvl>
    <w:lvl w:ilvl="6" w:tplc="2A6E3C94" w:tentative="1">
      <w:start w:val="1"/>
      <w:numFmt w:val="bullet"/>
      <w:lvlText w:val="•"/>
      <w:lvlJc w:val="left"/>
      <w:pPr>
        <w:tabs>
          <w:tab w:val="num" w:pos="4680"/>
        </w:tabs>
        <w:ind w:left="4680" w:hanging="360"/>
      </w:pPr>
      <w:rPr>
        <w:rFonts w:ascii="Arial" w:hAnsi="Arial" w:hint="default"/>
      </w:rPr>
    </w:lvl>
    <w:lvl w:ilvl="7" w:tplc="87A673D8" w:tentative="1">
      <w:start w:val="1"/>
      <w:numFmt w:val="bullet"/>
      <w:lvlText w:val="•"/>
      <w:lvlJc w:val="left"/>
      <w:pPr>
        <w:tabs>
          <w:tab w:val="num" w:pos="5400"/>
        </w:tabs>
        <w:ind w:left="5400" w:hanging="360"/>
      </w:pPr>
      <w:rPr>
        <w:rFonts w:ascii="Arial" w:hAnsi="Arial" w:hint="default"/>
      </w:rPr>
    </w:lvl>
    <w:lvl w:ilvl="8" w:tplc="932EF782"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6202FD8"/>
    <w:multiLevelType w:val="hybridMultilevel"/>
    <w:tmpl w:val="46C207C4"/>
    <w:lvl w:ilvl="0" w:tplc="4792338C">
      <w:start w:val="1"/>
      <w:numFmt w:val="bullet"/>
      <w:lvlText w:val="•"/>
      <w:lvlJc w:val="left"/>
      <w:pPr>
        <w:tabs>
          <w:tab w:val="num" w:pos="360"/>
        </w:tabs>
        <w:ind w:left="360" w:hanging="360"/>
      </w:pPr>
      <w:rPr>
        <w:rFonts w:ascii="Arial" w:hAnsi="Arial" w:hint="default"/>
      </w:rPr>
    </w:lvl>
    <w:lvl w:ilvl="1" w:tplc="FF3A1174">
      <w:numFmt w:val="bullet"/>
      <w:lvlText w:val="•"/>
      <w:lvlJc w:val="left"/>
      <w:pPr>
        <w:tabs>
          <w:tab w:val="num" w:pos="1080"/>
        </w:tabs>
        <w:ind w:left="1080" w:hanging="360"/>
      </w:pPr>
      <w:rPr>
        <w:rFonts w:ascii="Arial" w:hAnsi="Arial" w:hint="default"/>
      </w:rPr>
    </w:lvl>
    <w:lvl w:ilvl="2" w:tplc="01E03AA4" w:tentative="1">
      <w:start w:val="1"/>
      <w:numFmt w:val="bullet"/>
      <w:lvlText w:val="•"/>
      <w:lvlJc w:val="left"/>
      <w:pPr>
        <w:tabs>
          <w:tab w:val="num" w:pos="1800"/>
        </w:tabs>
        <w:ind w:left="1800" w:hanging="360"/>
      </w:pPr>
      <w:rPr>
        <w:rFonts w:ascii="Arial" w:hAnsi="Arial" w:hint="default"/>
      </w:rPr>
    </w:lvl>
    <w:lvl w:ilvl="3" w:tplc="3504635C" w:tentative="1">
      <w:start w:val="1"/>
      <w:numFmt w:val="bullet"/>
      <w:lvlText w:val="•"/>
      <w:lvlJc w:val="left"/>
      <w:pPr>
        <w:tabs>
          <w:tab w:val="num" w:pos="2520"/>
        </w:tabs>
        <w:ind w:left="2520" w:hanging="360"/>
      </w:pPr>
      <w:rPr>
        <w:rFonts w:ascii="Arial" w:hAnsi="Arial" w:hint="default"/>
      </w:rPr>
    </w:lvl>
    <w:lvl w:ilvl="4" w:tplc="596027B0" w:tentative="1">
      <w:start w:val="1"/>
      <w:numFmt w:val="bullet"/>
      <w:lvlText w:val="•"/>
      <w:lvlJc w:val="left"/>
      <w:pPr>
        <w:tabs>
          <w:tab w:val="num" w:pos="3240"/>
        </w:tabs>
        <w:ind w:left="3240" w:hanging="360"/>
      </w:pPr>
      <w:rPr>
        <w:rFonts w:ascii="Arial" w:hAnsi="Arial" w:hint="default"/>
      </w:rPr>
    </w:lvl>
    <w:lvl w:ilvl="5" w:tplc="DC86AA34" w:tentative="1">
      <w:start w:val="1"/>
      <w:numFmt w:val="bullet"/>
      <w:lvlText w:val="•"/>
      <w:lvlJc w:val="left"/>
      <w:pPr>
        <w:tabs>
          <w:tab w:val="num" w:pos="3960"/>
        </w:tabs>
        <w:ind w:left="3960" w:hanging="360"/>
      </w:pPr>
      <w:rPr>
        <w:rFonts w:ascii="Arial" w:hAnsi="Arial" w:hint="default"/>
      </w:rPr>
    </w:lvl>
    <w:lvl w:ilvl="6" w:tplc="24FC2028" w:tentative="1">
      <w:start w:val="1"/>
      <w:numFmt w:val="bullet"/>
      <w:lvlText w:val="•"/>
      <w:lvlJc w:val="left"/>
      <w:pPr>
        <w:tabs>
          <w:tab w:val="num" w:pos="4680"/>
        </w:tabs>
        <w:ind w:left="4680" w:hanging="360"/>
      </w:pPr>
      <w:rPr>
        <w:rFonts w:ascii="Arial" w:hAnsi="Arial" w:hint="default"/>
      </w:rPr>
    </w:lvl>
    <w:lvl w:ilvl="7" w:tplc="24344054" w:tentative="1">
      <w:start w:val="1"/>
      <w:numFmt w:val="bullet"/>
      <w:lvlText w:val="•"/>
      <w:lvlJc w:val="left"/>
      <w:pPr>
        <w:tabs>
          <w:tab w:val="num" w:pos="5400"/>
        </w:tabs>
        <w:ind w:left="5400" w:hanging="360"/>
      </w:pPr>
      <w:rPr>
        <w:rFonts w:ascii="Arial" w:hAnsi="Arial" w:hint="default"/>
      </w:rPr>
    </w:lvl>
    <w:lvl w:ilvl="8" w:tplc="62F84304"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7CA7331"/>
    <w:multiLevelType w:val="hybridMultilevel"/>
    <w:tmpl w:val="C582C610"/>
    <w:lvl w:ilvl="0" w:tplc="D6D64AD6">
      <w:start w:val="1"/>
      <w:numFmt w:val="bullet"/>
      <w:lvlText w:val="•"/>
      <w:lvlJc w:val="left"/>
      <w:pPr>
        <w:tabs>
          <w:tab w:val="num" w:pos="360"/>
        </w:tabs>
        <w:ind w:left="360" w:hanging="360"/>
      </w:pPr>
      <w:rPr>
        <w:rFonts w:ascii="Arial" w:hAnsi="Arial" w:hint="default"/>
      </w:rPr>
    </w:lvl>
    <w:lvl w:ilvl="1" w:tplc="8C7E2428">
      <w:numFmt w:val="bullet"/>
      <w:lvlText w:val="o"/>
      <w:lvlJc w:val="left"/>
      <w:pPr>
        <w:tabs>
          <w:tab w:val="num" w:pos="1080"/>
        </w:tabs>
        <w:ind w:left="1080" w:hanging="360"/>
      </w:pPr>
      <w:rPr>
        <w:rFonts w:ascii="Courier New" w:hAnsi="Courier New" w:hint="default"/>
      </w:rPr>
    </w:lvl>
    <w:lvl w:ilvl="2" w:tplc="66148A46" w:tentative="1">
      <w:start w:val="1"/>
      <w:numFmt w:val="bullet"/>
      <w:lvlText w:val="•"/>
      <w:lvlJc w:val="left"/>
      <w:pPr>
        <w:tabs>
          <w:tab w:val="num" w:pos="1800"/>
        </w:tabs>
        <w:ind w:left="1800" w:hanging="360"/>
      </w:pPr>
      <w:rPr>
        <w:rFonts w:ascii="Arial" w:hAnsi="Arial" w:hint="default"/>
      </w:rPr>
    </w:lvl>
    <w:lvl w:ilvl="3" w:tplc="47F05A8A" w:tentative="1">
      <w:start w:val="1"/>
      <w:numFmt w:val="bullet"/>
      <w:lvlText w:val="•"/>
      <w:lvlJc w:val="left"/>
      <w:pPr>
        <w:tabs>
          <w:tab w:val="num" w:pos="2520"/>
        </w:tabs>
        <w:ind w:left="2520" w:hanging="360"/>
      </w:pPr>
      <w:rPr>
        <w:rFonts w:ascii="Arial" w:hAnsi="Arial" w:hint="default"/>
      </w:rPr>
    </w:lvl>
    <w:lvl w:ilvl="4" w:tplc="B702419A" w:tentative="1">
      <w:start w:val="1"/>
      <w:numFmt w:val="bullet"/>
      <w:lvlText w:val="•"/>
      <w:lvlJc w:val="left"/>
      <w:pPr>
        <w:tabs>
          <w:tab w:val="num" w:pos="3240"/>
        </w:tabs>
        <w:ind w:left="3240" w:hanging="360"/>
      </w:pPr>
      <w:rPr>
        <w:rFonts w:ascii="Arial" w:hAnsi="Arial" w:hint="default"/>
      </w:rPr>
    </w:lvl>
    <w:lvl w:ilvl="5" w:tplc="237CD7FA" w:tentative="1">
      <w:start w:val="1"/>
      <w:numFmt w:val="bullet"/>
      <w:lvlText w:val="•"/>
      <w:lvlJc w:val="left"/>
      <w:pPr>
        <w:tabs>
          <w:tab w:val="num" w:pos="3960"/>
        </w:tabs>
        <w:ind w:left="3960" w:hanging="360"/>
      </w:pPr>
      <w:rPr>
        <w:rFonts w:ascii="Arial" w:hAnsi="Arial" w:hint="default"/>
      </w:rPr>
    </w:lvl>
    <w:lvl w:ilvl="6" w:tplc="31F63264" w:tentative="1">
      <w:start w:val="1"/>
      <w:numFmt w:val="bullet"/>
      <w:lvlText w:val="•"/>
      <w:lvlJc w:val="left"/>
      <w:pPr>
        <w:tabs>
          <w:tab w:val="num" w:pos="4680"/>
        </w:tabs>
        <w:ind w:left="4680" w:hanging="360"/>
      </w:pPr>
      <w:rPr>
        <w:rFonts w:ascii="Arial" w:hAnsi="Arial" w:hint="default"/>
      </w:rPr>
    </w:lvl>
    <w:lvl w:ilvl="7" w:tplc="895E62F4" w:tentative="1">
      <w:start w:val="1"/>
      <w:numFmt w:val="bullet"/>
      <w:lvlText w:val="•"/>
      <w:lvlJc w:val="left"/>
      <w:pPr>
        <w:tabs>
          <w:tab w:val="num" w:pos="5400"/>
        </w:tabs>
        <w:ind w:left="5400" w:hanging="360"/>
      </w:pPr>
      <w:rPr>
        <w:rFonts w:ascii="Arial" w:hAnsi="Arial" w:hint="default"/>
      </w:rPr>
    </w:lvl>
    <w:lvl w:ilvl="8" w:tplc="9858E356"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EED5C31"/>
    <w:multiLevelType w:val="hybridMultilevel"/>
    <w:tmpl w:val="C6CE7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5E09BE"/>
    <w:multiLevelType w:val="hybridMultilevel"/>
    <w:tmpl w:val="D752F4C2"/>
    <w:lvl w:ilvl="0" w:tplc="50BA67C0">
      <w:start w:val="1"/>
      <w:numFmt w:val="bullet"/>
      <w:lvlText w:val="•"/>
      <w:lvlJc w:val="left"/>
      <w:pPr>
        <w:tabs>
          <w:tab w:val="num" w:pos="360"/>
        </w:tabs>
        <w:ind w:left="360" w:hanging="360"/>
      </w:pPr>
      <w:rPr>
        <w:rFonts w:ascii="Arial" w:hAnsi="Arial" w:hint="default"/>
      </w:rPr>
    </w:lvl>
    <w:lvl w:ilvl="1" w:tplc="BAACEF26" w:tentative="1">
      <w:start w:val="1"/>
      <w:numFmt w:val="bullet"/>
      <w:lvlText w:val="•"/>
      <w:lvlJc w:val="left"/>
      <w:pPr>
        <w:tabs>
          <w:tab w:val="num" w:pos="1080"/>
        </w:tabs>
        <w:ind w:left="1080" w:hanging="360"/>
      </w:pPr>
      <w:rPr>
        <w:rFonts w:ascii="Arial" w:hAnsi="Arial" w:hint="default"/>
      </w:rPr>
    </w:lvl>
    <w:lvl w:ilvl="2" w:tplc="49BC286E" w:tentative="1">
      <w:start w:val="1"/>
      <w:numFmt w:val="bullet"/>
      <w:lvlText w:val="•"/>
      <w:lvlJc w:val="left"/>
      <w:pPr>
        <w:tabs>
          <w:tab w:val="num" w:pos="1800"/>
        </w:tabs>
        <w:ind w:left="1800" w:hanging="360"/>
      </w:pPr>
      <w:rPr>
        <w:rFonts w:ascii="Arial" w:hAnsi="Arial" w:hint="default"/>
      </w:rPr>
    </w:lvl>
    <w:lvl w:ilvl="3" w:tplc="7D746D8C" w:tentative="1">
      <w:start w:val="1"/>
      <w:numFmt w:val="bullet"/>
      <w:lvlText w:val="•"/>
      <w:lvlJc w:val="left"/>
      <w:pPr>
        <w:tabs>
          <w:tab w:val="num" w:pos="2520"/>
        </w:tabs>
        <w:ind w:left="2520" w:hanging="360"/>
      </w:pPr>
      <w:rPr>
        <w:rFonts w:ascii="Arial" w:hAnsi="Arial" w:hint="default"/>
      </w:rPr>
    </w:lvl>
    <w:lvl w:ilvl="4" w:tplc="0C628668" w:tentative="1">
      <w:start w:val="1"/>
      <w:numFmt w:val="bullet"/>
      <w:lvlText w:val="•"/>
      <w:lvlJc w:val="left"/>
      <w:pPr>
        <w:tabs>
          <w:tab w:val="num" w:pos="3240"/>
        </w:tabs>
        <w:ind w:left="3240" w:hanging="360"/>
      </w:pPr>
      <w:rPr>
        <w:rFonts w:ascii="Arial" w:hAnsi="Arial" w:hint="default"/>
      </w:rPr>
    </w:lvl>
    <w:lvl w:ilvl="5" w:tplc="A28C6E52" w:tentative="1">
      <w:start w:val="1"/>
      <w:numFmt w:val="bullet"/>
      <w:lvlText w:val="•"/>
      <w:lvlJc w:val="left"/>
      <w:pPr>
        <w:tabs>
          <w:tab w:val="num" w:pos="3960"/>
        </w:tabs>
        <w:ind w:left="3960" w:hanging="360"/>
      </w:pPr>
      <w:rPr>
        <w:rFonts w:ascii="Arial" w:hAnsi="Arial" w:hint="default"/>
      </w:rPr>
    </w:lvl>
    <w:lvl w:ilvl="6" w:tplc="D1B80976" w:tentative="1">
      <w:start w:val="1"/>
      <w:numFmt w:val="bullet"/>
      <w:lvlText w:val="•"/>
      <w:lvlJc w:val="left"/>
      <w:pPr>
        <w:tabs>
          <w:tab w:val="num" w:pos="4680"/>
        </w:tabs>
        <w:ind w:left="4680" w:hanging="360"/>
      </w:pPr>
      <w:rPr>
        <w:rFonts w:ascii="Arial" w:hAnsi="Arial" w:hint="default"/>
      </w:rPr>
    </w:lvl>
    <w:lvl w:ilvl="7" w:tplc="64489A26" w:tentative="1">
      <w:start w:val="1"/>
      <w:numFmt w:val="bullet"/>
      <w:lvlText w:val="•"/>
      <w:lvlJc w:val="left"/>
      <w:pPr>
        <w:tabs>
          <w:tab w:val="num" w:pos="5400"/>
        </w:tabs>
        <w:ind w:left="5400" w:hanging="360"/>
      </w:pPr>
      <w:rPr>
        <w:rFonts w:ascii="Arial" w:hAnsi="Arial" w:hint="default"/>
      </w:rPr>
    </w:lvl>
    <w:lvl w:ilvl="8" w:tplc="40707C54"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4937C7A"/>
    <w:multiLevelType w:val="hybridMultilevel"/>
    <w:tmpl w:val="CFCAF4A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5B582A"/>
    <w:multiLevelType w:val="hybridMultilevel"/>
    <w:tmpl w:val="336E71B4"/>
    <w:lvl w:ilvl="0" w:tplc="3C10A718">
      <w:start w:val="1"/>
      <w:numFmt w:val="bullet"/>
      <w:pStyle w:val="QS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9B140E9"/>
    <w:multiLevelType w:val="hybridMultilevel"/>
    <w:tmpl w:val="CEFAC5F2"/>
    <w:lvl w:ilvl="0" w:tplc="7F963774">
      <w:start w:val="1"/>
      <w:numFmt w:val="bullet"/>
      <w:lvlText w:val="•"/>
      <w:lvlJc w:val="left"/>
      <w:pPr>
        <w:tabs>
          <w:tab w:val="num" w:pos="360"/>
        </w:tabs>
        <w:ind w:left="360" w:hanging="360"/>
      </w:pPr>
      <w:rPr>
        <w:rFonts w:ascii="Arial" w:hAnsi="Arial" w:hint="default"/>
      </w:rPr>
    </w:lvl>
    <w:lvl w:ilvl="1" w:tplc="BCB04C2A" w:tentative="1">
      <w:start w:val="1"/>
      <w:numFmt w:val="bullet"/>
      <w:lvlText w:val="•"/>
      <w:lvlJc w:val="left"/>
      <w:pPr>
        <w:tabs>
          <w:tab w:val="num" w:pos="1080"/>
        </w:tabs>
        <w:ind w:left="1080" w:hanging="360"/>
      </w:pPr>
      <w:rPr>
        <w:rFonts w:ascii="Arial" w:hAnsi="Arial" w:hint="default"/>
      </w:rPr>
    </w:lvl>
    <w:lvl w:ilvl="2" w:tplc="35F08294" w:tentative="1">
      <w:start w:val="1"/>
      <w:numFmt w:val="bullet"/>
      <w:lvlText w:val="•"/>
      <w:lvlJc w:val="left"/>
      <w:pPr>
        <w:tabs>
          <w:tab w:val="num" w:pos="1800"/>
        </w:tabs>
        <w:ind w:left="1800" w:hanging="360"/>
      </w:pPr>
      <w:rPr>
        <w:rFonts w:ascii="Arial" w:hAnsi="Arial" w:hint="default"/>
      </w:rPr>
    </w:lvl>
    <w:lvl w:ilvl="3" w:tplc="0B32E2B8" w:tentative="1">
      <w:start w:val="1"/>
      <w:numFmt w:val="bullet"/>
      <w:lvlText w:val="•"/>
      <w:lvlJc w:val="left"/>
      <w:pPr>
        <w:tabs>
          <w:tab w:val="num" w:pos="2520"/>
        </w:tabs>
        <w:ind w:left="2520" w:hanging="360"/>
      </w:pPr>
      <w:rPr>
        <w:rFonts w:ascii="Arial" w:hAnsi="Arial" w:hint="default"/>
      </w:rPr>
    </w:lvl>
    <w:lvl w:ilvl="4" w:tplc="2D1E5106" w:tentative="1">
      <w:start w:val="1"/>
      <w:numFmt w:val="bullet"/>
      <w:lvlText w:val="•"/>
      <w:lvlJc w:val="left"/>
      <w:pPr>
        <w:tabs>
          <w:tab w:val="num" w:pos="3240"/>
        </w:tabs>
        <w:ind w:left="3240" w:hanging="360"/>
      </w:pPr>
      <w:rPr>
        <w:rFonts w:ascii="Arial" w:hAnsi="Arial" w:hint="default"/>
      </w:rPr>
    </w:lvl>
    <w:lvl w:ilvl="5" w:tplc="E99EF280" w:tentative="1">
      <w:start w:val="1"/>
      <w:numFmt w:val="bullet"/>
      <w:lvlText w:val="•"/>
      <w:lvlJc w:val="left"/>
      <w:pPr>
        <w:tabs>
          <w:tab w:val="num" w:pos="3960"/>
        </w:tabs>
        <w:ind w:left="3960" w:hanging="360"/>
      </w:pPr>
      <w:rPr>
        <w:rFonts w:ascii="Arial" w:hAnsi="Arial" w:hint="default"/>
      </w:rPr>
    </w:lvl>
    <w:lvl w:ilvl="6" w:tplc="DCE83B56" w:tentative="1">
      <w:start w:val="1"/>
      <w:numFmt w:val="bullet"/>
      <w:lvlText w:val="•"/>
      <w:lvlJc w:val="left"/>
      <w:pPr>
        <w:tabs>
          <w:tab w:val="num" w:pos="4680"/>
        </w:tabs>
        <w:ind w:left="4680" w:hanging="360"/>
      </w:pPr>
      <w:rPr>
        <w:rFonts w:ascii="Arial" w:hAnsi="Arial" w:hint="default"/>
      </w:rPr>
    </w:lvl>
    <w:lvl w:ilvl="7" w:tplc="E432DAA2" w:tentative="1">
      <w:start w:val="1"/>
      <w:numFmt w:val="bullet"/>
      <w:lvlText w:val="•"/>
      <w:lvlJc w:val="left"/>
      <w:pPr>
        <w:tabs>
          <w:tab w:val="num" w:pos="5400"/>
        </w:tabs>
        <w:ind w:left="5400" w:hanging="360"/>
      </w:pPr>
      <w:rPr>
        <w:rFonts w:ascii="Arial" w:hAnsi="Arial" w:hint="default"/>
      </w:rPr>
    </w:lvl>
    <w:lvl w:ilvl="8" w:tplc="33E66114"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7C824B7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D142C73"/>
    <w:multiLevelType w:val="hybridMultilevel"/>
    <w:tmpl w:val="C054D240"/>
    <w:lvl w:ilvl="0" w:tplc="63F081C8">
      <w:start w:val="1"/>
      <w:numFmt w:val="bullet"/>
      <w:lvlText w:val="•"/>
      <w:lvlJc w:val="left"/>
      <w:pPr>
        <w:tabs>
          <w:tab w:val="num" w:pos="360"/>
        </w:tabs>
        <w:ind w:left="360" w:hanging="360"/>
      </w:pPr>
      <w:rPr>
        <w:rFonts w:ascii="Arial" w:hAnsi="Arial" w:hint="default"/>
      </w:rPr>
    </w:lvl>
    <w:lvl w:ilvl="1" w:tplc="4B3E1200" w:tentative="1">
      <w:start w:val="1"/>
      <w:numFmt w:val="bullet"/>
      <w:lvlText w:val="•"/>
      <w:lvlJc w:val="left"/>
      <w:pPr>
        <w:tabs>
          <w:tab w:val="num" w:pos="1080"/>
        </w:tabs>
        <w:ind w:left="1080" w:hanging="360"/>
      </w:pPr>
      <w:rPr>
        <w:rFonts w:ascii="Arial" w:hAnsi="Arial" w:hint="default"/>
      </w:rPr>
    </w:lvl>
    <w:lvl w:ilvl="2" w:tplc="D8C82FEC" w:tentative="1">
      <w:start w:val="1"/>
      <w:numFmt w:val="bullet"/>
      <w:lvlText w:val="•"/>
      <w:lvlJc w:val="left"/>
      <w:pPr>
        <w:tabs>
          <w:tab w:val="num" w:pos="1800"/>
        </w:tabs>
        <w:ind w:left="1800" w:hanging="360"/>
      </w:pPr>
      <w:rPr>
        <w:rFonts w:ascii="Arial" w:hAnsi="Arial" w:hint="default"/>
      </w:rPr>
    </w:lvl>
    <w:lvl w:ilvl="3" w:tplc="E8A807C2" w:tentative="1">
      <w:start w:val="1"/>
      <w:numFmt w:val="bullet"/>
      <w:lvlText w:val="•"/>
      <w:lvlJc w:val="left"/>
      <w:pPr>
        <w:tabs>
          <w:tab w:val="num" w:pos="2520"/>
        </w:tabs>
        <w:ind w:left="2520" w:hanging="360"/>
      </w:pPr>
      <w:rPr>
        <w:rFonts w:ascii="Arial" w:hAnsi="Arial" w:hint="default"/>
      </w:rPr>
    </w:lvl>
    <w:lvl w:ilvl="4" w:tplc="FB5C9D38" w:tentative="1">
      <w:start w:val="1"/>
      <w:numFmt w:val="bullet"/>
      <w:lvlText w:val="•"/>
      <w:lvlJc w:val="left"/>
      <w:pPr>
        <w:tabs>
          <w:tab w:val="num" w:pos="3240"/>
        </w:tabs>
        <w:ind w:left="3240" w:hanging="360"/>
      </w:pPr>
      <w:rPr>
        <w:rFonts w:ascii="Arial" w:hAnsi="Arial" w:hint="default"/>
      </w:rPr>
    </w:lvl>
    <w:lvl w:ilvl="5" w:tplc="0B5C137C" w:tentative="1">
      <w:start w:val="1"/>
      <w:numFmt w:val="bullet"/>
      <w:lvlText w:val="•"/>
      <w:lvlJc w:val="left"/>
      <w:pPr>
        <w:tabs>
          <w:tab w:val="num" w:pos="3960"/>
        </w:tabs>
        <w:ind w:left="3960" w:hanging="360"/>
      </w:pPr>
      <w:rPr>
        <w:rFonts w:ascii="Arial" w:hAnsi="Arial" w:hint="default"/>
      </w:rPr>
    </w:lvl>
    <w:lvl w:ilvl="6" w:tplc="BFC471FA" w:tentative="1">
      <w:start w:val="1"/>
      <w:numFmt w:val="bullet"/>
      <w:lvlText w:val="•"/>
      <w:lvlJc w:val="left"/>
      <w:pPr>
        <w:tabs>
          <w:tab w:val="num" w:pos="4680"/>
        </w:tabs>
        <w:ind w:left="4680" w:hanging="360"/>
      </w:pPr>
      <w:rPr>
        <w:rFonts w:ascii="Arial" w:hAnsi="Arial" w:hint="default"/>
      </w:rPr>
    </w:lvl>
    <w:lvl w:ilvl="7" w:tplc="F0D6F2B0" w:tentative="1">
      <w:start w:val="1"/>
      <w:numFmt w:val="bullet"/>
      <w:lvlText w:val="•"/>
      <w:lvlJc w:val="left"/>
      <w:pPr>
        <w:tabs>
          <w:tab w:val="num" w:pos="5400"/>
        </w:tabs>
        <w:ind w:left="5400" w:hanging="360"/>
      </w:pPr>
      <w:rPr>
        <w:rFonts w:ascii="Arial" w:hAnsi="Arial" w:hint="default"/>
      </w:rPr>
    </w:lvl>
    <w:lvl w:ilvl="8" w:tplc="0C4C1E98" w:tentative="1">
      <w:start w:val="1"/>
      <w:numFmt w:val="bullet"/>
      <w:lvlText w:val="•"/>
      <w:lvlJc w:val="left"/>
      <w:pPr>
        <w:tabs>
          <w:tab w:val="num" w:pos="6120"/>
        </w:tabs>
        <w:ind w:left="6120" w:hanging="360"/>
      </w:pPr>
      <w:rPr>
        <w:rFonts w:ascii="Arial" w:hAnsi="Arial" w:hint="default"/>
      </w:rPr>
    </w:lvl>
  </w:abstractNum>
  <w:num w:numId="1" w16cid:durableId="1701393566">
    <w:abstractNumId w:val="3"/>
  </w:num>
  <w:num w:numId="2" w16cid:durableId="1515731340">
    <w:abstractNumId w:val="36"/>
  </w:num>
  <w:num w:numId="3" w16cid:durableId="1493597470">
    <w:abstractNumId w:val="16"/>
  </w:num>
  <w:num w:numId="4" w16cid:durableId="481628734">
    <w:abstractNumId w:val="19"/>
  </w:num>
  <w:num w:numId="5" w16cid:durableId="670528236">
    <w:abstractNumId w:val="12"/>
  </w:num>
  <w:num w:numId="6" w16cid:durableId="1523013860">
    <w:abstractNumId w:val="28"/>
  </w:num>
  <w:num w:numId="7" w16cid:durableId="1810781820">
    <w:abstractNumId w:val="8"/>
  </w:num>
  <w:num w:numId="8" w16cid:durableId="22170946">
    <w:abstractNumId w:val="20"/>
  </w:num>
  <w:num w:numId="9" w16cid:durableId="2072271035">
    <w:abstractNumId w:val="15"/>
  </w:num>
  <w:num w:numId="10" w16cid:durableId="430779090">
    <w:abstractNumId w:val="23"/>
  </w:num>
  <w:num w:numId="11" w16cid:durableId="2022508059">
    <w:abstractNumId w:val="9"/>
  </w:num>
  <w:num w:numId="12" w16cid:durableId="1206407783">
    <w:abstractNumId w:val="21"/>
  </w:num>
  <w:num w:numId="13" w16cid:durableId="1834947199">
    <w:abstractNumId w:val="2"/>
  </w:num>
  <w:num w:numId="14" w16cid:durableId="1003508276">
    <w:abstractNumId w:val="26"/>
  </w:num>
  <w:num w:numId="15" w16cid:durableId="1288701784">
    <w:abstractNumId w:val="17"/>
  </w:num>
  <w:num w:numId="16" w16cid:durableId="1539007672">
    <w:abstractNumId w:val="10"/>
  </w:num>
  <w:num w:numId="17" w16cid:durableId="203060413">
    <w:abstractNumId w:val="32"/>
  </w:num>
  <w:num w:numId="18" w16cid:durableId="902135646">
    <w:abstractNumId w:val="13"/>
  </w:num>
  <w:num w:numId="19" w16cid:durableId="589505779">
    <w:abstractNumId w:val="7"/>
  </w:num>
  <w:num w:numId="20" w16cid:durableId="991711179">
    <w:abstractNumId w:val="33"/>
  </w:num>
  <w:num w:numId="21" w16cid:durableId="1829058511">
    <w:abstractNumId w:val="37"/>
  </w:num>
  <w:num w:numId="22" w16cid:durableId="1380280499">
    <w:abstractNumId w:val="22"/>
  </w:num>
  <w:num w:numId="23" w16cid:durableId="620310630">
    <w:abstractNumId w:val="35"/>
  </w:num>
  <w:num w:numId="24" w16cid:durableId="1350176539">
    <w:abstractNumId w:val="11"/>
  </w:num>
  <w:num w:numId="25" w16cid:durableId="1764951070">
    <w:abstractNumId w:val="30"/>
  </w:num>
  <w:num w:numId="26" w16cid:durableId="56631521">
    <w:abstractNumId w:val="18"/>
  </w:num>
  <w:num w:numId="27" w16cid:durableId="551621369">
    <w:abstractNumId w:val="0"/>
  </w:num>
  <w:num w:numId="28" w16cid:durableId="1088694024">
    <w:abstractNumId w:val="29"/>
  </w:num>
  <w:num w:numId="29" w16cid:durableId="1969630036">
    <w:abstractNumId w:val="27"/>
  </w:num>
  <w:num w:numId="30" w16cid:durableId="1993174734">
    <w:abstractNumId w:val="1"/>
  </w:num>
  <w:num w:numId="31" w16cid:durableId="403843874">
    <w:abstractNumId w:val="34"/>
  </w:num>
  <w:num w:numId="32" w16cid:durableId="2007515193">
    <w:abstractNumId w:val="5"/>
  </w:num>
  <w:num w:numId="33" w16cid:durableId="1346589960">
    <w:abstractNumId w:val="6"/>
  </w:num>
  <w:num w:numId="34" w16cid:durableId="337584648">
    <w:abstractNumId w:val="24"/>
  </w:num>
  <w:num w:numId="35" w16cid:durableId="1579438547">
    <w:abstractNumId w:val="4"/>
  </w:num>
  <w:num w:numId="36" w16cid:durableId="998117210">
    <w:abstractNumId w:val="31"/>
  </w:num>
  <w:num w:numId="37" w16cid:durableId="498233686">
    <w:abstractNumId w:val="14"/>
  </w:num>
  <w:num w:numId="38" w16cid:durableId="16547044">
    <w:abstractNumId w:val="39"/>
  </w:num>
  <w:num w:numId="39" w16cid:durableId="12695023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02D"/>
    <w:rsid w:val="00005BDB"/>
    <w:rsid w:val="00016728"/>
    <w:rsid w:val="00057E41"/>
    <w:rsid w:val="0028411C"/>
    <w:rsid w:val="00476178"/>
    <w:rsid w:val="005E5F72"/>
    <w:rsid w:val="00616D85"/>
    <w:rsid w:val="006563D5"/>
    <w:rsid w:val="006D2AD6"/>
    <w:rsid w:val="008B6BB8"/>
    <w:rsid w:val="00A12A00"/>
    <w:rsid w:val="00A30758"/>
    <w:rsid w:val="00AA7CD8"/>
    <w:rsid w:val="00AE3EA1"/>
    <w:rsid w:val="00BD1570"/>
    <w:rsid w:val="00C25C3E"/>
    <w:rsid w:val="00DA602D"/>
    <w:rsid w:val="00ED79B3"/>
    <w:rsid w:val="00F55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F786CE"/>
  <w15:chartTrackingRefBased/>
  <w15:docId w15:val="{1DE27E30-838C-4066-B4C5-DC362BC6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02D"/>
    <w:rPr>
      <w:kern w:val="0"/>
      <w14:ligatures w14:val="none"/>
    </w:rPr>
  </w:style>
  <w:style w:type="paragraph" w:styleId="Heading1">
    <w:name w:val="heading 1"/>
    <w:basedOn w:val="Normal"/>
    <w:next w:val="Normal"/>
    <w:link w:val="Heading1Char"/>
    <w:qFormat/>
    <w:rsid w:val="00DA602D"/>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4"/>
      <w:szCs w:val="20"/>
    </w:rPr>
  </w:style>
  <w:style w:type="paragraph" w:styleId="Heading2">
    <w:name w:val="heading 2"/>
    <w:basedOn w:val="Normal"/>
    <w:next w:val="Normal"/>
    <w:link w:val="Heading2Char"/>
    <w:qFormat/>
    <w:rsid w:val="00DA602D"/>
    <w:pPr>
      <w:keepNext/>
      <w:overflowPunct w:val="0"/>
      <w:autoSpaceDE w:val="0"/>
      <w:autoSpaceDN w:val="0"/>
      <w:adjustRightInd w:val="0"/>
      <w:spacing w:after="0" w:line="240" w:lineRule="auto"/>
      <w:textAlignment w:val="baseline"/>
      <w:outlineLvl w:val="1"/>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602D"/>
    <w:rPr>
      <w:rFonts w:ascii="Arial" w:eastAsia="Times New Roman" w:hAnsi="Arial" w:cs="Times New Roman"/>
      <w:b/>
      <w:kern w:val="0"/>
      <w:sz w:val="24"/>
      <w:szCs w:val="20"/>
      <w14:ligatures w14:val="none"/>
    </w:rPr>
  </w:style>
  <w:style w:type="character" w:customStyle="1" w:styleId="Heading2Char">
    <w:name w:val="Heading 2 Char"/>
    <w:basedOn w:val="DefaultParagraphFont"/>
    <w:link w:val="Heading2"/>
    <w:rsid w:val="00DA602D"/>
    <w:rPr>
      <w:rFonts w:ascii="Arial" w:eastAsia="Times New Roman" w:hAnsi="Arial" w:cs="Times New Roman"/>
      <w:kern w:val="0"/>
      <w:sz w:val="24"/>
      <w:szCs w:val="20"/>
      <w14:ligatures w14:val="none"/>
    </w:rPr>
  </w:style>
  <w:style w:type="paragraph" w:styleId="ListParagraph">
    <w:name w:val="List Paragraph"/>
    <w:basedOn w:val="Normal"/>
    <w:uiPriority w:val="34"/>
    <w:qFormat/>
    <w:rsid w:val="00DA602D"/>
    <w:pPr>
      <w:ind w:left="720"/>
      <w:contextualSpacing/>
    </w:pPr>
  </w:style>
  <w:style w:type="paragraph" w:styleId="Header">
    <w:name w:val="header"/>
    <w:basedOn w:val="Normal"/>
    <w:link w:val="HeaderChar"/>
    <w:unhideWhenUsed/>
    <w:rsid w:val="00DA602D"/>
    <w:pPr>
      <w:tabs>
        <w:tab w:val="center" w:pos="4680"/>
        <w:tab w:val="right" w:pos="9360"/>
      </w:tabs>
      <w:spacing w:after="0" w:line="240" w:lineRule="auto"/>
    </w:pPr>
  </w:style>
  <w:style w:type="character" w:customStyle="1" w:styleId="HeaderChar">
    <w:name w:val="Header Char"/>
    <w:basedOn w:val="DefaultParagraphFont"/>
    <w:link w:val="Header"/>
    <w:rsid w:val="00DA602D"/>
    <w:rPr>
      <w:kern w:val="0"/>
      <w14:ligatures w14:val="none"/>
    </w:rPr>
  </w:style>
  <w:style w:type="paragraph" w:styleId="Footer">
    <w:name w:val="footer"/>
    <w:basedOn w:val="Normal"/>
    <w:link w:val="FooterChar"/>
    <w:uiPriority w:val="99"/>
    <w:unhideWhenUsed/>
    <w:rsid w:val="00DA6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02D"/>
    <w:rPr>
      <w:kern w:val="0"/>
      <w14:ligatures w14:val="none"/>
    </w:rPr>
  </w:style>
  <w:style w:type="paragraph" w:customStyle="1" w:styleId="VBAILTBody">
    <w:name w:val="VBAILT Body"/>
    <w:qFormat/>
    <w:rsid w:val="00DA602D"/>
    <w:pPr>
      <w:spacing w:before="120" w:after="120" w:line="276" w:lineRule="auto"/>
    </w:pPr>
    <w:rPr>
      <w:rFonts w:ascii="Verdana" w:hAnsi="Verdana"/>
      <w:kern w:val="0"/>
      <w14:ligatures w14:val="none"/>
    </w:rPr>
  </w:style>
  <w:style w:type="paragraph" w:customStyle="1" w:styleId="VBAILTBodyStrong">
    <w:name w:val="VBAILT Body Strong"/>
    <w:basedOn w:val="VBAILTBody"/>
    <w:qFormat/>
    <w:rsid w:val="00DA602D"/>
    <w:rPr>
      <w:b/>
    </w:rPr>
  </w:style>
  <w:style w:type="paragraph" w:customStyle="1" w:styleId="VBAILTHeading1">
    <w:name w:val="VBAILT Heading 1"/>
    <w:basedOn w:val="VBAILTBody"/>
    <w:next w:val="VBAILTBody"/>
    <w:qFormat/>
    <w:rsid w:val="00DA602D"/>
    <w:pPr>
      <w:shd w:val="clear" w:color="auto" w:fill="8EAADB"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DA602D"/>
    <w:pPr>
      <w:keepNext/>
      <w:pBdr>
        <w:top w:val="single" w:sz="4" w:space="1" w:color="auto"/>
        <w:bottom w:val="single" w:sz="4" w:space="1" w:color="auto"/>
      </w:pBdr>
      <w:shd w:val="clear" w:color="auto" w:fill="B4C6E7" w:themeFill="accent1" w:themeFillTint="66"/>
      <w:spacing w:before="240" w:line="240" w:lineRule="auto"/>
      <w:outlineLvl w:val="1"/>
    </w:pPr>
    <w:rPr>
      <w:b/>
      <w:sz w:val="24"/>
      <w:szCs w:val="24"/>
    </w:rPr>
  </w:style>
  <w:style w:type="paragraph" w:customStyle="1" w:styleId="VBAILTbullet1">
    <w:name w:val="VBAILT bullet 1"/>
    <w:basedOn w:val="VBAILTBody"/>
    <w:qFormat/>
    <w:rsid w:val="00DA602D"/>
    <w:pPr>
      <w:numPr>
        <w:numId w:val="1"/>
      </w:numPr>
      <w:spacing w:after="0"/>
    </w:pPr>
  </w:style>
  <w:style w:type="paragraph" w:customStyle="1" w:styleId="VBAILTBullet2">
    <w:name w:val="VBAILT Bullet 2"/>
    <w:basedOn w:val="VBAILTBody"/>
    <w:qFormat/>
    <w:rsid w:val="00DA602D"/>
    <w:pPr>
      <w:numPr>
        <w:ilvl w:val="1"/>
        <w:numId w:val="1"/>
      </w:numPr>
    </w:pPr>
  </w:style>
  <w:style w:type="table" w:styleId="TableGrid">
    <w:name w:val="Table Grid"/>
    <w:basedOn w:val="TableNormal"/>
    <w:uiPriority w:val="39"/>
    <w:rsid w:val="00DA602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DA602D"/>
    <w:pPr>
      <w:spacing w:line="240" w:lineRule="auto"/>
    </w:pPr>
    <w:rPr>
      <w:b/>
      <w:sz w:val="24"/>
      <w:szCs w:val="24"/>
    </w:rPr>
  </w:style>
  <w:style w:type="paragraph" w:customStyle="1" w:styleId="VBAILTHeader">
    <w:name w:val="VBAILT Header"/>
    <w:basedOn w:val="VBAILTBody"/>
    <w:qFormat/>
    <w:rsid w:val="00DA602D"/>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DA602D"/>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DA602D"/>
    <w:rPr>
      <w:b/>
      <w:bCs/>
    </w:rPr>
  </w:style>
  <w:style w:type="paragraph" w:customStyle="1" w:styleId="VBAILTCoverdoctypecourse">
    <w:name w:val="VBAILT Cover doc type &amp; course"/>
    <w:basedOn w:val="VBAILTBody"/>
    <w:next w:val="VBAILTBody"/>
    <w:qFormat/>
    <w:rsid w:val="00DA602D"/>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DA602D"/>
    <w:pPr>
      <w:jc w:val="center"/>
    </w:pPr>
    <w:rPr>
      <w:b/>
      <w:color w:val="323E4F" w:themeColor="text2" w:themeShade="BF"/>
      <w:sz w:val="56"/>
      <w:szCs w:val="56"/>
    </w:rPr>
  </w:style>
  <w:style w:type="paragraph" w:customStyle="1" w:styleId="VBAILTCoverMisc">
    <w:name w:val="VBAILT Cover Misc"/>
    <w:basedOn w:val="VBAILTBody"/>
    <w:next w:val="VBAILTBody"/>
    <w:qFormat/>
    <w:rsid w:val="00DA602D"/>
    <w:pPr>
      <w:jc w:val="center"/>
    </w:pPr>
    <w:rPr>
      <w:sz w:val="28"/>
    </w:rPr>
  </w:style>
  <w:style w:type="paragraph" w:customStyle="1" w:styleId="VBAILTCoverService">
    <w:name w:val="VBAILT Cover Service"/>
    <w:basedOn w:val="VBAILTBody"/>
    <w:next w:val="VBAILTBody"/>
    <w:qFormat/>
    <w:rsid w:val="00DA602D"/>
    <w:pPr>
      <w:spacing w:before="1920" w:after="1440"/>
      <w:jc w:val="center"/>
    </w:pPr>
    <w:rPr>
      <w:rFonts w:ascii="Palatino Linotype" w:hAnsi="Palatino Linotype"/>
      <w:b/>
      <w:caps/>
      <w:outline/>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DA60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02D"/>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DA602D"/>
    <w:rPr>
      <w:sz w:val="16"/>
      <w:szCs w:val="16"/>
    </w:rPr>
  </w:style>
  <w:style w:type="paragraph" w:styleId="CommentText">
    <w:name w:val="annotation text"/>
    <w:basedOn w:val="Normal"/>
    <w:link w:val="CommentTextChar"/>
    <w:uiPriority w:val="99"/>
    <w:unhideWhenUsed/>
    <w:rsid w:val="00DA602D"/>
    <w:pPr>
      <w:spacing w:line="240" w:lineRule="auto"/>
    </w:pPr>
    <w:rPr>
      <w:sz w:val="20"/>
      <w:szCs w:val="20"/>
    </w:rPr>
  </w:style>
  <w:style w:type="character" w:customStyle="1" w:styleId="CommentTextChar">
    <w:name w:val="Comment Text Char"/>
    <w:basedOn w:val="DefaultParagraphFont"/>
    <w:link w:val="CommentText"/>
    <w:uiPriority w:val="99"/>
    <w:rsid w:val="00DA602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A602D"/>
    <w:rPr>
      <w:b/>
      <w:bCs/>
    </w:rPr>
  </w:style>
  <w:style w:type="character" w:customStyle="1" w:styleId="CommentSubjectChar">
    <w:name w:val="Comment Subject Char"/>
    <w:basedOn w:val="CommentTextChar"/>
    <w:link w:val="CommentSubject"/>
    <w:uiPriority w:val="99"/>
    <w:semiHidden/>
    <w:rsid w:val="00DA602D"/>
    <w:rPr>
      <w:b/>
      <w:bCs/>
      <w:kern w:val="0"/>
      <w:sz w:val="20"/>
      <w:szCs w:val="20"/>
      <w14:ligatures w14:val="none"/>
    </w:rPr>
  </w:style>
  <w:style w:type="character" w:styleId="Hyperlink">
    <w:name w:val="Hyperlink"/>
    <w:basedOn w:val="DefaultParagraphFont"/>
    <w:uiPriority w:val="99"/>
    <w:unhideWhenUsed/>
    <w:rsid w:val="00DA602D"/>
    <w:rPr>
      <w:color w:val="0563C1" w:themeColor="hyperlink"/>
      <w:u w:val="single"/>
    </w:rPr>
  </w:style>
  <w:style w:type="character" w:styleId="FollowedHyperlink">
    <w:name w:val="FollowedHyperlink"/>
    <w:basedOn w:val="DefaultParagraphFont"/>
    <w:uiPriority w:val="99"/>
    <w:semiHidden/>
    <w:unhideWhenUsed/>
    <w:rsid w:val="00DA602D"/>
    <w:rPr>
      <w:color w:val="954F72" w:themeColor="followedHyperlink"/>
      <w:u w:val="single"/>
    </w:rPr>
  </w:style>
  <w:style w:type="character" w:styleId="SubtleReference">
    <w:name w:val="Subtle Reference"/>
    <w:basedOn w:val="DefaultParagraphFont"/>
    <w:uiPriority w:val="31"/>
    <w:qFormat/>
    <w:rsid w:val="00DA602D"/>
    <w:rPr>
      <w:smallCaps/>
      <w:color w:val="ED7D31" w:themeColor="accent2"/>
      <w:u w:val="single"/>
    </w:rPr>
  </w:style>
  <w:style w:type="paragraph" w:styleId="Revision">
    <w:name w:val="Revision"/>
    <w:hidden/>
    <w:uiPriority w:val="99"/>
    <w:semiHidden/>
    <w:rsid w:val="00DA602D"/>
    <w:pPr>
      <w:spacing w:after="0" w:line="240" w:lineRule="auto"/>
    </w:pPr>
    <w:rPr>
      <w:kern w:val="0"/>
      <w14:ligatures w14:val="none"/>
    </w:rPr>
  </w:style>
  <w:style w:type="paragraph" w:customStyle="1" w:styleId="VBAILTAnswer">
    <w:name w:val="VBAILT Answer"/>
    <w:basedOn w:val="VBAILTBody"/>
    <w:next w:val="VBAILTBody"/>
    <w:qFormat/>
    <w:rsid w:val="00DA602D"/>
    <w:rPr>
      <w:i/>
    </w:rPr>
  </w:style>
  <w:style w:type="paragraph" w:customStyle="1" w:styleId="VBAILTAnswerbullet1">
    <w:name w:val="VBAILT Answer bullet 1"/>
    <w:basedOn w:val="VBAILTbullet1"/>
    <w:next w:val="VBAILTBody"/>
    <w:qFormat/>
    <w:rsid w:val="00DA602D"/>
    <w:rPr>
      <w:i/>
    </w:rPr>
  </w:style>
  <w:style w:type="paragraph" w:customStyle="1" w:styleId="VBAILTAnswersbullet2">
    <w:name w:val="VBAILT Answers bullet2"/>
    <w:basedOn w:val="VBAILTBullet2"/>
    <w:next w:val="VBAILTBody"/>
    <w:qFormat/>
    <w:rsid w:val="00DA602D"/>
    <w:pPr>
      <w:ind w:left="720"/>
    </w:pPr>
    <w:rPr>
      <w:i/>
    </w:rPr>
  </w:style>
  <w:style w:type="paragraph" w:customStyle="1" w:styleId="QSTBullet1">
    <w:name w:val="QST Bullet 1"/>
    <w:basedOn w:val="Normal"/>
    <w:rsid w:val="00DA602D"/>
    <w:pPr>
      <w:numPr>
        <w:numId w:val="2"/>
      </w:numPr>
      <w:spacing w:after="0" w:line="240" w:lineRule="auto"/>
      <w:jc w:val="both"/>
    </w:pPr>
    <w:rPr>
      <w:rFonts w:ascii="Verdana" w:hAnsi="Verdana" w:cs="Times New Roman"/>
    </w:rPr>
  </w:style>
  <w:style w:type="character" w:styleId="Emphasis">
    <w:name w:val="Emphasis"/>
    <w:basedOn w:val="DefaultParagraphFont"/>
    <w:uiPriority w:val="20"/>
    <w:qFormat/>
    <w:rsid w:val="00DA602D"/>
    <w:rPr>
      <w:i/>
      <w:iCs/>
    </w:rPr>
  </w:style>
  <w:style w:type="character" w:styleId="UnresolvedMention">
    <w:name w:val="Unresolved Mention"/>
    <w:basedOn w:val="DefaultParagraphFont"/>
    <w:uiPriority w:val="99"/>
    <w:semiHidden/>
    <w:unhideWhenUsed/>
    <w:rsid w:val="00DA602D"/>
    <w:rPr>
      <w:color w:val="605E5C"/>
      <w:shd w:val="clear" w:color="auto" w:fill="E1DFDD"/>
    </w:rPr>
  </w:style>
  <w:style w:type="paragraph" w:styleId="NormalWeb">
    <w:name w:val="Normal (Web)"/>
    <w:basedOn w:val="Normal"/>
    <w:uiPriority w:val="99"/>
    <w:semiHidden/>
    <w:unhideWhenUsed/>
    <w:rsid w:val="00DA60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A602D"/>
  </w:style>
  <w:style w:type="character" w:customStyle="1" w:styleId="eop">
    <w:name w:val="eop"/>
    <w:basedOn w:val="DefaultParagraphFont"/>
    <w:rsid w:val="00DA6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7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ba.va.gov/pubs/forms/vba-21-4138-are.pdf"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vba.va.gov/pubs/forms/VBA-21-2680-ARE.pdf"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ec34b5-d637-4aef-8083-e887a6537c45" xsi:nil="true"/>
    <_ip_UnifiedCompliancePolicyProperties xmlns="http://schemas.microsoft.com/sharepoint/v3"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9" ma:contentTypeDescription="Create a new document." ma:contentTypeScope="" ma:versionID="f3daa43f69663f89edec2a701fff034f">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e32e54890011c45380e903898627e137"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C03782-D7B4-4FDE-938E-FBA0E500BFF4}">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2.xml><?xml version="1.0" encoding="utf-8"?>
<ds:datastoreItem xmlns:ds="http://schemas.openxmlformats.org/officeDocument/2006/customXml" ds:itemID="{5019CDFD-CFA1-40D8-B6F7-4A89E2137EAE}">
  <ds:schemaRefs>
    <ds:schemaRef ds:uri="http://schemas.microsoft.com/sharepoint/v3/contenttype/forms"/>
  </ds:schemaRefs>
</ds:datastoreItem>
</file>

<file path=customXml/itemProps3.xml><?xml version="1.0" encoding="utf-8"?>
<ds:datastoreItem xmlns:ds="http://schemas.openxmlformats.org/officeDocument/2006/customXml" ds:itemID="{89754342-FCD9-422B-848A-9CD75D65B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48</Pages>
  <Words>2640</Words>
  <Characters>15050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Hospital Adjustments - Pension Trainee Guide</vt:lpstr>
    </vt:vector>
  </TitlesOfParts>
  <Company>Veterans Benefits Administration</Company>
  <LinksUpToDate>false</LinksUpToDate>
  <CharactersWithSpaces>17655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Adjustments - Pension Trainee Guide</dc:title>
  <dc:subject/>
  <dc:creator>Department of Veterans Affairs, Veterans Benefits Administration, Pension and Fiduciary Service, STAFF</dc:creator>
  <cp:keywords/>
  <dc:description/>
  <cp:lastModifiedBy>Kathy Poole</cp:lastModifiedBy>
  <cp:revision>13</cp:revision>
  <dcterms:created xsi:type="dcterms:W3CDTF">2024-10-04T10:29:00Z</dcterms:created>
  <dcterms:modified xsi:type="dcterms:W3CDTF">2024-12-27T19:26:00Z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MediaServiceImageTags">
    <vt:lpwstr/>
  </property>
  <property fmtid="{D5CDD505-2E9C-101B-9397-08002B2CF9AE}" pid="4" name="Language">
    <vt:lpwstr>en</vt:lpwstr>
  </property>
  <property fmtid="{D5CDD505-2E9C-101B-9397-08002B2CF9AE}" pid="5" name="Type">
    <vt:lpwstr>Guide</vt:lpwstr>
  </property>
</Properties>
</file>