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B3E86" w14:textId="77777777" w:rsidR="00C8779F" w:rsidRDefault="00BF3860" w:rsidP="003E3D02">
      <w:pPr>
        <w:pStyle w:val="VBAILTCoverService"/>
      </w:pPr>
      <w:r>
        <w:t>Pension and fiduciary service</w:t>
      </w:r>
    </w:p>
    <w:p w14:paraId="10B87C4E" w14:textId="77777777" w:rsidR="00BF3860" w:rsidRPr="00BF3860" w:rsidRDefault="00BF3860" w:rsidP="00BF3860">
      <w:pPr>
        <w:pStyle w:val="VBAILTBody"/>
      </w:pPr>
    </w:p>
    <w:p w14:paraId="108576DC" w14:textId="2A50195C" w:rsidR="00C214A9" w:rsidRDefault="003E3331" w:rsidP="00C8779F">
      <w:pPr>
        <w:pStyle w:val="VBAILTCoverLessonTitle"/>
      </w:pPr>
      <w:r>
        <w:t>Rating DIC Claims Under 38 USC 1151</w:t>
      </w:r>
    </w:p>
    <w:p w14:paraId="6B2D8413" w14:textId="0BFF260B" w:rsidR="00C30F06" w:rsidRPr="00C214A9" w:rsidRDefault="003E3331" w:rsidP="00C8779F">
      <w:pPr>
        <w:pStyle w:val="VBAILTCoverdoctypecourse"/>
      </w:pPr>
      <w:r>
        <w:t>Handout</w:t>
      </w:r>
    </w:p>
    <w:p w14:paraId="7EB9B029" w14:textId="324A40FE" w:rsidR="004B2F43" w:rsidRPr="00E30A49" w:rsidRDefault="003E3331" w:rsidP="004B2F43">
      <w:pPr>
        <w:pStyle w:val="VBAILTCoverMisc"/>
      </w:pPr>
      <w:bookmarkStart w:id="0" w:name="_Hlk530575409"/>
      <w:r>
        <w:t>July 2024</w:t>
      </w:r>
    </w:p>
    <w:p w14:paraId="34A80E21" w14:textId="3C66CECB" w:rsidR="004B2F43" w:rsidRPr="00E30A49" w:rsidRDefault="004B2F43" w:rsidP="004B2F43">
      <w:pPr>
        <w:pStyle w:val="VBAILTCoverMisc"/>
        <w:rPr>
          <w:sz w:val="20"/>
          <w:szCs w:val="20"/>
        </w:rPr>
      </w:pPr>
    </w:p>
    <w:bookmarkEnd w:id="0"/>
    <w:p w14:paraId="1E533C12" w14:textId="1400D35F" w:rsidR="001262F7" w:rsidRPr="00EB542C" w:rsidRDefault="00C30F06" w:rsidP="00EB542C">
      <w:pPr>
        <w:pStyle w:val="VBAILTCoverMisc"/>
        <w:rPr>
          <w:sz w:val="72"/>
          <w:szCs w:val="72"/>
        </w:rPr>
      </w:pPr>
      <w:r>
        <w:br w:type="page"/>
      </w:r>
    </w:p>
    <w:p w14:paraId="7A3433A9" w14:textId="4DADD22D" w:rsidR="00C214A9" w:rsidRPr="00B70458" w:rsidRDefault="004D69CA" w:rsidP="002D1DCE">
      <w:pPr>
        <w:pStyle w:val="VBAILTHeading1"/>
      </w:pPr>
      <w:r>
        <w:lastRenderedPageBreak/>
        <w:t>Handout for Rating DIC Claims Under 38 USC 1151</w:t>
      </w:r>
    </w:p>
    <w:p w14:paraId="3FAED248" w14:textId="77777777" w:rsidR="00C214A9" w:rsidRPr="00B70458" w:rsidRDefault="00C214A9" w:rsidP="002E7FD3">
      <w:pPr>
        <w:pStyle w:val="VBAILTHeading2"/>
      </w:pPr>
      <w:r w:rsidRPr="00B70458">
        <w:t xml:space="preserve">Lesson </w:t>
      </w:r>
      <w:r w:rsidR="002D1DCE" w:rsidRPr="00B70458">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B70458" w:rsidRPr="00B70458" w14:paraId="19634216" w14:textId="77777777" w:rsidTr="003856E5">
        <w:trPr>
          <w:cantSplit/>
          <w:tblHeader/>
          <w:jc w:val="center"/>
        </w:trPr>
        <w:tc>
          <w:tcPr>
            <w:tcW w:w="1908" w:type="dxa"/>
            <w:shd w:val="clear" w:color="auto" w:fill="BDD6EE" w:themeFill="accent1" w:themeFillTint="66"/>
          </w:tcPr>
          <w:p w14:paraId="30C5DF9C" w14:textId="77777777" w:rsidR="003B118F" w:rsidRPr="00B70458" w:rsidRDefault="003B118F" w:rsidP="003B118F">
            <w:pPr>
              <w:pStyle w:val="VBAILTTableHeading1"/>
            </w:pPr>
            <w:r w:rsidRPr="00B70458">
              <w:t>Topic</w:t>
            </w:r>
          </w:p>
        </w:tc>
        <w:tc>
          <w:tcPr>
            <w:tcW w:w="7452" w:type="dxa"/>
            <w:shd w:val="clear" w:color="auto" w:fill="BDD6EE" w:themeFill="accent1" w:themeFillTint="66"/>
          </w:tcPr>
          <w:p w14:paraId="32203A24" w14:textId="77777777" w:rsidR="003B118F" w:rsidRPr="00B70458" w:rsidRDefault="003B118F" w:rsidP="003B118F">
            <w:pPr>
              <w:pStyle w:val="VBAILTTableHeading1"/>
            </w:pPr>
            <w:r w:rsidRPr="00B70458">
              <w:t>Description</w:t>
            </w:r>
          </w:p>
        </w:tc>
      </w:tr>
      <w:tr w:rsidR="00B70458" w:rsidRPr="00B70458" w14:paraId="1500600C" w14:textId="77777777" w:rsidTr="003856E5">
        <w:trPr>
          <w:cantSplit/>
          <w:jc w:val="center"/>
        </w:trPr>
        <w:tc>
          <w:tcPr>
            <w:tcW w:w="1908" w:type="dxa"/>
          </w:tcPr>
          <w:p w14:paraId="0FEAF2A7" w14:textId="77777777" w:rsidR="00267BA2" w:rsidRPr="00B70458" w:rsidRDefault="00267BA2" w:rsidP="00987F02">
            <w:pPr>
              <w:pStyle w:val="VBAILTBody"/>
            </w:pPr>
            <w:r w:rsidRPr="00B70458">
              <w:t>Time Estimate</w:t>
            </w:r>
            <w:r w:rsidR="00077BE7" w:rsidRPr="00B70458">
              <w:t>:</w:t>
            </w:r>
          </w:p>
        </w:tc>
        <w:tc>
          <w:tcPr>
            <w:tcW w:w="7452" w:type="dxa"/>
          </w:tcPr>
          <w:p w14:paraId="436BAE09" w14:textId="11B1E4AA" w:rsidR="00267BA2" w:rsidRPr="00B70458" w:rsidRDefault="00595391" w:rsidP="00987F02">
            <w:pPr>
              <w:pStyle w:val="VBAILTBody"/>
            </w:pPr>
            <w:r>
              <w:t>30 minutes</w:t>
            </w:r>
          </w:p>
        </w:tc>
      </w:tr>
      <w:tr w:rsidR="00B70458" w:rsidRPr="00B70458" w14:paraId="744F409C" w14:textId="77777777" w:rsidTr="003856E5">
        <w:trPr>
          <w:cantSplit/>
          <w:jc w:val="center"/>
        </w:trPr>
        <w:tc>
          <w:tcPr>
            <w:tcW w:w="1908" w:type="dxa"/>
          </w:tcPr>
          <w:p w14:paraId="4A71587E" w14:textId="363B8B1A" w:rsidR="002D1DCE" w:rsidRPr="00B70458" w:rsidRDefault="00267BA2" w:rsidP="001262F7">
            <w:pPr>
              <w:pStyle w:val="VBAILTBody"/>
            </w:pPr>
            <w:r w:rsidRPr="00B70458">
              <w:t xml:space="preserve">Purpose of the </w:t>
            </w:r>
            <w:r w:rsidR="004D69CA">
              <w:t>Handout</w:t>
            </w:r>
            <w:r w:rsidRPr="00B70458">
              <w:t>:</w:t>
            </w:r>
          </w:p>
        </w:tc>
        <w:tc>
          <w:tcPr>
            <w:tcW w:w="7452" w:type="dxa"/>
          </w:tcPr>
          <w:p w14:paraId="795CB316" w14:textId="7EB2BACD" w:rsidR="002D1DCE" w:rsidRPr="00B70458" w:rsidRDefault="00E75F20" w:rsidP="001604CC">
            <w:pPr>
              <w:pStyle w:val="VBAILTBody"/>
            </w:pPr>
            <w:r>
              <w:t xml:space="preserve">Provide </w:t>
            </w:r>
            <w:r w:rsidR="00A833E3">
              <w:t>entry-level PMC RVSRs</w:t>
            </w:r>
            <w:r>
              <w:t xml:space="preserve"> with narrative examples for DIC under 38 USC 1151</w:t>
            </w:r>
          </w:p>
        </w:tc>
      </w:tr>
      <w:tr w:rsidR="00B70458" w:rsidRPr="00B70458" w14:paraId="5279F07C" w14:textId="77777777" w:rsidTr="003856E5">
        <w:trPr>
          <w:cantSplit/>
          <w:jc w:val="center"/>
        </w:trPr>
        <w:tc>
          <w:tcPr>
            <w:tcW w:w="1908" w:type="dxa"/>
          </w:tcPr>
          <w:p w14:paraId="0D028D1F" w14:textId="77777777" w:rsidR="001262F7" w:rsidRPr="00B70458" w:rsidRDefault="001262F7" w:rsidP="001262F7">
            <w:pPr>
              <w:pStyle w:val="VBAILTBody"/>
            </w:pPr>
            <w:r w:rsidRPr="00B70458">
              <w:t>Target Audience:</w:t>
            </w:r>
          </w:p>
        </w:tc>
        <w:tc>
          <w:tcPr>
            <w:tcW w:w="7452" w:type="dxa"/>
          </w:tcPr>
          <w:p w14:paraId="35ECA4C5" w14:textId="21BAACF4" w:rsidR="001262F7" w:rsidRPr="00B70458" w:rsidRDefault="00A833E3" w:rsidP="001262F7">
            <w:pPr>
              <w:pStyle w:val="VBAILTBody"/>
            </w:pPr>
            <w:r>
              <w:t>Entry-level PMC RVSRs</w:t>
            </w:r>
          </w:p>
        </w:tc>
      </w:tr>
      <w:tr w:rsidR="00B70458" w:rsidRPr="00B70458" w14:paraId="36D004B9" w14:textId="77777777" w:rsidTr="003856E5">
        <w:trPr>
          <w:cantSplit/>
          <w:jc w:val="center"/>
        </w:trPr>
        <w:tc>
          <w:tcPr>
            <w:tcW w:w="1908" w:type="dxa"/>
          </w:tcPr>
          <w:p w14:paraId="2B0B9380" w14:textId="535520E0" w:rsidR="002D1DCE" w:rsidRPr="00B70458" w:rsidRDefault="004D69CA" w:rsidP="001262F7">
            <w:pPr>
              <w:pStyle w:val="VBAILTBody"/>
            </w:pPr>
            <w:r>
              <w:t>Handout</w:t>
            </w:r>
            <w:r w:rsidR="00077BE7" w:rsidRPr="00B70458">
              <w:t xml:space="preserve"> References:</w:t>
            </w:r>
          </w:p>
        </w:tc>
        <w:tc>
          <w:tcPr>
            <w:tcW w:w="7452" w:type="dxa"/>
          </w:tcPr>
          <w:p w14:paraId="30DF58A5" w14:textId="77777777" w:rsidR="0030046E" w:rsidRPr="00E959D0" w:rsidRDefault="00E959D0" w:rsidP="00B50B19">
            <w:pPr>
              <w:pStyle w:val="VBAILTBody"/>
              <w:numPr>
                <w:ilvl w:val="0"/>
                <w:numId w:val="11"/>
              </w:numPr>
            </w:pPr>
            <w:r>
              <w:rPr>
                <w:b/>
              </w:rPr>
              <w:t>Rating DIC Claims Under 38 USC 1151 Handout</w:t>
            </w:r>
          </w:p>
          <w:p w14:paraId="76264FCB" w14:textId="7B37946F" w:rsidR="00E959D0" w:rsidRPr="00B70458" w:rsidRDefault="00E959D0" w:rsidP="00B50B19">
            <w:pPr>
              <w:pStyle w:val="VBAILTBody"/>
              <w:numPr>
                <w:ilvl w:val="0"/>
                <w:numId w:val="11"/>
              </w:numPr>
            </w:pPr>
            <w:r>
              <w:rPr>
                <w:b/>
              </w:rPr>
              <w:t>Rating DIC Claims Under 38 USC 1151 Power Point</w:t>
            </w:r>
          </w:p>
        </w:tc>
      </w:tr>
      <w:tr w:rsidR="00B70458" w:rsidRPr="00B70458" w14:paraId="52B60968" w14:textId="77777777" w:rsidTr="003856E5">
        <w:trPr>
          <w:cantSplit/>
          <w:jc w:val="center"/>
        </w:trPr>
        <w:tc>
          <w:tcPr>
            <w:tcW w:w="1908" w:type="dxa"/>
          </w:tcPr>
          <w:p w14:paraId="39BE6E16" w14:textId="502B9BF7" w:rsidR="00267BA2" w:rsidRPr="00B70458" w:rsidRDefault="00E81DCA" w:rsidP="001262F7">
            <w:pPr>
              <w:pStyle w:val="VBAILTBody"/>
            </w:pPr>
            <w:r>
              <w:t>Handout</w:t>
            </w:r>
            <w:r w:rsidR="0031126B" w:rsidRPr="00B70458">
              <w:t xml:space="preserve"> Objectives:</w:t>
            </w:r>
          </w:p>
        </w:tc>
        <w:tc>
          <w:tcPr>
            <w:tcW w:w="7452" w:type="dxa"/>
          </w:tcPr>
          <w:p w14:paraId="51203FF8" w14:textId="0D1694C2" w:rsidR="00B74F19" w:rsidRDefault="00B74F19" w:rsidP="00717328">
            <w:pPr>
              <w:pStyle w:val="VBAILTBody"/>
            </w:pPr>
            <w:r>
              <w:t>By the end of this lesson, the trainee will be able to:</w:t>
            </w:r>
          </w:p>
          <w:p w14:paraId="59920AD2" w14:textId="61583E55" w:rsidR="00077BE7" w:rsidRPr="00B70458" w:rsidRDefault="0038082E" w:rsidP="000864BD">
            <w:pPr>
              <w:pStyle w:val="VBAILTBody"/>
              <w:numPr>
                <w:ilvl w:val="0"/>
                <w:numId w:val="3"/>
              </w:numPr>
            </w:pPr>
            <w:r>
              <w:t>Understand how to write a narrative for a DIC Under 38 USC 1151 rating decision</w:t>
            </w:r>
          </w:p>
        </w:tc>
      </w:tr>
      <w:tr w:rsidR="00B70458" w:rsidRPr="00B70458" w14:paraId="68173946" w14:textId="77777777" w:rsidTr="003856E5">
        <w:trPr>
          <w:cantSplit/>
          <w:jc w:val="center"/>
        </w:trPr>
        <w:tc>
          <w:tcPr>
            <w:tcW w:w="1908" w:type="dxa"/>
          </w:tcPr>
          <w:p w14:paraId="2C93C2EF" w14:textId="77777777" w:rsidR="0031126B" w:rsidRPr="00B70458" w:rsidRDefault="0031126B" w:rsidP="001262F7">
            <w:pPr>
              <w:pStyle w:val="VBAILTBody"/>
            </w:pPr>
            <w:r w:rsidRPr="00B70458">
              <w:t>What You Need:</w:t>
            </w:r>
          </w:p>
        </w:tc>
        <w:tc>
          <w:tcPr>
            <w:tcW w:w="7452" w:type="dxa"/>
          </w:tcPr>
          <w:p w14:paraId="79B0C1D2" w14:textId="77777777" w:rsidR="000864BD" w:rsidRDefault="00620BEC" w:rsidP="007F48CB">
            <w:pPr>
              <w:pStyle w:val="NormalWeb"/>
              <w:numPr>
                <w:ilvl w:val="0"/>
                <w:numId w:val="4"/>
              </w:numPr>
              <w:spacing w:before="120" w:beforeAutospacing="0" w:after="120" w:afterAutospacing="0" w:line="276" w:lineRule="auto"/>
              <w:rPr>
                <w:rFonts w:ascii="Verdana" w:hAnsi="Verdana"/>
                <w:sz w:val="22"/>
                <w:szCs w:val="22"/>
              </w:rPr>
            </w:pPr>
            <w:r w:rsidRPr="007F48CB">
              <w:rPr>
                <w:rFonts w:ascii="Verdana" w:hAnsi="Verdana"/>
                <w:sz w:val="22"/>
                <w:szCs w:val="22"/>
              </w:rPr>
              <w:t>Rating DIC Claims Under 38 USC 1151 handout</w:t>
            </w:r>
          </w:p>
          <w:p w14:paraId="421CDB56" w14:textId="1DA8C778" w:rsidR="00C97382" w:rsidRPr="00C97382" w:rsidRDefault="00C97382" w:rsidP="00C97382">
            <w:pPr>
              <w:pStyle w:val="NormalWeb"/>
              <w:numPr>
                <w:ilvl w:val="0"/>
                <w:numId w:val="4"/>
              </w:numPr>
              <w:spacing w:before="120" w:beforeAutospacing="0" w:after="120" w:afterAutospacing="0" w:line="276" w:lineRule="auto"/>
              <w:rPr>
                <w:rFonts w:ascii="Verdana" w:hAnsi="Verdana"/>
                <w:sz w:val="22"/>
                <w:szCs w:val="22"/>
              </w:rPr>
            </w:pPr>
            <w:r>
              <w:rPr>
                <w:rFonts w:ascii="Verdana" w:hAnsi="Verdana"/>
                <w:sz w:val="22"/>
                <w:szCs w:val="22"/>
              </w:rPr>
              <w:t xml:space="preserve">Rating DIC Claims Under 38 USC 1151 </w:t>
            </w:r>
            <w:proofErr w:type="spellStart"/>
            <w:r>
              <w:rPr>
                <w:rFonts w:ascii="Verdana" w:hAnsi="Verdana"/>
                <w:sz w:val="22"/>
                <w:szCs w:val="22"/>
              </w:rPr>
              <w:t>powerpoint</w:t>
            </w:r>
            <w:proofErr w:type="spellEnd"/>
          </w:p>
        </w:tc>
      </w:tr>
    </w:tbl>
    <w:p w14:paraId="5DFD13C3" w14:textId="77777777" w:rsidR="00C214A9" w:rsidRPr="00B70458" w:rsidRDefault="001262F7" w:rsidP="001262F7">
      <w:pPr>
        <w:pStyle w:val="VBAILTHeading2"/>
      </w:pPr>
      <w:r w:rsidRPr="00B70458">
        <w:t>Instructor Notes</w:t>
      </w:r>
    </w:p>
    <w:p w14:paraId="50EBF7CE" w14:textId="304E4A0B" w:rsidR="001262F7" w:rsidRDefault="0042681E" w:rsidP="001262F7">
      <w:pPr>
        <w:pStyle w:val="VBAILTBody"/>
      </w:pPr>
      <w:r w:rsidRPr="00B70458">
        <w:t xml:space="preserve">This </w:t>
      </w:r>
      <w:r w:rsidR="007F48CB">
        <w:t>handout</w:t>
      </w:r>
      <w:r w:rsidRPr="00B70458">
        <w:t xml:space="preserve"> provides a</w:t>
      </w:r>
      <w:r w:rsidR="007F48CB">
        <w:t xml:space="preserve"> practical exercise for Rating DIC Claims Under 38 USC 1151</w:t>
      </w:r>
      <w:r w:rsidR="00BC470B">
        <w:t>.</w:t>
      </w:r>
    </w:p>
    <w:p w14:paraId="0F30F527" w14:textId="77777777" w:rsidR="00986281" w:rsidRDefault="00986281" w:rsidP="001262F7">
      <w:pPr>
        <w:pStyle w:val="VBAILTBody"/>
      </w:pPr>
    </w:p>
    <w:p w14:paraId="1272FDF9" w14:textId="77777777" w:rsidR="00986281" w:rsidRDefault="00986281" w:rsidP="001262F7">
      <w:pPr>
        <w:pStyle w:val="VBAILTBody"/>
      </w:pPr>
    </w:p>
    <w:p w14:paraId="0F29C41E" w14:textId="77777777" w:rsidR="00986281" w:rsidRDefault="00986281" w:rsidP="001262F7">
      <w:pPr>
        <w:pStyle w:val="VBAILTBody"/>
      </w:pPr>
    </w:p>
    <w:p w14:paraId="77B27DA1" w14:textId="77777777" w:rsidR="00986281" w:rsidRDefault="00986281" w:rsidP="001262F7">
      <w:pPr>
        <w:pStyle w:val="VBAILTBody"/>
      </w:pPr>
    </w:p>
    <w:p w14:paraId="7E472340" w14:textId="77777777" w:rsidR="00986281" w:rsidRDefault="00986281" w:rsidP="001262F7">
      <w:pPr>
        <w:pStyle w:val="VBAILTBody"/>
      </w:pPr>
    </w:p>
    <w:p w14:paraId="164E945E" w14:textId="77777777" w:rsidR="00986281" w:rsidRDefault="00986281" w:rsidP="001262F7">
      <w:pPr>
        <w:pStyle w:val="VBAILTBody"/>
      </w:pPr>
    </w:p>
    <w:p w14:paraId="630A8982" w14:textId="77777777" w:rsidR="00986281" w:rsidRDefault="00986281" w:rsidP="001262F7">
      <w:pPr>
        <w:pStyle w:val="VBAILTBody"/>
      </w:pPr>
    </w:p>
    <w:p w14:paraId="2D3214B0" w14:textId="7EFECF6A" w:rsidR="00C42093" w:rsidRPr="00B70458" w:rsidRDefault="001766B2" w:rsidP="00C42093">
      <w:pPr>
        <w:pStyle w:val="VBAILTHeading2"/>
      </w:pPr>
      <w:r>
        <w:t>Narrative Examples for Rating DIC Claims Under 38 USC 1151</w:t>
      </w:r>
    </w:p>
    <w:p w14:paraId="3728C56E" w14:textId="5518CE94" w:rsidR="00EF0A99" w:rsidRDefault="00EF0A99" w:rsidP="005902D0">
      <w:pPr>
        <w:pStyle w:val="VBAILTBody"/>
      </w:pPr>
    </w:p>
    <w:p w14:paraId="0557AA62" w14:textId="00D2E57D" w:rsidR="001766B2" w:rsidRPr="00986281" w:rsidRDefault="00873024" w:rsidP="005902D0">
      <w:pPr>
        <w:pStyle w:val="VBAILTBody"/>
        <w:rPr>
          <w:b/>
          <w:bCs/>
        </w:rPr>
      </w:pPr>
      <w:r w:rsidRPr="00986281">
        <w:rPr>
          <w:b/>
          <w:bCs/>
        </w:rPr>
        <w:lastRenderedPageBreak/>
        <w:t>Narrative for DIC Under 38 USC 1151</w:t>
      </w:r>
      <w:r w:rsidR="00CD3B62" w:rsidRPr="00986281">
        <w:rPr>
          <w:b/>
          <w:bCs/>
        </w:rPr>
        <w:t xml:space="preserve"> </w:t>
      </w:r>
      <w:r w:rsidR="00504C29" w:rsidRPr="00986281">
        <w:rPr>
          <w:b/>
          <w:bCs/>
        </w:rPr>
        <w:t xml:space="preserve">grant due to </w:t>
      </w:r>
      <w:r w:rsidRPr="00986281">
        <w:rPr>
          <w:b/>
          <w:bCs/>
        </w:rPr>
        <w:t>accrued grant under 1151 on appeal</w:t>
      </w:r>
    </w:p>
    <w:p w14:paraId="0B3DFF8E" w14:textId="77777777" w:rsidR="00986281" w:rsidRPr="00C26479" w:rsidRDefault="00986281" w:rsidP="00986281">
      <w:pPr>
        <w:rPr>
          <w:rFonts w:ascii="Times New Roman" w:hAnsi="Times New Roman" w:cs="Times New Roman"/>
          <w:sz w:val="24"/>
          <w:szCs w:val="24"/>
          <w:shd w:val="clear" w:color="auto" w:fill="FFFFFF"/>
        </w:rPr>
      </w:pPr>
      <w:r w:rsidRPr="00C26479">
        <w:rPr>
          <w:rFonts w:ascii="Times New Roman" w:hAnsi="Times New Roman" w:cs="Times New Roman"/>
          <w:sz w:val="24"/>
          <w:szCs w:val="24"/>
          <w:shd w:val="clear" w:color="auto" w:fill="FFFFFF"/>
        </w:rPr>
        <w:t>The cause of death is recorded as: metastatic colon cancer with metastases to the liver and lungs. DIC is payable for death which is caused by VA hospitalization, medical or surgical treatment, vocational rehabilitation, compensated work therapy program, or as the result of having submitted to a VA medical examination.</w:t>
      </w:r>
    </w:p>
    <w:p w14:paraId="6481AE78" w14:textId="77777777" w:rsidR="00986281" w:rsidRPr="00C26479" w:rsidRDefault="00986281" w:rsidP="00986281">
      <w:pPr>
        <w:rPr>
          <w:rFonts w:ascii="Times New Roman" w:hAnsi="Times New Roman" w:cs="Times New Roman"/>
          <w:sz w:val="24"/>
          <w:szCs w:val="24"/>
          <w:shd w:val="clear" w:color="auto" w:fill="FFFFFF"/>
        </w:rPr>
      </w:pPr>
      <w:r w:rsidRPr="00C26479">
        <w:rPr>
          <w:rFonts w:ascii="Times New Roman" w:hAnsi="Times New Roman" w:cs="Times New Roman"/>
          <w:color w:val="1B1B1B"/>
          <w:sz w:val="24"/>
          <w:szCs w:val="24"/>
        </w:rPr>
        <w:br/>
      </w:r>
      <w:r w:rsidRPr="00C26479">
        <w:rPr>
          <w:rFonts w:ascii="Times New Roman" w:hAnsi="Times New Roman" w:cs="Times New Roman"/>
          <w:sz w:val="24"/>
          <w:szCs w:val="24"/>
          <w:shd w:val="clear" w:color="auto" w:fill="FFFFFF"/>
        </w:rPr>
        <w:t xml:space="preserve">Entitlement to accrued benefits for compensation for colon cancer with metastasized liver cancer under 38 USC 1151 was granted as 100% disabling effective March 7, </w:t>
      </w:r>
      <w:proofErr w:type="gramStart"/>
      <w:r w:rsidRPr="00C26479">
        <w:rPr>
          <w:rFonts w:ascii="Times New Roman" w:hAnsi="Times New Roman" w:cs="Times New Roman"/>
          <w:sz w:val="24"/>
          <w:szCs w:val="24"/>
          <w:shd w:val="clear" w:color="auto" w:fill="FFFFFF"/>
        </w:rPr>
        <w:t>2017</w:t>
      </w:r>
      <w:proofErr w:type="gramEnd"/>
      <w:r w:rsidRPr="00C26479">
        <w:rPr>
          <w:rFonts w:ascii="Times New Roman" w:hAnsi="Times New Roman" w:cs="Times New Roman"/>
          <w:sz w:val="24"/>
          <w:szCs w:val="24"/>
          <w:shd w:val="clear" w:color="auto" w:fill="FFFFFF"/>
        </w:rPr>
        <w:t xml:space="preserve"> in our rating decision dated July 19, 2023. This decision was made due to a Board of Veterans' Appeal decision regarding your appeal.</w:t>
      </w:r>
      <w:r w:rsidRPr="00C26479">
        <w:rPr>
          <w:rFonts w:ascii="Times New Roman" w:hAnsi="Times New Roman" w:cs="Times New Roman"/>
          <w:color w:val="1B1B1B"/>
          <w:sz w:val="24"/>
          <w:szCs w:val="24"/>
        </w:rPr>
        <w:br/>
      </w:r>
    </w:p>
    <w:p w14:paraId="5E0F2CA9" w14:textId="77777777" w:rsidR="00986281" w:rsidRPr="00C26479" w:rsidRDefault="00986281" w:rsidP="00986281">
      <w:pPr>
        <w:rPr>
          <w:rFonts w:ascii="Times New Roman" w:hAnsi="Times New Roman" w:cs="Times New Roman"/>
          <w:sz w:val="24"/>
          <w:szCs w:val="24"/>
          <w:shd w:val="clear" w:color="auto" w:fill="FFFFFF"/>
        </w:rPr>
      </w:pPr>
      <w:r w:rsidRPr="00C26479">
        <w:rPr>
          <w:rFonts w:ascii="Times New Roman" w:hAnsi="Times New Roman" w:cs="Times New Roman"/>
          <w:sz w:val="24"/>
          <w:szCs w:val="24"/>
          <w:shd w:val="clear" w:color="auto" w:fill="FFFFFF"/>
        </w:rPr>
        <w:t xml:space="preserve">The Veteran died on May 24, 2019. Entitlement to accrued benefits for compensation for colon cancer with metastasized liver cancer under 38 USC 1151 was granted as 100% disabling effective March 7, </w:t>
      </w:r>
      <w:proofErr w:type="gramStart"/>
      <w:r w:rsidRPr="00C26479">
        <w:rPr>
          <w:rFonts w:ascii="Times New Roman" w:hAnsi="Times New Roman" w:cs="Times New Roman"/>
          <w:sz w:val="24"/>
          <w:szCs w:val="24"/>
          <w:shd w:val="clear" w:color="auto" w:fill="FFFFFF"/>
        </w:rPr>
        <w:t>2017</w:t>
      </w:r>
      <w:proofErr w:type="gramEnd"/>
      <w:r w:rsidRPr="00C26479">
        <w:rPr>
          <w:rFonts w:ascii="Times New Roman" w:hAnsi="Times New Roman" w:cs="Times New Roman"/>
          <w:sz w:val="24"/>
          <w:szCs w:val="24"/>
          <w:shd w:val="clear" w:color="auto" w:fill="FFFFFF"/>
        </w:rPr>
        <w:t xml:space="preserve"> in our rating decision dated July 19, 2023. This decision was made due to a Board of Veterans' Appeal decision regarding your appeal.</w:t>
      </w:r>
      <w:r w:rsidRPr="00C26479">
        <w:rPr>
          <w:rFonts w:ascii="Times New Roman" w:hAnsi="Times New Roman" w:cs="Times New Roman"/>
          <w:color w:val="1B1B1B"/>
          <w:sz w:val="24"/>
          <w:szCs w:val="24"/>
        </w:rPr>
        <w:br/>
      </w:r>
    </w:p>
    <w:p w14:paraId="073149AE" w14:textId="77777777" w:rsidR="00986281" w:rsidRPr="00C26479" w:rsidRDefault="00986281" w:rsidP="00986281">
      <w:pPr>
        <w:rPr>
          <w:rFonts w:ascii="Times New Roman" w:hAnsi="Times New Roman" w:cs="Times New Roman"/>
          <w:sz w:val="24"/>
          <w:szCs w:val="24"/>
          <w:shd w:val="clear" w:color="auto" w:fill="FFFFFF"/>
        </w:rPr>
      </w:pPr>
      <w:r w:rsidRPr="00C26479">
        <w:rPr>
          <w:rFonts w:ascii="Times New Roman" w:hAnsi="Times New Roman" w:cs="Times New Roman"/>
          <w:sz w:val="24"/>
          <w:szCs w:val="24"/>
          <w:shd w:val="clear" w:color="auto" w:fill="FFFFFF"/>
        </w:rPr>
        <w:t>Therefore, we are reconsidering our denial of dependency and indemnity compensation.</w:t>
      </w:r>
      <w:r w:rsidRPr="00C26479">
        <w:rPr>
          <w:rFonts w:ascii="Times New Roman" w:hAnsi="Times New Roman" w:cs="Times New Roman"/>
          <w:color w:val="1B1B1B"/>
          <w:sz w:val="24"/>
          <w:szCs w:val="24"/>
        </w:rPr>
        <w:br/>
      </w:r>
    </w:p>
    <w:p w14:paraId="08E45C79" w14:textId="77777777" w:rsidR="00986281" w:rsidRPr="00C26479" w:rsidRDefault="00986281" w:rsidP="00986281">
      <w:pPr>
        <w:rPr>
          <w:rFonts w:ascii="Times New Roman" w:hAnsi="Times New Roman" w:cs="Times New Roman"/>
          <w:sz w:val="24"/>
          <w:szCs w:val="24"/>
        </w:rPr>
      </w:pPr>
      <w:r w:rsidRPr="00C26479">
        <w:rPr>
          <w:rFonts w:ascii="Times New Roman" w:hAnsi="Times New Roman" w:cs="Times New Roman"/>
          <w:sz w:val="24"/>
          <w:szCs w:val="24"/>
          <w:shd w:val="clear" w:color="auto" w:fill="FFFFFF"/>
        </w:rPr>
        <w:t xml:space="preserve">Entitlement to DIC is established because death resulted from VA hospitalization, medical or surgical treatment, vocational rehabilitation, compensated work therapy program, or </w:t>
      </w:r>
      <w:proofErr w:type="gramStart"/>
      <w:r w:rsidRPr="00C26479">
        <w:rPr>
          <w:rFonts w:ascii="Times New Roman" w:hAnsi="Times New Roman" w:cs="Times New Roman"/>
          <w:sz w:val="24"/>
          <w:szCs w:val="24"/>
          <w:shd w:val="clear" w:color="auto" w:fill="FFFFFF"/>
        </w:rPr>
        <w:t>as a result of</w:t>
      </w:r>
      <w:proofErr w:type="gramEnd"/>
      <w:r w:rsidRPr="00C26479">
        <w:rPr>
          <w:rFonts w:ascii="Times New Roman" w:hAnsi="Times New Roman" w:cs="Times New Roman"/>
          <w:sz w:val="24"/>
          <w:szCs w:val="24"/>
          <w:shd w:val="clear" w:color="auto" w:fill="FFFFFF"/>
        </w:rPr>
        <w:t xml:space="preserve"> VA examination. (38 CFR 3.361, 38 CFR 3.800)</w:t>
      </w:r>
      <w:r w:rsidRPr="00C26479">
        <w:rPr>
          <w:rFonts w:ascii="Times New Roman" w:hAnsi="Times New Roman" w:cs="Times New Roman"/>
          <w:color w:val="1B1B1B"/>
          <w:sz w:val="24"/>
          <w:szCs w:val="24"/>
        </w:rPr>
        <w:br/>
      </w:r>
    </w:p>
    <w:p w14:paraId="62B10F36" w14:textId="77777777" w:rsidR="006B0E7F" w:rsidRDefault="006B0E7F" w:rsidP="005902D0">
      <w:pPr>
        <w:pStyle w:val="VBAILTBody"/>
      </w:pPr>
    </w:p>
    <w:p w14:paraId="35F35711" w14:textId="77777777" w:rsidR="00BF32B3" w:rsidRDefault="00BF32B3" w:rsidP="005902D0">
      <w:pPr>
        <w:pStyle w:val="VBAILTBody"/>
      </w:pPr>
    </w:p>
    <w:p w14:paraId="218A50DD" w14:textId="77777777" w:rsidR="00BF32B3" w:rsidRDefault="00BF32B3" w:rsidP="005902D0">
      <w:pPr>
        <w:pStyle w:val="VBAILTBody"/>
      </w:pPr>
    </w:p>
    <w:p w14:paraId="6F3DB0CE" w14:textId="77777777" w:rsidR="00BF32B3" w:rsidRDefault="00BF32B3" w:rsidP="005902D0">
      <w:pPr>
        <w:pStyle w:val="VBAILTBody"/>
      </w:pPr>
    </w:p>
    <w:p w14:paraId="2CDF822E" w14:textId="77777777" w:rsidR="00BF32B3" w:rsidRDefault="00BF32B3" w:rsidP="005902D0">
      <w:pPr>
        <w:pStyle w:val="VBAILTBody"/>
      </w:pPr>
    </w:p>
    <w:p w14:paraId="1AD6B7F6" w14:textId="77777777" w:rsidR="00BF32B3" w:rsidRDefault="00BF32B3" w:rsidP="005902D0">
      <w:pPr>
        <w:pStyle w:val="VBAILTBody"/>
      </w:pPr>
    </w:p>
    <w:p w14:paraId="775099DF" w14:textId="77777777" w:rsidR="00BF32B3" w:rsidRDefault="00BF32B3" w:rsidP="005902D0">
      <w:pPr>
        <w:pStyle w:val="VBAILTBody"/>
      </w:pPr>
    </w:p>
    <w:p w14:paraId="34843624" w14:textId="77777777" w:rsidR="00BF32B3" w:rsidRDefault="00BF32B3" w:rsidP="005902D0">
      <w:pPr>
        <w:pStyle w:val="VBAILTBody"/>
      </w:pPr>
    </w:p>
    <w:p w14:paraId="457AAE85" w14:textId="77777777" w:rsidR="00BF32B3" w:rsidRDefault="00BF32B3" w:rsidP="005902D0">
      <w:pPr>
        <w:pStyle w:val="VBAILTBody"/>
      </w:pPr>
    </w:p>
    <w:p w14:paraId="46516C3F" w14:textId="77777777" w:rsidR="00BF32B3" w:rsidRDefault="00BF32B3" w:rsidP="005902D0">
      <w:pPr>
        <w:pStyle w:val="VBAILTBody"/>
      </w:pPr>
    </w:p>
    <w:p w14:paraId="264691FF" w14:textId="429A4AD0" w:rsidR="00BF32B3" w:rsidRPr="00A96B17" w:rsidRDefault="00BF32B3" w:rsidP="005902D0">
      <w:pPr>
        <w:pStyle w:val="VBAILTBody"/>
        <w:rPr>
          <w:b/>
          <w:bCs/>
        </w:rPr>
      </w:pPr>
      <w:r w:rsidRPr="00A96B17">
        <w:rPr>
          <w:b/>
          <w:bCs/>
        </w:rPr>
        <w:t>Narrative for DIC Under 38 USC 1151 denial</w:t>
      </w:r>
      <w:r w:rsidR="00A96B17">
        <w:rPr>
          <w:b/>
          <w:bCs/>
        </w:rPr>
        <w:t xml:space="preserve"> due to negative medical opinion</w:t>
      </w:r>
    </w:p>
    <w:p w14:paraId="1CDED47C" w14:textId="77777777" w:rsidR="00A96B17" w:rsidRDefault="00A96B17" w:rsidP="00A96B17">
      <w:pPr>
        <w:pStyle w:val="NormalWeb"/>
        <w:spacing w:before="101" w:beforeAutospacing="0" w:after="0" w:afterAutospacing="0"/>
      </w:pPr>
      <w:r w:rsidRPr="00C26479">
        <w:lastRenderedPageBreak/>
        <w:t xml:space="preserve">The cause of death is recorded as: complications of diverticulitis. </w:t>
      </w:r>
    </w:p>
    <w:p w14:paraId="175ED528" w14:textId="77777777" w:rsidR="0038082E" w:rsidRPr="00C26479" w:rsidRDefault="0038082E" w:rsidP="00A96B17">
      <w:pPr>
        <w:pStyle w:val="NormalWeb"/>
        <w:spacing w:before="101" w:beforeAutospacing="0" w:after="0" w:afterAutospacing="0"/>
      </w:pPr>
    </w:p>
    <w:p w14:paraId="2B8A5B83" w14:textId="77777777" w:rsidR="00A96B17" w:rsidRPr="00C26479" w:rsidRDefault="00A96B17" w:rsidP="00A96B17">
      <w:pPr>
        <w:pStyle w:val="NormalWeb"/>
        <w:spacing w:before="101" w:beforeAutospacing="0" w:after="0" w:afterAutospacing="0"/>
      </w:pPr>
      <w:r w:rsidRPr="00C26479">
        <w:t xml:space="preserve">DIC is payable for death which is caused by VA hospitalization, medical or surgical treatment, vocational rehabilitation, compensated work therapy program (CWT), or as the result of having submitted to a VA medical examination. The evidence must show that the Veteran's additional death is </w:t>
      </w:r>
      <w:proofErr w:type="gramStart"/>
      <w:r w:rsidRPr="00C26479">
        <w:t>actually the</w:t>
      </w:r>
      <w:proofErr w:type="gramEnd"/>
      <w:r w:rsidRPr="00C26479">
        <w:t xml:space="preserve"> result of the VA care. Specifically, carelessness, negligence, lack of proper skill, error in judgment, or similar instance of fault on the part of the Department in furnishing the hospital care, medical or surgical treatment, or examination must be shown; or the proximate cause of death must be an event not reasonably foreseeable. For training and rehabilitation services or compensated work therapy program, it must be shown that the Veteran's participation in an essential activity or function of the training, services, or CWT program provided or authorized by VA proximately caused the Veteran's death. </w:t>
      </w:r>
    </w:p>
    <w:p w14:paraId="01D7046D" w14:textId="77777777" w:rsidR="0038082E" w:rsidRDefault="0038082E" w:rsidP="00A96B17">
      <w:pPr>
        <w:pStyle w:val="NormalWeb"/>
        <w:spacing w:before="101" w:beforeAutospacing="0" w:after="0" w:afterAutospacing="0"/>
      </w:pPr>
    </w:p>
    <w:p w14:paraId="75E5687C" w14:textId="2C24261E" w:rsidR="00A96B17" w:rsidRPr="00C26479" w:rsidRDefault="00A96B17" w:rsidP="00A96B17">
      <w:pPr>
        <w:pStyle w:val="NormalWeb"/>
        <w:spacing w:before="101" w:beforeAutospacing="0" w:after="0" w:afterAutospacing="0"/>
      </w:pPr>
      <w:r w:rsidRPr="00C26479">
        <w:t xml:space="preserve">The medical opinion found after review of the available medical records shows no evidence of the diagnosis, evaluation or complaint of diverticular disease by VA. Review of VA diagnosis and treatment was appropriate and timely, accepted appropriate protocols and timely consultation was followed, the standard of care was met in this case. It is less as likely as not complications of diverticulitis was caused by or became worse as a result of the VA treatment, additional disability from carelessness, negligence, lack of skill, or similar incidence of fault on the part of the attending VA personnel or additional disability resulted from an event that could not have reasonably been foreseen by a reasonable healthcare provider, and/or failure on the part of VA to timely diagnose and/or properly treat the claimed disease or disability allowed the disease or disability to continue to progress. </w:t>
      </w:r>
    </w:p>
    <w:p w14:paraId="6D650E58" w14:textId="77777777" w:rsidR="0038082E" w:rsidRDefault="0038082E" w:rsidP="00A96B17">
      <w:pPr>
        <w:pStyle w:val="NormalWeb"/>
        <w:spacing w:before="101" w:beforeAutospacing="0" w:after="0" w:afterAutospacing="0"/>
      </w:pPr>
    </w:p>
    <w:p w14:paraId="7CE64A37" w14:textId="30D16D91" w:rsidR="00A96B17" w:rsidRPr="00C26479" w:rsidRDefault="00A96B17" w:rsidP="00A96B17">
      <w:pPr>
        <w:pStyle w:val="NormalWeb"/>
        <w:spacing w:before="101" w:beforeAutospacing="0" w:after="0" w:afterAutospacing="0"/>
      </w:pPr>
      <w:r w:rsidRPr="00C26479">
        <w:t xml:space="preserve">Entitlement to DIC is not established as the Veteran's death was not caused by VA hospitalization, medical or surgical treatment, vocational rehabilitation, compensated work therapy program (CWT), or as the result of having submitted to a VA medical examination. (38 CFR 3.361, 38 CFR 3.800) </w:t>
      </w:r>
    </w:p>
    <w:p w14:paraId="4762235F" w14:textId="77777777" w:rsidR="0038082E" w:rsidRDefault="0038082E" w:rsidP="00A96B17">
      <w:pPr>
        <w:pStyle w:val="NormalWeb"/>
        <w:spacing w:before="101" w:beforeAutospacing="0" w:after="0" w:afterAutospacing="0"/>
      </w:pPr>
    </w:p>
    <w:p w14:paraId="29BA12D9" w14:textId="58E43F6D" w:rsidR="00A96B17" w:rsidRPr="00C26479" w:rsidRDefault="00A96B17" w:rsidP="00A96B17">
      <w:pPr>
        <w:pStyle w:val="NormalWeb"/>
        <w:spacing w:before="101" w:beforeAutospacing="0" w:after="0" w:afterAutospacing="0"/>
      </w:pPr>
      <w:r w:rsidRPr="00C26479">
        <w:t>For medical services, the evidence must show that fault on VA's part or an event not reasonably foreseeable proximately caused death. Entitlement to DIC is denied because the evidence fails to establish that VA medical or educational services were the proximate cause of death. (38 CFR 3.361)</w:t>
      </w:r>
    </w:p>
    <w:p w14:paraId="6271D3D7" w14:textId="77777777" w:rsidR="00A96B17" w:rsidRPr="00C26479" w:rsidRDefault="00A96B17" w:rsidP="00A96B17">
      <w:pPr>
        <w:rPr>
          <w:rFonts w:ascii="Times New Roman" w:hAnsi="Times New Roman" w:cs="Times New Roman"/>
          <w:sz w:val="24"/>
          <w:szCs w:val="24"/>
        </w:rPr>
      </w:pPr>
    </w:p>
    <w:p w14:paraId="50568F86" w14:textId="77777777" w:rsidR="00C57986" w:rsidRDefault="00C57986" w:rsidP="005902D0">
      <w:pPr>
        <w:pStyle w:val="VBAILTBody"/>
      </w:pPr>
    </w:p>
    <w:p w14:paraId="4C04C761" w14:textId="77777777" w:rsidR="006B0E7F" w:rsidRDefault="006B0E7F" w:rsidP="005902D0">
      <w:pPr>
        <w:pStyle w:val="VBAILTBody"/>
      </w:pPr>
    </w:p>
    <w:p w14:paraId="145A97CF" w14:textId="77777777" w:rsidR="00A96B17" w:rsidRDefault="00A96B17" w:rsidP="005902D0">
      <w:pPr>
        <w:pStyle w:val="VBAILTBody"/>
      </w:pPr>
    </w:p>
    <w:p w14:paraId="7F7248CE" w14:textId="77777777" w:rsidR="00A96B17" w:rsidRDefault="00A96B17" w:rsidP="005902D0">
      <w:pPr>
        <w:pStyle w:val="VBAILTBody"/>
      </w:pPr>
    </w:p>
    <w:p w14:paraId="20DBD051" w14:textId="2294CBB4" w:rsidR="00A96B17" w:rsidRPr="002027DA" w:rsidRDefault="00B0722C" w:rsidP="005902D0">
      <w:pPr>
        <w:pStyle w:val="VBAILTBody"/>
        <w:rPr>
          <w:b/>
          <w:bCs/>
        </w:rPr>
      </w:pPr>
      <w:r w:rsidRPr="002027DA">
        <w:rPr>
          <w:b/>
          <w:bCs/>
        </w:rPr>
        <w:t>Narrative for DIC Under 38 USC 1151 denial due to negative medical opinion</w:t>
      </w:r>
    </w:p>
    <w:p w14:paraId="40769F2E" w14:textId="77777777" w:rsidR="00D439B8" w:rsidRPr="00C26479" w:rsidRDefault="00D439B8" w:rsidP="00D439B8">
      <w:pPr>
        <w:rPr>
          <w:rFonts w:ascii="Times New Roman" w:hAnsi="Times New Roman" w:cs="Times New Roman"/>
          <w:sz w:val="24"/>
          <w:szCs w:val="24"/>
        </w:rPr>
      </w:pPr>
      <w:r w:rsidRPr="00C26479">
        <w:rPr>
          <w:rFonts w:ascii="Times New Roman" w:hAnsi="Times New Roman" w:cs="Times New Roman"/>
          <w:sz w:val="24"/>
          <w:szCs w:val="24"/>
        </w:rPr>
        <w:lastRenderedPageBreak/>
        <w:t xml:space="preserve">The cause of death is recorded as: melanoma of skin, site unspecified. </w:t>
      </w:r>
    </w:p>
    <w:p w14:paraId="1199CB8E" w14:textId="77777777" w:rsidR="006B0D85" w:rsidRDefault="006B0D85" w:rsidP="00D439B8">
      <w:pPr>
        <w:rPr>
          <w:rFonts w:ascii="Times New Roman" w:hAnsi="Times New Roman" w:cs="Times New Roman"/>
          <w:sz w:val="24"/>
          <w:szCs w:val="24"/>
        </w:rPr>
      </w:pPr>
    </w:p>
    <w:p w14:paraId="21C57111" w14:textId="5DA4AD50" w:rsidR="00D439B8" w:rsidRPr="00C26479" w:rsidRDefault="00D439B8" w:rsidP="00D439B8">
      <w:pPr>
        <w:rPr>
          <w:rFonts w:ascii="Times New Roman" w:hAnsi="Times New Roman" w:cs="Times New Roman"/>
          <w:sz w:val="24"/>
          <w:szCs w:val="24"/>
        </w:rPr>
      </w:pPr>
      <w:r w:rsidRPr="00C26479">
        <w:rPr>
          <w:rFonts w:ascii="Times New Roman" w:hAnsi="Times New Roman" w:cs="Times New Roman"/>
          <w:sz w:val="24"/>
          <w:szCs w:val="24"/>
        </w:rPr>
        <w:t xml:space="preserve">DIC is payable for death which is caused by VA hospitalization, medical or surgical treatment, vocational rehabilitation, compensated work therapy program (CWT), or as the result of having submitted to a VA medical examination. The evidence must show that the Veteran's additional death is </w:t>
      </w:r>
      <w:proofErr w:type="gramStart"/>
      <w:r w:rsidRPr="00C26479">
        <w:rPr>
          <w:rFonts w:ascii="Times New Roman" w:hAnsi="Times New Roman" w:cs="Times New Roman"/>
          <w:sz w:val="24"/>
          <w:szCs w:val="24"/>
        </w:rPr>
        <w:t>actually the</w:t>
      </w:r>
      <w:proofErr w:type="gramEnd"/>
      <w:r w:rsidRPr="00C26479">
        <w:rPr>
          <w:rFonts w:ascii="Times New Roman" w:hAnsi="Times New Roman" w:cs="Times New Roman"/>
          <w:sz w:val="24"/>
          <w:szCs w:val="24"/>
        </w:rPr>
        <w:t xml:space="preserve"> result of the VA care. Specifically, carelessness, negligence, lack of proper skill, error in judgment, or similar instance of fault on the part of the Department in furnishing the hospital care, medical or surgical treatment, or examination must be shown; or the proximate cause of death must be an event not reasonably foreseeable. For training and rehabilitation services or compensated work therapy program, it must be shown that the Veteran's participation in an essential activity or function of the training, services, or CWT program provided or authorized by VA proximately caused the Veteran's death. </w:t>
      </w:r>
    </w:p>
    <w:p w14:paraId="5234D5E6" w14:textId="77777777" w:rsidR="006B0D85" w:rsidRDefault="006B0D85" w:rsidP="00D439B8">
      <w:pPr>
        <w:rPr>
          <w:rFonts w:ascii="Times New Roman" w:hAnsi="Times New Roman" w:cs="Times New Roman"/>
          <w:sz w:val="24"/>
          <w:szCs w:val="24"/>
        </w:rPr>
      </w:pPr>
    </w:p>
    <w:p w14:paraId="2E8F6C59" w14:textId="5422B2DE" w:rsidR="00D439B8" w:rsidRPr="00C26479" w:rsidRDefault="00D439B8" w:rsidP="00D439B8">
      <w:pPr>
        <w:rPr>
          <w:rFonts w:ascii="Times New Roman" w:hAnsi="Times New Roman" w:cs="Times New Roman"/>
          <w:sz w:val="24"/>
          <w:szCs w:val="24"/>
        </w:rPr>
      </w:pPr>
      <w:r w:rsidRPr="00C26479">
        <w:rPr>
          <w:rFonts w:ascii="Times New Roman" w:hAnsi="Times New Roman" w:cs="Times New Roman"/>
          <w:sz w:val="24"/>
          <w:szCs w:val="24"/>
        </w:rPr>
        <w:t xml:space="preserve">The VA medical opinion found: It is less as likely than not the claimed condition (death from melanoma) was caused by or became worse </w:t>
      </w:r>
      <w:proofErr w:type="gramStart"/>
      <w:r w:rsidRPr="00C26479">
        <w:rPr>
          <w:rFonts w:ascii="Times New Roman" w:hAnsi="Times New Roman" w:cs="Times New Roman"/>
          <w:sz w:val="24"/>
          <w:szCs w:val="24"/>
        </w:rPr>
        <w:t>as a result of</w:t>
      </w:r>
      <w:proofErr w:type="gramEnd"/>
      <w:r w:rsidRPr="00C26479">
        <w:rPr>
          <w:rFonts w:ascii="Times New Roman" w:hAnsi="Times New Roman" w:cs="Times New Roman"/>
          <w:sz w:val="24"/>
          <w:szCs w:val="24"/>
        </w:rPr>
        <w:t xml:space="preserve"> the VA treatment. It is less as likely than not that additional disability resulted from carelessness, negligence, lack of skill, or similar incidence of fault on the part of the attending VA personnel or additional disability resulted from an event that could not have reasonably been foreseen by a reasonable healthcare provider. It is less as likely than not that failure on the part of VA to timely diagnose and/or properly treat the claimed disease or disability allowed the disease or disability to continue to progress. </w:t>
      </w:r>
    </w:p>
    <w:p w14:paraId="7AC94A72" w14:textId="77777777" w:rsidR="006B0D85" w:rsidRDefault="006B0D85" w:rsidP="00D439B8">
      <w:pPr>
        <w:rPr>
          <w:rFonts w:ascii="Times New Roman" w:hAnsi="Times New Roman" w:cs="Times New Roman"/>
          <w:sz w:val="24"/>
          <w:szCs w:val="24"/>
        </w:rPr>
      </w:pPr>
    </w:p>
    <w:p w14:paraId="4F3C5DA2" w14:textId="4FFEBDEF" w:rsidR="00D439B8" w:rsidRPr="00C26479" w:rsidRDefault="00D439B8" w:rsidP="00D439B8">
      <w:pPr>
        <w:rPr>
          <w:rFonts w:ascii="Times New Roman" w:hAnsi="Times New Roman" w:cs="Times New Roman"/>
          <w:sz w:val="24"/>
          <w:szCs w:val="24"/>
        </w:rPr>
      </w:pPr>
      <w:r w:rsidRPr="00C26479">
        <w:rPr>
          <w:rFonts w:ascii="Times New Roman" w:hAnsi="Times New Roman" w:cs="Times New Roman"/>
          <w:sz w:val="24"/>
          <w:szCs w:val="24"/>
        </w:rPr>
        <w:t xml:space="preserve">The following rationale was provided: The Veteran was initially diagnosed in 10/2010. Per protocol, he underwent surgical excision to include tissue around the site of the melanoma which involved the R thumb. A sentinel lymph node biopsy was appropriately performed and negative at that time. A PET scan was also performed and negative in 12/10 for metastatic disease. </w:t>
      </w:r>
      <w:r w:rsidRPr="00C26479">
        <w:rPr>
          <w:rFonts w:ascii="Times New Roman" w:hAnsi="Times New Roman" w:cs="Times New Roman"/>
          <w:sz w:val="24"/>
          <w:szCs w:val="24"/>
        </w:rPr>
        <w:br/>
      </w:r>
    </w:p>
    <w:p w14:paraId="22ACDEE0" w14:textId="77777777" w:rsidR="006B0D85" w:rsidRDefault="006B0D85" w:rsidP="00D439B8">
      <w:pPr>
        <w:rPr>
          <w:rFonts w:ascii="Times New Roman" w:hAnsi="Times New Roman" w:cs="Times New Roman"/>
          <w:sz w:val="24"/>
          <w:szCs w:val="24"/>
        </w:rPr>
      </w:pPr>
    </w:p>
    <w:p w14:paraId="59E0FEBF" w14:textId="1739E257" w:rsidR="00D439B8" w:rsidRPr="00C26479" w:rsidRDefault="00D439B8" w:rsidP="00D439B8">
      <w:pPr>
        <w:rPr>
          <w:rFonts w:ascii="Times New Roman" w:hAnsi="Times New Roman" w:cs="Times New Roman"/>
          <w:sz w:val="24"/>
          <w:szCs w:val="24"/>
        </w:rPr>
      </w:pPr>
      <w:r w:rsidRPr="00C26479">
        <w:rPr>
          <w:rFonts w:ascii="Times New Roman" w:hAnsi="Times New Roman" w:cs="Times New Roman"/>
          <w:sz w:val="24"/>
          <w:szCs w:val="24"/>
        </w:rPr>
        <w:t xml:space="preserve">Despite the negative sentinel lymph node biopsy in 2010, Veteran unfortunately had a </w:t>
      </w:r>
      <w:proofErr w:type="gramStart"/>
      <w:r w:rsidRPr="00C26479">
        <w:rPr>
          <w:rFonts w:ascii="Times New Roman" w:hAnsi="Times New Roman" w:cs="Times New Roman"/>
          <w:sz w:val="24"/>
          <w:szCs w:val="24"/>
        </w:rPr>
        <w:t>high risk</w:t>
      </w:r>
      <w:proofErr w:type="gramEnd"/>
      <w:r w:rsidRPr="00C26479">
        <w:rPr>
          <w:rFonts w:ascii="Times New Roman" w:hAnsi="Times New Roman" w:cs="Times New Roman"/>
          <w:sz w:val="24"/>
          <w:szCs w:val="24"/>
        </w:rPr>
        <w:t xml:space="preserve"> melanoma. This is based on its depth extending into subcutaneous fat and ulceration. Based on these features, the Veteran's melanoma was more likely to recur and progress. VA recognized the </w:t>
      </w:r>
      <w:proofErr w:type="gramStart"/>
      <w:r w:rsidRPr="00C26479">
        <w:rPr>
          <w:rFonts w:ascii="Times New Roman" w:hAnsi="Times New Roman" w:cs="Times New Roman"/>
          <w:sz w:val="24"/>
          <w:szCs w:val="24"/>
        </w:rPr>
        <w:t>high risk</w:t>
      </w:r>
      <w:proofErr w:type="gramEnd"/>
      <w:r w:rsidRPr="00C26479">
        <w:rPr>
          <w:rFonts w:ascii="Times New Roman" w:hAnsi="Times New Roman" w:cs="Times New Roman"/>
          <w:sz w:val="24"/>
          <w:szCs w:val="24"/>
        </w:rPr>
        <w:t xml:space="preserve"> nature of Veteran's melanoma and appropriately informed the Veteran about using adjuvant systemic therapy with interferon to improve his outcome. </w:t>
      </w:r>
    </w:p>
    <w:p w14:paraId="5899F1FD" w14:textId="77777777" w:rsidR="006B0D85" w:rsidRDefault="006B0D85" w:rsidP="00D439B8">
      <w:pPr>
        <w:rPr>
          <w:rFonts w:ascii="Times New Roman" w:hAnsi="Times New Roman" w:cs="Times New Roman"/>
          <w:sz w:val="24"/>
          <w:szCs w:val="24"/>
        </w:rPr>
      </w:pPr>
    </w:p>
    <w:p w14:paraId="2799B8A2" w14:textId="5CEF04D9" w:rsidR="00D439B8" w:rsidRPr="00C26479" w:rsidRDefault="00D439B8" w:rsidP="00D439B8">
      <w:pPr>
        <w:rPr>
          <w:rFonts w:ascii="Times New Roman" w:hAnsi="Times New Roman" w:cs="Times New Roman"/>
          <w:sz w:val="24"/>
          <w:szCs w:val="24"/>
        </w:rPr>
      </w:pPr>
      <w:r w:rsidRPr="00C26479">
        <w:rPr>
          <w:rFonts w:ascii="Times New Roman" w:hAnsi="Times New Roman" w:cs="Times New Roman"/>
          <w:sz w:val="24"/>
          <w:szCs w:val="24"/>
        </w:rPr>
        <w:t xml:space="preserve">As detailed above, the VA record documents that systemic therapy with interferon was proposed several times by VA clinicians for treatment to improve survival from his melanoma. This was an appropriate treatment plan based on the medical-scientific data at that time. </w:t>
      </w:r>
    </w:p>
    <w:p w14:paraId="1070D839" w14:textId="77777777" w:rsidR="006B0D85" w:rsidRDefault="006B0D85" w:rsidP="00D439B8">
      <w:pPr>
        <w:rPr>
          <w:rFonts w:ascii="Times New Roman" w:hAnsi="Times New Roman" w:cs="Times New Roman"/>
          <w:sz w:val="24"/>
          <w:szCs w:val="24"/>
        </w:rPr>
      </w:pPr>
    </w:p>
    <w:p w14:paraId="4F4CF11F" w14:textId="24E56C1A" w:rsidR="00D439B8" w:rsidRPr="00C26479" w:rsidRDefault="00D439B8" w:rsidP="00D439B8">
      <w:pPr>
        <w:rPr>
          <w:rFonts w:ascii="Times New Roman" w:hAnsi="Times New Roman" w:cs="Times New Roman"/>
          <w:sz w:val="24"/>
          <w:szCs w:val="24"/>
        </w:rPr>
      </w:pPr>
      <w:r w:rsidRPr="00C26479">
        <w:rPr>
          <w:rFonts w:ascii="Times New Roman" w:hAnsi="Times New Roman" w:cs="Times New Roman"/>
          <w:sz w:val="24"/>
          <w:szCs w:val="24"/>
        </w:rPr>
        <w:lastRenderedPageBreak/>
        <w:t xml:space="preserve">However, Veteran reportedly refused treatment with interferon. The VA record clearly documents the Veteran "refused adjuvant systemic therapy with interferon both at the time of his original resection and at the time of his advance to regional disease." </w:t>
      </w:r>
    </w:p>
    <w:p w14:paraId="77CC295B" w14:textId="77777777" w:rsidR="006B0D85" w:rsidRDefault="006B0D85" w:rsidP="00D439B8">
      <w:pPr>
        <w:rPr>
          <w:rFonts w:ascii="Times New Roman" w:hAnsi="Times New Roman" w:cs="Times New Roman"/>
          <w:sz w:val="24"/>
          <w:szCs w:val="24"/>
        </w:rPr>
      </w:pPr>
    </w:p>
    <w:p w14:paraId="55CB1D09" w14:textId="5423ADB7" w:rsidR="00D439B8" w:rsidRPr="00C26479" w:rsidRDefault="00D439B8" w:rsidP="00D439B8">
      <w:pPr>
        <w:rPr>
          <w:rFonts w:ascii="Times New Roman" w:hAnsi="Times New Roman" w:cs="Times New Roman"/>
          <w:sz w:val="24"/>
          <w:szCs w:val="24"/>
        </w:rPr>
      </w:pPr>
      <w:r w:rsidRPr="00C26479">
        <w:rPr>
          <w:rFonts w:ascii="Times New Roman" w:hAnsi="Times New Roman" w:cs="Times New Roman"/>
          <w:sz w:val="24"/>
          <w:szCs w:val="24"/>
        </w:rPr>
        <w:t xml:space="preserve">Review of the claims file demonstrates that the VA diagnosis and treatment plan were appropriate and timely, accepted appropriate protocols were followed, and the standard of care for treatment of melanoma for the </w:t>
      </w:r>
      <w:proofErr w:type="gramStart"/>
      <w:r w:rsidRPr="00C26479">
        <w:rPr>
          <w:rFonts w:ascii="Times New Roman" w:hAnsi="Times New Roman" w:cs="Times New Roman"/>
          <w:sz w:val="24"/>
          <w:szCs w:val="24"/>
        </w:rPr>
        <w:t>time period</w:t>
      </w:r>
      <w:proofErr w:type="gramEnd"/>
      <w:r w:rsidRPr="00C26479">
        <w:rPr>
          <w:rFonts w:ascii="Times New Roman" w:hAnsi="Times New Roman" w:cs="Times New Roman"/>
          <w:sz w:val="24"/>
          <w:szCs w:val="24"/>
        </w:rPr>
        <w:t xml:space="preserve"> at issue was met. </w:t>
      </w:r>
    </w:p>
    <w:p w14:paraId="49421B9B" w14:textId="77777777" w:rsidR="006B0D85" w:rsidRDefault="006B0D85" w:rsidP="00D439B8">
      <w:pPr>
        <w:rPr>
          <w:rFonts w:ascii="Times New Roman" w:hAnsi="Times New Roman" w:cs="Times New Roman"/>
          <w:sz w:val="24"/>
          <w:szCs w:val="24"/>
        </w:rPr>
      </w:pPr>
    </w:p>
    <w:p w14:paraId="6C25B5E3" w14:textId="6E5B8D21" w:rsidR="00D439B8" w:rsidRPr="00C26479" w:rsidRDefault="00D439B8" w:rsidP="00D439B8">
      <w:pPr>
        <w:rPr>
          <w:rFonts w:ascii="Times New Roman" w:hAnsi="Times New Roman" w:cs="Times New Roman"/>
          <w:sz w:val="24"/>
          <w:szCs w:val="24"/>
        </w:rPr>
      </w:pPr>
      <w:r w:rsidRPr="00C26479">
        <w:rPr>
          <w:rFonts w:ascii="Times New Roman" w:hAnsi="Times New Roman" w:cs="Times New Roman"/>
          <w:sz w:val="24"/>
          <w:szCs w:val="24"/>
        </w:rPr>
        <w:t xml:space="preserve">Entitlement to DIC is not established as the Veteran's death was not caused by VA hospitalization, medical or surgical treatment, vocational rehabilitation, compensated work therapy program (CWT), or as the result of having submitted to a VA medical examination. (38 CFR 3.361, 38 CFR 3.800) </w:t>
      </w:r>
    </w:p>
    <w:p w14:paraId="4A0779F5" w14:textId="77777777" w:rsidR="006B0D85" w:rsidRDefault="006B0D85" w:rsidP="00D439B8">
      <w:pPr>
        <w:rPr>
          <w:rFonts w:ascii="Times New Roman" w:hAnsi="Times New Roman" w:cs="Times New Roman"/>
          <w:sz w:val="24"/>
          <w:szCs w:val="24"/>
        </w:rPr>
      </w:pPr>
    </w:p>
    <w:p w14:paraId="7DBFBA93" w14:textId="0829E373" w:rsidR="00D439B8" w:rsidRDefault="00D439B8" w:rsidP="00D439B8">
      <w:pPr>
        <w:rPr>
          <w:rFonts w:ascii="Times New Roman" w:hAnsi="Times New Roman" w:cs="Times New Roman"/>
          <w:sz w:val="24"/>
          <w:szCs w:val="24"/>
        </w:rPr>
      </w:pPr>
      <w:r w:rsidRPr="00C26479">
        <w:rPr>
          <w:rFonts w:ascii="Times New Roman" w:hAnsi="Times New Roman" w:cs="Times New Roman"/>
          <w:sz w:val="24"/>
          <w:szCs w:val="24"/>
        </w:rPr>
        <w:t>For medical services, the evidence must show that fault on VA's part or an event not reasonably foreseeable proximately caused death. Entitlement to DIC is denied because the evidence fails to establish that VA medical or educational services were the proximate cause of death. (38 CFR 3.361)</w:t>
      </w:r>
    </w:p>
    <w:p w14:paraId="3F659602" w14:textId="77777777" w:rsidR="00D439B8" w:rsidRDefault="00D439B8" w:rsidP="00D439B8">
      <w:pPr>
        <w:rPr>
          <w:rFonts w:ascii="Times New Roman" w:hAnsi="Times New Roman" w:cs="Times New Roman"/>
          <w:sz w:val="24"/>
          <w:szCs w:val="24"/>
        </w:rPr>
      </w:pPr>
      <w:r>
        <w:rPr>
          <w:rFonts w:ascii="Times New Roman" w:hAnsi="Times New Roman" w:cs="Times New Roman"/>
          <w:sz w:val="24"/>
          <w:szCs w:val="24"/>
        </w:rPr>
        <w:br w:type="page"/>
      </w:r>
    </w:p>
    <w:p w14:paraId="51C955B5" w14:textId="3814B670" w:rsidR="00B0722C" w:rsidRPr="00ED152A" w:rsidRDefault="00D439B8" w:rsidP="005902D0">
      <w:pPr>
        <w:pStyle w:val="VBAILTBody"/>
        <w:rPr>
          <w:b/>
          <w:bCs/>
        </w:rPr>
      </w:pPr>
      <w:r w:rsidRPr="00ED152A">
        <w:rPr>
          <w:b/>
          <w:bCs/>
        </w:rPr>
        <w:lastRenderedPageBreak/>
        <w:t>Narrative for DIC Under 38 USC 1151 denial due to no VAMC treatment records</w:t>
      </w:r>
      <w:r w:rsidR="00C21BE7" w:rsidRPr="00ED152A">
        <w:rPr>
          <w:b/>
          <w:bCs/>
        </w:rPr>
        <w:t xml:space="preserve"> identified or found</w:t>
      </w:r>
    </w:p>
    <w:p w14:paraId="569E2BC0" w14:textId="77777777" w:rsidR="00ED152A" w:rsidRPr="00C26479" w:rsidRDefault="00ED152A" w:rsidP="00ED152A">
      <w:pPr>
        <w:rPr>
          <w:rFonts w:ascii="Times New Roman" w:hAnsi="Times New Roman" w:cs="Times New Roman"/>
          <w:sz w:val="24"/>
          <w:szCs w:val="24"/>
        </w:rPr>
      </w:pPr>
      <w:r w:rsidRPr="00C26479">
        <w:rPr>
          <w:rFonts w:ascii="Times New Roman" w:hAnsi="Times New Roman" w:cs="Times New Roman"/>
          <w:sz w:val="24"/>
          <w:szCs w:val="24"/>
        </w:rPr>
        <w:t xml:space="preserve">The cause of death is recorded as: end stage renal disease; with squamous cell carcinoma of the lung contributing. </w:t>
      </w:r>
    </w:p>
    <w:p w14:paraId="45F79C27" w14:textId="77777777" w:rsidR="006B0D85" w:rsidRDefault="006B0D85" w:rsidP="00ED152A">
      <w:pPr>
        <w:rPr>
          <w:rFonts w:ascii="Times New Roman" w:hAnsi="Times New Roman" w:cs="Times New Roman"/>
          <w:sz w:val="24"/>
          <w:szCs w:val="24"/>
        </w:rPr>
      </w:pPr>
    </w:p>
    <w:p w14:paraId="0D014B1B" w14:textId="1BDE9B46" w:rsidR="00ED152A" w:rsidRPr="00C26479" w:rsidRDefault="00ED152A" w:rsidP="00ED152A">
      <w:pPr>
        <w:rPr>
          <w:rFonts w:ascii="Times New Roman" w:hAnsi="Times New Roman" w:cs="Times New Roman"/>
          <w:sz w:val="24"/>
          <w:szCs w:val="24"/>
        </w:rPr>
      </w:pPr>
      <w:r w:rsidRPr="00C26479">
        <w:rPr>
          <w:rFonts w:ascii="Times New Roman" w:hAnsi="Times New Roman" w:cs="Times New Roman"/>
          <w:sz w:val="24"/>
          <w:szCs w:val="24"/>
        </w:rPr>
        <w:t xml:space="preserve">DIC is payable for death which is caused by VA hospitalization, medical or surgical treatment, vocational rehabilitation, compensated work therapy program (CWT), or as the result of having submitted to a VA medical examination. The evidence must show that the Veteran's additional death is </w:t>
      </w:r>
      <w:proofErr w:type="gramStart"/>
      <w:r w:rsidRPr="00C26479">
        <w:rPr>
          <w:rFonts w:ascii="Times New Roman" w:hAnsi="Times New Roman" w:cs="Times New Roman"/>
          <w:sz w:val="24"/>
          <w:szCs w:val="24"/>
        </w:rPr>
        <w:t>actually the</w:t>
      </w:r>
      <w:proofErr w:type="gramEnd"/>
      <w:r w:rsidRPr="00C26479">
        <w:rPr>
          <w:rFonts w:ascii="Times New Roman" w:hAnsi="Times New Roman" w:cs="Times New Roman"/>
          <w:sz w:val="24"/>
          <w:szCs w:val="24"/>
        </w:rPr>
        <w:t xml:space="preserve"> result of the VA care. Specifically, carelessness, negligence, lack of proper skill, error in judgment, or similar instance of fault on the part of the Department in furnishing the hospital care, medical or surgical treatment, or examination must be shown; or the proximate cause of death must be an event not reasonably foreseeable. For training and rehabilitation services or compensated work therapy program, it must be shown that the Veteran's participation in an essential activity or function of the training, services, or CWT program provided or authorized by VA proximately caused the Veteran's death. </w:t>
      </w:r>
    </w:p>
    <w:p w14:paraId="5A6032CF" w14:textId="77777777" w:rsidR="006B0D85" w:rsidRDefault="006B0D85" w:rsidP="00ED152A">
      <w:pPr>
        <w:rPr>
          <w:rFonts w:ascii="Times New Roman" w:hAnsi="Times New Roman" w:cs="Times New Roman"/>
          <w:sz w:val="24"/>
          <w:szCs w:val="24"/>
        </w:rPr>
      </w:pPr>
    </w:p>
    <w:p w14:paraId="05AB02EF" w14:textId="472E6832" w:rsidR="00ED152A" w:rsidRPr="00C26479" w:rsidRDefault="00ED152A" w:rsidP="00ED152A">
      <w:pPr>
        <w:rPr>
          <w:rFonts w:ascii="Times New Roman" w:hAnsi="Times New Roman" w:cs="Times New Roman"/>
          <w:sz w:val="24"/>
          <w:szCs w:val="24"/>
        </w:rPr>
      </w:pPr>
      <w:r w:rsidRPr="00C26479">
        <w:rPr>
          <w:rFonts w:ascii="Times New Roman" w:hAnsi="Times New Roman" w:cs="Times New Roman"/>
          <w:sz w:val="24"/>
          <w:szCs w:val="24"/>
        </w:rPr>
        <w:t xml:space="preserve">Entitlement to DIC is not established as the Veteran's death was not caused by VA hospitalization, medical or surgical treatment, vocational rehabilitation, compensated work therapy program (CWT), or as the result of having submitted to a VA medical examination. (38 CFR 3.361, 38 CFR 3.800) </w:t>
      </w:r>
    </w:p>
    <w:p w14:paraId="47B73D37" w14:textId="77777777" w:rsidR="006B0D85" w:rsidRDefault="006B0D85" w:rsidP="00ED152A">
      <w:pPr>
        <w:rPr>
          <w:rFonts w:ascii="Times New Roman" w:hAnsi="Times New Roman" w:cs="Times New Roman"/>
          <w:sz w:val="24"/>
          <w:szCs w:val="24"/>
        </w:rPr>
      </w:pPr>
    </w:p>
    <w:p w14:paraId="0C9C402D" w14:textId="378A1793" w:rsidR="00ED152A" w:rsidRPr="00C26479" w:rsidRDefault="00ED152A" w:rsidP="00ED152A">
      <w:pPr>
        <w:rPr>
          <w:rFonts w:ascii="Times New Roman" w:hAnsi="Times New Roman" w:cs="Times New Roman"/>
          <w:sz w:val="24"/>
          <w:szCs w:val="24"/>
        </w:rPr>
      </w:pPr>
      <w:r w:rsidRPr="00C26479">
        <w:rPr>
          <w:rFonts w:ascii="Times New Roman" w:hAnsi="Times New Roman" w:cs="Times New Roman"/>
          <w:sz w:val="24"/>
          <w:szCs w:val="24"/>
        </w:rPr>
        <w:t xml:space="preserve">For medical services, the evidence must show that fault on VA's part or an event not reasonably foreseeable proximately caused death. Entitlement to DIC is denied because the evidence fails to establish that VA medical or educational services were the proximate cause of death. (38 CFR 3.361) </w:t>
      </w:r>
      <w:r w:rsidRPr="00C26479">
        <w:rPr>
          <w:rFonts w:ascii="Times New Roman" w:hAnsi="Times New Roman" w:cs="Times New Roman"/>
          <w:sz w:val="24"/>
          <w:szCs w:val="24"/>
        </w:rPr>
        <w:br w:type="page"/>
      </w:r>
    </w:p>
    <w:p w14:paraId="014B82A8" w14:textId="7472F649" w:rsidR="00BC7338" w:rsidRDefault="00BC7338" w:rsidP="00BC7338">
      <w:pPr>
        <w:pStyle w:val="VBAILTBody"/>
        <w:rPr>
          <w:b/>
          <w:bCs/>
        </w:rPr>
      </w:pPr>
      <w:r w:rsidRPr="00ED152A">
        <w:rPr>
          <w:b/>
          <w:bCs/>
        </w:rPr>
        <w:lastRenderedPageBreak/>
        <w:t xml:space="preserve">Narrative for DIC Under 38 USC 1151 denial due to no </w:t>
      </w:r>
      <w:r w:rsidR="0091494C">
        <w:rPr>
          <w:b/>
          <w:bCs/>
        </w:rPr>
        <w:t>response to our request for evidence</w:t>
      </w:r>
    </w:p>
    <w:p w14:paraId="2FA14407" w14:textId="77777777" w:rsidR="000F615E" w:rsidRPr="00C26479" w:rsidRDefault="000F615E" w:rsidP="000F615E">
      <w:pPr>
        <w:rPr>
          <w:rFonts w:ascii="Times New Roman" w:hAnsi="Times New Roman" w:cs="Times New Roman"/>
          <w:sz w:val="24"/>
          <w:szCs w:val="24"/>
        </w:rPr>
      </w:pPr>
      <w:r w:rsidRPr="00C26479">
        <w:rPr>
          <w:rFonts w:ascii="Times New Roman" w:hAnsi="Times New Roman" w:cs="Times New Roman"/>
          <w:sz w:val="24"/>
          <w:szCs w:val="24"/>
        </w:rPr>
        <w:t xml:space="preserve">The cause of death is recorded as: acute respiratory failure, probable sepsis and pulmonary edema and complications of dementia with a contributing condition of dehydration. </w:t>
      </w:r>
    </w:p>
    <w:p w14:paraId="4D98BE80" w14:textId="77777777" w:rsidR="00C97382" w:rsidRDefault="00C97382" w:rsidP="000F615E">
      <w:pPr>
        <w:rPr>
          <w:rFonts w:ascii="Times New Roman" w:hAnsi="Times New Roman" w:cs="Times New Roman"/>
          <w:sz w:val="24"/>
          <w:szCs w:val="24"/>
        </w:rPr>
      </w:pPr>
    </w:p>
    <w:p w14:paraId="58BB9B94" w14:textId="0C55AB49" w:rsidR="000F615E" w:rsidRPr="00C26479" w:rsidRDefault="000F615E" w:rsidP="000F615E">
      <w:pPr>
        <w:rPr>
          <w:rFonts w:ascii="Times New Roman" w:hAnsi="Times New Roman" w:cs="Times New Roman"/>
          <w:sz w:val="24"/>
          <w:szCs w:val="24"/>
        </w:rPr>
      </w:pPr>
      <w:r w:rsidRPr="00C26479">
        <w:rPr>
          <w:rFonts w:ascii="Times New Roman" w:hAnsi="Times New Roman" w:cs="Times New Roman"/>
          <w:sz w:val="24"/>
          <w:szCs w:val="24"/>
        </w:rPr>
        <w:t xml:space="preserve">DIC is payable for death which is caused by VA hospitalization, medical or surgical treatment, vocational rehabilitation, compensated work therapy program (CWT), or as the result of having submitted to a VA medical examination. The evidence must show that the Veteran's additional death is </w:t>
      </w:r>
      <w:proofErr w:type="gramStart"/>
      <w:r w:rsidRPr="00C26479">
        <w:rPr>
          <w:rFonts w:ascii="Times New Roman" w:hAnsi="Times New Roman" w:cs="Times New Roman"/>
          <w:sz w:val="24"/>
          <w:szCs w:val="24"/>
        </w:rPr>
        <w:t>actually the</w:t>
      </w:r>
      <w:proofErr w:type="gramEnd"/>
      <w:r w:rsidRPr="00C26479">
        <w:rPr>
          <w:rFonts w:ascii="Times New Roman" w:hAnsi="Times New Roman" w:cs="Times New Roman"/>
          <w:sz w:val="24"/>
          <w:szCs w:val="24"/>
        </w:rPr>
        <w:t xml:space="preserve"> result of the VA care. Specifically, carelessness, negligence, lack of proper skill, error in judgment, or similar instance of fault on the part of the Department in furnishing the hospital care, medical or surgical treatment, or examination must be shown; or the proximate cause of death must be an event not reasonably foreseeable. For training and rehabilitation services or compensated work therapy program, it must be shown that the Veteran's participation in an essential activity or function of the training, services, or CWT program provided or authorized by VA proximately caused the Veteran's death. </w:t>
      </w:r>
    </w:p>
    <w:p w14:paraId="297C18A7" w14:textId="77777777" w:rsidR="00C97382" w:rsidRDefault="00C97382" w:rsidP="000F615E">
      <w:pPr>
        <w:rPr>
          <w:rFonts w:ascii="Times New Roman" w:hAnsi="Times New Roman" w:cs="Times New Roman"/>
          <w:sz w:val="24"/>
          <w:szCs w:val="24"/>
        </w:rPr>
      </w:pPr>
    </w:p>
    <w:p w14:paraId="304C7135" w14:textId="77D10A11" w:rsidR="000F615E" w:rsidRPr="00C26479" w:rsidRDefault="000F615E" w:rsidP="000F615E">
      <w:pPr>
        <w:rPr>
          <w:rFonts w:ascii="Times New Roman" w:hAnsi="Times New Roman" w:cs="Times New Roman"/>
          <w:sz w:val="24"/>
          <w:szCs w:val="24"/>
        </w:rPr>
      </w:pPr>
      <w:r w:rsidRPr="00C26479">
        <w:rPr>
          <w:rFonts w:ascii="Times New Roman" w:hAnsi="Times New Roman" w:cs="Times New Roman"/>
          <w:sz w:val="24"/>
          <w:szCs w:val="24"/>
        </w:rPr>
        <w:t xml:space="preserve">Our letter to you, dated September 26, </w:t>
      </w:r>
      <w:proofErr w:type="gramStart"/>
      <w:r w:rsidRPr="00C26479">
        <w:rPr>
          <w:rFonts w:ascii="Times New Roman" w:hAnsi="Times New Roman" w:cs="Times New Roman"/>
          <w:sz w:val="24"/>
          <w:szCs w:val="24"/>
        </w:rPr>
        <w:t>2023</w:t>
      </w:r>
      <w:proofErr w:type="gramEnd"/>
      <w:r w:rsidRPr="00C26479">
        <w:rPr>
          <w:rFonts w:ascii="Times New Roman" w:hAnsi="Times New Roman" w:cs="Times New Roman"/>
          <w:sz w:val="24"/>
          <w:szCs w:val="24"/>
        </w:rPr>
        <w:t xml:space="preserve"> requested that you submit evidence supporting your claim for DIC under 38 USC 1151. To date, we have not received a reply to our request, therefore, your claim for DIC under 1151 is denied. </w:t>
      </w:r>
    </w:p>
    <w:p w14:paraId="2A307F9D" w14:textId="77777777" w:rsidR="00C97382" w:rsidRDefault="00C97382" w:rsidP="000F615E">
      <w:pPr>
        <w:rPr>
          <w:rFonts w:ascii="Times New Roman" w:hAnsi="Times New Roman" w:cs="Times New Roman"/>
          <w:sz w:val="24"/>
          <w:szCs w:val="24"/>
        </w:rPr>
      </w:pPr>
    </w:p>
    <w:p w14:paraId="7F9FBC11" w14:textId="18CA767E" w:rsidR="000F615E" w:rsidRPr="00C26479" w:rsidRDefault="000F615E" w:rsidP="000F615E">
      <w:pPr>
        <w:rPr>
          <w:rFonts w:ascii="Times New Roman" w:hAnsi="Times New Roman" w:cs="Times New Roman"/>
          <w:sz w:val="24"/>
          <w:szCs w:val="24"/>
        </w:rPr>
      </w:pPr>
      <w:r w:rsidRPr="00C26479">
        <w:rPr>
          <w:rFonts w:ascii="Times New Roman" w:hAnsi="Times New Roman" w:cs="Times New Roman"/>
          <w:sz w:val="24"/>
          <w:szCs w:val="24"/>
        </w:rPr>
        <w:t xml:space="preserve">Entitlement to DIC is not established as the Veteran's death was not caused by VA hospitalization, medical or surgical treatment, vocational rehabilitation, compensated work therapy program (CWT), or as the result of having submitted to a VA medical examination. (38 CFR 3.361, 38 CFR 3.800) </w:t>
      </w:r>
    </w:p>
    <w:p w14:paraId="0B178A16" w14:textId="77777777" w:rsidR="00C97382" w:rsidRDefault="00C97382" w:rsidP="000F615E">
      <w:pPr>
        <w:rPr>
          <w:rFonts w:ascii="Times New Roman" w:hAnsi="Times New Roman" w:cs="Times New Roman"/>
          <w:sz w:val="24"/>
          <w:szCs w:val="24"/>
        </w:rPr>
      </w:pPr>
    </w:p>
    <w:p w14:paraId="2DFED2C3" w14:textId="219C7A96" w:rsidR="000F615E" w:rsidRPr="00C26479" w:rsidRDefault="000F615E" w:rsidP="000F615E">
      <w:pPr>
        <w:rPr>
          <w:rFonts w:ascii="Times New Roman" w:hAnsi="Times New Roman" w:cs="Times New Roman"/>
          <w:sz w:val="24"/>
          <w:szCs w:val="24"/>
        </w:rPr>
      </w:pPr>
      <w:r w:rsidRPr="00C26479">
        <w:rPr>
          <w:rFonts w:ascii="Times New Roman" w:hAnsi="Times New Roman" w:cs="Times New Roman"/>
          <w:sz w:val="24"/>
          <w:szCs w:val="24"/>
        </w:rPr>
        <w:t>For medical services, the evidence must show that fault on VA's part or an event not reasonably foreseeable proximately caused death. Entitlement to DIC is denied because the evidence fails to establish that VA medical or educational services were the proximate cause of death. (38 CFR 3.361)</w:t>
      </w:r>
    </w:p>
    <w:p w14:paraId="23E83C9D" w14:textId="77777777" w:rsidR="000F615E" w:rsidRPr="00C26479" w:rsidRDefault="000F615E" w:rsidP="000F615E">
      <w:pPr>
        <w:rPr>
          <w:rFonts w:ascii="Times New Roman" w:hAnsi="Times New Roman" w:cs="Times New Roman"/>
          <w:sz w:val="24"/>
          <w:szCs w:val="24"/>
        </w:rPr>
      </w:pPr>
      <w:r w:rsidRPr="00C26479">
        <w:rPr>
          <w:rFonts w:ascii="Times New Roman" w:hAnsi="Times New Roman" w:cs="Times New Roman"/>
          <w:sz w:val="24"/>
          <w:szCs w:val="24"/>
        </w:rPr>
        <w:br w:type="page"/>
      </w:r>
    </w:p>
    <w:p w14:paraId="61572B37" w14:textId="4BF8EC5A" w:rsidR="000F615E" w:rsidRDefault="000F615E" w:rsidP="000F615E">
      <w:pPr>
        <w:pStyle w:val="VBAILTBody"/>
        <w:rPr>
          <w:b/>
          <w:bCs/>
        </w:rPr>
      </w:pPr>
      <w:r w:rsidRPr="00ED152A">
        <w:rPr>
          <w:b/>
          <w:bCs/>
        </w:rPr>
        <w:lastRenderedPageBreak/>
        <w:t xml:space="preserve">Narrative for DIC Under 38 USC 1151 denial due to </w:t>
      </w:r>
      <w:r w:rsidR="00C044C9">
        <w:rPr>
          <w:b/>
          <w:bCs/>
        </w:rPr>
        <w:t>no new and relevant evidence for a supplemental claim</w:t>
      </w:r>
    </w:p>
    <w:p w14:paraId="3850FE5D" w14:textId="77777777" w:rsidR="0076074D" w:rsidRPr="00C26479" w:rsidRDefault="0076074D" w:rsidP="0076074D">
      <w:pPr>
        <w:rPr>
          <w:rFonts w:ascii="Times New Roman" w:hAnsi="Times New Roman" w:cs="Times New Roman"/>
          <w:sz w:val="24"/>
          <w:szCs w:val="24"/>
        </w:rPr>
      </w:pPr>
      <w:r w:rsidRPr="00C26479">
        <w:rPr>
          <w:rFonts w:ascii="Times New Roman" w:hAnsi="Times New Roman" w:cs="Times New Roman"/>
          <w:sz w:val="24"/>
          <w:szCs w:val="24"/>
        </w:rPr>
        <w:t xml:space="preserve">A claimant may file a supplemental claim by submitting or identifying new and relevant evidence. (38 CFR 3.2501) </w:t>
      </w:r>
    </w:p>
    <w:p w14:paraId="5DEBF5D5" w14:textId="77777777" w:rsidR="00C97382" w:rsidRDefault="00C97382" w:rsidP="0076074D">
      <w:pPr>
        <w:rPr>
          <w:rFonts w:ascii="Times New Roman" w:hAnsi="Times New Roman" w:cs="Times New Roman"/>
          <w:sz w:val="24"/>
          <w:szCs w:val="24"/>
        </w:rPr>
      </w:pPr>
    </w:p>
    <w:p w14:paraId="163B15FF" w14:textId="21192D4F" w:rsidR="0076074D" w:rsidRPr="00C26479" w:rsidRDefault="0076074D" w:rsidP="0076074D">
      <w:pPr>
        <w:rPr>
          <w:rFonts w:ascii="Times New Roman" w:hAnsi="Times New Roman" w:cs="Times New Roman"/>
          <w:sz w:val="24"/>
          <w:szCs w:val="24"/>
        </w:rPr>
      </w:pPr>
      <w:r w:rsidRPr="00C26479">
        <w:rPr>
          <w:rFonts w:ascii="Times New Roman" w:hAnsi="Times New Roman" w:cs="Times New Roman"/>
          <w:sz w:val="24"/>
          <w:szCs w:val="24"/>
        </w:rPr>
        <w:t xml:space="preserve">New evidence is evidence not previously part of the actual record before agency adjudicators. (38 CFR 3.2501) </w:t>
      </w:r>
    </w:p>
    <w:p w14:paraId="5CD222FB" w14:textId="77777777" w:rsidR="00C97382" w:rsidRDefault="00C97382" w:rsidP="0076074D">
      <w:pPr>
        <w:rPr>
          <w:rFonts w:ascii="Times New Roman" w:hAnsi="Times New Roman" w:cs="Times New Roman"/>
          <w:sz w:val="24"/>
          <w:szCs w:val="24"/>
        </w:rPr>
      </w:pPr>
    </w:p>
    <w:p w14:paraId="73C793CD" w14:textId="4042C6D1" w:rsidR="0076074D" w:rsidRPr="00C26479" w:rsidRDefault="0076074D" w:rsidP="0076074D">
      <w:pPr>
        <w:rPr>
          <w:rFonts w:ascii="Times New Roman" w:hAnsi="Times New Roman" w:cs="Times New Roman"/>
          <w:sz w:val="24"/>
          <w:szCs w:val="24"/>
        </w:rPr>
      </w:pPr>
      <w:r w:rsidRPr="00C26479">
        <w:rPr>
          <w:rFonts w:ascii="Times New Roman" w:hAnsi="Times New Roman" w:cs="Times New Roman"/>
          <w:sz w:val="24"/>
          <w:szCs w:val="24"/>
        </w:rPr>
        <w:t xml:space="preserve">The VA Medical Center records submitted in connection with the current claim does not constitute new and relevant evidence because it was previously considered in the rating decision of September 5, 2018. </w:t>
      </w:r>
    </w:p>
    <w:p w14:paraId="5CE15C51" w14:textId="77777777" w:rsidR="00C97382" w:rsidRDefault="00C97382" w:rsidP="0076074D">
      <w:pPr>
        <w:pStyle w:val="VBAILTBody"/>
        <w:rPr>
          <w:rFonts w:ascii="Times New Roman" w:hAnsi="Times New Roman" w:cs="Times New Roman"/>
          <w:sz w:val="24"/>
          <w:szCs w:val="24"/>
        </w:rPr>
      </w:pPr>
    </w:p>
    <w:p w14:paraId="5C468D66" w14:textId="0494D5F9" w:rsidR="00C044C9" w:rsidRDefault="0076074D" w:rsidP="0076074D">
      <w:pPr>
        <w:pStyle w:val="VBAILTBody"/>
        <w:rPr>
          <w:b/>
          <w:bCs/>
        </w:rPr>
      </w:pPr>
      <w:r w:rsidRPr="00C26479">
        <w:rPr>
          <w:rFonts w:ascii="Times New Roman" w:hAnsi="Times New Roman" w:cs="Times New Roman"/>
          <w:sz w:val="24"/>
          <w:szCs w:val="24"/>
        </w:rPr>
        <w:t>Therefore, the claim for death benefits under 38 USC 1151 remains denied because the evidence submitted is not new and relevant.</w:t>
      </w:r>
    </w:p>
    <w:p w14:paraId="57B80866" w14:textId="77777777" w:rsidR="0091494C" w:rsidRPr="00ED152A" w:rsidRDefault="0091494C" w:rsidP="00BC7338">
      <w:pPr>
        <w:pStyle w:val="VBAILTBody"/>
        <w:rPr>
          <w:b/>
          <w:bCs/>
        </w:rPr>
      </w:pPr>
    </w:p>
    <w:p w14:paraId="76781963" w14:textId="77777777" w:rsidR="00C21BE7" w:rsidRDefault="00C21BE7" w:rsidP="005902D0">
      <w:pPr>
        <w:pStyle w:val="VBAILTBody"/>
      </w:pPr>
    </w:p>
    <w:p w14:paraId="761B9134" w14:textId="77777777" w:rsidR="006B0E7F" w:rsidRDefault="006B0E7F" w:rsidP="005902D0">
      <w:pPr>
        <w:pStyle w:val="VBAILTBody"/>
      </w:pPr>
    </w:p>
    <w:sectPr w:rsidR="006B0E7F" w:rsidSect="001C5426">
      <w:headerReference w:type="default" r:id="rId11"/>
      <w:footerReference w:type="default" r:id="rId12"/>
      <w:headerReference w:type="first" r:id="rId13"/>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6F830" w14:textId="77777777" w:rsidR="00D65119" w:rsidRDefault="00D65119" w:rsidP="00C214A9">
      <w:pPr>
        <w:spacing w:after="0" w:line="240" w:lineRule="auto"/>
      </w:pPr>
      <w:r>
        <w:separator/>
      </w:r>
    </w:p>
  </w:endnote>
  <w:endnote w:type="continuationSeparator" w:id="0">
    <w:p w14:paraId="4EF739EA" w14:textId="77777777" w:rsidR="00D65119" w:rsidRDefault="00D65119" w:rsidP="00C2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0CFF4" w14:textId="4D4CA22B" w:rsidR="00C214A9" w:rsidRPr="00C214A9" w:rsidRDefault="003E39F3" w:rsidP="0024084E">
    <w:pPr>
      <w:pStyle w:val="VBAILTFooter"/>
    </w:pPr>
    <w:r>
      <w:t>July 2024</w:t>
    </w:r>
    <w:r w:rsidR="00C214A9">
      <w:tab/>
    </w:r>
    <w:r w:rsidR="00C214A9" w:rsidRPr="00C214A9">
      <w:fldChar w:fldCharType="begin"/>
    </w:r>
    <w:r w:rsidR="00C214A9" w:rsidRPr="00C214A9">
      <w:instrText xml:space="preserve"> PAGE   \* MERGEFORMAT </w:instrText>
    </w:r>
    <w:r w:rsidR="00C214A9" w:rsidRPr="00C214A9">
      <w:fldChar w:fldCharType="separate"/>
    </w:r>
    <w:r w:rsidR="00127E6B" w:rsidRPr="00127E6B">
      <w:rPr>
        <w:b/>
        <w:bCs/>
        <w:noProof/>
      </w:rPr>
      <w:t>14</w:t>
    </w:r>
    <w:r w:rsidR="00C214A9" w:rsidRPr="00C214A9">
      <w:rPr>
        <w:b/>
        <w:bCs/>
        <w:noProof/>
      </w:rPr>
      <w:fldChar w:fldCharType="end"/>
    </w:r>
    <w:r w:rsidR="00C214A9" w:rsidRPr="00C214A9">
      <w:rPr>
        <w:b/>
        <w:bCs/>
      </w:rPr>
      <w:t xml:space="preserve"> </w:t>
    </w:r>
    <w:r w:rsidR="00C214A9" w:rsidRPr="00C214A9">
      <w:t>|</w:t>
    </w:r>
    <w:r w:rsidR="00C214A9" w:rsidRPr="00C214A9">
      <w:rPr>
        <w:b/>
        <w:bCs/>
      </w:rPr>
      <w:t xml:space="preserve"> </w:t>
    </w:r>
    <w:r w:rsidR="00C214A9"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F76CE" w14:textId="77777777" w:rsidR="00D65119" w:rsidRDefault="00D65119" w:rsidP="00C214A9">
      <w:pPr>
        <w:spacing w:after="0" w:line="240" w:lineRule="auto"/>
      </w:pPr>
      <w:r>
        <w:separator/>
      </w:r>
    </w:p>
  </w:footnote>
  <w:footnote w:type="continuationSeparator" w:id="0">
    <w:p w14:paraId="1C47A75E" w14:textId="77777777" w:rsidR="00D65119" w:rsidRDefault="00D65119" w:rsidP="00C2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78656" w14:textId="4122DFA6" w:rsidR="00C214A9" w:rsidRPr="002D1DCE" w:rsidRDefault="007B7B16" w:rsidP="002D1DCE">
    <w:pPr>
      <w:pStyle w:val="VBAILTHeader"/>
    </w:pPr>
    <w:r>
      <w:t>Rating DIC Claims Under 38 USC 1151</w:t>
    </w:r>
  </w:p>
  <w:p w14:paraId="1A595E59" w14:textId="5F6FA537" w:rsidR="002D1DCE" w:rsidRPr="002D1DCE" w:rsidRDefault="004D69CA" w:rsidP="001262F7">
    <w:pPr>
      <w:pStyle w:val="VBAILTHeader"/>
      <w:pBdr>
        <w:bottom w:val="single" w:sz="4" w:space="1" w:color="auto"/>
      </w:pBdr>
    </w:pPr>
    <w:r>
      <w:t>Handout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E08FC" w14:textId="33037619" w:rsidR="002D1DCE" w:rsidRDefault="00783BE7">
    <w:pPr>
      <w:pStyle w:val="Header"/>
    </w:pPr>
    <w:r>
      <w:rPr>
        <w:noProof/>
      </w:rPr>
      <w:drawing>
        <wp:anchor distT="0" distB="0" distL="114300" distR="114300" simplePos="0" relativeHeight="251658240" behindDoc="1" locked="0" layoutInCell="1" allowOverlap="1" wp14:anchorId="7DE148EC" wp14:editId="180127F3">
          <wp:simplePos x="0" y="0"/>
          <wp:positionH relativeFrom="column">
            <wp:posOffset>-895350</wp:posOffset>
          </wp:positionH>
          <wp:positionV relativeFrom="paragraph">
            <wp:posOffset>-457200</wp:posOffset>
          </wp:positionV>
          <wp:extent cx="7780020" cy="5836920"/>
          <wp:effectExtent l="0" t="0" r="0" b="0"/>
          <wp:wrapNone/>
          <wp:docPr id="14" name="Picture 14" descr="VA Logo"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7E92"/>
    <w:multiLevelType w:val="hybridMultilevel"/>
    <w:tmpl w:val="E1204B9A"/>
    <w:lvl w:ilvl="0" w:tplc="BB1A4AF4">
      <w:start w:val="1"/>
      <w:numFmt w:val="bullet"/>
      <w:lvlText w:val="•"/>
      <w:lvlJc w:val="left"/>
      <w:pPr>
        <w:tabs>
          <w:tab w:val="num" w:pos="360"/>
        </w:tabs>
        <w:ind w:left="360" w:hanging="360"/>
      </w:pPr>
      <w:rPr>
        <w:rFonts w:ascii="Arial" w:hAnsi="Arial" w:hint="default"/>
      </w:rPr>
    </w:lvl>
    <w:lvl w:ilvl="1" w:tplc="DF5C47DC">
      <w:start w:val="56"/>
      <w:numFmt w:val="bullet"/>
      <w:lvlText w:val="o"/>
      <w:lvlJc w:val="left"/>
      <w:pPr>
        <w:tabs>
          <w:tab w:val="num" w:pos="1080"/>
        </w:tabs>
        <w:ind w:left="1080" w:hanging="360"/>
      </w:pPr>
      <w:rPr>
        <w:rFonts w:ascii="Courier New" w:hAnsi="Courier New" w:hint="default"/>
      </w:rPr>
    </w:lvl>
    <w:lvl w:ilvl="2" w:tplc="15662AFA" w:tentative="1">
      <w:start w:val="1"/>
      <w:numFmt w:val="bullet"/>
      <w:lvlText w:val="•"/>
      <w:lvlJc w:val="left"/>
      <w:pPr>
        <w:tabs>
          <w:tab w:val="num" w:pos="1800"/>
        </w:tabs>
        <w:ind w:left="1800" w:hanging="360"/>
      </w:pPr>
      <w:rPr>
        <w:rFonts w:ascii="Arial" w:hAnsi="Arial" w:hint="default"/>
      </w:rPr>
    </w:lvl>
    <w:lvl w:ilvl="3" w:tplc="3FD06478" w:tentative="1">
      <w:start w:val="1"/>
      <w:numFmt w:val="bullet"/>
      <w:lvlText w:val="•"/>
      <w:lvlJc w:val="left"/>
      <w:pPr>
        <w:tabs>
          <w:tab w:val="num" w:pos="2520"/>
        </w:tabs>
        <w:ind w:left="2520" w:hanging="360"/>
      </w:pPr>
      <w:rPr>
        <w:rFonts w:ascii="Arial" w:hAnsi="Arial" w:hint="default"/>
      </w:rPr>
    </w:lvl>
    <w:lvl w:ilvl="4" w:tplc="E1200416" w:tentative="1">
      <w:start w:val="1"/>
      <w:numFmt w:val="bullet"/>
      <w:lvlText w:val="•"/>
      <w:lvlJc w:val="left"/>
      <w:pPr>
        <w:tabs>
          <w:tab w:val="num" w:pos="3240"/>
        </w:tabs>
        <w:ind w:left="3240" w:hanging="360"/>
      </w:pPr>
      <w:rPr>
        <w:rFonts w:ascii="Arial" w:hAnsi="Arial" w:hint="default"/>
      </w:rPr>
    </w:lvl>
    <w:lvl w:ilvl="5" w:tplc="2E0CE5F8" w:tentative="1">
      <w:start w:val="1"/>
      <w:numFmt w:val="bullet"/>
      <w:lvlText w:val="•"/>
      <w:lvlJc w:val="left"/>
      <w:pPr>
        <w:tabs>
          <w:tab w:val="num" w:pos="3960"/>
        </w:tabs>
        <w:ind w:left="3960" w:hanging="360"/>
      </w:pPr>
      <w:rPr>
        <w:rFonts w:ascii="Arial" w:hAnsi="Arial" w:hint="default"/>
      </w:rPr>
    </w:lvl>
    <w:lvl w:ilvl="6" w:tplc="051669F4" w:tentative="1">
      <w:start w:val="1"/>
      <w:numFmt w:val="bullet"/>
      <w:lvlText w:val="•"/>
      <w:lvlJc w:val="left"/>
      <w:pPr>
        <w:tabs>
          <w:tab w:val="num" w:pos="4680"/>
        </w:tabs>
        <w:ind w:left="4680" w:hanging="360"/>
      </w:pPr>
      <w:rPr>
        <w:rFonts w:ascii="Arial" w:hAnsi="Arial" w:hint="default"/>
      </w:rPr>
    </w:lvl>
    <w:lvl w:ilvl="7" w:tplc="16A2988A" w:tentative="1">
      <w:start w:val="1"/>
      <w:numFmt w:val="bullet"/>
      <w:lvlText w:val="•"/>
      <w:lvlJc w:val="left"/>
      <w:pPr>
        <w:tabs>
          <w:tab w:val="num" w:pos="5400"/>
        </w:tabs>
        <w:ind w:left="5400" w:hanging="360"/>
      </w:pPr>
      <w:rPr>
        <w:rFonts w:ascii="Arial" w:hAnsi="Arial" w:hint="default"/>
      </w:rPr>
    </w:lvl>
    <w:lvl w:ilvl="8" w:tplc="64F21B5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9BD3987"/>
    <w:multiLevelType w:val="hybridMultilevel"/>
    <w:tmpl w:val="4A0E8DF2"/>
    <w:lvl w:ilvl="0" w:tplc="1DE6772C">
      <w:start w:val="1"/>
      <w:numFmt w:val="bullet"/>
      <w:lvlText w:val="•"/>
      <w:lvlJc w:val="left"/>
      <w:pPr>
        <w:tabs>
          <w:tab w:val="num" w:pos="720"/>
        </w:tabs>
        <w:ind w:left="720" w:hanging="360"/>
      </w:pPr>
      <w:rPr>
        <w:rFonts w:ascii="Arial" w:hAnsi="Arial" w:hint="default"/>
      </w:rPr>
    </w:lvl>
    <w:lvl w:ilvl="1" w:tplc="6E50848E" w:tentative="1">
      <w:start w:val="1"/>
      <w:numFmt w:val="bullet"/>
      <w:lvlText w:val="•"/>
      <w:lvlJc w:val="left"/>
      <w:pPr>
        <w:tabs>
          <w:tab w:val="num" w:pos="1440"/>
        </w:tabs>
        <w:ind w:left="1440" w:hanging="360"/>
      </w:pPr>
      <w:rPr>
        <w:rFonts w:ascii="Arial" w:hAnsi="Arial" w:hint="default"/>
      </w:rPr>
    </w:lvl>
    <w:lvl w:ilvl="2" w:tplc="C4F8DADC" w:tentative="1">
      <w:start w:val="1"/>
      <w:numFmt w:val="bullet"/>
      <w:lvlText w:val="•"/>
      <w:lvlJc w:val="left"/>
      <w:pPr>
        <w:tabs>
          <w:tab w:val="num" w:pos="2160"/>
        </w:tabs>
        <w:ind w:left="2160" w:hanging="360"/>
      </w:pPr>
      <w:rPr>
        <w:rFonts w:ascii="Arial" w:hAnsi="Arial" w:hint="default"/>
      </w:rPr>
    </w:lvl>
    <w:lvl w:ilvl="3" w:tplc="A61285FE" w:tentative="1">
      <w:start w:val="1"/>
      <w:numFmt w:val="bullet"/>
      <w:lvlText w:val="•"/>
      <w:lvlJc w:val="left"/>
      <w:pPr>
        <w:tabs>
          <w:tab w:val="num" w:pos="2880"/>
        </w:tabs>
        <w:ind w:left="2880" w:hanging="360"/>
      </w:pPr>
      <w:rPr>
        <w:rFonts w:ascii="Arial" w:hAnsi="Arial" w:hint="default"/>
      </w:rPr>
    </w:lvl>
    <w:lvl w:ilvl="4" w:tplc="FB687B9E" w:tentative="1">
      <w:start w:val="1"/>
      <w:numFmt w:val="bullet"/>
      <w:lvlText w:val="•"/>
      <w:lvlJc w:val="left"/>
      <w:pPr>
        <w:tabs>
          <w:tab w:val="num" w:pos="3600"/>
        </w:tabs>
        <w:ind w:left="3600" w:hanging="360"/>
      </w:pPr>
      <w:rPr>
        <w:rFonts w:ascii="Arial" w:hAnsi="Arial" w:hint="default"/>
      </w:rPr>
    </w:lvl>
    <w:lvl w:ilvl="5" w:tplc="DB362B7A" w:tentative="1">
      <w:start w:val="1"/>
      <w:numFmt w:val="bullet"/>
      <w:lvlText w:val="•"/>
      <w:lvlJc w:val="left"/>
      <w:pPr>
        <w:tabs>
          <w:tab w:val="num" w:pos="4320"/>
        </w:tabs>
        <w:ind w:left="4320" w:hanging="360"/>
      </w:pPr>
      <w:rPr>
        <w:rFonts w:ascii="Arial" w:hAnsi="Arial" w:hint="default"/>
      </w:rPr>
    </w:lvl>
    <w:lvl w:ilvl="6" w:tplc="43FCA5F6" w:tentative="1">
      <w:start w:val="1"/>
      <w:numFmt w:val="bullet"/>
      <w:lvlText w:val="•"/>
      <w:lvlJc w:val="left"/>
      <w:pPr>
        <w:tabs>
          <w:tab w:val="num" w:pos="5040"/>
        </w:tabs>
        <w:ind w:left="5040" w:hanging="360"/>
      </w:pPr>
      <w:rPr>
        <w:rFonts w:ascii="Arial" w:hAnsi="Arial" w:hint="default"/>
      </w:rPr>
    </w:lvl>
    <w:lvl w:ilvl="7" w:tplc="5F0CEB96" w:tentative="1">
      <w:start w:val="1"/>
      <w:numFmt w:val="bullet"/>
      <w:lvlText w:val="•"/>
      <w:lvlJc w:val="left"/>
      <w:pPr>
        <w:tabs>
          <w:tab w:val="num" w:pos="5760"/>
        </w:tabs>
        <w:ind w:left="5760" w:hanging="360"/>
      </w:pPr>
      <w:rPr>
        <w:rFonts w:ascii="Arial" w:hAnsi="Arial" w:hint="default"/>
      </w:rPr>
    </w:lvl>
    <w:lvl w:ilvl="8" w:tplc="9F7C04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5E6E20"/>
    <w:multiLevelType w:val="hybridMultilevel"/>
    <w:tmpl w:val="B5CAAF50"/>
    <w:lvl w:ilvl="0" w:tplc="FD240074">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AF3A03"/>
    <w:multiLevelType w:val="hybridMultilevel"/>
    <w:tmpl w:val="85B85D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F64CA8"/>
    <w:multiLevelType w:val="multilevel"/>
    <w:tmpl w:val="5A3AB5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7034C7"/>
    <w:multiLevelType w:val="hybridMultilevel"/>
    <w:tmpl w:val="EF4CF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577CC"/>
    <w:multiLevelType w:val="hybridMultilevel"/>
    <w:tmpl w:val="314A3A52"/>
    <w:lvl w:ilvl="0" w:tplc="0409000F">
      <w:start w:val="1"/>
      <w:numFmt w:val="decimal"/>
      <w:lvlText w:val="%1."/>
      <w:lvlJc w:val="left"/>
      <w:pPr>
        <w:ind w:left="720" w:hanging="360"/>
      </w:pPr>
    </w:lvl>
    <w:lvl w:ilvl="1" w:tplc="DF5C47DC">
      <w:start w:val="56"/>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40029"/>
    <w:multiLevelType w:val="hybridMultilevel"/>
    <w:tmpl w:val="8FC633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E4202E"/>
    <w:multiLevelType w:val="hybridMultilevel"/>
    <w:tmpl w:val="9F3E9FD8"/>
    <w:lvl w:ilvl="0" w:tplc="0409000F">
      <w:start w:val="1"/>
      <w:numFmt w:val="decimal"/>
      <w:lvlText w:val="%1."/>
      <w:lvlJc w:val="left"/>
      <w:pPr>
        <w:ind w:left="360" w:hanging="360"/>
      </w:pPr>
      <w:rPr>
        <w:rFonts w:hint="default"/>
      </w:rPr>
    </w:lvl>
    <w:lvl w:ilvl="1" w:tplc="C78CFBCA">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E07E27"/>
    <w:multiLevelType w:val="hybridMultilevel"/>
    <w:tmpl w:val="C862E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862DCF"/>
    <w:multiLevelType w:val="hybridMultilevel"/>
    <w:tmpl w:val="342E4D44"/>
    <w:lvl w:ilvl="0" w:tplc="91D40B4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EE7669"/>
    <w:multiLevelType w:val="hybridMultilevel"/>
    <w:tmpl w:val="F54E3D8E"/>
    <w:lvl w:ilvl="0" w:tplc="DF5C47DC">
      <w:start w:val="56"/>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9211ED"/>
    <w:multiLevelType w:val="multilevel"/>
    <w:tmpl w:val="5A3AB5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E606DB"/>
    <w:multiLevelType w:val="hybridMultilevel"/>
    <w:tmpl w:val="73F4E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1940DB"/>
    <w:multiLevelType w:val="hybridMultilevel"/>
    <w:tmpl w:val="EC60B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B95F40"/>
    <w:multiLevelType w:val="hybridMultilevel"/>
    <w:tmpl w:val="ABFC96CA"/>
    <w:lvl w:ilvl="0" w:tplc="49AE25A6">
      <w:start w:val="1"/>
      <w:numFmt w:val="bullet"/>
      <w:lvlText w:val="•"/>
      <w:lvlJc w:val="left"/>
      <w:pPr>
        <w:tabs>
          <w:tab w:val="num" w:pos="720"/>
        </w:tabs>
        <w:ind w:left="720" w:hanging="360"/>
      </w:pPr>
      <w:rPr>
        <w:rFonts w:ascii="Arial" w:hAnsi="Arial" w:hint="default"/>
      </w:rPr>
    </w:lvl>
    <w:lvl w:ilvl="1" w:tplc="954E72B8" w:tentative="1">
      <w:start w:val="1"/>
      <w:numFmt w:val="bullet"/>
      <w:lvlText w:val="•"/>
      <w:lvlJc w:val="left"/>
      <w:pPr>
        <w:tabs>
          <w:tab w:val="num" w:pos="1440"/>
        </w:tabs>
        <w:ind w:left="1440" w:hanging="360"/>
      </w:pPr>
      <w:rPr>
        <w:rFonts w:ascii="Arial" w:hAnsi="Arial" w:hint="default"/>
      </w:rPr>
    </w:lvl>
    <w:lvl w:ilvl="2" w:tplc="950C5FEE" w:tentative="1">
      <w:start w:val="1"/>
      <w:numFmt w:val="bullet"/>
      <w:lvlText w:val="•"/>
      <w:lvlJc w:val="left"/>
      <w:pPr>
        <w:tabs>
          <w:tab w:val="num" w:pos="2160"/>
        </w:tabs>
        <w:ind w:left="2160" w:hanging="360"/>
      </w:pPr>
      <w:rPr>
        <w:rFonts w:ascii="Arial" w:hAnsi="Arial" w:hint="default"/>
      </w:rPr>
    </w:lvl>
    <w:lvl w:ilvl="3" w:tplc="C79EADB6" w:tentative="1">
      <w:start w:val="1"/>
      <w:numFmt w:val="bullet"/>
      <w:lvlText w:val="•"/>
      <w:lvlJc w:val="left"/>
      <w:pPr>
        <w:tabs>
          <w:tab w:val="num" w:pos="2880"/>
        </w:tabs>
        <w:ind w:left="2880" w:hanging="360"/>
      </w:pPr>
      <w:rPr>
        <w:rFonts w:ascii="Arial" w:hAnsi="Arial" w:hint="default"/>
      </w:rPr>
    </w:lvl>
    <w:lvl w:ilvl="4" w:tplc="A61602E0" w:tentative="1">
      <w:start w:val="1"/>
      <w:numFmt w:val="bullet"/>
      <w:lvlText w:val="•"/>
      <w:lvlJc w:val="left"/>
      <w:pPr>
        <w:tabs>
          <w:tab w:val="num" w:pos="3600"/>
        </w:tabs>
        <w:ind w:left="3600" w:hanging="360"/>
      </w:pPr>
      <w:rPr>
        <w:rFonts w:ascii="Arial" w:hAnsi="Arial" w:hint="default"/>
      </w:rPr>
    </w:lvl>
    <w:lvl w:ilvl="5" w:tplc="AD0A0E56" w:tentative="1">
      <w:start w:val="1"/>
      <w:numFmt w:val="bullet"/>
      <w:lvlText w:val="•"/>
      <w:lvlJc w:val="left"/>
      <w:pPr>
        <w:tabs>
          <w:tab w:val="num" w:pos="4320"/>
        </w:tabs>
        <w:ind w:left="4320" w:hanging="360"/>
      </w:pPr>
      <w:rPr>
        <w:rFonts w:ascii="Arial" w:hAnsi="Arial" w:hint="default"/>
      </w:rPr>
    </w:lvl>
    <w:lvl w:ilvl="6" w:tplc="4008C3E8" w:tentative="1">
      <w:start w:val="1"/>
      <w:numFmt w:val="bullet"/>
      <w:lvlText w:val="•"/>
      <w:lvlJc w:val="left"/>
      <w:pPr>
        <w:tabs>
          <w:tab w:val="num" w:pos="5040"/>
        </w:tabs>
        <w:ind w:left="5040" w:hanging="360"/>
      </w:pPr>
      <w:rPr>
        <w:rFonts w:ascii="Arial" w:hAnsi="Arial" w:hint="default"/>
      </w:rPr>
    </w:lvl>
    <w:lvl w:ilvl="7" w:tplc="46E2E188" w:tentative="1">
      <w:start w:val="1"/>
      <w:numFmt w:val="bullet"/>
      <w:lvlText w:val="•"/>
      <w:lvlJc w:val="left"/>
      <w:pPr>
        <w:tabs>
          <w:tab w:val="num" w:pos="5760"/>
        </w:tabs>
        <w:ind w:left="5760" w:hanging="360"/>
      </w:pPr>
      <w:rPr>
        <w:rFonts w:ascii="Arial" w:hAnsi="Arial" w:hint="default"/>
      </w:rPr>
    </w:lvl>
    <w:lvl w:ilvl="8" w:tplc="C77C673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5EE7F28"/>
    <w:multiLevelType w:val="hybridMultilevel"/>
    <w:tmpl w:val="4A6691CC"/>
    <w:lvl w:ilvl="0" w:tplc="CC707BF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4275D2"/>
    <w:multiLevelType w:val="hybridMultilevel"/>
    <w:tmpl w:val="B3AAEEB0"/>
    <w:lvl w:ilvl="0" w:tplc="777A180C">
      <w:start w:val="1"/>
      <w:numFmt w:val="bullet"/>
      <w:lvlText w:val="•"/>
      <w:lvlJc w:val="left"/>
      <w:pPr>
        <w:tabs>
          <w:tab w:val="num" w:pos="720"/>
        </w:tabs>
        <w:ind w:left="720" w:hanging="360"/>
      </w:pPr>
      <w:rPr>
        <w:rFonts w:ascii="Arial" w:hAnsi="Arial" w:hint="default"/>
      </w:rPr>
    </w:lvl>
    <w:lvl w:ilvl="1" w:tplc="CB8094B2" w:tentative="1">
      <w:start w:val="1"/>
      <w:numFmt w:val="bullet"/>
      <w:lvlText w:val="•"/>
      <w:lvlJc w:val="left"/>
      <w:pPr>
        <w:tabs>
          <w:tab w:val="num" w:pos="1440"/>
        </w:tabs>
        <w:ind w:left="1440" w:hanging="360"/>
      </w:pPr>
      <w:rPr>
        <w:rFonts w:ascii="Arial" w:hAnsi="Arial" w:hint="default"/>
      </w:rPr>
    </w:lvl>
    <w:lvl w:ilvl="2" w:tplc="E3FA6EEC" w:tentative="1">
      <w:start w:val="1"/>
      <w:numFmt w:val="bullet"/>
      <w:lvlText w:val="•"/>
      <w:lvlJc w:val="left"/>
      <w:pPr>
        <w:tabs>
          <w:tab w:val="num" w:pos="2160"/>
        </w:tabs>
        <w:ind w:left="2160" w:hanging="360"/>
      </w:pPr>
      <w:rPr>
        <w:rFonts w:ascii="Arial" w:hAnsi="Arial" w:hint="default"/>
      </w:rPr>
    </w:lvl>
    <w:lvl w:ilvl="3" w:tplc="B9F6934C" w:tentative="1">
      <w:start w:val="1"/>
      <w:numFmt w:val="bullet"/>
      <w:lvlText w:val="•"/>
      <w:lvlJc w:val="left"/>
      <w:pPr>
        <w:tabs>
          <w:tab w:val="num" w:pos="2880"/>
        </w:tabs>
        <w:ind w:left="2880" w:hanging="360"/>
      </w:pPr>
      <w:rPr>
        <w:rFonts w:ascii="Arial" w:hAnsi="Arial" w:hint="default"/>
      </w:rPr>
    </w:lvl>
    <w:lvl w:ilvl="4" w:tplc="6450CD48" w:tentative="1">
      <w:start w:val="1"/>
      <w:numFmt w:val="bullet"/>
      <w:lvlText w:val="•"/>
      <w:lvlJc w:val="left"/>
      <w:pPr>
        <w:tabs>
          <w:tab w:val="num" w:pos="3600"/>
        </w:tabs>
        <w:ind w:left="3600" w:hanging="360"/>
      </w:pPr>
      <w:rPr>
        <w:rFonts w:ascii="Arial" w:hAnsi="Arial" w:hint="default"/>
      </w:rPr>
    </w:lvl>
    <w:lvl w:ilvl="5" w:tplc="F1CA52C6" w:tentative="1">
      <w:start w:val="1"/>
      <w:numFmt w:val="bullet"/>
      <w:lvlText w:val="•"/>
      <w:lvlJc w:val="left"/>
      <w:pPr>
        <w:tabs>
          <w:tab w:val="num" w:pos="4320"/>
        </w:tabs>
        <w:ind w:left="4320" w:hanging="360"/>
      </w:pPr>
      <w:rPr>
        <w:rFonts w:ascii="Arial" w:hAnsi="Arial" w:hint="default"/>
      </w:rPr>
    </w:lvl>
    <w:lvl w:ilvl="6" w:tplc="0EAE87F4" w:tentative="1">
      <w:start w:val="1"/>
      <w:numFmt w:val="bullet"/>
      <w:lvlText w:val="•"/>
      <w:lvlJc w:val="left"/>
      <w:pPr>
        <w:tabs>
          <w:tab w:val="num" w:pos="5040"/>
        </w:tabs>
        <w:ind w:left="5040" w:hanging="360"/>
      </w:pPr>
      <w:rPr>
        <w:rFonts w:ascii="Arial" w:hAnsi="Arial" w:hint="default"/>
      </w:rPr>
    </w:lvl>
    <w:lvl w:ilvl="7" w:tplc="22BCD282" w:tentative="1">
      <w:start w:val="1"/>
      <w:numFmt w:val="bullet"/>
      <w:lvlText w:val="•"/>
      <w:lvlJc w:val="left"/>
      <w:pPr>
        <w:tabs>
          <w:tab w:val="num" w:pos="5760"/>
        </w:tabs>
        <w:ind w:left="5760" w:hanging="360"/>
      </w:pPr>
      <w:rPr>
        <w:rFonts w:ascii="Arial" w:hAnsi="Arial" w:hint="default"/>
      </w:rPr>
    </w:lvl>
    <w:lvl w:ilvl="8" w:tplc="45E4D1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C7E458D"/>
    <w:multiLevelType w:val="hybridMultilevel"/>
    <w:tmpl w:val="CB04E4F0"/>
    <w:lvl w:ilvl="0" w:tplc="72080C46">
      <w:start w:val="1"/>
      <w:numFmt w:val="bullet"/>
      <w:lvlText w:val="•"/>
      <w:lvlJc w:val="left"/>
      <w:pPr>
        <w:tabs>
          <w:tab w:val="num" w:pos="720"/>
        </w:tabs>
        <w:ind w:left="720" w:hanging="360"/>
      </w:pPr>
      <w:rPr>
        <w:rFonts w:ascii="Arial" w:hAnsi="Arial" w:hint="default"/>
      </w:rPr>
    </w:lvl>
    <w:lvl w:ilvl="1" w:tplc="181C3CFA" w:tentative="1">
      <w:start w:val="1"/>
      <w:numFmt w:val="bullet"/>
      <w:lvlText w:val="•"/>
      <w:lvlJc w:val="left"/>
      <w:pPr>
        <w:tabs>
          <w:tab w:val="num" w:pos="1440"/>
        </w:tabs>
        <w:ind w:left="1440" w:hanging="360"/>
      </w:pPr>
      <w:rPr>
        <w:rFonts w:ascii="Arial" w:hAnsi="Arial" w:hint="default"/>
      </w:rPr>
    </w:lvl>
    <w:lvl w:ilvl="2" w:tplc="C1BE128A" w:tentative="1">
      <w:start w:val="1"/>
      <w:numFmt w:val="bullet"/>
      <w:lvlText w:val="•"/>
      <w:lvlJc w:val="left"/>
      <w:pPr>
        <w:tabs>
          <w:tab w:val="num" w:pos="2160"/>
        </w:tabs>
        <w:ind w:left="2160" w:hanging="360"/>
      </w:pPr>
      <w:rPr>
        <w:rFonts w:ascii="Arial" w:hAnsi="Arial" w:hint="default"/>
      </w:rPr>
    </w:lvl>
    <w:lvl w:ilvl="3" w:tplc="B3626C2A" w:tentative="1">
      <w:start w:val="1"/>
      <w:numFmt w:val="bullet"/>
      <w:lvlText w:val="•"/>
      <w:lvlJc w:val="left"/>
      <w:pPr>
        <w:tabs>
          <w:tab w:val="num" w:pos="2880"/>
        </w:tabs>
        <w:ind w:left="2880" w:hanging="360"/>
      </w:pPr>
      <w:rPr>
        <w:rFonts w:ascii="Arial" w:hAnsi="Arial" w:hint="default"/>
      </w:rPr>
    </w:lvl>
    <w:lvl w:ilvl="4" w:tplc="EA4E6DC6" w:tentative="1">
      <w:start w:val="1"/>
      <w:numFmt w:val="bullet"/>
      <w:lvlText w:val="•"/>
      <w:lvlJc w:val="left"/>
      <w:pPr>
        <w:tabs>
          <w:tab w:val="num" w:pos="3600"/>
        </w:tabs>
        <w:ind w:left="3600" w:hanging="360"/>
      </w:pPr>
      <w:rPr>
        <w:rFonts w:ascii="Arial" w:hAnsi="Arial" w:hint="default"/>
      </w:rPr>
    </w:lvl>
    <w:lvl w:ilvl="5" w:tplc="E19EFFE0" w:tentative="1">
      <w:start w:val="1"/>
      <w:numFmt w:val="bullet"/>
      <w:lvlText w:val="•"/>
      <w:lvlJc w:val="left"/>
      <w:pPr>
        <w:tabs>
          <w:tab w:val="num" w:pos="4320"/>
        </w:tabs>
        <w:ind w:left="4320" w:hanging="360"/>
      </w:pPr>
      <w:rPr>
        <w:rFonts w:ascii="Arial" w:hAnsi="Arial" w:hint="default"/>
      </w:rPr>
    </w:lvl>
    <w:lvl w:ilvl="6" w:tplc="D79E8B12" w:tentative="1">
      <w:start w:val="1"/>
      <w:numFmt w:val="bullet"/>
      <w:lvlText w:val="•"/>
      <w:lvlJc w:val="left"/>
      <w:pPr>
        <w:tabs>
          <w:tab w:val="num" w:pos="5040"/>
        </w:tabs>
        <w:ind w:left="5040" w:hanging="360"/>
      </w:pPr>
      <w:rPr>
        <w:rFonts w:ascii="Arial" w:hAnsi="Arial" w:hint="default"/>
      </w:rPr>
    </w:lvl>
    <w:lvl w:ilvl="7" w:tplc="A4BA157A" w:tentative="1">
      <w:start w:val="1"/>
      <w:numFmt w:val="bullet"/>
      <w:lvlText w:val="•"/>
      <w:lvlJc w:val="left"/>
      <w:pPr>
        <w:tabs>
          <w:tab w:val="num" w:pos="5760"/>
        </w:tabs>
        <w:ind w:left="5760" w:hanging="360"/>
      </w:pPr>
      <w:rPr>
        <w:rFonts w:ascii="Arial" w:hAnsi="Arial" w:hint="default"/>
      </w:rPr>
    </w:lvl>
    <w:lvl w:ilvl="8" w:tplc="296C70F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771DB6"/>
    <w:multiLevelType w:val="hybridMultilevel"/>
    <w:tmpl w:val="8378197E"/>
    <w:lvl w:ilvl="0" w:tplc="DF5C47DC">
      <w:start w:val="56"/>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075A73"/>
    <w:multiLevelType w:val="hybridMultilevel"/>
    <w:tmpl w:val="574ECD5E"/>
    <w:lvl w:ilvl="0" w:tplc="279004F8">
      <w:start w:val="1"/>
      <w:numFmt w:val="bullet"/>
      <w:lvlText w:val="•"/>
      <w:lvlJc w:val="left"/>
      <w:pPr>
        <w:tabs>
          <w:tab w:val="num" w:pos="720"/>
        </w:tabs>
        <w:ind w:left="720" w:hanging="360"/>
      </w:pPr>
      <w:rPr>
        <w:rFonts w:ascii="Arial" w:hAnsi="Arial" w:hint="default"/>
      </w:rPr>
    </w:lvl>
    <w:lvl w:ilvl="1" w:tplc="0AE2D6E0" w:tentative="1">
      <w:start w:val="1"/>
      <w:numFmt w:val="bullet"/>
      <w:lvlText w:val="•"/>
      <w:lvlJc w:val="left"/>
      <w:pPr>
        <w:tabs>
          <w:tab w:val="num" w:pos="1440"/>
        </w:tabs>
        <w:ind w:left="1440" w:hanging="360"/>
      </w:pPr>
      <w:rPr>
        <w:rFonts w:ascii="Arial" w:hAnsi="Arial" w:hint="default"/>
      </w:rPr>
    </w:lvl>
    <w:lvl w:ilvl="2" w:tplc="D4ECE89E" w:tentative="1">
      <w:start w:val="1"/>
      <w:numFmt w:val="bullet"/>
      <w:lvlText w:val="•"/>
      <w:lvlJc w:val="left"/>
      <w:pPr>
        <w:tabs>
          <w:tab w:val="num" w:pos="2160"/>
        </w:tabs>
        <w:ind w:left="2160" w:hanging="360"/>
      </w:pPr>
      <w:rPr>
        <w:rFonts w:ascii="Arial" w:hAnsi="Arial" w:hint="default"/>
      </w:rPr>
    </w:lvl>
    <w:lvl w:ilvl="3" w:tplc="8E76CEF8" w:tentative="1">
      <w:start w:val="1"/>
      <w:numFmt w:val="bullet"/>
      <w:lvlText w:val="•"/>
      <w:lvlJc w:val="left"/>
      <w:pPr>
        <w:tabs>
          <w:tab w:val="num" w:pos="2880"/>
        </w:tabs>
        <w:ind w:left="2880" w:hanging="360"/>
      </w:pPr>
      <w:rPr>
        <w:rFonts w:ascii="Arial" w:hAnsi="Arial" w:hint="default"/>
      </w:rPr>
    </w:lvl>
    <w:lvl w:ilvl="4" w:tplc="B602E0F4" w:tentative="1">
      <w:start w:val="1"/>
      <w:numFmt w:val="bullet"/>
      <w:lvlText w:val="•"/>
      <w:lvlJc w:val="left"/>
      <w:pPr>
        <w:tabs>
          <w:tab w:val="num" w:pos="3600"/>
        </w:tabs>
        <w:ind w:left="3600" w:hanging="360"/>
      </w:pPr>
      <w:rPr>
        <w:rFonts w:ascii="Arial" w:hAnsi="Arial" w:hint="default"/>
      </w:rPr>
    </w:lvl>
    <w:lvl w:ilvl="5" w:tplc="9ABA43D4" w:tentative="1">
      <w:start w:val="1"/>
      <w:numFmt w:val="bullet"/>
      <w:lvlText w:val="•"/>
      <w:lvlJc w:val="left"/>
      <w:pPr>
        <w:tabs>
          <w:tab w:val="num" w:pos="4320"/>
        </w:tabs>
        <w:ind w:left="4320" w:hanging="360"/>
      </w:pPr>
      <w:rPr>
        <w:rFonts w:ascii="Arial" w:hAnsi="Arial" w:hint="default"/>
      </w:rPr>
    </w:lvl>
    <w:lvl w:ilvl="6" w:tplc="79181610" w:tentative="1">
      <w:start w:val="1"/>
      <w:numFmt w:val="bullet"/>
      <w:lvlText w:val="•"/>
      <w:lvlJc w:val="left"/>
      <w:pPr>
        <w:tabs>
          <w:tab w:val="num" w:pos="5040"/>
        </w:tabs>
        <w:ind w:left="5040" w:hanging="360"/>
      </w:pPr>
      <w:rPr>
        <w:rFonts w:ascii="Arial" w:hAnsi="Arial" w:hint="default"/>
      </w:rPr>
    </w:lvl>
    <w:lvl w:ilvl="7" w:tplc="DEBA42DA" w:tentative="1">
      <w:start w:val="1"/>
      <w:numFmt w:val="bullet"/>
      <w:lvlText w:val="•"/>
      <w:lvlJc w:val="left"/>
      <w:pPr>
        <w:tabs>
          <w:tab w:val="num" w:pos="5760"/>
        </w:tabs>
        <w:ind w:left="5760" w:hanging="360"/>
      </w:pPr>
      <w:rPr>
        <w:rFonts w:ascii="Arial" w:hAnsi="Arial" w:hint="default"/>
      </w:rPr>
    </w:lvl>
    <w:lvl w:ilvl="8" w:tplc="1ED2A38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24072F"/>
    <w:multiLevelType w:val="multilevel"/>
    <w:tmpl w:val="5A3AB5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56A7B5A"/>
    <w:multiLevelType w:val="hybridMultilevel"/>
    <w:tmpl w:val="1F008E6E"/>
    <w:lvl w:ilvl="0" w:tplc="AF4212AA">
      <w:start w:val="1"/>
      <w:numFmt w:val="decimal"/>
      <w:lvlText w:val="%1."/>
      <w:lvlJc w:val="left"/>
      <w:pPr>
        <w:tabs>
          <w:tab w:val="num" w:pos="360"/>
        </w:tabs>
        <w:ind w:left="360" w:hanging="360"/>
      </w:pPr>
    </w:lvl>
    <w:lvl w:ilvl="1" w:tplc="4F608668">
      <w:numFmt w:val="bullet"/>
      <w:lvlText w:val=""/>
      <w:lvlJc w:val="left"/>
      <w:pPr>
        <w:tabs>
          <w:tab w:val="num" w:pos="1080"/>
        </w:tabs>
        <w:ind w:left="1080" w:hanging="360"/>
      </w:pPr>
      <w:rPr>
        <w:rFonts w:ascii="Wingdings" w:hAnsi="Wingdings" w:hint="default"/>
      </w:rPr>
    </w:lvl>
    <w:lvl w:ilvl="2" w:tplc="DC4013F4" w:tentative="1">
      <w:start w:val="1"/>
      <w:numFmt w:val="decimal"/>
      <w:lvlText w:val="%3."/>
      <w:lvlJc w:val="left"/>
      <w:pPr>
        <w:tabs>
          <w:tab w:val="num" w:pos="1800"/>
        </w:tabs>
        <w:ind w:left="1800" w:hanging="360"/>
      </w:pPr>
    </w:lvl>
    <w:lvl w:ilvl="3" w:tplc="E2E04538" w:tentative="1">
      <w:start w:val="1"/>
      <w:numFmt w:val="decimal"/>
      <w:lvlText w:val="%4."/>
      <w:lvlJc w:val="left"/>
      <w:pPr>
        <w:tabs>
          <w:tab w:val="num" w:pos="2520"/>
        </w:tabs>
        <w:ind w:left="2520" w:hanging="360"/>
      </w:pPr>
    </w:lvl>
    <w:lvl w:ilvl="4" w:tplc="DB62CB2C" w:tentative="1">
      <w:start w:val="1"/>
      <w:numFmt w:val="decimal"/>
      <w:lvlText w:val="%5."/>
      <w:lvlJc w:val="left"/>
      <w:pPr>
        <w:tabs>
          <w:tab w:val="num" w:pos="3240"/>
        </w:tabs>
        <w:ind w:left="3240" w:hanging="360"/>
      </w:pPr>
    </w:lvl>
    <w:lvl w:ilvl="5" w:tplc="FD1CE332" w:tentative="1">
      <w:start w:val="1"/>
      <w:numFmt w:val="decimal"/>
      <w:lvlText w:val="%6."/>
      <w:lvlJc w:val="left"/>
      <w:pPr>
        <w:tabs>
          <w:tab w:val="num" w:pos="3960"/>
        </w:tabs>
        <w:ind w:left="3960" w:hanging="360"/>
      </w:pPr>
    </w:lvl>
    <w:lvl w:ilvl="6" w:tplc="8DB845B2" w:tentative="1">
      <w:start w:val="1"/>
      <w:numFmt w:val="decimal"/>
      <w:lvlText w:val="%7."/>
      <w:lvlJc w:val="left"/>
      <w:pPr>
        <w:tabs>
          <w:tab w:val="num" w:pos="4680"/>
        </w:tabs>
        <w:ind w:left="4680" w:hanging="360"/>
      </w:pPr>
    </w:lvl>
    <w:lvl w:ilvl="7" w:tplc="217E4EA0" w:tentative="1">
      <w:start w:val="1"/>
      <w:numFmt w:val="decimal"/>
      <w:lvlText w:val="%8."/>
      <w:lvlJc w:val="left"/>
      <w:pPr>
        <w:tabs>
          <w:tab w:val="num" w:pos="5400"/>
        </w:tabs>
        <w:ind w:left="5400" w:hanging="360"/>
      </w:pPr>
    </w:lvl>
    <w:lvl w:ilvl="8" w:tplc="BB02EDF4" w:tentative="1">
      <w:start w:val="1"/>
      <w:numFmt w:val="decimal"/>
      <w:lvlText w:val="%9."/>
      <w:lvlJc w:val="left"/>
      <w:pPr>
        <w:tabs>
          <w:tab w:val="num" w:pos="6120"/>
        </w:tabs>
        <w:ind w:left="6120" w:hanging="360"/>
      </w:pPr>
    </w:lvl>
  </w:abstractNum>
  <w:abstractNum w:abstractNumId="24" w15:restartNumberingAfterBreak="0">
    <w:nsid w:val="58A62D30"/>
    <w:multiLevelType w:val="hybridMultilevel"/>
    <w:tmpl w:val="83AA7EA0"/>
    <w:lvl w:ilvl="0" w:tplc="3C2484C0">
      <w:start w:val="3"/>
      <w:numFmt w:val="decimal"/>
      <w:lvlText w:val="%1."/>
      <w:lvlJc w:val="left"/>
      <w:pPr>
        <w:tabs>
          <w:tab w:val="num" w:pos="720"/>
        </w:tabs>
        <w:ind w:left="720" w:hanging="360"/>
      </w:pPr>
    </w:lvl>
    <w:lvl w:ilvl="1" w:tplc="47587DF6">
      <w:numFmt w:val="bullet"/>
      <w:lvlText w:val=""/>
      <w:lvlJc w:val="left"/>
      <w:pPr>
        <w:tabs>
          <w:tab w:val="num" w:pos="1440"/>
        </w:tabs>
        <w:ind w:left="1440" w:hanging="360"/>
      </w:pPr>
      <w:rPr>
        <w:rFonts w:ascii="Wingdings" w:hAnsi="Wingdings" w:hint="default"/>
      </w:rPr>
    </w:lvl>
    <w:lvl w:ilvl="2" w:tplc="E300FE72" w:tentative="1">
      <w:start w:val="1"/>
      <w:numFmt w:val="decimal"/>
      <w:lvlText w:val="%3."/>
      <w:lvlJc w:val="left"/>
      <w:pPr>
        <w:tabs>
          <w:tab w:val="num" w:pos="2160"/>
        </w:tabs>
        <w:ind w:left="2160" w:hanging="360"/>
      </w:pPr>
    </w:lvl>
    <w:lvl w:ilvl="3" w:tplc="0066BCF2" w:tentative="1">
      <w:start w:val="1"/>
      <w:numFmt w:val="decimal"/>
      <w:lvlText w:val="%4."/>
      <w:lvlJc w:val="left"/>
      <w:pPr>
        <w:tabs>
          <w:tab w:val="num" w:pos="2880"/>
        </w:tabs>
        <w:ind w:left="2880" w:hanging="360"/>
      </w:pPr>
    </w:lvl>
    <w:lvl w:ilvl="4" w:tplc="3312BD52" w:tentative="1">
      <w:start w:val="1"/>
      <w:numFmt w:val="decimal"/>
      <w:lvlText w:val="%5."/>
      <w:lvlJc w:val="left"/>
      <w:pPr>
        <w:tabs>
          <w:tab w:val="num" w:pos="3600"/>
        </w:tabs>
        <w:ind w:left="3600" w:hanging="360"/>
      </w:pPr>
    </w:lvl>
    <w:lvl w:ilvl="5" w:tplc="7F6CB5F6" w:tentative="1">
      <w:start w:val="1"/>
      <w:numFmt w:val="decimal"/>
      <w:lvlText w:val="%6."/>
      <w:lvlJc w:val="left"/>
      <w:pPr>
        <w:tabs>
          <w:tab w:val="num" w:pos="4320"/>
        </w:tabs>
        <w:ind w:left="4320" w:hanging="360"/>
      </w:pPr>
    </w:lvl>
    <w:lvl w:ilvl="6" w:tplc="4E3EEE76" w:tentative="1">
      <w:start w:val="1"/>
      <w:numFmt w:val="decimal"/>
      <w:lvlText w:val="%7."/>
      <w:lvlJc w:val="left"/>
      <w:pPr>
        <w:tabs>
          <w:tab w:val="num" w:pos="5040"/>
        </w:tabs>
        <w:ind w:left="5040" w:hanging="360"/>
      </w:pPr>
    </w:lvl>
    <w:lvl w:ilvl="7" w:tplc="E9DAF0B0" w:tentative="1">
      <w:start w:val="1"/>
      <w:numFmt w:val="decimal"/>
      <w:lvlText w:val="%8."/>
      <w:lvlJc w:val="left"/>
      <w:pPr>
        <w:tabs>
          <w:tab w:val="num" w:pos="5760"/>
        </w:tabs>
        <w:ind w:left="5760" w:hanging="360"/>
      </w:pPr>
    </w:lvl>
    <w:lvl w:ilvl="8" w:tplc="1BB677D6" w:tentative="1">
      <w:start w:val="1"/>
      <w:numFmt w:val="decimal"/>
      <w:lvlText w:val="%9."/>
      <w:lvlJc w:val="left"/>
      <w:pPr>
        <w:tabs>
          <w:tab w:val="num" w:pos="6480"/>
        </w:tabs>
        <w:ind w:left="6480" w:hanging="360"/>
      </w:pPr>
    </w:lvl>
  </w:abstractNum>
  <w:abstractNum w:abstractNumId="25" w15:restartNumberingAfterBreak="0">
    <w:nsid w:val="5D7E6330"/>
    <w:multiLevelType w:val="hybridMultilevel"/>
    <w:tmpl w:val="E76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283E95"/>
    <w:multiLevelType w:val="hybridMultilevel"/>
    <w:tmpl w:val="3ADEC566"/>
    <w:lvl w:ilvl="0" w:tplc="897E4B70">
      <w:start w:val="5"/>
      <w:numFmt w:val="decimal"/>
      <w:lvlText w:val="%1."/>
      <w:lvlJc w:val="left"/>
      <w:pPr>
        <w:tabs>
          <w:tab w:val="num" w:pos="720"/>
        </w:tabs>
        <w:ind w:left="720" w:hanging="360"/>
      </w:pPr>
    </w:lvl>
    <w:lvl w:ilvl="1" w:tplc="8FAC3B28">
      <w:numFmt w:val="bullet"/>
      <w:lvlText w:val=""/>
      <w:lvlJc w:val="left"/>
      <w:pPr>
        <w:tabs>
          <w:tab w:val="num" w:pos="1440"/>
        </w:tabs>
        <w:ind w:left="1440" w:hanging="360"/>
      </w:pPr>
      <w:rPr>
        <w:rFonts w:ascii="Wingdings" w:hAnsi="Wingdings" w:hint="default"/>
      </w:rPr>
    </w:lvl>
    <w:lvl w:ilvl="2" w:tplc="E7347550" w:tentative="1">
      <w:start w:val="1"/>
      <w:numFmt w:val="decimal"/>
      <w:lvlText w:val="%3."/>
      <w:lvlJc w:val="left"/>
      <w:pPr>
        <w:tabs>
          <w:tab w:val="num" w:pos="2160"/>
        </w:tabs>
        <w:ind w:left="2160" w:hanging="360"/>
      </w:pPr>
    </w:lvl>
    <w:lvl w:ilvl="3" w:tplc="153AB6F6" w:tentative="1">
      <w:start w:val="1"/>
      <w:numFmt w:val="decimal"/>
      <w:lvlText w:val="%4."/>
      <w:lvlJc w:val="left"/>
      <w:pPr>
        <w:tabs>
          <w:tab w:val="num" w:pos="2880"/>
        </w:tabs>
        <w:ind w:left="2880" w:hanging="360"/>
      </w:pPr>
    </w:lvl>
    <w:lvl w:ilvl="4" w:tplc="94C4CDC4" w:tentative="1">
      <w:start w:val="1"/>
      <w:numFmt w:val="decimal"/>
      <w:lvlText w:val="%5."/>
      <w:lvlJc w:val="left"/>
      <w:pPr>
        <w:tabs>
          <w:tab w:val="num" w:pos="3600"/>
        </w:tabs>
        <w:ind w:left="3600" w:hanging="360"/>
      </w:pPr>
    </w:lvl>
    <w:lvl w:ilvl="5" w:tplc="4EF0B2FA" w:tentative="1">
      <w:start w:val="1"/>
      <w:numFmt w:val="decimal"/>
      <w:lvlText w:val="%6."/>
      <w:lvlJc w:val="left"/>
      <w:pPr>
        <w:tabs>
          <w:tab w:val="num" w:pos="4320"/>
        </w:tabs>
        <w:ind w:left="4320" w:hanging="360"/>
      </w:pPr>
    </w:lvl>
    <w:lvl w:ilvl="6" w:tplc="C0D8BE68" w:tentative="1">
      <w:start w:val="1"/>
      <w:numFmt w:val="decimal"/>
      <w:lvlText w:val="%7."/>
      <w:lvlJc w:val="left"/>
      <w:pPr>
        <w:tabs>
          <w:tab w:val="num" w:pos="5040"/>
        </w:tabs>
        <w:ind w:left="5040" w:hanging="360"/>
      </w:pPr>
    </w:lvl>
    <w:lvl w:ilvl="7" w:tplc="19CE41D2" w:tentative="1">
      <w:start w:val="1"/>
      <w:numFmt w:val="decimal"/>
      <w:lvlText w:val="%8."/>
      <w:lvlJc w:val="left"/>
      <w:pPr>
        <w:tabs>
          <w:tab w:val="num" w:pos="5760"/>
        </w:tabs>
        <w:ind w:left="5760" w:hanging="360"/>
      </w:pPr>
    </w:lvl>
    <w:lvl w:ilvl="8" w:tplc="9CE81C40" w:tentative="1">
      <w:start w:val="1"/>
      <w:numFmt w:val="decimal"/>
      <w:lvlText w:val="%9."/>
      <w:lvlJc w:val="left"/>
      <w:pPr>
        <w:tabs>
          <w:tab w:val="num" w:pos="6480"/>
        </w:tabs>
        <w:ind w:left="6480" w:hanging="360"/>
      </w:pPr>
    </w:lvl>
  </w:abstractNum>
  <w:abstractNum w:abstractNumId="27" w15:restartNumberingAfterBreak="0">
    <w:nsid w:val="6069565E"/>
    <w:multiLevelType w:val="hybridMultilevel"/>
    <w:tmpl w:val="1E1453F6"/>
    <w:lvl w:ilvl="0" w:tplc="5762AEE8">
      <w:start w:val="1"/>
      <w:numFmt w:val="bullet"/>
      <w:lvlText w:val="•"/>
      <w:lvlJc w:val="left"/>
      <w:pPr>
        <w:tabs>
          <w:tab w:val="num" w:pos="720"/>
        </w:tabs>
        <w:ind w:left="720" w:hanging="360"/>
      </w:pPr>
      <w:rPr>
        <w:rFonts w:ascii="Arial" w:hAnsi="Arial" w:hint="default"/>
      </w:rPr>
    </w:lvl>
    <w:lvl w:ilvl="1" w:tplc="8026A3E8">
      <w:numFmt w:val="bullet"/>
      <w:lvlText w:val="o"/>
      <w:lvlJc w:val="left"/>
      <w:pPr>
        <w:tabs>
          <w:tab w:val="num" w:pos="1440"/>
        </w:tabs>
        <w:ind w:left="1440" w:hanging="360"/>
      </w:pPr>
      <w:rPr>
        <w:rFonts w:ascii="Courier New" w:hAnsi="Courier New" w:hint="default"/>
      </w:rPr>
    </w:lvl>
    <w:lvl w:ilvl="2" w:tplc="7C40025E" w:tentative="1">
      <w:start w:val="1"/>
      <w:numFmt w:val="bullet"/>
      <w:lvlText w:val="•"/>
      <w:lvlJc w:val="left"/>
      <w:pPr>
        <w:tabs>
          <w:tab w:val="num" w:pos="2160"/>
        </w:tabs>
        <w:ind w:left="2160" w:hanging="360"/>
      </w:pPr>
      <w:rPr>
        <w:rFonts w:ascii="Arial" w:hAnsi="Arial" w:hint="default"/>
      </w:rPr>
    </w:lvl>
    <w:lvl w:ilvl="3" w:tplc="21423FBA" w:tentative="1">
      <w:start w:val="1"/>
      <w:numFmt w:val="bullet"/>
      <w:lvlText w:val="•"/>
      <w:lvlJc w:val="left"/>
      <w:pPr>
        <w:tabs>
          <w:tab w:val="num" w:pos="2880"/>
        </w:tabs>
        <w:ind w:left="2880" w:hanging="360"/>
      </w:pPr>
      <w:rPr>
        <w:rFonts w:ascii="Arial" w:hAnsi="Arial" w:hint="default"/>
      </w:rPr>
    </w:lvl>
    <w:lvl w:ilvl="4" w:tplc="23725648" w:tentative="1">
      <w:start w:val="1"/>
      <w:numFmt w:val="bullet"/>
      <w:lvlText w:val="•"/>
      <w:lvlJc w:val="left"/>
      <w:pPr>
        <w:tabs>
          <w:tab w:val="num" w:pos="3600"/>
        </w:tabs>
        <w:ind w:left="3600" w:hanging="360"/>
      </w:pPr>
      <w:rPr>
        <w:rFonts w:ascii="Arial" w:hAnsi="Arial" w:hint="default"/>
      </w:rPr>
    </w:lvl>
    <w:lvl w:ilvl="5" w:tplc="6BA4F7E4" w:tentative="1">
      <w:start w:val="1"/>
      <w:numFmt w:val="bullet"/>
      <w:lvlText w:val="•"/>
      <w:lvlJc w:val="left"/>
      <w:pPr>
        <w:tabs>
          <w:tab w:val="num" w:pos="4320"/>
        </w:tabs>
        <w:ind w:left="4320" w:hanging="360"/>
      </w:pPr>
      <w:rPr>
        <w:rFonts w:ascii="Arial" w:hAnsi="Arial" w:hint="default"/>
      </w:rPr>
    </w:lvl>
    <w:lvl w:ilvl="6" w:tplc="8C0E7AB6" w:tentative="1">
      <w:start w:val="1"/>
      <w:numFmt w:val="bullet"/>
      <w:lvlText w:val="•"/>
      <w:lvlJc w:val="left"/>
      <w:pPr>
        <w:tabs>
          <w:tab w:val="num" w:pos="5040"/>
        </w:tabs>
        <w:ind w:left="5040" w:hanging="360"/>
      </w:pPr>
      <w:rPr>
        <w:rFonts w:ascii="Arial" w:hAnsi="Arial" w:hint="default"/>
      </w:rPr>
    </w:lvl>
    <w:lvl w:ilvl="7" w:tplc="183AC8B8" w:tentative="1">
      <w:start w:val="1"/>
      <w:numFmt w:val="bullet"/>
      <w:lvlText w:val="•"/>
      <w:lvlJc w:val="left"/>
      <w:pPr>
        <w:tabs>
          <w:tab w:val="num" w:pos="5760"/>
        </w:tabs>
        <w:ind w:left="5760" w:hanging="360"/>
      </w:pPr>
      <w:rPr>
        <w:rFonts w:ascii="Arial" w:hAnsi="Arial" w:hint="default"/>
      </w:rPr>
    </w:lvl>
    <w:lvl w:ilvl="8" w:tplc="E0246FA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6322A8"/>
    <w:multiLevelType w:val="hybridMultilevel"/>
    <w:tmpl w:val="88CA3DCE"/>
    <w:lvl w:ilvl="0" w:tplc="04090001">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187FA5"/>
    <w:multiLevelType w:val="hybridMultilevel"/>
    <w:tmpl w:val="77E2B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9E24EB5"/>
    <w:multiLevelType w:val="multilevel"/>
    <w:tmpl w:val="5A3AB5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C7167DC"/>
    <w:multiLevelType w:val="hybridMultilevel"/>
    <w:tmpl w:val="C3D41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491A07"/>
    <w:multiLevelType w:val="hybridMultilevel"/>
    <w:tmpl w:val="4E5452C8"/>
    <w:lvl w:ilvl="0" w:tplc="3F76E598">
      <w:start w:val="1"/>
      <w:numFmt w:val="bullet"/>
      <w:lvlText w:val="o"/>
      <w:lvlJc w:val="left"/>
      <w:pPr>
        <w:tabs>
          <w:tab w:val="num" w:pos="720"/>
        </w:tabs>
        <w:ind w:left="720" w:hanging="360"/>
      </w:pPr>
      <w:rPr>
        <w:rFonts w:ascii="Courier New" w:hAnsi="Courier New" w:hint="default"/>
      </w:rPr>
    </w:lvl>
    <w:lvl w:ilvl="1" w:tplc="76563BE4">
      <w:start w:val="1"/>
      <w:numFmt w:val="bullet"/>
      <w:lvlText w:val="o"/>
      <w:lvlJc w:val="left"/>
      <w:pPr>
        <w:tabs>
          <w:tab w:val="num" w:pos="1440"/>
        </w:tabs>
        <w:ind w:left="1440" w:hanging="360"/>
      </w:pPr>
      <w:rPr>
        <w:rFonts w:ascii="Courier New" w:hAnsi="Courier New" w:hint="default"/>
      </w:rPr>
    </w:lvl>
    <w:lvl w:ilvl="2" w:tplc="10DAEC52" w:tentative="1">
      <w:start w:val="1"/>
      <w:numFmt w:val="bullet"/>
      <w:lvlText w:val="o"/>
      <w:lvlJc w:val="left"/>
      <w:pPr>
        <w:tabs>
          <w:tab w:val="num" w:pos="2160"/>
        </w:tabs>
        <w:ind w:left="2160" w:hanging="360"/>
      </w:pPr>
      <w:rPr>
        <w:rFonts w:ascii="Courier New" w:hAnsi="Courier New" w:hint="default"/>
      </w:rPr>
    </w:lvl>
    <w:lvl w:ilvl="3" w:tplc="A670C554" w:tentative="1">
      <w:start w:val="1"/>
      <w:numFmt w:val="bullet"/>
      <w:lvlText w:val="o"/>
      <w:lvlJc w:val="left"/>
      <w:pPr>
        <w:tabs>
          <w:tab w:val="num" w:pos="2880"/>
        </w:tabs>
        <w:ind w:left="2880" w:hanging="360"/>
      </w:pPr>
      <w:rPr>
        <w:rFonts w:ascii="Courier New" w:hAnsi="Courier New" w:hint="default"/>
      </w:rPr>
    </w:lvl>
    <w:lvl w:ilvl="4" w:tplc="DC5A08AC" w:tentative="1">
      <w:start w:val="1"/>
      <w:numFmt w:val="bullet"/>
      <w:lvlText w:val="o"/>
      <w:lvlJc w:val="left"/>
      <w:pPr>
        <w:tabs>
          <w:tab w:val="num" w:pos="3600"/>
        </w:tabs>
        <w:ind w:left="3600" w:hanging="360"/>
      </w:pPr>
      <w:rPr>
        <w:rFonts w:ascii="Courier New" w:hAnsi="Courier New" w:hint="default"/>
      </w:rPr>
    </w:lvl>
    <w:lvl w:ilvl="5" w:tplc="1EE6AF7C" w:tentative="1">
      <w:start w:val="1"/>
      <w:numFmt w:val="bullet"/>
      <w:lvlText w:val="o"/>
      <w:lvlJc w:val="left"/>
      <w:pPr>
        <w:tabs>
          <w:tab w:val="num" w:pos="4320"/>
        </w:tabs>
        <w:ind w:left="4320" w:hanging="360"/>
      </w:pPr>
      <w:rPr>
        <w:rFonts w:ascii="Courier New" w:hAnsi="Courier New" w:hint="default"/>
      </w:rPr>
    </w:lvl>
    <w:lvl w:ilvl="6" w:tplc="CA244EBE" w:tentative="1">
      <w:start w:val="1"/>
      <w:numFmt w:val="bullet"/>
      <w:lvlText w:val="o"/>
      <w:lvlJc w:val="left"/>
      <w:pPr>
        <w:tabs>
          <w:tab w:val="num" w:pos="5040"/>
        </w:tabs>
        <w:ind w:left="5040" w:hanging="360"/>
      </w:pPr>
      <w:rPr>
        <w:rFonts w:ascii="Courier New" w:hAnsi="Courier New" w:hint="default"/>
      </w:rPr>
    </w:lvl>
    <w:lvl w:ilvl="7" w:tplc="1F94BA2A" w:tentative="1">
      <w:start w:val="1"/>
      <w:numFmt w:val="bullet"/>
      <w:lvlText w:val="o"/>
      <w:lvlJc w:val="left"/>
      <w:pPr>
        <w:tabs>
          <w:tab w:val="num" w:pos="5760"/>
        </w:tabs>
        <w:ind w:left="5760" w:hanging="360"/>
      </w:pPr>
      <w:rPr>
        <w:rFonts w:ascii="Courier New" w:hAnsi="Courier New" w:hint="default"/>
      </w:rPr>
    </w:lvl>
    <w:lvl w:ilvl="8" w:tplc="966E6FCE" w:tentative="1">
      <w:start w:val="1"/>
      <w:numFmt w:val="bullet"/>
      <w:lvlText w:val="o"/>
      <w:lvlJc w:val="left"/>
      <w:pPr>
        <w:tabs>
          <w:tab w:val="num" w:pos="6480"/>
        </w:tabs>
        <w:ind w:left="6480" w:hanging="360"/>
      </w:pPr>
      <w:rPr>
        <w:rFonts w:ascii="Courier New" w:hAnsi="Courier New" w:hint="default"/>
      </w:rPr>
    </w:lvl>
  </w:abstractNum>
  <w:abstractNum w:abstractNumId="33" w15:restartNumberingAfterBreak="0">
    <w:nsid w:val="6F957F93"/>
    <w:multiLevelType w:val="hybridMultilevel"/>
    <w:tmpl w:val="4A6691CC"/>
    <w:lvl w:ilvl="0" w:tplc="CC707BF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A823B9"/>
    <w:multiLevelType w:val="hybridMultilevel"/>
    <w:tmpl w:val="32C06B88"/>
    <w:lvl w:ilvl="0" w:tplc="0409000F">
      <w:start w:val="1"/>
      <w:numFmt w:val="decimal"/>
      <w:lvlText w:val="%1."/>
      <w:lvlJc w:val="left"/>
      <w:pPr>
        <w:ind w:left="360" w:hanging="360"/>
      </w:pPr>
      <w:rPr>
        <w:rFonts w:hint="default"/>
      </w:rPr>
    </w:lvl>
    <w:lvl w:ilvl="1" w:tplc="AC082F28">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D876C30"/>
    <w:multiLevelType w:val="hybridMultilevel"/>
    <w:tmpl w:val="6FD6C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B36513"/>
    <w:multiLevelType w:val="hybridMultilevel"/>
    <w:tmpl w:val="C9B00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0680571">
    <w:abstractNumId w:val="2"/>
  </w:num>
  <w:num w:numId="2" w16cid:durableId="42826010">
    <w:abstractNumId w:val="4"/>
  </w:num>
  <w:num w:numId="3" w16cid:durableId="948314959">
    <w:abstractNumId w:val="15"/>
  </w:num>
  <w:num w:numId="4" w16cid:durableId="1725565589">
    <w:abstractNumId w:val="14"/>
  </w:num>
  <w:num w:numId="5" w16cid:durableId="238254132">
    <w:abstractNumId w:val="3"/>
  </w:num>
  <w:num w:numId="6" w16cid:durableId="1483691462">
    <w:abstractNumId w:val="17"/>
  </w:num>
  <w:num w:numId="7" w16cid:durableId="905604497">
    <w:abstractNumId w:val="5"/>
  </w:num>
  <w:num w:numId="8" w16cid:durableId="1755399156">
    <w:abstractNumId w:val="30"/>
  </w:num>
  <w:num w:numId="9" w16cid:durableId="629751274">
    <w:abstractNumId w:val="33"/>
  </w:num>
  <w:num w:numId="10" w16cid:durableId="1345135445">
    <w:abstractNumId w:val="34"/>
  </w:num>
  <w:num w:numId="11" w16cid:durableId="1609852289">
    <w:abstractNumId w:val="10"/>
  </w:num>
  <w:num w:numId="12" w16cid:durableId="598176037">
    <w:abstractNumId w:val="11"/>
  </w:num>
  <w:num w:numId="13" w16cid:durableId="1035689354">
    <w:abstractNumId w:val="22"/>
  </w:num>
  <w:num w:numId="14" w16cid:durableId="703018071">
    <w:abstractNumId w:val="0"/>
  </w:num>
  <w:num w:numId="15" w16cid:durableId="1971016277">
    <w:abstractNumId w:val="7"/>
  </w:num>
  <w:num w:numId="16" w16cid:durableId="2025588956">
    <w:abstractNumId w:val="13"/>
  </w:num>
  <w:num w:numId="17" w16cid:durableId="146290319">
    <w:abstractNumId w:val="20"/>
  </w:num>
  <w:num w:numId="18" w16cid:durableId="1499343872">
    <w:abstractNumId w:val="29"/>
  </w:num>
  <w:num w:numId="19" w16cid:durableId="1255479473">
    <w:abstractNumId w:val="8"/>
  </w:num>
  <w:num w:numId="20" w16cid:durableId="1953125310">
    <w:abstractNumId w:val="12"/>
  </w:num>
  <w:num w:numId="21" w16cid:durableId="1061640192">
    <w:abstractNumId w:val="6"/>
  </w:num>
  <w:num w:numId="22" w16cid:durableId="157620313">
    <w:abstractNumId w:val="25"/>
  </w:num>
  <w:num w:numId="23" w16cid:durableId="1972973005">
    <w:abstractNumId w:val="21"/>
  </w:num>
  <w:num w:numId="24" w16cid:durableId="600768765">
    <w:abstractNumId w:val="28"/>
  </w:num>
  <w:num w:numId="25" w16cid:durableId="1104617710">
    <w:abstractNumId w:val="35"/>
  </w:num>
  <w:num w:numId="26" w16cid:durableId="1181775780">
    <w:abstractNumId w:val="19"/>
  </w:num>
  <w:num w:numId="27" w16cid:durableId="68112810">
    <w:abstractNumId w:val="18"/>
  </w:num>
  <w:num w:numId="28" w16cid:durableId="517695589">
    <w:abstractNumId w:val="32"/>
  </w:num>
  <w:num w:numId="29" w16cid:durableId="1000936154">
    <w:abstractNumId w:val="31"/>
  </w:num>
  <w:num w:numId="30" w16cid:durableId="902331962">
    <w:abstractNumId w:val="1"/>
  </w:num>
  <w:num w:numId="31" w16cid:durableId="1454440842">
    <w:abstractNumId w:val="27"/>
  </w:num>
  <w:num w:numId="32" w16cid:durableId="500656966">
    <w:abstractNumId w:val="16"/>
  </w:num>
  <w:num w:numId="33" w16cid:durableId="698435451">
    <w:abstractNumId w:val="36"/>
  </w:num>
  <w:num w:numId="34" w16cid:durableId="1600260025">
    <w:abstractNumId w:val="23"/>
  </w:num>
  <w:num w:numId="35" w16cid:durableId="880433967">
    <w:abstractNumId w:val="24"/>
  </w:num>
  <w:num w:numId="36" w16cid:durableId="1072266675">
    <w:abstractNumId w:val="26"/>
  </w:num>
  <w:num w:numId="37" w16cid:durableId="743837736">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52"/>
    <w:rsid w:val="00020913"/>
    <w:rsid w:val="00020DBB"/>
    <w:rsid w:val="0003244C"/>
    <w:rsid w:val="00035B0F"/>
    <w:rsid w:val="00036AFD"/>
    <w:rsid w:val="00041A6B"/>
    <w:rsid w:val="00043B06"/>
    <w:rsid w:val="00050448"/>
    <w:rsid w:val="00053791"/>
    <w:rsid w:val="00055199"/>
    <w:rsid w:val="000578B5"/>
    <w:rsid w:val="0006199D"/>
    <w:rsid w:val="00061A5B"/>
    <w:rsid w:val="000654B9"/>
    <w:rsid w:val="00072807"/>
    <w:rsid w:val="00072D0A"/>
    <w:rsid w:val="00074E1F"/>
    <w:rsid w:val="0007755B"/>
    <w:rsid w:val="00077BE7"/>
    <w:rsid w:val="00082717"/>
    <w:rsid w:val="00086416"/>
    <w:rsid w:val="000864BD"/>
    <w:rsid w:val="00090FDD"/>
    <w:rsid w:val="000A2E82"/>
    <w:rsid w:val="000A38C5"/>
    <w:rsid w:val="000A7D54"/>
    <w:rsid w:val="000B5966"/>
    <w:rsid w:val="000D695A"/>
    <w:rsid w:val="000E0986"/>
    <w:rsid w:val="000E0F9E"/>
    <w:rsid w:val="000E4203"/>
    <w:rsid w:val="000F615E"/>
    <w:rsid w:val="000F6A22"/>
    <w:rsid w:val="000F7AB5"/>
    <w:rsid w:val="00116035"/>
    <w:rsid w:val="00120B68"/>
    <w:rsid w:val="00120D8E"/>
    <w:rsid w:val="001262F7"/>
    <w:rsid w:val="00127E6B"/>
    <w:rsid w:val="00142886"/>
    <w:rsid w:val="00143CCF"/>
    <w:rsid w:val="00150B09"/>
    <w:rsid w:val="001548DC"/>
    <w:rsid w:val="00156C3D"/>
    <w:rsid w:val="001604CC"/>
    <w:rsid w:val="00163D83"/>
    <w:rsid w:val="0017132A"/>
    <w:rsid w:val="0017137E"/>
    <w:rsid w:val="001766B2"/>
    <w:rsid w:val="00180E98"/>
    <w:rsid w:val="00183E29"/>
    <w:rsid w:val="00190D97"/>
    <w:rsid w:val="001A2A8F"/>
    <w:rsid w:val="001A4C68"/>
    <w:rsid w:val="001C5426"/>
    <w:rsid w:val="001C57F5"/>
    <w:rsid w:val="001D0370"/>
    <w:rsid w:val="001D2E6A"/>
    <w:rsid w:val="001D5A75"/>
    <w:rsid w:val="001F5C09"/>
    <w:rsid w:val="0020111E"/>
    <w:rsid w:val="002027DA"/>
    <w:rsid w:val="00207879"/>
    <w:rsid w:val="00213E3D"/>
    <w:rsid w:val="00214A3B"/>
    <w:rsid w:val="00224037"/>
    <w:rsid w:val="00224167"/>
    <w:rsid w:val="00232999"/>
    <w:rsid w:val="002345B2"/>
    <w:rsid w:val="0024084E"/>
    <w:rsid w:val="00246C0A"/>
    <w:rsid w:val="00246EE1"/>
    <w:rsid w:val="00250FEF"/>
    <w:rsid w:val="00253967"/>
    <w:rsid w:val="002579C0"/>
    <w:rsid w:val="00265926"/>
    <w:rsid w:val="00267BA2"/>
    <w:rsid w:val="00277750"/>
    <w:rsid w:val="002912BA"/>
    <w:rsid w:val="002926B3"/>
    <w:rsid w:val="002B3F22"/>
    <w:rsid w:val="002C3FE7"/>
    <w:rsid w:val="002D1DCE"/>
    <w:rsid w:val="002E1AA8"/>
    <w:rsid w:val="002E3812"/>
    <w:rsid w:val="002E7FD3"/>
    <w:rsid w:val="002F1ECD"/>
    <w:rsid w:val="002F6689"/>
    <w:rsid w:val="0030046E"/>
    <w:rsid w:val="00304877"/>
    <w:rsid w:val="003050FA"/>
    <w:rsid w:val="0031126B"/>
    <w:rsid w:val="00316EF0"/>
    <w:rsid w:val="003175A0"/>
    <w:rsid w:val="003354A3"/>
    <w:rsid w:val="00342AE0"/>
    <w:rsid w:val="00360F79"/>
    <w:rsid w:val="003727FE"/>
    <w:rsid w:val="00377E79"/>
    <w:rsid w:val="0038082E"/>
    <w:rsid w:val="00380937"/>
    <w:rsid w:val="003856E5"/>
    <w:rsid w:val="003A6031"/>
    <w:rsid w:val="003B118F"/>
    <w:rsid w:val="003B3180"/>
    <w:rsid w:val="003B3A19"/>
    <w:rsid w:val="003C433B"/>
    <w:rsid w:val="003C525E"/>
    <w:rsid w:val="003C6C50"/>
    <w:rsid w:val="003D56D2"/>
    <w:rsid w:val="003D5DBA"/>
    <w:rsid w:val="003D6A17"/>
    <w:rsid w:val="003D6ABA"/>
    <w:rsid w:val="003E18F6"/>
    <w:rsid w:val="003E3331"/>
    <w:rsid w:val="003E39F3"/>
    <w:rsid w:val="003E3D02"/>
    <w:rsid w:val="00401BC1"/>
    <w:rsid w:val="004119AA"/>
    <w:rsid w:val="00415503"/>
    <w:rsid w:val="00415759"/>
    <w:rsid w:val="00416682"/>
    <w:rsid w:val="004218F1"/>
    <w:rsid w:val="0042681E"/>
    <w:rsid w:val="00441A4B"/>
    <w:rsid w:val="00476C6E"/>
    <w:rsid w:val="00483397"/>
    <w:rsid w:val="00494920"/>
    <w:rsid w:val="004975AB"/>
    <w:rsid w:val="004A4601"/>
    <w:rsid w:val="004A66E5"/>
    <w:rsid w:val="004B2F43"/>
    <w:rsid w:val="004B4C22"/>
    <w:rsid w:val="004C53EA"/>
    <w:rsid w:val="004D106C"/>
    <w:rsid w:val="004D69CA"/>
    <w:rsid w:val="004E34B8"/>
    <w:rsid w:val="004E4CA4"/>
    <w:rsid w:val="004E6AE3"/>
    <w:rsid w:val="004F2D29"/>
    <w:rsid w:val="0050081B"/>
    <w:rsid w:val="00504C29"/>
    <w:rsid w:val="00511722"/>
    <w:rsid w:val="0051302F"/>
    <w:rsid w:val="00530E80"/>
    <w:rsid w:val="005352BE"/>
    <w:rsid w:val="00542B74"/>
    <w:rsid w:val="0054321C"/>
    <w:rsid w:val="005513DB"/>
    <w:rsid w:val="00561346"/>
    <w:rsid w:val="005617E6"/>
    <w:rsid w:val="00572A47"/>
    <w:rsid w:val="0057720E"/>
    <w:rsid w:val="00582A96"/>
    <w:rsid w:val="005902D0"/>
    <w:rsid w:val="00595391"/>
    <w:rsid w:val="0059637E"/>
    <w:rsid w:val="005A2630"/>
    <w:rsid w:val="005A6954"/>
    <w:rsid w:val="005A7599"/>
    <w:rsid w:val="005B0BF1"/>
    <w:rsid w:val="005B0CB3"/>
    <w:rsid w:val="005B229C"/>
    <w:rsid w:val="005B4867"/>
    <w:rsid w:val="005B5EB0"/>
    <w:rsid w:val="005C5B5E"/>
    <w:rsid w:val="005C690C"/>
    <w:rsid w:val="005D012A"/>
    <w:rsid w:val="005E036F"/>
    <w:rsid w:val="005E1AF4"/>
    <w:rsid w:val="005F1CED"/>
    <w:rsid w:val="006001DE"/>
    <w:rsid w:val="006012BD"/>
    <w:rsid w:val="00603AD7"/>
    <w:rsid w:val="006054CE"/>
    <w:rsid w:val="00605844"/>
    <w:rsid w:val="00610162"/>
    <w:rsid w:val="006115D0"/>
    <w:rsid w:val="006137E9"/>
    <w:rsid w:val="00620BEC"/>
    <w:rsid w:val="00622460"/>
    <w:rsid w:val="00622AD4"/>
    <w:rsid w:val="00633308"/>
    <w:rsid w:val="00636C0F"/>
    <w:rsid w:val="006457FE"/>
    <w:rsid w:val="0065299A"/>
    <w:rsid w:val="006754DD"/>
    <w:rsid w:val="0067632D"/>
    <w:rsid w:val="00681F42"/>
    <w:rsid w:val="006857A6"/>
    <w:rsid w:val="006868E1"/>
    <w:rsid w:val="00693266"/>
    <w:rsid w:val="00694318"/>
    <w:rsid w:val="00694B3A"/>
    <w:rsid w:val="00695EDB"/>
    <w:rsid w:val="006A0ADE"/>
    <w:rsid w:val="006A5C9C"/>
    <w:rsid w:val="006A7D4B"/>
    <w:rsid w:val="006B0D85"/>
    <w:rsid w:val="006B0E7F"/>
    <w:rsid w:val="006B5240"/>
    <w:rsid w:val="006D77AB"/>
    <w:rsid w:val="006E0B0E"/>
    <w:rsid w:val="006E54AE"/>
    <w:rsid w:val="006F1371"/>
    <w:rsid w:val="006F6843"/>
    <w:rsid w:val="006F7C44"/>
    <w:rsid w:val="007022AE"/>
    <w:rsid w:val="00704CED"/>
    <w:rsid w:val="00705BB0"/>
    <w:rsid w:val="00707337"/>
    <w:rsid w:val="00713F1B"/>
    <w:rsid w:val="007159AC"/>
    <w:rsid w:val="00717328"/>
    <w:rsid w:val="00731C06"/>
    <w:rsid w:val="00736100"/>
    <w:rsid w:val="0074045A"/>
    <w:rsid w:val="007534DE"/>
    <w:rsid w:val="00753659"/>
    <w:rsid w:val="007562FE"/>
    <w:rsid w:val="0076074D"/>
    <w:rsid w:val="00761B38"/>
    <w:rsid w:val="00783BE7"/>
    <w:rsid w:val="007854C4"/>
    <w:rsid w:val="007B7B16"/>
    <w:rsid w:val="007C2DEC"/>
    <w:rsid w:val="007C4A80"/>
    <w:rsid w:val="007D32A2"/>
    <w:rsid w:val="007D3DC4"/>
    <w:rsid w:val="007D483F"/>
    <w:rsid w:val="007F48CB"/>
    <w:rsid w:val="008053B5"/>
    <w:rsid w:val="00810B77"/>
    <w:rsid w:val="00832D1F"/>
    <w:rsid w:val="00845DE9"/>
    <w:rsid w:val="008468F4"/>
    <w:rsid w:val="008601B8"/>
    <w:rsid w:val="008715F0"/>
    <w:rsid w:val="00871A65"/>
    <w:rsid w:val="00873024"/>
    <w:rsid w:val="00876BA9"/>
    <w:rsid w:val="00887006"/>
    <w:rsid w:val="00892D63"/>
    <w:rsid w:val="008965E3"/>
    <w:rsid w:val="008B7AF4"/>
    <w:rsid w:val="008C6BA3"/>
    <w:rsid w:val="008D08E5"/>
    <w:rsid w:val="008D36BE"/>
    <w:rsid w:val="008E42ED"/>
    <w:rsid w:val="008E5AE8"/>
    <w:rsid w:val="008E7056"/>
    <w:rsid w:val="008F072A"/>
    <w:rsid w:val="008F3ADF"/>
    <w:rsid w:val="00906BBF"/>
    <w:rsid w:val="0091339C"/>
    <w:rsid w:val="0091494C"/>
    <w:rsid w:val="00916C82"/>
    <w:rsid w:val="009268F6"/>
    <w:rsid w:val="0094599B"/>
    <w:rsid w:val="00951816"/>
    <w:rsid w:val="009603F1"/>
    <w:rsid w:val="009629D3"/>
    <w:rsid w:val="00970C05"/>
    <w:rsid w:val="00973CA7"/>
    <w:rsid w:val="0097600C"/>
    <w:rsid w:val="00976EEC"/>
    <w:rsid w:val="00980A12"/>
    <w:rsid w:val="00986281"/>
    <w:rsid w:val="009875E1"/>
    <w:rsid w:val="0099623F"/>
    <w:rsid w:val="009A368A"/>
    <w:rsid w:val="009B1D43"/>
    <w:rsid w:val="009B37F7"/>
    <w:rsid w:val="009B7CB5"/>
    <w:rsid w:val="009C2FE3"/>
    <w:rsid w:val="009D0066"/>
    <w:rsid w:val="009E1625"/>
    <w:rsid w:val="009F1130"/>
    <w:rsid w:val="009F361E"/>
    <w:rsid w:val="00A03870"/>
    <w:rsid w:val="00A10C42"/>
    <w:rsid w:val="00A131C2"/>
    <w:rsid w:val="00A301DE"/>
    <w:rsid w:val="00A3668B"/>
    <w:rsid w:val="00A459C8"/>
    <w:rsid w:val="00A51279"/>
    <w:rsid w:val="00A5513E"/>
    <w:rsid w:val="00A66DFB"/>
    <w:rsid w:val="00A73E91"/>
    <w:rsid w:val="00A824FC"/>
    <w:rsid w:val="00A833E3"/>
    <w:rsid w:val="00A9168E"/>
    <w:rsid w:val="00A96B17"/>
    <w:rsid w:val="00AA2EF4"/>
    <w:rsid w:val="00AB1677"/>
    <w:rsid w:val="00AB549A"/>
    <w:rsid w:val="00AC1ABB"/>
    <w:rsid w:val="00AD608B"/>
    <w:rsid w:val="00AE13D7"/>
    <w:rsid w:val="00AE5A52"/>
    <w:rsid w:val="00AE6AEF"/>
    <w:rsid w:val="00AE6B06"/>
    <w:rsid w:val="00AE779E"/>
    <w:rsid w:val="00AF641B"/>
    <w:rsid w:val="00B0518C"/>
    <w:rsid w:val="00B0722C"/>
    <w:rsid w:val="00B10B9C"/>
    <w:rsid w:val="00B22BBA"/>
    <w:rsid w:val="00B24C15"/>
    <w:rsid w:val="00B31AB2"/>
    <w:rsid w:val="00B41662"/>
    <w:rsid w:val="00B42C8C"/>
    <w:rsid w:val="00B50B19"/>
    <w:rsid w:val="00B52FBB"/>
    <w:rsid w:val="00B55911"/>
    <w:rsid w:val="00B57AFD"/>
    <w:rsid w:val="00B70458"/>
    <w:rsid w:val="00B71991"/>
    <w:rsid w:val="00B74F19"/>
    <w:rsid w:val="00B76E54"/>
    <w:rsid w:val="00B82AD7"/>
    <w:rsid w:val="00B86839"/>
    <w:rsid w:val="00B8701E"/>
    <w:rsid w:val="00B95855"/>
    <w:rsid w:val="00B96C82"/>
    <w:rsid w:val="00BA2812"/>
    <w:rsid w:val="00BA55F6"/>
    <w:rsid w:val="00BA6758"/>
    <w:rsid w:val="00BA67BF"/>
    <w:rsid w:val="00BB7469"/>
    <w:rsid w:val="00BC470B"/>
    <w:rsid w:val="00BC594B"/>
    <w:rsid w:val="00BC7338"/>
    <w:rsid w:val="00BD0A4F"/>
    <w:rsid w:val="00BE5202"/>
    <w:rsid w:val="00BF32B3"/>
    <w:rsid w:val="00BF3860"/>
    <w:rsid w:val="00C0337F"/>
    <w:rsid w:val="00C044C9"/>
    <w:rsid w:val="00C07DEA"/>
    <w:rsid w:val="00C12EDB"/>
    <w:rsid w:val="00C16E15"/>
    <w:rsid w:val="00C214A9"/>
    <w:rsid w:val="00C21BE7"/>
    <w:rsid w:val="00C30F06"/>
    <w:rsid w:val="00C35518"/>
    <w:rsid w:val="00C42093"/>
    <w:rsid w:val="00C565E7"/>
    <w:rsid w:val="00C57986"/>
    <w:rsid w:val="00C6224B"/>
    <w:rsid w:val="00C63455"/>
    <w:rsid w:val="00C70488"/>
    <w:rsid w:val="00C764DB"/>
    <w:rsid w:val="00C815E4"/>
    <w:rsid w:val="00C84926"/>
    <w:rsid w:val="00C87563"/>
    <w:rsid w:val="00C8779F"/>
    <w:rsid w:val="00C90127"/>
    <w:rsid w:val="00C924EC"/>
    <w:rsid w:val="00C94F1B"/>
    <w:rsid w:val="00C96F5C"/>
    <w:rsid w:val="00C97382"/>
    <w:rsid w:val="00CA71CB"/>
    <w:rsid w:val="00CB2C60"/>
    <w:rsid w:val="00CC00AC"/>
    <w:rsid w:val="00CC0F52"/>
    <w:rsid w:val="00CC49CD"/>
    <w:rsid w:val="00CC6100"/>
    <w:rsid w:val="00CC6F99"/>
    <w:rsid w:val="00CD3B62"/>
    <w:rsid w:val="00CD55C3"/>
    <w:rsid w:val="00CD6F06"/>
    <w:rsid w:val="00CE22D6"/>
    <w:rsid w:val="00CF50B0"/>
    <w:rsid w:val="00D02B4B"/>
    <w:rsid w:val="00D03733"/>
    <w:rsid w:val="00D06A81"/>
    <w:rsid w:val="00D1634F"/>
    <w:rsid w:val="00D21D89"/>
    <w:rsid w:val="00D233BE"/>
    <w:rsid w:val="00D35650"/>
    <w:rsid w:val="00D35BEA"/>
    <w:rsid w:val="00D439B8"/>
    <w:rsid w:val="00D4629C"/>
    <w:rsid w:val="00D57C51"/>
    <w:rsid w:val="00D628A3"/>
    <w:rsid w:val="00D6489B"/>
    <w:rsid w:val="00D65119"/>
    <w:rsid w:val="00D67C1A"/>
    <w:rsid w:val="00D7048E"/>
    <w:rsid w:val="00D77B6C"/>
    <w:rsid w:val="00D82B08"/>
    <w:rsid w:val="00D927A4"/>
    <w:rsid w:val="00D94905"/>
    <w:rsid w:val="00DA09D9"/>
    <w:rsid w:val="00DA2192"/>
    <w:rsid w:val="00DA3D1A"/>
    <w:rsid w:val="00DA3F7A"/>
    <w:rsid w:val="00DA696C"/>
    <w:rsid w:val="00DB0D5D"/>
    <w:rsid w:val="00DB0E97"/>
    <w:rsid w:val="00DC5F43"/>
    <w:rsid w:val="00DD648C"/>
    <w:rsid w:val="00DE00E5"/>
    <w:rsid w:val="00DE1C8C"/>
    <w:rsid w:val="00DF438C"/>
    <w:rsid w:val="00DF4628"/>
    <w:rsid w:val="00DF5CC4"/>
    <w:rsid w:val="00DF6115"/>
    <w:rsid w:val="00E10860"/>
    <w:rsid w:val="00E260B7"/>
    <w:rsid w:val="00E3318F"/>
    <w:rsid w:val="00E43C46"/>
    <w:rsid w:val="00E43C51"/>
    <w:rsid w:val="00E5238C"/>
    <w:rsid w:val="00E55723"/>
    <w:rsid w:val="00E71768"/>
    <w:rsid w:val="00E73091"/>
    <w:rsid w:val="00E7584F"/>
    <w:rsid w:val="00E75F20"/>
    <w:rsid w:val="00E8142A"/>
    <w:rsid w:val="00E81DCA"/>
    <w:rsid w:val="00E94036"/>
    <w:rsid w:val="00E94AEA"/>
    <w:rsid w:val="00E959D0"/>
    <w:rsid w:val="00EA7765"/>
    <w:rsid w:val="00EB2F79"/>
    <w:rsid w:val="00EB4D00"/>
    <w:rsid w:val="00EB542C"/>
    <w:rsid w:val="00EB5B65"/>
    <w:rsid w:val="00EB7243"/>
    <w:rsid w:val="00EB7584"/>
    <w:rsid w:val="00EC09E7"/>
    <w:rsid w:val="00ED152A"/>
    <w:rsid w:val="00ED241E"/>
    <w:rsid w:val="00ED314A"/>
    <w:rsid w:val="00ED3C23"/>
    <w:rsid w:val="00ED43B3"/>
    <w:rsid w:val="00EE01B2"/>
    <w:rsid w:val="00EE1183"/>
    <w:rsid w:val="00EE498E"/>
    <w:rsid w:val="00EE5A18"/>
    <w:rsid w:val="00EF0A99"/>
    <w:rsid w:val="00EF0F1E"/>
    <w:rsid w:val="00EF1CFF"/>
    <w:rsid w:val="00EF25DD"/>
    <w:rsid w:val="00F01880"/>
    <w:rsid w:val="00F061DE"/>
    <w:rsid w:val="00F16E52"/>
    <w:rsid w:val="00F27189"/>
    <w:rsid w:val="00F40CD0"/>
    <w:rsid w:val="00F41F7B"/>
    <w:rsid w:val="00F43722"/>
    <w:rsid w:val="00F51FCD"/>
    <w:rsid w:val="00F53C45"/>
    <w:rsid w:val="00F562C1"/>
    <w:rsid w:val="00F6285D"/>
    <w:rsid w:val="00F7187A"/>
    <w:rsid w:val="00F745C7"/>
    <w:rsid w:val="00F85F73"/>
    <w:rsid w:val="00F94A30"/>
    <w:rsid w:val="00F950AD"/>
    <w:rsid w:val="00FA05A9"/>
    <w:rsid w:val="00FA2F09"/>
    <w:rsid w:val="00FC359C"/>
    <w:rsid w:val="00FC405A"/>
    <w:rsid w:val="00FD18E7"/>
    <w:rsid w:val="00FD4F8D"/>
    <w:rsid w:val="00FE2B97"/>
    <w:rsid w:val="00FF3836"/>
    <w:rsid w:val="2F42CCF1"/>
    <w:rsid w:val="2F6F48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3B754"/>
  <w15:docId w15:val="{CDC7C4FC-15EE-4430-8EBC-C41F947B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2E7FD3"/>
    <w:pPr>
      <w:numPr>
        <w:ilvl w:val="1"/>
        <w:numId w:val="1"/>
      </w:numPr>
      <w:ind w:left="720"/>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A51279"/>
    <w:rPr>
      <w:i/>
    </w:rPr>
  </w:style>
  <w:style w:type="paragraph" w:customStyle="1" w:styleId="VBAILTAnswerbullet1">
    <w:name w:val="VBAILT Answer bullet 1"/>
    <w:basedOn w:val="VBAILTbullet1"/>
    <w:next w:val="VBAILTBody"/>
    <w:qFormat/>
    <w:rsid w:val="00A51279"/>
    <w:rPr>
      <w:i/>
    </w:rPr>
  </w:style>
  <w:style w:type="paragraph" w:customStyle="1" w:styleId="VBAILTAnswersbullet2">
    <w:name w:val="VBAILT Answers bullet2"/>
    <w:basedOn w:val="VBAILTBullet2"/>
    <w:next w:val="VBAILTBody"/>
    <w:qFormat/>
    <w:rsid w:val="00A51279"/>
    <w:pPr>
      <w:ind w:left="1080"/>
    </w:pPr>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paragraph" w:styleId="NormalWeb">
    <w:name w:val="Normal (Web)"/>
    <w:basedOn w:val="Normal"/>
    <w:uiPriority w:val="99"/>
    <w:unhideWhenUsed/>
    <w:rsid w:val="007534D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7048E"/>
    <w:rPr>
      <w:sz w:val="16"/>
      <w:szCs w:val="16"/>
    </w:rPr>
  </w:style>
  <w:style w:type="paragraph" w:styleId="CommentText">
    <w:name w:val="annotation text"/>
    <w:basedOn w:val="Normal"/>
    <w:link w:val="CommentTextChar"/>
    <w:uiPriority w:val="99"/>
    <w:unhideWhenUsed/>
    <w:rsid w:val="00D7048E"/>
    <w:pPr>
      <w:spacing w:line="240" w:lineRule="auto"/>
    </w:pPr>
    <w:rPr>
      <w:sz w:val="20"/>
      <w:szCs w:val="20"/>
    </w:rPr>
  </w:style>
  <w:style w:type="character" w:customStyle="1" w:styleId="CommentTextChar">
    <w:name w:val="Comment Text Char"/>
    <w:basedOn w:val="DefaultParagraphFont"/>
    <w:link w:val="CommentText"/>
    <w:uiPriority w:val="99"/>
    <w:rsid w:val="00D7048E"/>
    <w:rPr>
      <w:sz w:val="20"/>
      <w:szCs w:val="20"/>
    </w:rPr>
  </w:style>
  <w:style w:type="paragraph" w:styleId="CommentSubject">
    <w:name w:val="annotation subject"/>
    <w:basedOn w:val="CommentText"/>
    <w:next w:val="CommentText"/>
    <w:link w:val="CommentSubjectChar"/>
    <w:uiPriority w:val="99"/>
    <w:semiHidden/>
    <w:unhideWhenUsed/>
    <w:rsid w:val="00D7048E"/>
    <w:rPr>
      <w:b/>
      <w:bCs/>
    </w:rPr>
  </w:style>
  <w:style w:type="character" w:customStyle="1" w:styleId="CommentSubjectChar">
    <w:name w:val="Comment Subject Char"/>
    <w:basedOn w:val="CommentTextChar"/>
    <w:link w:val="CommentSubject"/>
    <w:uiPriority w:val="99"/>
    <w:semiHidden/>
    <w:rsid w:val="00D7048E"/>
    <w:rPr>
      <w:b/>
      <w:bCs/>
      <w:sz w:val="20"/>
      <w:szCs w:val="20"/>
    </w:rPr>
  </w:style>
  <w:style w:type="paragraph" w:styleId="Revision">
    <w:name w:val="Revision"/>
    <w:hidden/>
    <w:uiPriority w:val="99"/>
    <w:semiHidden/>
    <w:rsid w:val="000E4203"/>
    <w:pPr>
      <w:spacing w:after="0" w:line="240" w:lineRule="auto"/>
    </w:pPr>
  </w:style>
  <w:style w:type="character" w:styleId="Hyperlink">
    <w:name w:val="Hyperlink"/>
    <w:basedOn w:val="DefaultParagraphFont"/>
    <w:uiPriority w:val="99"/>
    <w:unhideWhenUsed/>
    <w:rsid w:val="005B4867"/>
    <w:rPr>
      <w:color w:val="0563C1" w:themeColor="hyperlink"/>
      <w:u w:val="single"/>
    </w:rPr>
  </w:style>
  <w:style w:type="character" w:styleId="UnresolvedMention">
    <w:name w:val="Unresolved Mention"/>
    <w:basedOn w:val="DefaultParagraphFont"/>
    <w:uiPriority w:val="99"/>
    <w:semiHidden/>
    <w:unhideWhenUsed/>
    <w:rsid w:val="005B48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785">
      <w:bodyDiv w:val="1"/>
      <w:marLeft w:val="0"/>
      <w:marRight w:val="0"/>
      <w:marTop w:val="0"/>
      <w:marBottom w:val="0"/>
      <w:divBdr>
        <w:top w:val="none" w:sz="0" w:space="0" w:color="auto"/>
        <w:left w:val="none" w:sz="0" w:space="0" w:color="auto"/>
        <w:bottom w:val="none" w:sz="0" w:space="0" w:color="auto"/>
        <w:right w:val="none" w:sz="0" w:space="0" w:color="auto"/>
      </w:divBdr>
    </w:div>
    <w:div w:id="83847346">
      <w:bodyDiv w:val="1"/>
      <w:marLeft w:val="0"/>
      <w:marRight w:val="0"/>
      <w:marTop w:val="0"/>
      <w:marBottom w:val="0"/>
      <w:divBdr>
        <w:top w:val="none" w:sz="0" w:space="0" w:color="auto"/>
        <w:left w:val="none" w:sz="0" w:space="0" w:color="auto"/>
        <w:bottom w:val="none" w:sz="0" w:space="0" w:color="auto"/>
        <w:right w:val="none" w:sz="0" w:space="0" w:color="auto"/>
      </w:divBdr>
      <w:divsChild>
        <w:div w:id="1122924952">
          <w:marLeft w:val="547"/>
          <w:marRight w:val="0"/>
          <w:marTop w:val="154"/>
          <w:marBottom w:val="0"/>
          <w:divBdr>
            <w:top w:val="none" w:sz="0" w:space="0" w:color="auto"/>
            <w:left w:val="none" w:sz="0" w:space="0" w:color="auto"/>
            <w:bottom w:val="none" w:sz="0" w:space="0" w:color="auto"/>
            <w:right w:val="none" w:sz="0" w:space="0" w:color="auto"/>
          </w:divBdr>
        </w:div>
        <w:div w:id="1185898350">
          <w:marLeft w:val="1166"/>
          <w:marRight w:val="0"/>
          <w:marTop w:val="154"/>
          <w:marBottom w:val="0"/>
          <w:divBdr>
            <w:top w:val="none" w:sz="0" w:space="0" w:color="auto"/>
            <w:left w:val="none" w:sz="0" w:space="0" w:color="auto"/>
            <w:bottom w:val="none" w:sz="0" w:space="0" w:color="auto"/>
            <w:right w:val="none" w:sz="0" w:space="0" w:color="auto"/>
          </w:divBdr>
        </w:div>
        <w:div w:id="2014255493">
          <w:marLeft w:val="547"/>
          <w:marRight w:val="0"/>
          <w:marTop w:val="154"/>
          <w:marBottom w:val="0"/>
          <w:divBdr>
            <w:top w:val="none" w:sz="0" w:space="0" w:color="auto"/>
            <w:left w:val="none" w:sz="0" w:space="0" w:color="auto"/>
            <w:bottom w:val="none" w:sz="0" w:space="0" w:color="auto"/>
            <w:right w:val="none" w:sz="0" w:space="0" w:color="auto"/>
          </w:divBdr>
        </w:div>
      </w:divsChild>
    </w:div>
    <w:div w:id="146745606">
      <w:bodyDiv w:val="1"/>
      <w:marLeft w:val="0"/>
      <w:marRight w:val="0"/>
      <w:marTop w:val="0"/>
      <w:marBottom w:val="0"/>
      <w:divBdr>
        <w:top w:val="none" w:sz="0" w:space="0" w:color="auto"/>
        <w:left w:val="none" w:sz="0" w:space="0" w:color="auto"/>
        <w:bottom w:val="none" w:sz="0" w:space="0" w:color="auto"/>
        <w:right w:val="none" w:sz="0" w:space="0" w:color="auto"/>
      </w:divBdr>
    </w:div>
    <w:div w:id="232590729">
      <w:bodyDiv w:val="1"/>
      <w:marLeft w:val="0"/>
      <w:marRight w:val="0"/>
      <w:marTop w:val="0"/>
      <w:marBottom w:val="0"/>
      <w:divBdr>
        <w:top w:val="none" w:sz="0" w:space="0" w:color="auto"/>
        <w:left w:val="none" w:sz="0" w:space="0" w:color="auto"/>
        <w:bottom w:val="none" w:sz="0" w:space="0" w:color="auto"/>
        <w:right w:val="none" w:sz="0" w:space="0" w:color="auto"/>
      </w:divBdr>
      <w:divsChild>
        <w:div w:id="1543133891">
          <w:marLeft w:val="547"/>
          <w:marRight w:val="0"/>
          <w:marTop w:val="154"/>
          <w:marBottom w:val="0"/>
          <w:divBdr>
            <w:top w:val="none" w:sz="0" w:space="0" w:color="auto"/>
            <w:left w:val="none" w:sz="0" w:space="0" w:color="auto"/>
            <w:bottom w:val="none" w:sz="0" w:space="0" w:color="auto"/>
            <w:right w:val="none" w:sz="0" w:space="0" w:color="auto"/>
          </w:divBdr>
        </w:div>
        <w:div w:id="2134639537">
          <w:marLeft w:val="547"/>
          <w:marRight w:val="0"/>
          <w:marTop w:val="154"/>
          <w:marBottom w:val="0"/>
          <w:divBdr>
            <w:top w:val="none" w:sz="0" w:space="0" w:color="auto"/>
            <w:left w:val="none" w:sz="0" w:space="0" w:color="auto"/>
            <w:bottom w:val="none" w:sz="0" w:space="0" w:color="auto"/>
            <w:right w:val="none" w:sz="0" w:space="0" w:color="auto"/>
          </w:divBdr>
        </w:div>
        <w:div w:id="640770699">
          <w:marLeft w:val="547"/>
          <w:marRight w:val="0"/>
          <w:marTop w:val="154"/>
          <w:marBottom w:val="0"/>
          <w:divBdr>
            <w:top w:val="none" w:sz="0" w:space="0" w:color="auto"/>
            <w:left w:val="none" w:sz="0" w:space="0" w:color="auto"/>
            <w:bottom w:val="none" w:sz="0" w:space="0" w:color="auto"/>
            <w:right w:val="none" w:sz="0" w:space="0" w:color="auto"/>
          </w:divBdr>
        </w:div>
      </w:divsChild>
    </w:div>
    <w:div w:id="271283565">
      <w:bodyDiv w:val="1"/>
      <w:marLeft w:val="0"/>
      <w:marRight w:val="0"/>
      <w:marTop w:val="0"/>
      <w:marBottom w:val="0"/>
      <w:divBdr>
        <w:top w:val="none" w:sz="0" w:space="0" w:color="auto"/>
        <w:left w:val="none" w:sz="0" w:space="0" w:color="auto"/>
        <w:bottom w:val="none" w:sz="0" w:space="0" w:color="auto"/>
        <w:right w:val="none" w:sz="0" w:space="0" w:color="auto"/>
      </w:divBdr>
      <w:divsChild>
        <w:div w:id="352538426">
          <w:marLeft w:val="547"/>
          <w:marRight w:val="0"/>
          <w:marTop w:val="115"/>
          <w:marBottom w:val="0"/>
          <w:divBdr>
            <w:top w:val="none" w:sz="0" w:space="0" w:color="auto"/>
            <w:left w:val="none" w:sz="0" w:space="0" w:color="auto"/>
            <w:bottom w:val="none" w:sz="0" w:space="0" w:color="auto"/>
            <w:right w:val="none" w:sz="0" w:space="0" w:color="auto"/>
          </w:divBdr>
        </w:div>
      </w:divsChild>
    </w:div>
    <w:div w:id="285624447">
      <w:bodyDiv w:val="1"/>
      <w:marLeft w:val="0"/>
      <w:marRight w:val="0"/>
      <w:marTop w:val="0"/>
      <w:marBottom w:val="0"/>
      <w:divBdr>
        <w:top w:val="none" w:sz="0" w:space="0" w:color="auto"/>
        <w:left w:val="none" w:sz="0" w:space="0" w:color="auto"/>
        <w:bottom w:val="none" w:sz="0" w:space="0" w:color="auto"/>
        <w:right w:val="none" w:sz="0" w:space="0" w:color="auto"/>
      </w:divBdr>
      <w:divsChild>
        <w:div w:id="1304308464">
          <w:marLeft w:val="547"/>
          <w:marRight w:val="0"/>
          <w:marTop w:val="115"/>
          <w:marBottom w:val="0"/>
          <w:divBdr>
            <w:top w:val="none" w:sz="0" w:space="0" w:color="auto"/>
            <w:left w:val="none" w:sz="0" w:space="0" w:color="auto"/>
            <w:bottom w:val="none" w:sz="0" w:space="0" w:color="auto"/>
            <w:right w:val="none" w:sz="0" w:space="0" w:color="auto"/>
          </w:divBdr>
        </w:div>
        <w:div w:id="846679009">
          <w:marLeft w:val="547"/>
          <w:marRight w:val="0"/>
          <w:marTop w:val="115"/>
          <w:marBottom w:val="0"/>
          <w:divBdr>
            <w:top w:val="none" w:sz="0" w:space="0" w:color="auto"/>
            <w:left w:val="none" w:sz="0" w:space="0" w:color="auto"/>
            <w:bottom w:val="none" w:sz="0" w:space="0" w:color="auto"/>
            <w:right w:val="none" w:sz="0" w:space="0" w:color="auto"/>
          </w:divBdr>
        </w:div>
      </w:divsChild>
    </w:div>
    <w:div w:id="333147586">
      <w:bodyDiv w:val="1"/>
      <w:marLeft w:val="0"/>
      <w:marRight w:val="0"/>
      <w:marTop w:val="0"/>
      <w:marBottom w:val="0"/>
      <w:divBdr>
        <w:top w:val="none" w:sz="0" w:space="0" w:color="auto"/>
        <w:left w:val="none" w:sz="0" w:space="0" w:color="auto"/>
        <w:bottom w:val="none" w:sz="0" w:space="0" w:color="auto"/>
        <w:right w:val="none" w:sz="0" w:space="0" w:color="auto"/>
      </w:divBdr>
    </w:div>
    <w:div w:id="459807969">
      <w:bodyDiv w:val="1"/>
      <w:marLeft w:val="0"/>
      <w:marRight w:val="0"/>
      <w:marTop w:val="0"/>
      <w:marBottom w:val="0"/>
      <w:divBdr>
        <w:top w:val="none" w:sz="0" w:space="0" w:color="auto"/>
        <w:left w:val="none" w:sz="0" w:space="0" w:color="auto"/>
        <w:bottom w:val="none" w:sz="0" w:space="0" w:color="auto"/>
        <w:right w:val="none" w:sz="0" w:space="0" w:color="auto"/>
      </w:divBdr>
    </w:div>
    <w:div w:id="476648117">
      <w:bodyDiv w:val="1"/>
      <w:marLeft w:val="0"/>
      <w:marRight w:val="0"/>
      <w:marTop w:val="0"/>
      <w:marBottom w:val="0"/>
      <w:divBdr>
        <w:top w:val="none" w:sz="0" w:space="0" w:color="auto"/>
        <w:left w:val="none" w:sz="0" w:space="0" w:color="auto"/>
        <w:bottom w:val="none" w:sz="0" w:space="0" w:color="auto"/>
        <w:right w:val="none" w:sz="0" w:space="0" w:color="auto"/>
      </w:divBdr>
      <w:divsChild>
        <w:div w:id="1799952095">
          <w:marLeft w:val="720"/>
          <w:marRight w:val="0"/>
          <w:marTop w:val="0"/>
          <w:marBottom w:val="0"/>
          <w:divBdr>
            <w:top w:val="none" w:sz="0" w:space="0" w:color="auto"/>
            <w:left w:val="none" w:sz="0" w:space="0" w:color="auto"/>
            <w:bottom w:val="none" w:sz="0" w:space="0" w:color="auto"/>
            <w:right w:val="none" w:sz="0" w:space="0" w:color="auto"/>
          </w:divBdr>
        </w:div>
        <w:div w:id="13774801">
          <w:marLeft w:val="1166"/>
          <w:marRight w:val="0"/>
          <w:marTop w:val="0"/>
          <w:marBottom w:val="0"/>
          <w:divBdr>
            <w:top w:val="none" w:sz="0" w:space="0" w:color="auto"/>
            <w:left w:val="none" w:sz="0" w:space="0" w:color="auto"/>
            <w:bottom w:val="none" w:sz="0" w:space="0" w:color="auto"/>
            <w:right w:val="none" w:sz="0" w:space="0" w:color="auto"/>
          </w:divBdr>
        </w:div>
        <w:div w:id="1036542547">
          <w:marLeft w:val="1166"/>
          <w:marRight w:val="0"/>
          <w:marTop w:val="0"/>
          <w:marBottom w:val="0"/>
          <w:divBdr>
            <w:top w:val="none" w:sz="0" w:space="0" w:color="auto"/>
            <w:left w:val="none" w:sz="0" w:space="0" w:color="auto"/>
            <w:bottom w:val="none" w:sz="0" w:space="0" w:color="auto"/>
            <w:right w:val="none" w:sz="0" w:space="0" w:color="auto"/>
          </w:divBdr>
        </w:div>
        <w:div w:id="1658804471">
          <w:marLeft w:val="1166"/>
          <w:marRight w:val="0"/>
          <w:marTop w:val="0"/>
          <w:marBottom w:val="0"/>
          <w:divBdr>
            <w:top w:val="none" w:sz="0" w:space="0" w:color="auto"/>
            <w:left w:val="none" w:sz="0" w:space="0" w:color="auto"/>
            <w:bottom w:val="none" w:sz="0" w:space="0" w:color="auto"/>
            <w:right w:val="none" w:sz="0" w:space="0" w:color="auto"/>
          </w:divBdr>
        </w:div>
        <w:div w:id="1312179045">
          <w:marLeft w:val="1166"/>
          <w:marRight w:val="0"/>
          <w:marTop w:val="0"/>
          <w:marBottom w:val="160"/>
          <w:divBdr>
            <w:top w:val="none" w:sz="0" w:space="0" w:color="auto"/>
            <w:left w:val="none" w:sz="0" w:space="0" w:color="auto"/>
            <w:bottom w:val="none" w:sz="0" w:space="0" w:color="auto"/>
            <w:right w:val="none" w:sz="0" w:space="0" w:color="auto"/>
          </w:divBdr>
        </w:div>
      </w:divsChild>
    </w:div>
    <w:div w:id="529728895">
      <w:bodyDiv w:val="1"/>
      <w:marLeft w:val="0"/>
      <w:marRight w:val="0"/>
      <w:marTop w:val="0"/>
      <w:marBottom w:val="0"/>
      <w:divBdr>
        <w:top w:val="none" w:sz="0" w:space="0" w:color="auto"/>
        <w:left w:val="none" w:sz="0" w:space="0" w:color="auto"/>
        <w:bottom w:val="none" w:sz="0" w:space="0" w:color="auto"/>
        <w:right w:val="none" w:sz="0" w:space="0" w:color="auto"/>
      </w:divBdr>
    </w:div>
    <w:div w:id="567108000">
      <w:bodyDiv w:val="1"/>
      <w:marLeft w:val="0"/>
      <w:marRight w:val="0"/>
      <w:marTop w:val="0"/>
      <w:marBottom w:val="0"/>
      <w:divBdr>
        <w:top w:val="none" w:sz="0" w:space="0" w:color="auto"/>
        <w:left w:val="none" w:sz="0" w:space="0" w:color="auto"/>
        <w:bottom w:val="none" w:sz="0" w:space="0" w:color="auto"/>
        <w:right w:val="none" w:sz="0" w:space="0" w:color="auto"/>
      </w:divBdr>
      <w:divsChild>
        <w:div w:id="1561329965">
          <w:marLeft w:val="547"/>
          <w:marRight w:val="0"/>
          <w:marTop w:val="115"/>
          <w:marBottom w:val="0"/>
          <w:divBdr>
            <w:top w:val="none" w:sz="0" w:space="0" w:color="auto"/>
            <w:left w:val="none" w:sz="0" w:space="0" w:color="auto"/>
            <w:bottom w:val="none" w:sz="0" w:space="0" w:color="auto"/>
            <w:right w:val="none" w:sz="0" w:space="0" w:color="auto"/>
          </w:divBdr>
        </w:div>
      </w:divsChild>
    </w:div>
    <w:div w:id="71134551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59">
          <w:marLeft w:val="1166"/>
          <w:marRight w:val="0"/>
          <w:marTop w:val="154"/>
          <w:marBottom w:val="0"/>
          <w:divBdr>
            <w:top w:val="none" w:sz="0" w:space="0" w:color="auto"/>
            <w:left w:val="none" w:sz="0" w:space="0" w:color="auto"/>
            <w:bottom w:val="none" w:sz="0" w:space="0" w:color="auto"/>
            <w:right w:val="none" w:sz="0" w:space="0" w:color="auto"/>
          </w:divBdr>
        </w:div>
        <w:div w:id="421603932">
          <w:marLeft w:val="1166"/>
          <w:marRight w:val="0"/>
          <w:marTop w:val="154"/>
          <w:marBottom w:val="0"/>
          <w:divBdr>
            <w:top w:val="none" w:sz="0" w:space="0" w:color="auto"/>
            <w:left w:val="none" w:sz="0" w:space="0" w:color="auto"/>
            <w:bottom w:val="none" w:sz="0" w:space="0" w:color="auto"/>
            <w:right w:val="none" w:sz="0" w:space="0" w:color="auto"/>
          </w:divBdr>
        </w:div>
      </w:divsChild>
    </w:div>
    <w:div w:id="714550968">
      <w:bodyDiv w:val="1"/>
      <w:marLeft w:val="0"/>
      <w:marRight w:val="0"/>
      <w:marTop w:val="0"/>
      <w:marBottom w:val="0"/>
      <w:divBdr>
        <w:top w:val="none" w:sz="0" w:space="0" w:color="auto"/>
        <w:left w:val="none" w:sz="0" w:space="0" w:color="auto"/>
        <w:bottom w:val="none" w:sz="0" w:space="0" w:color="auto"/>
        <w:right w:val="none" w:sz="0" w:space="0" w:color="auto"/>
      </w:divBdr>
    </w:div>
    <w:div w:id="738090203">
      <w:bodyDiv w:val="1"/>
      <w:marLeft w:val="0"/>
      <w:marRight w:val="0"/>
      <w:marTop w:val="0"/>
      <w:marBottom w:val="0"/>
      <w:divBdr>
        <w:top w:val="none" w:sz="0" w:space="0" w:color="auto"/>
        <w:left w:val="none" w:sz="0" w:space="0" w:color="auto"/>
        <w:bottom w:val="none" w:sz="0" w:space="0" w:color="auto"/>
        <w:right w:val="none" w:sz="0" w:space="0" w:color="auto"/>
      </w:divBdr>
      <w:divsChild>
        <w:div w:id="1103576289">
          <w:marLeft w:val="547"/>
          <w:marRight w:val="0"/>
          <w:marTop w:val="0"/>
          <w:marBottom w:val="0"/>
          <w:divBdr>
            <w:top w:val="none" w:sz="0" w:space="0" w:color="auto"/>
            <w:left w:val="none" w:sz="0" w:space="0" w:color="auto"/>
            <w:bottom w:val="none" w:sz="0" w:space="0" w:color="auto"/>
            <w:right w:val="none" w:sz="0" w:space="0" w:color="auto"/>
          </w:divBdr>
        </w:div>
        <w:div w:id="1980526704">
          <w:marLeft w:val="1166"/>
          <w:marRight w:val="0"/>
          <w:marTop w:val="0"/>
          <w:marBottom w:val="0"/>
          <w:divBdr>
            <w:top w:val="none" w:sz="0" w:space="0" w:color="auto"/>
            <w:left w:val="none" w:sz="0" w:space="0" w:color="auto"/>
            <w:bottom w:val="none" w:sz="0" w:space="0" w:color="auto"/>
            <w:right w:val="none" w:sz="0" w:space="0" w:color="auto"/>
          </w:divBdr>
        </w:div>
        <w:div w:id="1192379528">
          <w:marLeft w:val="1166"/>
          <w:marRight w:val="0"/>
          <w:marTop w:val="0"/>
          <w:marBottom w:val="0"/>
          <w:divBdr>
            <w:top w:val="none" w:sz="0" w:space="0" w:color="auto"/>
            <w:left w:val="none" w:sz="0" w:space="0" w:color="auto"/>
            <w:bottom w:val="none" w:sz="0" w:space="0" w:color="auto"/>
            <w:right w:val="none" w:sz="0" w:space="0" w:color="auto"/>
          </w:divBdr>
        </w:div>
        <w:div w:id="1562212440">
          <w:marLeft w:val="1166"/>
          <w:marRight w:val="0"/>
          <w:marTop w:val="0"/>
          <w:marBottom w:val="160"/>
          <w:divBdr>
            <w:top w:val="none" w:sz="0" w:space="0" w:color="auto"/>
            <w:left w:val="none" w:sz="0" w:space="0" w:color="auto"/>
            <w:bottom w:val="none" w:sz="0" w:space="0" w:color="auto"/>
            <w:right w:val="none" w:sz="0" w:space="0" w:color="auto"/>
          </w:divBdr>
        </w:div>
        <w:div w:id="1323699875">
          <w:marLeft w:val="547"/>
          <w:marRight w:val="0"/>
          <w:marTop w:val="0"/>
          <w:marBottom w:val="0"/>
          <w:divBdr>
            <w:top w:val="none" w:sz="0" w:space="0" w:color="auto"/>
            <w:left w:val="none" w:sz="0" w:space="0" w:color="auto"/>
            <w:bottom w:val="none" w:sz="0" w:space="0" w:color="auto"/>
            <w:right w:val="none" w:sz="0" w:space="0" w:color="auto"/>
          </w:divBdr>
        </w:div>
        <w:div w:id="1605378582">
          <w:marLeft w:val="1166"/>
          <w:marRight w:val="0"/>
          <w:marTop w:val="0"/>
          <w:marBottom w:val="0"/>
          <w:divBdr>
            <w:top w:val="none" w:sz="0" w:space="0" w:color="auto"/>
            <w:left w:val="none" w:sz="0" w:space="0" w:color="auto"/>
            <w:bottom w:val="none" w:sz="0" w:space="0" w:color="auto"/>
            <w:right w:val="none" w:sz="0" w:space="0" w:color="auto"/>
          </w:divBdr>
        </w:div>
        <w:div w:id="616374556">
          <w:marLeft w:val="1166"/>
          <w:marRight w:val="0"/>
          <w:marTop w:val="0"/>
          <w:marBottom w:val="0"/>
          <w:divBdr>
            <w:top w:val="none" w:sz="0" w:space="0" w:color="auto"/>
            <w:left w:val="none" w:sz="0" w:space="0" w:color="auto"/>
            <w:bottom w:val="none" w:sz="0" w:space="0" w:color="auto"/>
            <w:right w:val="none" w:sz="0" w:space="0" w:color="auto"/>
          </w:divBdr>
        </w:div>
        <w:div w:id="666640327">
          <w:marLeft w:val="1166"/>
          <w:marRight w:val="0"/>
          <w:marTop w:val="0"/>
          <w:marBottom w:val="160"/>
          <w:divBdr>
            <w:top w:val="none" w:sz="0" w:space="0" w:color="auto"/>
            <w:left w:val="none" w:sz="0" w:space="0" w:color="auto"/>
            <w:bottom w:val="none" w:sz="0" w:space="0" w:color="auto"/>
            <w:right w:val="none" w:sz="0" w:space="0" w:color="auto"/>
          </w:divBdr>
        </w:div>
      </w:divsChild>
    </w:div>
    <w:div w:id="850265847">
      <w:bodyDiv w:val="1"/>
      <w:marLeft w:val="0"/>
      <w:marRight w:val="0"/>
      <w:marTop w:val="0"/>
      <w:marBottom w:val="0"/>
      <w:divBdr>
        <w:top w:val="none" w:sz="0" w:space="0" w:color="auto"/>
        <w:left w:val="none" w:sz="0" w:space="0" w:color="auto"/>
        <w:bottom w:val="none" w:sz="0" w:space="0" w:color="auto"/>
        <w:right w:val="none" w:sz="0" w:space="0" w:color="auto"/>
      </w:divBdr>
      <w:divsChild>
        <w:div w:id="2131900902">
          <w:marLeft w:val="547"/>
          <w:marRight w:val="0"/>
          <w:marTop w:val="115"/>
          <w:marBottom w:val="0"/>
          <w:divBdr>
            <w:top w:val="none" w:sz="0" w:space="0" w:color="auto"/>
            <w:left w:val="none" w:sz="0" w:space="0" w:color="auto"/>
            <w:bottom w:val="none" w:sz="0" w:space="0" w:color="auto"/>
            <w:right w:val="none" w:sz="0" w:space="0" w:color="auto"/>
          </w:divBdr>
        </w:div>
        <w:div w:id="353382585">
          <w:marLeft w:val="547"/>
          <w:marRight w:val="0"/>
          <w:marTop w:val="115"/>
          <w:marBottom w:val="0"/>
          <w:divBdr>
            <w:top w:val="none" w:sz="0" w:space="0" w:color="auto"/>
            <w:left w:val="none" w:sz="0" w:space="0" w:color="auto"/>
            <w:bottom w:val="none" w:sz="0" w:space="0" w:color="auto"/>
            <w:right w:val="none" w:sz="0" w:space="0" w:color="auto"/>
          </w:divBdr>
        </w:div>
      </w:divsChild>
    </w:div>
    <w:div w:id="859705279">
      <w:bodyDiv w:val="1"/>
      <w:marLeft w:val="0"/>
      <w:marRight w:val="0"/>
      <w:marTop w:val="0"/>
      <w:marBottom w:val="0"/>
      <w:divBdr>
        <w:top w:val="none" w:sz="0" w:space="0" w:color="auto"/>
        <w:left w:val="none" w:sz="0" w:space="0" w:color="auto"/>
        <w:bottom w:val="none" w:sz="0" w:space="0" w:color="auto"/>
        <w:right w:val="none" w:sz="0" w:space="0" w:color="auto"/>
      </w:divBdr>
    </w:div>
    <w:div w:id="945890884">
      <w:bodyDiv w:val="1"/>
      <w:marLeft w:val="0"/>
      <w:marRight w:val="0"/>
      <w:marTop w:val="0"/>
      <w:marBottom w:val="0"/>
      <w:divBdr>
        <w:top w:val="none" w:sz="0" w:space="0" w:color="auto"/>
        <w:left w:val="none" w:sz="0" w:space="0" w:color="auto"/>
        <w:bottom w:val="none" w:sz="0" w:space="0" w:color="auto"/>
        <w:right w:val="none" w:sz="0" w:space="0" w:color="auto"/>
      </w:divBdr>
      <w:divsChild>
        <w:div w:id="395126142">
          <w:marLeft w:val="547"/>
          <w:marRight w:val="0"/>
          <w:marTop w:val="134"/>
          <w:marBottom w:val="0"/>
          <w:divBdr>
            <w:top w:val="none" w:sz="0" w:space="0" w:color="auto"/>
            <w:left w:val="none" w:sz="0" w:space="0" w:color="auto"/>
            <w:bottom w:val="none" w:sz="0" w:space="0" w:color="auto"/>
            <w:right w:val="none" w:sz="0" w:space="0" w:color="auto"/>
          </w:divBdr>
        </w:div>
        <w:div w:id="22832075">
          <w:marLeft w:val="1166"/>
          <w:marRight w:val="0"/>
          <w:marTop w:val="134"/>
          <w:marBottom w:val="0"/>
          <w:divBdr>
            <w:top w:val="none" w:sz="0" w:space="0" w:color="auto"/>
            <w:left w:val="none" w:sz="0" w:space="0" w:color="auto"/>
            <w:bottom w:val="none" w:sz="0" w:space="0" w:color="auto"/>
            <w:right w:val="none" w:sz="0" w:space="0" w:color="auto"/>
          </w:divBdr>
        </w:div>
        <w:div w:id="1136682489">
          <w:marLeft w:val="547"/>
          <w:marRight w:val="0"/>
          <w:marTop w:val="134"/>
          <w:marBottom w:val="0"/>
          <w:divBdr>
            <w:top w:val="none" w:sz="0" w:space="0" w:color="auto"/>
            <w:left w:val="none" w:sz="0" w:space="0" w:color="auto"/>
            <w:bottom w:val="none" w:sz="0" w:space="0" w:color="auto"/>
            <w:right w:val="none" w:sz="0" w:space="0" w:color="auto"/>
          </w:divBdr>
        </w:div>
      </w:divsChild>
    </w:div>
    <w:div w:id="998535062">
      <w:bodyDiv w:val="1"/>
      <w:marLeft w:val="0"/>
      <w:marRight w:val="0"/>
      <w:marTop w:val="0"/>
      <w:marBottom w:val="0"/>
      <w:divBdr>
        <w:top w:val="none" w:sz="0" w:space="0" w:color="auto"/>
        <w:left w:val="none" w:sz="0" w:space="0" w:color="auto"/>
        <w:bottom w:val="none" w:sz="0" w:space="0" w:color="auto"/>
        <w:right w:val="none" w:sz="0" w:space="0" w:color="auto"/>
      </w:divBdr>
      <w:divsChild>
        <w:div w:id="472871654">
          <w:marLeft w:val="547"/>
          <w:marRight w:val="0"/>
          <w:marTop w:val="115"/>
          <w:marBottom w:val="0"/>
          <w:divBdr>
            <w:top w:val="none" w:sz="0" w:space="0" w:color="auto"/>
            <w:left w:val="none" w:sz="0" w:space="0" w:color="auto"/>
            <w:bottom w:val="none" w:sz="0" w:space="0" w:color="auto"/>
            <w:right w:val="none" w:sz="0" w:space="0" w:color="auto"/>
          </w:divBdr>
        </w:div>
        <w:div w:id="1115557771">
          <w:marLeft w:val="1166"/>
          <w:marRight w:val="0"/>
          <w:marTop w:val="115"/>
          <w:marBottom w:val="0"/>
          <w:divBdr>
            <w:top w:val="none" w:sz="0" w:space="0" w:color="auto"/>
            <w:left w:val="none" w:sz="0" w:space="0" w:color="auto"/>
            <w:bottom w:val="none" w:sz="0" w:space="0" w:color="auto"/>
            <w:right w:val="none" w:sz="0" w:space="0" w:color="auto"/>
          </w:divBdr>
        </w:div>
        <w:div w:id="1624075553">
          <w:marLeft w:val="1166"/>
          <w:marRight w:val="0"/>
          <w:marTop w:val="115"/>
          <w:marBottom w:val="0"/>
          <w:divBdr>
            <w:top w:val="none" w:sz="0" w:space="0" w:color="auto"/>
            <w:left w:val="none" w:sz="0" w:space="0" w:color="auto"/>
            <w:bottom w:val="none" w:sz="0" w:space="0" w:color="auto"/>
            <w:right w:val="none" w:sz="0" w:space="0" w:color="auto"/>
          </w:divBdr>
        </w:div>
        <w:div w:id="600651737">
          <w:marLeft w:val="1166"/>
          <w:marRight w:val="0"/>
          <w:marTop w:val="115"/>
          <w:marBottom w:val="0"/>
          <w:divBdr>
            <w:top w:val="none" w:sz="0" w:space="0" w:color="auto"/>
            <w:left w:val="none" w:sz="0" w:space="0" w:color="auto"/>
            <w:bottom w:val="none" w:sz="0" w:space="0" w:color="auto"/>
            <w:right w:val="none" w:sz="0" w:space="0" w:color="auto"/>
          </w:divBdr>
        </w:div>
        <w:div w:id="1385641199">
          <w:marLeft w:val="547"/>
          <w:marRight w:val="0"/>
          <w:marTop w:val="115"/>
          <w:marBottom w:val="0"/>
          <w:divBdr>
            <w:top w:val="none" w:sz="0" w:space="0" w:color="auto"/>
            <w:left w:val="none" w:sz="0" w:space="0" w:color="auto"/>
            <w:bottom w:val="none" w:sz="0" w:space="0" w:color="auto"/>
            <w:right w:val="none" w:sz="0" w:space="0" w:color="auto"/>
          </w:divBdr>
        </w:div>
      </w:divsChild>
    </w:div>
    <w:div w:id="1139684409">
      <w:bodyDiv w:val="1"/>
      <w:marLeft w:val="0"/>
      <w:marRight w:val="0"/>
      <w:marTop w:val="0"/>
      <w:marBottom w:val="0"/>
      <w:divBdr>
        <w:top w:val="none" w:sz="0" w:space="0" w:color="auto"/>
        <w:left w:val="none" w:sz="0" w:space="0" w:color="auto"/>
        <w:bottom w:val="none" w:sz="0" w:space="0" w:color="auto"/>
        <w:right w:val="none" w:sz="0" w:space="0" w:color="auto"/>
      </w:divBdr>
    </w:div>
    <w:div w:id="1159425763">
      <w:bodyDiv w:val="1"/>
      <w:marLeft w:val="0"/>
      <w:marRight w:val="0"/>
      <w:marTop w:val="0"/>
      <w:marBottom w:val="0"/>
      <w:divBdr>
        <w:top w:val="none" w:sz="0" w:space="0" w:color="auto"/>
        <w:left w:val="none" w:sz="0" w:space="0" w:color="auto"/>
        <w:bottom w:val="none" w:sz="0" w:space="0" w:color="auto"/>
        <w:right w:val="none" w:sz="0" w:space="0" w:color="auto"/>
      </w:divBdr>
      <w:divsChild>
        <w:div w:id="816842384">
          <w:marLeft w:val="720"/>
          <w:marRight w:val="0"/>
          <w:marTop w:val="115"/>
          <w:marBottom w:val="0"/>
          <w:divBdr>
            <w:top w:val="none" w:sz="0" w:space="0" w:color="auto"/>
            <w:left w:val="none" w:sz="0" w:space="0" w:color="auto"/>
            <w:bottom w:val="none" w:sz="0" w:space="0" w:color="auto"/>
            <w:right w:val="none" w:sz="0" w:space="0" w:color="auto"/>
          </w:divBdr>
        </w:div>
        <w:div w:id="406079994">
          <w:marLeft w:val="720"/>
          <w:marRight w:val="0"/>
          <w:marTop w:val="115"/>
          <w:marBottom w:val="0"/>
          <w:divBdr>
            <w:top w:val="none" w:sz="0" w:space="0" w:color="auto"/>
            <w:left w:val="none" w:sz="0" w:space="0" w:color="auto"/>
            <w:bottom w:val="none" w:sz="0" w:space="0" w:color="auto"/>
            <w:right w:val="none" w:sz="0" w:space="0" w:color="auto"/>
          </w:divBdr>
        </w:div>
        <w:div w:id="1781339187">
          <w:marLeft w:val="720"/>
          <w:marRight w:val="0"/>
          <w:marTop w:val="115"/>
          <w:marBottom w:val="0"/>
          <w:divBdr>
            <w:top w:val="none" w:sz="0" w:space="0" w:color="auto"/>
            <w:left w:val="none" w:sz="0" w:space="0" w:color="auto"/>
            <w:bottom w:val="none" w:sz="0" w:space="0" w:color="auto"/>
            <w:right w:val="none" w:sz="0" w:space="0" w:color="auto"/>
          </w:divBdr>
        </w:div>
        <w:div w:id="948897697">
          <w:marLeft w:val="720"/>
          <w:marRight w:val="0"/>
          <w:marTop w:val="115"/>
          <w:marBottom w:val="0"/>
          <w:divBdr>
            <w:top w:val="none" w:sz="0" w:space="0" w:color="auto"/>
            <w:left w:val="none" w:sz="0" w:space="0" w:color="auto"/>
            <w:bottom w:val="none" w:sz="0" w:space="0" w:color="auto"/>
            <w:right w:val="none" w:sz="0" w:space="0" w:color="auto"/>
          </w:divBdr>
        </w:div>
      </w:divsChild>
    </w:div>
    <w:div w:id="1175076181">
      <w:bodyDiv w:val="1"/>
      <w:marLeft w:val="0"/>
      <w:marRight w:val="0"/>
      <w:marTop w:val="0"/>
      <w:marBottom w:val="0"/>
      <w:divBdr>
        <w:top w:val="none" w:sz="0" w:space="0" w:color="auto"/>
        <w:left w:val="none" w:sz="0" w:space="0" w:color="auto"/>
        <w:bottom w:val="none" w:sz="0" w:space="0" w:color="auto"/>
        <w:right w:val="none" w:sz="0" w:space="0" w:color="auto"/>
      </w:divBdr>
      <w:divsChild>
        <w:div w:id="1833570049">
          <w:marLeft w:val="547"/>
          <w:marRight w:val="0"/>
          <w:marTop w:val="106"/>
          <w:marBottom w:val="0"/>
          <w:divBdr>
            <w:top w:val="none" w:sz="0" w:space="0" w:color="auto"/>
            <w:left w:val="none" w:sz="0" w:space="0" w:color="auto"/>
            <w:bottom w:val="none" w:sz="0" w:space="0" w:color="auto"/>
            <w:right w:val="none" w:sz="0" w:space="0" w:color="auto"/>
          </w:divBdr>
        </w:div>
        <w:div w:id="1179394084">
          <w:marLeft w:val="547"/>
          <w:marRight w:val="0"/>
          <w:marTop w:val="106"/>
          <w:marBottom w:val="0"/>
          <w:divBdr>
            <w:top w:val="none" w:sz="0" w:space="0" w:color="auto"/>
            <w:left w:val="none" w:sz="0" w:space="0" w:color="auto"/>
            <w:bottom w:val="none" w:sz="0" w:space="0" w:color="auto"/>
            <w:right w:val="none" w:sz="0" w:space="0" w:color="auto"/>
          </w:divBdr>
        </w:div>
        <w:div w:id="307243505">
          <w:marLeft w:val="1166"/>
          <w:marRight w:val="0"/>
          <w:marTop w:val="106"/>
          <w:marBottom w:val="0"/>
          <w:divBdr>
            <w:top w:val="none" w:sz="0" w:space="0" w:color="auto"/>
            <w:left w:val="none" w:sz="0" w:space="0" w:color="auto"/>
            <w:bottom w:val="none" w:sz="0" w:space="0" w:color="auto"/>
            <w:right w:val="none" w:sz="0" w:space="0" w:color="auto"/>
          </w:divBdr>
        </w:div>
        <w:div w:id="1929148056">
          <w:marLeft w:val="1166"/>
          <w:marRight w:val="0"/>
          <w:marTop w:val="106"/>
          <w:marBottom w:val="0"/>
          <w:divBdr>
            <w:top w:val="none" w:sz="0" w:space="0" w:color="auto"/>
            <w:left w:val="none" w:sz="0" w:space="0" w:color="auto"/>
            <w:bottom w:val="none" w:sz="0" w:space="0" w:color="auto"/>
            <w:right w:val="none" w:sz="0" w:space="0" w:color="auto"/>
          </w:divBdr>
        </w:div>
        <w:div w:id="1528713931">
          <w:marLeft w:val="1166"/>
          <w:marRight w:val="0"/>
          <w:marTop w:val="106"/>
          <w:marBottom w:val="0"/>
          <w:divBdr>
            <w:top w:val="none" w:sz="0" w:space="0" w:color="auto"/>
            <w:left w:val="none" w:sz="0" w:space="0" w:color="auto"/>
            <w:bottom w:val="none" w:sz="0" w:space="0" w:color="auto"/>
            <w:right w:val="none" w:sz="0" w:space="0" w:color="auto"/>
          </w:divBdr>
        </w:div>
        <w:div w:id="1787305923">
          <w:marLeft w:val="1166"/>
          <w:marRight w:val="0"/>
          <w:marTop w:val="106"/>
          <w:marBottom w:val="0"/>
          <w:divBdr>
            <w:top w:val="none" w:sz="0" w:space="0" w:color="auto"/>
            <w:left w:val="none" w:sz="0" w:space="0" w:color="auto"/>
            <w:bottom w:val="none" w:sz="0" w:space="0" w:color="auto"/>
            <w:right w:val="none" w:sz="0" w:space="0" w:color="auto"/>
          </w:divBdr>
        </w:div>
        <w:div w:id="1140226992">
          <w:marLeft w:val="1166"/>
          <w:marRight w:val="0"/>
          <w:marTop w:val="106"/>
          <w:marBottom w:val="0"/>
          <w:divBdr>
            <w:top w:val="none" w:sz="0" w:space="0" w:color="auto"/>
            <w:left w:val="none" w:sz="0" w:space="0" w:color="auto"/>
            <w:bottom w:val="none" w:sz="0" w:space="0" w:color="auto"/>
            <w:right w:val="none" w:sz="0" w:space="0" w:color="auto"/>
          </w:divBdr>
        </w:div>
        <w:div w:id="2036273703">
          <w:marLeft w:val="1166"/>
          <w:marRight w:val="0"/>
          <w:marTop w:val="106"/>
          <w:marBottom w:val="0"/>
          <w:divBdr>
            <w:top w:val="none" w:sz="0" w:space="0" w:color="auto"/>
            <w:left w:val="none" w:sz="0" w:space="0" w:color="auto"/>
            <w:bottom w:val="none" w:sz="0" w:space="0" w:color="auto"/>
            <w:right w:val="none" w:sz="0" w:space="0" w:color="auto"/>
          </w:divBdr>
        </w:div>
        <w:div w:id="1398161304">
          <w:marLeft w:val="1166"/>
          <w:marRight w:val="0"/>
          <w:marTop w:val="106"/>
          <w:marBottom w:val="0"/>
          <w:divBdr>
            <w:top w:val="none" w:sz="0" w:space="0" w:color="auto"/>
            <w:left w:val="none" w:sz="0" w:space="0" w:color="auto"/>
            <w:bottom w:val="none" w:sz="0" w:space="0" w:color="auto"/>
            <w:right w:val="none" w:sz="0" w:space="0" w:color="auto"/>
          </w:divBdr>
        </w:div>
        <w:div w:id="1673799523">
          <w:marLeft w:val="1166"/>
          <w:marRight w:val="0"/>
          <w:marTop w:val="106"/>
          <w:marBottom w:val="0"/>
          <w:divBdr>
            <w:top w:val="none" w:sz="0" w:space="0" w:color="auto"/>
            <w:left w:val="none" w:sz="0" w:space="0" w:color="auto"/>
            <w:bottom w:val="none" w:sz="0" w:space="0" w:color="auto"/>
            <w:right w:val="none" w:sz="0" w:space="0" w:color="auto"/>
          </w:divBdr>
        </w:div>
        <w:div w:id="1818690992">
          <w:marLeft w:val="1166"/>
          <w:marRight w:val="0"/>
          <w:marTop w:val="106"/>
          <w:marBottom w:val="0"/>
          <w:divBdr>
            <w:top w:val="none" w:sz="0" w:space="0" w:color="auto"/>
            <w:left w:val="none" w:sz="0" w:space="0" w:color="auto"/>
            <w:bottom w:val="none" w:sz="0" w:space="0" w:color="auto"/>
            <w:right w:val="none" w:sz="0" w:space="0" w:color="auto"/>
          </w:divBdr>
        </w:div>
      </w:divsChild>
    </w:div>
    <w:div w:id="1306154833">
      <w:bodyDiv w:val="1"/>
      <w:marLeft w:val="0"/>
      <w:marRight w:val="0"/>
      <w:marTop w:val="0"/>
      <w:marBottom w:val="0"/>
      <w:divBdr>
        <w:top w:val="none" w:sz="0" w:space="0" w:color="auto"/>
        <w:left w:val="none" w:sz="0" w:space="0" w:color="auto"/>
        <w:bottom w:val="none" w:sz="0" w:space="0" w:color="auto"/>
        <w:right w:val="none" w:sz="0" w:space="0" w:color="auto"/>
      </w:divBdr>
      <w:divsChild>
        <w:div w:id="1937012086">
          <w:marLeft w:val="720"/>
          <w:marRight w:val="0"/>
          <w:marTop w:val="106"/>
          <w:marBottom w:val="0"/>
          <w:divBdr>
            <w:top w:val="none" w:sz="0" w:space="0" w:color="auto"/>
            <w:left w:val="none" w:sz="0" w:space="0" w:color="auto"/>
            <w:bottom w:val="none" w:sz="0" w:space="0" w:color="auto"/>
            <w:right w:val="none" w:sz="0" w:space="0" w:color="auto"/>
          </w:divBdr>
        </w:div>
      </w:divsChild>
    </w:div>
    <w:div w:id="1339431652">
      <w:bodyDiv w:val="1"/>
      <w:marLeft w:val="0"/>
      <w:marRight w:val="0"/>
      <w:marTop w:val="0"/>
      <w:marBottom w:val="0"/>
      <w:divBdr>
        <w:top w:val="none" w:sz="0" w:space="0" w:color="auto"/>
        <w:left w:val="none" w:sz="0" w:space="0" w:color="auto"/>
        <w:bottom w:val="none" w:sz="0" w:space="0" w:color="auto"/>
        <w:right w:val="none" w:sz="0" w:space="0" w:color="auto"/>
      </w:divBdr>
      <w:divsChild>
        <w:div w:id="1666516271">
          <w:marLeft w:val="1166"/>
          <w:marRight w:val="0"/>
          <w:marTop w:val="154"/>
          <w:marBottom w:val="0"/>
          <w:divBdr>
            <w:top w:val="none" w:sz="0" w:space="0" w:color="auto"/>
            <w:left w:val="none" w:sz="0" w:space="0" w:color="auto"/>
            <w:bottom w:val="none" w:sz="0" w:space="0" w:color="auto"/>
            <w:right w:val="none" w:sz="0" w:space="0" w:color="auto"/>
          </w:divBdr>
        </w:div>
        <w:div w:id="293223367">
          <w:marLeft w:val="1166"/>
          <w:marRight w:val="0"/>
          <w:marTop w:val="154"/>
          <w:marBottom w:val="0"/>
          <w:divBdr>
            <w:top w:val="none" w:sz="0" w:space="0" w:color="auto"/>
            <w:left w:val="none" w:sz="0" w:space="0" w:color="auto"/>
            <w:bottom w:val="none" w:sz="0" w:space="0" w:color="auto"/>
            <w:right w:val="none" w:sz="0" w:space="0" w:color="auto"/>
          </w:divBdr>
        </w:div>
      </w:divsChild>
    </w:div>
    <w:div w:id="1363477983">
      <w:bodyDiv w:val="1"/>
      <w:marLeft w:val="0"/>
      <w:marRight w:val="0"/>
      <w:marTop w:val="0"/>
      <w:marBottom w:val="0"/>
      <w:divBdr>
        <w:top w:val="none" w:sz="0" w:space="0" w:color="auto"/>
        <w:left w:val="none" w:sz="0" w:space="0" w:color="auto"/>
        <w:bottom w:val="none" w:sz="0" w:space="0" w:color="auto"/>
        <w:right w:val="none" w:sz="0" w:space="0" w:color="auto"/>
      </w:divBdr>
      <w:divsChild>
        <w:div w:id="160896447">
          <w:marLeft w:val="547"/>
          <w:marRight w:val="0"/>
          <w:marTop w:val="154"/>
          <w:marBottom w:val="0"/>
          <w:divBdr>
            <w:top w:val="none" w:sz="0" w:space="0" w:color="auto"/>
            <w:left w:val="none" w:sz="0" w:space="0" w:color="auto"/>
            <w:bottom w:val="none" w:sz="0" w:space="0" w:color="auto"/>
            <w:right w:val="none" w:sz="0" w:space="0" w:color="auto"/>
          </w:divBdr>
        </w:div>
      </w:divsChild>
    </w:div>
    <w:div w:id="1384257856">
      <w:bodyDiv w:val="1"/>
      <w:marLeft w:val="0"/>
      <w:marRight w:val="0"/>
      <w:marTop w:val="0"/>
      <w:marBottom w:val="0"/>
      <w:divBdr>
        <w:top w:val="none" w:sz="0" w:space="0" w:color="auto"/>
        <w:left w:val="none" w:sz="0" w:space="0" w:color="auto"/>
        <w:bottom w:val="none" w:sz="0" w:space="0" w:color="auto"/>
        <w:right w:val="none" w:sz="0" w:space="0" w:color="auto"/>
      </w:divBdr>
    </w:div>
    <w:div w:id="1393113099">
      <w:bodyDiv w:val="1"/>
      <w:marLeft w:val="0"/>
      <w:marRight w:val="0"/>
      <w:marTop w:val="0"/>
      <w:marBottom w:val="0"/>
      <w:divBdr>
        <w:top w:val="none" w:sz="0" w:space="0" w:color="auto"/>
        <w:left w:val="none" w:sz="0" w:space="0" w:color="auto"/>
        <w:bottom w:val="none" w:sz="0" w:space="0" w:color="auto"/>
        <w:right w:val="none" w:sz="0" w:space="0" w:color="auto"/>
      </w:divBdr>
    </w:div>
    <w:div w:id="1453019916">
      <w:bodyDiv w:val="1"/>
      <w:marLeft w:val="0"/>
      <w:marRight w:val="0"/>
      <w:marTop w:val="0"/>
      <w:marBottom w:val="0"/>
      <w:divBdr>
        <w:top w:val="none" w:sz="0" w:space="0" w:color="auto"/>
        <w:left w:val="none" w:sz="0" w:space="0" w:color="auto"/>
        <w:bottom w:val="none" w:sz="0" w:space="0" w:color="auto"/>
        <w:right w:val="none" w:sz="0" w:space="0" w:color="auto"/>
      </w:divBdr>
      <w:divsChild>
        <w:div w:id="483425121">
          <w:marLeft w:val="547"/>
          <w:marRight w:val="0"/>
          <w:marTop w:val="154"/>
          <w:marBottom w:val="0"/>
          <w:divBdr>
            <w:top w:val="none" w:sz="0" w:space="0" w:color="auto"/>
            <w:left w:val="none" w:sz="0" w:space="0" w:color="auto"/>
            <w:bottom w:val="none" w:sz="0" w:space="0" w:color="auto"/>
            <w:right w:val="none" w:sz="0" w:space="0" w:color="auto"/>
          </w:divBdr>
        </w:div>
        <w:div w:id="1038748024">
          <w:marLeft w:val="1166"/>
          <w:marRight w:val="0"/>
          <w:marTop w:val="154"/>
          <w:marBottom w:val="0"/>
          <w:divBdr>
            <w:top w:val="none" w:sz="0" w:space="0" w:color="auto"/>
            <w:left w:val="none" w:sz="0" w:space="0" w:color="auto"/>
            <w:bottom w:val="none" w:sz="0" w:space="0" w:color="auto"/>
            <w:right w:val="none" w:sz="0" w:space="0" w:color="auto"/>
          </w:divBdr>
        </w:div>
      </w:divsChild>
    </w:div>
    <w:div w:id="1472019351">
      <w:bodyDiv w:val="1"/>
      <w:marLeft w:val="0"/>
      <w:marRight w:val="0"/>
      <w:marTop w:val="0"/>
      <w:marBottom w:val="0"/>
      <w:divBdr>
        <w:top w:val="none" w:sz="0" w:space="0" w:color="auto"/>
        <w:left w:val="none" w:sz="0" w:space="0" w:color="auto"/>
        <w:bottom w:val="none" w:sz="0" w:space="0" w:color="auto"/>
        <w:right w:val="none" w:sz="0" w:space="0" w:color="auto"/>
      </w:divBdr>
      <w:divsChild>
        <w:div w:id="829250289">
          <w:marLeft w:val="547"/>
          <w:marRight w:val="0"/>
          <w:marTop w:val="134"/>
          <w:marBottom w:val="0"/>
          <w:divBdr>
            <w:top w:val="none" w:sz="0" w:space="0" w:color="auto"/>
            <w:left w:val="none" w:sz="0" w:space="0" w:color="auto"/>
            <w:bottom w:val="none" w:sz="0" w:space="0" w:color="auto"/>
            <w:right w:val="none" w:sz="0" w:space="0" w:color="auto"/>
          </w:divBdr>
        </w:div>
        <w:div w:id="1203712056">
          <w:marLeft w:val="547"/>
          <w:marRight w:val="0"/>
          <w:marTop w:val="134"/>
          <w:marBottom w:val="0"/>
          <w:divBdr>
            <w:top w:val="none" w:sz="0" w:space="0" w:color="auto"/>
            <w:left w:val="none" w:sz="0" w:space="0" w:color="auto"/>
            <w:bottom w:val="none" w:sz="0" w:space="0" w:color="auto"/>
            <w:right w:val="none" w:sz="0" w:space="0" w:color="auto"/>
          </w:divBdr>
        </w:div>
      </w:divsChild>
    </w:div>
    <w:div w:id="1555000349">
      <w:bodyDiv w:val="1"/>
      <w:marLeft w:val="0"/>
      <w:marRight w:val="0"/>
      <w:marTop w:val="0"/>
      <w:marBottom w:val="0"/>
      <w:divBdr>
        <w:top w:val="none" w:sz="0" w:space="0" w:color="auto"/>
        <w:left w:val="none" w:sz="0" w:space="0" w:color="auto"/>
        <w:bottom w:val="none" w:sz="0" w:space="0" w:color="auto"/>
        <w:right w:val="none" w:sz="0" w:space="0" w:color="auto"/>
      </w:divBdr>
      <w:divsChild>
        <w:div w:id="820275436">
          <w:marLeft w:val="720"/>
          <w:marRight w:val="0"/>
          <w:marTop w:val="154"/>
          <w:marBottom w:val="0"/>
          <w:divBdr>
            <w:top w:val="none" w:sz="0" w:space="0" w:color="auto"/>
            <w:left w:val="none" w:sz="0" w:space="0" w:color="auto"/>
            <w:bottom w:val="none" w:sz="0" w:space="0" w:color="auto"/>
            <w:right w:val="none" w:sz="0" w:space="0" w:color="auto"/>
          </w:divBdr>
        </w:div>
        <w:div w:id="1748724815">
          <w:marLeft w:val="720"/>
          <w:marRight w:val="0"/>
          <w:marTop w:val="154"/>
          <w:marBottom w:val="0"/>
          <w:divBdr>
            <w:top w:val="none" w:sz="0" w:space="0" w:color="auto"/>
            <w:left w:val="none" w:sz="0" w:space="0" w:color="auto"/>
            <w:bottom w:val="none" w:sz="0" w:space="0" w:color="auto"/>
            <w:right w:val="none" w:sz="0" w:space="0" w:color="auto"/>
          </w:divBdr>
        </w:div>
        <w:div w:id="380590917">
          <w:marLeft w:val="720"/>
          <w:marRight w:val="0"/>
          <w:marTop w:val="154"/>
          <w:marBottom w:val="0"/>
          <w:divBdr>
            <w:top w:val="none" w:sz="0" w:space="0" w:color="auto"/>
            <w:left w:val="none" w:sz="0" w:space="0" w:color="auto"/>
            <w:bottom w:val="none" w:sz="0" w:space="0" w:color="auto"/>
            <w:right w:val="none" w:sz="0" w:space="0" w:color="auto"/>
          </w:divBdr>
        </w:div>
        <w:div w:id="626668737">
          <w:marLeft w:val="720"/>
          <w:marRight w:val="0"/>
          <w:marTop w:val="154"/>
          <w:marBottom w:val="0"/>
          <w:divBdr>
            <w:top w:val="none" w:sz="0" w:space="0" w:color="auto"/>
            <w:left w:val="none" w:sz="0" w:space="0" w:color="auto"/>
            <w:bottom w:val="none" w:sz="0" w:space="0" w:color="auto"/>
            <w:right w:val="none" w:sz="0" w:space="0" w:color="auto"/>
          </w:divBdr>
        </w:div>
        <w:div w:id="1105467576">
          <w:marLeft w:val="720"/>
          <w:marRight w:val="0"/>
          <w:marTop w:val="154"/>
          <w:marBottom w:val="0"/>
          <w:divBdr>
            <w:top w:val="none" w:sz="0" w:space="0" w:color="auto"/>
            <w:left w:val="none" w:sz="0" w:space="0" w:color="auto"/>
            <w:bottom w:val="none" w:sz="0" w:space="0" w:color="auto"/>
            <w:right w:val="none" w:sz="0" w:space="0" w:color="auto"/>
          </w:divBdr>
        </w:div>
      </w:divsChild>
    </w:div>
    <w:div w:id="1564219615">
      <w:bodyDiv w:val="1"/>
      <w:marLeft w:val="0"/>
      <w:marRight w:val="0"/>
      <w:marTop w:val="0"/>
      <w:marBottom w:val="0"/>
      <w:divBdr>
        <w:top w:val="none" w:sz="0" w:space="0" w:color="auto"/>
        <w:left w:val="none" w:sz="0" w:space="0" w:color="auto"/>
        <w:bottom w:val="none" w:sz="0" w:space="0" w:color="auto"/>
        <w:right w:val="none" w:sz="0" w:space="0" w:color="auto"/>
      </w:divBdr>
      <w:divsChild>
        <w:div w:id="1347751851">
          <w:marLeft w:val="720"/>
          <w:marRight w:val="0"/>
          <w:marTop w:val="0"/>
          <w:marBottom w:val="0"/>
          <w:divBdr>
            <w:top w:val="none" w:sz="0" w:space="0" w:color="auto"/>
            <w:left w:val="none" w:sz="0" w:space="0" w:color="auto"/>
            <w:bottom w:val="none" w:sz="0" w:space="0" w:color="auto"/>
            <w:right w:val="none" w:sz="0" w:space="0" w:color="auto"/>
          </w:divBdr>
        </w:div>
        <w:div w:id="2145153884">
          <w:marLeft w:val="1166"/>
          <w:marRight w:val="0"/>
          <w:marTop w:val="0"/>
          <w:marBottom w:val="0"/>
          <w:divBdr>
            <w:top w:val="none" w:sz="0" w:space="0" w:color="auto"/>
            <w:left w:val="none" w:sz="0" w:space="0" w:color="auto"/>
            <w:bottom w:val="none" w:sz="0" w:space="0" w:color="auto"/>
            <w:right w:val="none" w:sz="0" w:space="0" w:color="auto"/>
          </w:divBdr>
        </w:div>
        <w:div w:id="1856533817">
          <w:marLeft w:val="1166"/>
          <w:marRight w:val="0"/>
          <w:marTop w:val="0"/>
          <w:marBottom w:val="0"/>
          <w:divBdr>
            <w:top w:val="none" w:sz="0" w:space="0" w:color="auto"/>
            <w:left w:val="none" w:sz="0" w:space="0" w:color="auto"/>
            <w:bottom w:val="none" w:sz="0" w:space="0" w:color="auto"/>
            <w:right w:val="none" w:sz="0" w:space="0" w:color="auto"/>
          </w:divBdr>
        </w:div>
        <w:div w:id="1425221435">
          <w:marLeft w:val="1166"/>
          <w:marRight w:val="0"/>
          <w:marTop w:val="0"/>
          <w:marBottom w:val="160"/>
          <w:divBdr>
            <w:top w:val="none" w:sz="0" w:space="0" w:color="auto"/>
            <w:left w:val="none" w:sz="0" w:space="0" w:color="auto"/>
            <w:bottom w:val="none" w:sz="0" w:space="0" w:color="auto"/>
            <w:right w:val="none" w:sz="0" w:space="0" w:color="auto"/>
          </w:divBdr>
        </w:div>
        <w:div w:id="1432430571">
          <w:marLeft w:val="547"/>
          <w:marRight w:val="0"/>
          <w:marTop w:val="0"/>
          <w:marBottom w:val="0"/>
          <w:divBdr>
            <w:top w:val="none" w:sz="0" w:space="0" w:color="auto"/>
            <w:left w:val="none" w:sz="0" w:space="0" w:color="auto"/>
            <w:bottom w:val="none" w:sz="0" w:space="0" w:color="auto"/>
            <w:right w:val="none" w:sz="0" w:space="0" w:color="auto"/>
          </w:divBdr>
        </w:div>
        <w:div w:id="1727558803">
          <w:marLeft w:val="1166"/>
          <w:marRight w:val="0"/>
          <w:marTop w:val="0"/>
          <w:marBottom w:val="0"/>
          <w:divBdr>
            <w:top w:val="none" w:sz="0" w:space="0" w:color="auto"/>
            <w:left w:val="none" w:sz="0" w:space="0" w:color="auto"/>
            <w:bottom w:val="none" w:sz="0" w:space="0" w:color="auto"/>
            <w:right w:val="none" w:sz="0" w:space="0" w:color="auto"/>
          </w:divBdr>
        </w:div>
        <w:div w:id="1272318477">
          <w:marLeft w:val="1166"/>
          <w:marRight w:val="0"/>
          <w:marTop w:val="0"/>
          <w:marBottom w:val="0"/>
          <w:divBdr>
            <w:top w:val="none" w:sz="0" w:space="0" w:color="auto"/>
            <w:left w:val="none" w:sz="0" w:space="0" w:color="auto"/>
            <w:bottom w:val="none" w:sz="0" w:space="0" w:color="auto"/>
            <w:right w:val="none" w:sz="0" w:space="0" w:color="auto"/>
          </w:divBdr>
        </w:div>
        <w:div w:id="1098986299">
          <w:marLeft w:val="1166"/>
          <w:marRight w:val="0"/>
          <w:marTop w:val="0"/>
          <w:marBottom w:val="0"/>
          <w:divBdr>
            <w:top w:val="none" w:sz="0" w:space="0" w:color="auto"/>
            <w:left w:val="none" w:sz="0" w:space="0" w:color="auto"/>
            <w:bottom w:val="none" w:sz="0" w:space="0" w:color="auto"/>
            <w:right w:val="none" w:sz="0" w:space="0" w:color="auto"/>
          </w:divBdr>
        </w:div>
        <w:div w:id="1891262480">
          <w:marLeft w:val="1166"/>
          <w:marRight w:val="0"/>
          <w:marTop w:val="0"/>
          <w:marBottom w:val="160"/>
          <w:divBdr>
            <w:top w:val="none" w:sz="0" w:space="0" w:color="auto"/>
            <w:left w:val="none" w:sz="0" w:space="0" w:color="auto"/>
            <w:bottom w:val="none" w:sz="0" w:space="0" w:color="auto"/>
            <w:right w:val="none" w:sz="0" w:space="0" w:color="auto"/>
          </w:divBdr>
        </w:div>
      </w:divsChild>
    </w:div>
    <w:div w:id="1612937690">
      <w:bodyDiv w:val="1"/>
      <w:marLeft w:val="0"/>
      <w:marRight w:val="0"/>
      <w:marTop w:val="0"/>
      <w:marBottom w:val="0"/>
      <w:divBdr>
        <w:top w:val="none" w:sz="0" w:space="0" w:color="auto"/>
        <w:left w:val="none" w:sz="0" w:space="0" w:color="auto"/>
        <w:bottom w:val="none" w:sz="0" w:space="0" w:color="auto"/>
        <w:right w:val="none" w:sz="0" w:space="0" w:color="auto"/>
      </w:divBdr>
    </w:div>
    <w:div w:id="1684090831">
      <w:bodyDiv w:val="1"/>
      <w:marLeft w:val="0"/>
      <w:marRight w:val="0"/>
      <w:marTop w:val="0"/>
      <w:marBottom w:val="0"/>
      <w:divBdr>
        <w:top w:val="none" w:sz="0" w:space="0" w:color="auto"/>
        <w:left w:val="none" w:sz="0" w:space="0" w:color="auto"/>
        <w:bottom w:val="none" w:sz="0" w:space="0" w:color="auto"/>
        <w:right w:val="none" w:sz="0" w:space="0" w:color="auto"/>
      </w:divBdr>
      <w:divsChild>
        <w:div w:id="62487113">
          <w:marLeft w:val="547"/>
          <w:marRight w:val="0"/>
          <w:marTop w:val="154"/>
          <w:marBottom w:val="0"/>
          <w:divBdr>
            <w:top w:val="none" w:sz="0" w:space="0" w:color="auto"/>
            <w:left w:val="none" w:sz="0" w:space="0" w:color="auto"/>
            <w:bottom w:val="none" w:sz="0" w:space="0" w:color="auto"/>
            <w:right w:val="none" w:sz="0" w:space="0" w:color="auto"/>
          </w:divBdr>
        </w:div>
        <w:div w:id="2146658070">
          <w:marLeft w:val="547"/>
          <w:marRight w:val="0"/>
          <w:marTop w:val="154"/>
          <w:marBottom w:val="0"/>
          <w:divBdr>
            <w:top w:val="none" w:sz="0" w:space="0" w:color="auto"/>
            <w:left w:val="none" w:sz="0" w:space="0" w:color="auto"/>
            <w:bottom w:val="none" w:sz="0" w:space="0" w:color="auto"/>
            <w:right w:val="none" w:sz="0" w:space="0" w:color="auto"/>
          </w:divBdr>
        </w:div>
      </w:divsChild>
    </w:div>
    <w:div w:id="1712076695">
      <w:bodyDiv w:val="1"/>
      <w:marLeft w:val="0"/>
      <w:marRight w:val="0"/>
      <w:marTop w:val="0"/>
      <w:marBottom w:val="0"/>
      <w:divBdr>
        <w:top w:val="none" w:sz="0" w:space="0" w:color="auto"/>
        <w:left w:val="none" w:sz="0" w:space="0" w:color="auto"/>
        <w:bottom w:val="none" w:sz="0" w:space="0" w:color="auto"/>
        <w:right w:val="none" w:sz="0" w:space="0" w:color="auto"/>
      </w:divBdr>
      <w:divsChild>
        <w:div w:id="1471511134">
          <w:marLeft w:val="547"/>
          <w:marRight w:val="0"/>
          <w:marTop w:val="115"/>
          <w:marBottom w:val="0"/>
          <w:divBdr>
            <w:top w:val="none" w:sz="0" w:space="0" w:color="auto"/>
            <w:left w:val="none" w:sz="0" w:space="0" w:color="auto"/>
            <w:bottom w:val="none" w:sz="0" w:space="0" w:color="auto"/>
            <w:right w:val="none" w:sz="0" w:space="0" w:color="auto"/>
          </w:divBdr>
        </w:div>
        <w:div w:id="1978030205">
          <w:marLeft w:val="547"/>
          <w:marRight w:val="0"/>
          <w:marTop w:val="115"/>
          <w:marBottom w:val="0"/>
          <w:divBdr>
            <w:top w:val="none" w:sz="0" w:space="0" w:color="auto"/>
            <w:left w:val="none" w:sz="0" w:space="0" w:color="auto"/>
            <w:bottom w:val="none" w:sz="0" w:space="0" w:color="auto"/>
            <w:right w:val="none" w:sz="0" w:space="0" w:color="auto"/>
          </w:divBdr>
        </w:div>
      </w:divsChild>
    </w:div>
    <w:div w:id="1773012017">
      <w:bodyDiv w:val="1"/>
      <w:marLeft w:val="0"/>
      <w:marRight w:val="0"/>
      <w:marTop w:val="0"/>
      <w:marBottom w:val="0"/>
      <w:divBdr>
        <w:top w:val="none" w:sz="0" w:space="0" w:color="auto"/>
        <w:left w:val="none" w:sz="0" w:space="0" w:color="auto"/>
        <w:bottom w:val="none" w:sz="0" w:space="0" w:color="auto"/>
        <w:right w:val="none" w:sz="0" w:space="0" w:color="auto"/>
      </w:divBdr>
    </w:div>
    <w:div w:id="1773356534">
      <w:bodyDiv w:val="1"/>
      <w:marLeft w:val="0"/>
      <w:marRight w:val="0"/>
      <w:marTop w:val="0"/>
      <w:marBottom w:val="0"/>
      <w:divBdr>
        <w:top w:val="none" w:sz="0" w:space="0" w:color="auto"/>
        <w:left w:val="none" w:sz="0" w:space="0" w:color="auto"/>
        <w:bottom w:val="none" w:sz="0" w:space="0" w:color="auto"/>
        <w:right w:val="none" w:sz="0" w:space="0" w:color="auto"/>
      </w:divBdr>
    </w:div>
    <w:div w:id="1808429285">
      <w:bodyDiv w:val="1"/>
      <w:marLeft w:val="0"/>
      <w:marRight w:val="0"/>
      <w:marTop w:val="0"/>
      <w:marBottom w:val="0"/>
      <w:divBdr>
        <w:top w:val="none" w:sz="0" w:space="0" w:color="auto"/>
        <w:left w:val="none" w:sz="0" w:space="0" w:color="auto"/>
        <w:bottom w:val="none" w:sz="0" w:space="0" w:color="auto"/>
        <w:right w:val="none" w:sz="0" w:space="0" w:color="auto"/>
      </w:divBdr>
      <w:divsChild>
        <w:div w:id="522786556">
          <w:marLeft w:val="547"/>
          <w:marRight w:val="0"/>
          <w:marTop w:val="154"/>
          <w:marBottom w:val="0"/>
          <w:divBdr>
            <w:top w:val="none" w:sz="0" w:space="0" w:color="auto"/>
            <w:left w:val="none" w:sz="0" w:space="0" w:color="auto"/>
            <w:bottom w:val="none" w:sz="0" w:space="0" w:color="auto"/>
            <w:right w:val="none" w:sz="0" w:space="0" w:color="auto"/>
          </w:divBdr>
        </w:div>
        <w:div w:id="95099371">
          <w:marLeft w:val="1166"/>
          <w:marRight w:val="0"/>
          <w:marTop w:val="154"/>
          <w:marBottom w:val="0"/>
          <w:divBdr>
            <w:top w:val="none" w:sz="0" w:space="0" w:color="auto"/>
            <w:left w:val="none" w:sz="0" w:space="0" w:color="auto"/>
            <w:bottom w:val="none" w:sz="0" w:space="0" w:color="auto"/>
            <w:right w:val="none" w:sz="0" w:space="0" w:color="auto"/>
          </w:divBdr>
        </w:div>
        <w:div w:id="158497689">
          <w:marLeft w:val="1166"/>
          <w:marRight w:val="0"/>
          <w:marTop w:val="154"/>
          <w:marBottom w:val="0"/>
          <w:divBdr>
            <w:top w:val="none" w:sz="0" w:space="0" w:color="auto"/>
            <w:left w:val="none" w:sz="0" w:space="0" w:color="auto"/>
            <w:bottom w:val="none" w:sz="0" w:space="0" w:color="auto"/>
            <w:right w:val="none" w:sz="0" w:space="0" w:color="auto"/>
          </w:divBdr>
        </w:div>
        <w:div w:id="945844850">
          <w:marLeft w:val="1166"/>
          <w:marRight w:val="0"/>
          <w:marTop w:val="154"/>
          <w:marBottom w:val="0"/>
          <w:divBdr>
            <w:top w:val="none" w:sz="0" w:space="0" w:color="auto"/>
            <w:left w:val="none" w:sz="0" w:space="0" w:color="auto"/>
            <w:bottom w:val="none" w:sz="0" w:space="0" w:color="auto"/>
            <w:right w:val="none" w:sz="0" w:space="0" w:color="auto"/>
          </w:divBdr>
        </w:div>
        <w:div w:id="383455858">
          <w:marLeft w:val="1166"/>
          <w:marRight w:val="0"/>
          <w:marTop w:val="154"/>
          <w:marBottom w:val="0"/>
          <w:divBdr>
            <w:top w:val="none" w:sz="0" w:space="0" w:color="auto"/>
            <w:left w:val="none" w:sz="0" w:space="0" w:color="auto"/>
            <w:bottom w:val="none" w:sz="0" w:space="0" w:color="auto"/>
            <w:right w:val="none" w:sz="0" w:space="0" w:color="auto"/>
          </w:divBdr>
        </w:div>
        <w:div w:id="535778117">
          <w:marLeft w:val="1166"/>
          <w:marRight w:val="0"/>
          <w:marTop w:val="154"/>
          <w:marBottom w:val="0"/>
          <w:divBdr>
            <w:top w:val="none" w:sz="0" w:space="0" w:color="auto"/>
            <w:left w:val="none" w:sz="0" w:space="0" w:color="auto"/>
            <w:bottom w:val="none" w:sz="0" w:space="0" w:color="auto"/>
            <w:right w:val="none" w:sz="0" w:space="0" w:color="auto"/>
          </w:divBdr>
        </w:div>
        <w:div w:id="1548373291">
          <w:marLeft w:val="1166"/>
          <w:marRight w:val="0"/>
          <w:marTop w:val="154"/>
          <w:marBottom w:val="0"/>
          <w:divBdr>
            <w:top w:val="none" w:sz="0" w:space="0" w:color="auto"/>
            <w:left w:val="none" w:sz="0" w:space="0" w:color="auto"/>
            <w:bottom w:val="none" w:sz="0" w:space="0" w:color="auto"/>
            <w:right w:val="none" w:sz="0" w:space="0" w:color="auto"/>
          </w:divBdr>
        </w:div>
        <w:div w:id="38407969">
          <w:marLeft w:val="1166"/>
          <w:marRight w:val="0"/>
          <w:marTop w:val="154"/>
          <w:marBottom w:val="0"/>
          <w:divBdr>
            <w:top w:val="none" w:sz="0" w:space="0" w:color="auto"/>
            <w:left w:val="none" w:sz="0" w:space="0" w:color="auto"/>
            <w:bottom w:val="none" w:sz="0" w:space="0" w:color="auto"/>
            <w:right w:val="none" w:sz="0" w:space="0" w:color="auto"/>
          </w:divBdr>
        </w:div>
        <w:div w:id="448403564">
          <w:marLeft w:val="1166"/>
          <w:marRight w:val="0"/>
          <w:marTop w:val="154"/>
          <w:marBottom w:val="0"/>
          <w:divBdr>
            <w:top w:val="none" w:sz="0" w:space="0" w:color="auto"/>
            <w:left w:val="none" w:sz="0" w:space="0" w:color="auto"/>
            <w:bottom w:val="none" w:sz="0" w:space="0" w:color="auto"/>
            <w:right w:val="none" w:sz="0" w:space="0" w:color="auto"/>
          </w:divBdr>
        </w:div>
      </w:divsChild>
    </w:div>
    <w:div w:id="1812941060">
      <w:bodyDiv w:val="1"/>
      <w:marLeft w:val="0"/>
      <w:marRight w:val="0"/>
      <w:marTop w:val="0"/>
      <w:marBottom w:val="0"/>
      <w:divBdr>
        <w:top w:val="none" w:sz="0" w:space="0" w:color="auto"/>
        <w:left w:val="none" w:sz="0" w:space="0" w:color="auto"/>
        <w:bottom w:val="none" w:sz="0" w:space="0" w:color="auto"/>
        <w:right w:val="none" w:sz="0" w:space="0" w:color="auto"/>
      </w:divBdr>
      <w:divsChild>
        <w:div w:id="1740403606">
          <w:marLeft w:val="720"/>
          <w:marRight w:val="0"/>
          <w:marTop w:val="106"/>
          <w:marBottom w:val="0"/>
          <w:divBdr>
            <w:top w:val="none" w:sz="0" w:space="0" w:color="auto"/>
            <w:left w:val="none" w:sz="0" w:space="0" w:color="auto"/>
            <w:bottom w:val="none" w:sz="0" w:space="0" w:color="auto"/>
            <w:right w:val="none" w:sz="0" w:space="0" w:color="auto"/>
          </w:divBdr>
        </w:div>
      </w:divsChild>
    </w:div>
    <w:div w:id="1831555794">
      <w:bodyDiv w:val="1"/>
      <w:marLeft w:val="0"/>
      <w:marRight w:val="0"/>
      <w:marTop w:val="0"/>
      <w:marBottom w:val="0"/>
      <w:divBdr>
        <w:top w:val="none" w:sz="0" w:space="0" w:color="auto"/>
        <w:left w:val="none" w:sz="0" w:space="0" w:color="auto"/>
        <w:bottom w:val="none" w:sz="0" w:space="0" w:color="auto"/>
        <w:right w:val="none" w:sz="0" w:space="0" w:color="auto"/>
      </w:divBdr>
      <w:divsChild>
        <w:div w:id="904339687">
          <w:marLeft w:val="547"/>
          <w:marRight w:val="0"/>
          <w:marTop w:val="115"/>
          <w:marBottom w:val="0"/>
          <w:divBdr>
            <w:top w:val="none" w:sz="0" w:space="0" w:color="auto"/>
            <w:left w:val="none" w:sz="0" w:space="0" w:color="auto"/>
            <w:bottom w:val="none" w:sz="0" w:space="0" w:color="auto"/>
            <w:right w:val="none" w:sz="0" w:space="0" w:color="auto"/>
          </w:divBdr>
        </w:div>
        <w:div w:id="1272711060">
          <w:marLeft w:val="1166"/>
          <w:marRight w:val="0"/>
          <w:marTop w:val="115"/>
          <w:marBottom w:val="0"/>
          <w:divBdr>
            <w:top w:val="none" w:sz="0" w:space="0" w:color="auto"/>
            <w:left w:val="none" w:sz="0" w:space="0" w:color="auto"/>
            <w:bottom w:val="none" w:sz="0" w:space="0" w:color="auto"/>
            <w:right w:val="none" w:sz="0" w:space="0" w:color="auto"/>
          </w:divBdr>
        </w:div>
        <w:div w:id="819885351">
          <w:marLeft w:val="1166"/>
          <w:marRight w:val="0"/>
          <w:marTop w:val="115"/>
          <w:marBottom w:val="0"/>
          <w:divBdr>
            <w:top w:val="none" w:sz="0" w:space="0" w:color="auto"/>
            <w:left w:val="none" w:sz="0" w:space="0" w:color="auto"/>
            <w:bottom w:val="none" w:sz="0" w:space="0" w:color="auto"/>
            <w:right w:val="none" w:sz="0" w:space="0" w:color="auto"/>
          </w:divBdr>
        </w:div>
        <w:div w:id="183330254">
          <w:marLeft w:val="1166"/>
          <w:marRight w:val="0"/>
          <w:marTop w:val="115"/>
          <w:marBottom w:val="0"/>
          <w:divBdr>
            <w:top w:val="none" w:sz="0" w:space="0" w:color="auto"/>
            <w:left w:val="none" w:sz="0" w:space="0" w:color="auto"/>
            <w:bottom w:val="none" w:sz="0" w:space="0" w:color="auto"/>
            <w:right w:val="none" w:sz="0" w:space="0" w:color="auto"/>
          </w:divBdr>
        </w:div>
        <w:div w:id="1703703249">
          <w:marLeft w:val="547"/>
          <w:marRight w:val="0"/>
          <w:marTop w:val="115"/>
          <w:marBottom w:val="0"/>
          <w:divBdr>
            <w:top w:val="none" w:sz="0" w:space="0" w:color="auto"/>
            <w:left w:val="none" w:sz="0" w:space="0" w:color="auto"/>
            <w:bottom w:val="none" w:sz="0" w:space="0" w:color="auto"/>
            <w:right w:val="none" w:sz="0" w:space="0" w:color="auto"/>
          </w:divBdr>
        </w:div>
      </w:divsChild>
    </w:div>
    <w:div w:id="1844737385">
      <w:bodyDiv w:val="1"/>
      <w:marLeft w:val="0"/>
      <w:marRight w:val="0"/>
      <w:marTop w:val="0"/>
      <w:marBottom w:val="0"/>
      <w:divBdr>
        <w:top w:val="none" w:sz="0" w:space="0" w:color="auto"/>
        <w:left w:val="none" w:sz="0" w:space="0" w:color="auto"/>
        <w:bottom w:val="none" w:sz="0" w:space="0" w:color="auto"/>
        <w:right w:val="none" w:sz="0" w:space="0" w:color="auto"/>
      </w:divBdr>
      <w:divsChild>
        <w:div w:id="895361359">
          <w:marLeft w:val="1166"/>
          <w:marRight w:val="0"/>
          <w:marTop w:val="134"/>
          <w:marBottom w:val="0"/>
          <w:divBdr>
            <w:top w:val="none" w:sz="0" w:space="0" w:color="auto"/>
            <w:left w:val="none" w:sz="0" w:space="0" w:color="auto"/>
            <w:bottom w:val="none" w:sz="0" w:space="0" w:color="auto"/>
            <w:right w:val="none" w:sz="0" w:space="0" w:color="auto"/>
          </w:divBdr>
        </w:div>
      </w:divsChild>
    </w:div>
    <w:div w:id="1935940409">
      <w:bodyDiv w:val="1"/>
      <w:marLeft w:val="0"/>
      <w:marRight w:val="0"/>
      <w:marTop w:val="0"/>
      <w:marBottom w:val="0"/>
      <w:divBdr>
        <w:top w:val="none" w:sz="0" w:space="0" w:color="auto"/>
        <w:left w:val="none" w:sz="0" w:space="0" w:color="auto"/>
        <w:bottom w:val="none" w:sz="0" w:space="0" w:color="auto"/>
        <w:right w:val="none" w:sz="0" w:space="0" w:color="auto"/>
      </w:divBdr>
      <w:divsChild>
        <w:div w:id="1422525346">
          <w:marLeft w:val="720"/>
          <w:marRight w:val="0"/>
          <w:marTop w:val="134"/>
          <w:marBottom w:val="0"/>
          <w:divBdr>
            <w:top w:val="none" w:sz="0" w:space="0" w:color="auto"/>
            <w:left w:val="none" w:sz="0" w:space="0" w:color="auto"/>
            <w:bottom w:val="none" w:sz="0" w:space="0" w:color="auto"/>
            <w:right w:val="none" w:sz="0" w:space="0" w:color="auto"/>
          </w:divBdr>
        </w:div>
      </w:divsChild>
    </w:div>
    <w:div w:id="1950115905">
      <w:bodyDiv w:val="1"/>
      <w:marLeft w:val="0"/>
      <w:marRight w:val="0"/>
      <w:marTop w:val="0"/>
      <w:marBottom w:val="0"/>
      <w:divBdr>
        <w:top w:val="none" w:sz="0" w:space="0" w:color="auto"/>
        <w:left w:val="none" w:sz="0" w:space="0" w:color="auto"/>
        <w:bottom w:val="none" w:sz="0" w:space="0" w:color="auto"/>
        <w:right w:val="none" w:sz="0" w:space="0" w:color="auto"/>
      </w:divBdr>
      <w:divsChild>
        <w:div w:id="961883175">
          <w:marLeft w:val="547"/>
          <w:marRight w:val="0"/>
          <w:marTop w:val="134"/>
          <w:marBottom w:val="0"/>
          <w:divBdr>
            <w:top w:val="none" w:sz="0" w:space="0" w:color="auto"/>
            <w:left w:val="none" w:sz="0" w:space="0" w:color="auto"/>
            <w:bottom w:val="none" w:sz="0" w:space="0" w:color="auto"/>
            <w:right w:val="none" w:sz="0" w:space="0" w:color="auto"/>
          </w:divBdr>
        </w:div>
      </w:divsChild>
    </w:div>
    <w:div w:id="1952469975">
      <w:bodyDiv w:val="1"/>
      <w:marLeft w:val="0"/>
      <w:marRight w:val="0"/>
      <w:marTop w:val="0"/>
      <w:marBottom w:val="0"/>
      <w:divBdr>
        <w:top w:val="none" w:sz="0" w:space="0" w:color="auto"/>
        <w:left w:val="none" w:sz="0" w:space="0" w:color="auto"/>
        <w:bottom w:val="none" w:sz="0" w:space="0" w:color="auto"/>
        <w:right w:val="none" w:sz="0" w:space="0" w:color="auto"/>
      </w:divBdr>
      <w:divsChild>
        <w:div w:id="2119063267">
          <w:marLeft w:val="547"/>
          <w:marRight w:val="0"/>
          <w:marTop w:val="154"/>
          <w:marBottom w:val="0"/>
          <w:divBdr>
            <w:top w:val="none" w:sz="0" w:space="0" w:color="auto"/>
            <w:left w:val="none" w:sz="0" w:space="0" w:color="auto"/>
            <w:bottom w:val="none" w:sz="0" w:space="0" w:color="auto"/>
            <w:right w:val="none" w:sz="0" w:space="0" w:color="auto"/>
          </w:divBdr>
        </w:div>
      </w:divsChild>
    </w:div>
    <w:div w:id="1967195014">
      <w:bodyDiv w:val="1"/>
      <w:marLeft w:val="0"/>
      <w:marRight w:val="0"/>
      <w:marTop w:val="0"/>
      <w:marBottom w:val="0"/>
      <w:divBdr>
        <w:top w:val="none" w:sz="0" w:space="0" w:color="auto"/>
        <w:left w:val="none" w:sz="0" w:space="0" w:color="auto"/>
        <w:bottom w:val="none" w:sz="0" w:space="0" w:color="auto"/>
        <w:right w:val="none" w:sz="0" w:space="0" w:color="auto"/>
      </w:divBdr>
      <w:divsChild>
        <w:div w:id="375393329">
          <w:marLeft w:val="547"/>
          <w:marRight w:val="0"/>
          <w:marTop w:val="115"/>
          <w:marBottom w:val="0"/>
          <w:divBdr>
            <w:top w:val="none" w:sz="0" w:space="0" w:color="auto"/>
            <w:left w:val="none" w:sz="0" w:space="0" w:color="auto"/>
            <w:bottom w:val="none" w:sz="0" w:space="0" w:color="auto"/>
            <w:right w:val="none" w:sz="0" w:space="0" w:color="auto"/>
          </w:divBdr>
        </w:div>
        <w:div w:id="1826629050">
          <w:marLeft w:val="1166"/>
          <w:marRight w:val="0"/>
          <w:marTop w:val="115"/>
          <w:marBottom w:val="0"/>
          <w:divBdr>
            <w:top w:val="none" w:sz="0" w:space="0" w:color="auto"/>
            <w:left w:val="none" w:sz="0" w:space="0" w:color="auto"/>
            <w:bottom w:val="none" w:sz="0" w:space="0" w:color="auto"/>
            <w:right w:val="none" w:sz="0" w:space="0" w:color="auto"/>
          </w:divBdr>
        </w:div>
        <w:div w:id="900824703">
          <w:marLeft w:val="1166"/>
          <w:marRight w:val="0"/>
          <w:marTop w:val="115"/>
          <w:marBottom w:val="0"/>
          <w:divBdr>
            <w:top w:val="none" w:sz="0" w:space="0" w:color="auto"/>
            <w:left w:val="none" w:sz="0" w:space="0" w:color="auto"/>
            <w:bottom w:val="none" w:sz="0" w:space="0" w:color="auto"/>
            <w:right w:val="none" w:sz="0" w:space="0" w:color="auto"/>
          </w:divBdr>
        </w:div>
        <w:div w:id="1875531815">
          <w:marLeft w:val="1166"/>
          <w:marRight w:val="0"/>
          <w:marTop w:val="115"/>
          <w:marBottom w:val="0"/>
          <w:divBdr>
            <w:top w:val="none" w:sz="0" w:space="0" w:color="auto"/>
            <w:left w:val="none" w:sz="0" w:space="0" w:color="auto"/>
            <w:bottom w:val="none" w:sz="0" w:space="0" w:color="auto"/>
            <w:right w:val="none" w:sz="0" w:space="0" w:color="auto"/>
          </w:divBdr>
        </w:div>
        <w:div w:id="631710435">
          <w:marLeft w:val="1166"/>
          <w:marRight w:val="0"/>
          <w:marTop w:val="115"/>
          <w:marBottom w:val="0"/>
          <w:divBdr>
            <w:top w:val="none" w:sz="0" w:space="0" w:color="auto"/>
            <w:left w:val="none" w:sz="0" w:space="0" w:color="auto"/>
            <w:bottom w:val="none" w:sz="0" w:space="0" w:color="auto"/>
            <w:right w:val="none" w:sz="0" w:space="0" w:color="auto"/>
          </w:divBdr>
        </w:div>
      </w:divsChild>
    </w:div>
    <w:div w:id="2011524263">
      <w:bodyDiv w:val="1"/>
      <w:marLeft w:val="0"/>
      <w:marRight w:val="0"/>
      <w:marTop w:val="0"/>
      <w:marBottom w:val="0"/>
      <w:divBdr>
        <w:top w:val="none" w:sz="0" w:space="0" w:color="auto"/>
        <w:left w:val="none" w:sz="0" w:space="0" w:color="auto"/>
        <w:bottom w:val="none" w:sz="0" w:space="0" w:color="auto"/>
        <w:right w:val="none" w:sz="0" w:space="0" w:color="auto"/>
      </w:divBdr>
      <w:divsChild>
        <w:div w:id="1125318774">
          <w:marLeft w:val="547"/>
          <w:marRight w:val="0"/>
          <w:marTop w:val="154"/>
          <w:marBottom w:val="0"/>
          <w:divBdr>
            <w:top w:val="none" w:sz="0" w:space="0" w:color="auto"/>
            <w:left w:val="none" w:sz="0" w:space="0" w:color="auto"/>
            <w:bottom w:val="none" w:sz="0" w:space="0" w:color="auto"/>
            <w:right w:val="none" w:sz="0" w:space="0" w:color="auto"/>
          </w:divBdr>
        </w:div>
        <w:div w:id="1401516423">
          <w:marLeft w:val="547"/>
          <w:marRight w:val="0"/>
          <w:marTop w:val="154"/>
          <w:marBottom w:val="0"/>
          <w:divBdr>
            <w:top w:val="none" w:sz="0" w:space="0" w:color="auto"/>
            <w:left w:val="none" w:sz="0" w:space="0" w:color="auto"/>
            <w:bottom w:val="none" w:sz="0" w:space="0" w:color="auto"/>
            <w:right w:val="none" w:sz="0" w:space="0" w:color="auto"/>
          </w:divBdr>
        </w:div>
      </w:divsChild>
    </w:div>
    <w:div w:id="2013485583">
      <w:bodyDiv w:val="1"/>
      <w:marLeft w:val="0"/>
      <w:marRight w:val="0"/>
      <w:marTop w:val="0"/>
      <w:marBottom w:val="0"/>
      <w:divBdr>
        <w:top w:val="none" w:sz="0" w:space="0" w:color="auto"/>
        <w:left w:val="none" w:sz="0" w:space="0" w:color="auto"/>
        <w:bottom w:val="none" w:sz="0" w:space="0" w:color="auto"/>
        <w:right w:val="none" w:sz="0" w:space="0" w:color="auto"/>
      </w:divBdr>
      <w:divsChild>
        <w:div w:id="191288679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8" ma:contentTypeDescription="Create a new document." ma:contentTypeScope="" ma:versionID="0f461c4cae45600997769734d62a28c7">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311f09cb6649d26846b9e137b80a9e7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B01622-4C6A-478E-82A7-0C7DDDC7833A}">
  <ds:schemaRefs>
    <ds:schemaRef ds:uri="http://schemas.openxmlformats.org/officeDocument/2006/bibliography"/>
  </ds:schemaRefs>
</ds:datastoreItem>
</file>

<file path=customXml/itemProps2.xml><?xml version="1.0" encoding="utf-8"?>
<ds:datastoreItem xmlns:ds="http://schemas.openxmlformats.org/officeDocument/2006/customXml" ds:itemID="{A00C6E26-194B-430C-A531-42F0CCFDE30F}">
  <ds:schemaRefs>
    <ds:schemaRef ds:uri="c7ec34b5-d637-4aef-8083-e887a6537c45"/>
    <ds:schemaRef ds:uri="http://schemas.microsoft.com/sharepoint/v3"/>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b4647670-8a1a-4303-bfca-411bbc0da688"/>
    <ds:schemaRef ds:uri="http://schemas.microsoft.com/office/2006/metadata/properties"/>
  </ds:schemaRefs>
</ds:datastoreItem>
</file>

<file path=customXml/itemProps3.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4.xml><?xml version="1.0" encoding="utf-8"?>
<ds:datastoreItem xmlns:ds="http://schemas.openxmlformats.org/officeDocument/2006/customXml" ds:itemID="{B55F0584-5870-40E5-8793-6493ADCE2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41</TotalTime>
  <Pages>9</Pages>
  <Words>1960</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Rating DIC Claims Under 38 USC 1151 Handout</vt:lpstr>
    </vt:vector>
  </TitlesOfParts>
  <Company>Veterans Benefits Administration</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DIC Claims Under 38 USC 1151 Handout</dc:title>
  <dc:subject/>
  <dc:creator>Department of Veterans Affairs, Veterans Benefits Administration, Pension Service, STAFF</dc:creator>
  <cp:lastModifiedBy>Kathy Poole</cp:lastModifiedBy>
  <cp:revision>47</cp:revision>
  <dcterms:created xsi:type="dcterms:W3CDTF">2024-07-10T18:44:00Z</dcterms:created>
  <dcterms:modified xsi:type="dcterms:W3CDTF">2024-11-15T15:31:00Z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y fmtid="{D5CDD505-2E9C-101B-9397-08002B2CF9AE}" pid="5" name="MediaServiceImageTags">
    <vt:lpwstr/>
  </property>
  <property fmtid="{D5CDD505-2E9C-101B-9397-08002B2CF9AE}" pid="6" name="GrammarlyDocumentId">
    <vt:lpwstr>d5ff971b99c8a222b93304860a5d0b48ac197aadba6c0020c96c4f35c7c600aa</vt:lpwstr>
  </property>
</Properties>
</file>