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BBDE" w14:textId="77777777" w:rsidR="00B46EB1" w:rsidRPr="005A461F" w:rsidRDefault="00B46EB1" w:rsidP="00B46EB1">
      <w:pPr>
        <w:pStyle w:val="VBAILTCoverService"/>
        <w:rPr>
          <w:rFonts w:ascii="Arial" w:hAnsi="Arial" w:cs="Arial"/>
        </w:rPr>
      </w:pPr>
      <w:r w:rsidRPr="005A461F">
        <w:rPr>
          <w:rFonts w:ascii="Arial" w:hAnsi="Arial" w:cs="Arial"/>
        </w:rPr>
        <w:t>Pension and Fiduciary Service</w:t>
      </w:r>
    </w:p>
    <w:p w14:paraId="7E760145" w14:textId="77777777" w:rsidR="00B46EB1" w:rsidRPr="005A461F" w:rsidRDefault="00B46EB1" w:rsidP="00B46EB1">
      <w:pPr>
        <w:pStyle w:val="VBAILTCoverLessonTitle"/>
        <w:rPr>
          <w:rFonts w:ascii="Arial" w:hAnsi="Arial" w:cs="Arial"/>
          <w:b w:val="0"/>
          <w:sz w:val="48"/>
          <w:szCs w:val="44"/>
        </w:rPr>
      </w:pPr>
      <w:r w:rsidRPr="005A461F">
        <w:rPr>
          <w:rFonts w:ascii="Arial" w:hAnsi="Arial" w:cs="Arial"/>
          <w:b w:val="0"/>
          <w:sz w:val="48"/>
          <w:szCs w:val="44"/>
        </w:rPr>
        <w:t xml:space="preserve">PMC VSR Advanced Core Course </w:t>
      </w:r>
      <w:r w:rsidRPr="005A461F">
        <w:rPr>
          <w:rFonts w:ascii="Arial" w:hAnsi="Arial" w:cs="Arial"/>
          <w:b w:val="0"/>
          <w:sz w:val="48"/>
          <w:szCs w:val="44"/>
        </w:rPr>
        <w:br/>
        <w:t>Phase 6: Practical Application and Experience</w:t>
      </w:r>
    </w:p>
    <w:p w14:paraId="101BBB2A" w14:textId="77777777" w:rsidR="00B46EB1" w:rsidRPr="005A461F" w:rsidRDefault="00B46EB1" w:rsidP="00B46EB1">
      <w:pPr>
        <w:pStyle w:val="VBAILTBody"/>
        <w:rPr>
          <w:rFonts w:ascii="Arial" w:hAnsi="Arial" w:cs="Arial"/>
        </w:rPr>
      </w:pPr>
    </w:p>
    <w:p w14:paraId="12E800EB" w14:textId="564FBA3F" w:rsidR="00B46EB1" w:rsidRPr="005A461F" w:rsidRDefault="00B46EB1" w:rsidP="00B46EB1">
      <w:pPr>
        <w:pStyle w:val="VBAILTBody"/>
        <w:jc w:val="center"/>
        <w:rPr>
          <w:rFonts w:ascii="Arial" w:hAnsi="Arial" w:cs="Arial"/>
          <w:b/>
          <w:bCs/>
        </w:rPr>
      </w:pPr>
      <w:r w:rsidRPr="005A461F">
        <w:rPr>
          <w:rFonts w:ascii="Arial" w:hAnsi="Arial" w:cs="Arial"/>
          <w:b/>
          <w:bCs/>
          <w:sz w:val="48"/>
          <w:szCs w:val="44"/>
        </w:rPr>
        <w:t xml:space="preserve">Overview of </w:t>
      </w:r>
      <w:r w:rsidR="00EF43FB" w:rsidRPr="005A461F">
        <w:rPr>
          <w:rFonts w:ascii="Arial" w:hAnsi="Arial" w:cs="Arial"/>
          <w:b/>
          <w:bCs/>
          <w:sz w:val="48"/>
          <w:szCs w:val="44"/>
        </w:rPr>
        <w:t>38 U.S.C. 1151 DIC Claims</w:t>
      </w:r>
      <w:r w:rsidRPr="005A461F">
        <w:rPr>
          <w:rFonts w:ascii="Arial" w:hAnsi="Arial" w:cs="Arial"/>
          <w:b/>
          <w:bCs/>
          <w:sz w:val="48"/>
          <w:szCs w:val="44"/>
        </w:rPr>
        <w:br/>
      </w:r>
    </w:p>
    <w:p w14:paraId="6977F5DC" w14:textId="1A333D4B" w:rsidR="00B46EB1" w:rsidRPr="005A461F" w:rsidRDefault="00B46EB1" w:rsidP="00B46EB1">
      <w:pPr>
        <w:pStyle w:val="VBAILTCoverdoctypecourse"/>
        <w:rPr>
          <w:rFonts w:ascii="Arial" w:hAnsi="Arial" w:cs="Arial"/>
        </w:rPr>
      </w:pPr>
      <w:r w:rsidRPr="005A461F">
        <w:rPr>
          <w:rFonts w:ascii="Arial" w:hAnsi="Arial" w:cs="Arial"/>
        </w:rPr>
        <w:t>Trainee Guide</w:t>
      </w:r>
    </w:p>
    <w:p w14:paraId="3A1FE57E" w14:textId="4D7869C0" w:rsidR="00B46EB1" w:rsidRPr="005A461F" w:rsidRDefault="005B428D" w:rsidP="00B46EB1">
      <w:pPr>
        <w:pStyle w:val="VBAILTCoverMisc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</w:rPr>
        <w:t>July 2024</w:t>
      </w:r>
      <w:r w:rsidR="00B46EB1" w:rsidRPr="005A461F">
        <w:rPr>
          <w:rFonts w:ascii="Arial" w:hAnsi="Arial" w:cs="Arial"/>
        </w:rPr>
        <w:br w:type="page"/>
      </w:r>
    </w:p>
    <w:p w14:paraId="20CFE997" w14:textId="63411B6C" w:rsidR="00BE58C0" w:rsidRPr="00BE58C0" w:rsidRDefault="00587F29" w:rsidP="00486D13">
      <w:pPr>
        <w:pStyle w:val="VBAILTHeading2"/>
        <w:ind w:left="-630" w:right="-634"/>
        <w:rPr>
          <w:rFonts w:ascii="Arial" w:hAnsi="Arial" w:cs="Arial"/>
          <w:sz w:val="28"/>
          <w:szCs w:val="28"/>
        </w:rPr>
      </w:pPr>
      <w:r w:rsidRPr="53B892DF">
        <w:rPr>
          <w:rFonts w:ascii="Arial" w:hAnsi="Arial" w:cs="Arial"/>
          <w:sz w:val="28"/>
          <w:szCs w:val="28"/>
        </w:rPr>
        <w:lastRenderedPageBreak/>
        <w:t>Overview of 38 U.S.C. 1151 DIC Claims</w:t>
      </w:r>
    </w:p>
    <w:p w14:paraId="0EE9DC6B" w14:textId="7C1F767F" w:rsidR="615E5F03" w:rsidRDefault="43322747" w:rsidP="00486D13">
      <w:pPr>
        <w:pStyle w:val="VBAILTHeading2"/>
        <w:ind w:left="-630" w:right="-630"/>
        <w:rPr>
          <w:bCs/>
        </w:rPr>
      </w:pPr>
      <w:r w:rsidRPr="53B892DF">
        <w:rPr>
          <w:bCs/>
        </w:rPr>
        <w:t>Lesson Overview</w:t>
      </w: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843"/>
        <w:gridCol w:w="8862"/>
      </w:tblGrid>
      <w:tr w:rsidR="00B46EB1" w:rsidRPr="005A461F" w14:paraId="71470808" w14:textId="77777777" w:rsidTr="79603225">
        <w:trPr>
          <w:cantSplit/>
          <w:trHeight w:val="484"/>
          <w:tblHeader/>
          <w:jc w:val="center"/>
        </w:trPr>
        <w:tc>
          <w:tcPr>
            <w:tcW w:w="1843" w:type="dxa"/>
            <w:shd w:val="clear" w:color="auto" w:fill="B4C6E7" w:themeFill="accent1" w:themeFillTint="66"/>
          </w:tcPr>
          <w:p w14:paraId="68B4042C" w14:textId="77777777" w:rsidR="00B46EB1" w:rsidRPr="005A461F" w:rsidRDefault="00B46EB1" w:rsidP="002F1A12">
            <w:pPr>
              <w:pStyle w:val="VBAILTTableHeading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Topic</w:t>
            </w:r>
          </w:p>
        </w:tc>
        <w:tc>
          <w:tcPr>
            <w:tcW w:w="8862" w:type="dxa"/>
            <w:shd w:val="clear" w:color="auto" w:fill="B4C6E7" w:themeFill="accent1" w:themeFillTint="66"/>
          </w:tcPr>
          <w:p w14:paraId="5D110704" w14:textId="77777777" w:rsidR="00B46EB1" w:rsidRPr="005A461F" w:rsidRDefault="00B46EB1" w:rsidP="002F1A12">
            <w:pPr>
              <w:pStyle w:val="VBAILTTableHeading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Description</w:t>
            </w:r>
          </w:p>
        </w:tc>
      </w:tr>
      <w:tr w:rsidR="00B46EB1" w:rsidRPr="005A461F" w14:paraId="4BCC856D" w14:textId="77777777" w:rsidTr="79603225">
        <w:trPr>
          <w:cantSplit/>
          <w:trHeight w:val="494"/>
          <w:jc w:val="center"/>
        </w:trPr>
        <w:tc>
          <w:tcPr>
            <w:tcW w:w="1843" w:type="dxa"/>
          </w:tcPr>
          <w:p w14:paraId="4D0C041B" w14:textId="77777777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Time Estimate:</w:t>
            </w:r>
          </w:p>
        </w:tc>
        <w:tc>
          <w:tcPr>
            <w:tcW w:w="8862" w:type="dxa"/>
          </w:tcPr>
          <w:p w14:paraId="61065A8C" w14:textId="1FB89959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2</w:t>
            </w:r>
            <w:r w:rsidR="00F32363">
              <w:rPr>
                <w:rFonts w:ascii="Arial" w:hAnsi="Arial" w:cs="Arial"/>
              </w:rPr>
              <w:t xml:space="preserve">.5 </w:t>
            </w:r>
            <w:r w:rsidRPr="005A461F">
              <w:rPr>
                <w:rFonts w:ascii="Arial" w:hAnsi="Arial" w:cs="Arial"/>
              </w:rPr>
              <w:t>hours</w:t>
            </w:r>
          </w:p>
        </w:tc>
      </w:tr>
      <w:tr w:rsidR="00B46EB1" w:rsidRPr="005A461F" w14:paraId="4BDF61A6" w14:textId="77777777" w:rsidTr="79603225">
        <w:trPr>
          <w:cantSplit/>
          <w:trHeight w:val="1035"/>
          <w:jc w:val="center"/>
        </w:trPr>
        <w:tc>
          <w:tcPr>
            <w:tcW w:w="1843" w:type="dxa"/>
          </w:tcPr>
          <w:p w14:paraId="002774E7" w14:textId="77777777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Purpose of the Lesson:</w:t>
            </w:r>
          </w:p>
        </w:tc>
        <w:tc>
          <w:tcPr>
            <w:tcW w:w="8862" w:type="dxa"/>
          </w:tcPr>
          <w:p w14:paraId="04BC6E48" w14:textId="2999F456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79603225">
              <w:rPr>
                <w:rFonts w:ascii="Arial" w:hAnsi="Arial" w:cs="Arial"/>
              </w:rPr>
              <w:t xml:space="preserve">This lesson is part of the entry-level course for PMC VSRs. Although positioned within the Advanced Phase, this course remains an entry-level course and its purpose is to introduce PMC VSRs to processing </w:t>
            </w:r>
            <w:r w:rsidR="76D782D0" w:rsidRPr="79603225">
              <w:rPr>
                <w:rFonts w:ascii="Arial" w:hAnsi="Arial" w:cs="Arial"/>
              </w:rPr>
              <w:t>38 U</w:t>
            </w:r>
            <w:r w:rsidRPr="79603225">
              <w:rPr>
                <w:rFonts w:ascii="Arial" w:hAnsi="Arial" w:cs="Arial"/>
              </w:rPr>
              <w:t>.</w:t>
            </w:r>
            <w:r w:rsidR="4BCC8431" w:rsidRPr="79603225">
              <w:rPr>
                <w:rFonts w:ascii="Arial" w:hAnsi="Arial" w:cs="Arial"/>
              </w:rPr>
              <w:t>S.C.</w:t>
            </w:r>
            <w:r w:rsidR="00F32363">
              <w:rPr>
                <w:rFonts w:ascii="Arial" w:hAnsi="Arial" w:cs="Arial"/>
              </w:rPr>
              <w:t xml:space="preserve"> </w:t>
            </w:r>
            <w:r w:rsidR="4BCC8431" w:rsidRPr="79603225">
              <w:rPr>
                <w:rFonts w:ascii="Arial" w:hAnsi="Arial" w:cs="Arial"/>
              </w:rPr>
              <w:t>1151 DIC Claims.</w:t>
            </w:r>
            <w:r w:rsidRPr="79603225">
              <w:rPr>
                <w:rFonts w:ascii="Arial" w:hAnsi="Arial" w:cs="Arial"/>
              </w:rPr>
              <w:t xml:space="preserve"> </w:t>
            </w:r>
          </w:p>
        </w:tc>
      </w:tr>
      <w:tr w:rsidR="00B46EB1" w:rsidRPr="005A461F" w14:paraId="289AA1B2" w14:textId="77777777" w:rsidTr="79603225">
        <w:trPr>
          <w:cantSplit/>
          <w:trHeight w:val="1165"/>
          <w:jc w:val="center"/>
        </w:trPr>
        <w:tc>
          <w:tcPr>
            <w:tcW w:w="1843" w:type="dxa"/>
          </w:tcPr>
          <w:p w14:paraId="53B20CEF" w14:textId="77777777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Prerequisite Training Requirements:</w:t>
            </w:r>
          </w:p>
        </w:tc>
        <w:tc>
          <w:tcPr>
            <w:tcW w:w="8862" w:type="dxa"/>
          </w:tcPr>
          <w:p w14:paraId="70A70889" w14:textId="47CEF69B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Prior to taking the </w:t>
            </w:r>
            <w:r w:rsidRPr="005A461F">
              <w:rPr>
                <w:rFonts w:ascii="Arial" w:hAnsi="Arial" w:cs="Arial"/>
                <w:b/>
                <w:bCs/>
              </w:rPr>
              <w:t xml:space="preserve">Overview of </w:t>
            </w:r>
            <w:r w:rsidR="00EF43FB" w:rsidRPr="005A461F">
              <w:rPr>
                <w:rFonts w:ascii="Arial" w:hAnsi="Arial" w:cs="Arial"/>
                <w:b/>
                <w:bCs/>
              </w:rPr>
              <w:t xml:space="preserve">38 U.S.C. 1151 DIC Claims </w:t>
            </w:r>
            <w:r w:rsidRPr="005A461F">
              <w:rPr>
                <w:rFonts w:ascii="Arial" w:hAnsi="Arial" w:cs="Arial"/>
              </w:rPr>
              <w:t xml:space="preserve">lesson, trainees must complete the entry-level courses: </w:t>
            </w:r>
          </w:p>
          <w:p w14:paraId="52FF5632" w14:textId="02BE1626" w:rsidR="00B46EB1" w:rsidRPr="005A461F" w:rsidRDefault="00B46EB1" w:rsidP="002F1A12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Phases 1-5.</w:t>
            </w:r>
            <w:r w:rsidR="3DEE653F" w:rsidRPr="005A461F">
              <w:rPr>
                <w:rFonts w:ascii="Arial" w:hAnsi="Arial" w:cs="Arial"/>
              </w:rPr>
              <w:t>6</w:t>
            </w:r>
          </w:p>
        </w:tc>
      </w:tr>
      <w:tr w:rsidR="00B46EB1" w:rsidRPr="005A461F" w14:paraId="17B6D141" w14:textId="77777777" w:rsidTr="79603225">
        <w:trPr>
          <w:cantSplit/>
          <w:trHeight w:val="494"/>
          <w:jc w:val="center"/>
        </w:trPr>
        <w:tc>
          <w:tcPr>
            <w:tcW w:w="1843" w:type="dxa"/>
          </w:tcPr>
          <w:p w14:paraId="4F39E1DC" w14:textId="77777777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Target Audience:</w:t>
            </w:r>
          </w:p>
        </w:tc>
        <w:tc>
          <w:tcPr>
            <w:tcW w:w="8862" w:type="dxa"/>
          </w:tcPr>
          <w:p w14:paraId="7A9A9799" w14:textId="77777777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This lesson is for entry-level PMC VSRs.</w:t>
            </w:r>
          </w:p>
        </w:tc>
      </w:tr>
      <w:tr w:rsidR="005B428D" w:rsidRPr="005A461F" w14:paraId="295D4F31" w14:textId="77777777" w:rsidTr="79603225">
        <w:trPr>
          <w:trHeight w:val="6749"/>
          <w:jc w:val="center"/>
        </w:trPr>
        <w:tc>
          <w:tcPr>
            <w:tcW w:w="1843" w:type="dxa"/>
          </w:tcPr>
          <w:p w14:paraId="5B866A14" w14:textId="77777777" w:rsidR="005B428D" w:rsidRPr="005A461F" w:rsidRDefault="005B428D" w:rsidP="005B428D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Lesson References:</w:t>
            </w:r>
          </w:p>
        </w:tc>
        <w:tc>
          <w:tcPr>
            <w:tcW w:w="8862" w:type="dxa"/>
          </w:tcPr>
          <w:p w14:paraId="53E24FF9" w14:textId="77777777" w:rsidR="005B428D" w:rsidRPr="00F921AD" w:rsidRDefault="005B428D" w:rsidP="005B428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38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U</w:t>
            </w:r>
            <w:r>
              <w:rPr>
                <w:rStyle w:val="normaltextrun"/>
              </w:rPr>
              <w:t>SC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 3.361 Benefits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U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nder 38 U.S.C. 1151(a) for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A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dditional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D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isability or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D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eath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D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ue to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H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ospital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C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are,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M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edical or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S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urgical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>reatment,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 E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xamination,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raining and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R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ehabilitation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S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ervices, or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C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ompensated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W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ork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herapy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P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>rogram.</w:t>
            </w:r>
            <w:r w:rsidRPr="00F921AD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2C22E2B1" w14:textId="77777777" w:rsidR="005B428D" w:rsidRPr="00F921AD" w:rsidRDefault="005B428D" w:rsidP="005B428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38 U.S. Code §3.362 Offsets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U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nder 38 U.S.C. 1151(b) of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B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enefits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A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warded 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U</w:t>
            </w:r>
            <w:r w:rsidRPr="00F921AD">
              <w:rPr>
                <w:rStyle w:val="normaltextrun"/>
                <w:rFonts w:ascii="Verdana" w:hAnsi="Verdana" w:cs="Arial"/>
                <w:sz w:val="22"/>
                <w:szCs w:val="22"/>
              </w:rPr>
              <w:t>nder 38 U.S.C. 1151(a)</w:t>
            </w:r>
            <w:r w:rsidRPr="00F921AD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14:paraId="515F74F8" w14:textId="77777777" w:rsidR="005B428D" w:rsidRPr="00315546" w:rsidRDefault="005B428D" w:rsidP="005B428D">
            <w:pPr>
              <w:pStyle w:val="paragraph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 w:rsidRPr="00F921AD">
              <w:rPr>
                <w:rStyle w:val="normaltextrun"/>
                <w:rFonts w:ascii="Verdana" w:hAnsi="Verdana" w:cs="Arial"/>
                <w:color w:val="333333"/>
                <w:sz w:val="22"/>
                <w:szCs w:val="22"/>
              </w:rPr>
              <w:t>M21-1 VIII.iv.6.A.1.a. General Information About Claims Filed Under 38 U.S.C. 1151</w:t>
            </w:r>
            <w:r w:rsidRPr="00F921AD">
              <w:rPr>
                <w:rStyle w:val="eop"/>
                <w:rFonts w:ascii="Verdana" w:hAnsi="Verdana" w:cs="Arial"/>
                <w:color w:val="333333"/>
                <w:sz w:val="22"/>
                <w:szCs w:val="22"/>
              </w:rPr>
              <w:t> </w:t>
            </w:r>
          </w:p>
          <w:p w14:paraId="561731AC" w14:textId="77777777" w:rsidR="005B428D" w:rsidRDefault="005B428D" w:rsidP="005B428D">
            <w:pPr>
              <w:pStyle w:val="VBAILTbullet1"/>
              <w:numPr>
                <w:ilvl w:val="0"/>
                <w:numId w:val="16"/>
              </w:numPr>
            </w:pPr>
            <w:r>
              <w:rPr>
                <w:rStyle w:val="normaltextrun"/>
                <w:rFonts w:ascii="Arial" w:hAnsi="Arial" w:cs="Arial"/>
                <w:color w:val="000000"/>
              </w:rPr>
              <w:t>M21-1 XII.i.1.A.1.j. DIC Under 38 U.S.C. 1151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2D97CAF" w14:textId="77777777" w:rsidR="005B428D" w:rsidRDefault="005B428D" w:rsidP="005B428D">
            <w:pPr>
              <w:pStyle w:val="VBAILTbullet1"/>
              <w:numPr>
                <w:ilvl w:val="0"/>
                <w:numId w:val="16"/>
              </w:numPr>
            </w:pPr>
            <w:r>
              <w:rPr>
                <w:rStyle w:val="normaltextrun"/>
                <w:rFonts w:ascii="Arial" w:hAnsi="Arial" w:cs="Arial"/>
                <w:color w:val="000000"/>
              </w:rPr>
              <w:t>M21-1 XII.i.1.B.2  DIC Under 38 U.S.C 1151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C91204F" w14:textId="77777777" w:rsidR="005B428D" w:rsidRPr="00315546" w:rsidRDefault="005B428D" w:rsidP="005B428D">
            <w:pPr>
              <w:pStyle w:val="VBAILTbullet1"/>
              <w:numPr>
                <w:ilvl w:val="0"/>
                <w:numId w:val="16"/>
              </w:numPr>
              <w:rPr>
                <w:rStyle w:val="normaltextrun"/>
                <w:rFonts w:cs="Arial"/>
              </w:rPr>
            </w:pPr>
            <w:r>
              <w:rPr>
                <w:rStyle w:val="normaltextrun"/>
              </w:rPr>
              <w:t>M21-1 XIII.i.1.A.1.c. (Veteran Eligibility for DEA Purposes)</w:t>
            </w:r>
          </w:p>
          <w:p w14:paraId="55290426" w14:textId="77777777" w:rsidR="005B428D" w:rsidRDefault="005B428D" w:rsidP="005B428D">
            <w:pPr>
              <w:pStyle w:val="VBAILTbullet1"/>
              <w:numPr>
                <w:ilvl w:val="0"/>
                <w:numId w:val="16"/>
              </w:numPr>
              <w:rPr>
                <w:rStyle w:val="eop"/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 w:cs="Arial"/>
                <w:color w:val="000000"/>
              </w:rPr>
              <w:t xml:space="preserve"> M21-1 XII.i.1.A.1.h. (When DEA is a Rating Issue) </w:t>
            </w:r>
          </w:p>
          <w:p w14:paraId="2D081012" w14:textId="04088027" w:rsidR="005B428D" w:rsidRPr="0015082F" w:rsidRDefault="005B428D" w:rsidP="005B428D">
            <w:pPr>
              <w:pStyle w:val="VBAILTbullet1"/>
              <w:numPr>
                <w:ilvl w:val="0"/>
                <w:numId w:val="16"/>
              </w:numPr>
              <w:rPr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 w:cs="Arial"/>
                <w:color w:val="000000"/>
              </w:rPr>
              <w:t>M21-1 XIII.i.1.B.1.c. (Notifying Surviving Spouses in DIC Cases)</w:t>
            </w:r>
          </w:p>
        </w:tc>
      </w:tr>
      <w:tr w:rsidR="005B428D" w:rsidRPr="005A461F" w14:paraId="3BC68FD1" w14:textId="77777777" w:rsidTr="79603225">
        <w:trPr>
          <w:cantSplit/>
          <w:trHeight w:val="134"/>
          <w:jc w:val="center"/>
        </w:trPr>
        <w:tc>
          <w:tcPr>
            <w:tcW w:w="1843" w:type="dxa"/>
          </w:tcPr>
          <w:p w14:paraId="7BB3DDAB" w14:textId="77777777" w:rsidR="005B428D" w:rsidRPr="005A461F" w:rsidRDefault="005B428D" w:rsidP="005B428D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lastRenderedPageBreak/>
              <w:t>Technical Competencies:</w:t>
            </w:r>
          </w:p>
        </w:tc>
        <w:tc>
          <w:tcPr>
            <w:tcW w:w="8862" w:type="dxa"/>
          </w:tcPr>
          <w:p w14:paraId="3E4BE547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VBA Applications (PMC VSR)</w:t>
            </w:r>
          </w:p>
          <w:p w14:paraId="00A7ADE3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Program Benefits and Eligibility (PMC VSR)</w:t>
            </w:r>
          </w:p>
        </w:tc>
      </w:tr>
      <w:tr w:rsidR="005B428D" w:rsidRPr="005A461F" w14:paraId="44F8849A" w14:textId="77777777" w:rsidTr="79603225">
        <w:trPr>
          <w:cantSplit/>
          <w:trHeight w:val="134"/>
          <w:jc w:val="center"/>
        </w:trPr>
        <w:tc>
          <w:tcPr>
            <w:tcW w:w="1843" w:type="dxa"/>
          </w:tcPr>
          <w:p w14:paraId="4B88212A" w14:textId="77777777" w:rsidR="005B428D" w:rsidRPr="005A461F" w:rsidRDefault="005B428D" w:rsidP="005B428D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Lesson Objectives:</w:t>
            </w:r>
          </w:p>
        </w:tc>
        <w:tc>
          <w:tcPr>
            <w:tcW w:w="8862" w:type="dxa"/>
          </w:tcPr>
          <w:p w14:paraId="298D9291" w14:textId="4DFE2A18" w:rsidR="005B428D" w:rsidRPr="005A461F" w:rsidRDefault="005B428D" w:rsidP="005B428D">
            <w:pPr>
              <w:pStyle w:val="VBAILTBody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By the end of this lesson, you </w:t>
            </w:r>
            <w:r>
              <w:rPr>
                <w:rFonts w:ascii="Arial" w:hAnsi="Arial" w:cs="Arial"/>
              </w:rPr>
              <w:t>should</w:t>
            </w:r>
            <w:r w:rsidRPr="005A461F">
              <w:rPr>
                <w:rFonts w:ascii="Arial" w:hAnsi="Arial" w:cs="Arial"/>
              </w:rPr>
              <w:t xml:space="preserve"> be able to:</w:t>
            </w:r>
          </w:p>
          <w:p w14:paraId="373CA08A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Identify DIC claims for entitlement under 38 U.S.C 1151</w:t>
            </w:r>
          </w:p>
          <w:p w14:paraId="2BE79C22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Identify proper development procedures </w:t>
            </w:r>
          </w:p>
          <w:p w14:paraId="6F5DA18F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Distinguish which promulgation actions are applicable for 38 U.S.C 1151 claims. </w:t>
            </w:r>
          </w:p>
          <w:p w14:paraId="760BE9A6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Distinguish which benefits are applicable for 38 U.S.C 1151 claims and the Prohibition Against Duplication of Benefits</w:t>
            </w:r>
          </w:p>
          <w:p w14:paraId="420F8B80" w14:textId="77777777" w:rsidR="005B428D" w:rsidRPr="005A461F" w:rsidRDefault="005B428D" w:rsidP="005B428D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Prepare the correct notification letter for claims involving entitlement to U.S.C 1151</w:t>
            </w:r>
          </w:p>
          <w:p w14:paraId="78A74B16" w14:textId="25736EB8" w:rsidR="005B428D" w:rsidRPr="005A461F" w:rsidRDefault="005B428D" w:rsidP="005B428D">
            <w:pPr>
              <w:pStyle w:val="VBAILTbullet1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</w:tr>
      <w:tr w:rsidR="005B428D" w:rsidRPr="005A461F" w14:paraId="3019AA17" w14:textId="77777777" w:rsidTr="00F32363">
        <w:trPr>
          <w:cantSplit/>
          <w:trHeight w:val="2708"/>
          <w:jc w:val="center"/>
        </w:trPr>
        <w:tc>
          <w:tcPr>
            <w:tcW w:w="1843" w:type="dxa"/>
          </w:tcPr>
          <w:p w14:paraId="0CA0223E" w14:textId="77777777" w:rsidR="005B428D" w:rsidRDefault="005B428D" w:rsidP="005B428D">
            <w:pPr>
              <w:pStyle w:val="VBAILTBody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You Need:</w:t>
            </w:r>
          </w:p>
          <w:p w14:paraId="5513D6E9" w14:textId="70DF055E" w:rsidR="005B428D" w:rsidRPr="005A461F" w:rsidRDefault="005B428D" w:rsidP="005B428D">
            <w:pPr>
              <w:pStyle w:val="VBAILTBody"/>
              <w:ind w:left="-120"/>
              <w:rPr>
                <w:rFonts w:ascii="Arial" w:hAnsi="Arial" w:cs="Arial"/>
              </w:rPr>
            </w:pPr>
          </w:p>
        </w:tc>
        <w:tc>
          <w:tcPr>
            <w:tcW w:w="8862" w:type="dxa"/>
          </w:tcPr>
          <w:p w14:paraId="14FC0989" w14:textId="68ED5446" w:rsidR="005B428D" w:rsidRDefault="005B428D" w:rsidP="005B428D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 of 38 U.S.C. 1151 DIC Trainee Guide</w:t>
            </w:r>
          </w:p>
          <w:p w14:paraId="14974FF8" w14:textId="77777777" w:rsidR="005B428D" w:rsidRDefault="005B428D" w:rsidP="005B428D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</w:t>
            </w:r>
          </w:p>
          <w:p w14:paraId="0F4C172E" w14:textId="77777777" w:rsidR="005B428D" w:rsidRDefault="005B428D" w:rsidP="005B428D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VBA Intranet</w:t>
            </w:r>
          </w:p>
          <w:p w14:paraId="1BFF61F6" w14:textId="77777777" w:rsidR="005B428D" w:rsidRPr="00C42524" w:rsidRDefault="005B428D" w:rsidP="005B428D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2524">
              <w:rPr>
                <w:rFonts w:ascii="Arial" w:hAnsi="Arial" w:cs="Arial"/>
              </w:rPr>
              <w:t>Access to the Assessment Portal</w:t>
            </w:r>
          </w:p>
          <w:p w14:paraId="2F5DC9E0" w14:textId="77777777" w:rsidR="005B428D" w:rsidRPr="00C42524" w:rsidRDefault="005B428D" w:rsidP="005B428D">
            <w:pPr>
              <w:pStyle w:val="VBAILTBody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2524">
              <w:rPr>
                <w:rFonts w:ascii="Arial" w:hAnsi="Arial" w:cs="Arial"/>
              </w:rPr>
              <w:t>Pen and paper or access to a whiteboard</w:t>
            </w:r>
          </w:p>
          <w:p w14:paraId="52D21281" w14:textId="77777777" w:rsidR="005B428D" w:rsidRDefault="005B428D" w:rsidP="005B428D">
            <w:pPr>
              <w:pStyle w:val="VBAILTbullet1"/>
              <w:numPr>
                <w:ilvl w:val="0"/>
                <w:numId w:val="2"/>
              </w:numPr>
            </w:pPr>
            <w:r>
              <w:t>Access to the following job aids:</w:t>
            </w:r>
          </w:p>
          <w:p w14:paraId="3C58A287" w14:textId="77777777" w:rsidR="005B428D" w:rsidRPr="005B428D" w:rsidRDefault="005B428D" w:rsidP="005B428D">
            <w:pPr>
              <w:pStyle w:val="VBAILTBullet2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t xml:space="preserve">Prepare the Decision Notification </w:t>
            </w:r>
          </w:p>
          <w:p w14:paraId="75288F98" w14:textId="5B754158" w:rsidR="005B428D" w:rsidRPr="005A461F" w:rsidRDefault="005B428D" w:rsidP="005B428D">
            <w:pPr>
              <w:pStyle w:val="VBAILTBullet2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>
              <w:t xml:space="preserve">Notification Language </w:t>
            </w:r>
          </w:p>
        </w:tc>
      </w:tr>
    </w:tbl>
    <w:p w14:paraId="4268A6C2" w14:textId="5B75FC03" w:rsidR="00B46EB1" w:rsidRPr="005A461F" w:rsidRDefault="00B46EB1" w:rsidP="00B46EB1">
      <w:pPr>
        <w:pStyle w:val="VBAILTBody"/>
        <w:rPr>
          <w:rFonts w:ascii="Arial" w:hAnsi="Arial" w:cs="Arial"/>
        </w:rPr>
      </w:pPr>
    </w:p>
    <w:tbl>
      <w:tblPr>
        <w:tblStyle w:val="TableGrid"/>
        <w:tblW w:w="106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5050"/>
        <w:gridCol w:w="5585"/>
      </w:tblGrid>
      <w:tr w:rsidR="00B46EB1" w:rsidRPr="005A461F" w14:paraId="7E19A253" w14:textId="77777777" w:rsidTr="67A050F0">
        <w:trPr>
          <w:tblHeader/>
          <w:jc w:val="center"/>
        </w:trPr>
        <w:tc>
          <w:tcPr>
            <w:tcW w:w="5050" w:type="dxa"/>
            <w:tcBorders>
              <w:right w:val="dashSmallGap" w:sz="4" w:space="0" w:color="auto"/>
            </w:tcBorders>
            <w:shd w:val="clear" w:color="auto" w:fill="B4C6E7" w:themeFill="accent1" w:themeFillTint="66"/>
          </w:tcPr>
          <w:p w14:paraId="43D2343F" w14:textId="62358F54" w:rsidR="00B46EB1" w:rsidRPr="005A461F" w:rsidRDefault="00B91331" w:rsidP="2C70930D">
            <w:pPr>
              <w:pStyle w:val="VBAILTTableHeading1"/>
              <w:ind w:left="-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46EB1" w:rsidRPr="2C70930D">
              <w:rPr>
                <w:rFonts w:ascii="Arial" w:hAnsi="Arial" w:cs="Arial"/>
              </w:rPr>
              <w:t>PowerPoint Slides</w:t>
            </w:r>
          </w:p>
        </w:tc>
        <w:tc>
          <w:tcPr>
            <w:tcW w:w="5585" w:type="dxa"/>
            <w:tcBorders>
              <w:left w:val="dashSmallGap" w:sz="4" w:space="0" w:color="auto"/>
            </w:tcBorders>
            <w:shd w:val="clear" w:color="auto" w:fill="B4C6E7" w:themeFill="accent1" w:themeFillTint="66"/>
          </w:tcPr>
          <w:p w14:paraId="722B3192" w14:textId="04635ED4" w:rsidR="00B46EB1" w:rsidRPr="005A461F" w:rsidRDefault="00B46EB1" w:rsidP="002F1A12">
            <w:pPr>
              <w:pStyle w:val="VBAILTTableHeading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Notes</w:t>
            </w:r>
          </w:p>
        </w:tc>
      </w:tr>
      <w:tr w:rsidR="00B46EB1" w:rsidRPr="005A461F" w14:paraId="5CDAEB1C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387546C2" w14:textId="3EBE965F" w:rsidR="00B46EB1" w:rsidRPr="005A461F" w:rsidRDefault="00B46EB1" w:rsidP="002F1A12">
            <w:pPr>
              <w:pStyle w:val="VBAILTBodyStrong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Overview of </w:t>
            </w:r>
            <w:r w:rsidR="0015082F">
              <w:rPr>
                <w:rFonts w:ascii="Arial" w:hAnsi="Arial" w:cs="Arial"/>
              </w:rPr>
              <w:t>38 U.S.C. 1151 DIC Claims</w:t>
            </w:r>
          </w:p>
          <w:p w14:paraId="06285D04" w14:textId="77777777" w:rsidR="00B46EB1" w:rsidRPr="005A461F" w:rsidRDefault="00B46EB1" w:rsidP="002F1A12">
            <w:pPr>
              <w:rPr>
                <w:rFonts w:ascii="Arial" w:hAnsi="Arial" w:cs="Arial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2F048E7C" w14:textId="7339957F" w:rsidR="00B46EB1" w:rsidRPr="005A461F" w:rsidRDefault="00B46EB1" w:rsidP="002F1A12">
            <w:pPr>
              <w:pStyle w:val="VBAILTBody"/>
              <w:rPr>
                <w:rFonts w:ascii="Arial" w:hAnsi="Arial" w:cs="Arial"/>
              </w:rPr>
            </w:pPr>
          </w:p>
        </w:tc>
      </w:tr>
      <w:tr w:rsidR="00B46EB1" w:rsidRPr="005A461F" w14:paraId="59DE5B45" w14:textId="77777777" w:rsidTr="67A050F0">
        <w:trPr>
          <w:cantSplit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557A76A0" w14:textId="77777777" w:rsidR="00B46EB1" w:rsidRPr="005A461F" w:rsidRDefault="00B46EB1" w:rsidP="002F1A12">
            <w:pPr>
              <w:pStyle w:val="VBAILTBodyStrong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lastRenderedPageBreak/>
              <w:t xml:space="preserve">Lesson Objectives </w:t>
            </w:r>
          </w:p>
          <w:p w14:paraId="5625AFB7" w14:textId="194F059C" w:rsidR="00B46EB1" w:rsidRPr="005A461F" w:rsidRDefault="00B46EB1" w:rsidP="002F1A12">
            <w:pPr>
              <w:pStyle w:val="VBAILTbulle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By the end of this training, you </w:t>
            </w:r>
            <w:r w:rsidR="005B428D">
              <w:rPr>
                <w:rFonts w:ascii="Arial" w:hAnsi="Arial" w:cs="Arial"/>
              </w:rPr>
              <w:t>should</w:t>
            </w:r>
            <w:r w:rsidRPr="005A461F">
              <w:rPr>
                <w:rFonts w:ascii="Arial" w:hAnsi="Arial" w:cs="Arial"/>
              </w:rPr>
              <w:t xml:space="preserve"> be able to</w:t>
            </w:r>
          </w:p>
          <w:p w14:paraId="3C6CA462" w14:textId="77777777" w:rsidR="00CA5759" w:rsidRPr="005A461F" w:rsidRDefault="00CA5759" w:rsidP="00CA5759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Identify DIC claims for entitlement under 38 U.S.C 1151</w:t>
            </w:r>
          </w:p>
          <w:p w14:paraId="2EEB247C" w14:textId="77777777" w:rsidR="00CA5759" w:rsidRPr="005A461F" w:rsidRDefault="00CA5759" w:rsidP="00CA5759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Identify proper development procedures </w:t>
            </w:r>
          </w:p>
          <w:p w14:paraId="0DE37D92" w14:textId="77777777" w:rsidR="00CA5759" w:rsidRPr="005A461F" w:rsidRDefault="00CA5759" w:rsidP="00CA5759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 xml:space="preserve">Distinguish which promulgation actions are applicable for 38 U.S.C 1151 claims. </w:t>
            </w:r>
          </w:p>
          <w:p w14:paraId="6B54F951" w14:textId="77777777" w:rsidR="00CA5759" w:rsidRPr="005A461F" w:rsidRDefault="00CA5759" w:rsidP="00CA5759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Distinguish which benefits are applicable for 38 U.S.C 1151 claims and the Prohibition Against Duplication of Benefits</w:t>
            </w:r>
          </w:p>
          <w:p w14:paraId="35ED89DE" w14:textId="77777777" w:rsidR="00CA5759" w:rsidRPr="005A461F" w:rsidRDefault="00CA5759" w:rsidP="00CA5759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Prepare the correct notification letter for claims involving entitlement to U.S.C 1151</w:t>
            </w:r>
          </w:p>
          <w:p w14:paraId="6C228D3D" w14:textId="19F3E388" w:rsidR="00B46EB1" w:rsidRPr="005A461F" w:rsidRDefault="00B46EB1" w:rsidP="00CA5759">
            <w:pPr>
              <w:pStyle w:val="VBAILTbullet1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13D7D3A0" w14:textId="032928F8" w:rsidR="00B46EB1" w:rsidRPr="005A461F" w:rsidRDefault="00B46EB1" w:rsidP="00B46EB1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B46EB1" w:rsidRPr="005A461F" w14:paraId="5F91E1A3" w14:textId="77777777" w:rsidTr="67A050F0">
        <w:trPr>
          <w:cantSplit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2603E1B" w14:textId="77777777" w:rsidR="00B46EB1" w:rsidRPr="005A461F" w:rsidRDefault="00B46EB1" w:rsidP="002F1A12">
            <w:pPr>
              <w:pStyle w:val="VBAILTBodyStrong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Why It Matters!</w:t>
            </w:r>
          </w:p>
          <w:p w14:paraId="013B7C10" w14:textId="0F4ECA57" w:rsidR="00B46EB1" w:rsidRPr="005A461F" w:rsidRDefault="00B46EB1" w:rsidP="002F1A1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5A461F">
              <w:rPr>
                <w:rFonts w:ascii="Arial" w:hAnsi="Arial" w:cs="Arial"/>
                <w:b w:val="0"/>
                <w:bCs/>
              </w:rPr>
              <w:t xml:space="preserve">The </w:t>
            </w:r>
            <w:r w:rsidRPr="005A461F">
              <w:rPr>
                <w:rFonts w:ascii="Arial" w:hAnsi="Arial" w:cs="Arial"/>
              </w:rPr>
              <w:t xml:space="preserve">Overview of </w:t>
            </w:r>
            <w:r w:rsidR="00CA5759" w:rsidRPr="005A461F">
              <w:rPr>
                <w:rFonts w:ascii="Arial" w:hAnsi="Arial" w:cs="Arial"/>
              </w:rPr>
              <w:t xml:space="preserve">38 U.S.C. 1151 DIC Claims </w:t>
            </w:r>
            <w:r w:rsidR="00CA5759" w:rsidRPr="005A461F">
              <w:rPr>
                <w:rFonts w:ascii="Arial" w:hAnsi="Arial" w:cs="Arial"/>
                <w:b w:val="0"/>
                <w:bCs/>
              </w:rPr>
              <w:t>course is important because it outlines entitlement to compensation specific to death in the same manner as if the death were service connected.</w:t>
            </w:r>
          </w:p>
          <w:p w14:paraId="621314A7" w14:textId="60069FA3" w:rsidR="008B680F" w:rsidRPr="005A461F" w:rsidRDefault="0015082F" w:rsidP="0015082F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15082F">
              <w:rPr>
                <w:rFonts w:ascii="Arial" w:hAnsi="Arial" w:cs="Arial"/>
                <w:b w:val="0"/>
                <w:bCs/>
              </w:rPr>
              <w:t> </w:t>
            </w:r>
            <w:r w:rsidRPr="0015082F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E675B40" wp14:editId="6C03920B">
                  <wp:extent cx="2940050" cy="21475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C3645" w14:textId="77777777" w:rsidR="00B46EB1" w:rsidRPr="005A461F" w:rsidRDefault="00B46EB1" w:rsidP="002F1A1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0AB1BC4F" w14:textId="77777777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611D323C" w14:textId="77777777" w:rsidTr="67A050F0">
        <w:trPr>
          <w:jc w:val="center"/>
        </w:trPr>
        <w:tc>
          <w:tcPr>
            <w:tcW w:w="5050" w:type="dxa"/>
          </w:tcPr>
          <w:p w14:paraId="7A8A1A3B" w14:textId="58793588" w:rsidR="00B46EB1" w:rsidRPr="005A461F" w:rsidRDefault="00CA5759" w:rsidP="002F1A12">
            <w:pPr>
              <w:pStyle w:val="VBAILTBodyStrong"/>
              <w:pageBreakBefore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lastRenderedPageBreak/>
              <w:t>Definition of 38 U.S.C. 1151 DIC Claim</w:t>
            </w:r>
          </w:p>
          <w:p w14:paraId="07498D89" w14:textId="77777777" w:rsidR="00205662" w:rsidRPr="005A461F" w:rsidRDefault="00205662">
            <w:pPr>
              <w:pStyle w:val="VBAILTBodyStrong"/>
              <w:pageBreakBefore/>
              <w:numPr>
                <w:ilvl w:val="0"/>
                <w:numId w:val="9"/>
              </w:numPr>
              <w:rPr>
                <w:rFonts w:ascii="Arial" w:hAnsi="Arial" w:cs="Arial"/>
                <w:b w:val="0"/>
              </w:rPr>
            </w:pPr>
            <w:r w:rsidRPr="005A461F">
              <w:rPr>
                <w:rFonts w:ascii="Arial" w:hAnsi="Arial" w:cs="Arial"/>
                <w:b w:val="0"/>
              </w:rPr>
              <w:t>not the result of the Veteran’s willful misconduct, and​</w:t>
            </w:r>
          </w:p>
          <w:p w14:paraId="44E243E3" w14:textId="78E73215" w:rsidR="00205662" w:rsidRPr="005A461F" w:rsidRDefault="00205662">
            <w:pPr>
              <w:pStyle w:val="VBAILTBodyStrong"/>
              <w:pageBreakBefore/>
              <w:numPr>
                <w:ilvl w:val="0"/>
                <w:numId w:val="9"/>
              </w:numPr>
              <w:rPr>
                <w:rFonts w:ascii="Arial" w:hAnsi="Arial" w:cs="Arial"/>
                <w:b w:val="0"/>
              </w:rPr>
            </w:pPr>
            <w:r w:rsidRPr="005A461F">
              <w:rPr>
                <w:rFonts w:ascii="Arial" w:hAnsi="Arial" w:cs="Arial"/>
                <w:b w:val="0"/>
              </w:rPr>
              <w:t>attributable to​</w:t>
            </w:r>
          </w:p>
          <w:p w14:paraId="375327D1" w14:textId="77777777" w:rsidR="00205662" w:rsidRPr="005A461F" w:rsidRDefault="00205662">
            <w:pPr>
              <w:pStyle w:val="VBAILTBodyStrong"/>
              <w:pageBreakBefore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5A461F">
              <w:rPr>
                <w:rFonts w:ascii="Arial" w:hAnsi="Arial" w:cs="Arial"/>
                <w:b w:val="0"/>
              </w:rPr>
              <w:t>Hospital care, medical or surgical treatment, or examination furnished the Veteran under any law administered by the Secretary, either by a VA employee or in a VA facility as defined in 38 U.S.C. 1701(3)(A)​</w:t>
            </w:r>
          </w:p>
          <w:p w14:paraId="0C2B5A4A" w14:textId="77777777" w:rsidR="00205662" w:rsidRPr="005A461F" w:rsidRDefault="00205662" w:rsidP="00205662">
            <w:pPr>
              <w:pStyle w:val="VBAILTBodyStrong"/>
              <w:pageBreakBefore/>
              <w:rPr>
                <w:rFonts w:ascii="Arial" w:hAnsi="Arial" w:cs="Arial"/>
                <w:b w:val="0"/>
              </w:rPr>
            </w:pPr>
          </w:p>
          <w:p w14:paraId="763388CB" w14:textId="77777777" w:rsidR="00205662" w:rsidRPr="005A461F" w:rsidRDefault="00205662">
            <w:pPr>
              <w:pStyle w:val="VBAILTBodyStrong"/>
              <w:pageBreakBefore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5A461F">
              <w:rPr>
                <w:rFonts w:ascii="Arial" w:hAnsi="Arial" w:cs="Arial"/>
                <w:b w:val="0"/>
              </w:rPr>
              <w:t>Participation in vocational rehabilitation training under 38 U.S.C. Chapter 31, or​</w:t>
            </w:r>
          </w:p>
          <w:p w14:paraId="3213D1A0" w14:textId="77777777" w:rsidR="00205662" w:rsidRPr="005A461F" w:rsidRDefault="00205662" w:rsidP="00205662">
            <w:pPr>
              <w:pStyle w:val="VBAILTBodyStrong"/>
              <w:pageBreakBefore/>
              <w:rPr>
                <w:rFonts w:ascii="Arial" w:hAnsi="Arial" w:cs="Arial"/>
                <w:b w:val="0"/>
              </w:rPr>
            </w:pPr>
          </w:p>
          <w:p w14:paraId="3675FAAE" w14:textId="3D5DC6F5" w:rsidR="00B46EB1" w:rsidRPr="005A461F" w:rsidRDefault="00205662">
            <w:pPr>
              <w:pStyle w:val="VBAILTBodyStrong"/>
              <w:pageBreakBefore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5A461F">
              <w:rPr>
                <w:rFonts w:ascii="Arial" w:hAnsi="Arial" w:cs="Arial"/>
                <w:b w:val="0"/>
              </w:rPr>
              <w:t>Participation in compensated work therapy.</w:t>
            </w:r>
          </w:p>
        </w:tc>
        <w:tc>
          <w:tcPr>
            <w:tcW w:w="5585" w:type="dxa"/>
          </w:tcPr>
          <w:p w14:paraId="0F80F3FF" w14:textId="77777777" w:rsidR="00B46EB1" w:rsidRPr="005A461F" w:rsidRDefault="00B46EB1" w:rsidP="002F1A12">
            <w:pPr>
              <w:pStyle w:val="VBAILTBodyStrong"/>
              <w:pageBreakBefore/>
              <w:rPr>
                <w:rStyle w:val="Strong"/>
                <w:rFonts w:ascii="Arial" w:hAnsi="Arial" w:cs="Arial"/>
                <w:b/>
              </w:rPr>
            </w:pPr>
          </w:p>
        </w:tc>
      </w:tr>
      <w:tr w:rsidR="00B46EB1" w:rsidRPr="005A461F" w14:paraId="0CFD25C0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095A39A5" w14:textId="77777777" w:rsidR="00B46EB1" w:rsidRPr="005A461F" w:rsidRDefault="00205662" w:rsidP="00205662">
            <w:pPr>
              <w:pStyle w:val="VBAILTBullet2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</w:rPr>
            </w:pPr>
            <w:r w:rsidRPr="005A461F">
              <w:rPr>
                <w:rFonts w:ascii="Arial" w:hAnsi="Arial" w:cs="Arial"/>
                <w:b/>
                <w:bCs/>
              </w:rPr>
              <w:t>Definition of 38 U.S.C. 1151 DIC Claim</w:t>
            </w:r>
          </w:p>
          <w:p w14:paraId="33FB69A9" w14:textId="2EB4C73D" w:rsidR="00205662" w:rsidRPr="00AD0C08" w:rsidRDefault="00205662" w:rsidP="00AD0C08">
            <w:pPr>
              <w:pStyle w:val="VBAILTbulle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AD0C08">
              <w:rPr>
                <w:rFonts w:ascii="Arial" w:hAnsi="Arial" w:cs="Arial"/>
              </w:rPr>
              <w:t>Award benefits for death under 38 U.S.C. 1151 in the same manner as if the death were SC.​</w:t>
            </w:r>
          </w:p>
          <w:p w14:paraId="64535584" w14:textId="138DB942" w:rsidR="00205662" w:rsidRPr="00AD0C08" w:rsidRDefault="00205662" w:rsidP="00AD0C08">
            <w:pPr>
              <w:pStyle w:val="VBAILTbullet1"/>
              <w:rPr>
                <w:rFonts w:ascii="Arial" w:hAnsi="Arial" w:cs="Arial"/>
              </w:rPr>
            </w:pPr>
            <w:r w:rsidRPr="00AD0C08">
              <w:rPr>
                <w:rFonts w:ascii="Arial" w:hAnsi="Arial" w:cs="Arial"/>
                <w:b/>
                <w:bCs/>
              </w:rPr>
              <w:t>Domiciliary care is not considered VA hospital care</w:t>
            </w:r>
            <w:r w:rsidRPr="00AD0C08">
              <w:rPr>
                <w:rFonts w:ascii="Arial" w:hAnsi="Arial" w:cs="Arial"/>
              </w:rPr>
              <w:t>, medical or surgical treatment, or an examination for the purpose of establishing entitlement under 38 U.S.C. 1151 ​</w:t>
            </w:r>
          </w:p>
          <w:p w14:paraId="6C049D2A" w14:textId="77777777" w:rsidR="00205662" w:rsidRPr="00AD0C08" w:rsidRDefault="00205662" w:rsidP="00AD0C08">
            <w:pPr>
              <w:pStyle w:val="VBAILTbullet1"/>
              <w:rPr>
                <w:rFonts w:ascii="Arial" w:hAnsi="Arial" w:cs="Arial"/>
              </w:rPr>
            </w:pPr>
            <w:r w:rsidRPr="00AD0C08">
              <w:rPr>
                <w:rFonts w:ascii="Arial" w:hAnsi="Arial" w:cs="Arial"/>
                <w:b/>
                <w:bCs/>
              </w:rPr>
              <w:t>Hospital Care provided at a non-VA facility</w:t>
            </w:r>
            <w:r w:rsidRPr="00AD0C08">
              <w:rPr>
                <w:rFonts w:ascii="Arial" w:hAnsi="Arial" w:cs="Arial"/>
              </w:rPr>
              <w:t xml:space="preserve"> under VA contract is not considered VA Hospital Care​</w:t>
            </w:r>
          </w:p>
          <w:p w14:paraId="080E49E6" w14:textId="77777777" w:rsidR="00205662" w:rsidRPr="005A461F" w:rsidRDefault="00205662" w:rsidP="00205662">
            <w:pPr>
              <w:pStyle w:val="VBAILTBullet2"/>
              <w:numPr>
                <w:ilvl w:val="0"/>
                <w:numId w:val="0"/>
              </w:numPr>
              <w:ind w:left="1080" w:hanging="360"/>
              <w:rPr>
                <w:rFonts w:ascii="Arial" w:hAnsi="Arial" w:cs="Arial"/>
              </w:rPr>
            </w:pPr>
          </w:p>
          <w:p w14:paraId="7012FA7F" w14:textId="77777777" w:rsidR="00205662" w:rsidRDefault="00205662" w:rsidP="00205662">
            <w:pPr>
              <w:pStyle w:val="VBAILTBullet2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​</w:t>
            </w:r>
          </w:p>
          <w:p w14:paraId="1CF624E8" w14:textId="77777777" w:rsidR="00133DD1" w:rsidRDefault="00133DD1" w:rsidP="00205662">
            <w:pPr>
              <w:pStyle w:val="VBAILTBullet2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6CEB2980" w14:textId="32DB2A65" w:rsidR="00133DD1" w:rsidRPr="005A461F" w:rsidRDefault="00133DD1" w:rsidP="00205662">
            <w:pPr>
              <w:pStyle w:val="VBAILTBullet2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11308223" w14:textId="010B5C13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B46EB1" w:rsidRPr="005A461F" w14:paraId="53BB30D6" w14:textId="77777777" w:rsidTr="67A050F0">
        <w:tblPrEx>
          <w:jc w:val="left"/>
          <w:tblCellMar>
            <w:left w:w="108" w:type="dxa"/>
            <w:right w:w="108" w:type="dxa"/>
          </w:tblCellMar>
        </w:tblPrEx>
        <w:trPr>
          <w:trHeight w:val="4679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669DF098" w14:textId="2C2CB3F8" w:rsidR="00B46EB1" w:rsidRPr="005A461F" w:rsidRDefault="00205662" w:rsidP="002F1A12">
            <w:pPr>
              <w:pStyle w:val="VBAILTBodyStrong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lastRenderedPageBreak/>
              <w:t>Identifying 38 U.S.C. 1151 DIC Claims</w:t>
            </w:r>
          </w:p>
          <w:p w14:paraId="54987279" w14:textId="77777777" w:rsidR="00205662" w:rsidRPr="005A461F" w:rsidRDefault="00205662" w:rsidP="00205662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Claims for DIC under 38 U.S.C. must be submitted on a VA prescribed form for DIC Benefits​</w:t>
            </w:r>
          </w:p>
          <w:p w14:paraId="7F4E5782" w14:textId="77777777" w:rsidR="00B46EB1" w:rsidRDefault="00205662" w:rsidP="00205662">
            <w:pPr>
              <w:pStyle w:val="VBAILTbullet1"/>
              <w:rPr>
                <w:rFonts w:ascii="Arial" w:hAnsi="Arial" w:cs="Arial"/>
              </w:rPr>
            </w:pPr>
            <w:r w:rsidRPr="005A461F">
              <w:rPr>
                <w:rFonts w:ascii="Arial" w:hAnsi="Arial" w:cs="Arial"/>
              </w:rPr>
              <w:t>The claimant must specifically raise the issue that the Veteran’s death was the fault of VA.</w:t>
            </w:r>
          </w:p>
          <w:p w14:paraId="33DA3EEE" w14:textId="04211E1E" w:rsidR="0040798B" w:rsidRPr="005A461F" w:rsidRDefault="0015082F" w:rsidP="0040798B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15082F">
              <w:rPr>
                <w:rFonts w:ascii="Arial" w:hAnsi="Arial" w:cs="Arial"/>
                <w:noProof/>
              </w:rPr>
              <w:drawing>
                <wp:inline distT="0" distB="0" distL="0" distR="0" wp14:anchorId="616439E6" wp14:editId="59A9E946">
                  <wp:extent cx="2948940" cy="1274445"/>
                  <wp:effectExtent l="0" t="0" r="381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27C53627" w14:textId="77777777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15082F" w:rsidRPr="005A461F" w14:paraId="4C174281" w14:textId="77777777" w:rsidTr="67A050F0">
        <w:tblPrEx>
          <w:jc w:val="left"/>
          <w:tblCellMar>
            <w:left w:w="108" w:type="dxa"/>
            <w:right w:w="108" w:type="dxa"/>
          </w:tblCellMar>
        </w:tblPrEx>
        <w:trPr>
          <w:trHeight w:val="4679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16F54777" w14:textId="5AC368D6" w:rsidR="0015082F" w:rsidRDefault="0015082F" w:rsidP="002F1A12">
            <w:pPr>
              <w:pStyle w:val="VBAILTBodyStro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38 U.S.C. 1151 DIC Claims</w:t>
            </w:r>
          </w:p>
          <w:p w14:paraId="1599B3F5" w14:textId="231E93CA" w:rsidR="0015082F" w:rsidRPr="0015082F" w:rsidRDefault="0015082F" w:rsidP="002F1A1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15082F">
              <w:rPr>
                <w:rFonts w:ascii="Arial" w:hAnsi="Arial" w:cs="Arial"/>
                <w:b w:val="0"/>
                <w:bCs/>
              </w:rPr>
              <w:t>(P&amp;F) Service determines eligibility for cases in which VA Form 10-2633, Report of Special Incident Involving a Beneficiary, indicates that death may have been due to circumstances contemplated by 38 U.S.C. 1151.</w:t>
            </w:r>
          </w:p>
          <w:p w14:paraId="686DC81E" w14:textId="025C7066" w:rsidR="0015082F" w:rsidRPr="005A461F" w:rsidRDefault="0015082F" w:rsidP="002F1A12">
            <w:pPr>
              <w:pStyle w:val="VBAILTBodyStrong"/>
              <w:rPr>
                <w:rFonts w:ascii="Arial" w:hAnsi="Arial" w:cs="Arial"/>
              </w:rPr>
            </w:pPr>
            <w:r w:rsidRPr="0015082F">
              <w:rPr>
                <w:rFonts w:ascii="Arial" w:hAnsi="Arial" w:cs="Arial"/>
              </w:rPr>
              <w:t> </w:t>
            </w:r>
            <w:r w:rsidRPr="0015082F">
              <w:rPr>
                <w:rFonts w:ascii="Arial" w:hAnsi="Arial" w:cs="Arial"/>
                <w:noProof/>
              </w:rPr>
              <w:drawing>
                <wp:inline distT="0" distB="0" distL="0" distR="0" wp14:anchorId="7ACB3E5F" wp14:editId="193BB94D">
                  <wp:extent cx="2948940" cy="1758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56A326E0" w14:textId="77777777" w:rsidR="0015082F" w:rsidRPr="005A461F" w:rsidRDefault="0015082F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795D5990" w14:textId="77777777" w:rsidTr="67A050F0">
        <w:trPr>
          <w:trHeight w:val="2699"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0B11A7B0" w14:textId="20115D1B" w:rsidR="7E6BF02F" w:rsidRDefault="7E6BF02F" w:rsidP="67A050F0">
            <w:pPr>
              <w:pStyle w:val="VBAILTBodyStrong"/>
            </w:pPr>
            <w:r w:rsidRPr="67A050F0">
              <w:rPr>
                <w:rStyle w:val="Strong"/>
                <w:rFonts w:ascii="Arial" w:hAnsi="Arial" w:cs="Arial"/>
                <w:b/>
              </w:rPr>
              <w:lastRenderedPageBreak/>
              <w:t>What the Evidence Must Show</w:t>
            </w:r>
          </w:p>
          <w:p w14:paraId="2DAF8D8A" w14:textId="4AAB2C51" w:rsidR="00D21547" w:rsidRPr="00D21547" w:rsidRDefault="00D21547" w:rsidP="002F1A12">
            <w:pPr>
              <w:pStyle w:val="VBAILTBodyStrong"/>
              <w:pageBreakBefore/>
              <w:rPr>
                <w:rStyle w:val="Strong"/>
                <w:rFonts w:ascii="Arial" w:hAnsi="Arial" w:cs="Arial"/>
              </w:rPr>
            </w:pPr>
            <w:r w:rsidRPr="00D21547">
              <w:rPr>
                <w:rStyle w:val="Strong"/>
                <w:rFonts w:ascii="Arial" w:hAnsi="Arial" w:cs="Arial"/>
              </w:rPr>
              <w:t xml:space="preserve">To establish that fault on the part of VA in furnishing medical care, treatment or examination was the proximate cause of a Veteran’s death, </w:t>
            </w:r>
            <w:r w:rsidRPr="00D21547">
              <w:rPr>
                <w:rStyle w:val="Strong"/>
                <w:rFonts w:ascii="Arial" w:hAnsi="Arial" w:cs="Arial"/>
                <w:b/>
                <w:bCs w:val="0"/>
              </w:rPr>
              <w:t>the evidence must show that:</w:t>
            </w:r>
          </w:p>
          <w:p w14:paraId="623ED027" w14:textId="77777777" w:rsidR="00205662" w:rsidRPr="005A461F" w:rsidRDefault="00205662" w:rsidP="00205662">
            <w:pPr>
              <w:pStyle w:val="VBAILTBodyStrong"/>
              <w:numPr>
                <w:ilvl w:val="0"/>
                <w:numId w:val="3"/>
              </w:numPr>
              <w:rPr>
                <w:rFonts w:ascii="Arial" w:hAnsi="Arial" w:cs="Arial"/>
                <w:b w:val="0"/>
                <w:noProof/>
              </w:rPr>
            </w:pPr>
            <w:r w:rsidRPr="005A461F">
              <w:rPr>
                <w:rFonts w:ascii="Arial" w:hAnsi="Arial" w:cs="Arial"/>
                <w:b w:val="0"/>
                <w:noProof/>
              </w:rPr>
              <w:t>the medical care, treatment, or examination caused the death, and​</w:t>
            </w:r>
          </w:p>
          <w:p w14:paraId="3F4BE7AE" w14:textId="1A4A3704" w:rsidR="00205662" w:rsidRPr="005A461F" w:rsidRDefault="00205662" w:rsidP="005A461F">
            <w:pPr>
              <w:pStyle w:val="VBAILTBodyStrong"/>
              <w:numPr>
                <w:ilvl w:val="0"/>
                <w:numId w:val="3"/>
              </w:numPr>
              <w:rPr>
                <w:rFonts w:ascii="Arial" w:hAnsi="Arial" w:cs="Arial"/>
                <w:b w:val="0"/>
                <w:noProof/>
              </w:rPr>
            </w:pPr>
            <w:r w:rsidRPr="005A461F">
              <w:rPr>
                <w:rFonts w:ascii="Arial" w:hAnsi="Arial" w:cs="Arial"/>
                <w:b w:val="0"/>
                <w:noProof/>
              </w:rPr>
              <w:t>VA​</w:t>
            </w:r>
          </w:p>
          <w:p w14:paraId="5478BCE9" w14:textId="4C62232B" w:rsidR="00205662" w:rsidRPr="005A461F" w:rsidRDefault="00205662">
            <w:pPr>
              <w:pStyle w:val="VBAILTBodyStrong"/>
              <w:numPr>
                <w:ilvl w:val="0"/>
                <w:numId w:val="10"/>
              </w:numPr>
              <w:rPr>
                <w:rFonts w:ascii="Arial" w:hAnsi="Arial" w:cs="Arial"/>
                <w:b w:val="0"/>
                <w:noProof/>
              </w:rPr>
            </w:pPr>
            <w:r w:rsidRPr="005A461F">
              <w:rPr>
                <w:rFonts w:ascii="Arial" w:hAnsi="Arial" w:cs="Arial"/>
                <w:b w:val="0"/>
                <w:noProof/>
              </w:rPr>
              <w:t>failed to exercise the degree of care that would have been expected of a reasonable health-care provider, or​</w:t>
            </w:r>
          </w:p>
          <w:p w14:paraId="252A83F6" w14:textId="77777777" w:rsidR="00B46EB1" w:rsidRPr="00D21547" w:rsidRDefault="00205662">
            <w:pPr>
              <w:pStyle w:val="VBAILTBodyStrong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</w:rPr>
            </w:pPr>
            <w:r w:rsidRPr="005A461F">
              <w:rPr>
                <w:rFonts w:ascii="Arial" w:hAnsi="Arial" w:cs="Arial"/>
                <w:b w:val="0"/>
                <w:noProof/>
              </w:rPr>
              <w:t>furnished the care without the Veteran’s or Veteran’s representative’s informed consent.</w:t>
            </w:r>
          </w:p>
          <w:p w14:paraId="6E1569C9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71D3F14D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3BACEF1A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44884EC7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72849AB6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24A364F1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3D1B21A3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1F215208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37F6D1AA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3C824CE8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74B46F02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1124BCA0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41E7F932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3E5BDDD7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5437E06A" w14:textId="77777777" w:rsidR="00D21547" w:rsidRDefault="00D21547" w:rsidP="00D21547">
            <w:pPr>
              <w:pStyle w:val="VBAILTBodyStrong"/>
              <w:ind w:left="720"/>
              <w:rPr>
                <w:b w:val="0"/>
              </w:rPr>
            </w:pPr>
          </w:p>
          <w:p w14:paraId="65E89CE3" w14:textId="43B46C39" w:rsidR="00D21547" w:rsidRPr="005A461F" w:rsidRDefault="00D21547" w:rsidP="00D21547">
            <w:pPr>
              <w:pStyle w:val="VBAILTBodyStrong"/>
              <w:rPr>
                <w:rStyle w:val="Strong"/>
                <w:rFonts w:ascii="Arial" w:hAnsi="Arial" w:cs="Arial"/>
                <w:b/>
                <w:noProof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533A29AB" w14:textId="16A87B31" w:rsidR="00B46EB1" w:rsidRPr="005A461F" w:rsidRDefault="00B46EB1" w:rsidP="002F1A12">
            <w:pPr>
              <w:spacing w:before="120" w:after="120" w:line="276" w:lineRule="auto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419534D4" w14:textId="77777777" w:rsidTr="67A050F0">
        <w:trPr>
          <w:cantSplit/>
          <w:trHeight w:val="7253"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1172B518" w14:textId="42B413A1" w:rsidR="005A461F" w:rsidRPr="00FD560E" w:rsidRDefault="005A461F" w:rsidP="005A461F">
            <w:pPr>
              <w:pStyle w:val="VBAILTbullet1"/>
              <w:numPr>
                <w:ilvl w:val="0"/>
                <w:numId w:val="0"/>
              </w:numPr>
              <w:ind w:left="360" w:hanging="360"/>
              <w:rPr>
                <w:rStyle w:val="Strong"/>
                <w:rFonts w:ascii="Arial" w:hAnsi="Arial" w:cs="Arial"/>
                <w:bCs w:val="0"/>
              </w:rPr>
            </w:pPr>
            <w:r w:rsidRPr="00FD560E">
              <w:rPr>
                <w:rStyle w:val="Strong"/>
                <w:rFonts w:ascii="Arial" w:hAnsi="Arial" w:cs="Arial"/>
                <w:bCs w:val="0"/>
              </w:rPr>
              <w:lastRenderedPageBreak/>
              <w:t>38 U.S.C. 1151 Claims Development</w:t>
            </w:r>
          </w:p>
          <w:p w14:paraId="070F9DD2" w14:textId="112B9225" w:rsidR="005A461F" w:rsidRPr="005A461F" w:rsidRDefault="005A461F" w:rsidP="005A461F">
            <w:pPr>
              <w:pStyle w:val="VBAILTbullet1"/>
              <w:rPr>
                <w:rFonts w:ascii="Arial" w:hAnsi="Arial" w:cs="Arial"/>
                <w:bCs/>
              </w:rPr>
            </w:pPr>
            <w:r w:rsidRPr="00D21547">
              <w:rPr>
                <w:rFonts w:ascii="Arial" w:hAnsi="Arial" w:cs="Arial"/>
                <w:b/>
              </w:rPr>
              <w:t>Retrieve and upload all</w:t>
            </w:r>
            <w:r w:rsidRPr="005A461F">
              <w:rPr>
                <w:rFonts w:ascii="Arial" w:hAnsi="Arial" w:cs="Arial"/>
                <w:bCs/>
              </w:rPr>
              <w:t xml:space="preserve"> clinical reports, progress notes, and hospital summaries associated with the incident in question from Compensation and Pension Records Exchange (CAPRI), and/or Advanced Web Image Viewer (AWIV) Web Application.​</w:t>
            </w:r>
          </w:p>
          <w:p w14:paraId="7D264432" w14:textId="77777777" w:rsidR="005A461F" w:rsidRPr="005A461F" w:rsidRDefault="005A461F" w:rsidP="005A461F">
            <w:pPr>
              <w:pStyle w:val="VBAILTbullet1"/>
              <w:rPr>
                <w:rFonts w:ascii="Arial" w:hAnsi="Arial" w:cs="Arial"/>
                <w:bCs/>
              </w:rPr>
            </w:pPr>
            <w:r w:rsidRPr="00D21547">
              <w:rPr>
                <w:rFonts w:ascii="Arial" w:hAnsi="Arial" w:cs="Arial"/>
                <w:b/>
              </w:rPr>
              <w:t>For all claims under 38 U.S.C. 1151, request comprehensive evidence of the claimed incident using CAPRI’s</w:t>
            </w:r>
            <w:r w:rsidRPr="005A461F">
              <w:rPr>
                <w:rFonts w:ascii="Arial" w:hAnsi="Arial" w:cs="Arial"/>
                <w:bCs/>
              </w:rPr>
              <w:t xml:space="preserve"> electronic VA Form 10-7131, Exchange of Beneficiary Information and Request for Administrative and Adjudicative Action​</w:t>
            </w:r>
          </w:p>
          <w:p w14:paraId="7D019298" w14:textId="1957F3A3" w:rsidR="003E0CDF" w:rsidRPr="00D21547" w:rsidRDefault="005A461F" w:rsidP="00D21547">
            <w:pPr>
              <w:pStyle w:val="VBAILTBullet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5A461F">
              <w:rPr>
                <w:rFonts w:ascii="Arial" w:hAnsi="Arial" w:cs="Arial"/>
              </w:rPr>
              <w:t xml:space="preserve">Select the 7131 Request tab in the patient’s CAPRI record and </w:t>
            </w:r>
            <w:r w:rsidRPr="00D21547">
              <w:rPr>
                <w:rFonts w:ascii="Arial" w:hAnsi="Arial" w:cs="Arial"/>
                <w:b/>
                <w:bCs/>
              </w:rPr>
              <w:t xml:space="preserve">cut and paste the text located in M21-1 VIII.iv.6.A.1.c. </w:t>
            </w:r>
            <w:r w:rsidRPr="005A461F">
              <w:rPr>
                <w:rFonts w:ascii="Arial" w:hAnsi="Arial" w:cs="Arial"/>
              </w:rPr>
              <w:t>into the comments field​</w:t>
            </w:r>
          </w:p>
          <w:p w14:paraId="0463E5B5" w14:textId="77777777" w:rsidR="003E0CDF" w:rsidRDefault="003E0CDF" w:rsidP="005A461F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</w:rPr>
            </w:pPr>
          </w:p>
          <w:p w14:paraId="71112993" w14:textId="77777777" w:rsidR="003E0CDF" w:rsidRDefault="003E0CDF" w:rsidP="005A461F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</w:rPr>
            </w:pPr>
          </w:p>
          <w:p w14:paraId="314FB75F" w14:textId="77777777" w:rsidR="003E0CDF" w:rsidRDefault="003E0CDF" w:rsidP="005A461F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</w:rPr>
            </w:pPr>
          </w:p>
          <w:p w14:paraId="7374CBDE" w14:textId="3A74E3B0" w:rsidR="003E0CDF" w:rsidRPr="005A461F" w:rsidRDefault="003E0CDF" w:rsidP="005A461F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243C8A5F" w14:textId="77777777" w:rsidR="00B46EB1" w:rsidRPr="005A461F" w:rsidRDefault="00B46EB1" w:rsidP="00B46EB1">
            <w:pPr>
              <w:pStyle w:val="VBAILTBody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B46EB1" w:rsidRPr="005A461F" w14:paraId="4F787889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1883973A" w14:textId="430CBC9B" w:rsidR="00FD560E" w:rsidRPr="005A461F" w:rsidRDefault="00FD560E" w:rsidP="00FD560E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>
              <w:rPr>
                <w:rStyle w:val="Strong"/>
                <w:rFonts w:ascii="Arial" w:hAnsi="Arial" w:cs="Arial"/>
                <w:b/>
                <w:bCs w:val="0"/>
              </w:rPr>
              <w:t xml:space="preserve">Obtaining Independent Medical Evidence and Medical Opinions </w:t>
            </w:r>
          </w:p>
          <w:p w14:paraId="54794851" w14:textId="77777777" w:rsidR="00B46EB1" w:rsidRDefault="00FD560E" w:rsidP="002F1A1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FD560E">
              <w:rPr>
                <w:rFonts w:ascii="Arial" w:hAnsi="Arial" w:cs="Arial"/>
                <w:b w:val="0"/>
                <w:bCs/>
              </w:rPr>
              <w:t>To clarify whether the care, treatment, or examination at issue resulted in death, it may be necessary to obtain</w:t>
            </w:r>
          </w:p>
          <w:p w14:paraId="51DA4287" w14:textId="5B5267D9" w:rsidR="00FD560E" w:rsidRPr="00FD560E" w:rsidRDefault="00FD560E">
            <w:pPr>
              <w:pStyle w:val="VBAILTBodyStrong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</w:rPr>
            </w:pPr>
            <w:r w:rsidRPr="00FD560E">
              <w:rPr>
                <w:rFonts w:ascii="Arial" w:hAnsi="Arial" w:cs="Arial"/>
                <w:b w:val="0"/>
                <w:bCs/>
              </w:rPr>
              <w:t>Medical opinion from a VA medical facility ​</w:t>
            </w:r>
          </w:p>
          <w:p w14:paraId="061FF04F" w14:textId="0AC5F932" w:rsidR="00FD560E" w:rsidRPr="00FD560E" w:rsidRDefault="00FD560E">
            <w:pPr>
              <w:pStyle w:val="VBAILTBodyStrong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</w:rPr>
            </w:pPr>
            <w:r w:rsidRPr="00FD560E">
              <w:rPr>
                <w:rFonts w:ascii="Arial" w:hAnsi="Arial" w:cs="Arial"/>
                <w:b w:val="0"/>
                <w:bCs/>
              </w:rPr>
              <w:t>Independent medical evidence​</w:t>
            </w:r>
          </w:p>
          <w:p w14:paraId="79CB9BAA" w14:textId="269C5541" w:rsidR="00133DD1" w:rsidRPr="00133DD1" w:rsidRDefault="00FD560E">
            <w:pPr>
              <w:pStyle w:val="VBAILTBodyStrong"/>
              <w:numPr>
                <w:ilvl w:val="0"/>
                <w:numId w:val="6"/>
              </w:numPr>
              <w:rPr>
                <w:rFonts w:ascii="Arial" w:hAnsi="Arial" w:cs="Arial"/>
                <w:b w:val="0"/>
                <w:bCs/>
              </w:rPr>
            </w:pPr>
            <w:r w:rsidRPr="00FD560E">
              <w:rPr>
                <w:rFonts w:ascii="Arial" w:hAnsi="Arial" w:cs="Arial"/>
                <w:b w:val="0"/>
                <w:bCs/>
              </w:rPr>
              <w:t>Independent medical opinion under 38 CFR 3.328, but only when warranted by the medical complexity or controversy involved in the case</w:t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5115E17E" w14:textId="77777777" w:rsidR="00B46EB1" w:rsidRPr="005A461F" w:rsidRDefault="00B46EB1" w:rsidP="00B46EB1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0849E2B9" w14:textId="77777777" w:rsidTr="67A050F0">
        <w:trPr>
          <w:trHeight w:val="7388"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C53BF41" w14:textId="359D922B" w:rsidR="00FD560E" w:rsidRPr="005A461F" w:rsidRDefault="00FD560E" w:rsidP="00FD560E">
            <w:pPr>
              <w:pStyle w:val="VBAILTBodyStrong"/>
              <w:rPr>
                <w:rFonts w:ascii="Arial" w:hAnsi="Arial" w:cs="Arial"/>
                <w:b w:val="0"/>
              </w:rPr>
            </w:pPr>
            <w:r w:rsidRPr="00FD560E">
              <w:rPr>
                <w:rFonts w:ascii="Arial" w:hAnsi="Arial" w:cs="Arial"/>
              </w:rPr>
              <w:lastRenderedPageBreak/>
              <w:t>Action to Take After P&amp;F Service Makes a Determination</w:t>
            </w:r>
            <w:r>
              <w:rPr>
                <w:rFonts w:ascii="Arial" w:hAnsi="Arial" w:cs="Arial"/>
              </w:rPr>
              <w:t xml:space="preserve"> </w:t>
            </w:r>
          </w:p>
          <w:p w14:paraId="746E32B5" w14:textId="77777777" w:rsidR="00FD560E" w:rsidRPr="00FD560E" w:rsidRDefault="00FD560E" w:rsidP="00FD560E">
            <w:pPr>
              <w:pStyle w:val="VBAILTBodyStrong"/>
              <w:rPr>
                <w:rFonts w:ascii="Arial" w:hAnsi="Arial" w:cs="Arial"/>
                <w:bCs/>
              </w:rPr>
            </w:pPr>
          </w:p>
          <w:p w14:paraId="441B0E4B" w14:textId="77777777" w:rsidR="00976E81" w:rsidRPr="00976E81" w:rsidRDefault="00976E81" w:rsidP="00FD560E">
            <w:pPr>
              <w:pStyle w:val="VBAILTBodyStrong"/>
              <w:rPr>
                <w:rFonts w:ascii="Arial" w:hAnsi="Arial" w:cs="Arial"/>
                <w:bCs/>
              </w:rPr>
            </w:pPr>
            <w:r w:rsidRPr="00976E81">
              <w:rPr>
                <w:rFonts w:ascii="Arial" w:hAnsi="Arial" w:cs="Arial"/>
                <w:bCs/>
              </w:rPr>
              <w:t>If P&amp;F Service…</w:t>
            </w:r>
          </w:p>
          <w:p w14:paraId="429C44DC" w14:textId="73775594" w:rsidR="00FD560E" w:rsidRPr="00FD560E" w:rsidRDefault="00FD560E" w:rsidP="00FD560E">
            <w:pPr>
              <w:pStyle w:val="VBAILTBodyStrong"/>
              <w:rPr>
                <w:rFonts w:ascii="Arial" w:hAnsi="Arial" w:cs="Arial"/>
                <w:b w:val="0"/>
              </w:rPr>
            </w:pPr>
            <w:r w:rsidRPr="00FD560E">
              <w:rPr>
                <w:rFonts w:ascii="Arial" w:hAnsi="Arial" w:cs="Arial"/>
                <w:b w:val="0"/>
              </w:rPr>
              <w:t>Establishes entitlement to DIC​</w:t>
            </w:r>
            <w:r>
              <w:rPr>
                <w:rFonts w:ascii="Arial" w:hAnsi="Arial" w:cs="Arial"/>
                <w:b w:val="0"/>
              </w:rPr>
              <w:t xml:space="preserve"> and a claim has been received, take appropriate rating and award action</w:t>
            </w:r>
          </w:p>
          <w:p w14:paraId="313E3E8B" w14:textId="661D34E2" w:rsidR="00FD560E" w:rsidRPr="00976E81" w:rsidRDefault="00FD560E" w:rsidP="00FD560E">
            <w:pPr>
              <w:pStyle w:val="VBAILTBodyStrong"/>
              <w:rPr>
                <w:rFonts w:ascii="Arial" w:hAnsi="Arial" w:cs="Arial"/>
                <w:bCs/>
                <w:i/>
                <w:iCs/>
              </w:rPr>
            </w:pPr>
            <w:r w:rsidRPr="00976E81">
              <w:rPr>
                <w:rFonts w:ascii="Arial" w:hAnsi="Arial" w:cs="Arial"/>
                <w:bCs/>
                <w:i/>
                <w:iCs/>
              </w:rPr>
              <w:t>or​</w:t>
            </w:r>
          </w:p>
          <w:p w14:paraId="6BB46C51" w14:textId="6B2D3F3F" w:rsidR="00976E81" w:rsidRDefault="00FD560E" w:rsidP="00FD560E">
            <w:pPr>
              <w:pStyle w:val="VBAILTBodyStrong"/>
              <w:rPr>
                <w:rFonts w:ascii="Arial" w:hAnsi="Arial" w:cs="Arial"/>
                <w:b w:val="0"/>
              </w:rPr>
            </w:pPr>
            <w:r w:rsidRPr="00FD560E">
              <w:rPr>
                <w:rFonts w:ascii="Arial" w:hAnsi="Arial" w:cs="Arial"/>
                <w:b w:val="0"/>
              </w:rPr>
              <w:t xml:space="preserve">Establishes entitlement to DIC and a claim has </w:t>
            </w:r>
            <w:r>
              <w:rPr>
                <w:rFonts w:ascii="Arial" w:hAnsi="Arial" w:cs="Arial"/>
                <w:b w:val="0"/>
              </w:rPr>
              <w:t xml:space="preserve">NOT </w:t>
            </w:r>
            <w:r w:rsidRPr="00FD560E">
              <w:rPr>
                <w:rFonts w:ascii="Arial" w:hAnsi="Arial" w:cs="Arial"/>
                <w:b w:val="0"/>
              </w:rPr>
              <w:t>been received,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FD560E">
              <w:rPr>
                <w:rFonts w:ascii="Arial" w:hAnsi="Arial" w:cs="Arial"/>
                <w:b w:val="0"/>
              </w:rPr>
              <w:t>send an application to any dependents who may be entitled to benefits.​</w:t>
            </w:r>
          </w:p>
          <w:p w14:paraId="03625D55" w14:textId="799EB07F" w:rsidR="00976E81" w:rsidRPr="00976E81" w:rsidRDefault="00976E81" w:rsidP="00FD560E">
            <w:pPr>
              <w:pStyle w:val="VBAILTBodyStrong"/>
              <w:rPr>
                <w:rFonts w:ascii="Arial" w:hAnsi="Arial" w:cs="Arial"/>
                <w:bCs/>
              </w:rPr>
            </w:pPr>
            <w:r w:rsidRPr="00976E81">
              <w:rPr>
                <w:rFonts w:ascii="Arial" w:hAnsi="Arial" w:cs="Arial"/>
                <w:bCs/>
              </w:rPr>
              <w:t>If P&amp;F Service…</w:t>
            </w:r>
          </w:p>
          <w:p w14:paraId="1B129F6D" w14:textId="186F620D" w:rsidR="00D21547" w:rsidRPr="00D21547" w:rsidRDefault="00976E81" w:rsidP="002F1A12">
            <w:pPr>
              <w:pStyle w:val="VBAILTBodyStro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</w:rPr>
              <w:t>D</w:t>
            </w:r>
            <w:r w:rsidR="00FD560E" w:rsidRPr="00FD560E">
              <w:rPr>
                <w:rFonts w:ascii="Arial" w:hAnsi="Arial" w:cs="Arial"/>
                <w:b w:val="0"/>
              </w:rPr>
              <w:t>etermines that entitlement does not exist​</w:t>
            </w:r>
            <w:r>
              <w:rPr>
                <w:rFonts w:ascii="Arial" w:hAnsi="Arial" w:cs="Arial"/>
                <w:b w:val="0"/>
              </w:rPr>
              <w:t xml:space="preserve">and a claim </w:t>
            </w:r>
            <w:r w:rsidR="00FD560E" w:rsidRPr="00FD560E">
              <w:rPr>
                <w:rFonts w:ascii="Arial" w:hAnsi="Arial" w:cs="Arial"/>
                <w:b w:val="0"/>
              </w:rPr>
              <w:t>has been received, take appropriate r</w:t>
            </w:r>
            <w:r w:rsidR="00D21547">
              <w:rPr>
                <w:rFonts w:ascii="Arial" w:hAnsi="Arial" w:cs="Arial"/>
                <w:b w:val="0"/>
              </w:rPr>
              <w:t>a</w:t>
            </w:r>
            <w:r w:rsidR="00FD560E" w:rsidRPr="00FD560E">
              <w:rPr>
                <w:rFonts w:ascii="Arial" w:hAnsi="Arial" w:cs="Arial"/>
                <w:b w:val="0"/>
              </w:rPr>
              <w:t>ting a</w:t>
            </w:r>
            <w:r w:rsidR="00FD560E" w:rsidRPr="00FD560E">
              <w:rPr>
                <w:rFonts w:ascii="Arial" w:hAnsi="Arial" w:cs="Arial"/>
                <w:bCs/>
              </w:rPr>
              <w:t>nd denial action.​</w:t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4CA59B76" w14:textId="77777777" w:rsidR="00B46EB1" w:rsidRPr="005A461F" w:rsidRDefault="00B46EB1" w:rsidP="00B46EB1">
            <w:pPr>
              <w:pStyle w:val="VBAILTBody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B46EB1" w:rsidRPr="005A461F" w14:paraId="476CB076" w14:textId="77777777" w:rsidTr="67A050F0">
        <w:trPr>
          <w:trHeight w:val="50"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675621F" w14:textId="3D00C378" w:rsidR="00133DD1" w:rsidRDefault="00133DD1" w:rsidP="00133DD1">
            <w:pPr>
              <w:pStyle w:val="VBAILTBodyStrong"/>
              <w:rPr>
                <w:rFonts w:ascii="Arial" w:hAnsi="Arial" w:cs="Arial"/>
              </w:rPr>
            </w:pPr>
            <w:r w:rsidRPr="00133DD1">
              <w:rPr>
                <w:rFonts w:ascii="Arial" w:hAnsi="Arial" w:cs="Arial"/>
              </w:rPr>
              <w:t>Promulgation and Authorization of 38 U.S.C. 1151 DIC Awards</w:t>
            </w:r>
          </w:p>
          <w:p w14:paraId="0FDD79DB" w14:textId="2758D694" w:rsidR="00133DD1" w:rsidRPr="00D21547" w:rsidRDefault="00133DD1" w:rsidP="00133DD1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133DD1">
              <w:rPr>
                <w:rFonts w:ascii="Arial" w:hAnsi="Arial" w:cs="Arial"/>
                <w:b w:val="0"/>
                <w:bCs/>
              </w:rPr>
              <w:t>When a Veteran dies under circumstances that result in possible entitlement to benefits under 38 U.S.C. 1151, the beneficiary may also seek judgment against the U.S. in a civil action, called a tort claim.  ​</w:t>
            </w:r>
          </w:p>
          <w:p w14:paraId="7C3DA98A" w14:textId="491DAB33" w:rsidR="00133DD1" w:rsidRPr="00133DD1" w:rsidRDefault="00133DD1" w:rsidP="00133DD1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133DD1">
              <w:rPr>
                <w:rFonts w:ascii="Arial" w:hAnsi="Arial" w:cs="Arial"/>
                <w:b w:val="0"/>
                <w:bCs/>
              </w:rPr>
              <w:t>The beneficiary may sue and recover damages after:​</w:t>
            </w:r>
          </w:p>
          <w:p w14:paraId="1EA0A445" w14:textId="123DACCE" w:rsidR="00133DD1" w:rsidRPr="00133DD1" w:rsidRDefault="00133DD1">
            <w:pPr>
              <w:pStyle w:val="VBAILTBodyStrong"/>
              <w:numPr>
                <w:ilvl w:val="0"/>
                <w:numId w:val="11"/>
              </w:numPr>
              <w:rPr>
                <w:rFonts w:ascii="Arial" w:hAnsi="Arial" w:cs="Arial"/>
                <w:b w:val="0"/>
                <w:bCs/>
              </w:rPr>
            </w:pPr>
            <w:r w:rsidRPr="00133DD1">
              <w:rPr>
                <w:rFonts w:ascii="Arial" w:hAnsi="Arial" w:cs="Arial"/>
                <w:b w:val="0"/>
                <w:bCs/>
              </w:rPr>
              <w:t>a trial, or​</w:t>
            </w:r>
          </w:p>
          <w:p w14:paraId="35C466E3" w14:textId="77777777" w:rsidR="00133DD1" w:rsidRDefault="00133DD1">
            <w:pPr>
              <w:pStyle w:val="VBAILTBodyStro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33DD1">
              <w:rPr>
                <w:rFonts w:ascii="Arial" w:hAnsi="Arial" w:cs="Arial"/>
                <w:b w:val="0"/>
                <w:bCs/>
              </w:rPr>
              <w:t>agreeing to a settlement or compromise.</w:t>
            </w:r>
            <w:r w:rsidRPr="00133DD1">
              <w:rPr>
                <w:rFonts w:ascii="Arial" w:hAnsi="Arial" w:cs="Arial"/>
              </w:rPr>
              <w:t xml:space="preserve"> </w:t>
            </w:r>
          </w:p>
          <w:p w14:paraId="31E2E7B6" w14:textId="64EB189B" w:rsidR="00D21547" w:rsidRPr="00D21547" w:rsidRDefault="00D21547" w:rsidP="00D21547">
            <w:pPr>
              <w:pStyle w:val="VBAILTBodyStrong"/>
              <w:rPr>
                <w:rFonts w:ascii="Arial" w:hAnsi="Arial" w:cs="Arial"/>
              </w:rPr>
            </w:pPr>
            <w:r w:rsidRPr="00D21547">
              <w:rPr>
                <w:rFonts w:ascii="Arial" w:hAnsi="Arial" w:cs="Arial"/>
              </w:rPr>
              <w:t>Note -Tort Claims are filed in federal court whereas 1151 claims are filed with the VA***</w:t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55E82F55" w14:textId="77777777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4B437343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11EEFA6B" w14:textId="77777777" w:rsidR="00B46EB1" w:rsidRDefault="00133DD1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</w:rPr>
            </w:pPr>
            <w:r w:rsidRPr="00133DD1">
              <w:rPr>
                <w:rStyle w:val="Strong"/>
                <w:rFonts w:ascii="Arial" w:hAnsi="Arial" w:cs="Arial"/>
              </w:rPr>
              <w:lastRenderedPageBreak/>
              <w:t>Promulgation and Authorization of 38 U.S.C. 1151 DIC Award</w:t>
            </w:r>
            <w:r>
              <w:rPr>
                <w:rStyle w:val="Strong"/>
                <w:rFonts w:ascii="Arial" w:hAnsi="Arial" w:cs="Arial"/>
              </w:rPr>
              <w:t>s</w:t>
            </w:r>
          </w:p>
          <w:p w14:paraId="421FF944" w14:textId="77777777" w:rsidR="00133DD1" w:rsidRDefault="00133DD1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33DD1">
              <w:rPr>
                <w:rStyle w:val="Strong"/>
                <w:rFonts w:ascii="Arial" w:hAnsi="Arial" w:cs="Arial"/>
                <w:b w:val="0"/>
                <w:bCs w:val="0"/>
              </w:rPr>
              <w:t>The prohibition against duplication of benefits applies whenever a claimant receives a sum of money or property to settle a legal claim arising from the injury or death of a Veteran and then files a claim for compensation with the Department of Veterans Affairs (VA) for that same injury or death.</w:t>
            </w:r>
          </w:p>
          <w:p w14:paraId="36630554" w14:textId="0514C8C0" w:rsidR="00133DD1" w:rsidRPr="00133DD1" w:rsidRDefault="00133DD1" w:rsidP="00133DD1">
            <w:pPr>
              <w:pStyle w:val="VBAILTbullet1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33DD1">
              <w:rPr>
                <w:rStyle w:val="Strong"/>
                <w:rFonts w:ascii="Arial" w:hAnsi="Arial" w:cs="Arial"/>
              </w:rPr>
              <w:t xml:space="preserve">Defer </w:t>
            </w:r>
            <w:r w:rsidRPr="00133DD1">
              <w:rPr>
                <w:rStyle w:val="Strong"/>
                <w:rFonts w:ascii="Arial" w:hAnsi="Arial" w:cs="Arial"/>
                <w:b w:val="0"/>
                <w:bCs w:val="0"/>
              </w:rPr>
              <w:t>if a tort claim for damages has been finalized, ​</w:t>
            </w:r>
          </w:p>
          <w:p w14:paraId="76BD7B98" w14:textId="77777777" w:rsidR="00133DD1" w:rsidRDefault="00133DD1" w:rsidP="00133DD1">
            <w:pPr>
              <w:pStyle w:val="VBAILTbullet1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33DD1">
              <w:rPr>
                <w:rStyle w:val="Strong"/>
                <w:rFonts w:ascii="Arial" w:hAnsi="Arial" w:cs="Arial"/>
              </w:rPr>
              <w:t>Do not defer just because a tort claim has been filed</w:t>
            </w:r>
            <w:r w:rsidRPr="00133DD1">
              <w:rPr>
                <w:rStyle w:val="Strong"/>
                <w:rFonts w:ascii="Arial" w:hAnsi="Arial" w:cs="Arial"/>
                <w:b w:val="0"/>
                <w:bCs w:val="0"/>
              </w:rPr>
              <w:t>, unless there is reason to believe it has been finalized.</w:t>
            </w:r>
          </w:p>
          <w:p w14:paraId="79EC3A16" w14:textId="76DD785B" w:rsidR="00E117F2" w:rsidRPr="00133DD1" w:rsidRDefault="00E117F2" w:rsidP="00D21547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7AEF5958" w14:textId="22520FFC" w:rsidR="00B46EB1" w:rsidRPr="005A461F" w:rsidRDefault="00B46EB1" w:rsidP="002F1A12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15082F" w:rsidRPr="005A461F" w14:paraId="5257D833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24C7D77D" w14:textId="72F9CF58" w:rsidR="00AD0C08" w:rsidRDefault="0015082F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Tort Settlement and Offset Requirement</w:t>
            </w:r>
          </w:p>
          <w:p w14:paraId="744892DB" w14:textId="16159CF8" w:rsidR="0015082F" w:rsidRDefault="00AD0C08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D0C08">
              <w:rPr>
                <w:rStyle w:val="Strong"/>
                <w:rFonts w:ascii="Arial" w:hAnsi="Arial" w:cs="Arial"/>
              </w:rPr>
              <w:t>Prior to award promulgation</w:t>
            </w:r>
            <w:r w:rsidRPr="00AD0C08">
              <w:rPr>
                <w:rStyle w:val="Strong"/>
                <w:rFonts w:ascii="Arial" w:hAnsi="Arial" w:cs="Arial"/>
                <w:b w:val="0"/>
                <w:bCs w:val="0"/>
              </w:rPr>
              <w:t>, determine whether an offset is required.</w:t>
            </w:r>
          </w:p>
          <w:p w14:paraId="5633A43E" w14:textId="2C304E57" w:rsidR="00AD0C08" w:rsidRDefault="00AD0C08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D0C08">
              <w:rPr>
                <w:rStyle w:val="Strong"/>
                <w:rFonts w:ascii="Arial" w:hAnsi="Arial" w:cs="Arial"/>
              </w:rPr>
              <w:t>***An offset is required when a tort settlement is finalized, and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  <w:p w14:paraId="26EDE3A1" w14:textId="77777777" w:rsidR="00AD0C08" w:rsidRPr="00AD0C08" w:rsidRDefault="00AD0C08">
            <w:pPr>
              <w:pStyle w:val="VBAILTbullet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D0C08">
              <w:rPr>
                <w:rFonts w:ascii="Arial" w:hAnsi="Arial" w:cs="Arial"/>
              </w:rPr>
              <w:t>An 1151 grant increases the total compensation payable; </w:t>
            </w:r>
            <w:r w:rsidRPr="00AD0C08">
              <w:rPr>
                <w:rFonts w:ascii="Arial" w:hAnsi="Arial" w:cs="Arial"/>
                <w:b/>
                <w:bCs/>
              </w:rPr>
              <w:t>or, </w:t>
            </w:r>
            <w:r w:rsidRPr="00AD0C08">
              <w:rPr>
                <w:rFonts w:ascii="Arial" w:hAnsi="Arial" w:cs="Arial"/>
              </w:rPr>
              <w:t>​</w:t>
            </w:r>
          </w:p>
          <w:p w14:paraId="0F425289" w14:textId="77777777" w:rsidR="00AD0C08" w:rsidRPr="00AD0C08" w:rsidRDefault="00AD0C08">
            <w:pPr>
              <w:pStyle w:val="VBAILTbullet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D0C08">
              <w:rPr>
                <w:rFonts w:ascii="Arial" w:hAnsi="Arial" w:cs="Arial"/>
              </w:rPr>
              <w:t>Compensation is payable solely to 1151</w:t>
            </w:r>
          </w:p>
          <w:p w14:paraId="08DEE18B" w14:textId="3E595117" w:rsidR="00D21547" w:rsidRPr="0015082F" w:rsidRDefault="00D21547" w:rsidP="00976E81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697F43C5" w14:textId="77777777" w:rsidR="0015082F" w:rsidRPr="005A461F" w:rsidRDefault="0015082F" w:rsidP="002F1A12">
            <w:pPr>
              <w:pStyle w:val="VBAILTbullet1"/>
              <w:numPr>
                <w:ilvl w:val="0"/>
                <w:numId w:val="0"/>
              </w:numPr>
              <w:ind w:left="108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B46EB1" w:rsidRPr="005A461F" w14:paraId="18B97C7E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185461C3" w14:textId="6F5D91C6" w:rsidR="00B46EB1" w:rsidRPr="005A461F" w:rsidRDefault="00133DD1" w:rsidP="002F1A12">
            <w:pPr>
              <w:pStyle w:val="VBAILTBodyStro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Unavailable Ancillary Benefits due to Qualifying Death Under 38 U.S.C. 1151</w:t>
            </w:r>
          </w:p>
          <w:p w14:paraId="224484A7" w14:textId="5D043DAD" w:rsidR="0040798B" w:rsidRPr="00AD0C08" w:rsidRDefault="00133DD1">
            <w:pPr>
              <w:pStyle w:val="VBAILTBodyStrong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AD0C08">
              <w:rPr>
                <w:rFonts w:ascii="Arial" w:hAnsi="Arial" w:cs="Arial"/>
                <w:bCs/>
              </w:rPr>
              <w:t>38 U.S.C. Chapter 35 Dependents Educational Assistance (DEA) benefits</w:t>
            </w:r>
          </w:p>
          <w:p w14:paraId="0FD2975E" w14:textId="77777777" w:rsidR="0040798B" w:rsidRDefault="0040798B" w:rsidP="00133DD1">
            <w:pPr>
              <w:pStyle w:val="VBAILTBodyStrong"/>
              <w:ind w:left="360"/>
              <w:rPr>
                <w:rFonts w:ascii="Arial" w:hAnsi="Arial" w:cs="Arial"/>
              </w:rPr>
            </w:pPr>
          </w:p>
          <w:p w14:paraId="12EB7104" w14:textId="3A8A64B3" w:rsidR="00AD0C08" w:rsidRPr="00133DD1" w:rsidRDefault="0040798B" w:rsidP="00AD0C08">
            <w:pPr>
              <w:pStyle w:val="VBAILTBodyStrong"/>
              <w:ind w:left="360"/>
              <w:rPr>
                <w:rFonts w:ascii="Arial" w:hAnsi="Arial" w:cs="Arial"/>
                <w:b w:val="0"/>
              </w:rPr>
            </w:pPr>
            <w:r w:rsidRPr="0040798B">
              <w:rPr>
                <w:rFonts w:ascii="Arial" w:hAnsi="Arial" w:cs="Arial"/>
                <w:noProof/>
              </w:rPr>
              <w:drawing>
                <wp:inline distT="0" distB="0" distL="0" distR="0" wp14:anchorId="604AA17C" wp14:editId="41506D60">
                  <wp:extent cx="201930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03" cy="101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2C06B77A" w14:textId="3689AAF0" w:rsidR="00B46EB1" w:rsidRPr="005A461F" w:rsidRDefault="00B46EB1" w:rsidP="002F1A12">
            <w:pPr>
              <w:pStyle w:val="VBAILTbullet1"/>
              <w:numPr>
                <w:ilvl w:val="0"/>
                <w:numId w:val="0"/>
              </w:numPr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7BCFD50B" w14:textId="77777777" w:rsidTr="67A050F0">
        <w:trPr>
          <w:trHeight w:val="3878"/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5CA4F4A" w14:textId="06812E40" w:rsidR="008B680F" w:rsidRPr="005A461F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lastRenderedPageBreak/>
              <w:t>Instructions for the Preparation of DIC Awards Under 38 U.S.C. 1151 With an Offset</w:t>
            </w:r>
          </w:p>
          <w:p w14:paraId="1281944F" w14:textId="1121043D" w:rsidR="00B46EB1" w:rsidRPr="005A461F" w:rsidRDefault="0040798B" w:rsidP="0040798B">
            <w:pPr>
              <w:pStyle w:val="VBAILTBodyStrong"/>
              <w:rPr>
                <w:rFonts w:ascii="Arial" w:hAnsi="Arial" w:cs="Arial"/>
                <w:bCs/>
              </w:rPr>
            </w:pPr>
            <w:r w:rsidRPr="0040798B">
              <w:rPr>
                <w:rFonts w:ascii="Arial" w:hAnsi="Arial" w:cs="Arial"/>
                <w:bCs/>
              </w:rPr>
              <w:t> </w:t>
            </w:r>
            <w:r w:rsidRPr="0040798B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9350743" wp14:editId="1F8D7728">
                  <wp:extent cx="2940050" cy="17291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45983902" w14:textId="5A6F97E5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52D954F1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63694C12" w14:textId="19FD4E31" w:rsidR="00B46EB1" w:rsidRPr="005A461F" w:rsidRDefault="0040798B" w:rsidP="002F1A1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Providing Notice</w:t>
            </w:r>
          </w:p>
          <w:p w14:paraId="0EBF4BE7" w14:textId="056C08A7" w:rsidR="00B46EB1" w:rsidRPr="0040798B" w:rsidRDefault="0040798B" w:rsidP="0040798B">
            <w:pPr>
              <w:pStyle w:val="VBAILTBodyStrong"/>
              <w:rPr>
                <w:rFonts w:ascii="Arial" w:hAnsi="Arial" w:cs="Arial"/>
              </w:rPr>
            </w:pPr>
            <w:r w:rsidRPr="0040798B">
              <w:rPr>
                <w:rFonts w:ascii="Arial" w:hAnsi="Arial" w:cs="Arial"/>
                <w:b w:val="0"/>
                <w:bCs/>
              </w:rPr>
              <w:t>Prepare a locally-generated letter, referring to the benefit as </w:t>
            </w:r>
            <w:r w:rsidRPr="0040798B">
              <w:rPr>
                <w:rFonts w:ascii="Arial" w:hAnsi="Arial" w:cs="Arial"/>
              </w:rPr>
              <w:t>“compensation under 38 U.S.C. 1151” and not “service connection.”</w:t>
            </w:r>
          </w:p>
          <w:p w14:paraId="1C94AB10" w14:textId="77777777" w:rsid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</w:p>
          <w:p w14:paraId="4CA7B5D3" w14:textId="77777777" w:rsidR="0040798B" w:rsidRPr="0040798B" w:rsidRDefault="0040798B" w:rsidP="0040798B">
            <w:pPr>
              <w:pStyle w:val="VBAILTBodyStrong"/>
              <w:rPr>
                <w:rFonts w:ascii="Arial" w:hAnsi="Arial" w:cs="Arial"/>
              </w:rPr>
            </w:pPr>
            <w:r w:rsidRPr="0040798B">
              <w:rPr>
                <w:rFonts w:ascii="Arial" w:hAnsi="Arial" w:cs="Arial"/>
                <w:b w:val="0"/>
                <w:bCs/>
              </w:rPr>
              <w:t xml:space="preserve">When using a locally-generated letter to inform a claimant of the formal denial of a claim filed under 38 U.S.C. 1151, include all required notification elements as detailed in </w:t>
            </w:r>
            <w:r w:rsidRPr="0040798B">
              <w:rPr>
                <w:rFonts w:ascii="Arial" w:hAnsi="Arial" w:cs="Arial"/>
              </w:rPr>
              <w:t>M21-1, Part VI, Subpart i, 1.B.1.b.​</w:t>
            </w:r>
          </w:p>
          <w:p w14:paraId="58F730F3" w14:textId="77777777" w:rsidR="0040798B" w:rsidRP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</w:p>
          <w:p w14:paraId="1E1DB731" w14:textId="77777777" w:rsidR="0040798B" w:rsidRP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40798B">
              <w:rPr>
                <w:rFonts w:ascii="Arial" w:hAnsi="Arial" w:cs="Arial"/>
                <w:b w:val="0"/>
                <w:bCs/>
              </w:rPr>
              <w:t>​</w:t>
            </w:r>
          </w:p>
          <w:p w14:paraId="75098F44" w14:textId="77777777" w:rsidR="0040798B" w:rsidRP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</w:p>
          <w:p w14:paraId="3D0AE454" w14:textId="77777777" w:rsid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40798B">
              <w:rPr>
                <w:rFonts w:ascii="Arial" w:hAnsi="Arial" w:cs="Arial"/>
              </w:rPr>
              <w:t>Important</w:t>
            </w:r>
            <w:r w:rsidRPr="0040798B">
              <w:rPr>
                <w:rFonts w:ascii="Arial" w:hAnsi="Arial" w:cs="Arial"/>
                <w:b w:val="0"/>
                <w:bCs/>
              </w:rPr>
              <w:t>: Do not refer to entitlement under 38 U.S.C. 1151 as “service connection.”</w:t>
            </w:r>
          </w:p>
          <w:p w14:paraId="2C6A6E49" w14:textId="0D5CD2AD" w:rsidR="00E117F2" w:rsidRPr="0040798B" w:rsidRDefault="00E117F2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0B5EE73A" w14:textId="77777777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12C8ABA7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1949B8B" w14:textId="77777777" w:rsidR="0040798B" w:rsidRDefault="0040798B" w:rsidP="002F1A12">
            <w:pPr>
              <w:pStyle w:val="VBAILTBodyStro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Notice of an Offset Requirement</w:t>
            </w:r>
          </w:p>
          <w:p w14:paraId="3302E379" w14:textId="244ECB31" w:rsidR="0040798B" w:rsidRPr="0040798B" w:rsidRDefault="0040798B" w:rsidP="0040798B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40798B">
              <w:rPr>
                <w:rFonts w:ascii="Arial" w:hAnsi="Arial" w:cs="Arial"/>
                <w:b w:val="0"/>
                <w:bCs/>
              </w:rPr>
              <w:t xml:space="preserve">Use the information below to provide the notice of an offset and the related requirements. </w:t>
            </w:r>
          </w:p>
          <w:p w14:paraId="30CB9DC8" w14:textId="77777777" w:rsidR="00B46EB1" w:rsidRDefault="0040798B" w:rsidP="0040798B">
            <w:pPr>
              <w:pStyle w:val="VBAILTBodyStrong"/>
              <w:rPr>
                <w:rFonts w:ascii="Arial" w:hAnsi="Arial" w:cs="Arial"/>
                <w:bCs/>
              </w:rPr>
            </w:pPr>
            <w:r w:rsidRPr="0040798B">
              <w:rPr>
                <w:rFonts w:ascii="Arial" w:hAnsi="Arial" w:cs="Arial"/>
                <w:bCs/>
              </w:rPr>
              <w:lastRenderedPageBreak/>
              <w:t> </w:t>
            </w:r>
            <w:r w:rsidRPr="0040798B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9ABBDF2" wp14:editId="68993C44">
                  <wp:extent cx="2870200" cy="1652905"/>
                  <wp:effectExtent l="0" t="0" r="635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0809B" w14:textId="77777777" w:rsidR="00650EA5" w:rsidRDefault="00650EA5" w:rsidP="0040798B">
            <w:pPr>
              <w:pStyle w:val="VBAILTBodyStrong"/>
              <w:rPr>
                <w:rFonts w:ascii="Arial" w:hAnsi="Arial" w:cs="Arial"/>
                <w:bCs/>
              </w:rPr>
            </w:pPr>
          </w:p>
          <w:p w14:paraId="48B017C5" w14:textId="77777777" w:rsidR="00650EA5" w:rsidRDefault="00650EA5" w:rsidP="0040798B">
            <w:pPr>
              <w:pStyle w:val="VBAILTBodyStrong"/>
              <w:rPr>
                <w:rFonts w:ascii="Arial" w:hAnsi="Arial" w:cs="Arial"/>
                <w:bCs/>
              </w:rPr>
            </w:pPr>
          </w:p>
          <w:p w14:paraId="02DA56CC" w14:textId="77777777" w:rsidR="00650EA5" w:rsidRDefault="00650EA5" w:rsidP="0040798B">
            <w:pPr>
              <w:pStyle w:val="VBAILTBodyStrong"/>
              <w:rPr>
                <w:rFonts w:ascii="Arial" w:hAnsi="Arial" w:cs="Arial"/>
                <w:bCs/>
              </w:rPr>
            </w:pPr>
          </w:p>
          <w:p w14:paraId="3C4BDB37" w14:textId="268CCE7D" w:rsidR="00650EA5" w:rsidRPr="0040798B" w:rsidRDefault="00650EA5" w:rsidP="0040798B">
            <w:pPr>
              <w:pStyle w:val="VBAILTBodyStrong"/>
              <w:rPr>
                <w:rFonts w:ascii="Arial" w:hAnsi="Arial" w:cs="Arial"/>
                <w:bCs/>
              </w:rPr>
            </w:pP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69057E3C" w14:textId="77777777" w:rsidR="00B46EB1" w:rsidRPr="005A461F" w:rsidRDefault="00B46EB1" w:rsidP="00B46EB1">
            <w:pPr>
              <w:pStyle w:val="VBAILTBody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B46EB1" w:rsidRPr="005A461F" w14:paraId="370E77D9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376DCFB4" w14:textId="19803399" w:rsidR="00B46EB1" w:rsidRDefault="00E117F2" w:rsidP="002F1A12">
            <w:pPr>
              <w:pStyle w:val="VBAILTBodyStro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Check: Lesson Summary Review</w:t>
            </w:r>
          </w:p>
          <w:p w14:paraId="2D2F3166" w14:textId="7801ACBA" w:rsidR="00E117F2" w:rsidRPr="00E117F2" w:rsidRDefault="00E117F2" w:rsidP="00E117F2">
            <w:pPr>
              <w:pStyle w:val="VBAILTBodyStrong"/>
              <w:jc w:val="center"/>
              <w:rPr>
                <w:rFonts w:ascii="Arial" w:hAnsi="Arial" w:cs="Arial"/>
              </w:rPr>
            </w:pPr>
            <w:r w:rsidRPr="00E117F2">
              <w:rPr>
                <w:rFonts w:ascii="Arial" w:hAnsi="Arial" w:cs="Arial"/>
              </w:rPr>
              <w:t>Time Allowed: 10 Minutes</w:t>
            </w:r>
          </w:p>
          <w:p w14:paraId="747B722A" w14:textId="002FC8B5" w:rsidR="00B46EB1" w:rsidRPr="005A461F" w:rsidRDefault="00E117F2" w:rsidP="00E117F2">
            <w:pPr>
              <w:pStyle w:val="VBAILTBodyStrong"/>
              <w:rPr>
                <w:rFonts w:ascii="Arial" w:hAnsi="Arial" w:cs="Arial"/>
              </w:rPr>
            </w:pPr>
            <w:r w:rsidRPr="00E117F2">
              <w:rPr>
                <w:rFonts w:ascii="Arial" w:hAnsi="Arial" w:cs="Arial"/>
                <w:noProof/>
              </w:rPr>
              <w:drawing>
                <wp:inline distT="0" distB="0" distL="0" distR="0" wp14:anchorId="3FB69396" wp14:editId="3FB76187">
                  <wp:extent cx="2832100" cy="1713329"/>
                  <wp:effectExtent l="0" t="0" r="635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645" cy="172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50931EB9" w14:textId="03FA9512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  <w:tr w:rsidR="00B46EB1" w:rsidRPr="005A461F" w14:paraId="66A20E51" w14:textId="77777777" w:rsidTr="67A050F0">
        <w:trPr>
          <w:jc w:val="center"/>
        </w:trPr>
        <w:tc>
          <w:tcPr>
            <w:tcW w:w="5050" w:type="dxa"/>
            <w:tcBorders>
              <w:right w:val="dashSmallGap" w:sz="4" w:space="0" w:color="auto"/>
            </w:tcBorders>
          </w:tcPr>
          <w:p w14:paraId="4118951A" w14:textId="0DFDB98C" w:rsidR="00B46EB1" w:rsidRPr="005A461F" w:rsidRDefault="00E117F2" w:rsidP="002F1A12">
            <w:pPr>
              <w:pStyle w:val="VBAILTBodyStro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Next?</w:t>
            </w:r>
          </w:p>
          <w:p w14:paraId="47A4A835" w14:textId="7E8E06A5" w:rsidR="00B46EB1" w:rsidRPr="00E117F2" w:rsidRDefault="00E117F2" w:rsidP="00E117F2">
            <w:pPr>
              <w:pStyle w:val="VBAILTBodyStrong"/>
              <w:rPr>
                <w:rFonts w:ascii="Arial" w:hAnsi="Arial" w:cs="Arial"/>
                <w:b w:val="0"/>
                <w:bCs/>
              </w:rPr>
            </w:pPr>
            <w:r w:rsidRPr="00E117F2">
              <w:rPr>
                <w:rFonts w:ascii="Arial" w:hAnsi="Arial" w:cs="Arial"/>
                <w:b w:val="0"/>
                <w:bCs/>
              </w:rPr>
              <w:t>Complete </w:t>
            </w:r>
            <w:r w:rsidRPr="00E117F2">
              <w:rPr>
                <w:rFonts w:ascii="Arial" w:hAnsi="Arial" w:cs="Arial"/>
              </w:rPr>
              <w:t>Overview of 38 U.S.C. 1151 DIC Claims</w:t>
            </w:r>
            <w:r w:rsidRPr="00E117F2">
              <w:rPr>
                <w:rFonts w:ascii="Arial" w:hAnsi="Arial" w:cs="Arial"/>
                <w:b w:val="0"/>
                <w:bCs/>
              </w:rPr>
              <w:t> course evaluation: TMS ID # </w:t>
            </w:r>
            <w:r w:rsidR="005B428D" w:rsidRPr="001F206E">
              <w:rPr>
                <w:rFonts w:cs="Arial"/>
                <w:b w:val="0"/>
                <w:bCs/>
                <w:color w:val="000000"/>
                <w:shd w:val="clear" w:color="auto" w:fill="FFFFFF"/>
              </w:rPr>
              <w:t>4649843</w:t>
            </w:r>
          </w:p>
        </w:tc>
        <w:tc>
          <w:tcPr>
            <w:tcW w:w="5585" w:type="dxa"/>
            <w:tcBorders>
              <w:left w:val="dashSmallGap" w:sz="4" w:space="0" w:color="auto"/>
            </w:tcBorders>
          </w:tcPr>
          <w:p w14:paraId="43211150" w14:textId="3F359746" w:rsidR="00B46EB1" w:rsidRPr="005A461F" w:rsidRDefault="00B46EB1" w:rsidP="002F1A12">
            <w:pPr>
              <w:pStyle w:val="VBAILTBody"/>
              <w:rPr>
                <w:rStyle w:val="Strong"/>
                <w:rFonts w:ascii="Arial" w:hAnsi="Arial" w:cs="Arial"/>
              </w:rPr>
            </w:pPr>
          </w:p>
        </w:tc>
      </w:tr>
    </w:tbl>
    <w:p w14:paraId="202E71F1" w14:textId="23A905F8" w:rsidR="003D5AC9" w:rsidRDefault="003D5AC9">
      <w:pPr>
        <w:rPr>
          <w:rFonts w:ascii="Arial" w:hAnsi="Arial" w:cs="Arial"/>
        </w:rPr>
      </w:pPr>
    </w:p>
    <w:p w14:paraId="2656AE6C" w14:textId="56061EC1" w:rsidR="00934334" w:rsidRDefault="00934334">
      <w:pPr>
        <w:rPr>
          <w:rFonts w:ascii="Arial" w:hAnsi="Arial" w:cs="Arial"/>
        </w:rPr>
      </w:pPr>
    </w:p>
    <w:p w14:paraId="43D6A98E" w14:textId="1D338574" w:rsidR="00934334" w:rsidRDefault="00934334">
      <w:pPr>
        <w:rPr>
          <w:rFonts w:ascii="Arial" w:hAnsi="Arial" w:cs="Arial"/>
        </w:rPr>
      </w:pPr>
    </w:p>
    <w:p w14:paraId="5C9376F3" w14:textId="204730E1" w:rsidR="00934334" w:rsidRDefault="00934334">
      <w:pPr>
        <w:rPr>
          <w:rFonts w:ascii="Arial" w:hAnsi="Arial" w:cs="Arial"/>
        </w:rPr>
      </w:pPr>
    </w:p>
    <w:p w14:paraId="662AF117" w14:textId="186FF8E4" w:rsidR="00934334" w:rsidRDefault="00934334">
      <w:pPr>
        <w:rPr>
          <w:rFonts w:ascii="Arial" w:hAnsi="Arial" w:cs="Arial"/>
        </w:rPr>
      </w:pPr>
    </w:p>
    <w:p w14:paraId="5D0B078E" w14:textId="5536359E" w:rsidR="00934334" w:rsidRDefault="00934334"/>
    <w:sectPr w:rsidR="00934334" w:rsidSect="00556A3E">
      <w:headerReference w:type="default" r:id="rId18"/>
      <w:footerReference w:type="default" r:id="rId19"/>
      <w:headerReference w:type="first" r:id="rId2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5546" w14:textId="77777777" w:rsidR="00046539" w:rsidRDefault="00046539" w:rsidP="00B46EB1">
      <w:pPr>
        <w:spacing w:after="0" w:line="240" w:lineRule="auto"/>
      </w:pPr>
      <w:r>
        <w:separator/>
      </w:r>
    </w:p>
  </w:endnote>
  <w:endnote w:type="continuationSeparator" w:id="0">
    <w:p w14:paraId="712E9033" w14:textId="77777777" w:rsidR="00046539" w:rsidRDefault="00046539" w:rsidP="00B4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12D5" w14:textId="47F95F49" w:rsidR="008B680F" w:rsidRPr="00C214A9" w:rsidRDefault="005B428D" w:rsidP="00B03A9E">
    <w:pPr>
      <w:pStyle w:val="VBAILTFooter"/>
    </w:pPr>
    <w:r>
      <w:t>July 2024</w:t>
    </w:r>
    <w:r w:rsidR="008B680F">
      <w:tab/>
    </w:r>
    <w:r w:rsidR="008B680F" w:rsidRPr="00C214A9">
      <w:fldChar w:fldCharType="begin"/>
    </w:r>
    <w:r w:rsidR="008B680F" w:rsidRPr="00C214A9">
      <w:instrText xml:space="preserve"> PAGE   \* MERGEFORMAT </w:instrText>
    </w:r>
    <w:r w:rsidR="008B680F" w:rsidRPr="00C214A9">
      <w:fldChar w:fldCharType="separate"/>
    </w:r>
    <w:r w:rsidR="008B680F" w:rsidRPr="00B94061">
      <w:rPr>
        <w:b/>
        <w:bCs/>
        <w:noProof/>
      </w:rPr>
      <w:t>27</w:t>
    </w:r>
    <w:r w:rsidR="008B680F" w:rsidRPr="00C214A9">
      <w:rPr>
        <w:b/>
        <w:bCs/>
        <w:noProof/>
      </w:rPr>
      <w:fldChar w:fldCharType="end"/>
    </w:r>
    <w:r w:rsidR="008B680F" w:rsidRPr="00C214A9">
      <w:rPr>
        <w:b/>
        <w:bCs/>
      </w:rPr>
      <w:t xml:space="preserve"> </w:t>
    </w:r>
    <w:r w:rsidR="008B680F" w:rsidRPr="00C214A9">
      <w:t>|</w:t>
    </w:r>
    <w:r w:rsidR="008B680F" w:rsidRPr="00C214A9">
      <w:rPr>
        <w:b/>
        <w:bCs/>
      </w:rPr>
      <w:t xml:space="preserve"> </w:t>
    </w:r>
    <w:r w:rsidR="008B680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9747" w14:textId="77777777" w:rsidR="00046539" w:rsidRDefault="00046539" w:rsidP="00B46EB1">
      <w:pPr>
        <w:spacing w:after="0" w:line="240" w:lineRule="auto"/>
      </w:pPr>
      <w:r>
        <w:separator/>
      </w:r>
    </w:p>
  </w:footnote>
  <w:footnote w:type="continuationSeparator" w:id="0">
    <w:p w14:paraId="23C89A4C" w14:textId="77777777" w:rsidR="00046539" w:rsidRDefault="00046539" w:rsidP="00B4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0B7B" w14:textId="0F6F89F2" w:rsidR="008B680F" w:rsidRPr="002D1DCE" w:rsidRDefault="008B680F" w:rsidP="002D1DCE">
    <w:pPr>
      <w:pStyle w:val="VBAILTHeader"/>
    </w:pPr>
    <w:r>
      <w:t xml:space="preserve">Overview of </w:t>
    </w:r>
    <w:r w:rsidR="00EF43FB" w:rsidRPr="00EF43FB">
      <w:t>38 U.S.C. 1151 DIC Claims</w:t>
    </w:r>
  </w:p>
  <w:p w14:paraId="1CE93CBC" w14:textId="39E541AC" w:rsidR="008B680F" w:rsidRPr="002D1DCE" w:rsidRDefault="00B46EB1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77F7" w14:textId="77777777" w:rsidR="008B680F" w:rsidRDefault="008B68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CE17" wp14:editId="36542079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20"/>
    <w:multiLevelType w:val="hybridMultilevel"/>
    <w:tmpl w:val="A14672A2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64E23"/>
    <w:multiLevelType w:val="hybridMultilevel"/>
    <w:tmpl w:val="9CC4AA82"/>
    <w:lvl w:ilvl="0" w:tplc="C1349CD4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1E44"/>
    <w:multiLevelType w:val="hybridMultilevel"/>
    <w:tmpl w:val="5F2E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57E"/>
    <w:multiLevelType w:val="hybridMultilevel"/>
    <w:tmpl w:val="E500F532"/>
    <w:lvl w:ilvl="0" w:tplc="371EF6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74529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6402B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68DA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1051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EC6B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127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CC1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009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147519F"/>
    <w:multiLevelType w:val="hybridMultilevel"/>
    <w:tmpl w:val="252ECCF8"/>
    <w:lvl w:ilvl="0" w:tplc="C1349CD4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602D"/>
    <w:multiLevelType w:val="multilevel"/>
    <w:tmpl w:val="D902C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50676"/>
    <w:multiLevelType w:val="hybridMultilevel"/>
    <w:tmpl w:val="05CCE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27ED"/>
    <w:multiLevelType w:val="multilevel"/>
    <w:tmpl w:val="F13C527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90D7F"/>
    <w:multiLevelType w:val="hybridMultilevel"/>
    <w:tmpl w:val="EA963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A411E"/>
    <w:multiLevelType w:val="hybridMultilevel"/>
    <w:tmpl w:val="B8E81454"/>
    <w:lvl w:ilvl="0" w:tplc="3E84C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F63C6C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1E41F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7A31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FEE3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96C9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442F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9AB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4EF3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AA85ACA"/>
    <w:multiLevelType w:val="hybridMultilevel"/>
    <w:tmpl w:val="652A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46AA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F3E462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2791"/>
    <w:multiLevelType w:val="hybridMultilevel"/>
    <w:tmpl w:val="FEC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0FAF"/>
    <w:multiLevelType w:val="hybridMultilevel"/>
    <w:tmpl w:val="57C8FEBC"/>
    <w:lvl w:ilvl="0" w:tplc="C1349C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09186B"/>
    <w:multiLevelType w:val="multilevel"/>
    <w:tmpl w:val="F13C527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9050CF"/>
    <w:multiLevelType w:val="hybridMultilevel"/>
    <w:tmpl w:val="F2B4A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1049"/>
    <w:multiLevelType w:val="hybridMultilevel"/>
    <w:tmpl w:val="FADA0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441884">
    <w:abstractNumId w:val="0"/>
  </w:num>
  <w:num w:numId="2" w16cid:durableId="1541622674">
    <w:abstractNumId w:val="11"/>
  </w:num>
  <w:num w:numId="3" w16cid:durableId="1629971182">
    <w:abstractNumId w:val="9"/>
  </w:num>
  <w:num w:numId="4" w16cid:durableId="713819636">
    <w:abstractNumId w:val="3"/>
  </w:num>
  <w:num w:numId="5" w16cid:durableId="1701782643">
    <w:abstractNumId w:val="14"/>
  </w:num>
  <w:num w:numId="6" w16cid:durableId="1244490152">
    <w:abstractNumId w:val="2"/>
  </w:num>
  <w:num w:numId="7" w16cid:durableId="1799372654">
    <w:abstractNumId w:val="4"/>
  </w:num>
  <w:num w:numId="8" w16cid:durableId="580066486">
    <w:abstractNumId w:val="6"/>
  </w:num>
  <w:num w:numId="9" w16cid:durableId="515005348">
    <w:abstractNumId w:val="15"/>
  </w:num>
  <w:num w:numId="10" w16cid:durableId="1484617116">
    <w:abstractNumId w:val="12"/>
  </w:num>
  <w:num w:numId="11" w16cid:durableId="755708808">
    <w:abstractNumId w:val="1"/>
  </w:num>
  <w:num w:numId="12" w16cid:durableId="723061818">
    <w:abstractNumId w:val="10"/>
  </w:num>
  <w:num w:numId="13" w16cid:durableId="764110933">
    <w:abstractNumId w:val="5"/>
  </w:num>
  <w:num w:numId="14" w16cid:durableId="1662656373">
    <w:abstractNumId w:val="7"/>
  </w:num>
  <w:num w:numId="15" w16cid:durableId="2106339244">
    <w:abstractNumId w:val="13"/>
  </w:num>
  <w:num w:numId="16" w16cid:durableId="153341963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B1"/>
    <w:rsid w:val="00046539"/>
    <w:rsid w:val="00133DD1"/>
    <w:rsid w:val="0015082F"/>
    <w:rsid w:val="0017745A"/>
    <w:rsid w:val="00192BBD"/>
    <w:rsid w:val="001F784A"/>
    <w:rsid w:val="00205662"/>
    <w:rsid w:val="002158E6"/>
    <w:rsid w:val="00292050"/>
    <w:rsid w:val="00310A6A"/>
    <w:rsid w:val="003D5AC9"/>
    <w:rsid w:val="003E0CDF"/>
    <w:rsid w:val="0040798B"/>
    <w:rsid w:val="00455433"/>
    <w:rsid w:val="00486D13"/>
    <w:rsid w:val="00504665"/>
    <w:rsid w:val="00587F29"/>
    <w:rsid w:val="005A461F"/>
    <w:rsid w:val="005B428D"/>
    <w:rsid w:val="005C22D6"/>
    <w:rsid w:val="00650EA5"/>
    <w:rsid w:val="00690BE1"/>
    <w:rsid w:val="008B680F"/>
    <w:rsid w:val="00934334"/>
    <w:rsid w:val="00976E81"/>
    <w:rsid w:val="00A566FC"/>
    <w:rsid w:val="00AD0C08"/>
    <w:rsid w:val="00AD7A39"/>
    <w:rsid w:val="00AF42C7"/>
    <w:rsid w:val="00B46EB1"/>
    <w:rsid w:val="00B91331"/>
    <w:rsid w:val="00BE58C0"/>
    <w:rsid w:val="00C42524"/>
    <w:rsid w:val="00C71AEB"/>
    <w:rsid w:val="00CA5759"/>
    <w:rsid w:val="00D21547"/>
    <w:rsid w:val="00DB6657"/>
    <w:rsid w:val="00E117F2"/>
    <w:rsid w:val="00E42DF8"/>
    <w:rsid w:val="00EA3080"/>
    <w:rsid w:val="00EF43FB"/>
    <w:rsid w:val="00F32363"/>
    <w:rsid w:val="00F540BB"/>
    <w:rsid w:val="00FD560E"/>
    <w:rsid w:val="0635C052"/>
    <w:rsid w:val="0BA8BC1B"/>
    <w:rsid w:val="1302D6ED"/>
    <w:rsid w:val="1E511A1E"/>
    <w:rsid w:val="227F9FB5"/>
    <w:rsid w:val="23761CA9"/>
    <w:rsid w:val="294C5B32"/>
    <w:rsid w:val="2A106761"/>
    <w:rsid w:val="2A2B4C1A"/>
    <w:rsid w:val="2B680631"/>
    <w:rsid w:val="2C70930D"/>
    <w:rsid w:val="32CF463B"/>
    <w:rsid w:val="3DEE653F"/>
    <w:rsid w:val="3FA0D6DC"/>
    <w:rsid w:val="43322747"/>
    <w:rsid w:val="48BC3052"/>
    <w:rsid w:val="4BCC8431"/>
    <w:rsid w:val="53B892DF"/>
    <w:rsid w:val="5A1C673D"/>
    <w:rsid w:val="5CB9B1CA"/>
    <w:rsid w:val="615E5F03"/>
    <w:rsid w:val="6321575D"/>
    <w:rsid w:val="67A050F0"/>
    <w:rsid w:val="68D655D5"/>
    <w:rsid w:val="71B56163"/>
    <w:rsid w:val="75A4FC79"/>
    <w:rsid w:val="76D782D0"/>
    <w:rsid w:val="79603225"/>
    <w:rsid w:val="7E6BF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3AA6"/>
  <w15:chartTrackingRefBased/>
  <w15:docId w15:val="{421D65FB-E574-4124-8142-3022A461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EB1"/>
  </w:style>
  <w:style w:type="paragraph" w:styleId="Heading1">
    <w:name w:val="heading 1"/>
    <w:basedOn w:val="Normal"/>
    <w:link w:val="Heading1Char"/>
    <w:uiPriority w:val="9"/>
    <w:qFormat/>
    <w:rsid w:val="00B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E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EB1"/>
  </w:style>
  <w:style w:type="paragraph" w:customStyle="1" w:styleId="VBAILTBody">
    <w:name w:val="VBAILT Body"/>
    <w:qFormat/>
    <w:rsid w:val="00B46EB1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B46EB1"/>
    <w:rPr>
      <w:b/>
    </w:rPr>
  </w:style>
  <w:style w:type="paragraph" w:customStyle="1" w:styleId="VBAILTHeading1">
    <w:name w:val="VBAILT Heading 1"/>
    <w:basedOn w:val="VBAILTBody"/>
    <w:next w:val="VBAILTBody"/>
    <w:qFormat/>
    <w:rsid w:val="00B46EB1"/>
    <w:pPr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B46EB1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B46EB1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B46EB1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B4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B46EB1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B46EB1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B46EB1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B46EB1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B46EB1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B46EB1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B46EB1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B46EB1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VBAILTAnswerbullet1">
    <w:name w:val="VBAILT Answer bullet 1"/>
    <w:basedOn w:val="VBAILTbullet1"/>
    <w:next w:val="VBAILTBody"/>
    <w:qFormat/>
    <w:rsid w:val="00B46EB1"/>
    <w:rPr>
      <w:i/>
    </w:rPr>
  </w:style>
  <w:style w:type="character" w:styleId="Hyperlink">
    <w:name w:val="Hyperlink"/>
    <w:basedOn w:val="DefaultParagraphFont"/>
    <w:uiPriority w:val="99"/>
    <w:unhideWhenUsed/>
    <w:rsid w:val="00B46EB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46EB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4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EB1"/>
  </w:style>
  <w:style w:type="character" w:styleId="UnresolvedMention">
    <w:name w:val="Unresolved Mention"/>
    <w:basedOn w:val="DefaultParagraphFont"/>
    <w:uiPriority w:val="99"/>
    <w:semiHidden/>
    <w:unhideWhenUsed/>
    <w:rsid w:val="00B46E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B428D"/>
  </w:style>
  <w:style w:type="character" w:customStyle="1" w:styleId="eop">
    <w:name w:val="eop"/>
    <w:basedOn w:val="DefaultParagraphFont"/>
    <w:rsid w:val="005B428D"/>
  </w:style>
  <w:style w:type="paragraph" w:customStyle="1" w:styleId="paragraph">
    <w:name w:val="paragraph"/>
    <w:basedOn w:val="Normal"/>
    <w:rsid w:val="005B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8" ma:contentTypeDescription="Create a new document." ma:contentTypeScope="" ma:versionID="0f461c4cae45600997769734d62a28c7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311f09cb6649d26846b9e137b80a9e7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FBF3-E150-4737-876A-4D21E5980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B867A-5BC9-4B7F-8C9C-26A234F278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customXml/itemProps3.xml><?xml version="1.0" encoding="utf-8"?>
<ds:datastoreItem xmlns:ds="http://schemas.openxmlformats.org/officeDocument/2006/customXml" ds:itemID="{13095103-666F-461B-83C9-239E2676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1D280-5A7A-4AD0-B2A2-8B1E762A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38 USC 1151 DIC Claims Trainee Guide</vt:lpstr>
    </vt:vector>
  </TitlesOfParts>
  <Company>Veterans Benefits Administration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38 USC 1151 DIC Claims Trainee Guide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2024-06-20T11:04:00Z</dcterms:created>
  <dcterms:modified xsi:type="dcterms:W3CDTF">2024-07-08T18:41:00Z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MediaServiceImageTags">
    <vt:lpwstr/>
  </property>
  <property fmtid="{D5CDD505-2E9C-101B-9397-08002B2CF9AE}" pid="4" name="Language">
    <vt:lpwstr>en</vt:lpwstr>
  </property>
  <property fmtid="{D5CDD505-2E9C-101B-9397-08002B2CF9AE}" pid="5" name="Type">
    <vt:lpwstr>Guide</vt:lpwstr>
  </property>
</Properties>
</file>