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F73C" w14:textId="6E03F8AE" w:rsidR="00C8779F" w:rsidRDefault="00EE31F4" w:rsidP="003E3D02">
      <w:pPr>
        <w:pStyle w:val="VBAILTCoverService"/>
      </w:pPr>
      <w:r>
        <w:t>pension and fiduciary s</w:t>
      </w:r>
      <w:r w:rsidR="00C8779F">
        <w:t>ervice</w:t>
      </w:r>
    </w:p>
    <w:p w14:paraId="28880A20" w14:textId="06F0A578" w:rsidR="006C3436" w:rsidRPr="006C3436" w:rsidRDefault="006C3436" w:rsidP="006C3436">
      <w:pPr>
        <w:pStyle w:val="VBAILTCoverdoctypecourse"/>
        <w:spacing w:before="100" w:beforeAutospacing="1" w:after="100" w:afterAutospacing="1" w:line="240" w:lineRule="auto"/>
        <w:rPr>
          <w:szCs w:val="48"/>
        </w:rPr>
      </w:pPr>
      <w:r w:rsidRPr="006C3436">
        <w:rPr>
          <w:szCs w:val="48"/>
        </w:rPr>
        <w:t>PMC VSR Basic Core Course</w:t>
      </w:r>
    </w:p>
    <w:p w14:paraId="5FF696E7" w14:textId="5908ACCE" w:rsidR="006C3436" w:rsidRPr="006C3436" w:rsidRDefault="006C3436" w:rsidP="006C3436">
      <w:pPr>
        <w:pStyle w:val="VBAILTCoverLessonTitle"/>
        <w:rPr>
          <w:b w:val="0"/>
          <w:bCs/>
          <w:sz w:val="48"/>
          <w:szCs w:val="48"/>
        </w:rPr>
      </w:pPr>
      <w:r w:rsidRPr="006C3436">
        <w:rPr>
          <w:b w:val="0"/>
          <w:bCs/>
          <w:sz w:val="48"/>
          <w:szCs w:val="48"/>
        </w:rPr>
        <w:t>Phase 4: Foundational Enrichment</w:t>
      </w:r>
    </w:p>
    <w:p w14:paraId="7326F73E" w14:textId="3CA9FA5D" w:rsidR="00C214A9" w:rsidRDefault="00A201EF" w:rsidP="006C3436">
      <w:pPr>
        <w:pStyle w:val="VBAILTCoverLessonTitle"/>
      </w:pPr>
      <w:r>
        <w:t>Stages of a Pension Claim</w:t>
      </w:r>
    </w:p>
    <w:p w14:paraId="7326F73F" w14:textId="355341D3" w:rsidR="00C30F06" w:rsidRPr="00C214A9" w:rsidRDefault="00E8714F" w:rsidP="00C8779F">
      <w:pPr>
        <w:pStyle w:val="VBAILTCoverdoctypecourse"/>
      </w:pPr>
      <w:r>
        <w:t>Trainee Guide</w:t>
      </w:r>
    </w:p>
    <w:p w14:paraId="740F28C6" w14:textId="74761147" w:rsidR="000A2142" w:rsidRDefault="006A46A8" w:rsidP="000A2142">
      <w:pPr>
        <w:pStyle w:val="VBAILTCoverMisc"/>
        <w:rPr>
          <w:sz w:val="20"/>
          <w:szCs w:val="20"/>
        </w:rPr>
      </w:pPr>
      <w:bookmarkStart w:id="0" w:name="_Hlk4501058"/>
      <w:r>
        <w:t>May 2024</w:t>
      </w:r>
    </w:p>
    <w:bookmarkEnd w:id="0"/>
    <w:p w14:paraId="7326F742" w14:textId="13B7D2BE" w:rsidR="001262F7" w:rsidRPr="00B90C48" w:rsidRDefault="00C30F06" w:rsidP="00B90C48">
      <w:pPr>
        <w:pStyle w:val="VBAILTCoverMisc"/>
        <w:rPr>
          <w:sz w:val="72"/>
          <w:szCs w:val="72"/>
        </w:rPr>
      </w:pPr>
      <w:r>
        <w:br w:type="page"/>
      </w:r>
    </w:p>
    <w:p w14:paraId="7326F743" w14:textId="31DC6084" w:rsidR="00C214A9" w:rsidRPr="00C44C81" w:rsidRDefault="00EE31F4" w:rsidP="002D1DCE">
      <w:pPr>
        <w:pStyle w:val="VBAILTHeading1"/>
      </w:pPr>
      <w:r w:rsidRPr="00C44C81">
        <w:lastRenderedPageBreak/>
        <w:t>Stages of a Pension Claim Lesson</w:t>
      </w:r>
      <w:r w:rsidR="002D1DCE" w:rsidRPr="00C44C81">
        <w:t xml:space="preserve"> </w:t>
      </w:r>
    </w:p>
    <w:p w14:paraId="7326F744" w14:textId="77777777" w:rsidR="00C214A9" w:rsidRPr="00C44C81" w:rsidRDefault="00C214A9" w:rsidP="002E7FD3">
      <w:pPr>
        <w:pStyle w:val="VBAILTHeading2"/>
      </w:pPr>
      <w:r w:rsidRPr="00C44C81">
        <w:t xml:space="preserve">Lesson </w:t>
      </w:r>
      <w:r w:rsidR="002D1DCE" w:rsidRPr="00C44C81">
        <w:t>Overview</w:t>
      </w:r>
    </w:p>
    <w:tbl>
      <w:tblPr>
        <w:tblStyle w:val="TableGrid"/>
        <w:tblW w:w="10095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643"/>
        <w:gridCol w:w="7452"/>
      </w:tblGrid>
      <w:tr w:rsidR="00C44C81" w:rsidRPr="00C44C81" w14:paraId="7326F747" w14:textId="77777777" w:rsidTr="0008528A">
        <w:trPr>
          <w:cantSplit/>
          <w:tblHeader/>
          <w:jc w:val="center"/>
        </w:trPr>
        <w:tc>
          <w:tcPr>
            <w:tcW w:w="2643" w:type="dxa"/>
            <w:shd w:val="clear" w:color="auto" w:fill="BDD6EE" w:themeFill="accent1" w:themeFillTint="66"/>
          </w:tcPr>
          <w:p w14:paraId="7326F745" w14:textId="77777777" w:rsidR="003B118F" w:rsidRPr="00C44C81" w:rsidRDefault="003B118F" w:rsidP="003B118F">
            <w:pPr>
              <w:pStyle w:val="VBAILTTableHeading1"/>
            </w:pPr>
            <w:r w:rsidRPr="00C44C81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7326F746" w14:textId="77777777" w:rsidR="003B118F" w:rsidRPr="00C44C81" w:rsidRDefault="003B118F" w:rsidP="003B118F">
            <w:pPr>
              <w:pStyle w:val="VBAILTTableHeading1"/>
            </w:pPr>
            <w:r w:rsidRPr="00C44C81">
              <w:t>Description</w:t>
            </w:r>
          </w:p>
        </w:tc>
      </w:tr>
      <w:tr w:rsidR="00C44C81" w:rsidRPr="00C44C81" w14:paraId="7326F74A" w14:textId="77777777" w:rsidTr="0008528A">
        <w:trPr>
          <w:cantSplit/>
          <w:jc w:val="center"/>
        </w:trPr>
        <w:tc>
          <w:tcPr>
            <w:tcW w:w="2643" w:type="dxa"/>
          </w:tcPr>
          <w:p w14:paraId="7326F748" w14:textId="77777777" w:rsidR="00EE31F4" w:rsidRPr="00C44C81" w:rsidRDefault="00EE31F4" w:rsidP="00EE31F4">
            <w:pPr>
              <w:pStyle w:val="VBAILTBody"/>
            </w:pPr>
            <w:r w:rsidRPr="00C44C81">
              <w:t>Time Estimate:</w:t>
            </w:r>
          </w:p>
        </w:tc>
        <w:tc>
          <w:tcPr>
            <w:tcW w:w="7452" w:type="dxa"/>
          </w:tcPr>
          <w:p w14:paraId="7326F749" w14:textId="788D9977" w:rsidR="00EE31F4" w:rsidRPr="00C44C81" w:rsidRDefault="003F2EFA" w:rsidP="00EE31F4">
            <w:pPr>
              <w:pStyle w:val="VBAILTBody"/>
            </w:pPr>
            <w:r>
              <w:t>1</w:t>
            </w:r>
            <w:r w:rsidR="003B247C" w:rsidRPr="00C44C81">
              <w:t xml:space="preserve"> </w:t>
            </w:r>
            <w:r w:rsidR="00C65F7A" w:rsidRPr="00C44C81">
              <w:t>h</w:t>
            </w:r>
            <w:r w:rsidR="00EE31F4" w:rsidRPr="00C44C81">
              <w:t>our</w:t>
            </w:r>
          </w:p>
        </w:tc>
      </w:tr>
      <w:tr w:rsidR="00C44C81" w:rsidRPr="00C44C81" w14:paraId="7326F74D" w14:textId="77777777" w:rsidTr="0008528A">
        <w:trPr>
          <w:cantSplit/>
          <w:jc w:val="center"/>
        </w:trPr>
        <w:tc>
          <w:tcPr>
            <w:tcW w:w="2643" w:type="dxa"/>
          </w:tcPr>
          <w:p w14:paraId="7326F74B" w14:textId="77777777" w:rsidR="00EE31F4" w:rsidRPr="00C44C81" w:rsidRDefault="00EE31F4" w:rsidP="00EE31F4">
            <w:pPr>
              <w:pStyle w:val="VBAILTBody"/>
            </w:pPr>
            <w:r w:rsidRPr="00C44C81">
              <w:t>Purpose of the Lesson:</w:t>
            </w:r>
          </w:p>
        </w:tc>
        <w:tc>
          <w:tcPr>
            <w:tcW w:w="7452" w:type="dxa"/>
          </w:tcPr>
          <w:p w14:paraId="7326F74C" w14:textId="18B439D9" w:rsidR="00EE31F4" w:rsidRPr="00C44C81" w:rsidRDefault="00EE31F4" w:rsidP="00EE31F4">
            <w:pPr>
              <w:pStyle w:val="VBAILTBody"/>
            </w:pPr>
            <w:r w:rsidRPr="00C44C81">
              <w:t>The purpose of this lesson is to introduce PMC VSRs to the stages of a pension claim and the activities in each stage.</w:t>
            </w:r>
          </w:p>
        </w:tc>
      </w:tr>
      <w:tr w:rsidR="00C44C81" w:rsidRPr="00C44C81" w14:paraId="7326F753" w14:textId="77777777" w:rsidTr="0008528A">
        <w:trPr>
          <w:cantSplit/>
          <w:jc w:val="center"/>
        </w:trPr>
        <w:tc>
          <w:tcPr>
            <w:tcW w:w="2643" w:type="dxa"/>
          </w:tcPr>
          <w:p w14:paraId="7326F751" w14:textId="77777777" w:rsidR="00EE31F4" w:rsidRPr="00C44C81" w:rsidRDefault="00EE31F4" w:rsidP="00EE31F4">
            <w:pPr>
              <w:pStyle w:val="VBAILTBody"/>
            </w:pPr>
            <w:r w:rsidRPr="00C44C81">
              <w:t>Target Audience:</w:t>
            </w:r>
          </w:p>
        </w:tc>
        <w:tc>
          <w:tcPr>
            <w:tcW w:w="7452" w:type="dxa"/>
          </w:tcPr>
          <w:p w14:paraId="7326F752" w14:textId="298D97E1" w:rsidR="00EE31F4" w:rsidRPr="00C44C81" w:rsidRDefault="00EE31F4" w:rsidP="00EE31F4">
            <w:pPr>
              <w:pStyle w:val="VBAILTBody"/>
            </w:pPr>
            <w:r w:rsidRPr="00C44C81">
              <w:t xml:space="preserve">This lesson is for entry level PMC VSRs. </w:t>
            </w:r>
          </w:p>
        </w:tc>
      </w:tr>
      <w:tr w:rsidR="003F2EFA" w:rsidRPr="00C44C81" w14:paraId="7326F757" w14:textId="77777777" w:rsidTr="0008528A">
        <w:trPr>
          <w:cantSplit/>
          <w:jc w:val="center"/>
        </w:trPr>
        <w:tc>
          <w:tcPr>
            <w:tcW w:w="2643" w:type="dxa"/>
          </w:tcPr>
          <w:p w14:paraId="7326F754" w14:textId="77777777" w:rsidR="003F2EFA" w:rsidRPr="00C44C81" w:rsidRDefault="003F2EFA" w:rsidP="003F2EFA">
            <w:pPr>
              <w:pStyle w:val="VBAILTBody"/>
            </w:pPr>
            <w:r w:rsidRPr="00C44C81">
              <w:t>Lesson References:</w:t>
            </w:r>
          </w:p>
        </w:tc>
        <w:tc>
          <w:tcPr>
            <w:tcW w:w="7452" w:type="dxa"/>
          </w:tcPr>
          <w:p w14:paraId="688BD2F6" w14:textId="77777777" w:rsidR="003F2EFA" w:rsidRDefault="003F2EFA" w:rsidP="003F2EFA">
            <w:pPr>
              <w:pStyle w:val="VBAILTbullet1"/>
            </w:pPr>
            <w:r>
              <w:t>38 CFR 3.159 (</w:t>
            </w:r>
            <w:r w:rsidRPr="00D03D08">
              <w:t>Department of Veterans Affairs assistance in developing claims</w:t>
            </w:r>
            <w:r>
              <w:t>)</w:t>
            </w:r>
          </w:p>
          <w:p w14:paraId="57290D7E" w14:textId="77777777" w:rsidR="003F2EFA" w:rsidRPr="00C44C81" w:rsidRDefault="003F2EFA" w:rsidP="003F2EFA">
            <w:pPr>
              <w:pStyle w:val="VBAILTbullet1"/>
            </w:pPr>
            <w:r>
              <w:t xml:space="preserve">M21-1 II.i.2.A. </w:t>
            </w:r>
            <w:r w:rsidRPr="00C44C81">
              <w:t>(</w:t>
            </w:r>
            <w:r>
              <w:t>Process Overview for Screening Mail</w:t>
            </w:r>
            <w:r w:rsidRPr="00C44C81">
              <w:t>)</w:t>
            </w:r>
          </w:p>
          <w:p w14:paraId="5CF78AB7" w14:textId="77777777" w:rsidR="003F2EFA" w:rsidRDefault="003F2EFA" w:rsidP="003F2EFA">
            <w:pPr>
              <w:pStyle w:val="VBAILTbullet1"/>
            </w:pPr>
            <w:r>
              <w:t>M21-1 I.i.1.A (Description and General Information on Duty to Notify and Duty to Assist)</w:t>
            </w:r>
          </w:p>
          <w:p w14:paraId="1F91768F" w14:textId="77777777" w:rsidR="003F2EFA" w:rsidRDefault="003F2EFA" w:rsidP="003F2EFA">
            <w:pPr>
              <w:pStyle w:val="VBAILTbullet1"/>
            </w:pPr>
            <w:r>
              <w:t>M21-1 V.i.1.B (Referrals to the Rating Activity)</w:t>
            </w:r>
          </w:p>
          <w:p w14:paraId="2A7E0AE4" w14:textId="77777777" w:rsidR="003F2EFA" w:rsidRPr="00C44C81" w:rsidRDefault="003F2EFA" w:rsidP="003F2EFA">
            <w:pPr>
              <w:pStyle w:val="VBAILTbullet1"/>
            </w:pPr>
            <w:r w:rsidRPr="00C44C81">
              <w:t xml:space="preserve">M21-1 </w:t>
            </w:r>
            <w:r>
              <w:t>VI.i.1.A</w:t>
            </w:r>
            <w:r w:rsidRPr="00C44C81">
              <w:t xml:space="preserve"> (Decision Authorization)</w:t>
            </w:r>
          </w:p>
          <w:p w14:paraId="7326F756" w14:textId="4074967C" w:rsidR="003F2EFA" w:rsidRPr="00C44C81" w:rsidRDefault="003F2EFA" w:rsidP="003F2EFA">
            <w:pPr>
              <w:pStyle w:val="VBAILTbullet1"/>
            </w:pPr>
            <w:r w:rsidRPr="00C44C81">
              <w:t xml:space="preserve">M21-1 </w:t>
            </w:r>
            <w:r>
              <w:t>VI.i.1.B</w:t>
            </w:r>
            <w:r w:rsidRPr="00C44C81">
              <w:t xml:space="preserve"> (Decision Notices)</w:t>
            </w:r>
          </w:p>
        </w:tc>
      </w:tr>
      <w:tr w:rsidR="00C44C81" w:rsidRPr="00C44C81" w14:paraId="52B18D12" w14:textId="77777777" w:rsidTr="0008528A">
        <w:trPr>
          <w:cantSplit/>
          <w:jc w:val="center"/>
        </w:trPr>
        <w:tc>
          <w:tcPr>
            <w:tcW w:w="2643" w:type="dxa"/>
          </w:tcPr>
          <w:p w14:paraId="1DD38DA5" w14:textId="321526CD" w:rsidR="00DA5720" w:rsidRPr="00C44C81" w:rsidRDefault="00864660" w:rsidP="00EE31F4">
            <w:pPr>
              <w:pStyle w:val="VBAILTBody"/>
            </w:pPr>
            <w:r w:rsidRPr="00C44C81">
              <w:t>Knowledge Check</w:t>
            </w:r>
            <w:r w:rsidR="00DA5720" w:rsidRPr="00C44C81">
              <w:t>:</w:t>
            </w:r>
          </w:p>
        </w:tc>
        <w:tc>
          <w:tcPr>
            <w:tcW w:w="7452" w:type="dxa"/>
          </w:tcPr>
          <w:p w14:paraId="57EDA3CB" w14:textId="77777777" w:rsidR="00DA5720" w:rsidRPr="00C44C81" w:rsidRDefault="00DA5720" w:rsidP="00A6317A">
            <w:pPr>
              <w:pStyle w:val="VBAILTBody"/>
            </w:pPr>
            <w:r w:rsidRPr="00C44C81">
              <w:t xml:space="preserve">Phase 4: Introduction to Pension Management </w:t>
            </w:r>
            <w:r w:rsidR="00864660" w:rsidRPr="00C44C81">
              <w:t>Knowledge Check</w:t>
            </w:r>
          </w:p>
        </w:tc>
      </w:tr>
      <w:tr w:rsidR="00C44C81" w:rsidRPr="00C44C81" w14:paraId="7326F75B" w14:textId="77777777" w:rsidTr="0008528A">
        <w:trPr>
          <w:cantSplit/>
          <w:jc w:val="center"/>
        </w:trPr>
        <w:tc>
          <w:tcPr>
            <w:tcW w:w="2643" w:type="dxa"/>
          </w:tcPr>
          <w:p w14:paraId="7326F758" w14:textId="77777777" w:rsidR="00EE31F4" w:rsidRPr="00C44C81" w:rsidRDefault="00EE31F4" w:rsidP="00EE31F4">
            <w:pPr>
              <w:pStyle w:val="VBAILTBody"/>
            </w:pPr>
            <w:r w:rsidRPr="00C44C81">
              <w:t>Lesson Objectives:</w:t>
            </w:r>
          </w:p>
        </w:tc>
        <w:tc>
          <w:tcPr>
            <w:tcW w:w="7452" w:type="dxa"/>
          </w:tcPr>
          <w:p w14:paraId="7DF18B61" w14:textId="7CB2D21B" w:rsidR="006C3436" w:rsidRDefault="006C3436" w:rsidP="006C3436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By the end of this lesson, you will be able to:</w:t>
            </w:r>
          </w:p>
          <w:p w14:paraId="69A00768" w14:textId="3DABABFB" w:rsidR="00EE31F4" w:rsidRPr="00C44C81" w:rsidRDefault="00EE31F4" w:rsidP="00EE31F4">
            <w:pPr>
              <w:pStyle w:val="VBAILTbullet1"/>
            </w:pPr>
            <w:r w:rsidRPr="00C44C81">
              <w:t>Describe</w:t>
            </w:r>
            <w:r w:rsidR="00E73B7A" w:rsidRPr="00C44C81">
              <w:t xml:space="preserve"> the stages of a pension claim</w:t>
            </w:r>
          </w:p>
          <w:p w14:paraId="3B49160B" w14:textId="63DD0951" w:rsidR="00EE31F4" w:rsidRPr="00C44C81" w:rsidRDefault="00EE31F4" w:rsidP="003F2EFA">
            <w:pPr>
              <w:pStyle w:val="VBAILTbullet1"/>
            </w:pPr>
            <w:r w:rsidRPr="00C44C81">
              <w:t>Describe the purpose for initial screeni</w:t>
            </w:r>
            <w:r w:rsidR="00E73B7A" w:rsidRPr="00C44C81">
              <w:t>ng and determining eligibility</w:t>
            </w:r>
          </w:p>
          <w:p w14:paraId="7DDF8819" w14:textId="668EC543" w:rsidR="00EE31F4" w:rsidRDefault="00EE31F4" w:rsidP="003F2EFA">
            <w:pPr>
              <w:pStyle w:val="VBAILTbullet1"/>
            </w:pPr>
            <w:r w:rsidRPr="00C44C81">
              <w:t xml:space="preserve">Describe the purpose of claims </w:t>
            </w:r>
            <w:r w:rsidR="00E73B7A" w:rsidRPr="00C44C81">
              <w:t>development and duty to assist</w:t>
            </w:r>
            <w:r w:rsidR="00241B4A">
              <w:t>/duty to notify</w:t>
            </w:r>
          </w:p>
          <w:p w14:paraId="0E3288F7" w14:textId="3679B9B9" w:rsidR="00E95BDF" w:rsidRPr="00C44C81" w:rsidRDefault="00E95BDF" w:rsidP="003F2EFA">
            <w:pPr>
              <w:pStyle w:val="VBAILTbullet1"/>
            </w:pPr>
            <w:r>
              <w:t>Describe the purpose of referring a claim to the rating activity</w:t>
            </w:r>
          </w:p>
          <w:p w14:paraId="03751AB3" w14:textId="73B9D36D" w:rsidR="00EE31F4" w:rsidRPr="00C44C81" w:rsidRDefault="00EE31F4" w:rsidP="003F2EFA">
            <w:pPr>
              <w:pStyle w:val="VBAILTbullet1"/>
            </w:pPr>
            <w:r w:rsidRPr="00C44C81">
              <w:t xml:space="preserve">Describe the purpose of award </w:t>
            </w:r>
            <w:r w:rsidR="00E73B7A" w:rsidRPr="00C44C81">
              <w:t>determination and promulgation</w:t>
            </w:r>
          </w:p>
          <w:p w14:paraId="7326F75A" w14:textId="7080FF9A" w:rsidR="00EE31F4" w:rsidRPr="00C44C81" w:rsidRDefault="00EE31F4" w:rsidP="003F2EFA">
            <w:pPr>
              <w:pStyle w:val="VBAILTbullet1"/>
            </w:pPr>
            <w:r w:rsidRPr="00C44C81">
              <w:t>Describe the p</w:t>
            </w:r>
            <w:r w:rsidR="00E73B7A" w:rsidRPr="00C44C81">
              <w:t>urpose of claimant notificati</w:t>
            </w:r>
            <w:r w:rsidR="0008528A">
              <w:t>on</w:t>
            </w:r>
          </w:p>
        </w:tc>
      </w:tr>
      <w:tr w:rsidR="00EE31F4" w:rsidRPr="00C44C81" w14:paraId="7326F75F" w14:textId="77777777" w:rsidTr="0008528A">
        <w:trPr>
          <w:cantSplit/>
          <w:jc w:val="center"/>
        </w:trPr>
        <w:tc>
          <w:tcPr>
            <w:tcW w:w="2643" w:type="dxa"/>
          </w:tcPr>
          <w:p w14:paraId="7326F75C" w14:textId="2A21EDDA" w:rsidR="00EE31F4" w:rsidRPr="00C44C81" w:rsidRDefault="00D7485B" w:rsidP="00EE31F4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4C3E93E5" w14:textId="77777777" w:rsidR="004920B2" w:rsidRDefault="00D7485B" w:rsidP="0008528A">
            <w:pPr>
              <w:pStyle w:val="VBAILTbullet1"/>
            </w:pPr>
            <w:r>
              <w:t>Trainee Guide</w:t>
            </w:r>
          </w:p>
          <w:p w14:paraId="7326F75E" w14:textId="6EA4B6EF" w:rsidR="00D7485B" w:rsidRPr="00C44C81" w:rsidRDefault="00D7485B" w:rsidP="0008528A">
            <w:pPr>
              <w:pStyle w:val="VBAILTbullet1"/>
            </w:pPr>
            <w:r>
              <w:t>Access to VBA Intranet</w:t>
            </w:r>
          </w:p>
        </w:tc>
      </w:tr>
    </w:tbl>
    <w:p w14:paraId="32D619FA" w14:textId="18BAACDB" w:rsidR="00C43CD0" w:rsidRPr="00C44C81" w:rsidRDefault="00C43CD0"/>
    <w:p w14:paraId="7326F772" w14:textId="4578B458" w:rsidR="00CF50B0" w:rsidRPr="00C44C81" w:rsidRDefault="00CF50B0" w:rsidP="00EE31F4">
      <w:pPr>
        <w:pStyle w:val="VBAILTBody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showing the stages of a claim"/>
      </w:tblPr>
      <w:tblGrid>
        <w:gridCol w:w="4119"/>
        <w:gridCol w:w="5961"/>
      </w:tblGrid>
      <w:tr w:rsidR="00C44C81" w:rsidRPr="00C44C81" w14:paraId="06E09B1F" w14:textId="77777777" w:rsidTr="00671ACF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4790E029" w14:textId="77777777" w:rsidR="00EE31F4" w:rsidRPr="00C44C81" w:rsidRDefault="00EE31F4" w:rsidP="00671ACF">
            <w:pPr>
              <w:pStyle w:val="VBAILTTableHeading1"/>
            </w:pPr>
            <w:r w:rsidRPr="00C44C81"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1BF45153" w14:textId="3210C35A" w:rsidR="00EE31F4" w:rsidRPr="00C44C81" w:rsidRDefault="00175F98" w:rsidP="00671ACF">
            <w:pPr>
              <w:pStyle w:val="VBAILTTableHeading1"/>
            </w:pPr>
            <w:r w:rsidRPr="00C44C81">
              <w:t>Notes</w:t>
            </w:r>
          </w:p>
        </w:tc>
      </w:tr>
      <w:tr w:rsidR="0008528A" w:rsidRPr="00C44C81" w14:paraId="422B4CCF" w14:textId="77777777" w:rsidTr="00176952">
        <w:trPr>
          <w:cantSplit/>
          <w:jc w:val="center"/>
        </w:trPr>
        <w:tc>
          <w:tcPr>
            <w:tcW w:w="4130" w:type="dxa"/>
            <w:tcBorders>
              <w:right w:val="dashSmallGap" w:sz="4" w:space="0" w:color="auto"/>
            </w:tcBorders>
          </w:tcPr>
          <w:p w14:paraId="10997A03" w14:textId="62A45A1A" w:rsidR="0008528A" w:rsidRPr="00C44C81" w:rsidRDefault="0008528A" w:rsidP="00176952">
            <w:pPr>
              <w:pStyle w:val="VBAILTBody"/>
              <w:rPr>
                <w:b/>
              </w:rPr>
            </w:pPr>
            <w:r>
              <w:rPr>
                <w:b/>
              </w:rPr>
              <w:t xml:space="preserve">Stages of a </w:t>
            </w:r>
            <w:r w:rsidR="00794B24">
              <w:rPr>
                <w:b/>
              </w:rPr>
              <w:t xml:space="preserve">Pension </w:t>
            </w:r>
            <w:r>
              <w:rPr>
                <w:b/>
              </w:rPr>
              <w:t>Claim</w:t>
            </w:r>
          </w:p>
        </w:tc>
        <w:tc>
          <w:tcPr>
            <w:tcW w:w="5950" w:type="dxa"/>
            <w:tcBorders>
              <w:left w:val="dashSmallGap" w:sz="4" w:space="0" w:color="auto"/>
            </w:tcBorders>
          </w:tcPr>
          <w:p w14:paraId="6AEA8633" w14:textId="77777777" w:rsidR="0008528A" w:rsidRPr="00C44C81" w:rsidRDefault="0008528A" w:rsidP="00176952">
            <w:pPr>
              <w:pStyle w:val="VBAILTBody"/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3F2EFA" w:rsidRPr="00C44C81" w14:paraId="0E802120" w14:textId="77777777" w:rsidTr="00176952">
        <w:trPr>
          <w:cantSplit/>
          <w:jc w:val="center"/>
        </w:trPr>
        <w:tc>
          <w:tcPr>
            <w:tcW w:w="4130" w:type="dxa"/>
            <w:tcBorders>
              <w:right w:val="dashSmallGap" w:sz="4" w:space="0" w:color="auto"/>
            </w:tcBorders>
          </w:tcPr>
          <w:p w14:paraId="66C33D05" w14:textId="4C3CE064" w:rsidR="006C3436" w:rsidRDefault="003F2EFA" w:rsidP="003F2EFA">
            <w:pPr>
              <w:pStyle w:val="VBAILTbullet1"/>
              <w:numPr>
                <w:ilvl w:val="0"/>
                <w:numId w:val="0"/>
              </w:numPr>
              <w:rPr>
                <w:b/>
                <w:bCs/>
              </w:rPr>
            </w:pPr>
            <w:r w:rsidRPr="004E3270">
              <w:rPr>
                <w:b/>
                <w:bCs/>
              </w:rPr>
              <w:t>Objectives</w:t>
            </w:r>
          </w:p>
          <w:p w14:paraId="56792E60" w14:textId="350D06E0" w:rsidR="006C3436" w:rsidRPr="006C3436" w:rsidRDefault="006C3436" w:rsidP="003F2EFA">
            <w:pPr>
              <w:pStyle w:val="VBAILTbullet1"/>
              <w:numPr>
                <w:ilvl w:val="0"/>
                <w:numId w:val="0"/>
              </w:numPr>
            </w:pPr>
            <w:r w:rsidRPr="006C3436">
              <w:t>By the end of this lesson, you will be able to:</w:t>
            </w:r>
          </w:p>
          <w:p w14:paraId="2110B4CF" w14:textId="77777777" w:rsidR="003F2EFA" w:rsidRPr="008802F5" w:rsidRDefault="003F2EFA" w:rsidP="006C3436">
            <w:pPr>
              <w:pStyle w:val="VBAILTbullet1"/>
              <w:numPr>
                <w:ilvl w:val="0"/>
                <w:numId w:val="46"/>
              </w:numPr>
            </w:pPr>
            <w:r w:rsidRPr="008802F5">
              <w:t>Describe the stages of a pension claim.</w:t>
            </w:r>
          </w:p>
          <w:p w14:paraId="18F5291E" w14:textId="77777777" w:rsidR="003F2EFA" w:rsidRPr="008802F5" w:rsidRDefault="003F2EFA" w:rsidP="003F2EFA">
            <w:pPr>
              <w:pStyle w:val="VBAILTbullet1"/>
            </w:pPr>
            <w:r w:rsidRPr="008802F5">
              <w:t>Describe the purpose for initial screening and determining eligibility.</w:t>
            </w:r>
          </w:p>
          <w:p w14:paraId="1037150E" w14:textId="77777777" w:rsidR="003F2EFA" w:rsidRDefault="003F2EFA" w:rsidP="003F2EFA">
            <w:pPr>
              <w:pStyle w:val="VBAILTbullet1"/>
            </w:pPr>
            <w:r w:rsidRPr="008802F5">
              <w:t>Describe the purpose of claims development and duty to assist.</w:t>
            </w:r>
          </w:p>
          <w:p w14:paraId="2C2F738F" w14:textId="77777777" w:rsidR="003F2EFA" w:rsidRPr="008802F5" w:rsidRDefault="003F2EFA" w:rsidP="003F2EFA">
            <w:pPr>
              <w:pStyle w:val="VBAILTbullet1"/>
            </w:pPr>
            <w:r>
              <w:t>Describe the purpose of referring a claim to the rating activity.</w:t>
            </w:r>
          </w:p>
          <w:p w14:paraId="3370F4A4" w14:textId="77777777" w:rsidR="003F2EFA" w:rsidRPr="008802F5" w:rsidRDefault="003F2EFA" w:rsidP="003F2EFA">
            <w:pPr>
              <w:pStyle w:val="VBAILTbullet1"/>
            </w:pPr>
            <w:r w:rsidRPr="008802F5">
              <w:t>Describe the purpose of award determination and promulgation.</w:t>
            </w:r>
          </w:p>
          <w:p w14:paraId="357DEDAF" w14:textId="0F65FA31" w:rsidR="003F2EFA" w:rsidRPr="00C44C81" w:rsidRDefault="003F2EFA" w:rsidP="003F2EFA">
            <w:pPr>
              <w:pStyle w:val="VBAILTbullet1"/>
            </w:pPr>
            <w:r w:rsidRPr="008802F5">
              <w:t>Describe the purpose of claimant notification.</w:t>
            </w:r>
          </w:p>
        </w:tc>
        <w:tc>
          <w:tcPr>
            <w:tcW w:w="5950" w:type="dxa"/>
            <w:tcBorders>
              <w:left w:val="dashSmallGap" w:sz="4" w:space="0" w:color="auto"/>
            </w:tcBorders>
          </w:tcPr>
          <w:p w14:paraId="3B142299" w14:textId="77777777" w:rsidR="003F2EFA" w:rsidRPr="00C44C81" w:rsidRDefault="003F2EFA" w:rsidP="003F2EFA">
            <w:pPr>
              <w:pStyle w:val="VBAILTBody"/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3F2EFA" w:rsidRPr="00C44C81" w14:paraId="5CCFAEA6" w14:textId="77777777" w:rsidTr="00176952">
        <w:trPr>
          <w:cantSplit/>
          <w:jc w:val="center"/>
        </w:trPr>
        <w:tc>
          <w:tcPr>
            <w:tcW w:w="4130" w:type="dxa"/>
            <w:tcBorders>
              <w:right w:val="dashSmallGap" w:sz="4" w:space="0" w:color="auto"/>
            </w:tcBorders>
          </w:tcPr>
          <w:p w14:paraId="42A752AE" w14:textId="77777777" w:rsidR="003F2EFA" w:rsidRDefault="003F2EFA" w:rsidP="003F2EFA">
            <w:pPr>
              <w:pStyle w:val="VBAILTbullet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Why This Matters!</w:t>
            </w:r>
          </w:p>
          <w:p w14:paraId="0CD3CA6B" w14:textId="281BAD89" w:rsidR="003F2EFA" w:rsidRPr="004E3270" w:rsidRDefault="003F2EFA" w:rsidP="003F2EFA">
            <w:pPr>
              <w:pStyle w:val="VBAILTbullet1"/>
              <w:numPr>
                <w:ilvl w:val="0"/>
                <w:numId w:val="0"/>
              </w:numPr>
              <w:rPr>
                <w:b/>
                <w:bCs/>
              </w:rPr>
            </w:pPr>
            <w:r w:rsidRPr="00306155">
              <w:t>The</w:t>
            </w:r>
            <w:r>
              <w:rPr>
                <w:b/>
                <w:bCs/>
              </w:rPr>
              <w:t xml:space="preserve"> Stages of a Pension Claim </w:t>
            </w:r>
            <w:r w:rsidRPr="00306155">
              <w:t>course matters because</w:t>
            </w:r>
            <w:r>
              <w:rPr>
                <w:b/>
                <w:bCs/>
              </w:rPr>
              <w:t xml:space="preserve"> </w:t>
            </w:r>
            <w:r>
              <w:t>it explains</w:t>
            </w:r>
            <w:r w:rsidRPr="004245B8">
              <w:t xml:space="preserve"> the stages of a pension claim and </w:t>
            </w:r>
            <w:r>
              <w:t xml:space="preserve">introduces </w:t>
            </w:r>
            <w:r w:rsidRPr="004245B8">
              <w:t>the activities</w:t>
            </w:r>
            <w:r>
              <w:t xml:space="preserve"> required</w:t>
            </w:r>
            <w:r w:rsidRPr="004245B8">
              <w:t xml:space="preserve"> in each stage</w:t>
            </w:r>
            <w:r>
              <w:t>.</w:t>
            </w:r>
          </w:p>
        </w:tc>
        <w:tc>
          <w:tcPr>
            <w:tcW w:w="5950" w:type="dxa"/>
            <w:tcBorders>
              <w:left w:val="dashSmallGap" w:sz="4" w:space="0" w:color="auto"/>
            </w:tcBorders>
          </w:tcPr>
          <w:p w14:paraId="34091DF9" w14:textId="77777777" w:rsidR="003F2EFA" w:rsidRPr="00C44C81" w:rsidRDefault="003F2EFA" w:rsidP="003F2EFA">
            <w:pPr>
              <w:pStyle w:val="VBAILTBody"/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3F2EFA" w:rsidRPr="00C44C81" w14:paraId="7BCD8237" w14:textId="77777777" w:rsidTr="00176952">
        <w:trPr>
          <w:cantSplit/>
          <w:jc w:val="center"/>
        </w:trPr>
        <w:tc>
          <w:tcPr>
            <w:tcW w:w="4130" w:type="dxa"/>
            <w:tcBorders>
              <w:right w:val="dashSmallGap" w:sz="4" w:space="0" w:color="auto"/>
            </w:tcBorders>
          </w:tcPr>
          <w:p w14:paraId="342F67DB" w14:textId="77777777" w:rsidR="003F2EFA" w:rsidRDefault="003F2EFA" w:rsidP="003F2EFA">
            <w:pPr>
              <w:pStyle w:val="VBAILTbullet1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Definition</w:t>
            </w:r>
          </w:p>
          <w:p w14:paraId="19B01E7E" w14:textId="77777777" w:rsidR="003F2EFA" w:rsidRPr="00DE148D" w:rsidRDefault="003F2EFA" w:rsidP="003F2EFA">
            <w:pPr>
              <w:pStyle w:val="VBAILTbullet1"/>
              <w:numPr>
                <w:ilvl w:val="0"/>
                <w:numId w:val="0"/>
              </w:numPr>
            </w:pPr>
            <w:r w:rsidRPr="00DE148D">
              <w:rPr>
                <w:b/>
                <w:bCs/>
                <w:i/>
                <w:iCs/>
              </w:rPr>
              <w:t>Substantially complete application</w:t>
            </w:r>
            <w:r w:rsidRPr="00DE148D">
              <w:rPr>
                <w:b/>
                <w:bCs/>
              </w:rPr>
              <w:t xml:space="preserve"> </w:t>
            </w:r>
            <w:r w:rsidRPr="00DE148D">
              <w:t>means an application containing</w:t>
            </w:r>
          </w:p>
          <w:p w14:paraId="148E8AC3" w14:textId="77777777" w:rsidR="00E52BCC" w:rsidRPr="00DE148D" w:rsidRDefault="005C4A46" w:rsidP="003F2EFA">
            <w:pPr>
              <w:pStyle w:val="VBAILTbullet1"/>
              <w:numPr>
                <w:ilvl w:val="0"/>
                <w:numId w:val="43"/>
              </w:numPr>
            </w:pPr>
            <w:r w:rsidRPr="00DE148D">
              <w:t>the claimant's name</w:t>
            </w:r>
          </w:p>
          <w:p w14:paraId="3B6E1D27" w14:textId="77777777" w:rsidR="00E52BCC" w:rsidRPr="00DE148D" w:rsidRDefault="005C4A46" w:rsidP="003F2EFA">
            <w:pPr>
              <w:pStyle w:val="VBAILTbullet1"/>
              <w:numPr>
                <w:ilvl w:val="0"/>
                <w:numId w:val="43"/>
              </w:numPr>
            </w:pPr>
            <w:r w:rsidRPr="00DE148D">
              <w:t>his/her relationship to the Veteran, if applicable</w:t>
            </w:r>
          </w:p>
          <w:p w14:paraId="0A61317F" w14:textId="77777777" w:rsidR="00E52BCC" w:rsidRPr="00DE148D" w:rsidRDefault="005C4A46" w:rsidP="003F2EFA">
            <w:pPr>
              <w:pStyle w:val="VBAILTbullet1"/>
              <w:numPr>
                <w:ilvl w:val="0"/>
                <w:numId w:val="43"/>
              </w:numPr>
            </w:pPr>
            <w:r w:rsidRPr="00DE148D">
              <w:t>sufficient service information for VA to verify the claimed service, if applicable</w:t>
            </w:r>
          </w:p>
          <w:p w14:paraId="4DB47DD3" w14:textId="77777777" w:rsidR="00E52BCC" w:rsidRPr="00DE148D" w:rsidRDefault="005C4A46" w:rsidP="003F2EFA">
            <w:pPr>
              <w:pStyle w:val="VBAILTbullet1"/>
              <w:numPr>
                <w:ilvl w:val="0"/>
                <w:numId w:val="43"/>
              </w:numPr>
            </w:pPr>
            <w:r w:rsidRPr="00DE148D">
              <w:t>the benefit sought and any medical condition(s) on which it is based</w:t>
            </w:r>
          </w:p>
          <w:p w14:paraId="204BD355" w14:textId="77777777" w:rsidR="00E52BCC" w:rsidRPr="00DE148D" w:rsidRDefault="005C4A46" w:rsidP="003F2EFA">
            <w:pPr>
              <w:pStyle w:val="VBAILTbullet1"/>
              <w:numPr>
                <w:ilvl w:val="0"/>
                <w:numId w:val="43"/>
              </w:numPr>
            </w:pPr>
            <w:r w:rsidRPr="00DE148D">
              <w:t>the claimant's signature</w:t>
            </w:r>
          </w:p>
          <w:p w14:paraId="17F728E4" w14:textId="77777777" w:rsidR="00E52BCC" w:rsidRPr="00DE148D" w:rsidRDefault="005C4A46" w:rsidP="003F2EFA">
            <w:pPr>
              <w:pStyle w:val="VBAILTbullet1"/>
              <w:numPr>
                <w:ilvl w:val="0"/>
                <w:numId w:val="43"/>
              </w:numPr>
            </w:pPr>
            <w:r w:rsidRPr="00DE148D">
              <w:t>a statement of income in claims for Veterans Pension or Survivors Pension and Parents' DIC</w:t>
            </w:r>
          </w:p>
          <w:p w14:paraId="56451D82" w14:textId="77777777" w:rsidR="003F2EFA" w:rsidRPr="003F2EFA" w:rsidRDefault="005C4A46" w:rsidP="003F2EFA">
            <w:pPr>
              <w:pStyle w:val="VBAILTbullet1"/>
              <w:numPr>
                <w:ilvl w:val="0"/>
                <w:numId w:val="43"/>
              </w:numPr>
              <w:rPr>
                <w:b/>
                <w:bCs/>
              </w:rPr>
            </w:pPr>
            <w:r w:rsidRPr="00DE148D">
              <w:t>identification or inclusion of</w:t>
            </w:r>
            <w:r w:rsidRPr="00DE148D">
              <w:rPr>
                <w:b/>
                <w:bCs/>
              </w:rPr>
              <w:t xml:space="preserve"> </w:t>
            </w:r>
            <w:r w:rsidRPr="00DE148D">
              <w:t>potentially new evidence in supplemental claims, and</w:t>
            </w:r>
            <w:r w:rsidR="003F2EFA">
              <w:t xml:space="preserve"> </w:t>
            </w:r>
          </w:p>
          <w:p w14:paraId="4F018E2D" w14:textId="171D3348" w:rsidR="003F2EFA" w:rsidRDefault="005C4A46" w:rsidP="003F2EFA">
            <w:pPr>
              <w:pStyle w:val="VBAILTbullet1"/>
              <w:numPr>
                <w:ilvl w:val="0"/>
                <w:numId w:val="43"/>
              </w:numPr>
              <w:rPr>
                <w:b/>
                <w:bCs/>
              </w:rPr>
            </w:pPr>
            <w:r w:rsidRPr="00DE148D">
              <w:t>for HLRs, identification of the date of the decision for which review is sought</w:t>
            </w:r>
          </w:p>
        </w:tc>
        <w:tc>
          <w:tcPr>
            <w:tcW w:w="5950" w:type="dxa"/>
            <w:tcBorders>
              <w:left w:val="dashSmallGap" w:sz="4" w:space="0" w:color="auto"/>
            </w:tcBorders>
          </w:tcPr>
          <w:p w14:paraId="09B83B74" w14:textId="77777777" w:rsidR="003F2EFA" w:rsidRPr="00C44C81" w:rsidRDefault="003F2EFA" w:rsidP="003F2EFA">
            <w:pPr>
              <w:pStyle w:val="VBAILTBody"/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3F2EFA" w:rsidRPr="00C44C81" w14:paraId="479ED71A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4200043" w14:textId="77777777" w:rsidR="003F2EFA" w:rsidRPr="00C44C81" w:rsidRDefault="003F2EFA" w:rsidP="003F2EFA">
            <w:pPr>
              <w:pStyle w:val="VBAILTBody"/>
              <w:rPr>
                <w:b/>
              </w:rPr>
            </w:pPr>
            <w:r w:rsidRPr="00C44C81">
              <w:rPr>
                <w:b/>
              </w:rPr>
              <w:t>Stages of a Pension Claim</w:t>
            </w:r>
          </w:p>
          <w:p w14:paraId="63B12237" w14:textId="1ABB8F76" w:rsidR="003F2EFA" w:rsidRPr="00C44C81" w:rsidRDefault="003F2EFA" w:rsidP="003F2EFA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243EF272" wp14:editId="4277C773">
                  <wp:extent cx="2580500" cy="18714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42" cy="189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71BFBFD" w14:textId="766D3442" w:rsidR="003F2EFA" w:rsidRPr="00C44C81" w:rsidRDefault="003F2EFA" w:rsidP="003F2EF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3F2EFA" w:rsidRPr="00C44C81" w14:paraId="48E14047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5A58385" w14:textId="39D9ADBD" w:rsidR="003F2EFA" w:rsidRPr="00C44C81" w:rsidRDefault="003F2EFA" w:rsidP="003F2EFA">
            <w:pPr>
              <w:pStyle w:val="VBAILTBody"/>
              <w:rPr>
                <w:b/>
              </w:rPr>
            </w:pPr>
            <w:r w:rsidRPr="00C44C81">
              <w:rPr>
                <w:b/>
              </w:rPr>
              <w:lastRenderedPageBreak/>
              <w:t xml:space="preserve">Initial Screening (1 of </w:t>
            </w:r>
            <w:r>
              <w:rPr>
                <w:b/>
              </w:rPr>
              <w:t>3</w:t>
            </w:r>
            <w:r w:rsidRPr="00C44C81">
              <w:rPr>
                <w:b/>
              </w:rPr>
              <w:t>)</w:t>
            </w:r>
          </w:p>
          <w:p w14:paraId="20AA829A" w14:textId="26C4A01E" w:rsidR="003F2EFA" w:rsidRDefault="003F2EFA" w:rsidP="003F2EFA">
            <w:pPr>
              <w:pStyle w:val="VBAILTBody"/>
              <w:rPr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182D69F" wp14:editId="1A73FB95">
                  <wp:extent cx="2386599" cy="2705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525" cy="27186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9F2379" w14:textId="77777777" w:rsidR="003F2EFA" w:rsidRPr="008C3C6C" w:rsidRDefault="003F2EFA" w:rsidP="003F2EFA">
            <w:pPr>
              <w:pStyle w:val="VBAILTBody"/>
              <w:rPr>
                <w:u w:val="single"/>
              </w:rPr>
            </w:pPr>
            <w:r w:rsidRPr="008C3C6C">
              <w:rPr>
                <w:u w:val="single"/>
              </w:rPr>
              <w:t>Broken up into two distinct steps:</w:t>
            </w:r>
          </w:p>
          <w:p w14:paraId="6F20B485" w14:textId="77777777" w:rsidR="003F2EFA" w:rsidRPr="0008528A" w:rsidRDefault="003F2EFA" w:rsidP="003F2EFA">
            <w:pPr>
              <w:pStyle w:val="VBAILTBody"/>
              <w:numPr>
                <w:ilvl w:val="0"/>
                <w:numId w:val="33"/>
              </w:numPr>
              <w:rPr>
                <w:b/>
              </w:rPr>
            </w:pPr>
            <w:r w:rsidRPr="0008528A">
              <w:rPr>
                <w:b/>
              </w:rPr>
              <w:t>Determine if a claim is substantially complete and was established correctly</w:t>
            </w:r>
          </w:p>
          <w:p w14:paraId="54BA3645" w14:textId="77777777" w:rsidR="003F2EFA" w:rsidRPr="004245B8" w:rsidRDefault="003F2EFA" w:rsidP="003F2EFA">
            <w:pPr>
              <w:pStyle w:val="VBAILTBody"/>
            </w:pPr>
            <w:r>
              <w:t>The VSR should review</w:t>
            </w:r>
            <w:r w:rsidRPr="004245B8">
              <w:t xml:space="preserve"> all incoming </w:t>
            </w:r>
            <w:r>
              <w:t>evidence</w:t>
            </w:r>
            <w:r w:rsidRPr="004245B8">
              <w:t xml:space="preserve"> to </w:t>
            </w:r>
            <w:r>
              <w:t>ensure the</w:t>
            </w:r>
            <w:r w:rsidRPr="004245B8">
              <w:t xml:space="preserve"> claim: </w:t>
            </w:r>
          </w:p>
          <w:p w14:paraId="06C0DAE6" w14:textId="77777777" w:rsidR="003F2EFA" w:rsidRDefault="003F2EFA" w:rsidP="003F2EFA">
            <w:pPr>
              <w:pStyle w:val="VBAILTBody"/>
              <w:numPr>
                <w:ilvl w:val="0"/>
                <w:numId w:val="15"/>
              </w:numPr>
            </w:pPr>
            <w:r>
              <w:t>Is substantially complete;</w:t>
            </w:r>
          </w:p>
          <w:p w14:paraId="2F9A5743" w14:textId="77777777" w:rsidR="003F2EFA" w:rsidRDefault="003F2EFA" w:rsidP="003F2EFA">
            <w:pPr>
              <w:pStyle w:val="VBAILTBody"/>
              <w:numPr>
                <w:ilvl w:val="0"/>
                <w:numId w:val="15"/>
              </w:numPr>
            </w:pPr>
            <w:r>
              <w:t>Is properly signed;</w:t>
            </w:r>
          </w:p>
          <w:p w14:paraId="549A43F8" w14:textId="4F127789" w:rsidR="003F2EFA" w:rsidRPr="00C44C81" w:rsidRDefault="003F2EFA" w:rsidP="003F2EFA">
            <w:pPr>
              <w:pStyle w:val="VBAILTBody"/>
              <w:numPr>
                <w:ilvl w:val="0"/>
                <w:numId w:val="15"/>
              </w:numPr>
            </w:pPr>
            <w:r>
              <w:t>Is submitted on an acceptable version of the VA standard form.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6ED4E4A" w14:textId="62EDFECD" w:rsidR="003F2EFA" w:rsidRPr="00C44C81" w:rsidRDefault="003F2EFA" w:rsidP="003F2EFA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3F2EFA" w:rsidRPr="00C44C81" w14:paraId="246DB308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4DAA2D9" w14:textId="59ACCA7A" w:rsidR="003F2EFA" w:rsidRPr="00C44C81" w:rsidRDefault="003F2EFA" w:rsidP="003F2EFA">
            <w:pPr>
              <w:pStyle w:val="VBAILTBody"/>
              <w:rPr>
                <w:b/>
              </w:rPr>
            </w:pPr>
            <w:r>
              <w:rPr>
                <w:b/>
              </w:rPr>
              <w:lastRenderedPageBreak/>
              <w:t>Initial Screening (2 of 3</w:t>
            </w:r>
            <w:r w:rsidRPr="00C44C81">
              <w:rPr>
                <w:b/>
              </w:rPr>
              <w:t>)</w:t>
            </w:r>
          </w:p>
          <w:p w14:paraId="176B6FC9" w14:textId="3315E2A4" w:rsidR="003F2EFA" w:rsidRDefault="003F2EFA" w:rsidP="003F2EFA">
            <w:pPr>
              <w:pStyle w:val="VBAILTBody"/>
            </w:pPr>
            <w:r>
              <w:t xml:space="preserve">Once </w:t>
            </w:r>
            <w:r w:rsidR="006C3436">
              <w:t xml:space="preserve">a </w:t>
            </w:r>
            <w:r>
              <w:t xml:space="preserve">claim is determined to be substantially complete, </w:t>
            </w:r>
            <w:r w:rsidR="006C3436">
              <w:t xml:space="preserve">the </w:t>
            </w:r>
            <w:r>
              <w:t xml:space="preserve">VSR should review </w:t>
            </w:r>
            <w:r w:rsidR="006C3436">
              <w:t xml:space="preserve">the </w:t>
            </w:r>
            <w:r>
              <w:t>claim for accuracy of claims establishment:</w:t>
            </w:r>
          </w:p>
          <w:p w14:paraId="0FAC3190" w14:textId="77777777" w:rsidR="003F2EFA" w:rsidRDefault="003F2EFA" w:rsidP="003F2EFA">
            <w:pPr>
              <w:pStyle w:val="VBAILTBody"/>
              <w:numPr>
                <w:ilvl w:val="0"/>
                <w:numId w:val="16"/>
              </w:numPr>
            </w:pPr>
            <w:r>
              <w:t>Ensure date of claim is correct</w:t>
            </w:r>
          </w:p>
          <w:p w14:paraId="5BF615FC" w14:textId="77777777" w:rsidR="003F2EFA" w:rsidRDefault="003F2EFA" w:rsidP="003F2EFA">
            <w:pPr>
              <w:pStyle w:val="VBAILTBody"/>
              <w:numPr>
                <w:ilvl w:val="0"/>
                <w:numId w:val="16"/>
              </w:numPr>
            </w:pPr>
            <w:r>
              <w:t>Ensure payee code and end product (EP) are correct</w:t>
            </w:r>
          </w:p>
          <w:p w14:paraId="0AB658FD" w14:textId="77777777" w:rsidR="003F2EFA" w:rsidRDefault="003F2EFA" w:rsidP="003F2EFA">
            <w:pPr>
              <w:pStyle w:val="VBAILTBody"/>
              <w:numPr>
                <w:ilvl w:val="1"/>
                <w:numId w:val="16"/>
              </w:numPr>
            </w:pPr>
            <w:r>
              <w:t xml:space="preserve">Ensure the evidence received should not have been associated with an already pending claim </w:t>
            </w:r>
          </w:p>
          <w:p w14:paraId="10809FBB" w14:textId="77777777" w:rsidR="003F2EFA" w:rsidRDefault="003F2EFA" w:rsidP="003F2EFA">
            <w:pPr>
              <w:pStyle w:val="VBAILTBody"/>
              <w:numPr>
                <w:ilvl w:val="0"/>
                <w:numId w:val="16"/>
              </w:numPr>
            </w:pPr>
            <w:r>
              <w:t>Ensure claimant’s name and address are correct</w:t>
            </w:r>
          </w:p>
          <w:p w14:paraId="317C76CA" w14:textId="77777777" w:rsidR="003F2EFA" w:rsidRDefault="003F2EFA" w:rsidP="003F2EFA">
            <w:pPr>
              <w:pStyle w:val="VBAILTBody"/>
              <w:numPr>
                <w:ilvl w:val="0"/>
                <w:numId w:val="16"/>
              </w:numPr>
            </w:pPr>
            <w:r>
              <w:t>Ensure any applicable POAs have been acknowledged and added to the pending EP</w:t>
            </w:r>
          </w:p>
          <w:p w14:paraId="354B1688" w14:textId="768895B2" w:rsidR="003F2EFA" w:rsidRPr="00C44C81" w:rsidRDefault="003F2EFA" w:rsidP="003F2EFA">
            <w:pPr>
              <w:pStyle w:val="VBAILTBody"/>
              <w:numPr>
                <w:ilvl w:val="0"/>
                <w:numId w:val="16"/>
              </w:numPr>
            </w:pPr>
            <w:r>
              <w:t xml:space="preserve">Ensure contentions are entered correctly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E3DD051" w14:textId="044EE8A0" w:rsidR="003F2EFA" w:rsidRPr="00C44C81" w:rsidRDefault="003F2EFA" w:rsidP="003F2EFA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3F2EFA" w:rsidRPr="00C44C81" w14:paraId="6EF240AD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FEAB31F" w14:textId="77777777" w:rsidR="003F2EFA" w:rsidRDefault="003F2EFA" w:rsidP="003F2EFA">
            <w:pPr>
              <w:pStyle w:val="VBAILTBody"/>
              <w:rPr>
                <w:b/>
              </w:rPr>
            </w:pPr>
            <w:r w:rsidRPr="004245B8">
              <w:rPr>
                <w:b/>
              </w:rPr>
              <w:lastRenderedPageBreak/>
              <w:t>Initial Screening (</w:t>
            </w:r>
            <w:r>
              <w:rPr>
                <w:b/>
              </w:rPr>
              <w:t>3 of 3</w:t>
            </w:r>
            <w:r w:rsidRPr="004245B8">
              <w:rPr>
                <w:b/>
              </w:rPr>
              <w:t>)</w:t>
            </w:r>
          </w:p>
          <w:p w14:paraId="0EF1ADAC" w14:textId="77777777" w:rsidR="003F2EFA" w:rsidRPr="00397E73" w:rsidRDefault="003F2EFA" w:rsidP="003F2EFA">
            <w:pPr>
              <w:pStyle w:val="VBAILTBody"/>
              <w:numPr>
                <w:ilvl w:val="0"/>
                <w:numId w:val="33"/>
              </w:numPr>
              <w:rPr>
                <w:rStyle w:val="Strong"/>
              </w:rPr>
            </w:pPr>
            <w:r w:rsidRPr="00397E73">
              <w:rPr>
                <w:rStyle w:val="Strong"/>
              </w:rPr>
              <w:t>Screen for priority processing, immediate denial reasons, or items that need development.</w:t>
            </w:r>
          </w:p>
          <w:p w14:paraId="68A05F8C" w14:textId="77777777" w:rsidR="003F2EFA" w:rsidRPr="00D4035F" w:rsidRDefault="003F2EFA" w:rsidP="003F2EF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t>Once the VSR has determined the claim is substantially complete and was established correctly, the VSR should review</w:t>
            </w:r>
            <w:r w:rsidRPr="004245B8">
              <w:t xml:space="preserve"> </w:t>
            </w:r>
            <w:r>
              <w:t>the facts of the claim to determine</w:t>
            </w:r>
            <w:r w:rsidRPr="004245B8">
              <w:t xml:space="preserve">: </w:t>
            </w:r>
          </w:p>
          <w:p w14:paraId="6B7E634F" w14:textId="77777777" w:rsidR="003F2EFA" w:rsidRDefault="003F2EFA" w:rsidP="003F2EFA">
            <w:pPr>
              <w:pStyle w:val="VBAILTBody"/>
              <w:numPr>
                <w:ilvl w:val="0"/>
                <w:numId w:val="35"/>
              </w:numPr>
            </w:pPr>
            <w:r>
              <w:t>If claim warrants priority processing</w:t>
            </w:r>
          </w:p>
          <w:p w14:paraId="4C007547" w14:textId="77777777" w:rsidR="003F2EFA" w:rsidRDefault="003F2EFA" w:rsidP="003F2EFA">
            <w:pPr>
              <w:pStyle w:val="VBAILTBody"/>
              <w:numPr>
                <w:ilvl w:val="0"/>
                <w:numId w:val="35"/>
              </w:numPr>
            </w:pPr>
            <w:r>
              <w:t>If claim warrants immediate denial</w:t>
            </w:r>
          </w:p>
          <w:p w14:paraId="06467A06" w14:textId="37ED4393" w:rsidR="003F2EFA" w:rsidRPr="00655104" w:rsidRDefault="003F2EFA" w:rsidP="003F2EFA">
            <w:pPr>
              <w:pStyle w:val="VBAILTBody"/>
              <w:numPr>
                <w:ilvl w:val="0"/>
                <w:numId w:val="35"/>
              </w:numPr>
            </w:pPr>
            <w:r>
              <w:t>I</w:t>
            </w:r>
            <w:r w:rsidRPr="004245B8">
              <w:t xml:space="preserve">f </w:t>
            </w:r>
            <w:r>
              <w:t>claim requires further development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8C3E9EE" w14:textId="77777777" w:rsidR="003F2EFA" w:rsidRPr="00C44C81" w:rsidRDefault="003F2EFA" w:rsidP="003F2EFA">
            <w:pPr>
              <w:pStyle w:val="VBAILTBody"/>
              <w:rPr>
                <w:rStyle w:val="Strong"/>
                <w:b w:val="0"/>
              </w:rPr>
            </w:pPr>
          </w:p>
        </w:tc>
      </w:tr>
    </w:tbl>
    <w:p w14:paraId="06D2C410" w14:textId="77777777" w:rsidR="001163EF" w:rsidRDefault="001163EF">
      <w: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showing the stages of a claim"/>
      </w:tblPr>
      <w:tblGrid>
        <w:gridCol w:w="4104"/>
        <w:gridCol w:w="5976"/>
      </w:tblGrid>
      <w:tr w:rsidR="000F5A10" w:rsidRPr="00C44C81" w14:paraId="5D704446" w14:textId="77777777" w:rsidTr="000F5A1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9CC2E5" w:themeFill="accent1" w:themeFillTint="99"/>
          </w:tcPr>
          <w:p w14:paraId="32780224" w14:textId="3160FD43" w:rsidR="000F5A10" w:rsidRPr="000F5A10" w:rsidRDefault="000F5A10" w:rsidP="004A3630">
            <w:pPr>
              <w:pStyle w:val="VBAILTBody"/>
              <w:rPr>
                <w:b/>
                <w:sz w:val="24"/>
                <w:szCs w:val="24"/>
              </w:rPr>
            </w:pPr>
            <w:r w:rsidRPr="000F5A10">
              <w:rPr>
                <w:b/>
                <w:sz w:val="24"/>
                <w:szCs w:val="24"/>
              </w:rPr>
              <w:lastRenderedPageBreak/>
              <w:t xml:space="preserve">PowerPoint </w:t>
            </w:r>
            <w:r>
              <w:rPr>
                <w:b/>
                <w:sz w:val="24"/>
                <w:szCs w:val="24"/>
              </w:rPr>
              <w:t>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9CC2E5" w:themeFill="accent1" w:themeFillTint="99"/>
          </w:tcPr>
          <w:p w14:paraId="40F6F70B" w14:textId="0797B810" w:rsidR="000F5A10" w:rsidRPr="000F5A10" w:rsidRDefault="000F5A10" w:rsidP="000B240F">
            <w:pPr>
              <w:pStyle w:val="VBAILTBody"/>
              <w:rPr>
                <w:rStyle w:val="Strong"/>
                <w:bCs w:val="0"/>
              </w:rPr>
            </w:pPr>
            <w:r w:rsidRPr="000F5A10">
              <w:rPr>
                <w:rStyle w:val="Strong"/>
                <w:bCs w:val="0"/>
                <w:sz w:val="24"/>
              </w:rPr>
              <w:t>Notes</w:t>
            </w:r>
          </w:p>
        </w:tc>
      </w:tr>
      <w:tr w:rsidR="00C44C81" w:rsidRPr="00C44C81" w14:paraId="4A3C352E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125DD7C" w14:textId="018FDB0A" w:rsidR="004A3630" w:rsidRPr="00C44C81" w:rsidRDefault="004A3630" w:rsidP="004A3630">
            <w:pPr>
              <w:pStyle w:val="VBAILTBody"/>
              <w:rPr>
                <w:b/>
              </w:rPr>
            </w:pPr>
            <w:r w:rsidRPr="00C44C81">
              <w:rPr>
                <w:b/>
              </w:rPr>
              <w:t>Claim Development (1 of 2)</w:t>
            </w:r>
          </w:p>
          <w:p w14:paraId="44AEB424" w14:textId="52EEFB7F" w:rsidR="004A3630" w:rsidRPr="00C44C81" w:rsidRDefault="004A3630" w:rsidP="004A3630">
            <w:pPr>
              <w:pStyle w:val="VBAILTBody"/>
            </w:pPr>
            <w:r w:rsidRPr="00C44C81">
              <w:rPr>
                <w:rFonts w:asciiTheme="minorHAnsi" w:hAnsiTheme="minorHAnsi"/>
                <w:noProof/>
              </w:rPr>
              <w:t xml:space="preserve"> </w:t>
            </w:r>
            <w:r w:rsidR="006407DD">
              <w:rPr>
                <w:noProof/>
              </w:rPr>
              <w:drawing>
                <wp:inline distT="0" distB="0" distL="0" distR="0" wp14:anchorId="5366DEFF" wp14:editId="5970E8CA">
                  <wp:extent cx="2409825" cy="2645854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465" cy="2670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75F161" w14:textId="6B61FAAC" w:rsidR="004A3630" w:rsidRPr="00C44C81" w:rsidRDefault="00A40A21" w:rsidP="004A3630">
            <w:pPr>
              <w:pStyle w:val="VBAILTBody"/>
            </w:pPr>
            <w:r w:rsidRPr="00061DEF">
              <w:rPr>
                <w:b/>
              </w:rPr>
              <w:t>Purpose</w:t>
            </w:r>
            <w:r w:rsidRPr="004245B8">
              <w:t xml:space="preserve">: </w:t>
            </w:r>
            <w:r w:rsidRPr="004B5362">
              <w:t xml:space="preserve">To assist </w:t>
            </w:r>
            <w:r>
              <w:t>the claimant</w:t>
            </w:r>
            <w:r w:rsidRPr="004B5362">
              <w:t xml:space="preserve"> in obtaining evidence and/or </w:t>
            </w:r>
            <w:r>
              <w:t>to request</w:t>
            </w:r>
            <w:r w:rsidRPr="004B5362">
              <w:t xml:space="preserve"> evidence from </w:t>
            </w:r>
            <w:r>
              <w:t>the claimant</w:t>
            </w:r>
            <w:r w:rsidRPr="004B5362">
              <w:t xml:space="preserve"> </w:t>
            </w:r>
            <w:r>
              <w:t>to substantiate</w:t>
            </w:r>
            <w:r w:rsidRPr="004B5362">
              <w:t xml:space="preserve"> the claim before VA makes a decision on it</w:t>
            </w:r>
            <w:r>
              <w:t>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6461910" w14:textId="28DB24E7" w:rsidR="004A3630" w:rsidRPr="00C44C81" w:rsidRDefault="004A3630" w:rsidP="000B240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44C81" w:rsidRPr="00C44C81" w14:paraId="118FAB35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AC4B6E6" w14:textId="77777777" w:rsidR="004A3630" w:rsidRPr="00C44C81" w:rsidRDefault="004A3630" w:rsidP="004A3630">
            <w:pPr>
              <w:pStyle w:val="VBAILTBody"/>
              <w:rPr>
                <w:b/>
              </w:rPr>
            </w:pPr>
            <w:r w:rsidRPr="00C44C81">
              <w:rPr>
                <w:b/>
              </w:rPr>
              <w:t>Claim Development (2 of 2)</w:t>
            </w:r>
          </w:p>
          <w:p w14:paraId="0B538246" w14:textId="1DA4033C" w:rsidR="00427D01" w:rsidRDefault="00E00130" w:rsidP="00427D01">
            <w:pPr>
              <w:pStyle w:val="VBAILTBody"/>
            </w:pPr>
            <w:r w:rsidRPr="00E00130">
              <w:t>As long as the claimant provides the proper authorization to release the records to VA, the role of the PMC VSR is to</w:t>
            </w:r>
            <w:r w:rsidR="00427D01">
              <w:t>:</w:t>
            </w:r>
          </w:p>
          <w:p w14:paraId="1DB96091" w14:textId="77777777" w:rsidR="00427D01" w:rsidRDefault="00427D01" w:rsidP="00427D01">
            <w:pPr>
              <w:pStyle w:val="VBAILTBody"/>
              <w:numPr>
                <w:ilvl w:val="0"/>
                <w:numId w:val="17"/>
              </w:numPr>
            </w:pPr>
            <w:r>
              <w:t>Make every effort to request all the evidence needed to decide a claim, and</w:t>
            </w:r>
          </w:p>
          <w:p w14:paraId="29C594EB" w14:textId="6BBA69CC" w:rsidR="004A3630" w:rsidRPr="00C44C81" w:rsidRDefault="00427D01" w:rsidP="00427D01">
            <w:pPr>
              <w:pStyle w:val="VBAILTBody"/>
              <w:numPr>
                <w:ilvl w:val="0"/>
                <w:numId w:val="17"/>
              </w:numPr>
            </w:pPr>
            <w:r>
              <w:t>Make reasonable efforts to obtain records held by a Federal records custodian, and/or privately held records the claimant identified, as long as the claimant provides proper authorization to release records to VA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2235C10" w14:textId="7245CFC4" w:rsidR="004A3630" w:rsidRPr="00C44C81" w:rsidRDefault="004A3630" w:rsidP="004A3630">
            <w:pPr>
              <w:pStyle w:val="VBAILTBody"/>
              <w:rPr>
                <w:rStyle w:val="Strong"/>
              </w:rPr>
            </w:pPr>
          </w:p>
        </w:tc>
      </w:tr>
      <w:tr w:rsidR="000F5A10" w:rsidRPr="00C44C81" w14:paraId="14C6819F" w14:textId="77777777" w:rsidTr="000F5A1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9CC2E5" w:themeFill="accent1" w:themeFillTint="99"/>
          </w:tcPr>
          <w:p w14:paraId="0F8DA169" w14:textId="183A9331" w:rsidR="000F5A10" w:rsidRDefault="000F5A10" w:rsidP="004A3630">
            <w:pPr>
              <w:pStyle w:val="VBAILTBody"/>
              <w:rPr>
                <w:b/>
              </w:rPr>
            </w:pPr>
            <w:r w:rsidRPr="000F5A10">
              <w:rPr>
                <w:b/>
                <w:sz w:val="24"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9CC2E5" w:themeFill="accent1" w:themeFillTint="99"/>
          </w:tcPr>
          <w:p w14:paraId="4775FF0D" w14:textId="3B8173DF" w:rsidR="000F5A10" w:rsidRPr="00C44C81" w:rsidRDefault="000F5A10" w:rsidP="004A3630">
            <w:pPr>
              <w:pStyle w:val="VBAILTBody"/>
              <w:rPr>
                <w:rStyle w:val="Strong"/>
              </w:rPr>
            </w:pPr>
            <w:r w:rsidRPr="000F5A10">
              <w:rPr>
                <w:rStyle w:val="Strong"/>
                <w:sz w:val="24"/>
              </w:rPr>
              <w:t>Notes</w:t>
            </w:r>
          </w:p>
        </w:tc>
      </w:tr>
      <w:tr w:rsidR="006407DD" w:rsidRPr="00C44C81" w14:paraId="25FEADE2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3F6569D" w14:textId="77777777" w:rsidR="00C3607E" w:rsidRDefault="006407DD" w:rsidP="004A3630">
            <w:pPr>
              <w:pStyle w:val="VBAILTBody"/>
              <w:rPr>
                <w:b/>
              </w:rPr>
            </w:pPr>
            <w:r>
              <w:rPr>
                <w:b/>
              </w:rPr>
              <w:t xml:space="preserve">Ready for decision </w:t>
            </w:r>
          </w:p>
          <w:p w14:paraId="35605826" w14:textId="73BD65C6" w:rsidR="004C4CBA" w:rsidRDefault="00C3607E" w:rsidP="004A3630">
            <w:pPr>
              <w:pStyle w:val="VBAILTBody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C6F741A" wp14:editId="2AC5B368">
                  <wp:extent cx="2486025" cy="2466975"/>
                  <wp:effectExtent l="38100" t="0" r="66675" b="85725"/>
                  <wp:docPr id="24" name="Diagram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911262-289E-4477-A880-72B9C0E737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14:paraId="482C5A9E" w14:textId="13A17DED" w:rsidR="00BA5080" w:rsidRPr="00BA5080" w:rsidRDefault="00BA5080" w:rsidP="00BA5080">
            <w:pPr>
              <w:pStyle w:val="VBAILTBody"/>
              <w:rPr>
                <w:b/>
              </w:rPr>
            </w:pPr>
            <w:r w:rsidRPr="00BA5080">
              <w:rPr>
                <w:b/>
                <w:bCs/>
              </w:rPr>
              <w:t xml:space="preserve">Purpose: </w:t>
            </w:r>
            <w:r w:rsidRPr="0008528A">
              <w:t>If the pension claim requires a rating decision and the claim is otherwise eligible for benefits refer the claim to the rating activity after all development actions are complete.</w:t>
            </w:r>
            <w:r w:rsidRPr="00BA5080">
              <w:rPr>
                <w:b/>
              </w:rPr>
              <w:t xml:space="preserve"> </w:t>
            </w:r>
          </w:p>
          <w:p w14:paraId="2BE3EFF1" w14:textId="77777777" w:rsidR="00BA5080" w:rsidRDefault="00BA5080" w:rsidP="004A3630">
            <w:pPr>
              <w:pStyle w:val="VBAILTBody"/>
              <w:rPr>
                <w:b/>
              </w:rPr>
            </w:pPr>
          </w:p>
          <w:p w14:paraId="0E617B7D" w14:textId="1186C9D9" w:rsidR="006407DD" w:rsidRPr="006407DD" w:rsidRDefault="006407DD" w:rsidP="004A3630">
            <w:pPr>
              <w:pStyle w:val="VBAILTBody"/>
              <w:rPr>
                <w:b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CCB1558" w14:textId="77777777" w:rsidR="006407DD" w:rsidRPr="00C44C81" w:rsidRDefault="006407DD" w:rsidP="004A3630">
            <w:pPr>
              <w:pStyle w:val="VBAILTBody"/>
              <w:rPr>
                <w:rStyle w:val="Strong"/>
              </w:rPr>
            </w:pPr>
          </w:p>
        </w:tc>
      </w:tr>
    </w:tbl>
    <w:p w14:paraId="67E58A3D" w14:textId="77777777" w:rsidR="000F5A10" w:rsidRDefault="000F5A10">
      <w: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showing the stages of a claim"/>
      </w:tblPr>
      <w:tblGrid>
        <w:gridCol w:w="4104"/>
        <w:gridCol w:w="5976"/>
      </w:tblGrid>
      <w:tr w:rsidR="000F5A10" w:rsidRPr="00C44C81" w14:paraId="71534DFF" w14:textId="77777777" w:rsidTr="0075020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9CC2E5" w:themeFill="accent1" w:themeFillTint="99"/>
          </w:tcPr>
          <w:p w14:paraId="009670F7" w14:textId="13BD64AB" w:rsidR="000F5A10" w:rsidRPr="00C44C81" w:rsidRDefault="000F5A10" w:rsidP="004A3630">
            <w:pPr>
              <w:pStyle w:val="VBAILTBody"/>
              <w:rPr>
                <w:b/>
              </w:rPr>
            </w:pPr>
            <w:r w:rsidRPr="000F5A10">
              <w:rPr>
                <w:b/>
                <w:sz w:val="24"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9CC2E5" w:themeFill="accent1" w:themeFillTint="99"/>
          </w:tcPr>
          <w:p w14:paraId="267854A0" w14:textId="30FDFF7C" w:rsidR="000F5A10" w:rsidRPr="00C44C81" w:rsidRDefault="000F5A10" w:rsidP="004A3630">
            <w:pPr>
              <w:pStyle w:val="VBAILTBody"/>
              <w:rPr>
                <w:rStyle w:val="Strong"/>
              </w:rPr>
            </w:pPr>
            <w:r w:rsidRPr="000F5A10">
              <w:rPr>
                <w:rStyle w:val="Strong"/>
                <w:sz w:val="24"/>
              </w:rPr>
              <w:t>Notes</w:t>
            </w:r>
          </w:p>
        </w:tc>
      </w:tr>
      <w:tr w:rsidR="00C44C81" w:rsidRPr="00C44C81" w14:paraId="6F4F7800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9EBE1F1" w14:textId="67CCA194" w:rsidR="004A3630" w:rsidRPr="00C44C81" w:rsidRDefault="004A3630" w:rsidP="004A3630">
            <w:pPr>
              <w:pStyle w:val="VBAILTBody"/>
            </w:pPr>
            <w:r w:rsidRPr="00C44C81">
              <w:rPr>
                <w:b/>
              </w:rPr>
              <w:t>Award Determination/Promulgation (1 of 2)</w:t>
            </w:r>
            <w:r w:rsidR="006407DD">
              <w:rPr>
                <w:noProof/>
              </w:rPr>
              <w:drawing>
                <wp:inline distT="0" distB="0" distL="0" distR="0" wp14:anchorId="638BA68C" wp14:editId="7F812312">
                  <wp:extent cx="2371725" cy="2771775"/>
                  <wp:effectExtent l="19050" t="0" r="66675" b="85725"/>
                  <wp:docPr id="4" name="Diagra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E83025-8F27-4AC6-8D35-9CB6A246EE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14:paraId="35FEC70A" w14:textId="3EFA710B" w:rsidR="00E95BDF" w:rsidRDefault="005336B4" w:rsidP="005336B4">
            <w:pPr>
              <w:pStyle w:val="VBAILTBody"/>
            </w:pPr>
            <w:r w:rsidRPr="00061DEF">
              <w:rPr>
                <w:b/>
              </w:rPr>
              <w:t>Purpose</w:t>
            </w:r>
            <w:r w:rsidRPr="004245B8">
              <w:t xml:space="preserve">: To </w:t>
            </w:r>
            <w:r w:rsidR="00E95BDF">
              <w:t>address all issues pertaining to a sigle eclaim by:</w:t>
            </w:r>
          </w:p>
          <w:p w14:paraId="7CE421DA" w14:textId="661083D1" w:rsidR="004A3630" w:rsidRDefault="00E95BDF" w:rsidP="00844370">
            <w:pPr>
              <w:pStyle w:val="VBAILTBody"/>
              <w:numPr>
                <w:ilvl w:val="0"/>
                <w:numId w:val="45"/>
              </w:numPr>
            </w:pPr>
            <w:r>
              <w:t>Awarding benefits when entitlement exists</w:t>
            </w:r>
          </w:p>
          <w:p w14:paraId="135DF7DF" w14:textId="05A2B16A" w:rsidR="00E95BDF" w:rsidRPr="00C44C81" w:rsidRDefault="00E95BDF" w:rsidP="00844370">
            <w:pPr>
              <w:pStyle w:val="VBAILTBody"/>
              <w:numPr>
                <w:ilvl w:val="0"/>
                <w:numId w:val="45"/>
              </w:numPr>
            </w:pPr>
            <w:r>
              <w:t>Denying benefits when entitlement does not exist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AB0E509" w14:textId="32A9A4A0" w:rsidR="004A3630" w:rsidRPr="00C44C81" w:rsidRDefault="004A3630" w:rsidP="004A3630">
            <w:pPr>
              <w:pStyle w:val="VBAILTBody"/>
              <w:rPr>
                <w:rStyle w:val="Strong"/>
              </w:rPr>
            </w:pPr>
          </w:p>
        </w:tc>
      </w:tr>
    </w:tbl>
    <w:p w14:paraId="33CB0C9A" w14:textId="77777777" w:rsidR="0075020F" w:rsidRDefault="0075020F">
      <w: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showing the stages of a claim"/>
      </w:tblPr>
      <w:tblGrid>
        <w:gridCol w:w="4104"/>
        <w:gridCol w:w="5976"/>
      </w:tblGrid>
      <w:tr w:rsidR="0075020F" w:rsidRPr="00C44C81" w14:paraId="308A97E3" w14:textId="77777777" w:rsidTr="00794B24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9CC2E5" w:themeFill="accent1" w:themeFillTint="99"/>
          </w:tcPr>
          <w:p w14:paraId="54726DA6" w14:textId="01BE93C3" w:rsidR="0075020F" w:rsidRPr="00C44C81" w:rsidRDefault="0075020F" w:rsidP="004A3630">
            <w:pPr>
              <w:pStyle w:val="VBAILTBody"/>
              <w:rPr>
                <w:b/>
              </w:rPr>
            </w:pPr>
            <w:r w:rsidRPr="0075020F">
              <w:rPr>
                <w:b/>
                <w:sz w:val="24"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9CC2E5" w:themeFill="accent1" w:themeFillTint="99"/>
          </w:tcPr>
          <w:p w14:paraId="44E56CC5" w14:textId="14AA7E5C" w:rsidR="0075020F" w:rsidRPr="0075020F" w:rsidRDefault="0075020F" w:rsidP="004A3630">
            <w:pPr>
              <w:pStyle w:val="VBAILTBody"/>
              <w:rPr>
                <w:rStyle w:val="Strong"/>
                <w:sz w:val="24"/>
              </w:rPr>
            </w:pPr>
            <w:r w:rsidRPr="0075020F">
              <w:rPr>
                <w:rStyle w:val="Strong"/>
                <w:sz w:val="24"/>
              </w:rPr>
              <w:t>Notes</w:t>
            </w:r>
          </w:p>
        </w:tc>
      </w:tr>
      <w:tr w:rsidR="00C44C81" w:rsidRPr="00C44C81" w14:paraId="1BB31312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EF6EFDC" w14:textId="77777777" w:rsidR="004A3630" w:rsidRPr="00C44C81" w:rsidRDefault="004A3630" w:rsidP="004A3630">
            <w:pPr>
              <w:pStyle w:val="VBAILTBody"/>
              <w:rPr>
                <w:b/>
              </w:rPr>
            </w:pPr>
            <w:r w:rsidRPr="00C44C81">
              <w:rPr>
                <w:b/>
              </w:rPr>
              <w:t>Award Determination/Promulgation (2 of 2)</w:t>
            </w:r>
          </w:p>
          <w:p w14:paraId="74A928D2" w14:textId="3ED67DF6" w:rsidR="00971C41" w:rsidRPr="004245B8" w:rsidRDefault="00971C41" w:rsidP="00971C41">
            <w:pPr>
              <w:pStyle w:val="VBAILTBody"/>
            </w:pPr>
            <w:r w:rsidRPr="004245B8">
              <w:t xml:space="preserve">The </w:t>
            </w:r>
            <w:r w:rsidR="002A3F4F">
              <w:t xml:space="preserve">PMC </w:t>
            </w:r>
            <w:r w:rsidRPr="004245B8">
              <w:t xml:space="preserve">VSR must: </w:t>
            </w:r>
          </w:p>
          <w:p w14:paraId="188FFB06" w14:textId="77777777" w:rsidR="00971C41" w:rsidRPr="004245B8" w:rsidRDefault="00971C41" w:rsidP="00971C41">
            <w:pPr>
              <w:pStyle w:val="VBAILTBody"/>
              <w:numPr>
                <w:ilvl w:val="0"/>
                <w:numId w:val="19"/>
              </w:numPr>
            </w:pPr>
            <w:r w:rsidRPr="004245B8">
              <w:t>Conduct a thorough review of the evidence of record.</w:t>
            </w:r>
          </w:p>
          <w:p w14:paraId="669DDD09" w14:textId="77777777" w:rsidR="00971C41" w:rsidRPr="004245B8" w:rsidRDefault="00971C41" w:rsidP="00971C41">
            <w:pPr>
              <w:pStyle w:val="VBAILTBody"/>
              <w:numPr>
                <w:ilvl w:val="0"/>
                <w:numId w:val="19"/>
              </w:numPr>
            </w:pPr>
            <w:r w:rsidRPr="004245B8">
              <w:t>Ensure that development</w:t>
            </w:r>
            <w:r>
              <w:t xml:space="preserve"> and rating review have</w:t>
            </w:r>
            <w:r w:rsidRPr="004245B8">
              <w:t xml:space="preserve"> been completed (if applicable).</w:t>
            </w:r>
          </w:p>
          <w:p w14:paraId="51358387" w14:textId="77777777" w:rsidR="00971C41" w:rsidRPr="004245B8" w:rsidRDefault="00971C41" w:rsidP="00971C41">
            <w:pPr>
              <w:pStyle w:val="VBAILTBody"/>
              <w:numPr>
                <w:ilvl w:val="0"/>
                <w:numId w:val="19"/>
              </w:numPr>
            </w:pPr>
            <w:r w:rsidRPr="004245B8">
              <w:t>Accurately enter the data into the claims-processing system.</w:t>
            </w:r>
          </w:p>
          <w:p w14:paraId="01B9E997" w14:textId="0D03A30B" w:rsidR="004A3630" w:rsidRPr="00C44C81" w:rsidRDefault="00971C41" w:rsidP="00971C41">
            <w:pPr>
              <w:pStyle w:val="VBAILTBody"/>
              <w:numPr>
                <w:ilvl w:val="0"/>
                <w:numId w:val="19"/>
              </w:numPr>
            </w:pPr>
            <w:r w:rsidRPr="004245B8">
              <w:t>Generate the award.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0AF2F36" w14:textId="77777777" w:rsidR="004A3630" w:rsidRPr="00C44C81" w:rsidRDefault="004A3630" w:rsidP="004A3630">
            <w:pPr>
              <w:pStyle w:val="VBAILTBody"/>
              <w:rPr>
                <w:rStyle w:val="Strong"/>
              </w:rPr>
            </w:pPr>
          </w:p>
        </w:tc>
      </w:tr>
    </w:tbl>
    <w:p w14:paraId="73CBCBD9" w14:textId="77777777" w:rsidR="005D4F80" w:rsidRDefault="005D4F80">
      <w: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showing the stages of a claim"/>
      </w:tblPr>
      <w:tblGrid>
        <w:gridCol w:w="4104"/>
        <w:gridCol w:w="5976"/>
      </w:tblGrid>
      <w:tr w:rsidR="005D4F80" w:rsidRPr="00C44C81" w14:paraId="28C0F8A2" w14:textId="77777777" w:rsidTr="005D4F8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9CC2E5" w:themeFill="accent1" w:themeFillTint="99"/>
          </w:tcPr>
          <w:p w14:paraId="0D039472" w14:textId="64C0C353" w:rsidR="005D4F80" w:rsidRPr="00C44C81" w:rsidRDefault="005D4F80" w:rsidP="004A3630">
            <w:pPr>
              <w:pStyle w:val="VBAILTBody"/>
              <w:rPr>
                <w:b/>
              </w:rPr>
            </w:pPr>
            <w:r w:rsidRPr="005D4F80">
              <w:rPr>
                <w:b/>
                <w:sz w:val="24"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9CC2E5" w:themeFill="accent1" w:themeFillTint="99"/>
          </w:tcPr>
          <w:p w14:paraId="5D628CD0" w14:textId="52ECD92F" w:rsidR="005D4F80" w:rsidRPr="00C44C81" w:rsidRDefault="005D4F80" w:rsidP="004A3630">
            <w:pPr>
              <w:pStyle w:val="VBAILTBody"/>
              <w:rPr>
                <w:rStyle w:val="Strong"/>
              </w:rPr>
            </w:pPr>
            <w:r w:rsidRPr="005D4F80">
              <w:rPr>
                <w:rStyle w:val="Strong"/>
                <w:sz w:val="24"/>
              </w:rPr>
              <w:t xml:space="preserve">Notes </w:t>
            </w:r>
          </w:p>
        </w:tc>
      </w:tr>
      <w:tr w:rsidR="00C44C81" w:rsidRPr="00C44C81" w14:paraId="10FA006E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5126CD7" w14:textId="74A9A45E" w:rsidR="004A3630" w:rsidRPr="00C44C81" w:rsidRDefault="004A3630" w:rsidP="004A3630">
            <w:pPr>
              <w:pStyle w:val="VBAILTBody"/>
            </w:pPr>
            <w:r w:rsidRPr="00C44C81">
              <w:rPr>
                <w:b/>
              </w:rPr>
              <w:t>Claimant Notification (1 of 2)</w:t>
            </w:r>
            <w:r w:rsidR="006407DD">
              <w:rPr>
                <w:noProof/>
              </w:rPr>
              <w:drawing>
                <wp:inline distT="0" distB="0" distL="0" distR="0" wp14:anchorId="6EEB76FC" wp14:editId="22D02254">
                  <wp:extent cx="2381250" cy="3143250"/>
                  <wp:effectExtent l="19050" t="0" r="95250" b="114300"/>
                  <wp:docPr id="28" name="Diagram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6EEA4-49AC-439D-A183-57BEE4419C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  <w:p w14:paraId="4EE63717" w14:textId="77777777" w:rsidR="004A3630" w:rsidRPr="00C44C81" w:rsidRDefault="004A3630" w:rsidP="004A3630">
            <w:pPr>
              <w:pStyle w:val="VBAILTBody"/>
            </w:pPr>
            <w:r w:rsidRPr="00061DEF">
              <w:rPr>
                <w:b/>
              </w:rPr>
              <w:t>Purpose</w:t>
            </w:r>
            <w:r w:rsidRPr="00C44C81">
              <w:t>: To provide the claimant with full knowledge of the decision made and their rights pertaining to that decision.</w:t>
            </w:r>
          </w:p>
          <w:p w14:paraId="6560BA83" w14:textId="77777777" w:rsidR="004A3630" w:rsidRPr="00C44C81" w:rsidRDefault="004A3630" w:rsidP="004A3630">
            <w:pPr>
              <w:pStyle w:val="VBAILTBody"/>
              <w:rPr>
                <w:b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AE01106" w14:textId="47C9E404" w:rsidR="004A3630" w:rsidRPr="00C44C81" w:rsidRDefault="004A3630" w:rsidP="004A3630">
            <w:pPr>
              <w:pStyle w:val="VBAILTBody"/>
              <w:rPr>
                <w:rStyle w:val="Strong"/>
              </w:rPr>
            </w:pPr>
          </w:p>
        </w:tc>
      </w:tr>
    </w:tbl>
    <w:p w14:paraId="573B2F2D" w14:textId="77777777" w:rsidR="005D4F80" w:rsidRDefault="005D4F80">
      <w: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showing the stages of a claim"/>
      </w:tblPr>
      <w:tblGrid>
        <w:gridCol w:w="4104"/>
        <w:gridCol w:w="5976"/>
      </w:tblGrid>
      <w:tr w:rsidR="005D4F80" w:rsidRPr="00C44C81" w14:paraId="76E55FDB" w14:textId="77777777" w:rsidTr="005D4F8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9CC2E5" w:themeFill="accent1" w:themeFillTint="99"/>
          </w:tcPr>
          <w:p w14:paraId="7BC5F0E9" w14:textId="77F7B28B" w:rsidR="005D4F80" w:rsidRPr="00C44C81" w:rsidRDefault="005D4F80" w:rsidP="00301FF5">
            <w:pPr>
              <w:pStyle w:val="VBAILTBody"/>
              <w:rPr>
                <w:b/>
              </w:rPr>
            </w:pPr>
            <w:r w:rsidRPr="005D4F80">
              <w:rPr>
                <w:b/>
                <w:sz w:val="24"/>
              </w:rPr>
              <w:lastRenderedPageBreak/>
              <w:t xml:space="preserve">Power Point Slides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9CC2E5" w:themeFill="accent1" w:themeFillTint="99"/>
          </w:tcPr>
          <w:p w14:paraId="73B80D5B" w14:textId="7B05C8A4" w:rsidR="005D4F80" w:rsidRPr="00C44C81" w:rsidRDefault="005D4F80" w:rsidP="004A3630">
            <w:pPr>
              <w:pStyle w:val="VBAILTBody"/>
              <w:rPr>
                <w:rStyle w:val="Strong"/>
              </w:rPr>
            </w:pPr>
            <w:r w:rsidRPr="005D4F80">
              <w:rPr>
                <w:rStyle w:val="Strong"/>
                <w:sz w:val="24"/>
              </w:rPr>
              <w:t xml:space="preserve">Notes </w:t>
            </w:r>
          </w:p>
        </w:tc>
      </w:tr>
      <w:tr w:rsidR="00C44C81" w:rsidRPr="00C44C81" w14:paraId="598EE937" w14:textId="77777777" w:rsidTr="00671ACF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319D6F2" w14:textId="49C98D1A" w:rsidR="00301FF5" w:rsidRDefault="00301FF5" w:rsidP="00301FF5">
            <w:pPr>
              <w:pStyle w:val="VBAILTBody"/>
              <w:rPr>
                <w:b/>
              </w:rPr>
            </w:pPr>
            <w:r w:rsidRPr="00C44C81">
              <w:rPr>
                <w:b/>
              </w:rPr>
              <w:t>Claimant Notification (</w:t>
            </w:r>
            <w:r>
              <w:rPr>
                <w:b/>
              </w:rPr>
              <w:t>2</w:t>
            </w:r>
            <w:r w:rsidRPr="00C44C81">
              <w:rPr>
                <w:b/>
              </w:rPr>
              <w:t xml:space="preserve"> of 2)</w:t>
            </w:r>
          </w:p>
          <w:p w14:paraId="7A31F005" w14:textId="6929C93B" w:rsidR="00301FF5" w:rsidRPr="0008528A" w:rsidRDefault="00301FF5" w:rsidP="00301FF5">
            <w:pPr>
              <w:pStyle w:val="VBAILTBody"/>
            </w:pPr>
            <w:r w:rsidRPr="0008528A">
              <w:t>The PMC VSR must notify the claimant of the decision the VA made:</w:t>
            </w:r>
          </w:p>
          <w:p w14:paraId="68D1DBB6" w14:textId="77777777" w:rsidR="00301FF5" w:rsidRPr="0008528A" w:rsidRDefault="00301FF5" w:rsidP="00301FF5">
            <w:pPr>
              <w:pStyle w:val="VBAILTBody"/>
              <w:numPr>
                <w:ilvl w:val="0"/>
                <w:numId w:val="42"/>
              </w:numPr>
            </w:pPr>
            <w:r w:rsidRPr="0008528A">
              <w:t>If the VA grants entitlement to a benefit, then the PMC VSR must notify the claimant of information such as the monthly rate of payment, the effective dates of entitlement and payment, and his or her appeal rights.</w:t>
            </w:r>
          </w:p>
          <w:p w14:paraId="61EF28FE" w14:textId="0BF96F32" w:rsidR="00682F18" w:rsidRPr="00C44C81" w:rsidRDefault="00301FF5" w:rsidP="00775485">
            <w:pPr>
              <w:pStyle w:val="VBAILTBody"/>
              <w:numPr>
                <w:ilvl w:val="0"/>
                <w:numId w:val="42"/>
              </w:numPr>
            </w:pPr>
            <w:r w:rsidRPr="0008528A">
              <w:t>If the VA denies entitlement to a benefit, then the PMC VSR must provide the claimant with information such as the reason(s) for the decision, a summary of the evidence considered, and his or her appeal rights.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F04787C" w14:textId="6E3C4479" w:rsidR="000F5A10" w:rsidRPr="00C44C81" w:rsidRDefault="000F5A10" w:rsidP="004A3630">
            <w:pPr>
              <w:pStyle w:val="VBAILTBody"/>
              <w:rPr>
                <w:rStyle w:val="Strong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213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showing the stages of a claim"/>
      </w:tblPr>
      <w:tblGrid>
        <w:gridCol w:w="4104"/>
        <w:gridCol w:w="5976"/>
      </w:tblGrid>
      <w:tr w:rsidR="000F5A10" w:rsidRPr="00C44C81" w14:paraId="17B4EB13" w14:textId="77777777" w:rsidTr="000F5A10">
        <w:trPr>
          <w:cantSplit/>
          <w:tblHeader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57CB87C1" w14:textId="77777777" w:rsidR="000F5A10" w:rsidRPr="00C44C81" w:rsidRDefault="000F5A10" w:rsidP="000F5A10">
            <w:pPr>
              <w:pStyle w:val="VBAILTTableHeading1"/>
            </w:pPr>
            <w:r w:rsidRPr="00C44C81"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3623D526" w14:textId="77777777" w:rsidR="000F5A10" w:rsidRPr="00C44C81" w:rsidRDefault="000F5A10" w:rsidP="000F5A10">
            <w:pPr>
              <w:pStyle w:val="VBAILTTableHeading1"/>
            </w:pPr>
            <w:r w:rsidRPr="00C44C81">
              <w:t>Notes</w:t>
            </w:r>
          </w:p>
        </w:tc>
      </w:tr>
      <w:tr w:rsidR="000F5A10" w:rsidRPr="00C44C81" w14:paraId="51C9711D" w14:textId="77777777" w:rsidTr="000F5A10">
        <w:trPr>
          <w:cantSplit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AAEA55" w14:textId="2B14D3BC" w:rsidR="000F5A10" w:rsidRPr="00C44C81" w:rsidRDefault="006C3436" w:rsidP="000F5A10">
            <w:pPr>
              <w:pStyle w:val="VBAILTBody"/>
              <w:rPr>
                <w:b/>
              </w:rPr>
            </w:pPr>
            <w:r>
              <w:rPr>
                <w:b/>
              </w:rPr>
              <w:t xml:space="preserve">Knowledge Check: </w:t>
            </w:r>
            <w:r w:rsidR="000F5A10" w:rsidRPr="00C44C81">
              <w:rPr>
                <w:b/>
              </w:rPr>
              <w:t>Lesson Summary</w:t>
            </w:r>
          </w:p>
          <w:p w14:paraId="0E79D6A2" w14:textId="77777777" w:rsidR="000F5A10" w:rsidRDefault="006C3436" w:rsidP="006C3436">
            <w:pPr>
              <w:pStyle w:val="VBAILTBody"/>
            </w:pPr>
            <w:r w:rsidRPr="00345E8B">
              <w:rPr>
                <w:noProof/>
              </w:rPr>
              <w:drawing>
                <wp:inline distT="0" distB="0" distL="0" distR="0" wp14:anchorId="5555EB72" wp14:editId="5C364962">
                  <wp:extent cx="1546024" cy="722489"/>
                  <wp:effectExtent l="0" t="0" r="0" b="1905"/>
                  <wp:docPr id="995" name="Pictur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75" cy="7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E39A9" w14:textId="196B7303" w:rsidR="006C3436" w:rsidRPr="00C44C81" w:rsidRDefault="006C3436" w:rsidP="006C3436">
            <w:pPr>
              <w:pStyle w:val="VBAILTBody"/>
            </w:pPr>
            <w:r w:rsidRPr="006C3436">
              <w:rPr>
                <w:b/>
                <w:bCs/>
              </w:rPr>
              <w:t>Time Allowed</w:t>
            </w:r>
            <w:r>
              <w:t>: 10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A66B8B8" w14:textId="77777777" w:rsidR="000F5A10" w:rsidRPr="00C44C81" w:rsidRDefault="000F5A10" w:rsidP="000F5A10">
            <w:pPr>
              <w:pStyle w:val="VBAILTAnswersbullet2"/>
              <w:numPr>
                <w:ilvl w:val="0"/>
                <w:numId w:val="0"/>
              </w:numPr>
              <w:rPr>
                <w:rStyle w:val="Strong"/>
                <w:b w:val="0"/>
                <w:bCs w:val="0"/>
                <w:i w:val="0"/>
              </w:rPr>
            </w:pPr>
          </w:p>
        </w:tc>
      </w:tr>
      <w:tr w:rsidR="000F5A10" w:rsidRPr="00C44C81" w14:paraId="103AAC63" w14:textId="77777777" w:rsidTr="000F5A10">
        <w:trPr>
          <w:cantSplit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805528E" w14:textId="77777777" w:rsidR="000F5A10" w:rsidRPr="00C44C81" w:rsidRDefault="000F5A10" w:rsidP="000F5A10">
            <w:pPr>
              <w:pStyle w:val="VBAILTBody"/>
              <w:rPr>
                <w:b/>
              </w:rPr>
            </w:pPr>
            <w:r w:rsidRPr="00C44C81">
              <w:rPr>
                <w:b/>
              </w:rPr>
              <w:t>Questions?</w:t>
            </w:r>
          </w:p>
          <w:p w14:paraId="3F3CF671" w14:textId="77777777" w:rsidR="000F5A10" w:rsidRPr="00C44C81" w:rsidRDefault="000F5A10" w:rsidP="000F5A10">
            <w:pPr>
              <w:pStyle w:val="VBAILTBody"/>
            </w:pPr>
            <w:r w:rsidRPr="00C44C81">
              <w:rPr>
                <w:b/>
                <w:noProof/>
              </w:rPr>
              <w:drawing>
                <wp:inline distT="0" distB="0" distL="0" distR="0" wp14:anchorId="1C194BEB" wp14:editId="11822A26">
                  <wp:extent cx="484632" cy="484632"/>
                  <wp:effectExtent l="0" t="0" r="0" b="0"/>
                  <wp:docPr id="5" name="Content Placeholder 5" descr="This icon prompts you to ask trainees a discussion question or to ask trainees if they have any questions before proceeding with instruction." title="Large Question Icon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0C71343" w14:textId="77777777" w:rsidR="000F5A10" w:rsidRPr="00C44C81" w:rsidRDefault="000F5A10" w:rsidP="000F5A1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682F18" w:rsidRPr="00C44C81" w14:paraId="3099ECAC" w14:textId="77777777" w:rsidTr="000F5A10">
        <w:trPr>
          <w:cantSplit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8EEE69C" w14:textId="77777777" w:rsidR="00682F18" w:rsidRPr="001178E3" w:rsidRDefault="00682F18" w:rsidP="00682F1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</w:p>
          <w:p w14:paraId="6E4508ED" w14:textId="0AE7283B" w:rsidR="00682F18" w:rsidRPr="00C44C81" w:rsidRDefault="005C4A46" w:rsidP="00682F18">
            <w:pPr>
              <w:pStyle w:val="VBAILTBody"/>
              <w:numPr>
                <w:ilvl w:val="0"/>
                <w:numId w:val="44"/>
              </w:numPr>
              <w:tabs>
                <w:tab w:val="left" w:pos="2940"/>
              </w:tabs>
              <w:rPr>
                <w:b/>
              </w:rPr>
            </w:pPr>
            <w:r w:rsidRPr="00306155">
              <w:t xml:space="preserve">Complete </w:t>
            </w:r>
            <w:r w:rsidRPr="006C3436">
              <w:rPr>
                <w:b/>
                <w:bCs/>
              </w:rPr>
              <w:t>Stages of a Pension Claim</w:t>
            </w:r>
            <w:r w:rsidRPr="00306155">
              <w:t xml:space="preserve"> course evaluation: </w:t>
            </w:r>
            <w:r w:rsidRPr="00306155">
              <w:rPr>
                <w:b/>
                <w:bCs/>
              </w:rPr>
              <w:t>TMS ID: 4551444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9746029" w14:textId="77777777" w:rsidR="00682F18" w:rsidRPr="00C44C81" w:rsidRDefault="00682F18" w:rsidP="00682F1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61934BC2" w14:textId="39EAFCE4" w:rsidR="00A6317A" w:rsidRDefault="00A6317A">
      <w:pPr>
        <w:rPr>
          <w:rFonts w:ascii="Verdana" w:hAnsi="Verdana"/>
          <w:i/>
        </w:rPr>
      </w:pPr>
    </w:p>
    <w:p w14:paraId="04B8347D" w14:textId="77777777" w:rsidR="004A3630" w:rsidRPr="00C44C81" w:rsidRDefault="004A3630" w:rsidP="004A3630">
      <w:pPr>
        <w:pStyle w:val="VBAILTBody"/>
      </w:pPr>
    </w:p>
    <w:sectPr w:rsidR="004A3630" w:rsidRPr="00C44C81" w:rsidSect="00A6317A">
      <w:headerReference w:type="default" r:id="rId31"/>
      <w:footerReference w:type="default" r:id="rId32"/>
      <w:headerReference w:type="first" r:id="rId33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DA16" w14:textId="77777777" w:rsidR="00EA50CA" w:rsidRDefault="00EA50CA" w:rsidP="00C214A9">
      <w:pPr>
        <w:spacing w:after="0" w:line="240" w:lineRule="auto"/>
      </w:pPr>
      <w:r>
        <w:separator/>
      </w:r>
    </w:p>
  </w:endnote>
  <w:endnote w:type="continuationSeparator" w:id="0">
    <w:p w14:paraId="5BE0B22C" w14:textId="77777777" w:rsidR="00EA50CA" w:rsidRDefault="00EA50CA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9" w14:textId="37FECD6B" w:rsidR="00C214A9" w:rsidRPr="00C214A9" w:rsidRDefault="006A46A8" w:rsidP="0024084E">
    <w:pPr>
      <w:pStyle w:val="VBAILTFooter"/>
    </w:pPr>
    <w:r>
      <w:t>May 2024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F234A8" w:rsidRPr="00F234A8">
      <w:rPr>
        <w:b/>
        <w:bCs/>
        <w:noProof/>
      </w:rPr>
      <w:t>15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D74B" w14:textId="77777777" w:rsidR="00EA50CA" w:rsidRDefault="00EA50CA" w:rsidP="00C214A9">
      <w:pPr>
        <w:spacing w:after="0" w:line="240" w:lineRule="auto"/>
      </w:pPr>
      <w:r>
        <w:separator/>
      </w:r>
    </w:p>
  </w:footnote>
  <w:footnote w:type="continuationSeparator" w:id="0">
    <w:p w14:paraId="0E534DD2" w14:textId="77777777" w:rsidR="00EA50CA" w:rsidRDefault="00EA50CA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7" w14:textId="2068A02C" w:rsidR="00C214A9" w:rsidRPr="002D1DCE" w:rsidRDefault="00EE31F4" w:rsidP="002D1DCE">
    <w:pPr>
      <w:pStyle w:val="VBAILTHeader"/>
    </w:pPr>
    <w:r>
      <w:t>Stages of a Pension Claim</w:t>
    </w:r>
  </w:p>
  <w:p w14:paraId="7326F778" w14:textId="18A42C33" w:rsidR="002D1DCE" w:rsidRPr="002D1DCE" w:rsidRDefault="00E8714F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F77A" w14:textId="623E4DC0" w:rsidR="002D1DCE" w:rsidRDefault="00F054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68CE1F" wp14:editId="0450329C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5EB2B1D"/>
    <w:multiLevelType w:val="hybridMultilevel"/>
    <w:tmpl w:val="9648B8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72216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52712"/>
    <w:multiLevelType w:val="hybridMultilevel"/>
    <w:tmpl w:val="4EDE1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168DD"/>
    <w:multiLevelType w:val="hybridMultilevel"/>
    <w:tmpl w:val="FE66437A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72216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61D0B"/>
    <w:multiLevelType w:val="hybridMultilevel"/>
    <w:tmpl w:val="BB58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7C80"/>
    <w:multiLevelType w:val="hybridMultilevel"/>
    <w:tmpl w:val="22E6262C"/>
    <w:lvl w:ilvl="0" w:tplc="B05EBC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6AD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968F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FA3F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8A14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A887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F452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CCA4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EE9D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49420C3"/>
    <w:multiLevelType w:val="hybridMultilevel"/>
    <w:tmpl w:val="9B94E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808CF"/>
    <w:multiLevelType w:val="hybridMultilevel"/>
    <w:tmpl w:val="41245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BA27C2"/>
    <w:multiLevelType w:val="hybridMultilevel"/>
    <w:tmpl w:val="FF4806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29D1C1F"/>
    <w:multiLevelType w:val="hybridMultilevel"/>
    <w:tmpl w:val="152C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2AAB"/>
    <w:multiLevelType w:val="hybridMultilevel"/>
    <w:tmpl w:val="1570AF50"/>
    <w:lvl w:ilvl="0" w:tplc="1D6063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74E9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D827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54AF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6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803E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DADA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A8F2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20C61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5294BB6"/>
    <w:multiLevelType w:val="hybridMultilevel"/>
    <w:tmpl w:val="8A263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D6E"/>
    <w:multiLevelType w:val="hybridMultilevel"/>
    <w:tmpl w:val="62A84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2314B"/>
    <w:multiLevelType w:val="hybridMultilevel"/>
    <w:tmpl w:val="A1EA0652"/>
    <w:lvl w:ilvl="0" w:tplc="E1923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C2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2C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8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0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82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0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26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917772"/>
    <w:multiLevelType w:val="hybridMultilevel"/>
    <w:tmpl w:val="68D6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8577A"/>
    <w:multiLevelType w:val="hybridMultilevel"/>
    <w:tmpl w:val="0C465B60"/>
    <w:lvl w:ilvl="0" w:tplc="E4BE0B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72216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B75DEC"/>
    <w:multiLevelType w:val="hybridMultilevel"/>
    <w:tmpl w:val="FA90F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B2BAE"/>
    <w:multiLevelType w:val="hybridMultilevel"/>
    <w:tmpl w:val="CC2C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62CD9"/>
    <w:multiLevelType w:val="hybridMultilevel"/>
    <w:tmpl w:val="66F2E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51A25"/>
    <w:multiLevelType w:val="hybridMultilevel"/>
    <w:tmpl w:val="C32E4D30"/>
    <w:lvl w:ilvl="0" w:tplc="90129C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72216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CD6598"/>
    <w:multiLevelType w:val="hybridMultilevel"/>
    <w:tmpl w:val="68B0C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5" w15:restartNumberingAfterBreak="0">
    <w:nsid w:val="49A61EB6"/>
    <w:multiLevelType w:val="hybridMultilevel"/>
    <w:tmpl w:val="11D0C61A"/>
    <w:lvl w:ilvl="0" w:tplc="072216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690F"/>
    <w:multiLevelType w:val="hybridMultilevel"/>
    <w:tmpl w:val="745EC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2E74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5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CF2B54"/>
    <w:multiLevelType w:val="hybridMultilevel"/>
    <w:tmpl w:val="EE3C067C"/>
    <w:lvl w:ilvl="0" w:tplc="34948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B36708E"/>
    <w:multiLevelType w:val="hybridMultilevel"/>
    <w:tmpl w:val="4C7ED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0D6CA6"/>
    <w:multiLevelType w:val="hybridMultilevel"/>
    <w:tmpl w:val="B5587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6D238F"/>
    <w:multiLevelType w:val="multilevel"/>
    <w:tmpl w:val="5A3AB502"/>
    <w:numStyleLink w:val="VBAILTNumbering"/>
  </w:abstractNum>
  <w:abstractNum w:abstractNumId="33" w15:restartNumberingAfterBreak="0">
    <w:nsid w:val="614C5B04"/>
    <w:multiLevelType w:val="hybridMultilevel"/>
    <w:tmpl w:val="247864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16F4C"/>
    <w:multiLevelType w:val="hybridMultilevel"/>
    <w:tmpl w:val="0A6C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37631"/>
    <w:multiLevelType w:val="hybridMultilevel"/>
    <w:tmpl w:val="FF68D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7" w15:restartNumberingAfterBreak="0">
    <w:nsid w:val="69C74526"/>
    <w:multiLevelType w:val="hybridMultilevel"/>
    <w:tmpl w:val="9B94E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D534C"/>
    <w:multiLevelType w:val="hybridMultilevel"/>
    <w:tmpl w:val="166A260C"/>
    <w:lvl w:ilvl="0" w:tplc="0DDC2D3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B050"/>
      </w:rPr>
    </w:lvl>
    <w:lvl w:ilvl="1" w:tplc="072216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5E09E3"/>
    <w:multiLevelType w:val="hybridMultilevel"/>
    <w:tmpl w:val="CF101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959943691">
    <w:abstractNumId w:val="5"/>
  </w:num>
  <w:num w:numId="2" w16cid:durableId="2030794711">
    <w:abstractNumId w:val="27"/>
  </w:num>
  <w:num w:numId="3" w16cid:durableId="1513182629">
    <w:abstractNumId w:val="29"/>
  </w:num>
  <w:num w:numId="4" w16cid:durableId="326522406">
    <w:abstractNumId w:val="14"/>
  </w:num>
  <w:num w:numId="5" w16cid:durableId="962224434">
    <w:abstractNumId w:val="36"/>
  </w:num>
  <w:num w:numId="6" w16cid:durableId="1099983701">
    <w:abstractNumId w:val="40"/>
  </w:num>
  <w:num w:numId="7" w16cid:durableId="1903952076">
    <w:abstractNumId w:val="0"/>
  </w:num>
  <w:num w:numId="8" w16cid:durableId="557202051">
    <w:abstractNumId w:val="24"/>
  </w:num>
  <w:num w:numId="9" w16cid:durableId="936451427">
    <w:abstractNumId w:val="9"/>
  </w:num>
  <w:num w:numId="10" w16cid:durableId="360519928">
    <w:abstractNumId w:val="32"/>
  </w:num>
  <w:num w:numId="11" w16cid:durableId="315887067">
    <w:abstractNumId w:val="8"/>
  </w:num>
  <w:num w:numId="12" w16cid:durableId="1467820282">
    <w:abstractNumId w:val="7"/>
  </w:num>
  <w:num w:numId="13" w16cid:durableId="1699551770">
    <w:abstractNumId w:val="37"/>
  </w:num>
  <w:num w:numId="14" w16cid:durableId="1493183823">
    <w:abstractNumId w:val="25"/>
  </w:num>
  <w:num w:numId="15" w16cid:durableId="1014916407">
    <w:abstractNumId w:val="26"/>
  </w:num>
  <w:num w:numId="16" w16cid:durableId="36858821">
    <w:abstractNumId w:val="4"/>
  </w:num>
  <w:num w:numId="17" w16cid:durableId="1036126602">
    <w:abstractNumId w:val="15"/>
  </w:num>
  <w:num w:numId="18" w16cid:durableId="101657480">
    <w:abstractNumId w:val="13"/>
  </w:num>
  <w:num w:numId="19" w16cid:durableId="754668084">
    <w:abstractNumId w:val="35"/>
  </w:num>
  <w:num w:numId="20" w16cid:durableId="774056183">
    <w:abstractNumId w:val="2"/>
  </w:num>
  <w:num w:numId="21" w16cid:durableId="1748381434">
    <w:abstractNumId w:val="30"/>
  </w:num>
  <w:num w:numId="22" w16cid:durableId="1338846632">
    <w:abstractNumId w:val="22"/>
  </w:num>
  <w:num w:numId="23" w16cid:durableId="358703154">
    <w:abstractNumId w:val="3"/>
  </w:num>
  <w:num w:numId="24" w16cid:durableId="2826964">
    <w:abstractNumId w:val="21"/>
  </w:num>
  <w:num w:numId="25" w16cid:durableId="874580534">
    <w:abstractNumId w:val="1"/>
  </w:num>
  <w:num w:numId="26" w16cid:durableId="734621249">
    <w:abstractNumId w:val="38"/>
  </w:num>
  <w:num w:numId="27" w16cid:durableId="1540582711">
    <w:abstractNumId w:val="18"/>
  </w:num>
  <w:num w:numId="28" w16cid:durableId="781264525">
    <w:abstractNumId w:val="28"/>
  </w:num>
  <w:num w:numId="29" w16cid:durableId="1722749690">
    <w:abstractNumId w:val="10"/>
  </w:num>
  <w:num w:numId="30" w16cid:durableId="166673137">
    <w:abstractNumId w:val="5"/>
  </w:num>
  <w:num w:numId="31" w16cid:durableId="708264136">
    <w:abstractNumId w:val="30"/>
  </w:num>
  <w:num w:numId="32" w16cid:durableId="42533636">
    <w:abstractNumId w:val="19"/>
  </w:num>
  <w:num w:numId="33" w16cid:durableId="1989703790">
    <w:abstractNumId w:val="33"/>
  </w:num>
  <w:num w:numId="34" w16cid:durableId="1977950867">
    <w:abstractNumId w:val="23"/>
  </w:num>
  <w:num w:numId="35" w16cid:durableId="169679207">
    <w:abstractNumId w:val="17"/>
  </w:num>
  <w:num w:numId="36" w16cid:durableId="490096751">
    <w:abstractNumId w:val="20"/>
  </w:num>
  <w:num w:numId="37" w16cid:durableId="82728029">
    <w:abstractNumId w:val="31"/>
  </w:num>
  <w:num w:numId="38" w16cid:durableId="503865106">
    <w:abstractNumId w:val="34"/>
  </w:num>
  <w:num w:numId="39" w16cid:durableId="151918442">
    <w:abstractNumId w:val="23"/>
  </w:num>
  <w:num w:numId="40" w16cid:durableId="1037855078">
    <w:abstractNumId w:val="15"/>
  </w:num>
  <w:num w:numId="41" w16cid:durableId="1835533666">
    <w:abstractNumId w:val="2"/>
  </w:num>
  <w:num w:numId="42" w16cid:durableId="1798336368">
    <w:abstractNumId w:val="16"/>
  </w:num>
  <w:num w:numId="43" w16cid:durableId="586354639">
    <w:abstractNumId w:val="12"/>
  </w:num>
  <w:num w:numId="44" w16cid:durableId="1914968224">
    <w:abstractNumId w:val="6"/>
  </w:num>
  <w:num w:numId="45" w16cid:durableId="845828293">
    <w:abstractNumId w:val="11"/>
  </w:num>
  <w:num w:numId="46" w16cid:durableId="146061076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05063"/>
    <w:rsid w:val="000565F5"/>
    <w:rsid w:val="00061DEF"/>
    <w:rsid w:val="00077BE7"/>
    <w:rsid w:val="0008528A"/>
    <w:rsid w:val="000A2142"/>
    <w:rsid w:val="000B240F"/>
    <w:rsid w:val="000B61EE"/>
    <w:rsid w:val="000F5A10"/>
    <w:rsid w:val="000F6A22"/>
    <w:rsid w:val="000F6C83"/>
    <w:rsid w:val="00116035"/>
    <w:rsid w:val="001163EF"/>
    <w:rsid w:val="00125FC9"/>
    <w:rsid w:val="001262F7"/>
    <w:rsid w:val="00143CCF"/>
    <w:rsid w:val="001510D0"/>
    <w:rsid w:val="001604CC"/>
    <w:rsid w:val="00173FEF"/>
    <w:rsid w:val="00175F98"/>
    <w:rsid w:val="00183347"/>
    <w:rsid w:val="001D2E6A"/>
    <w:rsid w:val="001D5A75"/>
    <w:rsid w:val="0021025E"/>
    <w:rsid w:val="00212AE0"/>
    <w:rsid w:val="00221732"/>
    <w:rsid w:val="00232730"/>
    <w:rsid w:val="0024084E"/>
    <w:rsid w:val="00241B4A"/>
    <w:rsid w:val="00250FEF"/>
    <w:rsid w:val="00267BA2"/>
    <w:rsid w:val="00280B32"/>
    <w:rsid w:val="00280E21"/>
    <w:rsid w:val="002912BA"/>
    <w:rsid w:val="002A3F4F"/>
    <w:rsid w:val="002B6109"/>
    <w:rsid w:val="002B6D58"/>
    <w:rsid w:val="002C2197"/>
    <w:rsid w:val="002C3FE7"/>
    <w:rsid w:val="002D1DCE"/>
    <w:rsid w:val="002E20E1"/>
    <w:rsid w:val="002E3812"/>
    <w:rsid w:val="002E7FD3"/>
    <w:rsid w:val="00301FF5"/>
    <w:rsid w:val="00307A7B"/>
    <w:rsid w:val="003163A4"/>
    <w:rsid w:val="00320BB9"/>
    <w:rsid w:val="00352A7B"/>
    <w:rsid w:val="00360F79"/>
    <w:rsid w:val="003622D0"/>
    <w:rsid w:val="00382E7B"/>
    <w:rsid w:val="00397E73"/>
    <w:rsid w:val="003B0C1B"/>
    <w:rsid w:val="003B118F"/>
    <w:rsid w:val="003B247C"/>
    <w:rsid w:val="003B3180"/>
    <w:rsid w:val="003E1BED"/>
    <w:rsid w:val="003E3D02"/>
    <w:rsid w:val="003F2EFA"/>
    <w:rsid w:val="00416682"/>
    <w:rsid w:val="00427D01"/>
    <w:rsid w:val="0044519B"/>
    <w:rsid w:val="004920B2"/>
    <w:rsid w:val="00494920"/>
    <w:rsid w:val="004A3630"/>
    <w:rsid w:val="004A4225"/>
    <w:rsid w:val="004C4CBA"/>
    <w:rsid w:val="005041A8"/>
    <w:rsid w:val="005336B4"/>
    <w:rsid w:val="00536B7D"/>
    <w:rsid w:val="00544DE8"/>
    <w:rsid w:val="00551BF3"/>
    <w:rsid w:val="00576D51"/>
    <w:rsid w:val="00580153"/>
    <w:rsid w:val="005803C1"/>
    <w:rsid w:val="005B27FA"/>
    <w:rsid w:val="005C4A46"/>
    <w:rsid w:val="005D4F80"/>
    <w:rsid w:val="00604980"/>
    <w:rsid w:val="00622460"/>
    <w:rsid w:val="006407DD"/>
    <w:rsid w:val="00655104"/>
    <w:rsid w:val="00682F18"/>
    <w:rsid w:val="006A46A8"/>
    <w:rsid w:val="006C3436"/>
    <w:rsid w:val="006E54AE"/>
    <w:rsid w:val="006E7EF1"/>
    <w:rsid w:val="00703AB6"/>
    <w:rsid w:val="00722547"/>
    <w:rsid w:val="00731C06"/>
    <w:rsid w:val="0075020F"/>
    <w:rsid w:val="00775485"/>
    <w:rsid w:val="00794B24"/>
    <w:rsid w:val="007A4032"/>
    <w:rsid w:val="007A475C"/>
    <w:rsid w:val="007B37A0"/>
    <w:rsid w:val="007D483F"/>
    <w:rsid w:val="007F24CE"/>
    <w:rsid w:val="00821E95"/>
    <w:rsid w:val="0083111A"/>
    <w:rsid w:val="00844370"/>
    <w:rsid w:val="00846442"/>
    <w:rsid w:val="00864660"/>
    <w:rsid w:val="008715F0"/>
    <w:rsid w:val="008B5E41"/>
    <w:rsid w:val="008F47E3"/>
    <w:rsid w:val="0090342D"/>
    <w:rsid w:val="0091339C"/>
    <w:rsid w:val="00927EB0"/>
    <w:rsid w:val="009540A9"/>
    <w:rsid w:val="00962F34"/>
    <w:rsid w:val="00971C41"/>
    <w:rsid w:val="009A68C8"/>
    <w:rsid w:val="009F0FE9"/>
    <w:rsid w:val="009F361E"/>
    <w:rsid w:val="009F7959"/>
    <w:rsid w:val="00A03714"/>
    <w:rsid w:val="00A03870"/>
    <w:rsid w:val="00A201EF"/>
    <w:rsid w:val="00A3668B"/>
    <w:rsid w:val="00A40A21"/>
    <w:rsid w:val="00A41D34"/>
    <w:rsid w:val="00A45370"/>
    <w:rsid w:val="00A51279"/>
    <w:rsid w:val="00A56AFC"/>
    <w:rsid w:val="00A6317A"/>
    <w:rsid w:val="00A66DFB"/>
    <w:rsid w:val="00A86C50"/>
    <w:rsid w:val="00AC01B0"/>
    <w:rsid w:val="00B22BBA"/>
    <w:rsid w:val="00B26A55"/>
    <w:rsid w:val="00B56CEF"/>
    <w:rsid w:val="00B90C48"/>
    <w:rsid w:val="00BA5080"/>
    <w:rsid w:val="00BA5FB2"/>
    <w:rsid w:val="00BC0BBF"/>
    <w:rsid w:val="00C16E15"/>
    <w:rsid w:val="00C214A9"/>
    <w:rsid w:val="00C30F06"/>
    <w:rsid w:val="00C3607E"/>
    <w:rsid w:val="00C43CD0"/>
    <w:rsid w:val="00C44C81"/>
    <w:rsid w:val="00C65F7A"/>
    <w:rsid w:val="00C71D93"/>
    <w:rsid w:val="00C764DB"/>
    <w:rsid w:val="00C8779F"/>
    <w:rsid w:val="00C90127"/>
    <w:rsid w:val="00C924EC"/>
    <w:rsid w:val="00CA4E94"/>
    <w:rsid w:val="00CF1E2E"/>
    <w:rsid w:val="00CF50B0"/>
    <w:rsid w:val="00D03D08"/>
    <w:rsid w:val="00D26D3D"/>
    <w:rsid w:val="00D56085"/>
    <w:rsid w:val="00D72000"/>
    <w:rsid w:val="00D7485B"/>
    <w:rsid w:val="00D77B6C"/>
    <w:rsid w:val="00D860E1"/>
    <w:rsid w:val="00D872B6"/>
    <w:rsid w:val="00D94905"/>
    <w:rsid w:val="00DA5720"/>
    <w:rsid w:val="00DD11D0"/>
    <w:rsid w:val="00DD5702"/>
    <w:rsid w:val="00DF6115"/>
    <w:rsid w:val="00E00130"/>
    <w:rsid w:val="00E153EF"/>
    <w:rsid w:val="00E177BE"/>
    <w:rsid w:val="00E3779F"/>
    <w:rsid w:val="00E43C51"/>
    <w:rsid w:val="00E52BCC"/>
    <w:rsid w:val="00E63AA3"/>
    <w:rsid w:val="00E673C7"/>
    <w:rsid w:val="00E73091"/>
    <w:rsid w:val="00E73B7A"/>
    <w:rsid w:val="00E84C5F"/>
    <w:rsid w:val="00E8714F"/>
    <w:rsid w:val="00E94AEA"/>
    <w:rsid w:val="00E95BDF"/>
    <w:rsid w:val="00EA50CA"/>
    <w:rsid w:val="00EC0FA2"/>
    <w:rsid w:val="00ED15E2"/>
    <w:rsid w:val="00ED314A"/>
    <w:rsid w:val="00EE0415"/>
    <w:rsid w:val="00EE28C5"/>
    <w:rsid w:val="00EE31F4"/>
    <w:rsid w:val="00EF0F1E"/>
    <w:rsid w:val="00EF4CDB"/>
    <w:rsid w:val="00F0544B"/>
    <w:rsid w:val="00F0576D"/>
    <w:rsid w:val="00F11A6D"/>
    <w:rsid w:val="00F234A8"/>
    <w:rsid w:val="00F23BC4"/>
    <w:rsid w:val="00F9451A"/>
    <w:rsid w:val="00FB7913"/>
    <w:rsid w:val="00FC359C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F73C"/>
  <w15:docId w15:val="{8F2976D7-72B1-4727-BCA3-5D3B8BE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9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Data" Target="diagrams/data3.xm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endnotes" Target="endnotes.xml"/><Relationship Id="rId19" Type="http://schemas.openxmlformats.org/officeDocument/2006/relationships/diagramData" Target="diagrams/data2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image" Target="media/image5.jpe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9B1DF-6CEA-455A-8AEC-53B31E8F99F7}" type="doc">
      <dgm:prSet loTypeId="urn:microsoft.com/office/officeart/2005/8/layout/vProcess5" loCatId="process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n-US"/>
        </a:p>
      </dgm:t>
    </dgm:pt>
    <dgm:pt modelId="{3C39C9D6-89CC-4C8E-B125-1437F31A7C1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0" y="0"/>
          <a:ext cx="1811559" cy="50943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Initial Screening of Document</a:t>
          </a:r>
        </a:p>
      </dgm:t>
    </dgm:pt>
    <dgm:pt modelId="{0EDC27B2-7331-4219-9AAA-F8B1BCC0B032}" type="parTrans" cxnId="{A12BD0AE-FA57-4F8D-8E46-3E060E81F176}">
      <dgm:prSet/>
      <dgm:spPr/>
      <dgm:t>
        <a:bodyPr/>
        <a:lstStyle/>
        <a:p>
          <a:endParaRPr lang="en-US"/>
        </a:p>
      </dgm:t>
    </dgm:pt>
    <dgm:pt modelId="{B4FC0AC7-DF57-4C76-8626-A2B6C0FC7019}" type="sibTrans" cxnId="{A12BD0AE-FA57-4F8D-8E46-3E060E81F176}">
      <dgm:prSet/>
      <dgm:spPr>
        <a:xfrm>
          <a:off x="1480426" y="372170"/>
          <a:ext cx="331132" cy="331132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9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3F50371-A180-4168-ADA2-EB3978B15D55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135278" y="580189"/>
          <a:ext cx="1811559" cy="50943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 Development</a:t>
          </a:r>
        </a:p>
      </dgm:t>
    </dgm:pt>
    <dgm:pt modelId="{57AE2597-251F-4761-82EE-60DB83BF3A14}" type="parTrans" cxnId="{033029A4-E9A7-46D2-BB5C-ED42EC935C7A}">
      <dgm:prSet/>
      <dgm:spPr/>
      <dgm:t>
        <a:bodyPr/>
        <a:lstStyle/>
        <a:p>
          <a:endParaRPr lang="en-US"/>
        </a:p>
      </dgm:t>
    </dgm:pt>
    <dgm:pt modelId="{B1634639-1AD0-4E44-8BC4-AB204A77C1D8}" type="sibTrans" cxnId="{033029A4-E9A7-46D2-BB5C-ED42EC935C7A}">
      <dgm:prSet/>
      <dgm:spPr>
        <a:xfrm>
          <a:off x="1615705" y="952360"/>
          <a:ext cx="331132" cy="331132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7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5D3302F-F900-416E-9765-435C22A40802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>
        <a:xfrm>
          <a:off x="405836" y="1740569"/>
          <a:ext cx="1811559" cy="509435"/>
        </a:xfrm>
        <a:prstGeom prst="roundRect">
          <a:avLst>
            <a:gd name="adj" fmla="val 10000"/>
          </a:avLst>
        </a:prstGeom>
        <a:solidFill>
          <a:srgbClr val="C0504D"/>
        </a:solidFill>
        <a:ln w="38100" cap="flat" cmpd="sng" algn="ctr">
          <a:solidFill>
            <a:sysClr val="window" lastClr="FFFFFF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Award Determination/Promulgation</a:t>
          </a:r>
        </a:p>
      </dgm:t>
    </dgm:pt>
    <dgm:pt modelId="{E24D83C0-8216-47E1-B0A1-DB8B571FEB68}" type="parTrans" cxnId="{19E1427D-A276-4D42-A587-02E0DA1A0EF8}">
      <dgm:prSet/>
      <dgm:spPr/>
      <dgm:t>
        <a:bodyPr/>
        <a:lstStyle/>
        <a:p>
          <a:endParaRPr lang="en-US"/>
        </a:p>
      </dgm:t>
    </dgm:pt>
    <dgm:pt modelId="{CF92EB2D-68F2-4960-A81C-780C7D7D0A0A}" type="sibTrans" cxnId="{19E1427D-A276-4D42-A587-02E0DA1A0EF8}">
      <dgm:prSet/>
      <dgm:spPr>
        <a:xfrm>
          <a:off x="1886263" y="2109910"/>
          <a:ext cx="331132" cy="331132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5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34F28A-7F77-4DE5-B49E-9C18399EDE00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>
        <a:xfrm>
          <a:off x="541115" y="2320759"/>
          <a:ext cx="1811559" cy="509435"/>
        </a:xfrm>
        <a:prstGeom prst="roundRect">
          <a:avLst>
            <a:gd name="adj" fmla="val 10000"/>
          </a:avLst>
        </a:prstGeom>
        <a:solidFill>
          <a:srgbClr val="C0504D"/>
        </a:solidFill>
        <a:ln w="38100" cap="flat" cmpd="sng" algn="ctr">
          <a:solidFill>
            <a:sysClr val="window" lastClr="FFFFFF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Claimant Notification</a:t>
          </a:r>
        </a:p>
      </dgm:t>
    </dgm:pt>
    <dgm:pt modelId="{3C905443-D9F0-4629-A4E2-6BA0B1FF4FC0}" type="parTrans" cxnId="{6AAF14D8-DFEF-403D-9C2D-BBE8106245C1}">
      <dgm:prSet/>
      <dgm:spPr/>
      <dgm:t>
        <a:bodyPr/>
        <a:lstStyle/>
        <a:p>
          <a:endParaRPr lang="en-US"/>
        </a:p>
      </dgm:t>
    </dgm:pt>
    <dgm:pt modelId="{6C1D78CF-08D6-4D55-9A21-D10635097D0E}" type="sibTrans" cxnId="{6AAF14D8-DFEF-403D-9C2D-BBE8106245C1}">
      <dgm:prSet/>
      <dgm:spPr/>
      <dgm:t>
        <a:bodyPr/>
        <a:lstStyle/>
        <a:p>
          <a:endParaRPr lang="en-US"/>
        </a:p>
      </dgm:t>
    </dgm:pt>
    <dgm:pt modelId="{3ADCEC74-245C-4CD2-AD0C-C3CD4DA5D00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270557" y="1160379"/>
          <a:ext cx="1811559" cy="509435"/>
        </a:xfrm>
        <a:prstGeom prst="roundRect">
          <a:avLst>
            <a:gd name="adj" fmla="val 10000"/>
          </a:avLst>
        </a:prstGeom>
        <a:solidFill>
          <a:srgbClr val="C0504D"/>
        </a:solidFill>
        <a:ln w="28575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Ready for Decision (if applicable)</a:t>
          </a:r>
        </a:p>
      </dgm:t>
    </dgm:pt>
    <dgm:pt modelId="{9E6D17A2-1818-48F1-854C-B4AEAA4E6D04}" type="parTrans" cxnId="{452B039E-037C-47DC-B7E1-78D54E3A44AA}">
      <dgm:prSet/>
      <dgm:spPr/>
      <dgm:t>
        <a:bodyPr/>
        <a:lstStyle/>
        <a:p>
          <a:endParaRPr lang="en-US"/>
        </a:p>
      </dgm:t>
    </dgm:pt>
    <dgm:pt modelId="{24C038D5-1DE0-4B96-819B-11494552C44C}" type="sibTrans" cxnId="{452B039E-037C-47DC-B7E1-78D54E3A44AA}">
      <dgm:prSet/>
      <dgm:spPr>
        <a:xfrm>
          <a:off x="1750984" y="1524060"/>
          <a:ext cx="331132" cy="331132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63333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B1BF28-39AC-4846-AFE4-2EC29BC04FE8}" type="pres">
      <dgm:prSet presAssocID="{1F49B1DF-6CEA-455A-8AEC-53B31E8F99F7}" presName="outerComposite" presStyleCnt="0">
        <dgm:presLayoutVars>
          <dgm:chMax val="5"/>
          <dgm:dir/>
          <dgm:resizeHandles val="exact"/>
        </dgm:presLayoutVars>
      </dgm:prSet>
      <dgm:spPr/>
    </dgm:pt>
    <dgm:pt modelId="{DC8E6CB5-80F2-425D-BBF3-87E6242742DF}" type="pres">
      <dgm:prSet presAssocID="{1F49B1DF-6CEA-455A-8AEC-53B31E8F99F7}" presName="dummyMaxCanvas" presStyleCnt="0">
        <dgm:presLayoutVars/>
      </dgm:prSet>
      <dgm:spPr/>
    </dgm:pt>
    <dgm:pt modelId="{86272771-D890-4748-8DA9-66DB3F47EA68}" type="pres">
      <dgm:prSet presAssocID="{1F49B1DF-6CEA-455A-8AEC-53B31E8F99F7}" presName="FiveNodes_1" presStyleLbl="node1" presStyleIdx="0" presStyleCnt="5" custLinFactNeighborX="-995" custLinFactNeighborY="-27885">
        <dgm:presLayoutVars>
          <dgm:bulletEnabled val="1"/>
        </dgm:presLayoutVars>
      </dgm:prSet>
      <dgm:spPr/>
    </dgm:pt>
    <dgm:pt modelId="{759B199F-D5A8-42BA-8750-45EBD817422C}" type="pres">
      <dgm:prSet presAssocID="{1F49B1DF-6CEA-455A-8AEC-53B31E8F99F7}" presName="FiveNodes_2" presStyleLbl="node1" presStyleIdx="1" presStyleCnt="5">
        <dgm:presLayoutVars>
          <dgm:bulletEnabled val="1"/>
        </dgm:presLayoutVars>
      </dgm:prSet>
      <dgm:spPr/>
    </dgm:pt>
    <dgm:pt modelId="{F0ED61A6-D013-4280-90F6-B8E1826B1114}" type="pres">
      <dgm:prSet presAssocID="{1F49B1DF-6CEA-455A-8AEC-53B31E8F99F7}" presName="FiveNodes_3" presStyleLbl="node1" presStyleIdx="2" presStyleCnt="5">
        <dgm:presLayoutVars>
          <dgm:bulletEnabled val="1"/>
        </dgm:presLayoutVars>
      </dgm:prSet>
      <dgm:spPr/>
    </dgm:pt>
    <dgm:pt modelId="{01D3940B-12F0-4CF5-B39B-BA3706D06CEA}" type="pres">
      <dgm:prSet presAssocID="{1F49B1DF-6CEA-455A-8AEC-53B31E8F99F7}" presName="FiveNodes_4" presStyleLbl="node1" presStyleIdx="3" presStyleCnt="5">
        <dgm:presLayoutVars>
          <dgm:bulletEnabled val="1"/>
        </dgm:presLayoutVars>
      </dgm:prSet>
      <dgm:spPr/>
    </dgm:pt>
    <dgm:pt modelId="{E4CFE5AD-86AD-4788-B29C-98C0EB1CF836}" type="pres">
      <dgm:prSet presAssocID="{1F49B1DF-6CEA-455A-8AEC-53B31E8F99F7}" presName="FiveNodes_5" presStyleLbl="node1" presStyleIdx="4" presStyleCnt="5" custLinFactNeighborX="0" custLinFactNeighborY="77220">
        <dgm:presLayoutVars>
          <dgm:bulletEnabled val="1"/>
        </dgm:presLayoutVars>
      </dgm:prSet>
      <dgm:spPr/>
    </dgm:pt>
    <dgm:pt modelId="{5BDA2569-7022-43E6-B935-A0DE87EFB0F1}" type="pres">
      <dgm:prSet presAssocID="{1F49B1DF-6CEA-455A-8AEC-53B31E8F99F7}" presName="FiveConn_1-2" presStyleLbl="fgAccFollowNode1" presStyleIdx="0" presStyleCnt="4">
        <dgm:presLayoutVars>
          <dgm:bulletEnabled val="1"/>
        </dgm:presLayoutVars>
      </dgm:prSet>
      <dgm:spPr/>
    </dgm:pt>
    <dgm:pt modelId="{0D70DDE3-9D80-48DF-AC6D-EA9FB8EA5EB8}" type="pres">
      <dgm:prSet presAssocID="{1F49B1DF-6CEA-455A-8AEC-53B31E8F99F7}" presName="FiveConn_2-3" presStyleLbl="fgAccFollowNode1" presStyleIdx="1" presStyleCnt="4">
        <dgm:presLayoutVars>
          <dgm:bulletEnabled val="1"/>
        </dgm:presLayoutVars>
      </dgm:prSet>
      <dgm:spPr/>
    </dgm:pt>
    <dgm:pt modelId="{189110C5-6EDF-4090-8BBF-010A36D7D314}" type="pres">
      <dgm:prSet presAssocID="{1F49B1DF-6CEA-455A-8AEC-53B31E8F99F7}" presName="FiveConn_3-4" presStyleLbl="fgAccFollowNode1" presStyleIdx="2" presStyleCnt="4">
        <dgm:presLayoutVars>
          <dgm:bulletEnabled val="1"/>
        </dgm:presLayoutVars>
      </dgm:prSet>
      <dgm:spPr/>
    </dgm:pt>
    <dgm:pt modelId="{5E2B0068-8FA4-4208-B24C-1FE8B68DEFF4}" type="pres">
      <dgm:prSet presAssocID="{1F49B1DF-6CEA-455A-8AEC-53B31E8F99F7}" presName="FiveConn_4-5" presStyleLbl="fgAccFollowNode1" presStyleIdx="3" presStyleCnt="4">
        <dgm:presLayoutVars>
          <dgm:bulletEnabled val="1"/>
        </dgm:presLayoutVars>
      </dgm:prSet>
      <dgm:spPr/>
    </dgm:pt>
    <dgm:pt modelId="{F2650D8E-F78F-48BB-BF8F-AD65F0C49B7A}" type="pres">
      <dgm:prSet presAssocID="{1F49B1DF-6CEA-455A-8AEC-53B31E8F99F7}" presName="FiveNodes_1_text" presStyleLbl="node1" presStyleIdx="4" presStyleCnt="5">
        <dgm:presLayoutVars>
          <dgm:bulletEnabled val="1"/>
        </dgm:presLayoutVars>
      </dgm:prSet>
      <dgm:spPr/>
    </dgm:pt>
    <dgm:pt modelId="{777B4F47-D77E-4778-8794-4E0C3E262DA2}" type="pres">
      <dgm:prSet presAssocID="{1F49B1DF-6CEA-455A-8AEC-53B31E8F99F7}" presName="FiveNodes_2_text" presStyleLbl="node1" presStyleIdx="4" presStyleCnt="5">
        <dgm:presLayoutVars>
          <dgm:bulletEnabled val="1"/>
        </dgm:presLayoutVars>
      </dgm:prSet>
      <dgm:spPr/>
    </dgm:pt>
    <dgm:pt modelId="{6C7FC9BF-3E1C-4BC9-9B85-10AE401E5353}" type="pres">
      <dgm:prSet presAssocID="{1F49B1DF-6CEA-455A-8AEC-53B31E8F99F7}" presName="FiveNodes_3_text" presStyleLbl="node1" presStyleIdx="4" presStyleCnt="5">
        <dgm:presLayoutVars>
          <dgm:bulletEnabled val="1"/>
        </dgm:presLayoutVars>
      </dgm:prSet>
      <dgm:spPr/>
    </dgm:pt>
    <dgm:pt modelId="{B282FEB9-3B72-4D05-A6F4-2F0CB65AEDE0}" type="pres">
      <dgm:prSet presAssocID="{1F49B1DF-6CEA-455A-8AEC-53B31E8F99F7}" presName="FiveNodes_4_text" presStyleLbl="node1" presStyleIdx="4" presStyleCnt="5">
        <dgm:presLayoutVars>
          <dgm:bulletEnabled val="1"/>
        </dgm:presLayoutVars>
      </dgm:prSet>
      <dgm:spPr/>
    </dgm:pt>
    <dgm:pt modelId="{7202F8D0-DF63-4F27-A7E5-FB3AE1682BFC}" type="pres">
      <dgm:prSet presAssocID="{1F49B1DF-6CEA-455A-8AEC-53B31E8F99F7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A6154D01-2824-4A57-B8D2-195BE212DF94}" type="presOf" srcId="{3C39C9D6-89CC-4C8E-B125-1437F31A7C1F}" destId="{F2650D8E-F78F-48BB-BF8F-AD65F0C49B7A}" srcOrd="1" destOrd="0" presId="urn:microsoft.com/office/officeart/2005/8/layout/vProcess5"/>
    <dgm:cxn modelId="{E2105503-2107-4A8B-B84D-95B49BE4F4B7}" type="presOf" srcId="{3C39C9D6-89CC-4C8E-B125-1437F31A7C1F}" destId="{86272771-D890-4748-8DA9-66DB3F47EA68}" srcOrd="0" destOrd="0" presId="urn:microsoft.com/office/officeart/2005/8/layout/vProcess5"/>
    <dgm:cxn modelId="{3564BE16-C973-48C0-8211-3B82DD9E458D}" type="presOf" srcId="{3ADCEC74-245C-4CD2-AD0C-C3CD4DA5D00F}" destId="{6C7FC9BF-3E1C-4BC9-9B85-10AE401E5353}" srcOrd="1" destOrd="0" presId="urn:microsoft.com/office/officeart/2005/8/layout/vProcess5"/>
    <dgm:cxn modelId="{3DD1552E-C9B3-49D7-BC6D-37B589A2825F}" type="presOf" srcId="{1F49B1DF-6CEA-455A-8AEC-53B31E8F99F7}" destId="{31B1BF28-39AC-4846-AFE4-2EC29BC04FE8}" srcOrd="0" destOrd="0" presId="urn:microsoft.com/office/officeart/2005/8/layout/vProcess5"/>
    <dgm:cxn modelId="{061DB02E-0ADF-4165-85EE-AB8D5914BF8C}" type="presOf" srcId="{FF34F28A-7F77-4DE5-B49E-9C18399EDE00}" destId="{7202F8D0-DF63-4F27-A7E5-FB3AE1682BFC}" srcOrd="1" destOrd="0" presId="urn:microsoft.com/office/officeart/2005/8/layout/vProcess5"/>
    <dgm:cxn modelId="{8B521A2F-16F9-4C66-A0E3-B3641F2E4A97}" type="presOf" srcId="{24C038D5-1DE0-4B96-819B-11494552C44C}" destId="{189110C5-6EDF-4090-8BBF-010A36D7D314}" srcOrd="0" destOrd="0" presId="urn:microsoft.com/office/officeart/2005/8/layout/vProcess5"/>
    <dgm:cxn modelId="{77156144-D46E-4BD8-B9C4-16DF880047A6}" type="presOf" srcId="{35D3302F-F900-416E-9765-435C22A40802}" destId="{B282FEB9-3B72-4D05-A6F4-2F0CB65AEDE0}" srcOrd="1" destOrd="0" presId="urn:microsoft.com/office/officeart/2005/8/layout/vProcess5"/>
    <dgm:cxn modelId="{72B6EB44-4570-4385-97D8-8F133CE2112C}" type="presOf" srcId="{B1634639-1AD0-4E44-8BC4-AB204A77C1D8}" destId="{0D70DDE3-9D80-48DF-AC6D-EA9FB8EA5EB8}" srcOrd="0" destOrd="0" presId="urn:microsoft.com/office/officeart/2005/8/layout/vProcess5"/>
    <dgm:cxn modelId="{C5CE6F4A-DA3F-4DA5-9A54-38727E8FB7A7}" type="presOf" srcId="{CF92EB2D-68F2-4960-A81C-780C7D7D0A0A}" destId="{5E2B0068-8FA4-4208-B24C-1FE8B68DEFF4}" srcOrd="0" destOrd="0" presId="urn:microsoft.com/office/officeart/2005/8/layout/vProcess5"/>
    <dgm:cxn modelId="{CCB89E76-EDE2-4488-9FB8-2A07942B1D79}" type="presOf" srcId="{E3F50371-A180-4168-ADA2-EB3978B15D55}" destId="{777B4F47-D77E-4778-8794-4E0C3E262DA2}" srcOrd="1" destOrd="0" presId="urn:microsoft.com/office/officeart/2005/8/layout/vProcess5"/>
    <dgm:cxn modelId="{19E1427D-A276-4D42-A587-02E0DA1A0EF8}" srcId="{1F49B1DF-6CEA-455A-8AEC-53B31E8F99F7}" destId="{35D3302F-F900-416E-9765-435C22A40802}" srcOrd="3" destOrd="0" parTransId="{E24D83C0-8216-47E1-B0A1-DB8B571FEB68}" sibTransId="{CF92EB2D-68F2-4960-A81C-780C7D7D0A0A}"/>
    <dgm:cxn modelId="{88C23A81-ED83-4C5C-A027-8679C213C456}" type="presOf" srcId="{B4FC0AC7-DF57-4C76-8626-A2B6C0FC7019}" destId="{5BDA2569-7022-43E6-B935-A0DE87EFB0F1}" srcOrd="0" destOrd="0" presId="urn:microsoft.com/office/officeart/2005/8/layout/vProcess5"/>
    <dgm:cxn modelId="{26343B8D-393C-4AA5-9157-F83CA764389B}" type="presOf" srcId="{E3F50371-A180-4168-ADA2-EB3978B15D55}" destId="{759B199F-D5A8-42BA-8750-45EBD817422C}" srcOrd="0" destOrd="0" presId="urn:microsoft.com/office/officeart/2005/8/layout/vProcess5"/>
    <dgm:cxn modelId="{452B039E-037C-47DC-B7E1-78D54E3A44AA}" srcId="{1F49B1DF-6CEA-455A-8AEC-53B31E8F99F7}" destId="{3ADCEC74-245C-4CD2-AD0C-C3CD4DA5D00F}" srcOrd="2" destOrd="0" parTransId="{9E6D17A2-1818-48F1-854C-B4AEAA4E6D04}" sibTransId="{24C038D5-1DE0-4B96-819B-11494552C44C}"/>
    <dgm:cxn modelId="{78AFA8A1-FFE1-4295-8AC3-8A247A700D0B}" type="presOf" srcId="{35D3302F-F900-416E-9765-435C22A40802}" destId="{01D3940B-12F0-4CF5-B39B-BA3706D06CEA}" srcOrd="0" destOrd="0" presId="urn:microsoft.com/office/officeart/2005/8/layout/vProcess5"/>
    <dgm:cxn modelId="{033029A4-E9A7-46D2-BB5C-ED42EC935C7A}" srcId="{1F49B1DF-6CEA-455A-8AEC-53B31E8F99F7}" destId="{E3F50371-A180-4168-ADA2-EB3978B15D55}" srcOrd="1" destOrd="0" parTransId="{57AE2597-251F-4761-82EE-60DB83BF3A14}" sibTransId="{B1634639-1AD0-4E44-8BC4-AB204A77C1D8}"/>
    <dgm:cxn modelId="{A12BD0AE-FA57-4F8D-8E46-3E060E81F176}" srcId="{1F49B1DF-6CEA-455A-8AEC-53B31E8F99F7}" destId="{3C39C9D6-89CC-4C8E-B125-1437F31A7C1F}" srcOrd="0" destOrd="0" parTransId="{0EDC27B2-7331-4219-9AAA-F8B1BCC0B032}" sibTransId="{B4FC0AC7-DF57-4C76-8626-A2B6C0FC7019}"/>
    <dgm:cxn modelId="{6AAF14D8-DFEF-403D-9C2D-BBE8106245C1}" srcId="{1F49B1DF-6CEA-455A-8AEC-53B31E8F99F7}" destId="{FF34F28A-7F77-4DE5-B49E-9C18399EDE00}" srcOrd="4" destOrd="0" parTransId="{3C905443-D9F0-4629-A4E2-6BA0B1FF4FC0}" sibTransId="{6C1D78CF-08D6-4D55-9A21-D10635097D0E}"/>
    <dgm:cxn modelId="{C3E4B8DE-E3B8-466E-A848-4FBB67449E41}" type="presOf" srcId="{FF34F28A-7F77-4DE5-B49E-9C18399EDE00}" destId="{E4CFE5AD-86AD-4788-B29C-98C0EB1CF836}" srcOrd="0" destOrd="0" presId="urn:microsoft.com/office/officeart/2005/8/layout/vProcess5"/>
    <dgm:cxn modelId="{BD726DF7-4D0A-4ACD-93B5-B41F935DEB2B}" type="presOf" srcId="{3ADCEC74-245C-4CD2-AD0C-C3CD4DA5D00F}" destId="{F0ED61A6-D013-4280-90F6-B8E1826B1114}" srcOrd="0" destOrd="0" presId="urn:microsoft.com/office/officeart/2005/8/layout/vProcess5"/>
    <dgm:cxn modelId="{838AA0BD-F2EA-4E0E-9CB0-A268993103C8}" type="presParOf" srcId="{31B1BF28-39AC-4846-AFE4-2EC29BC04FE8}" destId="{DC8E6CB5-80F2-425D-BBF3-87E6242742DF}" srcOrd="0" destOrd="0" presId="urn:microsoft.com/office/officeart/2005/8/layout/vProcess5"/>
    <dgm:cxn modelId="{7E231FE3-42F7-4E3E-A7E1-3B033AB2D892}" type="presParOf" srcId="{31B1BF28-39AC-4846-AFE4-2EC29BC04FE8}" destId="{86272771-D890-4748-8DA9-66DB3F47EA68}" srcOrd="1" destOrd="0" presId="urn:microsoft.com/office/officeart/2005/8/layout/vProcess5"/>
    <dgm:cxn modelId="{D0A972B3-C14C-4886-803C-C9768AC87456}" type="presParOf" srcId="{31B1BF28-39AC-4846-AFE4-2EC29BC04FE8}" destId="{759B199F-D5A8-42BA-8750-45EBD817422C}" srcOrd="2" destOrd="0" presId="urn:microsoft.com/office/officeart/2005/8/layout/vProcess5"/>
    <dgm:cxn modelId="{C1C161E8-FFCE-4D7F-ABDB-B11FB5EFA89E}" type="presParOf" srcId="{31B1BF28-39AC-4846-AFE4-2EC29BC04FE8}" destId="{F0ED61A6-D013-4280-90F6-B8E1826B1114}" srcOrd="3" destOrd="0" presId="urn:microsoft.com/office/officeart/2005/8/layout/vProcess5"/>
    <dgm:cxn modelId="{1ACA252E-C4C2-41DE-AC87-110DF7D46E64}" type="presParOf" srcId="{31B1BF28-39AC-4846-AFE4-2EC29BC04FE8}" destId="{01D3940B-12F0-4CF5-B39B-BA3706D06CEA}" srcOrd="4" destOrd="0" presId="urn:microsoft.com/office/officeart/2005/8/layout/vProcess5"/>
    <dgm:cxn modelId="{A978988A-49D9-4854-83F3-7BF2BE095B5A}" type="presParOf" srcId="{31B1BF28-39AC-4846-AFE4-2EC29BC04FE8}" destId="{E4CFE5AD-86AD-4788-B29C-98C0EB1CF836}" srcOrd="5" destOrd="0" presId="urn:microsoft.com/office/officeart/2005/8/layout/vProcess5"/>
    <dgm:cxn modelId="{0B84B7D9-4876-45EE-8E6F-7A88C1A08A13}" type="presParOf" srcId="{31B1BF28-39AC-4846-AFE4-2EC29BC04FE8}" destId="{5BDA2569-7022-43E6-B935-A0DE87EFB0F1}" srcOrd="6" destOrd="0" presId="urn:microsoft.com/office/officeart/2005/8/layout/vProcess5"/>
    <dgm:cxn modelId="{4CF38089-7365-4BE4-B60F-9500588DC9CC}" type="presParOf" srcId="{31B1BF28-39AC-4846-AFE4-2EC29BC04FE8}" destId="{0D70DDE3-9D80-48DF-AC6D-EA9FB8EA5EB8}" srcOrd="7" destOrd="0" presId="urn:microsoft.com/office/officeart/2005/8/layout/vProcess5"/>
    <dgm:cxn modelId="{7736EC51-0B03-4A27-8554-200CD38ED311}" type="presParOf" srcId="{31B1BF28-39AC-4846-AFE4-2EC29BC04FE8}" destId="{189110C5-6EDF-4090-8BBF-010A36D7D314}" srcOrd="8" destOrd="0" presId="urn:microsoft.com/office/officeart/2005/8/layout/vProcess5"/>
    <dgm:cxn modelId="{D9B59F99-6A4B-4221-ABCB-FBF9D895CA95}" type="presParOf" srcId="{31B1BF28-39AC-4846-AFE4-2EC29BC04FE8}" destId="{5E2B0068-8FA4-4208-B24C-1FE8B68DEFF4}" srcOrd="9" destOrd="0" presId="urn:microsoft.com/office/officeart/2005/8/layout/vProcess5"/>
    <dgm:cxn modelId="{D190CE8A-DDE1-45F7-A148-05CE22F8BF54}" type="presParOf" srcId="{31B1BF28-39AC-4846-AFE4-2EC29BC04FE8}" destId="{F2650D8E-F78F-48BB-BF8F-AD65F0C49B7A}" srcOrd="10" destOrd="0" presId="urn:microsoft.com/office/officeart/2005/8/layout/vProcess5"/>
    <dgm:cxn modelId="{34004647-9301-4177-BFA1-DCF368237D97}" type="presParOf" srcId="{31B1BF28-39AC-4846-AFE4-2EC29BC04FE8}" destId="{777B4F47-D77E-4778-8794-4E0C3E262DA2}" srcOrd="11" destOrd="0" presId="urn:microsoft.com/office/officeart/2005/8/layout/vProcess5"/>
    <dgm:cxn modelId="{9DC24D17-F3B6-4E87-B96D-22278E8D9E91}" type="presParOf" srcId="{31B1BF28-39AC-4846-AFE4-2EC29BC04FE8}" destId="{6C7FC9BF-3E1C-4BC9-9B85-10AE401E5353}" srcOrd="12" destOrd="0" presId="urn:microsoft.com/office/officeart/2005/8/layout/vProcess5"/>
    <dgm:cxn modelId="{FB553207-84E2-45DC-AE0B-033EEB05880B}" type="presParOf" srcId="{31B1BF28-39AC-4846-AFE4-2EC29BC04FE8}" destId="{B282FEB9-3B72-4D05-A6F4-2F0CB65AEDE0}" srcOrd="13" destOrd="0" presId="urn:microsoft.com/office/officeart/2005/8/layout/vProcess5"/>
    <dgm:cxn modelId="{EF4482B1-A731-49C9-9B6F-D04101A0DC94}" type="presParOf" srcId="{31B1BF28-39AC-4846-AFE4-2EC29BC04FE8}" destId="{7202F8D0-DF63-4F27-A7E5-FB3AE1682BF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49B1DF-6CEA-455A-8AEC-53B31E8F99F7}" type="doc">
      <dgm:prSet loTypeId="urn:microsoft.com/office/officeart/2005/8/layout/vProcess5" loCatId="process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n-US"/>
        </a:p>
      </dgm:t>
    </dgm:pt>
    <dgm:pt modelId="{3C39C9D6-89CC-4C8E-B125-1437F31A7C1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0" y="0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Initial Screening of Document</a:t>
          </a:r>
        </a:p>
      </dgm:t>
    </dgm:pt>
    <dgm:pt modelId="{0EDC27B2-7331-4219-9AAA-F8B1BCC0B032}" type="parTrans" cxnId="{A12BD0AE-FA57-4F8D-8E46-3E060E81F176}">
      <dgm:prSet/>
      <dgm:spPr/>
      <dgm:t>
        <a:bodyPr/>
        <a:lstStyle/>
        <a:p>
          <a:endParaRPr lang="en-US"/>
        </a:p>
      </dgm:t>
    </dgm:pt>
    <dgm:pt modelId="{B4FC0AC7-DF57-4C76-8626-A2B6C0FC7019}" type="sibTrans" cxnId="{A12BD0AE-FA57-4F8D-8E46-3E060E81F176}">
      <dgm:prSet/>
      <dgm:spPr>
        <a:xfrm>
          <a:off x="1501930" y="364488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9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3F50371-A180-4168-ADA2-EB3978B15D55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136374" y="568213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 Development</a:t>
          </a:r>
        </a:p>
      </dgm:t>
    </dgm:pt>
    <dgm:pt modelId="{57AE2597-251F-4761-82EE-60DB83BF3A14}" type="parTrans" cxnId="{033029A4-E9A7-46D2-BB5C-ED42EC935C7A}">
      <dgm:prSet/>
      <dgm:spPr/>
      <dgm:t>
        <a:bodyPr/>
        <a:lstStyle/>
        <a:p>
          <a:endParaRPr lang="en-US"/>
        </a:p>
      </dgm:t>
    </dgm:pt>
    <dgm:pt modelId="{B1634639-1AD0-4E44-8BC4-AB204A77C1D8}" type="sibTrans" cxnId="{033029A4-E9A7-46D2-BB5C-ED42EC935C7A}">
      <dgm:prSet/>
      <dgm:spPr>
        <a:xfrm>
          <a:off x="1638304" y="932702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7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5D3302F-F900-416E-9765-435C22A40802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>
        <a:xfrm>
          <a:off x="409122" y="1704641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57150" cap="flat" cmpd="sng" algn="ctr">
          <a:solidFill>
            <a:sysClr val="windowText" lastClr="000000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Award Determination/Promulgation</a:t>
          </a:r>
        </a:p>
      </dgm:t>
    </dgm:pt>
    <dgm:pt modelId="{E24D83C0-8216-47E1-B0A1-DB8B571FEB68}" type="parTrans" cxnId="{19E1427D-A276-4D42-A587-02E0DA1A0EF8}">
      <dgm:prSet/>
      <dgm:spPr/>
      <dgm:t>
        <a:bodyPr/>
        <a:lstStyle/>
        <a:p>
          <a:endParaRPr lang="en-US"/>
        </a:p>
      </dgm:t>
    </dgm:pt>
    <dgm:pt modelId="{CF92EB2D-68F2-4960-A81C-780C7D7D0A0A}" type="sibTrans" cxnId="{19E1427D-A276-4D42-A587-02E0DA1A0EF8}">
      <dgm:prSet/>
      <dgm:spPr>
        <a:xfrm>
          <a:off x="1911053" y="2066358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5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34F28A-7F77-4DE5-B49E-9C18399EDE00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>
        <a:xfrm>
          <a:off x="545496" y="2272855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38100" cap="flat" cmpd="sng" algn="ctr">
          <a:solidFill>
            <a:sysClr val="window" lastClr="FFFFFF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Claimant Notification</a:t>
          </a:r>
        </a:p>
      </dgm:t>
    </dgm:pt>
    <dgm:pt modelId="{3C905443-D9F0-4629-A4E2-6BA0B1FF4FC0}" type="parTrans" cxnId="{6AAF14D8-DFEF-403D-9C2D-BBE8106245C1}">
      <dgm:prSet/>
      <dgm:spPr/>
      <dgm:t>
        <a:bodyPr/>
        <a:lstStyle/>
        <a:p>
          <a:endParaRPr lang="en-US"/>
        </a:p>
      </dgm:t>
    </dgm:pt>
    <dgm:pt modelId="{6C1D78CF-08D6-4D55-9A21-D10635097D0E}" type="sibTrans" cxnId="{6AAF14D8-DFEF-403D-9C2D-BBE8106245C1}">
      <dgm:prSet/>
      <dgm:spPr/>
      <dgm:t>
        <a:bodyPr/>
        <a:lstStyle/>
        <a:p>
          <a:endParaRPr lang="en-US"/>
        </a:p>
      </dgm:t>
    </dgm:pt>
    <dgm:pt modelId="{3ADCEC74-245C-4CD2-AD0C-C3CD4DA5D00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272748" y="1136427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762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Ready for Decision (if applicable)</a:t>
          </a:r>
        </a:p>
      </dgm:t>
    </dgm:pt>
    <dgm:pt modelId="{9E6D17A2-1818-48F1-854C-B4AEAA4E6D04}" type="parTrans" cxnId="{452B039E-037C-47DC-B7E1-78D54E3A44AA}">
      <dgm:prSet/>
      <dgm:spPr/>
      <dgm:t>
        <a:bodyPr/>
        <a:lstStyle/>
        <a:p>
          <a:endParaRPr lang="en-US"/>
        </a:p>
      </dgm:t>
    </dgm:pt>
    <dgm:pt modelId="{24C038D5-1DE0-4B96-819B-11494552C44C}" type="sibTrans" cxnId="{452B039E-037C-47DC-B7E1-78D54E3A44AA}">
      <dgm:prSet/>
      <dgm:spPr>
        <a:xfrm>
          <a:off x="1774678" y="1492600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63333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B1BF28-39AC-4846-AFE4-2EC29BC04FE8}" type="pres">
      <dgm:prSet presAssocID="{1F49B1DF-6CEA-455A-8AEC-53B31E8F99F7}" presName="outerComposite" presStyleCnt="0">
        <dgm:presLayoutVars>
          <dgm:chMax val="5"/>
          <dgm:dir/>
          <dgm:resizeHandles val="exact"/>
        </dgm:presLayoutVars>
      </dgm:prSet>
      <dgm:spPr/>
    </dgm:pt>
    <dgm:pt modelId="{DC8E6CB5-80F2-425D-BBF3-87E6242742DF}" type="pres">
      <dgm:prSet presAssocID="{1F49B1DF-6CEA-455A-8AEC-53B31E8F99F7}" presName="dummyMaxCanvas" presStyleCnt="0">
        <dgm:presLayoutVars/>
      </dgm:prSet>
      <dgm:spPr/>
    </dgm:pt>
    <dgm:pt modelId="{86272771-D890-4748-8DA9-66DB3F47EA68}" type="pres">
      <dgm:prSet presAssocID="{1F49B1DF-6CEA-455A-8AEC-53B31E8F99F7}" presName="FiveNodes_1" presStyleLbl="node1" presStyleIdx="0" presStyleCnt="5">
        <dgm:presLayoutVars>
          <dgm:bulletEnabled val="1"/>
        </dgm:presLayoutVars>
      </dgm:prSet>
      <dgm:spPr/>
    </dgm:pt>
    <dgm:pt modelId="{759B199F-D5A8-42BA-8750-45EBD817422C}" type="pres">
      <dgm:prSet presAssocID="{1F49B1DF-6CEA-455A-8AEC-53B31E8F99F7}" presName="FiveNodes_2" presStyleLbl="node1" presStyleIdx="1" presStyleCnt="5">
        <dgm:presLayoutVars>
          <dgm:bulletEnabled val="1"/>
        </dgm:presLayoutVars>
      </dgm:prSet>
      <dgm:spPr/>
    </dgm:pt>
    <dgm:pt modelId="{F0ED61A6-D013-4280-90F6-B8E1826B1114}" type="pres">
      <dgm:prSet presAssocID="{1F49B1DF-6CEA-455A-8AEC-53B31E8F99F7}" presName="FiveNodes_3" presStyleLbl="node1" presStyleIdx="2" presStyleCnt="5">
        <dgm:presLayoutVars>
          <dgm:bulletEnabled val="1"/>
        </dgm:presLayoutVars>
      </dgm:prSet>
      <dgm:spPr/>
    </dgm:pt>
    <dgm:pt modelId="{01D3940B-12F0-4CF5-B39B-BA3706D06CEA}" type="pres">
      <dgm:prSet presAssocID="{1F49B1DF-6CEA-455A-8AEC-53B31E8F99F7}" presName="FiveNodes_4" presStyleLbl="node1" presStyleIdx="3" presStyleCnt="5">
        <dgm:presLayoutVars>
          <dgm:bulletEnabled val="1"/>
        </dgm:presLayoutVars>
      </dgm:prSet>
      <dgm:spPr/>
    </dgm:pt>
    <dgm:pt modelId="{E4CFE5AD-86AD-4788-B29C-98C0EB1CF836}" type="pres">
      <dgm:prSet presAssocID="{1F49B1DF-6CEA-455A-8AEC-53B31E8F99F7}" presName="FiveNodes_5" presStyleLbl="node1" presStyleIdx="4" presStyleCnt="5">
        <dgm:presLayoutVars>
          <dgm:bulletEnabled val="1"/>
        </dgm:presLayoutVars>
      </dgm:prSet>
      <dgm:spPr/>
    </dgm:pt>
    <dgm:pt modelId="{5BDA2569-7022-43E6-B935-A0DE87EFB0F1}" type="pres">
      <dgm:prSet presAssocID="{1F49B1DF-6CEA-455A-8AEC-53B31E8F99F7}" presName="FiveConn_1-2" presStyleLbl="fgAccFollowNode1" presStyleIdx="0" presStyleCnt="4">
        <dgm:presLayoutVars>
          <dgm:bulletEnabled val="1"/>
        </dgm:presLayoutVars>
      </dgm:prSet>
      <dgm:spPr/>
    </dgm:pt>
    <dgm:pt modelId="{0D70DDE3-9D80-48DF-AC6D-EA9FB8EA5EB8}" type="pres">
      <dgm:prSet presAssocID="{1F49B1DF-6CEA-455A-8AEC-53B31E8F99F7}" presName="FiveConn_2-3" presStyleLbl="fgAccFollowNode1" presStyleIdx="1" presStyleCnt="4">
        <dgm:presLayoutVars>
          <dgm:bulletEnabled val="1"/>
        </dgm:presLayoutVars>
      </dgm:prSet>
      <dgm:spPr/>
    </dgm:pt>
    <dgm:pt modelId="{189110C5-6EDF-4090-8BBF-010A36D7D314}" type="pres">
      <dgm:prSet presAssocID="{1F49B1DF-6CEA-455A-8AEC-53B31E8F99F7}" presName="FiveConn_3-4" presStyleLbl="fgAccFollowNode1" presStyleIdx="2" presStyleCnt="4">
        <dgm:presLayoutVars>
          <dgm:bulletEnabled val="1"/>
        </dgm:presLayoutVars>
      </dgm:prSet>
      <dgm:spPr/>
    </dgm:pt>
    <dgm:pt modelId="{5E2B0068-8FA4-4208-B24C-1FE8B68DEFF4}" type="pres">
      <dgm:prSet presAssocID="{1F49B1DF-6CEA-455A-8AEC-53B31E8F99F7}" presName="FiveConn_4-5" presStyleLbl="fgAccFollowNode1" presStyleIdx="3" presStyleCnt="4">
        <dgm:presLayoutVars>
          <dgm:bulletEnabled val="1"/>
        </dgm:presLayoutVars>
      </dgm:prSet>
      <dgm:spPr/>
    </dgm:pt>
    <dgm:pt modelId="{F2650D8E-F78F-48BB-BF8F-AD65F0C49B7A}" type="pres">
      <dgm:prSet presAssocID="{1F49B1DF-6CEA-455A-8AEC-53B31E8F99F7}" presName="FiveNodes_1_text" presStyleLbl="node1" presStyleIdx="4" presStyleCnt="5">
        <dgm:presLayoutVars>
          <dgm:bulletEnabled val="1"/>
        </dgm:presLayoutVars>
      </dgm:prSet>
      <dgm:spPr/>
    </dgm:pt>
    <dgm:pt modelId="{777B4F47-D77E-4778-8794-4E0C3E262DA2}" type="pres">
      <dgm:prSet presAssocID="{1F49B1DF-6CEA-455A-8AEC-53B31E8F99F7}" presName="FiveNodes_2_text" presStyleLbl="node1" presStyleIdx="4" presStyleCnt="5">
        <dgm:presLayoutVars>
          <dgm:bulletEnabled val="1"/>
        </dgm:presLayoutVars>
      </dgm:prSet>
      <dgm:spPr/>
    </dgm:pt>
    <dgm:pt modelId="{6C7FC9BF-3E1C-4BC9-9B85-10AE401E5353}" type="pres">
      <dgm:prSet presAssocID="{1F49B1DF-6CEA-455A-8AEC-53B31E8F99F7}" presName="FiveNodes_3_text" presStyleLbl="node1" presStyleIdx="4" presStyleCnt="5">
        <dgm:presLayoutVars>
          <dgm:bulletEnabled val="1"/>
        </dgm:presLayoutVars>
      </dgm:prSet>
      <dgm:spPr/>
    </dgm:pt>
    <dgm:pt modelId="{B282FEB9-3B72-4D05-A6F4-2F0CB65AEDE0}" type="pres">
      <dgm:prSet presAssocID="{1F49B1DF-6CEA-455A-8AEC-53B31E8F99F7}" presName="FiveNodes_4_text" presStyleLbl="node1" presStyleIdx="4" presStyleCnt="5">
        <dgm:presLayoutVars>
          <dgm:bulletEnabled val="1"/>
        </dgm:presLayoutVars>
      </dgm:prSet>
      <dgm:spPr/>
    </dgm:pt>
    <dgm:pt modelId="{7202F8D0-DF63-4F27-A7E5-FB3AE1682BFC}" type="pres">
      <dgm:prSet presAssocID="{1F49B1DF-6CEA-455A-8AEC-53B31E8F99F7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A6154D01-2824-4A57-B8D2-195BE212DF94}" type="presOf" srcId="{3C39C9D6-89CC-4C8E-B125-1437F31A7C1F}" destId="{F2650D8E-F78F-48BB-BF8F-AD65F0C49B7A}" srcOrd="1" destOrd="0" presId="urn:microsoft.com/office/officeart/2005/8/layout/vProcess5"/>
    <dgm:cxn modelId="{E2105503-2107-4A8B-B84D-95B49BE4F4B7}" type="presOf" srcId="{3C39C9D6-89CC-4C8E-B125-1437F31A7C1F}" destId="{86272771-D890-4748-8DA9-66DB3F47EA68}" srcOrd="0" destOrd="0" presId="urn:microsoft.com/office/officeart/2005/8/layout/vProcess5"/>
    <dgm:cxn modelId="{3564BE16-C973-48C0-8211-3B82DD9E458D}" type="presOf" srcId="{3ADCEC74-245C-4CD2-AD0C-C3CD4DA5D00F}" destId="{6C7FC9BF-3E1C-4BC9-9B85-10AE401E5353}" srcOrd="1" destOrd="0" presId="urn:microsoft.com/office/officeart/2005/8/layout/vProcess5"/>
    <dgm:cxn modelId="{3DD1552E-C9B3-49D7-BC6D-37B589A2825F}" type="presOf" srcId="{1F49B1DF-6CEA-455A-8AEC-53B31E8F99F7}" destId="{31B1BF28-39AC-4846-AFE4-2EC29BC04FE8}" srcOrd="0" destOrd="0" presId="urn:microsoft.com/office/officeart/2005/8/layout/vProcess5"/>
    <dgm:cxn modelId="{061DB02E-0ADF-4165-85EE-AB8D5914BF8C}" type="presOf" srcId="{FF34F28A-7F77-4DE5-B49E-9C18399EDE00}" destId="{7202F8D0-DF63-4F27-A7E5-FB3AE1682BFC}" srcOrd="1" destOrd="0" presId="urn:microsoft.com/office/officeart/2005/8/layout/vProcess5"/>
    <dgm:cxn modelId="{8B521A2F-16F9-4C66-A0E3-B3641F2E4A97}" type="presOf" srcId="{24C038D5-1DE0-4B96-819B-11494552C44C}" destId="{189110C5-6EDF-4090-8BBF-010A36D7D314}" srcOrd="0" destOrd="0" presId="urn:microsoft.com/office/officeart/2005/8/layout/vProcess5"/>
    <dgm:cxn modelId="{77156144-D46E-4BD8-B9C4-16DF880047A6}" type="presOf" srcId="{35D3302F-F900-416E-9765-435C22A40802}" destId="{B282FEB9-3B72-4D05-A6F4-2F0CB65AEDE0}" srcOrd="1" destOrd="0" presId="urn:microsoft.com/office/officeart/2005/8/layout/vProcess5"/>
    <dgm:cxn modelId="{72B6EB44-4570-4385-97D8-8F133CE2112C}" type="presOf" srcId="{B1634639-1AD0-4E44-8BC4-AB204A77C1D8}" destId="{0D70DDE3-9D80-48DF-AC6D-EA9FB8EA5EB8}" srcOrd="0" destOrd="0" presId="urn:microsoft.com/office/officeart/2005/8/layout/vProcess5"/>
    <dgm:cxn modelId="{C5CE6F4A-DA3F-4DA5-9A54-38727E8FB7A7}" type="presOf" srcId="{CF92EB2D-68F2-4960-A81C-780C7D7D0A0A}" destId="{5E2B0068-8FA4-4208-B24C-1FE8B68DEFF4}" srcOrd="0" destOrd="0" presId="urn:microsoft.com/office/officeart/2005/8/layout/vProcess5"/>
    <dgm:cxn modelId="{CCB89E76-EDE2-4488-9FB8-2A07942B1D79}" type="presOf" srcId="{E3F50371-A180-4168-ADA2-EB3978B15D55}" destId="{777B4F47-D77E-4778-8794-4E0C3E262DA2}" srcOrd="1" destOrd="0" presId="urn:microsoft.com/office/officeart/2005/8/layout/vProcess5"/>
    <dgm:cxn modelId="{19E1427D-A276-4D42-A587-02E0DA1A0EF8}" srcId="{1F49B1DF-6CEA-455A-8AEC-53B31E8F99F7}" destId="{35D3302F-F900-416E-9765-435C22A40802}" srcOrd="3" destOrd="0" parTransId="{E24D83C0-8216-47E1-B0A1-DB8B571FEB68}" sibTransId="{CF92EB2D-68F2-4960-A81C-780C7D7D0A0A}"/>
    <dgm:cxn modelId="{88C23A81-ED83-4C5C-A027-8679C213C456}" type="presOf" srcId="{B4FC0AC7-DF57-4C76-8626-A2B6C0FC7019}" destId="{5BDA2569-7022-43E6-B935-A0DE87EFB0F1}" srcOrd="0" destOrd="0" presId="urn:microsoft.com/office/officeart/2005/8/layout/vProcess5"/>
    <dgm:cxn modelId="{26343B8D-393C-4AA5-9157-F83CA764389B}" type="presOf" srcId="{E3F50371-A180-4168-ADA2-EB3978B15D55}" destId="{759B199F-D5A8-42BA-8750-45EBD817422C}" srcOrd="0" destOrd="0" presId="urn:microsoft.com/office/officeart/2005/8/layout/vProcess5"/>
    <dgm:cxn modelId="{452B039E-037C-47DC-B7E1-78D54E3A44AA}" srcId="{1F49B1DF-6CEA-455A-8AEC-53B31E8F99F7}" destId="{3ADCEC74-245C-4CD2-AD0C-C3CD4DA5D00F}" srcOrd="2" destOrd="0" parTransId="{9E6D17A2-1818-48F1-854C-B4AEAA4E6D04}" sibTransId="{24C038D5-1DE0-4B96-819B-11494552C44C}"/>
    <dgm:cxn modelId="{78AFA8A1-FFE1-4295-8AC3-8A247A700D0B}" type="presOf" srcId="{35D3302F-F900-416E-9765-435C22A40802}" destId="{01D3940B-12F0-4CF5-B39B-BA3706D06CEA}" srcOrd="0" destOrd="0" presId="urn:microsoft.com/office/officeart/2005/8/layout/vProcess5"/>
    <dgm:cxn modelId="{033029A4-E9A7-46D2-BB5C-ED42EC935C7A}" srcId="{1F49B1DF-6CEA-455A-8AEC-53B31E8F99F7}" destId="{E3F50371-A180-4168-ADA2-EB3978B15D55}" srcOrd="1" destOrd="0" parTransId="{57AE2597-251F-4761-82EE-60DB83BF3A14}" sibTransId="{B1634639-1AD0-4E44-8BC4-AB204A77C1D8}"/>
    <dgm:cxn modelId="{A12BD0AE-FA57-4F8D-8E46-3E060E81F176}" srcId="{1F49B1DF-6CEA-455A-8AEC-53B31E8F99F7}" destId="{3C39C9D6-89CC-4C8E-B125-1437F31A7C1F}" srcOrd="0" destOrd="0" parTransId="{0EDC27B2-7331-4219-9AAA-F8B1BCC0B032}" sibTransId="{B4FC0AC7-DF57-4C76-8626-A2B6C0FC7019}"/>
    <dgm:cxn modelId="{6AAF14D8-DFEF-403D-9C2D-BBE8106245C1}" srcId="{1F49B1DF-6CEA-455A-8AEC-53B31E8F99F7}" destId="{FF34F28A-7F77-4DE5-B49E-9C18399EDE00}" srcOrd="4" destOrd="0" parTransId="{3C905443-D9F0-4629-A4E2-6BA0B1FF4FC0}" sibTransId="{6C1D78CF-08D6-4D55-9A21-D10635097D0E}"/>
    <dgm:cxn modelId="{C3E4B8DE-E3B8-466E-A848-4FBB67449E41}" type="presOf" srcId="{FF34F28A-7F77-4DE5-B49E-9C18399EDE00}" destId="{E4CFE5AD-86AD-4788-B29C-98C0EB1CF836}" srcOrd="0" destOrd="0" presId="urn:microsoft.com/office/officeart/2005/8/layout/vProcess5"/>
    <dgm:cxn modelId="{BD726DF7-4D0A-4ACD-93B5-B41F935DEB2B}" type="presOf" srcId="{3ADCEC74-245C-4CD2-AD0C-C3CD4DA5D00F}" destId="{F0ED61A6-D013-4280-90F6-B8E1826B1114}" srcOrd="0" destOrd="0" presId="urn:microsoft.com/office/officeart/2005/8/layout/vProcess5"/>
    <dgm:cxn modelId="{838AA0BD-F2EA-4E0E-9CB0-A268993103C8}" type="presParOf" srcId="{31B1BF28-39AC-4846-AFE4-2EC29BC04FE8}" destId="{DC8E6CB5-80F2-425D-BBF3-87E6242742DF}" srcOrd="0" destOrd="0" presId="urn:microsoft.com/office/officeart/2005/8/layout/vProcess5"/>
    <dgm:cxn modelId="{7E231FE3-42F7-4E3E-A7E1-3B033AB2D892}" type="presParOf" srcId="{31B1BF28-39AC-4846-AFE4-2EC29BC04FE8}" destId="{86272771-D890-4748-8DA9-66DB3F47EA68}" srcOrd="1" destOrd="0" presId="urn:microsoft.com/office/officeart/2005/8/layout/vProcess5"/>
    <dgm:cxn modelId="{D0A972B3-C14C-4886-803C-C9768AC87456}" type="presParOf" srcId="{31B1BF28-39AC-4846-AFE4-2EC29BC04FE8}" destId="{759B199F-D5A8-42BA-8750-45EBD817422C}" srcOrd="2" destOrd="0" presId="urn:microsoft.com/office/officeart/2005/8/layout/vProcess5"/>
    <dgm:cxn modelId="{C1C161E8-FFCE-4D7F-ABDB-B11FB5EFA89E}" type="presParOf" srcId="{31B1BF28-39AC-4846-AFE4-2EC29BC04FE8}" destId="{F0ED61A6-D013-4280-90F6-B8E1826B1114}" srcOrd="3" destOrd="0" presId="urn:microsoft.com/office/officeart/2005/8/layout/vProcess5"/>
    <dgm:cxn modelId="{1ACA252E-C4C2-41DE-AC87-110DF7D46E64}" type="presParOf" srcId="{31B1BF28-39AC-4846-AFE4-2EC29BC04FE8}" destId="{01D3940B-12F0-4CF5-B39B-BA3706D06CEA}" srcOrd="4" destOrd="0" presId="urn:microsoft.com/office/officeart/2005/8/layout/vProcess5"/>
    <dgm:cxn modelId="{A978988A-49D9-4854-83F3-7BF2BE095B5A}" type="presParOf" srcId="{31B1BF28-39AC-4846-AFE4-2EC29BC04FE8}" destId="{E4CFE5AD-86AD-4788-B29C-98C0EB1CF836}" srcOrd="5" destOrd="0" presId="urn:microsoft.com/office/officeart/2005/8/layout/vProcess5"/>
    <dgm:cxn modelId="{0B84B7D9-4876-45EE-8E6F-7A88C1A08A13}" type="presParOf" srcId="{31B1BF28-39AC-4846-AFE4-2EC29BC04FE8}" destId="{5BDA2569-7022-43E6-B935-A0DE87EFB0F1}" srcOrd="6" destOrd="0" presId="urn:microsoft.com/office/officeart/2005/8/layout/vProcess5"/>
    <dgm:cxn modelId="{4CF38089-7365-4BE4-B60F-9500588DC9CC}" type="presParOf" srcId="{31B1BF28-39AC-4846-AFE4-2EC29BC04FE8}" destId="{0D70DDE3-9D80-48DF-AC6D-EA9FB8EA5EB8}" srcOrd="7" destOrd="0" presId="urn:microsoft.com/office/officeart/2005/8/layout/vProcess5"/>
    <dgm:cxn modelId="{7736EC51-0B03-4A27-8554-200CD38ED311}" type="presParOf" srcId="{31B1BF28-39AC-4846-AFE4-2EC29BC04FE8}" destId="{189110C5-6EDF-4090-8BBF-010A36D7D314}" srcOrd="8" destOrd="0" presId="urn:microsoft.com/office/officeart/2005/8/layout/vProcess5"/>
    <dgm:cxn modelId="{D9B59F99-6A4B-4221-ABCB-FBF9D895CA95}" type="presParOf" srcId="{31B1BF28-39AC-4846-AFE4-2EC29BC04FE8}" destId="{5E2B0068-8FA4-4208-B24C-1FE8B68DEFF4}" srcOrd="9" destOrd="0" presId="urn:microsoft.com/office/officeart/2005/8/layout/vProcess5"/>
    <dgm:cxn modelId="{D190CE8A-DDE1-45F7-A148-05CE22F8BF54}" type="presParOf" srcId="{31B1BF28-39AC-4846-AFE4-2EC29BC04FE8}" destId="{F2650D8E-F78F-48BB-BF8F-AD65F0C49B7A}" srcOrd="10" destOrd="0" presId="urn:microsoft.com/office/officeart/2005/8/layout/vProcess5"/>
    <dgm:cxn modelId="{34004647-9301-4177-BFA1-DCF368237D97}" type="presParOf" srcId="{31B1BF28-39AC-4846-AFE4-2EC29BC04FE8}" destId="{777B4F47-D77E-4778-8794-4E0C3E262DA2}" srcOrd="11" destOrd="0" presId="urn:microsoft.com/office/officeart/2005/8/layout/vProcess5"/>
    <dgm:cxn modelId="{9DC24D17-F3B6-4E87-B96D-22278E8D9E91}" type="presParOf" srcId="{31B1BF28-39AC-4846-AFE4-2EC29BC04FE8}" destId="{6C7FC9BF-3E1C-4BC9-9B85-10AE401E5353}" srcOrd="12" destOrd="0" presId="urn:microsoft.com/office/officeart/2005/8/layout/vProcess5"/>
    <dgm:cxn modelId="{FB553207-84E2-45DC-AE0B-033EEB05880B}" type="presParOf" srcId="{31B1BF28-39AC-4846-AFE4-2EC29BC04FE8}" destId="{B282FEB9-3B72-4D05-A6F4-2F0CB65AEDE0}" srcOrd="13" destOrd="0" presId="urn:microsoft.com/office/officeart/2005/8/layout/vProcess5"/>
    <dgm:cxn modelId="{EF4482B1-A731-49C9-9B6F-D04101A0DC94}" type="presParOf" srcId="{31B1BF28-39AC-4846-AFE4-2EC29BC04FE8}" destId="{7202F8D0-DF63-4F27-A7E5-FB3AE1682BF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F49B1DF-6CEA-455A-8AEC-53B31E8F99F7}" type="doc">
      <dgm:prSet loTypeId="urn:microsoft.com/office/officeart/2005/8/layout/vProcess5" loCatId="process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n-US"/>
        </a:p>
      </dgm:t>
    </dgm:pt>
    <dgm:pt modelId="{3C39C9D6-89CC-4C8E-B125-1437F31A7C1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0" y="0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Initial Screening of Document</a:t>
          </a:r>
        </a:p>
      </dgm:t>
    </dgm:pt>
    <dgm:pt modelId="{0EDC27B2-7331-4219-9AAA-F8B1BCC0B032}" type="parTrans" cxnId="{A12BD0AE-FA57-4F8D-8E46-3E060E81F176}">
      <dgm:prSet/>
      <dgm:spPr/>
      <dgm:t>
        <a:bodyPr/>
        <a:lstStyle/>
        <a:p>
          <a:endParaRPr lang="en-US"/>
        </a:p>
      </dgm:t>
    </dgm:pt>
    <dgm:pt modelId="{B4FC0AC7-DF57-4C76-8626-A2B6C0FC7019}" type="sibTrans" cxnId="{A12BD0AE-FA57-4F8D-8E46-3E060E81F176}">
      <dgm:prSet/>
      <dgm:spPr>
        <a:xfrm>
          <a:off x="1465802" y="413337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9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3F50371-A180-4168-ADA2-EB3978B15D55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136921" y="644366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 Development</a:t>
          </a:r>
        </a:p>
      </dgm:t>
    </dgm:pt>
    <dgm:pt modelId="{57AE2597-251F-4761-82EE-60DB83BF3A14}" type="parTrans" cxnId="{033029A4-E9A7-46D2-BB5C-ED42EC935C7A}">
      <dgm:prSet/>
      <dgm:spPr/>
      <dgm:t>
        <a:bodyPr/>
        <a:lstStyle/>
        <a:p>
          <a:endParaRPr lang="en-US"/>
        </a:p>
      </dgm:t>
    </dgm:pt>
    <dgm:pt modelId="{B1634639-1AD0-4E44-8BC4-AB204A77C1D8}" type="sibTrans" cxnId="{033029A4-E9A7-46D2-BB5C-ED42EC935C7A}">
      <dgm:prSet/>
      <dgm:spPr>
        <a:xfrm>
          <a:off x="1602724" y="1057703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7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5D3302F-F900-416E-9765-435C22A40802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>
        <a:xfrm>
          <a:off x="410765" y="1933098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57150" cap="flat" cmpd="sng" algn="ctr">
          <a:noFill/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Award Determination/Promulgation</a:t>
          </a:r>
        </a:p>
      </dgm:t>
    </dgm:pt>
    <dgm:pt modelId="{E24D83C0-8216-47E1-B0A1-DB8B571FEB68}" type="parTrans" cxnId="{19E1427D-A276-4D42-A587-02E0DA1A0EF8}">
      <dgm:prSet/>
      <dgm:spPr/>
      <dgm:t>
        <a:bodyPr/>
        <a:lstStyle/>
        <a:p>
          <a:endParaRPr lang="en-US"/>
        </a:p>
      </dgm:t>
    </dgm:pt>
    <dgm:pt modelId="{CF92EB2D-68F2-4960-A81C-780C7D7D0A0A}" type="sibTrans" cxnId="{19E1427D-A276-4D42-A587-02E0DA1A0EF8}">
      <dgm:prSet/>
      <dgm:spPr>
        <a:xfrm>
          <a:off x="1876567" y="2343292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5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34F28A-7F77-4DE5-B49E-9C18399EDE00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>
        <a:xfrm>
          <a:off x="547687" y="2577465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57150" cap="flat" cmpd="sng" algn="ctr">
          <a:solidFill>
            <a:sysClr val="windowText" lastClr="000000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Claimant Notification</a:t>
          </a:r>
        </a:p>
      </dgm:t>
    </dgm:pt>
    <dgm:pt modelId="{3C905443-D9F0-4629-A4E2-6BA0B1FF4FC0}" type="parTrans" cxnId="{6AAF14D8-DFEF-403D-9C2D-BBE8106245C1}">
      <dgm:prSet/>
      <dgm:spPr/>
      <dgm:t>
        <a:bodyPr/>
        <a:lstStyle/>
        <a:p>
          <a:endParaRPr lang="en-US"/>
        </a:p>
      </dgm:t>
    </dgm:pt>
    <dgm:pt modelId="{6C1D78CF-08D6-4D55-9A21-D10635097D0E}" type="sibTrans" cxnId="{6AAF14D8-DFEF-403D-9C2D-BBE8106245C1}">
      <dgm:prSet/>
      <dgm:spPr/>
      <dgm:t>
        <a:bodyPr/>
        <a:lstStyle/>
        <a:p>
          <a:endParaRPr lang="en-US"/>
        </a:p>
      </dgm:t>
    </dgm:pt>
    <dgm:pt modelId="{3ADCEC74-245C-4CD2-AD0C-C3CD4DA5D00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xfrm>
          <a:off x="273843" y="1288732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76200" cap="flat" cmpd="sng" algn="ctr">
          <a:noFill/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Ready for Decision (if applicable)</a:t>
          </a:r>
        </a:p>
      </dgm:t>
    </dgm:pt>
    <dgm:pt modelId="{9E6D17A2-1818-48F1-854C-B4AEAA4E6D04}" type="parTrans" cxnId="{452B039E-037C-47DC-B7E1-78D54E3A44AA}">
      <dgm:prSet/>
      <dgm:spPr/>
      <dgm:t>
        <a:bodyPr/>
        <a:lstStyle/>
        <a:p>
          <a:endParaRPr lang="en-US"/>
        </a:p>
      </dgm:t>
    </dgm:pt>
    <dgm:pt modelId="{24C038D5-1DE0-4B96-819B-11494552C44C}" type="sibTrans" cxnId="{452B039E-037C-47DC-B7E1-78D54E3A44AA}">
      <dgm:prSet/>
      <dgm:spPr>
        <a:xfrm>
          <a:off x="1739646" y="1692640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63333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B1BF28-39AC-4846-AFE4-2EC29BC04FE8}" type="pres">
      <dgm:prSet presAssocID="{1F49B1DF-6CEA-455A-8AEC-53B31E8F99F7}" presName="outerComposite" presStyleCnt="0">
        <dgm:presLayoutVars>
          <dgm:chMax val="5"/>
          <dgm:dir/>
          <dgm:resizeHandles val="exact"/>
        </dgm:presLayoutVars>
      </dgm:prSet>
      <dgm:spPr/>
    </dgm:pt>
    <dgm:pt modelId="{DC8E6CB5-80F2-425D-BBF3-87E6242742DF}" type="pres">
      <dgm:prSet presAssocID="{1F49B1DF-6CEA-455A-8AEC-53B31E8F99F7}" presName="dummyMaxCanvas" presStyleCnt="0">
        <dgm:presLayoutVars/>
      </dgm:prSet>
      <dgm:spPr/>
    </dgm:pt>
    <dgm:pt modelId="{86272771-D890-4748-8DA9-66DB3F47EA68}" type="pres">
      <dgm:prSet presAssocID="{1F49B1DF-6CEA-455A-8AEC-53B31E8F99F7}" presName="FiveNodes_1" presStyleLbl="node1" presStyleIdx="0" presStyleCnt="5" custLinFactNeighborY="8418">
        <dgm:presLayoutVars>
          <dgm:bulletEnabled val="1"/>
        </dgm:presLayoutVars>
      </dgm:prSet>
      <dgm:spPr/>
    </dgm:pt>
    <dgm:pt modelId="{759B199F-D5A8-42BA-8750-45EBD817422C}" type="pres">
      <dgm:prSet presAssocID="{1F49B1DF-6CEA-455A-8AEC-53B31E8F99F7}" presName="FiveNodes_2" presStyleLbl="node1" presStyleIdx="1" presStyleCnt="5">
        <dgm:presLayoutVars>
          <dgm:bulletEnabled val="1"/>
        </dgm:presLayoutVars>
      </dgm:prSet>
      <dgm:spPr/>
    </dgm:pt>
    <dgm:pt modelId="{F0ED61A6-D013-4280-90F6-B8E1826B1114}" type="pres">
      <dgm:prSet presAssocID="{1F49B1DF-6CEA-455A-8AEC-53B31E8F99F7}" presName="FiveNodes_3" presStyleLbl="node1" presStyleIdx="2" presStyleCnt="5">
        <dgm:presLayoutVars>
          <dgm:bulletEnabled val="1"/>
        </dgm:presLayoutVars>
      </dgm:prSet>
      <dgm:spPr/>
    </dgm:pt>
    <dgm:pt modelId="{01D3940B-12F0-4CF5-B39B-BA3706D06CEA}" type="pres">
      <dgm:prSet presAssocID="{1F49B1DF-6CEA-455A-8AEC-53B31E8F99F7}" presName="FiveNodes_4" presStyleLbl="node1" presStyleIdx="3" presStyleCnt="5">
        <dgm:presLayoutVars>
          <dgm:bulletEnabled val="1"/>
        </dgm:presLayoutVars>
      </dgm:prSet>
      <dgm:spPr/>
    </dgm:pt>
    <dgm:pt modelId="{E4CFE5AD-86AD-4788-B29C-98C0EB1CF836}" type="pres">
      <dgm:prSet presAssocID="{1F49B1DF-6CEA-455A-8AEC-53B31E8F99F7}" presName="FiveNodes_5" presStyleLbl="node1" presStyleIdx="4" presStyleCnt="5">
        <dgm:presLayoutVars>
          <dgm:bulletEnabled val="1"/>
        </dgm:presLayoutVars>
      </dgm:prSet>
      <dgm:spPr/>
    </dgm:pt>
    <dgm:pt modelId="{5BDA2569-7022-43E6-B935-A0DE87EFB0F1}" type="pres">
      <dgm:prSet presAssocID="{1F49B1DF-6CEA-455A-8AEC-53B31E8F99F7}" presName="FiveConn_1-2" presStyleLbl="fgAccFollowNode1" presStyleIdx="0" presStyleCnt="4">
        <dgm:presLayoutVars>
          <dgm:bulletEnabled val="1"/>
        </dgm:presLayoutVars>
      </dgm:prSet>
      <dgm:spPr/>
    </dgm:pt>
    <dgm:pt modelId="{0D70DDE3-9D80-48DF-AC6D-EA9FB8EA5EB8}" type="pres">
      <dgm:prSet presAssocID="{1F49B1DF-6CEA-455A-8AEC-53B31E8F99F7}" presName="FiveConn_2-3" presStyleLbl="fgAccFollowNode1" presStyleIdx="1" presStyleCnt="4">
        <dgm:presLayoutVars>
          <dgm:bulletEnabled val="1"/>
        </dgm:presLayoutVars>
      </dgm:prSet>
      <dgm:spPr/>
    </dgm:pt>
    <dgm:pt modelId="{189110C5-6EDF-4090-8BBF-010A36D7D314}" type="pres">
      <dgm:prSet presAssocID="{1F49B1DF-6CEA-455A-8AEC-53B31E8F99F7}" presName="FiveConn_3-4" presStyleLbl="fgAccFollowNode1" presStyleIdx="2" presStyleCnt="4">
        <dgm:presLayoutVars>
          <dgm:bulletEnabled val="1"/>
        </dgm:presLayoutVars>
      </dgm:prSet>
      <dgm:spPr/>
    </dgm:pt>
    <dgm:pt modelId="{5E2B0068-8FA4-4208-B24C-1FE8B68DEFF4}" type="pres">
      <dgm:prSet presAssocID="{1F49B1DF-6CEA-455A-8AEC-53B31E8F99F7}" presName="FiveConn_4-5" presStyleLbl="fgAccFollowNode1" presStyleIdx="3" presStyleCnt="4">
        <dgm:presLayoutVars>
          <dgm:bulletEnabled val="1"/>
        </dgm:presLayoutVars>
      </dgm:prSet>
      <dgm:spPr/>
    </dgm:pt>
    <dgm:pt modelId="{F2650D8E-F78F-48BB-BF8F-AD65F0C49B7A}" type="pres">
      <dgm:prSet presAssocID="{1F49B1DF-6CEA-455A-8AEC-53B31E8F99F7}" presName="FiveNodes_1_text" presStyleLbl="node1" presStyleIdx="4" presStyleCnt="5">
        <dgm:presLayoutVars>
          <dgm:bulletEnabled val="1"/>
        </dgm:presLayoutVars>
      </dgm:prSet>
      <dgm:spPr/>
    </dgm:pt>
    <dgm:pt modelId="{777B4F47-D77E-4778-8794-4E0C3E262DA2}" type="pres">
      <dgm:prSet presAssocID="{1F49B1DF-6CEA-455A-8AEC-53B31E8F99F7}" presName="FiveNodes_2_text" presStyleLbl="node1" presStyleIdx="4" presStyleCnt="5">
        <dgm:presLayoutVars>
          <dgm:bulletEnabled val="1"/>
        </dgm:presLayoutVars>
      </dgm:prSet>
      <dgm:spPr/>
    </dgm:pt>
    <dgm:pt modelId="{6C7FC9BF-3E1C-4BC9-9B85-10AE401E5353}" type="pres">
      <dgm:prSet presAssocID="{1F49B1DF-6CEA-455A-8AEC-53B31E8F99F7}" presName="FiveNodes_3_text" presStyleLbl="node1" presStyleIdx="4" presStyleCnt="5">
        <dgm:presLayoutVars>
          <dgm:bulletEnabled val="1"/>
        </dgm:presLayoutVars>
      </dgm:prSet>
      <dgm:spPr/>
    </dgm:pt>
    <dgm:pt modelId="{B282FEB9-3B72-4D05-A6F4-2F0CB65AEDE0}" type="pres">
      <dgm:prSet presAssocID="{1F49B1DF-6CEA-455A-8AEC-53B31E8F99F7}" presName="FiveNodes_4_text" presStyleLbl="node1" presStyleIdx="4" presStyleCnt="5">
        <dgm:presLayoutVars>
          <dgm:bulletEnabled val="1"/>
        </dgm:presLayoutVars>
      </dgm:prSet>
      <dgm:spPr/>
    </dgm:pt>
    <dgm:pt modelId="{7202F8D0-DF63-4F27-A7E5-FB3AE1682BFC}" type="pres">
      <dgm:prSet presAssocID="{1F49B1DF-6CEA-455A-8AEC-53B31E8F99F7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A6154D01-2824-4A57-B8D2-195BE212DF94}" type="presOf" srcId="{3C39C9D6-89CC-4C8E-B125-1437F31A7C1F}" destId="{F2650D8E-F78F-48BB-BF8F-AD65F0C49B7A}" srcOrd="1" destOrd="0" presId="urn:microsoft.com/office/officeart/2005/8/layout/vProcess5"/>
    <dgm:cxn modelId="{E2105503-2107-4A8B-B84D-95B49BE4F4B7}" type="presOf" srcId="{3C39C9D6-89CC-4C8E-B125-1437F31A7C1F}" destId="{86272771-D890-4748-8DA9-66DB3F47EA68}" srcOrd="0" destOrd="0" presId="urn:microsoft.com/office/officeart/2005/8/layout/vProcess5"/>
    <dgm:cxn modelId="{3564BE16-C973-48C0-8211-3B82DD9E458D}" type="presOf" srcId="{3ADCEC74-245C-4CD2-AD0C-C3CD4DA5D00F}" destId="{6C7FC9BF-3E1C-4BC9-9B85-10AE401E5353}" srcOrd="1" destOrd="0" presId="urn:microsoft.com/office/officeart/2005/8/layout/vProcess5"/>
    <dgm:cxn modelId="{3DD1552E-C9B3-49D7-BC6D-37B589A2825F}" type="presOf" srcId="{1F49B1DF-6CEA-455A-8AEC-53B31E8F99F7}" destId="{31B1BF28-39AC-4846-AFE4-2EC29BC04FE8}" srcOrd="0" destOrd="0" presId="urn:microsoft.com/office/officeart/2005/8/layout/vProcess5"/>
    <dgm:cxn modelId="{061DB02E-0ADF-4165-85EE-AB8D5914BF8C}" type="presOf" srcId="{FF34F28A-7F77-4DE5-B49E-9C18399EDE00}" destId="{7202F8D0-DF63-4F27-A7E5-FB3AE1682BFC}" srcOrd="1" destOrd="0" presId="urn:microsoft.com/office/officeart/2005/8/layout/vProcess5"/>
    <dgm:cxn modelId="{8B521A2F-16F9-4C66-A0E3-B3641F2E4A97}" type="presOf" srcId="{24C038D5-1DE0-4B96-819B-11494552C44C}" destId="{189110C5-6EDF-4090-8BBF-010A36D7D314}" srcOrd="0" destOrd="0" presId="urn:microsoft.com/office/officeart/2005/8/layout/vProcess5"/>
    <dgm:cxn modelId="{77156144-D46E-4BD8-B9C4-16DF880047A6}" type="presOf" srcId="{35D3302F-F900-416E-9765-435C22A40802}" destId="{B282FEB9-3B72-4D05-A6F4-2F0CB65AEDE0}" srcOrd="1" destOrd="0" presId="urn:microsoft.com/office/officeart/2005/8/layout/vProcess5"/>
    <dgm:cxn modelId="{72B6EB44-4570-4385-97D8-8F133CE2112C}" type="presOf" srcId="{B1634639-1AD0-4E44-8BC4-AB204A77C1D8}" destId="{0D70DDE3-9D80-48DF-AC6D-EA9FB8EA5EB8}" srcOrd="0" destOrd="0" presId="urn:microsoft.com/office/officeart/2005/8/layout/vProcess5"/>
    <dgm:cxn modelId="{C5CE6F4A-DA3F-4DA5-9A54-38727E8FB7A7}" type="presOf" srcId="{CF92EB2D-68F2-4960-A81C-780C7D7D0A0A}" destId="{5E2B0068-8FA4-4208-B24C-1FE8B68DEFF4}" srcOrd="0" destOrd="0" presId="urn:microsoft.com/office/officeart/2005/8/layout/vProcess5"/>
    <dgm:cxn modelId="{CCB89E76-EDE2-4488-9FB8-2A07942B1D79}" type="presOf" srcId="{E3F50371-A180-4168-ADA2-EB3978B15D55}" destId="{777B4F47-D77E-4778-8794-4E0C3E262DA2}" srcOrd="1" destOrd="0" presId="urn:microsoft.com/office/officeart/2005/8/layout/vProcess5"/>
    <dgm:cxn modelId="{19E1427D-A276-4D42-A587-02E0DA1A0EF8}" srcId="{1F49B1DF-6CEA-455A-8AEC-53B31E8F99F7}" destId="{35D3302F-F900-416E-9765-435C22A40802}" srcOrd="3" destOrd="0" parTransId="{E24D83C0-8216-47E1-B0A1-DB8B571FEB68}" sibTransId="{CF92EB2D-68F2-4960-A81C-780C7D7D0A0A}"/>
    <dgm:cxn modelId="{88C23A81-ED83-4C5C-A027-8679C213C456}" type="presOf" srcId="{B4FC0AC7-DF57-4C76-8626-A2B6C0FC7019}" destId="{5BDA2569-7022-43E6-B935-A0DE87EFB0F1}" srcOrd="0" destOrd="0" presId="urn:microsoft.com/office/officeart/2005/8/layout/vProcess5"/>
    <dgm:cxn modelId="{26343B8D-393C-4AA5-9157-F83CA764389B}" type="presOf" srcId="{E3F50371-A180-4168-ADA2-EB3978B15D55}" destId="{759B199F-D5A8-42BA-8750-45EBD817422C}" srcOrd="0" destOrd="0" presId="urn:microsoft.com/office/officeart/2005/8/layout/vProcess5"/>
    <dgm:cxn modelId="{452B039E-037C-47DC-B7E1-78D54E3A44AA}" srcId="{1F49B1DF-6CEA-455A-8AEC-53B31E8F99F7}" destId="{3ADCEC74-245C-4CD2-AD0C-C3CD4DA5D00F}" srcOrd="2" destOrd="0" parTransId="{9E6D17A2-1818-48F1-854C-B4AEAA4E6D04}" sibTransId="{24C038D5-1DE0-4B96-819B-11494552C44C}"/>
    <dgm:cxn modelId="{78AFA8A1-FFE1-4295-8AC3-8A247A700D0B}" type="presOf" srcId="{35D3302F-F900-416E-9765-435C22A40802}" destId="{01D3940B-12F0-4CF5-B39B-BA3706D06CEA}" srcOrd="0" destOrd="0" presId="urn:microsoft.com/office/officeart/2005/8/layout/vProcess5"/>
    <dgm:cxn modelId="{033029A4-E9A7-46D2-BB5C-ED42EC935C7A}" srcId="{1F49B1DF-6CEA-455A-8AEC-53B31E8F99F7}" destId="{E3F50371-A180-4168-ADA2-EB3978B15D55}" srcOrd="1" destOrd="0" parTransId="{57AE2597-251F-4761-82EE-60DB83BF3A14}" sibTransId="{B1634639-1AD0-4E44-8BC4-AB204A77C1D8}"/>
    <dgm:cxn modelId="{A12BD0AE-FA57-4F8D-8E46-3E060E81F176}" srcId="{1F49B1DF-6CEA-455A-8AEC-53B31E8F99F7}" destId="{3C39C9D6-89CC-4C8E-B125-1437F31A7C1F}" srcOrd="0" destOrd="0" parTransId="{0EDC27B2-7331-4219-9AAA-F8B1BCC0B032}" sibTransId="{B4FC0AC7-DF57-4C76-8626-A2B6C0FC7019}"/>
    <dgm:cxn modelId="{6AAF14D8-DFEF-403D-9C2D-BBE8106245C1}" srcId="{1F49B1DF-6CEA-455A-8AEC-53B31E8F99F7}" destId="{FF34F28A-7F77-4DE5-B49E-9C18399EDE00}" srcOrd="4" destOrd="0" parTransId="{3C905443-D9F0-4629-A4E2-6BA0B1FF4FC0}" sibTransId="{6C1D78CF-08D6-4D55-9A21-D10635097D0E}"/>
    <dgm:cxn modelId="{C3E4B8DE-E3B8-466E-A848-4FBB67449E41}" type="presOf" srcId="{FF34F28A-7F77-4DE5-B49E-9C18399EDE00}" destId="{E4CFE5AD-86AD-4788-B29C-98C0EB1CF836}" srcOrd="0" destOrd="0" presId="urn:microsoft.com/office/officeart/2005/8/layout/vProcess5"/>
    <dgm:cxn modelId="{BD726DF7-4D0A-4ACD-93B5-B41F935DEB2B}" type="presOf" srcId="{3ADCEC74-245C-4CD2-AD0C-C3CD4DA5D00F}" destId="{F0ED61A6-D013-4280-90F6-B8E1826B1114}" srcOrd="0" destOrd="0" presId="urn:microsoft.com/office/officeart/2005/8/layout/vProcess5"/>
    <dgm:cxn modelId="{838AA0BD-F2EA-4E0E-9CB0-A268993103C8}" type="presParOf" srcId="{31B1BF28-39AC-4846-AFE4-2EC29BC04FE8}" destId="{DC8E6CB5-80F2-425D-BBF3-87E6242742DF}" srcOrd="0" destOrd="0" presId="urn:microsoft.com/office/officeart/2005/8/layout/vProcess5"/>
    <dgm:cxn modelId="{7E231FE3-42F7-4E3E-A7E1-3B033AB2D892}" type="presParOf" srcId="{31B1BF28-39AC-4846-AFE4-2EC29BC04FE8}" destId="{86272771-D890-4748-8DA9-66DB3F47EA68}" srcOrd="1" destOrd="0" presId="urn:microsoft.com/office/officeart/2005/8/layout/vProcess5"/>
    <dgm:cxn modelId="{D0A972B3-C14C-4886-803C-C9768AC87456}" type="presParOf" srcId="{31B1BF28-39AC-4846-AFE4-2EC29BC04FE8}" destId="{759B199F-D5A8-42BA-8750-45EBD817422C}" srcOrd="2" destOrd="0" presId="urn:microsoft.com/office/officeart/2005/8/layout/vProcess5"/>
    <dgm:cxn modelId="{C1C161E8-FFCE-4D7F-ABDB-B11FB5EFA89E}" type="presParOf" srcId="{31B1BF28-39AC-4846-AFE4-2EC29BC04FE8}" destId="{F0ED61A6-D013-4280-90F6-B8E1826B1114}" srcOrd="3" destOrd="0" presId="urn:microsoft.com/office/officeart/2005/8/layout/vProcess5"/>
    <dgm:cxn modelId="{1ACA252E-C4C2-41DE-AC87-110DF7D46E64}" type="presParOf" srcId="{31B1BF28-39AC-4846-AFE4-2EC29BC04FE8}" destId="{01D3940B-12F0-4CF5-B39B-BA3706D06CEA}" srcOrd="4" destOrd="0" presId="urn:microsoft.com/office/officeart/2005/8/layout/vProcess5"/>
    <dgm:cxn modelId="{A978988A-49D9-4854-83F3-7BF2BE095B5A}" type="presParOf" srcId="{31B1BF28-39AC-4846-AFE4-2EC29BC04FE8}" destId="{E4CFE5AD-86AD-4788-B29C-98C0EB1CF836}" srcOrd="5" destOrd="0" presId="urn:microsoft.com/office/officeart/2005/8/layout/vProcess5"/>
    <dgm:cxn modelId="{0B84B7D9-4876-45EE-8E6F-7A88C1A08A13}" type="presParOf" srcId="{31B1BF28-39AC-4846-AFE4-2EC29BC04FE8}" destId="{5BDA2569-7022-43E6-B935-A0DE87EFB0F1}" srcOrd="6" destOrd="0" presId="urn:microsoft.com/office/officeart/2005/8/layout/vProcess5"/>
    <dgm:cxn modelId="{4CF38089-7365-4BE4-B60F-9500588DC9CC}" type="presParOf" srcId="{31B1BF28-39AC-4846-AFE4-2EC29BC04FE8}" destId="{0D70DDE3-9D80-48DF-AC6D-EA9FB8EA5EB8}" srcOrd="7" destOrd="0" presId="urn:microsoft.com/office/officeart/2005/8/layout/vProcess5"/>
    <dgm:cxn modelId="{7736EC51-0B03-4A27-8554-200CD38ED311}" type="presParOf" srcId="{31B1BF28-39AC-4846-AFE4-2EC29BC04FE8}" destId="{189110C5-6EDF-4090-8BBF-010A36D7D314}" srcOrd="8" destOrd="0" presId="urn:microsoft.com/office/officeart/2005/8/layout/vProcess5"/>
    <dgm:cxn modelId="{D9B59F99-6A4B-4221-ABCB-FBF9D895CA95}" type="presParOf" srcId="{31B1BF28-39AC-4846-AFE4-2EC29BC04FE8}" destId="{5E2B0068-8FA4-4208-B24C-1FE8B68DEFF4}" srcOrd="9" destOrd="0" presId="urn:microsoft.com/office/officeart/2005/8/layout/vProcess5"/>
    <dgm:cxn modelId="{D190CE8A-DDE1-45F7-A148-05CE22F8BF54}" type="presParOf" srcId="{31B1BF28-39AC-4846-AFE4-2EC29BC04FE8}" destId="{F2650D8E-F78F-48BB-BF8F-AD65F0C49B7A}" srcOrd="10" destOrd="0" presId="urn:microsoft.com/office/officeart/2005/8/layout/vProcess5"/>
    <dgm:cxn modelId="{34004647-9301-4177-BFA1-DCF368237D97}" type="presParOf" srcId="{31B1BF28-39AC-4846-AFE4-2EC29BC04FE8}" destId="{777B4F47-D77E-4778-8794-4E0C3E262DA2}" srcOrd="11" destOrd="0" presId="urn:microsoft.com/office/officeart/2005/8/layout/vProcess5"/>
    <dgm:cxn modelId="{9DC24D17-F3B6-4E87-B96D-22278E8D9E91}" type="presParOf" srcId="{31B1BF28-39AC-4846-AFE4-2EC29BC04FE8}" destId="{6C7FC9BF-3E1C-4BC9-9B85-10AE401E5353}" srcOrd="12" destOrd="0" presId="urn:microsoft.com/office/officeart/2005/8/layout/vProcess5"/>
    <dgm:cxn modelId="{FB553207-84E2-45DC-AE0B-033EEB05880B}" type="presParOf" srcId="{31B1BF28-39AC-4846-AFE4-2EC29BC04FE8}" destId="{B282FEB9-3B72-4D05-A6F4-2F0CB65AEDE0}" srcOrd="13" destOrd="0" presId="urn:microsoft.com/office/officeart/2005/8/layout/vProcess5"/>
    <dgm:cxn modelId="{EF4482B1-A731-49C9-9B6F-D04101A0DC94}" type="presParOf" srcId="{31B1BF28-39AC-4846-AFE4-2EC29BC04FE8}" destId="{7202F8D0-DF63-4F27-A7E5-FB3AE1682BF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72771-D890-4748-8DA9-66DB3F47EA68}">
      <dsp:nvSpPr>
        <dsp:cNvPr id="0" name=""/>
        <dsp:cNvSpPr/>
      </dsp:nvSpPr>
      <dsp:spPr>
        <a:xfrm>
          <a:off x="0" y="0"/>
          <a:ext cx="1914239" cy="44405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Initial Screening of Document</a:t>
          </a:r>
        </a:p>
      </dsp:txBody>
      <dsp:txXfrm>
        <a:off x="13006" y="13006"/>
        <a:ext cx="1383114" cy="418043"/>
      </dsp:txXfrm>
    </dsp:sp>
    <dsp:sp modelId="{759B199F-D5A8-42BA-8750-45EBD817422C}">
      <dsp:nvSpPr>
        <dsp:cNvPr id="0" name=""/>
        <dsp:cNvSpPr/>
      </dsp:nvSpPr>
      <dsp:spPr>
        <a:xfrm>
          <a:off x="142946" y="505729"/>
          <a:ext cx="1914239" cy="44405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 Development</a:t>
          </a:r>
        </a:p>
      </dsp:txBody>
      <dsp:txXfrm>
        <a:off x="155952" y="518735"/>
        <a:ext cx="1456644" cy="418043"/>
      </dsp:txXfrm>
    </dsp:sp>
    <dsp:sp modelId="{F0ED61A6-D013-4280-90F6-B8E1826B1114}">
      <dsp:nvSpPr>
        <dsp:cNvPr id="0" name=""/>
        <dsp:cNvSpPr/>
      </dsp:nvSpPr>
      <dsp:spPr>
        <a:xfrm>
          <a:off x="285892" y="1011459"/>
          <a:ext cx="1914239" cy="444055"/>
        </a:xfrm>
        <a:prstGeom prst="roundRect">
          <a:avLst>
            <a:gd name="adj" fmla="val 10000"/>
          </a:avLst>
        </a:prstGeom>
        <a:solidFill>
          <a:srgbClr val="C0504D"/>
        </a:solidFill>
        <a:ln w="28575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Ready for Decision (if applicable)</a:t>
          </a:r>
        </a:p>
      </dsp:txBody>
      <dsp:txXfrm>
        <a:off x="298898" y="1024465"/>
        <a:ext cx="1456644" cy="418043"/>
      </dsp:txXfrm>
    </dsp:sp>
    <dsp:sp modelId="{01D3940B-12F0-4CF5-B39B-BA3706D06CEA}">
      <dsp:nvSpPr>
        <dsp:cNvPr id="0" name=""/>
        <dsp:cNvSpPr/>
      </dsp:nvSpPr>
      <dsp:spPr>
        <a:xfrm>
          <a:off x="428839" y="1517189"/>
          <a:ext cx="1914239" cy="444055"/>
        </a:xfrm>
        <a:prstGeom prst="roundRect">
          <a:avLst>
            <a:gd name="adj" fmla="val 10000"/>
          </a:avLst>
        </a:prstGeom>
        <a:solidFill>
          <a:srgbClr val="C0504D"/>
        </a:solidFill>
        <a:ln w="38100" cap="flat" cmpd="sng" algn="ctr">
          <a:solidFill>
            <a:sysClr val="window" lastClr="FFFFFF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Award Determination/Promulgation</a:t>
          </a:r>
        </a:p>
      </dsp:txBody>
      <dsp:txXfrm>
        <a:off x="441845" y="1530195"/>
        <a:ext cx="1456644" cy="418043"/>
      </dsp:txXfrm>
    </dsp:sp>
    <dsp:sp modelId="{E4CFE5AD-86AD-4788-B29C-98C0EB1CF836}">
      <dsp:nvSpPr>
        <dsp:cNvPr id="0" name=""/>
        <dsp:cNvSpPr/>
      </dsp:nvSpPr>
      <dsp:spPr>
        <a:xfrm>
          <a:off x="571785" y="2022919"/>
          <a:ext cx="1914239" cy="444055"/>
        </a:xfrm>
        <a:prstGeom prst="roundRect">
          <a:avLst>
            <a:gd name="adj" fmla="val 10000"/>
          </a:avLst>
        </a:prstGeom>
        <a:solidFill>
          <a:srgbClr val="C0504D"/>
        </a:solidFill>
        <a:ln w="38100" cap="flat" cmpd="sng" algn="ctr">
          <a:solidFill>
            <a:sysClr val="window" lastClr="FFFFFF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Claimant Notification</a:t>
          </a:r>
        </a:p>
      </dsp:txBody>
      <dsp:txXfrm>
        <a:off x="584791" y="2035925"/>
        <a:ext cx="1456644" cy="418043"/>
      </dsp:txXfrm>
    </dsp:sp>
    <dsp:sp modelId="{5BDA2569-7022-43E6-B935-A0DE87EFB0F1}">
      <dsp:nvSpPr>
        <dsp:cNvPr id="0" name=""/>
        <dsp:cNvSpPr/>
      </dsp:nvSpPr>
      <dsp:spPr>
        <a:xfrm>
          <a:off x="1625603" y="324407"/>
          <a:ext cx="288636" cy="288636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9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90546" y="324407"/>
        <a:ext cx="158750" cy="217199"/>
      </dsp:txXfrm>
    </dsp:sp>
    <dsp:sp modelId="{0D70DDE3-9D80-48DF-AC6D-EA9FB8EA5EB8}">
      <dsp:nvSpPr>
        <dsp:cNvPr id="0" name=""/>
        <dsp:cNvSpPr/>
      </dsp:nvSpPr>
      <dsp:spPr>
        <a:xfrm>
          <a:off x="1768549" y="830137"/>
          <a:ext cx="288636" cy="288636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7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33492" y="830137"/>
        <a:ext cx="158750" cy="217199"/>
      </dsp:txXfrm>
    </dsp:sp>
    <dsp:sp modelId="{189110C5-6EDF-4090-8BBF-010A36D7D314}">
      <dsp:nvSpPr>
        <dsp:cNvPr id="0" name=""/>
        <dsp:cNvSpPr/>
      </dsp:nvSpPr>
      <dsp:spPr>
        <a:xfrm>
          <a:off x="1911496" y="1328466"/>
          <a:ext cx="288636" cy="288636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63333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76439" y="1328466"/>
        <a:ext cx="158750" cy="217199"/>
      </dsp:txXfrm>
    </dsp:sp>
    <dsp:sp modelId="{5E2B0068-8FA4-4208-B24C-1FE8B68DEFF4}">
      <dsp:nvSpPr>
        <dsp:cNvPr id="0" name=""/>
        <dsp:cNvSpPr/>
      </dsp:nvSpPr>
      <dsp:spPr>
        <a:xfrm>
          <a:off x="2054442" y="1839129"/>
          <a:ext cx="288636" cy="288636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5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19385" y="1839129"/>
        <a:ext cx="158750" cy="2171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72771-D890-4748-8DA9-66DB3F47EA68}">
      <dsp:nvSpPr>
        <dsp:cNvPr id="0" name=""/>
        <dsp:cNvSpPr/>
      </dsp:nvSpPr>
      <dsp:spPr>
        <a:xfrm>
          <a:off x="0" y="0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Initial Screening of Document</a:t>
          </a:r>
        </a:p>
      </dsp:txBody>
      <dsp:txXfrm>
        <a:off x="14613" y="14613"/>
        <a:ext cx="1229481" cy="469693"/>
      </dsp:txXfrm>
    </dsp:sp>
    <dsp:sp modelId="{759B199F-D5A8-42BA-8750-45EBD817422C}">
      <dsp:nvSpPr>
        <dsp:cNvPr id="0" name=""/>
        <dsp:cNvSpPr/>
      </dsp:nvSpPr>
      <dsp:spPr>
        <a:xfrm>
          <a:off x="136374" y="568213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 Development</a:t>
          </a:r>
        </a:p>
      </dsp:txBody>
      <dsp:txXfrm>
        <a:off x="150987" y="582826"/>
        <a:ext cx="1336330" cy="469693"/>
      </dsp:txXfrm>
    </dsp:sp>
    <dsp:sp modelId="{F0ED61A6-D013-4280-90F6-B8E1826B1114}">
      <dsp:nvSpPr>
        <dsp:cNvPr id="0" name=""/>
        <dsp:cNvSpPr/>
      </dsp:nvSpPr>
      <dsp:spPr>
        <a:xfrm>
          <a:off x="272748" y="1136427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76200" cap="flat" cmpd="sng" algn="ctr">
          <a:noFill/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Ready for Decision (if applicable)</a:t>
          </a:r>
        </a:p>
      </dsp:txBody>
      <dsp:txXfrm>
        <a:off x="287361" y="1151040"/>
        <a:ext cx="1336330" cy="469693"/>
      </dsp:txXfrm>
    </dsp:sp>
    <dsp:sp modelId="{01D3940B-12F0-4CF5-B39B-BA3706D06CEA}">
      <dsp:nvSpPr>
        <dsp:cNvPr id="0" name=""/>
        <dsp:cNvSpPr/>
      </dsp:nvSpPr>
      <dsp:spPr>
        <a:xfrm>
          <a:off x="409122" y="1704641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57150" cap="flat" cmpd="sng" algn="ctr">
          <a:solidFill>
            <a:sysClr val="windowText" lastClr="000000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Award Determination/Promulgation</a:t>
          </a:r>
        </a:p>
      </dsp:txBody>
      <dsp:txXfrm>
        <a:off x="423735" y="1719254"/>
        <a:ext cx="1336330" cy="469693"/>
      </dsp:txXfrm>
    </dsp:sp>
    <dsp:sp modelId="{E4CFE5AD-86AD-4788-B29C-98C0EB1CF836}">
      <dsp:nvSpPr>
        <dsp:cNvPr id="0" name=""/>
        <dsp:cNvSpPr/>
      </dsp:nvSpPr>
      <dsp:spPr>
        <a:xfrm>
          <a:off x="545496" y="2272855"/>
          <a:ext cx="1826228" cy="498919"/>
        </a:xfrm>
        <a:prstGeom prst="roundRect">
          <a:avLst>
            <a:gd name="adj" fmla="val 10000"/>
          </a:avLst>
        </a:prstGeom>
        <a:solidFill>
          <a:srgbClr val="C0504D"/>
        </a:solidFill>
        <a:ln w="38100" cap="flat" cmpd="sng" algn="ctr">
          <a:solidFill>
            <a:sysClr val="window" lastClr="FFFFFF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Claimant Notification</a:t>
          </a:r>
        </a:p>
      </dsp:txBody>
      <dsp:txXfrm>
        <a:off x="560109" y="2287468"/>
        <a:ext cx="1336330" cy="469693"/>
      </dsp:txXfrm>
    </dsp:sp>
    <dsp:sp modelId="{5BDA2569-7022-43E6-B935-A0DE87EFB0F1}">
      <dsp:nvSpPr>
        <dsp:cNvPr id="0" name=""/>
        <dsp:cNvSpPr/>
      </dsp:nvSpPr>
      <dsp:spPr>
        <a:xfrm>
          <a:off x="1501930" y="364488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9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4897" y="364488"/>
        <a:ext cx="178363" cy="244033"/>
      </dsp:txXfrm>
    </dsp:sp>
    <dsp:sp modelId="{0D70DDE3-9D80-48DF-AC6D-EA9FB8EA5EB8}">
      <dsp:nvSpPr>
        <dsp:cNvPr id="0" name=""/>
        <dsp:cNvSpPr/>
      </dsp:nvSpPr>
      <dsp:spPr>
        <a:xfrm>
          <a:off x="1638304" y="932702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7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11271" y="932702"/>
        <a:ext cx="178363" cy="244033"/>
      </dsp:txXfrm>
    </dsp:sp>
    <dsp:sp modelId="{189110C5-6EDF-4090-8BBF-010A36D7D314}">
      <dsp:nvSpPr>
        <dsp:cNvPr id="0" name=""/>
        <dsp:cNvSpPr/>
      </dsp:nvSpPr>
      <dsp:spPr>
        <a:xfrm>
          <a:off x="1774678" y="1492600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63333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47645" y="1492600"/>
        <a:ext cx="178363" cy="244033"/>
      </dsp:txXfrm>
    </dsp:sp>
    <dsp:sp modelId="{5E2B0068-8FA4-4208-B24C-1FE8B68DEFF4}">
      <dsp:nvSpPr>
        <dsp:cNvPr id="0" name=""/>
        <dsp:cNvSpPr/>
      </dsp:nvSpPr>
      <dsp:spPr>
        <a:xfrm>
          <a:off x="1911053" y="2066358"/>
          <a:ext cx="324297" cy="324297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5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84020" y="2066358"/>
        <a:ext cx="178363" cy="2440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72771-D890-4748-8DA9-66DB3F47EA68}">
      <dsp:nvSpPr>
        <dsp:cNvPr id="0" name=""/>
        <dsp:cNvSpPr/>
      </dsp:nvSpPr>
      <dsp:spPr>
        <a:xfrm>
          <a:off x="0" y="47627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Initial Screening of Document</a:t>
          </a:r>
        </a:p>
      </dsp:txBody>
      <dsp:txXfrm>
        <a:off x="16571" y="64198"/>
        <a:ext cx="1156840" cy="532643"/>
      </dsp:txXfrm>
    </dsp:sp>
    <dsp:sp modelId="{759B199F-D5A8-42BA-8750-45EBD817422C}">
      <dsp:nvSpPr>
        <dsp:cNvPr id="0" name=""/>
        <dsp:cNvSpPr/>
      </dsp:nvSpPr>
      <dsp:spPr>
        <a:xfrm>
          <a:off x="136921" y="644366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25400" cap="flat" cmpd="sng" algn="ctr">
          <a:solidFill>
            <a:srgbClr val="C0504D">
              <a:shade val="50000"/>
            </a:srgb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 Development</a:t>
          </a:r>
        </a:p>
      </dsp:txBody>
      <dsp:txXfrm>
        <a:off x="153492" y="660937"/>
        <a:ext cx="1295738" cy="532643"/>
      </dsp:txXfrm>
    </dsp:sp>
    <dsp:sp modelId="{F0ED61A6-D013-4280-90F6-B8E1826B1114}">
      <dsp:nvSpPr>
        <dsp:cNvPr id="0" name=""/>
        <dsp:cNvSpPr/>
      </dsp:nvSpPr>
      <dsp:spPr>
        <a:xfrm>
          <a:off x="273843" y="1288732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76200" cap="flat" cmpd="sng" algn="ctr">
          <a:noFill/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Ready for Decision (if applicable)</a:t>
          </a:r>
        </a:p>
      </dsp:txBody>
      <dsp:txXfrm>
        <a:off x="290414" y="1305303"/>
        <a:ext cx="1295738" cy="532643"/>
      </dsp:txXfrm>
    </dsp:sp>
    <dsp:sp modelId="{01D3940B-12F0-4CF5-B39B-BA3706D06CEA}">
      <dsp:nvSpPr>
        <dsp:cNvPr id="0" name=""/>
        <dsp:cNvSpPr/>
      </dsp:nvSpPr>
      <dsp:spPr>
        <a:xfrm>
          <a:off x="410765" y="1933098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57150" cap="flat" cmpd="sng" algn="ctr">
          <a:noFill/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Award Determination/Promulgation</a:t>
          </a:r>
        </a:p>
      </dsp:txBody>
      <dsp:txXfrm>
        <a:off x="427336" y="1949669"/>
        <a:ext cx="1295738" cy="532643"/>
      </dsp:txXfrm>
    </dsp:sp>
    <dsp:sp modelId="{E4CFE5AD-86AD-4788-B29C-98C0EB1CF836}">
      <dsp:nvSpPr>
        <dsp:cNvPr id="0" name=""/>
        <dsp:cNvSpPr/>
      </dsp:nvSpPr>
      <dsp:spPr>
        <a:xfrm>
          <a:off x="547687" y="2577465"/>
          <a:ext cx="1833562" cy="565785"/>
        </a:xfrm>
        <a:prstGeom prst="roundRect">
          <a:avLst>
            <a:gd name="adj" fmla="val 10000"/>
          </a:avLst>
        </a:prstGeom>
        <a:solidFill>
          <a:srgbClr val="C0504D"/>
        </a:solidFill>
        <a:ln w="57150" cap="flat" cmpd="sng" algn="ctr">
          <a:solidFill>
            <a:sysClr val="windowText" lastClr="000000"/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Claimant Notification</a:t>
          </a:r>
        </a:p>
      </dsp:txBody>
      <dsp:txXfrm>
        <a:off x="564258" y="2594036"/>
        <a:ext cx="1295738" cy="532643"/>
      </dsp:txXfrm>
    </dsp:sp>
    <dsp:sp modelId="{5BDA2569-7022-43E6-B935-A0DE87EFB0F1}">
      <dsp:nvSpPr>
        <dsp:cNvPr id="0" name=""/>
        <dsp:cNvSpPr/>
      </dsp:nvSpPr>
      <dsp:spPr>
        <a:xfrm>
          <a:off x="1465802" y="413337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9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48548" y="413337"/>
        <a:ext cx="202268" cy="276739"/>
      </dsp:txXfrm>
    </dsp:sp>
    <dsp:sp modelId="{0D70DDE3-9D80-48DF-AC6D-EA9FB8EA5EB8}">
      <dsp:nvSpPr>
        <dsp:cNvPr id="0" name=""/>
        <dsp:cNvSpPr/>
      </dsp:nvSpPr>
      <dsp:spPr>
        <a:xfrm>
          <a:off x="1602724" y="1057703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7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85470" y="1057703"/>
        <a:ext cx="202268" cy="276739"/>
      </dsp:txXfrm>
    </dsp:sp>
    <dsp:sp modelId="{189110C5-6EDF-4090-8BBF-010A36D7D314}">
      <dsp:nvSpPr>
        <dsp:cNvPr id="0" name=""/>
        <dsp:cNvSpPr/>
      </dsp:nvSpPr>
      <dsp:spPr>
        <a:xfrm>
          <a:off x="1739646" y="1692640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63333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22392" y="1692640"/>
        <a:ext cx="202268" cy="276739"/>
      </dsp:txXfrm>
    </dsp:sp>
    <dsp:sp modelId="{5E2B0068-8FA4-4208-B24C-1FE8B68DEFF4}">
      <dsp:nvSpPr>
        <dsp:cNvPr id="0" name=""/>
        <dsp:cNvSpPr/>
      </dsp:nvSpPr>
      <dsp:spPr>
        <a:xfrm>
          <a:off x="1876567" y="2343292"/>
          <a:ext cx="367760" cy="367760"/>
        </a:xfrm>
        <a:prstGeom prst="downArrow">
          <a:avLst>
            <a:gd name="adj1" fmla="val 55000"/>
            <a:gd name="adj2" fmla="val 45000"/>
          </a:avLst>
        </a:prstGeom>
        <a:solidFill>
          <a:sysClr val="windowText" lastClr="000000">
            <a:alpha val="50000"/>
          </a:sys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59313" y="2343292"/>
        <a:ext cx="202268" cy="2767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CF80F-3239-4C90-9EAC-D56C77C6C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6F584-F012-43D0-ADC5-A3DADF3D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1: Stages of a Pension Claim Trainee Guide</vt:lpstr>
    </vt:vector>
  </TitlesOfParts>
  <Company>Veterans Benefits Administration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1: Stages of a Pension Claim Trainee Guide</dc:title>
  <dc:subject>PMC VSR</dc:subject>
  <dc:creator>Department of Veterans Affairs, Veterans Benefits Administration, Pension Service, STAFF</dc:creator>
  <dc:description>The purpose of this lesson is to introduce PMC VSRs to the stages of a pension claim and the activities in each stage.</dc:description>
  <cp:lastModifiedBy>Kathy Poole</cp:lastModifiedBy>
  <cp:revision>3</cp:revision>
  <dcterms:created xsi:type="dcterms:W3CDTF">2024-05-01T17:04:00Z</dcterms:created>
  <dcterms:modified xsi:type="dcterms:W3CDTF">2024-05-14T12:59:00Z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