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466F" w14:textId="77777777" w:rsidR="00C8779F" w:rsidRPr="00FF7169" w:rsidRDefault="00762F50" w:rsidP="003E3D02">
      <w:pPr>
        <w:pStyle w:val="VBAILTCoverService"/>
        <w:rPr>
          <w:rFonts w:ascii="Verdana" w:hAnsi="Verdana"/>
        </w:rPr>
      </w:pPr>
      <w:r w:rsidRPr="08406A0F">
        <w:rPr>
          <w:rFonts w:ascii="Verdana" w:hAnsi="Verdana"/>
        </w:rPr>
        <w:t xml:space="preserve">PENSION AND FIDUCIARY </w:t>
      </w:r>
      <w:r w:rsidR="00C8779F" w:rsidRPr="08406A0F">
        <w:rPr>
          <w:rFonts w:ascii="Verdana" w:hAnsi="Verdana"/>
        </w:rPr>
        <w:t>Service</w:t>
      </w:r>
    </w:p>
    <w:p w14:paraId="6956703A" w14:textId="215C0CC4" w:rsidR="3D39EF7F" w:rsidRDefault="3D39EF7F" w:rsidP="08406A0F">
      <w:pPr>
        <w:shd w:val="clear" w:color="auto" w:fill="EDEBE9"/>
        <w:spacing w:after="0" w:line="240" w:lineRule="auto"/>
        <w:ind w:left="720"/>
        <w:jc w:val="center"/>
        <w:rPr>
          <w:rFonts w:ascii="Arial" w:eastAsia="Arial" w:hAnsi="Arial" w:cs="Arial"/>
          <w:color w:val="000000" w:themeColor="text1"/>
          <w:sz w:val="48"/>
          <w:szCs w:val="48"/>
        </w:rPr>
      </w:pPr>
      <w:r w:rsidRPr="08406A0F">
        <w:rPr>
          <w:rFonts w:ascii="Arial" w:eastAsia="Arial" w:hAnsi="Arial" w:cs="Arial"/>
          <w:b/>
          <w:bCs/>
          <w:color w:val="000000" w:themeColor="text1"/>
          <w:sz w:val="48"/>
          <w:szCs w:val="48"/>
        </w:rPr>
        <w:t>PMC VSR Intermediate Core Course</w:t>
      </w:r>
    </w:p>
    <w:p w14:paraId="1D97ED8B" w14:textId="6DC6D408" w:rsidR="3D39EF7F" w:rsidRDefault="3D39EF7F" w:rsidP="08406A0F">
      <w:pPr>
        <w:shd w:val="clear" w:color="auto" w:fill="EDEBE9"/>
        <w:spacing w:after="0" w:line="240" w:lineRule="auto"/>
        <w:ind w:left="720"/>
        <w:jc w:val="center"/>
        <w:rPr>
          <w:rFonts w:ascii="Arial" w:eastAsia="Arial" w:hAnsi="Arial" w:cs="Arial"/>
          <w:color w:val="000000" w:themeColor="text1"/>
          <w:sz w:val="48"/>
          <w:szCs w:val="48"/>
        </w:rPr>
      </w:pPr>
      <w:r w:rsidRPr="08406A0F">
        <w:rPr>
          <w:rFonts w:ascii="Arial" w:eastAsia="Arial" w:hAnsi="Arial" w:cs="Arial"/>
          <w:b/>
          <w:bCs/>
          <w:color w:val="000000" w:themeColor="text1"/>
          <w:sz w:val="48"/>
          <w:szCs w:val="48"/>
        </w:rPr>
        <w:t>Phase 5: Proficiency Development</w:t>
      </w:r>
      <w:r>
        <w:br/>
      </w:r>
      <w:r w:rsidRPr="08406A0F">
        <w:rPr>
          <w:rFonts w:ascii="Arial" w:eastAsia="Arial" w:hAnsi="Arial" w:cs="Arial"/>
          <w:b/>
          <w:bCs/>
          <w:color w:val="000000" w:themeColor="text1"/>
          <w:sz w:val="48"/>
          <w:szCs w:val="48"/>
        </w:rPr>
        <w:t>Part 1(d): Beyond Basic Eligibility</w:t>
      </w:r>
    </w:p>
    <w:p w14:paraId="494DF4C1" w14:textId="2673DFEA" w:rsidR="08406A0F" w:rsidRDefault="08406A0F" w:rsidP="08406A0F">
      <w:pPr>
        <w:pStyle w:val="VBAILTBody"/>
      </w:pPr>
    </w:p>
    <w:p w14:paraId="50B7973D" w14:textId="0A3363D3" w:rsidR="00C214A9" w:rsidRPr="00FF7169" w:rsidRDefault="00E542BC" w:rsidP="00C8779F">
      <w:pPr>
        <w:pStyle w:val="VBAILTCoverLessonTitle"/>
      </w:pPr>
      <w:r w:rsidRPr="00FF7169">
        <w:t xml:space="preserve">Determine </w:t>
      </w:r>
      <w:r w:rsidR="00762F50" w:rsidRPr="00FF7169">
        <w:t>Burial</w:t>
      </w:r>
      <w:r w:rsidRPr="00FF7169">
        <w:t xml:space="preserve"> Benefits Eligibility</w:t>
      </w:r>
    </w:p>
    <w:p w14:paraId="2E31E823" w14:textId="29981A6E" w:rsidR="00C30F06" w:rsidRPr="00FF7169" w:rsidRDefault="004A3CAA" w:rsidP="00C8779F">
      <w:pPr>
        <w:pStyle w:val="VBAILTCoverdoctypecourse"/>
      </w:pPr>
      <w:r w:rsidRPr="00FF7169">
        <w:t>Trainee Guide</w:t>
      </w:r>
      <w:r w:rsidR="00C30F06" w:rsidRPr="00FF7169">
        <w:t xml:space="preserve"> </w:t>
      </w:r>
    </w:p>
    <w:p w14:paraId="4BA3638D" w14:textId="34C4AE0F" w:rsidR="001D2E6A" w:rsidRPr="00FF7169" w:rsidRDefault="00795C19" w:rsidP="00C8779F">
      <w:pPr>
        <w:pStyle w:val="VBAILTCoverMisc"/>
      </w:pPr>
      <w:r>
        <w:t>May</w:t>
      </w:r>
      <w:r w:rsidR="008A5A93" w:rsidRPr="00FF7169">
        <w:t xml:space="preserve"> 202</w:t>
      </w:r>
      <w:r w:rsidR="009401F9">
        <w:t>4</w:t>
      </w:r>
    </w:p>
    <w:p w14:paraId="562EF415" w14:textId="7A7D5084" w:rsidR="00C30F06" w:rsidRPr="00FF7169" w:rsidRDefault="00C30F06" w:rsidP="00C8779F">
      <w:pPr>
        <w:pStyle w:val="VBAILTCoverMisc"/>
        <w:rPr>
          <w:sz w:val="72"/>
          <w:szCs w:val="72"/>
        </w:rPr>
      </w:pPr>
      <w:r w:rsidRPr="00FF7169">
        <w:br w:type="page"/>
      </w:r>
    </w:p>
    <w:p w14:paraId="34C3967C" w14:textId="77777777" w:rsidR="00C214A9" w:rsidRPr="00FF7169" w:rsidRDefault="00E542BC" w:rsidP="002D1DCE">
      <w:pPr>
        <w:pStyle w:val="VBAILTHeading1"/>
      </w:pPr>
      <w:r w:rsidRPr="00FF7169">
        <w:lastRenderedPageBreak/>
        <w:t>Determine Burial Benefits Eligibility</w:t>
      </w:r>
    </w:p>
    <w:p w14:paraId="4E70EB63" w14:textId="77777777" w:rsidR="00C214A9" w:rsidRPr="00FF7169" w:rsidRDefault="00C214A9" w:rsidP="002E7FD3">
      <w:pPr>
        <w:pStyle w:val="VBAILTHeading2"/>
      </w:pPr>
      <w:r w:rsidRPr="00FF7169">
        <w:t xml:space="preserve">Lesson </w:t>
      </w:r>
      <w:r w:rsidR="002D1DCE" w:rsidRPr="00FF7169">
        <w:t>Overview</w:t>
      </w:r>
    </w:p>
    <w:tbl>
      <w:tblPr>
        <w:tblStyle w:val="TableGrid"/>
        <w:tblW w:w="9715" w:type="dxa"/>
        <w:jc w:val="center"/>
        <w:tblLook w:val="04A0" w:firstRow="1" w:lastRow="0" w:firstColumn="1" w:lastColumn="0" w:noHBand="0" w:noVBand="1"/>
        <w:tblCaption w:val="Lesson overview table specifying the characteristics of the lesson"/>
      </w:tblPr>
      <w:tblGrid>
        <w:gridCol w:w="1908"/>
        <w:gridCol w:w="7807"/>
      </w:tblGrid>
      <w:tr w:rsidR="003B118F" w:rsidRPr="00FF7169" w14:paraId="3895EFFB" w14:textId="77777777" w:rsidTr="08406A0F">
        <w:trPr>
          <w:cantSplit/>
          <w:tblHeader/>
          <w:jc w:val="center"/>
        </w:trPr>
        <w:tc>
          <w:tcPr>
            <w:tcW w:w="1908" w:type="dxa"/>
            <w:shd w:val="clear" w:color="auto" w:fill="BDD6EE" w:themeFill="accent1" w:themeFillTint="66"/>
          </w:tcPr>
          <w:p w14:paraId="5D0314B9" w14:textId="77777777" w:rsidR="003B118F" w:rsidRPr="00FF7169" w:rsidRDefault="003B118F" w:rsidP="003B118F">
            <w:pPr>
              <w:pStyle w:val="VBAILTTableHeading1"/>
            </w:pPr>
            <w:r w:rsidRPr="00FF7169">
              <w:t>Topic</w:t>
            </w:r>
          </w:p>
        </w:tc>
        <w:tc>
          <w:tcPr>
            <w:tcW w:w="7807" w:type="dxa"/>
            <w:shd w:val="clear" w:color="auto" w:fill="BDD6EE" w:themeFill="accent1" w:themeFillTint="66"/>
          </w:tcPr>
          <w:p w14:paraId="5A3EDC4A" w14:textId="77777777" w:rsidR="003B118F" w:rsidRPr="00FF7169" w:rsidRDefault="003B118F" w:rsidP="003B118F">
            <w:pPr>
              <w:pStyle w:val="VBAILTTableHeading1"/>
            </w:pPr>
            <w:r w:rsidRPr="00FF7169">
              <w:t>Description</w:t>
            </w:r>
          </w:p>
        </w:tc>
      </w:tr>
      <w:tr w:rsidR="00267BA2" w:rsidRPr="00FF7169" w14:paraId="6DA29779" w14:textId="77777777" w:rsidTr="08406A0F">
        <w:trPr>
          <w:cantSplit/>
          <w:jc w:val="center"/>
        </w:trPr>
        <w:tc>
          <w:tcPr>
            <w:tcW w:w="1908" w:type="dxa"/>
          </w:tcPr>
          <w:p w14:paraId="6B2435A4" w14:textId="77777777" w:rsidR="00267BA2" w:rsidRPr="00FF7169" w:rsidRDefault="00267BA2" w:rsidP="00753446">
            <w:pPr>
              <w:pStyle w:val="VBAILTBody"/>
            </w:pPr>
            <w:r w:rsidRPr="00FF7169">
              <w:t>Time Estimate</w:t>
            </w:r>
            <w:r w:rsidR="00077BE7" w:rsidRPr="00FF7169">
              <w:t>:</w:t>
            </w:r>
          </w:p>
        </w:tc>
        <w:tc>
          <w:tcPr>
            <w:tcW w:w="7807" w:type="dxa"/>
          </w:tcPr>
          <w:p w14:paraId="672ABD07" w14:textId="337C2F99" w:rsidR="00267BA2" w:rsidRPr="00FF7169" w:rsidRDefault="00691965" w:rsidP="00753446">
            <w:pPr>
              <w:pStyle w:val="VBAILTBody"/>
              <w:rPr>
                <w:sz w:val="20"/>
                <w:szCs w:val="20"/>
              </w:rPr>
            </w:pPr>
            <w:r w:rsidRPr="00FF7169">
              <w:rPr>
                <w:sz w:val="20"/>
                <w:szCs w:val="20"/>
              </w:rPr>
              <w:t>3</w:t>
            </w:r>
            <w:r w:rsidR="00E542BC" w:rsidRPr="00FF7169">
              <w:rPr>
                <w:sz w:val="20"/>
                <w:szCs w:val="20"/>
              </w:rPr>
              <w:t xml:space="preserve"> hours</w:t>
            </w:r>
          </w:p>
        </w:tc>
      </w:tr>
      <w:tr w:rsidR="002D1DCE" w:rsidRPr="00FF7169" w14:paraId="245C2E28" w14:textId="77777777" w:rsidTr="08406A0F">
        <w:trPr>
          <w:cantSplit/>
          <w:jc w:val="center"/>
        </w:trPr>
        <w:tc>
          <w:tcPr>
            <w:tcW w:w="1908" w:type="dxa"/>
          </w:tcPr>
          <w:p w14:paraId="1199E64F" w14:textId="77777777" w:rsidR="002D1DCE" w:rsidRPr="00FF7169" w:rsidRDefault="00267BA2" w:rsidP="001262F7">
            <w:pPr>
              <w:pStyle w:val="VBAILTBody"/>
            </w:pPr>
            <w:r w:rsidRPr="00FF7169">
              <w:t>Purpose of the Lesson:</w:t>
            </w:r>
          </w:p>
        </w:tc>
        <w:tc>
          <w:tcPr>
            <w:tcW w:w="7807" w:type="dxa"/>
          </w:tcPr>
          <w:p w14:paraId="58252729" w14:textId="77777777" w:rsidR="002D1DCE" w:rsidRPr="00FF7169" w:rsidRDefault="00762F50" w:rsidP="00E542BC">
            <w:pPr>
              <w:pStyle w:val="VBAILTBody"/>
              <w:rPr>
                <w:sz w:val="20"/>
                <w:szCs w:val="20"/>
              </w:rPr>
            </w:pPr>
            <w:r w:rsidRPr="00FF7169">
              <w:rPr>
                <w:sz w:val="20"/>
                <w:szCs w:val="20"/>
              </w:rPr>
              <w:t xml:space="preserve">This lesson is part of the entry-level course for PMC VSRs. The purpose of this lesson is to train PMC </w:t>
            </w:r>
            <w:proofErr w:type="gramStart"/>
            <w:r w:rsidRPr="00FF7169">
              <w:rPr>
                <w:sz w:val="20"/>
                <w:szCs w:val="20"/>
              </w:rPr>
              <w:t>VSRs</w:t>
            </w:r>
            <w:proofErr w:type="gramEnd"/>
            <w:r w:rsidRPr="00FF7169">
              <w:rPr>
                <w:sz w:val="20"/>
                <w:szCs w:val="20"/>
              </w:rPr>
              <w:t xml:space="preserve"> how to </w:t>
            </w:r>
            <w:r w:rsidR="00E542BC" w:rsidRPr="00FF7169">
              <w:rPr>
                <w:sz w:val="20"/>
                <w:szCs w:val="20"/>
              </w:rPr>
              <w:t>determine burial benefits eligibility</w:t>
            </w:r>
            <w:r w:rsidRPr="00FF7169">
              <w:rPr>
                <w:sz w:val="20"/>
                <w:szCs w:val="20"/>
              </w:rPr>
              <w:t xml:space="preserve"> through demonstration and practice. This lesson also includes instruction on how to use the systems for </w:t>
            </w:r>
            <w:r w:rsidR="00E542BC" w:rsidRPr="00FF7169">
              <w:rPr>
                <w:sz w:val="20"/>
                <w:szCs w:val="20"/>
              </w:rPr>
              <w:t>determining burial benefits eligibility</w:t>
            </w:r>
            <w:r w:rsidRPr="00FF7169">
              <w:rPr>
                <w:sz w:val="20"/>
                <w:szCs w:val="20"/>
              </w:rPr>
              <w:t>.</w:t>
            </w:r>
          </w:p>
        </w:tc>
      </w:tr>
      <w:tr w:rsidR="008A5A93" w:rsidRPr="00FF7169" w14:paraId="7EAE1387" w14:textId="77777777" w:rsidTr="08406A0F">
        <w:trPr>
          <w:cantSplit/>
          <w:jc w:val="center"/>
        </w:trPr>
        <w:tc>
          <w:tcPr>
            <w:tcW w:w="1908" w:type="dxa"/>
          </w:tcPr>
          <w:p w14:paraId="7F637B56" w14:textId="77777777" w:rsidR="008A5A93" w:rsidRPr="00FF7169" w:rsidRDefault="008A5A93" w:rsidP="008A5A93">
            <w:pPr>
              <w:pStyle w:val="VBAILTBody"/>
            </w:pPr>
            <w:r w:rsidRPr="00FF7169">
              <w:t>Prerequisite Training Requirements:</w:t>
            </w:r>
          </w:p>
        </w:tc>
        <w:tc>
          <w:tcPr>
            <w:tcW w:w="7807" w:type="dxa"/>
          </w:tcPr>
          <w:p w14:paraId="71A2D326" w14:textId="77777777" w:rsidR="008A5A93" w:rsidRPr="00FF7169" w:rsidRDefault="008A5A93" w:rsidP="008A5A93">
            <w:pPr>
              <w:pStyle w:val="VBAILTBody"/>
              <w:rPr>
                <w:sz w:val="20"/>
                <w:szCs w:val="20"/>
              </w:rPr>
            </w:pPr>
            <w:r w:rsidRPr="00FF7169">
              <w:rPr>
                <w:sz w:val="20"/>
                <w:szCs w:val="20"/>
              </w:rPr>
              <w:t xml:space="preserve">Prior to taking the Determine Burial Benefits Eligibility lesson, trainees must complete entry-level: </w:t>
            </w:r>
          </w:p>
          <w:p w14:paraId="20EEA7F5" w14:textId="0E8B3D70" w:rsidR="008A5A93" w:rsidRPr="00FF7169" w:rsidRDefault="008A5A93" w:rsidP="008A5A93">
            <w:pPr>
              <w:pStyle w:val="VBAILTbullet1"/>
              <w:rPr>
                <w:sz w:val="20"/>
                <w:szCs w:val="20"/>
              </w:rPr>
            </w:pPr>
            <w:r w:rsidRPr="00FF7169">
              <w:rPr>
                <w:sz w:val="20"/>
                <w:szCs w:val="20"/>
              </w:rPr>
              <w:t>Phases 1–4 and Phase 5 Lessons 1.a-c.</w:t>
            </w:r>
          </w:p>
        </w:tc>
      </w:tr>
      <w:tr w:rsidR="001262F7" w:rsidRPr="00FF7169" w14:paraId="72FC99CD" w14:textId="77777777" w:rsidTr="08406A0F">
        <w:trPr>
          <w:cantSplit/>
          <w:jc w:val="center"/>
        </w:trPr>
        <w:tc>
          <w:tcPr>
            <w:tcW w:w="1908" w:type="dxa"/>
          </w:tcPr>
          <w:p w14:paraId="773024B7" w14:textId="77777777" w:rsidR="001262F7" w:rsidRPr="00FF7169" w:rsidRDefault="001262F7" w:rsidP="001262F7">
            <w:pPr>
              <w:pStyle w:val="VBAILTBody"/>
            </w:pPr>
            <w:r w:rsidRPr="00FF7169">
              <w:t>Target Audience:</w:t>
            </w:r>
          </w:p>
        </w:tc>
        <w:tc>
          <w:tcPr>
            <w:tcW w:w="7807" w:type="dxa"/>
          </w:tcPr>
          <w:p w14:paraId="0CFD784B" w14:textId="77777777" w:rsidR="001262F7" w:rsidRPr="00FF7169" w:rsidRDefault="00762F50" w:rsidP="001262F7">
            <w:pPr>
              <w:pStyle w:val="VBAILTBody"/>
              <w:rPr>
                <w:sz w:val="20"/>
                <w:szCs w:val="20"/>
              </w:rPr>
            </w:pPr>
            <w:r w:rsidRPr="00FF7169">
              <w:rPr>
                <w:sz w:val="20"/>
                <w:szCs w:val="20"/>
              </w:rPr>
              <w:t>This lesson is for entry-level PMC VSRs</w:t>
            </w:r>
          </w:p>
        </w:tc>
      </w:tr>
      <w:tr w:rsidR="008A5A93" w:rsidRPr="00FF7169" w14:paraId="6C600FCD" w14:textId="77777777" w:rsidTr="08406A0F">
        <w:trPr>
          <w:jc w:val="center"/>
        </w:trPr>
        <w:tc>
          <w:tcPr>
            <w:tcW w:w="1908" w:type="dxa"/>
          </w:tcPr>
          <w:p w14:paraId="501BEF6A" w14:textId="77777777" w:rsidR="008A5A93" w:rsidRDefault="008A5A93" w:rsidP="008A5A93">
            <w:pPr>
              <w:pStyle w:val="VBAILTBody"/>
            </w:pPr>
            <w:r w:rsidRPr="00FF7169">
              <w:t>Lesson References:</w:t>
            </w:r>
          </w:p>
          <w:p w14:paraId="0F80933F" w14:textId="77777777" w:rsidR="00F66338" w:rsidRPr="00F66338" w:rsidRDefault="00F66338" w:rsidP="00F66338"/>
          <w:p w14:paraId="04175C82" w14:textId="77777777" w:rsidR="00F66338" w:rsidRPr="00F66338" w:rsidRDefault="00F66338" w:rsidP="00F66338"/>
          <w:p w14:paraId="56A7B4C9" w14:textId="77777777" w:rsidR="00F66338" w:rsidRDefault="00F66338" w:rsidP="00F66338">
            <w:pPr>
              <w:rPr>
                <w:rFonts w:ascii="Verdana" w:hAnsi="Verdana"/>
              </w:rPr>
            </w:pPr>
          </w:p>
          <w:p w14:paraId="00D0EE19" w14:textId="77777777" w:rsidR="00F66338" w:rsidRPr="00F66338" w:rsidRDefault="00F66338" w:rsidP="00F66338"/>
          <w:p w14:paraId="556417A8" w14:textId="77777777" w:rsidR="00F66338" w:rsidRDefault="00F66338" w:rsidP="00F66338">
            <w:pPr>
              <w:rPr>
                <w:rFonts w:ascii="Verdana" w:hAnsi="Verdana"/>
              </w:rPr>
            </w:pPr>
          </w:p>
          <w:p w14:paraId="39F17177" w14:textId="77777777" w:rsidR="00F66338" w:rsidRDefault="00F66338" w:rsidP="00F66338">
            <w:pPr>
              <w:rPr>
                <w:rFonts w:ascii="Verdana" w:hAnsi="Verdana"/>
              </w:rPr>
            </w:pPr>
          </w:p>
          <w:p w14:paraId="5FA55564" w14:textId="7BEC792B" w:rsidR="00F66338" w:rsidRPr="00F66338" w:rsidRDefault="00F66338" w:rsidP="00F66338">
            <w:pPr>
              <w:jc w:val="center"/>
            </w:pPr>
          </w:p>
        </w:tc>
        <w:tc>
          <w:tcPr>
            <w:tcW w:w="7807" w:type="dxa"/>
          </w:tcPr>
          <w:p w14:paraId="6635859E" w14:textId="77777777" w:rsidR="008A5A93" w:rsidRPr="00FF7169" w:rsidRDefault="008A5A93" w:rsidP="008A5A93">
            <w:pPr>
              <w:pStyle w:val="VBAILTbullet1"/>
              <w:rPr>
                <w:sz w:val="20"/>
                <w:szCs w:val="20"/>
              </w:rPr>
            </w:pPr>
            <w:r w:rsidRPr="00FF7169">
              <w:rPr>
                <w:sz w:val="20"/>
                <w:szCs w:val="20"/>
              </w:rPr>
              <w:t>VA Form 21P-530EZ, Application for Burial Benefits (Under 38 U.S.C. Chapter 23)</w:t>
            </w:r>
          </w:p>
          <w:p w14:paraId="2E53EF9E" w14:textId="77777777" w:rsidR="008A5A93" w:rsidRPr="00FF7169" w:rsidRDefault="008A5A93" w:rsidP="008A5A93">
            <w:pPr>
              <w:pStyle w:val="VBAILTbullet1"/>
              <w:rPr>
                <w:sz w:val="20"/>
                <w:szCs w:val="20"/>
              </w:rPr>
            </w:pPr>
            <w:r w:rsidRPr="00FF7169">
              <w:rPr>
                <w:sz w:val="20"/>
                <w:szCs w:val="20"/>
              </w:rPr>
              <w:t>VA Form 27-0820, Report of General Information</w:t>
            </w:r>
          </w:p>
          <w:p w14:paraId="651C457B" w14:textId="77777777" w:rsidR="008A5A93" w:rsidRPr="00FF7169" w:rsidRDefault="008A5A93" w:rsidP="008A5A93">
            <w:pPr>
              <w:pStyle w:val="VBAILTbullet1"/>
              <w:rPr>
                <w:sz w:val="20"/>
                <w:szCs w:val="20"/>
              </w:rPr>
            </w:pPr>
            <w:r w:rsidRPr="00FF7169">
              <w:rPr>
                <w:sz w:val="20"/>
                <w:szCs w:val="20"/>
              </w:rPr>
              <w:t>VA Form 27-0820a, Report of First Notice of Death</w:t>
            </w:r>
          </w:p>
          <w:p w14:paraId="08A26BA9" w14:textId="77777777" w:rsidR="008A5A93" w:rsidRPr="00FF7169" w:rsidRDefault="008A5A93" w:rsidP="008A5A93">
            <w:pPr>
              <w:pStyle w:val="VBAILTbullet1"/>
              <w:rPr>
                <w:sz w:val="20"/>
                <w:szCs w:val="20"/>
              </w:rPr>
            </w:pPr>
            <w:r w:rsidRPr="00FF7169">
              <w:rPr>
                <w:sz w:val="20"/>
                <w:szCs w:val="20"/>
              </w:rPr>
              <w:t>38 U.S.C. Chapter 23 – Burial Benefits</w:t>
            </w:r>
          </w:p>
          <w:p w14:paraId="5A08DC0E" w14:textId="77777777" w:rsidR="008A5A93" w:rsidRPr="00FF7169" w:rsidRDefault="008A5A93" w:rsidP="008A5A93">
            <w:pPr>
              <w:pStyle w:val="VBAILTbullet1"/>
              <w:rPr>
                <w:sz w:val="20"/>
                <w:szCs w:val="20"/>
              </w:rPr>
            </w:pPr>
            <w:r w:rsidRPr="00FF7169">
              <w:rPr>
                <w:sz w:val="20"/>
                <w:szCs w:val="20"/>
              </w:rPr>
              <w:t>38 CFR 3.1700 – Types of VA Burial Benefits</w:t>
            </w:r>
          </w:p>
          <w:p w14:paraId="20EEDEA1" w14:textId="77777777" w:rsidR="008A5A93" w:rsidRPr="00FF7169" w:rsidRDefault="008A5A93" w:rsidP="008A5A93">
            <w:pPr>
              <w:pStyle w:val="VBAILTbullet1"/>
              <w:rPr>
                <w:sz w:val="20"/>
                <w:szCs w:val="20"/>
              </w:rPr>
            </w:pPr>
            <w:r w:rsidRPr="00FF7169">
              <w:rPr>
                <w:sz w:val="20"/>
                <w:szCs w:val="20"/>
              </w:rPr>
              <w:t>38 CFR 3.1702 – Persons who may Receive Burial Benefits – Priority of Payments</w:t>
            </w:r>
          </w:p>
          <w:p w14:paraId="06DF7C4A" w14:textId="77777777" w:rsidR="008A5A93" w:rsidRPr="00FF7169" w:rsidRDefault="008A5A93" w:rsidP="008A5A93">
            <w:pPr>
              <w:pStyle w:val="VBAILTbullet1"/>
              <w:rPr>
                <w:sz w:val="20"/>
                <w:szCs w:val="20"/>
              </w:rPr>
            </w:pPr>
            <w:r w:rsidRPr="00FF7169">
              <w:rPr>
                <w:sz w:val="20"/>
                <w:szCs w:val="20"/>
              </w:rPr>
              <w:t>38 CFR 3.1703 – Claim for Burial Benefits</w:t>
            </w:r>
          </w:p>
          <w:p w14:paraId="46AFE665" w14:textId="77777777" w:rsidR="008A5A93" w:rsidRPr="00FF7169" w:rsidRDefault="008A5A93" w:rsidP="008A5A93">
            <w:pPr>
              <w:pStyle w:val="VBAILTbullet1"/>
              <w:rPr>
                <w:sz w:val="20"/>
                <w:szCs w:val="20"/>
              </w:rPr>
            </w:pPr>
            <w:r w:rsidRPr="00FF7169">
              <w:rPr>
                <w:sz w:val="20"/>
                <w:szCs w:val="20"/>
              </w:rPr>
              <w:t xml:space="preserve">38 CFR 3.1704 – Burial Allowance Based on Service-connected </w:t>
            </w:r>
            <w:proofErr w:type="gramStart"/>
            <w:r w:rsidRPr="00FF7169">
              <w:rPr>
                <w:sz w:val="20"/>
                <w:szCs w:val="20"/>
              </w:rPr>
              <w:t>Death</w:t>
            </w:r>
            <w:proofErr w:type="gramEnd"/>
          </w:p>
          <w:p w14:paraId="65267D6B" w14:textId="77777777" w:rsidR="008A5A93" w:rsidRPr="00FF7169" w:rsidRDefault="008A5A93" w:rsidP="008A5A93">
            <w:pPr>
              <w:pStyle w:val="VBAILTbullet1"/>
              <w:rPr>
                <w:sz w:val="20"/>
                <w:szCs w:val="20"/>
              </w:rPr>
            </w:pPr>
            <w:r w:rsidRPr="00FF7169">
              <w:rPr>
                <w:sz w:val="20"/>
                <w:szCs w:val="20"/>
              </w:rPr>
              <w:t>38 CFR 3.1705 – Burial Allowance Based on Non-Service-Connected Death</w:t>
            </w:r>
          </w:p>
          <w:p w14:paraId="10A64BB7" w14:textId="77777777" w:rsidR="008A5A93" w:rsidRPr="00FF7169" w:rsidRDefault="008A5A93" w:rsidP="008A5A93">
            <w:pPr>
              <w:pStyle w:val="VBAILTbullet1"/>
              <w:rPr>
                <w:sz w:val="20"/>
                <w:szCs w:val="20"/>
              </w:rPr>
            </w:pPr>
            <w:r w:rsidRPr="00FF7169">
              <w:rPr>
                <w:sz w:val="20"/>
                <w:szCs w:val="20"/>
              </w:rPr>
              <w:t>38 CFR 3.1712 – Effect of Forfeiture on Payment of Burial Benefits</w:t>
            </w:r>
            <w:r w:rsidRPr="00FF7169" w:rsidDel="00354149">
              <w:rPr>
                <w:sz w:val="20"/>
                <w:szCs w:val="20"/>
              </w:rPr>
              <w:t xml:space="preserve"> </w:t>
            </w:r>
          </w:p>
          <w:p w14:paraId="56B356CA" w14:textId="77777777" w:rsidR="008A5A93" w:rsidRPr="00FF7169" w:rsidRDefault="008A5A93" w:rsidP="008A5A93">
            <w:pPr>
              <w:pStyle w:val="VBAILTbullet1"/>
              <w:rPr>
                <w:sz w:val="20"/>
                <w:szCs w:val="20"/>
              </w:rPr>
            </w:pPr>
            <w:r w:rsidRPr="00FF7169">
              <w:rPr>
                <w:sz w:val="20"/>
                <w:szCs w:val="20"/>
              </w:rPr>
              <w:t>M21-1 XI.iii.</w:t>
            </w:r>
            <w:proofErr w:type="gramStart"/>
            <w:r w:rsidRPr="00FF7169">
              <w:rPr>
                <w:sz w:val="20"/>
                <w:szCs w:val="20"/>
              </w:rPr>
              <w:t>1.A.</w:t>
            </w:r>
            <w:proofErr w:type="gramEnd"/>
            <w:r w:rsidRPr="00FF7169">
              <w:rPr>
                <w:sz w:val="20"/>
                <w:szCs w:val="20"/>
              </w:rPr>
              <w:t xml:space="preserve"> (General Information on Burial Benefits Allowances)</w:t>
            </w:r>
          </w:p>
          <w:p w14:paraId="39155CC6" w14:textId="77777777" w:rsidR="008A5A93" w:rsidRPr="00FF7169" w:rsidRDefault="008A5A93" w:rsidP="008A5A93">
            <w:pPr>
              <w:pStyle w:val="VBAILTbullet1"/>
              <w:rPr>
                <w:sz w:val="20"/>
                <w:szCs w:val="20"/>
              </w:rPr>
            </w:pPr>
            <w:r w:rsidRPr="00FF7169">
              <w:rPr>
                <w:sz w:val="20"/>
                <w:szCs w:val="20"/>
              </w:rPr>
              <w:t>M21-1 IX.iii.</w:t>
            </w:r>
            <w:proofErr w:type="gramStart"/>
            <w:r w:rsidRPr="00FF7169">
              <w:rPr>
                <w:sz w:val="20"/>
                <w:szCs w:val="20"/>
              </w:rPr>
              <w:t>1.B</w:t>
            </w:r>
            <w:proofErr w:type="gramEnd"/>
            <w:r w:rsidRPr="00FF7169">
              <w:rPr>
                <w:sz w:val="20"/>
                <w:szCs w:val="20"/>
              </w:rPr>
              <w:t xml:space="preserve"> (Burial Benefits)</w:t>
            </w:r>
          </w:p>
          <w:p w14:paraId="0394E629" w14:textId="77777777" w:rsidR="008A5A93" w:rsidRPr="00FF7169" w:rsidRDefault="008A5A93" w:rsidP="008A5A93">
            <w:pPr>
              <w:pStyle w:val="VBAILTbullet1"/>
              <w:rPr>
                <w:sz w:val="20"/>
                <w:szCs w:val="20"/>
              </w:rPr>
            </w:pPr>
            <w:r w:rsidRPr="00FF7169">
              <w:rPr>
                <w:b/>
                <w:sz w:val="20"/>
                <w:szCs w:val="20"/>
              </w:rPr>
              <w:t>Burial Benefits Eligibility</w:t>
            </w:r>
            <w:r w:rsidRPr="00FF7169">
              <w:rPr>
                <w:sz w:val="20"/>
                <w:szCs w:val="20"/>
              </w:rPr>
              <w:t xml:space="preserve"> job aid</w:t>
            </w:r>
          </w:p>
          <w:p w14:paraId="024E584A" w14:textId="77777777" w:rsidR="008A5A93" w:rsidRPr="00FF7169" w:rsidRDefault="008A5A93" w:rsidP="008A5A93">
            <w:pPr>
              <w:pStyle w:val="VBAILTbullet1"/>
              <w:rPr>
                <w:sz w:val="20"/>
                <w:szCs w:val="20"/>
              </w:rPr>
            </w:pPr>
            <w:r w:rsidRPr="00FF7169">
              <w:rPr>
                <w:b/>
                <w:sz w:val="20"/>
                <w:szCs w:val="20"/>
              </w:rPr>
              <w:t xml:space="preserve">Prepare the Decision Notice </w:t>
            </w:r>
            <w:r w:rsidRPr="00FF7169">
              <w:rPr>
                <w:bCs/>
                <w:sz w:val="20"/>
                <w:szCs w:val="20"/>
              </w:rPr>
              <w:t xml:space="preserve">job </w:t>
            </w:r>
            <w:proofErr w:type="gramStart"/>
            <w:r w:rsidRPr="00FF7169">
              <w:rPr>
                <w:bCs/>
                <w:sz w:val="20"/>
                <w:szCs w:val="20"/>
              </w:rPr>
              <w:t>aid</w:t>
            </w:r>
            <w:proofErr w:type="gramEnd"/>
          </w:p>
          <w:p w14:paraId="129DB480" w14:textId="77777777" w:rsidR="008A5A93" w:rsidRPr="00FF7169" w:rsidRDefault="008A5A93" w:rsidP="008A5A93">
            <w:pPr>
              <w:pStyle w:val="VBAILTbullet1"/>
              <w:rPr>
                <w:rStyle w:val="Strong"/>
                <w:b w:val="0"/>
                <w:bCs w:val="0"/>
                <w:sz w:val="20"/>
                <w:szCs w:val="20"/>
              </w:rPr>
            </w:pPr>
            <w:r w:rsidRPr="00FF7169">
              <w:rPr>
                <w:b/>
                <w:sz w:val="20"/>
                <w:szCs w:val="20"/>
              </w:rPr>
              <w:t xml:space="preserve">Notification Language </w:t>
            </w:r>
            <w:r w:rsidRPr="00FF7169">
              <w:rPr>
                <w:bCs/>
                <w:sz w:val="20"/>
                <w:szCs w:val="20"/>
              </w:rPr>
              <w:t>job aid</w:t>
            </w:r>
          </w:p>
          <w:p w14:paraId="69E0B3D6" w14:textId="102495AE" w:rsidR="008A5A93" w:rsidRPr="00FF7169" w:rsidRDefault="008A5A93" w:rsidP="008A5A93">
            <w:pPr>
              <w:pStyle w:val="VBAILTbullet1"/>
              <w:rPr>
                <w:sz w:val="20"/>
                <w:szCs w:val="20"/>
              </w:rPr>
            </w:pPr>
            <w:r w:rsidRPr="00FF7169">
              <w:rPr>
                <w:rStyle w:val="Strong"/>
                <w:b w:val="0"/>
                <w:bCs w:val="0"/>
                <w:i/>
                <w:sz w:val="20"/>
                <w:szCs w:val="20"/>
              </w:rPr>
              <w:t>Appendices A and B</w:t>
            </w:r>
          </w:p>
        </w:tc>
      </w:tr>
      <w:tr w:rsidR="00E31ED1" w:rsidRPr="00FF7169" w14:paraId="5B0C7EA3" w14:textId="77777777" w:rsidTr="08406A0F">
        <w:trPr>
          <w:cantSplit/>
          <w:jc w:val="center"/>
        </w:trPr>
        <w:tc>
          <w:tcPr>
            <w:tcW w:w="1908" w:type="dxa"/>
          </w:tcPr>
          <w:p w14:paraId="3C4B1D5D" w14:textId="0BD6941E" w:rsidR="00E31ED1" w:rsidRPr="00FF7169" w:rsidRDefault="00E31ED1" w:rsidP="00E31ED1">
            <w:pPr>
              <w:pStyle w:val="VBAILTBody"/>
            </w:pPr>
            <w:r w:rsidRPr="00FF7169">
              <w:lastRenderedPageBreak/>
              <w:t>Technical Competencies:</w:t>
            </w:r>
          </w:p>
        </w:tc>
        <w:tc>
          <w:tcPr>
            <w:tcW w:w="7807" w:type="dxa"/>
          </w:tcPr>
          <w:p w14:paraId="5CA28F96" w14:textId="77777777" w:rsidR="00E31ED1" w:rsidRPr="00FF7169" w:rsidRDefault="00E31ED1" w:rsidP="00E31ED1">
            <w:pPr>
              <w:pStyle w:val="VBAILTbullet1"/>
              <w:rPr>
                <w:sz w:val="20"/>
                <w:szCs w:val="20"/>
              </w:rPr>
            </w:pPr>
            <w:r w:rsidRPr="00FF7169">
              <w:rPr>
                <w:sz w:val="20"/>
                <w:szCs w:val="20"/>
              </w:rPr>
              <w:t>Program Benefits and Eligibility (PMC VSR)</w:t>
            </w:r>
          </w:p>
          <w:p w14:paraId="7B508508" w14:textId="77777777" w:rsidR="00E31ED1" w:rsidRPr="00FF7169" w:rsidRDefault="00E31ED1" w:rsidP="00E31ED1">
            <w:pPr>
              <w:pStyle w:val="VBAILTbullet1"/>
              <w:rPr>
                <w:sz w:val="20"/>
                <w:szCs w:val="20"/>
              </w:rPr>
            </w:pPr>
            <w:r w:rsidRPr="00FF7169">
              <w:rPr>
                <w:sz w:val="20"/>
                <w:szCs w:val="20"/>
              </w:rPr>
              <w:t>VBA Applications (PMC VSR)</w:t>
            </w:r>
          </w:p>
        </w:tc>
      </w:tr>
      <w:tr w:rsidR="08406A0F" w14:paraId="36C85E52" w14:textId="77777777" w:rsidTr="08406A0F">
        <w:trPr>
          <w:cantSplit/>
          <w:trHeight w:val="300"/>
          <w:jc w:val="center"/>
        </w:trPr>
        <w:tc>
          <w:tcPr>
            <w:tcW w:w="1908" w:type="dxa"/>
          </w:tcPr>
          <w:p w14:paraId="1025BDD2" w14:textId="69444C14" w:rsidR="66F60FCD" w:rsidRDefault="66F60FCD" w:rsidP="08406A0F">
            <w:pPr>
              <w:pStyle w:val="VBAILTBody"/>
            </w:pPr>
            <w:r>
              <w:t xml:space="preserve">Knowledge Check: </w:t>
            </w:r>
          </w:p>
        </w:tc>
        <w:tc>
          <w:tcPr>
            <w:tcW w:w="7807" w:type="dxa"/>
          </w:tcPr>
          <w:p w14:paraId="06C751DE" w14:textId="6614FCD8" w:rsidR="66F60FCD" w:rsidRDefault="66F60FCD" w:rsidP="08406A0F">
            <w:pPr>
              <w:pStyle w:val="VBAILTbullet1"/>
              <w:numPr>
                <w:ilvl w:val="0"/>
                <w:numId w:val="0"/>
              </w:numPr>
              <w:rPr>
                <w:sz w:val="20"/>
                <w:szCs w:val="20"/>
              </w:rPr>
            </w:pPr>
            <w:r w:rsidRPr="08406A0F">
              <w:rPr>
                <w:sz w:val="20"/>
                <w:szCs w:val="20"/>
              </w:rPr>
              <w:t>Phase 5.1(d) Determine Burial Benefits Eligibility Knowledge Check</w:t>
            </w:r>
          </w:p>
        </w:tc>
      </w:tr>
      <w:tr w:rsidR="002D1DCE" w:rsidRPr="00FF7169" w14:paraId="7847E4C1" w14:textId="77777777" w:rsidTr="08406A0F">
        <w:trPr>
          <w:cantSplit/>
          <w:jc w:val="center"/>
        </w:trPr>
        <w:tc>
          <w:tcPr>
            <w:tcW w:w="1908" w:type="dxa"/>
          </w:tcPr>
          <w:p w14:paraId="52EEA406" w14:textId="77777777" w:rsidR="002D1DCE" w:rsidRPr="00FF7169" w:rsidRDefault="001262F7" w:rsidP="001262F7">
            <w:pPr>
              <w:pStyle w:val="VBAILTBody"/>
            </w:pPr>
            <w:r w:rsidRPr="00FF7169">
              <w:t>Lesson Objectives:</w:t>
            </w:r>
          </w:p>
        </w:tc>
        <w:tc>
          <w:tcPr>
            <w:tcW w:w="7807" w:type="dxa"/>
          </w:tcPr>
          <w:p w14:paraId="17609436" w14:textId="77777777" w:rsidR="00484A33" w:rsidRPr="00FF7169" w:rsidRDefault="00484A33" w:rsidP="00484A33">
            <w:pPr>
              <w:pStyle w:val="VBAILTbullet1"/>
              <w:numPr>
                <w:ilvl w:val="0"/>
                <w:numId w:val="0"/>
              </w:numPr>
              <w:rPr>
                <w:sz w:val="20"/>
                <w:szCs w:val="20"/>
              </w:rPr>
            </w:pPr>
            <w:r w:rsidRPr="00FF7169">
              <w:rPr>
                <w:sz w:val="20"/>
                <w:szCs w:val="20"/>
              </w:rPr>
              <w:t>At the end of this lesson, given the training and references, the learner will be able to do the following:</w:t>
            </w:r>
          </w:p>
          <w:p w14:paraId="6F229F20" w14:textId="77777777" w:rsidR="00484A33" w:rsidRPr="00FF7169" w:rsidRDefault="00484A33" w:rsidP="00484A33">
            <w:pPr>
              <w:pStyle w:val="VBAILTbullet1"/>
              <w:rPr>
                <w:sz w:val="20"/>
                <w:szCs w:val="20"/>
              </w:rPr>
            </w:pPr>
            <w:r w:rsidRPr="00FF7169">
              <w:rPr>
                <w:sz w:val="20"/>
                <w:szCs w:val="20"/>
              </w:rPr>
              <w:t>Define types of burial benefits</w:t>
            </w:r>
          </w:p>
          <w:p w14:paraId="1E3F81B8" w14:textId="77777777" w:rsidR="00484A33" w:rsidRPr="00FF7169" w:rsidRDefault="00484A33" w:rsidP="00484A33">
            <w:pPr>
              <w:pStyle w:val="VBAILTbullet1"/>
              <w:rPr>
                <w:sz w:val="20"/>
                <w:szCs w:val="20"/>
              </w:rPr>
            </w:pPr>
            <w:r w:rsidRPr="00FF7169">
              <w:rPr>
                <w:sz w:val="20"/>
                <w:szCs w:val="20"/>
              </w:rPr>
              <w:t xml:space="preserve">Determine whether general eligibility requirements for burial benefits are </w:t>
            </w:r>
            <w:proofErr w:type="gramStart"/>
            <w:r w:rsidRPr="00FF7169">
              <w:rPr>
                <w:sz w:val="20"/>
                <w:szCs w:val="20"/>
              </w:rPr>
              <w:t>met</w:t>
            </w:r>
            <w:proofErr w:type="gramEnd"/>
          </w:p>
          <w:p w14:paraId="56D22504" w14:textId="77777777" w:rsidR="00484A33" w:rsidRPr="00FF7169" w:rsidRDefault="00484A33" w:rsidP="00484A33">
            <w:pPr>
              <w:pStyle w:val="VBAILTbullet1"/>
              <w:rPr>
                <w:sz w:val="20"/>
                <w:szCs w:val="20"/>
              </w:rPr>
            </w:pPr>
            <w:r w:rsidRPr="00FF7169">
              <w:rPr>
                <w:sz w:val="20"/>
                <w:szCs w:val="20"/>
              </w:rPr>
              <w:t xml:space="preserve">Identify claimant eligible for </w:t>
            </w:r>
            <w:proofErr w:type="gramStart"/>
            <w:r w:rsidRPr="00FF7169">
              <w:rPr>
                <w:sz w:val="20"/>
                <w:szCs w:val="20"/>
              </w:rPr>
              <w:t>payment</w:t>
            </w:r>
            <w:proofErr w:type="gramEnd"/>
          </w:p>
          <w:p w14:paraId="49275B82" w14:textId="77777777" w:rsidR="003E2212" w:rsidRPr="00FF7169" w:rsidRDefault="00484A33" w:rsidP="00484A33">
            <w:pPr>
              <w:pStyle w:val="VBAILTbullet1"/>
              <w:rPr>
                <w:sz w:val="20"/>
                <w:szCs w:val="20"/>
              </w:rPr>
            </w:pPr>
            <w:r w:rsidRPr="00FF7169">
              <w:rPr>
                <w:sz w:val="20"/>
                <w:szCs w:val="20"/>
              </w:rPr>
              <w:t xml:space="preserve">Determine whether eligibility requirements for service-connected (SC) burial benefits are </w:t>
            </w:r>
            <w:proofErr w:type="gramStart"/>
            <w:r w:rsidRPr="00FF7169">
              <w:rPr>
                <w:sz w:val="20"/>
                <w:szCs w:val="20"/>
              </w:rPr>
              <w:t>met</w:t>
            </w:r>
            <w:proofErr w:type="gramEnd"/>
          </w:p>
          <w:p w14:paraId="019A03F7" w14:textId="77777777" w:rsidR="002A4426" w:rsidRPr="00FF7169" w:rsidRDefault="002A4426" w:rsidP="002A4426">
            <w:pPr>
              <w:pStyle w:val="VBAILTbullet1"/>
              <w:rPr>
                <w:sz w:val="20"/>
                <w:szCs w:val="20"/>
              </w:rPr>
            </w:pPr>
            <w:r w:rsidRPr="00FF7169">
              <w:rPr>
                <w:sz w:val="20"/>
                <w:szCs w:val="20"/>
              </w:rPr>
              <w:t>Determine whether eligibility requirements for non-</w:t>
            </w:r>
            <w:proofErr w:type="gramStart"/>
            <w:r w:rsidRPr="00FF7169">
              <w:rPr>
                <w:sz w:val="20"/>
                <w:szCs w:val="20"/>
              </w:rPr>
              <w:t>service-connected</w:t>
            </w:r>
            <w:proofErr w:type="gramEnd"/>
            <w:r w:rsidRPr="00FF7169">
              <w:rPr>
                <w:sz w:val="20"/>
                <w:szCs w:val="20"/>
              </w:rPr>
              <w:t xml:space="preserve"> (NSC) burial benefits are met</w:t>
            </w:r>
          </w:p>
          <w:p w14:paraId="0C96C48B" w14:textId="392B9EAA" w:rsidR="002A4426" w:rsidRPr="00FF7169" w:rsidRDefault="002A4426" w:rsidP="002A4426">
            <w:pPr>
              <w:pStyle w:val="VBAILTbullet1"/>
              <w:rPr>
                <w:sz w:val="20"/>
                <w:szCs w:val="20"/>
              </w:rPr>
            </w:pPr>
            <w:r w:rsidRPr="00FF7169">
              <w:rPr>
                <w:sz w:val="20"/>
                <w:szCs w:val="20"/>
              </w:rPr>
              <w:t xml:space="preserve">Determine </w:t>
            </w:r>
            <w:r w:rsidR="00897DA4" w:rsidRPr="00897DA4">
              <w:rPr>
                <w:rStyle w:val="Strong"/>
                <w:b w:val="0"/>
                <w:bCs w:val="0"/>
              </w:rPr>
              <w:t>whether eligibility for</w:t>
            </w:r>
            <w:r w:rsidR="00897DA4">
              <w:rPr>
                <w:rStyle w:val="Strong"/>
              </w:rPr>
              <w:t xml:space="preserve"> </w:t>
            </w:r>
            <w:r w:rsidR="00897DA4" w:rsidRPr="00D51C1F">
              <w:t xml:space="preserve">whether eligibility requirements for death while under VA care burial benefits are </w:t>
            </w:r>
            <w:proofErr w:type="gramStart"/>
            <w:r w:rsidR="00897DA4" w:rsidRPr="00D51C1F">
              <w:t>met</w:t>
            </w:r>
            <w:proofErr w:type="gramEnd"/>
          </w:p>
          <w:p w14:paraId="0EFEC99D" w14:textId="77777777" w:rsidR="002A4426" w:rsidRPr="00FF7169" w:rsidRDefault="002A4426" w:rsidP="002A4426">
            <w:pPr>
              <w:pStyle w:val="VBAILTbullet1"/>
              <w:rPr>
                <w:sz w:val="20"/>
                <w:szCs w:val="20"/>
              </w:rPr>
            </w:pPr>
            <w:r w:rsidRPr="00FF7169">
              <w:rPr>
                <w:sz w:val="20"/>
                <w:szCs w:val="20"/>
              </w:rPr>
              <w:t xml:space="preserve">Determine whether development is required for burial-related </w:t>
            </w:r>
            <w:proofErr w:type="gramStart"/>
            <w:r w:rsidRPr="00FF7169">
              <w:rPr>
                <w:sz w:val="20"/>
                <w:szCs w:val="20"/>
              </w:rPr>
              <w:t>information</w:t>
            </w:r>
            <w:proofErr w:type="gramEnd"/>
          </w:p>
          <w:p w14:paraId="7FB906D4" w14:textId="6E74DD4E" w:rsidR="002A4426" w:rsidRPr="00FF7169" w:rsidRDefault="002A4426" w:rsidP="00327D66">
            <w:pPr>
              <w:pStyle w:val="VBAILTbullet1"/>
              <w:rPr>
                <w:sz w:val="20"/>
                <w:szCs w:val="20"/>
              </w:rPr>
            </w:pPr>
            <w:r w:rsidRPr="00FF7169">
              <w:rPr>
                <w:sz w:val="20"/>
                <w:szCs w:val="20"/>
              </w:rPr>
              <w:t>Determine whether a burial claim requires rating activity</w:t>
            </w:r>
          </w:p>
        </w:tc>
      </w:tr>
      <w:tr w:rsidR="00267BA2" w:rsidRPr="00FF7169" w14:paraId="7C215AE3" w14:textId="77777777" w:rsidTr="08406A0F">
        <w:trPr>
          <w:jc w:val="center"/>
        </w:trPr>
        <w:tc>
          <w:tcPr>
            <w:tcW w:w="1908" w:type="dxa"/>
          </w:tcPr>
          <w:p w14:paraId="791FB61F" w14:textId="77777777" w:rsidR="00267BA2" w:rsidRPr="00FF7169" w:rsidRDefault="00267BA2" w:rsidP="001262F7">
            <w:pPr>
              <w:pStyle w:val="VBAILTBody"/>
            </w:pPr>
            <w:r w:rsidRPr="00FF7169">
              <w:t>What You Need:</w:t>
            </w:r>
          </w:p>
        </w:tc>
        <w:tc>
          <w:tcPr>
            <w:tcW w:w="7807" w:type="dxa"/>
          </w:tcPr>
          <w:p w14:paraId="509AC6C3" w14:textId="28BF046E" w:rsidR="00267BA2" w:rsidRPr="00FF7169" w:rsidRDefault="004A3CAA" w:rsidP="00E45EEC">
            <w:pPr>
              <w:pStyle w:val="VBAILTbullet1"/>
              <w:rPr>
                <w:sz w:val="20"/>
                <w:szCs w:val="20"/>
              </w:rPr>
            </w:pPr>
            <w:r w:rsidRPr="00FF7169">
              <w:rPr>
                <w:sz w:val="20"/>
                <w:szCs w:val="20"/>
              </w:rPr>
              <w:t>Trainee guide</w:t>
            </w:r>
          </w:p>
          <w:p w14:paraId="4D0A2501" w14:textId="77777777" w:rsidR="00853187" w:rsidRPr="00FF7169" w:rsidRDefault="00853187" w:rsidP="00853187">
            <w:pPr>
              <w:pStyle w:val="VBAILTbullet1"/>
              <w:rPr>
                <w:sz w:val="20"/>
                <w:szCs w:val="20"/>
              </w:rPr>
            </w:pPr>
            <w:r w:rsidRPr="00FF7169">
              <w:rPr>
                <w:sz w:val="20"/>
                <w:szCs w:val="20"/>
              </w:rPr>
              <w:t>Pen and paper</w:t>
            </w:r>
          </w:p>
          <w:p w14:paraId="4B67147D" w14:textId="77777777" w:rsidR="008A5A93" w:rsidRPr="00FF7169" w:rsidRDefault="008A5A93" w:rsidP="008A5A93">
            <w:pPr>
              <w:pStyle w:val="VBAILTbullet1"/>
              <w:rPr>
                <w:sz w:val="20"/>
                <w:szCs w:val="20"/>
              </w:rPr>
            </w:pPr>
            <w:r w:rsidRPr="00FF7169">
              <w:rPr>
                <w:sz w:val="20"/>
                <w:szCs w:val="20"/>
              </w:rPr>
              <w:t>Access to the</w:t>
            </w:r>
            <w:r w:rsidRPr="00FF7169">
              <w:rPr>
                <w:b/>
                <w:sz w:val="20"/>
                <w:szCs w:val="20"/>
              </w:rPr>
              <w:t xml:space="preserve"> Burial Benefits Eligibility</w:t>
            </w:r>
            <w:r w:rsidRPr="00FF7169">
              <w:rPr>
                <w:sz w:val="20"/>
                <w:szCs w:val="20"/>
              </w:rPr>
              <w:t xml:space="preserve"> job aid </w:t>
            </w:r>
          </w:p>
          <w:p w14:paraId="4C89E430" w14:textId="77777777" w:rsidR="008A5A93" w:rsidRPr="00FF7169" w:rsidRDefault="008A5A93" w:rsidP="008A5A93">
            <w:pPr>
              <w:pStyle w:val="VBAILTbullet1"/>
              <w:rPr>
                <w:sz w:val="20"/>
                <w:szCs w:val="20"/>
              </w:rPr>
            </w:pPr>
            <w:r w:rsidRPr="00FF7169">
              <w:rPr>
                <w:sz w:val="20"/>
                <w:szCs w:val="20"/>
              </w:rPr>
              <w:t xml:space="preserve">Access to the </w:t>
            </w:r>
            <w:r w:rsidRPr="00FF7169">
              <w:rPr>
                <w:b/>
                <w:bCs/>
                <w:sz w:val="20"/>
                <w:szCs w:val="20"/>
              </w:rPr>
              <w:t xml:space="preserve">Prepare the Decision job </w:t>
            </w:r>
            <w:proofErr w:type="gramStart"/>
            <w:r w:rsidRPr="00FF7169">
              <w:rPr>
                <w:b/>
                <w:bCs/>
                <w:sz w:val="20"/>
                <w:szCs w:val="20"/>
              </w:rPr>
              <w:t>aid</w:t>
            </w:r>
            <w:proofErr w:type="gramEnd"/>
          </w:p>
          <w:p w14:paraId="6103EB0A" w14:textId="77777777" w:rsidR="008A5A93" w:rsidRPr="00FF7169" w:rsidRDefault="008A5A93" w:rsidP="008A5A93">
            <w:pPr>
              <w:pStyle w:val="VBAILTbullet1"/>
              <w:rPr>
                <w:sz w:val="20"/>
                <w:szCs w:val="20"/>
              </w:rPr>
            </w:pPr>
            <w:r w:rsidRPr="00FF7169">
              <w:rPr>
                <w:sz w:val="20"/>
                <w:szCs w:val="20"/>
              </w:rPr>
              <w:t xml:space="preserve">Access to the </w:t>
            </w:r>
            <w:r w:rsidRPr="00FF7169">
              <w:rPr>
                <w:b/>
                <w:bCs/>
                <w:sz w:val="20"/>
                <w:szCs w:val="20"/>
              </w:rPr>
              <w:t>Notification Language job aid</w:t>
            </w:r>
          </w:p>
          <w:p w14:paraId="3D000A7F" w14:textId="77777777" w:rsidR="008A5A93" w:rsidRPr="00FF7169" w:rsidRDefault="008A5A93" w:rsidP="008A5A93">
            <w:pPr>
              <w:pStyle w:val="VBAILTbullet1"/>
              <w:rPr>
                <w:sz w:val="20"/>
                <w:szCs w:val="20"/>
              </w:rPr>
            </w:pPr>
            <w:r w:rsidRPr="00FF7169">
              <w:rPr>
                <w:i/>
                <w:sz w:val="20"/>
                <w:szCs w:val="20"/>
              </w:rPr>
              <w:t>Appendix A</w:t>
            </w:r>
            <w:r w:rsidRPr="00FF7169">
              <w:rPr>
                <w:sz w:val="20"/>
                <w:szCs w:val="20"/>
              </w:rPr>
              <w:t xml:space="preserve"> for other job aids</w:t>
            </w:r>
          </w:p>
          <w:p w14:paraId="005C9DE0" w14:textId="459F7A03" w:rsidR="00523A70" w:rsidRPr="00FF7169" w:rsidRDefault="008A5A93" w:rsidP="008A5A93">
            <w:pPr>
              <w:pStyle w:val="VBAILTbullet1"/>
              <w:rPr>
                <w:sz w:val="20"/>
                <w:szCs w:val="20"/>
              </w:rPr>
            </w:pPr>
            <w:r w:rsidRPr="00FF7169">
              <w:rPr>
                <w:i/>
                <w:sz w:val="20"/>
                <w:szCs w:val="20"/>
              </w:rPr>
              <w:t>Appendix B</w:t>
            </w:r>
            <w:r w:rsidRPr="00FF7169">
              <w:rPr>
                <w:sz w:val="20"/>
                <w:szCs w:val="20"/>
              </w:rPr>
              <w:t xml:space="preserve"> exercise worksheet</w:t>
            </w:r>
          </w:p>
        </w:tc>
      </w:tr>
    </w:tbl>
    <w:p w14:paraId="1F93DB68" w14:textId="77777777" w:rsidR="008A5A93" w:rsidRPr="00FF7169" w:rsidRDefault="008A5A93">
      <w:pPr>
        <w:rPr>
          <w:rFonts w:ascii="Verdana" w:hAnsi="Verdana"/>
        </w:rPr>
      </w:pPr>
      <w:r w:rsidRPr="00FF7169">
        <w:rPr>
          <w:rFonts w:ascii="Verdana" w:hAnsi="Verdana"/>
          <w:b/>
        </w:rPr>
        <w:br w:type="page"/>
      </w:r>
    </w:p>
    <w:tbl>
      <w:tblPr>
        <w:tblStyle w:val="TableGrid"/>
        <w:tblW w:w="10080" w:type="dxa"/>
        <w:jc w:val="center"/>
        <w:tblCellMar>
          <w:left w:w="115" w:type="dxa"/>
          <w:right w:w="115" w:type="dxa"/>
        </w:tblCellMar>
        <w:tblLook w:val="04A0" w:firstRow="1" w:lastRow="0" w:firstColumn="1" w:lastColumn="0" w:noHBand="0" w:noVBand="1"/>
        <w:tblCaption w:val="Lesson overview table specifying the characteristics of the lesson"/>
      </w:tblPr>
      <w:tblGrid>
        <w:gridCol w:w="5845"/>
        <w:gridCol w:w="450"/>
        <w:gridCol w:w="3785"/>
      </w:tblGrid>
      <w:tr w:rsidR="009F361E" w:rsidRPr="00FF7169" w14:paraId="3046C07A" w14:textId="77777777" w:rsidTr="08406A0F">
        <w:trPr>
          <w:cantSplit/>
          <w:tblHeader/>
          <w:jc w:val="center"/>
        </w:trPr>
        <w:tc>
          <w:tcPr>
            <w:tcW w:w="6295" w:type="dxa"/>
            <w:gridSpan w:val="2"/>
            <w:tcBorders>
              <w:right w:val="dashSmallGap" w:sz="4" w:space="0" w:color="auto"/>
            </w:tcBorders>
            <w:shd w:val="clear" w:color="auto" w:fill="BDD6EE" w:themeFill="accent1" w:themeFillTint="66"/>
          </w:tcPr>
          <w:p w14:paraId="6A5A7B4E" w14:textId="29118123" w:rsidR="009F361E" w:rsidRPr="00FF7169" w:rsidRDefault="009F361E" w:rsidP="00AB4112">
            <w:pPr>
              <w:pStyle w:val="VBAILTTableHeading1"/>
              <w:pageBreakBefore/>
            </w:pPr>
            <w:r w:rsidRPr="00FF7169">
              <w:lastRenderedPageBreak/>
              <w:t>PowerPoint Slides</w:t>
            </w:r>
          </w:p>
        </w:tc>
        <w:tc>
          <w:tcPr>
            <w:tcW w:w="3785" w:type="dxa"/>
            <w:tcBorders>
              <w:left w:val="dashSmallGap" w:sz="4" w:space="0" w:color="auto"/>
            </w:tcBorders>
            <w:shd w:val="clear" w:color="auto" w:fill="BDD6EE" w:themeFill="accent1" w:themeFillTint="66"/>
          </w:tcPr>
          <w:p w14:paraId="2C3960E3" w14:textId="4072F13E" w:rsidR="009F361E" w:rsidRPr="00FF7169" w:rsidRDefault="00847A4C" w:rsidP="006E54AE">
            <w:pPr>
              <w:pStyle w:val="VBAILTTableHeading1"/>
            </w:pPr>
            <w:r w:rsidRPr="00FF7169">
              <w:t>Notes</w:t>
            </w:r>
          </w:p>
        </w:tc>
      </w:tr>
      <w:tr w:rsidR="009F361E" w:rsidRPr="00FF7169" w14:paraId="5D37DF72" w14:textId="77777777" w:rsidTr="08406A0F">
        <w:trPr>
          <w:cantSplit/>
          <w:jc w:val="center"/>
        </w:trPr>
        <w:tc>
          <w:tcPr>
            <w:tcW w:w="6295" w:type="dxa"/>
            <w:gridSpan w:val="2"/>
            <w:tcBorders>
              <w:right w:val="dashSmallGap" w:sz="4" w:space="0" w:color="auto"/>
            </w:tcBorders>
          </w:tcPr>
          <w:p w14:paraId="2552E442" w14:textId="588E451E" w:rsidR="009F361E" w:rsidRPr="00FF7169" w:rsidRDefault="00E45EEC" w:rsidP="00E45EEC">
            <w:pPr>
              <w:pStyle w:val="VBAILTBody"/>
              <w:rPr>
                <w:rStyle w:val="Strong"/>
              </w:rPr>
            </w:pPr>
            <w:r w:rsidRPr="00FF7169">
              <w:rPr>
                <w:rStyle w:val="Strong"/>
              </w:rPr>
              <w:t xml:space="preserve">Determine Burial Benefits Eligibility </w:t>
            </w:r>
          </w:p>
        </w:tc>
        <w:tc>
          <w:tcPr>
            <w:tcW w:w="3785" w:type="dxa"/>
            <w:tcBorders>
              <w:left w:val="dashSmallGap" w:sz="4" w:space="0" w:color="auto"/>
            </w:tcBorders>
          </w:tcPr>
          <w:p w14:paraId="019F7428" w14:textId="149DABF8" w:rsidR="009F361E" w:rsidRPr="00FF7169" w:rsidRDefault="009F361E" w:rsidP="00847A4C">
            <w:pPr>
              <w:pStyle w:val="VBAILTBody"/>
            </w:pPr>
          </w:p>
        </w:tc>
      </w:tr>
      <w:tr w:rsidR="00F174B6" w:rsidRPr="00FF7169" w14:paraId="38EE1D5E" w14:textId="77777777" w:rsidTr="08406A0F">
        <w:trPr>
          <w:cantSplit/>
          <w:jc w:val="center"/>
        </w:trPr>
        <w:tc>
          <w:tcPr>
            <w:tcW w:w="6295" w:type="dxa"/>
            <w:gridSpan w:val="2"/>
            <w:tcBorders>
              <w:right w:val="dashSmallGap" w:sz="4" w:space="0" w:color="auto"/>
            </w:tcBorders>
          </w:tcPr>
          <w:p w14:paraId="3D62B001" w14:textId="77777777" w:rsidR="00203F24" w:rsidRPr="00FF7169" w:rsidRDefault="00203F24" w:rsidP="00203F24">
            <w:pPr>
              <w:textAlignment w:val="baseline"/>
              <w:rPr>
                <w:rFonts w:ascii="Verdana" w:eastAsia="Times New Roman" w:hAnsi="Verdana" w:cs="Times New Roman"/>
                <w:b/>
                <w:bCs/>
              </w:rPr>
            </w:pPr>
            <w:r w:rsidRPr="00FF7169">
              <w:rPr>
                <w:rFonts w:ascii="Verdana" w:eastAsia="Times New Roman" w:hAnsi="Verdana" w:cs="Times New Roman"/>
                <w:b/>
                <w:bCs/>
              </w:rPr>
              <w:t>Lesson Objectives (1 of 2) </w:t>
            </w:r>
          </w:p>
          <w:p w14:paraId="0E06F3A7" w14:textId="77777777" w:rsidR="00203F24" w:rsidRPr="00FF7169" w:rsidRDefault="00203F24" w:rsidP="00203F24">
            <w:pPr>
              <w:textAlignment w:val="baseline"/>
              <w:rPr>
                <w:rFonts w:ascii="Verdana" w:eastAsia="Times New Roman" w:hAnsi="Verdana" w:cs="Times New Roman"/>
                <w:b/>
                <w:bCs/>
              </w:rPr>
            </w:pPr>
            <w:r w:rsidRPr="00FF7169">
              <w:rPr>
                <w:rFonts w:ascii="Verdana" w:eastAsia="Times New Roman" w:hAnsi="Verdana" w:cs="Times New Roman"/>
              </w:rPr>
              <w:t>At the end of this lesson, given the training and references, the learner will be able to do the following: </w:t>
            </w:r>
            <w:r w:rsidRPr="00FF7169">
              <w:rPr>
                <w:rFonts w:ascii="Verdana" w:eastAsia="Times New Roman" w:hAnsi="Verdana" w:cs="Times New Roman"/>
                <w:b/>
                <w:bCs/>
              </w:rPr>
              <w:t> </w:t>
            </w:r>
          </w:p>
          <w:p w14:paraId="3BBE069D" w14:textId="77777777" w:rsidR="00203F24" w:rsidRPr="00FF7169" w:rsidRDefault="00203F24" w:rsidP="00AF4D85">
            <w:pPr>
              <w:pStyle w:val="ListParagraph"/>
              <w:numPr>
                <w:ilvl w:val="0"/>
                <w:numId w:val="3"/>
              </w:numPr>
              <w:textAlignment w:val="baseline"/>
              <w:rPr>
                <w:rFonts w:ascii="Verdana" w:eastAsia="Times New Roman" w:hAnsi="Verdana" w:cs="Times New Roman"/>
                <w:b/>
                <w:bCs/>
              </w:rPr>
            </w:pPr>
            <w:r w:rsidRPr="00FF7169">
              <w:rPr>
                <w:rFonts w:ascii="Verdana" w:eastAsia="Times New Roman" w:hAnsi="Verdana" w:cs="Times New Roman"/>
              </w:rPr>
              <w:t>Define types of burial benefits</w:t>
            </w:r>
            <w:r w:rsidRPr="00FF7169">
              <w:rPr>
                <w:rFonts w:ascii="Verdana" w:eastAsia="Times New Roman" w:hAnsi="Verdana" w:cs="Times New Roman"/>
                <w:b/>
                <w:bCs/>
              </w:rPr>
              <w:t> </w:t>
            </w:r>
          </w:p>
          <w:p w14:paraId="041090AD" w14:textId="77777777" w:rsidR="00203F24" w:rsidRPr="00FF7169" w:rsidRDefault="00203F24" w:rsidP="00AF4D85">
            <w:pPr>
              <w:pStyle w:val="ListParagraph"/>
              <w:numPr>
                <w:ilvl w:val="0"/>
                <w:numId w:val="3"/>
              </w:numPr>
              <w:textAlignment w:val="baseline"/>
              <w:rPr>
                <w:rFonts w:ascii="Verdana" w:eastAsia="Times New Roman" w:hAnsi="Verdana" w:cs="Times New Roman"/>
                <w:b/>
                <w:bCs/>
              </w:rPr>
            </w:pPr>
            <w:r w:rsidRPr="00FF7169">
              <w:rPr>
                <w:rFonts w:ascii="Verdana" w:eastAsia="Times New Roman" w:hAnsi="Verdana" w:cs="Times New Roman"/>
              </w:rPr>
              <w:t xml:space="preserve">Determine whether general eligibility requirements for burial benefits are </w:t>
            </w:r>
            <w:proofErr w:type="gramStart"/>
            <w:r w:rsidRPr="00FF7169">
              <w:rPr>
                <w:rFonts w:ascii="Verdana" w:eastAsia="Times New Roman" w:hAnsi="Verdana" w:cs="Times New Roman"/>
              </w:rPr>
              <w:t>met</w:t>
            </w:r>
            <w:proofErr w:type="gramEnd"/>
            <w:r w:rsidRPr="00FF7169">
              <w:rPr>
                <w:rFonts w:ascii="Verdana" w:eastAsia="Times New Roman" w:hAnsi="Verdana" w:cs="Times New Roman"/>
                <w:b/>
                <w:bCs/>
              </w:rPr>
              <w:t> </w:t>
            </w:r>
          </w:p>
          <w:p w14:paraId="0A8AF5F2" w14:textId="77777777" w:rsidR="00203F24" w:rsidRPr="00FF7169" w:rsidRDefault="00203F24" w:rsidP="00AF4D85">
            <w:pPr>
              <w:pStyle w:val="ListParagraph"/>
              <w:numPr>
                <w:ilvl w:val="0"/>
                <w:numId w:val="3"/>
              </w:numPr>
              <w:textAlignment w:val="baseline"/>
              <w:rPr>
                <w:rFonts w:ascii="Verdana" w:eastAsia="Times New Roman" w:hAnsi="Verdana" w:cs="Times New Roman"/>
                <w:b/>
                <w:bCs/>
              </w:rPr>
            </w:pPr>
            <w:r w:rsidRPr="00FF7169">
              <w:rPr>
                <w:rFonts w:ascii="Verdana" w:eastAsia="Times New Roman" w:hAnsi="Verdana" w:cs="Times New Roman"/>
              </w:rPr>
              <w:t xml:space="preserve">Identify claimant eligible for </w:t>
            </w:r>
            <w:proofErr w:type="gramStart"/>
            <w:r w:rsidRPr="00FF7169">
              <w:rPr>
                <w:rFonts w:ascii="Verdana" w:eastAsia="Times New Roman" w:hAnsi="Verdana" w:cs="Times New Roman"/>
              </w:rPr>
              <w:t>payment</w:t>
            </w:r>
            <w:proofErr w:type="gramEnd"/>
            <w:r w:rsidRPr="00FF7169">
              <w:rPr>
                <w:rFonts w:ascii="Verdana" w:eastAsia="Times New Roman" w:hAnsi="Verdana" w:cs="Times New Roman"/>
                <w:b/>
                <w:bCs/>
              </w:rPr>
              <w:t> </w:t>
            </w:r>
          </w:p>
          <w:p w14:paraId="6FB2C69A" w14:textId="2CF2B546" w:rsidR="00F174B6" w:rsidRPr="00FF7169" w:rsidRDefault="00203F24" w:rsidP="00AF4D85">
            <w:pPr>
              <w:pStyle w:val="ListParagraph"/>
              <w:numPr>
                <w:ilvl w:val="0"/>
                <w:numId w:val="3"/>
              </w:numPr>
              <w:textAlignment w:val="baseline"/>
              <w:rPr>
                <w:rFonts w:ascii="Verdana" w:eastAsia="Times New Roman" w:hAnsi="Verdana" w:cs="Times New Roman"/>
                <w:b/>
                <w:bCs/>
              </w:rPr>
            </w:pPr>
            <w:r w:rsidRPr="00FF7169">
              <w:rPr>
                <w:rFonts w:ascii="Verdana" w:eastAsia="Times New Roman" w:hAnsi="Verdana" w:cs="Times New Roman"/>
              </w:rPr>
              <w:t>Determine whether eligibility requirements for service-connected (SC) burial benefits are met</w:t>
            </w:r>
            <w:r w:rsidRPr="00FF7169">
              <w:rPr>
                <w:rFonts w:ascii="Verdana" w:eastAsia="Times New Roman" w:hAnsi="Verdana" w:cs="Times New Roman"/>
                <w:b/>
                <w:bCs/>
              </w:rPr>
              <w:t> </w:t>
            </w:r>
          </w:p>
        </w:tc>
        <w:tc>
          <w:tcPr>
            <w:tcW w:w="3785" w:type="dxa"/>
            <w:tcBorders>
              <w:left w:val="dashSmallGap" w:sz="4" w:space="0" w:color="auto"/>
            </w:tcBorders>
          </w:tcPr>
          <w:p w14:paraId="3879EFB7" w14:textId="7D530CBA" w:rsidR="00350735" w:rsidRPr="00FF7169" w:rsidRDefault="00350735" w:rsidP="00847A4C">
            <w:pPr>
              <w:pStyle w:val="VBAILTBody"/>
            </w:pPr>
          </w:p>
        </w:tc>
      </w:tr>
      <w:tr w:rsidR="00203F24" w:rsidRPr="00FF7169" w14:paraId="3B7FED2A" w14:textId="77777777" w:rsidTr="08406A0F">
        <w:trPr>
          <w:cantSplit/>
          <w:jc w:val="center"/>
        </w:trPr>
        <w:tc>
          <w:tcPr>
            <w:tcW w:w="6295" w:type="dxa"/>
            <w:gridSpan w:val="2"/>
            <w:tcBorders>
              <w:right w:val="dashSmallGap" w:sz="4" w:space="0" w:color="auto"/>
            </w:tcBorders>
          </w:tcPr>
          <w:p w14:paraId="7A943601" w14:textId="77777777" w:rsidR="00203F24" w:rsidRPr="00FF7169" w:rsidRDefault="00203F24" w:rsidP="00203F24">
            <w:pPr>
              <w:textAlignment w:val="baseline"/>
              <w:rPr>
                <w:rFonts w:ascii="Verdana" w:eastAsia="Times New Roman" w:hAnsi="Verdana" w:cs="Times New Roman"/>
                <w:b/>
                <w:bCs/>
              </w:rPr>
            </w:pPr>
            <w:r w:rsidRPr="00FF7169">
              <w:rPr>
                <w:rFonts w:ascii="Verdana" w:eastAsia="Times New Roman" w:hAnsi="Verdana" w:cs="Times New Roman"/>
                <w:b/>
                <w:bCs/>
              </w:rPr>
              <w:t>Lesson Objectives (2 of 2) </w:t>
            </w:r>
          </w:p>
          <w:p w14:paraId="22E8C10C" w14:textId="77777777" w:rsidR="00203F24" w:rsidRPr="00FF7169" w:rsidRDefault="00203F24" w:rsidP="00AF4D85">
            <w:pPr>
              <w:pStyle w:val="ListParagraph"/>
              <w:numPr>
                <w:ilvl w:val="0"/>
                <w:numId w:val="4"/>
              </w:numPr>
              <w:textAlignment w:val="baseline"/>
              <w:rPr>
                <w:rFonts w:ascii="Verdana" w:eastAsia="Times New Roman" w:hAnsi="Verdana" w:cs="Times New Roman"/>
                <w:b/>
                <w:bCs/>
              </w:rPr>
            </w:pPr>
            <w:r w:rsidRPr="00FF7169">
              <w:rPr>
                <w:rFonts w:ascii="Verdana" w:eastAsia="Times New Roman" w:hAnsi="Verdana" w:cs="Times New Roman"/>
              </w:rPr>
              <w:t xml:space="preserve">Determine whether eligibility requirements for non-service connected (NSC) burial benefits are </w:t>
            </w:r>
            <w:proofErr w:type="gramStart"/>
            <w:r w:rsidRPr="00FF7169">
              <w:rPr>
                <w:rFonts w:ascii="Verdana" w:eastAsia="Times New Roman" w:hAnsi="Verdana" w:cs="Times New Roman"/>
              </w:rPr>
              <w:t>met</w:t>
            </w:r>
            <w:proofErr w:type="gramEnd"/>
            <w:r w:rsidRPr="00FF7169">
              <w:rPr>
                <w:rFonts w:ascii="Verdana" w:eastAsia="Times New Roman" w:hAnsi="Verdana" w:cs="Times New Roman"/>
                <w:b/>
                <w:bCs/>
              </w:rPr>
              <w:t> </w:t>
            </w:r>
          </w:p>
          <w:p w14:paraId="5642A66D" w14:textId="1FADDB10" w:rsidR="00203F24" w:rsidRPr="00FF7169" w:rsidRDefault="00203F24" w:rsidP="00AF4D85">
            <w:pPr>
              <w:pStyle w:val="ListParagraph"/>
              <w:numPr>
                <w:ilvl w:val="0"/>
                <w:numId w:val="4"/>
              </w:numPr>
              <w:textAlignment w:val="baseline"/>
              <w:rPr>
                <w:rFonts w:ascii="Verdana" w:eastAsia="Times New Roman" w:hAnsi="Verdana" w:cs="Times New Roman"/>
                <w:b/>
                <w:bCs/>
              </w:rPr>
            </w:pPr>
            <w:r w:rsidRPr="00FF7169">
              <w:rPr>
                <w:rFonts w:ascii="Verdana" w:eastAsia="Times New Roman" w:hAnsi="Verdana" w:cs="Times New Roman"/>
              </w:rPr>
              <w:t xml:space="preserve">Determine </w:t>
            </w:r>
            <w:r w:rsidR="005E28AD" w:rsidRPr="005E28AD">
              <w:rPr>
                <w:rFonts w:ascii="Verdana" w:eastAsia="Times New Roman" w:hAnsi="Verdana" w:cs="Times New Roman"/>
              </w:rPr>
              <w:t xml:space="preserve">whether eligibility for whether eligibility requirements for death while under VA care burial benefits are </w:t>
            </w:r>
            <w:proofErr w:type="gramStart"/>
            <w:r w:rsidR="005E28AD" w:rsidRPr="005E28AD">
              <w:rPr>
                <w:rFonts w:ascii="Verdana" w:eastAsia="Times New Roman" w:hAnsi="Verdana" w:cs="Times New Roman"/>
              </w:rPr>
              <w:t>met</w:t>
            </w:r>
            <w:proofErr w:type="gramEnd"/>
          </w:p>
          <w:p w14:paraId="55F77EDC" w14:textId="77777777" w:rsidR="00203F24" w:rsidRPr="00FF7169" w:rsidRDefault="00203F24" w:rsidP="00AF4D85">
            <w:pPr>
              <w:pStyle w:val="ListParagraph"/>
              <w:numPr>
                <w:ilvl w:val="0"/>
                <w:numId w:val="4"/>
              </w:numPr>
              <w:textAlignment w:val="baseline"/>
              <w:rPr>
                <w:rFonts w:ascii="Verdana" w:eastAsia="Times New Roman" w:hAnsi="Verdana" w:cs="Times New Roman"/>
                <w:b/>
                <w:bCs/>
              </w:rPr>
            </w:pPr>
            <w:r w:rsidRPr="00FF7169">
              <w:rPr>
                <w:rFonts w:ascii="Verdana" w:eastAsia="Times New Roman" w:hAnsi="Verdana" w:cs="Times New Roman"/>
              </w:rPr>
              <w:t xml:space="preserve">Determine whether development is required for burial-related </w:t>
            </w:r>
            <w:proofErr w:type="gramStart"/>
            <w:r w:rsidRPr="00FF7169">
              <w:rPr>
                <w:rFonts w:ascii="Verdana" w:eastAsia="Times New Roman" w:hAnsi="Verdana" w:cs="Times New Roman"/>
              </w:rPr>
              <w:t>information</w:t>
            </w:r>
            <w:proofErr w:type="gramEnd"/>
            <w:r w:rsidRPr="00FF7169">
              <w:rPr>
                <w:rFonts w:ascii="Verdana" w:eastAsia="Times New Roman" w:hAnsi="Verdana" w:cs="Times New Roman"/>
              </w:rPr>
              <w:t> </w:t>
            </w:r>
            <w:r w:rsidRPr="00FF7169">
              <w:rPr>
                <w:rFonts w:ascii="Verdana" w:eastAsia="Times New Roman" w:hAnsi="Verdana" w:cs="Times New Roman"/>
                <w:b/>
                <w:bCs/>
              </w:rPr>
              <w:t> </w:t>
            </w:r>
          </w:p>
          <w:p w14:paraId="1D646710" w14:textId="74105B3F" w:rsidR="00203F24" w:rsidRPr="00FF7169" w:rsidRDefault="00203F24" w:rsidP="00AF4D85">
            <w:pPr>
              <w:pStyle w:val="ListParagraph"/>
              <w:numPr>
                <w:ilvl w:val="0"/>
                <w:numId w:val="4"/>
              </w:numPr>
              <w:textAlignment w:val="baseline"/>
              <w:rPr>
                <w:rFonts w:ascii="Verdana" w:eastAsia="Times New Roman" w:hAnsi="Verdana" w:cs="Times New Roman"/>
                <w:b/>
                <w:bCs/>
              </w:rPr>
            </w:pPr>
            <w:r w:rsidRPr="00FF7169">
              <w:rPr>
                <w:rFonts w:ascii="Verdana" w:eastAsia="Times New Roman" w:hAnsi="Verdana" w:cs="Times New Roman"/>
              </w:rPr>
              <w:t>Determine whether a burial claim requires rating activity</w:t>
            </w:r>
          </w:p>
        </w:tc>
        <w:tc>
          <w:tcPr>
            <w:tcW w:w="3785" w:type="dxa"/>
            <w:tcBorders>
              <w:left w:val="dashSmallGap" w:sz="4" w:space="0" w:color="auto"/>
            </w:tcBorders>
          </w:tcPr>
          <w:p w14:paraId="2FD28D35" w14:textId="77777777" w:rsidR="00203F24" w:rsidRPr="00FF7169" w:rsidRDefault="00203F24" w:rsidP="00847A4C">
            <w:pPr>
              <w:pStyle w:val="VBAILTBody"/>
            </w:pPr>
          </w:p>
        </w:tc>
      </w:tr>
      <w:tr w:rsidR="003E5CBC" w:rsidRPr="00FF7169" w14:paraId="50146691" w14:textId="77777777" w:rsidTr="08406A0F">
        <w:trPr>
          <w:cantSplit/>
          <w:jc w:val="center"/>
        </w:trPr>
        <w:tc>
          <w:tcPr>
            <w:tcW w:w="6295" w:type="dxa"/>
            <w:gridSpan w:val="2"/>
            <w:tcBorders>
              <w:right w:val="dashSmallGap" w:sz="4" w:space="0" w:color="auto"/>
            </w:tcBorders>
          </w:tcPr>
          <w:p w14:paraId="21E9697B" w14:textId="6026EDCC" w:rsidR="003E5CBC" w:rsidRPr="00FF7169" w:rsidRDefault="003E5CBC" w:rsidP="003E5CBC">
            <w:pPr>
              <w:pStyle w:val="VBAILTBodyStrong"/>
            </w:pPr>
            <w:r w:rsidRPr="00FF7169">
              <w:t>Why It Matters!</w:t>
            </w:r>
          </w:p>
          <w:p w14:paraId="757B342D" w14:textId="346E2CE8" w:rsidR="003E5CBC" w:rsidRPr="00FF7169" w:rsidRDefault="007E62A8" w:rsidP="004A4780">
            <w:pPr>
              <w:pStyle w:val="VBAILTbullet1"/>
              <w:rPr>
                <w:b/>
              </w:rPr>
            </w:pPr>
            <w:r w:rsidRPr="00FF7169">
              <w:t xml:space="preserve">Burial benefits assist the deceased Veteran’s family with unexpected expenses they will incur or have already incurred at a difficult </w:t>
            </w:r>
            <w:proofErr w:type="gramStart"/>
            <w:r w:rsidRPr="00FF7169">
              <w:t>time</w:t>
            </w:r>
            <w:proofErr w:type="gramEnd"/>
            <w:r w:rsidRPr="00FF7169">
              <w:t xml:space="preserve"> </w:t>
            </w:r>
          </w:p>
          <w:p w14:paraId="56AC96CB" w14:textId="2B1DE1DA" w:rsidR="004A4780" w:rsidRPr="00FF7169" w:rsidRDefault="00080850" w:rsidP="004A4780">
            <w:pPr>
              <w:pStyle w:val="VBAILTbullet1"/>
              <w:rPr>
                <w:b/>
              </w:rPr>
            </w:pPr>
            <w:r w:rsidRPr="00FF7169">
              <w:t>In addition</w:t>
            </w:r>
            <w:r w:rsidR="004A4780" w:rsidRPr="00FF7169">
              <w:t xml:space="preserve">, there are several different types of burial benefits, each with different eligibility </w:t>
            </w:r>
            <w:proofErr w:type="gramStart"/>
            <w:r w:rsidR="004A4780" w:rsidRPr="00FF7169">
              <w:t>requirement</w:t>
            </w:r>
            <w:r w:rsidR="000246EC" w:rsidRPr="00FF7169">
              <w:t>s</w:t>
            </w:r>
            <w:proofErr w:type="gramEnd"/>
          </w:p>
          <w:p w14:paraId="12804E5B" w14:textId="1BE86096" w:rsidR="00080850" w:rsidRPr="00FF7169" w:rsidRDefault="00080850" w:rsidP="00080850">
            <w:pPr>
              <w:pStyle w:val="VBAILTbullet1"/>
              <w:rPr>
                <w:b/>
              </w:rPr>
            </w:pPr>
            <w:r w:rsidRPr="00FF7169">
              <w:t>Thus, it is important to be able recognize the benefit being requested and apply the correct rules</w:t>
            </w:r>
          </w:p>
        </w:tc>
        <w:tc>
          <w:tcPr>
            <w:tcW w:w="3785" w:type="dxa"/>
            <w:tcBorders>
              <w:left w:val="dashSmallGap" w:sz="4" w:space="0" w:color="auto"/>
            </w:tcBorders>
          </w:tcPr>
          <w:p w14:paraId="5F4AB526" w14:textId="761C2F68" w:rsidR="001277E6" w:rsidRPr="00FF7169" w:rsidRDefault="007E62A8" w:rsidP="00E4012B">
            <w:pPr>
              <w:pStyle w:val="VBAILTBody"/>
              <w:rPr>
                <w:rStyle w:val="Strong"/>
              </w:rPr>
            </w:pPr>
            <w:r w:rsidRPr="00FF7169">
              <w:t xml:space="preserve"> </w:t>
            </w:r>
          </w:p>
        </w:tc>
      </w:tr>
      <w:tr w:rsidR="008A5A93" w:rsidRPr="00FF7169" w14:paraId="10E95DF1" w14:textId="77777777" w:rsidTr="08406A0F">
        <w:trPr>
          <w:cantSplit/>
          <w:jc w:val="center"/>
        </w:trPr>
        <w:tc>
          <w:tcPr>
            <w:tcW w:w="6295" w:type="dxa"/>
            <w:gridSpan w:val="2"/>
            <w:tcBorders>
              <w:right w:val="dashSmallGap" w:sz="4" w:space="0" w:color="auto"/>
            </w:tcBorders>
          </w:tcPr>
          <w:p w14:paraId="606ADF3D" w14:textId="77777777" w:rsidR="008A5A93" w:rsidRPr="00FF7169" w:rsidRDefault="008A5A93" w:rsidP="008A5A93">
            <w:pPr>
              <w:pStyle w:val="VBAILTBodyStrong"/>
            </w:pPr>
            <w:r w:rsidRPr="00FF7169">
              <w:lastRenderedPageBreak/>
              <w:t>Types of Burial Benefits</w:t>
            </w:r>
          </w:p>
          <w:p w14:paraId="7F031A3F" w14:textId="77777777" w:rsidR="008A5A93" w:rsidRPr="00FF7169" w:rsidRDefault="008A5A93" w:rsidP="00BE346F">
            <w:pPr>
              <w:pStyle w:val="VBAILTBodyStrong"/>
              <w:numPr>
                <w:ilvl w:val="0"/>
                <w:numId w:val="12"/>
              </w:numPr>
              <w:rPr>
                <w:b w:val="0"/>
              </w:rPr>
            </w:pPr>
            <w:r w:rsidRPr="00FF7169">
              <w:rPr>
                <w:b w:val="0"/>
              </w:rPr>
              <w:t>VBA provides the following four burial benefits:</w:t>
            </w:r>
          </w:p>
          <w:p w14:paraId="3512E317" w14:textId="77777777" w:rsidR="008A5A93" w:rsidRPr="00FF7169" w:rsidRDefault="008A5A93" w:rsidP="00BE346F">
            <w:pPr>
              <w:pStyle w:val="VBAILTBodyStrong"/>
              <w:numPr>
                <w:ilvl w:val="1"/>
                <w:numId w:val="12"/>
              </w:numPr>
              <w:rPr>
                <w:b w:val="0"/>
              </w:rPr>
            </w:pPr>
            <w:r w:rsidRPr="00FF7169">
              <w:rPr>
                <w:b w:val="0"/>
              </w:rPr>
              <w:t xml:space="preserve">service-connected (SC) burial </w:t>
            </w:r>
            <w:proofErr w:type="gramStart"/>
            <w:r w:rsidRPr="00FF7169">
              <w:rPr>
                <w:b w:val="0"/>
              </w:rPr>
              <w:t>allowance</w:t>
            </w:r>
            <w:proofErr w:type="gramEnd"/>
          </w:p>
          <w:p w14:paraId="309EBB1A" w14:textId="139959DF" w:rsidR="008A5A93" w:rsidRPr="00FF7169" w:rsidRDefault="008A5A93" w:rsidP="00BE346F">
            <w:pPr>
              <w:pStyle w:val="VBAILTBodyStrong"/>
              <w:numPr>
                <w:ilvl w:val="1"/>
                <w:numId w:val="12"/>
              </w:numPr>
              <w:rPr>
                <w:b w:val="0"/>
              </w:rPr>
            </w:pPr>
            <w:r w:rsidRPr="00FF7169">
              <w:rPr>
                <w:b w:val="0"/>
              </w:rPr>
              <w:t>non-</w:t>
            </w:r>
            <w:proofErr w:type="gramStart"/>
            <w:r w:rsidRPr="00FF7169">
              <w:rPr>
                <w:b w:val="0"/>
              </w:rPr>
              <w:t>service-connected</w:t>
            </w:r>
            <w:proofErr w:type="gramEnd"/>
            <w:r w:rsidRPr="00FF7169">
              <w:rPr>
                <w:b w:val="0"/>
              </w:rPr>
              <w:t xml:space="preserve"> (NSC) </w:t>
            </w:r>
            <w:r w:rsidR="00414B86" w:rsidRPr="00FC6B70">
              <w:rPr>
                <w:b w:val="0"/>
                <w:bCs/>
              </w:rPr>
              <w:t>burial allowance (to include death while under VA care)</w:t>
            </w:r>
          </w:p>
          <w:p w14:paraId="4F310CF0" w14:textId="77777777" w:rsidR="008A5A93" w:rsidRPr="00FF7169" w:rsidRDefault="008A5A93" w:rsidP="00BE346F">
            <w:pPr>
              <w:pStyle w:val="VBAILTBodyStrong"/>
              <w:numPr>
                <w:ilvl w:val="1"/>
                <w:numId w:val="12"/>
              </w:numPr>
              <w:rPr>
                <w:b w:val="0"/>
              </w:rPr>
            </w:pPr>
            <w:r w:rsidRPr="00FF7169">
              <w:rPr>
                <w:b w:val="0"/>
              </w:rPr>
              <w:t>plot or interment allowance, and</w:t>
            </w:r>
          </w:p>
          <w:p w14:paraId="27CA45AE" w14:textId="77777777" w:rsidR="008A5A93" w:rsidRPr="00FF7169" w:rsidRDefault="008A5A93" w:rsidP="00BE346F">
            <w:pPr>
              <w:pStyle w:val="VBAILTBodyStrong"/>
              <w:numPr>
                <w:ilvl w:val="1"/>
                <w:numId w:val="12"/>
              </w:numPr>
              <w:rPr>
                <w:b w:val="0"/>
              </w:rPr>
            </w:pPr>
            <w:r w:rsidRPr="00FF7169">
              <w:rPr>
                <w:b w:val="0"/>
              </w:rPr>
              <w:t>transportation benefits</w:t>
            </w:r>
          </w:p>
          <w:p w14:paraId="0CF8670E" w14:textId="15DFECAB" w:rsidR="008A5A93" w:rsidRPr="00FF7169" w:rsidRDefault="008A5A93" w:rsidP="008A5A93">
            <w:pPr>
              <w:pStyle w:val="VBAILTBodyStrong"/>
            </w:pPr>
            <w:r w:rsidRPr="00FF7169">
              <w:rPr>
                <w:bCs/>
              </w:rPr>
              <w:t>Note</w:t>
            </w:r>
            <w:r w:rsidRPr="00FF7169">
              <w:rPr>
                <w:b w:val="0"/>
              </w:rPr>
              <w:t>: National Cemetery Administration (NCA) processes claims for headstones, markers, and burial flags.</w:t>
            </w:r>
          </w:p>
        </w:tc>
        <w:tc>
          <w:tcPr>
            <w:tcW w:w="3785" w:type="dxa"/>
            <w:tcBorders>
              <w:left w:val="dashSmallGap" w:sz="4" w:space="0" w:color="auto"/>
            </w:tcBorders>
          </w:tcPr>
          <w:p w14:paraId="30964BDE" w14:textId="77777777" w:rsidR="008A5A93" w:rsidRPr="00FF7169" w:rsidRDefault="008A5A93" w:rsidP="008A5A93">
            <w:pPr>
              <w:pStyle w:val="VBAILTBody"/>
            </w:pPr>
          </w:p>
        </w:tc>
      </w:tr>
      <w:tr w:rsidR="008A5A93" w:rsidRPr="00FF7169" w14:paraId="337177A7" w14:textId="77777777" w:rsidTr="08406A0F">
        <w:trPr>
          <w:cantSplit/>
          <w:jc w:val="center"/>
        </w:trPr>
        <w:tc>
          <w:tcPr>
            <w:tcW w:w="6295" w:type="dxa"/>
            <w:gridSpan w:val="2"/>
            <w:tcBorders>
              <w:right w:val="dashSmallGap" w:sz="4" w:space="0" w:color="auto"/>
            </w:tcBorders>
          </w:tcPr>
          <w:p w14:paraId="4F238CF6" w14:textId="77777777" w:rsidR="008A5A93" w:rsidRPr="00FF7169" w:rsidRDefault="008A5A93" w:rsidP="008A5A93">
            <w:pPr>
              <w:pStyle w:val="VBAILTBodyStrong"/>
            </w:pPr>
            <w:r w:rsidRPr="00FF7169">
              <w:t>Definitions (1 of 4)</w:t>
            </w:r>
          </w:p>
          <w:p w14:paraId="21E38D84" w14:textId="77777777" w:rsidR="008A5A93" w:rsidRPr="00FF7169" w:rsidRDefault="008A5A93" w:rsidP="008A5A93">
            <w:pPr>
              <w:pStyle w:val="ListParagraph"/>
              <w:ind w:left="0"/>
              <w:textAlignment w:val="baseline"/>
              <w:rPr>
                <w:rFonts w:ascii="Verdana" w:eastAsia="Times New Roman" w:hAnsi="Verdana" w:cs="Arial"/>
                <w:color w:val="000000"/>
                <w:position w:val="5"/>
              </w:rPr>
            </w:pPr>
            <w:r w:rsidRPr="00FF7169">
              <w:rPr>
                <w:rFonts w:ascii="Verdana" w:eastAsia="Times New Roman" w:hAnsi="Verdana" w:cs="Arial"/>
                <w:b/>
                <w:bCs/>
                <w:color w:val="000000"/>
                <w:position w:val="5"/>
              </w:rPr>
              <w:t>Burial</w:t>
            </w:r>
            <w:r w:rsidRPr="00FF7169">
              <w:rPr>
                <w:rFonts w:ascii="Verdana" w:eastAsia="Times New Roman" w:hAnsi="Verdana" w:cs="Arial"/>
                <w:color w:val="000000"/>
                <w:position w:val="5"/>
              </w:rPr>
              <w:t xml:space="preserve"> includes all the various recognized methods of disposing of the remains of deceased persons.  Examples </w:t>
            </w:r>
            <w:proofErr w:type="gramStart"/>
            <w:r w:rsidRPr="00FF7169">
              <w:rPr>
                <w:rFonts w:ascii="Verdana" w:eastAsia="Times New Roman" w:hAnsi="Verdana" w:cs="Arial"/>
                <w:color w:val="000000"/>
                <w:position w:val="5"/>
              </w:rPr>
              <w:t>include</w:t>
            </w:r>
            <w:proofErr w:type="gramEnd"/>
          </w:p>
          <w:p w14:paraId="31B8B3C1" w14:textId="77777777" w:rsidR="008A5A93" w:rsidRPr="00FF7169" w:rsidRDefault="008A5A93" w:rsidP="00AF4D85">
            <w:pPr>
              <w:pStyle w:val="VBAILTBullet2"/>
              <w:numPr>
                <w:ilvl w:val="0"/>
                <w:numId w:val="8"/>
              </w:numPr>
            </w:pPr>
            <w:r w:rsidRPr="00FF7169">
              <w:rPr>
                <w:b/>
                <w:bCs/>
                <w:u w:val="single"/>
              </w:rPr>
              <w:t>Cremation</w:t>
            </w:r>
            <w:r w:rsidRPr="00FF7169">
              <w:t xml:space="preserve"> is a burial, regardless of what is done with the </w:t>
            </w:r>
            <w:proofErr w:type="gramStart"/>
            <w:r w:rsidRPr="00FF7169">
              <w:t>ashes</w:t>
            </w:r>
            <w:proofErr w:type="gramEnd"/>
          </w:p>
          <w:p w14:paraId="15D4D2CD" w14:textId="77777777" w:rsidR="008A5A93" w:rsidRPr="00FF7169" w:rsidRDefault="008A5A93" w:rsidP="00AF4D85">
            <w:pPr>
              <w:pStyle w:val="VBAILTBullet2"/>
              <w:numPr>
                <w:ilvl w:val="0"/>
                <w:numId w:val="8"/>
              </w:numPr>
            </w:pPr>
            <w:r w:rsidRPr="00FF7169">
              <w:rPr>
                <w:b/>
                <w:bCs/>
                <w:u w:val="single"/>
              </w:rPr>
              <w:t>Burial</w:t>
            </w:r>
            <w:r w:rsidRPr="00FF7169">
              <w:rPr>
                <w:u w:val="single"/>
              </w:rPr>
              <w:t xml:space="preserve"> at sea </w:t>
            </w:r>
            <w:r w:rsidRPr="00FF7169">
              <w:t>occurs when the deceased Veteran’s body is committed to the sea (not eligible for plot or interment allowance)</w:t>
            </w:r>
          </w:p>
          <w:p w14:paraId="20A7B43A" w14:textId="77777777" w:rsidR="008A5A93" w:rsidRPr="00FF7169" w:rsidRDefault="008A5A93" w:rsidP="00AF4D85">
            <w:pPr>
              <w:pStyle w:val="VBAILTBullet2"/>
              <w:numPr>
                <w:ilvl w:val="0"/>
                <w:numId w:val="8"/>
              </w:numPr>
            </w:pPr>
            <w:r w:rsidRPr="00FF7169">
              <w:rPr>
                <w:b/>
                <w:bCs/>
                <w:u w:val="single"/>
              </w:rPr>
              <w:t>Medical school donation</w:t>
            </w:r>
            <w:r w:rsidRPr="00FF7169">
              <w:rPr>
                <w:u w:val="single"/>
              </w:rPr>
              <w:t xml:space="preserve"> </w:t>
            </w:r>
            <w:r w:rsidRPr="00FF7169">
              <w:t xml:space="preserve">is considered a recognized method of disposing of remains if the deceased Veteran’s body is turned over to a medical school for scientific </w:t>
            </w:r>
            <w:proofErr w:type="gramStart"/>
            <w:r w:rsidRPr="00FF7169">
              <w:t>purposes</w:t>
            </w:r>
            <w:proofErr w:type="gramEnd"/>
          </w:p>
          <w:p w14:paraId="3B254F56" w14:textId="5CB9DFEC" w:rsidR="008A5A93" w:rsidRPr="00FF7169" w:rsidRDefault="008A5A93" w:rsidP="008A5A93">
            <w:pPr>
              <w:pStyle w:val="VBAILTbullet1"/>
            </w:pPr>
            <w:r w:rsidRPr="00FF7169">
              <w:rPr>
                <w:b/>
                <w:bCs/>
                <w:u w:val="single"/>
              </w:rPr>
              <w:t>Alkaline Hydrolysis</w:t>
            </w:r>
            <w:r w:rsidRPr="00FF7169">
              <w:rPr>
                <w:u w:val="single"/>
              </w:rPr>
              <w:t xml:space="preserve"> </w:t>
            </w:r>
            <w:r w:rsidRPr="00FF7169">
              <w:t>(Green Cremation) is a water-based dissolution process for human remains that uses alkaline chemicals to accelerate natural decomposition</w:t>
            </w:r>
          </w:p>
        </w:tc>
        <w:tc>
          <w:tcPr>
            <w:tcW w:w="3785" w:type="dxa"/>
            <w:tcBorders>
              <w:left w:val="dashSmallGap" w:sz="4" w:space="0" w:color="auto"/>
            </w:tcBorders>
          </w:tcPr>
          <w:p w14:paraId="21617926" w14:textId="07A93A23" w:rsidR="008A5A93" w:rsidRPr="00FF7169" w:rsidRDefault="008A5A93" w:rsidP="008A5A93">
            <w:pPr>
              <w:pStyle w:val="VBAILTBody"/>
              <w:rPr>
                <w:rStyle w:val="Strong"/>
              </w:rPr>
            </w:pPr>
            <w:r w:rsidRPr="00FF7169">
              <w:t xml:space="preserve"> </w:t>
            </w:r>
          </w:p>
        </w:tc>
      </w:tr>
      <w:tr w:rsidR="008A5A93" w:rsidRPr="00FF7169" w14:paraId="00EE4764" w14:textId="77777777" w:rsidTr="08406A0F">
        <w:trPr>
          <w:cantSplit/>
          <w:jc w:val="center"/>
        </w:trPr>
        <w:tc>
          <w:tcPr>
            <w:tcW w:w="6295" w:type="dxa"/>
            <w:gridSpan w:val="2"/>
            <w:tcBorders>
              <w:right w:val="dashSmallGap" w:sz="4" w:space="0" w:color="auto"/>
            </w:tcBorders>
          </w:tcPr>
          <w:p w14:paraId="4D1409EA" w14:textId="77777777" w:rsidR="008A5A93" w:rsidRPr="00FF7169" w:rsidRDefault="008A5A93" w:rsidP="008A5A93">
            <w:pPr>
              <w:textAlignment w:val="baseline"/>
              <w:rPr>
                <w:rFonts w:ascii="Verdana" w:hAnsi="Verdana"/>
                <w:b/>
                <w:bCs/>
              </w:rPr>
            </w:pPr>
            <w:r w:rsidRPr="00FF7169">
              <w:rPr>
                <w:rFonts w:ascii="Verdana" w:hAnsi="Verdana"/>
                <w:b/>
                <w:bCs/>
              </w:rPr>
              <w:lastRenderedPageBreak/>
              <w:t>Definitions (2 of 4)</w:t>
            </w:r>
          </w:p>
          <w:p w14:paraId="14CD3C5D" w14:textId="77777777" w:rsidR="008A5A93" w:rsidRPr="00FF7169" w:rsidRDefault="008A5A93" w:rsidP="008A5A93">
            <w:pPr>
              <w:pStyle w:val="VBAILTbullet1"/>
              <w:rPr>
                <w:b/>
                <w:bCs/>
              </w:rPr>
            </w:pPr>
            <w:r w:rsidRPr="00FF7169">
              <w:rPr>
                <w:b/>
                <w:bCs/>
                <w:u w:val="single"/>
              </w:rPr>
              <w:t>Plot</w:t>
            </w:r>
            <w:r w:rsidRPr="00FF7169">
              <w:rPr>
                <w:b/>
                <w:bCs/>
              </w:rPr>
              <w:t xml:space="preserve"> </w:t>
            </w:r>
            <w:r w:rsidRPr="00FF7169">
              <w:t>is the final disposal site of the remains.</w:t>
            </w:r>
            <w:r w:rsidRPr="00FF7169">
              <w:rPr>
                <w:b/>
                <w:bCs/>
              </w:rPr>
              <w:t xml:space="preserve"> </w:t>
            </w:r>
          </w:p>
          <w:p w14:paraId="209173E9" w14:textId="77777777" w:rsidR="008A5A93" w:rsidRPr="00FF7169" w:rsidRDefault="008A5A93" w:rsidP="008A5A93">
            <w:pPr>
              <w:pStyle w:val="VBAILTBullet2"/>
            </w:pPr>
            <w:r w:rsidRPr="00FF7169">
              <w:t xml:space="preserve">the grave where the casket is buried, not the casket itself, or </w:t>
            </w:r>
          </w:p>
          <w:p w14:paraId="071866FF" w14:textId="77777777" w:rsidR="008A5A93" w:rsidRPr="00FF7169" w:rsidRDefault="008A5A93" w:rsidP="008A5A93">
            <w:pPr>
              <w:pStyle w:val="VBAILTBullet2"/>
            </w:pPr>
            <w:r w:rsidRPr="00FF7169">
              <w:t xml:space="preserve">the columbarium niche containing the cremation urn, not the urn </w:t>
            </w:r>
            <w:proofErr w:type="gramStart"/>
            <w:r w:rsidRPr="00FF7169">
              <w:t>itself</w:t>
            </w:r>
            <w:proofErr w:type="gramEnd"/>
          </w:p>
          <w:p w14:paraId="2F52F104" w14:textId="77777777" w:rsidR="008A5A93" w:rsidRPr="00FF7169" w:rsidRDefault="008A5A93" w:rsidP="008A5A93">
            <w:pPr>
              <w:pStyle w:val="VBAILTbullet1"/>
            </w:pPr>
            <w:r w:rsidRPr="00FF7169">
              <w:rPr>
                <w:b/>
                <w:bCs/>
              </w:rPr>
              <w:t xml:space="preserve">Interment </w:t>
            </w:r>
            <w:r w:rsidRPr="00FF7169">
              <w:t xml:space="preserve">is the act of placing the remains of a deceased person into a final resting place (e.g., grave, or cremains into a columbarium niche). </w:t>
            </w:r>
          </w:p>
          <w:p w14:paraId="01E7F2C4" w14:textId="1E19B46E" w:rsidR="008A5A93" w:rsidRPr="00FF7169" w:rsidRDefault="008A5A93" w:rsidP="008A5A93">
            <w:pPr>
              <w:pStyle w:val="VBAILTbullet1"/>
            </w:pPr>
            <w:r w:rsidRPr="00FF7169">
              <w:t>The</w:t>
            </w:r>
            <w:r w:rsidRPr="00FF7169">
              <w:rPr>
                <w:b/>
                <w:bCs/>
              </w:rPr>
              <w:t xml:space="preserve"> </w:t>
            </w:r>
            <w:r w:rsidRPr="00FF7169">
              <w:rPr>
                <w:b/>
                <w:bCs/>
                <w:i/>
                <w:iCs/>
              </w:rPr>
              <w:t>place of death</w:t>
            </w:r>
            <w:r w:rsidRPr="00FF7169">
              <w:rPr>
                <w:b/>
                <w:bCs/>
              </w:rPr>
              <w:t xml:space="preserve"> </w:t>
            </w:r>
            <w:r w:rsidR="00131775" w:rsidRPr="00131775">
              <w:t>is the place shown by the death certificate or other acceptable evidence of death under 38 CFR 3.211.</w:t>
            </w:r>
          </w:p>
        </w:tc>
        <w:tc>
          <w:tcPr>
            <w:tcW w:w="3785" w:type="dxa"/>
            <w:tcBorders>
              <w:left w:val="dashSmallGap" w:sz="4" w:space="0" w:color="auto"/>
            </w:tcBorders>
          </w:tcPr>
          <w:p w14:paraId="3A58EFA4" w14:textId="77777777" w:rsidR="008A5A93" w:rsidRPr="00FF7169" w:rsidRDefault="008A5A93" w:rsidP="008A5A93">
            <w:pPr>
              <w:pStyle w:val="VBAILTBody"/>
            </w:pPr>
          </w:p>
        </w:tc>
      </w:tr>
      <w:tr w:rsidR="00DE098E" w:rsidRPr="00FF7169" w14:paraId="293587EC" w14:textId="77777777" w:rsidTr="08406A0F">
        <w:trPr>
          <w:cantSplit/>
          <w:jc w:val="center"/>
        </w:trPr>
        <w:tc>
          <w:tcPr>
            <w:tcW w:w="5845" w:type="dxa"/>
            <w:tcBorders>
              <w:right w:val="dashSmallGap" w:sz="4" w:space="0" w:color="auto"/>
            </w:tcBorders>
          </w:tcPr>
          <w:p w14:paraId="2469ED94" w14:textId="77777777" w:rsidR="008A5A93" w:rsidRPr="00FF7169" w:rsidRDefault="008A5A93" w:rsidP="008A5A93">
            <w:pPr>
              <w:textAlignment w:val="baseline"/>
              <w:rPr>
                <w:rFonts w:ascii="Verdana" w:hAnsi="Verdana"/>
                <w:b/>
                <w:bCs/>
              </w:rPr>
            </w:pPr>
            <w:r w:rsidRPr="00FF7169">
              <w:rPr>
                <w:rFonts w:ascii="Verdana" w:hAnsi="Verdana"/>
                <w:b/>
                <w:bCs/>
              </w:rPr>
              <w:t>Definitions (3 of 4)</w:t>
            </w:r>
          </w:p>
          <w:p w14:paraId="0ECBFC31" w14:textId="77777777" w:rsidR="008A5A93" w:rsidRPr="00FF7169" w:rsidRDefault="008A5A93" w:rsidP="008A5A93">
            <w:pPr>
              <w:textAlignment w:val="baseline"/>
              <w:rPr>
                <w:rFonts w:ascii="Verdana" w:hAnsi="Verdana"/>
              </w:rPr>
            </w:pPr>
          </w:p>
          <w:p w14:paraId="4296AAD5" w14:textId="77777777" w:rsidR="008A5A93" w:rsidRPr="00FF7169" w:rsidRDefault="008A5A93" w:rsidP="00AF4D85">
            <w:pPr>
              <w:pStyle w:val="ListParagraph"/>
              <w:numPr>
                <w:ilvl w:val="0"/>
                <w:numId w:val="7"/>
              </w:numPr>
              <w:rPr>
                <w:rFonts w:ascii="Verdana" w:hAnsi="Verdana"/>
              </w:rPr>
            </w:pPr>
            <w:r w:rsidRPr="00FF7169">
              <w:rPr>
                <w:rFonts w:ascii="Verdana" w:hAnsi="Verdana"/>
                <w:b/>
                <w:bCs/>
                <w:i/>
                <w:iCs/>
              </w:rPr>
              <w:t>Covered Veterans’ cemetery</w:t>
            </w:r>
            <w:r w:rsidRPr="00FF7169">
              <w:rPr>
                <w:rFonts w:ascii="Verdana" w:hAnsi="Verdana"/>
              </w:rPr>
              <w:t xml:space="preserve"> is a Veterans cemetery in which a deceased Veteran is eligible to be buried that is owned by a State or is on a trust land owned by, or held in trust for, a tribal organization, and for which the Secretary has made a grant under 38 U.S.C. 2408 (e.g., State Veterans’ Cemetery and Tribal Veterans’ Cemetery).</w:t>
            </w:r>
          </w:p>
          <w:p w14:paraId="29248EB6" w14:textId="77777777" w:rsidR="008A5A93" w:rsidRPr="00FF7169" w:rsidRDefault="00000000" w:rsidP="00AF4D85">
            <w:pPr>
              <w:pStyle w:val="ListParagraph"/>
              <w:numPr>
                <w:ilvl w:val="1"/>
                <w:numId w:val="7"/>
              </w:numPr>
              <w:rPr>
                <w:rFonts w:ascii="Verdana" w:hAnsi="Verdana"/>
              </w:rPr>
            </w:pPr>
            <w:hyperlink r:id="rId11" w:history="1">
              <w:r w:rsidR="008A5A93" w:rsidRPr="00FF7169">
                <w:rPr>
                  <w:rStyle w:val="Hyperlink"/>
                  <w:rFonts w:ascii="Verdana" w:hAnsi="Verdana"/>
                </w:rPr>
                <w:t>VA Grant-Funded Cemeteries Listing</w:t>
              </w:r>
            </w:hyperlink>
            <w:r w:rsidR="008A5A93" w:rsidRPr="00FF7169">
              <w:rPr>
                <w:rFonts w:ascii="Verdana" w:hAnsi="Verdana"/>
              </w:rPr>
              <w:t xml:space="preserve"> </w:t>
            </w:r>
          </w:p>
          <w:p w14:paraId="7A83B414" w14:textId="77777777" w:rsidR="008A5A93" w:rsidRPr="00FF7169" w:rsidRDefault="008A5A93" w:rsidP="00AF4D85">
            <w:pPr>
              <w:pStyle w:val="ListParagraph"/>
              <w:numPr>
                <w:ilvl w:val="0"/>
                <w:numId w:val="7"/>
              </w:numPr>
              <w:rPr>
                <w:rFonts w:ascii="Verdana" w:hAnsi="Verdana"/>
              </w:rPr>
            </w:pPr>
            <w:r w:rsidRPr="00FF7169">
              <w:rPr>
                <w:rFonts w:ascii="Verdana" w:hAnsi="Verdana"/>
              </w:rPr>
              <w:t xml:space="preserve">The </w:t>
            </w:r>
            <w:r w:rsidRPr="00FF7169">
              <w:rPr>
                <w:rFonts w:ascii="Verdana" w:hAnsi="Verdana"/>
                <w:b/>
                <w:bCs/>
                <w:i/>
                <w:iCs/>
              </w:rPr>
              <w:t>nearest national cemetery</w:t>
            </w:r>
            <w:r w:rsidRPr="00FF7169">
              <w:rPr>
                <w:rFonts w:ascii="Verdana" w:hAnsi="Verdana"/>
              </w:rPr>
              <w:t xml:space="preserve"> is a cemetery under the jurisdiction of VA National Cemetery Administration (NCA) or Arlington National Cemetery that is the closest, geographically, to the Veteran’s last place of residence, </w:t>
            </w:r>
          </w:p>
          <w:p w14:paraId="22FDE893" w14:textId="2C48B1BD" w:rsidR="008A5A93" w:rsidRPr="00FF7169" w:rsidRDefault="008A5A93" w:rsidP="00AF4D85">
            <w:pPr>
              <w:pStyle w:val="ListParagraph"/>
              <w:numPr>
                <w:ilvl w:val="1"/>
                <w:numId w:val="7"/>
              </w:numPr>
              <w:rPr>
                <w:rFonts w:ascii="Verdana" w:hAnsi="Verdana"/>
                <w:color w:val="000000" w:themeColor="text1"/>
                <w:sz w:val="20"/>
                <w:szCs w:val="20"/>
              </w:rPr>
            </w:pPr>
            <w:r w:rsidRPr="00FF7169">
              <w:rPr>
                <w:rFonts w:ascii="Verdana" w:hAnsi="Verdana"/>
              </w:rPr>
              <w:t>or a national cemetery or covered Veterans’ cemetery where burial space was reserved for the Veteran, when there has been interment in that space of a dependent who died before the Veteran died</w:t>
            </w:r>
          </w:p>
        </w:tc>
        <w:tc>
          <w:tcPr>
            <w:tcW w:w="4235" w:type="dxa"/>
            <w:gridSpan w:val="2"/>
            <w:tcBorders>
              <w:left w:val="dashSmallGap" w:sz="4" w:space="0" w:color="auto"/>
            </w:tcBorders>
          </w:tcPr>
          <w:p w14:paraId="01D02559" w14:textId="4719306F" w:rsidR="008A5A93" w:rsidRPr="00FF7169" w:rsidRDefault="008A5A93" w:rsidP="008A5A93">
            <w:pPr>
              <w:pStyle w:val="VBAILTBody"/>
            </w:pPr>
          </w:p>
        </w:tc>
      </w:tr>
      <w:tr w:rsidR="008618A6" w:rsidRPr="00FF7169" w14:paraId="6D129334" w14:textId="77777777" w:rsidTr="08406A0F">
        <w:trPr>
          <w:cantSplit/>
          <w:jc w:val="center"/>
        </w:trPr>
        <w:tc>
          <w:tcPr>
            <w:tcW w:w="6295" w:type="dxa"/>
            <w:gridSpan w:val="2"/>
            <w:tcBorders>
              <w:right w:val="dashSmallGap" w:sz="4" w:space="0" w:color="auto"/>
            </w:tcBorders>
          </w:tcPr>
          <w:p w14:paraId="4393CAC7" w14:textId="77777777" w:rsidR="008618A6" w:rsidRPr="00FF7169" w:rsidRDefault="008618A6" w:rsidP="008618A6">
            <w:pPr>
              <w:pStyle w:val="paragraph"/>
              <w:spacing w:before="0" w:beforeAutospacing="0" w:after="0" w:afterAutospacing="0"/>
              <w:textAlignment w:val="baseline"/>
              <w:rPr>
                <w:rFonts w:ascii="Verdana" w:hAnsi="Verdana"/>
                <w:b/>
                <w:bCs/>
                <w:sz w:val="22"/>
                <w:szCs w:val="22"/>
              </w:rPr>
            </w:pPr>
            <w:r w:rsidRPr="00FF7169">
              <w:rPr>
                <w:rFonts w:ascii="Verdana" w:hAnsi="Verdana"/>
                <w:b/>
                <w:bCs/>
                <w:sz w:val="22"/>
                <w:szCs w:val="22"/>
              </w:rPr>
              <w:lastRenderedPageBreak/>
              <w:t>Definitions (4 of 4)</w:t>
            </w:r>
          </w:p>
          <w:p w14:paraId="17D6FC01" w14:textId="77777777" w:rsidR="008618A6" w:rsidRPr="00FF7169" w:rsidRDefault="008618A6" w:rsidP="008618A6">
            <w:pPr>
              <w:pStyle w:val="paragraph"/>
              <w:spacing w:before="0" w:beforeAutospacing="0" w:after="0" w:afterAutospacing="0"/>
              <w:textAlignment w:val="baseline"/>
              <w:rPr>
                <w:rStyle w:val="normaltextrun"/>
                <w:rFonts w:ascii="Verdana" w:hAnsi="Verdana" w:cs="Arial"/>
                <w:b/>
                <w:bCs/>
                <w:color w:val="000000"/>
                <w:position w:val="-1"/>
                <w:sz w:val="22"/>
                <w:szCs w:val="22"/>
                <w:u w:val="single"/>
              </w:rPr>
            </w:pPr>
          </w:p>
          <w:p w14:paraId="2D8E5F52" w14:textId="77777777" w:rsidR="008618A6" w:rsidRPr="00FF7169" w:rsidRDefault="008618A6" w:rsidP="00BE346F">
            <w:pPr>
              <w:pStyle w:val="paragraph"/>
              <w:numPr>
                <w:ilvl w:val="0"/>
                <w:numId w:val="13"/>
              </w:numPr>
              <w:spacing w:before="0" w:beforeAutospacing="0" w:after="0" w:afterAutospacing="0"/>
              <w:textAlignment w:val="baseline"/>
              <w:rPr>
                <w:rStyle w:val="eop"/>
                <w:rFonts w:ascii="Verdana" w:hAnsi="Verdana" w:cs="Arial"/>
                <w:color w:val="000000"/>
                <w:position w:val="-1"/>
              </w:rPr>
            </w:pPr>
            <w:r w:rsidRPr="00FF7169">
              <w:rPr>
                <w:rStyle w:val="normaltextrun"/>
                <w:rFonts w:ascii="Verdana" w:hAnsi="Verdana" w:cs="Arial"/>
                <w:b/>
                <w:bCs/>
                <w:color w:val="000000"/>
                <w:position w:val="-1"/>
                <w:sz w:val="22"/>
                <w:szCs w:val="22"/>
                <w:u w:val="single"/>
              </w:rPr>
              <w:t>Transportation</w:t>
            </w:r>
            <w:r w:rsidRPr="00FF7169">
              <w:rPr>
                <w:rStyle w:val="normaltextrun"/>
                <w:rFonts w:ascii="Verdana" w:hAnsi="Verdana" w:cs="Arial"/>
                <w:color w:val="000000"/>
                <w:position w:val="-1"/>
                <w:sz w:val="22"/>
                <w:szCs w:val="22"/>
              </w:rPr>
              <w:t> is described as the cost of transporting the remains.</w:t>
            </w:r>
            <w:r w:rsidRPr="00FF7169">
              <w:rPr>
                <w:rStyle w:val="eop"/>
                <w:rFonts w:ascii="Arial" w:hAnsi="Arial" w:cs="Arial"/>
                <w:sz w:val="22"/>
                <w:szCs w:val="22"/>
              </w:rPr>
              <w:t>​</w:t>
            </w:r>
          </w:p>
          <w:p w14:paraId="49EBA607" w14:textId="77777777" w:rsidR="008618A6" w:rsidRPr="00FF7169" w:rsidRDefault="008618A6" w:rsidP="00BE346F">
            <w:pPr>
              <w:pStyle w:val="paragraph"/>
              <w:numPr>
                <w:ilvl w:val="0"/>
                <w:numId w:val="13"/>
              </w:numPr>
              <w:spacing w:before="0" w:beforeAutospacing="0" w:after="0" w:afterAutospacing="0"/>
              <w:textAlignment w:val="baseline"/>
              <w:rPr>
                <w:rFonts w:ascii="Verdana" w:hAnsi="Verdana" w:cs="Arial"/>
                <w:color w:val="000000"/>
                <w:position w:val="-1"/>
              </w:rPr>
            </w:pPr>
            <w:r w:rsidRPr="00FF7169">
              <w:rPr>
                <w:rFonts w:ascii="Verdana" w:hAnsi="Verdana" w:cs="Arial"/>
                <w:b/>
                <w:bCs/>
                <w:color w:val="000000"/>
                <w:position w:val="-1"/>
              </w:rPr>
              <w:t xml:space="preserve">Proof of death </w:t>
            </w:r>
            <w:r w:rsidRPr="00FF7169">
              <w:rPr>
                <w:rFonts w:ascii="Verdana" w:hAnsi="Verdana" w:cs="Arial"/>
                <w:color w:val="000000"/>
                <w:position w:val="-1"/>
              </w:rPr>
              <w:t>is evidence that establishes death via a copy of the public record of the State or community where death occurred.</w:t>
            </w:r>
          </w:p>
          <w:p w14:paraId="704D4131" w14:textId="77777777" w:rsidR="008618A6" w:rsidRPr="00FF7169" w:rsidRDefault="008618A6" w:rsidP="00BE346F">
            <w:pPr>
              <w:pStyle w:val="paragraph"/>
              <w:numPr>
                <w:ilvl w:val="1"/>
                <w:numId w:val="13"/>
              </w:numPr>
              <w:spacing w:before="0"/>
              <w:textAlignment w:val="baseline"/>
              <w:rPr>
                <w:rFonts w:ascii="Verdana" w:hAnsi="Verdana" w:cs="Arial"/>
                <w:color w:val="000000"/>
                <w:position w:val="-1"/>
              </w:rPr>
            </w:pPr>
            <w:r w:rsidRPr="00FF7169">
              <w:rPr>
                <w:rFonts w:ascii="Verdana" w:hAnsi="Verdana" w:cs="Arial"/>
                <w:color w:val="000000"/>
                <w:position w:val="-1"/>
              </w:rPr>
              <w:t>A copy of a coroner's report of death or a verdict of a coroner's jury of the State or community where death occurred, provided the report or verdict properly identified the deceased.</w:t>
            </w:r>
          </w:p>
          <w:p w14:paraId="442C9585" w14:textId="5ECAEF28" w:rsidR="008618A6" w:rsidRPr="00FF7169" w:rsidRDefault="008618A6" w:rsidP="008618A6">
            <w:pPr>
              <w:textAlignment w:val="baseline"/>
              <w:rPr>
                <w:rStyle w:val="eop"/>
                <w:rFonts w:ascii="Verdana" w:hAnsi="Verdana"/>
                <w:color w:val="000000" w:themeColor="text1"/>
                <w:sz w:val="20"/>
                <w:szCs w:val="20"/>
              </w:rPr>
            </w:pPr>
            <w:r w:rsidRPr="00FF7169">
              <w:rPr>
                <w:rFonts w:ascii="Verdana" w:hAnsi="Verdana" w:cs="Arial"/>
                <w:b/>
                <w:bCs/>
                <w:color w:val="000000"/>
                <w:position w:val="-1"/>
              </w:rPr>
              <w:t>Note:</w:t>
            </w:r>
            <w:r w:rsidRPr="00FF7169">
              <w:rPr>
                <w:rFonts w:ascii="Verdana" w:hAnsi="Verdana" w:cs="Arial"/>
                <w:color w:val="000000"/>
                <w:position w:val="-1"/>
              </w:rPr>
              <w:t xml:space="preserve"> Where it is indicated that the veteran died under circumstances which precluded recovery or identification of the body, the fact of death should be established by the best evidence, which from the nature of the case must be supposed to exist.</w:t>
            </w:r>
          </w:p>
        </w:tc>
        <w:tc>
          <w:tcPr>
            <w:tcW w:w="3785" w:type="dxa"/>
            <w:tcBorders>
              <w:left w:val="dashSmallGap" w:sz="4" w:space="0" w:color="auto"/>
            </w:tcBorders>
          </w:tcPr>
          <w:p w14:paraId="7D70D7C5" w14:textId="74A3CE30" w:rsidR="008618A6" w:rsidRPr="00FF7169" w:rsidRDefault="008618A6" w:rsidP="008618A6">
            <w:pPr>
              <w:pStyle w:val="VBAILTBody"/>
            </w:pPr>
          </w:p>
        </w:tc>
      </w:tr>
      <w:tr w:rsidR="008618A6" w:rsidRPr="00FF7169" w14:paraId="35643E27" w14:textId="77777777" w:rsidTr="08406A0F">
        <w:trPr>
          <w:cantSplit/>
          <w:jc w:val="center"/>
        </w:trPr>
        <w:tc>
          <w:tcPr>
            <w:tcW w:w="6295" w:type="dxa"/>
            <w:gridSpan w:val="2"/>
            <w:tcBorders>
              <w:right w:val="dashSmallGap" w:sz="4" w:space="0" w:color="auto"/>
            </w:tcBorders>
          </w:tcPr>
          <w:p w14:paraId="34B63ADF" w14:textId="77777777" w:rsidR="008618A6" w:rsidRPr="00FF7169" w:rsidRDefault="008618A6" w:rsidP="008618A6">
            <w:pPr>
              <w:pStyle w:val="paragraph"/>
              <w:spacing w:before="0" w:beforeAutospacing="0" w:after="0" w:afterAutospacing="0"/>
              <w:textAlignment w:val="baseline"/>
              <w:rPr>
                <w:rStyle w:val="normaltextrun"/>
                <w:rFonts w:ascii="Verdana" w:hAnsi="Verdana" w:cs="Arial"/>
                <w:color w:val="000000"/>
                <w:position w:val="-1"/>
                <w:sz w:val="22"/>
                <w:szCs w:val="22"/>
              </w:rPr>
            </w:pPr>
            <w:r w:rsidRPr="00FF7169">
              <w:rPr>
                <w:rFonts w:ascii="Verdana" w:hAnsi="Verdana"/>
                <w:b/>
                <w:bCs/>
                <w:sz w:val="22"/>
                <w:szCs w:val="22"/>
              </w:rPr>
              <w:t>Definition: Last Place of Residence</w:t>
            </w:r>
          </w:p>
          <w:p w14:paraId="4DFD52F4" w14:textId="77777777" w:rsidR="008618A6" w:rsidRPr="00FF7169" w:rsidRDefault="008618A6" w:rsidP="00BE346F">
            <w:pPr>
              <w:pStyle w:val="paragraph"/>
              <w:numPr>
                <w:ilvl w:val="0"/>
                <w:numId w:val="15"/>
              </w:numPr>
              <w:spacing w:before="0"/>
              <w:textAlignment w:val="baseline"/>
              <w:rPr>
                <w:rFonts w:ascii="Verdana" w:hAnsi="Verdana" w:cs="Arial"/>
                <w:color w:val="000000"/>
                <w:position w:val="-1"/>
              </w:rPr>
            </w:pPr>
            <w:r w:rsidRPr="00FF7169">
              <w:rPr>
                <w:rFonts w:ascii="Verdana" w:hAnsi="Verdana" w:cs="Arial"/>
                <w:color w:val="000000"/>
                <w:position w:val="-1"/>
              </w:rPr>
              <w:t xml:space="preserve">The </w:t>
            </w:r>
            <w:r w:rsidRPr="00FF7169">
              <w:rPr>
                <w:rFonts w:ascii="Verdana" w:hAnsi="Verdana" w:cs="Arial"/>
                <w:b/>
                <w:bCs/>
                <w:i/>
                <w:iCs/>
                <w:color w:val="000000"/>
                <w:position w:val="-1"/>
              </w:rPr>
              <w:t>last place of residence</w:t>
            </w:r>
            <w:r w:rsidRPr="00FF7169">
              <w:rPr>
                <w:rFonts w:ascii="Verdana" w:hAnsi="Verdana" w:cs="Arial"/>
                <w:color w:val="000000"/>
                <w:position w:val="-1"/>
              </w:rPr>
              <w:t xml:space="preserve"> is the place where the Veteran lived at the time of death.  </w:t>
            </w:r>
          </w:p>
          <w:p w14:paraId="2D99232A" w14:textId="77777777" w:rsidR="008618A6" w:rsidRPr="00FF7169" w:rsidRDefault="008618A6" w:rsidP="00BE346F">
            <w:pPr>
              <w:pStyle w:val="paragraph"/>
              <w:numPr>
                <w:ilvl w:val="1"/>
                <w:numId w:val="15"/>
              </w:numPr>
              <w:spacing w:before="0"/>
              <w:textAlignment w:val="baseline"/>
              <w:rPr>
                <w:rFonts w:ascii="Verdana" w:hAnsi="Verdana" w:cs="Segoe UI"/>
                <w:sz w:val="18"/>
                <w:szCs w:val="18"/>
              </w:rPr>
            </w:pPr>
            <w:r w:rsidRPr="00FF7169">
              <w:rPr>
                <w:rFonts w:ascii="Verdana" w:hAnsi="Verdana" w:cs="Arial"/>
                <w:color w:val="000000"/>
                <w:position w:val="-1"/>
              </w:rPr>
              <w:t xml:space="preserve">It is normally the legal domicile but includes a temporary residence if it is more advantageous to the </w:t>
            </w:r>
            <w:proofErr w:type="gramStart"/>
            <w:r w:rsidRPr="00FF7169">
              <w:rPr>
                <w:rFonts w:ascii="Verdana" w:hAnsi="Verdana" w:cs="Arial"/>
                <w:color w:val="000000"/>
                <w:position w:val="-1"/>
              </w:rPr>
              <w:t>claimant</w:t>
            </w:r>
            <w:proofErr w:type="gramEnd"/>
            <w:r w:rsidRPr="00FF7169">
              <w:rPr>
                <w:rFonts w:ascii="Verdana" w:hAnsi="Verdana" w:cs="Arial"/>
                <w:color w:val="000000"/>
                <w:position w:val="-1"/>
              </w:rPr>
              <w:t xml:space="preserve"> </w:t>
            </w:r>
          </w:p>
          <w:p w14:paraId="4263887C" w14:textId="55C97BA4" w:rsidR="008618A6" w:rsidRPr="00FF7169" w:rsidRDefault="008618A6" w:rsidP="00BE346F">
            <w:pPr>
              <w:pStyle w:val="paragraph"/>
              <w:numPr>
                <w:ilvl w:val="1"/>
                <w:numId w:val="15"/>
              </w:numPr>
              <w:spacing w:before="0"/>
              <w:textAlignment w:val="baseline"/>
              <w:rPr>
                <w:rFonts w:ascii="Verdana" w:hAnsi="Verdana" w:cs="Segoe UI"/>
                <w:sz w:val="18"/>
                <w:szCs w:val="18"/>
              </w:rPr>
            </w:pPr>
            <w:r w:rsidRPr="00FF7169">
              <w:rPr>
                <w:rFonts w:ascii="Verdana" w:hAnsi="Verdana" w:cs="Arial"/>
                <w:color w:val="000000"/>
                <w:position w:val="-1"/>
              </w:rPr>
              <w:t xml:space="preserve">Unless the claimant affirmatively shows it to be elsewhere, accept the place of last residence as the home address to which checks were being mailed, if the Veteran was in receipt of VA benefits at the time of death (a home address is </w:t>
            </w:r>
            <w:r w:rsidRPr="00FF7169">
              <w:rPr>
                <w:rFonts w:ascii="Verdana" w:hAnsi="Verdana" w:cs="Arial"/>
                <w:i/>
                <w:iCs/>
                <w:color w:val="000000"/>
                <w:position w:val="-1"/>
              </w:rPr>
              <w:t>not</w:t>
            </w:r>
            <w:r w:rsidRPr="00FF7169">
              <w:rPr>
                <w:rFonts w:ascii="Verdana" w:hAnsi="Verdana" w:cs="Arial"/>
                <w:color w:val="000000"/>
                <w:position w:val="-1"/>
              </w:rPr>
              <w:t xml:space="preserve"> a bank address, post office box, or the address of a fiduciary), </w:t>
            </w:r>
            <w:r w:rsidRPr="00FF7169">
              <w:rPr>
                <w:rFonts w:ascii="Verdana" w:hAnsi="Verdana" w:cs="Arial"/>
                <w:b/>
                <w:bCs/>
                <w:color w:val="000000"/>
                <w:position w:val="-1"/>
              </w:rPr>
              <w:t xml:space="preserve">or </w:t>
            </w:r>
            <w:r w:rsidRPr="00FF7169">
              <w:rPr>
                <w:rFonts w:ascii="Verdana" w:hAnsi="Verdana" w:cs="Arial"/>
                <w:color w:val="000000"/>
                <w:position w:val="-1"/>
              </w:rPr>
              <w:t>address shown as the residence of the deceased on the death certificate</w:t>
            </w:r>
          </w:p>
        </w:tc>
        <w:tc>
          <w:tcPr>
            <w:tcW w:w="3785" w:type="dxa"/>
            <w:tcBorders>
              <w:left w:val="dashSmallGap" w:sz="4" w:space="0" w:color="auto"/>
            </w:tcBorders>
          </w:tcPr>
          <w:p w14:paraId="7F77E39F" w14:textId="53C58E04" w:rsidR="008618A6" w:rsidRPr="00FF7169" w:rsidRDefault="008618A6" w:rsidP="008618A6">
            <w:pPr>
              <w:pStyle w:val="VBAILTBody"/>
            </w:pPr>
          </w:p>
        </w:tc>
      </w:tr>
      <w:tr w:rsidR="008618A6" w:rsidRPr="00FF7169" w14:paraId="4B1E4679" w14:textId="77777777" w:rsidTr="08406A0F">
        <w:trPr>
          <w:cantSplit/>
          <w:jc w:val="center"/>
        </w:trPr>
        <w:tc>
          <w:tcPr>
            <w:tcW w:w="6295" w:type="dxa"/>
            <w:gridSpan w:val="2"/>
            <w:tcBorders>
              <w:right w:val="dashSmallGap" w:sz="4" w:space="0" w:color="auto"/>
            </w:tcBorders>
          </w:tcPr>
          <w:p w14:paraId="6D707DCE" w14:textId="77777777" w:rsidR="008618A6" w:rsidRPr="00FF7169" w:rsidRDefault="008618A6" w:rsidP="008618A6">
            <w:pPr>
              <w:pStyle w:val="paragraph"/>
              <w:spacing w:before="0" w:beforeAutospacing="0" w:after="0" w:afterAutospacing="0"/>
              <w:textAlignment w:val="baseline"/>
              <w:rPr>
                <w:rFonts w:ascii="Verdana" w:hAnsi="Verdana"/>
                <w:b/>
                <w:bCs/>
                <w:sz w:val="22"/>
                <w:szCs w:val="22"/>
              </w:rPr>
            </w:pPr>
            <w:r w:rsidRPr="00FF7169">
              <w:rPr>
                <w:rFonts w:ascii="Verdana" w:hAnsi="Verdana"/>
                <w:b/>
                <w:bCs/>
                <w:sz w:val="22"/>
                <w:szCs w:val="22"/>
              </w:rPr>
              <w:lastRenderedPageBreak/>
              <w:t>Definition: Unclaimed Veteran Remains</w:t>
            </w:r>
          </w:p>
          <w:p w14:paraId="0F973157" w14:textId="77777777" w:rsidR="008618A6" w:rsidRPr="00FF7169" w:rsidRDefault="008618A6" w:rsidP="00BE346F">
            <w:pPr>
              <w:pStyle w:val="paragraph"/>
              <w:numPr>
                <w:ilvl w:val="0"/>
                <w:numId w:val="16"/>
              </w:numPr>
              <w:spacing w:before="0"/>
              <w:rPr>
                <w:rFonts w:ascii="Verdana" w:hAnsi="Verdana"/>
              </w:rPr>
            </w:pPr>
            <w:r w:rsidRPr="00FF7169">
              <w:rPr>
                <w:rFonts w:ascii="Verdana" w:hAnsi="Verdana"/>
                <w:b/>
                <w:bCs/>
                <w:i/>
                <w:iCs/>
              </w:rPr>
              <w:t>Unclaimed Veteran remains</w:t>
            </w:r>
            <w:r w:rsidRPr="00FF7169">
              <w:rPr>
                <w:rFonts w:ascii="Verdana" w:hAnsi="Verdana"/>
                <w:b/>
                <w:bCs/>
              </w:rPr>
              <w:t xml:space="preserve"> </w:t>
            </w:r>
            <w:r w:rsidRPr="00FF7169">
              <w:rPr>
                <w:rFonts w:ascii="Verdana" w:hAnsi="Verdana"/>
              </w:rPr>
              <w:t xml:space="preserve">are the remains of an identified </w:t>
            </w:r>
            <w:proofErr w:type="gramStart"/>
            <w:r w:rsidRPr="00FF7169">
              <w:rPr>
                <w:rFonts w:ascii="Verdana" w:hAnsi="Verdana"/>
              </w:rPr>
              <w:t>Veteran</w:t>
            </w:r>
            <w:proofErr w:type="gramEnd"/>
          </w:p>
          <w:p w14:paraId="364C807E" w14:textId="77777777" w:rsidR="008618A6" w:rsidRPr="00FF7169" w:rsidRDefault="008618A6" w:rsidP="00BE346F">
            <w:pPr>
              <w:pStyle w:val="paragraph"/>
              <w:numPr>
                <w:ilvl w:val="1"/>
                <w:numId w:val="16"/>
              </w:numPr>
              <w:spacing w:before="0"/>
              <w:rPr>
                <w:rFonts w:ascii="Verdana" w:hAnsi="Verdana"/>
              </w:rPr>
            </w:pPr>
            <w:r w:rsidRPr="00FF7169">
              <w:rPr>
                <w:rFonts w:ascii="Verdana" w:hAnsi="Verdana"/>
              </w:rPr>
              <w:t xml:space="preserve">who has not been claimed by relatives or </w:t>
            </w:r>
            <w:proofErr w:type="gramStart"/>
            <w:r w:rsidRPr="00FF7169">
              <w:rPr>
                <w:rFonts w:ascii="Verdana" w:hAnsi="Verdana"/>
              </w:rPr>
              <w:t>friends</w:t>
            </w:r>
            <w:proofErr w:type="gramEnd"/>
          </w:p>
          <w:p w14:paraId="2FEA29DB" w14:textId="77777777" w:rsidR="008618A6" w:rsidRPr="00FF7169" w:rsidRDefault="008618A6" w:rsidP="00BE346F">
            <w:pPr>
              <w:pStyle w:val="paragraph"/>
              <w:numPr>
                <w:ilvl w:val="1"/>
                <w:numId w:val="16"/>
              </w:numPr>
              <w:spacing w:before="0"/>
              <w:rPr>
                <w:rFonts w:ascii="Verdana" w:hAnsi="Verdana"/>
              </w:rPr>
            </w:pPr>
            <w:r w:rsidRPr="00FF7169">
              <w:rPr>
                <w:rFonts w:ascii="Verdana" w:hAnsi="Verdana"/>
              </w:rPr>
              <w:t>who does not have sufficient resources available in the Veteran’s estate to cover the burial and funeral expenses, and</w:t>
            </w:r>
          </w:p>
          <w:p w14:paraId="4554865B" w14:textId="77777777" w:rsidR="008618A6" w:rsidRPr="00FF7169" w:rsidRDefault="008618A6" w:rsidP="00BE346F">
            <w:pPr>
              <w:pStyle w:val="paragraph"/>
              <w:numPr>
                <w:ilvl w:val="1"/>
                <w:numId w:val="16"/>
              </w:numPr>
              <w:spacing w:before="0"/>
              <w:rPr>
                <w:rFonts w:ascii="Verdana" w:hAnsi="Verdana"/>
              </w:rPr>
            </w:pPr>
            <w:r w:rsidRPr="00FF7169">
              <w:rPr>
                <w:rFonts w:ascii="Verdana" w:hAnsi="Verdana"/>
              </w:rPr>
              <w:t xml:space="preserve">whose burial is not the responsibility of any other Federal, State, or local </w:t>
            </w:r>
            <w:proofErr w:type="gramStart"/>
            <w:r w:rsidRPr="00FF7169">
              <w:rPr>
                <w:rFonts w:ascii="Verdana" w:hAnsi="Verdana"/>
              </w:rPr>
              <w:t>agency</w:t>
            </w:r>
            <w:proofErr w:type="gramEnd"/>
          </w:p>
          <w:p w14:paraId="7CA62ECB" w14:textId="63F4512E" w:rsidR="008618A6" w:rsidRPr="00FF7169" w:rsidRDefault="008618A6" w:rsidP="008618A6">
            <w:pPr>
              <w:pStyle w:val="VBAILTbullet1"/>
              <w:numPr>
                <w:ilvl w:val="0"/>
                <w:numId w:val="0"/>
              </w:numPr>
            </w:pPr>
            <w:r w:rsidRPr="00FF7169">
              <w:rPr>
                <w:b/>
                <w:bCs/>
              </w:rPr>
              <w:t xml:space="preserve">Note: </w:t>
            </w:r>
            <w:r w:rsidRPr="00FF7169">
              <w:t>VHA is responsible for burial payments and arrangements for the unclaimed remains of Veterans who die while hospitalized under VA medical care</w:t>
            </w:r>
            <w:r w:rsidR="003A3AAB">
              <w:t>.</w:t>
            </w:r>
          </w:p>
        </w:tc>
        <w:tc>
          <w:tcPr>
            <w:tcW w:w="3785" w:type="dxa"/>
            <w:tcBorders>
              <w:left w:val="dashSmallGap" w:sz="4" w:space="0" w:color="auto"/>
            </w:tcBorders>
          </w:tcPr>
          <w:p w14:paraId="0E5E1A29" w14:textId="684CF511" w:rsidR="008618A6" w:rsidRPr="00FF7169" w:rsidRDefault="008618A6" w:rsidP="008618A6">
            <w:pPr>
              <w:pStyle w:val="VBAILTBody"/>
            </w:pPr>
          </w:p>
        </w:tc>
      </w:tr>
      <w:tr w:rsidR="008618A6" w:rsidRPr="00FF7169" w14:paraId="5059EE26" w14:textId="77777777" w:rsidTr="08406A0F">
        <w:trPr>
          <w:cantSplit/>
          <w:jc w:val="center"/>
        </w:trPr>
        <w:tc>
          <w:tcPr>
            <w:tcW w:w="6295" w:type="dxa"/>
            <w:gridSpan w:val="2"/>
            <w:tcBorders>
              <w:right w:val="dashSmallGap" w:sz="4" w:space="0" w:color="auto"/>
            </w:tcBorders>
          </w:tcPr>
          <w:p w14:paraId="787037D6" w14:textId="77777777" w:rsidR="008618A6" w:rsidRPr="00FF7169" w:rsidRDefault="008618A6" w:rsidP="008618A6">
            <w:pPr>
              <w:pStyle w:val="paragraph"/>
              <w:spacing w:before="0" w:beforeAutospacing="0" w:after="0" w:afterAutospacing="0"/>
              <w:textAlignment w:val="baseline"/>
              <w:rPr>
                <w:rFonts w:ascii="Verdana" w:hAnsi="Verdana"/>
                <w:b/>
                <w:bCs/>
                <w:sz w:val="22"/>
                <w:szCs w:val="22"/>
              </w:rPr>
            </w:pPr>
            <w:r w:rsidRPr="00FF7169">
              <w:rPr>
                <w:rFonts w:ascii="Verdana" w:hAnsi="Verdana"/>
                <w:b/>
                <w:bCs/>
                <w:sz w:val="22"/>
                <w:szCs w:val="22"/>
              </w:rPr>
              <w:t>Burial Forms (1 of 5)</w:t>
            </w:r>
          </w:p>
          <w:p w14:paraId="041AF4BF" w14:textId="77777777" w:rsidR="008618A6" w:rsidRPr="00FF7169" w:rsidRDefault="008618A6" w:rsidP="00BE346F">
            <w:pPr>
              <w:pStyle w:val="paragraph"/>
              <w:numPr>
                <w:ilvl w:val="0"/>
                <w:numId w:val="17"/>
              </w:numPr>
              <w:spacing w:before="0"/>
              <w:textAlignment w:val="baseline"/>
              <w:rPr>
                <w:rFonts w:ascii="Verdana" w:hAnsi="Verdana"/>
              </w:rPr>
            </w:pPr>
            <w:r w:rsidRPr="00FF7169">
              <w:rPr>
                <w:rFonts w:ascii="Verdana" w:hAnsi="Verdana"/>
              </w:rPr>
              <w:t xml:space="preserve">For burial benefits not automatically processed, a </w:t>
            </w:r>
            <w:hyperlink r:id="rId12" w:history="1">
              <w:r w:rsidRPr="00FF7169">
                <w:rPr>
                  <w:rStyle w:val="Hyperlink"/>
                  <w:rFonts w:ascii="Verdana" w:hAnsi="Verdana"/>
                  <w:i/>
                  <w:iCs/>
                </w:rPr>
                <w:t xml:space="preserve">VA Form 21P-530EZ, Application for Burial Benefits, (Under 38 U.S.C. Chapter 23) </w:t>
              </w:r>
            </w:hyperlink>
            <w:r w:rsidRPr="00FF7169">
              <w:rPr>
                <w:rFonts w:ascii="Verdana" w:hAnsi="Verdana"/>
              </w:rPr>
              <w:t>is required and must contain the signature of the claimant.</w:t>
            </w:r>
          </w:p>
          <w:p w14:paraId="411DAF3D" w14:textId="77777777" w:rsidR="008618A6" w:rsidRPr="00FF7169" w:rsidRDefault="008618A6" w:rsidP="00BE346F">
            <w:pPr>
              <w:pStyle w:val="paragraph"/>
              <w:numPr>
                <w:ilvl w:val="0"/>
                <w:numId w:val="17"/>
              </w:numPr>
              <w:spacing w:before="0"/>
              <w:textAlignment w:val="baseline"/>
              <w:rPr>
                <w:rFonts w:ascii="Verdana" w:hAnsi="Verdana"/>
                <w:b/>
                <w:bCs/>
              </w:rPr>
            </w:pPr>
            <w:r w:rsidRPr="00FF7169">
              <w:rPr>
                <w:rFonts w:ascii="Verdana" w:hAnsi="Verdana"/>
              </w:rPr>
              <w:t xml:space="preserve">For tribal organization and State consolidated claims for plot or interment allowance, a </w:t>
            </w:r>
            <w:hyperlink r:id="rId13" w:history="1">
              <w:r w:rsidRPr="00FF7169">
                <w:rPr>
                  <w:rStyle w:val="Hyperlink"/>
                  <w:rFonts w:ascii="Verdana" w:hAnsi="Verdana"/>
                  <w:i/>
                  <w:iCs/>
                </w:rPr>
                <w:t>VA Form 21P-530a, State or Tribal Organization Application for Interment Allowance (Under 38 U.S.C. Chapter 23)</w:t>
              </w:r>
            </w:hyperlink>
            <w:r w:rsidRPr="00FF7169">
              <w:rPr>
                <w:rFonts w:ascii="Verdana" w:hAnsi="Verdana"/>
              </w:rPr>
              <w:t xml:space="preserve">, is required. </w:t>
            </w:r>
          </w:p>
          <w:p w14:paraId="32B604A9" w14:textId="6B2337B9" w:rsidR="008618A6" w:rsidRPr="00FF7169" w:rsidRDefault="008618A6" w:rsidP="00BE346F">
            <w:pPr>
              <w:pStyle w:val="paragraph"/>
              <w:numPr>
                <w:ilvl w:val="0"/>
                <w:numId w:val="17"/>
              </w:numPr>
              <w:spacing w:before="0"/>
              <w:textAlignment w:val="baseline"/>
              <w:rPr>
                <w:rFonts w:ascii="Verdana" w:hAnsi="Verdana"/>
                <w:b/>
                <w:bCs/>
              </w:rPr>
            </w:pPr>
            <w:r w:rsidRPr="00FF7169">
              <w:rPr>
                <w:rFonts w:ascii="Verdana" w:hAnsi="Verdana"/>
              </w:rPr>
              <w:t xml:space="preserve">For reimbursement of headstone or marker expense claims, a </w:t>
            </w:r>
            <w:hyperlink r:id="rId14" w:history="1">
              <w:r w:rsidRPr="00FF7169">
                <w:rPr>
                  <w:rStyle w:val="Hyperlink"/>
                  <w:rFonts w:ascii="Verdana" w:hAnsi="Verdana"/>
                  <w:i/>
                  <w:iCs/>
                </w:rPr>
                <w:t>VA Form 21P-8834, Application for Reimbursement of Headstone or Marker Expense</w:t>
              </w:r>
            </w:hyperlink>
            <w:r w:rsidRPr="00FF7169">
              <w:rPr>
                <w:rFonts w:ascii="Verdana" w:hAnsi="Verdana"/>
                <w:i/>
                <w:iCs/>
              </w:rPr>
              <w:t xml:space="preserve">, </w:t>
            </w:r>
            <w:r w:rsidRPr="00FF7169">
              <w:rPr>
                <w:rFonts w:ascii="Verdana" w:hAnsi="Verdana"/>
              </w:rPr>
              <w:t>is required and must contain the signature of the claimant.</w:t>
            </w:r>
          </w:p>
        </w:tc>
        <w:tc>
          <w:tcPr>
            <w:tcW w:w="3785" w:type="dxa"/>
            <w:tcBorders>
              <w:left w:val="dashSmallGap" w:sz="4" w:space="0" w:color="auto"/>
            </w:tcBorders>
          </w:tcPr>
          <w:p w14:paraId="0BDDA043" w14:textId="77777777" w:rsidR="008618A6" w:rsidRPr="00FF7169" w:rsidRDefault="008618A6" w:rsidP="008618A6">
            <w:pPr>
              <w:pStyle w:val="VBAILTBody"/>
            </w:pPr>
          </w:p>
        </w:tc>
      </w:tr>
      <w:tr w:rsidR="008618A6" w:rsidRPr="00FF7169" w14:paraId="3661052E" w14:textId="77777777" w:rsidTr="08406A0F">
        <w:trPr>
          <w:cantSplit/>
          <w:jc w:val="center"/>
        </w:trPr>
        <w:tc>
          <w:tcPr>
            <w:tcW w:w="6295" w:type="dxa"/>
            <w:gridSpan w:val="2"/>
            <w:tcBorders>
              <w:right w:val="dashSmallGap" w:sz="4" w:space="0" w:color="auto"/>
            </w:tcBorders>
          </w:tcPr>
          <w:p w14:paraId="79F74876" w14:textId="77777777" w:rsidR="008618A6" w:rsidRPr="00FF7169" w:rsidRDefault="008618A6" w:rsidP="008618A6">
            <w:pPr>
              <w:pStyle w:val="paragraph"/>
              <w:spacing w:before="0" w:beforeAutospacing="0" w:after="0" w:afterAutospacing="0"/>
              <w:textAlignment w:val="baseline"/>
              <w:rPr>
                <w:rFonts w:ascii="Verdana" w:hAnsi="Verdana"/>
                <w:b/>
                <w:bCs/>
                <w:sz w:val="22"/>
                <w:szCs w:val="22"/>
              </w:rPr>
            </w:pPr>
            <w:r w:rsidRPr="00FF7169">
              <w:rPr>
                <w:rFonts w:ascii="Verdana" w:hAnsi="Verdana"/>
                <w:b/>
                <w:bCs/>
                <w:sz w:val="22"/>
                <w:szCs w:val="22"/>
              </w:rPr>
              <w:lastRenderedPageBreak/>
              <w:t>Burial Forms (2 of 5)</w:t>
            </w:r>
          </w:p>
          <w:p w14:paraId="1EA3CB02" w14:textId="77777777" w:rsidR="008618A6" w:rsidRPr="00FF7169" w:rsidRDefault="008618A6" w:rsidP="00BE346F">
            <w:pPr>
              <w:pStyle w:val="paragraph"/>
              <w:numPr>
                <w:ilvl w:val="0"/>
                <w:numId w:val="9"/>
              </w:numPr>
              <w:spacing w:before="0"/>
              <w:textAlignment w:val="baseline"/>
              <w:rPr>
                <w:rFonts w:ascii="Verdana" w:hAnsi="Verdana" w:cs="Arial"/>
                <w:color w:val="000000"/>
                <w:position w:val="-1"/>
              </w:rPr>
            </w:pPr>
            <w:r w:rsidRPr="00FF7169">
              <w:rPr>
                <w:rFonts w:ascii="Verdana" w:hAnsi="Verdana" w:cs="Arial"/>
                <w:color w:val="000000"/>
                <w:position w:val="-1"/>
              </w:rPr>
              <w:t xml:space="preserve">VA accepts electronically filed versions of </w:t>
            </w:r>
            <w:hyperlink r:id="rId15" w:history="1">
              <w:r w:rsidRPr="00FF7169">
                <w:rPr>
                  <w:rStyle w:val="Hyperlink"/>
                  <w:rFonts w:ascii="Verdana" w:hAnsi="Verdana" w:cs="Arial"/>
                  <w:i/>
                  <w:iCs/>
                  <w:position w:val="-1"/>
                </w:rPr>
                <w:t>VA Form 21P-530EZ</w:t>
              </w:r>
            </w:hyperlink>
            <w:r w:rsidRPr="00FF7169">
              <w:rPr>
                <w:rFonts w:ascii="Verdana" w:hAnsi="Verdana" w:cs="Arial"/>
                <w:color w:val="000000"/>
                <w:position w:val="-1"/>
              </w:rPr>
              <w:t xml:space="preserve">, to include those submitted through </w:t>
            </w:r>
            <w:hyperlink r:id="rId16" w:history="1">
              <w:r w:rsidRPr="00FF7169">
                <w:rPr>
                  <w:rStyle w:val="Hyperlink"/>
                  <w:rFonts w:ascii="Verdana" w:hAnsi="Verdana" w:cs="Arial"/>
                  <w:position w:val="-1"/>
                </w:rPr>
                <w:t>www.VA.gov</w:t>
              </w:r>
            </w:hyperlink>
            <w:r w:rsidRPr="00FF7169">
              <w:rPr>
                <w:rFonts w:ascii="Verdana" w:hAnsi="Verdana" w:cs="Arial"/>
                <w:color w:val="000000"/>
                <w:position w:val="-1"/>
              </w:rPr>
              <w:t>.</w:t>
            </w:r>
          </w:p>
          <w:p w14:paraId="0CAFD430" w14:textId="77777777" w:rsidR="008618A6" w:rsidRPr="00FF7169" w:rsidRDefault="008618A6" w:rsidP="00BE346F">
            <w:pPr>
              <w:pStyle w:val="paragraph"/>
              <w:numPr>
                <w:ilvl w:val="0"/>
                <w:numId w:val="9"/>
              </w:numPr>
              <w:spacing w:before="0" w:beforeAutospacing="0" w:after="0" w:afterAutospacing="0"/>
              <w:textAlignment w:val="baseline"/>
              <w:rPr>
                <w:rFonts w:ascii="Verdana" w:hAnsi="Verdana" w:cs="Arial"/>
                <w:sz w:val="22"/>
                <w:szCs w:val="22"/>
              </w:rPr>
            </w:pPr>
            <w:r w:rsidRPr="00FF7169">
              <w:rPr>
                <w:rFonts w:ascii="Verdana" w:hAnsi="Verdana" w:cs="Arial"/>
                <w:color w:val="000000"/>
                <w:position w:val="-1"/>
              </w:rPr>
              <w:t>Take the following actions when reviewing 21P-</w:t>
            </w:r>
            <w:proofErr w:type="gramStart"/>
            <w:r w:rsidRPr="00FF7169">
              <w:rPr>
                <w:rFonts w:ascii="Verdana" w:hAnsi="Verdana" w:cs="Arial"/>
                <w:color w:val="000000"/>
                <w:position w:val="-1"/>
              </w:rPr>
              <w:t>530EZ</w:t>
            </w:r>
            <w:r w:rsidRPr="00FF7169">
              <w:rPr>
                <w:rStyle w:val="eop"/>
                <w:rFonts w:ascii="Arial" w:hAnsi="Arial" w:cs="Arial"/>
                <w:sz w:val="22"/>
                <w:szCs w:val="22"/>
              </w:rPr>
              <w:t>​</w:t>
            </w:r>
            <w:proofErr w:type="gramEnd"/>
          </w:p>
          <w:p w14:paraId="57E90336" w14:textId="77777777" w:rsidR="008618A6" w:rsidRDefault="000F4A6E" w:rsidP="00DE098E">
            <w:pPr>
              <w:textAlignment w:val="baseline"/>
              <w:rPr>
                <w:noProof/>
              </w:rPr>
            </w:pPr>
            <w:r>
              <w:rPr>
                <w:rFonts w:ascii="Verdana" w:eastAsia="Times New Roman" w:hAnsi="Verdana" w:cs="Segoe UI"/>
                <w:b/>
                <w:bCs/>
                <w:noProof/>
              </w:rPr>
              <w:drawing>
                <wp:inline distT="0" distB="0" distL="0" distR="0" wp14:anchorId="0DA89C9B" wp14:editId="5EC13D12">
                  <wp:extent cx="2487295" cy="107886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7295" cy="1078865"/>
                          </a:xfrm>
                          <a:prstGeom prst="rect">
                            <a:avLst/>
                          </a:prstGeom>
                          <a:noFill/>
                        </pic:spPr>
                      </pic:pic>
                    </a:graphicData>
                  </a:graphic>
                </wp:inline>
              </w:drawing>
            </w:r>
          </w:p>
          <w:p w14:paraId="70F2317D" w14:textId="54367A49" w:rsidR="000F4A6E" w:rsidRPr="00DE098E" w:rsidRDefault="000F4A6E" w:rsidP="00DE098E">
            <w:pPr>
              <w:textAlignment w:val="baseline"/>
              <w:rPr>
                <w:rFonts w:ascii="Verdana" w:eastAsia="Times New Roman" w:hAnsi="Verdana" w:cs="Segoe UI"/>
                <w:b/>
                <w:bCs/>
              </w:rPr>
            </w:pPr>
          </w:p>
        </w:tc>
        <w:tc>
          <w:tcPr>
            <w:tcW w:w="3785" w:type="dxa"/>
            <w:tcBorders>
              <w:left w:val="dashSmallGap" w:sz="4" w:space="0" w:color="auto"/>
            </w:tcBorders>
          </w:tcPr>
          <w:p w14:paraId="16618611" w14:textId="77777777" w:rsidR="008618A6" w:rsidRPr="00FF7169" w:rsidRDefault="008618A6" w:rsidP="008618A6">
            <w:pPr>
              <w:pStyle w:val="VBAILTBody"/>
            </w:pPr>
          </w:p>
        </w:tc>
      </w:tr>
      <w:tr w:rsidR="008618A6" w:rsidRPr="00FF7169" w14:paraId="69E65F6B" w14:textId="77777777" w:rsidTr="08406A0F">
        <w:trPr>
          <w:cantSplit/>
          <w:jc w:val="center"/>
        </w:trPr>
        <w:tc>
          <w:tcPr>
            <w:tcW w:w="6295" w:type="dxa"/>
            <w:gridSpan w:val="2"/>
            <w:tcBorders>
              <w:right w:val="dashSmallGap" w:sz="4" w:space="0" w:color="auto"/>
            </w:tcBorders>
          </w:tcPr>
          <w:p w14:paraId="13EB11D1" w14:textId="77777777" w:rsidR="008618A6" w:rsidRPr="00FF7169" w:rsidRDefault="008618A6" w:rsidP="008618A6">
            <w:pPr>
              <w:pStyle w:val="VBAILTBodyStrong"/>
              <w:rPr>
                <w:rStyle w:val="Strong"/>
                <w:b/>
                <w:bCs w:val="0"/>
              </w:rPr>
            </w:pPr>
            <w:r w:rsidRPr="00FF7169">
              <w:rPr>
                <w:rStyle w:val="Strong"/>
                <w:b/>
                <w:bCs w:val="0"/>
              </w:rPr>
              <w:t>Burial Forms (3 of 5)</w:t>
            </w:r>
          </w:p>
          <w:p w14:paraId="3C1742A9" w14:textId="77777777" w:rsidR="008618A6" w:rsidRPr="00FF7169" w:rsidRDefault="008618A6" w:rsidP="008618A6">
            <w:pPr>
              <w:pStyle w:val="VBAILTBody"/>
            </w:pPr>
            <w:r w:rsidRPr="00FF7169">
              <w:t xml:space="preserve">For signed claims on a </w:t>
            </w:r>
            <w:hyperlink r:id="rId18" w:history="1">
              <w:r w:rsidRPr="00FF7169">
                <w:rPr>
                  <w:rStyle w:val="Hyperlink"/>
                  <w:i/>
                  <w:iCs/>
                </w:rPr>
                <w:t>VA Form 21P-530EZ</w:t>
              </w:r>
            </w:hyperlink>
            <w:r w:rsidRPr="00FF7169">
              <w:t xml:space="preserve">, and </w:t>
            </w:r>
            <w:r w:rsidRPr="00FF7169">
              <w:rPr>
                <w:b/>
                <w:bCs/>
              </w:rPr>
              <w:t>incurred expenses</w:t>
            </w:r>
            <w:r w:rsidRPr="00FF7169">
              <w:t xml:space="preserve"> for the Veteran's </w:t>
            </w:r>
            <w:r w:rsidRPr="00FF7169">
              <w:rPr>
                <w:b/>
                <w:bCs/>
              </w:rPr>
              <w:t>burial</w:t>
            </w:r>
          </w:p>
          <w:p w14:paraId="04770E35" w14:textId="77777777" w:rsidR="000F4A6E" w:rsidRDefault="008618A6" w:rsidP="008618A6">
            <w:pPr>
              <w:pStyle w:val="paragraph"/>
              <w:spacing w:before="0"/>
              <w:textAlignment w:val="baseline"/>
              <w:rPr>
                <w:rFonts w:ascii="Verdana" w:hAnsi="Verdana"/>
                <w:b/>
                <w:bCs/>
                <w:sz w:val="22"/>
                <w:szCs w:val="22"/>
              </w:rPr>
            </w:pPr>
            <w:r w:rsidRPr="00FF7169">
              <w:rPr>
                <w:rFonts w:ascii="Verdana" w:hAnsi="Verdana"/>
                <w:noProof/>
              </w:rPr>
              <w:drawing>
                <wp:inline distT="0" distB="0" distL="0" distR="0" wp14:anchorId="3BC9ED05" wp14:editId="4C96AB9D">
                  <wp:extent cx="2459990" cy="14027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59990" cy="1402715"/>
                          </a:xfrm>
                          <a:prstGeom prst="rect">
                            <a:avLst/>
                          </a:prstGeom>
                        </pic:spPr>
                      </pic:pic>
                    </a:graphicData>
                  </a:graphic>
                </wp:inline>
              </w:drawing>
            </w:r>
          </w:p>
          <w:p w14:paraId="2D04A841" w14:textId="0B57C701" w:rsidR="00BE346F" w:rsidRPr="00FF7169" w:rsidRDefault="00BE346F" w:rsidP="008618A6">
            <w:pPr>
              <w:pStyle w:val="paragraph"/>
              <w:spacing w:before="0"/>
              <w:textAlignment w:val="baseline"/>
              <w:rPr>
                <w:rFonts w:ascii="Verdana" w:hAnsi="Verdana"/>
                <w:b/>
                <w:bCs/>
                <w:sz w:val="22"/>
                <w:szCs w:val="22"/>
              </w:rPr>
            </w:pPr>
          </w:p>
        </w:tc>
        <w:tc>
          <w:tcPr>
            <w:tcW w:w="3785" w:type="dxa"/>
            <w:tcBorders>
              <w:left w:val="dashSmallGap" w:sz="4" w:space="0" w:color="auto"/>
            </w:tcBorders>
          </w:tcPr>
          <w:p w14:paraId="26B787ED" w14:textId="77777777" w:rsidR="008618A6" w:rsidRPr="00FF7169" w:rsidRDefault="008618A6" w:rsidP="008618A6">
            <w:pPr>
              <w:pStyle w:val="VBAILTBody"/>
            </w:pPr>
          </w:p>
        </w:tc>
      </w:tr>
      <w:tr w:rsidR="008618A6" w:rsidRPr="00FF7169" w14:paraId="3716EA28" w14:textId="77777777" w:rsidTr="08406A0F">
        <w:trPr>
          <w:cantSplit/>
          <w:jc w:val="center"/>
        </w:trPr>
        <w:tc>
          <w:tcPr>
            <w:tcW w:w="6295" w:type="dxa"/>
            <w:gridSpan w:val="2"/>
            <w:tcBorders>
              <w:right w:val="dashSmallGap" w:sz="4" w:space="0" w:color="auto"/>
            </w:tcBorders>
          </w:tcPr>
          <w:p w14:paraId="218B22B3" w14:textId="77777777" w:rsidR="008618A6" w:rsidRPr="00FF7169" w:rsidRDefault="008618A6" w:rsidP="008618A6">
            <w:pPr>
              <w:pStyle w:val="paragraph"/>
              <w:spacing w:before="0" w:beforeAutospacing="0" w:after="0" w:afterAutospacing="0"/>
              <w:textAlignment w:val="baseline"/>
              <w:rPr>
                <w:rFonts w:ascii="Verdana" w:hAnsi="Verdana"/>
                <w:b/>
                <w:bCs/>
                <w:sz w:val="22"/>
                <w:szCs w:val="22"/>
              </w:rPr>
            </w:pPr>
            <w:r w:rsidRPr="00FF7169">
              <w:rPr>
                <w:rFonts w:ascii="Verdana" w:hAnsi="Verdana"/>
                <w:b/>
                <w:bCs/>
                <w:sz w:val="22"/>
                <w:szCs w:val="22"/>
              </w:rPr>
              <w:t>Burial Forms (4 of 5)</w:t>
            </w:r>
          </w:p>
          <w:p w14:paraId="71BF0358" w14:textId="77777777" w:rsidR="008618A6" w:rsidRPr="00FF7169" w:rsidRDefault="008618A6" w:rsidP="008618A6">
            <w:pPr>
              <w:pStyle w:val="VBAILTbullet1"/>
              <w:numPr>
                <w:ilvl w:val="0"/>
                <w:numId w:val="0"/>
              </w:numPr>
            </w:pPr>
            <w:r w:rsidRPr="00FF7169">
              <w:rPr>
                <w:rFonts w:eastAsia="Times New Roman" w:cs="Arial"/>
                <w:color w:val="000000"/>
                <w:position w:val="2"/>
              </w:rPr>
              <w:t xml:space="preserve">For signed claims on a </w:t>
            </w:r>
            <w:hyperlink r:id="rId20" w:history="1">
              <w:r w:rsidRPr="00FF7169">
                <w:rPr>
                  <w:rStyle w:val="Hyperlink"/>
                  <w:rFonts w:eastAsia="Times New Roman" w:cs="Arial"/>
                  <w:i/>
                  <w:iCs/>
                  <w:position w:val="2"/>
                </w:rPr>
                <w:t>VA Form 21P-530EZ</w:t>
              </w:r>
            </w:hyperlink>
            <w:r w:rsidRPr="00FF7169">
              <w:rPr>
                <w:rFonts w:eastAsia="Times New Roman" w:cs="Arial"/>
                <w:color w:val="000000"/>
                <w:position w:val="2"/>
              </w:rPr>
              <w:t>, and incurred expenses for the Veteran's </w:t>
            </w:r>
            <w:r w:rsidRPr="00FF7169">
              <w:rPr>
                <w:rFonts w:eastAsia="Times New Roman" w:cs="Arial"/>
                <w:b/>
                <w:bCs/>
                <w:color w:val="000000"/>
                <w:position w:val="2"/>
              </w:rPr>
              <w:t>plot or interment</w:t>
            </w:r>
            <w:r w:rsidRPr="00FF7169">
              <w:rPr>
                <w:rStyle w:val="eop"/>
                <w:rFonts w:ascii="Arial" w:hAnsi="Arial" w:cs="Arial"/>
              </w:rPr>
              <w:t>​</w:t>
            </w:r>
            <w:r w:rsidRPr="00FF7169">
              <w:rPr>
                <w:rStyle w:val="eop"/>
                <w:rFonts w:cs="Arial"/>
              </w:rPr>
              <w:t>,</w:t>
            </w:r>
          </w:p>
          <w:p w14:paraId="231E859E" w14:textId="47F02A66" w:rsidR="008618A6" w:rsidRPr="00FF7169" w:rsidRDefault="008618A6" w:rsidP="008618A6">
            <w:pPr>
              <w:pStyle w:val="VBAILTBodyStrong"/>
              <w:rPr>
                <w:rStyle w:val="Strong"/>
                <w:b/>
                <w:bCs w:val="0"/>
              </w:rPr>
            </w:pPr>
            <w:r w:rsidRPr="00FF7169">
              <w:rPr>
                <w:noProof/>
              </w:rPr>
              <w:drawing>
                <wp:inline distT="0" distB="0" distL="0" distR="0" wp14:anchorId="63976664" wp14:editId="423FF447">
                  <wp:extent cx="2459990" cy="12884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59990" cy="1288415"/>
                          </a:xfrm>
                          <a:prstGeom prst="rect">
                            <a:avLst/>
                          </a:prstGeom>
                        </pic:spPr>
                      </pic:pic>
                    </a:graphicData>
                  </a:graphic>
                </wp:inline>
              </w:drawing>
            </w:r>
          </w:p>
        </w:tc>
        <w:tc>
          <w:tcPr>
            <w:tcW w:w="3785" w:type="dxa"/>
            <w:tcBorders>
              <w:left w:val="dashSmallGap" w:sz="4" w:space="0" w:color="auto"/>
            </w:tcBorders>
          </w:tcPr>
          <w:p w14:paraId="64F8C7D4" w14:textId="77777777" w:rsidR="008618A6" w:rsidRPr="00FF7169" w:rsidRDefault="008618A6" w:rsidP="008618A6">
            <w:pPr>
              <w:pStyle w:val="VBAILTBody"/>
            </w:pPr>
          </w:p>
        </w:tc>
      </w:tr>
      <w:tr w:rsidR="008618A6" w:rsidRPr="00FF7169" w14:paraId="0CAB9CEA" w14:textId="77777777" w:rsidTr="08406A0F">
        <w:trPr>
          <w:cantSplit/>
          <w:jc w:val="center"/>
        </w:trPr>
        <w:tc>
          <w:tcPr>
            <w:tcW w:w="6295" w:type="dxa"/>
            <w:gridSpan w:val="2"/>
            <w:tcBorders>
              <w:right w:val="dashSmallGap" w:sz="4" w:space="0" w:color="auto"/>
            </w:tcBorders>
          </w:tcPr>
          <w:p w14:paraId="2DDF1E01" w14:textId="77777777" w:rsidR="008618A6" w:rsidRPr="00FF7169" w:rsidRDefault="008618A6" w:rsidP="008618A6">
            <w:pPr>
              <w:pStyle w:val="paragraph"/>
              <w:spacing w:before="0" w:beforeAutospacing="0" w:after="0" w:afterAutospacing="0"/>
              <w:textAlignment w:val="baseline"/>
              <w:rPr>
                <w:rFonts w:ascii="Verdana" w:hAnsi="Verdana"/>
                <w:b/>
                <w:bCs/>
              </w:rPr>
            </w:pPr>
            <w:r w:rsidRPr="00FF7169">
              <w:rPr>
                <w:rFonts w:ascii="Verdana" w:hAnsi="Verdana"/>
                <w:b/>
                <w:bCs/>
              </w:rPr>
              <w:lastRenderedPageBreak/>
              <w:t>Burial Forms (5 of 5)</w:t>
            </w:r>
          </w:p>
          <w:p w14:paraId="638EDFAF" w14:textId="77777777" w:rsidR="008618A6" w:rsidRPr="00FF7169" w:rsidRDefault="008618A6" w:rsidP="008618A6">
            <w:pPr>
              <w:pStyle w:val="paragraph"/>
              <w:spacing w:before="0"/>
              <w:textAlignment w:val="baseline"/>
              <w:rPr>
                <w:rFonts w:ascii="Verdana" w:hAnsi="Verdana" w:cs="Arial"/>
              </w:rPr>
            </w:pPr>
            <w:r w:rsidRPr="00FF7169">
              <w:rPr>
                <w:rFonts w:ascii="Verdana" w:hAnsi="Verdana" w:cs="Arial"/>
              </w:rPr>
              <w:t xml:space="preserve">For signed claims on a </w:t>
            </w:r>
            <w:hyperlink r:id="rId22" w:history="1">
              <w:r w:rsidRPr="00FF7169">
                <w:rPr>
                  <w:rStyle w:val="Hyperlink"/>
                  <w:rFonts w:ascii="Verdana" w:hAnsi="Verdana" w:cs="Arial"/>
                  <w:i/>
                  <w:iCs/>
                </w:rPr>
                <w:t>VA Form 21P-530EZ</w:t>
              </w:r>
            </w:hyperlink>
            <w:r w:rsidRPr="00FF7169">
              <w:rPr>
                <w:rFonts w:ascii="Verdana" w:hAnsi="Verdana" w:cs="Arial"/>
              </w:rPr>
              <w:t xml:space="preserve">, to determine transportation benefits, </w:t>
            </w:r>
          </w:p>
          <w:p w14:paraId="638276E8" w14:textId="7B2815CF" w:rsidR="008618A6" w:rsidRPr="00FF7169" w:rsidRDefault="008618A6" w:rsidP="008618A6">
            <w:pPr>
              <w:pStyle w:val="VBAILTBullet2"/>
              <w:numPr>
                <w:ilvl w:val="0"/>
                <w:numId w:val="0"/>
              </w:numPr>
            </w:pPr>
            <w:r w:rsidRPr="00FF7169">
              <w:rPr>
                <w:noProof/>
              </w:rPr>
              <w:drawing>
                <wp:inline distT="0" distB="0" distL="0" distR="0" wp14:anchorId="4BD9B337" wp14:editId="79BD191F">
                  <wp:extent cx="2459990" cy="12966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59990" cy="1296670"/>
                          </a:xfrm>
                          <a:prstGeom prst="rect">
                            <a:avLst/>
                          </a:prstGeom>
                        </pic:spPr>
                      </pic:pic>
                    </a:graphicData>
                  </a:graphic>
                </wp:inline>
              </w:drawing>
            </w:r>
          </w:p>
        </w:tc>
        <w:tc>
          <w:tcPr>
            <w:tcW w:w="3785" w:type="dxa"/>
            <w:tcBorders>
              <w:left w:val="dashSmallGap" w:sz="4" w:space="0" w:color="auto"/>
            </w:tcBorders>
          </w:tcPr>
          <w:p w14:paraId="1F189227" w14:textId="6B627C24" w:rsidR="008618A6" w:rsidRPr="00FF7169" w:rsidRDefault="008618A6" w:rsidP="008618A6">
            <w:pPr>
              <w:pStyle w:val="VBAILTBody"/>
            </w:pPr>
          </w:p>
        </w:tc>
      </w:tr>
      <w:tr w:rsidR="008618A6" w:rsidRPr="00FF7169" w14:paraId="7559737D" w14:textId="77777777" w:rsidTr="08406A0F">
        <w:trPr>
          <w:cantSplit/>
          <w:jc w:val="center"/>
        </w:trPr>
        <w:tc>
          <w:tcPr>
            <w:tcW w:w="6295" w:type="dxa"/>
            <w:gridSpan w:val="2"/>
            <w:tcBorders>
              <w:right w:val="dashSmallGap" w:sz="4" w:space="0" w:color="auto"/>
            </w:tcBorders>
          </w:tcPr>
          <w:p w14:paraId="32E74696" w14:textId="77777777" w:rsidR="008618A6" w:rsidRPr="00FF7169" w:rsidRDefault="008618A6" w:rsidP="008618A6">
            <w:pPr>
              <w:pStyle w:val="paragraph"/>
              <w:spacing w:before="0" w:beforeAutospacing="0" w:after="0" w:afterAutospacing="0"/>
              <w:textAlignment w:val="baseline"/>
              <w:rPr>
                <w:rFonts w:ascii="Verdana" w:hAnsi="Verdana"/>
                <w:b/>
                <w:bCs/>
                <w:sz w:val="22"/>
                <w:szCs w:val="22"/>
              </w:rPr>
            </w:pPr>
            <w:r w:rsidRPr="00FF7169">
              <w:rPr>
                <w:rFonts w:ascii="Verdana" w:hAnsi="Verdana"/>
                <w:b/>
                <w:bCs/>
                <w:sz w:val="22"/>
                <w:szCs w:val="22"/>
              </w:rPr>
              <w:t>Group Activity – Match the Terms/Actions</w:t>
            </w:r>
          </w:p>
          <w:p w14:paraId="6D8BB19F" w14:textId="77777777" w:rsidR="008618A6" w:rsidRPr="00FF7169" w:rsidRDefault="008618A6" w:rsidP="008618A6">
            <w:pPr>
              <w:pStyle w:val="paragraph"/>
              <w:spacing w:before="0"/>
              <w:textAlignment w:val="baseline"/>
              <w:rPr>
                <w:rFonts w:ascii="Verdana" w:hAnsi="Verdana" w:cs="Arial"/>
              </w:rPr>
            </w:pPr>
            <w:r w:rsidRPr="00FF7169">
              <w:rPr>
                <w:rFonts w:ascii="Verdana" w:hAnsi="Verdana" w:cs="Arial"/>
              </w:rPr>
              <w:t>Instructions:</w:t>
            </w:r>
          </w:p>
          <w:p w14:paraId="232A0564" w14:textId="77777777" w:rsidR="008618A6" w:rsidRPr="00FF7169" w:rsidRDefault="008618A6" w:rsidP="00BE346F">
            <w:pPr>
              <w:pStyle w:val="paragraph"/>
              <w:numPr>
                <w:ilvl w:val="0"/>
                <w:numId w:val="20"/>
              </w:numPr>
              <w:spacing w:before="0" w:after="0"/>
              <w:textAlignment w:val="baseline"/>
              <w:rPr>
                <w:rFonts w:ascii="Verdana" w:hAnsi="Verdana" w:cs="Arial"/>
              </w:rPr>
            </w:pPr>
            <w:r w:rsidRPr="00FF7169">
              <w:rPr>
                <w:rFonts w:ascii="Verdana" w:hAnsi="Verdana" w:cs="Arial"/>
              </w:rPr>
              <w:t>Divide into groups of three.</w:t>
            </w:r>
          </w:p>
          <w:p w14:paraId="1E1DA512" w14:textId="77777777" w:rsidR="008618A6" w:rsidRPr="00FF7169" w:rsidRDefault="008618A6" w:rsidP="00BE346F">
            <w:pPr>
              <w:pStyle w:val="paragraph"/>
              <w:numPr>
                <w:ilvl w:val="0"/>
                <w:numId w:val="20"/>
              </w:numPr>
              <w:spacing w:before="0" w:after="0"/>
              <w:textAlignment w:val="baseline"/>
              <w:rPr>
                <w:rFonts w:ascii="Verdana" w:hAnsi="Verdana" w:cs="Arial"/>
              </w:rPr>
            </w:pPr>
            <w:r w:rsidRPr="00FF7169">
              <w:rPr>
                <w:rFonts w:ascii="Verdana" w:hAnsi="Verdana" w:cs="Arial"/>
              </w:rPr>
              <w:t xml:space="preserve">Access </w:t>
            </w:r>
            <w:r w:rsidRPr="00FF7169">
              <w:rPr>
                <w:rFonts w:ascii="Verdana" w:hAnsi="Verdana" w:cs="Arial"/>
                <w:b/>
                <w:bCs/>
              </w:rPr>
              <w:t>Appendix B – Match the Terms/Actions Worksheet</w:t>
            </w:r>
            <w:r w:rsidRPr="00FF7169">
              <w:rPr>
                <w:rFonts w:ascii="Verdana" w:hAnsi="Verdana" w:cs="Arial"/>
              </w:rPr>
              <w:t>.</w:t>
            </w:r>
          </w:p>
          <w:p w14:paraId="725271E9" w14:textId="77777777" w:rsidR="008618A6" w:rsidRPr="00FF7169" w:rsidRDefault="008618A6" w:rsidP="00BE346F">
            <w:pPr>
              <w:pStyle w:val="paragraph"/>
              <w:numPr>
                <w:ilvl w:val="0"/>
                <w:numId w:val="20"/>
              </w:numPr>
              <w:spacing w:before="0" w:after="0"/>
              <w:textAlignment w:val="baseline"/>
              <w:rPr>
                <w:rFonts w:ascii="Verdana" w:hAnsi="Verdana" w:cs="Arial"/>
              </w:rPr>
            </w:pPr>
            <w:r w:rsidRPr="00FF7169">
              <w:rPr>
                <w:rFonts w:ascii="Verdana" w:hAnsi="Verdana" w:cs="Arial"/>
              </w:rPr>
              <w:t xml:space="preserve">Use </w:t>
            </w:r>
            <w:r w:rsidRPr="00FF7169">
              <w:rPr>
                <w:rFonts w:ascii="Verdana" w:hAnsi="Verdana" w:cs="Arial"/>
                <w:b/>
                <w:bCs/>
              </w:rPr>
              <w:t xml:space="preserve">Burial Benefits Eligibility </w:t>
            </w:r>
            <w:r w:rsidRPr="00FF7169">
              <w:rPr>
                <w:rFonts w:ascii="Verdana" w:hAnsi="Verdana" w:cs="Arial"/>
              </w:rPr>
              <w:t xml:space="preserve">job </w:t>
            </w:r>
            <w:proofErr w:type="gramStart"/>
            <w:r w:rsidRPr="00FF7169">
              <w:rPr>
                <w:rFonts w:ascii="Verdana" w:hAnsi="Verdana" w:cs="Arial"/>
              </w:rPr>
              <w:t>aid</w:t>
            </w:r>
            <w:proofErr w:type="gramEnd"/>
          </w:p>
          <w:p w14:paraId="5FE8F7B2" w14:textId="77777777" w:rsidR="008618A6" w:rsidRPr="00FF7169" w:rsidRDefault="008618A6" w:rsidP="00BE346F">
            <w:pPr>
              <w:pStyle w:val="paragraph"/>
              <w:numPr>
                <w:ilvl w:val="0"/>
                <w:numId w:val="20"/>
              </w:numPr>
              <w:spacing w:before="0" w:after="0"/>
              <w:textAlignment w:val="baseline"/>
              <w:rPr>
                <w:rFonts w:ascii="Verdana" w:hAnsi="Verdana" w:cs="Arial"/>
              </w:rPr>
            </w:pPr>
            <w:r w:rsidRPr="00FF7169">
              <w:rPr>
                <w:rFonts w:ascii="Verdana" w:hAnsi="Verdana" w:cs="Arial"/>
              </w:rPr>
              <w:t>Use the worksheet to record the group’s response.</w:t>
            </w:r>
          </w:p>
          <w:p w14:paraId="2EAF8012" w14:textId="5EBB4F97" w:rsidR="008618A6" w:rsidRPr="00FF7169" w:rsidRDefault="008618A6" w:rsidP="008618A6">
            <w:pPr>
              <w:pStyle w:val="paragraph"/>
              <w:spacing w:before="0" w:after="0"/>
              <w:textAlignment w:val="baseline"/>
              <w:rPr>
                <w:rStyle w:val="Strong"/>
                <w:rFonts w:ascii="Verdana" w:hAnsi="Verdana" w:cs="Arial"/>
                <w:b w:val="0"/>
                <w:bCs w:val="0"/>
              </w:rPr>
            </w:pPr>
            <w:r w:rsidRPr="00FF7169">
              <w:rPr>
                <w:rFonts w:ascii="Verdana" w:hAnsi="Verdana" w:cs="Arial"/>
              </w:rPr>
              <w:t>Time allowed: 10 minutes</w:t>
            </w:r>
          </w:p>
        </w:tc>
        <w:tc>
          <w:tcPr>
            <w:tcW w:w="3785" w:type="dxa"/>
            <w:tcBorders>
              <w:left w:val="dashSmallGap" w:sz="4" w:space="0" w:color="auto"/>
            </w:tcBorders>
          </w:tcPr>
          <w:p w14:paraId="1DD0FBD2" w14:textId="3C4171A8" w:rsidR="008618A6" w:rsidRPr="00FF7169" w:rsidRDefault="008618A6" w:rsidP="008618A6">
            <w:pPr>
              <w:pStyle w:val="VBAILTBody"/>
            </w:pPr>
          </w:p>
        </w:tc>
      </w:tr>
      <w:tr w:rsidR="008618A6" w:rsidRPr="00FF7169" w14:paraId="3CA5BE9E" w14:textId="77777777" w:rsidTr="08406A0F">
        <w:trPr>
          <w:cantSplit/>
          <w:jc w:val="center"/>
        </w:trPr>
        <w:tc>
          <w:tcPr>
            <w:tcW w:w="6295" w:type="dxa"/>
            <w:gridSpan w:val="2"/>
            <w:tcBorders>
              <w:right w:val="dashSmallGap" w:sz="4" w:space="0" w:color="auto"/>
            </w:tcBorders>
          </w:tcPr>
          <w:p w14:paraId="474B44D5" w14:textId="77777777" w:rsidR="008618A6" w:rsidRPr="00FF7169" w:rsidRDefault="008618A6" w:rsidP="008618A6">
            <w:pPr>
              <w:pStyle w:val="paragraph"/>
              <w:spacing w:before="0" w:beforeAutospacing="0" w:after="0" w:afterAutospacing="0"/>
              <w:textAlignment w:val="baseline"/>
              <w:rPr>
                <w:rFonts w:ascii="Verdana" w:hAnsi="Verdana"/>
                <w:b/>
                <w:bCs/>
                <w:sz w:val="22"/>
                <w:szCs w:val="22"/>
              </w:rPr>
            </w:pPr>
            <w:r w:rsidRPr="00FF7169">
              <w:rPr>
                <w:rFonts w:ascii="Verdana" w:hAnsi="Verdana"/>
                <w:b/>
                <w:bCs/>
                <w:sz w:val="22"/>
                <w:szCs w:val="22"/>
              </w:rPr>
              <w:t>Burial Benefits: Verification of Service (1 of 3)</w:t>
            </w:r>
          </w:p>
          <w:p w14:paraId="2D9C7C84" w14:textId="77777777" w:rsidR="008618A6" w:rsidRPr="00FF7169" w:rsidRDefault="008618A6" w:rsidP="00BE346F">
            <w:pPr>
              <w:pStyle w:val="paragraph"/>
              <w:numPr>
                <w:ilvl w:val="0"/>
                <w:numId w:val="21"/>
              </w:numPr>
              <w:spacing w:before="0"/>
              <w:textAlignment w:val="baseline"/>
              <w:rPr>
                <w:rFonts w:ascii="Verdana" w:hAnsi="Verdana" w:cs="Arial"/>
                <w:color w:val="000000"/>
                <w:position w:val="-1"/>
              </w:rPr>
            </w:pPr>
            <w:r w:rsidRPr="00FF7169">
              <w:rPr>
                <w:rFonts w:ascii="Verdana" w:hAnsi="Verdana" w:cs="Arial"/>
                <w:color w:val="000000"/>
                <w:position w:val="-1"/>
              </w:rPr>
              <w:t>A Veteran for the purpose of burial benefits is an individual who served in the active military, naval, air, or space service, and was discharged or released under conditions other than dishonorable.</w:t>
            </w:r>
          </w:p>
          <w:p w14:paraId="1E1E6517" w14:textId="77777777" w:rsidR="008618A6" w:rsidRPr="00FF7169" w:rsidRDefault="008618A6" w:rsidP="00BE346F">
            <w:pPr>
              <w:pStyle w:val="paragraph"/>
              <w:numPr>
                <w:ilvl w:val="0"/>
                <w:numId w:val="21"/>
              </w:numPr>
              <w:spacing w:before="0"/>
              <w:textAlignment w:val="baseline"/>
              <w:rPr>
                <w:rFonts w:ascii="Verdana" w:hAnsi="Verdana"/>
                <w:b/>
                <w:bCs/>
                <w:sz w:val="22"/>
                <w:szCs w:val="22"/>
              </w:rPr>
            </w:pPr>
            <w:r w:rsidRPr="00FF7169">
              <w:rPr>
                <w:rFonts w:ascii="Verdana" w:hAnsi="Verdana" w:cs="Arial"/>
                <w:color w:val="000000"/>
                <w:position w:val="-1"/>
              </w:rPr>
              <w:t xml:space="preserve">A Veteran must have had one qualifying period of other than dishonorable service for burial benefits to be payable. </w:t>
            </w:r>
          </w:p>
          <w:p w14:paraId="75794BE5" w14:textId="04752BCF" w:rsidR="008618A6" w:rsidRPr="00FF7169" w:rsidRDefault="008618A6" w:rsidP="00BE346F">
            <w:pPr>
              <w:pStyle w:val="paragraph"/>
              <w:numPr>
                <w:ilvl w:val="0"/>
                <w:numId w:val="21"/>
              </w:numPr>
              <w:spacing w:before="0"/>
              <w:textAlignment w:val="baseline"/>
              <w:rPr>
                <w:rFonts w:ascii="Verdana" w:hAnsi="Verdana"/>
                <w:b/>
                <w:bCs/>
                <w:sz w:val="22"/>
                <w:szCs w:val="22"/>
              </w:rPr>
            </w:pPr>
            <w:r w:rsidRPr="00FF7169">
              <w:rPr>
                <w:rFonts w:ascii="Verdana" w:hAnsi="Verdana" w:cs="Arial"/>
                <w:color w:val="000000"/>
                <w:position w:val="-1"/>
              </w:rPr>
              <w:t xml:space="preserve">To verify qualifying service for entitlement to burial benefits, use the evidence on which VA relied to pay benefits during the Veteran’s lifetime, </w:t>
            </w:r>
            <w:r w:rsidRPr="00FF7169">
              <w:rPr>
                <w:rFonts w:ascii="Verdana" w:hAnsi="Verdana" w:cs="Arial"/>
                <w:i/>
                <w:iCs/>
                <w:color w:val="000000"/>
                <w:position w:val="-1"/>
              </w:rPr>
              <w:t>unless</w:t>
            </w:r>
            <w:r w:rsidRPr="00FF7169">
              <w:rPr>
                <w:rFonts w:ascii="Verdana" w:hAnsi="Verdana" w:cs="Arial"/>
                <w:color w:val="000000"/>
                <w:position w:val="-1"/>
              </w:rPr>
              <w:t xml:space="preserve"> there is evidence that creates doubt as to its validity.</w:t>
            </w:r>
          </w:p>
        </w:tc>
        <w:tc>
          <w:tcPr>
            <w:tcW w:w="3785" w:type="dxa"/>
            <w:tcBorders>
              <w:left w:val="dashSmallGap" w:sz="4" w:space="0" w:color="auto"/>
            </w:tcBorders>
          </w:tcPr>
          <w:p w14:paraId="4961812F" w14:textId="77777777" w:rsidR="008618A6" w:rsidRPr="00FF7169" w:rsidRDefault="008618A6" w:rsidP="008618A6">
            <w:pPr>
              <w:pStyle w:val="VBAILTBody"/>
            </w:pPr>
          </w:p>
        </w:tc>
      </w:tr>
      <w:tr w:rsidR="008618A6" w:rsidRPr="00FF7169" w14:paraId="3A3FB537" w14:textId="77777777" w:rsidTr="08406A0F">
        <w:trPr>
          <w:cantSplit/>
          <w:jc w:val="center"/>
        </w:trPr>
        <w:tc>
          <w:tcPr>
            <w:tcW w:w="6295" w:type="dxa"/>
            <w:gridSpan w:val="2"/>
            <w:tcBorders>
              <w:right w:val="dashSmallGap" w:sz="4" w:space="0" w:color="auto"/>
            </w:tcBorders>
          </w:tcPr>
          <w:p w14:paraId="74135C89" w14:textId="77777777" w:rsidR="008618A6" w:rsidRPr="00E17DC0" w:rsidRDefault="008618A6" w:rsidP="008618A6">
            <w:pPr>
              <w:pStyle w:val="paragraph"/>
              <w:spacing w:before="0" w:beforeAutospacing="0" w:after="0" w:afterAutospacing="0"/>
              <w:textAlignment w:val="baseline"/>
              <w:rPr>
                <w:rFonts w:ascii="Verdana" w:hAnsi="Verdana"/>
                <w:b/>
                <w:bCs/>
                <w:sz w:val="22"/>
                <w:szCs w:val="22"/>
              </w:rPr>
            </w:pPr>
            <w:r w:rsidRPr="00E17DC0">
              <w:rPr>
                <w:rFonts w:ascii="Verdana" w:hAnsi="Verdana"/>
                <w:b/>
                <w:bCs/>
                <w:sz w:val="22"/>
                <w:szCs w:val="22"/>
              </w:rPr>
              <w:lastRenderedPageBreak/>
              <w:t>Burial Benefits: Verification of Service (2 of 3)</w:t>
            </w:r>
          </w:p>
          <w:p w14:paraId="25D1E225" w14:textId="77777777" w:rsidR="008618A6" w:rsidRPr="00E17DC0" w:rsidRDefault="008618A6" w:rsidP="00BE346F">
            <w:pPr>
              <w:pStyle w:val="paragraph"/>
              <w:numPr>
                <w:ilvl w:val="0"/>
                <w:numId w:val="23"/>
              </w:numPr>
              <w:spacing w:before="0"/>
              <w:textAlignment w:val="baseline"/>
              <w:rPr>
                <w:rFonts w:ascii="Verdana" w:hAnsi="Verdana" w:cs="Arial"/>
                <w:color w:val="000000"/>
                <w:position w:val="-1"/>
                <w:sz w:val="22"/>
                <w:szCs w:val="22"/>
              </w:rPr>
            </w:pPr>
            <w:r w:rsidRPr="00E17DC0">
              <w:rPr>
                <w:rFonts w:ascii="Verdana" w:hAnsi="Verdana" w:cs="Arial"/>
                <w:color w:val="000000"/>
                <w:position w:val="-1"/>
                <w:sz w:val="22"/>
                <w:szCs w:val="22"/>
              </w:rPr>
              <w:t>If the Veteran was never in receipt of VA benefits and acceptable documentation verifying service is not of record</w:t>
            </w:r>
          </w:p>
          <w:p w14:paraId="7FDD5EE8" w14:textId="77777777" w:rsidR="008618A6" w:rsidRPr="00E17DC0" w:rsidRDefault="008618A6" w:rsidP="00BE346F">
            <w:pPr>
              <w:pStyle w:val="paragraph"/>
              <w:numPr>
                <w:ilvl w:val="0"/>
                <w:numId w:val="23"/>
              </w:numPr>
              <w:spacing w:before="0"/>
              <w:textAlignment w:val="baseline"/>
              <w:rPr>
                <w:rFonts w:ascii="Verdana" w:hAnsi="Verdana" w:cs="Arial"/>
                <w:color w:val="000000"/>
                <w:position w:val="-1"/>
                <w:sz w:val="22"/>
                <w:szCs w:val="22"/>
              </w:rPr>
            </w:pPr>
            <w:r w:rsidRPr="00E17DC0">
              <w:rPr>
                <w:rFonts w:ascii="Verdana" w:hAnsi="Verdana" w:cs="Arial"/>
                <w:color w:val="000000"/>
                <w:position w:val="-1"/>
                <w:sz w:val="22"/>
                <w:szCs w:val="22"/>
              </w:rPr>
              <w:t xml:space="preserve">request verification from the Veteran’s service department via the Personnel Information Exchange System (PIES), and/or ask the claimant to submit a copy or certified copy of </w:t>
            </w:r>
            <w:r w:rsidRPr="00E17DC0">
              <w:rPr>
                <w:rFonts w:ascii="Verdana" w:hAnsi="Verdana" w:cs="Arial"/>
                <w:i/>
                <w:iCs/>
                <w:color w:val="000000"/>
                <w:position w:val="-1"/>
                <w:sz w:val="22"/>
                <w:szCs w:val="22"/>
              </w:rPr>
              <w:t>DD Form 214, Certificate of Uniformed Service,</w:t>
            </w:r>
            <w:r w:rsidRPr="00E17DC0">
              <w:rPr>
                <w:rFonts w:ascii="Verdana" w:hAnsi="Verdana" w:cs="Arial"/>
                <w:color w:val="000000"/>
                <w:position w:val="-1"/>
                <w:sz w:val="22"/>
                <w:szCs w:val="22"/>
              </w:rPr>
              <w:t xml:space="preserve"> or Certificate of Discharge</w:t>
            </w:r>
          </w:p>
          <w:p w14:paraId="6A8EF6B2" w14:textId="77777777" w:rsidR="008618A6" w:rsidRPr="00E17DC0" w:rsidRDefault="008618A6" w:rsidP="00BE346F">
            <w:pPr>
              <w:pStyle w:val="paragraph"/>
              <w:numPr>
                <w:ilvl w:val="0"/>
                <w:numId w:val="23"/>
              </w:numPr>
              <w:spacing w:before="0"/>
              <w:textAlignment w:val="baseline"/>
              <w:rPr>
                <w:rFonts w:ascii="Verdana" w:hAnsi="Verdana" w:cs="Arial"/>
                <w:color w:val="000000"/>
                <w:position w:val="-1"/>
                <w:sz w:val="22"/>
                <w:szCs w:val="22"/>
              </w:rPr>
            </w:pPr>
            <w:r w:rsidRPr="00E17DC0">
              <w:rPr>
                <w:rFonts w:ascii="Verdana" w:hAnsi="Verdana" w:cs="Arial"/>
                <w:color w:val="000000"/>
                <w:position w:val="-1"/>
                <w:sz w:val="22"/>
                <w:szCs w:val="22"/>
              </w:rPr>
              <w:t>review service information within Veteran Information Solution (VIS), or</w:t>
            </w:r>
          </w:p>
          <w:p w14:paraId="1773A47B" w14:textId="099AF3CB" w:rsidR="008618A6" w:rsidRPr="00E17DC0" w:rsidRDefault="008618A6" w:rsidP="00AF4D85">
            <w:pPr>
              <w:pStyle w:val="ListParagraph"/>
              <w:numPr>
                <w:ilvl w:val="0"/>
                <w:numId w:val="5"/>
              </w:numPr>
              <w:textAlignment w:val="baseline"/>
              <w:rPr>
                <w:rStyle w:val="Strong"/>
                <w:rFonts w:ascii="Verdana" w:hAnsi="Verdana"/>
                <w:b w:val="0"/>
                <w:bCs w:val="0"/>
              </w:rPr>
            </w:pPr>
            <w:r w:rsidRPr="00E17DC0">
              <w:rPr>
                <w:rFonts w:ascii="Verdana" w:hAnsi="Verdana" w:cs="Arial"/>
                <w:color w:val="000000"/>
                <w:position w:val="-1"/>
              </w:rPr>
              <w:t>submit a Defense Personnel Records Information Retrieval System (DPRIS) request</w:t>
            </w:r>
          </w:p>
        </w:tc>
        <w:tc>
          <w:tcPr>
            <w:tcW w:w="3785" w:type="dxa"/>
            <w:tcBorders>
              <w:left w:val="dashSmallGap" w:sz="4" w:space="0" w:color="auto"/>
            </w:tcBorders>
          </w:tcPr>
          <w:p w14:paraId="4A79B5C9" w14:textId="77777777" w:rsidR="008618A6" w:rsidRPr="00FF7169" w:rsidRDefault="008618A6" w:rsidP="008618A6">
            <w:pPr>
              <w:pStyle w:val="VBAILTBody"/>
            </w:pPr>
          </w:p>
        </w:tc>
      </w:tr>
      <w:tr w:rsidR="008618A6" w:rsidRPr="00FF7169" w14:paraId="6737D2C8" w14:textId="77777777" w:rsidTr="08406A0F">
        <w:trPr>
          <w:cantSplit/>
          <w:jc w:val="center"/>
        </w:trPr>
        <w:tc>
          <w:tcPr>
            <w:tcW w:w="6295" w:type="dxa"/>
            <w:gridSpan w:val="2"/>
            <w:tcBorders>
              <w:right w:val="dashSmallGap" w:sz="4" w:space="0" w:color="auto"/>
            </w:tcBorders>
          </w:tcPr>
          <w:p w14:paraId="5C174FD9" w14:textId="77777777" w:rsidR="008618A6" w:rsidRPr="00E17DC0" w:rsidRDefault="008618A6" w:rsidP="008618A6">
            <w:pPr>
              <w:pStyle w:val="paragraph"/>
              <w:spacing w:before="0" w:beforeAutospacing="0" w:after="0" w:afterAutospacing="0"/>
              <w:textAlignment w:val="baseline"/>
              <w:rPr>
                <w:rFonts w:ascii="Verdana" w:hAnsi="Verdana"/>
                <w:b/>
                <w:bCs/>
                <w:noProof/>
                <w:sz w:val="22"/>
                <w:szCs w:val="22"/>
              </w:rPr>
            </w:pPr>
            <w:r w:rsidRPr="00E17DC0">
              <w:rPr>
                <w:rFonts w:ascii="Verdana" w:hAnsi="Verdana"/>
                <w:b/>
                <w:bCs/>
                <w:sz w:val="22"/>
                <w:szCs w:val="22"/>
              </w:rPr>
              <w:t>Burial Benefits: Verification of Service (3 of 3)</w:t>
            </w:r>
          </w:p>
          <w:p w14:paraId="055F0DEE" w14:textId="77777777" w:rsidR="008618A6" w:rsidRPr="00E17DC0" w:rsidRDefault="008618A6" w:rsidP="008618A6">
            <w:pPr>
              <w:pStyle w:val="paragraph"/>
              <w:spacing w:before="0"/>
              <w:textAlignment w:val="baseline"/>
              <w:rPr>
                <w:rFonts w:ascii="Verdana" w:hAnsi="Verdana"/>
                <w:noProof/>
                <w:sz w:val="22"/>
                <w:szCs w:val="22"/>
              </w:rPr>
            </w:pPr>
            <w:r w:rsidRPr="00E17DC0">
              <w:rPr>
                <w:rFonts w:ascii="Verdana" w:hAnsi="Verdana"/>
                <w:noProof/>
                <w:sz w:val="22"/>
                <w:szCs w:val="22"/>
              </w:rPr>
              <w:t xml:space="preserve">Concede service as verified for </w:t>
            </w:r>
          </w:p>
          <w:p w14:paraId="1CC1089F" w14:textId="77777777" w:rsidR="008618A6" w:rsidRPr="00E17DC0" w:rsidRDefault="008618A6" w:rsidP="00BE346F">
            <w:pPr>
              <w:pStyle w:val="paragraph"/>
              <w:numPr>
                <w:ilvl w:val="0"/>
                <w:numId w:val="24"/>
              </w:numPr>
              <w:spacing w:before="0"/>
              <w:textAlignment w:val="baseline"/>
              <w:rPr>
                <w:rFonts w:ascii="Verdana" w:hAnsi="Verdana"/>
                <w:b/>
                <w:bCs/>
                <w:sz w:val="22"/>
                <w:szCs w:val="22"/>
              </w:rPr>
            </w:pPr>
            <w:r w:rsidRPr="00E17DC0">
              <w:rPr>
                <w:rFonts w:ascii="Verdana" w:hAnsi="Verdana"/>
                <w:noProof/>
                <w:sz w:val="22"/>
                <w:szCs w:val="22"/>
              </w:rPr>
              <w:t xml:space="preserve">burial purposes </w:t>
            </w:r>
            <w:r w:rsidRPr="00E17DC0">
              <w:rPr>
                <w:rFonts w:ascii="Verdana" w:hAnsi="Verdana"/>
                <w:i/>
                <w:iCs/>
                <w:noProof/>
                <w:sz w:val="22"/>
                <w:szCs w:val="22"/>
              </w:rPr>
              <w:t>only</w:t>
            </w:r>
            <w:r w:rsidRPr="00E17DC0">
              <w:rPr>
                <w:rFonts w:ascii="Verdana" w:hAnsi="Verdana"/>
                <w:noProof/>
                <w:sz w:val="22"/>
                <w:szCs w:val="22"/>
              </w:rPr>
              <w:t xml:space="preserve"> if there is evidence that the Veteran is buried in a national cemetery when there is no service verified and annotate the award that service is conceded because the Veteran is buried in a national cemetery, or </w:t>
            </w:r>
          </w:p>
          <w:p w14:paraId="7A420E52" w14:textId="34C8F739" w:rsidR="008618A6" w:rsidRPr="00E17DC0" w:rsidRDefault="008618A6" w:rsidP="00BE346F">
            <w:pPr>
              <w:pStyle w:val="paragraph"/>
              <w:numPr>
                <w:ilvl w:val="0"/>
                <w:numId w:val="24"/>
              </w:numPr>
              <w:spacing w:before="0"/>
              <w:textAlignment w:val="baseline"/>
              <w:rPr>
                <w:rFonts w:ascii="Verdana" w:hAnsi="Verdana"/>
                <w:b/>
                <w:bCs/>
                <w:sz w:val="22"/>
                <w:szCs w:val="22"/>
              </w:rPr>
            </w:pPr>
            <w:r w:rsidRPr="00E17DC0">
              <w:rPr>
                <w:rFonts w:ascii="Verdana" w:hAnsi="Verdana"/>
                <w:noProof/>
                <w:sz w:val="22"/>
                <w:szCs w:val="22"/>
              </w:rPr>
              <w:t>claims based on unclaimed remains, if there is no service verified, and a</w:t>
            </w:r>
            <w:r w:rsidRPr="00E17DC0">
              <w:rPr>
                <w:rFonts w:ascii="Verdana" w:hAnsi="Verdana"/>
                <w:b/>
                <w:bCs/>
                <w:noProof/>
                <w:sz w:val="22"/>
                <w:szCs w:val="22"/>
              </w:rPr>
              <w:t xml:space="preserve"> </w:t>
            </w:r>
            <w:r w:rsidRPr="00E17DC0">
              <w:rPr>
                <w:rFonts w:ascii="Verdana" w:hAnsi="Verdana"/>
                <w:i/>
                <w:iCs/>
                <w:noProof/>
                <w:sz w:val="22"/>
                <w:szCs w:val="22"/>
              </w:rPr>
              <w:t xml:space="preserve">DD Form 214 </w:t>
            </w:r>
            <w:r w:rsidRPr="00E17DC0">
              <w:rPr>
                <w:rFonts w:ascii="Verdana" w:hAnsi="Verdana"/>
                <w:noProof/>
                <w:sz w:val="22"/>
                <w:szCs w:val="22"/>
              </w:rPr>
              <w:t xml:space="preserve">or equivalent report of separation showing character of service as noted in </w:t>
            </w:r>
            <w:hyperlink r:id="rId24" w:history="1">
              <w:r w:rsidRPr="00E17DC0">
                <w:rPr>
                  <w:rStyle w:val="Hyperlink"/>
                  <w:rFonts w:ascii="Verdana" w:hAnsi="Verdana"/>
                  <w:noProof/>
                  <w:sz w:val="22"/>
                  <w:szCs w:val="22"/>
                </w:rPr>
                <w:t xml:space="preserve">M21-1, Part III, Subpart </w:t>
              </w:r>
            </w:hyperlink>
            <w:hyperlink r:id="rId25" w:history="1">
              <w:r w:rsidRPr="00E17DC0">
                <w:rPr>
                  <w:rStyle w:val="Hyperlink"/>
                  <w:rFonts w:ascii="Verdana" w:hAnsi="Verdana"/>
                  <w:noProof/>
                  <w:sz w:val="22"/>
                  <w:szCs w:val="22"/>
                </w:rPr>
                <w:t>i</w:t>
              </w:r>
            </w:hyperlink>
            <w:hyperlink r:id="rId26" w:history="1">
              <w:r w:rsidRPr="00E17DC0">
                <w:rPr>
                  <w:rStyle w:val="Hyperlink"/>
                  <w:rFonts w:ascii="Verdana" w:hAnsi="Verdana"/>
                  <w:noProof/>
                  <w:sz w:val="22"/>
                  <w:szCs w:val="22"/>
                </w:rPr>
                <w:t>, 1.B.2</w:t>
              </w:r>
            </w:hyperlink>
            <w:r w:rsidRPr="00E17DC0">
              <w:rPr>
                <w:rFonts w:ascii="Verdana" w:hAnsi="Verdana"/>
                <w:noProof/>
                <w:sz w:val="22"/>
                <w:szCs w:val="22"/>
              </w:rPr>
              <w:t> is of record, and in the opinion of the claims processor, the discharge document is genuine and unaltered, and the information contained in it is accurate</w:t>
            </w:r>
          </w:p>
        </w:tc>
        <w:tc>
          <w:tcPr>
            <w:tcW w:w="3785" w:type="dxa"/>
            <w:tcBorders>
              <w:left w:val="dashSmallGap" w:sz="4" w:space="0" w:color="auto"/>
            </w:tcBorders>
          </w:tcPr>
          <w:p w14:paraId="532C57F9" w14:textId="77777777" w:rsidR="008618A6" w:rsidRPr="00FF7169" w:rsidRDefault="008618A6" w:rsidP="008618A6">
            <w:pPr>
              <w:pStyle w:val="VBAILTBody"/>
            </w:pPr>
          </w:p>
        </w:tc>
      </w:tr>
      <w:tr w:rsidR="008618A6" w:rsidRPr="00FF7169" w14:paraId="4D18BCB8" w14:textId="77777777" w:rsidTr="08406A0F">
        <w:trPr>
          <w:cantSplit/>
          <w:jc w:val="center"/>
        </w:trPr>
        <w:tc>
          <w:tcPr>
            <w:tcW w:w="6295" w:type="dxa"/>
            <w:gridSpan w:val="2"/>
            <w:tcBorders>
              <w:right w:val="dashSmallGap" w:sz="4" w:space="0" w:color="auto"/>
            </w:tcBorders>
          </w:tcPr>
          <w:p w14:paraId="5FA10413" w14:textId="77777777" w:rsidR="008618A6" w:rsidRPr="00FF7169" w:rsidRDefault="008618A6" w:rsidP="008618A6">
            <w:pPr>
              <w:pStyle w:val="VBAILTBodyStrong"/>
              <w:pageBreakBefore/>
              <w:rPr>
                <w:rStyle w:val="Strong"/>
                <w:b/>
                <w:bCs w:val="0"/>
              </w:rPr>
            </w:pPr>
            <w:r w:rsidRPr="00FF7169">
              <w:rPr>
                <w:rStyle w:val="Strong"/>
                <w:b/>
                <w:bCs w:val="0"/>
              </w:rPr>
              <w:lastRenderedPageBreak/>
              <w:t>Eligibility Requirements for SC Burial Benefits</w:t>
            </w:r>
          </w:p>
          <w:p w14:paraId="3F263773" w14:textId="77777777" w:rsidR="008618A6" w:rsidRPr="00FF7169" w:rsidRDefault="008618A6" w:rsidP="008618A6">
            <w:pPr>
              <w:shd w:val="clear" w:color="auto" w:fill="FFFFFF"/>
              <w:rPr>
                <w:rFonts w:ascii="Verdana" w:hAnsi="Verdana" w:cs="Arial"/>
                <w:color w:val="000000"/>
              </w:rPr>
            </w:pPr>
            <w:r w:rsidRPr="00FF7169">
              <w:rPr>
                <w:rFonts w:ascii="Verdana" w:hAnsi="Verdana" w:cs="Arial"/>
                <w:color w:val="000000"/>
              </w:rPr>
              <w:t xml:space="preserve">SC burial allowance is payable for </w:t>
            </w:r>
            <w:proofErr w:type="gramStart"/>
            <w:r w:rsidRPr="00FF7169">
              <w:rPr>
                <w:rFonts w:ascii="Verdana" w:hAnsi="Verdana" w:cs="Arial"/>
                <w:color w:val="000000"/>
              </w:rPr>
              <w:t>Veterans</w:t>
            </w:r>
            <w:proofErr w:type="gramEnd"/>
          </w:p>
          <w:p w14:paraId="382A1BDB" w14:textId="77777777" w:rsidR="008618A6" w:rsidRPr="00FF7169" w:rsidRDefault="008618A6" w:rsidP="00BE346F">
            <w:pPr>
              <w:numPr>
                <w:ilvl w:val="0"/>
                <w:numId w:val="10"/>
              </w:numPr>
              <w:shd w:val="clear" w:color="auto" w:fill="FFFFFF"/>
              <w:rPr>
                <w:rFonts w:ascii="Verdana" w:hAnsi="Verdana" w:cs="Arial"/>
                <w:color w:val="000000"/>
              </w:rPr>
            </w:pPr>
            <w:r w:rsidRPr="00FF7169">
              <w:rPr>
                <w:rFonts w:ascii="Verdana" w:hAnsi="Verdana" w:cs="Arial"/>
                <w:color w:val="000000"/>
              </w:rPr>
              <w:t xml:space="preserve">who died </w:t>
            </w:r>
            <w:proofErr w:type="gramStart"/>
            <w:r w:rsidRPr="00FF7169">
              <w:rPr>
                <w:rFonts w:ascii="Verdana" w:hAnsi="Verdana" w:cs="Arial"/>
                <w:color w:val="000000"/>
              </w:rPr>
              <w:t>as a result of</w:t>
            </w:r>
            <w:proofErr w:type="gramEnd"/>
            <w:r w:rsidRPr="00FF7169">
              <w:rPr>
                <w:rFonts w:ascii="Verdana" w:hAnsi="Verdana" w:cs="Arial"/>
                <w:color w:val="000000"/>
              </w:rPr>
              <w:t xml:space="preserve"> SC disability or disabilities (including </w:t>
            </w:r>
            <w:hyperlink r:id="rId27" w:history="1">
              <w:r w:rsidRPr="00FF7169">
                <w:rPr>
                  <w:rStyle w:val="Hyperlink"/>
                  <w:rFonts w:ascii="Verdana" w:hAnsi="Verdana" w:cs="Arial"/>
                  <w:b/>
                  <w:bCs/>
                </w:rPr>
                <w:t>38 U.S.C. 1151</w:t>
              </w:r>
            </w:hyperlink>
            <w:r w:rsidRPr="00FF7169">
              <w:rPr>
                <w:rFonts w:ascii="Verdana" w:hAnsi="Verdana" w:cs="Arial"/>
                <w:color w:val="000000"/>
              </w:rPr>
              <w:t>)</w:t>
            </w:r>
          </w:p>
          <w:p w14:paraId="68D3C6AE" w14:textId="77777777" w:rsidR="008618A6" w:rsidRPr="00FF7169" w:rsidRDefault="008618A6" w:rsidP="00BE346F">
            <w:pPr>
              <w:numPr>
                <w:ilvl w:val="0"/>
                <w:numId w:val="10"/>
              </w:numPr>
              <w:shd w:val="clear" w:color="auto" w:fill="FFFFFF"/>
              <w:rPr>
                <w:rFonts w:ascii="Verdana" w:eastAsia="Times New Roman" w:hAnsi="Verdana" w:cs="Times New Roman"/>
                <w:b/>
                <w:bCs/>
              </w:rPr>
            </w:pPr>
            <w:r w:rsidRPr="00FF7169">
              <w:rPr>
                <w:rFonts w:ascii="Verdana" w:hAnsi="Verdana" w:cs="Arial"/>
                <w:color w:val="000000"/>
              </w:rPr>
              <w:t xml:space="preserve">who were rated totally disabled (100 percent) for an SC disability or disabilities at time of death (excluding IU), or </w:t>
            </w:r>
          </w:p>
          <w:p w14:paraId="42E1F8E3" w14:textId="458A61B9" w:rsidR="008618A6" w:rsidRPr="00FF7169" w:rsidRDefault="008618A6" w:rsidP="00BE346F">
            <w:pPr>
              <w:numPr>
                <w:ilvl w:val="0"/>
                <w:numId w:val="10"/>
              </w:numPr>
              <w:shd w:val="clear" w:color="auto" w:fill="FFFFFF"/>
              <w:rPr>
                <w:rFonts w:ascii="Verdana" w:eastAsia="Times New Roman" w:hAnsi="Verdana" w:cs="Times New Roman"/>
                <w:b/>
                <w:bCs/>
              </w:rPr>
            </w:pPr>
            <w:r w:rsidRPr="00FF7169">
              <w:rPr>
                <w:rFonts w:ascii="Verdana" w:hAnsi="Verdana" w:cs="Arial"/>
                <w:color w:val="000000"/>
              </w:rPr>
              <w:t>when Dependency and Indemnity Compensation (DIC) is granted (including DIC granted under </w:t>
            </w:r>
            <w:hyperlink r:id="rId28" w:history="1">
              <w:r w:rsidRPr="00FF7169">
                <w:rPr>
                  <w:rStyle w:val="Hyperlink"/>
                  <w:rFonts w:ascii="Verdana" w:hAnsi="Verdana" w:cs="Arial"/>
                  <w:b/>
                  <w:bCs/>
                </w:rPr>
                <w:t>38 U.S.C. 1318</w:t>
              </w:r>
            </w:hyperlink>
            <w:r w:rsidRPr="00FF7169">
              <w:rPr>
                <w:rFonts w:ascii="Verdana" w:hAnsi="Verdana" w:cs="Arial"/>
                <w:color w:val="000000"/>
              </w:rPr>
              <w:t> or </w:t>
            </w:r>
            <w:hyperlink r:id="rId29" w:history="1">
              <w:r w:rsidRPr="00FF7169">
                <w:rPr>
                  <w:rStyle w:val="Hyperlink"/>
                  <w:rFonts w:ascii="Verdana" w:hAnsi="Verdana" w:cs="Arial"/>
                  <w:b/>
                  <w:bCs/>
                </w:rPr>
                <w:t>38 U.S.C. 1151</w:t>
              </w:r>
            </w:hyperlink>
            <w:r w:rsidRPr="00FF7169">
              <w:rPr>
                <w:rFonts w:ascii="Verdana" w:hAnsi="Verdana" w:cs="Arial"/>
                <w:color w:val="000000"/>
              </w:rPr>
              <w:t>)</w:t>
            </w:r>
          </w:p>
        </w:tc>
        <w:tc>
          <w:tcPr>
            <w:tcW w:w="3785" w:type="dxa"/>
            <w:tcBorders>
              <w:left w:val="dashSmallGap" w:sz="4" w:space="0" w:color="auto"/>
            </w:tcBorders>
          </w:tcPr>
          <w:p w14:paraId="7215E5AB" w14:textId="77777777" w:rsidR="008618A6" w:rsidRPr="00FF7169" w:rsidRDefault="008618A6" w:rsidP="008618A6">
            <w:pPr>
              <w:pStyle w:val="VBAILTBody"/>
            </w:pPr>
          </w:p>
        </w:tc>
      </w:tr>
      <w:tr w:rsidR="008618A6" w:rsidRPr="00FF7169" w14:paraId="23449E66" w14:textId="77777777" w:rsidTr="08406A0F">
        <w:trPr>
          <w:cantSplit/>
          <w:jc w:val="center"/>
        </w:trPr>
        <w:tc>
          <w:tcPr>
            <w:tcW w:w="6295" w:type="dxa"/>
            <w:gridSpan w:val="2"/>
            <w:tcBorders>
              <w:right w:val="dashSmallGap" w:sz="4" w:space="0" w:color="auto"/>
            </w:tcBorders>
          </w:tcPr>
          <w:p w14:paraId="0412C548" w14:textId="77777777" w:rsidR="008618A6" w:rsidRPr="00FF7169" w:rsidRDefault="008618A6" w:rsidP="008618A6">
            <w:pPr>
              <w:pStyle w:val="VBAILTBodyStrong"/>
              <w:pageBreakBefore/>
              <w:rPr>
                <w:rStyle w:val="Strong"/>
                <w:b/>
              </w:rPr>
            </w:pPr>
            <w:r w:rsidRPr="00FF7169">
              <w:rPr>
                <w:rStyle w:val="Strong"/>
                <w:b/>
              </w:rPr>
              <w:lastRenderedPageBreak/>
              <w:t>Service Unverified</w:t>
            </w:r>
          </w:p>
          <w:p w14:paraId="5F2702CB" w14:textId="77777777" w:rsidR="008618A6" w:rsidRPr="00FF7169" w:rsidRDefault="008618A6" w:rsidP="008618A6">
            <w:pPr>
              <w:pStyle w:val="VBAILTbullet1"/>
              <w:rPr>
                <w:bCs/>
              </w:rPr>
            </w:pPr>
            <w:r w:rsidRPr="00FF7169">
              <w:rPr>
                <w:bCs/>
              </w:rPr>
              <w:t>If other qualifying criteria are met, and service is not shown as verified in VA systems, service requirements can be conceded for payment of the following benefit for a Veteran who, on the date of death, was receiving VA pension or disability compensation:</w:t>
            </w:r>
          </w:p>
          <w:p w14:paraId="76A302F4" w14:textId="77777777" w:rsidR="008618A6" w:rsidRPr="00FF7169" w:rsidRDefault="008618A6" w:rsidP="008618A6">
            <w:pPr>
              <w:pStyle w:val="VBAILTBullet2"/>
            </w:pPr>
            <w:r w:rsidRPr="00FF7169">
              <w:t>NSC burial allowance (to include death while under VA care)</w:t>
            </w:r>
          </w:p>
          <w:p w14:paraId="66B54958" w14:textId="77777777" w:rsidR="008618A6" w:rsidRPr="00FF7169" w:rsidRDefault="008618A6" w:rsidP="008618A6">
            <w:pPr>
              <w:pStyle w:val="VBAILTBullet2"/>
            </w:pPr>
            <w:r w:rsidRPr="00FF7169">
              <w:t>plot or interment allowance, or</w:t>
            </w:r>
          </w:p>
          <w:p w14:paraId="6F62E8BF" w14:textId="77777777" w:rsidR="008618A6" w:rsidRPr="00FF7169" w:rsidRDefault="008618A6" w:rsidP="008618A6">
            <w:pPr>
              <w:pStyle w:val="VBAILTBullet2"/>
              <w:rPr>
                <w:rFonts w:eastAsia="Times New Roman" w:cs="Times New Roman"/>
                <w:b/>
                <w:bCs/>
              </w:rPr>
            </w:pPr>
            <w:r w:rsidRPr="00FF7169">
              <w:t xml:space="preserve">transportation benefit </w:t>
            </w:r>
          </w:p>
          <w:p w14:paraId="77D924B3" w14:textId="744E0000" w:rsidR="008618A6" w:rsidRPr="00FF7169" w:rsidRDefault="008618A6" w:rsidP="008618A6">
            <w:pPr>
              <w:pStyle w:val="VBAILTbullet1"/>
              <w:rPr>
                <w:rFonts w:eastAsia="Times New Roman" w:cs="Times New Roman"/>
                <w:b/>
              </w:rPr>
            </w:pPr>
            <w:r w:rsidRPr="00FF7169">
              <w:t>If there is conflicting evidence with respect to the period(s) of service, and VA pension or disability compensation was granted, the evidence must be verified before payment can be authorized</w:t>
            </w:r>
          </w:p>
        </w:tc>
        <w:tc>
          <w:tcPr>
            <w:tcW w:w="3785" w:type="dxa"/>
            <w:tcBorders>
              <w:left w:val="dashSmallGap" w:sz="4" w:space="0" w:color="auto"/>
            </w:tcBorders>
          </w:tcPr>
          <w:p w14:paraId="6061CEBA" w14:textId="77777777" w:rsidR="008618A6" w:rsidRPr="00FF7169" w:rsidRDefault="008618A6" w:rsidP="008618A6">
            <w:pPr>
              <w:pStyle w:val="VBAILTBody"/>
            </w:pPr>
          </w:p>
        </w:tc>
      </w:tr>
      <w:tr w:rsidR="008618A6" w:rsidRPr="00FF7169" w14:paraId="54E1EF13" w14:textId="77777777" w:rsidTr="08406A0F">
        <w:trPr>
          <w:cantSplit/>
          <w:jc w:val="center"/>
        </w:trPr>
        <w:tc>
          <w:tcPr>
            <w:tcW w:w="6295" w:type="dxa"/>
            <w:gridSpan w:val="2"/>
            <w:tcBorders>
              <w:right w:val="dashSmallGap" w:sz="4" w:space="0" w:color="auto"/>
            </w:tcBorders>
          </w:tcPr>
          <w:p w14:paraId="4D70463E" w14:textId="58B1220C" w:rsidR="008618A6" w:rsidRPr="00FF7169" w:rsidRDefault="008618A6" w:rsidP="008618A6">
            <w:pPr>
              <w:pStyle w:val="VBAILTBodyStrong"/>
              <w:rPr>
                <w:rStyle w:val="Strong"/>
                <w:b/>
                <w:bCs w:val="0"/>
              </w:rPr>
            </w:pPr>
            <w:r w:rsidRPr="00FF7169">
              <w:rPr>
                <w:rStyle w:val="Strong"/>
                <w:b/>
                <w:bCs w:val="0"/>
              </w:rPr>
              <w:t xml:space="preserve">Claimants Eligible for Payment (1 of </w:t>
            </w:r>
            <w:r w:rsidR="00BE346F">
              <w:rPr>
                <w:rStyle w:val="Strong"/>
                <w:b/>
                <w:bCs w:val="0"/>
              </w:rPr>
              <w:t>3</w:t>
            </w:r>
            <w:r w:rsidRPr="00FF7169">
              <w:rPr>
                <w:rStyle w:val="Strong"/>
                <w:b/>
                <w:bCs w:val="0"/>
              </w:rPr>
              <w:t>)</w:t>
            </w:r>
          </w:p>
          <w:p w14:paraId="6743A3BE" w14:textId="77777777" w:rsidR="008618A6" w:rsidRPr="00FF7169" w:rsidRDefault="008618A6" w:rsidP="00BE346F">
            <w:pPr>
              <w:pStyle w:val="VBAILTBodyStrong"/>
              <w:pageBreakBefore/>
              <w:numPr>
                <w:ilvl w:val="0"/>
                <w:numId w:val="25"/>
              </w:numPr>
              <w:rPr>
                <w:b w:val="0"/>
              </w:rPr>
            </w:pPr>
            <w:r w:rsidRPr="00FF7169">
              <w:rPr>
                <w:b w:val="0"/>
              </w:rPr>
              <w:t xml:space="preserve">VBA automatically pays a burial and plot or interment allowance to an eligible surviving spouse without a claim, when VA </w:t>
            </w:r>
            <w:proofErr w:type="gramStart"/>
            <w:r w:rsidRPr="00FF7169">
              <w:rPr>
                <w:b w:val="0"/>
              </w:rPr>
              <w:t>is able to</w:t>
            </w:r>
            <w:proofErr w:type="gramEnd"/>
            <w:r w:rsidRPr="00FF7169">
              <w:rPr>
                <w:b w:val="0"/>
              </w:rPr>
              <w:t xml:space="preserve"> determine burial benefit eligibility based on evidence of record or when the surviving spouse is added at the time of the First Notice of Death (FNOD) is processed.</w:t>
            </w:r>
          </w:p>
          <w:p w14:paraId="28EDAD75" w14:textId="1E740B5D" w:rsidR="008618A6" w:rsidRPr="00FF7169" w:rsidRDefault="008618A6" w:rsidP="00BE346F">
            <w:pPr>
              <w:pStyle w:val="VBAILTBodyStrong"/>
              <w:pageBreakBefore/>
              <w:numPr>
                <w:ilvl w:val="1"/>
                <w:numId w:val="25"/>
              </w:numPr>
              <w:rPr>
                <w:b w:val="0"/>
              </w:rPr>
            </w:pPr>
            <w:r w:rsidRPr="00FF7169">
              <w:rPr>
                <w:b w:val="0"/>
              </w:rPr>
              <w:t xml:space="preserve">A surviving spouse may file a </w:t>
            </w:r>
            <w:hyperlink r:id="rId30" w:history="1">
              <w:r w:rsidRPr="00FF7169">
                <w:rPr>
                  <w:rStyle w:val="Hyperlink"/>
                  <w:b w:val="0"/>
                  <w:i/>
                  <w:iCs/>
                </w:rPr>
                <w:t>VA Form 21P-530EZ</w:t>
              </w:r>
            </w:hyperlink>
            <w:r w:rsidRPr="00FF7169">
              <w:rPr>
                <w:b w:val="0"/>
              </w:rPr>
              <w:t xml:space="preserve"> for additional burial benefits, including the plot or interment allowance, if not paid during the automated process, the SC burial allowance under </w:t>
            </w:r>
            <w:hyperlink r:id="rId31" w:history="1">
              <w:r w:rsidRPr="00FF7169">
                <w:rPr>
                  <w:rStyle w:val="Hyperlink"/>
                  <w:b w:val="0"/>
                </w:rPr>
                <w:t>38 CFR 3.1704</w:t>
              </w:r>
            </w:hyperlink>
            <w:r w:rsidRPr="00FF7169">
              <w:rPr>
                <w:b w:val="0"/>
              </w:rPr>
              <w:t>, and transportation benefit</w:t>
            </w:r>
            <w:r w:rsidR="00BE346F">
              <w:rPr>
                <w:b w:val="0"/>
              </w:rPr>
              <w:t>s</w:t>
            </w:r>
            <w:r w:rsidRPr="00FF7169">
              <w:rPr>
                <w:b w:val="0"/>
              </w:rPr>
              <w:t>.</w:t>
            </w:r>
          </w:p>
          <w:p w14:paraId="5AA3A5DA" w14:textId="77777777" w:rsidR="008618A6" w:rsidRPr="00FF7169" w:rsidRDefault="008618A6" w:rsidP="008618A6">
            <w:pPr>
              <w:textAlignment w:val="baseline"/>
              <w:rPr>
                <w:rFonts w:ascii="Verdana" w:eastAsia="Times New Roman" w:hAnsi="Verdana" w:cs="Times New Roman"/>
                <w:b/>
                <w:bCs/>
              </w:rPr>
            </w:pPr>
          </w:p>
        </w:tc>
        <w:tc>
          <w:tcPr>
            <w:tcW w:w="3785" w:type="dxa"/>
            <w:tcBorders>
              <w:left w:val="dashSmallGap" w:sz="4" w:space="0" w:color="auto"/>
            </w:tcBorders>
          </w:tcPr>
          <w:p w14:paraId="531E8505" w14:textId="77777777" w:rsidR="008618A6" w:rsidRPr="00FF7169" w:rsidRDefault="008618A6" w:rsidP="008618A6">
            <w:pPr>
              <w:pStyle w:val="VBAILTBody"/>
            </w:pPr>
          </w:p>
        </w:tc>
      </w:tr>
      <w:tr w:rsidR="008618A6" w:rsidRPr="00FF7169" w14:paraId="6A443204" w14:textId="77777777" w:rsidTr="08406A0F">
        <w:trPr>
          <w:cantSplit/>
          <w:jc w:val="center"/>
        </w:trPr>
        <w:tc>
          <w:tcPr>
            <w:tcW w:w="6295" w:type="dxa"/>
            <w:gridSpan w:val="2"/>
            <w:tcBorders>
              <w:right w:val="dashSmallGap" w:sz="4" w:space="0" w:color="auto"/>
            </w:tcBorders>
          </w:tcPr>
          <w:p w14:paraId="633E4E4A" w14:textId="3AF83457" w:rsidR="008618A6" w:rsidRPr="00FF7169" w:rsidRDefault="008618A6" w:rsidP="008618A6">
            <w:pPr>
              <w:pStyle w:val="VBAILTBodyStrong"/>
              <w:rPr>
                <w:rStyle w:val="Strong"/>
                <w:b/>
                <w:bCs w:val="0"/>
              </w:rPr>
            </w:pPr>
            <w:r w:rsidRPr="00FF7169">
              <w:lastRenderedPageBreak/>
              <w:t xml:space="preserve">Claimants Eligible for Payment (2 of </w:t>
            </w:r>
            <w:r w:rsidR="00BE346F">
              <w:t>3</w:t>
            </w:r>
            <w:r w:rsidRPr="00FF7169">
              <w:t>)</w:t>
            </w:r>
            <w:r w:rsidRPr="00FF7169">
              <w:rPr>
                <w:rStyle w:val="Strong"/>
                <w:b/>
                <w:bCs w:val="0"/>
              </w:rPr>
              <w:t xml:space="preserve"> </w:t>
            </w:r>
          </w:p>
          <w:p w14:paraId="1F29017D" w14:textId="77777777" w:rsidR="00BE346F" w:rsidRPr="00CC7F60" w:rsidRDefault="00BE346F" w:rsidP="00BE346F">
            <w:pPr>
              <w:pStyle w:val="VBAILTbullet1"/>
            </w:pPr>
            <w:r w:rsidRPr="00CC7F60">
              <w:t>For all burial benefits not paid automatically to the eligible surviving spouse at the notice of death (NOD), VBA may pay the applicable burial benefit to the first person to file a claim for burial benefits from the following list of eligible claimants:</w:t>
            </w:r>
          </w:p>
          <w:p w14:paraId="032ACAEA" w14:textId="77777777" w:rsidR="00BE346F" w:rsidRPr="00CC7F60" w:rsidRDefault="00BE346F" w:rsidP="00BE346F">
            <w:pPr>
              <w:pStyle w:val="VBAILTbullet1"/>
            </w:pPr>
            <w:r w:rsidRPr="00CC7F60">
              <w:t>Veteran’s surviving spouse</w:t>
            </w:r>
          </w:p>
          <w:p w14:paraId="1BB736D2" w14:textId="77777777" w:rsidR="00BE346F" w:rsidRPr="00CC7F60" w:rsidRDefault="00BE346F" w:rsidP="00BE346F">
            <w:pPr>
              <w:pStyle w:val="VBAILTbullet1"/>
            </w:pPr>
            <w:r w:rsidRPr="00CC7F60">
              <w:t xml:space="preserve">survivor of a legal union between the deceased Veteran and the claimant that </w:t>
            </w:r>
          </w:p>
          <w:p w14:paraId="5EBED887" w14:textId="77777777" w:rsidR="00BE346F" w:rsidRPr="00CC7F60" w:rsidRDefault="00BE346F" w:rsidP="00BE346F">
            <w:pPr>
              <w:pStyle w:val="VBAILTBullet2"/>
            </w:pPr>
            <w:r w:rsidRPr="00CC7F60">
              <w:t xml:space="preserve">existed on the date of the Veteran’s </w:t>
            </w:r>
            <w:proofErr w:type="gramStart"/>
            <w:r w:rsidRPr="00CC7F60">
              <w:t>death</w:t>
            </w:r>
            <w:proofErr w:type="gramEnd"/>
          </w:p>
          <w:p w14:paraId="5A859366" w14:textId="77777777" w:rsidR="00BE346F" w:rsidRPr="00CC7F60" w:rsidRDefault="00BE346F" w:rsidP="00BE346F">
            <w:pPr>
              <w:pStyle w:val="VBAILTBullet2"/>
            </w:pPr>
            <w:r w:rsidRPr="00CC7F60">
              <w:t>was recognized under the law of the State in which the couple formalized the relationship, and</w:t>
            </w:r>
          </w:p>
          <w:p w14:paraId="5174A085" w14:textId="77777777" w:rsidR="00BE346F" w:rsidRPr="00CC7F60" w:rsidRDefault="00BE346F" w:rsidP="00BE346F">
            <w:pPr>
              <w:pStyle w:val="VBAILTBullet2"/>
            </w:pPr>
            <w:r w:rsidRPr="00CC7F60">
              <w:t xml:space="preserve">was evidenced by the State’s issuance of documentation memorializing the </w:t>
            </w:r>
            <w:proofErr w:type="gramStart"/>
            <w:r w:rsidRPr="00CC7F60">
              <w:t>relationship</w:t>
            </w:r>
            <w:proofErr w:type="gramEnd"/>
          </w:p>
          <w:p w14:paraId="794663F5" w14:textId="43EABB87" w:rsidR="008618A6" w:rsidRPr="00FF7169" w:rsidRDefault="008618A6" w:rsidP="00BE346F">
            <w:pPr>
              <w:pStyle w:val="VBAILTbullet1"/>
              <w:numPr>
                <w:ilvl w:val="0"/>
                <w:numId w:val="0"/>
              </w:numPr>
              <w:ind w:left="360"/>
              <w:rPr>
                <w:rFonts w:eastAsia="Times New Roman" w:cs="Times New Roman"/>
                <w:b/>
                <w:bCs/>
              </w:rPr>
            </w:pPr>
          </w:p>
        </w:tc>
        <w:tc>
          <w:tcPr>
            <w:tcW w:w="3785" w:type="dxa"/>
            <w:tcBorders>
              <w:left w:val="dashSmallGap" w:sz="4" w:space="0" w:color="auto"/>
            </w:tcBorders>
          </w:tcPr>
          <w:p w14:paraId="1C75B241" w14:textId="77777777" w:rsidR="008618A6" w:rsidRPr="00FF7169" w:rsidRDefault="008618A6" w:rsidP="008618A6">
            <w:pPr>
              <w:pStyle w:val="VBAILTBody"/>
            </w:pPr>
          </w:p>
        </w:tc>
      </w:tr>
      <w:tr w:rsidR="008618A6" w:rsidRPr="00FF7169" w14:paraId="06D6463A" w14:textId="77777777" w:rsidTr="08406A0F">
        <w:trPr>
          <w:cantSplit/>
          <w:jc w:val="center"/>
        </w:trPr>
        <w:tc>
          <w:tcPr>
            <w:tcW w:w="6295" w:type="dxa"/>
            <w:gridSpan w:val="2"/>
            <w:tcBorders>
              <w:right w:val="dashSmallGap" w:sz="4" w:space="0" w:color="auto"/>
            </w:tcBorders>
          </w:tcPr>
          <w:p w14:paraId="7DF4C258" w14:textId="77777777" w:rsidR="00BE346F" w:rsidRDefault="00BE346F" w:rsidP="00BE346F">
            <w:pPr>
              <w:pStyle w:val="VBAILTBodyStrong"/>
              <w:rPr>
                <w:rStyle w:val="Strong"/>
                <w:b/>
                <w:bCs w:val="0"/>
              </w:rPr>
            </w:pPr>
            <w:r>
              <w:lastRenderedPageBreak/>
              <w:t>Claimants Eligible for Payment (3 of 3)</w:t>
            </w:r>
            <w:r>
              <w:rPr>
                <w:rStyle w:val="Strong"/>
                <w:b/>
                <w:bCs w:val="0"/>
              </w:rPr>
              <w:t xml:space="preserve"> </w:t>
            </w:r>
          </w:p>
          <w:p w14:paraId="31D0A7B3" w14:textId="77777777" w:rsidR="00BE346F" w:rsidRDefault="00BE346F" w:rsidP="00BE346F">
            <w:pPr>
              <w:pStyle w:val="VBAILTbullet1"/>
              <w:numPr>
                <w:ilvl w:val="0"/>
                <w:numId w:val="0"/>
              </w:numPr>
              <w:ind w:left="720"/>
            </w:pPr>
          </w:p>
          <w:p w14:paraId="2CBE5013" w14:textId="77777777" w:rsidR="00BE346F" w:rsidRPr="00CC7F60" w:rsidRDefault="00BE346F" w:rsidP="00BE346F">
            <w:pPr>
              <w:pStyle w:val="VBAILTbullet1"/>
              <w:numPr>
                <w:ilvl w:val="0"/>
                <w:numId w:val="43"/>
              </w:numPr>
            </w:pPr>
            <w:r w:rsidRPr="00CC7F60">
              <w:t>Veteran’s child, regardless of age</w:t>
            </w:r>
          </w:p>
          <w:p w14:paraId="1C12BEC6" w14:textId="77777777" w:rsidR="00BE346F" w:rsidRPr="00CC7F60" w:rsidRDefault="00BE346F" w:rsidP="00BE346F">
            <w:pPr>
              <w:pStyle w:val="VBAILTbullet1"/>
              <w:numPr>
                <w:ilvl w:val="0"/>
                <w:numId w:val="43"/>
              </w:numPr>
            </w:pPr>
            <w:r w:rsidRPr="00CC7F60">
              <w:t>Veteran’s parent</w:t>
            </w:r>
          </w:p>
          <w:p w14:paraId="162D6B8D" w14:textId="77777777" w:rsidR="00BE346F" w:rsidRPr="00CC7F60" w:rsidRDefault="00BE346F" w:rsidP="00BE346F">
            <w:pPr>
              <w:pStyle w:val="VBAILTbullet1"/>
              <w:numPr>
                <w:ilvl w:val="0"/>
                <w:numId w:val="43"/>
              </w:numPr>
            </w:pPr>
            <w:r w:rsidRPr="00CC7F60">
              <w:t>Other relative or friend of the Veteran</w:t>
            </w:r>
          </w:p>
          <w:p w14:paraId="6783CDD9" w14:textId="77777777" w:rsidR="00BE346F" w:rsidRPr="00CC7F60" w:rsidRDefault="00BE346F" w:rsidP="00BE346F">
            <w:pPr>
              <w:pStyle w:val="VBAILTbullet1"/>
              <w:numPr>
                <w:ilvl w:val="0"/>
                <w:numId w:val="43"/>
              </w:numPr>
            </w:pPr>
            <w:r w:rsidRPr="00CC7F60">
              <w:t xml:space="preserve">Executor or administrator of the Veteran’s estate or a person acting for the executor or administrator of the estate of the deceased </w:t>
            </w:r>
            <w:proofErr w:type="gramStart"/>
            <w:r w:rsidRPr="00CC7F60">
              <w:t>Veteran</w:t>
            </w:r>
            <w:proofErr w:type="gramEnd"/>
          </w:p>
          <w:p w14:paraId="467CDE90" w14:textId="77777777" w:rsidR="00BE346F" w:rsidRPr="00CC7F60" w:rsidRDefault="00BE346F" w:rsidP="00BE346F">
            <w:pPr>
              <w:pStyle w:val="VBAILTbullet1"/>
              <w:numPr>
                <w:ilvl w:val="0"/>
                <w:numId w:val="43"/>
              </w:numPr>
            </w:pPr>
            <w:r w:rsidRPr="00CC7F60">
              <w:t>Funeral directors can only be paid for burial claims for a Veteran whose remains are unclaimed.</w:t>
            </w:r>
          </w:p>
          <w:p w14:paraId="3A4AFEC5" w14:textId="77777777" w:rsidR="008618A6" w:rsidRDefault="00BE346F" w:rsidP="00BE346F">
            <w:pPr>
              <w:pStyle w:val="VBAILTbullet1"/>
            </w:pPr>
            <w:r w:rsidRPr="00CC7F60">
              <w:t xml:space="preserve">Note: Development for a claimant's eligibility is generally not required if the relationship of the claimant to the deceased Veteran is left blank on VA Form 21P-530EZ, but the claimant identifies that they incurred the expenses for the Veteran’s burial, </w:t>
            </w:r>
            <w:proofErr w:type="gramStart"/>
            <w:r w:rsidRPr="00CC7F60">
              <w:t>plot</w:t>
            </w:r>
            <w:proofErr w:type="gramEnd"/>
            <w:r w:rsidRPr="00CC7F60">
              <w:t xml:space="preserve"> or transportation.</w:t>
            </w:r>
          </w:p>
          <w:p w14:paraId="61FF76B6" w14:textId="458A99B9" w:rsidR="00C33D2D" w:rsidRPr="00FF7169" w:rsidRDefault="00C33D2D" w:rsidP="00C33D2D">
            <w:pPr>
              <w:pStyle w:val="VBAILTbullet1"/>
              <w:numPr>
                <w:ilvl w:val="0"/>
                <w:numId w:val="0"/>
              </w:numPr>
              <w:ind w:left="360"/>
            </w:pPr>
          </w:p>
        </w:tc>
        <w:tc>
          <w:tcPr>
            <w:tcW w:w="3785" w:type="dxa"/>
            <w:tcBorders>
              <w:left w:val="dashSmallGap" w:sz="4" w:space="0" w:color="auto"/>
            </w:tcBorders>
          </w:tcPr>
          <w:p w14:paraId="207A1722" w14:textId="77777777" w:rsidR="008618A6" w:rsidRPr="00FF7169" w:rsidRDefault="008618A6" w:rsidP="008618A6">
            <w:pPr>
              <w:pStyle w:val="VBAILTBody"/>
            </w:pPr>
          </w:p>
        </w:tc>
      </w:tr>
      <w:tr w:rsidR="008618A6" w:rsidRPr="00FF7169" w14:paraId="65464C33" w14:textId="77777777" w:rsidTr="08406A0F">
        <w:trPr>
          <w:jc w:val="center"/>
        </w:trPr>
        <w:tc>
          <w:tcPr>
            <w:tcW w:w="6295" w:type="dxa"/>
            <w:gridSpan w:val="2"/>
            <w:tcBorders>
              <w:right w:val="dashSmallGap" w:sz="4" w:space="0" w:color="auto"/>
            </w:tcBorders>
          </w:tcPr>
          <w:p w14:paraId="06004C63" w14:textId="77777777" w:rsidR="00BE346F" w:rsidRDefault="00BE346F" w:rsidP="00BE346F">
            <w:pPr>
              <w:pStyle w:val="VBAILTBodyStrong"/>
            </w:pPr>
            <w:r>
              <w:t>FNOD and NOD</w:t>
            </w:r>
          </w:p>
          <w:p w14:paraId="547F1CAC" w14:textId="77777777" w:rsidR="00BE346F" w:rsidRPr="000B62D7" w:rsidRDefault="00BE346F" w:rsidP="00BE346F">
            <w:pPr>
              <w:pStyle w:val="VBAILTBodyStrong"/>
              <w:numPr>
                <w:ilvl w:val="0"/>
                <w:numId w:val="6"/>
              </w:numPr>
              <w:rPr>
                <w:b w:val="0"/>
                <w:bCs/>
              </w:rPr>
            </w:pPr>
            <w:r w:rsidRPr="000B62D7">
              <w:rPr>
                <w:b w:val="0"/>
                <w:bCs/>
              </w:rPr>
              <w:t>An NOD is acceptable if it furnishes sufficient information about the</w:t>
            </w:r>
            <w:r w:rsidRPr="000B62D7">
              <w:t xml:space="preserve"> </w:t>
            </w:r>
            <w:r w:rsidRPr="000B62D7">
              <w:rPr>
                <w:b w:val="0"/>
                <w:bCs/>
              </w:rPr>
              <w:t>Veteran to allow a definite identification of the Veteran’s record and identifies the source of the report of the death.</w:t>
            </w:r>
          </w:p>
          <w:p w14:paraId="2B7BE0DB" w14:textId="77777777" w:rsidR="00BE346F" w:rsidRPr="000B62D7" w:rsidRDefault="00BE346F" w:rsidP="00BE346F">
            <w:pPr>
              <w:pStyle w:val="VBAILTBodyStrong"/>
              <w:numPr>
                <w:ilvl w:val="0"/>
                <w:numId w:val="6"/>
              </w:numPr>
              <w:rPr>
                <w:b w:val="0"/>
                <w:bCs/>
              </w:rPr>
            </w:pPr>
            <w:r w:rsidRPr="000B62D7">
              <w:rPr>
                <w:b w:val="0"/>
                <w:bCs/>
              </w:rPr>
              <w:t xml:space="preserve">Upon receipt of an acceptable Veteran NOD, process an FNOD </w:t>
            </w:r>
            <w:r w:rsidRPr="000B62D7">
              <w:rPr>
                <w:b w:val="0"/>
                <w:bCs/>
                <w:i/>
                <w:iCs/>
              </w:rPr>
              <w:t xml:space="preserve">only </w:t>
            </w:r>
            <w:r w:rsidRPr="000B62D7">
              <w:rPr>
                <w:b w:val="0"/>
                <w:bCs/>
              </w:rPr>
              <w:t>on a Veteran’s record under either the</w:t>
            </w:r>
          </w:p>
          <w:p w14:paraId="4A6DFA63" w14:textId="77777777" w:rsidR="00BE346F" w:rsidRPr="000B62D7" w:rsidRDefault="00BE346F" w:rsidP="00BE346F">
            <w:pPr>
              <w:pStyle w:val="VBAILTBodyStrong"/>
              <w:numPr>
                <w:ilvl w:val="1"/>
                <w:numId w:val="6"/>
              </w:numPr>
              <w:rPr>
                <w:b w:val="0"/>
                <w:bCs/>
              </w:rPr>
            </w:pPr>
            <w:r w:rsidRPr="000B62D7">
              <w:rPr>
                <w:b w:val="0"/>
                <w:bCs/>
              </w:rPr>
              <w:t>FNOD command, or</w:t>
            </w:r>
          </w:p>
          <w:p w14:paraId="401857DF" w14:textId="77777777" w:rsidR="008618A6" w:rsidRPr="00BE346F" w:rsidRDefault="00BE346F" w:rsidP="00BE346F">
            <w:pPr>
              <w:pStyle w:val="VBAILTBodyStrong"/>
              <w:pageBreakBefore/>
              <w:numPr>
                <w:ilvl w:val="0"/>
                <w:numId w:val="6"/>
              </w:numPr>
              <w:rPr>
                <w:rFonts w:eastAsia="Times New Roman" w:cs="Times New Roman"/>
              </w:rPr>
            </w:pPr>
            <w:r w:rsidRPr="000B62D7">
              <w:rPr>
                <w:b w:val="0"/>
                <w:bCs/>
              </w:rPr>
              <w:t>establishment of an EP for a claim for survivor benefits, and when the exact date of death is known</w:t>
            </w:r>
            <w:r>
              <w:rPr>
                <w:b w:val="0"/>
                <w:bCs/>
              </w:rPr>
              <w:t>.</w:t>
            </w:r>
            <w:r w:rsidR="008618A6" w:rsidRPr="00FF7169">
              <w:rPr>
                <w:b w:val="0"/>
              </w:rPr>
              <w:t xml:space="preserve"> </w:t>
            </w:r>
          </w:p>
          <w:p w14:paraId="0E9F1208" w14:textId="77777777" w:rsidR="00BE346F" w:rsidRDefault="00BE346F" w:rsidP="00BE346F">
            <w:pPr>
              <w:pStyle w:val="VBAILTBodyStrong"/>
              <w:pageBreakBefore/>
            </w:pPr>
          </w:p>
          <w:p w14:paraId="249F6F50" w14:textId="75F5EB1A" w:rsidR="00BE346F" w:rsidRPr="00BE346F" w:rsidRDefault="00BE346F" w:rsidP="00BE346F">
            <w:pPr>
              <w:pStyle w:val="VBAILTBodyStrong"/>
              <w:pageBreakBefore/>
              <w:rPr>
                <w:rFonts w:eastAsia="Times New Roman" w:cs="Times New Roman"/>
              </w:rPr>
            </w:pPr>
          </w:p>
        </w:tc>
        <w:tc>
          <w:tcPr>
            <w:tcW w:w="3785" w:type="dxa"/>
            <w:tcBorders>
              <w:left w:val="dashSmallGap" w:sz="4" w:space="0" w:color="auto"/>
            </w:tcBorders>
          </w:tcPr>
          <w:p w14:paraId="137E09AF" w14:textId="13143F6A" w:rsidR="008618A6" w:rsidRPr="00FF7169" w:rsidRDefault="008618A6" w:rsidP="008618A6">
            <w:pPr>
              <w:pStyle w:val="VBAILTBody"/>
            </w:pPr>
          </w:p>
        </w:tc>
      </w:tr>
      <w:tr w:rsidR="00BE346F" w:rsidRPr="00FF7169" w14:paraId="68270379" w14:textId="77777777" w:rsidTr="08406A0F">
        <w:trPr>
          <w:jc w:val="center"/>
        </w:trPr>
        <w:tc>
          <w:tcPr>
            <w:tcW w:w="6295" w:type="dxa"/>
            <w:gridSpan w:val="2"/>
            <w:tcBorders>
              <w:right w:val="dashSmallGap" w:sz="4" w:space="0" w:color="auto"/>
            </w:tcBorders>
          </w:tcPr>
          <w:p w14:paraId="2A5AFD4D" w14:textId="18F9E771" w:rsidR="00BE346F" w:rsidRDefault="00BE346F" w:rsidP="00BE346F">
            <w:pPr>
              <w:pStyle w:val="VBAILTBodyStrong"/>
              <w:rPr>
                <w:rStyle w:val="Strong"/>
                <w:b/>
                <w:bCs w:val="0"/>
              </w:rPr>
            </w:pPr>
            <w:r>
              <w:rPr>
                <w:rStyle w:val="Strong"/>
                <w:b/>
                <w:bCs w:val="0"/>
              </w:rPr>
              <w:lastRenderedPageBreak/>
              <w:t xml:space="preserve">Proof of Death (1 of 2) </w:t>
            </w:r>
          </w:p>
          <w:p w14:paraId="7FB42ACA" w14:textId="77777777" w:rsidR="00BE346F" w:rsidRPr="00D34E22" w:rsidRDefault="00BE346F" w:rsidP="00BE346F">
            <w:pPr>
              <w:pStyle w:val="VBAILTBullet2"/>
              <w:numPr>
                <w:ilvl w:val="0"/>
                <w:numId w:val="44"/>
              </w:numPr>
            </w:pPr>
            <w:r w:rsidRPr="00D34E22">
              <w:t>If proof of death does not accompany the claim, access the Federal On-line Query (FOLQ) through Veterans Benefits Management System or Share using the Social Security Administration (SSA) INQUIRY command for proof of death.</w:t>
            </w:r>
          </w:p>
          <w:p w14:paraId="3DDA93F3" w14:textId="77777777" w:rsidR="00BE346F" w:rsidRPr="00D34E22" w:rsidRDefault="00BE346F" w:rsidP="00BE346F">
            <w:pPr>
              <w:pStyle w:val="VBAILTBullet2"/>
              <w:numPr>
                <w:ilvl w:val="0"/>
                <w:numId w:val="44"/>
              </w:numPr>
            </w:pPr>
            <w:r w:rsidRPr="00D34E22">
              <w:t xml:space="preserve">When FOLQ attempts are unsuccessful, proof </w:t>
            </w:r>
            <w:r w:rsidRPr="00D34E22">
              <w:rPr>
                <w:i/>
                <w:iCs/>
              </w:rPr>
              <w:t>may</w:t>
            </w:r>
            <w:r w:rsidRPr="00D34E22">
              <w:t xml:space="preserve"> be obtained </w:t>
            </w:r>
            <w:proofErr w:type="gramStart"/>
            <w:r w:rsidRPr="00D34E22">
              <w:t>verbally</w:t>
            </w:r>
            <w:proofErr w:type="gramEnd"/>
          </w:p>
          <w:p w14:paraId="453B288E" w14:textId="056AA1D4" w:rsidR="00BE346F" w:rsidRPr="00BE346F" w:rsidRDefault="00BE346F" w:rsidP="00BE346F">
            <w:pPr>
              <w:pStyle w:val="paragraph"/>
              <w:numPr>
                <w:ilvl w:val="1"/>
                <w:numId w:val="22"/>
              </w:numPr>
              <w:spacing w:before="0"/>
              <w:textAlignment w:val="baseline"/>
              <w:rPr>
                <w:rFonts w:ascii="Verdana" w:hAnsi="Verdana"/>
                <w:sz w:val="22"/>
                <w:szCs w:val="22"/>
              </w:rPr>
            </w:pPr>
            <w:r w:rsidRPr="00BE346F">
              <w:rPr>
                <w:rFonts w:ascii="Verdana" w:hAnsi="Verdana"/>
                <w:sz w:val="22"/>
                <w:szCs w:val="22"/>
              </w:rPr>
              <w:t xml:space="preserve">All verbal information reported to VBA must be documented on a </w:t>
            </w:r>
            <w:hyperlink r:id="rId32" w:history="1">
              <w:r w:rsidRPr="00BE346F">
                <w:rPr>
                  <w:rStyle w:val="Hyperlink"/>
                  <w:rFonts w:ascii="Verdana" w:hAnsi="Verdana"/>
                  <w:i/>
                  <w:iCs/>
                  <w:sz w:val="22"/>
                  <w:szCs w:val="22"/>
                </w:rPr>
                <w:t>VA Form 27-0820, Report of General Information</w:t>
              </w:r>
            </w:hyperlink>
            <w:r w:rsidRPr="00BE346F">
              <w:rPr>
                <w:rFonts w:ascii="Verdana" w:hAnsi="Verdana"/>
                <w:sz w:val="22"/>
                <w:szCs w:val="22"/>
              </w:rPr>
              <w:t xml:space="preserve">, or </w:t>
            </w:r>
            <w:hyperlink r:id="rId33" w:history="1">
              <w:r w:rsidRPr="00BE346F">
                <w:rPr>
                  <w:rStyle w:val="Hyperlink"/>
                  <w:rFonts w:ascii="Verdana" w:hAnsi="Verdana"/>
                  <w:i/>
                  <w:iCs/>
                  <w:sz w:val="22"/>
                  <w:szCs w:val="22"/>
                </w:rPr>
                <w:t>VA Form 27-0820a, Report of First Notice of Death</w:t>
              </w:r>
            </w:hyperlink>
          </w:p>
        </w:tc>
        <w:tc>
          <w:tcPr>
            <w:tcW w:w="3785" w:type="dxa"/>
            <w:tcBorders>
              <w:left w:val="dashSmallGap" w:sz="4" w:space="0" w:color="auto"/>
            </w:tcBorders>
          </w:tcPr>
          <w:p w14:paraId="098FAE86" w14:textId="77777777" w:rsidR="00BE346F" w:rsidRPr="00FF7169" w:rsidRDefault="00BE346F" w:rsidP="00BE346F">
            <w:pPr>
              <w:pStyle w:val="VBAILTBody"/>
            </w:pPr>
          </w:p>
        </w:tc>
      </w:tr>
      <w:tr w:rsidR="00164F15" w:rsidRPr="00FF7169" w14:paraId="3C0C601F" w14:textId="77777777" w:rsidTr="08406A0F">
        <w:trPr>
          <w:jc w:val="center"/>
        </w:trPr>
        <w:tc>
          <w:tcPr>
            <w:tcW w:w="6295" w:type="dxa"/>
            <w:gridSpan w:val="2"/>
            <w:tcBorders>
              <w:right w:val="dashSmallGap" w:sz="4" w:space="0" w:color="auto"/>
            </w:tcBorders>
          </w:tcPr>
          <w:p w14:paraId="2F5EA49D" w14:textId="77777777" w:rsidR="00164F15" w:rsidRDefault="00164F15" w:rsidP="00164F15">
            <w:pPr>
              <w:pStyle w:val="VBAILTBodyStrong"/>
              <w:pageBreakBefore/>
              <w:rPr>
                <w:rStyle w:val="Strong"/>
                <w:b/>
              </w:rPr>
            </w:pPr>
            <w:r>
              <w:rPr>
                <w:rStyle w:val="Strong"/>
                <w:b/>
              </w:rPr>
              <w:lastRenderedPageBreak/>
              <w:t>Proof of Death (2 of 2)</w:t>
            </w:r>
          </w:p>
          <w:p w14:paraId="5CDDF420" w14:textId="77777777" w:rsidR="00164F15" w:rsidRPr="00C0639F" w:rsidRDefault="00164F15" w:rsidP="00164F15">
            <w:pPr>
              <w:pStyle w:val="VBAILTBodyStrong"/>
              <w:pageBreakBefore/>
              <w:numPr>
                <w:ilvl w:val="0"/>
                <w:numId w:val="45"/>
              </w:numPr>
              <w:rPr>
                <w:b w:val="0"/>
              </w:rPr>
            </w:pPr>
            <w:r w:rsidRPr="00C0639F">
              <w:rPr>
                <w:b w:val="0"/>
              </w:rPr>
              <w:t xml:space="preserve">For claims of SC death where a rating decision is needed, a death certificate or other acceptable proof of death as outlined in </w:t>
            </w:r>
            <w:hyperlink r:id="rId34" w:history="1">
              <w:r w:rsidRPr="00C0639F">
                <w:rPr>
                  <w:rStyle w:val="Hyperlink"/>
                  <w:b w:val="0"/>
                </w:rPr>
                <w:t>38 CFR 3.211</w:t>
              </w:r>
            </w:hyperlink>
            <w:r w:rsidRPr="00C0639F">
              <w:rPr>
                <w:b w:val="0"/>
              </w:rPr>
              <w:t xml:space="preserve"> that specifies a cause of death is required. </w:t>
            </w:r>
          </w:p>
          <w:p w14:paraId="49EB4857" w14:textId="77777777" w:rsidR="00164F15" w:rsidRPr="00193604" w:rsidRDefault="00164F15" w:rsidP="00164F15">
            <w:pPr>
              <w:pStyle w:val="VBAILTBodyStrong"/>
              <w:pageBreakBefore/>
              <w:numPr>
                <w:ilvl w:val="0"/>
                <w:numId w:val="45"/>
              </w:numPr>
              <w:rPr>
                <w:bCs/>
              </w:rPr>
            </w:pPr>
            <w:r w:rsidRPr="00C0639F">
              <w:rPr>
                <w:b w:val="0"/>
              </w:rPr>
              <w:t xml:space="preserve">If acceptable proof of death as outlined in </w:t>
            </w:r>
            <w:hyperlink r:id="rId35" w:history="1">
              <w:r w:rsidRPr="00C0639F">
                <w:rPr>
                  <w:rStyle w:val="Hyperlink"/>
                  <w:b w:val="0"/>
                </w:rPr>
                <w:t>38 CFR 3.211</w:t>
              </w:r>
            </w:hyperlink>
            <w:r w:rsidRPr="00C0639F">
              <w:rPr>
                <w:b w:val="0"/>
              </w:rPr>
              <w:t xml:space="preserve"> that specifies a cause of death is not received after development, but eligibility and acceptable proof of death for NSC burial allowance exists, </w:t>
            </w:r>
          </w:p>
          <w:p w14:paraId="62430DD7" w14:textId="77777777" w:rsidR="00164F15" w:rsidRPr="00193604" w:rsidRDefault="00164F15" w:rsidP="00164F15">
            <w:pPr>
              <w:pStyle w:val="VBAILTBodyStrong"/>
              <w:pageBreakBefore/>
              <w:numPr>
                <w:ilvl w:val="1"/>
                <w:numId w:val="46"/>
              </w:numPr>
              <w:rPr>
                <w:bCs/>
              </w:rPr>
            </w:pPr>
            <w:r w:rsidRPr="00C0639F">
              <w:rPr>
                <w:b w:val="0"/>
              </w:rPr>
              <w:t>grant the NSC burial allowance and</w:t>
            </w:r>
          </w:p>
          <w:p w14:paraId="4176E1F3" w14:textId="77777777" w:rsidR="00164F15" w:rsidRPr="00FF7169" w:rsidRDefault="00164F15" w:rsidP="00164F15">
            <w:pPr>
              <w:pStyle w:val="VBAILTBodyStrong"/>
              <w:pageBreakBefore/>
              <w:rPr>
                <w:rStyle w:val="Strong"/>
                <w:b/>
                <w:bCs w:val="0"/>
              </w:rPr>
            </w:pPr>
            <w:r w:rsidRPr="00C0639F">
              <w:rPr>
                <w:b w:val="0"/>
              </w:rPr>
              <w:t xml:space="preserve"> explain in the decision notice that evidence of the proof of death specifying a cause of death is required to grant the SC burial allowance.</w:t>
            </w:r>
          </w:p>
          <w:p w14:paraId="51F916BC" w14:textId="77777777" w:rsidR="00164F15" w:rsidRDefault="00164F15" w:rsidP="00BE346F">
            <w:pPr>
              <w:pStyle w:val="VBAILTBodyStrong"/>
              <w:rPr>
                <w:rStyle w:val="Strong"/>
                <w:b/>
                <w:bCs w:val="0"/>
              </w:rPr>
            </w:pPr>
          </w:p>
        </w:tc>
        <w:tc>
          <w:tcPr>
            <w:tcW w:w="3785" w:type="dxa"/>
            <w:tcBorders>
              <w:left w:val="dashSmallGap" w:sz="4" w:space="0" w:color="auto"/>
            </w:tcBorders>
          </w:tcPr>
          <w:p w14:paraId="5BEA069B" w14:textId="77777777" w:rsidR="00164F15" w:rsidRPr="00FF7169" w:rsidRDefault="00164F15" w:rsidP="00BE346F">
            <w:pPr>
              <w:pStyle w:val="VBAILTBody"/>
            </w:pPr>
          </w:p>
        </w:tc>
      </w:tr>
      <w:tr w:rsidR="00BE346F" w:rsidRPr="00FF7169" w14:paraId="246A9F10" w14:textId="77777777" w:rsidTr="08406A0F">
        <w:trPr>
          <w:jc w:val="center"/>
        </w:trPr>
        <w:tc>
          <w:tcPr>
            <w:tcW w:w="6295" w:type="dxa"/>
            <w:gridSpan w:val="2"/>
            <w:tcBorders>
              <w:right w:val="dashSmallGap" w:sz="4" w:space="0" w:color="auto"/>
            </w:tcBorders>
          </w:tcPr>
          <w:p w14:paraId="148F4F40" w14:textId="77777777" w:rsidR="00164F15" w:rsidRDefault="00164F15" w:rsidP="00164F15">
            <w:pPr>
              <w:pStyle w:val="paragraph"/>
              <w:spacing w:before="0" w:beforeAutospacing="0" w:after="0" w:afterAutospacing="0"/>
              <w:textAlignment w:val="baseline"/>
              <w:rPr>
                <w:rFonts w:ascii="Verdana" w:hAnsi="Verdana"/>
                <w:b/>
                <w:bCs/>
                <w:sz w:val="22"/>
                <w:szCs w:val="22"/>
              </w:rPr>
            </w:pPr>
            <w:r>
              <w:rPr>
                <w:rFonts w:ascii="Verdana" w:hAnsi="Verdana"/>
                <w:b/>
                <w:bCs/>
                <w:sz w:val="22"/>
                <w:szCs w:val="22"/>
              </w:rPr>
              <w:t>Burial: Time Limits</w:t>
            </w:r>
          </w:p>
          <w:p w14:paraId="58DFFA6D" w14:textId="77777777" w:rsidR="00164F15" w:rsidRPr="00126DBF" w:rsidRDefault="00164F15" w:rsidP="00164F15">
            <w:pPr>
              <w:pStyle w:val="paragraph"/>
              <w:numPr>
                <w:ilvl w:val="0"/>
                <w:numId w:val="22"/>
              </w:numPr>
              <w:spacing w:after="0"/>
              <w:textAlignment w:val="baseline"/>
              <w:rPr>
                <w:rFonts w:ascii="Verdana" w:hAnsi="Verdana" w:cs="Arial"/>
                <w:color w:val="000000"/>
                <w:position w:val="-1"/>
              </w:rPr>
            </w:pPr>
            <w:r w:rsidRPr="00126DBF">
              <w:rPr>
                <w:rFonts w:ascii="Verdana" w:hAnsi="Verdana" w:cs="Arial"/>
                <w:color w:val="000000"/>
                <w:position w:val="-1"/>
              </w:rPr>
              <w:t>Claims for the NSC burial allowance must be filed within two years of the date of permanent burial or cremation of the Veteran. </w:t>
            </w:r>
          </w:p>
          <w:p w14:paraId="23971FEF" w14:textId="77777777" w:rsidR="00164F15" w:rsidRPr="00126DBF" w:rsidRDefault="00164F15" w:rsidP="00164F15">
            <w:pPr>
              <w:pStyle w:val="paragraph"/>
              <w:numPr>
                <w:ilvl w:val="1"/>
                <w:numId w:val="22"/>
              </w:numPr>
              <w:spacing w:after="0"/>
              <w:textAlignment w:val="baseline"/>
              <w:rPr>
                <w:rFonts w:ascii="Verdana" w:hAnsi="Verdana" w:cs="Arial"/>
                <w:color w:val="000000"/>
                <w:position w:val="-1"/>
              </w:rPr>
            </w:pPr>
            <w:r w:rsidRPr="00126DBF">
              <w:rPr>
                <w:rFonts w:ascii="Verdana" w:hAnsi="Verdana" w:cs="Arial"/>
                <w:color w:val="000000"/>
                <w:position w:val="-1"/>
              </w:rPr>
              <w:t xml:space="preserve">Payment may not exceed the statutory rate in effect at the time of the </w:t>
            </w:r>
            <w:proofErr w:type="gramStart"/>
            <w:r w:rsidRPr="00126DBF">
              <w:rPr>
                <w:rFonts w:ascii="Verdana" w:hAnsi="Verdana" w:cs="Arial"/>
                <w:color w:val="000000"/>
                <w:position w:val="-1"/>
              </w:rPr>
              <w:t>burial</w:t>
            </w:r>
            <w:proofErr w:type="gramEnd"/>
          </w:p>
          <w:p w14:paraId="77B0E2B8" w14:textId="77777777" w:rsidR="00164F15" w:rsidRPr="00126DBF" w:rsidRDefault="00164F15" w:rsidP="00164F15">
            <w:pPr>
              <w:pStyle w:val="paragraph"/>
              <w:numPr>
                <w:ilvl w:val="0"/>
                <w:numId w:val="22"/>
              </w:numPr>
              <w:spacing w:before="0"/>
              <w:textAlignment w:val="baseline"/>
              <w:rPr>
                <w:rFonts w:ascii="Verdana" w:hAnsi="Verdana" w:cs="Arial"/>
                <w:color w:val="000000"/>
                <w:position w:val="-1"/>
              </w:rPr>
            </w:pPr>
            <w:r w:rsidRPr="00126DBF">
              <w:rPr>
                <w:rFonts w:ascii="Verdana" w:hAnsi="Verdana" w:cs="Arial"/>
                <w:color w:val="000000"/>
                <w:position w:val="-1"/>
              </w:rPr>
              <w:t>There is no time limit for applying for the</w:t>
            </w:r>
          </w:p>
          <w:p w14:paraId="57F6B74F" w14:textId="77777777" w:rsidR="00164F15" w:rsidRPr="00126DBF" w:rsidRDefault="00164F15" w:rsidP="00164F15">
            <w:pPr>
              <w:pStyle w:val="paragraph"/>
              <w:numPr>
                <w:ilvl w:val="1"/>
                <w:numId w:val="22"/>
              </w:numPr>
              <w:spacing w:before="0"/>
              <w:textAlignment w:val="baseline"/>
              <w:rPr>
                <w:rFonts w:ascii="Verdana" w:hAnsi="Verdana" w:cs="Arial"/>
                <w:color w:val="000000"/>
                <w:position w:val="-1"/>
              </w:rPr>
            </w:pPr>
            <w:r w:rsidRPr="00126DBF">
              <w:rPr>
                <w:rFonts w:ascii="Verdana" w:hAnsi="Verdana" w:cs="Arial"/>
                <w:color w:val="000000"/>
                <w:position w:val="-1"/>
              </w:rPr>
              <w:t>SC burial allowance</w:t>
            </w:r>
          </w:p>
          <w:p w14:paraId="2EE34551" w14:textId="77777777" w:rsidR="00164F15" w:rsidRPr="00126DBF" w:rsidRDefault="00164F15" w:rsidP="00164F15">
            <w:pPr>
              <w:pStyle w:val="paragraph"/>
              <w:numPr>
                <w:ilvl w:val="1"/>
                <w:numId w:val="22"/>
              </w:numPr>
              <w:spacing w:before="0"/>
              <w:textAlignment w:val="baseline"/>
              <w:rPr>
                <w:rFonts w:ascii="Verdana" w:hAnsi="Verdana" w:cs="Arial"/>
                <w:color w:val="000000"/>
                <w:position w:val="-1"/>
              </w:rPr>
            </w:pPr>
            <w:r w:rsidRPr="00126DBF">
              <w:rPr>
                <w:rFonts w:ascii="Verdana" w:hAnsi="Verdana" w:cs="Arial"/>
                <w:color w:val="000000"/>
                <w:position w:val="-1"/>
              </w:rPr>
              <w:t xml:space="preserve">NSC burial allowance based upon death while under VA </w:t>
            </w:r>
            <w:proofErr w:type="gramStart"/>
            <w:r w:rsidRPr="00126DBF">
              <w:rPr>
                <w:rFonts w:ascii="Verdana" w:hAnsi="Verdana" w:cs="Arial"/>
                <w:color w:val="000000"/>
                <w:position w:val="-1"/>
              </w:rPr>
              <w:t>care</w:t>
            </w:r>
            <w:proofErr w:type="gramEnd"/>
          </w:p>
          <w:p w14:paraId="3D748C1C" w14:textId="77777777" w:rsidR="00BE346F" w:rsidRDefault="00164F15" w:rsidP="00164F15">
            <w:pPr>
              <w:pStyle w:val="paragraph"/>
              <w:numPr>
                <w:ilvl w:val="1"/>
                <w:numId w:val="22"/>
              </w:numPr>
              <w:spacing w:before="0"/>
              <w:textAlignment w:val="baseline"/>
              <w:rPr>
                <w:rFonts w:ascii="Verdana" w:hAnsi="Verdana" w:cs="Arial"/>
                <w:color w:val="000000"/>
                <w:position w:val="-1"/>
              </w:rPr>
            </w:pPr>
            <w:r w:rsidRPr="00126DBF">
              <w:rPr>
                <w:rFonts w:ascii="Verdana" w:hAnsi="Verdana" w:cs="Arial"/>
                <w:color w:val="000000"/>
                <w:position w:val="-1"/>
              </w:rPr>
              <w:t>plot or interment allowance, or</w:t>
            </w:r>
            <w:r>
              <w:rPr>
                <w:rFonts w:ascii="Verdana" w:hAnsi="Verdana" w:cs="Arial"/>
                <w:color w:val="000000"/>
                <w:position w:val="-1"/>
              </w:rPr>
              <w:t xml:space="preserve"> </w:t>
            </w:r>
            <w:r w:rsidRPr="00164F15">
              <w:rPr>
                <w:rFonts w:ascii="Verdana" w:hAnsi="Verdana" w:cs="Arial"/>
                <w:color w:val="000000"/>
                <w:position w:val="-1"/>
              </w:rPr>
              <w:t xml:space="preserve">transportation </w:t>
            </w:r>
            <w:proofErr w:type="gramStart"/>
            <w:r w:rsidRPr="00164F15">
              <w:rPr>
                <w:rFonts w:ascii="Verdana" w:hAnsi="Verdana" w:cs="Arial"/>
                <w:color w:val="000000"/>
                <w:position w:val="-1"/>
              </w:rPr>
              <w:t>benefit</w:t>
            </w:r>
            <w:proofErr w:type="gramEnd"/>
          </w:p>
          <w:p w14:paraId="28DCF9A2" w14:textId="77777777" w:rsidR="00C20EC3" w:rsidRDefault="00C20EC3" w:rsidP="00C20EC3">
            <w:pPr>
              <w:pStyle w:val="paragraph"/>
              <w:spacing w:before="0"/>
              <w:textAlignment w:val="baseline"/>
              <w:rPr>
                <w:rFonts w:ascii="Verdana" w:hAnsi="Verdana" w:cs="Arial"/>
                <w:color w:val="000000"/>
                <w:position w:val="-1"/>
              </w:rPr>
            </w:pPr>
          </w:p>
          <w:p w14:paraId="782356B7" w14:textId="77777777" w:rsidR="00C20EC3" w:rsidRDefault="00C20EC3" w:rsidP="00C20EC3">
            <w:pPr>
              <w:pStyle w:val="paragraph"/>
              <w:spacing w:before="0"/>
              <w:textAlignment w:val="baseline"/>
              <w:rPr>
                <w:rFonts w:ascii="Verdana" w:hAnsi="Verdana" w:cs="Arial"/>
                <w:color w:val="000000"/>
                <w:position w:val="-1"/>
              </w:rPr>
            </w:pPr>
          </w:p>
          <w:p w14:paraId="0B5A6180" w14:textId="77777777" w:rsidR="00C20EC3" w:rsidRDefault="00C20EC3" w:rsidP="00C20EC3">
            <w:pPr>
              <w:pStyle w:val="paragraph"/>
              <w:spacing w:before="0"/>
              <w:textAlignment w:val="baseline"/>
              <w:rPr>
                <w:rFonts w:ascii="Verdana" w:hAnsi="Verdana" w:cs="Arial"/>
                <w:color w:val="000000"/>
                <w:position w:val="-1"/>
              </w:rPr>
            </w:pPr>
          </w:p>
          <w:p w14:paraId="3358B326" w14:textId="77777777" w:rsidR="00C20EC3" w:rsidRDefault="00C20EC3" w:rsidP="00C20EC3">
            <w:pPr>
              <w:pStyle w:val="paragraph"/>
              <w:spacing w:before="0"/>
              <w:textAlignment w:val="baseline"/>
              <w:rPr>
                <w:rFonts w:ascii="Verdana" w:hAnsi="Verdana" w:cs="Arial"/>
                <w:color w:val="000000"/>
                <w:position w:val="-1"/>
              </w:rPr>
            </w:pPr>
          </w:p>
          <w:p w14:paraId="2CA11561" w14:textId="36066517" w:rsidR="00C20EC3" w:rsidRPr="00164F15" w:rsidRDefault="00C20EC3" w:rsidP="00C20EC3">
            <w:pPr>
              <w:pStyle w:val="paragraph"/>
              <w:spacing w:before="0"/>
              <w:textAlignment w:val="baseline"/>
              <w:rPr>
                <w:rFonts w:ascii="Verdana" w:hAnsi="Verdana" w:cs="Arial"/>
                <w:color w:val="000000"/>
                <w:position w:val="-1"/>
              </w:rPr>
            </w:pPr>
          </w:p>
        </w:tc>
        <w:tc>
          <w:tcPr>
            <w:tcW w:w="3785" w:type="dxa"/>
            <w:tcBorders>
              <w:left w:val="dashSmallGap" w:sz="4" w:space="0" w:color="auto"/>
            </w:tcBorders>
          </w:tcPr>
          <w:p w14:paraId="3ABDF4F1" w14:textId="77777777" w:rsidR="00BE346F" w:rsidRPr="00FF7169" w:rsidRDefault="00BE346F" w:rsidP="00BE346F">
            <w:pPr>
              <w:pStyle w:val="VBAILTBody"/>
            </w:pPr>
          </w:p>
        </w:tc>
      </w:tr>
      <w:tr w:rsidR="00BE346F" w:rsidRPr="00FF7169" w14:paraId="4BC29B09" w14:textId="77777777" w:rsidTr="08406A0F">
        <w:trPr>
          <w:jc w:val="center"/>
        </w:trPr>
        <w:tc>
          <w:tcPr>
            <w:tcW w:w="6295" w:type="dxa"/>
            <w:gridSpan w:val="2"/>
            <w:tcBorders>
              <w:right w:val="dashSmallGap" w:sz="4" w:space="0" w:color="auto"/>
            </w:tcBorders>
          </w:tcPr>
          <w:p w14:paraId="34D2641D" w14:textId="420285DE" w:rsidR="00C20EC3" w:rsidRDefault="00C20EC3" w:rsidP="00C20EC3">
            <w:pPr>
              <w:pStyle w:val="VBAILTBodyStrong"/>
              <w:rPr>
                <w:rStyle w:val="Strong"/>
                <w:b/>
                <w:bCs w:val="0"/>
              </w:rPr>
            </w:pPr>
            <w:r>
              <w:rPr>
                <w:rStyle w:val="Strong"/>
                <w:b/>
                <w:bCs w:val="0"/>
              </w:rPr>
              <w:lastRenderedPageBreak/>
              <w:t>Burial and Plot Allowance</w:t>
            </w:r>
          </w:p>
          <w:p w14:paraId="0A7ADF30" w14:textId="77777777" w:rsidR="00BE346F" w:rsidRDefault="00C20EC3" w:rsidP="00C20EC3">
            <w:pPr>
              <w:pStyle w:val="paragraph"/>
              <w:spacing w:before="0" w:beforeAutospacing="0" w:after="0" w:afterAutospacing="0"/>
              <w:ind w:left="360"/>
              <w:textAlignment w:val="baseline"/>
              <w:rPr>
                <w:rStyle w:val="normaltextrun"/>
                <w:rFonts w:ascii="Verdana" w:hAnsi="Verdana" w:cs="Segoe UI"/>
                <w:b/>
                <w:bCs/>
                <w:sz w:val="22"/>
                <w:szCs w:val="22"/>
              </w:rPr>
            </w:pPr>
            <w:r w:rsidRPr="00C816A4">
              <w:rPr>
                <w:noProof/>
              </w:rPr>
              <w:drawing>
                <wp:inline distT="0" distB="0" distL="0" distR="0" wp14:anchorId="51ECBBAF" wp14:editId="01E903C4">
                  <wp:extent cx="2459990" cy="1456690"/>
                  <wp:effectExtent l="0" t="0" r="0" b="0"/>
                  <wp:docPr id="64" name="Picture 64">
                    <a:hlinkClick xmlns:a="http://schemas.openxmlformats.org/drawingml/2006/main" r:id="rId36"/>
                    <a:extLst xmlns:a="http://schemas.openxmlformats.org/drawingml/2006/main">
                      <a:ext uri="{FF2B5EF4-FFF2-40B4-BE49-F238E27FC236}">
                        <a16:creationId xmlns:a16="http://schemas.microsoft.com/office/drawing/2014/main" id="{8E109714-6CBC-E8A8-3EED-46D1708E2EA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Content Placeholder 12">
                            <a:hlinkClick r:id="rId36"/>
                            <a:extLst>
                              <a:ext uri="{FF2B5EF4-FFF2-40B4-BE49-F238E27FC236}">
                                <a16:creationId xmlns:a16="http://schemas.microsoft.com/office/drawing/2014/main" id="{8E109714-6CBC-E8A8-3EED-46D1708E2EA5}"/>
                              </a:ext>
                            </a:extLst>
                          </pic:cNvPr>
                          <pic:cNvPicPr>
                            <a:picLocks noGrp="1" noChangeAspect="1"/>
                          </pic:cNvPicPr>
                        </pic:nvPicPr>
                        <pic:blipFill>
                          <a:blip r:embed="rId37"/>
                          <a:stretch>
                            <a:fillRect/>
                          </a:stretch>
                        </pic:blipFill>
                        <pic:spPr>
                          <a:xfrm>
                            <a:off x="0" y="0"/>
                            <a:ext cx="2459990" cy="1456690"/>
                          </a:xfrm>
                          <a:prstGeom prst="rect">
                            <a:avLst/>
                          </a:prstGeom>
                        </pic:spPr>
                      </pic:pic>
                    </a:graphicData>
                  </a:graphic>
                </wp:inline>
              </w:drawing>
            </w:r>
          </w:p>
          <w:p w14:paraId="19CAD572" w14:textId="42E12246" w:rsidR="00C20EC3" w:rsidRPr="00FF7169" w:rsidRDefault="00C20EC3" w:rsidP="00C20EC3">
            <w:pPr>
              <w:pStyle w:val="paragraph"/>
              <w:spacing w:before="0" w:beforeAutospacing="0" w:after="0" w:afterAutospacing="0"/>
              <w:ind w:left="360"/>
              <w:textAlignment w:val="baseline"/>
              <w:rPr>
                <w:rStyle w:val="normaltextrun"/>
                <w:rFonts w:ascii="Verdana" w:hAnsi="Verdana" w:cs="Segoe UI"/>
                <w:b/>
                <w:bCs/>
                <w:sz w:val="22"/>
                <w:szCs w:val="22"/>
              </w:rPr>
            </w:pPr>
          </w:p>
        </w:tc>
        <w:tc>
          <w:tcPr>
            <w:tcW w:w="3785" w:type="dxa"/>
            <w:tcBorders>
              <w:left w:val="dashSmallGap" w:sz="4" w:space="0" w:color="auto"/>
            </w:tcBorders>
          </w:tcPr>
          <w:p w14:paraId="156B2DA4" w14:textId="77777777" w:rsidR="00BE346F" w:rsidRPr="00FF7169" w:rsidRDefault="00BE346F" w:rsidP="00BE346F">
            <w:pPr>
              <w:pStyle w:val="VBAILTBody"/>
            </w:pPr>
          </w:p>
        </w:tc>
      </w:tr>
      <w:tr w:rsidR="00BE346F" w:rsidRPr="00FF7169" w14:paraId="7D400834" w14:textId="77777777" w:rsidTr="08406A0F">
        <w:trPr>
          <w:jc w:val="center"/>
        </w:trPr>
        <w:tc>
          <w:tcPr>
            <w:tcW w:w="6295" w:type="dxa"/>
            <w:gridSpan w:val="2"/>
            <w:tcBorders>
              <w:right w:val="dashSmallGap" w:sz="4" w:space="0" w:color="auto"/>
            </w:tcBorders>
          </w:tcPr>
          <w:p w14:paraId="260A52C0" w14:textId="77777777" w:rsidR="0024328E" w:rsidRDefault="0024328E" w:rsidP="0024328E">
            <w:pPr>
              <w:pStyle w:val="VBAILTBodyStrong"/>
              <w:rPr>
                <w:rStyle w:val="Strong"/>
                <w:b/>
                <w:bCs w:val="0"/>
              </w:rPr>
            </w:pPr>
            <w:r>
              <w:rPr>
                <w:rStyle w:val="Strong"/>
                <w:b/>
                <w:bCs w:val="0"/>
              </w:rPr>
              <w:t>Priority Payment</w:t>
            </w:r>
          </w:p>
          <w:p w14:paraId="582F840F" w14:textId="751565C4" w:rsidR="00BE346F" w:rsidRPr="0024328E" w:rsidRDefault="0024328E" w:rsidP="0024328E">
            <w:pPr>
              <w:pStyle w:val="paragraph"/>
              <w:numPr>
                <w:ilvl w:val="1"/>
                <w:numId w:val="28"/>
              </w:numPr>
              <w:spacing w:before="0"/>
              <w:textAlignment w:val="baseline"/>
              <w:rPr>
                <w:rFonts w:ascii="Verdana" w:hAnsi="Verdana"/>
                <w:noProof/>
                <w:sz w:val="22"/>
                <w:szCs w:val="22"/>
              </w:rPr>
            </w:pPr>
            <w:r w:rsidRPr="0024328E">
              <w:rPr>
                <w:rFonts w:ascii="Verdana" w:hAnsi="Verdana"/>
                <w:sz w:val="22"/>
                <w:szCs w:val="22"/>
              </w:rPr>
              <w:t xml:space="preserve">The provisions of priority of claimants do not apply to a State, an agency or political subdivision of a State, or a tribal organization when claiming plot or interment allowance for burial in a State Veterans cemetery or other cemetery as listed in </w:t>
            </w:r>
            <w:hyperlink r:id="rId38" w:history="1">
              <w:r w:rsidRPr="0024328E">
                <w:rPr>
                  <w:rStyle w:val="Hyperlink"/>
                  <w:rFonts w:ascii="Verdana" w:hAnsi="Verdana"/>
                  <w:sz w:val="22"/>
                  <w:szCs w:val="22"/>
                </w:rPr>
                <w:t>38 CFR 3.1707</w:t>
              </w:r>
            </w:hyperlink>
            <w:r w:rsidRPr="0024328E">
              <w:rPr>
                <w:rFonts w:ascii="Verdana" w:hAnsi="Verdana"/>
                <w:sz w:val="22"/>
                <w:szCs w:val="22"/>
              </w:rPr>
              <w:t xml:space="preserve"> or for the burial of a Veteran whose remains are unclaimed.</w:t>
            </w:r>
          </w:p>
        </w:tc>
        <w:tc>
          <w:tcPr>
            <w:tcW w:w="3785" w:type="dxa"/>
            <w:tcBorders>
              <w:left w:val="dashSmallGap" w:sz="4" w:space="0" w:color="auto"/>
            </w:tcBorders>
          </w:tcPr>
          <w:p w14:paraId="31EA1BFA" w14:textId="77777777" w:rsidR="00BE346F" w:rsidRPr="00FF7169" w:rsidRDefault="00BE346F" w:rsidP="00BE346F">
            <w:pPr>
              <w:pStyle w:val="VBAILTBody"/>
            </w:pPr>
          </w:p>
        </w:tc>
      </w:tr>
      <w:tr w:rsidR="00BE346F" w:rsidRPr="00FF7169" w14:paraId="20134D12" w14:textId="77777777" w:rsidTr="08406A0F">
        <w:trPr>
          <w:jc w:val="center"/>
        </w:trPr>
        <w:tc>
          <w:tcPr>
            <w:tcW w:w="6295" w:type="dxa"/>
            <w:gridSpan w:val="2"/>
            <w:tcBorders>
              <w:right w:val="dashSmallGap" w:sz="4" w:space="0" w:color="auto"/>
            </w:tcBorders>
          </w:tcPr>
          <w:p w14:paraId="66458C4C" w14:textId="77777777" w:rsidR="00A048DB" w:rsidRPr="00EC42FC" w:rsidRDefault="00A048DB" w:rsidP="00A048DB">
            <w:pPr>
              <w:pStyle w:val="paragraph"/>
              <w:spacing w:before="0" w:beforeAutospacing="0" w:after="0" w:afterAutospacing="0"/>
              <w:textAlignment w:val="baseline"/>
              <w:rPr>
                <w:rStyle w:val="normaltextrun"/>
                <w:rFonts w:ascii="Verdana" w:hAnsi="Verdana" w:cs="Arial"/>
                <w:color w:val="000000"/>
                <w:position w:val="2"/>
                <w:sz w:val="20"/>
                <w:szCs w:val="20"/>
              </w:rPr>
            </w:pPr>
            <w:r>
              <w:rPr>
                <w:rFonts w:ascii="Verdana" w:hAnsi="Verdana"/>
                <w:b/>
                <w:bCs/>
                <w:sz w:val="22"/>
                <w:szCs w:val="22"/>
              </w:rPr>
              <w:t>NSC Burial Allowance Eligibility</w:t>
            </w:r>
          </w:p>
          <w:p w14:paraId="15243EC4" w14:textId="77777777" w:rsidR="00A048DB" w:rsidRPr="0055298C" w:rsidRDefault="00A048DB" w:rsidP="00A048DB">
            <w:pPr>
              <w:pStyle w:val="paragraph"/>
              <w:numPr>
                <w:ilvl w:val="0"/>
                <w:numId w:val="27"/>
              </w:numPr>
              <w:spacing w:before="0"/>
              <w:textAlignment w:val="baseline"/>
              <w:rPr>
                <w:rFonts w:ascii="Verdana" w:hAnsi="Verdana" w:cs="Arial"/>
                <w:color w:val="000000"/>
                <w:position w:val="2"/>
              </w:rPr>
            </w:pPr>
            <w:r w:rsidRPr="0055298C">
              <w:rPr>
                <w:rFonts w:ascii="Verdana" w:hAnsi="Verdana" w:cs="Arial"/>
                <w:color w:val="000000"/>
                <w:position w:val="2"/>
              </w:rPr>
              <w:t xml:space="preserve">Eligibility for the NSC burial allowance exists if the </w:t>
            </w:r>
            <w:proofErr w:type="gramStart"/>
            <w:r w:rsidRPr="0055298C">
              <w:rPr>
                <w:rFonts w:ascii="Verdana" w:hAnsi="Verdana" w:cs="Arial"/>
                <w:color w:val="000000"/>
                <w:position w:val="2"/>
              </w:rPr>
              <w:t>Veteran</w:t>
            </w:r>
            <w:proofErr w:type="gramEnd"/>
          </w:p>
          <w:p w14:paraId="2A88A20C" w14:textId="77777777" w:rsidR="00A048DB" w:rsidRPr="0055298C" w:rsidRDefault="00A048DB" w:rsidP="00A048DB">
            <w:pPr>
              <w:pStyle w:val="paragraph"/>
              <w:numPr>
                <w:ilvl w:val="1"/>
                <w:numId w:val="28"/>
              </w:numPr>
              <w:spacing w:before="0"/>
              <w:textAlignment w:val="baseline"/>
              <w:rPr>
                <w:rFonts w:ascii="Verdana" w:hAnsi="Verdana" w:cs="Arial"/>
                <w:color w:val="000000"/>
                <w:position w:val="2"/>
              </w:rPr>
            </w:pPr>
            <w:r w:rsidRPr="0055298C">
              <w:rPr>
                <w:rFonts w:ascii="Verdana" w:hAnsi="Verdana" w:cs="Arial"/>
                <w:color w:val="000000"/>
                <w:position w:val="2"/>
              </w:rPr>
              <w:t xml:space="preserve">was receiving pension or compensation at the time of </w:t>
            </w:r>
            <w:proofErr w:type="gramStart"/>
            <w:r w:rsidRPr="0055298C">
              <w:rPr>
                <w:rFonts w:ascii="Verdana" w:hAnsi="Verdana" w:cs="Arial"/>
                <w:color w:val="000000"/>
                <w:position w:val="2"/>
              </w:rPr>
              <w:t>death</w:t>
            </w:r>
            <w:proofErr w:type="gramEnd"/>
          </w:p>
          <w:p w14:paraId="56BD6CB7" w14:textId="77777777" w:rsidR="00A048DB" w:rsidRPr="0055298C" w:rsidRDefault="00A048DB" w:rsidP="00A048DB">
            <w:pPr>
              <w:pStyle w:val="paragraph"/>
              <w:numPr>
                <w:ilvl w:val="1"/>
                <w:numId w:val="28"/>
              </w:numPr>
              <w:spacing w:before="0"/>
              <w:textAlignment w:val="baseline"/>
              <w:rPr>
                <w:rFonts w:ascii="Verdana" w:hAnsi="Verdana" w:cs="Arial"/>
                <w:color w:val="000000"/>
                <w:position w:val="2"/>
              </w:rPr>
            </w:pPr>
            <w:r w:rsidRPr="0055298C">
              <w:rPr>
                <w:rFonts w:ascii="Verdana" w:hAnsi="Verdana" w:cs="Arial"/>
                <w:color w:val="000000"/>
                <w:position w:val="2"/>
              </w:rPr>
              <w:t xml:space="preserve">was receiving military retired pay in lieu of compensation at the time of </w:t>
            </w:r>
            <w:proofErr w:type="gramStart"/>
            <w:r w:rsidRPr="0055298C">
              <w:rPr>
                <w:rFonts w:ascii="Verdana" w:hAnsi="Verdana" w:cs="Arial"/>
                <w:color w:val="000000"/>
                <w:position w:val="2"/>
              </w:rPr>
              <w:t>death</w:t>
            </w:r>
            <w:proofErr w:type="gramEnd"/>
          </w:p>
          <w:p w14:paraId="3C0097D3" w14:textId="77777777" w:rsidR="00A048DB" w:rsidRPr="0055298C" w:rsidRDefault="00A048DB" w:rsidP="00A048DB">
            <w:pPr>
              <w:pStyle w:val="paragraph"/>
              <w:numPr>
                <w:ilvl w:val="1"/>
                <w:numId w:val="28"/>
              </w:numPr>
              <w:spacing w:before="0"/>
              <w:textAlignment w:val="baseline"/>
              <w:rPr>
                <w:rFonts w:ascii="Verdana" w:hAnsi="Verdana" w:cs="Arial"/>
                <w:color w:val="000000"/>
                <w:position w:val="2"/>
              </w:rPr>
            </w:pPr>
            <w:r w:rsidRPr="0055298C">
              <w:rPr>
                <w:rFonts w:ascii="Verdana" w:hAnsi="Verdana" w:cs="Arial"/>
                <w:color w:val="000000"/>
                <w:position w:val="2"/>
              </w:rPr>
              <w:t xml:space="preserve">had a claim pending at the time of death and has been found entitled to compensation or pension from a date prior to the date of </w:t>
            </w:r>
            <w:proofErr w:type="gramStart"/>
            <w:r w:rsidRPr="0055298C">
              <w:rPr>
                <w:rFonts w:ascii="Verdana" w:hAnsi="Verdana" w:cs="Arial"/>
                <w:color w:val="000000"/>
                <w:position w:val="2"/>
              </w:rPr>
              <w:t>death</w:t>
            </w:r>
            <w:proofErr w:type="gramEnd"/>
          </w:p>
          <w:p w14:paraId="22A3DDF4" w14:textId="77777777" w:rsidR="00A048DB" w:rsidRPr="00A048DB" w:rsidRDefault="00A048DB" w:rsidP="00A048DB">
            <w:pPr>
              <w:pStyle w:val="paragraph"/>
              <w:numPr>
                <w:ilvl w:val="1"/>
                <w:numId w:val="28"/>
              </w:numPr>
              <w:spacing w:before="0"/>
              <w:textAlignment w:val="baseline"/>
              <w:rPr>
                <w:b/>
                <w:bCs/>
              </w:rPr>
            </w:pPr>
            <w:r w:rsidRPr="0055298C">
              <w:rPr>
                <w:rFonts w:ascii="Verdana" w:hAnsi="Verdana" w:cs="Arial"/>
                <w:color w:val="000000"/>
                <w:position w:val="2"/>
              </w:rPr>
              <w:t>has no family or friends who claim the Veteran’s body and there are insufficient resources to cover burial and funeral expenses, or</w:t>
            </w:r>
          </w:p>
          <w:p w14:paraId="175C90BA" w14:textId="5507ADD0" w:rsidR="00BE346F" w:rsidRPr="00A048DB" w:rsidRDefault="00A048DB" w:rsidP="00A048DB">
            <w:pPr>
              <w:pStyle w:val="paragraph"/>
              <w:numPr>
                <w:ilvl w:val="1"/>
                <w:numId w:val="28"/>
              </w:numPr>
              <w:spacing w:before="0"/>
              <w:textAlignment w:val="baseline"/>
            </w:pPr>
            <w:r w:rsidRPr="00A048DB">
              <w:rPr>
                <w:rFonts w:ascii="Verdana" w:hAnsi="Verdana" w:cs="Arial"/>
                <w:color w:val="000000"/>
                <w:position w:val="2"/>
              </w:rPr>
              <w:t>died while under VA care</w:t>
            </w:r>
          </w:p>
        </w:tc>
        <w:tc>
          <w:tcPr>
            <w:tcW w:w="3785" w:type="dxa"/>
            <w:tcBorders>
              <w:left w:val="dashSmallGap" w:sz="4" w:space="0" w:color="auto"/>
            </w:tcBorders>
          </w:tcPr>
          <w:p w14:paraId="5528FA33" w14:textId="77777777" w:rsidR="00BE346F" w:rsidRPr="00FF7169" w:rsidRDefault="00BE346F" w:rsidP="00BE346F">
            <w:pPr>
              <w:pStyle w:val="VBAILTBody"/>
            </w:pPr>
          </w:p>
        </w:tc>
      </w:tr>
      <w:tr w:rsidR="00BE346F" w:rsidRPr="00FF7169" w14:paraId="2C25694B" w14:textId="77777777" w:rsidTr="08406A0F">
        <w:trPr>
          <w:jc w:val="center"/>
        </w:trPr>
        <w:tc>
          <w:tcPr>
            <w:tcW w:w="6295" w:type="dxa"/>
            <w:gridSpan w:val="2"/>
            <w:tcBorders>
              <w:right w:val="dashSmallGap" w:sz="4" w:space="0" w:color="auto"/>
            </w:tcBorders>
          </w:tcPr>
          <w:p w14:paraId="3AF58E16" w14:textId="6F8DEF60" w:rsidR="00BE346F" w:rsidRPr="00FF7169" w:rsidRDefault="00BE346F" w:rsidP="00BE346F">
            <w:pPr>
              <w:pStyle w:val="VBAILTBodyStrong"/>
              <w:rPr>
                <w:rStyle w:val="Strong"/>
                <w:b/>
                <w:bCs w:val="0"/>
              </w:rPr>
            </w:pPr>
            <w:r w:rsidRPr="00FF7169">
              <w:rPr>
                <w:rStyle w:val="Strong"/>
                <w:b/>
                <w:bCs w:val="0"/>
              </w:rPr>
              <w:t>NSC Burial Allowance (</w:t>
            </w:r>
            <w:r w:rsidR="003B5732">
              <w:rPr>
                <w:rStyle w:val="Strong"/>
                <w:b/>
                <w:bCs w:val="0"/>
              </w:rPr>
              <w:t>1</w:t>
            </w:r>
            <w:r w:rsidRPr="00FF7169">
              <w:rPr>
                <w:rStyle w:val="Strong"/>
                <w:b/>
                <w:bCs w:val="0"/>
              </w:rPr>
              <w:t xml:space="preserve"> of 2)</w:t>
            </w:r>
          </w:p>
          <w:p w14:paraId="75BFAB98" w14:textId="77777777" w:rsidR="003B5732" w:rsidRPr="0055298C" w:rsidRDefault="003B5732" w:rsidP="003B5732">
            <w:pPr>
              <w:pStyle w:val="VBAILTbullet1"/>
              <w:rPr>
                <w:b/>
              </w:rPr>
            </w:pPr>
            <w:r w:rsidRPr="0055298C">
              <w:lastRenderedPageBreak/>
              <w:t>The NSC burial allowance based upon death while under VA care may also be payable for a Veteran who died while under VA care but who was not at a qualifying facility at the time of death.</w:t>
            </w:r>
          </w:p>
          <w:p w14:paraId="5526E7C5" w14:textId="77777777" w:rsidR="003B5732" w:rsidRPr="0055298C" w:rsidRDefault="003B5732" w:rsidP="003B5732">
            <w:pPr>
              <w:pStyle w:val="VBAILTbullet1"/>
              <w:rPr>
                <w:b/>
              </w:rPr>
            </w:pPr>
            <w:r w:rsidRPr="0055298C">
              <w:t xml:space="preserve">This provision applies if the Veteran </w:t>
            </w:r>
            <w:proofErr w:type="gramStart"/>
            <w:r w:rsidRPr="0055298C">
              <w:t>was</w:t>
            </w:r>
            <w:proofErr w:type="gramEnd"/>
          </w:p>
          <w:p w14:paraId="50964CA7" w14:textId="77777777" w:rsidR="003B5732" w:rsidRPr="0055298C" w:rsidRDefault="003B5732" w:rsidP="003B5732">
            <w:pPr>
              <w:pStyle w:val="VBAILTBullet2"/>
              <w:rPr>
                <w:b/>
              </w:rPr>
            </w:pPr>
            <w:r w:rsidRPr="0055298C">
              <w:t>on authorized</w:t>
            </w:r>
            <w:r w:rsidRPr="0055298C">
              <w:rPr>
                <w:bCs/>
              </w:rPr>
              <w:t xml:space="preserve"> </w:t>
            </w:r>
            <w:r w:rsidRPr="0055298C">
              <w:t>absence that did not exceed 96 hours at the time of death</w:t>
            </w:r>
          </w:p>
          <w:p w14:paraId="31078593" w14:textId="77777777" w:rsidR="003B5732" w:rsidRPr="0055298C" w:rsidRDefault="003B5732" w:rsidP="003B5732">
            <w:pPr>
              <w:pStyle w:val="VBAILTBullet2"/>
              <w:rPr>
                <w:b/>
              </w:rPr>
            </w:pPr>
            <w:r w:rsidRPr="0055298C">
              <w:t xml:space="preserve">on unauthorized absence for a period not </w:t>
            </w:r>
            <w:proofErr w:type="gramStart"/>
            <w:r w:rsidRPr="0055298C">
              <w:t>in excess of</w:t>
            </w:r>
            <w:proofErr w:type="gramEnd"/>
            <w:r w:rsidRPr="0055298C">
              <w:t xml:space="preserve"> 24 hours at the time of death, or</w:t>
            </w:r>
          </w:p>
          <w:p w14:paraId="628F6B79" w14:textId="089C2941" w:rsidR="00BE346F" w:rsidRPr="00FF7169" w:rsidRDefault="003B5732" w:rsidP="003B5732">
            <w:pPr>
              <w:pStyle w:val="VBAILTBullet2"/>
              <w:rPr>
                <w:rFonts w:eastAsia="Times New Roman" w:cs="Times New Roman"/>
                <w:b/>
                <w:bCs/>
              </w:rPr>
            </w:pPr>
            <w:r w:rsidRPr="0055298C">
              <w:t xml:space="preserve">absent from the facility for a period not </w:t>
            </w:r>
            <w:proofErr w:type="gramStart"/>
            <w:r w:rsidRPr="0055298C">
              <w:t>in excess of</w:t>
            </w:r>
            <w:proofErr w:type="gramEnd"/>
            <w:r w:rsidRPr="0055298C">
              <w:t xml:space="preserve"> 24 hours of combined authorized and unauthorized absence at the time of death</w:t>
            </w:r>
          </w:p>
        </w:tc>
        <w:tc>
          <w:tcPr>
            <w:tcW w:w="3785" w:type="dxa"/>
            <w:tcBorders>
              <w:left w:val="dashSmallGap" w:sz="4" w:space="0" w:color="auto"/>
            </w:tcBorders>
          </w:tcPr>
          <w:p w14:paraId="331AF493" w14:textId="77777777" w:rsidR="00BE346F" w:rsidRPr="00FF7169" w:rsidRDefault="00BE346F" w:rsidP="00BE346F">
            <w:pPr>
              <w:pStyle w:val="VBAILTBody"/>
            </w:pPr>
          </w:p>
        </w:tc>
      </w:tr>
      <w:tr w:rsidR="00BE346F" w:rsidRPr="00FF7169" w14:paraId="492B37E0" w14:textId="77777777" w:rsidTr="08406A0F">
        <w:trPr>
          <w:jc w:val="center"/>
        </w:trPr>
        <w:tc>
          <w:tcPr>
            <w:tcW w:w="6295" w:type="dxa"/>
            <w:gridSpan w:val="2"/>
            <w:tcBorders>
              <w:right w:val="dashSmallGap" w:sz="4" w:space="0" w:color="auto"/>
            </w:tcBorders>
          </w:tcPr>
          <w:p w14:paraId="25DF4A96" w14:textId="77777777" w:rsidR="003B5732" w:rsidRDefault="003B5732" w:rsidP="003B5732">
            <w:pPr>
              <w:pStyle w:val="VBAILTBodyStrong"/>
              <w:rPr>
                <w:rStyle w:val="Strong"/>
                <w:b/>
                <w:bCs w:val="0"/>
              </w:rPr>
            </w:pPr>
            <w:r>
              <w:rPr>
                <w:rStyle w:val="Strong"/>
                <w:b/>
                <w:bCs w:val="0"/>
              </w:rPr>
              <w:t>NSC Burial Allowance (2 of 2)</w:t>
            </w:r>
          </w:p>
          <w:p w14:paraId="023D1046" w14:textId="77777777" w:rsidR="003B5732" w:rsidRPr="0055298C" w:rsidRDefault="003B5732" w:rsidP="003B5732">
            <w:pPr>
              <w:pStyle w:val="VBAILTbullet1"/>
            </w:pPr>
            <w:r w:rsidRPr="0055298C">
              <w:t>If a Veteran is entitled to both NSC burial allowance based upon death while under VA care and SC burial allowance, pay the SC burial allowance as the greater benefit.</w:t>
            </w:r>
          </w:p>
          <w:p w14:paraId="7BA5EE3F" w14:textId="77777777" w:rsidR="003B5732" w:rsidRPr="0055298C" w:rsidRDefault="003B5732" w:rsidP="003B5732">
            <w:pPr>
              <w:pStyle w:val="VBAILTbullet1"/>
            </w:pPr>
            <w:r w:rsidRPr="0055298C">
              <w:t xml:space="preserve">Death while hospitalized in the Philippines does not qualify for payment of the NSC burial allowance based upon death while under VA </w:t>
            </w:r>
            <w:proofErr w:type="gramStart"/>
            <w:r w:rsidRPr="0055298C">
              <w:t>care</w:t>
            </w:r>
            <w:proofErr w:type="gramEnd"/>
          </w:p>
          <w:p w14:paraId="126F8661" w14:textId="27B1D629" w:rsidR="00BE346F" w:rsidRPr="00FF7169" w:rsidRDefault="003B5732" w:rsidP="003B5732">
            <w:pPr>
              <w:pStyle w:val="VBAILTbullet1"/>
              <w:rPr>
                <w:rStyle w:val="normaltextrun"/>
                <w:rFonts w:cs="Segoe UI"/>
                <w:b/>
                <w:bCs/>
              </w:rPr>
            </w:pPr>
            <w:r w:rsidRPr="0055298C">
              <w:t>If the Veteran is entitled to both the SC burial allowance and the NSC burial allowance based upon death while under VA care, pay the SC burial allowance as the greater benefit</w:t>
            </w:r>
          </w:p>
        </w:tc>
        <w:tc>
          <w:tcPr>
            <w:tcW w:w="3785" w:type="dxa"/>
            <w:tcBorders>
              <w:left w:val="dashSmallGap" w:sz="4" w:space="0" w:color="auto"/>
            </w:tcBorders>
          </w:tcPr>
          <w:p w14:paraId="5B82EF82" w14:textId="77777777" w:rsidR="00BE346F" w:rsidRPr="00FF7169" w:rsidRDefault="00BE346F" w:rsidP="00BE346F">
            <w:pPr>
              <w:pStyle w:val="VBAILTBody"/>
            </w:pPr>
          </w:p>
        </w:tc>
      </w:tr>
      <w:tr w:rsidR="00BE346F" w:rsidRPr="00FF7169" w14:paraId="321F1758" w14:textId="77777777" w:rsidTr="08406A0F">
        <w:trPr>
          <w:jc w:val="center"/>
        </w:trPr>
        <w:tc>
          <w:tcPr>
            <w:tcW w:w="6295" w:type="dxa"/>
            <w:gridSpan w:val="2"/>
            <w:tcBorders>
              <w:right w:val="dashSmallGap" w:sz="4" w:space="0" w:color="auto"/>
            </w:tcBorders>
          </w:tcPr>
          <w:p w14:paraId="7ADDC818" w14:textId="77777777" w:rsidR="003B5732" w:rsidRPr="006D5059" w:rsidRDefault="003B5732" w:rsidP="003B5732">
            <w:pPr>
              <w:pStyle w:val="VBAILTbullet1"/>
              <w:numPr>
                <w:ilvl w:val="0"/>
                <w:numId w:val="0"/>
              </w:numPr>
              <w:ind w:left="360" w:hanging="360"/>
              <w:rPr>
                <w:rStyle w:val="Strong"/>
                <w:b w:val="0"/>
                <w:bCs w:val="0"/>
              </w:rPr>
            </w:pPr>
            <w:r w:rsidRPr="006D5059">
              <w:rPr>
                <w:rStyle w:val="Strong"/>
                <w:bCs w:val="0"/>
              </w:rPr>
              <w:t>Unclaimed Remains (1 of 4)</w:t>
            </w:r>
          </w:p>
          <w:p w14:paraId="29522F9D" w14:textId="77777777" w:rsidR="003B5732" w:rsidRPr="006D5059" w:rsidRDefault="003B5732" w:rsidP="003B5732">
            <w:pPr>
              <w:pStyle w:val="VBAILTbullet1"/>
              <w:numPr>
                <w:ilvl w:val="0"/>
                <w:numId w:val="0"/>
              </w:numPr>
              <w:ind w:left="360" w:hanging="360"/>
            </w:pPr>
            <w:r w:rsidRPr="006D5059">
              <w:t>NSC burial allowance is payable</w:t>
            </w:r>
            <w:r>
              <w:t xml:space="preserve"> </w:t>
            </w:r>
            <w:r w:rsidRPr="006D5059">
              <w:t xml:space="preserve">for a Veteran </w:t>
            </w:r>
            <w:proofErr w:type="gramStart"/>
            <w:r w:rsidRPr="006D5059">
              <w:t>if</w:t>
            </w:r>
            <w:proofErr w:type="gramEnd"/>
          </w:p>
          <w:p w14:paraId="50F96D48" w14:textId="77777777" w:rsidR="00AA66DD" w:rsidRPr="006D5059" w:rsidRDefault="00AA66DD" w:rsidP="003B5732">
            <w:pPr>
              <w:pStyle w:val="VBAILTbullet1"/>
            </w:pPr>
            <w:r w:rsidRPr="006D5059">
              <w:t xml:space="preserve">the remains of the deceased Veteran are </w:t>
            </w:r>
            <w:proofErr w:type="gramStart"/>
            <w:r w:rsidRPr="006D5059">
              <w:t>unclaimed</w:t>
            </w:r>
            <w:proofErr w:type="gramEnd"/>
          </w:p>
          <w:p w14:paraId="0BE2356E" w14:textId="77777777" w:rsidR="00AA66DD" w:rsidRPr="006D5059" w:rsidRDefault="00AA66DD" w:rsidP="003B5732">
            <w:pPr>
              <w:pStyle w:val="VBAILTbullet1"/>
            </w:pPr>
            <w:r w:rsidRPr="006D5059">
              <w:t>burial expenses were not paid for or reimbursed by another agency such as Veterans Health Administration (</w:t>
            </w:r>
            <w:proofErr w:type="gramStart"/>
            <w:r w:rsidRPr="006D5059">
              <w:t>VHA)  and</w:t>
            </w:r>
            <w:proofErr w:type="gramEnd"/>
          </w:p>
          <w:p w14:paraId="00288160" w14:textId="77777777" w:rsidR="00AA66DD" w:rsidRPr="006D5059" w:rsidRDefault="00AA66DD" w:rsidP="003B5732">
            <w:pPr>
              <w:pStyle w:val="VBAILTbullet1"/>
            </w:pPr>
            <w:proofErr w:type="gramStart"/>
            <w:r w:rsidRPr="006D5059">
              <w:lastRenderedPageBreak/>
              <w:t>there</w:t>
            </w:r>
            <w:proofErr w:type="gramEnd"/>
            <w:r w:rsidRPr="006D5059">
              <w:t xml:space="preserve"> are insufficient resources available in the Veteran’s estate to cover the burial and funeral expenses.</w:t>
            </w:r>
          </w:p>
          <w:p w14:paraId="2CF7ED22" w14:textId="77777777" w:rsidR="003B5732" w:rsidRPr="006D5059" w:rsidRDefault="003B5732" w:rsidP="003B5732">
            <w:pPr>
              <w:pStyle w:val="VBAILTbullet1"/>
              <w:numPr>
                <w:ilvl w:val="0"/>
                <w:numId w:val="0"/>
              </w:numPr>
            </w:pPr>
            <w:r w:rsidRPr="006D5059">
              <w:rPr>
                <w:b/>
                <w:bCs/>
              </w:rPr>
              <w:t>Notes:</w:t>
            </w:r>
          </w:p>
          <w:p w14:paraId="3E51001A" w14:textId="77777777" w:rsidR="00AA66DD" w:rsidRPr="006D5059" w:rsidRDefault="00AA66DD" w:rsidP="003B5732">
            <w:pPr>
              <w:pStyle w:val="VBAILTbullet1"/>
            </w:pPr>
            <w:r w:rsidRPr="006D5059">
              <w:t>Per PL 112-260 (with effective date of July 7, 2014, per 79 FR 32653), the following are not required for unclaimed remains:</w:t>
            </w:r>
          </w:p>
          <w:p w14:paraId="03045EE5" w14:textId="1CA82D47" w:rsidR="00BE346F" w:rsidRPr="00FF7169" w:rsidRDefault="00BE346F" w:rsidP="003B5732">
            <w:pPr>
              <w:pStyle w:val="VBAILTBullet2"/>
              <w:numPr>
                <w:ilvl w:val="0"/>
                <w:numId w:val="0"/>
              </w:numPr>
              <w:ind w:left="1080"/>
            </w:pPr>
          </w:p>
        </w:tc>
        <w:tc>
          <w:tcPr>
            <w:tcW w:w="3785" w:type="dxa"/>
            <w:tcBorders>
              <w:left w:val="dashSmallGap" w:sz="4" w:space="0" w:color="auto"/>
            </w:tcBorders>
          </w:tcPr>
          <w:p w14:paraId="59B93B26" w14:textId="77777777" w:rsidR="00BE346F" w:rsidRPr="00FF7169" w:rsidRDefault="00BE346F" w:rsidP="00BE346F">
            <w:pPr>
              <w:pStyle w:val="VBAILTBody"/>
            </w:pPr>
          </w:p>
        </w:tc>
      </w:tr>
      <w:tr w:rsidR="00BE346F" w:rsidRPr="00FF7169" w14:paraId="7FD41201" w14:textId="77777777" w:rsidTr="08406A0F">
        <w:trPr>
          <w:jc w:val="center"/>
        </w:trPr>
        <w:tc>
          <w:tcPr>
            <w:tcW w:w="6295" w:type="dxa"/>
            <w:gridSpan w:val="2"/>
            <w:tcBorders>
              <w:right w:val="dashSmallGap" w:sz="4" w:space="0" w:color="auto"/>
            </w:tcBorders>
          </w:tcPr>
          <w:p w14:paraId="6A64566F" w14:textId="77777777" w:rsidR="003B5732" w:rsidRPr="006D5059" w:rsidRDefault="003B5732" w:rsidP="003B5732">
            <w:pPr>
              <w:pStyle w:val="VBAILTbullet1"/>
              <w:numPr>
                <w:ilvl w:val="0"/>
                <w:numId w:val="0"/>
              </w:numPr>
              <w:ind w:left="360" w:hanging="360"/>
              <w:rPr>
                <w:rStyle w:val="Strong"/>
                <w:b w:val="0"/>
                <w:bCs w:val="0"/>
              </w:rPr>
            </w:pPr>
            <w:r w:rsidRPr="006D5059">
              <w:rPr>
                <w:rStyle w:val="Strong"/>
                <w:bCs w:val="0"/>
              </w:rPr>
              <w:t>Unclaimed Remains (</w:t>
            </w:r>
            <w:r>
              <w:rPr>
                <w:rStyle w:val="Strong"/>
                <w:bCs w:val="0"/>
              </w:rPr>
              <w:t>2</w:t>
            </w:r>
            <w:r w:rsidRPr="006D5059">
              <w:rPr>
                <w:rStyle w:val="Strong"/>
                <w:bCs w:val="0"/>
              </w:rPr>
              <w:t xml:space="preserve"> of 4)</w:t>
            </w:r>
          </w:p>
          <w:p w14:paraId="2654E0D4" w14:textId="77777777" w:rsidR="00AA66DD" w:rsidRPr="00BA7C95" w:rsidRDefault="00AA66DD" w:rsidP="003B5732">
            <w:pPr>
              <w:pStyle w:val="VBAILTbullet1"/>
              <w:numPr>
                <w:ilvl w:val="0"/>
                <w:numId w:val="30"/>
              </w:numPr>
            </w:pPr>
            <w:r w:rsidRPr="00BA7C95">
              <w:t xml:space="preserve">wartime service or discharge due to disability </w:t>
            </w:r>
            <w:proofErr w:type="gramStart"/>
            <w:r w:rsidRPr="00BA7C95">
              <w:t>requirements</w:t>
            </w:r>
            <w:proofErr w:type="gramEnd"/>
          </w:p>
          <w:p w14:paraId="2141EC33" w14:textId="77777777" w:rsidR="00AA66DD" w:rsidRPr="00BA7C95" w:rsidRDefault="00AA66DD" w:rsidP="003B5732">
            <w:pPr>
              <w:pStyle w:val="VBAILTbullet1"/>
              <w:numPr>
                <w:ilvl w:val="0"/>
                <w:numId w:val="30"/>
              </w:numPr>
            </w:pPr>
            <w:r w:rsidRPr="00BA7C95">
              <w:t>receipt of compensation or pension at the time of death, or</w:t>
            </w:r>
          </w:p>
          <w:p w14:paraId="790F296E" w14:textId="77777777" w:rsidR="00AA66DD" w:rsidRPr="00BA7C95" w:rsidRDefault="00AA66DD" w:rsidP="003B5732">
            <w:pPr>
              <w:pStyle w:val="VBAILTbullet1"/>
              <w:numPr>
                <w:ilvl w:val="0"/>
                <w:numId w:val="30"/>
              </w:numPr>
            </w:pPr>
            <w:r w:rsidRPr="00BA7C95">
              <w:t>authorization of the deceased Veteran’s funeral service by the State or political subdivision of the State.</w:t>
            </w:r>
          </w:p>
          <w:p w14:paraId="55B5570C" w14:textId="77777777" w:rsidR="00AA66DD" w:rsidRPr="00BA7C95" w:rsidRDefault="00AA66DD" w:rsidP="003B5732">
            <w:pPr>
              <w:pStyle w:val="VBAILTbullet1"/>
              <w:numPr>
                <w:ilvl w:val="0"/>
                <w:numId w:val="30"/>
              </w:numPr>
            </w:pPr>
            <w:r w:rsidRPr="00BA7C95">
              <w:t>The claim must be denied if the application for burial benefits indicates that there are sufficient resources available in the Veteran’s estate to cover the burial and funeral expenses, and the funeral home is claiming benefits for unclaimed remains.</w:t>
            </w:r>
          </w:p>
          <w:p w14:paraId="0B0A173E" w14:textId="751CBBFA" w:rsidR="00BE346F" w:rsidRPr="00FF7169" w:rsidRDefault="00BE346F" w:rsidP="003B5732">
            <w:pPr>
              <w:pStyle w:val="paragraph"/>
              <w:numPr>
                <w:ilvl w:val="1"/>
                <w:numId w:val="30"/>
              </w:numPr>
              <w:spacing w:before="0"/>
              <w:textAlignment w:val="baseline"/>
              <w:rPr>
                <w:rFonts w:ascii="Verdana" w:hAnsi="Verdana" w:cs="Segoe UI"/>
                <w:b/>
                <w:bCs/>
              </w:rPr>
            </w:pPr>
          </w:p>
        </w:tc>
        <w:tc>
          <w:tcPr>
            <w:tcW w:w="3785" w:type="dxa"/>
            <w:tcBorders>
              <w:left w:val="dashSmallGap" w:sz="4" w:space="0" w:color="auto"/>
            </w:tcBorders>
          </w:tcPr>
          <w:p w14:paraId="1D2A6E3E" w14:textId="77777777" w:rsidR="00BE346F" w:rsidRPr="00FF7169" w:rsidRDefault="00BE346F" w:rsidP="00BE346F">
            <w:pPr>
              <w:pStyle w:val="VBAILTBody"/>
            </w:pPr>
          </w:p>
        </w:tc>
      </w:tr>
      <w:tr w:rsidR="00BE346F" w:rsidRPr="00FF7169" w14:paraId="5FED59BE" w14:textId="77777777" w:rsidTr="08406A0F">
        <w:trPr>
          <w:jc w:val="center"/>
        </w:trPr>
        <w:tc>
          <w:tcPr>
            <w:tcW w:w="6295" w:type="dxa"/>
            <w:gridSpan w:val="2"/>
            <w:tcBorders>
              <w:right w:val="dashSmallGap" w:sz="4" w:space="0" w:color="auto"/>
            </w:tcBorders>
          </w:tcPr>
          <w:p w14:paraId="66FE9CCF" w14:textId="77777777" w:rsidR="003B5732" w:rsidRPr="006D5059" w:rsidRDefault="003B5732" w:rsidP="003B5732">
            <w:pPr>
              <w:pStyle w:val="VBAILTbullet1"/>
              <w:numPr>
                <w:ilvl w:val="0"/>
                <w:numId w:val="0"/>
              </w:numPr>
              <w:ind w:left="360" w:hanging="360"/>
              <w:rPr>
                <w:rStyle w:val="Strong"/>
                <w:b w:val="0"/>
                <w:bCs w:val="0"/>
              </w:rPr>
            </w:pPr>
            <w:r w:rsidRPr="006D5059">
              <w:rPr>
                <w:rStyle w:val="Strong"/>
                <w:bCs w:val="0"/>
              </w:rPr>
              <w:t>Unclaimed Remains (</w:t>
            </w:r>
            <w:r>
              <w:rPr>
                <w:rStyle w:val="Strong"/>
                <w:bCs w:val="0"/>
              </w:rPr>
              <w:t>3</w:t>
            </w:r>
            <w:r w:rsidRPr="006D5059">
              <w:rPr>
                <w:rStyle w:val="Strong"/>
                <w:bCs w:val="0"/>
              </w:rPr>
              <w:t xml:space="preserve"> of 4)</w:t>
            </w:r>
          </w:p>
          <w:p w14:paraId="50D2A75C" w14:textId="77777777" w:rsidR="00AA66DD" w:rsidRPr="00CD49CB" w:rsidRDefault="00AA66DD" w:rsidP="003B5732">
            <w:pPr>
              <w:pStyle w:val="VBAILTbullet1"/>
            </w:pPr>
            <w:r w:rsidRPr="00CD49CB">
              <w:t xml:space="preserve">Next-of-kin listed on a death certificate does not necessarily mean that a Veteran’s remains are claimed.  If a VA Form 21P-530EZ is received from a funeral home or other third party, the signature on the application indicates they have legally sworn that they incurred expenses. However, if the Unclaimed Remains of the Veteran box is not checked and there is no indication of evidence of an unclaimed remains claim (such as an indication elsewhere on the application that certifies the remains of the deceased Veteran have not been </w:t>
            </w:r>
            <w:r w:rsidRPr="00CD49CB">
              <w:lastRenderedPageBreak/>
              <w:t>claimed and sufficient resources aren’t available), deny the claim and notify the funeral home of the evidence needed in the decision letter. </w:t>
            </w:r>
          </w:p>
          <w:p w14:paraId="0A59F484" w14:textId="0600CB94" w:rsidR="00BE346F" w:rsidRPr="00FF7169" w:rsidRDefault="00BE346F" w:rsidP="003B5732">
            <w:pPr>
              <w:pStyle w:val="VBAILTBullet2"/>
              <w:rPr>
                <w:rStyle w:val="normaltextrun"/>
                <w:rFonts w:cs="Segoe UI"/>
                <w:b/>
                <w:bCs/>
              </w:rPr>
            </w:pPr>
            <w:r w:rsidRPr="00FF7169">
              <w:t>Following termination of the prior plot award, the PMC should pay the State Veterans cemetery or tribal cemetery the plot or interment allowance.</w:t>
            </w:r>
          </w:p>
        </w:tc>
        <w:tc>
          <w:tcPr>
            <w:tcW w:w="3785" w:type="dxa"/>
            <w:tcBorders>
              <w:left w:val="dashSmallGap" w:sz="4" w:space="0" w:color="auto"/>
            </w:tcBorders>
          </w:tcPr>
          <w:p w14:paraId="38062CB1" w14:textId="77777777" w:rsidR="00BE346F" w:rsidRPr="00FF7169" w:rsidRDefault="00BE346F" w:rsidP="00BE346F">
            <w:pPr>
              <w:pStyle w:val="VBAILTBody"/>
            </w:pPr>
          </w:p>
        </w:tc>
      </w:tr>
      <w:tr w:rsidR="003B5732" w:rsidRPr="00FF7169" w14:paraId="72674192" w14:textId="77777777" w:rsidTr="08406A0F">
        <w:trPr>
          <w:jc w:val="center"/>
        </w:trPr>
        <w:tc>
          <w:tcPr>
            <w:tcW w:w="6295" w:type="dxa"/>
            <w:gridSpan w:val="2"/>
            <w:tcBorders>
              <w:right w:val="dashSmallGap" w:sz="4" w:space="0" w:color="auto"/>
            </w:tcBorders>
          </w:tcPr>
          <w:p w14:paraId="25064C4B" w14:textId="77777777" w:rsidR="003B5732" w:rsidRPr="006D5059" w:rsidRDefault="003B5732" w:rsidP="003B5732">
            <w:pPr>
              <w:pStyle w:val="VBAILTbullet1"/>
              <w:numPr>
                <w:ilvl w:val="0"/>
                <w:numId w:val="0"/>
              </w:numPr>
              <w:ind w:left="360" w:hanging="360"/>
              <w:rPr>
                <w:rStyle w:val="Strong"/>
                <w:b w:val="0"/>
                <w:bCs w:val="0"/>
              </w:rPr>
            </w:pPr>
            <w:r w:rsidRPr="006D5059">
              <w:rPr>
                <w:rStyle w:val="Strong"/>
                <w:bCs w:val="0"/>
              </w:rPr>
              <w:t>Unclaimed Remains (</w:t>
            </w:r>
            <w:r>
              <w:rPr>
                <w:rStyle w:val="Strong"/>
                <w:bCs w:val="0"/>
              </w:rPr>
              <w:t>4</w:t>
            </w:r>
            <w:r w:rsidRPr="006D5059">
              <w:rPr>
                <w:rStyle w:val="Strong"/>
                <w:bCs w:val="0"/>
              </w:rPr>
              <w:t xml:space="preserve"> of 4)</w:t>
            </w:r>
          </w:p>
          <w:p w14:paraId="7DA9AF7C" w14:textId="77777777" w:rsidR="00AA66DD" w:rsidRPr="00CD49CB" w:rsidRDefault="00AA66DD" w:rsidP="003B5732">
            <w:pPr>
              <w:pStyle w:val="VBAILTbullet1"/>
              <w:rPr>
                <w:rFonts w:cs="Arial"/>
                <w:color w:val="000000"/>
                <w:position w:val="-1"/>
              </w:rPr>
            </w:pPr>
            <w:r w:rsidRPr="00CD49CB">
              <w:rPr>
                <w:rFonts w:cs="Arial"/>
                <w:color w:val="000000"/>
                <w:position w:val="-1"/>
              </w:rPr>
              <w:t xml:space="preserve">Before paying the burial allowance for unclaimed remains, claims processors must review the Veteran’s eFolder for a potential Veteran Unclaimed Remains Memo to ensure burial expenses were not already paid by VHA. </w:t>
            </w:r>
          </w:p>
          <w:p w14:paraId="71BE2ADE" w14:textId="77777777" w:rsidR="00AA66DD" w:rsidRPr="00CD49CB" w:rsidRDefault="00AA66DD" w:rsidP="003B5732">
            <w:pPr>
              <w:pStyle w:val="VBAILTbullet1"/>
              <w:rPr>
                <w:rFonts w:cs="Arial"/>
                <w:color w:val="000000"/>
                <w:position w:val="-1"/>
              </w:rPr>
            </w:pPr>
            <w:r w:rsidRPr="00CD49CB">
              <w:rPr>
                <w:rFonts w:cs="Arial"/>
                <w:color w:val="000000"/>
                <w:position w:val="-1"/>
              </w:rPr>
              <w:t xml:space="preserve">In cases where VBA pays a burial allowance associated with unclaimed remains, VBA claim processors are required to complete a Veteran Unclaimed Remains Memo and upload it to the Veteran’s eFolder. </w:t>
            </w:r>
          </w:p>
          <w:p w14:paraId="277F8C8C" w14:textId="77777777" w:rsidR="00AA66DD" w:rsidRDefault="00AA66DD" w:rsidP="003B5732">
            <w:pPr>
              <w:pStyle w:val="VBAILTbullet1"/>
              <w:rPr>
                <w:rFonts w:cs="Arial"/>
                <w:color w:val="000000"/>
                <w:position w:val="-1"/>
              </w:rPr>
            </w:pPr>
            <w:r w:rsidRPr="00CD49CB">
              <w:rPr>
                <w:rFonts w:cs="Arial"/>
                <w:color w:val="000000"/>
                <w:position w:val="-1"/>
              </w:rPr>
              <w:t>If the funeral home is the proper claimant on the application, VA can accept a stamped signature on the application. There is no requirement for a wet signature.</w:t>
            </w:r>
          </w:p>
          <w:p w14:paraId="0192A7F2" w14:textId="77777777" w:rsidR="00AA66DD" w:rsidRDefault="00AA66DD" w:rsidP="00AC5E19">
            <w:pPr>
              <w:pStyle w:val="VBAILTbullet1"/>
              <w:numPr>
                <w:ilvl w:val="0"/>
                <w:numId w:val="0"/>
              </w:numPr>
              <w:ind w:left="360" w:hanging="360"/>
              <w:rPr>
                <w:rFonts w:cs="Arial"/>
                <w:color w:val="000000"/>
                <w:position w:val="-1"/>
              </w:rPr>
            </w:pPr>
          </w:p>
          <w:p w14:paraId="5A3950EC" w14:textId="77777777" w:rsidR="00AA66DD" w:rsidRDefault="00AA66DD" w:rsidP="00AC5E19">
            <w:pPr>
              <w:pStyle w:val="VBAILTbullet1"/>
              <w:numPr>
                <w:ilvl w:val="0"/>
                <w:numId w:val="0"/>
              </w:numPr>
              <w:ind w:left="360" w:hanging="360"/>
              <w:rPr>
                <w:rFonts w:cs="Arial"/>
                <w:color w:val="000000"/>
                <w:position w:val="-1"/>
              </w:rPr>
            </w:pPr>
          </w:p>
          <w:p w14:paraId="7EEB7583" w14:textId="77777777" w:rsidR="00AA66DD" w:rsidRDefault="00AA66DD" w:rsidP="00AC5E19">
            <w:pPr>
              <w:pStyle w:val="VBAILTbullet1"/>
              <w:numPr>
                <w:ilvl w:val="0"/>
                <w:numId w:val="0"/>
              </w:numPr>
              <w:ind w:left="360" w:hanging="360"/>
              <w:rPr>
                <w:rFonts w:cs="Arial"/>
                <w:color w:val="000000"/>
                <w:position w:val="-1"/>
              </w:rPr>
            </w:pPr>
          </w:p>
          <w:p w14:paraId="16FD428B" w14:textId="77777777" w:rsidR="00AA66DD" w:rsidRDefault="00AA66DD" w:rsidP="00AC5E19">
            <w:pPr>
              <w:pStyle w:val="VBAILTbullet1"/>
              <w:numPr>
                <w:ilvl w:val="0"/>
                <w:numId w:val="0"/>
              </w:numPr>
              <w:ind w:left="360" w:hanging="360"/>
              <w:rPr>
                <w:rFonts w:cs="Arial"/>
                <w:color w:val="000000"/>
                <w:position w:val="-1"/>
              </w:rPr>
            </w:pPr>
          </w:p>
          <w:p w14:paraId="3966AC4E" w14:textId="77777777" w:rsidR="00AA66DD" w:rsidRDefault="00AA66DD" w:rsidP="00AC5E19">
            <w:pPr>
              <w:pStyle w:val="VBAILTbullet1"/>
              <w:numPr>
                <w:ilvl w:val="0"/>
                <w:numId w:val="0"/>
              </w:numPr>
              <w:ind w:left="360" w:hanging="360"/>
              <w:rPr>
                <w:rFonts w:cs="Arial"/>
                <w:color w:val="000000"/>
                <w:position w:val="-1"/>
              </w:rPr>
            </w:pPr>
          </w:p>
          <w:p w14:paraId="48C26D27" w14:textId="77777777" w:rsidR="00AA66DD" w:rsidRDefault="00AA66DD" w:rsidP="00AC5E19">
            <w:pPr>
              <w:pStyle w:val="VBAILTbullet1"/>
              <w:numPr>
                <w:ilvl w:val="0"/>
                <w:numId w:val="0"/>
              </w:numPr>
              <w:ind w:left="360" w:hanging="360"/>
              <w:rPr>
                <w:rFonts w:cs="Arial"/>
                <w:color w:val="000000"/>
                <w:position w:val="-1"/>
              </w:rPr>
            </w:pPr>
          </w:p>
          <w:p w14:paraId="32D7DAC2" w14:textId="77777777" w:rsidR="00AA66DD" w:rsidRDefault="00AA66DD" w:rsidP="00AC5E19">
            <w:pPr>
              <w:pStyle w:val="VBAILTbullet1"/>
              <w:numPr>
                <w:ilvl w:val="0"/>
                <w:numId w:val="0"/>
              </w:numPr>
              <w:ind w:left="360" w:hanging="360"/>
              <w:rPr>
                <w:rFonts w:cs="Arial"/>
                <w:color w:val="000000"/>
                <w:position w:val="-1"/>
              </w:rPr>
            </w:pPr>
          </w:p>
          <w:p w14:paraId="1C2D249D" w14:textId="77777777" w:rsidR="00AA66DD" w:rsidRDefault="00AA66DD" w:rsidP="00AC5E19">
            <w:pPr>
              <w:pStyle w:val="VBAILTbullet1"/>
              <w:numPr>
                <w:ilvl w:val="0"/>
                <w:numId w:val="0"/>
              </w:numPr>
              <w:ind w:left="360" w:hanging="360"/>
              <w:rPr>
                <w:rFonts w:cs="Arial"/>
                <w:color w:val="000000"/>
                <w:position w:val="-1"/>
              </w:rPr>
            </w:pPr>
          </w:p>
          <w:p w14:paraId="299F8A19" w14:textId="77777777" w:rsidR="00AA66DD" w:rsidRPr="00CD49CB" w:rsidRDefault="00AA66DD" w:rsidP="00AC5E19">
            <w:pPr>
              <w:pStyle w:val="VBAILTbullet1"/>
              <w:numPr>
                <w:ilvl w:val="0"/>
                <w:numId w:val="0"/>
              </w:numPr>
              <w:ind w:left="360" w:hanging="360"/>
              <w:rPr>
                <w:rFonts w:cs="Arial"/>
                <w:color w:val="000000"/>
                <w:position w:val="-1"/>
              </w:rPr>
            </w:pPr>
          </w:p>
          <w:p w14:paraId="148C2913" w14:textId="5B140919" w:rsidR="003B5732" w:rsidRPr="00BC4B2B" w:rsidRDefault="003B5732" w:rsidP="003B5732">
            <w:pPr>
              <w:pStyle w:val="VBAILTbullet1"/>
              <w:numPr>
                <w:ilvl w:val="0"/>
                <w:numId w:val="0"/>
              </w:numPr>
              <w:ind w:left="360"/>
            </w:pPr>
          </w:p>
        </w:tc>
        <w:tc>
          <w:tcPr>
            <w:tcW w:w="3785" w:type="dxa"/>
            <w:tcBorders>
              <w:left w:val="dashSmallGap" w:sz="4" w:space="0" w:color="auto"/>
            </w:tcBorders>
          </w:tcPr>
          <w:p w14:paraId="6010750C" w14:textId="77777777" w:rsidR="003B5732" w:rsidRPr="00FF7169" w:rsidRDefault="003B5732" w:rsidP="003B5732">
            <w:pPr>
              <w:pStyle w:val="VBAILTBody"/>
            </w:pPr>
          </w:p>
        </w:tc>
      </w:tr>
      <w:tr w:rsidR="003B5732" w:rsidRPr="00FF7169" w14:paraId="6B98D927" w14:textId="77777777" w:rsidTr="08406A0F">
        <w:trPr>
          <w:jc w:val="center"/>
        </w:trPr>
        <w:tc>
          <w:tcPr>
            <w:tcW w:w="6295" w:type="dxa"/>
            <w:gridSpan w:val="2"/>
            <w:tcBorders>
              <w:right w:val="dashSmallGap" w:sz="4" w:space="0" w:color="auto"/>
            </w:tcBorders>
          </w:tcPr>
          <w:p w14:paraId="5652D665" w14:textId="77777777" w:rsidR="00AC5E19" w:rsidRDefault="00AC5E19" w:rsidP="00AC5E19">
            <w:pPr>
              <w:pStyle w:val="VBAILTBodyStrong"/>
              <w:rPr>
                <w:rStyle w:val="Strong"/>
                <w:b/>
                <w:bCs w:val="0"/>
              </w:rPr>
            </w:pPr>
            <w:r>
              <w:rPr>
                <w:rStyle w:val="Strong"/>
                <w:b/>
                <w:bCs w:val="0"/>
              </w:rPr>
              <w:lastRenderedPageBreak/>
              <w:t>Plot and Interment (1 of 4)</w:t>
            </w:r>
          </w:p>
          <w:p w14:paraId="42F7D6B4" w14:textId="77777777" w:rsidR="00AC5E19" w:rsidRPr="008474AF" w:rsidRDefault="00AC5E19" w:rsidP="00AC5E19">
            <w:pPr>
              <w:pStyle w:val="VBAILTbullet1"/>
            </w:pPr>
            <w:r w:rsidRPr="008474AF">
              <w:t xml:space="preserve">VBA will pay the plot or interment allowance to a State, or government agency or political subdivision of a State, or tribal organization that provided a burial plot or interment if the State or government agency or political subdivision of the State, or tribal </w:t>
            </w:r>
            <w:proofErr w:type="gramStart"/>
            <w:r w:rsidRPr="008474AF">
              <w:t>organization</w:t>
            </w:r>
            <w:proofErr w:type="gramEnd"/>
          </w:p>
          <w:p w14:paraId="38F49474" w14:textId="77777777" w:rsidR="00AC5E19" w:rsidRPr="008474AF" w:rsidRDefault="00AC5E19" w:rsidP="00AC5E19">
            <w:pPr>
              <w:pStyle w:val="VBAILTbullet1"/>
            </w:pPr>
            <w:r w:rsidRPr="008474AF">
              <w:t xml:space="preserve">is claiming the plot or interment allowance for burial of the Veteran in a cemetery, or section of a cemetery, owned by the State or government agency or subdivision of the State, or on trust land owned by, or held in trust for, a tribal </w:t>
            </w:r>
            <w:proofErr w:type="gramStart"/>
            <w:r w:rsidRPr="008474AF">
              <w:t>organization</w:t>
            </w:r>
            <w:proofErr w:type="gramEnd"/>
          </w:p>
          <w:p w14:paraId="19EFF08C" w14:textId="77777777" w:rsidR="00AC5E19" w:rsidRPr="008474AF" w:rsidRDefault="00AC5E19" w:rsidP="00AC5E19">
            <w:pPr>
              <w:pStyle w:val="VBAILTbullet1"/>
            </w:pPr>
            <w:r w:rsidRPr="008474AF">
              <w:t>did not charge for the expense of the plot or interment, and</w:t>
            </w:r>
          </w:p>
          <w:p w14:paraId="24EBEC80" w14:textId="77777777" w:rsidR="00AC5E19" w:rsidRPr="00670EAB" w:rsidRDefault="00AC5E19" w:rsidP="00AC5E19">
            <w:pPr>
              <w:pStyle w:val="VBAILTbullet1"/>
              <w:numPr>
                <w:ilvl w:val="0"/>
                <w:numId w:val="0"/>
              </w:numPr>
              <w:ind w:left="360"/>
            </w:pPr>
            <w:r w:rsidRPr="008474AF">
              <w:t xml:space="preserve">uses the cemetery or section of the cemetery </w:t>
            </w:r>
            <w:proofErr w:type="gramStart"/>
            <w:r w:rsidRPr="008474AF">
              <w:t>solely</w:t>
            </w:r>
            <w:proofErr w:type="gramEnd"/>
          </w:p>
          <w:p w14:paraId="53EA0761" w14:textId="1D4B940F" w:rsidR="003B5732" w:rsidRPr="00FF7169" w:rsidRDefault="003B5732" w:rsidP="00AC5E19">
            <w:pPr>
              <w:pStyle w:val="VBAILTbullet1"/>
              <w:numPr>
                <w:ilvl w:val="0"/>
                <w:numId w:val="0"/>
              </w:numPr>
              <w:ind w:left="360"/>
              <w:rPr>
                <w:rFonts w:eastAsia="Times New Roman" w:cs="Times New Roman"/>
              </w:rPr>
            </w:pPr>
          </w:p>
        </w:tc>
        <w:tc>
          <w:tcPr>
            <w:tcW w:w="3785" w:type="dxa"/>
            <w:tcBorders>
              <w:left w:val="dashSmallGap" w:sz="4" w:space="0" w:color="auto"/>
            </w:tcBorders>
          </w:tcPr>
          <w:p w14:paraId="542A089A" w14:textId="77777777" w:rsidR="003B5732" w:rsidRPr="00FF7169" w:rsidRDefault="003B5732" w:rsidP="003B5732">
            <w:pPr>
              <w:pStyle w:val="VBAILTBody"/>
            </w:pPr>
          </w:p>
        </w:tc>
      </w:tr>
      <w:tr w:rsidR="003B5732" w:rsidRPr="00FF7169" w14:paraId="0111B7D8" w14:textId="77777777" w:rsidTr="08406A0F">
        <w:trPr>
          <w:jc w:val="center"/>
        </w:trPr>
        <w:tc>
          <w:tcPr>
            <w:tcW w:w="6295" w:type="dxa"/>
            <w:gridSpan w:val="2"/>
            <w:tcBorders>
              <w:right w:val="dashSmallGap" w:sz="4" w:space="0" w:color="auto"/>
            </w:tcBorders>
          </w:tcPr>
          <w:p w14:paraId="15E25C40" w14:textId="77777777" w:rsidR="00AC5E19" w:rsidRDefault="00AC5E19" w:rsidP="00AC5E19">
            <w:pPr>
              <w:pStyle w:val="VBAILTBodyStrong"/>
              <w:pageBreakBefore/>
              <w:rPr>
                <w:rStyle w:val="Strong"/>
                <w:b/>
                <w:bCs w:val="0"/>
              </w:rPr>
            </w:pPr>
            <w:r>
              <w:rPr>
                <w:rStyle w:val="Strong"/>
                <w:b/>
                <w:bCs w:val="0"/>
              </w:rPr>
              <w:lastRenderedPageBreak/>
              <w:t>Plot and Interment (2 of 4)</w:t>
            </w:r>
          </w:p>
          <w:p w14:paraId="27F9C8C9" w14:textId="77777777" w:rsidR="00AC5E19" w:rsidRPr="00D05D5D" w:rsidRDefault="00AC5E19" w:rsidP="00AC5E19">
            <w:pPr>
              <w:pStyle w:val="VBAILTbullet1"/>
              <w:numPr>
                <w:ilvl w:val="0"/>
                <w:numId w:val="41"/>
              </w:numPr>
            </w:pPr>
            <w:r w:rsidRPr="00D05D5D">
              <w:t xml:space="preserve">VBA will pay the plot or interment allowance to a State, or government agency or political subdivision of a State, or tribal organization that provided a burial plot or interment for the Veteran if the State or government agency or political subdivision of the State, or tribal </w:t>
            </w:r>
            <w:proofErr w:type="gramStart"/>
            <w:r w:rsidRPr="00D05D5D">
              <w:t>organization</w:t>
            </w:r>
            <w:proofErr w:type="gramEnd"/>
          </w:p>
          <w:p w14:paraId="7EC56C39" w14:textId="34989013" w:rsidR="003B5732" w:rsidRPr="00FF7169" w:rsidRDefault="00AC5E19" w:rsidP="00AC5E19">
            <w:pPr>
              <w:pStyle w:val="VBAILTbullet1"/>
              <w:numPr>
                <w:ilvl w:val="0"/>
                <w:numId w:val="41"/>
              </w:numPr>
              <w:rPr>
                <w:rStyle w:val="Strong"/>
                <w:b w:val="0"/>
                <w:bCs w:val="0"/>
              </w:rPr>
            </w:pPr>
            <w:r w:rsidRPr="00ED7374">
              <w:t>o</w:t>
            </w:r>
            <w:r w:rsidRPr="00ED7374">
              <w:tab/>
              <w:t>is claiming the plot or interment allowance for burial of the unclaimed Veteran remains in a cemetery, or section of a cemetery, owned by the State or government agency or subdivision of the State or on trust land owned by, or held in trust for, a tribal organization</w:t>
            </w:r>
          </w:p>
        </w:tc>
        <w:tc>
          <w:tcPr>
            <w:tcW w:w="3785" w:type="dxa"/>
            <w:tcBorders>
              <w:left w:val="dashSmallGap" w:sz="4" w:space="0" w:color="auto"/>
            </w:tcBorders>
          </w:tcPr>
          <w:p w14:paraId="76D5BF1D" w14:textId="77777777" w:rsidR="003B5732" w:rsidRPr="00FF7169" w:rsidRDefault="003B5732" w:rsidP="003B5732">
            <w:pPr>
              <w:pStyle w:val="VBAILTBody"/>
            </w:pPr>
          </w:p>
        </w:tc>
      </w:tr>
      <w:tr w:rsidR="003B5732" w:rsidRPr="00FF7169" w14:paraId="0E0FCA87" w14:textId="77777777" w:rsidTr="08406A0F">
        <w:trPr>
          <w:jc w:val="center"/>
        </w:trPr>
        <w:tc>
          <w:tcPr>
            <w:tcW w:w="6295" w:type="dxa"/>
            <w:gridSpan w:val="2"/>
            <w:tcBorders>
              <w:right w:val="dashSmallGap" w:sz="4" w:space="0" w:color="auto"/>
            </w:tcBorders>
          </w:tcPr>
          <w:p w14:paraId="140EED3F" w14:textId="77777777" w:rsidR="00F76AD4" w:rsidRPr="00022098" w:rsidRDefault="00F76AD4" w:rsidP="00F76AD4">
            <w:pPr>
              <w:pStyle w:val="paragraph"/>
              <w:spacing w:before="0" w:beforeAutospacing="0" w:after="0" w:afterAutospacing="0"/>
              <w:textAlignment w:val="baseline"/>
              <w:rPr>
                <w:rFonts w:ascii="Verdana" w:hAnsi="Verdana"/>
                <w:b/>
                <w:bCs/>
                <w:sz w:val="22"/>
                <w:szCs w:val="22"/>
              </w:rPr>
            </w:pPr>
            <w:r>
              <w:rPr>
                <w:rFonts w:ascii="Verdana" w:hAnsi="Verdana"/>
                <w:b/>
                <w:bCs/>
                <w:sz w:val="22"/>
                <w:szCs w:val="22"/>
              </w:rPr>
              <w:t>Plot and Interment (3 of 4)</w:t>
            </w:r>
          </w:p>
          <w:p w14:paraId="1BB0593D" w14:textId="77777777" w:rsidR="00F76AD4" w:rsidRPr="000D0C16" w:rsidRDefault="00F76AD4" w:rsidP="00F76AD4">
            <w:pPr>
              <w:pStyle w:val="VBAILTbullet1"/>
            </w:pPr>
            <w:r w:rsidRPr="000D0C16">
              <w:t xml:space="preserve">VBA may pay the plot or interment allowance to an eligible claimant who incurred plot or interment expenses relating to the purchase of a burial plot for a deceased Veteran when the Veteran is buried in a cemetery </w:t>
            </w:r>
            <w:r w:rsidRPr="000D0C16">
              <w:rPr>
                <w:b/>
                <w:bCs/>
                <w:i/>
                <w:iCs/>
              </w:rPr>
              <w:t>other</w:t>
            </w:r>
            <w:r w:rsidRPr="000D0C16">
              <w:t xml:space="preserve"> than a State or national Veterans cemetery or </w:t>
            </w:r>
            <w:proofErr w:type="gramStart"/>
            <w:r w:rsidRPr="000D0C16">
              <w:t>other</w:t>
            </w:r>
            <w:proofErr w:type="gramEnd"/>
            <w:r w:rsidRPr="000D0C16">
              <w:t xml:space="preserve"> cemetery, if the</w:t>
            </w:r>
          </w:p>
          <w:p w14:paraId="575C3A59" w14:textId="77777777" w:rsidR="00F76AD4" w:rsidRPr="000D0C16" w:rsidRDefault="00F76AD4" w:rsidP="00F76AD4">
            <w:pPr>
              <w:pStyle w:val="VBAILTBullet2"/>
            </w:pPr>
            <w:r w:rsidRPr="000D0C16">
              <w:t xml:space="preserve">NSC burial allowance is </w:t>
            </w:r>
            <w:proofErr w:type="gramStart"/>
            <w:r w:rsidRPr="000D0C16">
              <w:t>payable</w:t>
            </w:r>
            <w:proofErr w:type="gramEnd"/>
          </w:p>
          <w:p w14:paraId="08374339" w14:textId="77777777" w:rsidR="00F76AD4" w:rsidRPr="000D0C16" w:rsidRDefault="00F76AD4" w:rsidP="00F76AD4">
            <w:pPr>
              <w:pStyle w:val="VBAILTBullet2"/>
            </w:pPr>
            <w:r w:rsidRPr="000D0C16">
              <w:t xml:space="preserve">NSC burial allowance based upon death while under VA care is </w:t>
            </w:r>
            <w:proofErr w:type="gramStart"/>
            <w:r w:rsidRPr="000D0C16">
              <w:t>payable</w:t>
            </w:r>
            <w:proofErr w:type="gramEnd"/>
          </w:p>
          <w:p w14:paraId="4B1AA1D8" w14:textId="77777777" w:rsidR="00F76AD4" w:rsidRPr="000D0C16" w:rsidRDefault="00F76AD4" w:rsidP="00F76AD4">
            <w:pPr>
              <w:pStyle w:val="VBAILTBullet2"/>
            </w:pPr>
            <w:r w:rsidRPr="000D0C16">
              <w:t>Veteran was discharged from active service for a disability incurred or aggravated in line of duty, or</w:t>
            </w:r>
          </w:p>
          <w:p w14:paraId="27DD68DD" w14:textId="77777777" w:rsidR="003B5732" w:rsidRDefault="00F76AD4" w:rsidP="00F76AD4">
            <w:pPr>
              <w:pStyle w:val="VBAILTbullet1"/>
              <w:numPr>
                <w:ilvl w:val="0"/>
                <w:numId w:val="0"/>
              </w:numPr>
              <w:ind w:left="360" w:hanging="360"/>
            </w:pPr>
            <w:r w:rsidRPr="000D0C16">
              <w:t xml:space="preserve">Veteran, at the time of discharge from active service, had a disability, shown by official service records, which in medical judgment would have justified a discharge for </w:t>
            </w:r>
            <w:proofErr w:type="gramStart"/>
            <w:r w:rsidRPr="000D0C16">
              <w:t>disability</w:t>
            </w:r>
            <w:proofErr w:type="gramEnd"/>
          </w:p>
          <w:p w14:paraId="246D88C1" w14:textId="77777777" w:rsidR="00F76AD4" w:rsidRDefault="00F76AD4" w:rsidP="00F76AD4">
            <w:pPr>
              <w:pStyle w:val="VBAILTbullet1"/>
              <w:numPr>
                <w:ilvl w:val="0"/>
                <w:numId w:val="0"/>
              </w:numPr>
              <w:ind w:left="360" w:hanging="360"/>
            </w:pPr>
          </w:p>
          <w:p w14:paraId="16C277D7" w14:textId="77777777" w:rsidR="00F76AD4" w:rsidRDefault="00F76AD4" w:rsidP="00F76AD4">
            <w:pPr>
              <w:pStyle w:val="VBAILTbullet1"/>
              <w:numPr>
                <w:ilvl w:val="0"/>
                <w:numId w:val="0"/>
              </w:numPr>
              <w:ind w:left="360" w:hanging="360"/>
            </w:pPr>
          </w:p>
          <w:p w14:paraId="47B0D957" w14:textId="57BFC7E4" w:rsidR="00F76AD4" w:rsidRPr="00387C0F" w:rsidRDefault="00F76AD4" w:rsidP="00F76AD4">
            <w:pPr>
              <w:pStyle w:val="VBAILTbullet1"/>
              <w:numPr>
                <w:ilvl w:val="0"/>
                <w:numId w:val="0"/>
              </w:numPr>
              <w:ind w:left="360" w:hanging="360"/>
              <w:rPr>
                <w:bCs/>
              </w:rPr>
            </w:pPr>
          </w:p>
        </w:tc>
        <w:tc>
          <w:tcPr>
            <w:tcW w:w="3785" w:type="dxa"/>
            <w:tcBorders>
              <w:left w:val="dashSmallGap" w:sz="4" w:space="0" w:color="auto"/>
            </w:tcBorders>
          </w:tcPr>
          <w:p w14:paraId="668EC45B" w14:textId="77777777" w:rsidR="003B5732" w:rsidRPr="00FF7169" w:rsidRDefault="003B5732" w:rsidP="003B5732">
            <w:pPr>
              <w:pStyle w:val="VBAILTBody"/>
            </w:pPr>
          </w:p>
        </w:tc>
      </w:tr>
      <w:tr w:rsidR="003B5732" w:rsidRPr="00FF7169" w14:paraId="12554895" w14:textId="77777777" w:rsidTr="08406A0F">
        <w:trPr>
          <w:jc w:val="center"/>
        </w:trPr>
        <w:tc>
          <w:tcPr>
            <w:tcW w:w="6295" w:type="dxa"/>
            <w:gridSpan w:val="2"/>
            <w:tcBorders>
              <w:right w:val="dashSmallGap" w:sz="4" w:space="0" w:color="auto"/>
            </w:tcBorders>
          </w:tcPr>
          <w:p w14:paraId="7B4E8CE9" w14:textId="77777777" w:rsidR="00F76AD4" w:rsidRDefault="00F76AD4" w:rsidP="00F76AD4">
            <w:pPr>
              <w:pStyle w:val="VBAILTBodyStrong"/>
              <w:rPr>
                <w:rStyle w:val="Strong"/>
                <w:b/>
                <w:bCs w:val="0"/>
              </w:rPr>
            </w:pPr>
            <w:r>
              <w:rPr>
                <w:rStyle w:val="Strong"/>
                <w:b/>
                <w:bCs w:val="0"/>
              </w:rPr>
              <w:lastRenderedPageBreak/>
              <w:t>Plot and Interment (4 of 4)</w:t>
            </w:r>
          </w:p>
          <w:p w14:paraId="0F80BAF0" w14:textId="77777777" w:rsidR="00F76AD4" w:rsidRPr="00BA13FA" w:rsidRDefault="00F76AD4" w:rsidP="00F76AD4">
            <w:pPr>
              <w:pStyle w:val="VBAILTbullet1"/>
              <w:numPr>
                <w:ilvl w:val="0"/>
                <w:numId w:val="31"/>
              </w:numPr>
              <w:rPr>
                <w:rFonts w:cs="Arial"/>
                <w:color w:val="000000"/>
                <w:position w:val="-1"/>
              </w:rPr>
            </w:pPr>
            <w:r w:rsidRPr="00BA13FA">
              <w:rPr>
                <w:rFonts w:cs="Arial"/>
                <w:color w:val="000000"/>
                <w:position w:val="-1"/>
              </w:rPr>
              <w:t xml:space="preserve">If a State or tribal cemetery submits a claim for plot or interment allowance that has already been paid to the surviving spouse or other beneficiary, the PMC should send a due process notification to the beneficiary requesting evidence showing they paid for plot or </w:t>
            </w:r>
            <w:proofErr w:type="gramStart"/>
            <w:r w:rsidRPr="00BA13FA">
              <w:rPr>
                <w:rFonts w:cs="Arial"/>
                <w:color w:val="000000"/>
                <w:position w:val="-1"/>
              </w:rPr>
              <w:t>interment</w:t>
            </w:r>
            <w:proofErr w:type="gramEnd"/>
          </w:p>
          <w:p w14:paraId="58903911" w14:textId="77777777" w:rsidR="00F76AD4" w:rsidRPr="00BA13FA" w:rsidRDefault="00F76AD4" w:rsidP="00F76AD4">
            <w:pPr>
              <w:pStyle w:val="VBAILTBullet2"/>
              <w:numPr>
                <w:ilvl w:val="1"/>
                <w:numId w:val="31"/>
              </w:numPr>
            </w:pPr>
            <w:r w:rsidRPr="00BA13FA">
              <w:t xml:space="preserve">If no evidence is received during the due process period, the PMC must terminate the prior plot or interment allowance </w:t>
            </w:r>
            <w:proofErr w:type="gramStart"/>
            <w:r w:rsidRPr="00BA13FA">
              <w:t>payment</w:t>
            </w:r>
            <w:proofErr w:type="gramEnd"/>
          </w:p>
          <w:p w14:paraId="3159B6E1" w14:textId="354C31FC" w:rsidR="00F76AD4" w:rsidRPr="007C1BB5" w:rsidRDefault="00F76AD4" w:rsidP="00F76AD4">
            <w:pPr>
              <w:pStyle w:val="VBAILTbullet1"/>
              <w:numPr>
                <w:ilvl w:val="0"/>
                <w:numId w:val="0"/>
              </w:numPr>
            </w:pPr>
            <w:r w:rsidRPr="00BA13FA">
              <w:t>Following termination of the prior plot award, the PMC should pay the State Veterans cemetery or tribal cemetery the plot or interment allowance.</w:t>
            </w:r>
            <w:r w:rsidRPr="007C1BB5">
              <w:t xml:space="preserve"> </w:t>
            </w:r>
          </w:p>
          <w:p w14:paraId="69545A1B" w14:textId="591856C2" w:rsidR="003B5732" w:rsidRPr="007C1BB5" w:rsidRDefault="003B5732" w:rsidP="003B5732">
            <w:pPr>
              <w:pStyle w:val="VBAILTbullet1"/>
              <w:numPr>
                <w:ilvl w:val="0"/>
                <w:numId w:val="0"/>
              </w:numPr>
            </w:pPr>
          </w:p>
        </w:tc>
        <w:tc>
          <w:tcPr>
            <w:tcW w:w="3785" w:type="dxa"/>
            <w:tcBorders>
              <w:left w:val="dashSmallGap" w:sz="4" w:space="0" w:color="auto"/>
            </w:tcBorders>
          </w:tcPr>
          <w:p w14:paraId="64119A31" w14:textId="77777777" w:rsidR="003B5732" w:rsidRPr="00FF7169" w:rsidRDefault="003B5732" w:rsidP="003B5732">
            <w:pPr>
              <w:pStyle w:val="VBAILTBody"/>
            </w:pPr>
          </w:p>
        </w:tc>
      </w:tr>
      <w:tr w:rsidR="003B5732" w:rsidRPr="00FF7169" w14:paraId="4316086D" w14:textId="77777777" w:rsidTr="08406A0F">
        <w:trPr>
          <w:jc w:val="center"/>
        </w:trPr>
        <w:tc>
          <w:tcPr>
            <w:tcW w:w="6295" w:type="dxa"/>
            <w:gridSpan w:val="2"/>
            <w:tcBorders>
              <w:right w:val="dashSmallGap" w:sz="4" w:space="0" w:color="auto"/>
            </w:tcBorders>
          </w:tcPr>
          <w:p w14:paraId="47B76ABD" w14:textId="77777777" w:rsidR="00F76AD4" w:rsidRDefault="00F76AD4" w:rsidP="00F76AD4">
            <w:pPr>
              <w:pStyle w:val="VBAILTBodyStrong"/>
              <w:rPr>
                <w:rStyle w:val="Strong"/>
                <w:b/>
                <w:bCs w:val="0"/>
              </w:rPr>
            </w:pPr>
            <w:r>
              <w:rPr>
                <w:rStyle w:val="Strong"/>
                <w:b/>
                <w:bCs w:val="0"/>
              </w:rPr>
              <w:t xml:space="preserve">Eligibility for Transportation Reimbursement </w:t>
            </w:r>
            <w:r w:rsidRPr="00670EAB">
              <w:t>Benefit for deaths that occurred prior to January 5, 2023</w:t>
            </w:r>
            <w:r>
              <w:t xml:space="preserve"> </w:t>
            </w:r>
          </w:p>
          <w:p w14:paraId="6286B47E" w14:textId="77777777" w:rsidR="00F76AD4" w:rsidRPr="00670EAB" w:rsidRDefault="00F76AD4" w:rsidP="00F76AD4">
            <w:pPr>
              <w:pStyle w:val="VBAILTbullet1"/>
            </w:pPr>
            <w:r w:rsidRPr="00670EAB">
              <w:t xml:space="preserve">Before January 5, 2023, eligibility </w:t>
            </w:r>
            <w:r>
              <w:t xml:space="preserve">for the </w:t>
            </w:r>
            <w:r w:rsidRPr="00670EAB">
              <w:t>transportation benefit is authorized if at the time of the Veteran's death, the Veteran met one of the following conditions:</w:t>
            </w:r>
          </w:p>
          <w:p w14:paraId="64C72BD3" w14:textId="77777777" w:rsidR="00F76AD4" w:rsidRPr="00670EAB" w:rsidRDefault="00F76AD4" w:rsidP="00F76AD4">
            <w:pPr>
              <w:pStyle w:val="VBAILTbullet1"/>
            </w:pPr>
            <w:r w:rsidRPr="00670EAB">
              <w:t>SC entitlement is determined </w:t>
            </w:r>
            <w:r w:rsidRPr="00670EAB">
              <w:rPr>
                <w:b/>
                <w:bCs/>
                <w:u w:val="single"/>
              </w:rPr>
              <w:t>and</w:t>
            </w:r>
            <w:r w:rsidRPr="00670EAB">
              <w:t xml:space="preserve"> </w:t>
            </w:r>
            <w:r>
              <w:t xml:space="preserve">was </w:t>
            </w:r>
            <w:r w:rsidRPr="00670EAB">
              <w:t xml:space="preserve">buried in a </w:t>
            </w:r>
            <w:r w:rsidRPr="00670EAB">
              <w:rPr>
                <w:b/>
                <w:bCs/>
              </w:rPr>
              <w:t>national or covered Veteran’s cemetery.</w:t>
            </w:r>
          </w:p>
          <w:p w14:paraId="47E926A0" w14:textId="77777777" w:rsidR="00F76AD4" w:rsidRPr="00670EAB" w:rsidRDefault="00F76AD4" w:rsidP="00F76AD4">
            <w:pPr>
              <w:pStyle w:val="VBAILTbullet1"/>
            </w:pPr>
            <w:r w:rsidRPr="00670EAB">
              <w:t xml:space="preserve">Remains are unclaimed </w:t>
            </w:r>
            <w:r w:rsidRPr="00670EAB">
              <w:rPr>
                <w:b/>
                <w:bCs/>
                <w:u w:val="single"/>
              </w:rPr>
              <w:t>and</w:t>
            </w:r>
            <w:r w:rsidRPr="00670EAB">
              <w:t xml:space="preserve"> </w:t>
            </w:r>
            <w:proofErr w:type="gramStart"/>
            <w:r w:rsidRPr="00670EAB">
              <w:t>was</w:t>
            </w:r>
            <w:proofErr w:type="gramEnd"/>
            <w:r w:rsidRPr="00670EAB">
              <w:t xml:space="preserve"> buried in a </w:t>
            </w:r>
            <w:r w:rsidRPr="00670EAB">
              <w:rPr>
                <w:b/>
                <w:bCs/>
              </w:rPr>
              <w:t>national or covered Veteran’s cemetery.  </w:t>
            </w:r>
          </w:p>
          <w:p w14:paraId="567BB452" w14:textId="77777777" w:rsidR="00F76AD4" w:rsidRPr="00670EAB" w:rsidRDefault="00F76AD4" w:rsidP="00F76AD4">
            <w:pPr>
              <w:pStyle w:val="VBAILTbullet1"/>
            </w:pPr>
            <w:r w:rsidRPr="00670EAB">
              <w:t xml:space="preserve">Was receiving military retired pay </w:t>
            </w:r>
            <w:r w:rsidRPr="00670EAB">
              <w:rPr>
                <w:b/>
                <w:bCs/>
                <w:u w:val="single"/>
              </w:rPr>
              <w:t>or</w:t>
            </w:r>
            <w:r w:rsidRPr="00670EAB">
              <w:t xml:space="preserve"> VA pension at the time of death in lieu of disability compensation and was buried in </w:t>
            </w:r>
            <w:r w:rsidRPr="00670EAB">
              <w:rPr>
                <w:b/>
                <w:bCs/>
              </w:rPr>
              <w:t>national or covered Veteran’s cemetery.</w:t>
            </w:r>
          </w:p>
          <w:p w14:paraId="62C192B7" w14:textId="77777777" w:rsidR="00F76AD4" w:rsidRPr="00670EAB" w:rsidRDefault="00F76AD4" w:rsidP="00F76AD4">
            <w:pPr>
              <w:pStyle w:val="VBAILTbullet1"/>
            </w:pPr>
            <w:r w:rsidRPr="00670EAB">
              <w:t xml:space="preserve">Died while hospitalized by VA, or other facility as listed in </w:t>
            </w:r>
            <w:hyperlink r:id="rId39" w:history="1">
              <w:r w:rsidRPr="00670EAB">
                <w:rPr>
                  <w:rStyle w:val="Hyperlink"/>
                </w:rPr>
                <w:t>38 CFR 3.1706</w:t>
              </w:r>
            </w:hyperlink>
            <w:r w:rsidRPr="00670EAB">
              <w:t>.</w:t>
            </w:r>
          </w:p>
          <w:p w14:paraId="37266A05" w14:textId="77777777" w:rsidR="00F76AD4" w:rsidRPr="00670EAB" w:rsidRDefault="00F76AD4" w:rsidP="00F76AD4">
            <w:pPr>
              <w:pStyle w:val="VBAILTbullet1"/>
            </w:pPr>
            <w:r w:rsidRPr="00670EAB">
              <w:rPr>
                <w:b/>
                <w:bCs/>
              </w:rPr>
              <w:t>Reference</w:t>
            </w:r>
            <w:r w:rsidRPr="00670EAB">
              <w:t xml:space="preserve">: For more information on Transportation Benefit, see </w:t>
            </w:r>
            <w:hyperlink r:id="rId40" w:history="1">
              <w:r w:rsidRPr="00670EAB">
                <w:rPr>
                  <w:rStyle w:val="Hyperlink"/>
                </w:rPr>
                <w:t>M21-1 XI.iii.1.B.6</w:t>
              </w:r>
            </w:hyperlink>
            <w:hyperlink r:id="rId41" w:history="1">
              <w:r w:rsidRPr="00670EAB">
                <w:rPr>
                  <w:rStyle w:val="Hyperlink"/>
                </w:rPr>
                <w:t>.</w:t>
              </w:r>
            </w:hyperlink>
          </w:p>
          <w:p w14:paraId="52E49FAE" w14:textId="60701A8D" w:rsidR="003B5732" w:rsidRPr="00FF7169" w:rsidRDefault="003B5732" w:rsidP="00F76AD4">
            <w:pPr>
              <w:pStyle w:val="VBAILTBullet2"/>
              <w:numPr>
                <w:ilvl w:val="0"/>
                <w:numId w:val="0"/>
              </w:numPr>
              <w:ind w:left="1080"/>
              <w:rPr>
                <w:rFonts w:eastAsia="Times New Roman" w:cs="Times New Roman"/>
              </w:rPr>
            </w:pPr>
          </w:p>
        </w:tc>
        <w:tc>
          <w:tcPr>
            <w:tcW w:w="3785" w:type="dxa"/>
            <w:tcBorders>
              <w:left w:val="dashSmallGap" w:sz="4" w:space="0" w:color="auto"/>
            </w:tcBorders>
          </w:tcPr>
          <w:p w14:paraId="27CEC987" w14:textId="77777777" w:rsidR="003B5732" w:rsidRPr="00FF7169" w:rsidRDefault="003B5732" w:rsidP="003B5732">
            <w:pPr>
              <w:pStyle w:val="VBAILTBody"/>
            </w:pPr>
          </w:p>
        </w:tc>
      </w:tr>
      <w:tr w:rsidR="003B5732" w:rsidRPr="00FF7169" w14:paraId="2A90D66E" w14:textId="77777777" w:rsidTr="08406A0F">
        <w:trPr>
          <w:jc w:val="center"/>
        </w:trPr>
        <w:tc>
          <w:tcPr>
            <w:tcW w:w="6295" w:type="dxa"/>
            <w:gridSpan w:val="2"/>
            <w:tcBorders>
              <w:right w:val="dashSmallGap" w:sz="4" w:space="0" w:color="auto"/>
            </w:tcBorders>
          </w:tcPr>
          <w:p w14:paraId="6675CBBA" w14:textId="77777777" w:rsidR="00E43E80" w:rsidRDefault="00E43E80" w:rsidP="00E43E80">
            <w:pPr>
              <w:pStyle w:val="VBAILTBodyStrong"/>
              <w:rPr>
                <w:rStyle w:val="Strong"/>
                <w:b/>
                <w:bCs w:val="0"/>
              </w:rPr>
            </w:pPr>
            <w:r>
              <w:rPr>
                <w:rStyle w:val="Strong"/>
                <w:b/>
                <w:bCs w:val="0"/>
              </w:rPr>
              <w:lastRenderedPageBreak/>
              <w:t>Transportation Benefit: Death Under VA Care</w:t>
            </w:r>
          </w:p>
          <w:p w14:paraId="50158D3D" w14:textId="77777777" w:rsidR="00E43E80" w:rsidRPr="00B9389B" w:rsidRDefault="00E43E80" w:rsidP="00E43E80">
            <w:pPr>
              <w:pStyle w:val="VBAILTbullet1"/>
              <w:numPr>
                <w:ilvl w:val="0"/>
                <w:numId w:val="31"/>
              </w:numPr>
            </w:pPr>
            <w:r w:rsidRPr="00B9389B">
              <w:t xml:space="preserve">VBA may pay the costs incurred to transport a Veteran's remains if the Veteran died while hospitalized by VA, or other facility as listed in </w:t>
            </w:r>
            <w:hyperlink r:id="rId42" w:history="1">
              <w:r w:rsidRPr="00B9389B">
                <w:rPr>
                  <w:rStyle w:val="Hyperlink"/>
                </w:rPr>
                <w:t>38 CFR 3.1706</w:t>
              </w:r>
            </w:hyperlink>
            <w:r w:rsidRPr="00B9389B">
              <w:t>.</w:t>
            </w:r>
          </w:p>
          <w:p w14:paraId="65D841DD" w14:textId="77777777" w:rsidR="00E43E80" w:rsidRPr="00B9389B" w:rsidRDefault="00E43E80" w:rsidP="00E43E80">
            <w:pPr>
              <w:pStyle w:val="VBAILTbullet1"/>
              <w:numPr>
                <w:ilvl w:val="0"/>
                <w:numId w:val="31"/>
              </w:numPr>
            </w:pPr>
            <w:r w:rsidRPr="00B9389B">
              <w:t>VBA will pay the costs incurred to transport a Veteran’s remains from the place of death to the place of burial if the death occurs within a State, and the place of burial is in any State, Canada, or Mexico</w:t>
            </w:r>
          </w:p>
          <w:p w14:paraId="346399EC" w14:textId="77777777" w:rsidR="00E43E80" w:rsidRPr="00B9389B" w:rsidRDefault="00E43E80" w:rsidP="00E43E80">
            <w:pPr>
              <w:pStyle w:val="VBAILTBullet2"/>
              <w:numPr>
                <w:ilvl w:val="1"/>
                <w:numId w:val="31"/>
              </w:numPr>
            </w:pPr>
            <w:r>
              <w:t xml:space="preserve">reimbursement for transportation for burial is authorized only from the place of death within a State to the port of embarkation within a State, or the border limits of the </w:t>
            </w:r>
            <w:proofErr w:type="gramStart"/>
            <w:r>
              <w:t>US</w:t>
            </w:r>
            <w:proofErr w:type="gramEnd"/>
          </w:p>
          <w:p w14:paraId="3F8052B5" w14:textId="6C14B605" w:rsidR="003B5732" w:rsidRPr="00E43E80" w:rsidRDefault="00E43E80" w:rsidP="00E43E80">
            <w:pPr>
              <w:pStyle w:val="VBAILTbullet1"/>
              <w:numPr>
                <w:ilvl w:val="1"/>
                <w:numId w:val="31"/>
              </w:numPr>
              <w:rPr>
                <w:rFonts w:eastAsia="Times New Roman" w:cs="Times New Roman"/>
              </w:rPr>
            </w:pPr>
            <w:r>
              <w:t xml:space="preserve">If a Veteran is eligible for the NSC burial allowance based upon death while under VA care, the Veteran is entitled to transportation benefits as subject to the limitations per </w:t>
            </w:r>
            <w:hyperlink r:id="rId43" w:anchor="3.1701">
              <w:r w:rsidRPr="08406A0F">
                <w:rPr>
                  <w:rStyle w:val="Hyperlink"/>
                </w:rPr>
                <w:t>38 CFR 3.1709</w:t>
              </w:r>
            </w:hyperlink>
            <w:r>
              <w:t>.</w:t>
            </w:r>
          </w:p>
        </w:tc>
        <w:tc>
          <w:tcPr>
            <w:tcW w:w="3785" w:type="dxa"/>
            <w:tcBorders>
              <w:left w:val="dashSmallGap" w:sz="4" w:space="0" w:color="auto"/>
            </w:tcBorders>
          </w:tcPr>
          <w:p w14:paraId="38F1AD44" w14:textId="77777777" w:rsidR="003B5732" w:rsidRPr="00FF7169" w:rsidRDefault="003B5732" w:rsidP="003B5732">
            <w:pPr>
              <w:pStyle w:val="VBAILTBody"/>
            </w:pPr>
          </w:p>
        </w:tc>
      </w:tr>
      <w:tr w:rsidR="003B5732" w:rsidRPr="00FF7169" w14:paraId="34F04C1C" w14:textId="77777777" w:rsidTr="08406A0F">
        <w:trPr>
          <w:jc w:val="center"/>
        </w:trPr>
        <w:tc>
          <w:tcPr>
            <w:tcW w:w="6295" w:type="dxa"/>
            <w:gridSpan w:val="2"/>
            <w:tcBorders>
              <w:right w:val="dashSmallGap" w:sz="4" w:space="0" w:color="auto"/>
            </w:tcBorders>
          </w:tcPr>
          <w:p w14:paraId="4FC67A15" w14:textId="77777777" w:rsidR="00E43E80" w:rsidRDefault="00E43E80" w:rsidP="00E43E80">
            <w:pPr>
              <w:pStyle w:val="VBAILTbullet1"/>
              <w:numPr>
                <w:ilvl w:val="0"/>
                <w:numId w:val="0"/>
              </w:numPr>
              <w:rPr>
                <w:b/>
              </w:rPr>
            </w:pPr>
            <w:r w:rsidRPr="00D74187">
              <w:rPr>
                <w:b/>
              </w:rPr>
              <w:t xml:space="preserve">Eligibility for Transportation Benefit for </w:t>
            </w:r>
            <w:r>
              <w:rPr>
                <w:b/>
              </w:rPr>
              <w:t>D</w:t>
            </w:r>
            <w:r w:rsidRPr="00D74187">
              <w:rPr>
                <w:b/>
              </w:rPr>
              <w:t xml:space="preserve">eaths that </w:t>
            </w:r>
            <w:r>
              <w:rPr>
                <w:b/>
              </w:rPr>
              <w:t>O</w:t>
            </w:r>
            <w:r w:rsidRPr="00D74187">
              <w:rPr>
                <w:b/>
              </w:rPr>
              <w:t xml:space="preserve">ccurred on or </w:t>
            </w:r>
            <w:r>
              <w:rPr>
                <w:b/>
              </w:rPr>
              <w:t>A</w:t>
            </w:r>
            <w:r w:rsidRPr="00D74187">
              <w:rPr>
                <w:b/>
              </w:rPr>
              <w:t xml:space="preserve">fter January 5, 2023 (1 of 3) </w:t>
            </w:r>
          </w:p>
          <w:p w14:paraId="0C4663E7" w14:textId="77777777" w:rsidR="00E43E80" w:rsidRPr="00D74187" w:rsidRDefault="00E43E80" w:rsidP="00E43E80">
            <w:pPr>
              <w:pStyle w:val="VBAILTbullet1"/>
              <w:numPr>
                <w:ilvl w:val="0"/>
                <w:numId w:val="0"/>
              </w:numPr>
              <w:rPr>
                <w:bCs/>
              </w:rPr>
            </w:pPr>
            <w:r w:rsidRPr="00D74187">
              <w:rPr>
                <w:bCs/>
              </w:rPr>
              <w:t xml:space="preserve">For deaths that occur on or after January 5, 2023, the statutory changes within </w:t>
            </w:r>
            <w:hyperlink r:id="rId44" w:history="1">
              <w:r w:rsidRPr="00D74187">
                <w:rPr>
                  <w:rStyle w:val="Hyperlink"/>
                  <w:bCs/>
                </w:rPr>
                <w:t>38 USC 2303(a)</w:t>
              </w:r>
            </w:hyperlink>
            <w:r w:rsidRPr="00D74187">
              <w:rPr>
                <w:bCs/>
              </w:rPr>
              <w:t xml:space="preserve"> allow payment of the burial transportation benefit, </w:t>
            </w:r>
            <w:r w:rsidRPr="00D74187">
              <w:rPr>
                <w:b/>
                <w:bCs/>
                <w:i/>
                <w:iCs/>
              </w:rPr>
              <w:t>even if the Veteran was not buried in a national or covered Veterans’ cemetery</w:t>
            </w:r>
            <w:r w:rsidRPr="00D74187">
              <w:rPr>
                <w:bCs/>
              </w:rPr>
              <w:t>, when transportation expenses were incurred by the claimant and:</w:t>
            </w:r>
          </w:p>
          <w:p w14:paraId="03735A75" w14:textId="77777777" w:rsidR="00E43E80" w:rsidRPr="00D74187" w:rsidRDefault="00E43E80" w:rsidP="00E43E80">
            <w:pPr>
              <w:pStyle w:val="VBAILTbullet1"/>
              <w:numPr>
                <w:ilvl w:val="0"/>
                <w:numId w:val="11"/>
              </w:numPr>
            </w:pPr>
            <w:r w:rsidRPr="00D74187">
              <w:t xml:space="preserve">death occurs within a </w:t>
            </w:r>
            <w:proofErr w:type="gramStart"/>
            <w:r w:rsidRPr="00D74187">
              <w:t>State</w:t>
            </w:r>
            <w:proofErr w:type="gramEnd"/>
          </w:p>
          <w:p w14:paraId="7B61DD31" w14:textId="77777777" w:rsidR="00E43E80" w:rsidRPr="00D74187" w:rsidRDefault="00E43E80" w:rsidP="00E43E80">
            <w:pPr>
              <w:pStyle w:val="VBAILTbullet1"/>
              <w:numPr>
                <w:ilvl w:val="0"/>
                <w:numId w:val="11"/>
              </w:numPr>
            </w:pPr>
            <w:r w:rsidRPr="00D74187">
              <w:t>place of burial is in any State, and</w:t>
            </w:r>
          </w:p>
          <w:p w14:paraId="746FA4D2" w14:textId="77777777" w:rsidR="00E43E80" w:rsidRPr="00D74187" w:rsidRDefault="00E43E80" w:rsidP="00E43E80">
            <w:pPr>
              <w:pStyle w:val="VBAILTbullet1"/>
              <w:numPr>
                <w:ilvl w:val="0"/>
                <w:numId w:val="11"/>
              </w:numPr>
            </w:pPr>
            <w:r w:rsidRPr="00D74187">
              <w:t>Veteran meets any of the following:</w:t>
            </w:r>
          </w:p>
          <w:p w14:paraId="2A563409" w14:textId="7A130E96" w:rsidR="003B5732" w:rsidRPr="00FF7169" w:rsidRDefault="00E43E80" w:rsidP="00E43E80">
            <w:pPr>
              <w:pStyle w:val="VBAILTBody"/>
              <w:numPr>
                <w:ilvl w:val="1"/>
                <w:numId w:val="11"/>
              </w:numPr>
              <w:rPr>
                <w:rFonts w:eastAsia="Times New Roman" w:cs="Times New Roman"/>
                <w:b/>
                <w:bCs/>
              </w:rPr>
            </w:pPr>
            <w:r w:rsidRPr="00D74187">
              <w:rPr>
                <w:bCs/>
              </w:rPr>
              <w:t xml:space="preserve">the Veteran died while hospitalized by VA or other facility listed in </w:t>
            </w:r>
            <w:hyperlink r:id="rId45" w:history="1">
              <w:r w:rsidRPr="00D74187">
                <w:rPr>
                  <w:rStyle w:val="Hyperlink"/>
                  <w:bCs/>
                </w:rPr>
                <w:t>38 CFR 3.1706</w:t>
              </w:r>
            </w:hyperlink>
            <w:r w:rsidRPr="00D74187">
              <w:rPr>
                <w:bCs/>
              </w:rPr>
              <w:t>,</w:t>
            </w:r>
          </w:p>
        </w:tc>
        <w:tc>
          <w:tcPr>
            <w:tcW w:w="3785" w:type="dxa"/>
            <w:tcBorders>
              <w:left w:val="dashSmallGap" w:sz="4" w:space="0" w:color="auto"/>
            </w:tcBorders>
          </w:tcPr>
          <w:p w14:paraId="4816FCE2" w14:textId="77777777" w:rsidR="003B5732" w:rsidRPr="00FF7169" w:rsidRDefault="003B5732" w:rsidP="003B5732">
            <w:pPr>
              <w:pStyle w:val="VBAILTBody"/>
            </w:pPr>
          </w:p>
        </w:tc>
      </w:tr>
      <w:tr w:rsidR="00E43E80" w:rsidRPr="00FF7169" w14:paraId="6C821264" w14:textId="77777777" w:rsidTr="08406A0F">
        <w:trPr>
          <w:jc w:val="center"/>
        </w:trPr>
        <w:tc>
          <w:tcPr>
            <w:tcW w:w="6295" w:type="dxa"/>
            <w:gridSpan w:val="2"/>
            <w:tcBorders>
              <w:right w:val="dashSmallGap" w:sz="4" w:space="0" w:color="auto"/>
            </w:tcBorders>
          </w:tcPr>
          <w:p w14:paraId="759FC143" w14:textId="77777777" w:rsidR="00E43E80" w:rsidRDefault="00E43E80" w:rsidP="00E43E80">
            <w:pPr>
              <w:pStyle w:val="VBAILTbullet1"/>
              <w:numPr>
                <w:ilvl w:val="0"/>
                <w:numId w:val="0"/>
              </w:numPr>
              <w:rPr>
                <w:b/>
              </w:rPr>
            </w:pPr>
            <w:r w:rsidRPr="00797735">
              <w:rPr>
                <w:b/>
              </w:rPr>
              <w:lastRenderedPageBreak/>
              <w:t xml:space="preserve">Eligibility for Transportation Benefit for </w:t>
            </w:r>
            <w:r>
              <w:rPr>
                <w:b/>
              </w:rPr>
              <w:t>D</w:t>
            </w:r>
            <w:r w:rsidRPr="00797735">
              <w:rPr>
                <w:b/>
              </w:rPr>
              <w:t xml:space="preserve">eaths that </w:t>
            </w:r>
            <w:r>
              <w:rPr>
                <w:b/>
              </w:rPr>
              <w:t>O</w:t>
            </w:r>
            <w:r w:rsidRPr="00797735">
              <w:rPr>
                <w:b/>
              </w:rPr>
              <w:t xml:space="preserve">ccurred on or </w:t>
            </w:r>
            <w:r>
              <w:rPr>
                <w:b/>
              </w:rPr>
              <w:t>A</w:t>
            </w:r>
            <w:r w:rsidRPr="00797735">
              <w:rPr>
                <w:b/>
              </w:rPr>
              <w:t>fter January 5, 2023 (2 of 3)</w:t>
            </w:r>
          </w:p>
          <w:p w14:paraId="0CC62E97" w14:textId="77777777" w:rsidR="00E43E80" w:rsidRPr="00797735" w:rsidRDefault="00E43E80" w:rsidP="00E43E80">
            <w:pPr>
              <w:pStyle w:val="VBAILTbullet1"/>
              <w:numPr>
                <w:ilvl w:val="0"/>
                <w:numId w:val="11"/>
              </w:numPr>
              <w:rPr>
                <w:b/>
              </w:rPr>
            </w:pPr>
            <w:r w:rsidRPr="00797735">
              <w:rPr>
                <w:bCs/>
              </w:rPr>
              <w:t>the Veteran was in receipt of compensation (or in receipt of military</w:t>
            </w:r>
            <w:r w:rsidRPr="00797735">
              <w:rPr>
                <w:b/>
              </w:rPr>
              <w:t xml:space="preserve"> </w:t>
            </w:r>
            <w:r w:rsidRPr="00797735">
              <w:rPr>
                <w:bCs/>
              </w:rPr>
              <w:t>retirement in lieu of compensation) at the time of death,</w:t>
            </w:r>
          </w:p>
          <w:p w14:paraId="29F60517" w14:textId="77777777" w:rsidR="00E43E80" w:rsidRPr="00797735" w:rsidRDefault="00E43E80" w:rsidP="00E43E80">
            <w:pPr>
              <w:pStyle w:val="VBAILTbullet1"/>
              <w:numPr>
                <w:ilvl w:val="0"/>
                <w:numId w:val="11"/>
              </w:numPr>
              <w:rPr>
                <w:bCs/>
              </w:rPr>
            </w:pPr>
            <w:r w:rsidRPr="00797735">
              <w:rPr>
                <w:bCs/>
              </w:rPr>
              <w:t xml:space="preserve">the Veteran was in receipt of pension at the time of death, or </w:t>
            </w:r>
          </w:p>
          <w:p w14:paraId="5E2DF99A" w14:textId="77777777" w:rsidR="00E43E80" w:rsidRPr="00797735" w:rsidRDefault="00E43E80" w:rsidP="00E43E80">
            <w:pPr>
              <w:pStyle w:val="VBAILTbullet1"/>
              <w:numPr>
                <w:ilvl w:val="0"/>
                <w:numId w:val="11"/>
              </w:numPr>
              <w:rPr>
                <w:bCs/>
              </w:rPr>
            </w:pPr>
            <w:r w:rsidRPr="00797735">
              <w:rPr>
                <w:bCs/>
              </w:rPr>
              <w:t xml:space="preserve">or the Veteran’s remains are </w:t>
            </w:r>
            <w:proofErr w:type="gramStart"/>
            <w:r w:rsidRPr="00797735">
              <w:rPr>
                <w:bCs/>
              </w:rPr>
              <w:t>unclaimed</w:t>
            </w:r>
            <w:proofErr w:type="gramEnd"/>
          </w:p>
          <w:p w14:paraId="45C7894F" w14:textId="24CD7645" w:rsidR="00E43E80" w:rsidRPr="00FF7169" w:rsidRDefault="00E43E80" w:rsidP="00E43E80">
            <w:pPr>
              <w:pStyle w:val="VBAILTBullet2"/>
              <w:numPr>
                <w:ilvl w:val="0"/>
                <w:numId w:val="32"/>
              </w:numPr>
              <w:rPr>
                <w:rFonts w:eastAsia="Times New Roman" w:cs="Times New Roman"/>
                <w:b/>
                <w:bCs/>
              </w:rPr>
            </w:pPr>
            <w:r w:rsidRPr="00A80CAA">
              <w:rPr>
                <w:b/>
              </w:rPr>
              <w:t>Exception:</w:t>
            </w:r>
            <w:r w:rsidRPr="00797735">
              <w:rPr>
                <w:bCs/>
              </w:rPr>
              <w:t xml:space="preserve"> Veterans that died while hospitalized by VA or other facility listed in </w:t>
            </w:r>
            <w:hyperlink r:id="rId46" w:history="1">
              <w:r w:rsidRPr="00797735">
                <w:rPr>
                  <w:rStyle w:val="Hyperlink"/>
                  <w:bCs/>
                </w:rPr>
                <w:t>38 CFR 3.1706</w:t>
              </w:r>
            </w:hyperlink>
            <w:r w:rsidRPr="00797735">
              <w:rPr>
                <w:bCs/>
              </w:rPr>
              <w:t>, the place of burial may be a State, Mexico, or Canada.</w:t>
            </w:r>
          </w:p>
        </w:tc>
        <w:tc>
          <w:tcPr>
            <w:tcW w:w="3785" w:type="dxa"/>
            <w:tcBorders>
              <w:left w:val="dashSmallGap" w:sz="4" w:space="0" w:color="auto"/>
            </w:tcBorders>
          </w:tcPr>
          <w:p w14:paraId="12EB6B5A" w14:textId="77777777" w:rsidR="00E43E80" w:rsidRPr="00FF7169" w:rsidRDefault="00E43E80" w:rsidP="00E43E80">
            <w:pPr>
              <w:pStyle w:val="VBAILTBody"/>
            </w:pPr>
          </w:p>
        </w:tc>
      </w:tr>
      <w:tr w:rsidR="00E43E80" w:rsidRPr="00FF7169" w14:paraId="34944050" w14:textId="77777777" w:rsidTr="08406A0F">
        <w:trPr>
          <w:jc w:val="center"/>
        </w:trPr>
        <w:tc>
          <w:tcPr>
            <w:tcW w:w="6295" w:type="dxa"/>
            <w:gridSpan w:val="2"/>
            <w:tcBorders>
              <w:right w:val="dashSmallGap" w:sz="4" w:space="0" w:color="auto"/>
            </w:tcBorders>
          </w:tcPr>
          <w:p w14:paraId="7EA582E2" w14:textId="77777777" w:rsidR="00E43E80" w:rsidRDefault="00E43E80" w:rsidP="00E43E80">
            <w:pPr>
              <w:pStyle w:val="VBAILTbullet1"/>
              <w:numPr>
                <w:ilvl w:val="0"/>
                <w:numId w:val="0"/>
              </w:numPr>
              <w:rPr>
                <w:b/>
              </w:rPr>
            </w:pPr>
            <w:r w:rsidRPr="00387C0F">
              <w:rPr>
                <w:b/>
              </w:rPr>
              <w:t xml:space="preserve">Eligibility for Transportation Benefit for </w:t>
            </w:r>
            <w:r>
              <w:rPr>
                <w:b/>
              </w:rPr>
              <w:t>D</w:t>
            </w:r>
            <w:r w:rsidRPr="00387C0F">
              <w:rPr>
                <w:b/>
              </w:rPr>
              <w:t xml:space="preserve">eaths that </w:t>
            </w:r>
            <w:r>
              <w:rPr>
                <w:b/>
              </w:rPr>
              <w:t>O</w:t>
            </w:r>
            <w:r w:rsidRPr="00387C0F">
              <w:rPr>
                <w:b/>
              </w:rPr>
              <w:t xml:space="preserve">ccurred on or </w:t>
            </w:r>
            <w:r>
              <w:rPr>
                <w:b/>
              </w:rPr>
              <w:t>A</w:t>
            </w:r>
            <w:r w:rsidRPr="00387C0F">
              <w:rPr>
                <w:b/>
              </w:rPr>
              <w:t>fter January 5, 2023 (3 of 3)</w:t>
            </w:r>
          </w:p>
          <w:p w14:paraId="2E9B1C47" w14:textId="77777777" w:rsidR="00E43E80" w:rsidRPr="00387C0F" w:rsidRDefault="00E43E80" w:rsidP="00E43E80">
            <w:pPr>
              <w:pStyle w:val="VBAILTbullet1"/>
              <w:numPr>
                <w:ilvl w:val="0"/>
                <w:numId w:val="0"/>
              </w:numPr>
            </w:pPr>
            <w:r w:rsidRPr="00387C0F">
              <w:rPr>
                <w:b/>
                <w:bCs/>
              </w:rPr>
              <w:t>Important:</w:t>
            </w:r>
            <w:r w:rsidRPr="00387C0F">
              <w:t xml:space="preserve">  In instances where eligibility for transportation benefit exists under both </w:t>
            </w:r>
            <w:hyperlink r:id="rId47" w:history="1">
              <w:r w:rsidRPr="00387C0F">
                <w:rPr>
                  <w:rStyle w:val="Hyperlink"/>
                </w:rPr>
                <w:t>2303(a)</w:t>
              </w:r>
            </w:hyperlink>
            <w:r w:rsidRPr="00387C0F">
              <w:t> and </w:t>
            </w:r>
            <w:hyperlink r:id="rId48" w:history="1">
              <w:r w:rsidRPr="00387C0F">
                <w:rPr>
                  <w:rStyle w:val="Hyperlink"/>
                </w:rPr>
                <w:t>2308</w:t>
              </w:r>
            </w:hyperlink>
            <w:r w:rsidRPr="00387C0F">
              <w:t>, the benefit payable under </w:t>
            </w:r>
            <w:hyperlink r:id="rId49" w:history="1">
              <w:r w:rsidRPr="00387C0F">
                <w:rPr>
                  <w:rStyle w:val="Hyperlink"/>
                </w:rPr>
                <w:t>2303(a)</w:t>
              </w:r>
            </w:hyperlink>
            <w:r w:rsidRPr="00387C0F">
              <w:t> will always be at least as great or more than under </w:t>
            </w:r>
            <w:hyperlink r:id="rId50" w:history="1">
              <w:r w:rsidRPr="00387C0F">
                <w:rPr>
                  <w:rStyle w:val="Hyperlink"/>
                </w:rPr>
                <w:t>2308</w:t>
              </w:r>
            </w:hyperlink>
            <w:r w:rsidRPr="00387C0F">
              <w:t>.</w:t>
            </w:r>
          </w:p>
          <w:p w14:paraId="06CB33F4" w14:textId="0F989328" w:rsidR="00E43E80" w:rsidRPr="00FF7169" w:rsidRDefault="00E43E80" w:rsidP="00E43E80">
            <w:pPr>
              <w:pStyle w:val="VBAILTBody"/>
              <w:numPr>
                <w:ilvl w:val="1"/>
                <w:numId w:val="33"/>
              </w:numPr>
              <w:rPr>
                <w:rFonts w:eastAsia="Times New Roman" w:cs="Times New Roman"/>
                <w:b/>
                <w:bCs/>
              </w:rPr>
            </w:pPr>
            <w:r w:rsidRPr="00387C0F">
              <w:rPr>
                <w:bCs/>
              </w:rPr>
              <w:t>Reference:</w:t>
            </w:r>
            <w:r w:rsidRPr="00387C0F">
              <w:t xml:space="preserve"> For more information see </w:t>
            </w:r>
            <w:hyperlink r:id="rId51" w:history="1">
              <w:r w:rsidRPr="00387C0F">
                <w:rPr>
                  <w:rStyle w:val="Hyperlink"/>
                </w:rPr>
                <w:t>M21-1Part XI.iii.B.6.a</w:t>
              </w:r>
            </w:hyperlink>
          </w:p>
        </w:tc>
        <w:tc>
          <w:tcPr>
            <w:tcW w:w="3785" w:type="dxa"/>
            <w:tcBorders>
              <w:left w:val="dashSmallGap" w:sz="4" w:space="0" w:color="auto"/>
            </w:tcBorders>
          </w:tcPr>
          <w:p w14:paraId="3C94D3F5" w14:textId="77777777" w:rsidR="00E43E80" w:rsidRPr="00FF7169" w:rsidRDefault="00E43E80" w:rsidP="00E43E80">
            <w:pPr>
              <w:pStyle w:val="VBAILTBody"/>
            </w:pPr>
          </w:p>
        </w:tc>
      </w:tr>
      <w:tr w:rsidR="00E43E80" w:rsidRPr="00FF7169" w14:paraId="2B69BD60" w14:textId="77777777" w:rsidTr="08406A0F">
        <w:trPr>
          <w:jc w:val="center"/>
        </w:trPr>
        <w:tc>
          <w:tcPr>
            <w:tcW w:w="6295" w:type="dxa"/>
            <w:gridSpan w:val="2"/>
            <w:tcBorders>
              <w:right w:val="dashSmallGap" w:sz="4" w:space="0" w:color="auto"/>
            </w:tcBorders>
          </w:tcPr>
          <w:p w14:paraId="0C2BD68F" w14:textId="77777777" w:rsidR="00E43E80" w:rsidRDefault="00E43E80" w:rsidP="00E43E80">
            <w:pPr>
              <w:pStyle w:val="VBAILTBodyStrong"/>
              <w:rPr>
                <w:rStyle w:val="Strong"/>
                <w:b/>
                <w:bCs w:val="0"/>
              </w:rPr>
            </w:pPr>
            <w:r>
              <w:rPr>
                <w:rStyle w:val="Strong"/>
                <w:b/>
                <w:bCs w:val="0"/>
              </w:rPr>
              <w:t>Transportation Benefit: Itemized Statement</w:t>
            </w:r>
          </w:p>
          <w:p w14:paraId="08D2E247" w14:textId="77777777" w:rsidR="00E43E80" w:rsidRPr="00E460EF" w:rsidRDefault="00E43E80" w:rsidP="00E43E80">
            <w:pPr>
              <w:pStyle w:val="VBAILTbullet1"/>
              <w:numPr>
                <w:ilvl w:val="0"/>
                <w:numId w:val="33"/>
              </w:numPr>
            </w:pPr>
            <w:r w:rsidRPr="00E460EF">
              <w:t>The itemized receipt or statement must show the</w:t>
            </w:r>
          </w:p>
          <w:p w14:paraId="1D3F655C" w14:textId="77777777" w:rsidR="00E43E80" w:rsidRPr="00E460EF" w:rsidRDefault="00E43E80" w:rsidP="00E43E80">
            <w:pPr>
              <w:pStyle w:val="VBAILTBullet2"/>
              <w:numPr>
                <w:ilvl w:val="1"/>
                <w:numId w:val="33"/>
              </w:numPr>
            </w:pPr>
            <w:r>
              <w:t xml:space="preserve">name of the deceased Veteran for whom the services and transportation were </w:t>
            </w:r>
            <w:proofErr w:type="gramStart"/>
            <w:r>
              <w:t>furnished</w:t>
            </w:r>
            <w:proofErr w:type="gramEnd"/>
          </w:p>
          <w:p w14:paraId="24202A4E" w14:textId="77777777" w:rsidR="00E43E80" w:rsidRPr="00E460EF" w:rsidRDefault="00E43E80" w:rsidP="00E43E80">
            <w:pPr>
              <w:pStyle w:val="VBAILTBullet2"/>
              <w:numPr>
                <w:ilvl w:val="1"/>
                <w:numId w:val="33"/>
              </w:numPr>
            </w:pPr>
            <w:r>
              <w:t>nature and cost of the services and transportation</w:t>
            </w:r>
          </w:p>
          <w:p w14:paraId="0103A870" w14:textId="77777777" w:rsidR="00E43E80" w:rsidRPr="00E460EF" w:rsidRDefault="00E43E80" w:rsidP="00E43E80">
            <w:pPr>
              <w:pStyle w:val="VBAILTBullet2"/>
              <w:numPr>
                <w:ilvl w:val="1"/>
                <w:numId w:val="33"/>
              </w:numPr>
            </w:pPr>
            <w:r>
              <w:t>name of the claimant that files for the transportation benefit, and</w:t>
            </w:r>
          </w:p>
          <w:p w14:paraId="046189B6" w14:textId="77777777" w:rsidR="00E43E80" w:rsidRPr="00E460EF" w:rsidRDefault="00E43E80" w:rsidP="00E43E80">
            <w:pPr>
              <w:pStyle w:val="VBAILTBullet2"/>
              <w:numPr>
                <w:ilvl w:val="1"/>
                <w:numId w:val="33"/>
              </w:numPr>
            </w:pPr>
            <w:r>
              <w:t xml:space="preserve">dates of the services </w:t>
            </w:r>
            <w:proofErr w:type="gramStart"/>
            <w:r>
              <w:t>rendered</w:t>
            </w:r>
            <w:proofErr w:type="gramEnd"/>
          </w:p>
          <w:p w14:paraId="2CECC75D" w14:textId="77777777" w:rsidR="00E43E80" w:rsidRPr="00E460EF" w:rsidRDefault="00E43E80" w:rsidP="00E43E80">
            <w:pPr>
              <w:pStyle w:val="VBAILTbullet1"/>
              <w:numPr>
                <w:ilvl w:val="0"/>
                <w:numId w:val="33"/>
              </w:numPr>
            </w:pPr>
            <w:r w:rsidRPr="00E460EF">
              <w:lastRenderedPageBreak/>
              <w:t xml:space="preserve">VA will approve claims for transportation expenses that are </w:t>
            </w:r>
            <w:r w:rsidRPr="00E460EF">
              <w:rPr>
                <w:b/>
                <w:bCs/>
                <w:i/>
                <w:iCs/>
              </w:rPr>
              <w:t>incurred</w:t>
            </w:r>
            <w:r w:rsidRPr="00E460EF">
              <w:t xml:space="preserve"> as claimed on the application and verified through the statement of account.  </w:t>
            </w:r>
          </w:p>
          <w:p w14:paraId="7BBB1849" w14:textId="12A8FB42" w:rsidR="00E43E80" w:rsidRPr="00FF7169" w:rsidRDefault="00E43E80" w:rsidP="00E43E80">
            <w:pPr>
              <w:pStyle w:val="VBAILTBullet2"/>
              <w:numPr>
                <w:ilvl w:val="0"/>
                <w:numId w:val="0"/>
              </w:numPr>
              <w:rPr>
                <w:rFonts w:eastAsia="Times New Roman" w:cs="Times New Roman"/>
                <w:b/>
              </w:rPr>
            </w:pPr>
            <w:r w:rsidRPr="00105329">
              <w:rPr>
                <w:b/>
                <w:bCs/>
              </w:rPr>
              <w:t xml:space="preserve">Statements or receipts do not have to show paid in full, only that expenses were </w:t>
            </w:r>
            <w:r w:rsidRPr="00105329">
              <w:rPr>
                <w:b/>
                <w:bCs/>
                <w:i/>
                <w:iCs/>
              </w:rPr>
              <w:t>incurred.</w:t>
            </w:r>
          </w:p>
        </w:tc>
        <w:tc>
          <w:tcPr>
            <w:tcW w:w="3785" w:type="dxa"/>
            <w:tcBorders>
              <w:left w:val="dashSmallGap" w:sz="4" w:space="0" w:color="auto"/>
            </w:tcBorders>
          </w:tcPr>
          <w:p w14:paraId="539F9025" w14:textId="77777777" w:rsidR="00E43E80" w:rsidRPr="00FF7169" w:rsidRDefault="00E43E80" w:rsidP="00E43E80">
            <w:pPr>
              <w:pStyle w:val="VBAILTBody"/>
            </w:pPr>
          </w:p>
        </w:tc>
      </w:tr>
      <w:tr w:rsidR="00E43E80" w:rsidRPr="00FF7169" w14:paraId="188962DB" w14:textId="77777777" w:rsidTr="08406A0F">
        <w:trPr>
          <w:jc w:val="center"/>
        </w:trPr>
        <w:tc>
          <w:tcPr>
            <w:tcW w:w="6295" w:type="dxa"/>
            <w:gridSpan w:val="2"/>
            <w:tcBorders>
              <w:right w:val="dashSmallGap" w:sz="4" w:space="0" w:color="auto"/>
            </w:tcBorders>
          </w:tcPr>
          <w:p w14:paraId="7EB8F7CE" w14:textId="77777777" w:rsidR="00E43E80" w:rsidRDefault="00E43E80" w:rsidP="00E43E80">
            <w:pPr>
              <w:pStyle w:val="VBAILTBodyStrong"/>
              <w:rPr>
                <w:rStyle w:val="Strong"/>
                <w:b/>
                <w:bCs w:val="0"/>
              </w:rPr>
            </w:pPr>
            <w:r>
              <w:rPr>
                <w:rStyle w:val="Strong"/>
                <w:b/>
                <w:bCs w:val="0"/>
              </w:rPr>
              <w:t>Transportation: Allowable Expenses</w:t>
            </w:r>
          </w:p>
          <w:p w14:paraId="1907A8CD" w14:textId="77777777" w:rsidR="00E43E80" w:rsidRPr="008B75BA" w:rsidRDefault="00E43E80" w:rsidP="00E43E80">
            <w:pPr>
              <w:pStyle w:val="VBAILTbullet1"/>
              <w:numPr>
                <w:ilvl w:val="0"/>
                <w:numId w:val="35"/>
              </w:numPr>
            </w:pPr>
            <w:r w:rsidRPr="008B75BA">
              <w:t xml:space="preserve">Transportation expenses include, </w:t>
            </w:r>
            <w:r w:rsidRPr="008B75BA">
              <w:rPr>
                <w:b/>
                <w:bCs/>
                <w:i/>
                <w:iCs/>
              </w:rPr>
              <w:t>but are not limited</w:t>
            </w:r>
            <w:r w:rsidRPr="008B75BA">
              <w:t xml:space="preserve"> </w:t>
            </w:r>
            <w:r w:rsidRPr="008B75BA">
              <w:rPr>
                <w:b/>
                <w:bCs/>
                <w:i/>
                <w:iCs/>
              </w:rPr>
              <w:t xml:space="preserve">to </w:t>
            </w:r>
            <w:r w:rsidRPr="008B75BA">
              <w:t xml:space="preserve">charges </w:t>
            </w:r>
            <w:proofErr w:type="gramStart"/>
            <w:r w:rsidRPr="008B75BA">
              <w:t>for</w:t>
            </w:r>
            <w:proofErr w:type="gramEnd"/>
          </w:p>
          <w:p w14:paraId="55E389D4" w14:textId="77777777" w:rsidR="00E43E80" w:rsidRPr="008B75BA" w:rsidRDefault="00E43E80" w:rsidP="00E43E80">
            <w:pPr>
              <w:pStyle w:val="VBAILTbullet1"/>
              <w:numPr>
                <w:ilvl w:val="1"/>
                <w:numId w:val="35"/>
              </w:numPr>
            </w:pPr>
            <w:r w:rsidRPr="008B75BA">
              <w:t>the pickup of remains (round-trip or flat-charge basis)</w:t>
            </w:r>
          </w:p>
          <w:p w14:paraId="152B5D30" w14:textId="77777777" w:rsidR="00E43E80" w:rsidRPr="008B75BA" w:rsidRDefault="00E43E80" w:rsidP="00E43E80">
            <w:pPr>
              <w:pStyle w:val="VBAILTbullet1"/>
              <w:numPr>
                <w:ilvl w:val="1"/>
                <w:numId w:val="35"/>
              </w:numPr>
            </w:pPr>
            <w:r w:rsidRPr="008B75BA">
              <w:t>escort accompanying remains if the Veteran dies while properly receiving VA care, and</w:t>
            </w:r>
          </w:p>
          <w:p w14:paraId="3BA2C5BE" w14:textId="77777777" w:rsidR="00E43E80" w:rsidRPr="008B75BA" w:rsidRDefault="00E43E80" w:rsidP="00E43E80">
            <w:pPr>
              <w:pStyle w:val="VBAILTbullet1"/>
              <w:numPr>
                <w:ilvl w:val="1"/>
                <w:numId w:val="35"/>
              </w:numPr>
            </w:pPr>
            <w:r w:rsidRPr="008B75BA">
              <w:t xml:space="preserve">air transportation when deemed necessary or advantageous </w:t>
            </w:r>
            <w:proofErr w:type="gramStart"/>
            <w:r w:rsidRPr="008B75BA">
              <w:t>on the basis of</w:t>
            </w:r>
            <w:proofErr w:type="gramEnd"/>
            <w:r w:rsidRPr="008B75BA">
              <w:t xml:space="preserve"> urgency and funeral arrangement details and on a cost basis (if air shipment is authorized, limit the amount paid to the usual air freight charges)</w:t>
            </w:r>
          </w:p>
          <w:p w14:paraId="6E88D28D" w14:textId="77777777" w:rsidR="00E43E80" w:rsidRPr="008B75BA" w:rsidRDefault="00E43E80" w:rsidP="00E43E80">
            <w:pPr>
              <w:pStyle w:val="VBAILTbullet1"/>
              <w:numPr>
                <w:ilvl w:val="1"/>
                <w:numId w:val="35"/>
              </w:numPr>
            </w:pPr>
            <w:r w:rsidRPr="008B75BA">
              <w:t>shipment via common carrier, and</w:t>
            </w:r>
          </w:p>
          <w:p w14:paraId="38E588FC" w14:textId="120264D6" w:rsidR="00E43E80" w:rsidRPr="00E43E80" w:rsidRDefault="00E43E80" w:rsidP="00E43E80">
            <w:pPr>
              <w:pStyle w:val="paragraph"/>
              <w:numPr>
                <w:ilvl w:val="1"/>
                <w:numId w:val="35"/>
              </w:numPr>
              <w:spacing w:before="0"/>
              <w:textAlignment w:val="baseline"/>
              <w:rPr>
                <w:rFonts w:ascii="Verdana" w:hAnsi="Verdana"/>
                <w:sz w:val="22"/>
                <w:szCs w:val="22"/>
              </w:rPr>
            </w:pPr>
            <w:r w:rsidRPr="00E43E80">
              <w:rPr>
                <w:rFonts w:ascii="Verdana" w:hAnsi="Verdana"/>
                <w:sz w:val="22"/>
                <w:szCs w:val="22"/>
              </w:rPr>
              <w:t>general costs of transporting the remains to the place of burial</w:t>
            </w:r>
          </w:p>
        </w:tc>
        <w:tc>
          <w:tcPr>
            <w:tcW w:w="3785" w:type="dxa"/>
            <w:tcBorders>
              <w:left w:val="dashSmallGap" w:sz="4" w:space="0" w:color="auto"/>
            </w:tcBorders>
          </w:tcPr>
          <w:p w14:paraId="58C4FF77" w14:textId="77777777" w:rsidR="00E43E80" w:rsidRPr="00FF7169" w:rsidRDefault="00E43E80" w:rsidP="00E43E80">
            <w:pPr>
              <w:pStyle w:val="VBAILTBody"/>
            </w:pPr>
          </w:p>
        </w:tc>
      </w:tr>
      <w:tr w:rsidR="00E43E80" w:rsidRPr="00FF7169" w14:paraId="38D7C7EB" w14:textId="77777777" w:rsidTr="08406A0F">
        <w:trPr>
          <w:jc w:val="center"/>
        </w:trPr>
        <w:tc>
          <w:tcPr>
            <w:tcW w:w="6295" w:type="dxa"/>
            <w:gridSpan w:val="2"/>
            <w:tcBorders>
              <w:right w:val="dashSmallGap" w:sz="4" w:space="0" w:color="auto"/>
            </w:tcBorders>
          </w:tcPr>
          <w:p w14:paraId="597EDE2C" w14:textId="77777777" w:rsidR="00E43E80" w:rsidRPr="00FF7169" w:rsidRDefault="00E43E80" w:rsidP="00E43E80">
            <w:pPr>
              <w:pStyle w:val="VBAILTBodyStrong"/>
              <w:rPr>
                <w:rStyle w:val="Strong"/>
                <w:b/>
                <w:bCs w:val="0"/>
              </w:rPr>
            </w:pPr>
            <w:r w:rsidRPr="00FF7169">
              <w:rPr>
                <w:rStyle w:val="Strong"/>
                <w:b/>
                <w:bCs w:val="0"/>
              </w:rPr>
              <w:t>Burial End Products</w:t>
            </w:r>
          </w:p>
          <w:p w14:paraId="731E168C" w14:textId="77777777" w:rsidR="00E43E80" w:rsidRPr="00FF7169" w:rsidRDefault="00E43E80" w:rsidP="00E43E80">
            <w:pPr>
              <w:pStyle w:val="VBAILTBullet2"/>
              <w:numPr>
                <w:ilvl w:val="0"/>
                <w:numId w:val="14"/>
              </w:numPr>
            </w:pPr>
            <w:r w:rsidRPr="00FF7169">
              <w:t xml:space="preserve">Burial payments are processed under the EP 160 </w:t>
            </w:r>
            <w:proofErr w:type="gramStart"/>
            <w:r w:rsidRPr="00FF7169">
              <w:t>series</w:t>
            </w:r>
            <w:proofErr w:type="gramEnd"/>
          </w:p>
          <w:p w14:paraId="6453ED85" w14:textId="77777777" w:rsidR="00E43E80" w:rsidRPr="00FF7169" w:rsidRDefault="00E43E80" w:rsidP="00E43E80">
            <w:pPr>
              <w:pStyle w:val="VBAILTBullet2"/>
              <w:numPr>
                <w:ilvl w:val="1"/>
                <w:numId w:val="14"/>
              </w:numPr>
            </w:pPr>
            <w:r w:rsidRPr="00FF7169">
              <w:t>EP 160 should be established using the appropriate claim label. </w:t>
            </w:r>
          </w:p>
          <w:p w14:paraId="02CC007B" w14:textId="77777777" w:rsidR="00E43E80" w:rsidRPr="00FF7169" w:rsidRDefault="00E43E80" w:rsidP="00E43E80">
            <w:pPr>
              <w:pStyle w:val="VBAILTBullet2"/>
              <w:numPr>
                <w:ilvl w:val="1"/>
                <w:numId w:val="14"/>
              </w:numPr>
            </w:pPr>
            <w:r w:rsidRPr="00FF7169">
              <w:t xml:space="preserve">EP 160 can be processed by PA at any given point during the claim’s lifecycle after the EP is </w:t>
            </w:r>
            <w:proofErr w:type="gramStart"/>
            <w:r w:rsidRPr="00FF7169">
              <w:t>established</w:t>
            </w:r>
            <w:proofErr w:type="gramEnd"/>
          </w:p>
          <w:p w14:paraId="673B1725" w14:textId="77777777" w:rsidR="00E43E80" w:rsidRPr="00FF7169" w:rsidRDefault="00E43E80" w:rsidP="00E43E80">
            <w:pPr>
              <w:pStyle w:val="VBAILTBullet2"/>
              <w:numPr>
                <w:ilvl w:val="1"/>
                <w:numId w:val="14"/>
              </w:numPr>
            </w:pPr>
            <w:r w:rsidRPr="00FF7169">
              <w:t>EP 162 is to be solely used for radiation claims; worked at the Jackson Regional Office </w:t>
            </w:r>
            <w:proofErr w:type="gramStart"/>
            <w:r w:rsidRPr="00FF7169">
              <w:t>only</w:t>
            </w:r>
            <w:proofErr w:type="gramEnd"/>
          </w:p>
          <w:p w14:paraId="28F7AF1A" w14:textId="77777777" w:rsidR="00E43E80" w:rsidRPr="00FF7169" w:rsidRDefault="00E43E80" w:rsidP="00E43E80">
            <w:pPr>
              <w:pStyle w:val="VBAILTBullet2"/>
              <w:numPr>
                <w:ilvl w:val="1"/>
                <w:numId w:val="14"/>
              </w:numPr>
              <w:rPr>
                <w:rFonts w:eastAsia="Times New Roman" w:cs="Times New Roman"/>
                <w:b/>
                <w:bCs/>
              </w:rPr>
            </w:pPr>
            <w:r w:rsidRPr="00FF7169">
              <w:lastRenderedPageBreak/>
              <w:t xml:space="preserve">Establish an EP 500 with the claim label </w:t>
            </w:r>
            <w:r w:rsidRPr="00FF7169">
              <w:rPr>
                <w:i/>
                <w:iCs/>
              </w:rPr>
              <w:t xml:space="preserve">Burial Arrangements for Unclaimed Remains </w:t>
            </w:r>
          </w:p>
          <w:p w14:paraId="58CC137D" w14:textId="3D3B59FA" w:rsidR="00E43E80" w:rsidRPr="00FF7169" w:rsidRDefault="00E43E80" w:rsidP="00E43E80">
            <w:pPr>
              <w:pStyle w:val="VBAILTBullet2"/>
              <w:numPr>
                <w:ilvl w:val="2"/>
                <w:numId w:val="14"/>
              </w:numPr>
              <w:rPr>
                <w:rFonts w:eastAsia="Times New Roman" w:cs="Times New Roman"/>
                <w:b/>
                <w:bCs/>
              </w:rPr>
            </w:pPr>
            <w:r w:rsidRPr="00FF7169">
              <w:t>Add a VBMS note: “</w:t>
            </w:r>
            <w:r w:rsidRPr="00FF7169">
              <w:rPr>
                <w:i/>
                <w:iCs/>
              </w:rPr>
              <w:t>A request for verification of Veteran status and/or burial arrangements was received requiring action by the IVURC.”</w:t>
            </w:r>
          </w:p>
        </w:tc>
        <w:tc>
          <w:tcPr>
            <w:tcW w:w="3785" w:type="dxa"/>
            <w:tcBorders>
              <w:left w:val="dashSmallGap" w:sz="4" w:space="0" w:color="auto"/>
            </w:tcBorders>
          </w:tcPr>
          <w:p w14:paraId="28149653" w14:textId="77777777" w:rsidR="00E43E80" w:rsidRPr="00FF7169" w:rsidRDefault="00E43E80" w:rsidP="00E43E80">
            <w:pPr>
              <w:pStyle w:val="VBAILTBody"/>
            </w:pPr>
          </w:p>
        </w:tc>
      </w:tr>
      <w:tr w:rsidR="00E43E80" w:rsidRPr="00FF7169" w14:paraId="58A241AF" w14:textId="77777777" w:rsidTr="08406A0F">
        <w:trPr>
          <w:jc w:val="center"/>
        </w:trPr>
        <w:tc>
          <w:tcPr>
            <w:tcW w:w="6295" w:type="dxa"/>
            <w:gridSpan w:val="2"/>
            <w:tcBorders>
              <w:right w:val="dashSmallGap" w:sz="4" w:space="0" w:color="auto"/>
            </w:tcBorders>
          </w:tcPr>
          <w:p w14:paraId="7791927F" w14:textId="77777777" w:rsidR="00E43E80" w:rsidRPr="00FF7169" w:rsidRDefault="00E43E80" w:rsidP="00E43E80">
            <w:pPr>
              <w:pStyle w:val="VBAILTBodyStrong"/>
              <w:rPr>
                <w:rStyle w:val="Strong"/>
                <w:b/>
                <w:bCs w:val="0"/>
              </w:rPr>
            </w:pPr>
            <w:r w:rsidRPr="00FF7169">
              <w:rPr>
                <w:rStyle w:val="Strong"/>
                <w:b/>
                <w:bCs w:val="0"/>
              </w:rPr>
              <w:t>Burial: PACT Act-related Claims End Products</w:t>
            </w:r>
          </w:p>
          <w:p w14:paraId="26ADFA97" w14:textId="77777777" w:rsidR="00E43E80" w:rsidRPr="00FF7169" w:rsidRDefault="00E43E80" w:rsidP="00E43E80">
            <w:pPr>
              <w:pStyle w:val="VBAILTBullet2"/>
              <w:numPr>
                <w:ilvl w:val="0"/>
                <w:numId w:val="36"/>
              </w:numPr>
            </w:pPr>
            <w:r w:rsidRPr="00FF7169">
              <w:t>EP 160 should be established using the appropriate claim label. </w:t>
            </w:r>
          </w:p>
          <w:p w14:paraId="7B732E6C" w14:textId="77777777" w:rsidR="00E43E80" w:rsidRPr="00FF7169" w:rsidRDefault="00E43E80" w:rsidP="00E43E80">
            <w:pPr>
              <w:pStyle w:val="VBAILTBullet2"/>
              <w:numPr>
                <w:ilvl w:val="1"/>
                <w:numId w:val="36"/>
              </w:numPr>
            </w:pPr>
            <w:r w:rsidRPr="00FF7169">
              <w:t xml:space="preserve">the PACT special issue </w:t>
            </w:r>
            <w:r w:rsidRPr="00FF7169">
              <w:rPr>
                <w:b/>
                <w:bCs/>
              </w:rPr>
              <w:t>or</w:t>
            </w:r>
            <w:r w:rsidRPr="00FF7169">
              <w:t xml:space="preserve"> </w:t>
            </w:r>
          </w:p>
          <w:p w14:paraId="459E6D3B" w14:textId="77777777" w:rsidR="00E43E80" w:rsidRPr="00FF7169" w:rsidRDefault="00E43E80" w:rsidP="00E43E80">
            <w:pPr>
              <w:pStyle w:val="VBAILTBullet2"/>
              <w:numPr>
                <w:ilvl w:val="1"/>
                <w:numId w:val="36"/>
              </w:numPr>
            </w:pPr>
            <w:r w:rsidRPr="00FF7169">
              <w:t xml:space="preserve">in instances where service-connected burial is being addressed as a result of a grant of DIC benefits by reevaluation, the PACT Act DIC Reevaluation special issue should be used in lieu of the PACT special </w:t>
            </w:r>
            <w:proofErr w:type="gramStart"/>
            <w:r w:rsidRPr="00FF7169">
              <w:t>issue</w:t>
            </w:r>
            <w:proofErr w:type="gramEnd"/>
          </w:p>
          <w:p w14:paraId="77EFDDC2" w14:textId="7F178D8E" w:rsidR="00E43E80" w:rsidRPr="00FF7169" w:rsidRDefault="00E43E80" w:rsidP="00E43E80">
            <w:pPr>
              <w:pStyle w:val="VBAILTBullet2"/>
              <w:numPr>
                <w:ilvl w:val="0"/>
                <w:numId w:val="36"/>
              </w:numPr>
            </w:pPr>
            <w:r w:rsidRPr="00FF7169">
              <w:t>Where the claimant is not currently in receipt of DIC, or a claim for DIC was not previously filed, for SC death to be granted for burial claims based on expanded presumptive eligibility criteria under the PACT Act, the Veteran’s death must have occurred on or after August 10, 2022</w:t>
            </w:r>
          </w:p>
        </w:tc>
        <w:tc>
          <w:tcPr>
            <w:tcW w:w="3785" w:type="dxa"/>
            <w:tcBorders>
              <w:left w:val="dashSmallGap" w:sz="4" w:space="0" w:color="auto"/>
            </w:tcBorders>
          </w:tcPr>
          <w:p w14:paraId="481B413B" w14:textId="77777777" w:rsidR="00E43E80" w:rsidRPr="00FF7169" w:rsidRDefault="00E43E80" w:rsidP="00E43E80">
            <w:pPr>
              <w:pStyle w:val="VBAILTBody"/>
            </w:pPr>
          </w:p>
        </w:tc>
      </w:tr>
      <w:tr w:rsidR="00E43E80" w:rsidRPr="00FF7169" w14:paraId="5744C07B" w14:textId="77777777" w:rsidTr="08406A0F">
        <w:trPr>
          <w:jc w:val="center"/>
        </w:trPr>
        <w:tc>
          <w:tcPr>
            <w:tcW w:w="6295" w:type="dxa"/>
            <w:gridSpan w:val="2"/>
            <w:tcBorders>
              <w:right w:val="dashSmallGap" w:sz="4" w:space="0" w:color="auto"/>
            </w:tcBorders>
          </w:tcPr>
          <w:p w14:paraId="5C419BA8" w14:textId="77777777" w:rsidR="00E43E80" w:rsidRPr="00FF7169" w:rsidRDefault="00E43E80" w:rsidP="00E43E80">
            <w:pPr>
              <w:pStyle w:val="VBAILTBody"/>
              <w:rPr>
                <w:rStyle w:val="Strong"/>
                <w:bCs w:val="0"/>
              </w:rPr>
            </w:pPr>
            <w:r w:rsidRPr="00FF7169">
              <w:rPr>
                <w:rStyle w:val="Strong"/>
                <w:bCs w:val="0"/>
              </w:rPr>
              <w:t>Automated Burial: End Products</w:t>
            </w:r>
          </w:p>
          <w:p w14:paraId="5BFD63CE" w14:textId="77777777" w:rsidR="00E43E80" w:rsidRPr="00FF7169" w:rsidRDefault="00E43E80" w:rsidP="00E43E80">
            <w:pPr>
              <w:pStyle w:val="VBAILTbullet1"/>
            </w:pPr>
            <w:r w:rsidRPr="00FF7169">
              <w:t>Automated burial and plot or interment allowances under the FNOD process use EP 169</w:t>
            </w:r>
          </w:p>
          <w:p w14:paraId="23539322" w14:textId="77777777" w:rsidR="00E43E80" w:rsidRPr="00FF7169" w:rsidRDefault="00E43E80" w:rsidP="00E43E80">
            <w:pPr>
              <w:pStyle w:val="VBAILTBullet2"/>
              <w:rPr>
                <w:rFonts w:eastAsia="Times New Roman" w:cs="Segoe UI"/>
                <w:b/>
                <w:bCs/>
              </w:rPr>
            </w:pPr>
            <w:r w:rsidRPr="00FF7169">
              <w:t xml:space="preserve">Burial benefits through the FNOD process may be granted without an application upon processing of a valid report of </w:t>
            </w:r>
            <w:proofErr w:type="gramStart"/>
            <w:r w:rsidRPr="00FF7169">
              <w:t>death</w:t>
            </w:r>
            <w:proofErr w:type="gramEnd"/>
            <w:r w:rsidRPr="00FF7169">
              <w:t xml:space="preserve"> </w:t>
            </w:r>
          </w:p>
          <w:p w14:paraId="0AF508E1" w14:textId="3122E90E" w:rsidR="00E43E80" w:rsidRPr="00FF7169" w:rsidRDefault="00E43E80" w:rsidP="00E43E80">
            <w:pPr>
              <w:pStyle w:val="VBAILTbullet1"/>
              <w:rPr>
                <w:rFonts w:eastAsia="Times New Roman" w:cs="Segoe UI"/>
                <w:b/>
                <w:bCs/>
              </w:rPr>
            </w:pPr>
            <w:r w:rsidRPr="00FF7169">
              <w:t>Although both use an automated process, an FNOD automated burial under EP 169 is not the same as an EP 160 burial benefit processed under Automated Pension Claims Processing, also known as Pension Automation (PA)</w:t>
            </w:r>
          </w:p>
        </w:tc>
        <w:tc>
          <w:tcPr>
            <w:tcW w:w="3785" w:type="dxa"/>
            <w:tcBorders>
              <w:left w:val="dashSmallGap" w:sz="4" w:space="0" w:color="auto"/>
            </w:tcBorders>
          </w:tcPr>
          <w:p w14:paraId="75624D84" w14:textId="77777777" w:rsidR="00E43E80" w:rsidRPr="00FF7169" w:rsidRDefault="00E43E80" w:rsidP="00E43E80">
            <w:pPr>
              <w:pStyle w:val="VBAILTBody"/>
            </w:pPr>
          </w:p>
        </w:tc>
      </w:tr>
      <w:tr w:rsidR="00E43E80" w:rsidRPr="00FF7169" w14:paraId="09EBDDB5" w14:textId="77777777" w:rsidTr="08406A0F">
        <w:trPr>
          <w:jc w:val="center"/>
        </w:trPr>
        <w:tc>
          <w:tcPr>
            <w:tcW w:w="6295" w:type="dxa"/>
            <w:gridSpan w:val="2"/>
            <w:tcBorders>
              <w:right w:val="dashSmallGap" w:sz="4" w:space="0" w:color="auto"/>
            </w:tcBorders>
          </w:tcPr>
          <w:p w14:paraId="5065662F" w14:textId="77777777" w:rsidR="00E43E80" w:rsidRPr="00FF7169" w:rsidRDefault="00E43E80" w:rsidP="00E43E80">
            <w:pPr>
              <w:pStyle w:val="VBAILTBodyStrong"/>
            </w:pPr>
            <w:r w:rsidRPr="00FF7169">
              <w:t>Burial Benefits: Suicide</w:t>
            </w:r>
          </w:p>
          <w:p w14:paraId="5D0DFC0E" w14:textId="77777777" w:rsidR="00E43E80" w:rsidRPr="00FF7169" w:rsidRDefault="00E43E80" w:rsidP="00E43E80">
            <w:pPr>
              <w:pStyle w:val="VBAILTBodyStrong"/>
              <w:numPr>
                <w:ilvl w:val="0"/>
                <w:numId w:val="18"/>
              </w:numPr>
              <w:rPr>
                <w:b w:val="0"/>
                <w:bCs/>
              </w:rPr>
            </w:pPr>
            <w:r w:rsidRPr="00FF7169">
              <w:rPr>
                <w:b w:val="0"/>
                <w:bCs/>
              </w:rPr>
              <w:lastRenderedPageBreak/>
              <w:t xml:space="preserve">Death by suicide does </w:t>
            </w:r>
            <w:r w:rsidRPr="00FF7169">
              <w:rPr>
                <w:b w:val="0"/>
                <w:bCs/>
                <w:i/>
                <w:iCs/>
              </w:rPr>
              <w:t>not</w:t>
            </w:r>
            <w:r w:rsidRPr="00FF7169">
              <w:rPr>
                <w:b w:val="0"/>
                <w:bCs/>
              </w:rPr>
              <w:t xml:space="preserve"> preclude the payment of burial </w:t>
            </w:r>
            <w:proofErr w:type="gramStart"/>
            <w:r w:rsidRPr="00FF7169">
              <w:rPr>
                <w:b w:val="0"/>
                <w:bCs/>
              </w:rPr>
              <w:t>benefits</w:t>
            </w:r>
            <w:proofErr w:type="gramEnd"/>
          </w:p>
          <w:p w14:paraId="54987EA3" w14:textId="77777777" w:rsidR="00E43E80" w:rsidRPr="00FF7169" w:rsidRDefault="00E43E80" w:rsidP="00E43E80">
            <w:pPr>
              <w:pStyle w:val="VBAILTBodyStrong"/>
              <w:numPr>
                <w:ilvl w:val="1"/>
                <w:numId w:val="18"/>
              </w:numPr>
              <w:rPr>
                <w:rFonts w:eastAsia="Times New Roman" w:cs="Times New Roman"/>
                <w:b w:val="0"/>
                <w:bCs/>
              </w:rPr>
            </w:pPr>
            <w:r w:rsidRPr="00FF7169">
              <w:rPr>
                <w:b w:val="0"/>
                <w:bCs/>
              </w:rPr>
              <w:t xml:space="preserve">SC burial allowance may be granted </w:t>
            </w:r>
            <w:r w:rsidRPr="00FF7169">
              <w:rPr>
                <w:b w:val="0"/>
                <w:bCs/>
                <w:i/>
                <w:iCs/>
              </w:rPr>
              <w:t>only</w:t>
            </w:r>
            <w:r w:rsidRPr="00FF7169">
              <w:rPr>
                <w:b w:val="0"/>
                <w:bCs/>
              </w:rPr>
              <w:t xml:space="preserve"> if the suicide can be linked to a</w:t>
            </w:r>
            <w:r w:rsidRPr="00FF7169">
              <w:t xml:space="preserve"> </w:t>
            </w:r>
            <w:r w:rsidRPr="00FF7169">
              <w:rPr>
                <w:b w:val="0"/>
                <w:bCs/>
              </w:rPr>
              <w:t xml:space="preserve">disability that is subject to service </w:t>
            </w:r>
            <w:proofErr w:type="gramStart"/>
            <w:r w:rsidRPr="00FF7169">
              <w:rPr>
                <w:b w:val="0"/>
                <w:bCs/>
              </w:rPr>
              <w:t>connection</w:t>
            </w:r>
            <w:proofErr w:type="gramEnd"/>
            <w:r w:rsidRPr="00FF7169">
              <w:rPr>
                <w:b w:val="0"/>
                <w:bCs/>
              </w:rPr>
              <w:t xml:space="preserve"> </w:t>
            </w:r>
          </w:p>
          <w:p w14:paraId="27F326C7" w14:textId="236E2BF1" w:rsidR="00E43E80" w:rsidRPr="00FF7169" w:rsidRDefault="00E43E80" w:rsidP="00E43E80">
            <w:pPr>
              <w:pStyle w:val="VBAILTBodyStrong"/>
              <w:numPr>
                <w:ilvl w:val="1"/>
                <w:numId w:val="18"/>
              </w:numPr>
              <w:rPr>
                <w:rFonts w:eastAsia="Times New Roman" w:cs="Times New Roman"/>
                <w:b w:val="0"/>
                <w:bCs/>
              </w:rPr>
            </w:pPr>
            <w:r w:rsidRPr="00FF7169">
              <w:rPr>
                <w:b w:val="0"/>
                <w:bCs/>
              </w:rPr>
              <w:t>If a death certificate is received with suicide listed as the cause of death, and the Veteran’s SC disabilities are rated 100-percent disabling (excluding IU), a rating decision is not required</w:t>
            </w:r>
          </w:p>
        </w:tc>
        <w:tc>
          <w:tcPr>
            <w:tcW w:w="3785" w:type="dxa"/>
            <w:tcBorders>
              <w:left w:val="dashSmallGap" w:sz="4" w:space="0" w:color="auto"/>
            </w:tcBorders>
          </w:tcPr>
          <w:p w14:paraId="36237929" w14:textId="77777777" w:rsidR="00E43E80" w:rsidRPr="00FF7169" w:rsidRDefault="00E43E80" w:rsidP="00E43E80">
            <w:pPr>
              <w:pStyle w:val="VBAILTBody"/>
            </w:pPr>
          </w:p>
        </w:tc>
      </w:tr>
    </w:tbl>
    <w:p w14:paraId="3C86E3D5" w14:textId="269D029A" w:rsidR="00612860" w:rsidRPr="00FF7169" w:rsidRDefault="004D251A">
      <w:pPr>
        <w:rPr>
          <w:rFonts w:ascii="Verdana" w:hAnsi="Verdana"/>
        </w:rPr>
      </w:pPr>
      <w:r w:rsidRPr="00FF7169">
        <w:rPr>
          <w:rFonts w:ascii="Verdana" w:hAnsi="Verdana"/>
        </w:rPr>
        <w:br w:type="page"/>
      </w:r>
    </w:p>
    <w:tbl>
      <w:tblPr>
        <w:tblStyle w:val="TableGrid"/>
        <w:tblW w:w="9360" w:type="dxa"/>
        <w:jc w:val="center"/>
        <w:tblLook w:val="04A0" w:firstRow="1" w:lastRow="0" w:firstColumn="1" w:lastColumn="0" w:noHBand="0" w:noVBand="1"/>
        <w:tblCaption w:val="Lesson overview table specifying the characteristics of the lesson"/>
      </w:tblPr>
      <w:tblGrid>
        <w:gridCol w:w="6205"/>
        <w:gridCol w:w="3155"/>
      </w:tblGrid>
      <w:tr w:rsidR="00612860" w:rsidRPr="00FF7169" w14:paraId="21DAA271" w14:textId="77777777" w:rsidTr="00612860">
        <w:trPr>
          <w:tblHeader/>
          <w:jc w:val="center"/>
        </w:trPr>
        <w:tc>
          <w:tcPr>
            <w:tcW w:w="6205" w:type="dxa"/>
            <w:shd w:val="clear" w:color="auto" w:fill="BDD6EE" w:themeFill="accent1" w:themeFillTint="66"/>
          </w:tcPr>
          <w:p w14:paraId="1DDF2691" w14:textId="4432D437" w:rsidR="00612860" w:rsidRPr="00FF7169" w:rsidRDefault="00612860" w:rsidP="00937DA2">
            <w:pPr>
              <w:pStyle w:val="VBAILTTableHeading1"/>
            </w:pPr>
            <w:r w:rsidRPr="00FF7169">
              <w:lastRenderedPageBreak/>
              <w:t>PowerPoint Slides</w:t>
            </w:r>
          </w:p>
        </w:tc>
        <w:tc>
          <w:tcPr>
            <w:tcW w:w="3155" w:type="dxa"/>
            <w:shd w:val="clear" w:color="auto" w:fill="BDD6EE" w:themeFill="accent1" w:themeFillTint="66"/>
          </w:tcPr>
          <w:p w14:paraId="14D74765" w14:textId="5782CD1B" w:rsidR="00612860" w:rsidRPr="00FF7169" w:rsidRDefault="00612860" w:rsidP="00937DA2">
            <w:pPr>
              <w:pStyle w:val="VBAILTTableHeading1"/>
            </w:pPr>
            <w:r w:rsidRPr="00FF7169">
              <w:t>Notes</w:t>
            </w:r>
          </w:p>
        </w:tc>
      </w:tr>
      <w:tr w:rsidR="00612860" w:rsidRPr="00FF7169" w14:paraId="40078B50" w14:textId="77777777" w:rsidTr="00612860">
        <w:trPr>
          <w:cantSplit/>
          <w:jc w:val="center"/>
        </w:trPr>
        <w:tc>
          <w:tcPr>
            <w:tcW w:w="6205" w:type="dxa"/>
          </w:tcPr>
          <w:p w14:paraId="0CFB0112" w14:textId="77777777" w:rsidR="00612860" w:rsidRPr="00FF7169" w:rsidRDefault="00612860" w:rsidP="00612860">
            <w:pPr>
              <w:pStyle w:val="VBAILTBodyStrong"/>
              <w:rPr>
                <w:rStyle w:val="Strong"/>
                <w:b/>
                <w:bCs w:val="0"/>
              </w:rPr>
            </w:pPr>
            <w:r w:rsidRPr="00FF7169">
              <w:rPr>
                <w:rStyle w:val="Strong"/>
                <w:b/>
                <w:bCs w:val="0"/>
              </w:rPr>
              <w:t>Burial Benefits: Performance of Duty or Travel</w:t>
            </w:r>
          </w:p>
          <w:p w14:paraId="4FA67EAF" w14:textId="77777777" w:rsidR="00612860" w:rsidRPr="00FF7169" w:rsidRDefault="00612860" w:rsidP="00BE346F">
            <w:pPr>
              <w:pStyle w:val="paragraph"/>
              <w:numPr>
                <w:ilvl w:val="0"/>
                <w:numId w:val="19"/>
              </w:numPr>
              <w:spacing w:before="0"/>
              <w:textAlignment w:val="baseline"/>
              <w:rPr>
                <w:rFonts w:ascii="Verdana" w:hAnsi="Verdana"/>
              </w:rPr>
            </w:pPr>
            <w:r w:rsidRPr="00FF7169">
              <w:rPr>
                <w:rFonts w:ascii="Verdana" w:hAnsi="Verdana" w:cs="Arial"/>
              </w:rPr>
              <w:t xml:space="preserve">If the deceased Veteran was a Federal employee whose death resulted from an injury or disability sustained in the performance of duty, determine whether burial allowance has been paid, or will be paid, under the Federal Employees' Compensation Act, by contacting the Office of Workers' Compensation Program (OWCP) as described on the </w:t>
            </w:r>
            <w:hyperlink r:id="rId52" w:history="1">
              <w:r w:rsidRPr="00FF7169">
                <w:rPr>
                  <w:rStyle w:val="Hyperlink"/>
                  <w:rFonts w:ascii="Verdana" w:hAnsi="Verdana" w:cs="Arial"/>
                </w:rPr>
                <w:t>OWCP webpage</w:t>
              </w:r>
            </w:hyperlink>
            <w:r w:rsidRPr="00FF7169">
              <w:rPr>
                <w:rFonts w:ascii="Verdana" w:hAnsi="Verdana" w:cs="Arial"/>
              </w:rPr>
              <w:t xml:space="preserve">. </w:t>
            </w:r>
          </w:p>
          <w:p w14:paraId="5912D8FD" w14:textId="3DC52844" w:rsidR="00612860" w:rsidRPr="00FF7169" w:rsidRDefault="00612860" w:rsidP="00BE346F">
            <w:pPr>
              <w:pStyle w:val="paragraph"/>
              <w:numPr>
                <w:ilvl w:val="0"/>
                <w:numId w:val="19"/>
              </w:numPr>
              <w:spacing w:before="0"/>
              <w:textAlignment w:val="baseline"/>
              <w:rPr>
                <w:rFonts w:ascii="Verdana" w:hAnsi="Verdana"/>
              </w:rPr>
            </w:pPr>
            <w:r w:rsidRPr="00FF7169">
              <w:rPr>
                <w:rFonts w:ascii="Verdana" w:hAnsi="Verdana" w:cs="Arial"/>
              </w:rPr>
              <w:t>In some situations, a Veteran might die while in an authorized travel status as a civilian employee of the Federal Government</w:t>
            </w:r>
          </w:p>
        </w:tc>
        <w:tc>
          <w:tcPr>
            <w:tcW w:w="3155" w:type="dxa"/>
          </w:tcPr>
          <w:p w14:paraId="703BC528" w14:textId="4156F271" w:rsidR="00612860" w:rsidRPr="00FF7169" w:rsidRDefault="00612860" w:rsidP="00612860">
            <w:pPr>
              <w:pStyle w:val="VBAILTbullet1"/>
              <w:numPr>
                <w:ilvl w:val="0"/>
                <w:numId w:val="0"/>
              </w:numPr>
            </w:pPr>
          </w:p>
        </w:tc>
      </w:tr>
      <w:tr w:rsidR="00612860" w:rsidRPr="00FF7169" w14:paraId="47E45EF7" w14:textId="77777777" w:rsidTr="00612860">
        <w:trPr>
          <w:cantSplit/>
          <w:jc w:val="center"/>
        </w:trPr>
        <w:tc>
          <w:tcPr>
            <w:tcW w:w="6205" w:type="dxa"/>
          </w:tcPr>
          <w:p w14:paraId="1D2FF9BE" w14:textId="77777777" w:rsidR="00612860" w:rsidRPr="00FF7169" w:rsidRDefault="00612860" w:rsidP="00612860">
            <w:pPr>
              <w:pStyle w:val="VBAILTBodyStrong"/>
              <w:rPr>
                <w:rStyle w:val="Strong"/>
                <w:b/>
                <w:bCs w:val="0"/>
              </w:rPr>
            </w:pPr>
            <w:r w:rsidRPr="00FF7169">
              <w:rPr>
                <w:rStyle w:val="Strong"/>
                <w:b/>
                <w:bCs w:val="0"/>
              </w:rPr>
              <w:t>Burial Benefits: Not Payable</w:t>
            </w:r>
          </w:p>
          <w:p w14:paraId="548CB368" w14:textId="77777777" w:rsidR="00612860" w:rsidRPr="00FF7169" w:rsidRDefault="00612860" w:rsidP="00BE346F">
            <w:pPr>
              <w:pStyle w:val="VBAILTBodyStrong"/>
              <w:numPr>
                <w:ilvl w:val="0"/>
                <w:numId w:val="37"/>
              </w:numPr>
              <w:rPr>
                <w:b w:val="0"/>
                <w:bCs/>
              </w:rPr>
            </w:pPr>
            <w:r w:rsidRPr="00FF7169">
              <w:rPr>
                <w:b w:val="0"/>
                <w:bCs/>
              </w:rPr>
              <w:t>VBA does</w:t>
            </w:r>
            <w:r w:rsidRPr="00FF7169">
              <w:rPr>
                <w:b w:val="0"/>
                <w:bCs/>
                <w:i/>
                <w:iCs/>
              </w:rPr>
              <w:t xml:space="preserve"> not </w:t>
            </w:r>
            <w:r w:rsidRPr="00FF7169">
              <w:rPr>
                <w:b w:val="0"/>
                <w:bCs/>
              </w:rPr>
              <w:t>pay burial benefits to other Federal</w:t>
            </w:r>
            <w:r w:rsidRPr="00FF7169">
              <w:t xml:space="preserve"> </w:t>
            </w:r>
            <w:r w:rsidRPr="00FF7169">
              <w:rPr>
                <w:b w:val="0"/>
                <w:bCs/>
              </w:rPr>
              <w:t xml:space="preserve">agencies if the deceased Veteran or </w:t>
            </w:r>
            <w:proofErr w:type="gramStart"/>
            <w:r w:rsidRPr="00FF7169">
              <w:rPr>
                <w:b w:val="0"/>
                <w:bCs/>
              </w:rPr>
              <w:t>servicemember</w:t>
            </w:r>
            <w:proofErr w:type="gramEnd"/>
          </w:p>
          <w:p w14:paraId="34CB7E44" w14:textId="77777777" w:rsidR="00612860" w:rsidRPr="00FF7169" w:rsidRDefault="00612860" w:rsidP="00BE346F">
            <w:pPr>
              <w:pStyle w:val="VBAILTBodyStrong"/>
              <w:numPr>
                <w:ilvl w:val="1"/>
                <w:numId w:val="37"/>
              </w:numPr>
              <w:rPr>
                <w:b w:val="0"/>
                <w:bCs/>
              </w:rPr>
            </w:pPr>
            <w:r w:rsidRPr="00FF7169">
              <w:rPr>
                <w:b w:val="0"/>
                <w:bCs/>
              </w:rPr>
              <w:t xml:space="preserve">died during active military </w:t>
            </w:r>
            <w:proofErr w:type="gramStart"/>
            <w:r w:rsidRPr="00FF7169">
              <w:rPr>
                <w:b w:val="0"/>
                <w:bCs/>
              </w:rPr>
              <w:t>service</w:t>
            </w:r>
            <w:proofErr w:type="gramEnd"/>
          </w:p>
          <w:p w14:paraId="7DB7B63D" w14:textId="77777777" w:rsidR="00612860" w:rsidRPr="00FF7169" w:rsidRDefault="00612860" w:rsidP="00BE346F">
            <w:pPr>
              <w:pStyle w:val="VBAILTBodyStrong"/>
              <w:numPr>
                <w:ilvl w:val="1"/>
                <w:numId w:val="37"/>
              </w:numPr>
              <w:rPr>
                <w:b w:val="0"/>
                <w:bCs/>
              </w:rPr>
            </w:pPr>
            <w:r w:rsidRPr="00FF7169">
              <w:rPr>
                <w:b w:val="0"/>
                <w:bCs/>
              </w:rPr>
              <w:t xml:space="preserve">was admitted to a hospital prior to separation from service, but died before being </w:t>
            </w:r>
            <w:proofErr w:type="gramStart"/>
            <w:r w:rsidRPr="00FF7169">
              <w:rPr>
                <w:b w:val="0"/>
                <w:bCs/>
              </w:rPr>
              <w:t>separated</w:t>
            </w:r>
            <w:proofErr w:type="gramEnd"/>
          </w:p>
          <w:p w14:paraId="49C758B4" w14:textId="77777777" w:rsidR="00612860" w:rsidRPr="00FF7169" w:rsidRDefault="00612860" w:rsidP="00BE346F">
            <w:pPr>
              <w:pStyle w:val="VBAILTBodyStrong"/>
              <w:numPr>
                <w:ilvl w:val="1"/>
                <w:numId w:val="37"/>
              </w:numPr>
            </w:pPr>
            <w:r w:rsidRPr="00FF7169">
              <w:rPr>
                <w:b w:val="0"/>
                <w:bCs/>
              </w:rPr>
              <w:t xml:space="preserve">was a member of Congress who died while holding office, or </w:t>
            </w:r>
          </w:p>
          <w:p w14:paraId="6EA8EE64" w14:textId="2D9BB6FA" w:rsidR="00612860" w:rsidRPr="00FF7169" w:rsidRDefault="00612860" w:rsidP="00BE346F">
            <w:pPr>
              <w:pStyle w:val="VBAILTBodyStrong"/>
              <w:numPr>
                <w:ilvl w:val="1"/>
                <w:numId w:val="37"/>
              </w:numPr>
              <w:rPr>
                <w:rStyle w:val="Strong"/>
                <w:b/>
                <w:bCs w:val="0"/>
              </w:rPr>
            </w:pPr>
            <w:r w:rsidRPr="00FF7169">
              <w:rPr>
                <w:b w:val="0"/>
                <w:bCs/>
              </w:rPr>
              <w:t xml:space="preserve">was a </w:t>
            </w:r>
            <w:proofErr w:type="gramStart"/>
            <w:r w:rsidRPr="00FF7169">
              <w:rPr>
                <w:b w:val="0"/>
                <w:bCs/>
              </w:rPr>
              <w:t>Federal</w:t>
            </w:r>
            <w:proofErr w:type="gramEnd"/>
            <w:r w:rsidRPr="00FF7169">
              <w:rPr>
                <w:b w:val="0"/>
                <w:bCs/>
              </w:rPr>
              <w:t xml:space="preserve"> prisoner</w:t>
            </w:r>
          </w:p>
        </w:tc>
        <w:tc>
          <w:tcPr>
            <w:tcW w:w="3155" w:type="dxa"/>
          </w:tcPr>
          <w:p w14:paraId="61CE717B" w14:textId="77777777" w:rsidR="00612860" w:rsidRPr="00FF7169" w:rsidRDefault="00612860" w:rsidP="00612860">
            <w:pPr>
              <w:pStyle w:val="VBAILTbullet1"/>
              <w:numPr>
                <w:ilvl w:val="0"/>
                <w:numId w:val="0"/>
              </w:numPr>
            </w:pPr>
          </w:p>
        </w:tc>
      </w:tr>
      <w:tr w:rsidR="00612860" w:rsidRPr="00FF7169" w14:paraId="6AC65B09" w14:textId="77777777" w:rsidTr="00612860">
        <w:trPr>
          <w:cantSplit/>
          <w:jc w:val="center"/>
        </w:trPr>
        <w:tc>
          <w:tcPr>
            <w:tcW w:w="6205" w:type="dxa"/>
          </w:tcPr>
          <w:p w14:paraId="1C4EDBF8" w14:textId="77777777" w:rsidR="00612860" w:rsidRPr="00FF7169" w:rsidRDefault="00612860" w:rsidP="00612860">
            <w:pPr>
              <w:pStyle w:val="VBAILTBodyStrong"/>
              <w:rPr>
                <w:rStyle w:val="Strong"/>
                <w:b/>
                <w:bCs w:val="0"/>
              </w:rPr>
            </w:pPr>
            <w:r w:rsidRPr="00FF7169">
              <w:rPr>
                <w:rStyle w:val="Strong"/>
                <w:b/>
                <w:bCs w:val="0"/>
              </w:rPr>
              <w:lastRenderedPageBreak/>
              <w:t>Debts Against a State or Tribal Cemetery</w:t>
            </w:r>
          </w:p>
          <w:p w14:paraId="185968E7" w14:textId="77777777" w:rsidR="00612860" w:rsidRPr="00FF7169" w:rsidRDefault="00612860" w:rsidP="00BE346F">
            <w:pPr>
              <w:pStyle w:val="VBAILTBodyStrong"/>
              <w:numPr>
                <w:ilvl w:val="0"/>
                <w:numId w:val="38"/>
              </w:numPr>
              <w:rPr>
                <w:b w:val="0"/>
                <w:bCs/>
              </w:rPr>
            </w:pPr>
            <w:r w:rsidRPr="00FF7169">
              <w:rPr>
                <w:b w:val="0"/>
                <w:bCs/>
              </w:rPr>
              <w:t xml:space="preserve">VSRs are responsible for processing a </w:t>
            </w:r>
            <w:proofErr w:type="gramStart"/>
            <w:r w:rsidRPr="00FF7169">
              <w:rPr>
                <w:b w:val="0"/>
                <w:bCs/>
              </w:rPr>
              <w:t>State</w:t>
            </w:r>
            <w:proofErr w:type="gramEnd"/>
            <w:r w:rsidRPr="00FF7169">
              <w:rPr>
                <w:b w:val="0"/>
                <w:bCs/>
              </w:rPr>
              <w:t xml:space="preserve"> plot award in VBMS-A to terminate payment against the incorrect State Veterans cemetery or tribal cemetery, and therefore, </w:t>
            </w:r>
          </w:p>
          <w:p w14:paraId="391A150C" w14:textId="77777777" w:rsidR="00612860" w:rsidRPr="00FF7169" w:rsidRDefault="00612860" w:rsidP="00BE346F">
            <w:pPr>
              <w:pStyle w:val="VBAILTBodyStrong"/>
              <w:numPr>
                <w:ilvl w:val="1"/>
                <w:numId w:val="38"/>
              </w:numPr>
              <w:rPr>
                <w:b w:val="0"/>
                <w:bCs/>
              </w:rPr>
            </w:pPr>
            <w:r w:rsidRPr="00FF7169">
              <w:rPr>
                <w:b w:val="0"/>
                <w:bCs/>
              </w:rPr>
              <w:t xml:space="preserve">creates and sends a decision notification letter to the </w:t>
            </w:r>
            <w:proofErr w:type="gramStart"/>
            <w:r w:rsidRPr="00FF7169">
              <w:rPr>
                <w:b w:val="0"/>
                <w:bCs/>
              </w:rPr>
              <w:t>cemetery</w:t>
            </w:r>
            <w:proofErr w:type="gramEnd"/>
          </w:p>
          <w:p w14:paraId="38A650DD" w14:textId="77777777" w:rsidR="00612860" w:rsidRPr="00FF7169" w:rsidRDefault="00612860" w:rsidP="00BE346F">
            <w:pPr>
              <w:pStyle w:val="VBAILTBodyStrong"/>
              <w:numPr>
                <w:ilvl w:val="1"/>
                <w:numId w:val="38"/>
              </w:numPr>
              <w:rPr>
                <w:b w:val="0"/>
                <w:bCs/>
              </w:rPr>
            </w:pPr>
            <w:r w:rsidRPr="00FF7169">
              <w:rPr>
                <w:b w:val="0"/>
                <w:bCs/>
              </w:rPr>
              <w:t>notifies the local finance activity of termination, and</w:t>
            </w:r>
          </w:p>
          <w:p w14:paraId="2434838D" w14:textId="77777777" w:rsidR="00612860" w:rsidRPr="00FF7169" w:rsidRDefault="00612860" w:rsidP="00BE346F">
            <w:pPr>
              <w:pStyle w:val="VBAILTBodyStrong"/>
              <w:numPr>
                <w:ilvl w:val="1"/>
                <w:numId w:val="38"/>
              </w:numPr>
            </w:pPr>
            <w:r w:rsidRPr="00FF7169">
              <w:rPr>
                <w:b w:val="0"/>
                <w:bCs/>
              </w:rPr>
              <w:t xml:space="preserve">requests the local finance activity to create and mail debt notice to the cemetery, who will notify the VSR of when the debt is moved into Centralized Administrative Accounting Transaction System (CAATS), and </w:t>
            </w:r>
          </w:p>
          <w:p w14:paraId="419D52E9" w14:textId="47E7D71E" w:rsidR="00612860" w:rsidRPr="00FF7169" w:rsidRDefault="00612860" w:rsidP="00BE346F">
            <w:pPr>
              <w:pStyle w:val="VBAILTBodyStrong"/>
              <w:numPr>
                <w:ilvl w:val="1"/>
                <w:numId w:val="38"/>
              </w:numPr>
              <w:rPr>
                <w:rStyle w:val="Strong"/>
                <w:b/>
                <w:bCs w:val="0"/>
              </w:rPr>
            </w:pPr>
            <w:r w:rsidRPr="00FF7169">
              <w:rPr>
                <w:b w:val="0"/>
                <w:bCs/>
              </w:rPr>
              <w:t xml:space="preserve">the VSR Processes a </w:t>
            </w:r>
            <w:proofErr w:type="gramStart"/>
            <w:r w:rsidRPr="00FF7169">
              <w:rPr>
                <w:b w:val="0"/>
                <w:bCs/>
              </w:rPr>
              <w:t>State</w:t>
            </w:r>
            <w:proofErr w:type="gramEnd"/>
            <w:r w:rsidRPr="00FF7169">
              <w:rPr>
                <w:b w:val="0"/>
                <w:bCs/>
              </w:rPr>
              <w:t xml:space="preserve"> plot award decision in VBMS-A to pay the correct State Veterans</w:t>
            </w:r>
            <w:r w:rsidRPr="00FF7169">
              <w:t xml:space="preserve"> </w:t>
            </w:r>
            <w:r w:rsidRPr="00FF7169">
              <w:rPr>
                <w:b w:val="0"/>
                <w:bCs/>
              </w:rPr>
              <w:t>cemetery or tribal cemetery, and creates and sends a decision notification letter to the cemetery</w:t>
            </w:r>
          </w:p>
        </w:tc>
        <w:tc>
          <w:tcPr>
            <w:tcW w:w="3155" w:type="dxa"/>
          </w:tcPr>
          <w:p w14:paraId="4B828F75" w14:textId="77777777" w:rsidR="00612860" w:rsidRPr="00FF7169" w:rsidRDefault="00612860" w:rsidP="00612860">
            <w:pPr>
              <w:pStyle w:val="VBAILTbullet1"/>
              <w:numPr>
                <w:ilvl w:val="0"/>
                <w:numId w:val="0"/>
              </w:numPr>
            </w:pPr>
          </w:p>
        </w:tc>
      </w:tr>
      <w:tr w:rsidR="00612860" w:rsidRPr="00FF7169" w14:paraId="3AABEC2F" w14:textId="77777777" w:rsidTr="00612860">
        <w:trPr>
          <w:cantSplit/>
          <w:jc w:val="center"/>
        </w:trPr>
        <w:tc>
          <w:tcPr>
            <w:tcW w:w="6205" w:type="dxa"/>
          </w:tcPr>
          <w:p w14:paraId="3274CD36" w14:textId="77777777" w:rsidR="00612860" w:rsidRPr="00FF7169" w:rsidRDefault="00612860" w:rsidP="00612860">
            <w:pPr>
              <w:pStyle w:val="VBAILTBodyStrong"/>
              <w:rPr>
                <w:rStyle w:val="Strong"/>
                <w:b/>
                <w:bCs w:val="0"/>
              </w:rPr>
            </w:pPr>
            <w:r w:rsidRPr="00FF7169">
              <w:rPr>
                <w:rStyle w:val="Strong"/>
                <w:b/>
                <w:bCs w:val="0"/>
              </w:rPr>
              <w:lastRenderedPageBreak/>
              <w:t>Burial Payment to Improper Recipient</w:t>
            </w:r>
          </w:p>
          <w:p w14:paraId="45F15481" w14:textId="77777777" w:rsidR="00612860" w:rsidRPr="00FF7169" w:rsidRDefault="00612860" w:rsidP="00BE346F">
            <w:pPr>
              <w:pStyle w:val="VBAILTBodyStrong"/>
              <w:numPr>
                <w:ilvl w:val="0"/>
                <w:numId w:val="39"/>
              </w:numPr>
              <w:rPr>
                <w:b w:val="0"/>
                <w:bCs/>
              </w:rPr>
            </w:pPr>
            <w:r w:rsidRPr="00FF7169">
              <w:rPr>
                <w:b w:val="0"/>
                <w:bCs/>
              </w:rPr>
              <w:t xml:space="preserve">In the case where a burial benefit was paid to an improper recipient, follow due process procedures and create an overpayment on the erroneous </w:t>
            </w:r>
            <w:proofErr w:type="gramStart"/>
            <w:r w:rsidRPr="00FF7169">
              <w:rPr>
                <w:b w:val="0"/>
                <w:bCs/>
              </w:rPr>
              <w:t>payment</w:t>
            </w:r>
            <w:proofErr w:type="gramEnd"/>
          </w:p>
          <w:p w14:paraId="5643A211" w14:textId="77777777" w:rsidR="00612860" w:rsidRPr="00FF7169" w:rsidRDefault="00612860" w:rsidP="00BE346F">
            <w:pPr>
              <w:pStyle w:val="VBAILTBodyStrong"/>
              <w:numPr>
                <w:ilvl w:val="1"/>
                <w:numId w:val="39"/>
              </w:numPr>
              <w:rPr>
                <w:b w:val="0"/>
                <w:bCs/>
              </w:rPr>
            </w:pPr>
            <w:r w:rsidRPr="00FF7169">
              <w:rPr>
                <w:b w:val="0"/>
                <w:bCs/>
              </w:rPr>
              <w:t xml:space="preserve">After due process expires, create a </w:t>
            </w:r>
            <w:proofErr w:type="gramStart"/>
            <w:r w:rsidRPr="00FF7169">
              <w:rPr>
                <w:b w:val="0"/>
                <w:bCs/>
              </w:rPr>
              <w:t>debt</w:t>
            </w:r>
            <w:proofErr w:type="gramEnd"/>
            <w:r w:rsidRPr="00FF7169">
              <w:rPr>
                <w:b w:val="0"/>
                <w:bCs/>
              </w:rPr>
              <w:t xml:space="preserve"> and clear the EP 600</w:t>
            </w:r>
          </w:p>
          <w:p w14:paraId="496C8637" w14:textId="77777777" w:rsidR="00612860" w:rsidRPr="00FF7169" w:rsidRDefault="00612860" w:rsidP="00BE346F">
            <w:pPr>
              <w:pStyle w:val="VBAILTBodyStrong"/>
              <w:numPr>
                <w:ilvl w:val="1"/>
                <w:numId w:val="39"/>
              </w:numPr>
            </w:pPr>
            <w:r w:rsidRPr="00FF7169">
              <w:rPr>
                <w:b w:val="0"/>
                <w:bCs/>
              </w:rPr>
              <w:t xml:space="preserve">In the notification letter to the improper recipient, indicate that the previous favorable finding that the recipient was the proper claimant has been </w:t>
            </w:r>
            <w:proofErr w:type="gramStart"/>
            <w:r w:rsidRPr="00FF7169">
              <w:rPr>
                <w:b w:val="0"/>
                <w:bCs/>
              </w:rPr>
              <w:t>overturned</w:t>
            </w:r>
            <w:proofErr w:type="gramEnd"/>
            <w:r w:rsidRPr="00FF7169">
              <w:rPr>
                <w:b w:val="0"/>
                <w:bCs/>
              </w:rPr>
              <w:t xml:space="preserve"> </w:t>
            </w:r>
          </w:p>
          <w:p w14:paraId="7E4C4112" w14:textId="04AF0557" w:rsidR="00612860" w:rsidRPr="00FF7169" w:rsidRDefault="00612860" w:rsidP="00BE346F">
            <w:pPr>
              <w:pStyle w:val="VBAILTBodyStrong"/>
              <w:numPr>
                <w:ilvl w:val="0"/>
                <w:numId w:val="39"/>
              </w:numPr>
              <w:rPr>
                <w:rStyle w:val="Strong"/>
                <w:b/>
                <w:bCs w:val="0"/>
              </w:rPr>
            </w:pPr>
            <w:r w:rsidRPr="00FF7169">
              <w:rPr>
                <w:b w:val="0"/>
                <w:bCs/>
              </w:rPr>
              <w:t xml:space="preserve">If a priority claimant listed in </w:t>
            </w:r>
            <w:hyperlink r:id="rId53" w:history="1">
              <w:r w:rsidRPr="00FF7169">
                <w:rPr>
                  <w:rStyle w:val="Hyperlink"/>
                  <w:b w:val="0"/>
                  <w:bCs/>
                </w:rPr>
                <w:t>38 CFR 3.1702</w:t>
              </w:r>
            </w:hyperlink>
            <w:r w:rsidRPr="00FF7169">
              <w:rPr>
                <w:b w:val="0"/>
                <w:bCs/>
              </w:rPr>
              <w:t xml:space="preserve"> applies for a  SC burial allowance after VA has paid a NSC burial allowance for unclaimed remains, this would be considered a contested claim</w:t>
            </w:r>
          </w:p>
        </w:tc>
        <w:tc>
          <w:tcPr>
            <w:tcW w:w="3155" w:type="dxa"/>
          </w:tcPr>
          <w:p w14:paraId="4E6959EE" w14:textId="77777777" w:rsidR="00612860" w:rsidRPr="00FF7169" w:rsidRDefault="00612860" w:rsidP="00612860">
            <w:pPr>
              <w:pStyle w:val="VBAILTbullet1"/>
              <w:numPr>
                <w:ilvl w:val="0"/>
                <w:numId w:val="0"/>
              </w:numPr>
            </w:pPr>
          </w:p>
        </w:tc>
      </w:tr>
      <w:tr w:rsidR="007E27BF" w:rsidRPr="00FF7169" w14:paraId="44877945" w14:textId="77777777" w:rsidTr="00612860">
        <w:trPr>
          <w:cantSplit/>
          <w:jc w:val="center"/>
        </w:trPr>
        <w:tc>
          <w:tcPr>
            <w:tcW w:w="6205" w:type="dxa"/>
          </w:tcPr>
          <w:p w14:paraId="3B0864FE" w14:textId="77777777" w:rsidR="007E27BF" w:rsidRDefault="007E27BF" w:rsidP="007E27BF">
            <w:pPr>
              <w:pStyle w:val="VBAILTBodyStrong"/>
            </w:pPr>
            <w:r>
              <w:t>Knowledge Check – TEST</w:t>
            </w:r>
          </w:p>
          <w:p w14:paraId="4C172935" w14:textId="77777777" w:rsidR="007E27BF" w:rsidRDefault="007E27BF" w:rsidP="007E27BF">
            <w:pPr>
              <w:pStyle w:val="VBAILTBodyStrong"/>
            </w:pPr>
            <w:r>
              <w:rPr>
                <w:noProof/>
              </w:rPr>
              <w:drawing>
                <wp:inline distT="0" distB="0" distL="0" distR="0" wp14:anchorId="76D55325" wp14:editId="70E3B198">
                  <wp:extent cx="1851378" cy="1264285"/>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895971" cy="1294737"/>
                          </a:xfrm>
                          <a:prstGeom prst="rect">
                            <a:avLst/>
                          </a:prstGeom>
                        </pic:spPr>
                      </pic:pic>
                    </a:graphicData>
                  </a:graphic>
                </wp:inline>
              </w:drawing>
            </w:r>
          </w:p>
          <w:p w14:paraId="514E84B8" w14:textId="2F94B44A" w:rsidR="007E27BF" w:rsidRPr="00B27F6D" w:rsidRDefault="007E27BF" w:rsidP="007E27BF">
            <w:pPr>
              <w:pStyle w:val="VBAILTBodyStrong"/>
              <w:rPr>
                <w:rStyle w:val="Strong"/>
              </w:rPr>
            </w:pPr>
            <w:r w:rsidRPr="001766DE">
              <w:t xml:space="preserve">Time allowed: </w:t>
            </w:r>
            <w:r>
              <w:t>20</w:t>
            </w:r>
            <w:r w:rsidRPr="001766DE">
              <w:t xml:space="preserve"> minutes</w:t>
            </w:r>
          </w:p>
        </w:tc>
        <w:tc>
          <w:tcPr>
            <w:tcW w:w="3155" w:type="dxa"/>
          </w:tcPr>
          <w:p w14:paraId="4C466B19" w14:textId="77777777" w:rsidR="007E27BF" w:rsidRPr="00FF7169" w:rsidRDefault="007E27BF" w:rsidP="007E27BF">
            <w:pPr>
              <w:pStyle w:val="VBAILTbullet1"/>
              <w:numPr>
                <w:ilvl w:val="0"/>
                <w:numId w:val="0"/>
              </w:numPr>
            </w:pPr>
          </w:p>
        </w:tc>
      </w:tr>
      <w:tr w:rsidR="00612860" w:rsidRPr="00FF7169" w14:paraId="7644FF8A" w14:textId="77777777" w:rsidTr="00612860">
        <w:trPr>
          <w:cantSplit/>
          <w:jc w:val="center"/>
        </w:trPr>
        <w:tc>
          <w:tcPr>
            <w:tcW w:w="6205" w:type="dxa"/>
          </w:tcPr>
          <w:p w14:paraId="13B30D27" w14:textId="77777777" w:rsidR="00612860" w:rsidRPr="00FF7169" w:rsidRDefault="00612860" w:rsidP="00612860">
            <w:pPr>
              <w:pStyle w:val="VBAILTBodyStrong"/>
              <w:rPr>
                <w:rStyle w:val="Strong"/>
                <w:b/>
                <w:bCs w:val="0"/>
              </w:rPr>
            </w:pPr>
            <w:r w:rsidRPr="00FF7169">
              <w:rPr>
                <w:rStyle w:val="Strong"/>
                <w:b/>
                <w:bCs w:val="0"/>
              </w:rPr>
              <w:t xml:space="preserve">What’s Next? </w:t>
            </w:r>
          </w:p>
          <w:p w14:paraId="7F8EF0D8" w14:textId="570C4E3C" w:rsidR="00612860" w:rsidRPr="00FF7169" w:rsidRDefault="00612860" w:rsidP="00612860">
            <w:pPr>
              <w:pStyle w:val="VBAILTBodyStrong"/>
              <w:rPr>
                <w:rStyle w:val="Strong"/>
                <w:b/>
                <w:bCs w:val="0"/>
              </w:rPr>
            </w:pPr>
            <w:r w:rsidRPr="00FF7169">
              <w:rPr>
                <w:rStyle w:val="normaltextrun"/>
                <w:b w:val="0"/>
                <w:bCs/>
                <w:color w:val="000000"/>
                <w:shd w:val="clear" w:color="auto" w:fill="FFFFFF"/>
              </w:rPr>
              <w:t>Complete TMS Evaluation Determine Burial Benefits Eligibility using (</w:t>
            </w:r>
            <w:r w:rsidRPr="00FF7169">
              <w:rPr>
                <w:rStyle w:val="normaltextrun"/>
                <w:color w:val="000000"/>
                <w:shd w:val="clear" w:color="auto" w:fill="FFFFFF"/>
              </w:rPr>
              <w:t xml:space="preserve">TMS# </w:t>
            </w:r>
            <w:r w:rsidRPr="00FF7169">
              <w:rPr>
                <w:rFonts w:cs="Calibri"/>
                <w:color w:val="000000"/>
              </w:rPr>
              <w:t>4408455</w:t>
            </w:r>
            <w:r w:rsidRPr="00FF7169">
              <w:rPr>
                <w:rStyle w:val="normaltextrun"/>
                <w:b w:val="0"/>
                <w:bCs/>
                <w:color w:val="000000"/>
                <w:shd w:val="clear" w:color="auto" w:fill="FFFFFF"/>
              </w:rPr>
              <w:t>)</w:t>
            </w:r>
          </w:p>
        </w:tc>
        <w:tc>
          <w:tcPr>
            <w:tcW w:w="3155" w:type="dxa"/>
          </w:tcPr>
          <w:p w14:paraId="29BA9724" w14:textId="77777777" w:rsidR="00612860" w:rsidRPr="00FF7169" w:rsidRDefault="00612860" w:rsidP="00612860">
            <w:pPr>
              <w:pStyle w:val="VBAILTbullet1"/>
              <w:numPr>
                <w:ilvl w:val="0"/>
                <w:numId w:val="0"/>
              </w:numPr>
            </w:pPr>
          </w:p>
        </w:tc>
      </w:tr>
    </w:tbl>
    <w:p w14:paraId="763AE9E8" w14:textId="0D9595B3" w:rsidR="00612860" w:rsidRPr="00FF7169" w:rsidRDefault="00612860" w:rsidP="00CF50B0">
      <w:pPr>
        <w:pStyle w:val="VBAILTBody"/>
      </w:pPr>
    </w:p>
    <w:p w14:paraId="3E9CBAAF" w14:textId="77777777" w:rsidR="00612860" w:rsidRPr="00FF7169" w:rsidRDefault="00612860">
      <w:pPr>
        <w:rPr>
          <w:rFonts w:ascii="Verdana" w:hAnsi="Verdana"/>
        </w:rPr>
      </w:pPr>
      <w:r w:rsidRPr="00FF7169">
        <w:rPr>
          <w:rFonts w:ascii="Verdana" w:hAnsi="Verdana"/>
        </w:rPr>
        <w:br w:type="page"/>
      </w:r>
    </w:p>
    <w:p w14:paraId="0C998DF4" w14:textId="340529D1" w:rsidR="008D69A9" w:rsidRPr="00FF7169" w:rsidRDefault="008D69A9" w:rsidP="008D69A9">
      <w:pPr>
        <w:pStyle w:val="VBAILTHeading2"/>
        <w:jc w:val="center"/>
      </w:pPr>
      <w:bookmarkStart w:id="0" w:name="_Hlk128643537"/>
      <w:r w:rsidRPr="00FF7169">
        <w:lastRenderedPageBreak/>
        <w:t>Appendix</w:t>
      </w:r>
    </w:p>
    <w:p w14:paraId="092C893D" w14:textId="316B8D7A" w:rsidR="00612860" w:rsidRPr="00FF7169" w:rsidRDefault="008D69A9" w:rsidP="008D69A9">
      <w:pPr>
        <w:pStyle w:val="VBAILTBody"/>
        <w:rPr>
          <w:b/>
          <w:bCs/>
        </w:rPr>
      </w:pPr>
      <w:r w:rsidRPr="00FF7169">
        <w:rPr>
          <w:b/>
          <w:bCs/>
        </w:rPr>
        <w:t>Burial Forms:</w:t>
      </w:r>
    </w:p>
    <w:p w14:paraId="061F5F5C" w14:textId="56F6D8C0" w:rsidR="008D69A9" w:rsidRPr="00FF7169" w:rsidRDefault="008D69A9" w:rsidP="008D69A9">
      <w:pPr>
        <w:pStyle w:val="VBAILTBody"/>
      </w:pPr>
    </w:p>
    <w:p w14:paraId="430291DF" w14:textId="4482FB52" w:rsidR="008D69A9" w:rsidRPr="00FF7169" w:rsidRDefault="00AA66DD" w:rsidP="008D69A9">
      <w:pPr>
        <w:pStyle w:val="VBAILTBody"/>
      </w:pPr>
      <w:r>
        <w:rPr>
          <w:noProof/>
        </w:rPr>
        <w:drawing>
          <wp:inline distT="0" distB="0" distL="0" distR="0" wp14:anchorId="6FF06237" wp14:editId="2A1E29FE">
            <wp:extent cx="5833568" cy="2527383"/>
            <wp:effectExtent l="0" t="0" r="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8559" cy="2572870"/>
                    </a:xfrm>
                    <a:prstGeom prst="rect">
                      <a:avLst/>
                    </a:prstGeom>
                    <a:noFill/>
                  </pic:spPr>
                </pic:pic>
              </a:graphicData>
            </a:graphic>
          </wp:inline>
        </w:drawing>
      </w:r>
    </w:p>
    <w:p w14:paraId="4328A906" w14:textId="2B4B58AE" w:rsidR="008D69A9" w:rsidRPr="00FF7169" w:rsidRDefault="008D69A9" w:rsidP="008D69A9">
      <w:pPr>
        <w:pStyle w:val="VBAILTBody"/>
      </w:pPr>
      <w:r w:rsidRPr="00FF7169">
        <w:rPr>
          <w:noProof/>
        </w:rPr>
        <w:drawing>
          <wp:inline distT="0" distB="0" distL="0" distR="0" wp14:anchorId="60117B16" wp14:editId="62679906">
            <wp:extent cx="5943600" cy="329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3296920"/>
                    </a:xfrm>
                    <a:prstGeom prst="rect">
                      <a:avLst/>
                    </a:prstGeom>
                  </pic:spPr>
                </pic:pic>
              </a:graphicData>
            </a:graphic>
          </wp:inline>
        </w:drawing>
      </w:r>
    </w:p>
    <w:p w14:paraId="0495E521" w14:textId="149D60AF" w:rsidR="008D69A9" w:rsidRPr="00FF7169" w:rsidRDefault="008D69A9" w:rsidP="008D69A9">
      <w:pPr>
        <w:pStyle w:val="VBAILTBody"/>
      </w:pPr>
    </w:p>
    <w:p w14:paraId="7492D0F1" w14:textId="08FE1932" w:rsidR="008D69A9" w:rsidRPr="00FF7169" w:rsidRDefault="008D69A9" w:rsidP="008D69A9">
      <w:pPr>
        <w:pStyle w:val="VBAILTBody"/>
      </w:pPr>
      <w:r w:rsidRPr="00FF7169">
        <w:rPr>
          <w:noProof/>
        </w:rPr>
        <w:lastRenderedPageBreak/>
        <w:drawing>
          <wp:inline distT="0" distB="0" distL="0" distR="0" wp14:anchorId="3AA8EC49" wp14:editId="0CAE4E11">
            <wp:extent cx="5943600" cy="31172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943600" cy="3117215"/>
                    </a:xfrm>
                    <a:prstGeom prst="rect">
                      <a:avLst/>
                    </a:prstGeom>
                  </pic:spPr>
                </pic:pic>
              </a:graphicData>
            </a:graphic>
          </wp:inline>
        </w:drawing>
      </w:r>
    </w:p>
    <w:p w14:paraId="17194F69" w14:textId="1104CD51" w:rsidR="008D69A9" w:rsidRPr="00FF7169" w:rsidRDefault="008D69A9" w:rsidP="008D69A9">
      <w:pPr>
        <w:pStyle w:val="VBAILTBody"/>
      </w:pPr>
      <w:r w:rsidRPr="00FF7169">
        <w:rPr>
          <w:noProof/>
        </w:rPr>
        <w:drawing>
          <wp:inline distT="0" distB="0" distL="0" distR="0" wp14:anchorId="0F599E67" wp14:editId="1EE6A2EB">
            <wp:extent cx="5943600" cy="308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943600" cy="3086100"/>
                    </a:xfrm>
                    <a:prstGeom prst="rect">
                      <a:avLst/>
                    </a:prstGeom>
                  </pic:spPr>
                </pic:pic>
              </a:graphicData>
            </a:graphic>
          </wp:inline>
        </w:drawing>
      </w:r>
    </w:p>
    <w:p w14:paraId="00455BE5" w14:textId="7B21DD5D" w:rsidR="008D69A9" w:rsidRPr="00FF7169" w:rsidRDefault="008D69A9">
      <w:pPr>
        <w:rPr>
          <w:rFonts w:ascii="Verdana" w:hAnsi="Verdana"/>
        </w:rPr>
      </w:pPr>
      <w:r w:rsidRPr="00FF7169">
        <w:rPr>
          <w:rFonts w:ascii="Verdana" w:hAnsi="Verdana"/>
        </w:rPr>
        <w:br w:type="page"/>
      </w:r>
    </w:p>
    <w:p w14:paraId="527B0D46" w14:textId="77777777" w:rsidR="00AA66DD" w:rsidRDefault="00AA66DD" w:rsidP="00AA66DD">
      <w:pPr>
        <w:pStyle w:val="VBAILTBody"/>
        <w:rPr>
          <w:b/>
          <w:bCs/>
        </w:rPr>
      </w:pPr>
      <w:r w:rsidRPr="00FF7169">
        <w:rPr>
          <w:b/>
          <w:bCs/>
        </w:rPr>
        <w:lastRenderedPageBreak/>
        <w:t xml:space="preserve">Burial </w:t>
      </w:r>
      <w:r>
        <w:rPr>
          <w:b/>
          <w:bCs/>
        </w:rPr>
        <w:t>Rates</w:t>
      </w:r>
      <w:r w:rsidRPr="00FF7169">
        <w:rPr>
          <w:b/>
          <w:bCs/>
        </w:rPr>
        <w:t>:</w:t>
      </w:r>
    </w:p>
    <w:p w14:paraId="184D105F" w14:textId="418D2B91" w:rsidR="008D69A9" w:rsidRPr="00FF7169" w:rsidRDefault="00AA66DD" w:rsidP="00B27F6D">
      <w:pPr>
        <w:pStyle w:val="VBAILTBody"/>
      </w:pPr>
      <w:r>
        <w:rPr>
          <w:noProof/>
        </w:rPr>
        <w:drawing>
          <wp:inline distT="0" distB="0" distL="0" distR="0" wp14:anchorId="5FCD4353" wp14:editId="4369277A">
            <wp:extent cx="5943600" cy="3519805"/>
            <wp:effectExtent l="0" t="0" r="0" b="4445"/>
            <wp:docPr id="66" name="Picture 66">
              <a:hlinkClick xmlns:a="http://schemas.openxmlformats.org/drawingml/2006/main" r:id="rId36"/>
              <a:extLst xmlns:a="http://schemas.openxmlformats.org/drawingml/2006/main">
                <a:ext uri="{FF2B5EF4-FFF2-40B4-BE49-F238E27FC236}">
                  <a16:creationId xmlns:a16="http://schemas.microsoft.com/office/drawing/2014/main" id="{8E109714-6CBC-E8A8-3EED-46D1708E2EA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Content Placeholder 12">
                      <a:hlinkClick r:id="rId36"/>
                      <a:extLst>
                        <a:ext uri="{FF2B5EF4-FFF2-40B4-BE49-F238E27FC236}">
                          <a16:creationId xmlns:a16="http://schemas.microsoft.com/office/drawing/2014/main" id="{8E109714-6CBC-E8A8-3EED-46D1708E2EA5}"/>
                        </a:ext>
                      </a:extLst>
                    </pic:cNvPr>
                    <pic:cNvPicPr>
                      <a:picLocks noGrp="1" noChangeAspect="1"/>
                    </pic:cNvPicPr>
                  </pic:nvPicPr>
                  <pic:blipFill>
                    <a:blip r:embed="rId37"/>
                    <a:stretch>
                      <a:fillRect/>
                    </a:stretch>
                  </pic:blipFill>
                  <pic:spPr>
                    <a:xfrm>
                      <a:off x="0" y="0"/>
                      <a:ext cx="5943600" cy="3519805"/>
                    </a:xfrm>
                    <a:prstGeom prst="rect">
                      <a:avLst/>
                    </a:prstGeom>
                  </pic:spPr>
                </pic:pic>
              </a:graphicData>
            </a:graphic>
          </wp:inline>
        </w:drawing>
      </w:r>
    </w:p>
    <w:p w14:paraId="6A9E0CE2" w14:textId="76B86ECB" w:rsidR="008D69A9" w:rsidRPr="00FF7169" w:rsidRDefault="008D69A9" w:rsidP="008D69A9">
      <w:pPr>
        <w:pStyle w:val="VBAILTBody"/>
      </w:pPr>
    </w:p>
    <w:p w14:paraId="0852E6AA" w14:textId="77777777" w:rsidR="008D69A9" w:rsidRPr="00FF7169" w:rsidRDefault="008D69A9" w:rsidP="008D69A9">
      <w:pPr>
        <w:pStyle w:val="VBAILTBody"/>
      </w:pPr>
    </w:p>
    <w:p w14:paraId="622B77B7" w14:textId="1A9E706B" w:rsidR="008D69A9" w:rsidRPr="00FF7169" w:rsidRDefault="008D69A9" w:rsidP="008D69A9">
      <w:pPr>
        <w:pStyle w:val="VBAILTBody"/>
      </w:pPr>
    </w:p>
    <w:bookmarkEnd w:id="0"/>
    <w:p w14:paraId="4B4B8573" w14:textId="77777777" w:rsidR="008D69A9" w:rsidRPr="00FF7169" w:rsidRDefault="008D69A9" w:rsidP="008D69A9">
      <w:pPr>
        <w:pStyle w:val="VBAILTBody"/>
      </w:pPr>
    </w:p>
    <w:sectPr w:rsidR="008D69A9" w:rsidRPr="00FF7169" w:rsidSect="00603B1C">
      <w:headerReference w:type="default" r:id="rId59"/>
      <w:footerReference w:type="default" r:id="rId60"/>
      <w:headerReference w:type="first" r:id="rId61"/>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16D1B" w14:textId="77777777" w:rsidR="00D624C7" w:rsidRDefault="00D624C7" w:rsidP="00C214A9">
      <w:pPr>
        <w:spacing w:after="0" w:line="240" w:lineRule="auto"/>
      </w:pPr>
      <w:r>
        <w:separator/>
      </w:r>
    </w:p>
  </w:endnote>
  <w:endnote w:type="continuationSeparator" w:id="0">
    <w:p w14:paraId="50A2A7A0" w14:textId="77777777" w:rsidR="00D624C7" w:rsidRDefault="00D624C7" w:rsidP="00C214A9">
      <w:pPr>
        <w:spacing w:after="0" w:line="240" w:lineRule="auto"/>
      </w:pPr>
      <w:r>
        <w:continuationSeparator/>
      </w:r>
    </w:p>
  </w:endnote>
  <w:endnote w:type="continuationNotice" w:id="1">
    <w:p w14:paraId="6CD07C4E" w14:textId="77777777" w:rsidR="00D624C7" w:rsidRDefault="00D62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6E9CC" w14:textId="71D23F35" w:rsidR="00203F24" w:rsidRPr="00C214A9" w:rsidRDefault="00795C19" w:rsidP="0024084E">
    <w:pPr>
      <w:pStyle w:val="VBAILTFooter"/>
    </w:pPr>
    <w:r>
      <w:t>May</w:t>
    </w:r>
    <w:r w:rsidR="00F97038">
      <w:t xml:space="preserve"> 202</w:t>
    </w:r>
    <w:r w:rsidR="009401F9">
      <w:t>4</w:t>
    </w:r>
    <w:r w:rsidR="00203F24">
      <w:tab/>
    </w:r>
    <w:r w:rsidR="00203F24" w:rsidRPr="00C214A9">
      <w:fldChar w:fldCharType="begin"/>
    </w:r>
    <w:r w:rsidR="00203F24" w:rsidRPr="00C214A9">
      <w:instrText xml:space="preserve"> PAGE   \* MERGEFORMAT </w:instrText>
    </w:r>
    <w:r w:rsidR="00203F24" w:rsidRPr="00C214A9">
      <w:fldChar w:fldCharType="separate"/>
    </w:r>
    <w:r w:rsidR="00203F24" w:rsidRPr="00237702">
      <w:rPr>
        <w:b/>
        <w:bCs/>
        <w:noProof/>
      </w:rPr>
      <w:t>37</w:t>
    </w:r>
    <w:r w:rsidR="00203F24" w:rsidRPr="00C214A9">
      <w:rPr>
        <w:b/>
        <w:bCs/>
        <w:noProof/>
      </w:rPr>
      <w:fldChar w:fldCharType="end"/>
    </w:r>
    <w:r w:rsidR="00203F24" w:rsidRPr="00C214A9">
      <w:rPr>
        <w:b/>
        <w:bCs/>
      </w:rPr>
      <w:t xml:space="preserve"> </w:t>
    </w:r>
    <w:r w:rsidR="00203F24" w:rsidRPr="00C214A9">
      <w:t>|</w:t>
    </w:r>
    <w:r w:rsidR="00203F24" w:rsidRPr="00C214A9">
      <w:rPr>
        <w:b/>
        <w:bCs/>
      </w:rPr>
      <w:t xml:space="preserve"> </w:t>
    </w:r>
    <w:r w:rsidR="00203F24"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5A58D" w14:textId="77777777" w:rsidR="00D624C7" w:rsidRDefault="00D624C7" w:rsidP="00C214A9">
      <w:pPr>
        <w:spacing w:after="0" w:line="240" w:lineRule="auto"/>
      </w:pPr>
      <w:r>
        <w:separator/>
      </w:r>
    </w:p>
  </w:footnote>
  <w:footnote w:type="continuationSeparator" w:id="0">
    <w:p w14:paraId="2D3A240E" w14:textId="77777777" w:rsidR="00D624C7" w:rsidRDefault="00D624C7" w:rsidP="00C214A9">
      <w:pPr>
        <w:spacing w:after="0" w:line="240" w:lineRule="auto"/>
      </w:pPr>
      <w:r>
        <w:continuationSeparator/>
      </w:r>
    </w:p>
  </w:footnote>
  <w:footnote w:type="continuationNotice" w:id="1">
    <w:p w14:paraId="72432996" w14:textId="77777777" w:rsidR="00D624C7" w:rsidRDefault="00D62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7425" w14:textId="4658004C" w:rsidR="00203F24" w:rsidRPr="002D1DCE" w:rsidRDefault="00203F24" w:rsidP="002D1DCE">
    <w:pPr>
      <w:pStyle w:val="VBAILTHeader"/>
    </w:pPr>
    <w:r>
      <w:t>Determine Burial Benefits Eligibility</w:t>
    </w:r>
  </w:p>
  <w:p w14:paraId="1163AD40" w14:textId="60F6E1B1" w:rsidR="00203F24" w:rsidRPr="002D1DCE" w:rsidRDefault="00203F24"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7BCC" w14:textId="77777777" w:rsidR="00203F24" w:rsidRDefault="00203F24">
    <w:pPr>
      <w:pStyle w:val="Header"/>
    </w:pPr>
    <w:r>
      <w:rPr>
        <w:noProof/>
      </w:rPr>
      <w:drawing>
        <wp:anchor distT="0" distB="0" distL="114300" distR="114300" simplePos="0" relativeHeight="251658240" behindDoc="1" locked="0" layoutInCell="1" allowOverlap="1" wp14:anchorId="44C52667" wp14:editId="5A5F1A7A">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BE5"/>
    <w:multiLevelType w:val="hybridMultilevel"/>
    <w:tmpl w:val="67164604"/>
    <w:lvl w:ilvl="0" w:tplc="7264D2BE">
      <w:start w:val="1"/>
      <w:numFmt w:val="bullet"/>
      <w:lvlText w:val="•"/>
      <w:lvlJc w:val="left"/>
      <w:pPr>
        <w:tabs>
          <w:tab w:val="num" w:pos="360"/>
        </w:tabs>
        <w:ind w:left="360" w:hanging="360"/>
      </w:pPr>
      <w:rPr>
        <w:rFonts w:ascii="Arial" w:hAnsi="Arial" w:hint="default"/>
      </w:rPr>
    </w:lvl>
    <w:lvl w:ilvl="1" w:tplc="663A3684" w:tentative="1">
      <w:start w:val="1"/>
      <w:numFmt w:val="bullet"/>
      <w:lvlText w:val="•"/>
      <w:lvlJc w:val="left"/>
      <w:pPr>
        <w:tabs>
          <w:tab w:val="num" w:pos="1080"/>
        </w:tabs>
        <w:ind w:left="1080" w:hanging="360"/>
      </w:pPr>
      <w:rPr>
        <w:rFonts w:ascii="Arial" w:hAnsi="Arial" w:hint="default"/>
      </w:rPr>
    </w:lvl>
    <w:lvl w:ilvl="2" w:tplc="AEB8360A" w:tentative="1">
      <w:start w:val="1"/>
      <w:numFmt w:val="bullet"/>
      <w:lvlText w:val="•"/>
      <w:lvlJc w:val="left"/>
      <w:pPr>
        <w:tabs>
          <w:tab w:val="num" w:pos="1800"/>
        </w:tabs>
        <w:ind w:left="1800" w:hanging="360"/>
      </w:pPr>
      <w:rPr>
        <w:rFonts w:ascii="Arial" w:hAnsi="Arial" w:hint="default"/>
      </w:rPr>
    </w:lvl>
    <w:lvl w:ilvl="3" w:tplc="6E400086" w:tentative="1">
      <w:start w:val="1"/>
      <w:numFmt w:val="bullet"/>
      <w:lvlText w:val="•"/>
      <w:lvlJc w:val="left"/>
      <w:pPr>
        <w:tabs>
          <w:tab w:val="num" w:pos="2520"/>
        </w:tabs>
        <w:ind w:left="2520" w:hanging="360"/>
      </w:pPr>
      <w:rPr>
        <w:rFonts w:ascii="Arial" w:hAnsi="Arial" w:hint="default"/>
      </w:rPr>
    </w:lvl>
    <w:lvl w:ilvl="4" w:tplc="64602608" w:tentative="1">
      <w:start w:val="1"/>
      <w:numFmt w:val="bullet"/>
      <w:lvlText w:val="•"/>
      <w:lvlJc w:val="left"/>
      <w:pPr>
        <w:tabs>
          <w:tab w:val="num" w:pos="3240"/>
        </w:tabs>
        <w:ind w:left="3240" w:hanging="360"/>
      </w:pPr>
      <w:rPr>
        <w:rFonts w:ascii="Arial" w:hAnsi="Arial" w:hint="default"/>
      </w:rPr>
    </w:lvl>
    <w:lvl w:ilvl="5" w:tplc="77BAB20C" w:tentative="1">
      <w:start w:val="1"/>
      <w:numFmt w:val="bullet"/>
      <w:lvlText w:val="•"/>
      <w:lvlJc w:val="left"/>
      <w:pPr>
        <w:tabs>
          <w:tab w:val="num" w:pos="3960"/>
        </w:tabs>
        <w:ind w:left="3960" w:hanging="360"/>
      </w:pPr>
      <w:rPr>
        <w:rFonts w:ascii="Arial" w:hAnsi="Arial" w:hint="default"/>
      </w:rPr>
    </w:lvl>
    <w:lvl w:ilvl="6" w:tplc="F1AA899A" w:tentative="1">
      <w:start w:val="1"/>
      <w:numFmt w:val="bullet"/>
      <w:lvlText w:val="•"/>
      <w:lvlJc w:val="left"/>
      <w:pPr>
        <w:tabs>
          <w:tab w:val="num" w:pos="4680"/>
        </w:tabs>
        <w:ind w:left="4680" w:hanging="360"/>
      </w:pPr>
      <w:rPr>
        <w:rFonts w:ascii="Arial" w:hAnsi="Arial" w:hint="default"/>
      </w:rPr>
    </w:lvl>
    <w:lvl w:ilvl="7" w:tplc="7A0E0162" w:tentative="1">
      <w:start w:val="1"/>
      <w:numFmt w:val="bullet"/>
      <w:lvlText w:val="•"/>
      <w:lvlJc w:val="left"/>
      <w:pPr>
        <w:tabs>
          <w:tab w:val="num" w:pos="5400"/>
        </w:tabs>
        <w:ind w:left="5400" w:hanging="360"/>
      </w:pPr>
      <w:rPr>
        <w:rFonts w:ascii="Arial" w:hAnsi="Arial" w:hint="default"/>
      </w:rPr>
    </w:lvl>
    <w:lvl w:ilvl="8" w:tplc="685E711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E90862"/>
    <w:multiLevelType w:val="hybridMultilevel"/>
    <w:tmpl w:val="6094ACC6"/>
    <w:lvl w:ilvl="0" w:tplc="218078B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38DA7D5A">
      <w:numFmt w:val="bullet"/>
      <w:lvlText w:val="o"/>
      <w:lvlJc w:val="left"/>
      <w:pPr>
        <w:tabs>
          <w:tab w:val="num" w:pos="1800"/>
        </w:tabs>
        <w:ind w:left="1800" w:hanging="360"/>
      </w:pPr>
      <w:rPr>
        <w:rFonts w:ascii="Courier New" w:hAnsi="Courier New" w:hint="default"/>
      </w:rPr>
    </w:lvl>
    <w:lvl w:ilvl="3" w:tplc="54C44DF0" w:tentative="1">
      <w:start w:val="1"/>
      <w:numFmt w:val="bullet"/>
      <w:lvlText w:val="•"/>
      <w:lvlJc w:val="left"/>
      <w:pPr>
        <w:tabs>
          <w:tab w:val="num" w:pos="2520"/>
        </w:tabs>
        <w:ind w:left="2520" w:hanging="360"/>
      </w:pPr>
      <w:rPr>
        <w:rFonts w:ascii="Arial" w:hAnsi="Arial" w:hint="default"/>
      </w:rPr>
    </w:lvl>
    <w:lvl w:ilvl="4" w:tplc="54024480" w:tentative="1">
      <w:start w:val="1"/>
      <w:numFmt w:val="bullet"/>
      <w:lvlText w:val="•"/>
      <w:lvlJc w:val="left"/>
      <w:pPr>
        <w:tabs>
          <w:tab w:val="num" w:pos="3240"/>
        </w:tabs>
        <w:ind w:left="3240" w:hanging="360"/>
      </w:pPr>
      <w:rPr>
        <w:rFonts w:ascii="Arial" w:hAnsi="Arial" w:hint="default"/>
      </w:rPr>
    </w:lvl>
    <w:lvl w:ilvl="5" w:tplc="44C811B4" w:tentative="1">
      <w:start w:val="1"/>
      <w:numFmt w:val="bullet"/>
      <w:lvlText w:val="•"/>
      <w:lvlJc w:val="left"/>
      <w:pPr>
        <w:tabs>
          <w:tab w:val="num" w:pos="3960"/>
        </w:tabs>
        <w:ind w:left="3960" w:hanging="360"/>
      </w:pPr>
      <w:rPr>
        <w:rFonts w:ascii="Arial" w:hAnsi="Arial" w:hint="default"/>
      </w:rPr>
    </w:lvl>
    <w:lvl w:ilvl="6" w:tplc="9086CF70" w:tentative="1">
      <w:start w:val="1"/>
      <w:numFmt w:val="bullet"/>
      <w:lvlText w:val="•"/>
      <w:lvlJc w:val="left"/>
      <w:pPr>
        <w:tabs>
          <w:tab w:val="num" w:pos="4680"/>
        </w:tabs>
        <w:ind w:left="4680" w:hanging="360"/>
      </w:pPr>
      <w:rPr>
        <w:rFonts w:ascii="Arial" w:hAnsi="Arial" w:hint="default"/>
      </w:rPr>
    </w:lvl>
    <w:lvl w:ilvl="7" w:tplc="B23E7878" w:tentative="1">
      <w:start w:val="1"/>
      <w:numFmt w:val="bullet"/>
      <w:lvlText w:val="•"/>
      <w:lvlJc w:val="left"/>
      <w:pPr>
        <w:tabs>
          <w:tab w:val="num" w:pos="5400"/>
        </w:tabs>
        <w:ind w:left="5400" w:hanging="360"/>
      </w:pPr>
      <w:rPr>
        <w:rFonts w:ascii="Arial" w:hAnsi="Arial" w:hint="default"/>
      </w:rPr>
    </w:lvl>
    <w:lvl w:ilvl="8" w:tplc="2394696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6C27F7D"/>
    <w:multiLevelType w:val="hybridMultilevel"/>
    <w:tmpl w:val="45B6CF62"/>
    <w:lvl w:ilvl="0" w:tplc="8BF48454">
      <w:start w:val="1"/>
      <w:numFmt w:val="bullet"/>
      <w:lvlText w:val="•"/>
      <w:lvlJc w:val="left"/>
      <w:pPr>
        <w:tabs>
          <w:tab w:val="num" w:pos="720"/>
        </w:tabs>
        <w:ind w:left="720" w:hanging="360"/>
      </w:pPr>
      <w:rPr>
        <w:rFonts w:ascii="Arial" w:hAnsi="Arial" w:hint="default"/>
      </w:rPr>
    </w:lvl>
    <w:lvl w:ilvl="1" w:tplc="1C72A570" w:tentative="1">
      <w:start w:val="1"/>
      <w:numFmt w:val="bullet"/>
      <w:lvlText w:val="•"/>
      <w:lvlJc w:val="left"/>
      <w:pPr>
        <w:tabs>
          <w:tab w:val="num" w:pos="1440"/>
        </w:tabs>
        <w:ind w:left="1440" w:hanging="360"/>
      </w:pPr>
      <w:rPr>
        <w:rFonts w:ascii="Arial" w:hAnsi="Arial" w:hint="default"/>
      </w:rPr>
    </w:lvl>
    <w:lvl w:ilvl="2" w:tplc="31723DC0" w:tentative="1">
      <w:start w:val="1"/>
      <w:numFmt w:val="bullet"/>
      <w:lvlText w:val="•"/>
      <w:lvlJc w:val="left"/>
      <w:pPr>
        <w:tabs>
          <w:tab w:val="num" w:pos="2160"/>
        </w:tabs>
        <w:ind w:left="2160" w:hanging="360"/>
      </w:pPr>
      <w:rPr>
        <w:rFonts w:ascii="Arial" w:hAnsi="Arial" w:hint="default"/>
      </w:rPr>
    </w:lvl>
    <w:lvl w:ilvl="3" w:tplc="68CA6924" w:tentative="1">
      <w:start w:val="1"/>
      <w:numFmt w:val="bullet"/>
      <w:lvlText w:val="•"/>
      <w:lvlJc w:val="left"/>
      <w:pPr>
        <w:tabs>
          <w:tab w:val="num" w:pos="2880"/>
        </w:tabs>
        <w:ind w:left="2880" w:hanging="360"/>
      </w:pPr>
      <w:rPr>
        <w:rFonts w:ascii="Arial" w:hAnsi="Arial" w:hint="default"/>
      </w:rPr>
    </w:lvl>
    <w:lvl w:ilvl="4" w:tplc="F0EC3486" w:tentative="1">
      <w:start w:val="1"/>
      <w:numFmt w:val="bullet"/>
      <w:lvlText w:val="•"/>
      <w:lvlJc w:val="left"/>
      <w:pPr>
        <w:tabs>
          <w:tab w:val="num" w:pos="3600"/>
        </w:tabs>
        <w:ind w:left="3600" w:hanging="360"/>
      </w:pPr>
      <w:rPr>
        <w:rFonts w:ascii="Arial" w:hAnsi="Arial" w:hint="default"/>
      </w:rPr>
    </w:lvl>
    <w:lvl w:ilvl="5" w:tplc="52B0B080" w:tentative="1">
      <w:start w:val="1"/>
      <w:numFmt w:val="bullet"/>
      <w:lvlText w:val="•"/>
      <w:lvlJc w:val="left"/>
      <w:pPr>
        <w:tabs>
          <w:tab w:val="num" w:pos="4320"/>
        </w:tabs>
        <w:ind w:left="4320" w:hanging="360"/>
      </w:pPr>
      <w:rPr>
        <w:rFonts w:ascii="Arial" w:hAnsi="Arial" w:hint="default"/>
      </w:rPr>
    </w:lvl>
    <w:lvl w:ilvl="6" w:tplc="D1843042" w:tentative="1">
      <w:start w:val="1"/>
      <w:numFmt w:val="bullet"/>
      <w:lvlText w:val="•"/>
      <w:lvlJc w:val="left"/>
      <w:pPr>
        <w:tabs>
          <w:tab w:val="num" w:pos="5040"/>
        </w:tabs>
        <w:ind w:left="5040" w:hanging="360"/>
      </w:pPr>
      <w:rPr>
        <w:rFonts w:ascii="Arial" w:hAnsi="Arial" w:hint="default"/>
      </w:rPr>
    </w:lvl>
    <w:lvl w:ilvl="7" w:tplc="A63A80F8" w:tentative="1">
      <w:start w:val="1"/>
      <w:numFmt w:val="bullet"/>
      <w:lvlText w:val="•"/>
      <w:lvlJc w:val="left"/>
      <w:pPr>
        <w:tabs>
          <w:tab w:val="num" w:pos="5760"/>
        </w:tabs>
        <w:ind w:left="5760" w:hanging="360"/>
      </w:pPr>
      <w:rPr>
        <w:rFonts w:ascii="Arial" w:hAnsi="Arial" w:hint="default"/>
      </w:rPr>
    </w:lvl>
    <w:lvl w:ilvl="8" w:tplc="3828BE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6618C"/>
    <w:multiLevelType w:val="hybridMultilevel"/>
    <w:tmpl w:val="E6446D60"/>
    <w:lvl w:ilvl="0" w:tplc="94F2A5A8">
      <w:start w:val="1"/>
      <w:numFmt w:val="bullet"/>
      <w:lvlText w:val="•"/>
      <w:lvlJc w:val="left"/>
      <w:pPr>
        <w:tabs>
          <w:tab w:val="num" w:pos="720"/>
        </w:tabs>
        <w:ind w:left="720" w:hanging="360"/>
      </w:pPr>
      <w:rPr>
        <w:rFonts w:ascii="Arial" w:hAnsi="Arial" w:hint="default"/>
      </w:rPr>
    </w:lvl>
    <w:lvl w:ilvl="1" w:tplc="AA422886" w:tentative="1">
      <w:start w:val="1"/>
      <w:numFmt w:val="bullet"/>
      <w:lvlText w:val="•"/>
      <w:lvlJc w:val="left"/>
      <w:pPr>
        <w:tabs>
          <w:tab w:val="num" w:pos="1440"/>
        </w:tabs>
        <w:ind w:left="1440" w:hanging="360"/>
      </w:pPr>
      <w:rPr>
        <w:rFonts w:ascii="Arial" w:hAnsi="Arial" w:hint="default"/>
      </w:rPr>
    </w:lvl>
    <w:lvl w:ilvl="2" w:tplc="2116D468" w:tentative="1">
      <w:start w:val="1"/>
      <w:numFmt w:val="bullet"/>
      <w:lvlText w:val="•"/>
      <w:lvlJc w:val="left"/>
      <w:pPr>
        <w:tabs>
          <w:tab w:val="num" w:pos="2160"/>
        </w:tabs>
        <w:ind w:left="2160" w:hanging="360"/>
      </w:pPr>
      <w:rPr>
        <w:rFonts w:ascii="Arial" w:hAnsi="Arial" w:hint="default"/>
      </w:rPr>
    </w:lvl>
    <w:lvl w:ilvl="3" w:tplc="330CA73E" w:tentative="1">
      <w:start w:val="1"/>
      <w:numFmt w:val="bullet"/>
      <w:lvlText w:val="•"/>
      <w:lvlJc w:val="left"/>
      <w:pPr>
        <w:tabs>
          <w:tab w:val="num" w:pos="2880"/>
        </w:tabs>
        <w:ind w:left="2880" w:hanging="360"/>
      </w:pPr>
      <w:rPr>
        <w:rFonts w:ascii="Arial" w:hAnsi="Arial" w:hint="default"/>
      </w:rPr>
    </w:lvl>
    <w:lvl w:ilvl="4" w:tplc="6F769560" w:tentative="1">
      <w:start w:val="1"/>
      <w:numFmt w:val="bullet"/>
      <w:lvlText w:val="•"/>
      <w:lvlJc w:val="left"/>
      <w:pPr>
        <w:tabs>
          <w:tab w:val="num" w:pos="3600"/>
        </w:tabs>
        <w:ind w:left="3600" w:hanging="360"/>
      </w:pPr>
      <w:rPr>
        <w:rFonts w:ascii="Arial" w:hAnsi="Arial" w:hint="default"/>
      </w:rPr>
    </w:lvl>
    <w:lvl w:ilvl="5" w:tplc="28C69008" w:tentative="1">
      <w:start w:val="1"/>
      <w:numFmt w:val="bullet"/>
      <w:lvlText w:val="•"/>
      <w:lvlJc w:val="left"/>
      <w:pPr>
        <w:tabs>
          <w:tab w:val="num" w:pos="4320"/>
        </w:tabs>
        <w:ind w:left="4320" w:hanging="360"/>
      </w:pPr>
      <w:rPr>
        <w:rFonts w:ascii="Arial" w:hAnsi="Arial" w:hint="default"/>
      </w:rPr>
    </w:lvl>
    <w:lvl w:ilvl="6" w:tplc="147C30D0" w:tentative="1">
      <w:start w:val="1"/>
      <w:numFmt w:val="bullet"/>
      <w:lvlText w:val="•"/>
      <w:lvlJc w:val="left"/>
      <w:pPr>
        <w:tabs>
          <w:tab w:val="num" w:pos="5040"/>
        </w:tabs>
        <w:ind w:left="5040" w:hanging="360"/>
      </w:pPr>
      <w:rPr>
        <w:rFonts w:ascii="Arial" w:hAnsi="Arial" w:hint="default"/>
      </w:rPr>
    </w:lvl>
    <w:lvl w:ilvl="7" w:tplc="F25EA496" w:tentative="1">
      <w:start w:val="1"/>
      <w:numFmt w:val="bullet"/>
      <w:lvlText w:val="•"/>
      <w:lvlJc w:val="left"/>
      <w:pPr>
        <w:tabs>
          <w:tab w:val="num" w:pos="5760"/>
        </w:tabs>
        <w:ind w:left="5760" w:hanging="360"/>
      </w:pPr>
      <w:rPr>
        <w:rFonts w:ascii="Arial" w:hAnsi="Arial" w:hint="default"/>
      </w:rPr>
    </w:lvl>
    <w:lvl w:ilvl="8" w:tplc="9A147A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290048"/>
    <w:multiLevelType w:val="hybridMultilevel"/>
    <w:tmpl w:val="EF6A70CE"/>
    <w:lvl w:ilvl="0" w:tplc="0284FE36">
      <w:start w:val="1"/>
      <w:numFmt w:val="bullet"/>
      <w:lvlText w:val=""/>
      <w:lvlJc w:val="left"/>
      <w:pPr>
        <w:ind w:left="360" w:hanging="360"/>
      </w:pPr>
      <w:rPr>
        <w:rFonts w:ascii="Symbol" w:hAnsi="Symbol" w:hint="default"/>
      </w:rPr>
    </w:lvl>
    <w:lvl w:ilvl="1" w:tplc="2C58915C">
      <w:start w:val="1"/>
      <w:numFmt w:val="bullet"/>
      <w:lvlText w:val="o"/>
      <w:lvlJc w:val="left"/>
      <w:pPr>
        <w:ind w:left="1080" w:hanging="360"/>
      </w:pPr>
      <w:rPr>
        <w:rFonts w:ascii="Courier New" w:hAnsi="Courier New" w:hint="default"/>
      </w:rPr>
    </w:lvl>
    <w:lvl w:ilvl="2" w:tplc="236C54FC">
      <w:start w:val="1"/>
      <w:numFmt w:val="bullet"/>
      <w:lvlText w:val=""/>
      <w:lvlJc w:val="left"/>
      <w:pPr>
        <w:ind w:left="1800" w:hanging="360"/>
      </w:pPr>
      <w:rPr>
        <w:rFonts w:ascii="Wingdings" w:hAnsi="Wingdings" w:hint="default"/>
      </w:rPr>
    </w:lvl>
    <w:lvl w:ilvl="3" w:tplc="E0AA6B68">
      <w:start w:val="1"/>
      <w:numFmt w:val="bullet"/>
      <w:lvlText w:val=""/>
      <w:lvlJc w:val="left"/>
      <w:pPr>
        <w:ind w:left="2520" w:hanging="360"/>
      </w:pPr>
      <w:rPr>
        <w:rFonts w:ascii="Symbol" w:hAnsi="Symbol" w:hint="default"/>
      </w:rPr>
    </w:lvl>
    <w:lvl w:ilvl="4" w:tplc="F0FA559C">
      <w:start w:val="1"/>
      <w:numFmt w:val="bullet"/>
      <w:lvlText w:val="o"/>
      <w:lvlJc w:val="left"/>
      <w:pPr>
        <w:ind w:left="3240" w:hanging="360"/>
      </w:pPr>
      <w:rPr>
        <w:rFonts w:ascii="Courier New" w:hAnsi="Courier New" w:hint="default"/>
      </w:rPr>
    </w:lvl>
    <w:lvl w:ilvl="5" w:tplc="9F80946A">
      <w:start w:val="1"/>
      <w:numFmt w:val="bullet"/>
      <w:lvlText w:val=""/>
      <w:lvlJc w:val="left"/>
      <w:pPr>
        <w:ind w:left="3960" w:hanging="360"/>
      </w:pPr>
      <w:rPr>
        <w:rFonts w:ascii="Wingdings" w:hAnsi="Wingdings" w:hint="default"/>
      </w:rPr>
    </w:lvl>
    <w:lvl w:ilvl="6" w:tplc="4E0EF3AA">
      <w:start w:val="1"/>
      <w:numFmt w:val="bullet"/>
      <w:lvlText w:val=""/>
      <w:lvlJc w:val="left"/>
      <w:pPr>
        <w:ind w:left="4680" w:hanging="360"/>
      </w:pPr>
      <w:rPr>
        <w:rFonts w:ascii="Symbol" w:hAnsi="Symbol" w:hint="default"/>
      </w:rPr>
    </w:lvl>
    <w:lvl w:ilvl="7" w:tplc="63C03912">
      <w:start w:val="1"/>
      <w:numFmt w:val="bullet"/>
      <w:lvlText w:val="o"/>
      <w:lvlJc w:val="left"/>
      <w:pPr>
        <w:ind w:left="5400" w:hanging="360"/>
      </w:pPr>
      <w:rPr>
        <w:rFonts w:ascii="Courier New" w:hAnsi="Courier New" w:hint="default"/>
      </w:rPr>
    </w:lvl>
    <w:lvl w:ilvl="8" w:tplc="CC7E9898">
      <w:start w:val="1"/>
      <w:numFmt w:val="bullet"/>
      <w:lvlText w:val=""/>
      <w:lvlJc w:val="left"/>
      <w:pPr>
        <w:ind w:left="6120" w:hanging="360"/>
      </w:pPr>
      <w:rPr>
        <w:rFonts w:ascii="Wingdings" w:hAnsi="Wingdings" w:hint="default"/>
      </w:rPr>
    </w:lvl>
  </w:abstractNum>
  <w:abstractNum w:abstractNumId="5" w15:restartNumberingAfterBreak="0">
    <w:nsid w:val="0E5E6E20"/>
    <w:multiLevelType w:val="hybridMultilevel"/>
    <w:tmpl w:val="CE52A66E"/>
    <w:lvl w:ilvl="0" w:tplc="FFFFFFFF">
      <w:start w:val="1"/>
      <w:numFmt w:val="bullet"/>
      <w:pStyle w:val="VBAILTbullet1"/>
      <w:lvlText w:val=""/>
      <w:lvlJc w:val="left"/>
      <w:pPr>
        <w:ind w:left="360" w:hanging="360"/>
      </w:pPr>
      <w:rPr>
        <w:rFonts w:ascii="Symbol" w:hAnsi="Symbol" w:hint="default"/>
      </w:rPr>
    </w:lvl>
    <w:lvl w:ilvl="1" w:tplc="36969582">
      <w:start w:val="1"/>
      <w:numFmt w:val="bullet"/>
      <w:pStyle w:val="VBAILTBullet2"/>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5951B4"/>
    <w:multiLevelType w:val="hybridMultilevel"/>
    <w:tmpl w:val="44F4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40B04"/>
    <w:multiLevelType w:val="hybridMultilevel"/>
    <w:tmpl w:val="B4CEB3D8"/>
    <w:lvl w:ilvl="0" w:tplc="E48C6248">
      <w:start w:val="1"/>
      <w:numFmt w:val="bullet"/>
      <w:lvlText w:val="•"/>
      <w:lvlJc w:val="left"/>
      <w:pPr>
        <w:tabs>
          <w:tab w:val="num" w:pos="360"/>
        </w:tabs>
        <w:ind w:left="360" w:hanging="360"/>
      </w:pPr>
      <w:rPr>
        <w:rFonts w:ascii="Arial" w:hAnsi="Arial" w:hint="default"/>
      </w:rPr>
    </w:lvl>
    <w:lvl w:ilvl="1" w:tplc="DCB6BCEC">
      <w:numFmt w:val="bullet"/>
      <w:lvlText w:val="o"/>
      <w:lvlJc w:val="left"/>
      <w:pPr>
        <w:tabs>
          <w:tab w:val="num" w:pos="1080"/>
        </w:tabs>
        <w:ind w:left="1080" w:hanging="360"/>
      </w:pPr>
      <w:rPr>
        <w:rFonts w:ascii="Courier New" w:hAnsi="Courier New" w:hint="default"/>
      </w:rPr>
    </w:lvl>
    <w:lvl w:ilvl="2" w:tplc="24345E94" w:tentative="1">
      <w:start w:val="1"/>
      <w:numFmt w:val="bullet"/>
      <w:lvlText w:val="•"/>
      <w:lvlJc w:val="left"/>
      <w:pPr>
        <w:tabs>
          <w:tab w:val="num" w:pos="1800"/>
        </w:tabs>
        <w:ind w:left="1800" w:hanging="360"/>
      </w:pPr>
      <w:rPr>
        <w:rFonts w:ascii="Arial" w:hAnsi="Arial" w:hint="default"/>
      </w:rPr>
    </w:lvl>
    <w:lvl w:ilvl="3" w:tplc="C51ECCA2" w:tentative="1">
      <w:start w:val="1"/>
      <w:numFmt w:val="bullet"/>
      <w:lvlText w:val="•"/>
      <w:lvlJc w:val="left"/>
      <w:pPr>
        <w:tabs>
          <w:tab w:val="num" w:pos="2520"/>
        </w:tabs>
        <w:ind w:left="2520" w:hanging="360"/>
      </w:pPr>
      <w:rPr>
        <w:rFonts w:ascii="Arial" w:hAnsi="Arial" w:hint="default"/>
      </w:rPr>
    </w:lvl>
    <w:lvl w:ilvl="4" w:tplc="034258E8" w:tentative="1">
      <w:start w:val="1"/>
      <w:numFmt w:val="bullet"/>
      <w:lvlText w:val="•"/>
      <w:lvlJc w:val="left"/>
      <w:pPr>
        <w:tabs>
          <w:tab w:val="num" w:pos="3240"/>
        </w:tabs>
        <w:ind w:left="3240" w:hanging="360"/>
      </w:pPr>
      <w:rPr>
        <w:rFonts w:ascii="Arial" w:hAnsi="Arial" w:hint="default"/>
      </w:rPr>
    </w:lvl>
    <w:lvl w:ilvl="5" w:tplc="204EB2FA" w:tentative="1">
      <w:start w:val="1"/>
      <w:numFmt w:val="bullet"/>
      <w:lvlText w:val="•"/>
      <w:lvlJc w:val="left"/>
      <w:pPr>
        <w:tabs>
          <w:tab w:val="num" w:pos="3960"/>
        </w:tabs>
        <w:ind w:left="3960" w:hanging="360"/>
      </w:pPr>
      <w:rPr>
        <w:rFonts w:ascii="Arial" w:hAnsi="Arial" w:hint="default"/>
      </w:rPr>
    </w:lvl>
    <w:lvl w:ilvl="6" w:tplc="CA664524" w:tentative="1">
      <w:start w:val="1"/>
      <w:numFmt w:val="bullet"/>
      <w:lvlText w:val="•"/>
      <w:lvlJc w:val="left"/>
      <w:pPr>
        <w:tabs>
          <w:tab w:val="num" w:pos="4680"/>
        </w:tabs>
        <w:ind w:left="4680" w:hanging="360"/>
      </w:pPr>
      <w:rPr>
        <w:rFonts w:ascii="Arial" w:hAnsi="Arial" w:hint="default"/>
      </w:rPr>
    </w:lvl>
    <w:lvl w:ilvl="7" w:tplc="D1BA6AA0" w:tentative="1">
      <w:start w:val="1"/>
      <w:numFmt w:val="bullet"/>
      <w:lvlText w:val="•"/>
      <w:lvlJc w:val="left"/>
      <w:pPr>
        <w:tabs>
          <w:tab w:val="num" w:pos="5400"/>
        </w:tabs>
        <w:ind w:left="5400" w:hanging="360"/>
      </w:pPr>
      <w:rPr>
        <w:rFonts w:ascii="Arial" w:hAnsi="Arial" w:hint="default"/>
      </w:rPr>
    </w:lvl>
    <w:lvl w:ilvl="8" w:tplc="09C04E4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0525C1"/>
    <w:multiLevelType w:val="hybridMultilevel"/>
    <w:tmpl w:val="50EE3D76"/>
    <w:lvl w:ilvl="0" w:tplc="26F85A94">
      <w:start w:val="1"/>
      <w:numFmt w:val="bullet"/>
      <w:lvlText w:val="•"/>
      <w:lvlJc w:val="left"/>
      <w:pPr>
        <w:tabs>
          <w:tab w:val="num" w:pos="360"/>
        </w:tabs>
        <w:ind w:left="360" w:hanging="360"/>
      </w:pPr>
      <w:rPr>
        <w:rFonts w:ascii="Arial" w:hAnsi="Arial" w:hint="default"/>
      </w:rPr>
    </w:lvl>
    <w:lvl w:ilvl="1" w:tplc="4066E78E">
      <w:numFmt w:val="bullet"/>
      <w:lvlText w:val="o"/>
      <w:lvlJc w:val="left"/>
      <w:pPr>
        <w:tabs>
          <w:tab w:val="num" w:pos="1080"/>
        </w:tabs>
        <w:ind w:left="1080" w:hanging="360"/>
      </w:pPr>
      <w:rPr>
        <w:rFonts w:ascii="Courier New" w:hAnsi="Courier New" w:hint="default"/>
      </w:rPr>
    </w:lvl>
    <w:lvl w:ilvl="2" w:tplc="C9624FA6" w:tentative="1">
      <w:start w:val="1"/>
      <w:numFmt w:val="bullet"/>
      <w:lvlText w:val="•"/>
      <w:lvlJc w:val="left"/>
      <w:pPr>
        <w:tabs>
          <w:tab w:val="num" w:pos="1800"/>
        </w:tabs>
        <w:ind w:left="1800" w:hanging="360"/>
      </w:pPr>
      <w:rPr>
        <w:rFonts w:ascii="Arial" w:hAnsi="Arial" w:hint="default"/>
      </w:rPr>
    </w:lvl>
    <w:lvl w:ilvl="3" w:tplc="E23A4B82" w:tentative="1">
      <w:start w:val="1"/>
      <w:numFmt w:val="bullet"/>
      <w:lvlText w:val="•"/>
      <w:lvlJc w:val="left"/>
      <w:pPr>
        <w:tabs>
          <w:tab w:val="num" w:pos="2520"/>
        </w:tabs>
        <w:ind w:left="2520" w:hanging="360"/>
      </w:pPr>
      <w:rPr>
        <w:rFonts w:ascii="Arial" w:hAnsi="Arial" w:hint="default"/>
      </w:rPr>
    </w:lvl>
    <w:lvl w:ilvl="4" w:tplc="1CB4A9B2" w:tentative="1">
      <w:start w:val="1"/>
      <w:numFmt w:val="bullet"/>
      <w:lvlText w:val="•"/>
      <w:lvlJc w:val="left"/>
      <w:pPr>
        <w:tabs>
          <w:tab w:val="num" w:pos="3240"/>
        </w:tabs>
        <w:ind w:left="3240" w:hanging="360"/>
      </w:pPr>
      <w:rPr>
        <w:rFonts w:ascii="Arial" w:hAnsi="Arial" w:hint="default"/>
      </w:rPr>
    </w:lvl>
    <w:lvl w:ilvl="5" w:tplc="90A80A34" w:tentative="1">
      <w:start w:val="1"/>
      <w:numFmt w:val="bullet"/>
      <w:lvlText w:val="•"/>
      <w:lvlJc w:val="left"/>
      <w:pPr>
        <w:tabs>
          <w:tab w:val="num" w:pos="3960"/>
        </w:tabs>
        <w:ind w:left="3960" w:hanging="360"/>
      </w:pPr>
      <w:rPr>
        <w:rFonts w:ascii="Arial" w:hAnsi="Arial" w:hint="default"/>
      </w:rPr>
    </w:lvl>
    <w:lvl w:ilvl="6" w:tplc="D2629F3C" w:tentative="1">
      <w:start w:val="1"/>
      <w:numFmt w:val="bullet"/>
      <w:lvlText w:val="•"/>
      <w:lvlJc w:val="left"/>
      <w:pPr>
        <w:tabs>
          <w:tab w:val="num" w:pos="4680"/>
        </w:tabs>
        <w:ind w:left="4680" w:hanging="360"/>
      </w:pPr>
      <w:rPr>
        <w:rFonts w:ascii="Arial" w:hAnsi="Arial" w:hint="default"/>
      </w:rPr>
    </w:lvl>
    <w:lvl w:ilvl="7" w:tplc="67628270" w:tentative="1">
      <w:start w:val="1"/>
      <w:numFmt w:val="bullet"/>
      <w:lvlText w:val="•"/>
      <w:lvlJc w:val="left"/>
      <w:pPr>
        <w:tabs>
          <w:tab w:val="num" w:pos="5400"/>
        </w:tabs>
        <w:ind w:left="5400" w:hanging="360"/>
      </w:pPr>
      <w:rPr>
        <w:rFonts w:ascii="Arial" w:hAnsi="Arial" w:hint="default"/>
      </w:rPr>
    </w:lvl>
    <w:lvl w:ilvl="8" w:tplc="67DA721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A6D0A5F"/>
    <w:multiLevelType w:val="hybridMultilevel"/>
    <w:tmpl w:val="FCC4812A"/>
    <w:lvl w:ilvl="0" w:tplc="944EDF24">
      <w:start w:val="1"/>
      <w:numFmt w:val="bullet"/>
      <w:lvlText w:val="•"/>
      <w:lvlJc w:val="left"/>
      <w:pPr>
        <w:tabs>
          <w:tab w:val="num" w:pos="360"/>
        </w:tabs>
        <w:ind w:left="360" w:hanging="360"/>
      </w:pPr>
      <w:rPr>
        <w:rFonts w:ascii="Arial" w:hAnsi="Arial" w:hint="default"/>
      </w:rPr>
    </w:lvl>
    <w:lvl w:ilvl="1" w:tplc="F8AA3256">
      <w:numFmt w:val="bullet"/>
      <w:lvlText w:val="o"/>
      <w:lvlJc w:val="left"/>
      <w:pPr>
        <w:tabs>
          <w:tab w:val="num" w:pos="1080"/>
        </w:tabs>
        <w:ind w:left="1080" w:hanging="360"/>
      </w:pPr>
      <w:rPr>
        <w:rFonts w:ascii="Courier New" w:hAnsi="Courier New" w:hint="default"/>
      </w:rPr>
    </w:lvl>
    <w:lvl w:ilvl="2" w:tplc="55C4A4FC">
      <w:numFmt w:val="bullet"/>
      <w:lvlText w:val="•"/>
      <w:lvlJc w:val="left"/>
      <w:pPr>
        <w:tabs>
          <w:tab w:val="num" w:pos="1800"/>
        </w:tabs>
        <w:ind w:left="1800" w:hanging="360"/>
      </w:pPr>
      <w:rPr>
        <w:rFonts w:ascii="Arial" w:hAnsi="Arial" w:hint="default"/>
      </w:rPr>
    </w:lvl>
    <w:lvl w:ilvl="3" w:tplc="E71465B8" w:tentative="1">
      <w:start w:val="1"/>
      <w:numFmt w:val="bullet"/>
      <w:lvlText w:val="•"/>
      <w:lvlJc w:val="left"/>
      <w:pPr>
        <w:tabs>
          <w:tab w:val="num" w:pos="2520"/>
        </w:tabs>
        <w:ind w:left="2520" w:hanging="360"/>
      </w:pPr>
      <w:rPr>
        <w:rFonts w:ascii="Arial" w:hAnsi="Arial" w:hint="default"/>
      </w:rPr>
    </w:lvl>
    <w:lvl w:ilvl="4" w:tplc="B9F21978" w:tentative="1">
      <w:start w:val="1"/>
      <w:numFmt w:val="bullet"/>
      <w:lvlText w:val="•"/>
      <w:lvlJc w:val="left"/>
      <w:pPr>
        <w:tabs>
          <w:tab w:val="num" w:pos="3240"/>
        </w:tabs>
        <w:ind w:left="3240" w:hanging="360"/>
      </w:pPr>
      <w:rPr>
        <w:rFonts w:ascii="Arial" w:hAnsi="Arial" w:hint="default"/>
      </w:rPr>
    </w:lvl>
    <w:lvl w:ilvl="5" w:tplc="8902AE28" w:tentative="1">
      <w:start w:val="1"/>
      <w:numFmt w:val="bullet"/>
      <w:lvlText w:val="•"/>
      <w:lvlJc w:val="left"/>
      <w:pPr>
        <w:tabs>
          <w:tab w:val="num" w:pos="3960"/>
        </w:tabs>
        <w:ind w:left="3960" w:hanging="360"/>
      </w:pPr>
      <w:rPr>
        <w:rFonts w:ascii="Arial" w:hAnsi="Arial" w:hint="default"/>
      </w:rPr>
    </w:lvl>
    <w:lvl w:ilvl="6" w:tplc="A8F8DB2C" w:tentative="1">
      <w:start w:val="1"/>
      <w:numFmt w:val="bullet"/>
      <w:lvlText w:val="•"/>
      <w:lvlJc w:val="left"/>
      <w:pPr>
        <w:tabs>
          <w:tab w:val="num" w:pos="4680"/>
        </w:tabs>
        <w:ind w:left="4680" w:hanging="360"/>
      </w:pPr>
      <w:rPr>
        <w:rFonts w:ascii="Arial" w:hAnsi="Arial" w:hint="default"/>
      </w:rPr>
    </w:lvl>
    <w:lvl w:ilvl="7" w:tplc="E7EA89B2" w:tentative="1">
      <w:start w:val="1"/>
      <w:numFmt w:val="bullet"/>
      <w:lvlText w:val="•"/>
      <w:lvlJc w:val="left"/>
      <w:pPr>
        <w:tabs>
          <w:tab w:val="num" w:pos="5400"/>
        </w:tabs>
        <w:ind w:left="5400" w:hanging="360"/>
      </w:pPr>
      <w:rPr>
        <w:rFonts w:ascii="Arial" w:hAnsi="Arial" w:hint="default"/>
      </w:rPr>
    </w:lvl>
    <w:lvl w:ilvl="8" w:tplc="F11A21C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B7C1057"/>
    <w:multiLevelType w:val="hybridMultilevel"/>
    <w:tmpl w:val="27B0EA90"/>
    <w:lvl w:ilvl="0" w:tplc="329CD5C6">
      <w:start w:val="1"/>
      <w:numFmt w:val="decimal"/>
      <w:lvlText w:val="%1."/>
      <w:lvlJc w:val="left"/>
      <w:pPr>
        <w:tabs>
          <w:tab w:val="num" w:pos="360"/>
        </w:tabs>
        <w:ind w:left="360" w:hanging="360"/>
      </w:pPr>
    </w:lvl>
    <w:lvl w:ilvl="1" w:tplc="9AF08B72">
      <w:start w:val="1"/>
      <w:numFmt w:val="decimal"/>
      <w:lvlText w:val="%2."/>
      <w:lvlJc w:val="left"/>
      <w:pPr>
        <w:tabs>
          <w:tab w:val="num" w:pos="1080"/>
        </w:tabs>
        <w:ind w:left="1080" w:hanging="360"/>
      </w:pPr>
    </w:lvl>
    <w:lvl w:ilvl="2" w:tplc="232833B8">
      <w:start w:val="1"/>
      <w:numFmt w:val="decimal"/>
      <w:lvlText w:val="%3."/>
      <w:lvlJc w:val="left"/>
      <w:pPr>
        <w:tabs>
          <w:tab w:val="num" w:pos="1800"/>
        </w:tabs>
        <w:ind w:left="1800" w:hanging="360"/>
      </w:pPr>
    </w:lvl>
    <w:lvl w:ilvl="3" w:tplc="74427A76" w:tentative="1">
      <w:start w:val="1"/>
      <w:numFmt w:val="decimal"/>
      <w:lvlText w:val="%4."/>
      <w:lvlJc w:val="left"/>
      <w:pPr>
        <w:tabs>
          <w:tab w:val="num" w:pos="2520"/>
        </w:tabs>
        <w:ind w:left="2520" w:hanging="360"/>
      </w:pPr>
    </w:lvl>
    <w:lvl w:ilvl="4" w:tplc="93465954" w:tentative="1">
      <w:start w:val="1"/>
      <w:numFmt w:val="decimal"/>
      <w:lvlText w:val="%5."/>
      <w:lvlJc w:val="left"/>
      <w:pPr>
        <w:tabs>
          <w:tab w:val="num" w:pos="3240"/>
        </w:tabs>
        <w:ind w:left="3240" w:hanging="360"/>
      </w:pPr>
    </w:lvl>
    <w:lvl w:ilvl="5" w:tplc="56964496" w:tentative="1">
      <w:start w:val="1"/>
      <w:numFmt w:val="decimal"/>
      <w:lvlText w:val="%6."/>
      <w:lvlJc w:val="left"/>
      <w:pPr>
        <w:tabs>
          <w:tab w:val="num" w:pos="3960"/>
        </w:tabs>
        <w:ind w:left="3960" w:hanging="360"/>
      </w:pPr>
    </w:lvl>
    <w:lvl w:ilvl="6" w:tplc="7C009318" w:tentative="1">
      <w:start w:val="1"/>
      <w:numFmt w:val="decimal"/>
      <w:lvlText w:val="%7."/>
      <w:lvlJc w:val="left"/>
      <w:pPr>
        <w:tabs>
          <w:tab w:val="num" w:pos="4680"/>
        </w:tabs>
        <w:ind w:left="4680" w:hanging="360"/>
      </w:pPr>
    </w:lvl>
    <w:lvl w:ilvl="7" w:tplc="9C26C71A" w:tentative="1">
      <w:start w:val="1"/>
      <w:numFmt w:val="decimal"/>
      <w:lvlText w:val="%8."/>
      <w:lvlJc w:val="left"/>
      <w:pPr>
        <w:tabs>
          <w:tab w:val="num" w:pos="5400"/>
        </w:tabs>
        <w:ind w:left="5400" w:hanging="360"/>
      </w:pPr>
    </w:lvl>
    <w:lvl w:ilvl="8" w:tplc="ECC0362A" w:tentative="1">
      <w:start w:val="1"/>
      <w:numFmt w:val="decimal"/>
      <w:lvlText w:val="%9."/>
      <w:lvlJc w:val="left"/>
      <w:pPr>
        <w:tabs>
          <w:tab w:val="num" w:pos="6120"/>
        </w:tabs>
        <w:ind w:left="6120" w:hanging="360"/>
      </w:pPr>
    </w:lvl>
  </w:abstractNum>
  <w:abstractNum w:abstractNumId="11"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20FCA"/>
    <w:multiLevelType w:val="hybridMultilevel"/>
    <w:tmpl w:val="F808E5FA"/>
    <w:lvl w:ilvl="0" w:tplc="58C03408">
      <w:start w:val="1"/>
      <w:numFmt w:val="bullet"/>
      <w:lvlText w:val="•"/>
      <w:lvlJc w:val="left"/>
      <w:pPr>
        <w:tabs>
          <w:tab w:val="num" w:pos="360"/>
        </w:tabs>
        <w:ind w:left="360" w:hanging="360"/>
      </w:pPr>
      <w:rPr>
        <w:rFonts w:ascii="Arial" w:hAnsi="Arial" w:hint="default"/>
      </w:rPr>
    </w:lvl>
    <w:lvl w:ilvl="1" w:tplc="65A2680C" w:tentative="1">
      <w:start w:val="1"/>
      <w:numFmt w:val="bullet"/>
      <w:lvlText w:val="•"/>
      <w:lvlJc w:val="left"/>
      <w:pPr>
        <w:tabs>
          <w:tab w:val="num" w:pos="1080"/>
        </w:tabs>
        <w:ind w:left="1080" w:hanging="360"/>
      </w:pPr>
      <w:rPr>
        <w:rFonts w:ascii="Arial" w:hAnsi="Arial" w:hint="default"/>
      </w:rPr>
    </w:lvl>
    <w:lvl w:ilvl="2" w:tplc="318C146A" w:tentative="1">
      <w:start w:val="1"/>
      <w:numFmt w:val="bullet"/>
      <w:lvlText w:val="•"/>
      <w:lvlJc w:val="left"/>
      <w:pPr>
        <w:tabs>
          <w:tab w:val="num" w:pos="1800"/>
        </w:tabs>
        <w:ind w:left="1800" w:hanging="360"/>
      </w:pPr>
      <w:rPr>
        <w:rFonts w:ascii="Arial" w:hAnsi="Arial" w:hint="default"/>
      </w:rPr>
    </w:lvl>
    <w:lvl w:ilvl="3" w:tplc="94308014" w:tentative="1">
      <w:start w:val="1"/>
      <w:numFmt w:val="bullet"/>
      <w:lvlText w:val="•"/>
      <w:lvlJc w:val="left"/>
      <w:pPr>
        <w:tabs>
          <w:tab w:val="num" w:pos="2520"/>
        </w:tabs>
        <w:ind w:left="2520" w:hanging="360"/>
      </w:pPr>
      <w:rPr>
        <w:rFonts w:ascii="Arial" w:hAnsi="Arial" w:hint="default"/>
      </w:rPr>
    </w:lvl>
    <w:lvl w:ilvl="4" w:tplc="F6FCAF34" w:tentative="1">
      <w:start w:val="1"/>
      <w:numFmt w:val="bullet"/>
      <w:lvlText w:val="•"/>
      <w:lvlJc w:val="left"/>
      <w:pPr>
        <w:tabs>
          <w:tab w:val="num" w:pos="3240"/>
        </w:tabs>
        <w:ind w:left="3240" w:hanging="360"/>
      </w:pPr>
      <w:rPr>
        <w:rFonts w:ascii="Arial" w:hAnsi="Arial" w:hint="default"/>
      </w:rPr>
    </w:lvl>
    <w:lvl w:ilvl="5" w:tplc="1150784A" w:tentative="1">
      <w:start w:val="1"/>
      <w:numFmt w:val="bullet"/>
      <w:lvlText w:val="•"/>
      <w:lvlJc w:val="left"/>
      <w:pPr>
        <w:tabs>
          <w:tab w:val="num" w:pos="3960"/>
        </w:tabs>
        <w:ind w:left="3960" w:hanging="360"/>
      </w:pPr>
      <w:rPr>
        <w:rFonts w:ascii="Arial" w:hAnsi="Arial" w:hint="default"/>
      </w:rPr>
    </w:lvl>
    <w:lvl w:ilvl="6" w:tplc="1542E39A" w:tentative="1">
      <w:start w:val="1"/>
      <w:numFmt w:val="bullet"/>
      <w:lvlText w:val="•"/>
      <w:lvlJc w:val="left"/>
      <w:pPr>
        <w:tabs>
          <w:tab w:val="num" w:pos="4680"/>
        </w:tabs>
        <w:ind w:left="4680" w:hanging="360"/>
      </w:pPr>
      <w:rPr>
        <w:rFonts w:ascii="Arial" w:hAnsi="Arial" w:hint="default"/>
      </w:rPr>
    </w:lvl>
    <w:lvl w:ilvl="7" w:tplc="494E8CCC" w:tentative="1">
      <w:start w:val="1"/>
      <w:numFmt w:val="bullet"/>
      <w:lvlText w:val="•"/>
      <w:lvlJc w:val="left"/>
      <w:pPr>
        <w:tabs>
          <w:tab w:val="num" w:pos="5400"/>
        </w:tabs>
        <w:ind w:left="5400" w:hanging="360"/>
      </w:pPr>
      <w:rPr>
        <w:rFonts w:ascii="Arial" w:hAnsi="Arial" w:hint="default"/>
      </w:rPr>
    </w:lvl>
    <w:lvl w:ilvl="8" w:tplc="19760B4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5D3F0A"/>
    <w:multiLevelType w:val="hybridMultilevel"/>
    <w:tmpl w:val="42529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A22BA7"/>
    <w:multiLevelType w:val="hybridMultilevel"/>
    <w:tmpl w:val="AF60A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211A17"/>
    <w:multiLevelType w:val="hybridMultilevel"/>
    <w:tmpl w:val="173CD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4223FF"/>
    <w:multiLevelType w:val="hybridMultilevel"/>
    <w:tmpl w:val="739EDBE2"/>
    <w:lvl w:ilvl="0" w:tplc="FFFFFFFF">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29144D4"/>
    <w:multiLevelType w:val="hybridMultilevel"/>
    <w:tmpl w:val="5192D8D4"/>
    <w:lvl w:ilvl="0" w:tplc="B86EEB0E">
      <w:start w:val="1"/>
      <w:numFmt w:val="bullet"/>
      <w:lvlText w:val="•"/>
      <w:lvlJc w:val="left"/>
      <w:pPr>
        <w:tabs>
          <w:tab w:val="num" w:pos="720"/>
        </w:tabs>
        <w:ind w:left="720" w:hanging="360"/>
      </w:pPr>
      <w:rPr>
        <w:rFonts w:ascii="Arial" w:hAnsi="Arial" w:hint="default"/>
      </w:rPr>
    </w:lvl>
    <w:lvl w:ilvl="1" w:tplc="FCE68ED4" w:tentative="1">
      <w:start w:val="1"/>
      <w:numFmt w:val="bullet"/>
      <w:lvlText w:val="•"/>
      <w:lvlJc w:val="left"/>
      <w:pPr>
        <w:tabs>
          <w:tab w:val="num" w:pos="1440"/>
        </w:tabs>
        <w:ind w:left="1440" w:hanging="360"/>
      </w:pPr>
      <w:rPr>
        <w:rFonts w:ascii="Arial" w:hAnsi="Arial" w:hint="default"/>
      </w:rPr>
    </w:lvl>
    <w:lvl w:ilvl="2" w:tplc="FE047E12" w:tentative="1">
      <w:start w:val="1"/>
      <w:numFmt w:val="bullet"/>
      <w:lvlText w:val="•"/>
      <w:lvlJc w:val="left"/>
      <w:pPr>
        <w:tabs>
          <w:tab w:val="num" w:pos="2160"/>
        </w:tabs>
        <w:ind w:left="2160" w:hanging="360"/>
      </w:pPr>
      <w:rPr>
        <w:rFonts w:ascii="Arial" w:hAnsi="Arial" w:hint="default"/>
      </w:rPr>
    </w:lvl>
    <w:lvl w:ilvl="3" w:tplc="0406B2FA" w:tentative="1">
      <w:start w:val="1"/>
      <w:numFmt w:val="bullet"/>
      <w:lvlText w:val="•"/>
      <w:lvlJc w:val="left"/>
      <w:pPr>
        <w:tabs>
          <w:tab w:val="num" w:pos="2880"/>
        </w:tabs>
        <w:ind w:left="2880" w:hanging="360"/>
      </w:pPr>
      <w:rPr>
        <w:rFonts w:ascii="Arial" w:hAnsi="Arial" w:hint="default"/>
      </w:rPr>
    </w:lvl>
    <w:lvl w:ilvl="4" w:tplc="C4941498" w:tentative="1">
      <w:start w:val="1"/>
      <w:numFmt w:val="bullet"/>
      <w:lvlText w:val="•"/>
      <w:lvlJc w:val="left"/>
      <w:pPr>
        <w:tabs>
          <w:tab w:val="num" w:pos="3600"/>
        </w:tabs>
        <w:ind w:left="3600" w:hanging="360"/>
      </w:pPr>
      <w:rPr>
        <w:rFonts w:ascii="Arial" w:hAnsi="Arial" w:hint="default"/>
      </w:rPr>
    </w:lvl>
    <w:lvl w:ilvl="5" w:tplc="6D8E6B44" w:tentative="1">
      <w:start w:val="1"/>
      <w:numFmt w:val="bullet"/>
      <w:lvlText w:val="•"/>
      <w:lvlJc w:val="left"/>
      <w:pPr>
        <w:tabs>
          <w:tab w:val="num" w:pos="4320"/>
        </w:tabs>
        <w:ind w:left="4320" w:hanging="360"/>
      </w:pPr>
      <w:rPr>
        <w:rFonts w:ascii="Arial" w:hAnsi="Arial" w:hint="default"/>
      </w:rPr>
    </w:lvl>
    <w:lvl w:ilvl="6" w:tplc="7F50C4EC" w:tentative="1">
      <w:start w:val="1"/>
      <w:numFmt w:val="bullet"/>
      <w:lvlText w:val="•"/>
      <w:lvlJc w:val="left"/>
      <w:pPr>
        <w:tabs>
          <w:tab w:val="num" w:pos="5040"/>
        </w:tabs>
        <w:ind w:left="5040" w:hanging="360"/>
      </w:pPr>
      <w:rPr>
        <w:rFonts w:ascii="Arial" w:hAnsi="Arial" w:hint="default"/>
      </w:rPr>
    </w:lvl>
    <w:lvl w:ilvl="7" w:tplc="36AAA8B2" w:tentative="1">
      <w:start w:val="1"/>
      <w:numFmt w:val="bullet"/>
      <w:lvlText w:val="•"/>
      <w:lvlJc w:val="left"/>
      <w:pPr>
        <w:tabs>
          <w:tab w:val="num" w:pos="5760"/>
        </w:tabs>
        <w:ind w:left="5760" w:hanging="360"/>
      </w:pPr>
      <w:rPr>
        <w:rFonts w:ascii="Arial" w:hAnsi="Arial" w:hint="default"/>
      </w:rPr>
    </w:lvl>
    <w:lvl w:ilvl="8" w:tplc="226016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2C10D5"/>
    <w:multiLevelType w:val="hybridMultilevel"/>
    <w:tmpl w:val="00201048"/>
    <w:lvl w:ilvl="0" w:tplc="DA069A24">
      <w:start w:val="1"/>
      <w:numFmt w:val="bullet"/>
      <w:lvlText w:val="•"/>
      <w:lvlJc w:val="left"/>
      <w:pPr>
        <w:tabs>
          <w:tab w:val="num" w:pos="360"/>
        </w:tabs>
        <w:ind w:left="360" w:hanging="360"/>
      </w:pPr>
      <w:rPr>
        <w:rFonts w:ascii="Arial" w:hAnsi="Arial" w:hint="default"/>
      </w:rPr>
    </w:lvl>
    <w:lvl w:ilvl="1" w:tplc="C4125A96">
      <w:start w:val="1"/>
      <w:numFmt w:val="bullet"/>
      <w:lvlText w:val="•"/>
      <w:lvlJc w:val="left"/>
      <w:pPr>
        <w:tabs>
          <w:tab w:val="num" w:pos="1080"/>
        </w:tabs>
        <w:ind w:left="1080" w:hanging="360"/>
      </w:pPr>
      <w:rPr>
        <w:rFonts w:ascii="Arial" w:hAnsi="Arial" w:hint="default"/>
      </w:rPr>
    </w:lvl>
    <w:lvl w:ilvl="2" w:tplc="92A2D2EA" w:tentative="1">
      <w:start w:val="1"/>
      <w:numFmt w:val="bullet"/>
      <w:lvlText w:val="•"/>
      <w:lvlJc w:val="left"/>
      <w:pPr>
        <w:tabs>
          <w:tab w:val="num" w:pos="1800"/>
        </w:tabs>
        <w:ind w:left="1800" w:hanging="360"/>
      </w:pPr>
      <w:rPr>
        <w:rFonts w:ascii="Arial" w:hAnsi="Arial" w:hint="default"/>
      </w:rPr>
    </w:lvl>
    <w:lvl w:ilvl="3" w:tplc="180A8896" w:tentative="1">
      <w:start w:val="1"/>
      <w:numFmt w:val="bullet"/>
      <w:lvlText w:val="•"/>
      <w:lvlJc w:val="left"/>
      <w:pPr>
        <w:tabs>
          <w:tab w:val="num" w:pos="2520"/>
        </w:tabs>
        <w:ind w:left="2520" w:hanging="360"/>
      </w:pPr>
      <w:rPr>
        <w:rFonts w:ascii="Arial" w:hAnsi="Arial" w:hint="default"/>
      </w:rPr>
    </w:lvl>
    <w:lvl w:ilvl="4" w:tplc="6C7E956E" w:tentative="1">
      <w:start w:val="1"/>
      <w:numFmt w:val="bullet"/>
      <w:lvlText w:val="•"/>
      <w:lvlJc w:val="left"/>
      <w:pPr>
        <w:tabs>
          <w:tab w:val="num" w:pos="3240"/>
        </w:tabs>
        <w:ind w:left="3240" w:hanging="360"/>
      </w:pPr>
      <w:rPr>
        <w:rFonts w:ascii="Arial" w:hAnsi="Arial" w:hint="default"/>
      </w:rPr>
    </w:lvl>
    <w:lvl w:ilvl="5" w:tplc="2D28D17A" w:tentative="1">
      <w:start w:val="1"/>
      <w:numFmt w:val="bullet"/>
      <w:lvlText w:val="•"/>
      <w:lvlJc w:val="left"/>
      <w:pPr>
        <w:tabs>
          <w:tab w:val="num" w:pos="3960"/>
        </w:tabs>
        <w:ind w:left="3960" w:hanging="360"/>
      </w:pPr>
      <w:rPr>
        <w:rFonts w:ascii="Arial" w:hAnsi="Arial" w:hint="default"/>
      </w:rPr>
    </w:lvl>
    <w:lvl w:ilvl="6" w:tplc="C44E62EE" w:tentative="1">
      <w:start w:val="1"/>
      <w:numFmt w:val="bullet"/>
      <w:lvlText w:val="•"/>
      <w:lvlJc w:val="left"/>
      <w:pPr>
        <w:tabs>
          <w:tab w:val="num" w:pos="4680"/>
        </w:tabs>
        <w:ind w:left="4680" w:hanging="360"/>
      </w:pPr>
      <w:rPr>
        <w:rFonts w:ascii="Arial" w:hAnsi="Arial" w:hint="default"/>
      </w:rPr>
    </w:lvl>
    <w:lvl w:ilvl="7" w:tplc="E0D861FE" w:tentative="1">
      <w:start w:val="1"/>
      <w:numFmt w:val="bullet"/>
      <w:lvlText w:val="•"/>
      <w:lvlJc w:val="left"/>
      <w:pPr>
        <w:tabs>
          <w:tab w:val="num" w:pos="5400"/>
        </w:tabs>
        <w:ind w:left="5400" w:hanging="360"/>
      </w:pPr>
      <w:rPr>
        <w:rFonts w:ascii="Arial" w:hAnsi="Arial" w:hint="default"/>
      </w:rPr>
    </w:lvl>
    <w:lvl w:ilvl="8" w:tplc="DD2C97C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9560732"/>
    <w:multiLevelType w:val="hybridMultilevel"/>
    <w:tmpl w:val="6A5A7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BB0453"/>
    <w:multiLevelType w:val="hybridMultilevel"/>
    <w:tmpl w:val="453A0D3E"/>
    <w:lvl w:ilvl="0" w:tplc="727EB782">
      <w:start w:val="1"/>
      <w:numFmt w:val="bullet"/>
      <w:lvlText w:val="•"/>
      <w:lvlJc w:val="left"/>
      <w:pPr>
        <w:tabs>
          <w:tab w:val="num" w:pos="720"/>
        </w:tabs>
        <w:ind w:left="720" w:hanging="360"/>
      </w:pPr>
      <w:rPr>
        <w:rFonts w:ascii="Arial" w:hAnsi="Arial" w:hint="default"/>
      </w:rPr>
    </w:lvl>
    <w:lvl w:ilvl="1" w:tplc="96AE31C2">
      <w:numFmt w:val="bullet"/>
      <w:lvlText w:val="o"/>
      <w:lvlJc w:val="left"/>
      <w:pPr>
        <w:tabs>
          <w:tab w:val="num" w:pos="1440"/>
        </w:tabs>
        <w:ind w:left="1440" w:hanging="360"/>
      </w:pPr>
      <w:rPr>
        <w:rFonts w:ascii="Courier New" w:hAnsi="Courier New" w:hint="default"/>
      </w:rPr>
    </w:lvl>
    <w:lvl w:ilvl="2" w:tplc="3B7A363A" w:tentative="1">
      <w:start w:val="1"/>
      <w:numFmt w:val="bullet"/>
      <w:lvlText w:val="•"/>
      <w:lvlJc w:val="left"/>
      <w:pPr>
        <w:tabs>
          <w:tab w:val="num" w:pos="2160"/>
        </w:tabs>
        <w:ind w:left="2160" w:hanging="360"/>
      </w:pPr>
      <w:rPr>
        <w:rFonts w:ascii="Arial" w:hAnsi="Arial" w:hint="default"/>
      </w:rPr>
    </w:lvl>
    <w:lvl w:ilvl="3" w:tplc="DF0ED1F4" w:tentative="1">
      <w:start w:val="1"/>
      <w:numFmt w:val="bullet"/>
      <w:lvlText w:val="•"/>
      <w:lvlJc w:val="left"/>
      <w:pPr>
        <w:tabs>
          <w:tab w:val="num" w:pos="2880"/>
        </w:tabs>
        <w:ind w:left="2880" w:hanging="360"/>
      </w:pPr>
      <w:rPr>
        <w:rFonts w:ascii="Arial" w:hAnsi="Arial" w:hint="default"/>
      </w:rPr>
    </w:lvl>
    <w:lvl w:ilvl="4" w:tplc="F9BE961A" w:tentative="1">
      <w:start w:val="1"/>
      <w:numFmt w:val="bullet"/>
      <w:lvlText w:val="•"/>
      <w:lvlJc w:val="left"/>
      <w:pPr>
        <w:tabs>
          <w:tab w:val="num" w:pos="3600"/>
        </w:tabs>
        <w:ind w:left="3600" w:hanging="360"/>
      </w:pPr>
      <w:rPr>
        <w:rFonts w:ascii="Arial" w:hAnsi="Arial" w:hint="default"/>
      </w:rPr>
    </w:lvl>
    <w:lvl w:ilvl="5" w:tplc="C9F086FE" w:tentative="1">
      <w:start w:val="1"/>
      <w:numFmt w:val="bullet"/>
      <w:lvlText w:val="•"/>
      <w:lvlJc w:val="left"/>
      <w:pPr>
        <w:tabs>
          <w:tab w:val="num" w:pos="4320"/>
        </w:tabs>
        <w:ind w:left="4320" w:hanging="360"/>
      </w:pPr>
      <w:rPr>
        <w:rFonts w:ascii="Arial" w:hAnsi="Arial" w:hint="default"/>
      </w:rPr>
    </w:lvl>
    <w:lvl w:ilvl="6" w:tplc="38D6C2DC" w:tentative="1">
      <w:start w:val="1"/>
      <w:numFmt w:val="bullet"/>
      <w:lvlText w:val="•"/>
      <w:lvlJc w:val="left"/>
      <w:pPr>
        <w:tabs>
          <w:tab w:val="num" w:pos="5040"/>
        </w:tabs>
        <w:ind w:left="5040" w:hanging="360"/>
      </w:pPr>
      <w:rPr>
        <w:rFonts w:ascii="Arial" w:hAnsi="Arial" w:hint="default"/>
      </w:rPr>
    </w:lvl>
    <w:lvl w:ilvl="7" w:tplc="28C42B2A" w:tentative="1">
      <w:start w:val="1"/>
      <w:numFmt w:val="bullet"/>
      <w:lvlText w:val="•"/>
      <w:lvlJc w:val="left"/>
      <w:pPr>
        <w:tabs>
          <w:tab w:val="num" w:pos="5760"/>
        </w:tabs>
        <w:ind w:left="5760" w:hanging="360"/>
      </w:pPr>
      <w:rPr>
        <w:rFonts w:ascii="Arial" w:hAnsi="Arial" w:hint="default"/>
      </w:rPr>
    </w:lvl>
    <w:lvl w:ilvl="8" w:tplc="769A6B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F22483"/>
    <w:multiLevelType w:val="hybridMultilevel"/>
    <w:tmpl w:val="F8BE5B7C"/>
    <w:lvl w:ilvl="0" w:tplc="FFFFFFFF">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F6A1FBC"/>
    <w:multiLevelType w:val="hybridMultilevel"/>
    <w:tmpl w:val="6BBCADCC"/>
    <w:lvl w:ilvl="0" w:tplc="D9A2AAD4">
      <w:start w:val="1"/>
      <w:numFmt w:val="bullet"/>
      <w:lvlText w:val="•"/>
      <w:lvlJc w:val="left"/>
      <w:pPr>
        <w:tabs>
          <w:tab w:val="num" w:pos="360"/>
        </w:tabs>
        <w:ind w:left="360" w:hanging="360"/>
      </w:pPr>
      <w:rPr>
        <w:rFonts w:ascii="Arial" w:hAnsi="Arial" w:hint="default"/>
      </w:rPr>
    </w:lvl>
    <w:lvl w:ilvl="1" w:tplc="1188EE0A">
      <w:numFmt w:val="bullet"/>
      <w:lvlText w:val="o"/>
      <w:lvlJc w:val="left"/>
      <w:pPr>
        <w:tabs>
          <w:tab w:val="num" w:pos="1080"/>
        </w:tabs>
        <w:ind w:left="1080" w:hanging="360"/>
      </w:pPr>
      <w:rPr>
        <w:rFonts w:ascii="Courier New" w:hAnsi="Courier New" w:hint="default"/>
      </w:rPr>
    </w:lvl>
    <w:lvl w:ilvl="2" w:tplc="A2925E56" w:tentative="1">
      <w:start w:val="1"/>
      <w:numFmt w:val="bullet"/>
      <w:lvlText w:val="•"/>
      <w:lvlJc w:val="left"/>
      <w:pPr>
        <w:tabs>
          <w:tab w:val="num" w:pos="1800"/>
        </w:tabs>
        <w:ind w:left="1800" w:hanging="360"/>
      </w:pPr>
      <w:rPr>
        <w:rFonts w:ascii="Arial" w:hAnsi="Arial" w:hint="default"/>
      </w:rPr>
    </w:lvl>
    <w:lvl w:ilvl="3" w:tplc="8F46F93E" w:tentative="1">
      <w:start w:val="1"/>
      <w:numFmt w:val="bullet"/>
      <w:lvlText w:val="•"/>
      <w:lvlJc w:val="left"/>
      <w:pPr>
        <w:tabs>
          <w:tab w:val="num" w:pos="2520"/>
        </w:tabs>
        <w:ind w:left="2520" w:hanging="360"/>
      </w:pPr>
      <w:rPr>
        <w:rFonts w:ascii="Arial" w:hAnsi="Arial" w:hint="default"/>
      </w:rPr>
    </w:lvl>
    <w:lvl w:ilvl="4" w:tplc="53264082" w:tentative="1">
      <w:start w:val="1"/>
      <w:numFmt w:val="bullet"/>
      <w:lvlText w:val="•"/>
      <w:lvlJc w:val="left"/>
      <w:pPr>
        <w:tabs>
          <w:tab w:val="num" w:pos="3240"/>
        </w:tabs>
        <w:ind w:left="3240" w:hanging="360"/>
      </w:pPr>
      <w:rPr>
        <w:rFonts w:ascii="Arial" w:hAnsi="Arial" w:hint="default"/>
      </w:rPr>
    </w:lvl>
    <w:lvl w:ilvl="5" w:tplc="165052A8" w:tentative="1">
      <w:start w:val="1"/>
      <w:numFmt w:val="bullet"/>
      <w:lvlText w:val="•"/>
      <w:lvlJc w:val="left"/>
      <w:pPr>
        <w:tabs>
          <w:tab w:val="num" w:pos="3960"/>
        </w:tabs>
        <w:ind w:left="3960" w:hanging="360"/>
      </w:pPr>
      <w:rPr>
        <w:rFonts w:ascii="Arial" w:hAnsi="Arial" w:hint="default"/>
      </w:rPr>
    </w:lvl>
    <w:lvl w:ilvl="6" w:tplc="5CE4158C" w:tentative="1">
      <w:start w:val="1"/>
      <w:numFmt w:val="bullet"/>
      <w:lvlText w:val="•"/>
      <w:lvlJc w:val="left"/>
      <w:pPr>
        <w:tabs>
          <w:tab w:val="num" w:pos="4680"/>
        </w:tabs>
        <w:ind w:left="4680" w:hanging="360"/>
      </w:pPr>
      <w:rPr>
        <w:rFonts w:ascii="Arial" w:hAnsi="Arial" w:hint="default"/>
      </w:rPr>
    </w:lvl>
    <w:lvl w:ilvl="7" w:tplc="EC6A3F56" w:tentative="1">
      <w:start w:val="1"/>
      <w:numFmt w:val="bullet"/>
      <w:lvlText w:val="•"/>
      <w:lvlJc w:val="left"/>
      <w:pPr>
        <w:tabs>
          <w:tab w:val="num" w:pos="5400"/>
        </w:tabs>
        <w:ind w:left="5400" w:hanging="360"/>
      </w:pPr>
      <w:rPr>
        <w:rFonts w:ascii="Arial" w:hAnsi="Arial" w:hint="default"/>
      </w:rPr>
    </w:lvl>
    <w:lvl w:ilvl="8" w:tplc="5204EF0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02C5336"/>
    <w:multiLevelType w:val="hybridMultilevel"/>
    <w:tmpl w:val="08C6D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34440E"/>
    <w:multiLevelType w:val="hybridMultilevel"/>
    <w:tmpl w:val="2542BA4C"/>
    <w:lvl w:ilvl="0" w:tplc="8F54F5CA">
      <w:start w:val="1"/>
      <w:numFmt w:val="bullet"/>
      <w:lvlText w:val="o"/>
      <w:lvlJc w:val="left"/>
      <w:pPr>
        <w:tabs>
          <w:tab w:val="num" w:pos="720"/>
        </w:tabs>
        <w:ind w:left="720" w:hanging="360"/>
      </w:pPr>
      <w:rPr>
        <w:rFonts w:ascii="Courier New" w:hAnsi="Courier New" w:hint="default"/>
      </w:rPr>
    </w:lvl>
    <w:lvl w:ilvl="1" w:tplc="D116EE4A">
      <w:start w:val="1"/>
      <w:numFmt w:val="bullet"/>
      <w:lvlText w:val="o"/>
      <w:lvlJc w:val="left"/>
      <w:pPr>
        <w:tabs>
          <w:tab w:val="num" w:pos="1440"/>
        </w:tabs>
        <w:ind w:left="1440" w:hanging="360"/>
      </w:pPr>
      <w:rPr>
        <w:rFonts w:ascii="Courier New" w:hAnsi="Courier New" w:hint="default"/>
      </w:rPr>
    </w:lvl>
    <w:lvl w:ilvl="2" w:tplc="3BB85BC8" w:tentative="1">
      <w:start w:val="1"/>
      <w:numFmt w:val="bullet"/>
      <w:lvlText w:val="o"/>
      <w:lvlJc w:val="left"/>
      <w:pPr>
        <w:tabs>
          <w:tab w:val="num" w:pos="2160"/>
        </w:tabs>
        <w:ind w:left="2160" w:hanging="360"/>
      </w:pPr>
      <w:rPr>
        <w:rFonts w:ascii="Courier New" w:hAnsi="Courier New" w:hint="default"/>
      </w:rPr>
    </w:lvl>
    <w:lvl w:ilvl="3" w:tplc="5C7EBFC8" w:tentative="1">
      <w:start w:val="1"/>
      <w:numFmt w:val="bullet"/>
      <w:lvlText w:val="o"/>
      <w:lvlJc w:val="left"/>
      <w:pPr>
        <w:tabs>
          <w:tab w:val="num" w:pos="2880"/>
        </w:tabs>
        <w:ind w:left="2880" w:hanging="360"/>
      </w:pPr>
      <w:rPr>
        <w:rFonts w:ascii="Courier New" w:hAnsi="Courier New" w:hint="default"/>
      </w:rPr>
    </w:lvl>
    <w:lvl w:ilvl="4" w:tplc="D10409DC" w:tentative="1">
      <w:start w:val="1"/>
      <w:numFmt w:val="bullet"/>
      <w:lvlText w:val="o"/>
      <w:lvlJc w:val="left"/>
      <w:pPr>
        <w:tabs>
          <w:tab w:val="num" w:pos="3600"/>
        </w:tabs>
        <w:ind w:left="3600" w:hanging="360"/>
      </w:pPr>
      <w:rPr>
        <w:rFonts w:ascii="Courier New" w:hAnsi="Courier New" w:hint="default"/>
      </w:rPr>
    </w:lvl>
    <w:lvl w:ilvl="5" w:tplc="B55C0554" w:tentative="1">
      <w:start w:val="1"/>
      <w:numFmt w:val="bullet"/>
      <w:lvlText w:val="o"/>
      <w:lvlJc w:val="left"/>
      <w:pPr>
        <w:tabs>
          <w:tab w:val="num" w:pos="4320"/>
        </w:tabs>
        <w:ind w:left="4320" w:hanging="360"/>
      </w:pPr>
      <w:rPr>
        <w:rFonts w:ascii="Courier New" w:hAnsi="Courier New" w:hint="default"/>
      </w:rPr>
    </w:lvl>
    <w:lvl w:ilvl="6" w:tplc="D834FBB8" w:tentative="1">
      <w:start w:val="1"/>
      <w:numFmt w:val="bullet"/>
      <w:lvlText w:val="o"/>
      <w:lvlJc w:val="left"/>
      <w:pPr>
        <w:tabs>
          <w:tab w:val="num" w:pos="5040"/>
        </w:tabs>
        <w:ind w:left="5040" w:hanging="360"/>
      </w:pPr>
      <w:rPr>
        <w:rFonts w:ascii="Courier New" w:hAnsi="Courier New" w:hint="default"/>
      </w:rPr>
    </w:lvl>
    <w:lvl w:ilvl="7" w:tplc="5C4E6E78" w:tentative="1">
      <w:start w:val="1"/>
      <w:numFmt w:val="bullet"/>
      <w:lvlText w:val="o"/>
      <w:lvlJc w:val="left"/>
      <w:pPr>
        <w:tabs>
          <w:tab w:val="num" w:pos="5760"/>
        </w:tabs>
        <w:ind w:left="5760" w:hanging="360"/>
      </w:pPr>
      <w:rPr>
        <w:rFonts w:ascii="Courier New" w:hAnsi="Courier New" w:hint="default"/>
      </w:rPr>
    </w:lvl>
    <w:lvl w:ilvl="8" w:tplc="7BD4D810"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37334F80"/>
    <w:multiLevelType w:val="hybridMultilevel"/>
    <w:tmpl w:val="5150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F56BCA"/>
    <w:multiLevelType w:val="hybridMultilevel"/>
    <w:tmpl w:val="D02236F2"/>
    <w:lvl w:ilvl="0" w:tplc="FD240074">
      <w:start w:val="1"/>
      <w:numFmt w:val="bullet"/>
      <w:lvlText w:val=""/>
      <w:lvlJc w:val="left"/>
      <w:pPr>
        <w:ind w:left="360" w:hanging="360"/>
      </w:pPr>
      <w:rPr>
        <w:rFonts w:ascii="Symbol" w:hAnsi="Symbol" w:hint="default"/>
      </w:rPr>
    </w:lvl>
    <w:lvl w:ilvl="1" w:tplc="36969582">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2E52CE"/>
    <w:multiLevelType w:val="hybridMultilevel"/>
    <w:tmpl w:val="FB0A75B6"/>
    <w:lvl w:ilvl="0" w:tplc="54CC7A14">
      <w:start w:val="1"/>
      <w:numFmt w:val="bullet"/>
      <w:lvlText w:val="•"/>
      <w:lvlJc w:val="left"/>
      <w:pPr>
        <w:tabs>
          <w:tab w:val="num" w:pos="360"/>
        </w:tabs>
        <w:ind w:left="360" w:hanging="360"/>
      </w:pPr>
      <w:rPr>
        <w:rFonts w:ascii="Arial" w:hAnsi="Arial" w:hint="default"/>
      </w:rPr>
    </w:lvl>
    <w:lvl w:ilvl="1" w:tplc="CE36763C">
      <w:numFmt w:val="bullet"/>
      <w:lvlText w:val="•"/>
      <w:lvlJc w:val="left"/>
      <w:pPr>
        <w:tabs>
          <w:tab w:val="num" w:pos="1080"/>
        </w:tabs>
        <w:ind w:left="1080" w:hanging="360"/>
      </w:pPr>
      <w:rPr>
        <w:rFonts w:ascii="Arial" w:hAnsi="Arial" w:hint="default"/>
      </w:rPr>
    </w:lvl>
    <w:lvl w:ilvl="2" w:tplc="59522E8A" w:tentative="1">
      <w:start w:val="1"/>
      <w:numFmt w:val="bullet"/>
      <w:lvlText w:val="•"/>
      <w:lvlJc w:val="left"/>
      <w:pPr>
        <w:tabs>
          <w:tab w:val="num" w:pos="1800"/>
        </w:tabs>
        <w:ind w:left="1800" w:hanging="360"/>
      </w:pPr>
      <w:rPr>
        <w:rFonts w:ascii="Arial" w:hAnsi="Arial" w:hint="default"/>
      </w:rPr>
    </w:lvl>
    <w:lvl w:ilvl="3" w:tplc="D75ECC3A" w:tentative="1">
      <w:start w:val="1"/>
      <w:numFmt w:val="bullet"/>
      <w:lvlText w:val="•"/>
      <w:lvlJc w:val="left"/>
      <w:pPr>
        <w:tabs>
          <w:tab w:val="num" w:pos="2520"/>
        </w:tabs>
        <w:ind w:left="2520" w:hanging="360"/>
      </w:pPr>
      <w:rPr>
        <w:rFonts w:ascii="Arial" w:hAnsi="Arial" w:hint="default"/>
      </w:rPr>
    </w:lvl>
    <w:lvl w:ilvl="4" w:tplc="70B68EC8" w:tentative="1">
      <w:start w:val="1"/>
      <w:numFmt w:val="bullet"/>
      <w:lvlText w:val="•"/>
      <w:lvlJc w:val="left"/>
      <w:pPr>
        <w:tabs>
          <w:tab w:val="num" w:pos="3240"/>
        </w:tabs>
        <w:ind w:left="3240" w:hanging="360"/>
      </w:pPr>
      <w:rPr>
        <w:rFonts w:ascii="Arial" w:hAnsi="Arial" w:hint="default"/>
      </w:rPr>
    </w:lvl>
    <w:lvl w:ilvl="5" w:tplc="FBA0C688" w:tentative="1">
      <w:start w:val="1"/>
      <w:numFmt w:val="bullet"/>
      <w:lvlText w:val="•"/>
      <w:lvlJc w:val="left"/>
      <w:pPr>
        <w:tabs>
          <w:tab w:val="num" w:pos="3960"/>
        </w:tabs>
        <w:ind w:left="3960" w:hanging="360"/>
      </w:pPr>
      <w:rPr>
        <w:rFonts w:ascii="Arial" w:hAnsi="Arial" w:hint="default"/>
      </w:rPr>
    </w:lvl>
    <w:lvl w:ilvl="6" w:tplc="C88AE3FA" w:tentative="1">
      <w:start w:val="1"/>
      <w:numFmt w:val="bullet"/>
      <w:lvlText w:val="•"/>
      <w:lvlJc w:val="left"/>
      <w:pPr>
        <w:tabs>
          <w:tab w:val="num" w:pos="4680"/>
        </w:tabs>
        <w:ind w:left="4680" w:hanging="360"/>
      </w:pPr>
      <w:rPr>
        <w:rFonts w:ascii="Arial" w:hAnsi="Arial" w:hint="default"/>
      </w:rPr>
    </w:lvl>
    <w:lvl w:ilvl="7" w:tplc="9E9AEF4E" w:tentative="1">
      <w:start w:val="1"/>
      <w:numFmt w:val="bullet"/>
      <w:lvlText w:val="•"/>
      <w:lvlJc w:val="left"/>
      <w:pPr>
        <w:tabs>
          <w:tab w:val="num" w:pos="5400"/>
        </w:tabs>
        <w:ind w:left="5400" w:hanging="360"/>
      </w:pPr>
      <w:rPr>
        <w:rFonts w:ascii="Arial" w:hAnsi="Arial" w:hint="default"/>
      </w:rPr>
    </w:lvl>
    <w:lvl w:ilvl="8" w:tplc="36EA177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A115364"/>
    <w:multiLevelType w:val="hybridMultilevel"/>
    <w:tmpl w:val="BECE8722"/>
    <w:lvl w:ilvl="0" w:tplc="B88A0268">
      <w:start w:val="1"/>
      <w:numFmt w:val="bullet"/>
      <w:lvlText w:val="•"/>
      <w:lvlJc w:val="left"/>
      <w:pPr>
        <w:tabs>
          <w:tab w:val="num" w:pos="360"/>
        </w:tabs>
        <w:ind w:left="360" w:hanging="360"/>
      </w:pPr>
      <w:rPr>
        <w:rFonts w:ascii="Arial" w:hAnsi="Arial" w:hint="default"/>
      </w:rPr>
    </w:lvl>
    <w:lvl w:ilvl="1" w:tplc="9E7431A8">
      <w:numFmt w:val="bullet"/>
      <w:lvlText w:val="o"/>
      <w:lvlJc w:val="left"/>
      <w:pPr>
        <w:tabs>
          <w:tab w:val="num" w:pos="1080"/>
        </w:tabs>
        <w:ind w:left="1080" w:hanging="360"/>
      </w:pPr>
      <w:rPr>
        <w:rFonts w:ascii="Courier New" w:hAnsi="Courier New" w:hint="default"/>
      </w:rPr>
    </w:lvl>
    <w:lvl w:ilvl="2" w:tplc="49244BE6" w:tentative="1">
      <w:start w:val="1"/>
      <w:numFmt w:val="bullet"/>
      <w:lvlText w:val="•"/>
      <w:lvlJc w:val="left"/>
      <w:pPr>
        <w:tabs>
          <w:tab w:val="num" w:pos="1800"/>
        </w:tabs>
        <w:ind w:left="1800" w:hanging="360"/>
      </w:pPr>
      <w:rPr>
        <w:rFonts w:ascii="Arial" w:hAnsi="Arial" w:hint="default"/>
      </w:rPr>
    </w:lvl>
    <w:lvl w:ilvl="3" w:tplc="1096A7B2" w:tentative="1">
      <w:start w:val="1"/>
      <w:numFmt w:val="bullet"/>
      <w:lvlText w:val="•"/>
      <w:lvlJc w:val="left"/>
      <w:pPr>
        <w:tabs>
          <w:tab w:val="num" w:pos="2520"/>
        </w:tabs>
        <w:ind w:left="2520" w:hanging="360"/>
      </w:pPr>
      <w:rPr>
        <w:rFonts w:ascii="Arial" w:hAnsi="Arial" w:hint="default"/>
      </w:rPr>
    </w:lvl>
    <w:lvl w:ilvl="4" w:tplc="F7AE8A74" w:tentative="1">
      <w:start w:val="1"/>
      <w:numFmt w:val="bullet"/>
      <w:lvlText w:val="•"/>
      <w:lvlJc w:val="left"/>
      <w:pPr>
        <w:tabs>
          <w:tab w:val="num" w:pos="3240"/>
        </w:tabs>
        <w:ind w:left="3240" w:hanging="360"/>
      </w:pPr>
      <w:rPr>
        <w:rFonts w:ascii="Arial" w:hAnsi="Arial" w:hint="default"/>
      </w:rPr>
    </w:lvl>
    <w:lvl w:ilvl="5" w:tplc="2F5E86A4" w:tentative="1">
      <w:start w:val="1"/>
      <w:numFmt w:val="bullet"/>
      <w:lvlText w:val="•"/>
      <w:lvlJc w:val="left"/>
      <w:pPr>
        <w:tabs>
          <w:tab w:val="num" w:pos="3960"/>
        </w:tabs>
        <w:ind w:left="3960" w:hanging="360"/>
      </w:pPr>
      <w:rPr>
        <w:rFonts w:ascii="Arial" w:hAnsi="Arial" w:hint="default"/>
      </w:rPr>
    </w:lvl>
    <w:lvl w:ilvl="6" w:tplc="A61607C0" w:tentative="1">
      <w:start w:val="1"/>
      <w:numFmt w:val="bullet"/>
      <w:lvlText w:val="•"/>
      <w:lvlJc w:val="left"/>
      <w:pPr>
        <w:tabs>
          <w:tab w:val="num" w:pos="4680"/>
        </w:tabs>
        <w:ind w:left="4680" w:hanging="360"/>
      </w:pPr>
      <w:rPr>
        <w:rFonts w:ascii="Arial" w:hAnsi="Arial" w:hint="default"/>
      </w:rPr>
    </w:lvl>
    <w:lvl w:ilvl="7" w:tplc="BC72D43C" w:tentative="1">
      <w:start w:val="1"/>
      <w:numFmt w:val="bullet"/>
      <w:lvlText w:val="•"/>
      <w:lvlJc w:val="left"/>
      <w:pPr>
        <w:tabs>
          <w:tab w:val="num" w:pos="5400"/>
        </w:tabs>
        <w:ind w:left="5400" w:hanging="360"/>
      </w:pPr>
      <w:rPr>
        <w:rFonts w:ascii="Arial" w:hAnsi="Arial" w:hint="default"/>
      </w:rPr>
    </w:lvl>
    <w:lvl w:ilvl="8" w:tplc="A4C21E0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43EA2263"/>
    <w:multiLevelType w:val="hybridMultilevel"/>
    <w:tmpl w:val="D7706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8843B3"/>
    <w:multiLevelType w:val="hybridMultilevel"/>
    <w:tmpl w:val="DDC2FFC0"/>
    <w:lvl w:ilvl="0" w:tplc="FF66750C">
      <w:start w:val="1"/>
      <w:numFmt w:val="bullet"/>
      <w:lvlText w:val="•"/>
      <w:lvlJc w:val="left"/>
      <w:pPr>
        <w:tabs>
          <w:tab w:val="num" w:pos="360"/>
        </w:tabs>
        <w:ind w:left="360" w:hanging="360"/>
      </w:pPr>
      <w:rPr>
        <w:rFonts w:ascii="Arial" w:hAnsi="Arial" w:hint="default"/>
      </w:rPr>
    </w:lvl>
    <w:lvl w:ilvl="1" w:tplc="EEBAF648">
      <w:numFmt w:val="bullet"/>
      <w:lvlText w:val="o"/>
      <w:lvlJc w:val="left"/>
      <w:pPr>
        <w:tabs>
          <w:tab w:val="num" w:pos="1080"/>
        </w:tabs>
        <w:ind w:left="1080" w:hanging="360"/>
      </w:pPr>
      <w:rPr>
        <w:rFonts w:ascii="Courier New" w:hAnsi="Courier New" w:hint="default"/>
      </w:rPr>
    </w:lvl>
    <w:lvl w:ilvl="2" w:tplc="E84097EC" w:tentative="1">
      <w:start w:val="1"/>
      <w:numFmt w:val="bullet"/>
      <w:lvlText w:val="•"/>
      <w:lvlJc w:val="left"/>
      <w:pPr>
        <w:tabs>
          <w:tab w:val="num" w:pos="1800"/>
        </w:tabs>
        <w:ind w:left="1800" w:hanging="360"/>
      </w:pPr>
      <w:rPr>
        <w:rFonts w:ascii="Arial" w:hAnsi="Arial" w:hint="default"/>
      </w:rPr>
    </w:lvl>
    <w:lvl w:ilvl="3" w:tplc="DBD04532" w:tentative="1">
      <w:start w:val="1"/>
      <w:numFmt w:val="bullet"/>
      <w:lvlText w:val="•"/>
      <w:lvlJc w:val="left"/>
      <w:pPr>
        <w:tabs>
          <w:tab w:val="num" w:pos="2520"/>
        </w:tabs>
        <w:ind w:left="2520" w:hanging="360"/>
      </w:pPr>
      <w:rPr>
        <w:rFonts w:ascii="Arial" w:hAnsi="Arial" w:hint="default"/>
      </w:rPr>
    </w:lvl>
    <w:lvl w:ilvl="4" w:tplc="02D62EA6" w:tentative="1">
      <w:start w:val="1"/>
      <w:numFmt w:val="bullet"/>
      <w:lvlText w:val="•"/>
      <w:lvlJc w:val="left"/>
      <w:pPr>
        <w:tabs>
          <w:tab w:val="num" w:pos="3240"/>
        </w:tabs>
        <w:ind w:left="3240" w:hanging="360"/>
      </w:pPr>
      <w:rPr>
        <w:rFonts w:ascii="Arial" w:hAnsi="Arial" w:hint="default"/>
      </w:rPr>
    </w:lvl>
    <w:lvl w:ilvl="5" w:tplc="F58210B2" w:tentative="1">
      <w:start w:val="1"/>
      <w:numFmt w:val="bullet"/>
      <w:lvlText w:val="•"/>
      <w:lvlJc w:val="left"/>
      <w:pPr>
        <w:tabs>
          <w:tab w:val="num" w:pos="3960"/>
        </w:tabs>
        <w:ind w:left="3960" w:hanging="360"/>
      </w:pPr>
      <w:rPr>
        <w:rFonts w:ascii="Arial" w:hAnsi="Arial" w:hint="default"/>
      </w:rPr>
    </w:lvl>
    <w:lvl w:ilvl="6" w:tplc="CB96B810" w:tentative="1">
      <w:start w:val="1"/>
      <w:numFmt w:val="bullet"/>
      <w:lvlText w:val="•"/>
      <w:lvlJc w:val="left"/>
      <w:pPr>
        <w:tabs>
          <w:tab w:val="num" w:pos="4680"/>
        </w:tabs>
        <w:ind w:left="4680" w:hanging="360"/>
      </w:pPr>
      <w:rPr>
        <w:rFonts w:ascii="Arial" w:hAnsi="Arial" w:hint="default"/>
      </w:rPr>
    </w:lvl>
    <w:lvl w:ilvl="7" w:tplc="C046F4FC" w:tentative="1">
      <w:start w:val="1"/>
      <w:numFmt w:val="bullet"/>
      <w:lvlText w:val="•"/>
      <w:lvlJc w:val="left"/>
      <w:pPr>
        <w:tabs>
          <w:tab w:val="num" w:pos="5400"/>
        </w:tabs>
        <w:ind w:left="5400" w:hanging="360"/>
      </w:pPr>
      <w:rPr>
        <w:rFonts w:ascii="Arial" w:hAnsi="Arial" w:hint="default"/>
      </w:rPr>
    </w:lvl>
    <w:lvl w:ilvl="8" w:tplc="EFEAAB7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A804E5B"/>
    <w:multiLevelType w:val="hybridMultilevel"/>
    <w:tmpl w:val="6462A46C"/>
    <w:lvl w:ilvl="0" w:tplc="2ED2A2CE">
      <w:start w:val="1"/>
      <w:numFmt w:val="bullet"/>
      <w:lvlText w:val="•"/>
      <w:lvlJc w:val="left"/>
      <w:pPr>
        <w:tabs>
          <w:tab w:val="num" w:pos="360"/>
        </w:tabs>
        <w:ind w:left="360" w:hanging="360"/>
      </w:pPr>
      <w:rPr>
        <w:rFonts w:ascii="Arial" w:hAnsi="Arial" w:hint="default"/>
      </w:rPr>
    </w:lvl>
    <w:lvl w:ilvl="1" w:tplc="48AEB3DA">
      <w:numFmt w:val="bullet"/>
      <w:lvlText w:val="o"/>
      <w:lvlJc w:val="left"/>
      <w:pPr>
        <w:tabs>
          <w:tab w:val="num" w:pos="1080"/>
        </w:tabs>
        <w:ind w:left="1080" w:hanging="360"/>
      </w:pPr>
      <w:rPr>
        <w:rFonts w:ascii="Courier New" w:hAnsi="Courier New" w:hint="default"/>
      </w:rPr>
    </w:lvl>
    <w:lvl w:ilvl="2" w:tplc="5A0CEE22" w:tentative="1">
      <w:start w:val="1"/>
      <w:numFmt w:val="bullet"/>
      <w:lvlText w:val="•"/>
      <w:lvlJc w:val="left"/>
      <w:pPr>
        <w:tabs>
          <w:tab w:val="num" w:pos="1800"/>
        </w:tabs>
        <w:ind w:left="1800" w:hanging="360"/>
      </w:pPr>
      <w:rPr>
        <w:rFonts w:ascii="Arial" w:hAnsi="Arial" w:hint="default"/>
      </w:rPr>
    </w:lvl>
    <w:lvl w:ilvl="3" w:tplc="339662F8" w:tentative="1">
      <w:start w:val="1"/>
      <w:numFmt w:val="bullet"/>
      <w:lvlText w:val="•"/>
      <w:lvlJc w:val="left"/>
      <w:pPr>
        <w:tabs>
          <w:tab w:val="num" w:pos="2520"/>
        </w:tabs>
        <w:ind w:left="2520" w:hanging="360"/>
      </w:pPr>
      <w:rPr>
        <w:rFonts w:ascii="Arial" w:hAnsi="Arial" w:hint="default"/>
      </w:rPr>
    </w:lvl>
    <w:lvl w:ilvl="4" w:tplc="32184F74" w:tentative="1">
      <w:start w:val="1"/>
      <w:numFmt w:val="bullet"/>
      <w:lvlText w:val="•"/>
      <w:lvlJc w:val="left"/>
      <w:pPr>
        <w:tabs>
          <w:tab w:val="num" w:pos="3240"/>
        </w:tabs>
        <w:ind w:left="3240" w:hanging="360"/>
      </w:pPr>
      <w:rPr>
        <w:rFonts w:ascii="Arial" w:hAnsi="Arial" w:hint="default"/>
      </w:rPr>
    </w:lvl>
    <w:lvl w:ilvl="5" w:tplc="AE64BA8A" w:tentative="1">
      <w:start w:val="1"/>
      <w:numFmt w:val="bullet"/>
      <w:lvlText w:val="•"/>
      <w:lvlJc w:val="left"/>
      <w:pPr>
        <w:tabs>
          <w:tab w:val="num" w:pos="3960"/>
        </w:tabs>
        <w:ind w:left="3960" w:hanging="360"/>
      </w:pPr>
      <w:rPr>
        <w:rFonts w:ascii="Arial" w:hAnsi="Arial" w:hint="default"/>
      </w:rPr>
    </w:lvl>
    <w:lvl w:ilvl="6" w:tplc="C590D77E" w:tentative="1">
      <w:start w:val="1"/>
      <w:numFmt w:val="bullet"/>
      <w:lvlText w:val="•"/>
      <w:lvlJc w:val="left"/>
      <w:pPr>
        <w:tabs>
          <w:tab w:val="num" w:pos="4680"/>
        </w:tabs>
        <w:ind w:left="4680" w:hanging="360"/>
      </w:pPr>
      <w:rPr>
        <w:rFonts w:ascii="Arial" w:hAnsi="Arial" w:hint="default"/>
      </w:rPr>
    </w:lvl>
    <w:lvl w:ilvl="7" w:tplc="B48856AE" w:tentative="1">
      <w:start w:val="1"/>
      <w:numFmt w:val="bullet"/>
      <w:lvlText w:val="•"/>
      <w:lvlJc w:val="left"/>
      <w:pPr>
        <w:tabs>
          <w:tab w:val="num" w:pos="5400"/>
        </w:tabs>
        <w:ind w:left="5400" w:hanging="360"/>
      </w:pPr>
      <w:rPr>
        <w:rFonts w:ascii="Arial" w:hAnsi="Arial" w:hint="default"/>
      </w:rPr>
    </w:lvl>
    <w:lvl w:ilvl="8" w:tplc="EC7611E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ACC47AF"/>
    <w:multiLevelType w:val="hybridMultilevel"/>
    <w:tmpl w:val="7DCA1A1C"/>
    <w:lvl w:ilvl="0" w:tplc="B9D82B1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320FA9C">
      <w:numFmt w:val="bullet"/>
      <w:lvlText w:val="•"/>
      <w:lvlJc w:val="left"/>
      <w:pPr>
        <w:tabs>
          <w:tab w:val="num" w:pos="1800"/>
        </w:tabs>
        <w:ind w:left="1800" w:hanging="360"/>
      </w:pPr>
      <w:rPr>
        <w:rFonts w:ascii="Arial" w:hAnsi="Arial" w:hint="default"/>
      </w:rPr>
    </w:lvl>
    <w:lvl w:ilvl="3" w:tplc="F7C26104" w:tentative="1">
      <w:start w:val="1"/>
      <w:numFmt w:val="bullet"/>
      <w:lvlText w:val="•"/>
      <w:lvlJc w:val="left"/>
      <w:pPr>
        <w:tabs>
          <w:tab w:val="num" w:pos="2520"/>
        </w:tabs>
        <w:ind w:left="2520" w:hanging="360"/>
      </w:pPr>
      <w:rPr>
        <w:rFonts w:ascii="Arial" w:hAnsi="Arial" w:hint="default"/>
      </w:rPr>
    </w:lvl>
    <w:lvl w:ilvl="4" w:tplc="608C6304" w:tentative="1">
      <w:start w:val="1"/>
      <w:numFmt w:val="bullet"/>
      <w:lvlText w:val="•"/>
      <w:lvlJc w:val="left"/>
      <w:pPr>
        <w:tabs>
          <w:tab w:val="num" w:pos="3240"/>
        </w:tabs>
        <w:ind w:left="3240" w:hanging="360"/>
      </w:pPr>
      <w:rPr>
        <w:rFonts w:ascii="Arial" w:hAnsi="Arial" w:hint="default"/>
      </w:rPr>
    </w:lvl>
    <w:lvl w:ilvl="5" w:tplc="2D741AFE" w:tentative="1">
      <w:start w:val="1"/>
      <w:numFmt w:val="bullet"/>
      <w:lvlText w:val="•"/>
      <w:lvlJc w:val="left"/>
      <w:pPr>
        <w:tabs>
          <w:tab w:val="num" w:pos="3960"/>
        </w:tabs>
        <w:ind w:left="3960" w:hanging="360"/>
      </w:pPr>
      <w:rPr>
        <w:rFonts w:ascii="Arial" w:hAnsi="Arial" w:hint="default"/>
      </w:rPr>
    </w:lvl>
    <w:lvl w:ilvl="6" w:tplc="0BF283AC" w:tentative="1">
      <w:start w:val="1"/>
      <w:numFmt w:val="bullet"/>
      <w:lvlText w:val="•"/>
      <w:lvlJc w:val="left"/>
      <w:pPr>
        <w:tabs>
          <w:tab w:val="num" w:pos="4680"/>
        </w:tabs>
        <w:ind w:left="4680" w:hanging="360"/>
      </w:pPr>
      <w:rPr>
        <w:rFonts w:ascii="Arial" w:hAnsi="Arial" w:hint="default"/>
      </w:rPr>
    </w:lvl>
    <w:lvl w:ilvl="7" w:tplc="C58ACA1C" w:tentative="1">
      <w:start w:val="1"/>
      <w:numFmt w:val="bullet"/>
      <w:lvlText w:val="•"/>
      <w:lvlJc w:val="left"/>
      <w:pPr>
        <w:tabs>
          <w:tab w:val="num" w:pos="5400"/>
        </w:tabs>
        <w:ind w:left="5400" w:hanging="360"/>
      </w:pPr>
      <w:rPr>
        <w:rFonts w:ascii="Arial" w:hAnsi="Arial" w:hint="default"/>
      </w:rPr>
    </w:lvl>
    <w:lvl w:ilvl="8" w:tplc="4BE05B9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4C2A20E0"/>
    <w:multiLevelType w:val="hybridMultilevel"/>
    <w:tmpl w:val="E0468DB8"/>
    <w:lvl w:ilvl="0" w:tplc="4A0E64E8">
      <w:start w:val="1"/>
      <w:numFmt w:val="bullet"/>
      <w:lvlText w:val="•"/>
      <w:lvlJc w:val="left"/>
      <w:pPr>
        <w:tabs>
          <w:tab w:val="num" w:pos="360"/>
        </w:tabs>
        <w:ind w:left="360" w:hanging="360"/>
      </w:pPr>
      <w:rPr>
        <w:rFonts w:ascii="Arial" w:hAnsi="Arial" w:hint="default"/>
      </w:rPr>
    </w:lvl>
    <w:lvl w:ilvl="1" w:tplc="AF3E4ADA">
      <w:numFmt w:val="bullet"/>
      <w:lvlText w:val="o"/>
      <w:lvlJc w:val="left"/>
      <w:pPr>
        <w:tabs>
          <w:tab w:val="num" w:pos="1080"/>
        </w:tabs>
        <w:ind w:left="1080" w:hanging="360"/>
      </w:pPr>
      <w:rPr>
        <w:rFonts w:ascii="Courier New" w:hAnsi="Courier New" w:hint="default"/>
      </w:rPr>
    </w:lvl>
    <w:lvl w:ilvl="2" w:tplc="0E845F9A" w:tentative="1">
      <w:start w:val="1"/>
      <w:numFmt w:val="bullet"/>
      <w:lvlText w:val="•"/>
      <w:lvlJc w:val="left"/>
      <w:pPr>
        <w:tabs>
          <w:tab w:val="num" w:pos="1800"/>
        </w:tabs>
        <w:ind w:left="1800" w:hanging="360"/>
      </w:pPr>
      <w:rPr>
        <w:rFonts w:ascii="Arial" w:hAnsi="Arial" w:hint="default"/>
      </w:rPr>
    </w:lvl>
    <w:lvl w:ilvl="3" w:tplc="2F460BD8" w:tentative="1">
      <w:start w:val="1"/>
      <w:numFmt w:val="bullet"/>
      <w:lvlText w:val="•"/>
      <w:lvlJc w:val="left"/>
      <w:pPr>
        <w:tabs>
          <w:tab w:val="num" w:pos="2520"/>
        </w:tabs>
        <w:ind w:left="2520" w:hanging="360"/>
      </w:pPr>
      <w:rPr>
        <w:rFonts w:ascii="Arial" w:hAnsi="Arial" w:hint="default"/>
      </w:rPr>
    </w:lvl>
    <w:lvl w:ilvl="4" w:tplc="9C5AAC42" w:tentative="1">
      <w:start w:val="1"/>
      <w:numFmt w:val="bullet"/>
      <w:lvlText w:val="•"/>
      <w:lvlJc w:val="left"/>
      <w:pPr>
        <w:tabs>
          <w:tab w:val="num" w:pos="3240"/>
        </w:tabs>
        <w:ind w:left="3240" w:hanging="360"/>
      </w:pPr>
      <w:rPr>
        <w:rFonts w:ascii="Arial" w:hAnsi="Arial" w:hint="default"/>
      </w:rPr>
    </w:lvl>
    <w:lvl w:ilvl="5" w:tplc="10F04882" w:tentative="1">
      <w:start w:val="1"/>
      <w:numFmt w:val="bullet"/>
      <w:lvlText w:val="•"/>
      <w:lvlJc w:val="left"/>
      <w:pPr>
        <w:tabs>
          <w:tab w:val="num" w:pos="3960"/>
        </w:tabs>
        <w:ind w:left="3960" w:hanging="360"/>
      </w:pPr>
      <w:rPr>
        <w:rFonts w:ascii="Arial" w:hAnsi="Arial" w:hint="default"/>
      </w:rPr>
    </w:lvl>
    <w:lvl w:ilvl="6" w:tplc="F96C3140" w:tentative="1">
      <w:start w:val="1"/>
      <w:numFmt w:val="bullet"/>
      <w:lvlText w:val="•"/>
      <w:lvlJc w:val="left"/>
      <w:pPr>
        <w:tabs>
          <w:tab w:val="num" w:pos="4680"/>
        </w:tabs>
        <w:ind w:left="4680" w:hanging="360"/>
      </w:pPr>
      <w:rPr>
        <w:rFonts w:ascii="Arial" w:hAnsi="Arial" w:hint="default"/>
      </w:rPr>
    </w:lvl>
    <w:lvl w:ilvl="7" w:tplc="C228F340" w:tentative="1">
      <w:start w:val="1"/>
      <w:numFmt w:val="bullet"/>
      <w:lvlText w:val="•"/>
      <w:lvlJc w:val="left"/>
      <w:pPr>
        <w:tabs>
          <w:tab w:val="num" w:pos="5400"/>
        </w:tabs>
        <w:ind w:left="5400" w:hanging="360"/>
      </w:pPr>
      <w:rPr>
        <w:rFonts w:ascii="Arial" w:hAnsi="Arial" w:hint="default"/>
      </w:rPr>
    </w:lvl>
    <w:lvl w:ilvl="8" w:tplc="6A82770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4E537E45"/>
    <w:multiLevelType w:val="hybridMultilevel"/>
    <w:tmpl w:val="D128A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3735FD"/>
    <w:multiLevelType w:val="hybridMultilevel"/>
    <w:tmpl w:val="EB9C4F80"/>
    <w:lvl w:ilvl="0" w:tplc="32BEF1C0">
      <w:start w:val="1"/>
      <w:numFmt w:val="bullet"/>
      <w:lvlText w:val="•"/>
      <w:lvlJc w:val="left"/>
      <w:pPr>
        <w:tabs>
          <w:tab w:val="num" w:pos="360"/>
        </w:tabs>
        <w:ind w:left="360" w:hanging="360"/>
      </w:pPr>
      <w:rPr>
        <w:rFonts w:ascii="Arial" w:hAnsi="Arial" w:hint="default"/>
      </w:rPr>
    </w:lvl>
    <w:lvl w:ilvl="1" w:tplc="F82A2ADA">
      <w:numFmt w:val="bullet"/>
      <w:lvlText w:val="o"/>
      <w:lvlJc w:val="left"/>
      <w:pPr>
        <w:tabs>
          <w:tab w:val="num" w:pos="1080"/>
        </w:tabs>
        <w:ind w:left="1080" w:hanging="360"/>
      </w:pPr>
      <w:rPr>
        <w:rFonts w:ascii="Courier New" w:hAnsi="Courier New" w:hint="default"/>
      </w:rPr>
    </w:lvl>
    <w:lvl w:ilvl="2" w:tplc="5202A154" w:tentative="1">
      <w:start w:val="1"/>
      <w:numFmt w:val="bullet"/>
      <w:lvlText w:val="•"/>
      <w:lvlJc w:val="left"/>
      <w:pPr>
        <w:tabs>
          <w:tab w:val="num" w:pos="1800"/>
        </w:tabs>
        <w:ind w:left="1800" w:hanging="360"/>
      </w:pPr>
      <w:rPr>
        <w:rFonts w:ascii="Arial" w:hAnsi="Arial" w:hint="default"/>
      </w:rPr>
    </w:lvl>
    <w:lvl w:ilvl="3" w:tplc="A86E05FC" w:tentative="1">
      <w:start w:val="1"/>
      <w:numFmt w:val="bullet"/>
      <w:lvlText w:val="•"/>
      <w:lvlJc w:val="left"/>
      <w:pPr>
        <w:tabs>
          <w:tab w:val="num" w:pos="2520"/>
        </w:tabs>
        <w:ind w:left="2520" w:hanging="360"/>
      </w:pPr>
      <w:rPr>
        <w:rFonts w:ascii="Arial" w:hAnsi="Arial" w:hint="default"/>
      </w:rPr>
    </w:lvl>
    <w:lvl w:ilvl="4" w:tplc="DBF61F32" w:tentative="1">
      <w:start w:val="1"/>
      <w:numFmt w:val="bullet"/>
      <w:lvlText w:val="•"/>
      <w:lvlJc w:val="left"/>
      <w:pPr>
        <w:tabs>
          <w:tab w:val="num" w:pos="3240"/>
        </w:tabs>
        <w:ind w:left="3240" w:hanging="360"/>
      </w:pPr>
      <w:rPr>
        <w:rFonts w:ascii="Arial" w:hAnsi="Arial" w:hint="default"/>
      </w:rPr>
    </w:lvl>
    <w:lvl w:ilvl="5" w:tplc="30EACB82" w:tentative="1">
      <w:start w:val="1"/>
      <w:numFmt w:val="bullet"/>
      <w:lvlText w:val="•"/>
      <w:lvlJc w:val="left"/>
      <w:pPr>
        <w:tabs>
          <w:tab w:val="num" w:pos="3960"/>
        </w:tabs>
        <w:ind w:left="3960" w:hanging="360"/>
      </w:pPr>
      <w:rPr>
        <w:rFonts w:ascii="Arial" w:hAnsi="Arial" w:hint="default"/>
      </w:rPr>
    </w:lvl>
    <w:lvl w:ilvl="6" w:tplc="BFB03C74" w:tentative="1">
      <w:start w:val="1"/>
      <w:numFmt w:val="bullet"/>
      <w:lvlText w:val="•"/>
      <w:lvlJc w:val="left"/>
      <w:pPr>
        <w:tabs>
          <w:tab w:val="num" w:pos="4680"/>
        </w:tabs>
        <w:ind w:left="4680" w:hanging="360"/>
      </w:pPr>
      <w:rPr>
        <w:rFonts w:ascii="Arial" w:hAnsi="Arial" w:hint="default"/>
      </w:rPr>
    </w:lvl>
    <w:lvl w:ilvl="7" w:tplc="BF361696" w:tentative="1">
      <w:start w:val="1"/>
      <w:numFmt w:val="bullet"/>
      <w:lvlText w:val="•"/>
      <w:lvlJc w:val="left"/>
      <w:pPr>
        <w:tabs>
          <w:tab w:val="num" w:pos="5400"/>
        </w:tabs>
        <w:ind w:left="5400" w:hanging="360"/>
      </w:pPr>
      <w:rPr>
        <w:rFonts w:ascii="Arial" w:hAnsi="Arial" w:hint="default"/>
      </w:rPr>
    </w:lvl>
    <w:lvl w:ilvl="8" w:tplc="C80CF072"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1394DBC"/>
    <w:multiLevelType w:val="hybridMultilevel"/>
    <w:tmpl w:val="D928769C"/>
    <w:lvl w:ilvl="0" w:tplc="ABBA8890">
      <w:start w:val="1"/>
      <w:numFmt w:val="bullet"/>
      <w:lvlText w:val="•"/>
      <w:lvlJc w:val="left"/>
      <w:pPr>
        <w:tabs>
          <w:tab w:val="num" w:pos="360"/>
        </w:tabs>
        <w:ind w:left="360" w:hanging="360"/>
      </w:pPr>
      <w:rPr>
        <w:rFonts w:ascii="Arial" w:hAnsi="Arial" w:hint="default"/>
      </w:rPr>
    </w:lvl>
    <w:lvl w:ilvl="1" w:tplc="5E7E8B3E">
      <w:numFmt w:val="bullet"/>
      <w:lvlText w:val="o"/>
      <w:lvlJc w:val="left"/>
      <w:pPr>
        <w:tabs>
          <w:tab w:val="num" w:pos="1080"/>
        </w:tabs>
        <w:ind w:left="1080" w:hanging="360"/>
      </w:pPr>
      <w:rPr>
        <w:rFonts w:ascii="Courier New" w:hAnsi="Courier New" w:hint="default"/>
      </w:rPr>
    </w:lvl>
    <w:lvl w:ilvl="2" w:tplc="50B249A4" w:tentative="1">
      <w:start w:val="1"/>
      <w:numFmt w:val="bullet"/>
      <w:lvlText w:val="•"/>
      <w:lvlJc w:val="left"/>
      <w:pPr>
        <w:tabs>
          <w:tab w:val="num" w:pos="1800"/>
        </w:tabs>
        <w:ind w:left="1800" w:hanging="360"/>
      </w:pPr>
      <w:rPr>
        <w:rFonts w:ascii="Arial" w:hAnsi="Arial" w:hint="default"/>
      </w:rPr>
    </w:lvl>
    <w:lvl w:ilvl="3" w:tplc="9BC8EBE0" w:tentative="1">
      <w:start w:val="1"/>
      <w:numFmt w:val="bullet"/>
      <w:lvlText w:val="•"/>
      <w:lvlJc w:val="left"/>
      <w:pPr>
        <w:tabs>
          <w:tab w:val="num" w:pos="2520"/>
        </w:tabs>
        <w:ind w:left="2520" w:hanging="360"/>
      </w:pPr>
      <w:rPr>
        <w:rFonts w:ascii="Arial" w:hAnsi="Arial" w:hint="default"/>
      </w:rPr>
    </w:lvl>
    <w:lvl w:ilvl="4" w:tplc="76181000" w:tentative="1">
      <w:start w:val="1"/>
      <w:numFmt w:val="bullet"/>
      <w:lvlText w:val="•"/>
      <w:lvlJc w:val="left"/>
      <w:pPr>
        <w:tabs>
          <w:tab w:val="num" w:pos="3240"/>
        </w:tabs>
        <w:ind w:left="3240" w:hanging="360"/>
      </w:pPr>
      <w:rPr>
        <w:rFonts w:ascii="Arial" w:hAnsi="Arial" w:hint="default"/>
      </w:rPr>
    </w:lvl>
    <w:lvl w:ilvl="5" w:tplc="1A56BCFC" w:tentative="1">
      <w:start w:val="1"/>
      <w:numFmt w:val="bullet"/>
      <w:lvlText w:val="•"/>
      <w:lvlJc w:val="left"/>
      <w:pPr>
        <w:tabs>
          <w:tab w:val="num" w:pos="3960"/>
        </w:tabs>
        <w:ind w:left="3960" w:hanging="360"/>
      </w:pPr>
      <w:rPr>
        <w:rFonts w:ascii="Arial" w:hAnsi="Arial" w:hint="default"/>
      </w:rPr>
    </w:lvl>
    <w:lvl w:ilvl="6" w:tplc="8280ECD2" w:tentative="1">
      <w:start w:val="1"/>
      <w:numFmt w:val="bullet"/>
      <w:lvlText w:val="•"/>
      <w:lvlJc w:val="left"/>
      <w:pPr>
        <w:tabs>
          <w:tab w:val="num" w:pos="4680"/>
        </w:tabs>
        <w:ind w:left="4680" w:hanging="360"/>
      </w:pPr>
      <w:rPr>
        <w:rFonts w:ascii="Arial" w:hAnsi="Arial" w:hint="default"/>
      </w:rPr>
    </w:lvl>
    <w:lvl w:ilvl="7" w:tplc="D9AE66BE" w:tentative="1">
      <w:start w:val="1"/>
      <w:numFmt w:val="bullet"/>
      <w:lvlText w:val="•"/>
      <w:lvlJc w:val="left"/>
      <w:pPr>
        <w:tabs>
          <w:tab w:val="num" w:pos="5400"/>
        </w:tabs>
        <w:ind w:left="5400" w:hanging="360"/>
      </w:pPr>
      <w:rPr>
        <w:rFonts w:ascii="Arial" w:hAnsi="Arial" w:hint="default"/>
      </w:rPr>
    </w:lvl>
    <w:lvl w:ilvl="8" w:tplc="214CC91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54FB768C"/>
    <w:multiLevelType w:val="hybridMultilevel"/>
    <w:tmpl w:val="34027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69E38F3"/>
    <w:multiLevelType w:val="hybridMultilevel"/>
    <w:tmpl w:val="F2C05D68"/>
    <w:lvl w:ilvl="0" w:tplc="F6D84922">
      <w:start w:val="1"/>
      <w:numFmt w:val="bullet"/>
      <w:lvlText w:val="•"/>
      <w:lvlJc w:val="left"/>
      <w:pPr>
        <w:tabs>
          <w:tab w:val="num" w:pos="360"/>
        </w:tabs>
        <w:ind w:left="360" w:hanging="360"/>
      </w:pPr>
      <w:rPr>
        <w:rFonts w:ascii="Arial" w:hAnsi="Arial" w:hint="default"/>
      </w:rPr>
    </w:lvl>
    <w:lvl w:ilvl="1" w:tplc="194A6CAC">
      <w:numFmt w:val="bullet"/>
      <w:lvlText w:val="o"/>
      <w:lvlJc w:val="left"/>
      <w:pPr>
        <w:tabs>
          <w:tab w:val="num" w:pos="1080"/>
        </w:tabs>
        <w:ind w:left="1080" w:hanging="360"/>
      </w:pPr>
      <w:rPr>
        <w:rFonts w:ascii="Courier New" w:hAnsi="Courier New" w:hint="default"/>
      </w:rPr>
    </w:lvl>
    <w:lvl w:ilvl="2" w:tplc="6E4E1F02" w:tentative="1">
      <w:start w:val="1"/>
      <w:numFmt w:val="bullet"/>
      <w:lvlText w:val="•"/>
      <w:lvlJc w:val="left"/>
      <w:pPr>
        <w:tabs>
          <w:tab w:val="num" w:pos="1800"/>
        </w:tabs>
        <w:ind w:left="1800" w:hanging="360"/>
      </w:pPr>
      <w:rPr>
        <w:rFonts w:ascii="Arial" w:hAnsi="Arial" w:hint="default"/>
      </w:rPr>
    </w:lvl>
    <w:lvl w:ilvl="3" w:tplc="0C86B576" w:tentative="1">
      <w:start w:val="1"/>
      <w:numFmt w:val="bullet"/>
      <w:lvlText w:val="•"/>
      <w:lvlJc w:val="left"/>
      <w:pPr>
        <w:tabs>
          <w:tab w:val="num" w:pos="2520"/>
        </w:tabs>
        <w:ind w:left="2520" w:hanging="360"/>
      </w:pPr>
      <w:rPr>
        <w:rFonts w:ascii="Arial" w:hAnsi="Arial" w:hint="default"/>
      </w:rPr>
    </w:lvl>
    <w:lvl w:ilvl="4" w:tplc="05F01F90" w:tentative="1">
      <w:start w:val="1"/>
      <w:numFmt w:val="bullet"/>
      <w:lvlText w:val="•"/>
      <w:lvlJc w:val="left"/>
      <w:pPr>
        <w:tabs>
          <w:tab w:val="num" w:pos="3240"/>
        </w:tabs>
        <w:ind w:left="3240" w:hanging="360"/>
      </w:pPr>
      <w:rPr>
        <w:rFonts w:ascii="Arial" w:hAnsi="Arial" w:hint="default"/>
      </w:rPr>
    </w:lvl>
    <w:lvl w:ilvl="5" w:tplc="59324442" w:tentative="1">
      <w:start w:val="1"/>
      <w:numFmt w:val="bullet"/>
      <w:lvlText w:val="•"/>
      <w:lvlJc w:val="left"/>
      <w:pPr>
        <w:tabs>
          <w:tab w:val="num" w:pos="3960"/>
        </w:tabs>
        <w:ind w:left="3960" w:hanging="360"/>
      </w:pPr>
      <w:rPr>
        <w:rFonts w:ascii="Arial" w:hAnsi="Arial" w:hint="default"/>
      </w:rPr>
    </w:lvl>
    <w:lvl w:ilvl="6" w:tplc="2BC0D588" w:tentative="1">
      <w:start w:val="1"/>
      <w:numFmt w:val="bullet"/>
      <w:lvlText w:val="•"/>
      <w:lvlJc w:val="left"/>
      <w:pPr>
        <w:tabs>
          <w:tab w:val="num" w:pos="4680"/>
        </w:tabs>
        <w:ind w:left="4680" w:hanging="360"/>
      </w:pPr>
      <w:rPr>
        <w:rFonts w:ascii="Arial" w:hAnsi="Arial" w:hint="default"/>
      </w:rPr>
    </w:lvl>
    <w:lvl w:ilvl="7" w:tplc="6A583C8C" w:tentative="1">
      <w:start w:val="1"/>
      <w:numFmt w:val="bullet"/>
      <w:lvlText w:val="•"/>
      <w:lvlJc w:val="left"/>
      <w:pPr>
        <w:tabs>
          <w:tab w:val="num" w:pos="5400"/>
        </w:tabs>
        <w:ind w:left="5400" w:hanging="360"/>
      </w:pPr>
      <w:rPr>
        <w:rFonts w:ascii="Arial" w:hAnsi="Arial" w:hint="default"/>
      </w:rPr>
    </w:lvl>
    <w:lvl w:ilvl="8" w:tplc="3EF6BB48"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58B275C3"/>
    <w:multiLevelType w:val="hybridMultilevel"/>
    <w:tmpl w:val="16ECCE2A"/>
    <w:lvl w:ilvl="0" w:tplc="B5760E50">
      <w:start w:val="1"/>
      <w:numFmt w:val="bullet"/>
      <w:lvlText w:val="•"/>
      <w:lvlJc w:val="left"/>
      <w:pPr>
        <w:tabs>
          <w:tab w:val="num" w:pos="360"/>
        </w:tabs>
        <w:ind w:left="360" w:hanging="360"/>
      </w:pPr>
      <w:rPr>
        <w:rFonts w:ascii="Arial" w:hAnsi="Arial" w:hint="default"/>
      </w:rPr>
    </w:lvl>
    <w:lvl w:ilvl="1" w:tplc="5E6A644E">
      <w:numFmt w:val="bullet"/>
      <w:lvlText w:val="o"/>
      <w:lvlJc w:val="left"/>
      <w:pPr>
        <w:tabs>
          <w:tab w:val="num" w:pos="1080"/>
        </w:tabs>
        <w:ind w:left="1080" w:hanging="360"/>
      </w:pPr>
      <w:rPr>
        <w:rFonts w:ascii="Courier New" w:hAnsi="Courier New" w:hint="default"/>
      </w:rPr>
    </w:lvl>
    <w:lvl w:ilvl="2" w:tplc="5BA060E4" w:tentative="1">
      <w:start w:val="1"/>
      <w:numFmt w:val="bullet"/>
      <w:lvlText w:val="•"/>
      <w:lvlJc w:val="left"/>
      <w:pPr>
        <w:tabs>
          <w:tab w:val="num" w:pos="1800"/>
        </w:tabs>
        <w:ind w:left="1800" w:hanging="360"/>
      </w:pPr>
      <w:rPr>
        <w:rFonts w:ascii="Arial" w:hAnsi="Arial" w:hint="default"/>
      </w:rPr>
    </w:lvl>
    <w:lvl w:ilvl="3" w:tplc="89FE50D6" w:tentative="1">
      <w:start w:val="1"/>
      <w:numFmt w:val="bullet"/>
      <w:lvlText w:val="•"/>
      <w:lvlJc w:val="left"/>
      <w:pPr>
        <w:tabs>
          <w:tab w:val="num" w:pos="2520"/>
        </w:tabs>
        <w:ind w:left="2520" w:hanging="360"/>
      </w:pPr>
      <w:rPr>
        <w:rFonts w:ascii="Arial" w:hAnsi="Arial" w:hint="default"/>
      </w:rPr>
    </w:lvl>
    <w:lvl w:ilvl="4" w:tplc="77D6D4D4" w:tentative="1">
      <w:start w:val="1"/>
      <w:numFmt w:val="bullet"/>
      <w:lvlText w:val="•"/>
      <w:lvlJc w:val="left"/>
      <w:pPr>
        <w:tabs>
          <w:tab w:val="num" w:pos="3240"/>
        </w:tabs>
        <w:ind w:left="3240" w:hanging="360"/>
      </w:pPr>
      <w:rPr>
        <w:rFonts w:ascii="Arial" w:hAnsi="Arial" w:hint="default"/>
      </w:rPr>
    </w:lvl>
    <w:lvl w:ilvl="5" w:tplc="6DCA768C" w:tentative="1">
      <w:start w:val="1"/>
      <w:numFmt w:val="bullet"/>
      <w:lvlText w:val="•"/>
      <w:lvlJc w:val="left"/>
      <w:pPr>
        <w:tabs>
          <w:tab w:val="num" w:pos="3960"/>
        </w:tabs>
        <w:ind w:left="3960" w:hanging="360"/>
      </w:pPr>
      <w:rPr>
        <w:rFonts w:ascii="Arial" w:hAnsi="Arial" w:hint="default"/>
      </w:rPr>
    </w:lvl>
    <w:lvl w:ilvl="6" w:tplc="75280B9C" w:tentative="1">
      <w:start w:val="1"/>
      <w:numFmt w:val="bullet"/>
      <w:lvlText w:val="•"/>
      <w:lvlJc w:val="left"/>
      <w:pPr>
        <w:tabs>
          <w:tab w:val="num" w:pos="4680"/>
        </w:tabs>
        <w:ind w:left="4680" w:hanging="360"/>
      </w:pPr>
      <w:rPr>
        <w:rFonts w:ascii="Arial" w:hAnsi="Arial" w:hint="default"/>
      </w:rPr>
    </w:lvl>
    <w:lvl w:ilvl="7" w:tplc="9A4CE66E" w:tentative="1">
      <w:start w:val="1"/>
      <w:numFmt w:val="bullet"/>
      <w:lvlText w:val="•"/>
      <w:lvlJc w:val="left"/>
      <w:pPr>
        <w:tabs>
          <w:tab w:val="num" w:pos="5400"/>
        </w:tabs>
        <w:ind w:left="5400" w:hanging="360"/>
      </w:pPr>
      <w:rPr>
        <w:rFonts w:ascii="Arial" w:hAnsi="Arial" w:hint="default"/>
      </w:rPr>
    </w:lvl>
    <w:lvl w:ilvl="8" w:tplc="941EE954"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5CCF4A5E"/>
    <w:multiLevelType w:val="hybridMultilevel"/>
    <w:tmpl w:val="69C65D70"/>
    <w:lvl w:ilvl="0" w:tplc="FD240074">
      <w:start w:val="1"/>
      <w:numFmt w:val="bullet"/>
      <w:lvlText w:val=""/>
      <w:lvlJc w:val="left"/>
      <w:pPr>
        <w:ind w:left="360" w:hanging="360"/>
      </w:pPr>
      <w:rPr>
        <w:rFonts w:ascii="Symbol" w:hAnsi="Symbol" w:hint="default"/>
      </w:rPr>
    </w:lvl>
    <w:lvl w:ilvl="1" w:tplc="36969582">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E556C5"/>
    <w:multiLevelType w:val="hybridMultilevel"/>
    <w:tmpl w:val="F1E8E436"/>
    <w:lvl w:ilvl="0" w:tplc="93F4A21E">
      <w:start w:val="1"/>
      <w:numFmt w:val="bullet"/>
      <w:lvlText w:val="•"/>
      <w:lvlJc w:val="left"/>
      <w:pPr>
        <w:tabs>
          <w:tab w:val="num" w:pos="360"/>
        </w:tabs>
        <w:ind w:left="360" w:hanging="360"/>
      </w:pPr>
      <w:rPr>
        <w:rFonts w:ascii="Arial" w:hAnsi="Arial" w:hint="default"/>
      </w:rPr>
    </w:lvl>
    <w:lvl w:ilvl="1" w:tplc="C7E42B08" w:tentative="1">
      <w:start w:val="1"/>
      <w:numFmt w:val="bullet"/>
      <w:lvlText w:val="•"/>
      <w:lvlJc w:val="left"/>
      <w:pPr>
        <w:tabs>
          <w:tab w:val="num" w:pos="1080"/>
        </w:tabs>
        <w:ind w:left="1080" w:hanging="360"/>
      </w:pPr>
      <w:rPr>
        <w:rFonts w:ascii="Arial" w:hAnsi="Arial" w:hint="default"/>
      </w:rPr>
    </w:lvl>
    <w:lvl w:ilvl="2" w:tplc="290C3FD2" w:tentative="1">
      <w:start w:val="1"/>
      <w:numFmt w:val="bullet"/>
      <w:lvlText w:val="•"/>
      <w:lvlJc w:val="left"/>
      <w:pPr>
        <w:tabs>
          <w:tab w:val="num" w:pos="1800"/>
        </w:tabs>
        <w:ind w:left="1800" w:hanging="360"/>
      </w:pPr>
      <w:rPr>
        <w:rFonts w:ascii="Arial" w:hAnsi="Arial" w:hint="default"/>
      </w:rPr>
    </w:lvl>
    <w:lvl w:ilvl="3" w:tplc="B8F88242" w:tentative="1">
      <w:start w:val="1"/>
      <w:numFmt w:val="bullet"/>
      <w:lvlText w:val="•"/>
      <w:lvlJc w:val="left"/>
      <w:pPr>
        <w:tabs>
          <w:tab w:val="num" w:pos="2520"/>
        </w:tabs>
        <w:ind w:left="2520" w:hanging="360"/>
      </w:pPr>
      <w:rPr>
        <w:rFonts w:ascii="Arial" w:hAnsi="Arial" w:hint="default"/>
      </w:rPr>
    </w:lvl>
    <w:lvl w:ilvl="4" w:tplc="9B6060AC" w:tentative="1">
      <w:start w:val="1"/>
      <w:numFmt w:val="bullet"/>
      <w:lvlText w:val="•"/>
      <w:lvlJc w:val="left"/>
      <w:pPr>
        <w:tabs>
          <w:tab w:val="num" w:pos="3240"/>
        </w:tabs>
        <w:ind w:left="3240" w:hanging="360"/>
      </w:pPr>
      <w:rPr>
        <w:rFonts w:ascii="Arial" w:hAnsi="Arial" w:hint="default"/>
      </w:rPr>
    </w:lvl>
    <w:lvl w:ilvl="5" w:tplc="302A1DF0" w:tentative="1">
      <w:start w:val="1"/>
      <w:numFmt w:val="bullet"/>
      <w:lvlText w:val="•"/>
      <w:lvlJc w:val="left"/>
      <w:pPr>
        <w:tabs>
          <w:tab w:val="num" w:pos="3960"/>
        </w:tabs>
        <w:ind w:left="3960" w:hanging="360"/>
      </w:pPr>
      <w:rPr>
        <w:rFonts w:ascii="Arial" w:hAnsi="Arial" w:hint="default"/>
      </w:rPr>
    </w:lvl>
    <w:lvl w:ilvl="6" w:tplc="CC50A2A2" w:tentative="1">
      <w:start w:val="1"/>
      <w:numFmt w:val="bullet"/>
      <w:lvlText w:val="•"/>
      <w:lvlJc w:val="left"/>
      <w:pPr>
        <w:tabs>
          <w:tab w:val="num" w:pos="4680"/>
        </w:tabs>
        <w:ind w:left="4680" w:hanging="360"/>
      </w:pPr>
      <w:rPr>
        <w:rFonts w:ascii="Arial" w:hAnsi="Arial" w:hint="default"/>
      </w:rPr>
    </w:lvl>
    <w:lvl w:ilvl="7" w:tplc="B91859D4" w:tentative="1">
      <w:start w:val="1"/>
      <w:numFmt w:val="bullet"/>
      <w:lvlText w:val="•"/>
      <w:lvlJc w:val="left"/>
      <w:pPr>
        <w:tabs>
          <w:tab w:val="num" w:pos="5400"/>
        </w:tabs>
        <w:ind w:left="5400" w:hanging="360"/>
      </w:pPr>
      <w:rPr>
        <w:rFonts w:ascii="Arial" w:hAnsi="Arial" w:hint="default"/>
      </w:rPr>
    </w:lvl>
    <w:lvl w:ilvl="8" w:tplc="7E226878"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0C9465D"/>
    <w:multiLevelType w:val="hybridMultilevel"/>
    <w:tmpl w:val="4D6823E2"/>
    <w:lvl w:ilvl="0" w:tplc="DB980A36">
      <w:start w:val="1"/>
      <w:numFmt w:val="bullet"/>
      <w:lvlText w:val="•"/>
      <w:lvlJc w:val="left"/>
      <w:pPr>
        <w:tabs>
          <w:tab w:val="num" w:pos="360"/>
        </w:tabs>
        <w:ind w:left="360" w:hanging="360"/>
      </w:pPr>
      <w:rPr>
        <w:rFonts w:ascii="Arial" w:hAnsi="Arial" w:hint="default"/>
      </w:rPr>
    </w:lvl>
    <w:lvl w:ilvl="1" w:tplc="2A9C19F8">
      <w:numFmt w:val="bullet"/>
      <w:lvlText w:val="o"/>
      <w:lvlJc w:val="left"/>
      <w:pPr>
        <w:tabs>
          <w:tab w:val="num" w:pos="1080"/>
        </w:tabs>
        <w:ind w:left="1080" w:hanging="360"/>
      </w:pPr>
      <w:rPr>
        <w:rFonts w:ascii="Courier New" w:hAnsi="Courier New" w:hint="default"/>
      </w:rPr>
    </w:lvl>
    <w:lvl w:ilvl="2" w:tplc="8F8C6DEC" w:tentative="1">
      <w:start w:val="1"/>
      <w:numFmt w:val="bullet"/>
      <w:lvlText w:val="•"/>
      <w:lvlJc w:val="left"/>
      <w:pPr>
        <w:tabs>
          <w:tab w:val="num" w:pos="1800"/>
        </w:tabs>
        <w:ind w:left="1800" w:hanging="360"/>
      </w:pPr>
      <w:rPr>
        <w:rFonts w:ascii="Arial" w:hAnsi="Arial" w:hint="default"/>
      </w:rPr>
    </w:lvl>
    <w:lvl w:ilvl="3" w:tplc="5FFEF696" w:tentative="1">
      <w:start w:val="1"/>
      <w:numFmt w:val="bullet"/>
      <w:lvlText w:val="•"/>
      <w:lvlJc w:val="left"/>
      <w:pPr>
        <w:tabs>
          <w:tab w:val="num" w:pos="2520"/>
        </w:tabs>
        <w:ind w:left="2520" w:hanging="360"/>
      </w:pPr>
      <w:rPr>
        <w:rFonts w:ascii="Arial" w:hAnsi="Arial" w:hint="default"/>
      </w:rPr>
    </w:lvl>
    <w:lvl w:ilvl="4" w:tplc="5D7EFDE0" w:tentative="1">
      <w:start w:val="1"/>
      <w:numFmt w:val="bullet"/>
      <w:lvlText w:val="•"/>
      <w:lvlJc w:val="left"/>
      <w:pPr>
        <w:tabs>
          <w:tab w:val="num" w:pos="3240"/>
        </w:tabs>
        <w:ind w:left="3240" w:hanging="360"/>
      </w:pPr>
      <w:rPr>
        <w:rFonts w:ascii="Arial" w:hAnsi="Arial" w:hint="default"/>
      </w:rPr>
    </w:lvl>
    <w:lvl w:ilvl="5" w:tplc="077A1D74" w:tentative="1">
      <w:start w:val="1"/>
      <w:numFmt w:val="bullet"/>
      <w:lvlText w:val="•"/>
      <w:lvlJc w:val="left"/>
      <w:pPr>
        <w:tabs>
          <w:tab w:val="num" w:pos="3960"/>
        </w:tabs>
        <w:ind w:left="3960" w:hanging="360"/>
      </w:pPr>
      <w:rPr>
        <w:rFonts w:ascii="Arial" w:hAnsi="Arial" w:hint="default"/>
      </w:rPr>
    </w:lvl>
    <w:lvl w:ilvl="6" w:tplc="4F921FF6" w:tentative="1">
      <w:start w:val="1"/>
      <w:numFmt w:val="bullet"/>
      <w:lvlText w:val="•"/>
      <w:lvlJc w:val="left"/>
      <w:pPr>
        <w:tabs>
          <w:tab w:val="num" w:pos="4680"/>
        </w:tabs>
        <w:ind w:left="4680" w:hanging="360"/>
      </w:pPr>
      <w:rPr>
        <w:rFonts w:ascii="Arial" w:hAnsi="Arial" w:hint="default"/>
      </w:rPr>
    </w:lvl>
    <w:lvl w:ilvl="7" w:tplc="625CE90E" w:tentative="1">
      <w:start w:val="1"/>
      <w:numFmt w:val="bullet"/>
      <w:lvlText w:val="•"/>
      <w:lvlJc w:val="left"/>
      <w:pPr>
        <w:tabs>
          <w:tab w:val="num" w:pos="5400"/>
        </w:tabs>
        <w:ind w:left="5400" w:hanging="360"/>
      </w:pPr>
      <w:rPr>
        <w:rFonts w:ascii="Arial" w:hAnsi="Arial" w:hint="default"/>
      </w:rPr>
    </w:lvl>
    <w:lvl w:ilvl="8" w:tplc="52D87982"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4056099"/>
    <w:multiLevelType w:val="hybridMultilevel"/>
    <w:tmpl w:val="40DCCA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093B54"/>
    <w:multiLevelType w:val="hybridMultilevel"/>
    <w:tmpl w:val="6AB2A130"/>
    <w:lvl w:ilvl="0" w:tplc="1AE4194E">
      <w:start w:val="1"/>
      <w:numFmt w:val="bullet"/>
      <w:lvlText w:val="•"/>
      <w:lvlJc w:val="left"/>
      <w:pPr>
        <w:tabs>
          <w:tab w:val="num" w:pos="360"/>
        </w:tabs>
        <w:ind w:left="360" w:hanging="360"/>
      </w:pPr>
      <w:rPr>
        <w:rFonts w:ascii="Arial" w:hAnsi="Arial" w:hint="default"/>
      </w:rPr>
    </w:lvl>
    <w:lvl w:ilvl="1" w:tplc="374CC4B0">
      <w:numFmt w:val="bullet"/>
      <w:lvlText w:val="o"/>
      <w:lvlJc w:val="left"/>
      <w:pPr>
        <w:tabs>
          <w:tab w:val="num" w:pos="1080"/>
        </w:tabs>
        <w:ind w:left="1080" w:hanging="360"/>
      </w:pPr>
      <w:rPr>
        <w:rFonts w:ascii="Courier New" w:hAnsi="Courier New" w:hint="default"/>
      </w:rPr>
    </w:lvl>
    <w:lvl w:ilvl="2" w:tplc="26AACFB4" w:tentative="1">
      <w:start w:val="1"/>
      <w:numFmt w:val="bullet"/>
      <w:lvlText w:val="•"/>
      <w:lvlJc w:val="left"/>
      <w:pPr>
        <w:tabs>
          <w:tab w:val="num" w:pos="1800"/>
        </w:tabs>
        <w:ind w:left="1800" w:hanging="360"/>
      </w:pPr>
      <w:rPr>
        <w:rFonts w:ascii="Arial" w:hAnsi="Arial" w:hint="default"/>
      </w:rPr>
    </w:lvl>
    <w:lvl w:ilvl="3" w:tplc="CBAE6F76" w:tentative="1">
      <w:start w:val="1"/>
      <w:numFmt w:val="bullet"/>
      <w:lvlText w:val="•"/>
      <w:lvlJc w:val="left"/>
      <w:pPr>
        <w:tabs>
          <w:tab w:val="num" w:pos="2520"/>
        </w:tabs>
        <w:ind w:left="2520" w:hanging="360"/>
      </w:pPr>
      <w:rPr>
        <w:rFonts w:ascii="Arial" w:hAnsi="Arial" w:hint="default"/>
      </w:rPr>
    </w:lvl>
    <w:lvl w:ilvl="4" w:tplc="97345150" w:tentative="1">
      <w:start w:val="1"/>
      <w:numFmt w:val="bullet"/>
      <w:lvlText w:val="•"/>
      <w:lvlJc w:val="left"/>
      <w:pPr>
        <w:tabs>
          <w:tab w:val="num" w:pos="3240"/>
        </w:tabs>
        <w:ind w:left="3240" w:hanging="360"/>
      </w:pPr>
      <w:rPr>
        <w:rFonts w:ascii="Arial" w:hAnsi="Arial" w:hint="default"/>
      </w:rPr>
    </w:lvl>
    <w:lvl w:ilvl="5" w:tplc="CD7A666A" w:tentative="1">
      <w:start w:val="1"/>
      <w:numFmt w:val="bullet"/>
      <w:lvlText w:val="•"/>
      <w:lvlJc w:val="left"/>
      <w:pPr>
        <w:tabs>
          <w:tab w:val="num" w:pos="3960"/>
        </w:tabs>
        <w:ind w:left="3960" w:hanging="360"/>
      </w:pPr>
      <w:rPr>
        <w:rFonts w:ascii="Arial" w:hAnsi="Arial" w:hint="default"/>
      </w:rPr>
    </w:lvl>
    <w:lvl w:ilvl="6" w:tplc="541C4C12" w:tentative="1">
      <w:start w:val="1"/>
      <w:numFmt w:val="bullet"/>
      <w:lvlText w:val="•"/>
      <w:lvlJc w:val="left"/>
      <w:pPr>
        <w:tabs>
          <w:tab w:val="num" w:pos="4680"/>
        </w:tabs>
        <w:ind w:left="4680" w:hanging="360"/>
      </w:pPr>
      <w:rPr>
        <w:rFonts w:ascii="Arial" w:hAnsi="Arial" w:hint="default"/>
      </w:rPr>
    </w:lvl>
    <w:lvl w:ilvl="7" w:tplc="E5625C48" w:tentative="1">
      <w:start w:val="1"/>
      <w:numFmt w:val="bullet"/>
      <w:lvlText w:val="•"/>
      <w:lvlJc w:val="left"/>
      <w:pPr>
        <w:tabs>
          <w:tab w:val="num" w:pos="5400"/>
        </w:tabs>
        <w:ind w:left="5400" w:hanging="360"/>
      </w:pPr>
      <w:rPr>
        <w:rFonts w:ascii="Arial" w:hAnsi="Arial" w:hint="default"/>
      </w:rPr>
    </w:lvl>
    <w:lvl w:ilvl="8" w:tplc="A972F554"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5F87D7A"/>
    <w:multiLevelType w:val="hybridMultilevel"/>
    <w:tmpl w:val="EBBADFDE"/>
    <w:lvl w:ilvl="0" w:tplc="D83ABAEC">
      <w:start w:val="1"/>
      <w:numFmt w:val="bullet"/>
      <w:lvlText w:val="•"/>
      <w:lvlJc w:val="left"/>
      <w:pPr>
        <w:tabs>
          <w:tab w:val="num" w:pos="360"/>
        </w:tabs>
        <w:ind w:left="360" w:hanging="360"/>
      </w:pPr>
      <w:rPr>
        <w:rFonts w:ascii="Arial" w:hAnsi="Arial" w:hint="default"/>
      </w:rPr>
    </w:lvl>
    <w:lvl w:ilvl="1" w:tplc="895C2720">
      <w:numFmt w:val="bullet"/>
      <w:lvlText w:val="o"/>
      <w:lvlJc w:val="left"/>
      <w:pPr>
        <w:tabs>
          <w:tab w:val="num" w:pos="1080"/>
        </w:tabs>
        <w:ind w:left="1080" w:hanging="360"/>
      </w:pPr>
      <w:rPr>
        <w:rFonts w:ascii="Courier New" w:hAnsi="Courier New" w:hint="default"/>
      </w:rPr>
    </w:lvl>
    <w:lvl w:ilvl="2" w:tplc="4E8262B2" w:tentative="1">
      <w:start w:val="1"/>
      <w:numFmt w:val="bullet"/>
      <w:lvlText w:val="•"/>
      <w:lvlJc w:val="left"/>
      <w:pPr>
        <w:tabs>
          <w:tab w:val="num" w:pos="1800"/>
        </w:tabs>
        <w:ind w:left="1800" w:hanging="360"/>
      </w:pPr>
      <w:rPr>
        <w:rFonts w:ascii="Arial" w:hAnsi="Arial" w:hint="default"/>
      </w:rPr>
    </w:lvl>
    <w:lvl w:ilvl="3" w:tplc="AB149BC4" w:tentative="1">
      <w:start w:val="1"/>
      <w:numFmt w:val="bullet"/>
      <w:lvlText w:val="•"/>
      <w:lvlJc w:val="left"/>
      <w:pPr>
        <w:tabs>
          <w:tab w:val="num" w:pos="2520"/>
        </w:tabs>
        <w:ind w:left="2520" w:hanging="360"/>
      </w:pPr>
      <w:rPr>
        <w:rFonts w:ascii="Arial" w:hAnsi="Arial" w:hint="default"/>
      </w:rPr>
    </w:lvl>
    <w:lvl w:ilvl="4" w:tplc="4886C818" w:tentative="1">
      <w:start w:val="1"/>
      <w:numFmt w:val="bullet"/>
      <w:lvlText w:val="•"/>
      <w:lvlJc w:val="left"/>
      <w:pPr>
        <w:tabs>
          <w:tab w:val="num" w:pos="3240"/>
        </w:tabs>
        <w:ind w:left="3240" w:hanging="360"/>
      </w:pPr>
      <w:rPr>
        <w:rFonts w:ascii="Arial" w:hAnsi="Arial" w:hint="default"/>
      </w:rPr>
    </w:lvl>
    <w:lvl w:ilvl="5" w:tplc="E05A98A8" w:tentative="1">
      <w:start w:val="1"/>
      <w:numFmt w:val="bullet"/>
      <w:lvlText w:val="•"/>
      <w:lvlJc w:val="left"/>
      <w:pPr>
        <w:tabs>
          <w:tab w:val="num" w:pos="3960"/>
        </w:tabs>
        <w:ind w:left="3960" w:hanging="360"/>
      </w:pPr>
      <w:rPr>
        <w:rFonts w:ascii="Arial" w:hAnsi="Arial" w:hint="default"/>
      </w:rPr>
    </w:lvl>
    <w:lvl w:ilvl="6" w:tplc="033A0CFC" w:tentative="1">
      <w:start w:val="1"/>
      <w:numFmt w:val="bullet"/>
      <w:lvlText w:val="•"/>
      <w:lvlJc w:val="left"/>
      <w:pPr>
        <w:tabs>
          <w:tab w:val="num" w:pos="4680"/>
        </w:tabs>
        <w:ind w:left="4680" w:hanging="360"/>
      </w:pPr>
      <w:rPr>
        <w:rFonts w:ascii="Arial" w:hAnsi="Arial" w:hint="default"/>
      </w:rPr>
    </w:lvl>
    <w:lvl w:ilvl="7" w:tplc="5EB47F74" w:tentative="1">
      <w:start w:val="1"/>
      <w:numFmt w:val="bullet"/>
      <w:lvlText w:val="•"/>
      <w:lvlJc w:val="left"/>
      <w:pPr>
        <w:tabs>
          <w:tab w:val="num" w:pos="5400"/>
        </w:tabs>
        <w:ind w:left="5400" w:hanging="360"/>
      </w:pPr>
      <w:rPr>
        <w:rFonts w:ascii="Arial" w:hAnsi="Arial" w:hint="default"/>
      </w:rPr>
    </w:lvl>
    <w:lvl w:ilvl="8" w:tplc="0AA852DE"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8077AD8"/>
    <w:multiLevelType w:val="hybridMultilevel"/>
    <w:tmpl w:val="2A964A96"/>
    <w:lvl w:ilvl="0" w:tplc="CB10B786">
      <w:start w:val="1"/>
      <w:numFmt w:val="bullet"/>
      <w:lvlText w:val="•"/>
      <w:lvlJc w:val="left"/>
      <w:pPr>
        <w:tabs>
          <w:tab w:val="num" w:pos="720"/>
        </w:tabs>
        <w:ind w:left="720" w:hanging="360"/>
      </w:pPr>
      <w:rPr>
        <w:rFonts w:ascii="Arial" w:hAnsi="Arial" w:hint="default"/>
      </w:rPr>
    </w:lvl>
    <w:lvl w:ilvl="1" w:tplc="31FAB1F4" w:tentative="1">
      <w:start w:val="1"/>
      <w:numFmt w:val="bullet"/>
      <w:lvlText w:val="•"/>
      <w:lvlJc w:val="left"/>
      <w:pPr>
        <w:tabs>
          <w:tab w:val="num" w:pos="1440"/>
        </w:tabs>
        <w:ind w:left="1440" w:hanging="360"/>
      </w:pPr>
      <w:rPr>
        <w:rFonts w:ascii="Arial" w:hAnsi="Arial" w:hint="default"/>
      </w:rPr>
    </w:lvl>
    <w:lvl w:ilvl="2" w:tplc="6D5CE5E0" w:tentative="1">
      <w:start w:val="1"/>
      <w:numFmt w:val="bullet"/>
      <w:lvlText w:val="•"/>
      <w:lvlJc w:val="left"/>
      <w:pPr>
        <w:tabs>
          <w:tab w:val="num" w:pos="2160"/>
        </w:tabs>
        <w:ind w:left="2160" w:hanging="360"/>
      </w:pPr>
      <w:rPr>
        <w:rFonts w:ascii="Arial" w:hAnsi="Arial" w:hint="default"/>
      </w:rPr>
    </w:lvl>
    <w:lvl w:ilvl="3" w:tplc="86D075CA" w:tentative="1">
      <w:start w:val="1"/>
      <w:numFmt w:val="bullet"/>
      <w:lvlText w:val="•"/>
      <w:lvlJc w:val="left"/>
      <w:pPr>
        <w:tabs>
          <w:tab w:val="num" w:pos="2880"/>
        </w:tabs>
        <w:ind w:left="2880" w:hanging="360"/>
      </w:pPr>
      <w:rPr>
        <w:rFonts w:ascii="Arial" w:hAnsi="Arial" w:hint="default"/>
      </w:rPr>
    </w:lvl>
    <w:lvl w:ilvl="4" w:tplc="4BAEDE44" w:tentative="1">
      <w:start w:val="1"/>
      <w:numFmt w:val="bullet"/>
      <w:lvlText w:val="•"/>
      <w:lvlJc w:val="left"/>
      <w:pPr>
        <w:tabs>
          <w:tab w:val="num" w:pos="3600"/>
        </w:tabs>
        <w:ind w:left="3600" w:hanging="360"/>
      </w:pPr>
      <w:rPr>
        <w:rFonts w:ascii="Arial" w:hAnsi="Arial" w:hint="default"/>
      </w:rPr>
    </w:lvl>
    <w:lvl w:ilvl="5" w:tplc="776AA53E" w:tentative="1">
      <w:start w:val="1"/>
      <w:numFmt w:val="bullet"/>
      <w:lvlText w:val="•"/>
      <w:lvlJc w:val="left"/>
      <w:pPr>
        <w:tabs>
          <w:tab w:val="num" w:pos="4320"/>
        </w:tabs>
        <w:ind w:left="4320" w:hanging="360"/>
      </w:pPr>
      <w:rPr>
        <w:rFonts w:ascii="Arial" w:hAnsi="Arial" w:hint="default"/>
      </w:rPr>
    </w:lvl>
    <w:lvl w:ilvl="6" w:tplc="A8CE8BE6" w:tentative="1">
      <w:start w:val="1"/>
      <w:numFmt w:val="bullet"/>
      <w:lvlText w:val="•"/>
      <w:lvlJc w:val="left"/>
      <w:pPr>
        <w:tabs>
          <w:tab w:val="num" w:pos="5040"/>
        </w:tabs>
        <w:ind w:left="5040" w:hanging="360"/>
      </w:pPr>
      <w:rPr>
        <w:rFonts w:ascii="Arial" w:hAnsi="Arial" w:hint="default"/>
      </w:rPr>
    </w:lvl>
    <w:lvl w:ilvl="7" w:tplc="7C30D45E" w:tentative="1">
      <w:start w:val="1"/>
      <w:numFmt w:val="bullet"/>
      <w:lvlText w:val="•"/>
      <w:lvlJc w:val="left"/>
      <w:pPr>
        <w:tabs>
          <w:tab w:val="num" w:pos="5760"/>
        </w:tabs>
        <w:ind w:left="5760" w:hanging="360"/>
      </w:pPr>
      <w:rPr>
        <w:rFonts w:ascii="Arial" w:hAnsi="Arial" w:hint="default"/>
      </w:rPr>
    </w:lvl>
    <w:lvl w:ilvl="8" w:tplc="AA90E06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9E0B8C"/>
    <w:multiLevelType w:val="hybridMultilevel"/>
    <w:tmpl w:val="3F202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2561202">
    <w:abstractNumId w:val="5"/>
  </w:num>
  <w:num w:numId="2" w16cid:durableId="993265871">
    <w:abstractNumId w:val="11"/>
  </w:num>
  <w:num w:numId="3" w16cid:durableId="1354913616">
    <w:abstractNumId w:val="15"/>
  </w:num>
  <w:num w:numId="4" w16cid:durableId="216478569">
    <w:abstractNumId w:val="37"/>
  </w:num>
  <w:num w:numId="5" w16cid:durableId="1939361261">
    <w:abstractNumId w:val="19"/>
  </w:num>
  <w:num w:numId="6" w16cid:durableId="453447573">
    <w:abstractNumId w:val="14"/>
  </w:num>
  <w:num w:numId="7" w16cid:durableId="1205948843">
    <w:abstractNumId w:val="4"/>
  </w:num>
  <w:num w:numId="8" w16cid:durableId="899098290">
    <w:abstractNumId w:val="40"/>
  </w:num>
  <w:num w:numId="9" w16cid:durableId="392584280">
    <w:abstractNumId w:val="23"/>
  </w:num>
  <w:num w:numId="10" w16cid:durableId="487866845">
    <w:abstractNumId w:val="26"/>
  </w:num>
  <w:num w:numId="11" w16cid:durableId="1737315283">
    <w:abstractNumId w:val="43"/>
  </w:num>
  <w:num w:numId="12" w16cid:durableId="1206137266">
    <w:abstractNumId w:val="30"/>
  </w:num>
  <w:num w:numId="13" w16cid:durableId="744106603">
    <w:abstractNumId w:val="33"/>
  </w:num>
  <w:num w:numId="14" w16cid:durableId="1501969802">
    <w:abstractNumId w:val="9"/>
  </w:num>
  <w:num w:numId="15" w16cid:durableId="1767996638">
    <w:abstractNumId w:val="44"/>
  </w:num>
  <w:num w:numId="16" w16cid:durableId="807239495">
    <w:abstractNumId w:val="35"/>
  </w:num>
  <w:num w:numId="17" w16cid:durableId="867762919">
    <w:abstractNumId w:val="41"/>
  </w:num>
  <w:num w:numId="18" w16cid:durableId="1949772088">
    <w:abstractNumId w:val="38"/>
  </w:num>
  <w:num w:numId="19" w16cid:durableId="2107530099">
    <w:abstractNumId w:val="12"/>
  </w:num>
  <w:num w:numId="20" w16cid:durableId="1985159986">
    <w:abstractNumId w:val="24"/>
  </w:num>
  <w:num w:numId="21" w16cid:durableId="726296634">
    <w:abstractNumId w:val="47"/>
  </w:num>
  <w:num w:numId="22" w16cid:durableId="1532451665">
    <w:abstractNumId w:val="13"/>
  </w:num>
  <w:num w:numId="23" w16cid:durableId="134614032">
    <w:abstractNumId w:val="29"/>
  </w:num>
  <w:num w:numId="24" w16cid:durableId="1041171150">
    <w:abstractNumId w:val="32"/>
  </w:num>
  <w:num w:numId="25" w16cid:durableId="2050490392">
    <w:abstractNumId w:val="8"/>
  </w:num>
  <w:num w:numId="26" w16cid:durableId="497237286">
    <w:abstractNumId w:val="25"/>
  </w:num>
  <w:num w:numId="27" w16cid:durableId="769620296">
    <w:abstractNumId w:val="27"/>
  </w:num>
  <w:num w:numId="28" w16cid:durableId="382750426">
    <w:abstractNumId w:val="21"/>
  </w:num>
  <w:num w:numId="29" w16cid:durableId="1430858819">
    <w:abstractNumId w:val="7"/>
  </w:num>
  <w:num w:numId="30" w16cid:durableId="1274435161">
    <w:abstractNumId w:val="34"/>
  </w:num>
  <w:num w:numId="31" w16cid:durableId="1476878113">
    <w:abstractNumId w:val="36"/>
  </w:num>
  <w:num w:numId="32" w16cid:durableId="579097174">
    <w:abstractNumId w:val="0"/>
  </w:num>
  <w:num w:numId="33" w16cid:durableId="2095004213">
    <w:abstractNumId w:val="28"/>
  </w:num>
  <w:num w:numId="34" w16cid:durableId="790518760">
    <w:abstractNumId w:val="39"/>
  </w:num>
  <w:num w:numId="35" w16cid:durableId="348416329">
    <w:abstractNumId w:val="31"/>
  </w:num>
  <w:num w:numId="36" w16cid:durableId="56712503">
    <w:abstractNumId w:val="1"/>
  </w:num>
  <w:num w:numId="37" w16cid:durableId="510951238">
    <w:abstractNumId w:val="22"/>
  </w:num>
  <w:num w:numId="38" w16cid:durableId="952708886">
    <w:abstractNumId w:val="42"/>
  </w:num>
  <w:num w:numId="39" w16cid:durableId="1228373302">
    <w:abstractNumId w:val="45"/>
  </w:num>
  <w:num w:numId="40" w16cid:durableId="535892600">
    <w:abstractNumId w:val="46"/>
  </w:num>
  <w:num w:numId="41" w16cid:durableId="2012021856">
    <w:abstractNumId w:val="2"/>
  </w:num>
  <w:num w:numId="42" w16cid:durableId="855267084">
    <w:abstractNumId w:val="17"/>
  </w:num>
  <w:num w:numId="43" w16cid:durableId="917135342">
    <w:abstractNumId w:val="3"/>
  </w:num>
  <w:num w:numId="44" w16cid:durableId="967399366">
    <w:abstractNumId w:val="20"/>
  </w:num>
  <w:num w:numId="45" w16cid:durableId="1167214528">
    <w:abstractNumId w:val="18"/>
  </w:num>
  <w:num w:numId="46" w16cid:durableId="1298874752">
    <w:abstractNumId w:val="16"/>
  </w:num>
  <w:num w:numId="47" w16cid:durableId="1993479839">
    <w:abstractNumId w:val="5"/>
  </w:num>
  <w:num w:numId="48" w16cid:durableId="1026128721">
    <w:abstractNumId w:val="10"/>
  </w:num>
  <w:num w:numId="49" w16cid:durableId="1657031519">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A"/>
    <w:rsid w:val="00007B45"/>
    <w:rsid w:val="0001325F"/>
    <w:rsid w:val="000143C4"/>
    <w:rsid w:val="000246EC"/>
    <w:rsid w:val="00030282"/>
    <w:rsid w:val="00030331"/>
    <w:rsid w:val="00031116"/>
    <w:rsid w:val="000316D6"/>
    <w:rsid w:val="000338BC"/>
    <w:rsid w:val="0003614B"/>
    <w:rsid w:val="0004149A"/>
    <w:rsid w:val="00043BE0"/>
    <w:rsid w:val="00051D39"/>
    <w:rsid w:val="000565F5"/>
    <w:rsid w:val="00066192"/>
    <w:rsid w:val="00075EF7"/>
    <w:rsid w:val="00077423"/>
    <w:rsid w:val="00077BE7"/>
    <w:rsid w:val="00080850"/>
    <w:rsid w:val="0008508F"/>
    <w:rsid w:val="00085278"/>
    <w:rsid w:val="000854D4"/>
    <w:rsid w:val="00087082"/>
    <w:rsid w:val="00095852"/>
    <w:rsid w:val="000B38DA"/>
    <w:rsid w:val="000B4678"/>
    <w:rsid w:val="000B6D3E"/>
    <w:rsid w:val="000C2EE9"/>
    <w:rsid w:val="000C4318"/>
    <w:rsid w:val="000C5908"/>
    <w:rsid w:val="000D68E4"/>
    <w:rsid w:val="000E3662"/>
    <w:rsid w:val="000E6507"/>
    <w:rsid w:val="000F4A6E"/>
    <w:rsid w:val="000F6A22"/>
    <w:rsid w:val="000F6D9C"/>
    <w:rsid w:val="00102D73"/>
    <w:rsid w:val="0010344D"/>
    <w:rsid w:val="00111C1B"/>
    <w:rsid w:val="00116035"/>
    <w:rsid w:val="00117761"/>
    <w:rsid w:val="0012052B"/>
    <w:rsid w:val="001234A1"/>
    <w:rsid w:val="001262F7"/>
    <w:rsid w:val="001266DE"/>
    <w:rsid w:val="001277E6"/>
    <w:rsid w:val="00127F73"/>
    <w:rsid w:val="00131775"/>
    <w:rsid w:val="00141208"/>
    <w:rsid w:val="00143CCF"/>
    <w:rsid w:val="001604CC"/>
    <w:rsid w:val="00161C21"/>
    <w:rsid w:val="00162E5F"/>
    <w:rsid w:val="00163023"/>
    <w:rsid w:val="00164199"/>
    <w:rsid w:val="00164F15"/>
    <w:rsid w:val="00170197"/>
    <w:rsid w:val="001742C2"/>
    <w:rsid w:val="001876BD"/>
    <w:rsid w:val="00196BD3"/>
    <w:rsid w:val="001A3716"/>
    <w:rsid w:val="001A5EBA"/>
    <w:rsid w:val="001A703A"/>
    <w:rsid w:val="001B1FD4"/>
    <w:rsid w:val="001B507C"/>
    <w:rsid w:val="001B50F2"/>
    <w:rsid w:val="001C0116"/>
    <w:rsid w:val="001C4ABC"/>
    <w:rsid w:val="001D0C19"/>
    <w:rsid w:val="001D2E6A"/>
    <w:rsid w:val="001D57AA"/>
    <w:rsid w:val="001D5A75"/>
    <w:rsid w:val="001F325D"/>
    <w:rsid w:val="001F671A"/>
    <w:rsid w:val="001F71E4"/>
    <w:rsid w:val="001F7981"/>
    <w:rsid w:val="002001AD"/>
    <w:rsid w:val="00203AAD"/>
    <w:rsid w:val="00203F24"/>
    <w:rsid w:val="00203F39"/>
    <w:rsid w:val="002049B6"/>
    <w:rsid w:val="002062F1"/>
    <w:rsid w:val="00210EBC"/>
    <w:rsid w:val="00216C89"/>
    <w:rsid w:val="0022669D"/>
    <w:rsid w:val="00237702"/>
    <w:rsid w:val="0024084E"/>
    <w:rsid w:val="00241366"/>
    <w:rsid w:val="00241E9D"/>
    <w:rsid w:val="0024328E"/>
    <w:rsid w:val="00250FEF"/>
    <w:rsid w:val="002529A4"/>
    <w:rsid w:val="00254485"/>
    <w:rsid w:val="002608B0"/>
    <w:rsid w:val="00262F6B"/>
    <w:rsid w:val="0026571A"/>
    <w:rsid w:val="00267BA2"/>
    <w:rsid w:val="002739E7"/>
    <w:rsid w:val="002846EA"/>
    <w:rsid w:val="0028624E"/>
    <w:rsid w:val="002912BA"/>
    <w:rsid w:val="002916C8"/>
    <w:rsid w:val="00294AC9"/>
    <w:rsid w:val="002A4426"/>
    <w:rsid w:val="002A5384"/>
    <w:rsid w:val="002B3084"/>
    <w:rsid w:val="002C3FE7"/>
    <w:rsid w:val="002C527B"/>
    <w:rsid w:val="002D118A"/>
    <w:rsid w:val="002D1DCE"/>
    <w:rsid w:val="002D5EF1"/>
    <w:rsid w:val="002E2B64"/>
    <w:rsid w:val="002E3812"/>
    <w:rsid w:val="002E7FD3"/>
    <w:rsid w:val="00313339"/>
    <w:rsid w:val="00327D66"/>
    <w:rsid w:val="00332F5A"/>
    <w:rsid w:val="003461A5"/>
    <w:rsid w:val="00350735"/>
    <w:rsid w:val="00351E94"/>
    <w:rsid w:val="0035298D"/>
    <w:rsid w:val="00360F79"/>
    <w:rsid w:val="00363F7C"/>
    <w:rsid w:val="0036636D"/>
    <w:rsid w:val="00386954"/>
    <w:rsid w:val="0038792A"/>
    <w:rsid w:val="00387C0F"/>
    <w:rsid w:val="003A3AAB"/>
    <w:rsid w:val="003B118F"/>
    <w:rsid w:val="003B3180"/>
    <w:rsid w:val="003B5732"/>
    <w:rsid w:val="003C1D80"/>
    <w:rsid w:val="003C4260"/>
    <w:rsid w:val="003D7283"/>
    <w:rsid w:val="003E2212"/>
    <w:rsid w:val="003E36F5"/>
    <w:rsid w:val="003E3D02"/>
    <w:rsid w:val="003E5CBC"/>
    <w:rsid w:val="003E6E3C"/>
    <w:rsid w:val="00407A55"/>
    <w:rsid w:val="00414B86"/>
    <w:rsid w:val="004161CB"/>
    <w:rsid w:val="00416682"/>
    <w:rsid w:val="00416FC8"/>
    <w:rsid w:val="00425DE2"/>
    <w:rsid w:val="00427199"/>
    <w:rsid w:val="00433094"/>
    <w:rsid w:val="00433C24"/>
    <w:rsid w:val="00435F5F"/>
    <w:rsid w:val="00437C11"/>
    <w:rsid w:val="00451B32"/>
    <w:rsid w:val="00454D8A"/>
    <w:rsid w:val="00460867"/>
    <w:rsid w:val="00466C57"/>
    <w:rsid w:val="00476F73"/>
    <w:rsid w:val="00484A33"/>
    <w:rsid w:val="00494920"/>
    <w:rsid w:val="004A3CAA"/>
    <w:rsid w:val="004A4780"/>
    <w:rsid w:val="004A7D4A"/>
    <w:rsid w:val="004B14A4"/>
    <w:rsid w:val="004B6E4D"/>
    <w:rsid w:val="004C14F1"/>
    <w:rsid w:val="004D0234"/>
    <w:rsid w:val="004D251A"/>
    <w:rsid w:val="004D2828"/>
    <w:rsid w:val="004D3523"/>
    <w:rsid w:val="004E28F3"/>
    <w:rsid w:val="004F4107"/>
    <w:rsid w:val="00502DA7"/>
    <w:rsid w:val="0050755A"/>
    <w:rsid w:val="005079AE"/>
    <w:rsid w:val="00523A70"/>
    <w:rsid w:val="005245D0"/>
    <w:rsid w:val="005273C2"/>
    <w:rsid w:val="005369EB"/>
    <w:rsid w:val="00540A03"/>
    <w:rsid w:val="0054720F"/>
    <w:rsid w:val="00551B46"/>
    <w:rsid w:val="0055380E"/>
    <w:rsid w:val="00554942"/>
    <w:rsid w:val="00557147"/>
    <w:rsid w:val="005618C3"/>
    <w:rsid w:val="00561A4F"/>
    <w:rsid w:val="00571E96"/>
    <w:rsid w:val="00577B53"/>
    <w:rsid w:val="00581896"/>
    <w:rsid w:val="00582B12"/>
    <w:rsid w:val="005838CB"/>
    <w:rsid w:val="005915AD"/>
    <w:rsid w:val="00595B3C"/>
    <w:rsid w:val="005A5314"/>
    <w:rsid w:val="005A6106"/>
    <w:rsid w:val="005B6AD0"/>
    <w:rsid w:val="005C5251"/>
    <w:rsid w:val="005E2089"/>
    <w:rsid w:val="005E28AD"/>
    <w:rsid w:val="005E3AD0"/>
    <w:rsid w:val="005E413F"/>
    <w:rsid w:val="005F6173"/>
    <w:rsid w:val="005F7482"/>
    <w:rsid w:val="00603B1C"/>
    <w:rsid w:val="00605117"/>
    <w:rsid w:val="00610821"/>
    <w:rsid w:val="00612860"/>
    <w:rsid w:val="006173AE"/>
    <w:rsid w:val="00622460"/>
    <w:rsid w:val="006400FA"/>
    <w:rsid w:val="006422B5"/>
    <w:rsid w:val="00642434"/>
    <w:rsid w:val="00643373"/>
    <w:rsid w:val="00645B0F"/>
    <w:rsid w:val="00652311"/>
    <w:rsid w:val="00662B6F"/>
    <w:rsid w:val="006637C8"/>
    <w:rsid w:val="00664C7C"/>
    <w:rsid w:val="00671C66"/>
    <w:rsid w:val="0067341D"/>
    <w:rsid w:val="00684F22"/>
    <w:rsid w:val="0068750F"/>
    <w:rsid w:val="00687688"/>
    <w:rsid w:val="00691965"/>
    <w:rsid w:val="00696680"/>
    <w:rsid w:val="006A0A3B"/>
    <w:rsid w:val="006A2056"/>
    <w:rsid w:val="006B30E7"/>
    <w:rsid w:val="006B7663"/>
    <w:rsid w:val="006C268C"/>
    <w:rsid w:val="006C453C"/>
    <w:rsid w:val="006C5F1A"/>
    <w:rsid w:val="006E069D"/>
    <w:rsid w:val="006E407A"/>
    <w:rsid w:val="006E54AE"/>
    <w:rsid w:val="006F28A1"/>
    <w:rsid w:val="006F354E"/>
    <w:rsid w:val="0072369A"/>
    <w:rsid w:val="00726620"/>
    <w:rsid w:val="00731C06"/>
    <w:rsid w:val="007322D5"/>
    <w:rsid w:val="0073319B"/>
    <w:rsid w:val="00733C6A"/>
    <w:rsid w:val="00736BC3"/>
    <w:rsid w:val="00743A4A"/>
    <w:rsid w:val="00745F44"/>
    <w:rsid w:val="00753446"/>
    <w:rsid w:val="00762F50"/>
    <w:rsid w:val="00782492"/>
    <w:rsid w:val="0078264F"/>
    <w:rsid w:val="00795C19"/>
    <w:rsid w:val="007969F8"/>
    <w:rsid w:val="00797735"/>
    <w:rsid w:val="007A0C93"/>
    <w:rsid w:val="007A2161"/>
    <w:rsid w:val="007A5A9B"/>
    <w:rsid w:val="007A7221"/>
    <w:rsid w:val="007B1B89"/>
    <w:rsid w:val="007B37C7"/>
    <w:rsid w:val="007B57F3"/>
    <w:rsid w:val="007B73EF"/>
    <w:rsid w:val="007C183B"/>
    <w:rsid w:val="007C1BB5"/>
    <w:rsid w:val="007C4990"/>
    <w:rsid w:val="007C7466"/>
    <w:rsid w:val="007D33FB"/>
    <w:rsid w:val="007D483F"/>
    <w:rsid w:val="007E27BF"/>
    <w:rsid w:val="007E62A8"/>
    <w:rsid w:val="00801161"/>
    <w:rsid w:val="00813890"/>
    <w:rsid w:val="00815187"/>
    <w:rsid w:val="008165FE"/>
    <w:rsid w:val="00820CEA"/>
    <w:rsid w:val="008254B6"/>
    <w:rsid w:val="00825A01"/>
    <w:rsid w:val="00826072"/>
    <w:rsid w:val="00837A2B"/>
    <w:rsid w:val="00841E4E"/>
    <w:rsid w:val="00843509"/>
    <w:rsid w:val="00845A08"/>
    <w:rsid w:val="00847A4C"/>
    <w:rsid w:val="00853187"/>
    <w:rsid w:val="0085547C"/>
    <w:rsid w:val="008618A6"/>
    <w:rsid w:val="008648CD"/>
    <w:rsid w:val="00870881"/>
    <w:rsid w:val="008715F0"/>
    <w:rsid w:val="00877EC8"/>
    <w:rsid w:val="008877F4"/>
    <w:rsid w:val="00890471"/>
    <w:rsid w:val="00891F2C"/>
    <w:rsid w:val="00897DA4"/>
    <w:rsid w:val="008A12D3"/>
    <w:rsid w:val="008A5A93"/>
    <w:rsid w:val="008A5FF7"/>
    <w:rsid w:val="008B0D42"/>
    <w:rsid w:val="008B7271"/>
    <w:rsid w:val="008C405A"/>
    <w:rsid w:val="008D69A9"/>
    <w:rsid w:val="008D7E4E"/>
    <w:rsid w:val="008E7A90"/>
    <w:rsid w:val="008F6873"/>
    <w:rsid w:val="008F69B9"/>
    <w:rsid w:val="0091339C"/>
    <w:rsid w:val="00913817"/>
    <w:rsid w:val="00920C66"/>
    <w:rsid w:val="009401F9"/>
    <w:rsid w:val="009422DD"/>
    <w:rsid w:val="00947A04"/>
    <w:rsid w:val="00951830"/>
    <w:rsid w:val="00957287"/>
    <w:rsid w:val="00961B61"/>
    <w:rsid w:val="009716F0"/>
    <w:rsid w:val="009739D0"/>
    <w:rsid w:val="00976D76"/>
    <w:rsid w:val="00982FEF"/>
    <w:rsid w:val="00983A87"/>
    <w:rsid w:val="00987033"/>
    <w:rsid w:val="00991015"/>
    <w:rsid w:val="00993A15"/>
    <w:rsid w:val="009A1B79"/>
    <w:rsid w:val="009B7EAE"/>
    <w:rsid w:val="009D13C4"/>
    <w:rsid w:val="009D467D"/>
    <w:rsid w:val="009D62DA"/>
    <w:rsid w:val="009F177B"/>
    <w:rsid w:val="009F361E"/>
    <w:rsid w:val="00A03870"/>
    <w:rsid w:val="00A048DB"/>
    <w:rsid w:val="00A10D81"/>
    <w:rsid w:val="00A23703"/>
    <w:rsid w:val="00A3087A"/>
    <w:rsid w:val="00A336EE"/>
    <w:rsid w:val="00A33E66"/>
    <w:rsid w:val="00A3668B"/>
    <w:rsid w:val="00A472FD"/>
    <w:rsid w:val="00A51279"/>
    <w:rsid w:val="00A528BA"/>
    <w:rsid w:val="00A53DBD"/>
    <w:rsid w:val="00A55B08"/>
    <w:rsid w:val="00A616DA"/>
    <w:rsid w:val="00A62CD7"/>
    <w:rsid w:val="00A66DFB"/>
    <w:rsid w:val="00A67825"/>
    <w:rsid w:val="00A70712"/>
    <w:rsid w:val="00A8121E"/>
    <w:rsid w:val="00A81DB0"/>
    <w:rsid w:val="00A93A44"/>
    <w:rsid w:val="00A94D0E"/>
    <w:rsid w:val="00A968F1"/>
    <w:rsid w:val="00AA66DD"/>
    <w:rsid w:val="00AB0F8A"/>
    <w:rsid w:val="00AB1FDB"/>
    <w:rsid w:val="00AB3108"/>
    <w:rsid w:val="00AB4112"/>
    <w:rsid w:val="00AB448E"/>
    <w:rsid w:val="00AC5E19"/>
    <w:rsid w:val="00AC656A"/>
    <w:rsid w:val="00AD1C3A"/>
    <w:rsid w:val="00AD1C57"/>
    <w:rsid w:val="00AE5327"/>
    <w:rsid w:val="00AE5FA5"/>
    <w:rsid w:val="00AE6DC0"/>
    <w:rsid w:val="00AE7DF8"/>
    <w:rsid w:val="00AF4D85"/>
    <w:rsid w:val="00B0023E"/>
    <w:rsid w:val="00B02910"/>
    <w:rsid w:val="00B030A9"/>
    <w:rsid w:val="00B0346F"/>
    <w:rsid w:val="00B12987"/>
    <w:rsid w:val="00B1385E"/>
    <w:rsid w:val="00B14A8C"/>
    <w:rsid w:val="00B1702A"/>
    <w:rsid w:val="00B22BBA"/>
    <w:rsid w:val="00B279F0"/>
    <w:rsid w:val="00B27F6D"/>
    <w:rsid w:val="00B428B8"/>
    <w:rsid w:val="00B5081A"/>
    <w:rsid w:val="00B5687C"/>
    <w:rsid w:val="00B606FD"/>
    <w:rsid w:val="00B63FC3"/>
    <w:rsid w:val="00B6760F"/>
    <w:rsid w:val="00B74EEE"/>
    <w:rsid w:val="00B804FD"/>
    <w:rsid w:val="00B834C4"/>
    <w:rsid w:val="00B83A23"/>
    <w:rsid w:val="00B86D4E"/>
    <w:rsid w:val="00B96620"/>
    <w:rsid w:val="00BB5A66"/>
    <w:rsid w:val="00BB62C7"/>
    <w:rsid w:val="00BC4B2B"/>
    <w:rsid w:val="00BC5012"/>
    <w:rsid w:val="00BC65E6"/>
    <w:rsid w:val="00BC6968"/>
    <w:rsid w:val="00BD4D4B"/>
    <w:rsid w:val="00BE346F"/>
    <w:rsid w:val="00BF1F0E"/>
    <w:rsid w:val="00BF3F99"/>
    <w:rsid w:val="00C118F4"/>
    <w:rsid w:val="00C16E15"/>
    <w:rsid w:val="00C20EC3"/>
    <w:rsid w:val="00C214A9"/>
    <w:rsid w:val="00C214B1"/>
    <w:rsid w:val="00C2291B"/>
    <w:rsid w:val="00C24866"/>
    <w:rsid w:val="00C30F06"/>
    <w:rsid w:val="00C33D2D"/>
    <w:rsid w:val="00C33D50"/>
    <w:rsid w:val="00C4764E"/>
    <w:rsid w:val="00C50111"/>
    <w:rsid w:val="00C54AA8"/>
    <w:rsid w:val="00C54FCA"/>
    <w:rsid w:val="00C55E68"/>
    <w:rsid w:val="00C7211C"/>
    <w:rsid w:val="00C76026"/>
    <w:rsid w:val="00C764DB"/>
    <w:rsid w:val="00C83E9B"/>
    <w:rsid w:val="00C8779F"/>
    <w:rsid w:val="00C90127"/>
    <w:rsid w:val="00C924EC"/>
    <w:rsid w:val="00C9526E"/>
    <w:rsid w:val="00CA7606"/>
    <w:rsid w:val="00CB1548"/>
    <w:rsid w:val="00CB4DCC"/>
    <w:rsid w:val="00CC51FC"/>
    <w:rsid w:val="00CC60FD"/>
    <w:rsid w:val="00CD01E4"/>
    <w:rsid w:val="00CD1746"/>
    <w:rsid w:val="00CD7596"/>
    <w:rsid w:val="00CE00B9"/>
    <w:rsid w:val="00CF232A"/>
    <w:rsid w:val="00CF50B0"/>
    <w:rsid w:val="00D0207F"/>
    <w:rsid w:val="00D03463"/>
    <w:rsid w:val="00D039B3"/>
    <w:rsid w:val="00D26BC5"/>
    <w:rsid w:val="00D360CE"/>
    <w:rsid w:val="00D4116B"/>
    <w:rsid w:val="00D43C04"/>
    <w:rsid w:val="00D45AEB"/>
    <w:rsid w:val="00D51982"/>
    <w:rsid w:val="00D51DB4"/>
    <w:rsid w:val="00D551A6"/>
    <w:rsid w:val="00D624C7"/>
    <w:rsid w:val="00D70E8E"/>
    <w:rsid w:val="00D735A5"/>
    <w:rsid w:val="00D74187"/>
    <w:rsid w:val="00D761D6"/>
    <w:rsid w:val="00D77B6C"/>
    <w:rsid w:val="00D842D3"/>
    <w:rsid w:val="00D84513"/>
    <w:rsid w:val="00D94905"/>
    <w:rsid w:val="00DA0E14"/>
    <w:rsid w:val="00DA3D03"/>
    <w:rsid w:val="00DA68E4"/>
    <w:rsid w:val="00DA6A5F"/>
    <w:rsid w:val="00DD2854"/>
    <w:rsid w:val="00DD4DEA"/>
    <w:rsid w:val="00DD56E5"/>
    <w:rsid w:val="00DE098E"/>
    <w:rsid w:val="00DE0F3D"/>
    <w:rsid w:val="00DE4C89"/>
    <w:rsid w:val="00DF6115"/>
    <w:rsid w:val="00E036E3"/>
    <w:rsid w:val="00E12296"/>
    <w:rsid w:val="00E14BFB"/>
    <w:rsid w:val="00E17DC0"/>
    <w:rsid w:val="00E31ED1"/>
    <w:rsid w:val="00E37996"/>
    <w:rsid w:val="00E4012B"/>
    <w:rsid w:val="00E41649"/>
    <w:rsid w:val="00E43C51"/>
    <w:rsid w:val="00E43D71"/>
    <w:rsid w:val="00E43E80"/>
    <w:rsid w:val="00E45EEC"/>
    <w:rsid w:val="00E542BC"/>
    <w:rsid w:val="00E70F6D"/>
    <w:rsid w:val="00E73091"/>
    <w:rsid w:val="00E73E38"/>
    <w:rsid w:val="00E81D2C"/>
    <w:rsid w:val="00E8591B"/>
    <w:rsid w:val="00E92E26"/>
    <w:rsid w:val="00E94073"/>
    <w:rsid w:val="00E94AEA"/>
    <w:rsid w:val="00E94D0F"/>
    <w:rsid w:val="00EA5C7B"/>
    <w:rsid w:val="00EA76CB"/>
    <w:rsid w:val="00EB0B2A"/>
    <w:rsid w:val="00EC20CA"/>
    <w:rsid w:val="00EC577C"/>
    <w:rsid w:val="00EC5AE5"/>
    <w:rsid w:val="00ED314A"/>
    <w:rsid w:val="00ED6660"/>
    <w:rsid w:val="00EF0F1E"/>
    <w:rsid w:val="00EF4CDB"/>
    <w:rsid w:val="00F01AB1"/>
    <w:rsid w:val="00F0544B"/>
    <w:rsid w:val="00F06FE4"/>
    <w:rsid w:val="00F11486"/>
    <w:rsid w:val="00F174B6"/>
    <w:rsid w:val="00F26C4D"/>
    <w:rsid w:val="00F3171D"/>
    <w:rsid w:val="00F33A23"/>
    <w:rsid w:val="00F40601"/>
    <w:rsid w:val="00F411E9"/>
    <w:rsid w:val="00F437DB"/>
    <w:rsid w:val="00F44BF7"/>
    <w:rsid w:val="00F520A2"/>
    <w:rsid w:val="00F66338"/>
    <w:rsid w:val="00F66EB4"/>
    <w:rsid w:val="00F6771F"/>
    <w:rsid w:val="00F730FE"/>
    <w:rsid w:val="00F76AD4"/>
    <w:rsid w:val="00F97038"/>
    <w:rsid w:val="00F97774"/>
    <w:rsid w:val="00FA1EDF"/>
    <w:rsid w:val="00FB1662"/>
    <w:rsid w:val="00FB650E"/>
    <w:rsid w:val="00FC0926"/>
    <w:rsid w:val="00FC359C"/>
    <w:rsid w:val="00FD3DE7"/>
    <w:rsid w:val="00FD565C"/>
    <w:rsid w:val="00FD5ECC"/>
    <w:rsid w:val="00FD7137"/>
    <w:rsid w:val="00FE4AEA"/>
    <w:rsid w:val="00FE782D"/>
    <w:rsid w:val="00FF24BF"/>
    <w:rsid w:val="00FF7169"/>
    <w:rsid w:val="0372D693"/>
    <w:rsid w:val="08406A0F"/>
    <w:rsid w:val="3038AC43"/>
    <w:rsid w:val="35409199"/>
    <w:rsid w:val="3D39EF7F"/>
    <w:rsid w:val="3FD46C23"/>
    <w:rsid w:val="5CA363B4"/>
    <w:rsid w:val="619217C5"/>
    <w:rsid w:val="653781CD"/>
    <w:rsid w:val="66F60FCD"/>
    <w:rsid w:val="6FA2E305"/>
    <w:rsid w:val="72C48393"/>
    <w:rsid w:val="78D2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52FF"/>
  <w15:docId w15:val="{EA634C34-ED7C-4D21-80B0-F67B1AB4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E31ED1"/>
    <w:rPr>
      <w:i/>
      <w:color w:val="000000" w:themeColor="text1"/>
    </w:rPr>
  </w:style>
  <w:style w:type="paragraph" w:customStyle="1" w:styleId="VBAILTAnswerbullet1">
    <w:name w:val="VBAILT Answer bullet 1"/>
    <w:basedOn w:val="VBAILTbullet1"/>
    <w:next w:val="VBAILTBody"/>
    <w:qFormat/>
    <w:rsid w:val="00E31ED1"/>
    <w:rPr>
      <w:i/>
      <w:color w:val="000000" w:themeColor="text1"/>
    </w:rPr>
  </w:style>
  <w:style w:type="paragraph" w:customStyle="1" w:styleId="VBAILTAnswersbullet2">
    <w:name w:val="VBAILT Answers bullet2"/>
    <w:basedOn w:val="VBAILTBullet2"/>
    <w:next w:val="VBAILTBody"/>
    <w:qFormat/>
    <w:rsid w:val="00E31ED1"/>
    <w:rPr>
      <w:i/>
      <w:color w:val="000000" w:themeColor="text1"/>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CD1746"/>
    <w:rPr>
      <w:sz w:val="16"/>
      <w:szCs w:val="16"/>
    </w:rPr>
  </w:style>
  <w:style w:type="paragraph" w:styleId="CommentText">
    <w:name w:val="annotation text"/>
    <w:basedOn w:val="Normal"/>
    <w:link w:val="CommentTextChar"/>
    <w:uiPriority w:val="99"/>
    <w:semiHidden/>
    <w:unhideWhenUsed/>
    <w:rsid w:val="00CD1746"/>
    <w:pPr>
      <w:spacing w:line="240" w:lineRule="auto"/>
    </w:pPr>
    <w:rPr>
      <w:sz w:val="20"/>
      <w:szCs w:val="20"/>
    </w:rPr>
  </w:style>
  <w:style w:type="character" w:customStyle="1" w:styleId="CommentTextChar">
    <w:name w:val="Comment Text Char"/>
    <w:basedOn w:val="DefaultParagraphFont"/>
    <w:link w:val="CommentText"/>
    <w:uiPriority w:val="99"/>
    <w:semiHidden/>
    <w:rsid w:val="00CD1746"/>
    <w:rPr>
      <w:sz w:val="20"/>
      <w:szCs w:val="20"/>
    </w:rPr>
  </w:style>
  <w:style w:type="paragraph" w:styleId="CommentSubject">
    <w:name w:val="annotation subject"/>
    <w:basedOn w:val="CommentText"/>
    <w:next w:val="CommentText"/>
    <w:link w:val="CommentSubjectChar"/>
    <w:uiPriority w:val="99"/>
    <w:semiHidden/>
    <w:unhideWhenUsed/>
    <w:rsid w:val="00CD1746"/>
    <w:rPr>
      <w:b/>
      <w:bCs/>
    </w:rPr>
  </w:style>
  <w:style w:type="character" w:customStyle="1" w:styleId="CommentSubjectChar">
    <w:name w:val="Comment Subject Char"/>
    <w:basedOn w:val="CommentTextChar"/>
    <w:link w:val="CommentSubject"/>
    <w:uiPriority w:val="99"/>
    <w:semiHidden/>
    <w:rsid w:val="00CD1746"/>
    <w:rPr>
      <w:b/>
      <w:bCs/>
      <w:sz w:val="20"/>
      <w:szCs w:val="20"/>
    </w:rPr>
  </w:style>
  <w:style w:type="paragraph" w:styleId="Revision">
    <w:name w:val="Revision"/>
    <w:hidden/>
    <w:uiPriority w:val="99"/>
    <w:semiHidden/>
    <w:rsid w:val="00FD7137"/>
    <w:pPr>
      <w:spacing w:after="0" w:line="240" w:lineRule="auto"/>
    </w:pPr>
  </w:style>
  <w:style w:type="paragraph" w:customStyle="1" w:styleId="paragraph">
    <w:name w:val="paragraph"/>
    <w:basedOn w:val="Normal"/>
    <w:rsid w:val="00203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3F24"/>
  </w:style>
  <w:style w:type="character" w:customStyle="1" w:styleId="eop">
    <w:name w:val="eop"/>
    <w:basedOn w:val="DefaultParagraphFont"/>
    <w:rsid w:val="00203F24"/>
  </w:style>
  <w:style w:type="character" w:customStyle="1" w:styleId="scxw167059934">
    <w:name w:val="scxw167059934"/>
    <w:basedOn w:val="DefaultParagraphFont"/>
    <w:rsid w:val="00203F24"/>
  </w:style>
  <w:style w:type="character" w:customStyle="1" w:styleId="contextualspellingandgrammarerror">
    <w:name w:val="contextualspellingandgrammarerror"/>
    <w:basedOn w:val="DefaultParagraphFont"/>
    <w:rsid w:val="00203F24"/>
  </w:style>
  <w:style w:type="character" w:customStyle="1" w:styleId="spellingerror">
    <w:name w:val="spellingerror"/>
    <w:basedOn w:val="DefaultParagraphFont"/>
    <w:rsid w:val="00203F24"/>
  </w:style>
  <w:style w:type="character" w:customStyle="1" w:styleId="advancedproofingissue">
    <w:name w:val="advancedproofingissue"/>
    <w:basedOn w:val="DefaultParagraphFont"/>
    <w:rsid w:val="00AE5FA5"/>
  </w:style>
  <w:style w:type="character" w:styleId="Hyperlink">
    <w:name w:val="Hyperlink"/>
    <w:basedOn w:val="DefaultParagraphFont"/>
    <w:uiPriority w:val="99"/>
    <w:unhideWhenUsed/>
    <w:rsid w:val="000246EC"/>
    <w:rPr>
      <w:color w:val="0000FF"/>
      <w:u w:val="single"/>
    </w:rPr>
  </w:style>
  <w:style w:type="character" w:styleId="Emphasis">
    <w:name w:val="Emphasis"/>
    <w:basedOn w:val="DefaultParagraphFont"/>
    <w:uiPriority w:val="20"/>
    <w:qFormat/>
    <w:rsid w:val="00B27F6D"/>
    <w:rPr>
      <w:i/>
      <w:iCs/>
    </w:rPr>
  </w:style>
  <w:style w:type="character" w:styleId="UnresolvedMention">
    <w:name w:val="Unresolved Mention"/>
    <w:basedOn w:val="DefaultParagraphFont"/>
    <w:uiPriority w:val="99"/>
    <w:semiHidden/>
    <w:unhideWhenUsed/>
    <w:rsid w:val="006B3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037">
      <w:bodyDiv w:val="1"/>
      <w:marLeft w:val="0"/>
      <w:marRight w:val="0"/>
      <w:marTop w:val="0"/>
      <w:marBottom w:val="0"/>
      <w:divBdr>
        <w:top w:val="none" w:sz="0" w:space="0" w:color="auto"/>
        <w:left w:val="none" w:sz="0" w:space="0" w:color="auto"/>
        <w:bottom w:val="none" w:sz="0" w:space="0" w:color="auto"/>
        <w:right w:val="none" w:sz="0" w:space="0" w:color="auto"/>
      </w:divBdr>
    </w:div>
    <w:div w:id="80107993">
      <w:bodyDiv w:val="1"/>
      <w:marLeft w:val="0"/>
      <w:marRight w:val="0"/>
      <w:marTop w:val="0"/>
      <w:marBottom w:val="0"/>
      <w:divBdr>
        <w:top w:val="none" w:sz="0" w:space="0" w:color="auto"/>
        <w:left w:val="none" w:sz="0" w:space="0" w:color="auto"/>
        <w:bottom w:val="none" w:sz="0" w:space="0" w:color="auto"/>
        <w:right w:val="none" w:sz="0" w:space="0" w:color="auto"/>
      </w:divBdr>
      <w:divsChild>
        <w:div w:id="759833791">
          <w:marLeft w:val="0"/>
          <w:marRight w:val="0"/>
          <w:marTop w:val="0"/>
          <w:marBottom w:val="0"/>
          <w:divBdr>
            <w:top w:val="none" w:sz="0" w:space="0" w:color="auto"/>
            <w:left w:val="none" w:sz="0" w:space="0" w:color="auto"/>
            <w:bottom w:val="none" w:sz="0" w:space="0" w:color="auto"/>
            <w:right w:val="none" w:sz="0" w:space="0" w:color="auto"/>
          </w:divBdr>
          <w:divsChild>
            <w:div w:id="581371931">
              <w:marLeft w:val="0"/>
              <w:marRight w:val="0"/>
              <w:marTop w:val="0"/>
              <w:marBottom w:val="0"/>
              <w:divBdr>
                <w:top w:val="none" w:sz="0" w:space="0" w:color="auto"/>
                <w:left w:val="none" w:sz="0" w:space="0" w:color="auto"/>
                <w:bottom w:val="none" w:sz="0" w:space="0" w:color="auto"/>
                <w:right w:val="none" w:sz="0" w:space="0" w:color="auto"/>
              </w:divBdr>
            </w:div>
          </w:divsChild>
        </w:div>
        <w:div w:id="670135990">
          <w:marLeft w:val="0"/>
          <w:marRight w:val="0"/>
          <w:marTop w:val="0"/>
          <w:marBottom w:val="0"/>
          <w:divBdr>
            <w:top w:val="none" w:sz="0" w:space="0" w:color="auto"/>
            <w:left w:val="none" w:sz="0" w:space="0" w:color="auto"/>
            <w:bottom w:val="none" w:sz="0" w:space="0" w:color="auto"/>
            <w:right w:val="none" w:sz="0" w:space="0" w:color="auto"/>
          </w:divBdr>
          <w:divsChild>
            <w:div w:id="1291131704">
              <w:marLeft w:val="0"/>
              <w:marRight w:val="0"/>
              <w:marTop w:val="0"/>
              <w:marBottom w:val="0"/>
              <w:divBdr>
                <w:top w:val="none" w:sz="0" w:space="0" w:color="auto"/>
                <w:left w:val="none" w:sz="0" w:space="0" w:color="auto"/>
                <w:bottom w:val="none" w:sz="0" w:space="0" w:color="auto"/>
                <w:right w:val="none" w:sz="0" w:space="0" w:color="auto"/>
              </w:divBdr>
            </w:div>
            <w:div w:id="1143499262">
              <w:marLeft w:val="0"/>
              <w:marRight w:val="0"/>
              <w:marTop w:val="0"/>
              <w:marBottom w:val="0"/>
              <w:divBdr>
                <w:top w:val="none" w:sz="0" w:space="0" w:color="auto"/>
                <w:left w:val="none" w:sz="0" w:space="0" w:color="auto"/>
                <w:bottom w:val="none" w:sz="0" w:space="0" w:color="auto"/>
                <w:right w:val="none" w:sz="0" w:space="0" w:color="auto"/>
              </w:divBdr>
            </w:div>
            <w:div w:id="1295061213">
              <w:marLeft w:val="0"/>
              <w:marRight w:val="0"/>
              <w:marTop w:val="0"/>
              <w:marBottom w:val="0"/>
              <w:divBdr>
                <w:top w:val="none" w:sz="0" w:space="0" w:color="auto"/>
                <w:left w:val="none" w:sz="0" w:space="0" w:color="auto"/>
                <w:bottom w:val="none" w:sz="0" w:space="0" w:color="auto"/>
                <w:right w:val="none" w:sz="0" w:space="0" w:color="auto"/>
              </w:divBdr>
            </w:div>
            <w:div w:id="2108382225">
              <w:marLeft w:val="0"/>
              <w:marRight w:val="0"/>
              <w:marTop w:val="0"/>
              <w:marBottom w:val="0"/>
              <w:divBdr>
                <w:top w:val="none" w:sz="0" w:space="0" w:color="auto"/>
                <w:left w:val="none" w:sz="0" w:space="0" w:color="auto"/>
                <w:bottom w:val="none" w:sz="0" w:space="0" w:color="auto"/>
                <w:right w:val="none" w:sz="0" w:space="0" w:color="auto"/>
              </w:divBdr>
            </w:div>
            <w:div w:id="255748076">
              <w:marLeft w:val="0"/>
              <w:marRight w:val="0"/>
              <w:marTop w:val="0"/>
              <w:marBottom w:val="0"/>
              <w:divBdr>
                <w:top w:val="none" w:sz="0" w:space="0" w:color="auto"/>
                <w:left w:val="none" w:sz="0" w:space="0" w:color="auto"/>
                <w:bottom w:val="none" w:sz="0" w:space="0" w:color="auto"/>
                <w:right w:val="none" w:sz="0" w:space="0" w:color="auto"/>
              </w:divBdr>
            </w:div>
            <w:div w:id="19556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1381">
      <w:bodyDiv w:val="1"/>
      <w:marLeft w:val="0"/>
      <w:marRight w:val="0"/>
      <w:marTop w:val="0"/>
      <w:marBottom w:val="0"/>
      <w:divBdr>
        <w:top w:val="none" w:sz="0" w:space="0" w:color="auto"/>
        <w:left w:val="none" w:sz="0" w:space="0" w:color="auto"/>
        <w:bottom w:val="none" w:sz="0" w:space="0" w:color="auto"/>
        <w:right w:val="none" w:sz="0" w:space="0" w:color="auto"/>
      </w:divBdr>
      <w:divsChild>
        <w:div w:id="70516929">
          <w:marLeft w:val="0"/>
          <w:marRight w:val="0"/>
          <w:marTop w:val="0"/>
          <w:marBottom w:val="0"/>
          <w:divBdr>
            <w:top w:val="none" w:sz="0" w:space="0" w:color="auto"/>
            <w:left w:val="none" w:sz="0" w:space="0" w:color="auto"/>
            <w:bottom w:val="none" w:sz="0" w:space="0" w:color="auto"/>
            <w:right w:val="none" w:sz="0" w:space="0" w:color="auto"/>
          </w:divBdr>
        </w:div>
        <w:div w:id="2003266098">
          <w:marLeft w:val="0"/>
          <w:marRight w:val="0"/>
          <w:marTop w:val="0"/>
          <w:marBottom w:val="0"/>
          <w:divBdr>
            <w:top w:val="none" w:sz="0" w:space="0" w:color="auto"/>
            <w:left w:val="none" w:sz="0" w:space="0" w:color="auto"/>
            <w:bottom w:val="none" w:sz="0" w:space="0" w:color="auto"/>
            <w:right w:val="none" w:sz="0" w:space="0" w:color="auto"/>
          </w:divBdr>
        </w:div>
        <w:div w:id="843740743">
          <w:marLeft w:val="0"/>
          <w:marRight w:val="0"/>
          <w:marTop w:val="0"/>
          <w:marBottom w:val="0"/>
          <w:divBdr>
            <w:top w:val="none" w:sz="0" w:space="0" w:color="auto"/>
            <w:left w:val="none" w:sz="0" w:space="0" w:color="auto"/>
            <w:bottom w:val="none" w:sz="0" w:space="0" w:color="auto"/>
            <w:right w:val="none" w:sz="0" w:space="0" w:color="auto"/>
          </w:divBdr>
        </w:div>
        <w:div w:id="1215121204">
          <w:marLeft w:val="0"/>
          <w:marRight w:val="0"/>
          <w:marTop w:val="0"/>
          <w:marBottom w:val="0"/>
          <w:divBdr>
            <w:top w:val="none" w:sz="0" w:space="0" w:color="auto"/>
            <w:left w:val="none" w:sz="0" w:space="0" w:color="auto"/>
            <w:bottom w:val="none" w:sz="0" w:space="0" w:color="auto"/>
            <w:right w:val="none" w:sz="0" w:space="0" w:color="auto"/>
          </w:divBdr>
        </w:div>
        <w:div w:id="441386757">
          <w:marLeft w:val="0"/>
          <w:marRight w:val="0"/>
          <w:marTop w:val="0"/>
          <w:marBottom w:val="0"/>
          <w:divBdr>
            <w:top w:val="none" w:sz="0" w:space="0" w:color="auto"/>
            <w:left w:val="none" w:sz="0" w:space="0" w:color="auto"/>
            <w:bottom w:val="none" w:sz="0" w:space="0" w:color="auto"/>
            <w:right w:val="none" w:sz="0" w:space="0" w:color="auto"/>
          </w:divBdr>
        </w:div>
        <w:div w:id="1758473998">
          <w:marLeft w:val="0"/>
          <w:marRight w:val="0"/>
          <w:marTop w:val="0"/>
          <w:marBottom w:val="0"/>
          <w:divBdr>
            <w:top w:val="none" w:sz="0" w:space="0" w:color="auto"/>
            <w:left w:val="none" w:sz="0" w:space="0" w:color="auto"/>
            <w:bottom w:val="none" w:sz="0" w:space="0" w:color="auto"/>
            <w:right w:val="none" w:sz="0" w:space="0" w:color="auto"/>
          </w:divBdr>
        </w:div>
        <w:div w:id="1119646058">
          <w:marLeft w:val="0"/>
          <w:marRight w:val="0"/>
          <w:marTop w:val="0"/>
          <w:marBottom w:val="0"/>
          <w:divBdr>
            <w:top w:val="none" w:sz="0" w:space="0" w:color="auto"/>
            <w:left w:val="none" w:sz="0" w:space="0" w:color="auto"/>
            <w:bottom w:val="none" w:sz="0" w:space="0" w:color="auto"/>
            <w:right w:val="none" w:sz="0" w:space="0" w:color="auto"/>
          </w:divBdr>
        </w:div>
        <w:div w:id="517042099">
          <w:marLeft w:val="0"/>
          <w:marRight w:val="0"/>
          <w:marTop w:val="0"/>
          <w:marBottom w:val="0"/>
          <w:divBdr>
            <w:top w:val="none" w:sz="0" w:space="0" w:color="auto"/>
            <w:left w:val="none" w:sz="0" w:space="0" w:color="auto"/>
            <w:bottom w:val="none" w:sz="0" w:space="0" w:color="auto"/>
            <w:right w:val="none" w:sz="0" w:space="0" w:color="auto"/>
          </w:divBdr>
        </w:div>
        <w:div w:id="1531845424">
          <w:marLeft w:val="0"/>
          <w:marRight w:val="0"/>
          <w:marTop w:val="0"/>
          <w:marBottom w:val="0"/>
          <w:divBdr>
            <w:top w:val="none" w:sz="0" w:space="0" w:color="auto"/>
            <w:left w:val="none" w:sz="0" w:space="0" w:color="auto"/>
            <w:bottom w:val="none" w:sz="0" w:space="0" w:color="auto"/>
            <w:right w:val="none" w:sz="0" w:space="0" w:color="auto"/>
          </w:divBdr>
        </w:div>
      </w:divsChild>
    </w:div>
    <w:div w:id="197470112">
      <w:bodyDiv w:val="1"/>
      <w:marLeft w:val="0"/>
      <w:marRight w:val="0"/>
      <w:marTop w:val="0"/>
      <w:marBottom w:val="0"/>
      <w:divBdr>
        <w:top w:val="none" w:sz="0" w:space="0" w:color="auto"/>
        <w:left w:val="none" w:sz="0" w:space="0" w:color="auto"/>
        <w:bottom w:val="none" w:sz="0" w:space="0" w:color="auto"/>
        <w:right w:val="none" w:sz="0" w:space="0" w:color="auto"/>
      </w:divBdr>
    </w:div>
    <w:div w:id="211231746">
      <w:bodyDiv w:val="1"/>
      <w:marLeft w:val="0"/>
      <w:marRight w:val="0"/>
      <w:marTop w:val="0"/>
      <w:marBottom w:val="0"/>
      <w:divBdr>
        <w:top w:val="none" w:sz="0" w:space="0" w:color="auto"/>
        <w:left w:val="none" w:sz="0" w:space="0" w:color="auto"/>
        <w:bottom w:val="none" w:sz="0" w:space="0" w:color="auto"/>
        <w:right w:val="none" w:sz="0" w:space="0" w:color="auto"/>
      </w:divBdr>
      <w:divsChild>
        <w:div w:id="1578517570">
          <w:marLeft w:val="0"/>
          <w:marRight w:val="0"/>
          <w:marTop w:val="0"/>
          <w:marBottom w:val="0"/>
          <w:divBdr>
            <w:top w:val="none" w:sz="0" w:space="0" w:color="auto"/>
            <w:left w:val="none" w:sz="0" w:space="0" w:color="auto"/>
            <w:bottom w:val="none" w:sz="0" w:space="0" w:color="auto"/>
            <w:right w:val="none" w:sz="0" w:space="0" w:color="auto"/>
          </w:divBdr>
        </w:div>
        <w:div w:id="836580656">
          <w:marLeft w:val="0"/>
          <w:marRight w:val="0"/>
          <w:marTop w:val="0"/>
          <w:marBottom w:val="0"/>
          <w:divBdr>
            <w:top w:val="none" w:sz="0" w:space="0" w:color="auto"/>
            <w:left w:val="none" w:sz="0" w:space="0" w:color="auto"/>
            <w:bottom w:val="none" w:sz="0" w:space="0" w:color="auto"/>
            <w:right w:val="none" w:sz="0" w:space="0" w:color="auto"/>
          </w:divBdr>
        </w:div>
      </w:divsChild>
    </w:div>
    <w:div w:id="222257529">
      <w:bodyDiv w:val="1"/>
      <w:marLeft w:val="0"/>
      <w:marRight w:val="0"/>
      <w:marTop w:val="0"/>
      <w:marBottom w:val="0"/>
      <w:divBdr>
        <w:top w:val="none" w:sz="0" w:space="0" w:color="auto"/>
        <w:left w:val="none" w:sz="0" w:space="0" w:color="auto"/>
        <w:bottom w:val="none" w:sz="0" w:space="0" w:color="auto"/>
        <w:right w:val="none" w:sz="0" w:space="0" w:color="auto"/>
      </w:divBdr>
    </w:div>
    <w:div w:id="246695142">
      <w:bodyDiv w:val="1"/>
      <w:marLeft w:val="0"/>
      <w:marRight w:val="0"/>
      <w:marTop w:val="0"/>
      <w:marBottom w:val="0"/>
      <w:divBdr>
        <w:top w:val="none" w:sz="0" w:space="0" w:color="auto"/>
        <w:left w:val="none" w:sz="0" w:space="0" w:color="auto"/>
        <w:bottom w:val="none" w:sz="0" w:space="0" w:color="auto"/>
        <w:right w:val="none" w:sz="0" w:space="0" w:color="auto"/>
      </w:divBdr>
    </w:div>
    <w:div w:id="276723694">
      <w:bodyDiv w:val="1"/>
      <w:marLeft w:val="0"/>
      <w:marRight w:val="0"/>
      <w:marTop w:val="0"/>
      <w:marBottom w:val="0"/>
      <w:divBdr>
        <w:top w:val="none" w:sz="0" w:space="0" w:color="auto"/>
        <w:left w:val="none" w:sz="0" w:space="0" w:color="auto"/>
        <w:bottom w:val="none" w:sz="0" w:space="0" w:color="auto"/>
        <w:right w:val="none" w:sz="0" w:space="0" w:color="auto"/>
      </w:divBdr>
    </w:div>
    <w:div w:id="277876798">
      <w:bodyDiv w:val="1"/>
      <w:marLeft w:val="0"/>
      <w:marRight w:val="0"/>
      <w:marTop w:val="0"/>
      <w:marBottom w:val="0"/>
      <w:divBdr>
        <w:top w:val="none" w:sz="0" w:space="0" w:color="auto"/>
        <w:left w:val="none" w:sz="0" w:space="0" w:color="auto"/>
        <w:bottom w:val="none" w:sz="0" w:space="0" w:color="auto"/>
        <w:right w:val="none" w:sz="0" w:space="0" w:color="auto"/>
      </w:divBdr>
    </w:div>
    <w:div w:id="342586497">
      <w:bodyDiv w:val="1"/>
      <w:marLeft w:val="0"/>
      <w:marRight w:val="0"/>
      <w:marTop w:val="0"/>
      <w:marBottom w:val="0"/>
      <w:divBdr>
        <w:top w:val="none" w:sz="0" w:space="0" w:color="auto"/>
        <w:left w:val="none" w:sz="0" w:space="0" w:color="auto"/>
        <w:bottom w:val="none" w:sz="0" w:space="0" w:color="auto"/>
        <w:right w:val="none" w:sz="0" w:space="0" w:color="auto"/>
      </w:divBdr>
    </w:div>
    <w:div w:id="416757212">
      <w:bodyDiv w:val="1"/>
      <w:marLeft w:val="0"/>
      <w:marRight w:val="0"/>
      <w:marTop w:val="0"/>
      <w:marBottom w:val="0"/>
      <w:divBdr>
        <w:top w:val="none" w:sz="0" w:space="0" w:color="auto"/>
        <w:left w:val="none" w:sz="0" w:space="0" w:color="auto"/>
        <w:bottom w:val="none" w:sz="0" w:space="0" w:color="auto"/>
        <w:right w:val="none" w:sz="0" w:space="0" w:color="auto"/>
      </w:divBdr>
      <w:divsChild>
        <w:div w:id="1860776440">
          <w:marLeft w:val="0"/>
          <w:marRight w:val="0"/>
          <w:marTop w:val="0"/>
          <w:marBottom w:val="0"/>
          <w:divBdr>
            <w:top w:val="none" w:sz="0" w:space="0" w:color="auto"/>
            <w:left w:val="none" w:sz="0" w:space="0" w:color="auto"/>
            <w:bottom w:val="none" w:sz="0" w:space="0" w:color="auto"/>
            <w:right w:val="none" w:sz="0" w:space="0" w:color="auto"/>
          </w:divBdr>
        </w:div>
        <w:div w:id="454443967">
          <w:marLeft w:val="0"/>
          <w:marRight w:val="0"/>
          <w:marTop w:val="0"/>
          <w:marBottom w:val="0"/>
          <w:divBdr>
            <w:top w:val="none" w:sz="0" w:space="0" w:color="auto"/>
            <w:left w:val="none" w:sz="0" w:space="0" w:color="auto"/>
            <w:bottom w:val="none" w:sz="0" w:space="0" w:color="auto"/>
            <w:right w:val="none" w:sz="0" w:space="0" w:color="auto"/>
          </w:divBdr>
        </w:div>
      </w:divsChild>
    </w:div>
    <w:div w:id="450244961">
      <w:bodyDiv w:val="1"/>
      <w:marLeft w:val="0"/>
      <w:marRight w:val="0"/>
      <w:marTop w:val="0"/>
      <w:marBottom w:val="0"/>
      <w:divBdr>
        <w:top w:val="none" w:sz="0" w:space="0" w:color="auto"/>
        <w:left w:val="none" w:sz="0" w:space="0" w:color="auto"/>
        <w:bottom w:val="none" w:sz="0" w:space="0" w:color="auto"/>
        <w:right w:val="none" w:sz="0" w:space="0" w:color="auto"/>
      </w:divBdr>
    </w:div>
    <w:div w:id="454641440">
      <w:bodyDiv w:val="1"/>
      <w:marLeft w:val="0"/>
      <w:marRight w:val="0"/>
      <w:marTop w:val="0"/>
      <w:marBottom w:val="0"/>
      <w:divBdr>
        <w:top w:val="none" w:sz="0" w:space="0" w:color="auto"/>
        <w:left w:val="none" w:sz="0" w:space="0" w:color="auto"/>
        <w:bottom w:val="none" w:sz="0" w:space="0" w:color="auto"/>
        <w:right w:val="none" w:sz="0" w:space="0" w:color="auto"/>
      </w:divBdr>
      <w:divsChild>
        <w:div w:id="792405546">
          <w:marLeft w:val="547"/>
          <w:marRight w:val="0"/>
          <w:marTop w:val="240"/>
          <w:marBottom w:val="0"/>
          <w:divBdr>
            <w:top w:val="none" w:sz="0" w:space="0" w:color="auto"/>
            <w:left w:val="none" w:sz="0" w:space="0" w:color="auto"/>
            <w:bottom w:val="none" w:sz="0" w:space="0" w:color="auto"/>
            <w:right w:val="none" w:sz="0" w:space="0" w:color="auto"/>
          </w:divBdr>
        </w:div>
        <w:div w:id="1677731193">
          <w:marLeft w:val="547"/>
          <w:marRight w:val="0"/>
          <w:marTop w:val="240"/>
          <w:marBottom w:val="0"/>
          <w:divBdr>
            <w:top w:val="none" w:sz="0" w:space="0" w:color="auto"/>
            <w:left w:val="none" w:sz="0" w:space="0" w:color="auto"/>
            <w:bottom w:val="none" w:sz="0" w:space="0" w:color="auto"/>
            <w:right w:val="none" w:sz="0" w:space="0" w:color="auto"/>
          </w:divBdr>
        </w:div>
        <w:div w:id="1536312042">
          <w:marLeft w:val="547"/>
          <w:marRight w:val="0"/>
          <w:marTop w:val="240"/>
          <w:marBottom w:val="0"/>
          <w:divBdr>
            <w:top w:val="none" w:sz="0" w:space="0" w:color="auto"/>
            <w:left w:val="none" w:sz="0" w:space="0" w:color="auto"/>
            <w:bottom w:val="none" w:sz="0" w:space="0" w:color="auto"/>
            <w:right w:val="none" w:sz="0" w:space="0" w:color="auto"/>
          </w:divBdr>
        </w:div>
      </w:divsChild>
    </w:div>
    <w:div w:id="454644309">
      <w:bodyDiv w:val="1"/>
      <w:marLeft w:val="0"/>
      <w:marRight w:val="0"/>
      <w:marTop w:val="0"/>
      <w:marBottom w:val="0"/>
      <w:divBdr>
        <w:top w:val="none" w:sz="0" w:space="0" w:color="auto"/>
        <w:left w:val="none" w:sz="0" w:space="0" w:color="auto"/>
        <w:bottom w:val="none" w:sz="0" w:space="0" w:color="auto"/>
        <w:right w:val="none" w:sz="0" w:space="0" w:color="auto"/>
      </w:divBdr>
    </w:div>
    <w:div w:id="490952093">
      <w:bodyDiv w:val="1"/>
      <w:marLeft w:val="0"/>
      <w:marRight w:val="0"/>
      <w:marTop w:val="0"/>
      <w:marBottom w:val="0"/>
      <w:divBdr>
        <w:top w:val="none" w:sz="0" w:space="0" w:color="auto"/>
        <w:left w:val="none" w:sz="0" w:space="0" w:color="auto"/>
        <w:bottom w:val="none" w:sz="0" w:space="0" w:color="auto"/>
        <w:right w:val="none" w:sz="0" w:space="0" w:color="auto"/>
      </w:divBdr>
      <w:divsChild>
        <w:div w:id="2053192253">
          <w:marLeft w:val="1152"/>
          <w:marRight w:val="0"/>
          <w:marTop w:val="115"/>
          <w:marBottom w:val="0"/>
          <w:divBdr>
            <w:top w:val="none" w:sz="0" w:space="0" w:color="auto"/>
            <w:left w:val="none" w:sz="0" w:space="0" w:color="auto"/>
            <w:bottom w:val="none" w:sz="0" w:space="0" w:color="auto"/>
            <w:right w:val="none" w:sz="0" w:space="0" w:color="auto"/>
          </w:divBdr>
        </w:div>
        <w:div w:id="1133593557">
          <w:marLeft w:val="1152"/>
          <w:marRight w:val="0"/>
          <w:marTop w:val="115"/>
          <w:marBottom w:val="0"/>
          <w:divBdr>
            <w:top w:val="none" w:sz="0" w:space="0" w:color="auto"/>
            <w:left w:val="none" w:sz="0" w:space="0" w:color="auto"/>
            <w:bottom w:val="none" w:sz="0" w:space="0" w:color="auto"/>
            <w:right w:val="none" w:sz="0" w:space="0" w:color="auto"/>
          </w:divBdr>
        </w:div>
        <w:div w:id="1218930602">
          <w:marLeft w:val="1152"/>
          <w:marRight w:val="0"/>
          <w:marTop w:val="115"/>
          <w:marBottom w:val="0"/>
          <w:divBdr>
            <w:top w:val="none" w:sz="0" w:space="0" w:color="auto"/>
            <w:left w:val="none" w:sz="0" w:space="0" w:color="auto"/>
            <w:bottom w:val="none" w:sz="0" w:space="0" w:color="auto"/>
            <w:right w:val="none" w:sz="0" w:space="0" w:color="auto"/>
          </w:divBdr>
        </w:div>
      </w:divsChild>
    </w:div>
    <w:div w:id="496923147">
      <w:bodyDiv w:val="1"/>
      <w:marLeft w:val="0"/>
      <w:marRight w:val="0"/>
      <w:marTop w:val="0"/>
      <w:marBottom w:val="0"/>
      <w:divBdr>
        <w:top w:val="none" w:sz="0" w:space="0" w:color="auto"/>
        <w:left w:val="none" w:sz="0" w:space="0" w:color="auto"/>
        <w:bottom w:val="none" w:sz="0" w:space="0" w:color="auto"/>
        <w:right w:val="none" w:sz="0" w:space="0" w:color="auto"/>
      </w:divBdr>
    </w:div>
    <w:div w:id="528882727">
      <w:bodyDiv w:val="1"/>
      <w:marLeft w:val="0"/>
      <w:marRight w:val="0"/>
      <w:marTop w:val="0"/>
      <w:marBottom w:val="0"/>
      <w:divBdr>
        <w:top w:val="none" w:sz="0" w:space="0" w:color="auto"/>
        <w:left w:val="none" w:sz="0" w:space="0" w:color="auto"/>
        <w:bottom w:val="none" w:sz="0" w:space="0" w:color="auto"/>
        <w:right w:val="none" w:sz="0" w:space="0" w:color="auto"/>
      </w:divBdr>
    </w:div>
    <w:div w:id="595753834">
      <w:bodyDiv w:val="1"/>
      <w:marLeft w:val="0"/>
      <w:marRight w:val="0"/>
      <w:marTop w:val="0"/>
      <w:marBottom w:val="0"/>
      <w:divBdr>
        <w:top w:val="none" w:sz="0" w:space="0" w:color="auto"/>
        <w:left w:val="none" w:sz="0" w:space="0" w:color="auto"/>
        <w:bottom w:val="none" w:sz="0" w:space="0" w:color="auto"/>
        <w:right w:val="none" w:sz="0" w:space="0" w:color="auto"/>
      </w:divBdr>
      <w:divsChild>
        <w:div w:id="1321035557">
          <w:marLeft w:val="547"/>
          <w:marRight w:val="0"/>
          <w:marTop w:val="240"/>
          <w:marBottom w:val="0"/>
          <w:divBdr>
            <w:top w:val="none" w:sz="0" w:space="0" w:color="auto"/>
            <w:left w:val="none" w:sz="0" w:space="0" w:color="auto"/>
            <w:bottom w:val="none" w:sz="0" w:space="0" w:color="auto"/>
            <w:right w:val="none" w:sz="0" w:space="0" w:color="auto"/>
          </w:divBdr>
        </w:div>
        <w:div w:id="1476920049">
          <w:marLeft w:val="547"/>
          <w:marRight w:val="0"/>
          <w:marTop w:val="240"/>
          <w:marBottom w:val="0"/>
          <w:divBdr>
            <w:top w:val="none" w:sz="0" w:space="0" w:color="auto"/>
            <w:left w:val="none" w:sz="0" w:space="0" w:color="auto"/>
            <w:bottom w:val="none" w:sz="0" w:space="0" w:color="auto"/>
            <w:right w:val="none" w:sz="0" w:space="0" w:color="auto"/>
          </w:divBdr>
        </w:div>
        <w:div w:id="126096603">
          <w:marLeft w:val="547"/>
          <w:marRight w:val="0"/>
          <w:marTop w:val="240"/>
          <w:marBottom w:val="0"/>
          <w:divBdr>
            <w:top w:val="none" w:sz="0" w:space="0" w:color="auto"/>
            <w:left w:val="none" w:sz="0" w:space="0" w:color="auto"/>
            <w:bottom w:val="none" w:sz="0" w:space="0" w:color="auto"/>
            <w:right w:val="none" w:sz="0" w:space="0" w:color="auto"/>
          </w:divBdr>
        </w:div>
      </w:divsChild>
    </w:div>
    <w:div w:id="669866050">
      <w:bodyDiv w:val="1"/>
      <w:marLeft w:val="0"/>
      <w:marRight w:val="0"/>
      <w:marTop w:val="0"/>
      <w:marBottom w:val="0"/>
      <w:divBdr>
        <w:top w:val="none" w:sz="0" w:space="0" w:color="auto"/>
        <w:left w:val="none" w:sz="0" w:space="0" w:color="auto"/>
        <w:bottom w:val="none" w:sz="0" w:space="0" w:color="auto"/>
        <w:right w:val="none" w:sz="0" w:space="0" w:color="auto"/>
      </w:divBdr>
      <w:divsChild>
        <w:div w:id="1154564309">
          <w:marLeft w:val="0"/>
          <w:marRight w:val="0"/>
          <w:marTop w:val="0"/>
          <w:marBottom w:val="0"/>
          <w:divBdr>
            <w:top w:val="none" w:sz="0" w:space="0" w:color="auto"/>
            <w:left w:val="none" w:sz="0" w:space="0" w:color="auto"/>
            <w:bottom w:val="none" w:sz="0" w:space="0" w:color="auto"/>
            <w:right w:val="none" w:sz="0" w:space="0" w:color="auto"/>
          </w:divBdr>
        </w:div>
        <w:div w:id="1338651412">
          <w:marLeft w:val="0"/>
          <w:marRight w:val="0"/>
          <w:marTop w:val="0"/>
          <w:marBottom w:val="0"/>
          <w:divBdr>
            <w:top w:val="none" w:sz="0" w:space="0" w:color="auto"/>
            <w:left w:val="none" w:sz="0" w:space="0" w:color="auto"/>
            <w:bottom w:val="none" w:sz="0" w:space="0" w:color="auto"/>
            <w:right w:val="none" w:sz="0" w:space="0" w:color="auto"/>
          </w:divBdr>
        </w:div>
        <w:div w:id="529605482">
          <w:marLeft w:val="0"/>
          <w:marRight w:val="0"/>
          <w:marTop w:val="0"/>
          <w:marBottom w:val="0"/>
          <w:divBdr>
            <w:top w:val="none" w:sz="0" w:space="0" w:color="auto"/>
            <w:left w:val="none" w:sz="0" w:space="0" w:color="auto"/>
            <w:bottom w:val="none" w:sz="0" w:space="0" w:color="auto"/>
            <w:right w:val="none" w:sz="0" w:space="0" w:color="auto"/>
          </w:divBdr>
        </w:div>
        <w:div w:id="481434016">
          <w:marLeft w:val="0"/>
          <w:marRight w:val="0"/>
          <w:marTop w:val="0"/>
          <w:marBottom w:val="0"/>
          <w:divBdr>
            <w:top w:val="none" w:sz="0" w:space="0" w:color="auto"/>
            <w:left w:val="none" w:sz="0" w:space="0" w:color="auto"/>
            <w:bottom w:val="none" w:sz="0" w:space="0" w:color="auto"/>
            <w:right w:val="none" w:sz="0" w:space="0" w:color="auto"/>
          </w:divBdr>
        </w:div>
        <w:div w:id="554852890">
          <w:marLeft w:val="0"/>
          <w:marRight w:val="0"/>
          <w:marTop w:val="0"/>
          <w:marBottom w:val="0"/>
          <w:divBdr>
            <w:top w:val="none" w:sz="0" w:space="0" w:color="auto"/>
            <w:left w:val="none" w:sz="0" w:space="0" w:color="auto"/>
            <w:bottom w:val="none" w:sz="0" w:space="0" w:color="auto"/>
            <w:right w:val="none" w:sz="0" w:space="0" w:color="auto"/>
          </w:divBdr>
        </w:div>
      </w:divsChild>
    </w:div>
    <w:div w:id="673532007">
      <w:bodyDiv w:val="1"/>
      <w:marLeft w:val="0"/>
      <w:marRight w:val="0"/>
      <w:marTop w:val="0"/>
      <w:marBottom w:val="0"/>
      <w:divBdr>
        <w:top w:val="none" w:sz="0" w:space="0" w:color="auto"/>
        <w:left w:val="none" w:sz="0" w:space="0" w:color="auto"/>
        <w:bottom w:val="none" w:sz="0" w:space="0" w:color="auto"/>
        <w:right w:val="none" w:sz="0" w:space="0" w:color="auto"/>
      </w:divBdr>
    </w:div>
    <w:div w:id="689261585">
      <w:bodyDiv w:val="1"/>
      <w:marLeft w:val="0"/>
      <w:marRight w:val="0"/>
      <w:marTop w:val="0"/>
      <w:marBottom w:val="0"/>
      <w:divBdr>
        <w:top w:val="none" w:sz="0" w:space="0" w:color="auto"/>
        <w:left w:val="none" w:sz="0" w:space="0" w:color="auto"/>
        <w:bottom w:val="none" w:sz="0" w:space="0" w:color="auto"/>
        <w:right w:val="none" w:sz="0" w:space="0" w:color="auto"/>
      </w:divBdr>
    </w:div>
    <w:div w:id="694354969">
      <w:bodyDiv w:val="1"/>
      <w:marLeft w:val="0"/>
      <w:marRight w:val="0"/>
      <w:marTop w:val="0"/>
      <w:marBottom w:val="0"/>
      <w:divBdr>
        <w:top w:val="none" w:sz="0" w:space="0" w:color="auto"/>
        <w:left w:val="none" w:sz="0" w:space="0" w:color="auto"/>
        <w:bottom w:val="none" w:sz="0" w:space="0" w:color="auto"/>
        <w:right w:val="none" w:sz="0" w:space="0" w:color="auto"/>
      </w:divBdr>
    </w:div>
    <w:div w:id="729033906">
      <w:bodyDiv w:val="1"/>
      <w:marLeft w:val="0"/>
      <w:marRight w:val="0"/>
      <w:marTop w:val="0"/>
      <w:marBottom w:val="0"/>
      <w:divBdr>
        <w:top w:val="none" w:sz="0" w:space="0" w:color="auto"/>
        <w:left w:val="none" w:sz="0" w:space="0" w:color="auto"/>
        <w:bottom w:val="none" w:sz="0" w:space="0" w:color="auto"/>
        <w:right w:val="none" w:sz="0" w:space="0" w:color="auto"/>
      </w:divBdr>
    </w:div>
    <w:div w:id="817502253">
      <w:bodyDiv w:val="1"/>
      <w:marLeft w:val="0"/>
      <w:marRight w:val="0"/>
      <w:marTop w:val="0"/>
      <w:marBottom w:val="0"/>
      <w:divBdr>
        <w:top w:val="none" w:sz="0" w:space="0" w:color="auto"/>
        <w:left w:val="none" w:sz="0" w:space="0" w:color="auto"/>
        <w:bottom w:val="none" w:sz="0" w:space="0" w:color="auto"/>
        <w:right w:val="none" w:sz="0" w:space="0" w:color="auto"/>
      </w:divBdr>
    </w:div>
    <w:div w:id="867527163">
      <w:bodyDiv w:val="1"/>
      <w:marLeft w:val="0"/>
      <w:marRight w:val="0"/>
      <w:marTop w:val="0"/>
      <w:marBottom w:val="0"/>
      <w:divBdr>
        <w:top w:val="none" w:sz="0" w:space="0" w:color="auto"/>
        <w:left w:val="none" w:sz="0" w:space="0" w:color="auto"/>
        <w:bottom w:val="none" w:sz="0" w:space="0" w:color="auto"/>
        <w:right w:val="none" w:sz="0" w:space="0" w:color="auto"/>
      </w:divBdr>
    </w:div>
    <w:div w:id="913858204">
      <w:bodyDiv w:val="1"/>
      <w:marLeft w:val="0"/>
      <w:marRight w:val="0"/>
      <w:marTop w:val="0"/>
      <w:marBottom w:val="0"/>
      <w:divBdr>
        <w:top w:val="none" w:sz="0" w:space="0" w:color="auto"/>
        <w:left w:val="none" w:sz="0" w:space="0" w:color="auto"/>
        <w:bottom w:val="none" w:sz="0" w:space="0" w:color="auto"/>
        <w:right w:val="none" w:sz="0" w:space="0" w:color="auto"/>
      </w:divBdr>
      <w:divsChild>
        <w:div w:id="913703725">
          <w:marLeft w:val="547"/>
          <w:marRight w:val="0"/>
          <w:marTop w:val="115"/>
          <w:marBottom w:val="0"/>
          <w:divBdr>
            <w:top w:val="none" w:sz="0" w:space="0" w:color="auto"/>
            <w:left w:val="none" w:sz="0" w:space="0" w:color="auto"/>
            <w:bottom w:val="none" w:sz="0" w:space="0" w:color="auto"/>
            <w:right w:val="none" w:sz="0" w:space="0" w:color="auto"/>
          </w:divBdr>
        </w:div>
        <w:div w:id="1821725111">
          <w:marLeft w:val="1166"/>
          <w:marRight w:val="0"/>
          <w:marTop w:val="115"/>
          <w:marBottom w:val="0"/>
          <w:divBdr>
            <w:top w:val="none" w:sz="0" w:space="0" w:color="auto"/>
            <w:left w:val="none" w:sz="0" w:space="0" w:color="auto"/>
            <w:bottom w:val="none" w:sz="0" w:space="0" w:color="auto"/>
            <w:right w:val="none" w:sz="0" w:space="0" w:color="auto"/>
          </w:divBdr>
        </w:div>
        <w:div w:id="814109393">
          <w:marLeft w:val="1166"/>
          <w:marRight w:val="0"/>
          <w:marTop w:val="115"/>
          <w:marBottom w:val="0"/>
          <w:divBdr>
            <w:top w:val="none" w:sz="0" w:space="0" w:color="auto"/>
            <w:left w:val="none" w:sz="0" w:space="0" w:color="auto"/>
            <w:bottom w:val="none" w:sz="0" w:space="0" w:color="auto"/>
            <w:right w:val="none" w:sz="0" w:space="0" w:color="auto"/>
          </w:divBdr>
        </w:div>
        <w:div w:id="1873493635">
          <w:marLeft w:val="1166"/>
          <w:marRight w:val="0"/>
          <w:marTop w:val="115"/>
          <w:marBottom w:val="0"/>
          <w:divBdr>
            <w:top w:val="none" w:sz="0" w:space="0" w:color="auto"/>
            <w:left w:val="none" w:sz="0" w:space="0" w:color="auto"/>
            <w:bottom w:val="none" w:sz="0" w:space="0" w:color="auto"/>
            <w:right w:val="none" w:sz="0" w:space="0" w:color="auto"/>
          </w:divBdr>
        </w:div>
      </w:divsChild>
    </w:div>
    <w:div w:id="930772307">
      <w:bodyDiv w:val="1"/>
      <w:marLeft w:val="0"/>
      <w:marRight w:val="0"/>
      <w:marTop w:val="0"/>
      <w:marBottom w:val="0"/>
      <w:divBdr>
        <w:top w:val="none" w:sz="0" w:space="0" w:color="auto"/>
        <w:left w:val="none" w:sz="0" w:space="0" w:color="auto"/>
        <w:bottom w:val="none" w:sz="0" w:space="0" w:color="auto"/>
        <w:right w:val="none" w:sz="0" w:space="0" w:color="auto"/>
      </w:divBdr>
    </w:div>
    <w:div w:id="939990002">
      <w:bodyDiv w:val="1"/>
      <w:marLeft w:val="0"/>
      <w:marRight w:val="0"/>
      <w:marTop w:val="0"/>
      <w:marBottom w:val="0"/>
      <w:divBdr>
        <w:top w:val="none" w:sz="0" w:space="0" w:color="auto"/>
        <w:left w:val="none" w:sz="0" w:space="0" w:color="auto"/>
        <w:bottom w:val="none" w:sz="0" w:space="0" w:color="auto"/>
        <w:right w:val="none" w:sz="0" w:space="0" w:color="auto"/>
      </w:divBdr>
      <w:divsChild>
        <w:div w:id="1088573314">
          <w:marLeft w:val="0"/>
          <w:marRight w:val="0"/>
          <w:marTop w:val="0"/>
          <w:marBottom w:val="0"/>
          <w:divBdr>
            <w:top w:val="none" w:sz="0" w:space="0" w:color="auto"/>
            <w:left w:val="none" w:sz="0" w:space="0" w:color="auto"/>
            <w:bottom w:val="none" w:sz="0" w:space="0" w:color="auto"/>
            <w:right w:val="none" w:sz="0" w:space="0" w:color="auto"/>
          </w:divBdr>
        </w:div>
        <w:div w:id="680203790">
          <w:marLeft w:val="0"/>
          <w:marRight w:val="0"/>
          <w:marTop w:val="0"/>
          <w:marBottom w:val="0"/>
          <w:divBdr>
            <w:top w:val="none" w:sz="0" w:space="0" w:color="auto"/>
            <w:left w:val="none" w:sz="0" w:space="0" w:color="auto"/>
            <w:bottom w:val="none" w:sz="0" w:space="0" w:color="auto"/>
            <w:right w:val="none" w:sz="0" w:space="0" w:color="auto"/>
          </w:divBdr>
        </w:div>
        <w:div w:id="422340650">
          <w:marLeft w:val="0"/>
          <w:marRight w:val="0"/>
          <w:marTop w:val="0"/>
          <w:marBottom w:val="0"/>
          <w:divBdr>
            <w:top w:val="none" w:sz="0" w:space="0" w:color="auto"/>
            <w:left w:val="none" w:sz="0" w:space="0" w:color="auto"/>
            <w:bottom w:val="none" w:sz="0" w:space="0" w:color="auto"/>
            <w:right w:val="none" w:sz="0" w:space="0" w:color="auto"/>
          </w:divBdr>
        </w:div>
      </w:divsChild>
    </w:div>
    <w:div w:id="952056312">
      <w:bodyDiv w:val="1"/>
      <w:marLeft w:val="0"/>
      <w:marRight w:val="0"/>
      <w:marTop w:val="0"/>
      <w:marBottom w:val="0"/>
      <w:divBdr>
        <w:top w:val="none" w:sz="0" w:space="0" w:color="auto"/>
        <w:left w:val="none" w:sz="0" w:space="0" w:color="auto"/>
        <w:bottom w:val="none" w:sz="0" w:space="0" w:color="auto"/>
        <w:right w:val="none" w:sz="0" w:space="0" w:color="auto"/>
      </w:divBdr>
    </w:div>
    <w:div w:id="981302166">
      <w:bodyDiv w:val="1"/>
      <w:marLeft w:val="0"/>
      <w:marRight w:val="0"/>
      <w:marTop w:val="0"/>
      <w:marBottom w:val="0"/>
      <w:divBdr>
        <w:top w:val="none" w:sz="0" w:space="0" w:color="auto"/>
        <w:left w:val="none" w:sz="0" w:space="0" w:color="auto"/>
        <w:bottom w:val="none" w:sz="0" w:space="0" w:color="auto"/>
        <w:right w:val="none" w:sz="0" w:space="0" w:color="auto"/>
      </w:divBdr>
      <w:divsChild>
        <w:div w:id="1485731384">
          <w:marLeft w:val="547"/>
          <w:marRight w:val="0"/>
          <w:marTop w:val="115"/>
          <w:marBottom w:val="0"/>
          <w:divBdr>
            <w:top w:val="none" w:sz="0" w:space="0" w:color="auto"/>
            <w:left w:val="none" w:sz="0" w:space="0" w:color="auto"/>
            <w:bottom w:val="none" w:sz="0" w:space="0" w:color="auto"/>
            <w:right w:val="none" w:sz="0" w:space="0" w:color="auto"/>
          </w:divBdr>
        </w:div>
        <w:div w:id="1349261465">
          <w:marLeft w:val="547"/>
          <w:marRight w:val="0"/>
          <w:marTop w:val="115"/>
          <w:marBottom w:val="0"/>
          <w:divBdr>
            <w:top w:val="none" w:sz="0" w:space="0" w:color="auto"/>
            <w:left w:val="none" w:sz="0" w:space="0" w:color="auto"/>
            <w:bottom w:val="none" w:sz="0" w:space="0" w:color="auto"/>
            <w:right w:val="none" w:sz="0" w:space="0" w:color="auto"/>
          </w:divBdr>
        </w:div>
        <w:div w:id="1287008107">
          <w:marLeft w:val="547"/>
          <w:marRight w:val="0"/>
          <w:marTop w:val="115"/>
          <w:marBottom w:val="0"/>
          <w:divBdr>
            <w:top w:val="none" w:sz="0" w:space="0" w:color="auto"/>
            <w:left w:val="none" w:sz="0" w:space="0" w:color="auto"/>
            <w:bottom w:val="none" w:sz="0" w:space="0" w:color="auto"/>
            <w:right w:val="none" w:sz="0" w:space="0" w:color="auto"/>
          </w:divBdr>
        </w:div>
      </w:divsChild>
    </w:div>
    <w:div w:id="1076904203">
      <w:bodyDiv w:val="1"/>
      <w:marLeft w:val="0"/>
      <w:marRight w:val="0"/>
      <w:marTop w:val="0"/>
      <w:marBottom w:val="0"/>
      <w:divBdr>
        <w:top w:val="none" w:sz="0" w:space="0" w:color="auto"/>
        <w:left w:val="none" w:sz="0" w:space="0" w:color="auto"/>
        <w:bottom w:val="none" w:sz="0" w:space="0" w:color="auto"/>
        <w:right w:val="none" w:sz="0" w:space="0" w:color="auto"/>
      </w:divBdr>
    </w:div>
    <w:div w:id="1082214964">
      <w:bodyDiv w:val="1"/>
      <w:marLeft w:val="0"/>
      <w:marRight w:val="0"/>
      <w:marTop w:val="0"/>
      <w:marBottom w:val="0"/>
      <w:divBdr>
        <w:top w:val="none" w:sz="0" w:space="0" w:color="auto"/>
        <w:left w:val="none" w:sz="0" w:space="0" w:color="auto"/>
        <w:bottom w:val="none" w:sz="0" w:space="0" w:color="auto"/>
        <w:right w:val="none" w:sz="0" w:space="0" w:color="auto"/>
      </w:divBdr>
      <w:divsChild>
        <w:div w:id="1216545232">
          <w:marLeft w:val="0"/>
          <w:marRight w:val="0"/>
          <w:marTop w:val="0"/>
          <w:marBottom w:val="0"/>
          <w:divBdr>
            <w:top w:val="none" w:sz="0" w:space="0" w:color="auto"/>
            <w:left w:val="none" w:sz="0" w:space="0" w:color="auto"/>
            <w:bottom w:val="none" w:sz="0" w:space="0" w:color="auto"/>
            <w:right w:val="none" w:sz="0" w:space="0" w:color="auto"/>
          </w:divBdr>
        </w:div>
        <w:div w:id="337735870">
          <w:marLeft w:val="0"/>
          <w:marRight w:val="0"/>
          <w:marTop w:val="0"/>
          <w:marBottom w:val="0"/>
          <w:divBdr>
            <w:top w:val="none" w:sz="0" w:space="0" w:color="auto"/>
            <w:left w:val="none" w:sz="0" w:space="0" w:color="auto"/>
            <w:bottom w:val="none" w:sz="0" w:space="0" w:color="auto"/>
            <w:right w:val="none" w:sz="0" w:space="0" w:color="auto"/>
          </w:divBdr>
        </w:div>
      </w:divsChild>
    </w:div>
    <w:div w:id="1134178417">
      <w:bodyDiv w:val="1"/>
      <w:marLeft w:val="0"/>
      <w:marRight w:val="0"/>
      <w:marTop w:val="0"/>
      <w:marBottom w:val="0"/>
      <w:divBdr>
        <w:top w:val="none" w:sz="0" w:space="0" w:color="auto"/>
        <w:left w:val="none" w:sz="0" w:space="0" w:color="auto"/>
        <w:bottom w:val="none" w:sz="0" w:space="0" w:color="auto"/>
        <w:right w:val="none" w:sz="0" w:space="0" w:color="auto"/>
      </w:divBdr>
    </w:div>
    <w:div w:id="1144739454">
      <w:bodyDiv w:val="1"/>
      <w:marLeft w:val="0"/>
      <w:marRight w:val="0"/>
      <w:marTop w:val="0"/>
      <w:marBottom w:val="0"/>
      <w:divBdr>
        <w:top w:val="none" w:sz="0" w:space="0" w:color="auto"/>
        <w:left w:val="none" w:sz="0" w:space="0" w:color="auto"/>
        <w:bottom w:val="none" w:sz="0" w:space="0" w:color="auto"/>
        <w:right w:val="none" w:sz="0" w:space="0" w:color="auto"/>
      </w:divBdr>
    </w:div>
    <w:div w:id="1181895277">
      <w:bodyDiv w:val="1"/>
      <w:marLeft w:val="0"/>
      <w:marRight w:val="0"/>
      <w:marTop w:val="0"/>
      <w:marBottom w:val="0"/>
      <w:divBdr>
        <w:top w:val="none" w:sz="0" w:space="0" w:color="auto"/>
        <w:left w:val="none" w:sz="0" w:space="0" w:color="auto"/>
        <w:bottom w:val="none" w:sz="0" w:space="0" w:color="auto"/>
        <w:right w:val="none" w:sz="0" w:space="0" w:color="auto"/>
      </w:divBdr>
    </w:div>
    <w:div w:id="119985496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7">
          <w:marLeft w:val="0"/>
          <w:marRight w:val="0"/>
          <w:marTop w:val="0"/>
          <w:marBottom w:val="0"/>
          <w:divBdr>
            <w:top w:val="none" w:sz="0" w:space="0" w:color="auto"/>
            <w:left w:val="none" w:sz="0" w:space="0" w:color="auto"/>
            <w:bottom w:val="none" w:sz="0" w:space="0" w:color="auto"/>
            <w:right w:val="none" w:sz="0" w:space="0" w:color="auto"/>
          </w:divBdr>
        </w:div>
        <w:div w:id="1018313137">
          <w:marLeft w:val="0"/>
          <w:marRight w:val="0"/>
          <w:marTop w:val="0"/>
          <w:marBottom w:val="0"/>
          <w:divBdr>
            <w:top w:val="none" w:sz="0" w:space="0" w:color="auto"/>
            <w:left w:val="none" w:sz="0" w:space="0" w:color="auto"/>
            <w:bottom w:val="none" w:sz="0" w:space="0" w:color="auto"/>
            <w:right w:val="none" w:sz="0" w:space="0" w:color="auto"/>
          </w:divBdr>
        </w:div>
      </w:divsChild>
    </w:div>
    <w:div w:id="1202087235">
      <w:bodyDiv w:val="1"/>
      <w:marLeft w:val="0"/>
      <w:marRight w:val="0"/>
      <w:marTop w:val="0"/>
      <w:marBottom w:val="0"/>
      <w:divBdr>
        <w:top w:val="none" w:sz="0" w:space="0" w:color="auto"/>
        <w:left w:val="none" w:sz="0" w:space="0" w:color="auto"/>
        <w:bottom w:val="none" w:sz="0" w:space="0" w:color="auto"/>
        <w:right w:val="none" w:sz="0" w:space="0" w:color="auto"/>
      </w:divBdr>
    </w:div>
    <w:div w:id="1245143784">
      <w:bodyDiv w:val="1"/>
      <w:marLeft w:val="0"/>
      <w:marRight w:val="0"/>
      <w:marTop w:val="0"/>
      <w:marBottom w:val="0"/>
      <w:divBdr>
        <w:top w:val="none" w:sz="0" w:space="0" w:color="auto"/>
        <w:left w:val="none" w:sz="0" w:space="0" w:color="auto"/>
        <w:bottom w:val="none" w:sz="0" w:space="0" w:color="auto"/>
        <w:right w:val="none" w:sz="0" w:space="0" w:color="auto"/>
      </w:divBdr>
    </w:div>
    <w:div w:id="1262644599">
      <w:bodyDiv w:val="1"/>
      <w:marLeft w:val="0"/>
      <w:marRight w:val="0"/>
      <w:marTop w:val="0"/>
      <w:marBottom w:val="0"/>
      <w:divBdr>
        <w:top w:val="none" w:sz="0" w:space="0" w:color="auto"/>
        <w:left w:val="none" w:sz="0" w:space="0" w:color="auto"/>
        <w:bottom w:val="none" w:sz="0" w:space="0" w:color="auto"/>
        <w:right w:val="none" w:sz="0" w:space="0" w:color="auto"/>
      </w:divBdr>
    </w:div>
    <w:div w:id="1351222322">
      <w:bodyDiv w:val="1"/>
      <w:marLeft w:val="0"/>
      <w:marRight w:val="0"/>
      <w:marTop w:val="0"/>
      <w:marBottom w:val="0"/>
      <w:divBdr>
        <w:top w:val="none" w:sz="0" w:space="0" w:color="auto"/>
        <w:left w:val="none" w:sz="0" w:space="0" w:color="auto"/>
        <w:bottom w:val="none" w:sz="0" w:space="0" w:color="auto"/>
        <w:right w:val="none" w:sz="0" w:space="0" w:color="auto"/>
      </w:divBdr>
    </w:div>
    <w:div w:id="1352800050">
      <w:bodyDiv w:val="1"/>
      <w:marLeft w:val="0"/>
      <w:marRight w:val="0"/>
      <w:marTop w:val="0"/>
      <w:marBottom w:val="0"/>
      <w:divBdr>
        <w:top w:val="none" w:sz="0" w:space="0" w:color="auto"/>
        <w:left w:val="none" w:sz="0" w:space="0" w:color="auto"/>
        <w:bottom w:val="none" w:sz="0" w:space="0" w:color="auto"/>
        <w:right w:val="none" w:sz="0" w:space="0" w:color="auto"/>
      </w:divBdr>
      <w:divsChild>
        <w:div w:id="984548140">
          <w:marLeft w:val="0"/>
          <w:marRight w:val="0"/>
          <w:marTop w:val="0"/>
          <w:marBottom w:val="0"/>
          <w:divBdr>
            <w:top w:val="none" w:sz="0" w:space="0" w:color="auto"/>
            <w:left w:val="none" w:sz="0" w:space="0" w:color="auto"/>
            <w:bottom w:val="none" w:sz="0" w:space="0" w:color="auto"/>
            <w:right w:val="none" w:sz="0" w:space="0" w:color="auto"/>
          </w:divBdr>
        </w:div>
        <w:div w:id="1001738858">
          <w:marLeft w:val="0"/>
          <w:marRight w:val="0"/>
          <w:marTop w:val="0"/>
          <w:marBottom w:val="0"/>
          <w:divBdr>
            <w:top w:val="none" w:sz="0" w:space="0" w:color="auto"/>
            <w:left w:val="none" w:sz="0" w:space="0" w:color="auto"/>
            <w:bottom w:val="none" w:sz="0" w:space="0" w:color="auto"/>
            <w:right w:val="none" w:sz="0" w:space="0" w:color="auto"/>
          </w:divBdr>
        </w:div>
      </w:divsChild>
    </w:div>
    <w:div w:id="1360086684">
      <w:bodyDiv w:val="1"/>
      <w:marLeft w:val="0"/>
      <w:marRight w:val="0"/>
      <w:marTop w:val="0"/>
      <w:marBottom w:val="0"/>
      <w:divBdr>
        <w:top w:val="none" w:sz="0" w:space="0" w:color="auto"/>
        <w:left w:val="none" w:sz="0" w:space="0" w:color="auto"/>
        <w:bottom w:val="none" w:sz="0" w:space="0" w:color="auto"/>
        <w:right w:val="none" w:sz="0" w:space="0" w:color="auto"/>
      </w:divBdr>
      <w:divsChild>
        <w:div w:id="1971400748">
          <w:marLeft w:val="547"/>
          <w:marRight w:val="0"/>
          <w:marTop w:val="115"/>
          <w:marBottom w:val="0"/>
          <w:divBdr>
            <w:top w:val="none" w:sz="0" w:space="0" w:color="auto"/>
            <w:left w:val="none" w:sz="0" w:space="0" w:color="auto"/>
            <w:bottom w:val="none" w:sz="0" w:space="0" w:color="auto"/>
            <w:right w:val="none" w:sz="0" w:space="0" w:color="auto"/>
          </w:divBdr>
        </w:div>
        <w:div w:id="156115296">
          <w:marLeft w:val="547"/>
          <w:marRight w:val="0"/>
          <w:marTop w:val="115"/>
          <w:marBottom w:val="0"/>
          <w:divBdr>
            <w:top w:val="none" w:sz="0" w:space="0" w:color="auto"/>
            <w:left w:val="none" w:sz="0" w:space="0" w:color="auto"/>
            <w:bottom w:val="none" w:sz="0" w:space="0" w:color="auto"/>
            <w:right w:val="none" w:sz="0" w:space="0" w:color="auto"/>
          </w:divBdr>
        </w:div>
        <w:div w:id="219022548">
          <w:marLeft w:val="547"/>
          <w:marRight w:val="0"/>
          <w:marTop w:val="115"/>
          <w:marBottom w:val="0"/>
          <w:divBdr>
            <w:top w:val="none" w:sz="0" w:space="0" w:color="auto"/>
            <w:left w:val="none" w:sz="0" w:space="0" w:color="auto"/>
            <w:bottom w:val="none" w:sz="0" w:space="0" w:color="auto"/>
            <w:right w:val="none" w:sz="0" w:space="0" w:color="auto"/>
          </w:divBdr>
        </w:div>
        <w:div w:id="1284116086">
          <w:marLeft w:val="1152"/>
          <w:marRight w:val="0"/>
          <w:marTop w:val="115"/>
          <w:marBottom w:val="0"/>
          <w:divBdr>
            <w:top w:val="none" w:sz="0" w:space="0" w:color="auto"/>
            <w:left w:val="none" w:sz="0" w:space="0" w:color="auto"/>
            <w:bottom w:val="none" w:sz="0" w:space="0" w:color="auto"/>
            <w:right w:val="none" w:sz="0" w:space="0" w:color="auto"/>
          </w:divBdr>
        </w:div>
      </w:divsChild>
    </w:div>
    <w:div w:id="1370716246">
      <w:bodyDiv w:val="1"/>
      <w:marLeft w:val="0"/>
      <w:marRight w:val="0"/>
      <w:marTop w:val="0"/>
      <w:marBottom w:val="0"/>
      <w:divBdr>
        <w:top w:val="none" w:sz="0" w:space="0" w:color="auto"/>
        <w:left w:val="none" w:sz="0" w:space="0" w:color="auto"/>
        <w:bottom w:val="none" w:sz="0" w:space="0" w:color="auto"/>
        <w:right w:val="none" w:sz="0" w:space="0" w:color="auto"/>
      </w:divBdr>
    </w:div>
    <w:div w:id="1394427634">
      <w:bodyDiv w:val="1"/>
      <w:marLeft w:val="0"/>
      <w:marRight w:val="0"/>
      <w:marTop w:val="0"/>
      <w:marBottom w:val="0"/>
      <w:divBdr>
        <w:top w:val="none" w:sz="0" w:space="0" w:color="auto"/>
        <w:left w:val="none" w:sz="0" w:space="0" w:color="auto"/>
        <w:bottom w:val="none" w:sz="0" w:space="0" w:color="auto"/>
        <w:right w:val="none" w:sz="0" w:space="0" w:color="auto"/>
      </w:divBdr>
    </w:div>
    <w:div w:id="1424765898">
      <w:bodyDiv w:val="1"/>
      <w:marLeft w:val="0"/>
      <w:marRight w:val="0"/>
      <w:marTop w:val="0"/>
      <w:marBottom w:val="0"/>
      <w:divBdr>
        <w:top w:val="none" w:sz="0" w:space="0" w:color="auto"/>
        <w:left w:val="none" w:sz="0" w:space="0" w:color="auto"/>
        <w:bottom w:val="none" w:sz="0" w:space="0" w:color="auto"/>
        <w:right w:val="none" w:sz="0" w:space="0" w:color="auto"/>
      </w:divBdr>
      <w:divsChild>
        <w:div w:id="436753327">
          <w:marLeft w:val="0"/>
          <w:marRight w:val="0"/>
          <w:marTop w:val="0"/>
          <w:marBottom w:val="0"/>
          <w:divBdr>
            <w:top w:val="none" w:sz="0" w:space="0" w:color="auto"/>
            <w:left w:val="none" w:sz="0" w:space="0" w:color="auto"/>
            <w:bottom w:val="none" w:sz="0" w:space="0" w:color="auto"/>
            <w:right w:val="none" w:sz="0" w:space="0" w:color="auto"/>
          </w:divBdr>
        </w:div>
        <w:div w:id="2511349">
          <w:marLeft w:val="0"/>
          <w:marRight w:val="0"/>
          <w:marTop w:val="0"/>
          <w:marBottom w:val="0"/>
          <w:divBdr>
            <w:top w:val="none" w:sz="0" w:space="0" w:color="auto"/>
            <w:left w:val="none" w:sz="0" w:space="0" w:color="auto"/>
            <w:bottom w:val="none" w:sz="0" w:space="0" w:color="auto"/>
            <w:right w:val="none" w:sz="0" w:space="0" w:color="auto"/>
          </w:divBdr>
        </w:div>
        <w:div w:id="1254625280">
          <w:marLeft w:val="0"/>
          <w:marRight w:val="0"/>
          <w:marTop w:val="0"/>
          <w:marBottom w:val="0"/>
          <w:divBdr>
            <w:top w:val="none" w:sz="0" w:space="0" w:color="auto"/>
            <w:left w:val="none" w:sz="0" w:space="0" w:color="auto"/>
            <w:bottom w:val="none" w:sz="0" w:space="0" w:color="auto"/>
            <w:right w:val="none" w:sz="0" w:space="0" w:color="auto"/>
          </w:divBdr>
        </w:div>
      </w:divsChild>
    </w:div>
    <w:div w:id="1524830007">
      <w:bodyDiv w:val="1"/>
      <w:marLeft w:val="0"/>
      <w:marRight w:val="0"/>
      <w:marTop w:val="0"/>
      <w:marBottom w:val="0"/>
      <w:divBdr>
        <w:top w:val="none" w:sz="0" w:space="0" w:color="auto"/>
        <w:left w:val="none" w:sz="0" w:space="0" w:color="auto"/>
        <w:bottom w:val="none" w:sz="0" w:space="0" w:color="auto"/>
        <w:right w:val="none" w:sz="0" w:space="0" w:color="auto"/>
      </w:divBdr>
      <w:divsChild>
        <w:div w:id="2119521300">
          <w:marLeft w:val="0"/>
          <w:marRight w:val="0"/>
          <w:marTop w:val="0"/>
          <w:marBottom w:val="0"/>
          <w:divBdr>
            <w:top w:val="none" w:sz="0" w:space="0" w:color="auto"/>
            <w:left w:val="none" w:sz="0" w:space="0" w:color="auto"/>
            <w:bottom w:val="none" w:sz="0" w:space="0" w:color="auto"/>
            <w:right w:val="none" w:sz="0" w:space="0" w:color="auto"/>
          </w:divBdr>
          <w:divsChild>
            <w:div w:id="777485433">
              <w:marLeft w:val="0"/>
              <w:marRight w:val="0"/>
              <w:marTop w:val="0"/>
              <w:marBottom w:val="0"/>
              <w:divBdr>
                <w:top w:val="none" w:sz="0" w:space="0" w:color="auto"/>
                <w:left w:val="none" w:sz="0" w:space="0" w:color="auto"/>
                <w:bottom w:val="none" w:sz="0" w:space="0" w:color="auto"/>
                <w:right w:val="none" w:sz="0" w:space="0" w:color="auto"/>
              </w:divBdr>
            </w:div>
            <w:div w:id="1373118713">
              <w:marLeft w:val="0"/>
              <w:marRight w:val="0"/>
              <w:marTop w:val="0"/>
              <w:marBottom w:val="0"/>
              <w:divBdr>
                <w:top w:val="none" w:sz="0" w:space="0" w:color="auto"/>
                <w:left w:val="none" w:sz="0" w:space="0" w:color="auto"/>
                <w:bottom w:val="none" w:sz="0" w:space="0" w:color="auto"/>
                <w:right w:val="none" w:sz="0" w:space="0" w:color="auto"/>
              </w:divBdr>
            </w:div>
          </w:divsChild>
        </w:div>
        <w:div w:id="693120983">
          <w:marLeft w:val="0"/>
          <w:marRight w:val="0"/>
          <w:marTop w:val="0"/>
          <w:marBottom w:val="0"/>
          <w:divBdr>
            <w:top w:val="none" w:sz="0" w:space="0" w:color="auto"/>
            <w:left w:val="none" w:sz="0" w:space="0" w:color="auto"/>
            <w:bottom w:val="none" w:sz="0" w:space="0" w:color="auto"/>
            <w:right w:val="none" w:sz="0" w:space="0" w:color="auto"/>
          </w:divBdr>
          <w:divsChild>
            <w:div w:id="884366466">
              <w:marLeft w:val="0"/>
              <w:marRight w:val="0"/>
              <w:marTop w:val="0"/>
              <w:marBottom w:val="0"/>
              <w:divBdr>
                <w:top w:val="none" w:sz="0" w:space="0" w:color="auto"/>
                <w:left w:val="none" w:sz="0" w:space="0" w:color="auto"/>
                <w:bottom w:val="none" w:sz="0" w:space="0" w:color="auto"/>
                <w:right w:val="none" w:sz="0" w:space="0" w:color="auto"/>
              </w:divBdr>
            </w:div>
            <w:div w:id="476842257">
              <w:marLeft w:val="0"/>
              <w:marRight w:val="0"/>
              <w:marTop w:val="0"/>
              <w:marBottom w:val="0"/>
              <w:divBdr>
                <w:top w:val="none" w:sz="0" w:space="0" w:color="auto"/>
                <w:left w:val="none" w:sz="0" w:space="0" w:color="auto"/>
                <w:bottom w:val="none" w:sz="0" w:space="0" w:color="auto"/>
                <w:right w:val="none" w:sz="0" w:space="0" w:color="auto"/>
              </w:divBdr>
            </w:div>
            <w:div w:id="1610547922">
              <w:marLeft w:val="0"/>
              <w:marRight w:val="0"/>
              <w:marTop w:val="0"/>
              <w:marBottom w:val="0"/>
              <w:divBdr>
                <w:top w:val="none" w:sz="0" w:space="0" w:color="auto"/>
                <w:left w:val="none" w:sz="0" w:space="0" w:color="auto"/>
                <w:bottom w:val="none" w:sz="0" w:space="0" w:color="auto"/>
                <w:right w:val="none" w:sz="0" w:space="0" w:color="auto"/>
              </w:divBdr>
            </w:div>
            <w:div w:id="897669479">
              <w:marLeft w:val="0"/>
              <w:marRight w:val="0"/>
              <w:marTop w:val="0"/>
              <w:marBottom w:val="0"/>
              <w:divBdr>
                <w:top w:val="none" w:sz="0" w:space="0" w:color="auto"/>
                <w:left w:val="none" w:sz="0" w:space="0" w:color="auto"/>
                <w:bottom w:val="none" w:sz="0" w:space="0" w:color="auto"/>
                <w:right w:val="none" w:sz="0" w:space="0" w:color="auto"/>
              </w:divBdr>
            </w:div>
            <w:div w:id="1804154202">
              <w:marLeft w:val="0"/>
              <w:marRight w:val="0"/>
              <w:marTop w:val="0"/>
              <w:marBottom w:val="0"/>
              <w:divBdr>
                <w:top w:val="none" w:sz="0" w:space="0" w:color="auto"/>
                <w:left w:val="none" w:sz="0" w:space="0" w:color="auto"/>
                <w:bottom w:val="none" w:sz="0" w:space="0" w:color="auto"/>
                <w:right w:val="none" w:sz="0" w:space="0" w:color="auto"/>
              </w:divBdr>
            </w:div>
            <w:div w:id="1212111684">
              <w:marLeft w:val="0"/>
              <w:marRight w:val="0"/>
              <w:marTop w:val="0"/>
              <w:marBottom w:val="0"/>
              <w:divBdr>
                <w:top w:val="none" w:sz="0" w:space="0" w:color="auto"/>
                <w:left w:val="none" w:sz="0" w:space="0" w:color="auto"/>
                <w:bottom w:val="none" w:sz="0" w:space="0" w:color="auto"/>
                <w:right w:val="none" w:sz="0" w:space="0" w:color="auto"/>
              </w:divBdr>
            </w:div>
            <w:div w:id="14888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30209">
      <w:bodyDiv w:val="1"/>
      <w:marLeft w:val="0"/>
      <w:marRight w:val="0"/>
      <w:marTop w:val="0"/>
      <w:marBottom w:val="0"/>
      <w:divBdr>
        <w:top w:val="none" w:sz="0" w:space="0" w:color="auto"/>
        <w:left w:val="none" w:sz="0" w:space="0" w:color="auto"/>
        <w:bottom w:val="none" w:sz="0" w:space="0" w:color="auto"/>
        <w:right w:val="none" w:sz="0" w:space="0" w:color="auto"/>
      </w:divBdr>
    </w:div>
    <w:div w:id="1635594706">
      <w:bodyDiv w:val="1"/>
      <w:marLeft w:val="0"/>
      <w:marRight w:val="0"/>
      <w:marTop w:val="0"/>
      <w:marBottom w:val="0"/>
      <w:divBdr>
        <w:top w:val="none" w:sz="0" w:space="0" w:color="auto"/>
        <w:left w:val="none" w:sz="0" w:space="0" w:color="auto"/>
        <w:bottom w:val="none" w:sz="0" w:space="0" w:color="auto"/>
        <w:right w:val="none" w:sz="0" w:space="0" w:color="auto"/>
      </w:divBdr>
    </w:div>
    <w:div w:id="1655452696">
      <w:bodyDiv w:val="1"/>
      <w:marLeft w:val="0"/>
      <w:marRight w:val="0"/>
      <w:marTop w:val="0"/>
      <w:marBottom w:val="0"/>
      <w:divBdr>
        <w:top w:val="none" w:sz="0" w:space="0" w:color="auto"/>
        <w:left w:val="none" w:sz="0" w:space="0" w:color="auto"/>
        <w:bottom w:val="none" w:sz="0" w:space="0" w:color="auto"/>
        <w:right w:val="none" w:sz="0" w:space="0" w:color="auto"/>
      </w:divBdr>
    </w:div>
    <w:div w:id="1676424095">
      <w:bodyDiv w:val="1"/>
      <w:marLeft w:val="0"/>
      <w:marRight w:val="0"/>
      <w:marTop w:val="0"/>
      <w:marBottom w:val="0"/>
      <w:divBdr>
        <w:top w:val="none" w:sz="0" w:space="0" w:color="auto"/>
        <w:left w:val="none" w:sz="0" w:space="0" w:color="auto"/>
        <w:bottom w:val="none" w:sz="0" w:space="0" w:color="auto"/>
        <w:right w:val="none" w:sz="0" w:space="0" w:color="auto"/>
      </w:divBdr>
    </w:div>
    <w:div w:id="1684815857">
      <w:bodyDiv w:val="1"/>
      <w:marLeft w:val="0"/>
      <w:marRight w:val="0"/>
      <w:marTop w:val="0"/>
      <w:marBottom w:val="0"/>
      <w:divBdr>
        <w:top w:val="none" w:sz="0" w:space="0" w:color="auto"/>
        <w:left w:val="none" w:sz="0" w:space="0" w:color="auto"/>
        <w:bottom w:val="none" w:sz="0" w:space="0" w:color="auto"/>
        <w:right w:val="none" w:sz="0" w:space="0" w:color="auto"/>
      </w:divBdr>
    </w:div>
    <w:div w:id="1727757346">
      <w:bodyDiv w:val="1"/>
      <w:marLeft w:val="0"/>
      <w:marRight w:val="0"/>
      <w:marTop w:val="0"/>
      <w:marBottom w:val="0"/>
      <w:divBdr>
        <w:top w:val="none" w:sz="0" w:space="0" w:color="auto"/>
        <w:left w:val="none" w:sz="0" w:space="0" w:color="auto"/>
        <w:bottom w:val="none" w:sz="0" w:space="0" w:color="auto"/>
        <w:right w:val="none" w:sz="0" w:space="0" w:color="auto"/>
      </w:divBdr>
      <w:divsChild>
        <w:div w:id="611784045">
          <w:marLeft w:val="547"/>
          <w:marRight w:val="0"/>
          <w:marTop w:val="115"/>
          <w:marBottom w:val="0"/>
          <w:divBdr>
            <w:top w:val="none" w:sz="0" w:space="0" w:color="auto"/>
            <w:left w:val="none" w:sz="0" w:space="0" w:color="auto"/>
            <w:bottom w:val="none" w:sz="0" w:space="0" w:color="auto"/>
            <w:right w:val="none" w:sz="0" w:space="0" w:color="auto"/>
          </w:divBdr>
        </w:div>
        <w:div w:id="1545216043">
          <w:marLeft w:val="547"/>
          <w:marRight w:val="0"/>
          <w:marTop w:val="115"/>
          <w:marBottom w:val="0"/>
          <w:divBdr>
            <w:top w:val="none" w:sz="0" w:space="0" w:color="auto"/>
            <w:left w:val="none" w:sz="0" w:space="0" w:color="auto"/>
            <w:bottom w:val="none" w:sz="0" w:space="0" w:color="auto"/>
            <w:right w:val="none" w:sz="0" w:space="0" w:color="auto"/>
          </w:divBdr>
        </w:div>
        <w:div w:id="979381940">
          <w:marLeft w:val="547"/>
          <w:marRight w:val="0"/>
          <w:marTop w:val="115"/>
          <w:marBottom w:val="0"/>
          <w:divBdr>
            <w:top w:val="none" w:sz="0" w:space="0" w:color="auto"/>
            <w:left w:val="none" w:sz="0" w:space="0" w:color="auto"/>
            <w:bottom w:val="none" w:sz="0" w:space="0" w:color="auto"/>
            <w:right w:val="none" w:sz="0" w:space="0" w:color="auto"/>
          </w:divBdr>
        </w:div>
        <w:div w:id="850609309">
          <w:marLeft w:val="1152"/>
          <w:marRight w:val="0"/>
          <w:marTop w:val="115"/>
          <w:marBottom w:val="0"/>
          <w:divBdr>
            <w:top w:val="none" w:sz="0" w:space="0" w:color="auto"/>
            <w:left w:val="none" w:sz="0" w:space="0" w:color="auto"/>
            <w:bottom w:val="none" w:sz="0" w:space="0" w:color="auto"/>
            <w:right w:val="none" w:sz="0" w:space="0" w:color="auto"/>
          </w:divBdr>
        </w:div>
      </w:divsChild>
    </w:div>
    <w:div w:id="1742366371">
      <w:bodyDiv w:val="1"/>
      <w:marLeft w:val="0"/>
      <w:marRight w:val="0"/>
      <w:marTop w:val="0"/>
      <w:marBottom w:val="0"/>
      <w:divBdr>
        <w:top w:val="none" w:sz="0" w:space="0" w:color="auto"/>
        <w:left w:val="none" w:sz="0" w:space="0" w:color="auto"/>
        <w:bottom w:val="none" w:sz="0" w:space="0" w:color="auto"/>
        <w:right w:val="none" w:sz="0" w:space="0" w:color="auto"/>
      </w:divBdr>
    </w:div>
    <w:div w:id="1744179791">
      <w:bodyDiv w:val="1"/>
      <w:marLeft w:val="0"/>
      <w:marRight w:val="0"/>
      <w:marTop w:val="0"/>
      <w:marBottom w:val="0"/>
      <w:divBdr>
        <w:top w:val="none" w:sz="0" w:space="0" w:color="auto"/>
        <w:left w:val="none" w:sz="0" w:space="0" w:color="auto"/>
        <w:bottom w:val="none" w:sz="0" w:space="0" w:color="auto"/>
        <w:right w:val="none" w:sz="0" w:space="0" w:color="auto"/>
      </w:divBdr>
    </w:div>
    <w:div w:id="1809932535">
      <w:bodyDiv w:val="1"/>
      <w:marLeft w:val="0"/>
      <w:marRight w:val="0"/>
      <w:marTop w:val="0"/>
      <w:marBottom w:val="0"/>
      <w:divBdr>
        <w:top w:val="none" w:sz="0" w:space="0" w:color="auto"/>
        <w:left w:val="none" w:sz="0" w:space="0" w:color="auto"/>
        <w:bottom w:val="none" w:sz="0" w:space="0" w:color="auto"/>
        <w:right w:val="none" w:sz="0" w:space="0" w:color="auto"/>
      </w:divBdr>
    </w:div>
    <w:div w:id="1952392834">
      <w:bodyDiv w:val="1"/>
      <w:marLeft w:val="0"/>
      <w:marRight w:val="0"/>
      <w:marTop w:val="0"/>
      <w:marBottom w:val="0"/>
      <w:divBdr>
        <w:top w:val="none" w:sz="0" w:space="0" w:color="auto"/>
        <w:left w:val="none" w:sz="0" w:space="0" w:color="auto"/>
        <w:bottom w:val="none" w:sz="0" w:space="0" w:color="auto"/>
        <w:right w:val="none" w:sz="0" w:space="0" w:color="auto"/>
      </w:divBdr>
      <w:divsChild>
        <w:div w:id="1754008611">
          <w:marLeft w:val="547"/>
          <w:marRight w:val="0"/>
          <w:marTop w:val="115"/>
          <w:marBottom w:val="0"/>
          <w:divBdr>
            <w:top w:val="none" w:sz="0" w:space="0" w:color="auto"/>
            <w:left w:val="none" w:sz="0" w:space="0" w:color="auto"/>
            <w:bottom w:val="none" w:sz="0" w:space="0" w:color="auto"/>
            <w:right w:val="none" w:sz="0" w:space="0" w:color="auto"/>
          </w:divBdr>
        </w:div>
        <w:div w:id="1557474050">
          <w:marLeft w:val="547"/>
          <w:marRight w:val="0"/>
          <w:marTop w:val="115"/>
          <w:marBottom w:val="0"/>
          <w:divBdr>
            <w:top w:val="none" w:sz="0" w:space="0" w:color="auto"/>
            <w:left w:val="none" w:sz="0" w:space="0" w:color="auto"/>
            <w:bottom w:val="none" w:sz="0" w:space="0" w:color="auto"/>
            <w:right w:val="none" w:sz="0" w:space="0" w:color="auto"/>
          </w:divBdr>
        </w:div>
        <w:div w:id="273100511">
          <w:marLeft w:val="547"/>
          <w:marRight w:val="0"/>
          <w:marTop w:val="115"/>
          <w:marBottom w:val="0"/>
          <w:divBdr>
            <w:top w:val="none" w:sz="0" w:space="0" w:color="auto"/>
            <w:left w:val="none" w:sz="0" w:space="0" w:color="auto"/>
            <w:bottom w:val="none" w:sz="0" w:space="0" w:color="auto"/>
            <w:right w:val="none" w:sz="0" w:space="0" w:color="auto"/>
          </w:divBdr>
        </w:div>
        <w:div w:id="123618825">
          <w:marLeft w:val="547"/>
          <w:marRight w:val="0"/>
          <w:marTop w:val="115"/>
          <w:marBottom w:val="0"/>
          <w:divBdr>
            <w:top w:val="none" w:sz="0" w:space="0" w:color="auto"/>
            <w:left w:val="none" w:sz="0" w:space="0" w:color="auto"/>
            <w:bottom w:val="none" w:sz="0" w:space="0" w:color="auto"/>
            <w:right w:val="none" w:sz="0" w:space="0" w:color="auto"/>
          </w:divBdr>
        </w:div>
      </w:divsChild>
    </w:div>
    <w:div w:id="1966622417">
      <w:bodyDiv w:val="1"/>
      <w:marLeft w:val="0"/>
      <w:marRight w:val="0"/>
      <w:marTop w:val="0"/>
      <w:marBottom w:val="0"/>
      <w:divBdr>
        <w:top w:val="none" w:sz="0" w:space="0" w:color="auto"/>
        <w:left w:val="none" w:sz="0" w:space="0" w:color="auto"/>
        <w:bottom w:val="none" w:sz="0" w:space="0" w:color="auto"/>
        <w:right w:val="none" w:sz="0" w:space="0" w:color="auto"/>
      </w:divBdr>
    </w:div>
    <w:div w:id="2035497672">
      <w:bodyDiv w:val="1"/>
      <w:marLeft w:val="0"/>
      <w:marRight w:val="0"/>
      <w:marTop w:val="0"/>
      <w:marBottom w:val="0"/>
      <w:divBdr>
        <w:top w:val="none" w:sz="0" w:space="0" w:color="auto"/>
        <w:left w:val="none" w:sz="0" w:space="0" w:color="auto"/>
        <w:bottom w:val="none" w:sz="0" w:space="0" w:color="auto"/>
        <w:right w:val="none" w:sz="0" w:space="0" w:color="auto"/>
      </w:divBdr>
    </w:div>
    <w:div w:id="2093160713">
      <w:bodyDiv w:val="1"/>
      <w:marLeft w:val="0"/>
      <w:marRight w:val="0"/>
      <w:marTop w:val="0"/>
      <w:marBottom w:val="0"/>
      <w:divBdr>
        <w:top w:val="none" w:sz="0" w:space="0" w:color="auto"/>
        <w:left w:val="none" w:sz="0" w:space="0" w:color="auto"/>
        <w:bottom w:val="none" w:sz="0" w:space="0" w:color="auto"/>
        <w:right w:val="none" w:sz="0" w:space="0" w:color="auto"/>
      </w:divBdr>
      <w:divsChild>
        <w:div w:id="192496009">
          <w:marLeft w:val="0"/>
          <w:marRight w:val="0"/>
          <w:marTop w:val="0"/>
          <w:marBottom w:val="0"/>
          <w:divBdr>
            <w:top w:val="none" w:sz="0" w:space="0" w:color="auto"/>
            <w:left w:val="none" w:sz="0" w:space="0" w:color="auto"/>
            <w:bottom w:val="none" w:sz="0" w:space="0" w:color="auto"/>
            <w:right w:val="none" w:sz="0" w:space="0" w:color="auto"/>
          </w:divBdr>
        </w:div>
        <w:div w:id="999694868">
          <w:marLeft w:val="0"/>
          <w:marRight w:val="0"/>
          <w:marTop w:val="0"/>
          <w:marBottom w:val="0"/>
          <w:divBdr>
            <w:top w:val="none" w:sz="0" w:space="0" w:color="auto"/>
            <w:left w:val="none" w:sz="0" w:space="0" w:color="auto"/>
            <w:bottom w:val="none" w:sz="0" w:space="0" w:color="auto"/>
            <w:right w:val="none" w:sz="0" w:space="0" w:color="auto"/>
          </w:divBdr>
        </w:div>
        <w:div w:id="2040231292">
          <w:marLeft w:val="0"/>
          <w:marRight w:val="0"/>
          <w:marTop w:val="0"/>
          <w:marBottom w:val="0"/>
          <w:divBdr>
            <w:top w:val="none" w:sz="0" w:space="0" w:color="auto"/>
            <w:left w:val="none" w:sz="0" w:space="0" w:color="auto"/>
            <w:bottom w:val="none" w:sz="0" w:space="0" w:color="auto"/>
            <w:right w:val="none" w:sz="0" w:space="0" w:color="auto"/>
          </w:divBdr>
        </w:div>
        <w:div w:id="1561359932">
          <w:marLeft w:val="0"/>
          <w:marRight w:val="0"/>
          <w:marTop w:val="0"/>
          <w:marBottom w:val="0"/>
          <w:divBdr>
            <w:top w:val="none" w:sz="0" w:space="0" w:color="auto"/>
            <w:left w:val="none" w:sz="0" w:space="0" w:color="auto"/>
            <w:bottom w:val="none" w:sz="0" w:space="0" w:color="auto"/>
            <w:right w:val="none" w:sz="0" w:space="0" w:color="auto"/>
          </w:divBdr>
        </w:div>
        <w:div w:id="82534225">
          <w:marLeft w:val="0"/>
          <w:marRight w:val="0"/>
          <w:marTop w:val="0"/>
          <w:marBottom w:val="0"/>
          <w:divBdr>
            <w:top w:val="none" w:sz="0" w:space="0" w:color="auto"/>
            <w:left w:val="none" w:sz="0" w:space="0" w:color="auto"/>
            <w:bottom w:val="none" w:sz="0" w:space="0" w:color="auto"/>
            <w:right w:val="none" w:sz="0" w:space="0" w:color="auto"/>
          </w:divBdr>
        </w:div>
        <w:div w:id="1312563095">
          <w:marLeft w:val="0"/>
          <w:marRight w:val="0"/>
          <w:marTop w:val="0"/>
          <w:marBottom w:val="0"/>
          <w:divBdr>
            <w:top w:val="none" w:sz="0" w:space="0" w:color="auto"/>
            <w:left w:val="none" w:sz="0" w:space="0" w:color="auto"/>
            <w:bottom w:val="none" w:sz="0" w:space="0" w:color="auto"/>
            <w:right w:val="none" w:sz="0" w:space="0" w:color="auto"/>
          </w:divBdr>
        </w:div>
      </w:divsChild>
    </w:div>
    <w:div w:id="2093163779">
      <w:bodyDiv w:val="1"/>
      <w:marLeft w:val="0"/>
      <w:marRight w:val="0"/>
      <w:marTop w:val="0"/>
      <w:marBottom w:val="0"/>
      <w:divBdr>
        <w:top w:val="none" w:sz="0" w:space="0" w:color="auto"/>
        <w:left w:val="none" w:sz="0" w:space="0" w:color="auto"/>
        <w:bottom w:val="none" w:sz="0" w:space="0" w:color="auto"/>
        <w:right w:val="none" w:sz="0" w:space="0" w:color="auto"/>
      </w:divBdr>
    </w:div>
    <w:div w:id="21217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ba.va.gov/pubs/forms/VBA-21P-530a-ARE.pdf" TargetMode="External"/><Relationship Id="rId18" Type="http://schemas.openxmlformats.org/officeDocument/2006/relationships/hyperlink" Target="https://www.vba.va.gov/pubs/forms/VBA-21P-530EZ-ARE.pdf" TargetMode="External"/><Relationship Id="rId26" Type="http://schemas.openxmlformats.org/officeDocument/2006/relationships/hyperlink" Target="https://vaww.vrm.km.va.gov/system/templates/selfservice/va_kanew/help/agent/locale/en-US/portal/554400000001034/content/554400000181425/M21-1,-Part-III,-Subpart-i,-Chapter-1,-Section-B---Service-Requirements-and-Verification-of-Eligibility" TargetMode="External"/><Relationship Id="rId39" Type="http://schemas.openxmlformats.org/officeDocument/2006/relationships/hyperlink" Target="https://www.ecfr.gov/cgi-bin/text-idx?SID=466e54fe50c5115cfdc1758593f56665&amp;mc=true&amp;node=se38.1.3_11706&amp;rgn=div8" TargetMode="External"/><Relationship Id="rId21" Type="http://schemas.openxmlformats.org/officeDocument/2006/relationships/image" Target="media/image3.png"/><Relationship Id="rId34" Type="http://schemas.openxmlformats.org/officeDocument/2006/relationships/hyperlink" Target="https://www.ecfr.gov/cgi-bin/text-idx?SID=618b4be8fc2e0bdea399eae739f01c2a&amp;mc=true&amp;node=se38.1.3_1211&amp;rgn=div8" TargetMode="External"/><Relationship Id="rId42" Type="http://schemas.openxmlformats.org/officeDocument/2006/relationships/hyperlink" Target="https://www.ecfr.gov/cgi-bin/text-idx?SID=466e54fe50c5115cfdc1758593f56665&amp;mc=true&amp;node=se38.1.3_11706&amp;rgn=div8" TargetMode="External"/><Relationship Id="rId47" Type="http://schemas.openxmlformats.org/officeDocument/2006/relationships/hyperlink" Target="https://www.law.cornell.edu/uscode/text/38/2303" TargetMode="External"/><Relationship Id="rId50" Type="http://schemas.openxmlformats.org/officeDocument/2006/relationships/hyperlink" Target="https://www.law.cornell.edu/uscode/text/38/2308" TargetMode="External"/><Relationship Id="rId55" Type="http://schemas.openxmlformats.org/officeDocument/2006/relationships/image" Target="media/image7.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a.gov/" TargetMode="External"/><Relationship Id="rId29" Type="http://schemas.openxmlformats.org/officeDocument/2006/relationships/hyperlink" Target="https://www.law.cornell.edu/uscode/text/38/1151" TargetMode="External"/><Relationship Id="rId11" Type="http://schemas.openxmlformats.org/officeDocument/2006/relationships/hyperlink" Target="https://www.cem.va.gov/find-cemetery/all-grant-funded.asp" TargetMode="External"/><Relationship Id="rId24" Type="http://schemas.openxmlformats.org/officeDocument/2006/relationships/hyperlink" Target="https://vaww.vrm.km.va.gov/system/templates/selfservice/va_kanew/help/agent/locale/en-US/portal/554400000001034/content/554400000181425/M21-1,-Part-III,-Subpart-i,-Chapter-1,-Section-B---Service-Requirements-and-Verification-of-Eligibility" TargetMode="External"/><Relationship Id="rId32" Type="http://schemas.openxmlformats.org/officeDocument/2006/relationships/hyperlink" Target="http://vbaw.vba.va.gov/bl/20/cio/20s5/forms/VBA-27-0820-ARE.pdf" TargetMode="External"/><Relationship Id="rId37" Type="http://schemas.openxmlformats.org/officeDocument/2006/relationships/image" Target="media/image5.png"/><Relationship Id="rId40" Type="http://schemas.openxmlformats.org/officeDocument/2006/relationships/hyperlink" Target="https://vaww.vrm.km.va.gov/system/templates/selfservice/va_kanew/help/agent/locale/en-US/portal/554400000001034/content/554400000174201/M21-1,-Part-XI,-Subpart-iii,-Chapter-1,-Section-B----Burial-Benefits" TargetMode="External"/><Relationship Id="rId45" Type="http://schemas.openxmlformats.org/officeDocument/2006/relationships/hyperlink" Target="http://www.ecfr.gov/cgi-bin/text-idx?SID=ad275643432556b9dda942343fb89296&amp;mc=true&amp;node=pt38.1.3&amp;rgn=div58" TargetMode="External"/><Relationship Id="rId53" Type="http://schemas.openxmlformats.org/officeDocument/2006/relationships/hyperlink" Target="https://www.ecfr.gov/current/title-38/chapter-I/part-3/subpart-B/subject-group-ECFR8035f0ab73c02c9/section-3.1702" TargetMode="External"/><Relationship Id="rId58" Type="http://schemas.openxmlformats.org/officeDocument/2006/relationships/image" Target="media/image10.png"/><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image" Target="media/image2.png"/><Relationship Id="rId14" Type="http://schemas.openxmlformats.org/officeDocument/2006/relationships/hyperlink" Target="http://vbaw.vba.va.gov/bl/20/cio/20s5/forms/VBA-21P-8834-ARE.pdf" TargetMode="External"/><Relationship Id="rId22" Type="http://schemas.openxmlformats.org/officeDocument/2006/relationships/hyperlink" Target="https://www.vba.va.gov/pubs/forms/VBA-21P-530EZ-ARE.pdf" TargetMode="External"/><Relationship Id="rId27" Type="http://schemas.openxmlformats.org/officeDocument/2006/relationships/hyperlink" Target="https://www.law.cornell.edu/uscode/text/38/1151" TargetMode="External"/><Relationship Id="rId30" Type="http://schemas.openxmlformats.org/officeDocument/2006/relationships/hyperlink" Target="https://www.vba.va.gov/pubs/forms/VBA-21P-530EZ-ARE.pdf" TargetMode="External"/><Relationship Id="rId35" Type="http://schemas.openxmlformats.org/officeDocument/2006/relationships/hyperlink" Target="https://www.ecfr.gov/current/title-38/chapter-I/part-3/subpart-A/subject-group-ECFRdc46cfd3b31f77a/section-3.211" TargetMode="External"/><Relationship Id="rId43" Type="http://schemas.openxmlformats.org/officeDocument/2006/relationships/hyperlink" Target="https://www.ecfr.gov/current/title-38/chapter-I/part-3" TargetMode="External"/><Relationship Id="rId48" Type="http://schemas.openxmlformats.org/officeDocument/2006/relationships/hyperlink" Target="https://www.law.cornell.edu/uscode/text/38/2308" TargetMode="External"/><Relationship Id="rId56" Type="http://schemas.openxmlformats.org/officeDocument/2006/relationships/image" Target="media/image8.png"/><Relationship Id="rId8" Type="http://schemas.openxmlformats.org/officeDocument/2006/relationships/webSettings" Target="webSettings.xml"/><Relationship Id="rId51" Type="http://schemas.openxmlformats.org/officeDocument/2006/relationships/hyperlink" Target="https://vaww.vrm.km.va.gov/system/templates/selfservice/va_kanew/help/agent/locale/en-US/portal/554400000001034/content/554400000174201/M21-1-Part-XI-Subpart-iii-Chapter-1-Section-B-Burial-Benefits" TargetMode="External"/><Relationship Id="rId3" Type="http://schemas.openxmlformats.org/officeDocument/2006/relationships/customXml" Target="../customXml/item3.xml"/><Relationship Id="rId12" Type="http://schemas.openxmlformats.org/officeDocument/2006/relationships/hyperlink" Target="https://www.vba.va.gov/pubs/forms/VBA-21P-530EZ-ARE.pdf" TargetMode="External"/><Relationship Id="rId17" Type="http://schemas.openxmlformats.org/officeDocument/2006/relationships/image" Target="media/image1.png"/><Relationship Id="rId25" Type="http://schemas.openxmlformats.org/officeDocument/2006/relationships/hyperlink" Target="https://vaww.vrm.km.va.gov/system/templates/selfservice/va_kanew/help/agent/locale/en-US/portal/554400000001034/content/554400000181425/M21-1,-Part-III,-Subpart-i,-Chapter-1,-Section-B---Service-Requirements-and-Verification-of-Eligibility" TargetMode="External"/><Relationship Id="rId33" Type="http://schemas.openxmlformats.org/officeDocument/2006/relationships/hyperlink" Target="http://vbaw.vba.va.gov/bl/20/cio/20s5/forms/VBA-27-0820a-ARE.pdf" TargetMode="External"/><Relationship Id="rId38" Type="http://schemas.openxmlformats.org/officeDocument/2006/relationships/hyperlink" Target="https://www.ecfr.gov/current/title-38/chapter-I/part-3/subpart-B/subject-group-ECFR5b4f6562c054728/section-3.1707" TargetMode="External"/><Relationship Id="rId46" Type="http://schemas.openxmlformats.org/officeDocument/2006/relationships/hyperlink" Target="https://www.ecfr.gov/current/title-38/chapter-I/part-3" TargetMode="External"/><Relationship Id="rId59" Type="http://schemas.openxmlformats.org/officeDocument/2006/relationships/header" Target="header1.xml"/><Relationship Id="rId20" Type="http://schemas.openxmlformats.org/officeDocument/2006/relationships/hyperlink" Target="https://www.vba.va.gov/pubs/forms/VBA-21P-530EZ-ARE.pdf" TargetMode="External"/><Relationship Id="rId41" Type="http://schemas.openxmlformats.org/officeDocument/2006/relationships/hyperlink" Target="https://vaww.vrm.km.va.gov/system/templates/selfservice/va_kanew/help/agent/locale/en-US/portal/554400000001034/content/554400000014974/M21-1-Part-VII-Chapter-1-Section-B-Burial-Benefits" TargetMode="External"/><Relationship Id="rId54" Type="http://schemas.openxmlformats.org/officeDocument/2006/relationships/image" Target="media/image6.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ba.va.gov/pubs/forms/VBA-21P-530EZ-ARE.pdf" TargetMode="External"/><Relationship Id="rId23" Type="http://schemas.openxmlformats.org/officeDocument/2006/relationships/image" Target="media/image4.png"/><Relationship Id="rId28" Type="http://schemas.openxmlformats.org/officeDocument/2006/relationships/hyperlink" Target="https://www.law.cornell.edu/uscode/text/38/1318" TargetMode="External"/><Relationship Id="rId36" Type="http://schemas.openxmlformats.org/officeDocument/2006/relationships/hyperlink" Target="https://www.va.gov/burials-memorials/veterans-burial-allowance/" TargetMode="External"/><Relationship Id="rId49" Type="http://schemas.openxmlformats.org/officeDocument/2006/relationships/hyperlink" Target="https://www.law.cornell.edu/uscode/text/38/2303" TargetMode="External"/><Relationship Id="rId57" Type="http://schemas.openxmlformats.org/officeDocument/2006/relationships/image" Target="media/image9.png"/><Relationship Id="rId10" Type="http://schemas.openxmlformats.org/officeDocument/2006/relationships/endnotes" Target="endnotes.xml"/><Relationship Id="rId31" Type="http://schemas.openxmlformats.org/officeDocument/2006/relationships/hyperlink" Target="http://www.ecfr.gov/cgi-bin/text-idx?SID=7237d0a3574053bda9ef7dbe28c3b45b&amp;mc=true&amp;node=se38.1.3_11704&amp;rgn=div8" TargetMode="External"/><Relationship Id="rId44" Type="http://schemas.openxmlformats.org/officeDocument/2006/relationships/hyperlink" Target="https://gcc02.safelinks.protection.outlook.com/?url=https%3A%2F%2Fuscode.house.gov%2Fview.xhtml%3Freq%3Dgranuleid%3AUSC-prelim-title38-section2303%26num%3D0%26edition%3Dprelim&amp;data=05%7C01%7C%7C2335f0f3577348443d2208db2c903d77%7Ce95f1b23abaf45ee821db7ab251ab3bf%7C0%7C0%7C638152770234227779%7CUnknown%7CTWFpbGZsb3d8eyJWIjoiMC4wLjAwMDAiLCJQIjoiV2luMzIiLCJBTiI6Ik1haWwiLCJXVCI6Mn0%3D%7C3000%7C%7C%7C&amp;sdata=5CzBrlJzX6%2F0fSAX7JpuLHAqQIlyKlpQ3AjhGdiX09Y%3D&amp;reserved=0" TargetMode="External"/><Relationship Id="rId52" Type="http://schemas.openxmlformats.org/officeDocument/2006/relationships/hyperlink" Target="https://www.dol.gov/agencies/owcp/FECA/contacts/fecacont"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Czigan\Desktop\PWC%20VSR_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EE9C-0256-4407-8317-AB241DA4D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E1BB9BB6-AE01-48A9-BC50-A887D9C8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 VSR_IG Lesson Plan Template</Template>
  <TotalTime>1</TotalTime>
  <Pages>1</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Lesson 25: Determine Burial Benefits Eligibility Trainee Guide</vt:lpstr>
    </vt:vector>
  </TitlesOfParts>
  <Company>Veterans Benefits Administration</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25: Determine Burial Benefits Eligibility Trainee Guide</dc:title>
  <dc:creator>Department of Veterans Affairs, Veterans Benefits Administration, Pension and Fiduciary Service, STAFF</dc:creator>
  <cp:keywords>Burial Benefits Eligibility</cp:keywords>
  <cp:lastModifiedBy>Kathy Poole</cp:lastModifiedBy>
  <cp:revision>21</cp:revision>
  <dcterms:created xsi:type="dcterms:W3CDTF">2024-02-28T16:52:00Z</dcterms:created>
  <dcterms:modified xsi:type="dcterms:W3CDTF">2024-05-23T17:32:00Z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0x010100BFA0006F7AD5D746B298D891BD9B5B40|-1554823660</vt:lpwstr>
  </property>
  <property fmtid="{D5CDD505-2E9C-101B-9397-08002B2CF9AE}" pid="5" name="Language">
    <vt:lpwstr>en</vt:lpwstr>
  </property>
  <property fmtid="{D5CDD505-2E9C-101B-9397-08002B2CF9AE}" pid="6" name="Type">
    <vt:lpwstr>Guide</vt:lpwstr>
  </property>
  <property fmtid="{D5CDD505-2E9C-101B-9397-08002B2CF9AE}" pid="7" name="MediaServiceImageTags">
    <vt:lpwstr/>
  </property>
</Properties>
</file>