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6F73C" w14:textId="364FB505" w:rsidR="00C8779F" w:rsidRDefault="000705C1" w:rsidP="003E3D02">
      <w:pPr>
        <w:pStyle w:val="VBAILTCoverService"/>
      </w:pPr>
      <w:r>
        <w:t>Pension and fiduciary service</w:t>
      </w:r>
    </w:p>
    <w:p w14:paraId="7326F73D" w14:textId="2808BC53" w:rsidR="00C8779F" w:rsidRDefault="000705C1" w:rsidP="00C8779F">
      <w:pPr>
        <w:pStyle w:val="VBAILTCoverdoctypecourse"/>
      </w:pPr>
      <w:r>
        <w:t>PMC VSR</w:t>
      </w:r>
      <w:r w:rsidR="00C95A1D">
        <w:t xml:space="preserve"> </w:t>
      </w:r>
      <w:r w:rsidR="00B975CF">
        <w:t>Intermediate</w:t>
      </w:r>
      <w:r w:rsidR="00D926F5">
        <w:t xml:space="preserve"> </w:t>
      </w:r>
      <w:r w:rsidR="00C95A1D">
        <w:t>Core Course</w:t>
      </w:r>
      <w:r w:rsidR="005D74EB">
        <w:br/>
        <w:t xml:space="preserve">Phase </w:t>
      </w:r>
      <w:r w:rsidR="00D51B0C">
        <w:t>5</w:t>
      </w:r>
      <w:r w:rsidR="005D74EB">
        <w:t>:</w:t>
      </w:r>
      <w:r w:rsidR="005D74EB" w:rsidRPr="005D74EB">
        <w:rPr>
          <w:szCs w:val="22"/>
        </w:rPr>
        <w:t xml:space="preserve"> </w:t>
      </w:r>
      <w:r w:rsidR="00B975CF">
        <w:rPr>
          <w:szCs w:val="22"/>
        </w:rPr>
        <w:t>Proficiency Development</w:t>
      </w:r>
      <w:r w:rsidR="00DB67E8">
        <w:rPr>
          <w:szCs w:val="22"/>
        </w:rPr>
        <w:br/>
      </w:r>
      <w:r w:rsidR="00D51B0C">
        <w:rPr>
          <w:szCs w:val="22"/>
        </w:rPr>
        <w:t xml:space="preserve">Part </w:t>
      </w:r>
      <w:r w:rsidR="00747F09">
        <w:rPr>
          <w:szCs w:val="22"/>
        </w:rPr>
        <w:t>1</w:t>
      </w:r>
      <w:r w:rsidR="00B975CF">
        <w:rPr>
          <w:szCs w:val="22"/>
        </w:rPr>
        <w:t>(d)</w:t>
      </w:r>
      <w:r w:rsidR="006A6A57">
        <w:rPr>
          <w:szCs w:val="22"/>
        </w:rPr>
        <w:t xml:space="preserve">: </w:t>
      </w:r>
      <w:r w:rsidR="00B975CF">
        <w:rPr>
          <w:szCs w:val="22"/>
        </w:rPr>
        <w:t>Beyond Basic</w:t>
      </w:r>
      <w:r w:rsidR="00D51B0C">
        <w:rPr>
          <w:szCs w:val="22"/>
        </w:rPr>
        <w:t xml:space="preserve"> Eligibility</w:t>
      </w:r>
    </w:p>
    <w:p w14:paraId="7326F73E" w14:textId="70F65448" w:rsidR="00C214A9" w:rsidRDefault="00551C0B" w:rsidP="00C8779F">
      <w:pPr>
        <w:pStyle w:val="VBAILTCoverLessonTitle"/>
      </w:pPr>
      <w:r w:rsidRPr="00551C0B">
        <w:rPr>
          <w:bCs/>
        </w:rPr>
        <w:t>Apply Liberalizing Law to Pension Eligibility</w:t>
      </w:r>
    </w:p>
    <w:p w14:paraId="7326F73F" w14:textId="32CB2B73" w:rsidR="00C30F06" w:rsidRPr="00C214A9" w:rsidRDefault="00296F55" w:rsidP="00C8779F">
      <w:pPr>
        <w:pStyle w:val="VBAILTCoverdoctypecourse"/>
      </w:pPr>
      <w:r>
        <w:t>Train</w:t>
      </w:r>
      <w:r w:rsidR="00DC3C16">
        <w:t>ee</w:t>
      </w:r>
      <w:r>
        <w:t xml:space="preserve"> Guide</w:t>
      </w:r>
    </w:p>
    <w:p w14:paraId="7326F742" w14:textId="55E0B0FC" w:rsidR="001262F7" w:rsidRPr="00650AD5" w:rsidRDefault="00577A5C" w:rsidP="00650AD5">
      <w:pPr>
        <w:pStyle w:val="VBAILTCoverMisc"/>
        <w:rPr>
          <w:sz w:val="72"/>
          <w:szCs w:val="72"/>
        </w:rPr>
      </w:pPr>
      <w:r>
        <w:t>March 202</w:t>
      </w:r>
      <w:r w:rsidR="00B975CF">
        <w:t>4</w:t>
      </w:r>
      <w:r w:rsidR="00C30F06">
        <w:br w:type="page"/>
      </w:r>
    </w:p>
    <w:p w14:paraId="7326F743" w14:textId="7CA42A3C" w:rsidR="00C214A9" w:rsidRPr="00B5060E" w:rsidRDefault="009E00B7" w:rsidP="002D1DCE">
      <w:pPr>
        <w:pStyle w:val="VBAILTHeading1"/>
      </w:pPr>
      <w:r w:rsidRPr="00B5060E">
        <w:rPr>
          <w:bCs/>
        </w:rPr>
        <w:lastRenderedPageBreak/>
        <w:t>Apply Liberalizing Law</w:t>
      </w:r>
      <w:r w:rsidR="00551C0B" w:rsidRPr="00B5060E">
        <w:rPr>
          <w:bCs/>
        </w:rPr>
        <w:t xml:space="preserve"> to Pension Eligibility</w:t>
      </w:r>
    </w:p>
    <w:p w14:paraId="7326F744" w14:textId="77777777" w:rsidR="00C214A9" w:rsidRPr="00B5060E" w:rsidRDefault="00C214A9" w:rsidP="002E7FD3">
      <w:pPr>
        <w:pStyle w:val="VBAILTHeading2"/>
      </w:pPr>
      <w:r w:rsidRPr="00B5060E">
        <w:t xml:space="preserve">Lesson </w:t>
      </w:r>
      <w:r w:rsidR="002D1DCE" w:rsidRPr="00B5060E">
        <w:t>Overview</w:t>
      </w:r>
    </w:p>
    <w:tbl>
      <w:tblPr>
        <w:tblStyle w:val="TableGrid"/>
        <w:tblW w:w="9360" w:type="dxa"/>
        <w:jc w:val="center"/>
        <w:tblLook w:val="04A0" w:firstRow="1" w:lastRow="0" w:firstColumn="1" w:lastColumn="0" w:noHBand="0" w:noVBand="1"/>
        <w:tblCaption w:val="Lesson overview table specifying the characteristics of the lesson"/>
      </w:tblPr>
      <w:tblGrid>
        <w:gridCol w:w="1961"/>
        <w:gridCol w:w="7399"/>
      </w:tblGrid>
      <w:tr w:rsidR="00B5060E" w:rsidRPr="00B5060E" w14:paraId="7326F747" w14:textId="77777777" w:rsidTr="00F47CA0">
        <w:trPr>
          <w:trHeight w:val="548"/>
          <w:tblHeader/>
          <w:jc w:val="center"/>
        </w:trPr>
        <w:tc>
          <w:tcPr>
            <w:tcW w:w="1961" w:type="dxa"/>
            <w:shd w:val="clear" w:color="auto" w:fill="BDD6EE" w:themeFill="accent1" w:themeFillTint="66"/>
          </w:tcPr>
          <w:p w14:paraId="7326F745" w14:textId="77777777" w:rsidR="003B118F" w:rsidRPr="00B5060E" w:rsidRDefault="003B118F" w:rsidP="003B118F">
            <w:pPr>
              <w:pStyle w:val="VBAILTTableHeading1"/>
            </w:pPr>
            <w:r w:rsidRPr="00B5060E">
              <w:t>Topic</w:t>
            </w:r>
          </w:p>
        </w:tc>
        <w:tc>
          <w:tcPr>
            <w:tcW w:w="7399" w:type="dxa"/>
            <w:shd w:val="clear" w:color="auto" w:fill="BDD6EE" w:themeFill="accent1" w:themeFillTint="66"/>
          </w:tcPr>
          <w:p w14:paraId="7326F746" w14:textId="77777777" w:rsidR="003B118F" w:rsidRPr="00B5060E" w:rsidRDefault="003B118F" w:rsidP="003B118F">
            <w:pPr>
              <w:pStyle w:val="VBAILTTableHeading1"/>
            </w:pPr>
            <w:r w:rsidRPr="00B5060E">
              <w:t>Description</w:t>
            </w:r>
          </w:p>
        </w:tc>
      </w:tr>
      <w:tr w:rsidR="00B5060E" w:rsidRPr="00B5060E" w14:paraId="7326F74A" w14:textId="77777777" w:rsidTr="00F47CA0">
        <w:trPr>
          <w:trHeight w:val="440"/>
          <w:jc w:val="center"/>
        </w:trPr>
        <w:tc>
          <w:tcPr>
            <w:tcW w:w="1961" w:type="dxa"/>
          </w:tcPr>
          <w:p w14:paraId="7326F748" w14:textId="77777777" w:rsidR="00267BA2" w:rsidRPr="00B5060E" w:rsidRDefault="00267BA2" w:rsidP="00382471">
            <w:pPr>
              <w:pStyle w:val="VBAILTBody"/>
            </w:pPr>
            <w:r w:rsidRPr="00B5060E">
              <w:t>Time Estimate</w:t>
            </w:r>
            <w:r w:rsidR="00077BE7" w:rsidRPr="00B5060E">
              <w:t>:</w:t>
            </w:r>
          </w:p>
        </w:tc>
        <w:tc>
          <w:tcPr>
            <w:tcW w:w="7399" w:type="dxa"/>
          </w:tcPr>
          <w:p w14:paraId="7326F749" w14:textId="49BBEB71" w:rsidR="00267BA2" w:rsidRPr="00B5060E" w:rsidRDefault="003409C3" w:rsidP="00382471">
            <w:pPr>
              <w:pStyle w:val="VBAILTBody"/>
            </w:pPr>
            <w:r w:rsidRPr="00B5060E">
              <w:t>1 hour</w:t>
            </w:r>
          </w:p>
        </w:tc>
      </w:tr>
      <w:tr w:rsidR="00B5060E" w:rsidRPr="00B5060E" w14:paraId="7326F74D" w14:textId="77777777" w:rsidTr="00F47CA0">
        <w:trPr>
          <w:trHeight w:val="1152"/>
          <w:jc w:val="center"/>
        </w:trPr>
        <w:tc>
          <w:tcPr>
            <w:tcW w:w="1961" w:type="dxa"/>
          </w:tcPr>
          <w:p w14:paraId="7326F74B" w14:textId="77777777" w:rsidR="002D1DCE" w:rsidRPr="00B5060E" w:rsidRDefault="00267BA2" w:rsidP="001262F7">
            <w:pPr>
              <w:pStyle w:val="VBAILTBody"/>
            </w:pPr>
            <w:r w:rsidRPr="00B5060E">
              <w:t>Purpose of the Lesson:</w:t>
            </w:r>
          </w:p>
        </w:tc>
        <w:tc>
          <w:tcPr>
            <w:tcW w:w="7399" w:type="dxa"/>
          </w:tcPr>
          <w:p w14:paraId="7326F74C" w14:textId="2E9F8A38" w:rsidR="002D1DCE" w:rsidRPr="00B5060E" w:rsidRDefault="008164CA" w:rsidP="00B4456F">
            <w:pPr>
              <w:pStyle w:val="VBAILTBody"/>
            </w:pPr>
            <w:r w:rsidRPr="00B5060E">
              <w:t xml:space="preserve">This lesson is part of </w:t>
            </w:r>
            <w:r w:rsidR="009A5A17" w:rsidRPr="00B5060E">
              <w:t xml:space="preserve">the entry-level curriculum Core Course for </w:t>
            </w:r>
            <w:r w:rsidRPr="00B5060E">
              <w:t xml:space="preserve">PMC VSRs. </w:t>
            </w:r>
            <w:r w:rsidR="00484CF8" w:rsidRPr="00B5060E">
              <w:t>The purpose of this lesson is to prepare PMC VSRs to apply liberalizing legislation for pension claims.</w:t>
            </w:r>
          </w:p>
        </w:tc>
      </w:tr>
      <w:tr w:rsidR="00B5060E" w:rsidRPr="00B5060E" w14:paraId="7326F750" w14:textId="77777777" w:rsidTr="00F47CA0">
        <w:trPr>
          <w:trHeight w:val="1152"/>
          <w:jc w:val="center"/>
        </w:trPr>
        <w:tc>
          <w:tcPr>
            <w:tcW w:w="1961" w:type="dxa"/>
          </w:tcPr>
          <w:p w14:paraId="7326F74E" w14:textId="77777777" w:rsidR="002D1DCE" w:rsidRPr="00B5060E" w:rsidRDefault="001262F7" w:rsidP="001262F7">
            <w:pPr>
              <w:pStyle w:val="VBAILTBody"/>
            </w:pPr>
            <w:r w:rsidRPr="00B5060E">
              <w:t>Prerequisite Training Requirements:</w:t>
            </w:r>
          </w:p>
        </w:tc>
        <w:tc>
          <w:tcPr>
            <w:tcW w:w="7399" w:type="dxa"/>
          </w:tcPr>
          <w:p w14:paraId="7326F74F" w14:textId="5C6E0CD3" w:rsidR="00861581" w:rsidRPr="00B5060E" w:rsidRDefault="007C1618" w:rsidP="00DF6E4C">
            <w:pPr>
              <w:pStyle w:val="VBAILTBody"/>
            </w:pPr>
            <w:r w:rsidRPr="00B5060E">
              <w:t xml:space="preserve">Prior to taking </w:t>
            </w:r>
            <w:r w:rsidR="00BC6FEB" w:rsidRPr="00B5060E">
              <w:t xml:space="preserve">the </w:t>
            </w:r>
            <w:r w:rsidR="00DF6E4C" w:rsidRPr="00B5060E">
              <w:t>Apply Liberalizing Law to Pension Eligibility</w:t>
            </w:r>
            <w:r w:rsidR="00BC6FEB" w:rsidRPr="00B5060E">
              <w:t xml:space="preserve"> </w:t>
            </w:r>
            <w:r w:rsidR="000407B8" w:rsidRPr="00B5060E">
              <w:t xml:space="preserve">lesson, trainees must complete </w:t>
            </w:r>
            <w:r w:rsidR="008164CA" w:rsidRPr="00B5060E">
              <w:t xml:space="preserve">PMC VSR </w:t>
            </w:r>
            <w:r w:rsidR="004A453C" w:rsidRPr="00B5060E">
              <w:t xml:space="preserve">Core Course </w:t>
            </w:r>
            <w:r w:rsidR="008164CA" w:rsidRPr="00B5060E">
              <w:t xml:space="preserve">Phases </w:t>
            </w:r>
            <w:r w:rsidR="00BF305C" w:rsidRPr="00B5060E">
              <w:t>1</w:t>
            </w:r>
            <w:r w:rsidR="006A6A57" w:rsidRPr="00B5060E">
              <w:t>–</w:t>
            </w:r>
            <w:r w:rsidR="00BF305C" w:rsidRPr="00B5060E">
              <w:t>4</w:t>
            </w:r>
            <w:r w:rsidR="004F3312" w:rsidRPr="00B5060E">
              <w:t xml:space="preserve">, Phase 5, Part </w:t>
            </w:r>
            <w:r w:rsidR="001B5A3B" w:rsidRPr="00B5060E">
              <w:t>1</w:t>
            </w:r>
            <w:r w:rsidR="008F2387">
              <w:t>.a-c</w:t>
            </w:r>
            <w:r w:rsidR="00BF305C" w:rsidRPr="00B5060E">
              <w:t>.</w:t>
            </w:r>
            <w:r w:rsidR="00861581" w:rsidRPr="00B5060E">
              <w:t xml:space="preserve"> </w:t>
            </w:r>
          </w:p>
        </w:tc>
      </w:tr>
      <w:tr w:rsidR="00B5060E" w:rsidRPr="00B5060E" w14:paraId="7326F753" w14:textId="77777777" w:rsidTr="00F47CA0">
        <w:trPr>
          <w:trHeight w:val="665"/>
          <w:jc w:val="center"/>
        </w:trPr>
        <w:tc>
          <w:tcPr>
            <w:tcW w:w="1961" w:type="dxa"/>
          </w:tcPr>
          <w:p w14:paraId="7326F751" w14:textId="13F0C28C" w:rsidR="001262F7" w:rsidRPr="00B5060E" w:rsidRDefault="001262F7" w:rsidP="001262F7">
            <w:pPr>
              <w:pStyle w:val="VBAILTBody"/>
            </w:pPr>
            <w:r w:rsidRPr="00B5060E">
              <w:t>Target Audience:</w:t>
            </w:r>
          </w:p>
        </w:tc>
        <w:tc>
          <w:tcPr>
            <w:tcW w:w="7399" w:type="dxa"/>
          </w:tcPr>
          <w:p w14:paraId="7326F752" w14:textId="5636ED73" w:rsidR="001262F7" w:rsidRPr="00B5060E" w:rsidRDefault="007C1618" w:rsidP="00B17DA9">
            <w:pPr>
              <w:pStyle w:val="VBAILTBody"/>
            </w:pPr>
            <w:r w:rsidRPr="00B5060E">
              <w:t xml:space="preserve">This lesson is for </w:t>
            </w:r>
            <w:r w:rsidR="00B17DA9" w:rsidRPr="00B5060E">
              <w:t>entry-</w:t>
            </w:r>
            <w:r w:rsidR="008869CC" w:rsidRPr="00B5060E">
              <w:t>level PMC VSRs</w:t>
            </w:r>
            <w:r w:rsidR="00A06E33" w:rsidRPr="00B5060E">
              <w:t>.</w:t>
            </w:r>
          </w:p>
        </w:tc>
      </w:tr>
      <w:tr w:rsidR="00EC121E" w:rsidRPr="00B5060E" w14:paraId="7326F757" w14:textId="77777777" w:rsidTr="00F47CA0">
        <w:trPr>
          <w:trHeight w:val="1152"/>
          <w:jc w:val="center"/>
        </w:trPr>
        <w:tc>
          <w:tcPr>
            <w:tcW w:w="1961" w:type="dxa"/>
          </w:tcPr>
          <w:p w14:paraId="7326F754" w14:textId="77777777" w:rsidR="00EC121E" w:rsidRPr="00B5060E" w:rsidRDefault="00EC121E" w:rsidP="00EC121E">
            <w:pPr>
              <w:pStyle w:val="VBAILTBody"/>
            </w:pPr>
            <w:r w:rsidRPr="00B5060E">
              <w:t>Lesson References:</w:t>
            </w:r>
          </w:p>
        </w:tc>
        <w:tc>
          <w:tcPr>
            <w:tcW w:w="7399" w:type="dxa"/>
          </w:tcPr>
          <w:p w14:paraId="5EE324B7" w14:textId="77777777" w:rsidR="00EC121E" w:rsidRDefault="00EC121E" w:rsidP="00EC121E">
            <w:pPr>
              <w:pStyle w:val="VBAILTbullet1"/>
            </w:pPr>
            <w:r>
              <w:t>38 CFR 3.114 (Change of law or Department of Veterans Affairs issue)</w:t>
            </w:r>
          </w:p>
          <w:p w14:paraId="4B046170" w14:textId="77777777" w:rsidR="00EC121E" w:rsidRDefault="00EC121E" w:rsidP="00EC121E">
            <w:pPr>
              <w:pStyle w:val="VBAILTbullet1"/>
            </w:pPr>
            <w:r>
              <w:t>M21-1 IX.iii.1.A.2.h. (Considering FTI on Grants of Pension based Liberalizing Law)</w:t>
            </w:r>
          </w:p>
          <w:p w14:paraId="021AE12E" w14:textId="77777777" w:rsidR="00EC121E" w:rsidRDefault="00EC121E" w:rsidP="00EC121E">
            <w:pPr>
              <w:pStyle w:val="VBAILTbullet1"/>
            </w:pPr>
            <w:r>
              <w:t>M21-1 V.ii.4.A.6.c. (Awarding Retroactive Benefits Based on a Law Change)</w:t>
            </w:r>
          </w:p>
          <w:p w14:paraId="5C3D4CDE" w14:textId="77777777" w:rsidR="00EC121E" w:rsidRDefault="00EC121E" w:rsidP="00EC121E">
            <w:pPr>
              <w:pStyle w:val="VBAILTbullet1"/>
            </w:pPr>
            <w:r>
              <w:t>M21-1 V.ii.4.A.6.i. (Awarding or Increasing Benefits Under 38 CFR. 3.114)</w:t>
            </w:r>
          </w:p>
          <w:p w14:paraId="7326F756" w14:textId="36BAD278" w:rsidR="00EC121E" w:rsidRPr="00B5060E" w:rsidRDefault="00EC121E" w:rsidP="00EC121E">
            <w:pPr>
              <w:pStyle w:val="VBAILTbullet1"/>
            </w:pPr>
            <w:r>
              <w:t>M21-1 IX.iii.1.A.4.d. (Retroactive Effective Dates to Pension Due to Liberalizing Law)</w:t>
            </w:r>
          </w:p>
        </w:tc>
      </w:tr>
      <w:tr w:rsidR="00B5060E" w:rsidRPr="00B5060E" w14:paraId="0181F1E2" w14:textId="77777777" w:rsidTr="00F47CA0">
        <w:trPr>
          <w:trHeight w:val="917"/>
          <w:jc w:val="center"/>
        </w:trPr>
        <w:tc>
          <w:tcPr>
            <w:tcW w:w="1961" w:type="dxa"/>
          </w:tcPr>
          <w:p w14:paraId="1038C6C0" w14:textId="5A220F98" w:rsidR="0057740C" w:rsidRPr="00B5060E" w:rsidRDefault="0057740C" w:rsidP="001262F7">
            <w:pPr>
              <w:pStyle w:val="VBAILTBody"/>
            </w:pPr>
            <w:r w:rsidRPr="00B5060E">
              <w:t>Technical Competencies</w:t>
            </w:r>
            <w:r w:rsidR="002D197F" w:rsidRPr="00B5060E">
              <w:t>:</w:t>
            </w:r>
          </w:p>
        </w:tc>
        <w:tc>
          <w:tcPr>
            <w:tcW w:w="7399" w:type="dxa"/>
          </w:tcPr>
          <w:p w14:paraId="362BFF2B" w14:textId="4C4DAAA9" w:rsidR="00081509" w:rsidRPr="00B5060E" w:rsidRDefault="00081509" w:rsidP="00F63873">
            <w:pPr>
              <w:pStyle w:val="VBAILTbullet1"/>
            </w:pPr>
            <w:r w:rsidRPr="00B5060E">
              <w:t xml:space="preserve">Program </w:t>
            </w:r>
            <w:r w:rsidR="001B5A3B" w:rsidRPr="00B5060E">
              <w:t>B</w:t>
            </w:r>
            <w:r w:rsidRPr="00B5060E">
              <w:t xml:space="preserve">enefits and </w:t>
            </w:r>
            <w:r w:rsidR="001B5A3B" w:rsidRPr="00B5060E">
              <w:t>E</w:t>
            </w:r>
            <w:r w:rsidRPr="00B5060E">
              <w:t>ligibility (PMC VSR)</w:t>
            </w:r>
          </w:p>
          <w:p w14:paraId="6D2D64D3" w14:textId="6CE53DF5" w:rsidR="0057740C" w:rsidRPr="00B5060E" w:rsidRDefault="00F63873" w:rsidP="00236FE5">
            <w:pPr>
              <w:pStyle w:val="VBAILTbullet1"/>
            </w:pPr>
            <w:r w:rsidRPr="00B5060E">
              <w:t>Processing Claims (PMC VSR)</w:t>
            </w:r>
          </w:p>
        </w:tc>
      </w:tr>
      <w:tr w:rsidR="00B975CF" w:rsidRPr="00B5060E" w14:paraId="0BE0DEC2" w14:textId="77777777" w:rsidTr="00F47CA0">
        <w:trPr>
          <w:trHeight w:val="917"/>
          <w:jc w:val="center"/>
        </w:trPr>
        <w:tc>
          <w:tcPr>
            <w:tcW w:w="1961" w:type="dxa"/>
          </w:tcPr>
          <w:p w14:paraId="4018F9FC" w14:textId="6238DE8D" w:rsidR="00B975CF" w:rsidRPr="00B5060E" w:rsidRDefault="00B975CF" w:rsidP="001262F7">
            <w:pPr>
              <w:pStyle w:val="VBAILTBody"/>
            </w:pPr>
            <w:r>
              <w:t>Knowledge Check:</w:t>
            </w:r>
          </w:p>
        </w:tc>
        <w:tc>
          <w:tcPr>
            <w:tcW w:w="7399" w:type="dxa"/>
          </w:tcPr>
          <w:p w14:paraId="193B1D54" w14:textId="0B8EFA66" w:rsidR="00B975CF" w:rsidRPr="00B5060E" w:rsidRDefault="00B975CF" w:rsidP="00B975CF">
            <w:pPr>
              <w:pStyle w:val="VBAILTbullet1"/>
              <w:numPr>
                <w:ilvl w:val="0"/>
                <w:numId w:val="21"/>
              </w:numPr>
            </w:pPr>
            <w:r w:rsidRPr="00B70458">
              <w:t xml:space="preserve">Phase </w:t>
            </w:r>
            <w:r>
              <w:t>5.1(d)</w:t>
            </w:r>
            <w:r w:rsidRPr="00B70458">
              <w:t xml:space="preserve">: </w:t>
            </w:r>
            <w:r>
              <w:t>Apply Liberalizing Law to Pension Eligibility</w:t>
            </w:r>
            <w:r w:rsidRPr="00B70458">
              <w:t xml:space="preserve"> Knowledge Check</w:t>
            </w:r>
          </w:p>
        </w:tc>
      </w:tr>
      <w:tr w:rsidR="00B5060E" w:rsidRPr="00B5060E" w14:paraId="7326F75B" w14:textId="77777777" w:rsidTr="00F47CA0">
        <w:trPr>
          <w:trHeight w:val="1152"/>
          <w:jc w:val="center"/>
        </w:trPr>
        <w:tc>
          <w:tcPr>
            <w:tcW w:w="1961" w:type="dxa"/>
          </w:tcPr>
          <w:p w14:paraId="7326F758" w14:textId="465CDAF7" w:rsidR="002D1DCE" w:rsidRPr="00B5060E" w:rsidRDefault="001262F7" w:rsidP="001262F7">
            <w:pPr>
              <w:pStyle w:val="VBAILTBody"/>
            </w:pPr>
            <w:r w:rsidRPr="00B5060E">
              <w:t>Lesson Objectives:</w:t>
            </w:r>
          </w:p>
        </w:tc>
        <w:tc>
          <w:tcPr>
            <w:tcW w:w="7399" w:type="dxa"/>
          </w:tcPr>
          <w:p w14:paraId="3517BA5E" w14:textId="2B1B63DC" w:rsidR="00B975CF" w:rsidRDefault="00B975CF" w:rsidP="00B975CF">
            <w:pPr>
              <w:pStyle w:val="VBAILTbullet1"/>
              <w:numPr>
                <w:ilvl w:val="0"/>
                <w:numId w:val="0"/>
              </w:numPr>
              <w:ind w:left="360" w:hanging="360"/>
            </w:pPr>
            <w:r>
              <w:t>By the end of this lesson, you will be able to:</w:t>
            </w:r>
          </w:p>
          <w:p w14:paraId="007F7AEF" w14:textId="0392E2E9" w:rsidR="006D5EA1" w:rsidRPr="00B5060E" w:rsidRDefault="006D5EA1" w:rsidP="006D5EA1">
            <w:pPr>
              <w:pStyle w:val="VBAILTbullet1"/>
            </w:pPr>
            <w:r w:rsidRPr="00B5060E">
              <w:t>Determine whether Veteran meets criteria for liberalizing law.</w:t>
            </w:r>
          </w:p>
          <w:p w14:paraId="7326F75A" w14:textId="4414C218" w:rsidR="00B20046" w:rsidRPr="00B20046" w:rsidRDefault="006D5EA1" w:rsidP="006A508E">
            <w:pPr>
              <w:pStyle w:val="VBAILTbullet1"/>
            </w:pPr>
            <w:r w:rsidRPr="00B5060E">
              <w:t>Determine whether to apply liberalizing legislation eligibility.</w:t>
            </w:r>
          </w:p>
        </w:tc>
      </w:tr>
      <w:tr w:rsidR="00B5060E" w:rsidRPr="00B5060E" w14:paraId="7326F75F" w14:textId="77777777" w:rsidTr="00F47CA0">
        <w:trPr>
          <w:trHeight w:val="1152"/>
          <w:jc w:val="center"/>
        </w:trPr>
        <w:tc>
          <w:tcPr>
            <w:tcW w:w="1961" w:type="dxa"/>
          </w:tcPr>
          <w:p w14:paraId="7326F75C" w14:textId="359BD1BA" w:rsidR="00267BA2" w:rsidRPr="00B5060E" w:rsidRDefault="00267BA2" w:rsidP="001262F7">
            <w:pPr>
              <w:pStyle w:val="VBAILTBody"/>
            </w:pPr>
            <w:r w:rsidRPr="00B5060E">
              <w:lastRenderedPageBreak/>
              <w:t>What You Need:</w:t>
            </w:r>
          </w:p>
        </w:tc>
        <w:tc>
          <w:tcPr>
            <w:tcW w:w="7399" w:type="dxa"/>
          </w:tcPr>
          <w:p w14:paraId="36DBCA86" w14:textId="5BA884DC" w:rsidR="005B6479" w:rsidRDefault="00FE4E1A" w:rsidP="00917191">
            <w:pPr>
              <w:pStyle w:val="VBAILTbullet1"/>
            </w:pPr>
            <w:r>
              <w:t>Train</w:t>
            </w:r>
            <w:r w:rsidR="00C65077">
              <w:t>ee</w:t>
            </w:r>
            <w:r>
              <w:t xml:space="preserve"> Guide</w:t>
            </w:r>
          </w:p>
          <w:p w14:paraId="1F6B32D0" w14:textId="1391CE6A" w:rsidR="00670AD5" w:rsidRDefault="00670AD5" w:rsidP="00917191">
            <w:pPr>
              <w:pStyle w:val="VBAILTbullet1"/>
            </w:pPr>
            <w:r>
              <w:t xml:space="preserve">Master Course Map </w:t>
            </w:r>
            <w:r w:rsidR="00C27889">
              <w:t>learning aid</w:t>
            </w:r>
          </w:p>
          <w:p w14:paraId="72A92733" w14:textId="7CE1B9B9" w:rsidR="005B6479" w:rsidRPr="00B5060E" w:rsidRDefault="005B6479" w:rsidP="00917191">
            <w:pPr>
              <w:pStyle w:val="VBAILTbullet1"/>
            </w:pPr>
            <w:r w:rsidRPr="00B5060E">
              <w:t xml:space="preserve">Access to VBA </w:t>
            </w:r>
            <w:r w:rsidR="00B17DA9" w:rsidRPr="00B5060E">
              <w:t>intranet</w:t>
            </w:r>
          </w:p>
          <w:p w14:paraId="37C367F5" w14:textId="6322F17D" w:rsidR="00200439" w:rsidRPr="00B5060E" w:rsidRDefault="00200439" w:rsidP="00917191">
            <w:pPr>
              <w:pStyle w:val="VBAILTbullet1"/>
            </w:pPr>
            <w:r w:rsidRPr="00B5060E">
              <w:t xml:space="preserve">Pen and paper or access to a </w:t>
            </w:r>
            <w:r w:rsidR="00FE4E1A">
              <w:t xml:space="preserve">virtual </w:t>
            </w:r>
            <w:r w:rsidRPr="00B5060E">
              <w:t>whiteboard</w:t>
            </w:r>
          </w:p>
          <w:p w14:paraId="52BFBDA0" w14:textId="77777777" w:rsidR="0099243C" w:rsidRPr="00B5060E" w:rsidRDefault="008E5E97" w:rsidP="00917191">
            <w:pPr>
              <w:pStyle w:val="VBAILTbullet1"/>
            </w:pPr>
            <w:r w:rsidRPr="00B5060E">
              <w:t xml:space="preserve">Access to </w:t>
            </w:r>
            <w:r w:rsidR="002A2B27" w:rsidRPr="00B5060E">
              <w:t>the following systems:</w:t>
            </w:r>
          </w:p>
          <w:p w14:paraId="1BBD9FF0" w14:textId="77777777" w:rsidR="002A2B27" w:rsidRPr="00B5060E" w:rsidRDefault="002A2B27" w:rsidP="00917191">
            <w:pPr>
              <w:pStyle w:val="VBAILTBullet2"/>
            </w:pPr>
            <w:r w:rsidRPr="00B5060E">
              <w:t>SHARE</w:t>
            </w:r>
          </w:p>
          <w:p w14:paraId="1F6B60DE" w14:textId="3FB6EE90" w:rsidR="002A2B27" w:rsidRPr="00B5060E" w:rsidRDefault="002A2B27" w:rsidP="00917191">
            <w:pPr>
              <w:pStyle w:val="VBAILTBullet2"/>
            </w:pPr>
            <w:r w:rsidRPr="00B5060E">
              <w:t>V</w:t>
            </w:r>
            <w:r w:rsidR="00B33CA6" w:rsidRPr="00B5060E">
              <w:t>BMS</w:t>
            </w:r>
          </w:p>
          <w:p w14:paraId="7326F75E" w14:textId="54FA7CAB" w:rsidR="000F5CF5" w:rsidRPr="00B5060E" w:rsidRDefault="000F5CF5" w:rsidP="00CE1152">
            <w:pPr>
              <w:pStyle w:val="VBAILTbullet1"/>
              <w:numPr>
                <w:ilvl w:val="0"/>
                <w:numId w:val="0"/>
              </w:numPr>
              <w:ind w:left="360"/>
            </w:pPr>
          </w:p>
        </w:tc>
      </w:tr>
    </w:tbl>
    <w:p w14:paraId="2289DA9E" w14:textId="56712E6A" w:rsidR="009C4CA2" w:rsidRPr="00B5060E" w:rsidRDefault="00616A24" w:rsidP="00616A24">
      <w:pPr>
        <w:pStyle w:val="VBAILTBody"/>
      </w:pPr>
      <w:r w:rsidRPr="00B5060E">
        <w:t xml:space="preserve"> </w:t>
      </w:r>
    </w:p>
    <w:tbl>
      <w:tblPr>
        <w:tblStyle w:val="TableGrid"/>
        <w:tblW w:w="9630" w:type="dxa"/>
        <w:jc w:val="center"/>
        <w:tblLayout w:type="fixed"/>
        <w:tblCellMar>
          <w:left w:w="115" w:type="dxa"/>
          <w:right w:w="115" w:type="dxa"/>
        </w:tblCellMar>
        <w:tblLook w:val="04A0" w:firstRow="1" w:lastRow="0" w:firstColumn="1" w:lastColumn="0" w:noHBand="0" w:noVBand="1"/>
        <w:tblCaption w:val="Lesson plan table specifying individual PowerPoint slide content and related instructor activities/guidance"/>
      </w:tblPr>
      <w:tblGrid>
        <w:gridCol w:w="5755"/>
        <w:gridCol w:w="3864"/>
        <w:gridCol w:w="11"/>
      </w:tblGrid>
      <w:tr w:rsidR="00B5060E" w:rsidRPr="00B5060E" w14:paraId="7326F765" w14:textId="77777777" w:rsidTr="007D462E">
        <w:trPr>
          <w:cantSplit/>
          <w:trHeight w:val="602"/>
          <w:tblHeader/>
          <w:jc w:val="center"/>
        </w:trPr>
        <w:tc>
          <w:tcPr>
            <w:tcW w:w="5755" w:type="dxa"/>
            <w:tcBorders>
              <w:right w:val="dashSmallGap" w:sz="4" w:space="0" w:color="auto"/>
            </w:tcBorders>
            <w:shd w:val="clear" w:color="auto" w:fill="BDD6EE" w:themeFill="accent1" w:themeFillTint="66"/>
          </w:tcPr>
          <w:p w14:paraId="7326F763" w14:textId="77777777" w:rsidR="009F361E" w:rsidRPr="00B5060E" w:rsidRDefault="009F361E" w:rsidP="006E54AE">
            <w:pPr>
              <w:pStyle w:val="VBAILTTableHeading1"/>
            </w:pPr>
            <w:r w:rsidRPr="00B5060E">
              <w:t>PowerPoint Slides</w:t>
            </w:r>
          </w:p>
        </w:tc>
        <w:tc>
          <w:tcPr>
            <w:tcW w:w="3875" w:type="dxa"/>
            <w:gridSpan w:val="2"/>
            <w:tcBorders>
              <w:left w:val="dashSmallGap" w:sz="4" w:space="0" w:color="auto"/>
            </w:tcBorders>
            <w:shd w:val="clear" w:color="auto" w:fill="BDD6EE" w:themeFill="accent1" w:themeFillTint="66"/>
          </w:tcPr>
          <w:p w14:paraId="7326F764" w14:textId="3B30BC15" w:rsidR="009F361E" w:rsidRPr="00B5060E" w:rsidRDefault="00D84716" w:rsidP="006E54AE">
            <w:pPr>
              <w:pStyle w:val="VBAILTTableHeading1"/>
            </w:pPr>
            <w:r>
              <w:t>Notes</w:t>
            </w:r>
          </w:p>
        </w:tc>
      </w:tr>
      <w:tr w:rsidR="00B5060E" w:rsidRPr="00B5060E" w14:paraId="7326F769" w14:textId="77777777" w:rsidTr="007D462E">
        <w:trPr>
          <w:cantSplit/>
          <w:trHeight w:val="1282"/>
          <w:jc w:val="center"/>
        </w:trPr>
        <w:tc>
          <w:tcPr>
            <w:tcW w:w="5755" w:type="dxa"/>
            <w:tcBorders>
              <w:right w:val="dashSmallGap" w:sz="4" w:space="0" w:color="auto"/>
            </w:tcBorders>
          </w:tcPr>
          <w:p w14:paraId="7326F766" w14:textId="4881E99C" w:rsidR="00F44B47" w:rsidRPr="00B5060E" w:rsidRDefault="00ED49C3" w:rsidP="00BF232C">
            <w:pPr>
              <w:pStyle w:val="VBAILTBody"/>
              <w:rPr>
                <w:rStyle w:val="Strong"/>
              </w:rPr>
            </w:pPr>
            <w:r w:rsidRPr="00B5060E">
              <w:rPr>
                <w:b/>
                <w:bCs/>
              </w:rPr>
              <w:t>Apply Liberalizing Law to Pension Eligibility</w:t>
            </w:r>
          </w:p>
          <w:p w14:paraId="626C00D0" w14:textId="64680F24" w:rsidR="009F361E" w:rsidRPr="00B5060E" w:rsidRDefault="009F361E" w:rsidP="00F44B47"/>
        </w:tc>
        <w:tc>
          <w:tcPr>
            <w:tcW w:w="3875" w:type="dxa"/>
            <w:gridSpan w:val="2"/>
            <w:tcBorders>
              <w:left w:val="dashSmallGap" w:sz="4" w:space="0" w:color="auto"/>
            </w:tcBorders>
          </w:tcPr>
          <w:p w14:paraId="7326F768" w14:textId="5BD04D08" w:rsidR="00126C3A" w:rsidRPr="00B5060E" w:rsidRDefault="00126C3A" w:rsidP="009F361E">
            <w:pPr>
              <w:pStyle w:val="VBAILTBody"/>
            </w:pPr>
          </w:p>
        </w:tc>
      </w:tr>
      <w:tr w:rsidR="00EF230D" w:rsidRPr="00B5060E" w14:paraId="578F686F" w14:textId="77777777" w:rsidTr="007D462E">
        <w:trPr>
          <w:cantSplit/>
          <w:trHeight w:val="1282"/>
          <w:jc w:val="center"/>
        </w:trPr>
        <w:tc>
          <w:tcPr>
            <w:tcW w:w="5755" w:type="dxa"/>
            <w:tcBorders>
              <w:right w:val="dashSmallGap" w:sz="4" w:space="0" w:color="auto"/>
            </w:tcBorders>
          </w:tcPr>
          <w:p w14:paraId="3F679340" w14:textId="77777777" w:rsidR="00A35F0E" w:rsidRPr="00B5060E" w:rsidRDefault="00A35F0E" w:rsidP="00A35F0E">
            <w:pPr>
              <w:pStyle w:val="VBAILTBody"/>
              <w:rPr>
                <w:rStyle w:val="Strong"/>
              </w:rPr>
            </w:pPr>
            <w:r w:rsidRPr="00B5060E">
              <w:rPr>
                <w:rStyle w:val="Strong"/>
              </w:rPr>
              <w:t>Lesson Objectives</w:t>
            </w:r>
          </w:p>
          <w:p w14:paraId="0388E67B" w14:textId="0D885F1E" w:rsidR="00A35F0E" w:rsidRPr="00B5060E" w:rsidRDefault="00A35F0E" w:rsidP="00A35F0E">
            <w:pPr>
              <w:pStyle w:val="VBAILTbullet1"/>
            </w:pPr>
            <w:r w:rsidRPr="00B5060E">
              <w:t>Determine whether Veteran meets criteria for liberalizing law</w:t>
            </w:r>
          </w:p>
          <w:p w14:paraId="7794B49C" w14:textId="43B5B826" w:rsidR="00EF230D" w:rsidRPr="00B5060E" w:rsidRDefault="00A35F0E" w:rsidP="00A35F0E">
            <w:pPr>
              <w:pStyle w:val="VBAILTbullet1"/>
              <w:rPr>
                <w:rStyle w:val="Strong"/>
                <w:b w:val="0"/>
                <w:bCs w:val="0"/>
              </w:rPr>
            </w:pPr>
            <w:r w:rsidRPr="00B5060E">
              <w:t>Determine whether to apply liberalizing legislation eligibility</w:t>
            </w:r>
          </w:p>
        </w:tc>
        <w:tc>
          <w:tcPr>
            <w:tcW w:w="3875" w:type="dxa"/>
            <w:gridSpan w:val="2"/>
            <w:tcBorders>
              <w:left w:val="dashSmallGap" w:sz="4" w:space="0" w:color="auto"/>
            </w:tcBorders>
          </w:tcPr>
          <w:p w14:paraId="1EE1CD58" w14:textId="77777777" w:rsidR="00EF230D" w:rsidRPr="00B5060E" w:rsidRDefault="00EF230D" w:rsidP="00E517BC">
            <w:pPr>
              <w:pStyle w:val="VBAILTBody"/>
              <w:rPr>
                <w:rStyle w:val="Strong"/>
                <w:b w:val="0"/>
              </w:rPr>
            </w:pPr>
          </w:p>
        </w:tc>
      </w:tr>
      <w:tr w:rsidR="007D462E" w:rsidRPr="00B5060E" w14:paraId="48F20BC6" w14:textId="77777777" w:rsidTr="007D462E">
        <w:trPr>
          <w:cantSplit/>
          <w:trHeight w:val="1282"/>
          <w:jc w:val="center"/>
        </w:trPr>
        <w:tc>
          <w:tcPr>
            <w:tcW w:w="5755" w:type="dxa"/>
            <w:tcBorders>
              <w:right w:val="dashSmallGap" w:sz="4" w:space="0" w:color="auto"/>
            </w:tcBorders>
          </w:tcPr>
          <w:p w14:paraId="0FCE39FC" w14:textId="77777777" w:rsidR="007D462E" w:rsidRPr="00B5060E" w:rsidRDefault="007D462E" w:rsidP="007D462E">
            <w:pPr>
              <w:pStyle w:val="VBAILTBody"/>
              <w:rPr>
                <w:rStyle w:val="Strong"/>
              </w:rPr>
            </w:pPr>
            <w:r>
              <w:rPr>
                <w:b/>
                <w:bCs/>
              </w:rPr>
              <w:t>Why This Matters!</w:t>
            </w:r>
          </w:p>
          <w:p w14:paraId="75933F6D" w14:textId="77777777" w:rsidR="007D462E" w:rsidRPr="00AB3C0A" w:rsidRDefault="007D462E" w:rsidP="007D462E">
            <w:pPr>
              <w:pStyle w:val="VBAILTbullet1"/>
              <w:numPr>
                <w:ilvl w:val="0"/>
                <w:numId w:val="4"/>
              </w:numPr>
            </w:pPr>
            <w:r w:rsidRPr="00AB3C0A">
              <w:t>VA may award retroactive benefits if</w:t>
            </w:r>
          </w:p>
          <w:p w14:paraId="2CF5325C" w14:textId="77777777" w:rsidR="007D462E" w:rsidRPr="00AB3C0A" w:rsidRDefault="007D462E" w:rsidP="007D462E">
            <w:pPr>
              <w:pStyle w:val="VBAILTbullet1"/>
              <w:numPr>
                <w:ilvl w:val="1"/>
                <w:numId w:val="4"/>
              </w:numPr>
            </w:pPr>
            <w:r w:rsidRPr="00AB3C0A">
              <w:t xml:space="preserve">claimant had potential entitlement </w:t>
            </w:r>
          </w:p>
          <w:p w14:paraId="5599AD57" w14:textId="77777777" w:rsidR="007D462E" w:rsidRPr="00AB3C0A" w:rsidRDefault="007D462E" w:rsidP="007D462E">
            <w:pPr>
              <w:pStyle w:val="VBAILTbullet1"/>
              <w:numPr>
                <w:ilvl w:val="2"/>
                <w:numId w:val="4"/>
              </w:numPr>
            </w:pPr>
            <w:r w:rsidRPr="00AB3C0A">
              <w:t>at the time liberalizing law became effective</w:t>
            </w:r>
          </w:p>
          <w:p w14:paraId="039BCC1C" w14:textId="77777777" w:rsidR="007D462E" w:rsidRPr="00AB3C0A" w:rsidRDefault="007D462E" w:rsidP="007D462E">
            <w:pPr>
              <w:pStyle w:val="VBAILTbullet1"/>
              <w:numPr>
                <w:ilvl w:val="0"/>
                <w:numId w:val="4"/>
              </w:numPr>
            </w:pPr>
            <w:r w:rsidRPr="00AB3C0A">
              <w:t>Applies to:</w:t>
            </w:r>
          </w:p>
          <w:p w14:paraId="0AF1F80F" w14:textId="77777777" w:rsidR="007D462E" w:rsidRPr="00AB3C0A" w:rsidRDefault="007D462E" w:rsidP="007D462E">
            <w:pPr>
              <w:pStyle w:val="VBAILTbullet1"/>
              <w:numPr>
                <w:ilvl w:val="1"/>
                <w:numId w:val="4"/>
              </w:numPr>
            </w:pPr>
            <w:r w:rsidRPr="00AB3C0A">
              <w:t>Cases involving pending or previously denied claims</w:t>
            </w:r>
          </w:p>
          <w:p w14:paraId="7FC61F87" w14:textId="77777777" w:rsidR="007D462E" w:rsidRDefault="007D462E" w:rsidP="007D462E">
            <w:pPr>
              <w:pStyle w:val="VBAILTbullet1"/>
              <w:numPr>
                <w:ilvl w:val="1"/>
                <w:numId w:val="4"/>
              </w:numPr>
            </w:pPr>
            <w:r w:rsidRPr="00AB3C0A">
              <w:t>Original claims filed after the change in law</w:t>
            </w:r>
          </w:p>
          <w:p w14:paraId="620105F5" w14:textId="77777777" w:rsidR="007D462E" w:rsidRPr="00B5060E" w:rsidRDefault="007D462E" w:rsidP="007D462E">
            <w:pPr>
              <w:pStyle w:val="VBAILTBody"/>
              <w:rPr>
                <w:rStyle w:val="Strong"/>
              </w:rPr>
            </w:pPr>
          </w:p>
        </w:tc>
        <w:tc>
          <w:tcPr>
            <w:tcW w:w="3875" w:type="dxa"/>
            <w:gridSpan w:val="2"/>
            <w:tcBorders>
              <w:left w:val="dashSmallGap" w:sz="4" w:space="0" w:color="auto"/>
            </w:tcBorders>
          </w:tcPr>
          <w:p w14:paraId="5C4E752C" w14:textId="77777777" w:rsidR="007D462E" w:rsidRPr="00B5060E" w:rsidRDefault="007D462E" w:rsidP="007D462E">
            <w:pPr>
              <w:pStyle w:val="VBAILTBody"/>
              <w:rPr>
                <w:rStyle w:val="Strong"/>
                <w:b w:val="0"/>
              </w:rPr>
            </w:pPr>
          </w:p>
        </w:tc>
      </w:tr>
      <w:tr w:rsidR="00EC121E" w:rsidRPr="00B5060E" w14:paraId="059A8BDE" w14:textId="77777777" w:rsidTr="007D462E">
        <w:trPr>
          <w:cantSplit/>
          <w:trHeight w:val="1282"/>
          <w:jc w:val="center"/>
        </w:trPr>
        <w:tc>
          <w:tcPr>
            <w:tcW w:w="5755" w:type="dxa"/>
            <w:tcBorders>
              <w:right w:val="dashSmallGap" w:sz="4" w:space="0" w:color="auto"/>
            </w:tcBorders>
          </w:tcPr>
          <w:p w14:paraId="5B6EBE12" w14:textId="77777777" w:rsidR="00EC121E" w:rsidRPr="00B5060E" w:rsidRDefault="00EC121E" w:rsidP="00EC121E">
            <w:pPr>
              <w:pStyle w:val="VBAILTBody"/>
              <w:rPr>
                <w:rStyle w:val="Strong"/>
              </w:rPr>
            </w:pPr>
            <w:r w:rsidRPr="00B5060E">
              <w:rPr>
                <w:b/>
                <w:bCs/>
              </w:rPr>
              <w:lastRenderedPageBreak/>
              <w:t>What Is Liberalizing Law?</w:t>
            </w:r>
          </w:p>
          <w:p w14:paraId="7D90E70B" w14:textId="427EB273" w:rsidR="00EC121E" w:rsidRPr="00B5060E" w:rsidRDefault="00EC121E" w:rsidP="00EC121E">
            <w:pPr>
              <w:pStyle w:val="VBAILTbullet1"/>
              <w:numPr>
                <w:ilvl w:val="0"/>
                <w:numId w:val="0"/>
              </w:numPr>
              <w:ind w:left="360" w:hanging="360"/>
              <w:rPr>
                <w:rStyle w:val="Strong"/>
                <w:b w:val="0"/>
                <w:bCs w:val="0"/>
              </w:rPr>
            </w:pPr>
            <w:r>
              <w:rPr>
                <w:noProof/>
              </w:rPr>
              <w:drawing>
                <wp:inline distT="0" distB="0" distL="0" distR="0" wp14:anchorId="1190AD90" wp14:editId="31A1B458">
                  <wp:extent cx="2308139" cy="1450848"/>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319007" cy="1457679"/>
                          </a:xfrm>
                          <a:prstGeom prst="rect">
                            <a:avLst/>
                          </a:prstGeom>
                        </pic:spPr>
                      </pic:pic>
                    </a:graphicData>
                  </a:graphic>
                </wp:inline>
              </w:drawing>
            </w:r>
          </w:p>
        </w:tc>
        <w:tc>
          <w:tcPr>
            <w:tcW w:w="3875" w:type="dxa"/>
            <w:gridSpan w:val="2"/>
            <w:tcBorders>
              <w:left w:val="dashSmallGap" w:sz="4" w:space="0" w:color="auto"/>
            </w:tcBorders>
          </w:tcPr>
          <w:p w14:paraId="3AFC8C2E" w14:textId="09FD5948" w:rsidR="00EC121E" w:rsidRPr="00B5060E" w:rsidRDefault="00EC121E" w:rsidP="00EC121E">
            <w:pPr>
              <w:pStyle w:val="VBAILTBody"/>
            </w:pPr>
          </w:p>
        </w:tc>
      </w:tr>
      <w:tr w:rsidR="007D462E" w:rsidRPr="00B5060E" w14:paraId="0A9361E4" w14:textId="77777777" w:rsidTr="007D462E">
        <w:trPr>
          <w:cantSplit/>
          <w:trHeight w:val="1282"/>
          <w:jc w:val="center"/>
        </w:trPr>
        <w:tc>
          <w:tcPr>
            <w:tcW w:w="5755" w:type="dxa"/>
            <w:tcBorders>
              <w:right w:val="dashSmallGap" w:sz="4" w:space="0" w:color="auto"/>
            </w:tcBorders>
          </w:tcPr>
          <w:p w14:paraId="4D3BAF5E" w14:textId="77777777" w:rsidR="007D462E" w:rsidRPr="00AB3C0A" w:rsidRDefault="007D462E" w:rsidP="007D462E">
            <w:pPr>
              <w:pStyle w:val="VBAILTBody"/>
              <w:rPr>
                <w:b/>
              </w:rPr>
            </w:pPr>
            <w:r w:rsidRPr="00AB3C0A">
              <w:rPr>
                <w:b/>
              </w:rPr>
              <w:t>Origins of a Liberalizing Issue or VA Issue</w:t>
            </w:r>
            <w:r>
              <w:rPr>
                <w:b/>
              </w:rPr>
              <w:t xml:space="preserve"> (1 of 2)</w:t>
            </w:r>
          </w:p>
          <w:p w14:paraId="05C38D7B" w14:textId="77777777" w:rsidR="00000000" w:rsidRPr="00422083" w:rsidRDefault="00DB6E50" w:rsidP="007D462E">
            <w:pPr>
              <w:pStyle w:val="VBAILTBody"/>
              <w:numPr>
                <w:ilvl w:val="0"/>
                <w:numId w:val="5"/>
              </w:numPr>
            </w:pPr>
            <w:r w:rsidRPr="00422083">
              <w:t xml:space="preserve">A liberalizing issue originates from regulation by VA, </w:t>
            </w:r>
          </w:p>
          <w:p w14:paraId="3A17637A" w14:textId="77777777" w:rsidR="00000000" w:rsidRPr="00422083" w:rsidRDefault="00DB6E50" w:rsidP="007D462E">
            <w:pPr>
              <w:pStyle w:val="VBAILTBody"/>
              <w:numPr>
                <w:ilvl w:val="1"/>
                <w:numId w:val="5"/>
              </w:numPr>
            </w:pPr>
            <w:r w:rsidRPr="00422083">
              <w:t>or statutes (38 U.S.C.) by Congress</w:t>
            </w:r>
          </w:p>
          <w:p w14:paraId="2E501736" w14:textId="77777777" w:rsidR="00000000" w:rsidRPr="00422083" w:rsidRDefault="00DB6E50" w:rsidP="007D462E">
            <w:pPr>
              <w:pStyle w:val="VBAILTBody"/>
              <w:numPr>
                <w:ilvl w:val="0"/>
                <w:numId w:val="5"/>
              </w:numPr>
            </w:pPr>
            <w:r w:rsidRPr="00422083">
              <w:t xml:space="preserve">A VA issue originates from an existing </w:t>
            </w:r>
            <w:proofErr w:type="gramStart"/>
            <w:r w:rsidRPr="00422083">
              <w:t>regulation</w:t>
            </w:r>
            <w:proofErr w:type="gramEnd"/>
            <w:r w:rsidRPr="00422083">
              <w:t xml:space="preserve"> or a new regulation issued by VA</w:t>
            </w:r>
          </w:p>
          <w:p w14:paraId="51974EEE" w14:textId="77777777" w:rsidR="00000000" w:rsidRPr="00422083" w:rsidRDefault="00DB6E50" w:rsidP="007D462E">
            <w:pPr>
              <w:pStyle w:val="VBAILTBody"/>
              <w:numPr>
                <w:ilvl w:val="0"/>
                <w:numId w:val="5"/>
              </w:numPr>
            </w:pPr>
            <w:r w:rsidRPr="00422083">
              <w:t xml:space="preserve">Changes of law may alter </w:t>
            </w:r>
          </w:p>
          <w:p w14:paraId="34BBD1E9" w14:textId="77777777" w:rsidR="00000000" w:rsidRPr="00422083" w:rsidRDefault="00DB6E50" w:rsidP="007D462E">
            <w:pPr>
              <w:pStyle w:val="VBAILTBody"/>
              <w:numPr>
                <w:ilvl w:val="1"/>
                <w:numId w:val="5"/>
              </w:numPr>
            </w:pPr>
            <w:r w:rsidRPr="00422083">
              <w:t xml:space="preserve">the standard of entitlement, </w:t>
            </w:r>
          </w:p>
          <w:p w14:paraId="24709C22" w14:textId="77777777" w:rsidR="00000000" w:rsidRPr="00422083" w:rsidRDefault="00DB6E50" w:rsidP="007D462E">
            <w:pPr>
              <w:pStyle w:val="VBAILTBody"/>
              <w:numPr>
                <w:ilvl w:val="1"/>
                <w:numId w:val="5"/>
              </w:numPr>
            </w:pPr>
            <w:r w:rsidRPr="00422083">
              <w:t xml:space="preserve">the burden of proof, </w:t>
            </w:r>
          </w:p>
          <w:p w14:paraId="0F227894" w14:textId="77777777" w:rsidR="00000000" w:rsidRPr="00422083" w:rsidRDefault="00DB6E50" w:rsidP="007D462E">
            <w:pPr>
              <w:pStyle w:val="VBAILTBody"/>
              <w:numPr>
                <w:ilvl w:val="1"/>
                <w:numId w:val="5"/>
              </w:numPr>
            </w:pPr>
            <w:r w:rsidRPr="00422083">
              <w:t xml:space="preserve">the extent of the duty to assist, </w:t>
            </w:r>
          </w:p>
          <w:p w14:paraId="38789065" w14:textId="77777777" w:rsidR="00000000" w:rsidRPr="00422083" w:rsidRDefault="00DB6E50" w:rsidP="007D462E">
            <w:pPr>
              <w:pStyle w:val="VBAILTBody"/>
              <w:numPr>
                <w:ilvl w:val="1"/>
                <w:numId w:val="5"/>
              </w:numPr>
            </w:pPr>
            <w:r w:rsidRPr="00422083">
              <w:t>substantive due process requirements, </w:t>
            </w:r>
          </w:p>
          <w:p w14:paraId="5C2B0A85" w14:textId="77777777" w:rsidR="007D462E" w:rsidRPr="007D462E" w:rsidRDefault="00DB6E50" w:rsidP="007D462E">
            <w:pPr>
              <w:pStyle w:val="VBAILTBody"/>
              <w:numPr>
                <w:ilvl w:val="1"/>
                <w:numId w:val="5"/>
              </w:numPr>
              <w:rPr>
                <w:b/>
                <w:bCs/>
              </w:rPr>
            </w:pPr>
            <w:r w:rsidRPr="00422083">
              <w:t xml:space="preserve">the existing understanding of medical or legal concepts, or </w:t>
            </w:r>
          </w:p>
          <w:p w14:paraId="05D008A1" w14:textId="1E55C9CA" w:rsidR="007D462E" w:rsidRPr="00B5060E" w:rsidRDefault="00DB6E50" w:rsidP="007D462E">
            <w:pPr>
              <w:pStyle w:val="VBAILTBody"/>
              <w:numPr>
                <w:ilvl w:val="1"/>
                <w:numId w:val="5"/>
              </w:numPr>
              <w:rPr>
                <w:b/>
                <w:bCs/>
              </w:rPr>
            </w:pPr>
            <w:r w:rsidRPr="00422083">
              <w:t>agency procedures</w:t>
            </w:r>
          </w:p>
        </w:tc>
        <w:tc>
          <w:tcPr>
            <w:tcW w:w="3875" w:type="dxa"/>
            <w:gridSpan w:val="2"/>
            <w:tcBorders>
              <w:left w:val="dashSmallGap" w:sz="4" w:space="0" w:color="auto"/>
            </w:tcBorders>
          </w:tcPr>
          <w:p w14:paraId="18E7AAE2" w14:textId="77777777" w:rsidR="007D462E" w:rsidRPr="00B5060E" w:rsidRDefault="007D462E" w:rsidP="007D462E">
            <w:pPr>
              <w:pStyle w:val="VBAILTBody"/>
            </w:pPr>
          </w:p>
        </w:tc>
      </w:tr>
      <w:tr w:rsidR="007D462E" w:rsidRPr="00B5060E" w14:paraId="3DDE3240" w14:textId="77777777" w:rsidTr="007D462E">
        <w:trPr>
          <w:cantSplit/>
          <w:trHeight w:val="1282"/>
          <w:jc w:val="center"/>
        </w:trPr>
        <w:tc>
          <w:tcPr>
            <w:tcW w:w="5755" w:type="dxa"/>
            <w:tcBorders>
              <w:right w:val="dashSmallGap" w:sz="4" w:space="0" w:color="auto"/>
            </w:tcBorders>
          </w:tcPr>
          <w:p w14:paraId="3F03A39B" w14:textId="77777777" w:rsidR="007D462E" w:rsidRPr="00422083" w:rsidRDefault="007D462E" w:rsidP="007D462E">
            <w:pPr>
              <w:pStyle w:val="VBAILTBody"/>
              <w:rPr>
                <w:b/>
              </w:rPr>
            </w:pPr>
            <w:r w:rsidRPr="00422083">
              <w:rPr>
                <w:b/>
              </w:rPr>
              <w:lastRenderedPageBreak/>
              <w:t>Origins of a Liberalizing Issue or VA Issue (2 of 2)</w:t>
            </w:r>
          </w:p>
          <w:p w14:paraId="09A85258" w14:textId="77777777" w:rsidR="00000000" w:rsidRPr="00422083" w:rsidRDefault="00DB6E50" w:rsidP="007D462E">
            <w:pPr>
              <w:pStyle w:val="VBAILTBody"/>
              <w:numPr>
                <w:ilvl w:val="0"/>
                <w:numId w:val="7"/>
              </w:numPr>
              <w:rPr>
                <w:bCs/>
              </w:rPr>
            </w:pPr>
            <w:r w:rsidRPr="00422083">
              <w:rPr>
                <w:bCs/>
              </w:rPr>
              <w:t>Some changes of law may require a review</w:t>
            </w:r>
            <w:r w:rsidRPr="00422083">
              <w:rPr>
                <w:b/>
              </w:rPr>
              <w:t xml:space="preserve"> </w:t>
            </w:r>
            <w:r w:rsidRPr="00422083">
              <w:rPr>
                <w:bCs/>
              </w:rPr>
              <w:t xml:space="preserve">of </w:t>
            </w:r>
            <w:proofErr w:type="gramStart"/>
            <w:r w:rsidRPr="00422083">
              <w:rPr>
                <w:bCs/>
              </w:rPr>
              <w:t>potentially-impacted</w:t>
            </w:r>
            <w:proofErr w:type="gramEnd"/>
            <w:r w:rsidRPr="00422083">
              <w:rPr>
                <w:bCs/>
              </w:rPr>
              <w:t xml:space="preserve"> past claimants and current beneficiaries who do not have claims pending.</w:t>
            </w:r>
          </w:p>
          <w:p w14:paraId="196BC187" w14:textId="77777777" w:rsidR="00000000" w:rsidRPr="00422083" w:rsidRDefault="00DB6E50" w:rsidP="007D462E">
            <w:pPr>
              <w:pStyle w:val="VBAILTBody"/>
              <w:numPr>
                <w:ilvl w:val="1"/>
                <w:numId w:val="7"/>
              </w:numPr>
              <w:rPr>
                <w:bCs/>
              </w:rPr>
            </w:pPr>
            <w:r w:rsidRPr="00422083">
              <w:rPr>
                <w:bCs/>
              </w:rPr>
              <w:t>General reviews</w:t>
            </w:r>
            <w:r w:rsidRPr="00422083">
              <w:rPr>
                <w:bCs/>
                <w:i/>
                <w:iCs/>
              </w:rPr>
              <w:t xml:space="preserve"> are not routinely mandated </w:t>
            </w:r>
            <w:r w:rsidRPr="00422083">
              <w:rPr>
                <w:bCs/>
              </w:rPr>
              <w:t>and should</w:t>
            </w:r>
            <w:r w:rsidRPr="00422083">
              <w:rPr>
                <w:bCs/>
                <w:i/>
                <w:iCs/>
              </w:rPr>
              <w:t xml:space="preserve"> never be initiated by field decision makers </w:t>
            </w:r>
            <w:r w:rsidRPr="00422083">
              <w:rPr>
                <w:bCs/>
              </w:rPr>
              <w:t>in the absence of a</w:t>
            </w:r>
            <w:r w:rsidRPr="00422083">
              <w:rPr>
                <w:bCs/>
                <w:i/>
                <w:iCs/>
              </w:rPr>
              <w:t xml:space="preserve"> specific agency directive</w:t>
            </w:r>
            <w:r w:rsidRPr="00422083">
              <w:rPr>
                <w:bCs/>
              </w:rPr>
              <w:t xml:space="preserve"> permitting authorized review jurisdiction.</w:t>
            </w:r>
          </w:p>
          <w:p w14:paraId="5998791F" w14:textId="55EC1D6D" w:rsidR="007D462E" w:rsidRPr="00B5060E" w:rsidRDefault="00DB6E50" w:rsidP="007D462E">
            <w:pPr>
              <w:pStyle w:val="VBAILTBody"/>
              <w:numPr>
                <w:ilvl w:val="0"/>
                <w:numId w:val="5"/>
              </w:numPr>
              <w:rPr>
                <w:b/>
                <w:bCs/>
              </w:rPr>
            </w:pPr>
            <w:r w:rsidRPr="00422083">
              <w:rPr>
                <w:bCs/>
              </w:rPr>
              <w:t>This may consist of outreach or even re-adjudication of claims.</w:t>
            </w:r>
          </w:p>
        </w:tc>
        <w:tc>
          <w:tcPr>
            <w:tcW w:w="3875" w:type="dxa"/>
            <w:gridSpan w:val="2"/>
            <w:tcBorders>
              <w:left w:val="dashSmallGap" w:sz="4" w:space="0" w:color="auto"/>
            </w:tcBorders>
          </w:tcPr>
          <w:p w14:paraId="496B8BC7" w14:textId="77777777" w:rsidR="007D462E" w:rsidRPr="00B5060E" w:rsidRDefault="007D462E" w:rsidP="007D462E">
            <w:pPr>
              <w:pStyle w:val="VBAILTBody"/>
            </w:pPr>
          </w:p>
        </w:tc>
      </w:tr>
      <w:tr w:rsidR="007D462E" w:rsidRPr="00B5060E" w14:paraId="50B40BA4" w14:textId="77777777" w:rsidTr="007D462E">
        <w:tblPrEx>
          <w:jc w:val="left"/>
          <w:tblCellMar>
            <w:left w:w="108" w:type="dxa"/>
            <w:right w:w="108" w:type="dxa"/>
          </w:tblCellMar>
        </w:tblPrEx>
        <w:trPr>
          <w:trHeight w:val="638"/>
        </w:trPr>
        <w:tc>
          <w:tcPr>
            <w:tcW w:w="5755" w:type="dxa"/>
          </w:tcPr>
          <w:p w14:paraId="10CC2390" w14:textId="77777777" w:rsidR="007D462E" w:rsidRDefault="007D462E" w:rsidP="007D462E">
            <w:pPr>
              <w:pStyle w:val="VBAILTBody"/>
              <w:rPr>
                <w:b/>
              </w:rPr>
            </w:pPr>
            <w:r>
              <w:rPr>
                <w:b/>
              </w:rPr>
              <w:t>Eligibility Requirements</w:t>
            </w:r>
          </w:p>
          <w:p w14:paraId="027D0B15" w14:textId="77777777" w:rsidR="00000000" w:rsidRPr="00DE5106" w:rsidRDefault="00DB6E50" w:rsidP="007D462E">
            <w:pPr>
              <w:pStyle w:val="VBAILTBody"/>
              <w:numPr>
                <w:ilvl w:val="0"/>
                <w:numId w:val="8"/>
              </w:numPr>
              <w:rPr>
                <w:bCs/>
              </w:rPr>
            </w:pPr>
            <w:r w:rsidRPr="00DE5106">
              <w:rPr>
                <w:bCs/>
              </w:rPr>
              <w:t>Veteran’s pension may be retroactively awarded up to one year prior to date of initial claim if one of the criteria was continuously met from 09/17/2001</w:t>
            </w:r>
          </w:p>
          <w:p w14:paraId="121EC7D9" w14:textId="77777777" w:rsidR="00000000" w:rsidRPr="00DE5106" w:rsidRDefault="00DB6E50" w:rsidP="007D462E">
            <w:pPr>
              <w:pStyle w:val="VBAILTBody"/>
              <w:numPr>
                <w:ilvl w:val="1"/>
                <w:numId w:val="9"/>
              </w:numPr>
              <w:rPr>
                <w:bCs/>
              </w:rPr>
            </w:pPr>
            <w:r w:rsidRPr="00DE5106">
              <w:rPr>
                <w:bCs/>
              </w:rPr>
              <w:t>Age 65</w:t>
            </w:r>
          </w:p>
          <w:p w14:paraId="41E5918C" w14:textId="77777777" w:rsidR="00000000" w:rsidRPr="00DE5106" w:rsidRDefault="00DB6E50" w:rsidP="007D462E">
            <w:pPr>
              <w:pStyle w:val="VBAILTBody"/>
              <w:numPr>
                <w:ilvl w:val="1"/>
                <w:numId w:val="9"/>
              </w:numPr>
              <w:rPr>
                <w:bCs/>
              </w:rPr>
            </w:pPr>
            <w:r w:rsidRPr="00DE5106">
              <w:rPr>
                <w:bCs/>
              </w:rPr>
              <w:t>found disabled by SSA</w:t>
            </w:r>
          </w:p>
          <w:p w14:paraId="1F0D7DCE" w14:textId="77777777" w:rsidR="00000000" w:rsidRPr="00DE5106" w:rsidRDefault="00DB6E50" w:rsidP="007D462E">
            <w:pPr>
              <w:pStyle w:val="VBAILTBody"/>
              <w:numPr>
                <w:ilvl w:val="1"/>
                <w:numId w:val="9"/>
              </w:numPr>
              <w:rPr>
                <w:bCs/>
              </w:rPr>
            </w:pPr>
            <w:r w:rsidRPr="00DE5106">
              <w:rPr>
                <w:bCs/>
              </w:rPr>
              <w:t>a patient in a nursing home for long-term care because of disability</w:t>
            </w:r>
          </w:p>
          <w:p w14:paraId="66D889CE" w14:textId="7ED37212" w:rsidR="007D462E" w:rsidRDefault="007D462E" w:rsidP="007D462E">
            <w:pPr>
              <w:pStyle w:val="VBAILTBody"/>
              <w:rPr>
                <w:b/>
                <w:bCs/>
              </w:rPr>
            </w:pPr>
          </w:p>
        </w:tc>
        <w:tc>
          <w:tcPr>
            <w:tcW w:w="3875" w:type="dxa"/>
            <w:gridSpan w:val="2"/>
          </w:tcPr>
          <w:p w14:paraId="1C2BA05F" w14:textId="77777777" w:rsidR="007D462E" w:rsidRPr="00B5060E" w:rsidRDefault="007D462E" w:rsidP="007D462E">
            <w:pPr>
              <w:pStyle w:val="VBAILTBody"/>
              <w:rPr>
                <w:rStyle w:val="Strong"/>
              </w:rPr>
            </w:pPr>
          </w:p>
        </w:tc>
      </w:tr>
      <w:tr w:rsidR="007D462E" w:rsidRPr="00B5060E" w14:paraId="1E6208FD" w14:textId="77777777" w:rsidTr="007D462E">
        <w:tblPrEx>
          <w:jc w:val="left"/>
          <w:tblCellMar>
            <w:left w:w="108" w:type="dxa"/>
            <w:right w:w="108" w:type="dxa"/>
          </w:tblCellMar>
        </w:tblPrEx>
        <w:trPr>
          <w:trHeight w:val="1282"/>
        </w:trPr>
        <w:tc>
          <w:tcPr>
            <w:tcW w:w="5755" w:type="dxa"/>
          </w:tcPr>
          <w:p w14:paraId="20794A73" w14:textId="77777777" w:rsidR="007D462E" w:rsidRPr="00DE5106" w:rsidRDefault="007D462E" w:rsidP="007D462E">
            <w:pPr>
              <w:pStyle w:val="VBAILTBody"/>
              <w:rPr>
                <w:b/>
              </w:rPr>
            </w:pPr>
            <w:r w:rsidRPr="00DE5106">
              <w:rPr>
                <w:b/>
              </w:rPr>
              <w:t>Liberalizing Law:  Retroactive Benefits</w:t>
            </w:r>
          </w:p>
          <w:p w14:paraId="6829EC4D" w14:textId="77777777" w:rsidR="00000000" w:rsidRPr="00DE5106" w:rsidRDefault="00DB6E50" w:rsidP="007D462E">
            <w:pPr>
              <w:pStyle w:val="VBAILTBody"/>
              <w:numPr>
                <w:ilvl w:val="0"/>
                <w:numId w:val="10"/>
              </w:numPr>
              <w:rPr>
                <w:bCs/>
              </w:rPr>
            </w:pPr>
            <w:r w:rsidRPr="00DE5106">
              <w:rPr>
                <w:bCs/>
              </w:rPr>
              <w:t xml:space="preserve">Under </w:t>
            </w:r>
            <w:hyperlink r:id="rId12" w:history="1">
              <w:r w:rsidRPr="00DE5106">
                <w:rPr>
                  <w:rStyle w:val="Hyperlink"/>
                  <w:bCs/>
                </w:rPr>
                <w:t>38 CFR 3.114(a)</w:t>
              </w:r>
            </w:hyperlink>
            <w:r w:rsidRPr="00DE5106">
              <w:rPr>
                <w:bCs/>
              </w:rPr>
              <w:t>, VA may award retroactive benefits if the claimant had potential entitlement at the time the liberalizing law, VA issue, such as certain precedent opinions of VA General Counsel, or regulation became effective. </w:t>
            </w:r>
          </w:p>
          <w:p w14:paraId="2B5B2D9A" w14:textId="77777777" w:rsidR="00000000" w:rsidRPr="00DE5106" w:rsidRDefault="00DB6E50" w:rsidP="007D462E">
            <w:pPr>
              <w:pStyle w:val="VBAILTBody"/>
              <w:numPr>
                <w:ilvl w:val="0"/>
                <w:numId w:val="10"/>
              </w:numPr>
              <w:rPr>
                <w:bCs/>
              </w:rPr>
            </w:pPr>
            <w:r w:rsidRPr="00DE5106">
              <w:rPr>
                <w:bCs/>
              </w:rPr>
              <w:t>This regulation applies to</w:t>
            </w:r>
          </w:p>
          <w:p w14:paraId="63F12870" w14:textId="77777777" w:rsidR="00000000" w:rsidRPr="00DE5106" w:rsidRDefault="00DB6E50" w:rsidP="007D462E">
            <w:pPr>
              <w:pStyle w:val="VBAILTBody"/>
              <w:numPr>
                <w:ilvl w:val="1"/>
                <w:numId w:val="10"/>
              </w:numPr>
              <w:rPr>
                <w:bCs/>
              </w:rPr>
            </w:pPr>
            <w:r w:rsidRPr="00DE5106">
              <w:rPr>
                <w:bCs/>
              </w:rPr>
              <w:t>cases involving pending or previously denied claims, and</w:t>
            </w:r>
          </w:p>
          <w:p w14:paraId="62FDBEF1" w14:textId="35A93312" w:rsidR="007D462E" w:rsidRPr="004C340D" w:rsidRDefault="00DB6E50" w:rsidP="007D462E">
            <w:pPr>
              <w:pStyle w:val="VBAILTbullet1"/>
              <w:rPr>
                <w:rStyle w:val="Strong"/>
                <w:b w:val="0"/>
                <w:bCs w:val="0"/>
              </w:rPr>
            </w:pPr>
            <w:r w:rsidRPr="00DE5106">
              <w:rPr>
                <w:bCs/>
              </w:rPr>
              <w:lastRenderedPageBreak/>
              <w:t>original claims filed after the change in law or administrative issue</w:t>
            </w:r>
          </w:p>
        </w:tc>
        <w:tc>
          <w:tcPr>
            <w:tcW w:w="3875" w:type="dxa"/>
            <w:gridSpan w:val="2"/>
          </w:tcPr>
          <w:p w14:paraId="4198CFA0" w14:textId="7572FED0" w:rsidR="007D462E" w:rsidRPr="00B5060E" w:rsidRDefault="007D462E" w:rsidP="007D462E">
            <w:pPr>
              <w:pStyle w:val="VBAILTBody"/>
              <w:rPr>
                <w:rStyle w:val="Strong"/>
                <w:b w:val="0"/>
                <w:bCs w:val="0"/>
                <w:i/>
              </w:rPr>
            </w:pPr>
          </w:p>
        </w:tc>
      </w:tr>
      <w:tr w:rsidR="007D462E" w:rsidRPr="00B5060E" w14:paraId="2D813891" w14:textId="77777777" w:rsidTr="007D462E">
        <w:tblPrEx>
          <w:jc w:val="left"/>
          <w:tblCellMar>
            <w:left w:w="108" w:type="dxa"/>
            <w:right w:w="108" w:type="dxa"/>
          </w:tblCellMar>
        </w:tblPrEx>
        <w:trPr>
          <w:trHeight w:val="1282"/>
        </w:trPr>
        <w:tc>
          <w:tcPr>
            <w:tcW w:w="5755" w:type="dxa"/>
          </w:tcPr>
          <w:p w14:paraId="61C53EC3" w14:textId="77777777" w:rsidR="007D462E" w:rsidRPr="004F030E" w:rsidRDefault="007D462E" w:rsidP="007D462E">
            <w:pPr>
              <w:pStyle w:val="VBAILTBody"/>
              <w:rPr>
                <w:b/>
              </w:rPr>
            </w:pPr>
            <w:r w:rsidRPr="004F030E">
              <w:rPr>
                <w:b/>
              </w:rPr>
              <w:t>Statutory Eligibility Requirements: Retroactive Benefits</w:t>
            </w:r>
          </w:p>
          <w:p w14:paraId="6705A0FE" w14:textId="77777777" w:rsidR="00000000" w:rsidRPr="004F030E" w:rsidRDefault="00DB6E50" w:rsidP="007D462E">
            <w:pPr>
              <w:pStyle w:val="VBAILTBody"/>
              <w:numPr>
                <w:ilvl w:val="0"/>
                <w:numId w:val="12"/>
              </w:numPr>
              <w:rPr>
                <w:bCs/>
              </w:rPr>
            </w:pPr>
            <w:r w:rsidRPr="004F030E">
              <w:rPr>
                <w:bCs/>
              </w:rPr>
              <w:t xml:space="preserve">Under </w:t>
            </w:r>
            <w:hyperlink r:id="rId13" w:history="1">
              <w:r w:rsidRPr="004F030E">
                <w:rPr>
                  <w:rStyle w:val="Hyperlink"/>
                  <w:bCs/>
                </w:rPr>
                <w:t>38 U.S.C. 5110(g)</w:t>
              </w:r>
            </w:hyperlink>
            <w:r w:rsidRPr="004F030E">
              <w:rPr>
                <w:bCs/>
              </w:rPr>
              <w:t xml:space="preserve"> governing the effective date for a claim granted based on a favorable change in law and its implementing regulation requires two specific findings:</w:t>
            </w:r>
          </w:p>
          <w:p w14:paraId="5DFE2E87" w14:textId="77777777" w:rsidR="00000000" w:rsidRPr="004F030E" w:rsidRDefault="00DB6E50" w:rsidP="007D462E">
            <w:pPr>
              <w:pStyle w:val="VBAILTBody"/>
              <w:numPr>
                <w:ilvl w:val="1"/>
                <w:numId w:val="12"/>
              </w:numPr>
              <w:rPr>
                <w:bCs/>
              </w:rPr>
            </w:pPr>
            <w:r w:rsidRPr="004F030E">
              <w:rPr>
                <w:bCs/>
              </w:rPr>
              <w:t>a liberalizing law or administrative issue was implemented, and</w:t>
            </w:r>
          </w:p>
          <w:p w14:paraId="5DDDE52A" w14:textId="7B4BCD5A" w:rsidR="007D462E" w:rsidRPr="0099257C" w:rsidRDefault="00DB6E50" w:rsidP="007D462E">
            <w:pPr>
              <w:pStyle w:val="VBAILTBody"/>
              <w:numPr>
                <w:ilvl w:val="1"/>
                <w:numId w:val="6"/>
              </w:numPr>
              <w:rPr>
                <w:b/>
                <w:bCs/>
              </w:rPr>
            </w:pPr>
            <w:r w:rsidRPr="004F030E">
              <w:rPr>
                <w:bCs/>
              </w:rPr>
              <w:t xml:space="preserve">the ultimate grant of benefits was </w:t>
            </w:r>
            <w:r w:rsidRPr="004F030E">
              <w:rPr>
                <w:bCs/>
                <w:i/>
                <w:iCs/>
              </w:rPr>
              <w:t>pursuant to</w:t>
            </w:r>
            <w:r w:rsidRPr="004F030E">
              <w:rPr>
                <w:bCs/>
              </w:rPr>
              <w:t xml:space="preserve"> such a favorable change in law. </w:t>
            </w:r>
          </w:p>
        </w:tc>
        <w:tc>
          <w:tcPr>
            <w:tcW w:w="3875" w:type="dxa"/>
            <w:gridSpan w:val="2"/>
          </w:tcPr>
          <w:p w14:paraId="24AD757E" w14:textId="77777777" w:rsidR="007D462E" w:rsidRPr="00B5060E" w:rsidRDefault="007D462E" w:rsidP="007D462E">
            <w:pPr>
              <w:pStyle w:val="VBAILTBody"/>
              <w:rPr>
                <w:rStyle w:val="Strong"/>
              </w:rPr>
            </w:pPr>
          </w:p>
        </w:tc>
      </w:tr>
      <w:tr w:rsidR="007D462E" w:rsidRPr="00B5060E" w14:paraId="62D81274" w14:textId="77777777" w:rsidTr="007D462E">
        <w:tblPrEx>
          <w:jc w:val="left"/>
          <w:tblCellMar>
            <w:left w:w="108" w:type="dxa"/>
            <w:right w:w="108" w:type="dxa"/>
          </w:tblCellMar>
        </w:tblPrEx>
        <w:trPr>
          <w:trHeight w:val="1282"/>
        </w:trPr>
        <w:tc>
          <w:tcPr>
            <w:tcW w:w="5755" w:type="dxa"/>
          </w:tcPr>
          <w:p w14:paraId="74FBB52A" w14:textId="77777777" w:rsidR="007D462E" w:rsidRPr="00DD1231" w:rsidRDefault="007D462E" w:rsidP="007D462E">
            <w:pPr>
              <w:pStyle w:val="VBAILTBody"/>
              <w:rPr>
                <w:b/>
              </w:rPr>
            </w:pPr>
            <w:r w:rsidRPr="00DD1231">
              <w:rPr>
                <w:b/>
              </w:rPr>
              <w:t>Regulatory Eligibility Requirements: Retroactive Benefits</w:t>
            </w:r>
          </w:p>
          <w:p w14:paraId="77620138" w14:textId="77777777" w:rsidR="00000000" w:rsidRPr="00DD1231" w:rsidRDefault="00DB6E50" w:rsidP="007D462E">
            <w:pPr>
              <w:pStyle w:val="VBAILTBody"/>
              <w:numPr>
                <w:ilvl w:val="0"/>
                <w:numId w:val="13"/>
              </w:numPr>
              <w:rPr>
                <w:bCs/>
              </w:rPr>
            </w:pPr>
            <w:r w:rsidRPr="00DD1231">
              <w:rPr>
                <w:bCs/>
              </w:rPr>
              <w:t xml:space="preserve">The provisions of </w:t>
            </w:r>
            <w:hyperlink r:id="rId14" w:history="1">
              <w:r w:rsidRPr="00DD1231">
                <w:rPr>
                  <w:rStyle w:val="Hyperlink"/>
                  <w:bCs/>
                </w:rPr>
                <w:t>38 CFR 3.114(a)</w:t>
              </w:r>
            </w:hyperlink>
            <w:r w:rsidRPr="00DD1231">
              <w:rPr>
                <w:bCs/>
              </w:rPr>
              <w:t xml:space="preserve"> for retroactive benefits apply to claimants who become eligible for initial or increased benefits solely because of liberalizing changes in law or administrative issues. </w:t>
            </w:r>
          </w:p>
          <w:p w14:paraId="05D5B004" w14:textId="77777777" w:rsidR="00000000" w:rsidRPr="00DD1231" w:rsidRDefault="00DB6E50" w:rsidP="007D462E">
            <w:pPr>
              <w:pStyle w:val="VBAILTBody"/>
              <w:numPr>
                <w:ilvl w:val="0"/>
                <w:numId w:val="13"/>
              </w:numPr>
              <w:rPr>
                <w:bCs/>
              </w:rPr>
            </w:pPr>
            <w:r w:rsidRPr="00DD1231">
              <w:rPr>
                <w:bCs/>
              </w:rPr>
              <w:t xml:space="preserve">Claimants must meet the eligibility requirements of the liberalizing law or regulations on the effective date of the </w:t>
            </w:r>
          </w:p>
          <w:p w14:paraId="71CE47DE" w14:textId="77777777" w:rsidR="00000000" w:rsidRPr="00DD1231" w:rsidRDefault="00DB6E50" w:rsidP="007D462E">
            <w:pPr>
              <w:pStyle w:val="VBAILTBody"/>
              <w:numPr>
                <w:ilvl w:val="1"/>
                <w:numId w:val="13"/>
              </w:numPr>
              <w:rPr>
                <w:bCs/>
              </w:rPr>
            </w:pPr>
            <w:r w:rsidRPr="00DD1231">
              <w:rPr>
                <w:bCs/>
              </w:rPr>
              <w:t xml:space="preserve">liberalizing law or regulation, </w:t>
            </w:r>
          </w:p>
          <w:p w14:paraId="2028A870" w14:textId="77777777" w:rsidR="007D462E" w:rsidRPr="007D462E" w:rsidRDefault="00DB6E50" w:rsidP="007D462E">
            <w:pPr>
              <w:pStyle w:val="VBAILTBody"/>
              <w:numPr>
                <w:ilvl w:val="1"/>
                <w:numId w:val="13"/>
              </w:numPr>
              <w:rPr>
                <w:b/>
                <w:bCs/>
              </w:rPr>
            </w:pPr>
            <w:r w:rsidRPr="00DD1231">
              <w:rPr>
                <w:bCs/>
              </w:rPr>
              <w:t xml:space="preserve">award, and </w:t>
            </w:r>
          </w:p>
          <w:p w14:paraId="042B688D" w14:textId="297F9FF8" w:rsidR="007D462E" w:rsidRPr="001116F0" w:rsidRDefault="00DB6E50" w:rsidP="007D462E">
            <w:pPr>
              <w:pStyle w:val="VBAILTBody"/>
              <w:numPr>
                <w:ilvl w:val="1"/>
                <w:numId w:val="13"/>
              </w:numPr>
              <w:rPr>
                <w:b/>
                <w:bCs/>
              </w:rPr>
            </w:pPr>
            <w:r w:rsidRPr="00DD1231">
              <w:rPr>
                <w:bCs/>
              </w:rPr>
              <w:t>during the entire retroactive period</w:t>
            </w:r>
          </w:p>
        </w:tc>
        <w:tc>
          <w:tcPr>
            <w:tcW w:w="3875" w:type="dxa"/>
            <w:gridSpan w:val="2"/>
          </w:tcPr>
          <w:p w14:paraId="10568925" w14:textId="77777777" w:rsidR="007D462E" w:rsidRPr="00B5060E" w:rsidRDefault="007D462E" w:rsidP="007D462E">
            <w:pPr>
              <w:pStyle w:val="VBAILTBody"/>
              <w:rPr>
                <w:rStyle w:val="Strong"/>
              </w:rPr>
            </w:pPr>
          </w:p>
        </w:tc>
      </w:tr>
      <w:tr w:rsidR="00EC121E" w:rsidRPr="00B5060E" w14:paraId="40951048" w14:textId="77777777" w:rsidTr="007D462E">
        <w:tblPrEx>
          <w:jc w:val="left"/>
          <w:tblCellMar>
            <w:left w:w="108" w:type="dxa"/>
            <w:right w:w="108" w:type="dxa"/>
          </w:tblCellMar>
        </w:tblPrEx>
        <w:trPr>
          <w:cantSplit/>
          <w:trHeight w:val="1282"/>
        </w:trPr>
        <w:tc>
          <w:tcPr>
            <w:tcW w:w="5755" w:type="dxa"/>
          </w:tcPr>
          <w:p w14:paraId="36E81F55" w14:textId="77777777" w:rsidR="00EC121E" w:rsidRPr="00B5060E" w:rsidRDefault="00EC121E" w:rsidP="00EC121E">
            <w:pPr>
              <w:pStyle w:val="VBAILTBody"/>
              <w:rPr>
                <w:b/>
                <w:bCs/>
              </w:rPr>
            </w:pPr>
            <w:r w:rsidRPr="00B5060E">
              <w:rPr>
                <w:b/>
                <w:bCs/>
              </w:rPr>
              <w:lastRenderedPageBreak/>
              <w:t>Partial Grants of Liberalizing Law</w:t>
            </w:r>
          </w:p>
          <w:p w14:paraId="0206D646" w14:textId="77777777" w:rsidR="00000000" w:rsidRPr="00AB3C0A" w:rsidRDefault="00D7124D" w:rsidP="00EC121E">
            <w:pPr>
              <w:pStyle w:val="VBAILTbullet1"/>
            </w:pPr>
            <w:r w:rsidRPr="00AB3C0A">
              <w:t xml:space="preserve">Partial retroactive payments during the liberalized period can be paid if </w:t>
            </w:r>
          </w:p>
          <w:p w14:paraId="5B56FF77" w14:textId="77777777" w:rsidR="00EC121E" w:rsidRPr="00AB3C0A" w:rsidRDefault="00EC121E" w:rsidP="00EC121E">
            <w:pPr>
              <w:pStyle w:val="VBAILTBullet2"/>
              <w:ind w:left="720"/>
            </w:pPr>
            <w:r w:rsidRPr="00AB3C0A">
              <w:t xml:space="preserve">net worth changes during the liberalized period that allows a partial payment or </w:t>
            </w:r>
          </w:p>
          <w:p w14:paraId="33934F60" w14:textId="77777777" w:rsidR="00EC121E" w:rsidRPr="00AB3C0A" w:rsidRDefault="00EC121E" w:rsidP="00EC121E">
            <w:pPr>
              <w:pStyle w:val="VBAILTBullet2"/>
              <w:ind w:left="720"/>
            </w:pPr>
            <w:r w:rsidRPr="00AB3C0A">
              <w:t>if the maximum annual pension rate (MAPR) changes during the liberalized period, resulting in the income for VA purposes (IVAP) being less than the MAPR </w:t>
            </w:r>
          </w:p>
          <w:p w14:paraId="3558E9DF" w14:textId="77777777" w:rsidR="00000000" w:rsidRPr="00AB3C0A" w:rsidRDefault="00D7124D" w:rsidP="00EC121E">
            <w:pPr>
              <w:pStyle w:val="VBAILTbullet1"/>
            </w:pPr>
            <w:r w:rsidRPr="00AB3C0A">
              <w:t xml:space="preserve">The MAPR can change if a dependent is added to the award or SMP is granted.  </w:t>
            </w:r>
          </w:p>
          <w:p w14:paraId="2714AEA3" w14:textId="3985F52A" w:rsidR="00EC121E" w:rsidRPr="00B5060E" w:rsidRDefault="00EC121E" w:rsidP="00EC121E">
            <w:pPr>
              <w:pStyle w:val="VBAILTBullet2"/>
              <w:ind w:left="720"/>
            </w:pPr>
            <w:r w:rsidRPr="00AB3C0A">
              <w:t>it does not include a change in medical expenses without a change in MAPR</w:t>
            </w:r>
          </w:p>
        </w:tc>
        <w:tc>
          <w:tcPr>
            <w:tcW w:w="3875" w:type="dxa"/>
            <w:gridSpan w:val="2"/>
          </w:tcPr>
          <w:p w14:paraId="5F7C59FC" w14:textId="64246D9E" w:rsidR="00EC121E" w:rsidRPr="00B5060E" w:rsidRDefault="00EC121E" w:rsidP="002728AD">
            <w:pPr>
              <w:pStyle w:val="VBAILTBullet2"/>
              <w:numPr>
                <w:ilvl w:val="0"/>
                <w:numId w:val="0"/>
              </w:numPr>
              <w:rPr>
                <w:rStyle w:val="Strong"/>
              </w:rPr>
            </w:pPr>
          </w:p>
        </w:tc>
      </w:tr>
      <w:tr w:rsidR="00EC121E" w:rsidRPr="00B5060E" w14:paraId="36C4B0DC" w14:textId="77777777" w:rsidTr="007D462E">
        <w:tblPrEx>
          <w:jc w:val="left"/>
          <w:tblCellMar>
            <w:left w:w="108" w:type="dxa"/>
            <w:right w:w="108" w:type="dxa"/>
          </w:tblCellMar>
        </w:tblPrEx>
        <w:trPr>
          <w:cantSplit/>
          <w:trHeight w:val="1282"/>
        </w:trPr>
        <w:tc>
          <w:tcPr>
            <w:tcW w:w="5755" w:type="dxa"/>
          </w:tcPr>
          <w:p w14:paraId="58D27C05" w14:textId="77777777" w:rsidR="00EC121E" w:rsidRDefault="00EC121E" w:rsidP="00EC121E">
            <w:pPr>
              <w:pStyle w:val="VBAILTBody"/>
              <w:rPr>
                <w:b/>
                <w:bCs/>
              </w:rPr>
            </w:pPr>
            <w:r w:rsidRPr="00097C6B">
              <w:rPr>
                <w:b/>
                <w:bCs/>
              </w:rPr>
              <w:t>Liberalizing Law and Federal Tax Information</w:t>
            </w:r>
          </w:p>
          <w:p w14:paraId="1DECB099" w14:textId="77777777" w:rsidR="00000000" w:rsidRPr="00615929" w:rsidRDefault="00D7124D" w:rsidP="00D7124D">
            <w:pPr>
              <w:pStyle w:val="VBAILTBody"/>
              <w:numPr>
                <w:ilvl w:val="0"/>
                <w:numId w:val="2"/>
              </w:numPr>
              <w:ind w:left="360"/>
            </w:pPr>
            <w:r w:rsidRPr="00615929">
              <w:t>Use the appropriate year’s IRS and SSA information that corresponds to the year at issue</w:t>
            </w:r>
          </w:p>
          <w:p w14:paraId="1C3F9CD3" w14:textId="77777777" w:rsidR="00EC121E" w:rsidRPr="00615929" w:rsidRDefault="00EC121E" w:rsidP="00EC121E">
            <w:pPr>
              <w:pStyle w:val="VBAILTBody"/>
            </w:pPr>
            <w:r w:rsidRPr="00615929">
              <w:rPr>
                <w:b/>
                <w:bCs/>
              </w:rPr>
              <w:t xml:space="preserve">NOTE:  </w:t>
            </w:r>
            <w:r w:rsidRPr="00615929">
              <w:t>Ensure that any medical expenses the claimant provides are associated with the appropriate year for which income may be reduced.</w:t>
            </w:r>
          </w:p>
          <w:p w14:paraId="4B36D0FC" w14:textId="365AEA12" w:rsidR="00EC121E" w:rsidRPr="00B5060E" w:rsidRDefault="00EC121E" w:rsidP="00EC121E">
            <w:pPr>
              <w:pStyle w:val="VBAILTBody"/>
              <w:rPr>
                <w:b/>
                <w:bCs/>
              </w:rPr>
            </w:pPr>
          </w:p>
        </w:tc>
        <w:tc>
          <w:tcPr>
            <w:tcW w:w="3875" w:type="dxa"/>
            <w:gridSpan w:val="2"/>
          </w:tcPr>
          <w:p w14:paraId="10FC3688" w14:textId="77777777" w:rsidR="00EC121E" w:rsidRPr="00B5060E" w:rsidRDefault="00EC121E" w:rsidP="00EC121E">
            <w:pPr>
              <w:pStyle w:val="VBAILTBody"/>
              <w:rPr>
                <w:rStyle w:val="Strong"/>
              </w:rPr>
            </w:pPr>
          </w:p>
        </w:tc>
      </w:tr>
      <w:tr w:rsidR="007D462E" w:rsidRPr="00B5060E" w14:paraId="63B1AFDA" w14:textId="77777777" w:rsidTr="007D462E">
        <w:trPr>
          <w:gridAfter w:val="1"/>
          <w:wAfter w:w="11" w:type="dxa"/>
          <w:cantSplit/>
          <w:trHeight w:val="1282"/>
          <w:jc w:val="center"/>
        </w:trPr>
        <w:tc>
          <w:tcPr>
            <w:tcW w:w="5755" w:type="dxa"/>
            <w:tcBorders>
              <w:right w:val="dashSmallGap" w:sz="4" w:space="0" w:color="auto"/>
            </w:tcBorders>
          </w:tcPr>
          <w:p w14:paraId="2A4387B4" w14:textId="77777777" w:rsidR="007D462E" w:rsidRDefault="007D462E" w:rsidP="007D462E">
            <w:pPr>
              <w:pStyle w:val="VBAILTBody"/>
              <w:rPr>
                <w:b/>
                <w:bCs/>
              </w:rPr>
            </w:pPr>
            <w:r>
              <w:rPr>
                <w:b/>
                <w:bCs/>
              </w:rPr>
              <w:lastRenderedPageBreak/>
              <w:t>Liberalizing Law Effective Dates</w:t>
            </w:r>
          </w:p>
          <w:p w14:paraId="3718E87D" w14:textId="7BB9C55A" w:rsidR="007D462E" w:rsidRPr="00B5060E" w:rsidRDefault="007D462E" w:rsidP="007D462E">
            <w:pPr>
              <w:pStyle w:val="VBAILTbullet1"/>
              <w:numPr>
                <w:ilvl w:val="0"/>
                <w:numId w:val="0"/>
              </w:numPr>
              <w:ind w:left="360" w:hanging="360"/>
              <w:rPr>
                <w:rStyle w:val="Strong"/>
                <w:b w:val="0"/>
                <w:bCs w:val="0"/>
              </w:rPr>
            </w:pPr>
            <w:r>
              <w:rPr>
                <w:noProof/>
              </w:rPr>
              <w:drawing>
                <wp:inline distT="0" distB="0" distL="0" distR="0" wp14:anchorId="20D4FA0B" wp14:editId="739950E8">
                  <wp:extent cx="2817341" cy="2221230"/>
                  <wp:effectExtent l="0" t="0" r="254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824249" cy="2226677"/>
                          </a:xfrm>
                          <a:prstGeom prst="rect">
                            <a:avLst/>
                          </a:prstGeom>
                        </pic:spPr>
                      </pic:pic>
                    </a:graphicData>
                  </a:graphic>
                </wp:inline>
              </w:drawing>
            </w:r>
          </w:p>
        </w:tc>
        <w:tc>
          <w:tcPr>
            <w:tcW w:w="3864" w:type="dxa"/>
            <w:tcBorders>
              <w:left w:val="dashSmallGap" w:sz="4" w:space="0" w:color="auto"/>
            </w:tcBorders>
          </w:tcPr>
          <w:p w14:paraId="519BDE73" w14:textId="4CEAB2A5" w:rsidR="007D462E" w:rsidRPr="00B5060E" w:rsidRDefault="007D462E" w:rsidP="007D462E">
            <w:pPr>
              <w:pStyle w:val="VBAILTBody"/>
              <w:rPr>
                <w:rStyle w:val="Strong"/>
                <w:b w:val="0"/>
              </w:rPr>
            </w:pPr>
          </w:p>
        </w:tc>
      </w:tr>
      <w:tr w:rsidR="007D462E" w:rsidRPr="00B5060E" w14:paraId="5F6B8AF3" w14:textId="77777777" w:rsidTr="007D462E">
        <w:trPr>
          <w:gridAfter w:val="1"/>
          <w:wAfter w:w="11" w:type="dxa"/>
          <w:cantSplit/>
          <w:trHeight w:val="1282"/>
          <w:jc w:val="center"/>
        </w:trPr>
        <w:tc>
          <w:tcPr>
            <w:tcW w:w="5755" w:type="dxa"/>
            <w:tcBorders>
              <w:right w:val="dashSmallGap" w:sz="4" w:space="0" w:color="auto"/>
            </w:tcBorders>
          </w:tcPr>
          <w:p w14:paraId="339259D1" w14:textId="77777777" w:rsidR="007D462E" w:rsidRPr="00B5060E" w:rsidRDefault="007D462E" w:rsidP="007D462E">
            <w:pPr>
              <w:pStyle w:val="VBAILTBody"/>
              <w:rPr>
                <w:rStyle w:val="Strong"/>
              </w:rPr>
            </w:pPr>
            <w:r>
              <w:rPr>
                <w:b/>
                <w:bCs/>
              </w:rPr>
              <w:t>Example: Effective Date</w:t>
            </w:r>
          </w:p>
          <w:p w14:paraId="108C85DD" w14:textId="77777777" w:rsidR="007D462E" w:rsidRPr="00BF17C0" w:rsidRDefault="007D462E" w:rsidP="007D462E">
            <w:pPr>
              <w:pStyle w:val="VBAILTbullet1"/>
              <w:numPr>
                <w:ilvl w:val="0"/>
                <w:numId w:val="11"/>
              </w:numPr>
            </w:pPr>
            <w:r w:rsidRPr="00BF17C0">
              <w:t>In </w:t>
            </w:r>
            <w:hyperlink r:id="rId16" w:history="1">
              <w:r w:rsidRPr="00BF17C0">
                <w:rPr>
                  <w:rStyle w:val="Hyperlink"/>
                  <w:i/>
                  <w:iCs/>
                </w:rPr>
                <w:t>Gregory v. Brown</w:t>
              </w:r>
            </w:hyperlink>
            <w:r w:rsidRPr="00BF17C0">
              <w:t xml:space="preserve">, 5 </w:t>
            </w:r>
            <w:proofErr w:type="spellStart"/>
            <w:r w:rsidRPr="00BF17C0">
              <w:t>Vet.App</w:t>
            </w:r>
            <w:proofErr w:type="spellEnd"/>
            <w:r w:rsidRPr="00BF17C0">
              <w:t xml:space="preserve">. 108 (1993), CAVC invalidated portions of </w:t>
            </w:r>
            <w:hyperlink r:id="rId17" w:history="1">
              <w:r w:rsidRPr="00BF17C0">
                <w:rPr>
                  <w:rStyle w:val="Hyperlink"/>
                </w:rPr>
                <w:t>38 CFR 3.53(a)</w:t>
              </w:r>
            </w:hyperlink>
            <w:r w:rsidRPr="00BF17C0">
              <w:t>.  VA subsequently published an amendment to that regulation that implemented CAVC’s holding with an effective date of the regulation retroactive to May 13, 1993, the date of CAVC’s decision.  On June 1, 1994, the surviving spouse, who had a final decision denying benefits in 1985 due to reliance on the now invalidated regulation, filed a claim.</w:t>
            </w:r>
          </w:p>
          <w:p w14:paraId="31BD7C03" w14:textId="79F82814" w:rsidR="007D462E" w:rsidRPr="004A27D2" w:rsidRDefault="007D462E" w:rsidP="007D462E">
            <w:pPr>
              <w:pStyle w:val="VBAILTbullet1"/>
              <w:rPr>
                <w:b/>
                <w:bCs/>
              </w:rPr>
            </w:pPr>
            <w:r w:rsidRPr="00BF17C0">
              <w:rPr>
                <w:b/>
                <w:bCs/>
                <w:i/>
                <w:iCs/>
              </w:rPr>
              <w:t>Results</w:t>
            </w:r>
            <w:r w:rsidRPr="00BF17C0">
              <w:t xml:space="preserve">:  Because VA issued liberalizing regulations to implement the decision, the provisions of </w:t>
            </w:r>
            <w:hyperlink r:id="rId18" w:history="1">
              <w:r w:rsidRPr="00BF17C0">
                <w:rPr>
                  <w:rStyle w:val="Hyperlink"/>
                </w:rPr>
                <w:t>38 CFR 3.114(a)</w:t>
              </w:r>
            </w:hyperlink>
            <w:r w:rsidRPr="00BF17C0">
              <w:t xml:space="preserve"> must be applied, and the appropriate effective date is June 1, 1993, one year prior to date of claim.  </w:t>
            </w:r>
          </w:p>
        </w:tc>
        <w:tc>
          <w:tcPr>
            <w:tcW w:w="3864" w:type="dxa"/>
            <w:tcBorders>
              <w:left w:val="dashSmallGap" w:sz="4" w:space="0" w:color="auto"/>
            </w:tcBorders>
          </w:tcPr>
          <w:p w14:paraId="4D4B5E40" w14:textId="0CE07943" w:rsidR="007D462E" w:rsidRPr="00B5060E" w:rsidRDefault="007D462E" w:rsidP="007D462E">
            <w:pPr>
              <w:pStyle w:val="VBAILTBody"/>
              <w:rPr>
                <w:rStyle w:val="Strong"/>
              </w:rPr>
            </w:pPr>
          </w:p>
        </w:tc>
      </w:tr>
      <w:tr w:rsidR="007D462E" w:rsidRPr="00B5060E" w14:paraId="368B33D2" w14:textId="77777777" w:rsidTr="007D462E">
        <w:trPr>
          <w:gridAfter w:val="1"/>
          <w:wAfter w:w="11" w:type="dxa"/>
          <w:cantSplit/>
          <w:trHeight w:val="1282"/>
          <w:jc w:val="center"/>
        </w:trPr>
        <w:tc>
          <w:tcPr>
            <w:tcW w:w="5755" w:type="dxa"/>
            <w:tcBorders>
              <w:right w:val="dashSmallGap" w:sz="4" w:space="0" w:color="auto"/>
            </w:tcBorders>
          </w:tcPr>
          <w:p w14:paraId="38E87D3A" w14:textId="77777777" w:rsidR="007D462E" w:rsidRPr="00E3460E" w:rsidRDefault="007D462E" w:rsidP="007D462E">
            <w:pPr>
              <w:pStyle w:val="VBAILTBullet2"/>
              <w:numPr>
                <w:ilvl w:val="0"/>
                <w:numId w:val="0"/>
              </w:numPr>
              <w:rPr>
                <w:b/>
                <w:bCs/>
              </w:rPr>
            </w:pPr>
            <w:r w:rsidRPr="00E3460E">
              <w:rPr>
                <w:b/>
                <w:bCs/>
              </w:rPr>
              <w:lastRenderedPageBreak/>
              <w:t>Statutory vs Regulatory</w:t>
            </w:r>
          </w:p>
          <w:p w14:paraId="4A18E3F3" w14:textId="77777777" w:rsidR="00000000" w:rsidRPr="00E3460E" w:rsidRDefault="00DB6E50" w:rsidP="007D462E">
            <w:pPr>
              <w:pStyle w:val="VBAILTBullet2"/>
              <w:numPr>
                <w:ilvl w:val="0"/>
                <w:numId w:val="14"/>
              </w:numPr>
            </w:pPr>
            <w:r w:rsidRPr="00E3460E">
              <w:t>When a statute or regulation changes during the pendency of a claim to which the law is applicable, a determination must be made as to whether the new law or prior law is more favorable to the disposition of the pending claim.</w:t>
            </w:r>
          </w:p>
          <w:p w14:paraId="37EDBEDD" w14:textId="77777777" w:rsidR="00000000" w:rsidRPr="00E3460E" w:rsidRDefault="00DB6E50" w:rsidP="007D462E">
            <w:pPr>
              <w:pStyle w:val="VBAILTBullet2"/>
              <w:numPr>
                <w:ilvl w:val="0"/>
                <w:numId w:val="14"/>
              </w:numPr>
            </w:pPr>
            <w:r w:rsidRPr="00E3460E">
              <w:t>The new law is more favorable if</w:t>
            </w:r>
          </w:p>
          <w:p w14:paraId="36BFF91B" w14:textId="77777777" w:rsidR="00000000" w:rsidRPr="00E3460E" w:rsidRDefault="00DB6E50" w:rsidP="007D462E">
            <w:pPr>
              <w:pStyle w:val="VBAILTBullet2"/>
              <w:numPr>
                <w:ilvl w:val="1"/>
                <w:numId w:val="14"/>
              </w:numPr>
            </w:pPr>
            <w:r w:rsidRPr="00E3460E">
              <w:t>it would support an allowance that the prior standard would not, or</w:t>
            </w:r>
          </w:p>
          <w:p w14:paraId="7DC44BF5" w14:textId="77777777" w:rsidR="00000000" w:rsidRPr="00E3460E" w:rsidRDefault="00DB6E50" w:rsidP="007D462E">
            <w:pPr>
              <w:pStyle w:val="VBAILTBullet2"/>
              <w:numPr>
                <w:ilvl w:val="1"/>
                <w:numId w:val="14"/>
              </w:numPr>
            </w:pPr>
            <w:r w:rsidRPr="00E3460E">
              <w:t xml:space="preserve">both standards would support an </w:t>
            </w:r>
            <w:proofErr w:type="gramStart"/>
            <w:r w:rsidRPr="00E3460E">
              <w:t>allowance</w:t>
            </w:r>
            <w:proofErr w:type="gramEnd"/>
            <w:r w:rsidRPr="00E3460E">
              <w:t xml:space="preserve"> but the new standard would support an allowance of a greater degree </w:t>
            </w:r>
          </w:p>
          <w:p w14:paraId="634F62FC" w14:textId="6EA2FD52" w:rsidR="007D462E" w:rsidRPr="00EC121E" w:rsidRDefault="007D462E" w:rsidP="007D462E">
            <w:pPr>
              <w:rPr>
                <w:rFonts w:ascii="Verdana" w:hAnsi="Verdana" w:cs="Arial"/>
                <w:color w:val="000000"/>
              </w:rPr>
            </w:pPr>
            <w:r w:rsidRPr="00E3460E">
              <w:rPr>
                <w:rFonts w:ascii="Verdana" w:hAnsi="Verdana"/>
                <w:b/>
                <w:bCs/>
              </w:rPr>
              <w:t>Note</w:t>
            </w:r>
            <w:r w:rsidRPr="00E3460E">
              <w:rPr>
                <w:rFonts w:ascii="Verdana" w:hAnsi="Verdana"/>
              </w:rPr>
              <w:t xml:space="preserve">: The prior standard is more favorable when it would support a greater allowance than the new law, or the same allowance, making it more favorable in that the allowance could typically be assigned from an earlier effective date.  </w:t>
            </w:r>
          </w:p>
        </w:tc>
        <w:tc>
          <w:tcPr>
            <w:tcW w:w="3864" w:type="dxa"/>
            <w:tcBorders>
              <w:left w:val="dashSmallGap" w:sz="4" w:space="0" w:color="auto"/>
            </w:tcBorders>
          </w:tcPr>
          <w:p w14:paraId="77955282" w14:textId="3C5D8EF5" w:rsidR="007D462E" w:rsidRPr="00B5060E" w:rsidRDefault="007D462E" w:rsidP="007D462E">
            <w:pPr>
              <w:pStyle w:val="VBAILTbullet1"/>
              <w:numPr>
                <w:ilvl w:val="0"/>
                <w:numId w:val="0"/>
              </w:numPr>
              <w:rPr>
                <w:rStyle w:val="Strong"/>
                <w:b w:val="0"/>
                <w:bCs w:val="0"/>
              </w:rPr>
            </w:pPr>
          </w:p>
        </w:tc>
      </w:tr>
      <w:tr w:rsidR="007D462E" w:rsidRPr="00B5060E" w14:paraId="06797ED3" w14:textId="77777777" w:rsidTr="007D462E">
        <w:trPr>
          <w:gridAfter w:val="1"/>
          <w:wAfter w:w="11" w:type="dxa"/>
          <w:trHeight w:val="1282"/>
          <w:jc w:val="center"/>
        </w:trPr>
        <w:tc>
          <w:tcPr>
            <w:tcW w:w="5755" w:type="dxa"/>
            <w:tcBorders>
              <w:right w:val="dashSmallGap" w:sz="4" w:space="0" w:color="auto"/>
            </w:tcBorders>
          </w:tcPr>
          <w:p w14:paraId="46503775" w14:textId="77777777" w:rsidR="007D462E" w:rsidRDefault="007D462E" w:rsidP="007D462E">
            <w:pPr>
              <w:pStyle w:val="VBAILTBodyStrong"/>
              <w:rPr>
                <w:rStyle w:val="Strong"/>
                <w:b/>
                <w:bCs w:val="0"/>
              </w:rPr>
            </w:pPr>
            <w:r>
              <w:rPr>
                <w:rStyle w:val="Strong"/>
                <w:b/>
                <w:bCs w:val="0"/>
              </w:rPr>
              <w:t>Regulatory Amendment</w:t>
            </w:r>
          </w:p>
          <w:p w14:paraId="0E6C6FA1" w14:textId="77777777" w:rsidR="00000000" w:rsidRPr="00E3460E" w:rsidRDefault="00DB6E50" w:rsidP="007D462E">
            <w:pPr>
              <w:pStyle w:val="VBAILTBodyStrong"/>
              <w:numPr>
                <w:ilvl w:val="0"/>
                <w:numId w:val="15"/>
              </w:numPr>
              <w:ind w:left="360"/>
              <w:rPr>
                <w:b w:val="0"/>
                <w:bCs/>
              </w:rPr>
            </w:pPr>
            <w:r w:rsidRPr="00E3460E">
              <w:rPr>
                <w:b w:val="0"/>
                <w:bCs/>
              </w:rPr>
              <w:t>When VA issues a regulatory amendment to the rating schedule while an initial or increased rating claim is pending, and that amendment is more favorable to the claimant than the prior regulation, VA should apply the</w:t>
            </w:r>
          </w:p>
          <w:p w14:paraId="2ED9882C" w14:textId="77777777" w:rsidR="007D462E" w:rsidRDefault="00DB6E50" w:rsidP="007D462E">
            <w:pPr>
              <w:pStyle w:val="VBAILTBodyStrong"/>
              <w:numPr>
                <w:ilvl w:val="1"/>
                <w:numId w:val="15"/>
              </w:numPr>
              <w:ind w:left="1080"/>
              <w:rPr>
                <w:b w:val="0"/>
                <w:bCs/>
              </w:rPr>
            </w:pPr>
            <w:r w:rsidRPr="00E3460E">
              <w:rPr>
                <w:b w:val="0"/>
                <w:bCs/>
              </w:rPr>
              <w:t>more favorable regulation to rate the disability for periods from and after the effective date of the change, and</w:t>
            </w:r>
            <w:r w:rsidR="007D462E">
              <w:rPr>
                <w:b w:val="0"/>
                <w:bCs/>
              </w:rPr>
              <w:t xml:space="preserve"> </w:t>
            </w:r>
          </w:p>
          <w:p w14:paraId="395BDC62" w14:textId="00FAC162" w:rsidR="007D462E" w:rsidRPr="007D462E" w:rsidRDefault="007D462E" w:rsidP="007D462E">
            <w:pPr>
              <w:pStyle w:val="VBAILTBodyStrong"/>
              <w:numPr>
                <w:ilvl w:val="1"/>
                <w:numId w:val="15"/>
              </w:numPr>
              <w:ind w:left="1080"/>
              <w:rPr>
                <w:rStyle w:val="Strong"/>
                <w:b/>
                <w:bCs w:val="0"/>
              </w:rPr>
            </w:pPr>
            <w:r w:rsidRPr="007D462E">
              <w:rPr>
                <w:b w:val="0"/>
                <w:bCs/>
              </w:rPr>
              <w:t>prior regulation to rate the disability for earlier periods</w:t>
            </w:r>
          </w:p>
        </w:tc>
        <w:tc>
          <w:tcPr>
            <w:tcW w:w="3864" w:type="dxa"/>
            <w:tcBorders>
              <w:left w:val="dashSmallGap" w:sz="4" w:space="0" w:color="auto"/>
            </w:tcBorders>
          </w:tcPr>
          <w:p w14:paraId="14226496" w14:textId="24862730" w:rsidR="007D462E" w:rsidRPr="00B5060E" w:rsidRDefault="007D462E" w:rsidP="007D462E">
            <w:pPr>
              <w:pStyle w:val="VBAILTBody"/>
              <w:rPr>
                <w:rStyle w:val="Strong"/>
              </w:rPr>
            </w:pPr>
          </w:p>
        </w:tc>
      </w:tr>
      <w:tr w:rsidR="007D462E" w:rsidRPr="00B5060E" w14:paraId="094086A4" w14:textId="77777777" w:rsidTr="007D462E">
        <w:trPr>
          <w:gridAfter w:val="1"/>
          <w:wAfter w:w="11" w:type="dxa"/>
          <w:trHeight w:val="1282"/>
          <w:jc w:val="center"/>
        </w:trPr>
        <w:tc>
          <w:tcPr>
            <w:tcW w:w="5755" w:type="dxa"/>
            <w:tcBorders>
              <w:right w:val="dashSmallGap" w:sz="4" w:space="0" w:color="auto"/>
            </w:tcBorders>
          </w:tcPr>
          <w:p w14:paraId="686C1500" w14:textId="77777777" w:rsidR="007D462E" w:rsidRDefault="007D462E" w:rsidP="007D462E">
            <w:pPr>
              <w:pStyle w:val="VBAILTBodyStrong"/>
            </w:pPr>
            <w:r>
              <w:t>Reducing and Discontinuing Awards Under 38 CFR 3.114</w:t>
            </w:r>
          </w:p>
          <w:p w14:paraId="156E9EBC" w14:textId="77777777" w:rsidR="00000000" w:rsidRPr="00E3460E" w:rsidRDefault="00DB6E50" w:rsidP="007D462E">
            <w:pPr>
              <w:pStyle w:val="VBAILTBodyStrong"/>
              <w:numPr>
                <w:ilvl w:val="0"/>
                <w:numId w:val="16"/>
              </w:numPr>
              <w:rPr>
                <w:b w:val="0"/>
                <w:bCs/>
              </w:rPr>
            </w:pPr>
            <w:r w:rsidRPr="00E3460E">
              <w:rPr>
                <w:b w:val="0"/>
                <w:bCs/>
              </w:rPr>
              <w:t xml:space="preserve">Under </w:t>
            </w:r>
            <w:hyperlink r:id="rId19" w:history="1">
              <w:r w:rsidRPr="00E3460E">
                <w:rPr>
                  <w:rStyle w:val="Hyperlink"/>
                  <w:b w:val="0"/>
                  <w:bCs/>
                </w:rPr>
                <w:t>38 CFR 3.114(b)</w:t>
              </w:r>
            </w:hyperlink>
            <w:r w:rsidRPr="00E3460E">
              <w:rPr>
                <w:b w:val="0"/>
                <w:bCs/>
              </w:rPr>
              <w:t>, VA must provide due process if a new law, regulation,</w:t>
            </w:r>
            <w:r w:rsidRPr="00E3460E">
              <w:t xml:space="preserve"> </w:t>
            </w:r>
            <w:r w:rsidRPr="00E3460E">
              <w:rPr>
                <w:b w:val="0"/>
                <w:bCs/>
              </w:rPr>
              <w:t xml:space="preserve">change in the interpretation of a law, or issue requires </w:t>
            </w:r>
            <w:r w:rsidRPr="00E3460E">
              <w:rPr>
                <w:b w:val="0"/>
                <w:bCs/>
              </w:rPr>
              <w:lastRenderedPageBreak/>
              <w:t xml:space="preserve">VA to reduce or discontinue benefits that were properly authorized under instructions in effect at the time the award was processed.  </w:t>
            </w:r>
          </w:p>
          <w:p w14:paraId="69FBC455" w14:textId="77777777" w:rsidR="007D462E" w:rsidRPr="007D462E" w:rsidRDefault="00DB6E50" w:rsidP="007D462E">
            <w:pPr>
              <w:pStyle w:val="VBAILTBodyStrong"/>
              <w:numPr>
                <w:ilvl w:val="0"/>
                <w:numId w:val="16"/>
              </w:numPr>
            </w:pPr>
            <w:r w:rsidRPr="00E3460E">
              <w:rPr>
                <w:b w:val="0"/>
                <w:bCs/>
              </w:rPr>
              <w:t xml:space="preserve">VA must send the claimant a written notice of proposed adverse </w:t>
            </w:r>
            <w:proofErr w:type="gramStart"/>
            <w:r w:rsidRPr="00E3460E">
              <w:rPr>
                <w:b w:val="0"/>
                <w:bCs/>
              </w:rPr>
              <w:t>action, and</w:t>
            </w:r>
            <w:proofErr w:type="gramEnd"/>
            <w:r w:rsidRPr="00E3460E">
              <w:rPr>
                <w:b w:val="0"/>
                <w:bCs/>
              </w:rPr>
              <w:t xml:space="preserve"> allow 60 days for the claimant to submit evidence showing why the change should </w:t>
            </w:r>
            <w:r w:rsidRPr="00E3460E">
              <w:rPr>
                <w:b w:val="0"/>
                <w:bCs/>
                <w:i/>
                <w:iCs/>
              </w:rPr>
              <w:t>not</w:t>
            </w:r>
            <w:r w:rsidRPr="00E3460E">
              <w:rPr>
                <w:b w:val="0"/>
                <w:bCs/>
              </w:rPr>
              <w:t xml:space="preserve"> be made.</w:t>
            </w:r>
            <w:r w:rsidR="007D462E">
              <w:rPr>
                <w:b w:val="0"/>
                <w:bCs/>
              </w:rPr>
              <w:t xml:space="preserve"> </w:t>
            </w:r>
          </w:p>
          <w:p w14:paraId="47E99067" w14:textId="77777777" w:rsidR="007D462E" w:rsidRPr="00EF7690" w:rsidRDefault="00DB6E50" w:rsidP="007D462E">
            <w:pPr>
              <w:pStyle w:val="VBAILTBodyStrong"/>
              <w:numPr>
                <w:ilvl w:val="0"/>
                <w:numId w:val="16"/>
              </w:numPr>
            </w:pPr>
            <w:r w:rsidRPr="00E3460E">
              <w:rPr>
                <w:b w:val="0"/>
                <w:bCs/>
              </w:rPr>
              <w:t xml:space="preserve">Make the proposed change effective the first of the month following the date on which the 60-day due process period ends, </w:t>
            </w:r>
            <w:r w:rsidRPr="00E3460E">
              <w:rPr>
                <w:b w:val="0"/>
                <w:bCs/>
                <w:i/>
                <w:iCs/>
              </w:rPr>
              <w:t>unless</w:t>
            </w:r>
            <w:r w:rsidRPr="00E3460E">
              <w:rPr>
                <w:b w:val="0"/>
                <w:bCs/>
              </w:rPr>
              <w:t xml:space="preserve"> VA receives evidence within 65 days of the date of the notice of proposed adverse action that shows VA should </w:t>
            </w:r>
            <w:r w:rsidRPr="00E3460E">
              <w:rPr>
                <w:b w:val="0"/>
                <w:bCs/>
                <w:i/>
                <w:iCs/>
              </w:rPr>
              <w:t>not</w:t>
            </w:r>
            <w:r w:rsidRPr="00E3460E">
              <w:rPr>
                <w:b w:val="0"/>
                <w:bCs/>
              </w:rPr>
              <w:t xml:space="preserve"> take the proposed action.</w:t>
            </w:r>
          </w:p>
          <w:p w14:paraId="51DF2569" w14:textId="77777777" w:rsidR="00EF7690" w:rsidRDefault="00EF7690" w:rsidP="00EF7690">
            <w:pPr>
              <w:pStyle w:val="VBAILTBodyStrong"/>
              <w:rPr>
                <w:b w:val="0"/>
                <w:bCs/>
              </w:rPr>
            </w:pPr>
          </w:p>
          <w:p w14:paraId="7F08A7B0" w14:textId="01A5D4BE" w:rsidR="00EF7690" w:rsidRDefault="00EF7690" w:rsidP="00EF7690">
            <w:pPr>
              <w:pStyle w:val="VBAILTBodyStrong"/>
              <w:rPr>
                <w:rStyle w:val="Strong"/>
                <w:b/>
                <w:bCs w:val="0"/>
              </w:rPr>
            </w:pPr>
          </w:p>
        </w:tc>
        <w:tc>
          <w:tcPr>
            <w:tcW w:w="3864" w:type="dxa"/>
            <w:tcBorders>
              <w:left w:val="dashSmallGap" w:sz="4" w:space="0" w:color="auto"/>
            </w:tcBorders>
          </w:tcPr>
          <w:p w14:paraId="0A160167" w14:textId="77777777" w:rsidR="007D462E" w:rsidRPr="00B5060E" w:rsidRDefault="007D462E" w:rsidP="007D462E">
            <w:pPr>
              <w:pStyle w:val="VBAILTBody"/>
              <w:rPr>
                <w:rStyle w:val="Strong"/>
              </w:rPr>
            </w:pPr>
          </w:p>
        </w:tc>
      </w:tr>
      <w:tr w:rsidR="007D462E" w:rsidRPr="00B5060E" w14:paraId="12DEF850" w14:textId="77777777" w:rsidTr="007D462E">
        <w:trPr>
          <w:gridAfter w:val="1"/>
          <w:wAfter w:w="11" w:type="dxa"/>
          <w:trHeight w:val="1282"/>
          <w:jc w:val="center"/>
        </w:trPr>
        <w:tc>
          <w:tcPr>
            <w:tcW w:w="5755" w:type="dxa"/>
            <w:tcBorders>
              <w:right w:val="dashSmallGap" w:sz="4" w:space="0" w:color="auto"/>
            </w:tcBorders>
          </w:tcPr>
          <w:p w14:paraId="4C966F21" w14:textId="77777777" w:rsidR="007D462E" w:rsidRPr="00B5060E" w:rsidRDefault="007D462E" w:rsidP="007D462E">
            <w:pPr>
              <w:pStyle w:val="VBAILTBodyStrong"/>
              <w:rPr>
                <w:rStyle w:val="Strong"/>
                <w:b/>
                <w:bCs w:val="0"/>
              </w:rPr>
            </w:pPr>
            <w:r w:rsidRPr="00B5060E">
              <w:rPr>
                <w:rStyle w:val="Strong"/>
                <w:b/>
                <w:bCs w:val="0"/>
              </w:rPr>
              <w:t>Group Activity—</w:t>
            </w:r>
            <w:r w:rsidRPr="00B5060E">
              <w:rPr>
                <w:bCs/>
              </w:rPr>
              <w:t>Does the Claim Meet Eligibility Requirements for Liberalizing Law?</w:t>
            </w:r>
          </w:p>
          <w:p w14:paraId="42321ADB" w14:textId="77777777" w:rsidR="007D462E" w:rsidRPr="00B5060E" w:rsidRDefault="007D462E" w:rsidP="007D462E">
            <w:pPr>
              <w:pStyle w:val="VBAILTbullet1"/>
              <w:rPr>
                <w:rStyle w:val="Strong"/>
                <w:b w:val="0"/>
                <w:bCs w:val="0"/>
              </w:rPr>
            </w:pPr>
            <w:r w:rsidRPr="00B5060E">
              <w:rPr>
                <w:rStyle w:val="Strong"/>
                <w:b w:val="0"/>
                <w:bCs w:val="0"/>
              </w:rPr>
              <w:t>Instructions:</w:t>
            </w:r>
          </w:p>
          <w:p w14:paraId="173D238B" w14:textId="77777777" w:rsidR="007D462E" w:rsidRPr="00B5060E" w:rsidRDefault="007D462E" w:rsidP="007D462E">
            <w:pPr>
              <w:pStyle w:val="VBAILTBullet2"/>
              <w:ind w:left="720"/>
              <w:rPr>
                <w:rStyle w:val="Strong"/>
                <w:b w:val="0"/>
                <w:bCs w:val="0"/>
              </w:rPr>
            </w:pPr>
            <w:r w:rsidRPr="00B5060E">
              <w:rPr>
                <w:rStyle w:val="Strong"/>
                <w:b w:val="0"/>
                <w:bCs w:val="0"/>
              </w:rPr>
              <w:t>Divide into groups of three.</w:t>
            </w:r>
          </w:p>
          <w:p w14:paraId="1F895920" w14:textId="77777777" w:rsidR="007D462E" w:rsidRPr="00B5060E" w:rsidRDefault="007D462E" w:rsidP="007D462E">
            <w:pPr>
              <w:pStyle w:val="VBAILTBullet2"/>
              <w:ind w:left="720"/>
              <w:rPr>
                <w:rStyle w:val="Strong"/>
                <w:b w:val="0"/>
                <w:bCs w:val="0"/>
              </w:rPr>
            </w:pPr>
            <w:r w:rsidRPr="00B5060E">
              <w:rPr>
                <w:rStyle w:val="Strong"/>
                <w:b w:val="0"/>
                <w:bCs w:val="0"/>
              </w:rPr>
              <w:t xml:space="preserve">Access CPKM to use the </w:t>
            </w:r>
            <w:proofErr w:type="spellStart"/>
            <w:r w:rsidRPr="00B5060E">
              <w:rPr>
                <w:rStyle w:val="Strong"/>
                <w:b w:val="0"/>
                <w:bCs w:val="0"/>
              </w:rPr>
              <w:t>eCFR</w:t>
            </w:r>
            <w:proofErr w:type="spellEnd"/>
            <w:r w:rsidRPr="00B5060E">
              <w:rPr>
                <w:rStyle w:val="Strong"/>
                <w:b w:val="0"/>
                <w:bCs w:val="0"/>
              </w:rPr>
              <w:t xml:space="preserve"> and M21-1 to complete the exercise.</w:t>
            </w:r>
          </w:p>
          <w:p w14:paraId="732CDAFE" w14:textId="77777777" w:rsidR="007D462E" w:rsidRPr="00B5060E" w:rsidRDefault="007D462E" w:rsidP="007D462E">
            <w:pPr>
              <w:pStyle w:val="VBAILTBullet2"/>
              <w:ind w:left="720"/>
              <w:rPr>
                <w:rStyle w:val="Strong"/>
                <w:b w:val="0"/>
                <w:bCs w:val="0"/>
              </w:rPr>
            </w:pPr>
            <w:r w:rsidRPr="00B5060E">
              <w:rPr>
                <w:rStyle w:val="Strong"/>
                <w:b w:val="0"/>
                <w:bCs w:val="0"/>
              </w:rPr>
              <w:t xml:space="preserve">Review </w:t>
            </w:r>
            <w:r w:rsidRPr="00A63330">
              <w:rPr>
                <w:rStyle w:val="Strong"/>
                <w:b w:val="0"/>
                <w:bCs w:val="0"/>
              </w:rPr>
              <w:t>Claim 1 and 2</w:t>
            </w:r>
            <w:r>
              <w:rPr>
                <w:rStyle w:val="Strong"/>
                <w:b w:val="0"/>
                <w:bCs w:val="0"/>
              </w:rPr>
              <w:t>.</w:t>
            </w:r>
          </w:p>
          <w:p w14:paraId="1ADA2F39" w14:textId="77777777" w:rsidR="007D462E" w:rsidRPr="00B5060E" w:rsidRDefault="007D462E" w:rsidP="007D462E">
            <w:pPr>
              <w:pStyle w:val="VBAILTBullet2"/>
              <w:ind w:left="720"/>
              <w:rPr>
                <w:rStyle w:val="Strong"/>
                <w:b w:val="0"/>
                <w:bCs w:val="0"/>
              </w:rPr>
            </w:pPr>
            <w:r w:rsidRPr="00B5060E">
              <w:rPr>
                <w:rStyle w:val="Strong"/>
                <w:b w:val="0"/>
                <w:bCs w:val="0"/>
              </w:rPr>
              <w:t>Determine if liberalizing law can be applied.</w:t>
            </w:r>
          </w:p>
          <w:p w14:paraId="35AE0AA2" w14:textId="3F525561" w:rsidR="007D462E" w:rsidRDefault="007D462E" w:rsidP="007D462E">
            <w:pPr>
              <w:pStyle w:val="VBAILTBodyStrong"/>
            </w:pPr>
            <w:r>
              <w:rPr>
                <w:rStyle w:val="Strong"/>
                <w:bCs w:val="0"/>
              </w:rPr>
              <w:t>Time allowed: 15 minutes</w:t>
            </w:r>
          </w:p>
        </w:tc>
        <w:tc>
          <w:tcPr>
            <w:tcW w:w="3864" w:type="dxa"/>
            <w:tcBorders>
              <w:left w:val="dashSmallGap" w:sz="4" w:space="0" w:color="auto"/>
            </w:tcBorders>
          </w:tcPr>
          <w:p w14:paraId="70DABF04" w14:textId="77777777" w:rsidR="007D462E" w:rsidRPr="00B5060E" w:rsidRDefault="007D462E" w:rsidP="007D462E">
            <w:pPr>
              <w:pStyle w:val="VBAILTBody"/>
              <w:rPr>
                <w:rStyle w:val="Strong"/>
              </w:rPr>
            </w:pPr>
          </w:p>
        </w:tc>
      </w:tr>
      <w:tr w:rsidR="00EF7690" w:rsidRPr="00B5060E" w14:paraId="01A3F029" w14:textId="77777777" w:rsidTr="007D462E">
        <w:trPr>
          <w:gridAfter w:val="1"/>
          <w:wAfter w:w="11" w:type="dxa"/>
          <w:trHeight w:val="1282"/>
          <w:jc w:val="center"/>
        </w:trPr>
        <w:tc>
          <w:tcPr>
            <w:tcW w:w="5755" w:type="dxa"/>
            <w:tcBorders>
              <w:right w:val="dashSmallGap" w:sz="4" w:space="0" w:color="auto"/>
            </w:tcBorders>
          </w:tcPr>
          <w:p w14:paraId="157E02F4" w14:textId="77777777" w:rsidR="00EF7690" w:rsidRDefault="00EF7690" w:rsidP="00EF7690">
            <w:pPr>
              <w:pStyle w:val="VBAILTBodyStrong"/>
            </w:pPr>
            <w:r w:rsidRPr="00A63330">
              <w:t>Claim 1—Does the Claim Meet Eligibility Req</w:t>
            </w:r>
            <w:r>
              <w:t>uirements for Liberalizing Law?</w:t>
            </w:r>
          </w:p>
          <w:p w14:paraId="1E440563" w14:textId="77777777" w:rsidR="00EF7690" w:rsidRDefault="00EF7690" w:rsidP="00EF7690">
            <w:pPr>
              <w:pStyle w:val="VBAILTbullet1"/>
            </w:pPr>
            <w:r w:rsidRPr="00B5060E">
              <w:t>Does the claim meet the criteria for liberalizing law?</w:t>
            </w:r>
          </w:p>
          <w:p w14:paraId="328F6A07" w14:textId="77777777" w:rsidR="00EF7690" w:rsidRPr="005D7F2C" w:rsidRDefault="00EF7690" w:rsidP="00EF7690">
            <w:pPr>
              <w:pStyle w:val="VBAILTbullet1"/>
            </w:pPr>
            <w:r w:rsidRPr="005D7F2C">
              <w:t>Answer provided by instructor based on the information provided in the example claim.</w:t>
            </w:r>
          </w:p>
          <w:p w14:paraId="368BEE18" w14:textId="77777777" w:rsidR="00EF7690" w:rsidRDefault="00EF7690" w:rsidP="00EF7690">
            <w:pPr>
              <w:pStyle w:val="VBAILTbullet1"/>
            </w:pPr>
            <w:r w:rsidRPr="00B5060E">
              <w:lastRenderedPageBreak/>
              <w:t>Can liberalizing law be applied to the claim?</w:t>
            </w:r>
            <w:r>
              <w:t xml:space="preserve"> </w:t>
            </w:r>
          </w:p>
          <w:p w14:paraId="60869C74" w14:textId="2B8F6113" w:rsidR="00EF7690" w:rsidRPr="00B5060E" w:rsidRDefault="00EF7690" w:rsidP="00EF7690">
            <w:pPr>
              <w:pStyle w:val="VBAILTbullet1"/>
              <w:rPr>
                <w:rStyle w:val="Strong"/>
                <w:b w:val="0"/>
                <w:bCs w:val="0"/>
              </w:rPr>
            </w:pPr>
            <w:r w:rsidRPr="00B5060E">
              <w:t>If yes, when should you establish liberalized standards of entitlement and award or increase benefits retroactively?</w:t>
            </w:r>
          </w:p>
        </w:tc>
        <w:tc>
          <w:tcPr>
            <w:tcW w:w="3864" w:type="dxa"/>
            <w:tcBorders>
              <w:left w:val="dashSmallGap" w:sz="4" w:space="0" w:color="auto"/>
            </w:tcBorders>
          </w:tcPr>
          <w:p w14:paraId="272CED9A" w14:textId="77777777" w:rsidR="00EF7690" w:rsidRPr="00B5060E" w:rsidRDefault="00EF7690" w:rsidP="00EF7690">
            <w:pPr>
              <w:pStyle w:val="VBAILTBody"/>
              <w:rPr>
                <w:rStyle w:val="Strong"/>
              </w:rPr>
            </w:pPr>
          </w:p>
        </w:tc>
      </w:tr>
      <w:tr w:rsidR="00EF7690" w:rsidRPr="00B5060E" w14:paraId="1952B00A" w14:textId="77777777" w:rsidTr="007D462E">
        <w:trPr>
          <w:gridAfter w:val="1"/>
          <w:wAfter w:w="11" w:type="dxa"/>
          <w:trHeight w:val="1282"/>
          <w:jc w:val="center"/>
        </w:trPr>
        <w:tc>
          <w:tcPr>
            <w:tcW w:w="5755" w:type="dxa"/>
            <w:tcBorders>
              <w:right w:val="dashSmallGap" w:sz="4" w:space="0" w:color="auto"/>
            </w:tcBorders>
          </w:tcPr>
          <w:p w14:paraId="7768C664" w14:textId="77777777" w:rsidR="00EF7690" w:rsidRDefault="00EF7690" w:rsidP="00EF7690">
            <w:pPr>
              <w:pStyle w:val="VBAILTBodyStrong"/>
            </w:pPr>
            <w:r w:rsidRPr="00A63330">
              <w:t xml:space="preserve">Claim </w:t>
            </w:r>
            <w:r>
              <w:t>2</w:t>
            </w:r>
            <w:r w:rsidRPr="00A63330">
              <w:t>—Does the Claim Meet Eligibility Req</w:t>
            </w:r>
            <w:r>
              <w:t>uirements for Liberalizing Law?</w:t>
            </w:r>
          </w:p>
          <w:p w14:paraId="098FD9AD" w14:textId="77777777" w:rsidR="00EF7690" w:rsidRDefault="00EF7690" w:rsidP="00EF7690">
            <w:pPr>
              <w:pStyle w:val="VBAILTbullet1"/>
            </w:pPr>
            <w:r w:rsidRPr="00B5060E">
              <w:t>Does the claim meet the criteria for liberalizing law?</w:t>
            </w:r>
          </w:p>
          <w:p w14:paraId="6E9E7253" w14:textId="77777777" w:rsidR="00EF7690" w:rsidRPr="001C422E" w:rsidRDefault="00EF7690" w:rsidP="00EF7690">
            <w:pPr>
              <w:pStyle w:val="VBAILTbullet1"/>
            </w:pPr>
            <w:r w:rsidRPr="001C422E">
              <w:t>Answer provided by instructor based on the information provided in the example claim.</w:t>
            </w:r>
          </w:p>
          <w:p w14:paraId="4F94C7FF" w14:textId="77777777" w:rsidR="00EF7690" w:rsidRDefault="00EF7690" w:rsidP="00EF7690">
            <w:pPr>
              <w:pStyle w:val="VBAILTbullet1"/>
            </w:pPr>
            <w:r w:rsidRPr="00B5060E">
              <w:t>Can liberalizing law be applied to the claim?</w:t>
            </w:r>
          </w:p>
          <w:p w14:paraId="734075D9" w14:textId="77777777" w:rsidR="00EF7690" w:rsidRPr="00A63330" w:rsidRDefault="00EF7690" w:rsidP="00EF7690">
            <w:pPr>
              <w:pStyle w:val="VBAILTbullet1"/>
            </w:pPr>
            <w:r w:rsidRPr="00B5060E">
              <w:t>If yes, when should you establish liberalized standards of entitlement and award or increase benefits retroactively?</w:t>
            </w:r>
          </w:p>
        </w:tc>
        <w:tc>
          <w:tcPr>
            <w:tcW w:w="3864" w:type="dxa"/>
            <w:tcBorders>
              <w:left w:val="dashSmallGap" w:sz="4" w:space="0" w:color="auto"/>
            </w:tcBorders>
          </w:tcPr>
          <w:p w14:paraId="0AF5F8B3" w14:textId="77777777" w:rsidR="00EF7690" w:rsidRPr="00B5060E" w:rsidRDefault="00EF7690" w:rsidP="00EF7690">
            <w:pPr>
              <w:pStyle w:val="VBAILTBody"/>
              <w:rPr>
                <w:rStyle w:val="Strong"/>
              </w:rPr>
            </w:pPr>
          </w:p>
        </w:tc>
      </w:tr>
      <w:tr w:rsidR="002728AD" w:rsidRPr="00B5060E" w14:paraId="42D01AE5" w14:textId="77777777" w:rsidTr="007D462E">
        <w:trPr>
          <w:gridAfter w:val="1"/>
          <w:wAfter w:w="11" w:type="dxa"/>
          <w:trHeight w:val="1282"/>
          <w:jc w:val="center"/>
        </w:trPr>
        <w:tc>
          <w:tcPr>
            <w:tcW w:w="5755" w:type="dxa"/>
            <w:tcBorders>
              <w:right w:val="dashSmallGap" w:sz="4" w:space="0" w:color="auto"/>
            </w:tcBorders>
          </w:tcPr>
          <w:p w14:paraId="0D439B8E" w14:textId="77777777" w:rsidR="002728AD" w:rsidRDefault="002728AD" w:rsidP="002728AD">
            <w:pPr>
              <w:pStyle w:val="VBAILTBodyStrong"/>
            </w:pPr>
            <w:r>
              <w:t>Liberalizing Law: PACT Act</w:t>
            </w:r>
          </w:p>
          <w:p w14:paraId="75B35F90" w14:textId="77777777" w:rsidR="00000000" w:rsidRPr="008B66D9" w:rsidRDefault="00201E17" w:rsidP="002728AD">
            <w:pPr>
              <w:pStyle w:val="VBAILTBodyStrong"/>
              <w:numPr>
                <w:ilvl w:val="0"/>
                <w:numId w:val="20"/>
              </w:numPr>
              <w:rPr>
                <w:b w:val="0"/>
                <w:bCs/>
              </w:rPr>
            </w:pPr>
            <w:r w:rsidRPr="008B66D9">
              <w:rPr>
                <w:b w:val="0"/>
                <w:bCs/>
              </w:rPr>
              <w:t xml:space="preserve">All the presumptions in the PACT Act will be effective on the date of enactment, August 10, 2022, the date the President signed the PACT Act into law </w:t>
            </w:r>
          </w:p>
          <w:p w14:paraId="6C394996" w14:textId="77777777" w:rsidR="002728AD" w:rsidRPr="002728AD" w:rsidRDefault="00201E17" w:rsidP="002728AD">
            <w:pPr>
              <w:pStyle w:val="VBAILTBodyStrong"/>
              <w:numPr>
                <w:ilvl w:val="0"/>
                <w:numId w:val="20"/>
              </w:numPr>
            </w:pPr>
            <w:r w:rsidRPr="008B66D9">
              <w:rPr>
                <w:b w:val="0"/>
                <w:bCs/>
              </w:rPr>
              <w:t>The effective date for the new presumptive conditions is August 10, 2022, which is the same day that the law went into effect</w:t>
            </w:r>
          </w:p>
          <w:p w14:paraId="4E62054A" w14:textId="77777777" w:rsidR="002728AD" w:rsidRPr="00C33AA4" w:rsidRDefault="00201E17" w:rsidP="002728AD">
            <w:pPr>
              <w:pStyle w:val="VBAILTBodyStrong"/>
              <w:numPr>
                <w:ilvl w:val="1"/>
                <w:numId w:val="20"/>
              </w:numPr>
            </w:pPr>
            <w:r w:rsidRPr="008B66D9">
              <w:rPr>
                <w:b w:val="0"/>
                <w:bCs/>
              </w:rPr>
              <w:t>Liberalizing law is applicable</w:t>
            </w:r>
          </w:p>
          <w:p w14:paraId="7CF23878" w14:textId="287900B3" w:rsidR="00C33AA4" w:rsidRPr="00A63330" w:rsidRDefault="00C33AA4" w:rsidP="00C33AA4">
            <w:pPr>
              <w:pStyle w:val="VBAILTBodyStrong"/>
            </w:pPr>
            <w:r w:rsidRPr="00C33AA4">
              <w:rPr>
                <w:rStyle w:val="normaltextrun"/>
                <w:rFonts w:cs="Arial"/>
                <w:color w:val="000000"/>
                <w:position w:val="2"/>
                <w:shd w:val="clear" w:color="auto" w:fill="EDEBE9"/>
              </w:rPr>
              <w:t>IMPORTANT</w:t>
            </w:r>
            <w:r>
              <w:rPr>
                <w:rStyle w:val="normaltextrun"/>
                <w:rFonts w:cs="Arial"/>
                <w:b w:val="0"/>
                <w:bCs/>
                <w:color w:val="000000"/>
                <w:position w:val="2"/>
                <w:shd w:val="clear" w:color="auto" w:fill="EDEBE9"/>
              </w:rPr>
              <w:t xml:space="preserve">: </w:t>
            </w:r>
            <w:r w:rsidRPr="006F2A43">
              <w:rPr>
                <w:rStyle w:val="normaltextrun"/>
                <w:rFonts w:cs="Arial"/>
                <w:b w:val="0"/>
                <w:bCs/>
                <w:color w:val="000000"/>
                <w:position w:val="2"/>
                <w:shd w:val="clear" w:color="auto" w:fill="EDEBE9"/>
              </w:rPr>
              <w:t>Claims regarding service-connected death benefits may have an effective date earlier than August 10, 2022.</w:t>
            </w:r>
            <w:r w:rsidRPr="006F2A43">
              <w:rPr>
                <w:rStyle w:val="eop"/>
                <w:rFonts w:ascii="Arial" w:hAnsi="Arial" w:cs="Arial"/>
                <w:b w:val="0"/>
                <w:bCs/>
                <w:color w:val="000000"/>
                <w:shd w:val="clear" w:color="auto" w:fill="EDEBE9"/>
              </w:rPr>
              <w:t>​</w:t>
            </w:r>
          </w:p>
        </w:tc>
        <w:tc>
          <w:tcPr>
            <w:tcW w:w="3864" w:type="dxa"/>
            <w:tcBorders>
              <w:left w:val="dashSmallGap" w:sz="4" w:space="0" w:color="auto"/>
            </w:tcBorders>
          </w:tcPr>
          <w:p w14:paraId="736D4A81" w14:textId="77777777" w:rsidR="002728AD" w:rsidRPr="00B5060E" w:rsidRDefault="002728AD" w:rsidP="002728AD">
            <w:pPr>
              <w:pStyle w:val="VBAILTBody"/>
              <w:rPr>
                <w:rStyle w:val="Strong"/>
              </w:rPr>
            </w:pPr>
          </w:p>
        </w:tc>
      </w:tr>
      <w:tr w:rsidR="002728AD" w:rsidRPr="00B5060E" w14:paraId="029D7B62" w14:textId="77777777" w:rsidTr="007D462E">
        <w:trPr>
          <w:gridAfter w:val="1"/>
          <w:wAfter w:w="11" w:type="dxa"/>
          <w:trHeight w:val="1282"/>
          <w:jc w:val="center"/>
        </w:trPr>
        <w:tc>
          <w:tcPr>
            <w:tcW w:w="5755" w:type="dxa"/>
            <w:tcBorders>
              <w:right w:val="dashSmallGap" w:sz="4" w:space="0" w:color="auto"/>
            </w:tcBorders>
          </w:tcPr>
          <w:p w14:paraId="2853C09E" w14:textId="77777777" w:rsidR="002728AD" w:rsidRPr="00B5060E" w:rsidRDefault="002728AD" w:rsidP="002728AD">
            <w:pPr>
              <w:pStyle w:val="VBAILTBody"/>
              <w:rPr>
                <w:rStyle w:val="Strong"/>
              </w:rPr>
            </w:pPr>
            <w:r w:rsidRPr="00B5060E">
              <w:rPr>
                <w:b/>
                <w:bCs/>
              </w:rPr>
              <w:t>Liberalizing Law Review</w:t>
            </w:r>
          </w:p>
          <w:p w14:paraId="30113AE0" w14:textId="77777777" w:rsidR="002728AD" w:rsidRPr="003B6FEA" w:rsidRDefault="002728AD" w:rsidP="002728AD">
            <w:pPr>
              <w:pStyle w:val="ListParagraph"/>
              <w:numPr>
                <w:ilvl w:val="0"/>
                <w:numId w:val="3"/>
              </w:numPr>
              <w:rPr>
                <w:rFonts w:ascii="Verdana" w:hAnsi="Verdana" w:cs="Arial"/>
                <w:color w:val="000000"/>
              </w:rPr>
            </w:pPr>
            <w:r w:rsidRPr="003B6FEA">
              <w:rPr>
                <w:rFonts w:ascii="Verdana" w:hAnsi="Verdana" w:cs="Arial"/>
                <w:color w:val="000000"/>
              </w:rPr>
              <w:t>If a liberalizing law or approval of a liberalizing VA issue establishes liberalized standards of entitlement</w:t>
            </w:r>
          </w:p>
          <w:p w14:paraId="200C762C" w14:textId="77777777" w:rsidR="002728AD" w:rsidRPr="003B6FEA" w:rsidRDefault="002728AD" w:rsidP="002728AD">
            <w:pPr>
              <w:pStyle w:val="ListParagraph"/>
              <w:numPr>
                <w:ilvl w:val="1"/>
                <w:numId w:val="3"/>
              </w:numPr>
              <w:rPr>
                <w:rFonts w:ascii="Verdana" w:hAnsi="Verdana" w:cs="Arial"/>
                <w:color w:val="000000"/>
              </w:rPr>
            </w:pPr>
            <w:r w:rsidRPr="003B6FEA">
              <w:rPr>
                <w:rFonts w:ascii="Verdana" w:hAnsi="Verdana" w:cs="Arial"/>
                <w:color w:val="000000"/>
              </w:rPr>
              <w:t>Award benefits from the effective date of the law or VA issue if a claim is received within one year of the effective date of the law or VA issue</w:t>
            </w:r>
          </w:p>
          <w:p w14:paraId="7B463821" w14:textId="191E44D0" w:rsidR="002728AD" w:rsidRPr="00EF7690" w:rsidRDefault="002728AD" w:rsidP="002728AD">
            <w:pPr>
              <w:pStyle w:val="VBAILTBodyStrong"/>
              <w:numPr>
                <w:ilvl w:val="0"/>
                <w:numId w:val="3"/>
              </w:numPr>
              <w:rPr>
                <w:b w:val="0"/>
                <w:bCs/>
              </w:rPr>
            </w:pPr>
            <w:r w:rsidRPr="00EF7690">
              <w:rPr>
                <w:rFonts w:cs="Arial"/>
                <w:b w:val="0"/>
                <w:bCs/>
                <w:color w:val="000000"/>
              </w:rPr>
              <w:lastRenderedPageBreak/>
              <w:t>Claimants submitting requests more than one year after the effective date of the law or VA issue, award benefits for a period of one year prior to the date of receipt of claim</w:t>
            </w:r>
          </w:p>
        </w:tc>
        <w:tc>
          <w:tcPr>
            <w:tcW w:w="3864" w:type="dxa"/>
            <w:tcBorders>
              <w:left w:val="dashSmallGap" w:sz="4" w:space="0" w:color="auto"/>
            </w:tcBorders>
          </w:tcPr>
          <w:p w14:paraId="4FE440F9" w14:textId="77777777" w:rsidR="002728AD" w:rsidRPr="00B5060E" w:rsidRDefault="002728AD" w:rsidP="002728AD">
            <w:pPr>
              <w:pStyle w:val="VBAILTBody"/>
              <w:rPr>
                <w:rStyle w:val="Strong"/>
              </w:rPr>
            </w:pPr>
          </w:p>
        </w:tc>
      </w:tr>
      <w:tr w:rsidR="00B975CF" w:rsidRPr="00B5060E" w14:paraId="5A80BFCB" w14:textId="77777777" w:rsidTr="007D462E">
        <w:trPr>
          <w:gridAfter w:val="1"/>
          <w:wAfter w:w="11" w:type="dxa"/>
          <w:trHeight w:val="1282"/>
          <w:jc w:val="center"/>
        </w:trPr>
        <w:tc>
          <w:tcPr>
            <w:tcW w:w="5755" w:type="dxa"/>
            <w:tcBorders>
              <w:right w:val="dashSmallGap" w:sz="4" w:space="0" w:color="auto"/>
            </w:tcBorders>
          </w:tcPr>
          <w:p w14:paraId="0F24FC92" w14:textId="77777777" w:rsidR="00B975CF" w:rsidRPr="00DF3901" w:rsidRDefault="00B975CF" w:rsidP="00B975CF">
            <w:pPr>
              <w:pStyle w:val="VBAILTBody"/>
              <w:rPr>
                <w:b/>
              </w:rPr>
            </w:pPr>
            <w:r>
              <w:rPr>
                <w:b/>
              </w:rPr>
              <w:t>Knowledge Check: Lesson Summary Review</w:t>
            </w:r>
          </w:p>
          <w:p w14:paraId="18FA1474" w14:textId="77777777" w:rsidR="00B975CF" w:rsidRDefault="00B975CF" w:rsidP="00B975CF">
            <w:pPr>
              <w:pStyle w:val="VBAILTBody"/>
            </w:pPr>
            <w:r w:rsidRPr="00345E8B">
              <w:rPr>
                <w:noProof/>
              </w:rPr>
              <w:drawing>
                <wp:inline distT="0" distB="0" distL="0" distR="0" wp14:anchorId="186CF01F" wp14:editId="26448D89">
                  <wp:extent cx="1546024" cy="722489"/>
                  <wp:effectExtent l="0" t="0" r="0" b="1905"/>
                  <wp:docPr id="995" name="Picture 9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575075" cy="736065"/>
                          </a:xfrm>
                          <a:prstGeom prst="rect">
                            <a:avLst/>
                          </a:prstGeom>
                        </pic:spPr>
                      </pic:pic>
                    </a:graphicData>
                  </a:graphic>
                </wp:inline>
              </w:drawing>
            </w:r>
          </w:p>
          <w:p w14:paraId="37CE0832" w14:textId="4CEF6E72" w:rsidR="00B975CF" w:rsidRPr="00B975CF" w:rsidRDefault="00B975CF" w:rsidP="00B975CF">
            <w:pPr>
              <w:tabs>
                <w:tab w:val="left" w:pos="1448"/>
              </w:tabs>
            </w:pPr>
            <w:r w:rsidRPr="00734518">
              <w:rPr>
                <w:b/>
                <w:bCs/>
              </w:rPr>
              <w:t>Time Allowed</w:t>
            </w:r>
            <w:r>
              <w:t xml:space="preserve">: </w:t>
            </w:r>
            <w:r w:rsidRPr="003D51BA">
              <w:rPr>
                <w:b/>
                <w:bCs/>
              </w:rPr>
              <w:t>10 minutes</w:t>
            </w:r>
          </w:p>
        </w:tc>
        <w:tc>
          <w:tcPr>
            <w:tcW w:w="3864" w:type="dxa"/>
            <w:tcBorders>
              <w:left w:val="dashSmallGap" w:sz="4" w:space="0" w:color="auto"/>
            </w:tcBorders>
          </w:tcPr>
          <w:p w14:paraId="761D3B81" w14:textId="77777777" w:rsidR="00B975CF" w:rsidRPr="00B5060E" w:rsidRDefault="00B975CF" w:rsidP="00B975CF">
            <w:pPr>
              <w:pStyle w:val="VBAILTBody"/>
              <w:rPr>
                <w:rStyle w:val="Strong"/>
              </w:rPr>
            </w:pPr>
          </w:p>
        </w:tc>
      </w:tr>
      <w:tr w:rsidR="00B975CF" w:rsidRPr="00B5060E" w14:paraId="618E9CC5" w14:textId="77777777" w:rsidTr="007D462E">
        <w:trPr>
          <w:gridAfter w:val="1"/>
          <w:wAfter w:w="11" w:type="dxa"/>
          <w:trHeight w:val="1282"/>
          <w:jc w:val="center"/>
        </w:trPr>
        <w:tc>
          <w:tcPr>
            <w:tcW w:w="5755" w:type="dxa"/>
            <w:tcBorders>
              <w:right w:val="dashSmallGap" w:sz="4" w:space="0" w:color="auto"/>
            </w:tcBorders>
          </w:tcPr>
          <w:p w14:paraId="2B931558" w14:textId="77777777" w:rsidR="00B975CF" w:rsidRPr="00B5060E" w:rsidRDefault="00B975CF" w:rsidP="00B975CF">
            <w:pPr>
              <w:pStyle w:val="VBAILTBody"/>
              <w:rPr>
                <w:b/>
                <w:bCs/>
              </w:rPr>
            </w:pPr>
            <w:r w:rsidRPr="00B5060E">
              <w:rPr>
                <w:rStyle w:val="Strong"/>
              </w:rPr>
              <w:t>What’s Next</w:t>
            </w:r>
          </w:p>
          <w:p w14:paraId="733DC4BB" w14:textId="44A6A51D" w:rsidR="00B975CF" w:rsidRPr="00B5060E" w:rsidRDefault="00B975CF" w:rsidP="00B975CF">
            <w:pPr>
              <w:pStyle w:val="VBAILTBody"/>
              <w:rPr>
                <w:b/>
                <w:bCs/>
              </w:rPr>
            </w:pPr>
            <w:r>
              <w:t>Complete TMS Evaluation Liberalizing Law using </w:t>
            </w:r>
            <w:r w:rsidRPr="4F4FB186">
              <w:rPr>
                <w:b/>
                <w:bCs/>
              </w:rPr>
              <w:t>(TMS# 4408444) </w:t>
            </w:r>
          </w:p>
        </w:tc>
        <w:tc>
          <w:tcPr>
            <w:tcW w:w="3864" w:type="dxa"/>
            <w:tcBorders>
              <w:left w:val="dashSmallGap" w:sz="4" w:space="0" w:color="auto"/>
            </w:tcBorders>
          </w:tcPr>
          <w:p w14:paraId="23B13D6F" w14:textId="77777777" w:rsidR="00B975CF" w:rsidRPr="00B5060E" w:rsidRDefault="00B975CF" w:rsidP="00B975CF">
            <w:pPr>
              <w:pStyle w:val="VBAILTBody"/>
              <w:rPr>
                <w:rStyle w:val="Strong"/>
              </w:rPr>
            </w:pPr>
          </w:p>
        </w:tc>
      </w:tr>
    </w:tbl>
    <w:p w14:paraId="7E3BB64E" w14:textId="77777777" w:rsidR="00227DE5" w:rsidRDefault="00227DE5" w:rsidP="00EF7690">
      <w:pPr>
        <w:numPr>
          <w:ilvl w:val="12"/>
          <w:numId w:val="0"/>
        </w:numPr>
        <w:jc w:val="center"/>
        <w:rPr>
          <w:rFonts w:ascii="Arial" w:hAnsi="Arial"/>
          <w:b/>
          <w:bCs/>
          <w:sz w:val="24"/>
        </w:rPr>
      </w:pPr>
    </w:p>
    <w:p w14:paraId="18BE7E5D" w14:textId="77777777" w:rsidR="00227DE5" w:rsidRDefault="00227DE5" w:rsidP="00EF7690">
      <w:pPr>
        <w:numPr>
          <w:ilvl w:val="12"/>
          <w:numId w:val="0"/>
        </w:numPr>
        <w:jc w:val="center"/>
        <w:rPr>
          <w:rFonts w:ascii="Arial" w:hAnsi="Arial"/>
          <w:b/>
          <w:bCs/>
          <w:sz w:val="24"/>
        </w:rPr>
      </w:pPr>
    </w:p>
    <w:p w14:paraId="7C788AE5" w14:textId="77777777" w:rsidR="00227DE5" w:rsidRDefault="00227DE5" w:rsidP="00EF7690">
      <w:pPr>
        <w:numPr>
          <w:ilvl w:val="12"/>
          <w:numId w:val="0"/>
        </w:numPr>
        <w:jc w:val="center"/>
        <w:rPr>
          <w:rFonts w:ascii="Arial" w:hAnsi="Arial"/>
          <w:b/>
          <w:bCs/>
          <w:sz w:val="24"/>
        </w:rPr>
      </w:pPr>
    </w:p>
    <w:p w14:paraId="2DA83495" w14:textId="77777777" w:rsidR="00227DE5" w:rsidRDefault="00227DE5" w:rsidP="00EF7690">
      <w:pPr>
        <w:numPr>
          <w:ilvl w:val="12"/>
          <w:numId w:val="0"/>
        </w:numPr>
        <w:jc w:val="center"/>
        <w:rPr>
          <w:rFonts w:ascii="Arial" w:hAnsi="Arial"/>
          <w:b/>
          <w:bCs/>
          <w:sz w:val="24"/>
        </w:rPr>
      </w:pPr>
    </w:p>
    <w:p w14:paraId="02BD4D0A" w14:textId="77777777" w:rsidR="00227DE5" w:rsidRDefault="00227DE5" w:rsidP="00EF7690">
      <w:pPr>
        <w:numPr>
          <w:ilvl w:val="12"/>
          <w:numId w:val="0"/>
        </w:numPr>
        <w:jc w:val="center"/>
        <w:rPr>
          <w:rFonts w:ascii="Arial" w:hAnsi="Arial"/>
          <w:b/>
          <w:bCs/>
          <w:sz w:val="24"/>
        </w:rPr>
      </w:pPr>
    </w:p>
    <w:p w14:paraId="6396FEC1" w14:textId="77777777" w:rsidR="00227DE5" w:rsidRDefault="00227DE5" w:rsidP="00EF7690">
      <w:pPr>
        <w:numPr>
          <w:ilvl w:val="12"/>
          <w:numId w:val="0"/>
        </w:numPr>
        <w:jc w:val="center"/>
        <w:rPr>
          <w:rFonts w:ascii="Arial" w:hAnsi="Arial"/>
          <w:b/>
          <w:bCs/>
          <w:sz w:val="24"/>
        </w:rPr>
      </w:pPr>
    </w:p>
    <w:p w14:paraId="5410A6EB" w14:textId="77777777" w:rsidR="00B975CF" w:rsidRDefault="00B975CF">
      <w:pPr>
        <w:rPr>
          <w:rFonts w:ascii="Arial" w:hAnsi="Arial"/>
          <w:b/>
          <w:bCs/>
          <w:sz w:val="24"/>
        </w:rPr>
      </w:pPr>
      <w:r>
        <w:rPr>
          <w:rFonts w:ascii="Arial" w:hAnsi="Arial"/>
          <w:b/>
          <w:bCs/>
          <w:sz w:val="24"/>
        </w:rPr>
        <w:br w:type="page"/>
      </w:r>
    </w:p>
    <w:p w14:paraId="17633169" w14:textId="2839FFA2" w:rsidR="00CF50B0" w:rsidRPr="00EF7690" w:rsidRDefault="00EF7690" w:rsidP="00EF7690">
      <w:pPr>
        <w:numPr>
          <w:ilvl w:val="12"/>
          <w:numId w:val="0"/>
        </w:numPr>
        <w:jc w:val="center"/>
        <w:rPr>
          <w:rFonts w:ascii="Arial" w:hAnsi="Arial"/>
          <w:b/>
          <w:bCs/>
          <w:sz w:val="24"/>
        </w:rPr>
      </w:pPr>
      <w:r w:rsidRPr="00EF7690">
        <w:rPr>
          <w:rFonts w:ascii="Arial" w:hAnsi="Arial"/>
          <w:b/>
          <w:bCs/>
          <w:sz w:val="24"/>
        </w:rPr>
        <w:lastRenderedPageBreak/>
        <w:t>Appendix</w:t>
      </w:r>
    </w:p>
    <w:p w14:paraId="07053576" w14:textId="21E45204" w:rsidR="00EF7690" w:rsidRPr="00EF7690" w:rsidRDefault="00EF7690" w:rsidP="00066C36">
      <w:pPr>
        <w:numPr>
          <w:ilvl w:val="12"/>
          <w:numId w:val="0"/>
        </w:numPr>
        <w:rPr>
          <w:rFonts w:ascii="Verdana" w:hAnsi="Verdana"/>
          <w:b/>
          <w:bCs/>
          <w:sz w:val="24"/>
        </w:rPr>
      </w:pPr>
      <w:bookmarkStart w:id="0" w:name="_Hlk117505986"/>
      <w:r w:rsidRPr="00EF7690">
        <w:rPr>
          <w:rFonts w:ascii="Verdana" w:hAnsi="Verdana"/>
          <w:b/>
          <w:bCs/>
          <w:sz w:val="24"/>
        </w:rPr>
        <w:t>Liberalizing Law Effective Dates</w:t>
      </w:r>
    </w:p>
    <w:p w14:paraId="4F2B27B6" w14:textId="387301EA" w:rsidR="00EF7690" w:rsidRDefault="00EF7690" w:rsidP="00066C36">
      <w:pPr>
        <w:numPr>
          <w:ilvl w:val="12"/>
          <w:numId w:val="0"/>
        </w:numPr>
        <w:rPr>
          <w:rFonts w:ascii="Arial" w:hAnsi="Arial"/>
          <w:sz w:val="24"/>
        </w:rPr>
      </w:pPr>
      <w:r>
        <w:rPr>
          <w:noProof/>
        </w:rPr>
        <w:drawing>
          <wp:inline distT="0" distB="0" distL="0" distR="0" wp14:anchorId="2A558276" wp14:editId="03B456CF">
            <wp:extent cx="5971463" cy="5214552"/>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013179" cy="5250980"/>
                    </a:xfrm>
                    <a:prstGeom prst="rect">
                      <a:avLst/>
                    </a:prstGeom>
                  </pic:spPr>
                </pic:pic>
              </a:graphicData>
            </a:graphic>
          </wp:inline>
        </w:drawing>
      </w:r>
    </w:p>
    <w:p w14:paraId="2F1D491F" w14:textId="0F729322" w:rsidR="00EF7690" w:rsidRDefault="00EF7690">
      <w:pPr>
        <w:rPr>
          <w:rFonts w:ascii="Arial" w:hAnsi="Arial"/>
          <w:sz w:val="24"/>
        </w:rPr>
      </w:pPr>
      <w:r>
        <w:rPr>
          <w:rFonts w:ascii="Arial" w:hAnsi="Arial"/>
          <w:sz w:val="24"/>
        </w:rPr>
        <w:br w:type="page"/>
      </w:r>
    </w:p>
    <w:p w14:paraId="673F0B02" w14:textId="77777777" w:rsidR="00EF7690" w:rsidRDefault="00EF7690" w:rsidP="00EF7690">
      <w:pPr>
        <w:pStyle w:val="VBAILTBodyStrong"/>
      </w:pPr>
      <w:r>
        <w:rPr>
          <w:rFonts w:ascii="Arial" w:hAnsi="Arial"/>
          <w:sz w:val="24"/>
        </w:rPr>
        <w:lastRenderedPageBreak/>
        <w:t xml:space="preserve">Claim 1 - </w:t>
      </w:r>
      <w:r w:rsidRPr="00A63330">
        <w:t>Does the Claim Meet Eligibility Req</w:t>
      </w:r>
      <w:r>
        <w:t>uirements for Liberalizing Law?</w:t>
      </w:r>
    </w:p>
    <w:p w14:paraId="010EA126" w14:textId="019A1DE3" w:rsidR="00EF7690" w:rsidRDefault="00EF7690" w:rsidP="00EF7690">
      <w:pPr>
        <w:pStyle w:val="VBAILTbullet1"/>
        <w:numPr>
          <w:ilvl w:val="0"/>
          <w:numId w:val="17"/>
        </w:numPr>
      </w:pPr>
      <w:r w:rsidRPr="00B5060E">
        <w:t>Does the claim meet the criteria for liberalizing law?</w:t>
      </w:r>
    </w:p>
    <w:p w14:paraId="10794C55" w14:textId="18721B92" w:rsidR="00EF7690" w:rsidRDefault="00EF7690" w:rsidP="00EF7690">
      <w:pPr>
        <w:pStyle w:val="VBAILTbullet1"/>
        <w:numPr>
          <w:ilvl w:val="0"/>
          <w:numId w:val="0"/>
        </w:numPr>
        <w:ind w:left="360"/>
      </w:pPr>
    </w:p>
    <w:p w14:paraId="6C9861FA" w14:textId="71BCA234" w:rsidR="00EF7690" w:rsidRDefault="00EF7690" w:rsidP="00EF7690">
      <w:pPr>
        <w:pStyle w:val="VBAILTbullet1"/>
        <w:numPr>
          <w:ilvl w:val="0"/>
          <w:numId w:val="0"/>
        </w:numPr>
        <w:ind w:left="360"/>
      </w:pPr>
    </w:p>
    <w:p w14:paraId="6CA7943B" w14:textId="77777777" w:rsidR="00EF7690" w:rsidRDefault="00EF7690" w:rsidP="00EF7690">
      <w:pPr>
        <w:pStyle w:val="VBAILTbullet1"/>
        <w:numPr>
          <w:ilvl w:val="0"/>
          <w:numId w:val="0"/>
        </w:numPr>
        <w:ind w:left="360"/>
      </w:pPr>
    </w:p>
    <w:p w14:paraId="2948D2B2" w14:textId="2CF3A347" w:rsidR="00EF7690" w:rsidRDefault="00EF7690" w:rsidP="00EF7690">
      <w:pPr>
        <w:pStyle w:val="VBAILTbullet1"/>
        <w:numPr>
          <w:ilvl w:val="0"/>
          <w:numId w:val="17"/>
        </w:numPr>
      </w:pPr>
      <w:r w:rsidRPr="005D7F2C">
        <w:t>Answer provided by instructor based on the information provided in the example claim.</w:t>
      </w:r>
    </w:p>
    <w:p w14:paraId="19CBA8CC" w14:textId="73EE98A3" w:rsidR="00EF7690" w:rsidRDefault="00EF7690" w:rsidP="00EF7690">
      <w:pPr>
        <w:pStyle w:val="VBAILTbullet1"/>
        <w:numPr>
          <w:ilvl w:val="0"/>
          <w:numId w:val="0"/>
        </w:numPr>
        <w:ind w:left="360"/>
      </w:pPr>
    </w:p>
    <w:p w14:paraId="23629323" w14:textId="17B36B2D" w:rsidR="00EF7690" w:rsidRDefault="00EF7690" w:rsidP="00EF7690">
      <w:pPr>
        <w:pStyle w:val="VBAILTbullet1"/>
        <w:numPr>
          <w:ilvl w:val="0"/>
          <w:numId w:val="0"/>
        </w:numPr>
        <w:ind w:left="360"/>
      </w:pPr>
    </w:p>
    <w:p w14:paraId="59235F6F" w14:textId="77777777" w:rsidR="00EF7690" w:rsidRPr="005D7F2C" w:rsidRDefault="00EF7690" w:rsidP="00EF7690">
      <w:pPr>
        <w:pStyle w:val="VBAILTbullet1"/>
        <w:numPr>
          <w:ilvl w:val="0"/>
          <w:numId w:val="0"/>
        </w:numPr>
        <w:ind w:left="360"/>
      </w:pPr>
    </w:p>
    <w:p w14:paraId="1FD86821" w14:textId="77777777" w:rsidR="00EF7690" w:rsidRDefault="00EF7690" w:rsidP="00EF7690">
      <w:pPr>
        <w:pStyle w:val="VBAILTbullet1"/>
        <w:numPr>
          <w:ilvl w:val="0"/>
          <w:numId w:val="17"/>
        </w:numPr>
      </w:pPr>
      <w:r w:rsidRPr="00B5060E">
        <w:t>Can liberalizing law be applied to the claim?</w:t>
      </w:r>
    </w:p>
    <w:p w14:paraId="4C1F7974" w14:textId="77777777" w:rsidR="00EF7690" w:rsidRDefault="00EF7690" w:rsidP="00EF7690">
      <w:pPr>
        <w:pStyle w:val="ListParagraph"/>
      </w:pPr>
    </w:p>
    <w:p w14:paraId="3983464F" w14:textId="3D11071B" w:rsidR="00EF7690" w:rsidRDefault="00EF7690" w:rsidP="00EF7690">
      <w:pPr>
        <w:pStyle w:val="VBAILTbullet1"/>
        <w:numPr>
          <w:ilvl w:val="1"/>
          <w:numId w:val="17"/>
        </w:numPr>
      </w:pPr>
      <w:r w:rsidRPr="00B5060E">
        <w:t>If yes, when should you establish liberalized standards of entitlement and award or increase benefits retroactively?</w:t>
      </w:r>
    </w:p>
    <w:p w14:paraId="514A7238" w14:textId="300CBF43" w:rsidR="00EF7690" w:rsidRDefault="00EF7690" w:rsidP="00EF7690">
      <w:pPr>
        <w:pStyle w:val="VBAILTbullet1"/>
        <w:numPr>
          <w:ilvl w:val="0"/>
          <w:numId w:val="0"/>
        </w:numPr>
        <w:ind w:left="360" w:hanging="360"/>
      </w:pPr>
    </w:p>
    <w:p w14:paraId="74123CE9" w14:textId="7AB7B319" w:rsidR="00EF7690" w:rsidRDefault="00EF7690" w:rsidP="00EF7690">
      <w:pPr>
        <w:pStyle w:val="VBAILTbullet1"/>
        <w:numPr>
          <w:ilvl w:val="0"/>
          <w:numId w:val="0"/>
        </w:numPr>
        <w:ind w:left="360" w:hanging="360"/>
      </w:pPr>
    </w:p>
    <w:p w14:paraId="745EBB0B" w14:textId="713A83AA" w:rsidR="00EF7690" w:rsidRDefault="00EF7690" w:rsidP="00EF7690">
      <w:pPr>
        <w:pStyle w:val="VBAILTbullet1"/>
        <w:numPr>
          <w:ilvl w:val="0"/>
          <w:numId w:val="0"/>
        </w:numPr>
        <w:ind w:left="360" w:hanging="360"/>
      </w:pPr>
    </w:p>
    <w:p w14:paraId="6CD9F589" w14:textId="00AD6E74" w:rsidR="00EF7690" w:rsidRDefault="00EF7690" w:rsidP="00EF7690">
      <w:pPr>
        <w:pStyle w:val="VBAILTbullet1"/>
        <w:numPr>
          <w:ilvl w:val="0"/>
          <w:numId w:val="0"/>
        </w:numPr>
        <w:pBdr>
          <w:bottom w:val="single" w:sz="12" w:space="1" w:color="auto"/>
        </w:pBdr>
        <w:ind w:left="360" w:hanging="360"/>
      </w:pPr>
    </w:p>
    <w:p w14:paraId="26DF516E" w14:textId="6384605F" w:rsidR="00EF7690" w:rsidRPr="001930D6" w:rsidRDefault="00EF7690" w:rsidP="001930D6">
      <w:pPr>
        <w:pStyle w:val="VBAILTbullet1"/>
        <w:numPr>
          <w:ilvl w:val="0"/>
          <w:numId w:val="0"/>
        </w:numPr>
        <w:ind w:left="360" w:hanging="360"/>
        <w:jc w:val="both"/>
        <w:rPr>
          <w:b/>
          <w:bCs/>
        </w:rPr>
      </w:pPr>
      <w:r w:rsidRPr="001930D6">
        <w:rPr>
          <w:b/>
          <w:bCs/>
        </w:rPr>
        <w:softHyphen/>
      </w:r>
      <w:r w:rsidRPr="001930D6">
        <w:rPr>
          <w:b/>
          <w:bCs/>
        </w:rPr>
        <w:softHyphen/>
      </w:r>
      <w:r w:rsidRPr="001930D6">
        <w:rPr>
          <w:b/>
          <w:bCs/>
        </w:rPr>
        <w:softHyphen/>
      </w:r>
      <w:r w:rsidRPr="001930D6">
        <w:rPr>
          <w:b/>
          <w:bCs/>
        </w:rPr>
        <w:softHyphen/>
      </w:r>
      <w:r w:rsidRPr="001930D6">
        <w:rPr>
          <w:b/>
          <w:bCs/>
        </w:rPr>
        <w:softHyphen/>
      </w:r>
      <w:r w:rsidRPr="001930D6">
        <w:rPr>
          <w:b/>
          <w:bCs/>
        </w:rPr>
        <w:softHyphen/>
      </w:r>
      <w:r w:rsidRPr="001930D6">
        <w:rPr>
          <w:b/>
          <w:bCs/>
        </w:rPr>
        <w:softHyphen/>
      </w:r>
      <w:r w:rsidRPr="001930D6">
        <w:rPr>
          <w:b/>
          <w:bCs/>
        </w:rPr>
        <w:softHyphen/>
      </w:r>
      <w:r w:rsidRPr="001930D6">
        <w:rPr>
          <w:b/>
          <w:bCs/>
        </w:rPr>
        <w:softHyphen/>
      </w:r>
      <w:r w:rsidRPr="001930D6">
        <w:rPr>
          <w:b/>
          <w:bCs/>
        </w:rPr>
        <w:softHyphen/>
      </w:r>
      <w:r w:rsidRPr="001930D6">
        <w:rPr>
          <w:b/>
          <w:bCs/>
        </w:rPr>
        <w:softHyphen/>
      </w:r>
      <w:r w:rsidRPr="001930D6">
        <w:rPr>
          <w:b/>
          <w:bCs/>
        </w:rPr>
        <w:softHyphen/>
      </w:r>
      <w:r w:rsidRPr="001930D6">
        <w:rPr>
          <w:b/>
          <w:bCs/>
        </w:rPr>
        <w:softHyphen/>
      </w:r>
      <w:r w:rsidRPr="001930D6">
        <w:rPr>
          <w:b/>
          <w:bCs/>
        </w:rPr>
        <w:softHyphen/>
      </w:r>
      <w:r w:rsidRPr="001930D6">
        <w:rPr>
          <w:b/>
          <w:bCs/>
        </w:rPr>
        <w:softHyphen/>
      </w:r>
      <w:r w:rsidRPr="001930D6">
        <w:rPr>
          <w:b/>
          <w:bCs/>
        </w:rPr>
        <w:softHyphen/>
      </w:r>
      <w:r w:rsidRPr="001930D6">
        <w:rPr>
          <w:b/>
          <w:bCs/>
        </w:rPr>
        <w:softHyphen/>
      </w:r>
      <w:r w:rsidRPr="001930D6">
        <w:rPr>
          <w:b/>
          <w:bCs/>
        </w:rPr>
        <w:softHyphen/>
      </w:r>
      <w:r w:rsidRPr="001930D6">
        <w:rPr>
          <w:b/>
          <w:bCs/>
        </w:rPr>
        <w:softHyphen/>
        <w:t>Claim 2 – Does the Claim Meet Eligibility Requirements for Liberalizing Law?</w:t>
      </w:r>
    </w:p>
    <w:p w14:paraId="68721119" w14:textId="7B06DE32" w:rsidR="001930D6" w:rsidRDefault="001930D6" w:rsidP="00EF7690">
      <w:pPr>
        <w:pStyle w:val="VBAILTbullet1"/>
        <w:numPr>
          <w:ilvl w:val="0"/>
          <w:numId w:val="0"/>
        </w:numPr>
        <w:ind w:left="360" w:hanging="360"/>
      </w:pPr>
    </w:p>
    <w:p w14:paraId="467733E5" w14:textId="0EF3D5B2" w:rsidR="001930D6" w:rsidRDefault="001930D6" w:rsidP="001930D6">
      <w:pPr>
        <w:pStyle w:val="VBAILTbullet1"/>
        <w:numPr>
          <w:ilvl w:val="0"/>
          <w:numId w:val="18"/>
        </w:numPr>
      </w:pPr>
      <w:r w:rsidRPr="00B5060E">
        <w:t>Does the claim meet the criteria for liberalizing law?</w:t>
      </w:r>
    </w:p>
    <w:p w14:paraId="3B59CD94" w14:textId="450AEB4D" w:rsidR="001930D6" w:rsidRDefault="001930D6" w:rsidP="001930D6">
      <w:pPr>
        <w:pStyle w:val="VBAILTbullet1"/>
        <w:numPr>
          <w:ilvl w:val="0"/>
          <w:numId w:val="0"/>
        </w:numPr>
        <w:ind w:left="360"/>
      </w:pPr>
    </w:p>
    <w:p w14:paraId="4EF1B4E0" w14:textId="77777777" w:rsidR="001930D6" w:rsidRDefault="001930D6" w:rsidP="001930D6">
      <w:pPr>
        <w:pStyle w:val="VBAILTbullet1"/>
        <w:numPr>
          <w:ilvl w:val="0"/>
          <w:numId w:val="0"/>
        </w:numPr>
        <w:ind w:left="360"/>
      </w:pPr>
    </w:p>
    <w:p w14:paraId="660EBAA5" w14:textId="7F307E47" w:rsidR="001930D6" w:rsidRDefault="001930D6" w:rsidP="001930D6">
      <w:pPr>
        <w:pStyle w:val="VBAILTbullet1"/>
        <w:numPr>
          <w:ilvl w:val="0"/>
          <w:numId w:val="18"/>
        </w:numPr>
      </w:pPr>
      <w:r w:rsidRPr="001C422E">
        <w:t>Answer provided by instructor based on the information provided in the example claim.</w:t>
      </w:r>
    </w:p>
    <w:p w14:paraId="21FA230A" w14:textId="77777777" w:rsidR="001930D6" w:rsidRDefault="001930D6" w:rsidP="001930D6">
      <w:pPr>
        <w:pStyle w:val="ListParagraph"/>
      </w:pPr>
    </w:p>
    <w:p w14:paraId="02696FFE" w14:textId="77777777" w:rsidR="001930D6" w:rsidRPr="001C422E" w:rsidRDefault="001930D6" w:rsidP="001930D6">
      <w:pPr>
        <w:pStyle w:val="VBAILTbullet1"/>
        <w:numPr>
          <w:ilvl w:val="0"/>
          <w:numId w:val="0"/>
        </w:numPr>
        <w:ind w:left="360"/>
      </w:pPr>
    </w:p>
    <w:p w14:paraId="1F6B27B1" w14:textId="77777777" w:rsidR="001930D6" w:rsidRPr="001930D6" w:rsidRDefault="001930D6" w:rsidP="001930D6">
      <w:pPr>
        <w:pStyle w:val="VBAILTbullet1"/>
        <w:numPr>
          <w:ilvl w:val="0"/>
          <w:numId w:val="18"/>
        </w:numPr>
        <w:rPr>
          <w:bCs/>
        </w:rPr>
      </w:pPr>
      <w:r w:rsidRPr="00B5060E">
        <w:t>Can liberalizing law be applied to the claim?</w:t>
      </w:r>
      <w:r>
        <w:t xml:space="preserve">  </w:t>
      </w:r>
    </w:p>
    <w:p w14:paraId="5667CE95" w14:textId="7F353914" w:rsidR="001930D6" w:rsidRPr="00B935AA" w:rsidRDefault="001930D6" w:rsidP="001930D6">
      <w:pPr>
        <w:pStyle w:val="VBAILTbullet1"/>
        <w:numPr>
          <w:ilvl w:val="0"/>
          <w:numId w:val="19"/>
        </w:numPr>
        <w:rPr>
          <w:bCs/>
        </w:rPr>
      </w:pPr>
      <w:r w:rsidRPr="00B5060E">
        <w:t>If yes, when should you establish liberalized standards of entitlement and award or increase benefits retroactively?</w:t>
      </w:r>
    </w:p>
    <w:bookmarkEnd w:id="0"/>
    <w:p w14:paraId="51871681" w14:textId="77777777" w:rsidR="001930D6" w:rsidRPr="00EF7690" w:rsidRDefault="001930D6" w:rsidP="00EF7690">
      <w:pPr>
        <w:pStyle w:val="VBAILTbullet1"/>
        <w:numPr>
          <w:ilvl w:val="0"/>
          <w:numId w:val="0"/>
        </w:numPr>
        <w:ind w:left="360" w:hanging="360"/>
      </w:pPr>
    </w:p>
    <w:sectPr w:rsidR="001930D6" w:rsidRPr="00EF7690" w:rsidSect="008776EB">
      <w:headerReference w:type="default" r:id="rId21"/>
      <w:footerReference w:type="default" r:id="rId22"/>
      <w:headerReference w:type="first" r:id="rId23"/>
      <w:pgSz w:w="12240" w:h="15840"/>
      <w:pgMar w:top="153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A48F0" w14:textId="77777777" w:rsidR="008776EB" w:rsidRDefault="008776EB" w:rsidP="00C214A9">
      <w:pPr>
        <w:spacing w:after="0" w:line="240" w:lineRule="auto"/>
      </w:pPr>
      <w:r>
        <w:separator/>
      </w:r>
    </w:p>
  </w:endnote>
  <w:endnote w:type="continuationSeparator" w:id="0">
    <w:p w14:paraId="40B499A0" w14:textId="77777777" w:rsidR="008776EB" w:rsidRDefault="008776EB" w:rsidP="00C214A9">
      <w:pPr>
        <w:spacing w:after="0" w:line="240" w:lineRule="auto"/>
      </w:pPr>
      <w:r>
        <w:continuationSeparator/>
      </w:r>
    </w:p>
  </w:endnote>
  <w:endnote w:type="continuationNotice" w:id="1">
    <w:p w14:paraId="380A6463" w14:textId="77777777" w:rsidR="008776EB" w:rsidRDefault="008776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6F779" w14:textId="58329990" w:rsidR="00BD70BC" w:rsidRPr="00C214A9" w:rsidRDefault="00577A5C" w:rsidP="000B5F91">
    <w:pPr>
      <w:pStyle w:val="VBAILTFooter"/>
    </w:pPr>
    <w:r>
      <w:t>March</w:t>
    </w:r>
    <w:r w:rsidR="002728AD">
      <w:t xml:space="preserve"> 202</w:t>
    </w:r>
    <w:r w:rsidR="00B975CF">
      <w:t>4</w:t>
    </w:r>
    <w:r w:rsidR="00BD70BC">
      <w:tab/>
    </w:r>
    <w:r w:rsidR="00BD70BC" w:rsidRPr="00C214A9">
      <w:fldChar w:fldCharType="begin"/>
    </w:r>
    <w:r w:rsidR="00BD70BC" w:rsidRPr="00C214A9">
      <w:instrText xml:space="preserve"> PAGE   \* MERGEFORMAT </w:instrText>
    </w:r>
    <w:r w:rsidR="00BD70BC" w:rsidRPr="00C214A9">
      <w:fldChar w:fldCharType="separate"/>
    </w:r>
    <w:r w:rsidR="004731CF" w:rsidRPr="004731CF">
      <w:rPr>
        <w:b/>
        <w:bCs/>
        <w:noProof/>
      </w:rPr>
      <w:t>18</w:t>
    </w:r>
    <w:r w:rsidR="00BD70BC" w:rsidRPr="00C214A9">
      <w:rPr>
        <w:b/>
        <w:bCs/>
        <w:noProof/>
      </w:rPr>
      <w:fldChar w:fldCharType="end"/>
    </w:r>
    <w:r w:rsidR="00BD70BC" w:rsidRPr="00C214A9">
      <w:rPr>
        <w:b/>
        <w:bCs/>
      </w:rPr>
      <w:t xml:space="preserve"> </w:t>
    </w:r>
    <w:r w:rsidR="00BD70BC" w:rsidRPr="00C214A9">
      <w:t>|</w:t>
    </w:r>
    <w:r w:rsidR="00BD70BC" w:rsidRPr="00C214A9">
      <w:rPr>
        <w:b/>
        <w:bCs/>
      </w:rPr>
      <w:t xml:space="preserve"> </w:t>
    </w:r>
    <w:r w:rsidR="00BD70BC" w:rsidRPr="00C214A9">
      <w:rPr>
        <w:color w:val="7F7F7F" w:themeColor="background1" w:themeShade="7F"/>
        <w:spacing w:val="60"/>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B1D94" w14:textId="77777777" w:rsidR="008776EB" w:rsidRDefault="008776EB" w:rsidP="00C214A9">
      <w:pPr>
        <w:spacing w:after="0" w:line="240" w:lineRule="auto"/>
      </w:pPr>
      <w:r>
        <w:separator/>
      </w:r>
    </w:p>
  </w:footnote>
  <w:footnote w:type="continuationSeparator" w:id="0">
    <w:p w14:paraId="1D925808" w14:textId="77777777" w:rsidR="008776EB" w:rsidRDefault="008776EB" w:rsidP="00C214A9">
      <w:pPr>
        <w:spacing w:after="0" w:line="240" w:lineRule="auto"/>
      </w:pPr>
      <w:r>
        <w:continuationSeparator/>
      </w:r>
    </w:p>
  </w:footnote>
  <w:footnote w:type="continuationNotice" w:id="1">
    <w:p w14:paraId="6E023B0B" w14:textId="77777777" w:rsidR="008776EB" w:rsidRDefault="008776E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6F777" w14:textId="7AFF20CD" w:rsidR="00BD70BC" w:rsidRPr="002D1DCE" w:rsidRDefault="00551C0B" w:rsidP="002D1DCE">
    <w:pPr>
      <w:pStyle w:val="VBAILTHeader"/>
    </w:pPr>
    <w:r w:rsidRPr="00551C0B">
      <w:rPr>
        <w:bCs/>
      </w:rPr>
      <w:t>Apply Liberalizing Law to Pension Eligibility</w:t>
    </w:r>
  </w:p>
  <w:p w14:paraId="7326F778" w14:textId="09DCB2C1" w:rsidR="00BD70BC" w:rsidRPr="002D1DCE" w:rsidRDefault="004E00B6" w:rsidP="001262F7">
    <w:pPr>
      <w:pStyle w:val="VBAILTHeader"/>
      <w:pBdr>
        <w:bottom w:val="single" w:sz="4" w:space="1" w:color="auto"/>
      </w:pBdr>
    </w:pPr>
    <w:r>
      <w:t>Trainee Guide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6F77A" w14:textId="58CA80B2" w:rsidR="00BD70BC" w:rsidRDefault="00BD70BC">
    <w:pPr>
      <w:pStyle w:val="Header"/>
    </w:pPr>
    <w:r>
      <w:rPr>
        <w:noProof/>
      </w:rPr>
      <w:drawing>
        <wp:anchor distT="0" distB="0" distL="114300" distR="114300" simplePos="0" relativeHeight="251657216" behindDoc="1" locked="0" layoutInCell="1" allowOverlap="1" wp14:anchorId="08F1958F" wp14:editId="33431579">
          <wp:simplePos x="0" y="0"/>
          <wp:positionH relativeFrom="column">
            <wp:posOffset>-895350</wp:posOffset>
          </wp:positionH>
          <wp:positionV relativeFrom="paragraph">
            <wp:posOffset>-447675</wp:posOffset>
          </wp:positionV>
          <wp:extent cx="7780020" cy="5836920"/>
          <wp:effectExtent l="0" t="0" r="0" b="0"/>
          <wp:wrapNone/>
          <wp:docPr id="13" name="Picture 13" title="V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0020" cy="583692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570CD"/>
    <w:multiLevelType w:val="hybridMultilevel"/>
    <w:tmpl w:val="570CDF24"/>
    <w:lvl w:ilvl="0" w:tplc="009E0678">
      <w:start w:val="1"/>
      <w:numFmt w:val="bullet"/>
      <w:lvlText w:val="•"/>
      <w:lvlJc w:val="left"/>
      <w:pPr>
        <w:tabs>
          <w:tab w:val="num" w:pos="360"/>
        </w:tabs>
        <w:ind w:left="360" w:hanging="360"/>
      </w:pPr>
      <w:rPr>
        <w:rFonts w:ascii="Arial" w:hAnsi="Arial" w:hint="default"/>
      </w:rPr>
    </w:lvl>
    <w:lvl w:ilvl="1" w:tplc="7F348B7A">
      <w:numFmt w:val="bullet"/>
      <w:lvlText w:val="o"/>
      <w:lvlJc w:val="left"/>
      <w:pPr>
        <w:tabs>
          <w:tab w:val="num" w:pos="1080"/>
        </w:tabs>
        <w:ind w:left="1080" w:hanging="360"/>
      </w:pPr>
      <w:rPr>
        <w:rFonts w:ascii="Courier New" w:hAnsi="Courier New" w:hint="default"/>
      </w:rPr>
    </w:lvl>
    <w:lvl w:ilvl="2" w:tplc="4C34CB94" w:tentative="1">
      <w:start w:val="1"/>
      <w:numFmt w:val="bullet"/>
      <w:lvlText w:val="•"/>
      <w:lvlJc w:val="left"/>
      <w:pPr>
        <w:tabs>
          <w:tab w:val="num" w:pos="1800"/>
        </w:tabs>
        <w:ind w:left="1800" w:hanging="360"/>
      </w:pPr>
      <w:rPr>
        <w:rFonts w:ascii="Arial" w:hAnsi="Arial" w:hint="default"/>
      </w:rPr>
    </w:lvl>
    <w:lvl w:ilvl="3" w:tplc="663A3756" w:tentative="1">
      <w:start w:val="1"/>
      <w:numFmt w:val="bullet"/>
      <w:lvlText w:val="•"/>
      <w:lvlJc w:val="left"/>
      <w:pPr>
        <w:tabs>
          <w:tab w:val="num" w:pos="2520"/>
        </w:tabs>
        <w:ind w:left="2520" w:hanging="360"/>
      </w:pPr>
      <w:rPr>
        <w:rFonts w:ascii="Arial" w:hAnsi="Arial" w:hint="default"/>
      </w:rPr>
    </w:lvl>
    <w:lvl w:ilvl="4" w:tplc="41D285BA" w:tentative="1">
      <w:start w:val="1"/>
      <w:numFmt w:val="bullet"/>
      <w:lvlText w:val="•"/>
      <w:lvlJc w:val="left"/>
      <w:pPr>
        <w:tabs>
          <w:tab w:val="num" w:pos="3240"/>
        </w:tabs>
        <w:ind w:left="3240" w:hanging="360"/>
      </w:pPr>
      <w:rPr>
        <w:rFonts w:ascii="Arial" w:hAnsi="Arial" w:hint="default"/>
      </w:rPr>
    </w:lvl>
    <w:lvl w:ilvl="5" w:tplc="B5D2CB78" w:tentative="1">
      <w:start w:val="1"/>
      <w:numFmt w:val="bullet"/>
      <w:lvlText w:val="•"/>
      <w:lvlJc w:val="left"/>
      <w:pPr>
        <w:tabs>
          <w:tab w:val="num" w:pos="3960"/>
        </w:tabs>
        <w:ind w:left="3960" w:hanging="360"/>
      </w:pPr>
      <w:rPr>
        <w:rFonts w:ascii="Arial" w:hAnsi="Arial" w:hint="default"/>
      </w:rPr>
    </w:lvl>
    <w:lvl w:ilvl="6" w:tplc="3C1A0AE4" w:tentative="1">
      <w:start w:val="1"/>
      <w:numFmt w:val="bullet"/>
      <w:lvlText w:val="•"/>
      <w:lvlJc w:val="left"/>
      <w:pPr>
        <w:tabs>
          <w:tab w:val="num" w:pos="4680"/>
        </w:tabs>
        <w:ind w:left="4680" w:hanging="360"/>
      </w:pPr>
      <w:rPr>
        <w:rFonts w:ascii="Arial" w:hAnsi="Arial" w:hint="default"/>
      </w:rPr>
    </w:lvl>
    <w:lvl w:ilvl="7" w:tplc="3D4E4AA6" w:tentative="1">
      <w:start w:val="1"/>
      <w:numFmt w:val="bullet"/>
      <w:lvlText w:val="•"/>
      <w:lvlJc w:val="left"/>
      <w:pPr>
        <w:tabs>
          <w:tab w:val="num" w:pos="5400"/>
        </w:tabs>
        <w:ind w:left="5400" w:hanging="360"/>
      </w:pPr>
      <w:rPr>
        <w:rFonts w:ascii="Arial" w:hAnsi="Arial" w:hint="default"/>
      </w:rPr>
    </w:lvl>
    <w:lvl w:ilvl="8" w:tplc="29CCEB36"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3BC0238"/>
    <w:multiLevelType w:val="hybridMultilevel"/>
    <w:tmpl w:val="1E2CED18"/>
    <w:lvl w:ilvl="0" w:tplc="D488F4EA">
      <w:start w:val="1"/>
      <w:numFmt w:val="bullet"/>
      <w:lvlText w:val="•"/>
      <w:lvlJc w:val="left"/>
      <w:pPr>
        <w:tabs>
          <w:tab w:val="num" w:pos="360"/>
        </w:tabs>
        <w:ind w:left="360" w:hanging="360"/>
      </w:pPr>
      <w:rPr>
        <w:rFonts w:ascii="Arial" w:hAnsi="Arial" w:hint="default"/>
      </w:rPr>
    </w:lvl>
    <w:lvl w:ilvl="1" w:tplc="42284A94">
      <w:numFmt w:val="bullet"/>
      <w:lvlText w:val="o"/>
      <w:lvlJc w:val="left"/>
      <w:pPr>
        <w:tabs>
          <w:tab w:val="num" w:pos="1080"/>
        </w:tabs>
        <w:ind w:left="1080" w:hanging="360"/>
      </w:pPr>
      <w:rPr>
        <w:rFonts w:ascii="Courier New" w:hAnsi="Courier New" w:hint="default"/>
      </w:rPr>
    </w:lvl>
    <w:lvl w:ilvl="2" w:tplc="71961D08" w:tentative="1">
      <w:start w:val="1"/>
      <w:numFmt w:val="bullet"/>
      <w:lvlText w:val="•"/>
      <w:lvlJc w:val="left"/>
      <w:pPr>
        <w:tabs>
          <w:tab w:val="num" w:pos="1800"/>
        </w:tabs>
        <w:ind w:left="1800" w:hanging="360"/>
      </w:pPr>
      <w:rPr>
        <w:rFonts w:ascii="Arial" w:hAnsi="Arial" w:hint="default"/>
      </w:rPr>
    </w:lvl>
    <w:lvl w:ilvl="3" w:tplc="38AC7C0C" w:tentative="1">
      <w:start w:val="1"/>
      <w:numFmt w:val="bullet"/>
      <w:lvlText w:val="•"/>
      <w:lvlJc w:val="left"/>
      <w:pPr>
        <w:tabs>
          <w:tab w:val="num" w:pos="2520"/>
        </w:tabs>
        <w:ind w:left="2520" w:hanging="360"/>
      </w:pPr>
      <w:rPr>
        <w:rFonts w:ascii="Arial" w:hAnsi="Arial" w:hint="default"/>
      </w:rPr>
    </w:lvl>
    <w:lvl w:ilvl="4" w:tplc="5910386E" w:tentative="1">
      <w:start w:val="1"/>
      <w:numFmt w:val="bullet"/>
      <w:lvlText w:val="•"/>
      <w:lvlJc w:val="left"/>
      <w:pPr>
        <w:tabs>
          <w:tab w:val="num" w:pos="3240"/>
        </w:tabs>
        <w:ind w:left="3240" w:hanging="360"/>
      </w:pPr>
      <w:rPr>
        <w:rFonts w:ascii="Arial" w:hAnsi="Arial" w:hint="default"/>
      </w:rPr>
    </w:lvl>
    <w:lvl w:ilvl="5" w:tplc="5E6E0E0E" w:tentative="1">
      <w:start w:val="1"/>
      <w:numFmt w:val="bullet"/>
      <w:lvlText w:val="•"/>
      <w:lvlJc w:val="left"/>
      <w:pPr>
        <w:tabs>
          <w:tab w:val="num" w:pos="3960"/>
        </w:tabs>
        <w:ind w:left="3960" w:hanging="360"/>
      </w:pPr>
      <w:rPr>
        <w:rFonts w:ascii="Arial" w:hAnsi="Arial" w:hint="default"/>
      </w:rPr>
    </w:lvl>
    <w:lvl w:ilvl="6" w:tplc="9EB405E8" w:tentative="1">
      <w:start w:val="1"/>
      <w:numFmt w:val="bullet"/>
      <w:lvlText w:val="•"/>
      <w:lvlJc w:val="left"/>
      <w:pPr>
        <w:tabs>
          <w:tab w:val="num" w:pos="4680"/>
        </w:tabs>
        <w:ind w:left="4680" w:hanging="360"/>
      </w:pPr>
      <w:rPr>
        <w:rFonts w:ascii="Arial" w:hAnsi="Arial" w:hint="default"/>
      </w:rPr>
    </w:lvl>
    <w:lvl w:ilvl="7" w:tplc="EC7AC256" w:tentative="1">
      <w:start w:val="1"/>
      <w:numFmt w:val="bullet"/>
      <w:lvlText w:val="•"/>
      <w:lvlJc w:val="left"/>
      <w:pPr>
        <w:tabs>
          <w:tab w:val="num" w:pos="5400"/>
        </w:tabs>
        <w:ind w:left="5400" w:hanging="360"/>
      </w:pPr>
      <w:rPr>
        <w:rFonts w:ascii="Arial" w:hAnsi="Arial" w:hint="default"/>
      </w:rPr>
    </w:lvl>
    <w:lvl w:ilvl="8" w:tplc="E8D02770" w:tentative="1">
      <w:start w:val="1"/>
      <w:numFmt w:val="bullet"/>
      <w:lvlText w:val="•"/>
      <w:lvlJc w:val="left"/>
      <w:pPr>
        <w:tabs>
          <w:tab w:val="num" w:pos="6120"/>
        </w:tabs>
        <w:ind w:left="6120" w:hanging="360"/>
      </w:pPr>
      <w:rPr>
        <w:rFonts w:ascii="Arial" w:hAnsi="Arial" w:hint="default"/>
      </w:rPr>
    </w:lvl>
  </w:abstractNum>
  <w:abstractNum w:abstractNumId="2" w15:restartNumberingAfterBreak="0">
    <w:nsid w:val="0A8F3F03"/>
    <w:multiLevelType w:val="hybridMultilevel"/>
    <w:tmpl w:val="115EC83A"/>
    <w:lvl w:ilvl="0" w:tplc="0CCAE6DA">
      <w:start w:val="1"/>
      <w:numFmt w:val="bullet"/>
      <w:lvlText w:val="•"/>
      <w:lvlJc w:val="left"/>
      <w:pPr>
        <w:tabs>
          <w:tab w:val="num" w:pos="360"/>
        </w:tabs>
        <w:ind w:left="360" w:hanging="360"/>
      </w:pPr>
      <w:rPr>
        <w:rFonts w:ascii="Arial" w:hAnsi="Arial" w:hint="default"/>
      </w:rPr>
    </w:lvl>
    <w:lvl w:ilvl="1" w:tplc="C4B6F5EA">
      <w:start w:val="1"/>
      <w:numFmt w:val="bullet"/>
      <w:lvlText w:val="•"/>
      <w:lvlJc w:val="left"/>
      <w:pPr>
        <w:tabs>
          <w:tab w:val="num" w:pos="1080"/>
        </w:tabs>
        <w:ind w:left="1080" w:hanging="360"/>
      </w:pPr>
      <w:rPr>
        <w:rFonts w:ascii="Arial" w:hAnsi="Arial" w:hint="default"/>
      </w:rPr>
    </w:lvl>
    <w:lvl w:ilvl="2" w:tplc="C3DC62FA">
      <w:start w:val="1"/>
      <w:numFmt w:val="bullet"/>
      <w:lvlText w:val="•"/>
      <w:lvlJc w:val="left"/>
      <w:pPr>
        <w:tabs>
          <w:tab w:val="num" w:pos="1800"/>
        </w:tabs>
        <w:ind w:left="1800" w:hanging="360"/>
      </w:pPr>
      <w:rPr>
        <w:rFonts w:ascii="Arial" w:hAnsi="Arial" w:hint="default"/>
      </w:rPr>
    </w:lvl>
    <w:lvl w:ilvl="3" w:tplc="AF2EF684">
      <w:numFmt w:val="bullet"/>
      <w:lvlText w:val="•"/>
      <w:lvlJc w:val="left"/>
      <w:pPr>
        <w:tabs>
          <w:tab w:val="num" w:pos="2520"/>
        </w:tabs>
        <w:ind w:left="2520" w:hanging="360"/>
      </w:pPr>
      <w:rPr>
        <w:rFonts w:ascii="Arial" w:hAnsi="Arial" w:hint="default"/>
      </w:rPr>
    </w:lvl>
    <w:lvl w:ilvl="4" w:tplc="DE10CDFA" w:tentative="1">
      <w:start w:val="1"/>
      <w:numFmt w:val="bullet"/>
      <w:lvlText w:val="•"/>
      <w:lvlJc w:val="left"/>
      <w:pPr>
        <w:tabs>
          <w:tab w:val="num" w:pos="3240"/>
        </w:tabs>
        <w:ind w:left="3240" w:hanging="360"/>
      </w:pPr>
      <w:rPr>
        <w:rFonts w:ascii="Arial" w:hAnsi="Arial" w:hint="default"/>
      </w:rPr>
    </w:lvl>
    <w:lvl w:ilvl="5" w:tplc="76646954" w:tentative="1">
      <w:start w:val="1"/>
      <w:numFmt w:val="bullet"/>
      <w:lvlText w:val="•"/>
      <w:lvlJc w:val="left"/>
      <w:pPr>
        <w:tabs>
          <w:tab w:val="num" w:pos="3960"/>
        </w:tabs>
        <w:ind w:left="3960" w:hanging="360"/>
      </w:pPr>
      <w:rPr>
        <w:rFonts w:ascii="Arial" w:hAnsi="Arial" w:hint="default"/>
      </w:rPr>
    </w:lvl>
    <w:lvl w:ilvl="6" w:tplc="5A0ACA8C" w:tentative="1">
      <w:start w:val="1"/>
      <w:numFmt w:val="bullet"/>
      <w:lvlText w:val="•"/>
      <w:lvlJc w:val="left"/>
      <w:pPr>
        <w:tabs>
          <w:tab w:val="num" w:pos="4680"/>
        </w:tabs>
        <w:ind w:left="4680" w:hanging="360"/>
      </w:pPr>
      <w:rPr>
        <w:rFonts w:ascii="Arial" w:hAnsi="Arial" w:hint="default"/>
      </w:rPr>
    </w:lvl>
    <w:lvl w:ilvl="7" w:tplc="DEA4DAD0" w:tentative="1">
      <w:start w:val="1"/>
      <w:numFmt w:val="bullet"/>
      <w:lvlText w:val="•"/>
      <w:lvlJc w:val="left"/>
      <w:pPr>
        <w:tabs>
          <w:tab w:val="num" w:pos="5400"/>
        </w:tabs>
        <w:ind w:left="5400" w:hanging="360"/>
      </w:pPr>
      <w:rPr>
        <w:rFonts w:ascii="Arial" w:hAnsi="Arial" w:hint="default"/>
      </w:rPr>
    </w:lvl>
    <w:lvl w:ilvl="8" w:tplc="05AE21F8"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B2C3E3D"/>
    <w:multiLevelType w:val="multilevel"/>
    <w:tmpl w:val="F31C1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E5E6E20"/>
    <w:multiLevelType w:val="hybridMultilevel"/>
    <w:tmpl w:val="57A81926"/>
    <w:lvl w:ilvl="0" w:tplc="425E9CBE">
      <w:start w:val="1"/>
      <w:numFmt w:val="bullet"/>
      <w:pStyle w:val="VBAILTbullet1"/>
      <w:lvlText w:val=""/>
      <w:lvlJc w:val="left"/>
      <w:pPr>
        <w:ind w:left="360" w:hanging="360"/>
      </w:pPr>
      <w:rPr>
        <w:rFonts w:ascii="Symbol" w:hAnsi="Symbol" w:hint="default"/>
      </w:rPr>
    </w:lvl>
    <w:lvl w:ilvl="1" w:tplc="199CC980">
      <w:start w:val="1"/>
      <w:numFmt w:val="bullet"/>
      <w:pStyle w:val="VBAILTBullet2"/>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2270D72"/>
    <w:multiLevelType w:val="hybridMultilevel"/>
    <w:tmpl w:val="FCE6AB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5615881"/>
    <w:multiLevelType w:val="hybridMultilevel"/>
    <w:tmpl w:val="21EA84F4"/>
    <w:lvl w:ilvl="0" w:tplc="FFFFFFFF">
      <w:start w:val="1"/>
      <w:numFmt w:val="bullet"/>
      <w:lvlText w:val="•"/>
      <w:lvlJc w:val="left"/>
      <w:pPr>
        <w:tabs>
          <w:tab w:val="num" w:pos="360"/>
        </w:tabs>
        <w:ind w:left="360" w:hanging="360"/>
      </w:pPr>
      <w:rPr>
        <w:rFonts w:ascii="Arial" w:hAnsi="Aria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Arial" w:hAnsi="Arial" w:hint="default"/>
      </w:rPr>
    </w:lvl>
    <w:lvl w:ilvl="3" w:tplc="FFFFFFFF">
      <w:numFmt w:val="bullet"/>
      <w:lvlText w:val="•"/>
      <w:lvlJc w:val="left"/>
      <w:pPr>
        <w:tabs>
          <w:tab w:val="num" w:pos="2520"/>
        </w:tabs>
        <w:ind w:left="2520" w:hanging="360"/>
      </w:pPr>
      <w:rPr>
        <w:rFonts w:ascii="Arial" w:hAnsi="Arial" w:hint="default"/>
      </w:rPr>
    </w:lvl>
    <w:lvl w:ilvl="4" w:tplc="FFFFFFFF" w:tentative="1">
      <w:start w:val="1"/>
      <w:numFmt w:val="bullet"/>
      <w:lvlText w:val="•"/>
      <w:lvlJc w:val="left"/>
      <w:pPr>
        <w:tabs>
          <w:tab w:val="num" w:pos="3240"/>
        </w:tabs>
        <w:ind w:left="3240" w:hanging="360"/>
      </w:pPr>
      <w:rPr>
        <w:rFonts w:ascii="Arial" w:hAnsi="Arial" w:hint="default"/>
      </w:rPr>
    </w:lvl>
    <w:lvl w:ilvl="5" w:tplc="FFFFFFFF" w:tentative="1">
      <w:start w:val="1"/>
      <w:numFmt w:val="bullet"/>
      <w:lvlText w:val="•"/>
      <w:lvlJc w:val="left"/>
      <w:pPr>
        <w:tabs>
          <w:tab w:val="num" w:pos="3960"/>
        </w:tabs>
        <w:ind w:left="3960" w:hanging="360"/>
      </w:pPr>
      <w:rPr>
        <w:rFonts w:ascii="Arial" w:hAnsi="Arial" w:hint="default"/>
      </w:rPr>
    </w:lvl>
    <w:lvl w:ilvl="6" w:tplc="FFFFFFFF" w:tentative="1">
      <w:start w:val="1"/>
      <w:numFmt w:val="bullet"/>
      <w:lvlText w:val="•"/>
      <w:lvlJc w:val="left"/>
      <w:pPr>
        <w:tabs>
          <w:tab w:val="num" w:pos="4680"/>
        </w:tabs>
        <w:ind w:left="4680" w:hanging="360"/>
      </w:pPr>
      <w:rPr>
        <w:rFonts w:ascii="Arial" w:hAnsi="Arial" w:hint="default"/>
      </w:rPr>
    </w:lvl>
    <w:lvl w:ilvl="7" w:tplc="FFFFFFFF" w:tentative="1">
      <w:start w:val="1"/>
      <w:numFmt w:val="bullet"/>
      <w:lvlText w:val="•"/>
      <w:lvlJc w:val="left"/>
      <w:pPr>
        <w:tabs>
          <w:tab w:val="num" w:pos="5400"/>
        </w:tabs>
        <w:ind w:left="5400" w:hanging="360"/>
      </w:pPr>
      <w:rPr>
        <w:rFonts w:ascii="Arial" w:hAnsi="Arial" w:hint="default"/>
      </w:rPr>
    </w:lvl>
    <w:lvl w:ilvl="8" w:tplc="FFFFFFFF" w:tentative="1">
      <w:start w:val="1"/>
      <w:numFmt w:val="bullet"/>
      <w:lvlText w:val="•"/>
      <w:lvlJc w:val="left"/>
      <w:pPr>
        <w:tabs>
          <w:tab w:val="num" w:pos="6120"/>
        </w:tabs>
        <w:ind w:left="6120" w:hanging="360"/>
      </w:pPr>
      <w:rPr>
        <w:rFonts w:ascii="Arial" w:hAnsi="Arial" w:hint="default"/>
      </w:rPr>
    </w:lvl>
  </w:abstractNum>
  <w:abstractNum w:abstractNumId="7" w15:restartNumberingAfterBreak="0">
    <w:nsid w:val="158A138C"/>
    <w:multiLevelType w:val="hybridMultilevel"/>
    <w:tmpl w:val="083403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047D81"/>
    <w:multiLevelType w:val="hybridMultilevel"/>
    <w:tmpl w:val="3C3C35CA"/>
    <w:lvl w:ilvl="0" w:tplc="0409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221375FC"/>
    <w:multiLevelType w:val="hybridMultilevel"/>
    <w:tmpl w:val="334690F4"/>
    <w:lvl w:ilvl="0" w:tplc="69A417F0">
      <w:start w:val="1"/>
      <w:numFmt w:val="bullet"/>
      <w:lvlText w:val="•"/>
      <w:lvlJc w:val="left"/>
      <w:pPr>
        <w:tabs>
          <w:tab w:val="num" w:pos="360"/>
        </w:tabs>
        <w:ind w:left="360" w:hanging="360"/>
      </w:pPr>
      <w:rPr>
        <w:rFonts w:ascii="Arial" w:hAnsi="Arial" w:hint="default"/>
      </w:rPr>
    </w:lvl>
    <w:lvl w:ilvl="1" w:tplc="B0704D06">
      <w:start w:val="1"/>
      <w:numFmt w:val="bullet"/>
      <w:lvlText w:val="•"/>
      <w:lvlJc w:val="left"/>
      <w:pPr>
        <w:tabs>
          <w:tab w:val="num" w:pos="1080"/>
        </w:tabs>
        <w:ind w:left="1080" w:hanging="360"/>
      </w:pPr>
      <w:rPr>
        <w:rFonts w:ascii="Arial" w:hAnsi="Arial" w:hint="default"/>
      </w:rPr>
    </w:lvl>
    <w:lvl w:ilvl="2" w:tplc="4D227962">
      <w:start w:val="1"/>
      <w:numFmt w:val="bullet"/>
      <w:lvlText w:val="•"/>
      <w:lvlJc w:val="left"/>
      <w:pPr>
        <w:tabs>
          <w:tab w:val="num" w:pos="1800"/>
        </w:tabs>
        <w:ind w:left="1800" w:hanging="360"/>
      </w:pPr>
      <w:rPr>
        <w:rFonts w:ascii="Arial" w:hAnsi="Arial" w:hint="default"/>
      </w:rPr>
    </w:lvl>
    <w:lvl w:ilvl="3" w:tplc="389C21BC">
      <w:numFmt w:val="bullet"/>
      <w:lvlText w:val="•"/>
      <w:lvlJc w:val="left"/>
      <w:pPr>
        <w:tabs>
          <w:tab w:val="num" w:pos="2520"/>
        </w:tabs>
        <w:ind w:left="2520" w:hanging="360"/>
      </w:pPr>
      <w:rPr>
        <w:rFonts w:ascii="Arial" w:hAnsi="Arial" w:hint="default"/>
      </w:rPr>
    </w:lvl>
    <w:lvl w:ilvl="4" w:tplc="8F8E9FA4" w:tentative="1">
      <w:start w:val="1"/>
      <w:numFmt w:val="bullet"/>
      <w:lvlText w:val="•"/>
      <w:lvlJc w:val="left"/>
      <w:pPr>
        <w:tabs>
          <w:tab w:val="num" w:pos="3240"/>
        </w:tabs>
        <w:ind w:left="3240" w:hanging="360"/>
      </w:pPr>
      <w:rPr>
        <w:rFonts w:ascii="Arial" w:hAnsi="Arial" w:hint="default"/>
      </w:rPr>
    </w:lvl>
    <w:lvl w:ilvl="5" w:tplc="D1729EDA" w:tentative="1">
      <w:start w:val="1"/>
      <w:numFmt w:val="bullet"/>
      <w:lvlText w:val="•"/>
      <w:lvlJc w:val="left"/>
      <w:pPr>
        <w:tabs>
          <w:tab w:val="num" w:pos="3960"/>
        </w:tabs>
        <w:ind w:left="3960" w:hanging="360"/>
      </w:pPr>
      <w:rPr>
        <w:rFonts w:ascii="Arial" w:hAnsi="Arial" w:hint="default"/>
      </w:rPr>
    </w:lvl>
    <w:lvl w:ilvl="6" w:tplc="A5449FA0" w:tentative="1">
      <w:start w:val="1"/>
      <w:numFmt w:val="bullet"/>
      <w:lvlText w:val="•"/>
      <w:lvlJc w:val="left"/>
      <w:pPr>
        <w:tabs>
          <w:tab w:val="num" w:pos="4680"/>
        </w:tabs>
        <w:ind w:left="4680" w:hanging="360"/>
      </w:pPr>
      <w:rPr>
        <w:rFonts w:ascii="Arial" w:hAnsi="Arial" w:hint="default"/>
      </w:rPr>
    </w:lvl>
    <w:lvl w:ilvl="7" w:tplc="6E02B458" w:tentative="1">
      <w:start w:val="1"/>
      <w:numFmt w:val="bullet"/>
      <w:lvlText w:val="•"/>
      <w:lvlJc w:val="left"/>
      <w:pPr>
        <w:tabs>
          <w:tab w:val="num" w:pos="5400"/>
        </w:tabs>
        <w:ind w:left="5400" w:hanging="360"/>
      </w:pPr>
      <w:rPr>
        <w:rFonts w:ascii="Arial" w:hAnsi="Arial" w:hint="default"/>
      </w:rPr>
    </w:lvl>
    <w:lvl w:ilvl="8" w:tplc="22CC5A90" w:tentative="1">
      <w:start w:val="1"/>
      <w:numFmt w:val="bullet"/>
      <w:lvlText w:val="•"/>
      <w:lvlJc w:val="left"/>
      <w:pPr>
        <w:tabs>
          <w:tab w:val="num" w:pos="6120"/>
        </w:tabs>
        <w:ind w:left="6120" w:hanging="360"/>
      </w:pPr>
      <w:rPr>
        <w:rFonts w:ascii="Arial" w:hAnsi="Arial" w:hint="default"/>
      </w:rPr>
    </w:lvl>
  </w:abstractNum>
  <w:abstractNum w:abstractNumId="10" w15:restartNumberingAfterBreak="0">
    <w:nsid w:val="235C459C"/>
    <w:multiLevelType w:val="hybridMultilevel"/>
    <w:tmpl w:val="5D62E880"/>
    <w:lvl w:ilvl="0" w:tplc="4642BF46">
      <w:start w:val="1"/>
      <w:numFmt w:val="bullet"/>
      <w:lvlText w:val="•"/>
      <w:lvlJc w:val="left"/>
      <w:pPr>
        <w:tabs>
          <w:tab w:val="num" w:pos="360"/>
        </w:tabs>
        <w:ind w:left="360" w:hanging="360"/>
      </w:pPr>
      <w:rPr>
        <w:rFonts w:ascii="Arial" w:hAnsi="Arial" w:hint="default"/>
      </w:rPr>
    </w:lvl>
    <w:lvl w:ilvl="1" w:tplc="753014C6">
      <w:numFmt w:val="bullet"/>
      <w:lvlText w:val="o"/>
      <w:lvlJc w:val="left"/>
      <w:pPr>
        <w:tabs>
          <w:tab w:val="num" w:pos="1080"/>
        </w:tabs>
        <w:ind w:left="1080" w:hanging="360"/>
      </w:pPr>
      <w:rPr>
        <w:rFonts w:ascii="Courier New" w:hAnsi="Courier New" w:hint="default"/>
      </w:rPr>
    </w:lvl>
    <w:lvl w:ilvl="2" w:tplc="3F9EE926" w:tentative="1">
      <w:start w:val="1"/>
      <w:numFmt w:val="bullet"/>
      <w:lvlText w:val="•"/>
      <w:lvlJc w:val="left"/>
      <w:pPr>
        <w:tabs>
          <w:tab w:val="num" w:pos="1800"/>
        </w:tabs>
        <w:ind w:left="1800" w:hanging="360"/>
      </w:pPr>
      <w:rPr>
        <w:rFonts w:ascii="Arial" w:hAnsi="Arial" w:hint="default"/>
      </w:rPr>
    </w:lvl>
    <w:lvl w:ilvl="3" w:tplc="18D03A5E" w:tentative="1">
      <w:start w:val="1"/>
      <w:numFmt w:val="bullet"/>
      <w:lvlText w:val="•"/>
      <w:lvlJc w:val="left"/>
      <w:pPr>
        <w:tabs>
          <w:tab w:val="num" w:pos="2520"/>
        </w:tabs>
        <w:ind w:left="2520" w:hanging="360"/>
      </w:pPr>
      <w:rPr>
        <w:rFonts w:ascii="Arial" w:hAnsi="Arial" w:hint="default"/>
      </w:rPr>
    </w:lvl>
    <w:lvl w:ilvl="4" w:tplc="B4C8EAF6" w:tentative="1">
      <w:start w:val="1"/>
      <w:numFmt w:val="bullet"/>
      <w:lvlText w:val="•"/>
      <w:lvlJc w:val="left"/>
      <w:pPr>
        <w:tabs>
          <w:tab w:val="num" w:pos="3240"/>
        </w:tabs>
        <w:ind w:left="3240" w:hanging="360"/>
      </w:pPr>
      <w:rPr>
        <w:rFonts w:ascii="Arial" w:hAnsi="Arial" w:hint="default"/>
      </w:rPr>
    </w:lvl>
    <w:lvl w:ilvl="5" w:tplc="9278B3A8" w:tentative="1">
      <w:start w:val="1"/>
      <w:numFmt w:val="bullet"/>
      <w:lvlText w:val="•"/>
      <w:lvlJc w:val="left"/>
      <w:pPr>
        <w:tabs>
          <w:tab w:val="num" w:pos="3960"/>
        </w:tabs>
        <w:ind w:left="3960" w:hanging="360"/>
      </w:pPr>
      <w:rPr>
        <w:rFonts w:ascii="Arial" w:hAnsi="Arial" w:hint="default"/>
      </w:rPr>
    </w:lvl>
    <w:lvl w:ilvl="6" w:tplc="AC6C519C" w:tentative="1">
      <w:start w:val="1"/>
      <w:numFmt w:val="bullet"/>
      <w:lvlText w:val="•"/>
      <w:lvlJc w:val="left"/>
      <w:pPr>
        <w:tabs>
          <w:tab w:val="num" w:pos="4680"/>
        </w:tabs>
        <w:ind w:left="4680" w:hanging="360"/>
      </w:pPr>
      <w:rPr>
        <w:rFonts w:ascii="Arial" w:hAnsi="Arial" w:hint="default"/>
      </w:rPr>
    </w:lvl>
    <w:lvl w:ilvl="7" w:tplc="35045B74" w:tentative="1">
      <w:start w:val="1"/>
      <w:numFmt w:val="bullet"/>
      <w:lvlText w:val="•"/>
      <w:lvlJc w:val="left"/>
      <w:pPr>
        <w:tabs>
          <w:tab w:val="num" w:pos="5400"/>
        </w:tabs>
        <w:ind w:left="5400" w:hanging="360"/>
      </w:pPr>
      <w:rPr>
        <w:rFonts w:ascii="Arial" w:hAnsi="Arial" w:hint="default"/>
      </w:rPr>
    </w:lvl>
    <w:lvl w:ilvl="8" w:tplc="0F268D68" w:tentative="1">
      <w:start w:val="1"/>
      <w:numFmt w:val="bullet"/>
      <w:lvlText w:val="•"/>
      <w:lvlJc w:val="left"/>
      <w:pPr>
        <w:tabs>
          <w:tab w:val="num" w:pos="6120"/>
        </w:tabs>
        <w:ind w:left="6120" w:hanging="360"/>
      </w:pPr>
      <w:rPr>
        <w:rFonts w:ascii="Arial" w:hAnsi="Arial" w:hint="default"/>
      </w:rPr>
    </w:lvl>
  </w:abstractNum>
  <w:abstractNum w:abstractNumId="11" w15:restartNumberingAfterBreak="0">
    <w:nsid w:val="28EA45BA"/>
    <w:multiLevelType w:val="hybridMultilevel"/>
    <w:tmpl w:val="8946EB46"/>
    <w:lvl w:ilvl="0" w:tplc="916A0DC0">
      <w:start w:val="1"/>
      <w:numFmt w:val="bullet"/>
      <w:lvlText w:val="•"/>
      <w:lvlJc w:val="left"/>
      <w:pPr>
        <w:tabs>
          <w:tab w:val="num" w:pos="720"/>
        </w:tabs>
        <w:ind w:left="720" w:hanging="360"/>
      </w:pPr>
      <w:rPr>
        <w:rFonts w:ascii="Arial" w:hAnsi="Arial" w:hint="default"/>
      </w:rPr>
    </w:lvl>
    <w:lvl w:ilvl="1" w:tplc="BC8CD142">
      <w:numFmt w:val="bullet"/>
      <w:lvlText w:val="o"/>
      <w:lvlJc w:val="left"/>
      <w:pPr>
        <w:tabs>
          <w:tab w:val="num" w:pos="1440"/>
        </w:tabs>
        <w:ind w:left="1440" w:hanging="360"/>
      </w:pPr>
      <w:rPr>
        <w:rFonts w:ascii="Courier New" w:hAnsi="Courier New" w:hint="default"/>
      </w:rPr>
    </w:lvl>
    <w:lvl w:ilvl="2" w:tplc="8C425FBE" w:tentative="1">
      <w:start w:val="1"/>
      <w:numFmt w:val="bullet"/>
      <w:lvlText w:val="•"/>
      <w:lvlJc w:val="left"/>
      <w:pPr>
        <w:tabs>
          <w:tab w:val="num" w:pos="2160"/>
        </w:tabs>
        <w:ind w:left="2160" w:hanging="360"/>
      </w:pPr>
      <w:rPr>
        <w:rFonts w:ascii="Arial" w:hAnsi="Arial" w:hint="default"/>
      </w:rPr>
    </w:lvl>
    <w:lvl w:ilvl="3" w:tplc="841C9094" w:tentative="1">
      <w:start w:val="1"/>
      <w:numFmt w:val="bullet"/>
      <w:lvlText w:val="•"/>
      <w:lvlJc w:val="left"/>
      <w:pPr>
        <w:tabs>
          <w:tab w:val="num" w:pos="2880"/>
        </w:tabs>
        <w:ind w:left="2880" w:hanging="360"/>
      </w:pPr>
      <w:rPr>
        <w:rFonts w:ascii="Arial" w:hAnsi="Arial" w:hint="default"/>
      </w:rPr>
    </w:lvl>
    <w:lvl w:ilvl="4" w:tplc="245C2A0C" w:tentative="1">
      <w:start w:val="1"/>
      <w:numFmt w:val="bullet"/>
      <w:lvlText w:val="•"/>
      <w:lvlJc w:val="left"/>
      <w:pPr>
        <w:tabs>
          <w:tab w:val="num" w:pos="3600"/>
        </w:tabs>
        <w:ind w:left="3600" w:hanging="360"/>
      </w:pPr>
      <w:rPr>
        <w:rFonts w:ascii="Arial" w:hAnsi="Arial" w:hint="default"/>
      </w:rPr>
    </w:lvl>
    <w:lvl w:ilvl="5" w:tplc="878EB392" w:tentative="1">
      <w:start w:val="1"/>
      <w:numFmt w:val="bullet"/>
      <w:lvlText w:val="•"/>
      <w:lvlJc w:val="left"/>
      <w:pPr>
        <w:tabs>
          <w:tab w:val="num" w:pos="4320"/>
        </w:tabs>
        <w:ind w:left="4320" w:hanging="360"/>
      </w:pPr>
      <w:rPr>
        <w:rFonts w:ascii="Arial" w:hAnsi="Arial" w:hint="default"/>
      </w:rPr>
    </w:lvl>
    <w:lvl w:ilvl="6" w:tplc="652014BE" w:tentative="1">
      <w:start w:val="1"/>
      <w:numFmt w:val="bullet"/>
      <w:lvlText w:val="•"/>
      <w:lvlJc w:val="left"/>
      <w:pPr>
        <w:tabs>
          <w:tab w:val="num" w:pos="5040"/>
        </w:tabs>
        <w:ind w:left="5040" w:hanging="360"/>
      </w:pPr>
      <w:rPr>
        <w:rFonts w:ascii="Arial" w:hAnsi="Arial" w:hint="default"/>
      </w:rPr>
    </w:lvl>
    <w:lvl w:ilvl="7" w:tplc="375C3356" w:tentative="1">
      <w:start w:val="1"/>
      <w:numFmt w:val="bullet"/>
      <w:lvlText w:val="•"/>
      <w:lvlJc w:val="left"/>
      <w:pPr>
        <w:tabs>
          <w:tab w:val="num" w:pos="5760"/>
        </w:tabs>
        <w:ind w:left="5760" w:hanging="360"/>
      </w:pPr>
      <w:rPr>
        <w:rFonts w:ascii="Arial" w:hAnsi="Arial" w:hint="default"/>
      </w:rPr>
    </w:lvl>
    <w:lvl w:ilvl="8" w:tplc="F6022D6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7DB0317"/>
    <w:multiLevelType w:val="hybridMultilevel"/>
    <w:tmpl w:val="68D04C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72646C"/>
    <w:multiLevelType w:val="hybridMultilevel"/>
    <w:tmpl w:val="BDA05548"/>
    <w:lvl w:ilvl="0" w:tplc="3FA878BC">
      <w:start w:val="1"/>
      <w:numFmt w:val="bullet"/>
      <w:lvlText w:val="•"/>
      <w:lvlJc w:val="left"/>
      <w:pPr>
        <w:tabs>
          <w:tab w:val="num" w:pos="360"/>
        </w:tabs>
        <w:ind w:left="360" w:hanging="360"/>
      </w:pPr>
      <w:rPr>
        <w:rFonts w:ascii="Arial" w:hAnsi="Arial" w:hint="default"/>
      </w:rPr>
    </w:lvl>
    <w:lvl w:ilvl="1" w:tplc="527A6406">
      <w:numFmt w:val="bullet"/>
      <w:lvlText w:val="o"/>
      <w:lvlJc w:val="left"/>
      <w:pPr>
        <w:tabs>
          <w:tab w:val="num" w:pos="1080"/>
        </w:tabs>
        <w:ind w:left="1080" w:hanging="360"/>
      </w:pPr>
      <w:rPr>
        <w:rFonts w:ascii="Courier New" w:hAnsi="Courier New" w:hint="default"/>
      </w:rPr>
    </w:lvl>
    <w:lvl w:ilvl="2" w:tplc="A97C872E" w:tentative="1">
      <w:start w:val="1"/>
      <w:numFmt w:val="bullet"/>
      <w:lvlText w:val="•"/>
      <w:lvlJc w:val="left"/>
      <w:pPr>
        <w:tabs>
          <w:tab w:val="num" w:pos="1800"/>
        </w:tabs>
        <w:ind w:left="1800" w:hanging="360"/>
      </w:pPr>
      <w:rPr>
        <w:rFonts w:ascii="Arial" w:hAnsi="Arial" w:hint="default"/>
      </w:rPr>
    </w:lvl>
    <w:lvl w:ilvl="3" w:tplc="88F2455C" w:tentative="1">
      <w:start w:val="1"/>
      <w:numFmt w:val="bullet"/>
      <w:lvlText w:val="•"/>
      <w:lvlJc w:val="left"/>
      <w:pPr>
        <w:tabs>
          <w:tab w:val="num" w:pos="2520"/>
        </w:tabs>
        <w:ind w:left="2520" w:hanging="360"/>
      </w:pPr>
      <w:rPr>
        <w:rFonts w:ascii="Arial" w:hAnsi="Arial" w:hint="default"/>
      </w:rPr>
    </w:lvl>
    <w:lvl w:ilvl="4" w:tplc="2B42DFD0" w:tentative="1">
      <w:start w:val="1"/>
      <w:numFmt w:val="bullet"/>
      <w:lvlText w:val="•"/>
      <w:lvlJc w:val="left"/>
      <w:pPr>
        <w:tabs>
          <w:tab w:val="num" w:pos="3240"/>
        </w:tabs>
        <w:ind w:left="3240" w:hanging="360"/>
      </w:pPr>
      <w:rPr>
        <w:rFonts w:ascii="Arial" w:hAnsi="Arial" w:hint="default"/>
      </w:rPr>
    </w:lvl>
    <w:lvl w:ilvl="5" w:tplc="C55CD99E" w:tentative="1">
      <w:start w:val="1"/>
      <w:numFmt w:val="bullet"/>
      <w:lvlText w:val="•"/>
      <w:lvlJc w:val="left"/>
      <w:pPr>
        <w:tabs>
          <w:tab w:val="num" w:pos="3960"/>
        </w:tabs>
        <w:ind w:left="3960" w:hanging="360"/>
      </w:pPr>
      <w:rPr>
        <w:rFonts w:ascii="Arial" w:hAnsi="Arial" w:hint="default"/>
      </w:rPr>
    </w:lvl>
    <w:lvl w:ilvl="6" w:tplc="0164941A" w:tentative="1">
      <w:start w:val="1"/>
      <w:numFmt w:val="bullet"/>
      <w:lvlText w:val="•"/>
      <w:lvlJc w:val="left"/>
      <w:pPr>
        <w:tabs>
          <w:tab w:val="num" w:pos="4680"/>
        </w:tabs>
        <w:ind w:left="4680" w:hanging="360"/>
      </w:pPr>
      <w:rPr>
        <w:rFonts w:ascii="Arial" w:hAnsi="Arial" w:hint="default"/>
      </w:rPr>
    </w:lvl>
    <w:lvl w:ilvl="7" w:tplc="33B4E28E" w:tentative="1">
      <w:start w:val="1"/>
      <w:numFmt w:val="bullet"/>
      <w:lvlText w:val="•"/>
      <w:lvlJc w:val="left"/>
      <w:pPr>
        <w:tabs>
          <w:tab w:val="num" w:pos="5400"/>
        </w:tabs>
        <w:ind w:left="5400" w:hanging="360"/>
      </w:pPr>
      <w:rPr>
        <w:rFonts w:ascii="Arial" w:hAnsi="Arial" w:hint="default"/>
      </w:rPr>
    </w:lvl>
    <w:lvl w:ilvl="8" w:tplc="272297F0" w:tentative="1">
      <w:start w:val="1"/>
      <w:numFmt w:val="bullet"/>
      <w:lvlText w:val="•"/>
      <w:lvlJc w:val="left"/>
      <w:pPr>
        <w:tabs>
          <w:tab w:val="num" w:pos="6120"/>
        </w:tabs>
        <w:ind w:left="6120" w:hanging="360"/>
      </w:pPr>
      <w:rPr>
        <w:rFonts w:ascii="Arial" w:hAnsi="Arial" w:hint="default"/>
      </w:rPr>
    </w:lvl>
  </w:abstractNum>
  <w:abstractNum w:abstractNumId="14" w15:restartNumberingAfterBreak="0">
    <w:nsid w:val="4B1E7CE1"/>
    <w:multiLevelType w:val="hybridMultilevel"/>
    <w:tmpl w:val="1F3C87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F825076"/>
    <w:multiLevelType w:val="hybridMultilevel"/>
    <w:tmpl w:val="0232A50E"/>
    <w:lvl w:ilvl="0" w:tplc="A1CA32F2">
      <w:start w:val="1"/>
      <w:numFmt w:val="bullet"/>
      <w:lvlText w:val="•"/>
      <w:lvlJc w:val="left"/>
      <w:pPr>
        <w:tabs>
          <w:tab w:val="num" w:pos="360"/>
        </w:tabs>
        <w:ind w:left="360" w:hanging="360"/>
      </w:pPr>
      <w:rPr>
        <w:rFonts w:ascii="Arial" w:hAnsi="Arial" w:hint="default"/>
      </w:rPr>
    </w:lvl>
    <w:lvl w:ilvl="1" w:tplc="E5D4BCAC">
      <w:numFmt w:val="bullet"/>
      <w:lvlText w:val="o"/>
      <w:lvlJc w:val="left"/>
      <w:pPr>
        <w:tabs>
          <w:tab w:val="num" w:pos="1080"/>
        </w:tabs>
        <w:ind w:left="1080" w:hanging="360"/>
      </w:pPr>
      <w:rPr>
        <w:rFonts w:ascii="Courier New" w:hAnsi="Courier New" w:hint="default"/>
      </w:rPr>
    </w:lvl>
    <w:lvl w:ilvl="2" w:tplc="9B2A0CEC" w:tentative="1">
      <w:start w:val="1"/>
      <w:numFmt w:val="bullet"/>
      <w:lvlText w:val="•"/>
      <w:lvlJc w:val="left"/>
      <w:pPr>
        <w:tabs>
          <w:tab w:val="num" w:pos="1800"/>
        </w:tabs>
        <w:ind w:left="1800" w:hanging="360"/>
      </w:pPr>
      <w:rPr>
        <w:rFonts w:ascii="Arial" w:hAnsi="Arial" w:hint="default"/>
      </w:rPr>
    </w:lvl>
    <w:lvl w:ilvl="3" w:tplc="14A8CD04" w:tentative="1">
      <w:start w:val="1"/>
      <w:numFmt w:val="bullet"/>
      <w:lvlText w:val="•"/>
      <w:lvlJc w:val="left"/>
      <w:pPr>
        <w:tabs>
          <w:tab w:val="num" w:pos="2520"/>
        </w:tabs>
        <w:ind w:left="2520" w:hanging="360"/>
      </w:pPr>
      <w:rPr>
        <w:rFonts w:ascii="Arial" w:hAnsi="Arial" w:hint="default"/>
      </w:rPr>
    </w:lvl>
    <w:lvl w:ilvl="4" w:tplc="8D30F45A" w:tentative="1">
      <w:start w:val="1"/>
      <w:numFmt w:val="bullet"/>
      <w:lvlText w:val="•"/>
      <w:lvlJc w:val="left"/>
      <w:pPr>
        <w:tabs>
          <w:tab w:val="num" w:pos="3240"/>
        </w:tabs>
        <w:ind w:left="3240" w:hanging="360"/>
      </w:pPr>
      <w:rPr>
        <w:rFonts w:ascii="Arial" w:hAnsi="Arial" w:hint="default"/>
      </w:rPr>
    </w:lvl>
    <w:lvl w:ilvl="5" w:tplc="BF0478CC" w:tentative="1">
      <w:start w:val="1"/>
      <w:numFmt w:val="bullet"/>
      <w:lvlText w:val="•"/>
      <w:lvlJc w:val="left"/>
      <w:pPr>
        <w:tabs>
          <w:tab w:val="num" w:pos="3960"/>
        </w:tabs>
        <w:ind w:left="3960" w:hanging="360"/>
      </w:pPr>
      <w:rPr>
        <w:rFonts w:ascii="Arial" w:hAnsi="Arial" w:hint="default"/>
      </w:rPr>
    </w:lvl>
    <w:lvl w:ilvl="6" w:tplc="86FCF97A" w:tentative="1">
      <w:start w:val="1"/>
      <w:numFmt w:val="bullet"/>
      <w:lvlText w:val="•"/>
      <w:lvlJc w:val="left"/>
      <w:pPr>
        <w:tabs>
          <w:tab w:val="num" w:pos="4680"/>
        </w:tabs>
        <w:ind w:left="4680" w:hanging="360"/>
      </w:pPr>
      <w:rPr>
        <w:rFonts w:ascii="Arial" w:hAnsi="Arial" w:hint="default"/>
      </w:rPr>
    </w:lvl>
    <w:lvl w:ilvl="7" w:tplc="429CF128" w:tentative="1">
      <w:start w:val="1"/>
      <w:numFmt w:val="bullet"/>
      <w:lvlText w:val="•"/>
      <w:lvlJc w:val="left"/>
      <w:pPr>
        <w:tabs>
          <w:tab w:val="num" w:pos="5400"/>
        </w:tabs>
        <w:ind w:left="5400" w:hanging="360"/>
      </w:pPr>
      <w:rPr>
        <w:rFonts w:ascii="Arial" w:hAnsi="Arial" w:hint="default"/>
      </w:rPr>
    </w:lvl>
    <w:lvl w:ilvl="8" w:tplc="51FCA10E" w:tentative="1">
      <w:start w:val="1"/>
      <w:numFmt w:val="bullet"/>
      <w:lvlText w:val="•"/>
      <w:lvlJc w:val="left"/>
      <w:pPr>
        <w:tabs>
          <w:tab w:val="num" w:pos="6120"/>
        </w:tabs>
        <w:ind w:left="6120" w:hanging="360"/>
      </w:pPr>
      <w:rPr>
        <w:rFonts w:ascii="Arial" w:hAnsi="Arial" w:hint="default"/>
      </w:rPr>
    </w:lvl>
  </w:abstractNum>
  <w:abstractNum w:abstractNumId="16" w15:restartNumberingAfterBreak="0">
    <w:nsid w:val="64DE6530"/>
    <w:multiLevelType w:val="hybridMultilevel"/>
    <w:tmpl w:val="3F0E8466"/>
    <w:lvl w:ilvl="0" w:tplc="CE761D90">
      <w:start w:val="1"/>
      <w:numFmt w:val="bullet"/>
      <w:lvlText w:val="•"/>
      <w:lvlJc w:val="left"/>
      <w:pPr>
        <w:tabs>
          <w:tab w:val="num" w:pos="360"/>
        </w:tabs>
        <w:ind w:left="360" w:hanging="360"/>
      </w:pPr>
      <w:rPr>
        <w:rFonts w:ascii="Arial" w:hAnsi="Arial" w:hint="default"/>
      </w:rPr>
    </w:lvl>
    <w:lvl w:ilvl="1" w:tplc="61CEB9BE">
      <w:numFmt w:val="bullet"/>
      <w:lvlText w:val="o"/>
      <w:lvlJc w:val="left"/>
      <w:pPr>
        <w:tabs>
          <w:tab w:val="num" w:pos="1080"/>
        </w:tabs>
        <w:ind w:left="1080" w:hanging="360"/>
      </w:pPr>
      <w:rPr>
        <w:rFonts w:ascii="Courier New" w:hAnsi="Courier New" w:hint="default"/>
      </w:rPr>
    </w:lvl>
    <w:lvl w:ilvl="2" w:tplc="43940AB6" w:tentative="1">
      <w:start w:val="1"/>
      <w:numFmt w:val="bullet"/>
      <w:lvlText w:val="•"/>
      <w:lvlJc w:val="left"/>
      <w:pPr>
        <w:tabs>
          <w:tab w:val="num" w:pos="1800"/>
        </w:tabs>
        <w:ind w:left="1800" w:hanging="360"/>
      </w:pPr>
      <w:rPr>
        <w:rFonts w:ascii="Arial" w:hAnsi="Arial" w:hint="default"/>
      </w:rPr>
    </w:lvl>
    <w:lvl w:ilvl="3" w:tplc="4CB4F360" w:tentative="1">
      <w:start w:val="1"/>
      <w:numFmt w:val="bullet"/>
      <w:lvlText w:val="•"/>
      <w:lvlJc w:val="left"/>
      <w:pPr>
        <w:tabs>
          <w:tab w:val="num" w:pos="2520"/>
        </w:tabs>
        <w:ind w:left="2520" w:hanging="360"/>
      </w:pPr>
      <w:rPr>
        <w:rFonts w:ascii="Arial" w:hAnsi="Arial" w:hint="default"/>
      </w:rPr>
    </w:lvl>
    <w:lvl w:ilvl="4" w:tplc="69902418" w:tentative="1">
      <w:start w:val="1"/>
      <w:numFmt w:val="bullet"/>
      <w:lvlText w:val="•"/>
      <w:lvlJc w:val="left"/>
      <w:pPr>
        <w:tabs>
          <w:tab w:val="num" w:pos="3240"/>
        </w:tabs>
        <w:ind w:left="3240" w:hanging="360"/>
      </w:pPr>
      <w:rPr>
        <w:rFonts w:ascii="Arial" w:hAnsi="Arial" w:hint="default"/>
      </w:rPr>
    </w:lvl>
    <w:lvl w:ilvl="5" w:tplc="03646F4E" w:tentative="1">
      <w:start w:val="1"/>
      <w:numFmt w:val="bullet"/>
      <w:lvlText w:val="•"/>
      <w:lvlJc w:val="left"/>
      <w:pPr>
        <w:tabs>
          <w:tab w:val="num" w:pos="3960"/>
        </w:tabs>
        <w:ind w:left="3960" w:hanging="360"/>
      </w:pPr>
      <w:rPr>
        <w:rFonts w:ascii="Arial" w:hAnsi="Arial" w:hint="default"/>
      </w:rPr>
    </w:lvl>
    <w:lvl w:ilvl="6" w:tplc="700259F2" w:tentative="1">
      <w:start w:val="1"/>
      <w:numFmt w:val="bullet"/>
      <w:lvlText w:val="•"/>
      <w:lvlJc w:val="left"/>
      <w:pPr>
        <w:tabs>
          <w:tab w:val="num" w:pos="4680"/>
        </w:tabs>
        <w:ind w:left="4680" w:hanging="360"/>
      </w:pPr>
      <w:rPr>
        <w:rFonts w:ascii="Arial" w:hAnsi="Arial" w:hint="default"/>
      </w:rPr>
    </w:lvl>
    <w:lvl w:ilvl="7" w:tplc="24F8AD66" w:tentative="1">
      <w:start w:val="1"/>
      <w:numFmt w:val="bullet"/>
      <w:lvlText w:val="•"/>
      <w:lvlJc w:val="left"/>
      <w:pPr>
        <w:tabs>
          <w:tab w:val="num" w:pos="5400"/>
        </w:tabs>
        <w:ind w:left="5400" w:hanging="360"/>
      </w:pPr>
      <w:rPr>
        <w:rFonts w:ascii="Arial" w:hAnsi="Arial" w:hint="default"/>
      </w:rPr>
    </w:lvl>
    <w:lvl w:ilvl="8" w:tplc="B256FAB0" w:tentative="1">
      <w:start w:val="1"/>
      <w:numFmt w:val="bullet"/>
      <w:lvlText w:val="•"/>
      <w:lvlJc w:val="left"/>
      <w:pPr>
        <w:tabs>
          <w:tab w:val="num" w:pos="6120"/>
        </w:tabs>
        <w:ind w:left="6120" w:hanging="360"/>
      </w:pPr>
      <w:rPr>
        <w:rFonts w:ascii="Arial" w:hAnsi="Arial" w:hint="default"/>
      </w:rPr>
    </w:lvl>
  </w:abstractNum>
  <w:abstractNum w:abstractNumId="17" w15:restartNumberingAfterBreak="0">
    <w:nsid w:val="676724BC"/>
    <w:multiLevelType w:val="hybridMultilevel"/>
    <w:tmpl w:val="01EE80D8"/>
    <w:lvl w:ilvl="0" w:tplc="58CC1140">
      <w:start w:val="1"/>
      <w:numFmt w:val="bullet"/>
      <w:lvlText w:val="•"/>
      <w:lvlJc w:val="left"/>
      <w:pPr>
        <w:tabs>
          <w:tab w:val="num" w:pos="360"/>
        </w:tabs>
        <w:ind w:left="360" w:hanging="360"/>
      </w:pPr>
      <w:rPr>
        <w:rFonts w:ascii="Arial" w:hAnsi="Arial" w:hint="default"/>
      </w:rPr>
    </w:lvl>
    <w:lvl w:ilvl="1" w:tplc="27CE76DC" w:tentative="1">
      <w:start w:val="1"/>
      <w:numFmt w:val="bullet"/>
      <w:lvlText w:val="•"/>
      <w:lvlJc w:val="left"/>
      <w:pPr>
        <w:tabs>
          <w:tab w:val="num" w:pos="1080"/>
        </w:tabs>
        <w:ind w:left="1080" w:hanging="360"/>
      </w:pPr>
      <w:rPr>
        <w:rFonts w:ascii="Arial" w:hAnsi="Arial" w:hint="default"/>
      </w:rPr>
    </w:lvl>
    <w:lvl w:ilvl="2" w:tplc="3530D3DC" w:tentative="1">
      <w:start w:val="1"/>
      <w:numFmt w:val="bullet"/>
      <w:lvlText w:val="•"/>
      <w:lvlJc w:val="left"/>
      <w:pPr>
        <w:tabs>
          <w:tab w:val="num" w:pos="1800"/>
        </w:tabs>
        <w:ind w:left="1800" w:hanging="360"/>
      </w:pPr>
      <w:rPr>
        <w:rFonts w:ascii="Arial" w:hAnsi="Arial" w:hint="default"/>
      </w:rPr>
    </w:lvl>
    <w:lvl w:ilvl="3" w:tplc="2ADEDC68" w:tentative="1">
      <w:start w:val="1"/>
      <w:numFmt w:val="bullet"/>
      <w:lvlText w:val="•"/>
      <w:lvlJc w:val="left"/>
      <w:pPr>
        <w:tabs>
          <w:tab w:val="num" w:pos="2520"/>
        </w:tabs>
        <w:ind w:left="2520" w:hanging="360"/>
      </w:pPr>
      <w:rPr>
        <w:rFonts w:ascii="Arial" w:hAnsi="Arial" w:hint="default"/>
      </w:rPr>
    </w:lvl>
    <w:lvl w:ilvl="4" w:tplc="1130E0EE" w:tentative="1">
      <w:start w:val="1"/>
      <w:numFmt w:val="bullet"/>
      <w:lvlText w:val="•"/>
      <w:lvlJc w:val="left"/>
      <w:pPr>
        <w:tabs>
          <w:tab w:val="num" w:pos="3240"/>
        </w:tabs>
        <w:ind w:left="3240" w:hanging="360"/>
      </w:pPr>
      <w:rPr>
        <w:rFonts w:ascii="Arial" w:hAnsi="Arial" w:hint="default"/>
      </w:rPr>
    </w:lvl>
    <w:lvl w:ilvl="5" w:tplc="A3B034AA" w:tentative="1">
      <w:start w:val="1"/>
      <w:numFmt w:val="bullet"/>
      <w:lvlText w:val="•"/>
      <w:lvlJc w:val="left"/>
      <w:pPr>
        <w:tabs>
          <w:tab w:val="num" w:pos="3960"/>
        </w:tabs>
        <w:ind w:left="3960" w:hanging="360"/>
      </w:pPr>
      <w:rPr>
        <w:rFonts w:ascii="Arial" w:hAnsi="Arial" w:hint="default"/>
      </w:rPr>
    </w:lvl>
    <w:lvl w:ilvl="6" w:tplc="A55C463C" w:tentative="1">
      <w:start w:val="1"/>
      <w:numFmt w:val="bullet"/>
      <w:lvlText w:val="•"/>
      <w:lvlJc w:val="left"/>
      <w:pPr>
        <w:tabs>
          <w:tab w:val="num" w:pos="4680"/>
        </w:tabs>
        <w:ind w:left="4680" w:hanging="360"/>
      </w:pPr>
      <w:rPr>
        <w:rFonts w:ascii="Arial" w:hAnsi="Arial" w:hint="default"/>
      </w:rPr>
    </w:lvl>
    <w:lvl w:ilvl="7" w:tplc="CE68EC0E" w:tentative="1">
      <w:start w:val="1"/>
      <w:numFmt w:val="bullet"/>
      <w:lvlText w:val="•"/>
      <w:lvlJc w:val="left"/>
      <w:pPr>
        <w:tabs>
          <w:tab w:val="num" w:pos="5400"/>
        </w:tabs>
        <w:ind w:left="5400" w:hanging="360"/>
      </w:pPr>
      <w:rPr>
        <w:rFonts w:ascii="Arial" w:hAnsi="Arial" w:hint="default"/>
      </w:rPr>
    </w:lvl>
    <w:lvl w:ilvl="8" w:tplc="971C85AE" w:tentative="1">
      <w:start w:val="1"/>
      <w:numFmt w:val="bullet"/>
      <w:lvlText w:val="•"/>
      <w:lvlJc w:val="left"/>
      <w:pPr>
        <w:tabs>
          <w:tab w:val="num" w:pos="6120"/>
        </w:tabs>
        <w:ind w:left="6120" w:hanging="360"/>
      </w:pPr>
      <w:rPr>
        <w:rFonts w:ascii="Arial" w:hAnsi="Arial" w:hint="default"/>
      </w:rPr>
    </w:lvl>
  </w:abstractNum>
  <w:abstractNum w:abstractNumId="18" w15:restartNumberingAfterBreak="0">
    <w:nsid w:val="67AD2F06"/>
    <w:multiLevelType w:val="hybridMultilevel"/>
    <w:tmpl w:val="738E76D4"/>
    <w:lvl w:ilvl="0" w:tplc="2CF625A0">
      <w:start w:val="1"/>
      <w:numFmt w:val="bullet"/>
      <w:lvlText w:val="•"/>
      <w:lvlJc w:val="left"/>
      <w:pPr>
        <w:tabs>
          <w:tab w:val="num" w:pos="360"/>
        </w:tabs>
        <w:ind w:left="360" w:hanging="360"/>
      </w:pPr>
      <w:rPr>
        <w:rFonts w:ascii="Arial" w:hAnsi="Arial" w:hint="default"/>
      </w:rPr>
    </w:lvl>
    <w:lvl w:ilvl="1" w:tplc="BCAA3AFC">
      <w:numFmt w:val="bullet"/>
      <w:lvlText w:val="o"/>
      <w:lvlJc w:val="left"/>
      <w:pPr>
        <w:tabs>
          <w:tab w:val="num" w:pos="1080"/>
        </w:tabs>
        <w:ind w:left="1080" w:hanging="360"/>
      </w:pPr>
      <w:rPr>
        <w:rFonts w:ascii="Courier New" w:hAnsi="Courier New" w:hint="default"/>
      </w:rPr>
    </w:lvl>
    <w:lvl w:ilvl="2" w:tplc="4E904BCA" w:tentative="1">
      <w:start w:val="1"/>
      <w:numFmt w:val="bullet"/>
      <w:lvlText w:val="•"/>
      <w:lvlJc w:val="left"/>
      <w:pPr>
        <w:tabs>
          <w:tab w:val="num" w:pos="1800"/>
        </w:tabs>
        <w:ind w:left="1800" w:hanging="360"/>
      </w:pPr>
      <w:rPr>
        <w:rFonts w:ascii="Arial" w:hAnsi="Arial" w:hint="default"/>
      </w:rPr>
    </w:lvl>
    <w:lvl w:ilvl="3" w:tplc="E9724366" w:tentative="1">
      <w:start w:val="1"/>
      <w:numFmt w:val="bullet"/>
      <w:lvlText w:val="•"/>
      <w:lvlJc w:val="left"/>
      <w:pPr>
        <w:tabs>
          <w:tab w:val="num" w:pos="2520"/>
        </w:tabs>
        <w:ind w:left="2520" w:hanging="360"/>
      </w:pPr>
      <w:rPr>
        <w:rFonts w:ascii="Arial" w:hAnsi="Arial" w:hint="default"/>
      </w:rPr>
    </w:lvl>
    <w:lvl w:ilvl="4" w:tplc="0936AFE4" w:tentative="1">
      <w:start w:val="1"/>
      <w:numFmt w:val="bullet"/>
      <w:lvlText w:val="•"/>
      <w:lvlJc w:val="left"/>
      <w:pPr>
        <w:tabs>
          <w:tab w:val="num" w:pos="3240"/>
        </w:tabs>
        <w:ind w:left="3240" w:hanging="360"/>
      </w:pPr>
      <w:rPr>
        <w:rFonts w:ascii="Arial" w:hAnsi="Arial" w:hint="default"/>
      </w:rPr>
    </w:lvl>
    <w:lvl w:ilvl="5" w:tplc="46908614" w:tentative="1">
      <w:start w:val="1"/>
      <w:numFmt w:val="bullet"/>
      <w:lvlText w:val="•"/>
      <w:lvlJc w:val="left"/>
      <w:pPr>
        <w:tabs>
          <w:tab w:val="num" w:pos="3960"/>
        </w:tabs>
        <w:ind w:left="3960" w:hanging="360"/>
      </w:pPr>
      <w:rPr>
        <w:rFonts w:ascii="Arial" w:hAnsi="Arial" w:hint="default"/>
      </w:rPr>
    </w:lvl>
    <w:lvl w:ilvl="6" w:tplc="4446C2B2" w:tentative="1">
      <w:start w:val="1"/>
      <w:numFmt w:val="bullet"/>
      <w:lvlText w:val="•"/>
      <w:lvlJc w:val="left"/>
      <w:pPr>
        <w:tabs>
          <w:tab w:val="num" w:pos="4680"/>
        </w:tabs>
        <w:ind w:left="4680" w:hanging="360"/>
      </w:pPr>
      <w:rPr>
        <w:rFonts w:ascii="Arial" w:hAnsi="Arial" w:hint="default"/>
      </w:rPr>
    </w:lvl>
    <w:lvl w:ilvl="7" w:tplc="C1BA987E" w:tentative="1">
      <w:start w:val="1"/>
      <w:numFmt w:val="bullet"/>
      <w:lvlText w:val="•"/>
      <w:lvlJc w:val="left"/>
      <w:pPr>
        <w:tabs>
          <w:tab w:val="num" w:pos="5400"/>
        </w:tabs>
        <w:ind w:left="5400" w:hanging="360"/>
      </w:pPr>
      <w:rPr>
        <w:rFonts w:ascii="Arial" w:hAnsi="Arial" w:hint="default"/>
      </w:rPr>
    </w:lvl>
    <w:lvl w:ilvl="8" w:tplc="9F424132" w:tentative="1">
      <w:start w:val="1"/>
      <w:numFmt w:val="bullet"/>
      <w:lvlText w:val="•"/>
      <w:lvlJc w:val="left"/>
      <w:pPr>
        <w:tabs>
          <w:tab w:val="num" w:pos="6120"/>
        </w:tabs>
        <w:ind w:left="6120" w:hanging="360"/>
      </w:pPr>
      <w:rPr>
        <w:rFonts w:ascii="Arial" w:hAnsi="Arial" w:hint="default"/>
      </w:rPr>
    </w:lvl>
  </w:abstractNum>
  <w:abstractNum w:abstractNumId="19" w15:restartNumberingAfterBreak="0">
    <w:nsid w:val="69791965"/>
    <w:multiLevelType w:val="hybridMultilevel"/>
    <w:tmpl w:val="D470793C"/>
    <w:lvl w:ilvl="0" w:tplc="5FDC0C0A">
      <w:start w:val="1"/>
      <w:numFmt w:val="bullet"/>
      <w:lvlText w:val="•"/>
      <w:lvlJc w:val="left"/>
      <w:pPr>
        <w:tabs>
          <w:tab w:val="num" w:pos="360"/>
        </w:tabs>
        <w:ind w:left="360" w:hanging="360"/>
      </w:pPr>
      <w:rPr>
        <w:rFonts w:ascii="Arial" w:hAnsi="Arial" w:hint="default"/>
      </w:rPr>
    </w:lvl>
    <w:lvl w:ilvl="1" w:tplc="59B84612">
      <w:numFmt w:val="bullet"/>
      <w:lvlText w:val="o"/>
      <w:lvlJc w:val="left"/>
      <w:pPr>
        <w:tabs>
          <w:tab w:val="num" w:pos="1080"/>
        </w:tabs>
        <w:ind w:left="1080" w:hanging="360"/>
      </w:pPr>
      <w:rPr>
        <w:rFonts w:ascii="Courier New" w:hAnsi="Courier New" w:hint="default"/>
      </w:rPr>
    </w:lvl>
    <w:lvl w:ilvl="2" w:tplc="9ADC926C" w:tentative="1">
      <w:start w:val="1"/>
      <w:numFmt w:val="bullet"/>
      <w:lvlText w:val="•"/>
      <w:lvlJc w:val="left"/>
      <w:pPr>
        <w:tabs>
          <w:tab w:val="num" w:pos="1800"/>
        </w:tabs>
        <w:ind w:left="1800" w:hanging="360"/>
      </w:pPr>
      <w:rPr>
        <w:rFonts w:ascii="Arial" w:hAnsi="Arial" w:hint="default"/>
      </w:rPr>
    </w:lvl>
    <w:lvl w:ilvl="3" w:tplc="B43E3FCA" w:tentative="1">
      <w:start w:val="1"/>
      <w:numFmt w:val="bullet"/>
      <w:lvlText w:val="•"/>
      <w:lvlJc w:val="left"/>
      <w:pPr>
        <w:tabs>
          <w:tab w:val="num" w:pos="2520"/>
        </w:tabs>
        <w:ind w:left="2520" w:hanging="360"/>
      </w:pPr>
      <w:rPr>
        <w:rFonts w:ascii="Arial" w:hAnsi="Arial" w:hint="default"/>
      </w:rPr>
    </w:lvl>
    <w:lvl w:ilvl="4" w:tplc="74381390" w:tentative="1">
      <w:start w:val="1"/>
      <w:numFmt w:val="bullet"/>
      <w:lvlText w:val="•"/>
      <w:lvlJc w:val="left"/>
      <w:pPr>
        <w:tabs>
          <w:tab w:val="num" w:pos="3240"/>
        </w:tabs>
        <w:ind w:left="3240" w:hanging="360"/>
      </w:pPr>
      <w:rPr>
        <w:rFonts w:ascii="Arial" w:hAnsi="Arial" w:hint="default"/>
      </w:rPr>
    </w:lvl>
    <w:lvl w:ilvl="5" w:tplc="E958589A" w:tentative="1">
      <w:start w:val="1"/>
      <w:numFmt w:val="bullet"/>
      <w:lvlText w:val="•"/>
      <w:lvlJc w:val="left"/>
      <w:pPr>
        <w:tabs>
          <w:tab w:val="num" w:pos="3960"/>
        </w:tabs>
        <w:ind w:left="3960" w:hanging="360"/>
      </w:pPr>
      <w:rPr>
        <w:rFonts w:ascii="Arial" w:hAnsi="Arial" w:hint="default"/>
      </w:rPr>
    </w:lvl>
    <w:lvl w:ilvl="6" w:tplc="8C52BEDA" w:tentative="1">
      <w:start w:val="1"/>
      <w:numFmt w:val="bullet"/>
      <w:lvlText w:val="•"/>
      <w:lvlJc w:val="left"/>
      <w:pPr>
        <w:tabs>
          <w:tab w:val="num" w:pos="4680"/>
        </w:tabs>
        <w:ind w:left="4680" w:hanging="360"/>
      </w:pPr>
      <w:rPr>
        <w:rFonts w:ascii="Arial" w:hAnsi="Arial" w:hint="default"/>
      </w:rPr>
    </w:lvl>
    <w:lvl w:ilvl="7" w:tplc="4ECC55F8" w:tentative="1">
      <w:start w:val="1"/>
      <w:numFmt w:val="bullet"/>
      <w:lvlText w:val="•"/>
      <w:lvlJc w:val="left"/>
      <w:pPr>
        <w:tabs>
          <w:tab w:val="num" w:pos="5400"/>
        </w:tabs>
        <w:ind w:left="5400" w:hanging="360"/>
      </w:pPr>
      <w:rPr>
        <w:rFonts w:ascii="Arial" w:hAnsi="Arial" w:hint="default"/>
      </w:rPr>
    </w:lvl>
    <w:lvl w:ilvl="8" w:tplc="97503DE2" w:tentative="1">
      <w:start w:val="1"/>
      <w:numFmt w:val="bullet"/>
      <w:lvlText w:val="•"/>
      <w:lvlJc w:val="left"/>
      <w:pPr>
        <w:tabs>
          <w:tab w:val="num" w:pos="6120"/>
        </w:tabs>
        <w:ind w:left="6120" w:hanging="360"/>
      </w:pPr>
      <w:rPr>
        <w:rFonts w:ascii="Arial" w:hAnsi="Arial" w:hint="default"/>
      </w:rPr>
    </w:lvl>
  </w:abstractNum>
  <w:abstractNum w:abstractNumId="20" w15:restartNumberingAfterBreak="0">
    <w:nsid w:val="758371F6"/>
    <w:multiLevelType w:val="hybridMultilevel"/>
    <w:tmpl w:val="7D0E2670"/>
    <w:lvl w:ilvl="0" w:tplc="F964100A">
      <w:start w:val="1"/>
      <w:numFmt w:val="bullet"/>
      <w:lvlText w:val="•"/>
      <w:lvlJc w:val="left"/>
      <w:pPr>
        <w:tabs>
          <w:tab w:val="num" w:pos="360"/>
        </w:tabs>
        <w:ind w:left="360" w:hanging="360"/>
      </w:pPr>
      <w:rPr>
        <w:rFonts w:ascii="Arial" w:hAnsi="Arial" w:hint="default"/>
      </w:rPr>
    </w:lvl>
    <w:lvl w:ilvl="1" w:tplc="9356CB82">
      <w:numFmt w:val="bullet"/>
      <w:lvlText w:val="o"/>
      <w:lvlJc w:val="left"/>
      <w:pPr>
        <w:tabs>
          <w:tab w:val="num" w:pos="1080"/>
        </w:tabs>
        <w:ind w:left="1080" w:hanging="360"/>
      </w:pPr>
      <w:rPr>
        <w:rFonts w:ascii="Courier New" w:hAnsi="Courier New" w:hint="default"/>
      </w:rPr>
    </w:lvl>
    <w:lvl w:ilvl="2" w:tplc="CD76D814">
      <w:numFmt w:val="bullet"/>
      <w:lvlText w:val="•"/>
      <w:lvlJc w:val="left"/>
      <w:pPr>
        <w:tabs>
          <w:tab w:val="num" w:pos="1800"/>
        </w:tabs>
        <w:ind w:left="1800" w:hanging="360"/>
      </w:pPr>
      <w:rPr>
        <w:rFonts w:ascii="Arial" w:hAnsi="Arial" w:hint="default"/>
      </w:rPr>
    </w:lvl>
    <w:lvl w:ilvl="3" w:tplc="0F3CDEDA" w:tentative="1">
      <w:start w:val="1"/>
      <w:numFmt w:val="bullet"/>
      <w:lvlText w:val="•"/>
      <w:lvlJc w:val="left"/>
      <w:pPr>
        <w:tabs>
          <w:tab w:val="num" w:pos="2520"/>
        </w:tabs>
        <w:ind w:left="2520" w:hanging="360"/>
      </w:pPr>
      <w:rPr>
        <w:rFonts w:ascii="Arial" w:hAnsi="Arial" w:hint="default"/>
      </w:rPr>
    </w:lvl>
    <w:lvl w:ilvl="4" w:tplc="FF0C1F7A" w:tentative="1">
      <w:start w:val="1"/>
      <w:numFmt w:val="bullet"/>
      <w:lvlText w:val="•"/>
      <w:lvlJc w:val="left"/>
      <w:pPr>
        <w:tabs>
          <w:tab w:val="num" w:pos="3240"/>
        </w:tabs>
        <w:ind w:left="3240" w:hanging="360"/>
      </w:pPr>
      <w:rPr>
        <w:rFonts w:ascii="Arial" w:hAnsi="Arial" w:hint="default"/>
      </w:rPr>
    </w:lvl>
    <w:lvl w:ilvl="5" w:tplc="F61A062E" w:tentative="1">
      <w:start w:val="1"/>
      <w:numFmt w:val="bullet"/>
      <w:lvlText w:val="•"/>
      <w:lvlJc w:val="left"/>
      <w:pPr>
        <w:tabs>
          <w:tab w:val="num" w:pos="3960"/>
        </w:tabs>
        <w:ind w:left="3960" w:hanging="360"/>
      </w:pPr>
      <w:rPr>
        <w:rFonts w:ascii="Arial" w:hAnsi="Arial" w:hint="default"/>
      </w:rPr>
    </w:lvl>
    <w:lvl w:ilvl="6" w:tplc="73FC16FE" w:tentative="1">
      <w:start w:val="1"/>
      <w:numFmt w:val="bullet"/>
      <w:lvlText w:val="•"/>
      <w:lvlJc w:val="left"/>
      <w:pPr>
        <w:tabs>
          <w:tab w:val="num" w:pos="4680"/>
        </w:tabs>
        <w:ind w:left="4680" w:hanging="360"/>
      </w:pPr>
      <w:rPr>
        <w:rFonts w:ascii="Arial" w:hAnsi="Arial" w:hint="default"/>
      </w:rPr>
    </w:lvl>
    <w:lvl w:ilvl="7" w:tplc="834EDA66" w:tentative="1">
      <w:start w:val="1"/>
      <w:numFmt w:val="bullet"/>
      <w:lvlText w:val="•"/>
      <w:lvlJc w:val="left"/>
      <w:pPr>
        <w:tabs>
          <w:tab w:val="num" w:pos="5400"/>
        </w:tabs>
        <w:ind w:left="5400" w:hanging="360"/>
      </w:pPr>
      <w:rPr>
        <w:rFonts w:ascii="Arial" w:hAnsi="Arial" w:hint="default"/>
      </w:rPr>
    </w:lvl>
    <w:lvl w:ilvl="8" w:tplc="FE328166" w:tentative="1">
      <w:start w:val="1"/>
      <w:numFmt w:val="bullet"/>
      <w:lvlText w:val="•"/>
      <w:lvlJc w:val="left"/>
      <w:pPr>
        <w:tabs>
          <w:tab w:val="num" w:pos="6120"/>
        </w:tabs>
        <w:ind w:left="6120" w:hanging="360"/>
      </w:pPr>
      <w:rPr>
        <w:rFonts w:ascii="Arial" w:hAnsi="Arial" w:hint="default"/>
      </w:rPr>
    </w:lvl>
  </w:abstractNum>
  <w:num w:numId="1" w16cid:durableId="13385492">
    <w:abstractNumId w:val="4"/>
  </w:num>
  <w:num w:numId="2" w16cid:durableId="423379056">
    <w:abstractNumId w:val="3"/>
  </w:num>
  <w:num w:numId="3" w16cid:durableId="1470441240">
    <w:abstractNumId w:val="5"/>
  </w:num>
  <w:num w:numId="4" w16cid:durableId="1432238626">
    <w:abstractNumId w:val="20"/>
  </w:num>
  <w:num w:numId="5" w16cid:durableId="947933371">
    <w:abstractNumId w:val="1"/>
  </w:num>
  <w:num w:numId="6" w16cid:durableId="1698000626">
    <w:abstractNumId w:val="10"/>
  </w:num>
  <w:num w:numId="7" w16cid:durableId="1148404690">
    <w:abstractNumId w:val="19"/>
  </w:num>
  <w:num w:numId="8" w16cid:durableId="326058358">
    <w:abstractNumId w:val="2"/>
  </w:num>
  <w:num w:numId="9" w16cid:durableId="680667566">
    <w:abstractNumId w:val="6"/>
  </w:num>
  <w:num w:numId="10" w16cid:durableId="1285228888">
    <w:abstractNumId w:val="0"/>
  </w:num>
  <w:num w:numId="11" w16cid:durableId="894851719">
    <w:abstractNumId w:val="9"/>
  </w:num>
  <w:num w:numId="12" w16cid:durableId="117920067">
    <w:abstractNumId w:val="16"/>
  </w:num>
  <w:num w:numId="13" w16cid:durableId="726608214">
    <w:abstractNumId w:val="13"/>
  </w:num>
  <w:num w:numId="14" w16cid:durableId="1319310543">
    <w:abstractNumId w:val="18"/>
  </w:num>
  <w:num w:numId="15" w16cid:durableId="1913393356">
    <w:abstractNumId w:val="11"/>
  </w:num>
  <w:num w:numId="16" w16cid:durableId="900217002">
    <w:abstractNumId w:val="17"/>
  </w:num>
  <w:num w:numId="17" w16cid:durableId="503520953">
    <w:abstractNumId w:val="7"/>
  </w:num>
  <w:num w:numId="18" w16cid:durableId="1319766223">
    <w:abstractNumId w:val="8"/>
  </w:num>
  <w:num w:numId="19" w16cid:durableId="1947074875">
    <w:abstractNumId w:val="12"/>
  </w:num>
  <w:num w:numId="20" w16cid:durableId="1154486940">
    <w:abstractNumId w:val="15"/>
  </w:num>
  <w:num w:numId="21" w16cid:durableId="190805381">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D02"/>
    <w:rsid w:val="00005C50"/>
    <w:rsid w:val="000065AB"/>
    <w:rsid w:val="0000669F"/>
    <w:rsid w:val="000121D5"/>
    <w:rsid w:val="000125C5"/>
    <w:rsid w:val="00012971"/>
    <w:rsid w:val="000148B9"/>
    <w:rsid w:val="00015A19"/>
    <w:rsid w:val="00016D45"/>
    <w:rsid w:val="00017D02"/>
    <w:rsid w:val="00017D10"/>
    <w:rsid w:val="00022112"/>
    <w:rsid w:val="00025712"/>
    <w:rsid w:val="00025B0D"/>
    <w:rsid w:val="00026D2D"/>
    <w:rsid w:val="00031311"/>
    <w:rsid w:val="00031D85"/>
    <w:rsid w:val="0003793D"/>
    <w:rsid w:val="000407B8"/>
    <w:rsid w:val="00041431"/>
    <w:rsid w:val="000424D4"/>
    <w:rsid w:val="00042C7A"/>
    <w:rsid w:val="000446EA"/>
    <w:rsid w:val="00047271"/>
    <w:rsid w:val="00050610"/>
    <w:rsid w:val="000520FD"/>
    <w:rsid w:val="0005210A"/>
    <w:rsid w:val="000535EE"/>
    <w:rsid w:val="000545EF"/>
    <w:rsid w:val="00055308"/>
    <w:rsid w:val="00055E15"/>
    <w:rsid w:val="00056F0D"/>
    <w:rsid w:val="000571F7"/>
    <w:rsid w:val="0006078E"/>
    <w:rsid w:val="00061112"/>
    <w:rsid w:val="00063448"/>
    <w:rsid w:val="00063495"/>
    <w:rsid w:val="00064AD4"/>
    <w:rsid w:val="00066C36"/>
    <w:rsid w:val="0006720C"/>
    <w:rsid w:val="00067CDE"/>
    <w:rsid w:val="0007045B"/>
    <w:rsid w:val="000705C1"/>
    <w:rsid w:val="000708AA"/>
    <w:rsid w:val="00075C93"/>
    <w:rsid w:val="00075E9C"/>
    <w:rsid w:val="000762B5"/>
    <w:rsid w:val="00077BE7"/>
    <w:rsid w:val="00080620"/>
    <w:rsid w:val="00081509"/>
    <w:rsid w:val="0008385F"/>
    <w:rsid w:val="00083925"/>
    <w:rsid w:val="00084316"/>
    <w:rsid w:val="00084A63"/>
    <w:rsid w:val="00084DFE"/>
    <w:rsid w:val="0009169D"/>
    <w:rsid w:val="0009474D"/>
    <w:rsid w:val="00096294"/>
    <w:rsid w:val="00097C6B"/>
    <w:rsid w:val="000A083B"/>
    <w:rsid w:val="000A25CE"/>
    <w:rsid w:val="000A346C"/>
    <w:rsid w:val="000A4299"/>
    <w:rsid w:val="000A5955"/>
    <w:rsid w:val="000A59D9"/>
    <w:rsid w:val="000A5C5D"/>
    <w:rsid w:val="000A7CF1"/>
    <w:rsid w:val="000B1E51"/>
    <w:rsid w:val="000B5F91"/>
    <w:rsid w:val="000B60EC"/>
    <w:rsid w:val="000C066E"/>
    <w:rsid w:val="000C0EFA"/>
    <w:rsid w:val="000C17F4"/>
    <w:rsid w:val="000C25E6"/>
    <w:rsid w:val="000C26B3"/>
    <w:rsid w:val="000C7676"/>
    <w:rsid w:val="000D1A54"/>
    <w:rsid w:val="000D1C33"/>
    <w:rsid w:val="000D326F"/>
    <w:rsid w:val="000D4CEA"/>
    <w:rsid w:val="000D6A66"/>
    <w:rsid w:val="000D78C9"/>
    <w:rsid w:val="000E0638"/>
    <w:rsid w:val="000E36D2"/>
    <w:rsid w:val="000E40EC"/>
    <w:rsid w:val="000E55D8"/>
    <w:rsid w:val="000E6F06"/>
    <w:rsid w:val="000F1515"/>
    <w:rsid w:val="000F230D"/>
    <w:rsid w:val="000F28CB"/>
    <w:rsid w:val="000F308C"/>
    <w:rsid w:val="000F366C"/>
    <w:rsid w:val="000F5CF5"/>
    <w:rsid w:val="000F6FFC"/>
    <w:rsid w:val="00100EC2"/>
    <w:rsid w:val="00101D20"/>
    <w:rsid w:val="0010670B"/>
    <w:rsid w:val="001068D8"/>
    <w:rsid w:val="001075CF"/>
    <w:rsid w:val="00107A31"/>
    <w:rsid w:val="001116F0"/>
    <w:rsid w:val="00112191"/>
    <w:rsid w:val="00112865"/>
    <w:rsid w:val="001133FA"/>
    <w:rsid w:val="001165E2"/>
    <w:rsid w:val="00122D73"/>
    <w:rsid w:val="00123C69"/>
    <w:rsid w:val="00125104"/>
    <w:rsid w:val="001262F7"/>
    <w:rsid w:val="00126C3A"/>
    <w:rsid w:val="001348E6"/>
    <w:rsid w:val="00134FEF"/>
    <w:rsid w:val="00135E9A"/>
    <w:rsid w:val="00140400"/>
    <w:rsid w:val="00141A2B"/>
    <w:rsid w:val="00143CCF"/>
    <w:rsid w:val="0014434A"/>
    <w:rsid w:val="00144E60"/>
    <w:rsid w:val="00150349"/>
    <w:rsid w:val="001508B7"/>
    <w:rsid w:val="001518D2"/>
    <w:rsid w:val="001525C7"/>
    <w:rsid w:val="00153D01"/>
    <w:rsid w:val="001573EA"/>
    <w:rsid w:val="001577CF"/>
    <w:rsid w:val="00160414"/>
    <w:rsid w:val="00161210"/>
    <w:rsid w:val="00162A4F"/>
    <w:rsid w:val="00163051"/>
    <w:rsid w:val="00164679"/>
    <w:rsid w:val="00167339"/>
    <w:rsid w:val="00171866"/>
    <w:rsid w:val="0017228F"/>
    <w:rsid w:val="001727EE"/>
    <w:rsid w:val="00173FAC"/>
    <w:rsid w:val="00180044"/>
    <w:rsid w:val="00183CE1"/>
    <w:rsid w:val="00184EDE"/>
    <w:rsid w:val="0019028B"/>
    <w:rsid w:val="00192929"/>
    <w:rsid w:val="001930D6"/>
    <w:rsid w:val="00193E97"/>
    <w:rsid w:val="001948BF"/>
    <w:rsid w:val="00195B64"/>
    <w:rsid w:val="00196368"/>
    <w:rsid w:val="00196C4B"/>
    <w:rsid w:val="00196FB6"/>
    <w:rsid w:val="00197546"/>
    <w:rsid w:val="001A2885"/>
    <w:rsid w:val="001B10A3"/>
    <w:rsid w:val="001B1C64"/>
    <w:rsid w:val="001B20DF"/>
    <w:rsid w:val="001B3309"/>
    <w:rsid w:val="001B3585"/>
    <w:rsid w:val="001B418D"/>
    <w:rsid w:val="001B445A"/>
    <w:rsid w:val="001B5A3B"/>
    <w:rsid w:val="001C106C"/>
    <w:rsid w:val="001C134F"/>
    <w:rsid w:val="001C2072"/>
    <w:rsid w:val="001C5777"/>
    <w:rsid w:val="001C6BBE"/>
    <w:rsid w:val="001C6F62"/>
    <w:rsid w:val="001D09F2"/>
    <w:rsid w:val="001D09F4"/>
    <w:rsid w:val="001D1F75"/>
    <w:rsid w:val="001D2E6A"/>
    <w:rsid w:val="001D4C17"/>
    <w:rsid w:val="001D5716"/>
    <w:rsid w:val="001D5A75"/>
    <w:rsid w:val="001E17CB"/>
    <w:rsid w:val="001E2137"/>
    <w:rsid w:val="001E4B06"/>
    <w:rsid w:val="001E7488"/>
    <w:rsid w:val="001E7ED3"/>
    <w:rsid w:val="001F080C"/>
    <w:rsid w:val="001F3E44"/>
    <w:rsid w:val="001F406B"/>
    <w:rsid w:val="001F6CAF"/>
    <w:rsid w:val="00200439"/>
    <w:rsid w:val="00201E17"/>
    <w:rsid w:val="00212A90"/>
    <w:rsid w:val="00213D07"/>
    <w:rsid w:val="0021432C"/>
    <w:rsid w:val="00214EBE"/>
    <w:rsid w:val="00216402"/>
    <w:rsid w:val="0021707E"/>
    <w:rsid w:val="00223824"/>
    <w:rsid w:val="002249EB"/>
    <w:rsid w:val="0022501A"/>
    <w:rsid w:val="00227DE5"/>
    <w:rsid w:val="00230068"/>
    <w:rsid w:val="002305AD"/>
    <w:rsid w:val="002315E5"/>
    <w:rsid w:val="002333ED"/>
    <w:rsid w:val="00234089"/>
    <w:rsid w:val="00236F4E"/>
    <w:rsid w:val="00236FE5"/>
    <w:rsid w:val="00237F67"/>
    <w:rsid w:val="0024084E"/>
    <w:rsid w:val="002408A6"/>
    <w:rsid w:val="002422B4"/>
    <w:rsid w:val="00242413"/>
    <w:rsid w:val="002458C1"/>
    <w:rsid w:val="00246558"/>
    <w:rsid w:val="00250FEF"/>
    <w:rsid w:val="0025287A"/>
    <w:rsid w:val="00252D3D"/>
    <w:rsid w:val="00253B2D"/>
    <w:rsid w:val="00253E94"/>
    <w:rsid w:val="00255E39"/>
    <w:rsid w:val="00256E21"/>
    <w:rsid w:val="00257961"/>
    <w:rsid w:val="00257AAD"/>
    <w:rsid w:val="00262DA8"/>
    <w:rsid w:val="00265F2A"/>
    <w:rsid w:val="0026756A"/>
    <w:rsid w:val="00267BA2"/>
    <w:rsid w:val="002728AD"/>
    <w:rsid w:val="00274650"/>
    <w:rsid w:val="0027526A"/>
    <w:rsid w:val="00277111"/>
    <w:rsid w:val="00282BC1"/>
    <w:rsid w:val="00285BEC"/>
    <w:rsid w:val="00285F23"/>
    <w:rsid w:val="00296F55"/>
    <w:rsid w:val="002A25D6"/>
    <w:rsid w:val="002A2B27"/>
    <w:rsid w:val="002A39BE"/>
    <w:rsid w:val="002A4968"/>
    <w:rsid w:val="002A49FB"/>
    <w:rsid w:val="002A64A3"/>
    <w:rsid w:val="002A7A9D"/>
    <w:rsid w:val="002B212E"/>
    <w:rsid w:val="002B41F2"/>
    <w:rsid w:val="002B5CD6"/>
    <w:rsid w:val="002B624A"/>
    <w:rsid w:val="002B6805"/>
    <w:rsid w:val="002B7CDB"/>
    <w:rsid w:val="002C2860"/>
    <w:rsid w:val="002C2D38"/>
    <w:rsid w:val="002C3799"/>
    <w:rsid w:val="002C3FE7"/>
    <w:rsid w:val="002C4BBE"/>
    <w:rsid w:val="002C6AC7"/>
    <w:rsid w:val="002D0E2E"/>
    <w:rsid w:val="002D0ECE"/>
    <w:rsid w:val="002D197F"/>
    <w:rsid w:val="002D1DCE"/>
    <w:rsid w:val="002D38EB"/>
    <w:rsid w:val="002D6BC4"/>
    <w:rsid w:val="002E11C1"/>
    <w:rsid w:val="002E1577"/>
    <w:rsid w:val="002E3812"/>
    <w:rsid w:val="002E3BC4"/>
    <w:rsid w:val="002E4933"/>
    <w:rsid w:val="002E5254"/>
    <w:rsid w:val="002E5D4D"/>
    <w:rsid w:val="002E75D2"/>
    <w:rsid w:val="002E7FD3"/>
    <w:rsid w:val="002F0193"/>
    <w:rsid w:val="002F0A92"/>
    <w:rsid w:val="002F1039"/>
    <w:rsid w:val="002F1FD3"/>
    <w:rsid w:val="002F2B76"/>
    <w:rsid w:val="002F6CF4"/>
    <w:rsid w:val="002F7806"/>
    <w:rsid w:val="002F7E1F"/>
    <w:rsid w:val="00302346"/>
    <w:rsid w:val="0030463E"/>
    <w:rsid w:val="0030493C"/>
    <w:rsid w:val="00305DF5"/>
    <w:rsid w:val="00306E6B"/>
    <w:rsid w:val="00306E95"/>
    <w:rsid w:val="00310EE5"/>
    <w:rsid w:val="0031290B"/>
    <w:rsid w:val="00326DA6"/>
    <w:rsid w:val="003327DD"/>
    <w:rsid w:val="00332B15"/>
    <w:rsid w:val="003348A4"/>
    <w:rsid w:val="00337EDF"/>
    <w:rsid w:val="003409C3"/>
    <w:rsid w:val="00340EC6"/>
    <w:rsid w:val="003437D7"/>
    <w:rsid w:val="0035339F"/>
    <w:rsid w:val="00353FE2"/>
    <w:rsid w:val="003541B3"/>
    <w:rsid w:val="00354D68"/>
    <w:rsid w:val="003565BE"/>
    <w:rsid w:val="00356706"/>
    <w:rsid w:val="00360881"/>
    <w:rsid w:val="00360BA1"/>
    <w:rsid w:val="00360F79"/>
    <w:rsid w:val="003637CE"/>
    <w:rsid w:val="003678E9"/>
    <w:rsid w:val="003702EA"/>
    <w:rsid w:val="00372611"/>
    <w:rsid w:val="00377D1A"/>
    <w:rsid w:val="003810B7"/>
    <w:rsid w:val="00382471"/>
    <w:rsid w:val="003826AD"/>
    <w:rsid w:val="00383F22"/>
    <w:rsid w:val="003873A9"/>
    <w:rsid w:val="0039226E"/>
    <w:rsid w:val="00394042"/>
    <w:rsid w:val="0039435C"/>
    <w:rsid w:val="00394C62"/>
    <w:rsid w:val="003A0C77"/>
    <w:rsid w:val="003A46AB"/>
    <w:rsid w:val="003A579C"/>
    <w:rsid w:val="003A6422"/>
    <w:rsid w:val="003B1133"/>
    <w:rsid w:val="003B118F"/>
    <w:rsid w:val="003B19BB"/>
    <w:rsid w:val="003B249B"/>
    <w:rsid w:val="003B2B67"/>
    <w:rsid w:val="003B3180"/>
    <w:rsid w:val="003B4CBA"/>
    <w:rsid w:val="003B5710"/>
    <w:rsid w:val="003B7BC5"/>
    <w:rsid w:val="003C1DE3"/>
    <w:rsid w:val="003C5D5B"/>
    <w:rsid w:val="003D1228"/>
    <w:rsid w:val="003D4979"/>
    <w:rsid w:val="003D56B9"/>
    <w:rsid w:val="003D65F2"/>
    <w:rsid w:val="003E08E5"/>
    <w:rsid w:val="003E1CFC"/>
    <w:rsid w:val="003E2DBB"/>
    <w:rsid w:val="003E3D02"/>
    <w:rsid w:val="003E3D39"/>
    <w:rsid w:val="003E5366"/>
    <w:rsid w:val="003F1518"/>
    <w:rsid w:val="003F5BD9"/>
    <w:rsid w:val="00401568"/>
    <w:rsid w:val="00402709"/>
    <w:rsid w:val="0040358D"/>
    <w:rsid w:val="004044E6"/>
    <w:rsid w:val="00405417"/>
    <w:rsid w:val="00406802"/>
    <w:rsid w:val="00406D56"/>
    <w:rsid w:val="00407DF5"/>
    <w:rsid w:val="00412E2E"/>
    <w:rsid w:val="0041467E"/>
    <w:rsid w:val="00416682"/>
    <w:rsid w:val="00417C7A"/>
    <w:rsid w:val="00430534"/>
    <w:rsid w:val="0043118A"/>
    <w:rsid w:val="004328CE"/>
    <w:rsid w:val="00432B63"/>
    <w:rsid w:val="00436A76"/>
    <w:rsid w:val="004420A8"/>
    <w:rsid w:val="00443FEA"/>
    <w:rsid w:val="004454CC"/>
    <w:rsid w:val="00445951"/>
    <w:rsid w:val="004474C7"/>
    <w:rsid w:val="00447AAA"/>
    <w:rsid w:val="004506EB"/>
    <w:rsid w:val="00450FB1"/>
    <w:rsid w:val="00453132"/>
    <w:rsid w:val="004535EF"/>
    <w:rsid w:val="00453A56"/>
    <w:rsid w:val="00463BDB"/>
    <w:rsid w:val="00467B37"/>
    <w:rsid w:val="0047151C"/>
    <w:rsid w:val="004731CF"/>
    <w:rsid w:val="004747D8"/>
    <w:rsid w:val="00474F42"/>
    <w:rsid w:val="00477C30"/>
    <w:rsid w:val="0048085C"/>
    <w:rsid w:val="00484579"/>
    <w:rsid w:val="00484CF8"/>
    <w:rsid w:val="00485959"/>
    <w:rsid w:val="00485C0B"/>
    <w:rsid w:val="0049328C"/>
    <w:rsid w:val="0049789B"/>
    <w:rsid w:val="004A0CF0"/>
    <w:rsid w:val="004A1550"/>
    <w:rsid w:val="004A27D2"/>
    <w:rsid w:val="004A3096"/>
    <w:rsid w:val="004A43A1"/>
    <w:rsid w:val="004A44A5"/>
    <w:rsid w:val="004A453C"/>
    <w:rsid w:val="004A79FF"/>
    <w:rsid w:val="004B16CF"/>
    <w:rsid w:val="004B2BBC"/>
    <w:rsid w:val="004B40EF"/>
    <w:rsid w:val="004B5D72"/>
    <w:rsid w:val="004B71F5"/>
    <w:rsid w:val="004C20EC"/>
    <w:rsid w:val="004C340D"/>
    <w:rsid w:val="004C611F"/>
    <w:rsid w:val="004C6A50"/>
    <w:rsid w:val="004C6D25"/>
    <w:rsid w:val="004D089E"/>
    <w:rsid w:val="004D39C6"/>
    <w:rsid w:val="004D5FAF"/>
    <w:rsid w:val="004D6C0D"/>
    <w:rsid w:val="004D6F57"/>
    <w:rsid w:val="004D7F88"/>
    <w:rsid w:val="004E00B6"/>
    <w:rsid w:val="004E0CB2"/>
    <w:rsid w:val="004E6355"/>
    <w:rsid w:val="004E75FF"/>
    <w:rsid w:val="004F3312"/>
    <w:rsid w:val="004F6807"/>
    <w:rsid w:val="00500718"/>
    <w:rsid w:val="00501DE4"/>
    <w:rsid w:val="005027B3"/>
    <w:rsid w:val="00502A84"/>
    <w:rsid w:val="00503F55"/>
    <w:rsid w:val="00511587"/>
    <w:rsid w:val="00513BA5"/>
    <w:rsid w:val="00517DC4"/>
    <w:rsid w:val="00520D82"/>
    <w:rsid w:val="00521441"/>
    <w:rsid w:val="0053056D"/>
    <w:rsid w:val="00532FE7"/>
    <w:rsid w:val="005335E8"/>
    <w:rsid w:val="00534021"/>
    <w:rsid w:val="00534D99"/>
    <w:rsid w:val="00536A02"/>
    <w:rsid w:val="00536C81"/>
    <w:rsid w:val="00536DC6"/>
    <w:rsid w:val="0053714A"/>
    <w:rsid w:val="00540EF4"/>
    <w:rsid w:val="00544955"/>
    <w:rsid w:val="005458D8"/>
    <w:rsid w:val="0054671C"/>
    <w:rsid w:val="00550613"/>
    <w:rsid w:val="00551299"/>
    <w:rsid w:val="005517F2"/>
    <w:rsid w:val="00551C0B"/>
    <w:rsid w:val="005536C8"/>
    <w:rsid w:val="00557EC2"/>
    <w:rsid w:val="0056046A"/>
    <w:rsid w:val="00561044"/>
    <w:rsid w:val="0056238D"/>
    <w:rsid w:val="0056614F"/>
    <w:rsid w:val="00574911"/>
    <w:rsid w:val="0057740C"/>
    <w:rsid w:val="00577A5C"/>
    <w:rsid w:val="00581493"/>
    <w:rsid w:val="005819ED"/>
    <w:rsid w:val="00582333"/>
    <w:rsid w:val="00582B94"/>
    <w:rsid w:val="005833A1"/>
    <w:rsid w:val="00584C51"/>
    <w:rsid w:val="0058534E"/>
    <w:rsid w:val="005858E2"/>
    <w:rsid w:val="00585CD4"/>
    <w:rsid w:val="00586C3B"/>
    <w:rsid w:val="00587072"/>
    <w:rsid w:val="00591119"/>
    <w:rsid w:val="00592BD0"/>
    <w:rsid w:val="00595182"/>
    <w:rsid w:val="0059592E"/>
    <w:rsid w:val="005A38E5"/>
    <w:rsid w:val="005A44D0"/>
    <w:rsid w:val="005A51A5"/>
    <w:rsid w:val="005A6A7C"/>
    <w:rsid w:val="005A7588"/>
    <w:rsid w:val="005B1A3E"/>
    <w:rsid w:val="005B20E0"/>
    <w:rsid w:val="005B2A2A"/>
    <w:rsid w:val="005B6479"/>
    <w:rsid w:val="005B684F"/>
    <w:rsid w:val="005B6B8D"/>
    <w:rsid w:val="005B7CCD"/>
    <w:rsid w:val="005C0903"/>
    <w:rsid w:val="005C0B11"/>
    <w:rsid w:val="005C19B8"/>
    <w:rsid w:val="005C2C04"/>
    <w:rsid w:val="005C4133"/>
    <w:rsid w:val="005D1298"/>
    <w:rsid w:val="005D2FCA"/>
    <w:rsid w:val="005D3B88"/>
    <w:rsid w:val="005D4386"/>
    <w:rsid w:val="005D56E7"/>
    <w:rsid w:val="005D73B5"/>
    <w:rsid w:val="005D74EB"/>
    <w:rsid w:val="005E0172"/>
    <w:rsid w:val="005E1733"/>
    <w:rsid w:val="005E3A26"/>
    <w:rsid w:val="005E3A78"/>
    <w:rsid w:val="005E43E2"/>
    <w:rsid w:val="005E4B08"/>
    <w:rsid w:val="005E7DCE"/>
    <w:rsid w:val="005E7ED3"/>
    <w:rsid w:val="005F0474"/>
    <w:rsid w:val="005F423C"/>
    <w:rsid w:val="005F47C3"/>
    <w:rsid w:val="005F566F"/>
    <w:rsid w:val="005F764E"/>
    <w:rsid w:val="006017BD"/>
    <w:rsid w:val="00602227"/>
    <w:rsid w:val="0060548F"/>
    <w:rsid w:val="00607EB5"/>
    <w:rsid w:val="006126B6"/>
    <w:rsid w:val="00612CEC"/>
    <w:rsid w:val="00616A24"/>
    <w:rsid w:val="006216E8"/>
    <w:rsid w:val="00622460"/>
    <w:rsid w:val="00622A77"/>
    <w:rsid w:val="00624A02"/>
    <w:rsid w:val="00625630"/>
    <w:rsid w:val="006267CC"/>
    <w:rsid w:val="006278E4"/>
    <w:rsid w:val="00630184"/>
    <w:rsid w:val="00630251"/>
    <w:rsid w:val="00631567"/>
    <w:rsid w:val="0063787F"/>
    <w:rsid w:val="006404EB"/>
    <w:rsid w:val="00640647"/>
    <w:rsid w:val="00640B7A"/>
    <w:rsid w:val="006415EC"/>
    <w:rsid w:val="0064235D"/>
    <w:rsid w:val="00642952"/>
    <w:rsid w:val="00642BB9"/>
    <w:rsid w:val="00642F9B"/>
    <w:rsid w:val="00645557"/>
    <w:rsid w:val="00647844"/>
    <w:rsid w:val="006500B9"/>
    <w:rsid w:val="00650AD5"/>
    <w:rsid w:val="006520A7"/>
    <w:rsid w:val="00652700"/>
    <w:rsid w:val="00661074"/>
    <w:rsid w:val="00662E0D"/>
    <w:rsid w:val="00663BC8"/>
    <w:rsid w:val="00664F23"/>
    <w:rsid w:val="00666176"/>
    <w:rsid w:val="00666816"/>
    <w:rsid w:val="00670AD5"/>
    <w:rsid w:val="00674CA1"/>
    <w:rsid w:val="0067519E"/>
    <w:rsid w:val="006778AB"/>
    <w:rsid w:val="00681556"/>
    <w:rsid w:val="006819E1"/>
    <w:rsid w:val="006824B9"/>
    <w:rsid w:val="006832C5"/>
    <w:rsid w:val="00685195"/>
    <w:rsid w:val="006864E5"/>
    <w:rsid w:val="00686791"/>
    <w:rsid w:val="00686CE5"/>
    <w:rsid w:val="00687430"/>
    <w:rsid w:val="00691719"/>
    <w:rsid w:val="00691EC3"/>
    <w:rsid w:val="006932F3"/>
    <w:rsid w:val="00695018"/>
    <w:rsid w:val="00695094"/>
    <w:rsid w:val="00696FF1"/>
    <w:rsid w:val="00697B3E"/>
    <w:rsid w:val="00697FFC"/>
    <w:rsid w:val="006A2692"/>
    <w:rsid w:val="006A483E"/>
    <w:rsid w:val="006A508E"/>
    <w:rsid w:val="006A6435"/>
    <w:rsid w:val="006A6A57"/>
    <w:rsid w:val="006B0CC8"/>
    <w:rsid w:val="006B5825"/>
    <w:rsid w:val="006C09F7"/>
    <w:rsid w:val="006C1443"/>
    <w:rsid w:val="006C155B"/>
    <w:rsid w:val="006C7F17"/>
    <w:rsid w:val="006D4007"/>
    <w:rsid w:val="006D5E63"/>
    <w:rsid w:val="006D5EA1"/>
    <w:rsid w:val="006D605A"/>
    <w:rsid w:val="006D7589"/>
    <w:rsid w:val="006E0990"/>
    <w:rsid w:val="006E1958"/>
    <w:rsid w:val="006E2CE5"/>
    <w:rsid w:val="006E32A7"/>
    <w:rsid w:val="006E46DE"/>
    <w:rsid w:val="006E4A50"/>
    <w:rsid w:val="006E54AE"/>
    <w:rsid w:val="006E7C83"/>
    <w:rsid w:val="006F04EA"/>
    <w:rsid w:val="006F4086"/>
    <w:rsid w:val="006F515B"/>
    <w:rsid w:val="006F69FC"/>
    <w:rsid w:val="006F72BC"/>
    <w:rsid w:val="00700AAD"/>
    <w:rsid w:val="00701721"/>
    <w:rsid w:val="00702253"/>
    <w:rsid w:val="007041C0"/>
    <w:rsid w:val="00706B83"/>
    <w:rsid w:val="00706CDF"/>
    <w:rsid w:val="007120DB"/>
    <w:rsid w:val="00715D07"/>
    <w:rsid w:val="00716575"/>
    <w:rsid w:val="00716638"/>
    <w:rsid w:val="0071733D"/>
    <w:rsid w:val="00720804"/>
    <w:rsid w:val="00720DF8"/>
    <w:rsid w:val="00723258"/>
    <w:rsid w:val="0072733F"/>
    <w:rsid w:val="00731C06"/>
    <w:rsid w:val="0073320E"/>
    <w:rsid w:val="00736F94"/>
    <w:rsid w:val="00740D78"/>
    <w:rsid w:val="007421DF"/>
    <w:rsid w:val="007434FE"/>
    <w:rsid w:val="00746B2F"/>
    <w:rsid w:val="00747092"/>
    <w:rsid w:val="00747913"/>
    <w:rsid w:val="00747D2C"/>
    <w:rsid w:val="00747E7F"/>
    <w:rsid w:val="00747F09"/>
    <w:rsid w:val="0075003F"/>
    <w:rsid w:val="00750596"/>
    <w:rsid w:val="007514FE"/>
    <w:rsid w:val="0075202C"/>
    <w:rsid w:val="00755655"/>
    <w:rsid w:val="00756407"/>
    <w:rsid w:val="00756E0A"/>
    <w:rsid w:val="00761FA2"/>
    <w:rsid w:val="0076431C"/>
    <w:rsid w:val="00765DEB"/>
    <w:rsid w:val="007668C3"/>
    <w:rsid w:val="0076722A"/>
    <w:rsid w:val="0077361B"/>
    <w:rsid w:val="00774B2F"/>
    <w:rsid w:val="00777BEA"/>
    <w:rsid w:val="00777C52"/>
    <w:rsid w:val="007819EF"/>
    <w:rsid w:val="00782077"/>
    <w:rsid w:val="0078316E"/>
    <w:rsid w:val="0078654E"/>
    <w:rsid w:val="00786FE1"/>
    <w:rsid w:val="007871B8"/>
    <w:rsid w:val="007879FC"/>
    <w:rsid w:val="00790B6C"/>
    <w:rsid w:val="007927D4"/>
    <w:rsid w:val="00792BA2"/>
    <w:rsid w:val="00795096"/>
    <w:rsid w:val="007959CE"/>
    <w:rsid w:val="00795E07"/>
    <w:rsid w:val="007A0F8F"/>
    <w:rsid w:val="007A290B"/>
    <w:rsid w:val="007A2B8C"/>
    <w:rsid w:val="007A3DED"/>
    <w:rsid w:val="007B27AC"/>
    <w:rsid w:val="007B2CAE"/>
    <w:rsid w:val="007B3CDE"/>
    <w:rsid w:val="007B40E2"/>
    <w:rsid w:val="007B5875"/>
    <w:rsid w:val="007B6F54"/>
    <w:rsid w:val="007B7852"/>
    <w:rsid w:val="007B7C2E"/>
    <w:rsid w:val="007C1618"/>
    <w:rsid w:val="007C28BA"/>
    <w:rsid w:val="007C6370"/>
    <w:rsid w:val="007C638A"/>
    <w:rsid w:val="007C6671"/>
    <w:rsid w:val="007D076D"/>
    <w:rsid w:val="007D0B73"/>
    <w:rsid w:val="007D1AAD"/>
    <w:rsid w:val="007D289F"/>
    <w:rsid w:val="007D462E"/>
    <w:rsid w:val="007D483F"/>
    <w:rsid w:val="007E2AA9"/>
    <w:rsid w:val="007E2E6F"/>
    <w:rsid w:val="007E562C"/>
    <w:rsid w:val="007F10A5"/>
    <w:rsid w:val="007F1A18"/>
    <w:rsid w:val="007F33ED"/>
    <w:rsid w:val="007F45D9"/>
    <w:rsid w:val="007F52CA"/>
    <w:rsid w:val="007F66F2"/>
    <w:rsid w:val="007F744F"/>
    <w:rsid w:val="007F7904"/>
    <w:rsid w:val="00800208"/>
    <w:rsid w:val="00802EAF"/>
    <w:rsid w:val="008037EB"/>
    <w:rsid w:val="00803F0B"/>
    <w:rsid w:val="0080773B"/>
    <w:rsid w:val="00807E6A"/>
    <w:rsid w:val="00812984"/>
    <w:rsid w:val="00812C89"/>
    <w:rsid w:val="00812F0C"/>
    <w:rsid w:val="008154B8"/>
    <w:rsid w:val="00815EBA"/>
    <w:rsid w:val="008164CA"/>
    <w:rsid w:val="008172DD"/>
    <w:rsid w:val="00820BDE"/>
    <w:rsid w:val="00823974"/>
    <w:rsid w:val="00823CFA"/>
    <w:rsid w:val="00830667"/>
    <w:rsid w:val="00830FA3"/>
    <w:rsid w:val="008314FE"/>
    <w:rsid w:val="008336D9"/>
    <w:rsid w:val="00833DDC"/>
    <w:rsid w:val="008345B0"/>
    <w:rsid w:val="008403F9"/>
    <w:rsid w:val="008456C3"/>
    <w:rsid w:val="00845F59"/>
    <w:rsid w:val="008464EF"/>
    <w:rsid w:val="00846F77"/>
    <w:rsid w:val="008473EA"/>
    <w:rsid w:val="00847676"/>
    <w:rsid w:val="00850191"/>
    <w:rsid w:val="0085210C"/>
    <w:rsid w:val="00852CFD"/>
    <w:rsid w:val="00852DEB"/>
    <w:rsid w:val="00856840"/>
    <w:rsid w:val="0086128E"/>
    <w:rsid w:val="00861581"/>
    <w:rsid w:val="00862E30"/>
    <w:rsid w:val="00863676"/>
    <w:rsid w:val="008641EC"/>
    <w:rsid w:val="00864A5D"/>
    <w:rsid w:val="00864FAB"/>
    <w:rsid w:val="008661EF"/>
    <w:rsid w:val="0087036C"/>
    <w:rsid w:val="008715F0"/>
    <w:rsid w:val="00872492"/>
    <w:rsid w:val="00872496"/>
    <w:rsid w:val="00873E6B"/>
    <w:rsid w:val="0087536D"/>
    <w:rsid w:val="008776EB"/>
    <w:rsid w:val="00877ED3"/>
    <w:rsid w:val="00883C07"/>
    <w:rsid w:val="00885048"/>
    <w:rsid w:val="00885C60"/>
    <w:rsid w:val="008869CC"/>
    <w:rsid w:val="008924EE"/>
    <w:rsid w:val="00893349"/>
    <w:rsid w:val="008962D8"/>
    <w:rsid w:val="00896C0D"/>
    <w:rsid w:val="008A0512"/>
    <w:rsid w:val="008A2EEF"/>
    <w:rsid w:val="008A5F2E"/>
    <w:rsid w:val="008A7120"/>
    <w:rsid w:val="008B15BE"/>
    <w:rsid w:val="008B5143"/>
    <w:rsid w:val="008B7FC0"/>
    <w:rsid w:val="008C6F42"/>
    <w:rsid w:val="008D11FC"/>
    <w:rsid w:val="008D1BAD"/>
    <w:rsid w:val="008D2AFE"/>
    <w:rsid w:val="008D3D4B"/>
    <w:rsid w:val="008D5244"/>
    <w:rsid w:val="008E06E4"/>
    <w:rsid w:val="008E190D"/>
    <w:rsid w:val="008E5E97"/>
    <w:rsid w:val="008E7ABB"/>
    <w:rsid w:val="008F1CDB"/>
    <w:rsid w:val="008F2387"/>
    <w:rsid w:val="008F3317"/>
    <w:rsid w:val="008F38F1"/>
    <w:rsid w:val="008F6FEB"/>
    <w:rsid w:val="00903B63"/>
    <w:rsid w:val="009067F4"/>
    <w:rsid w:val="00906C24"/>
    <w:rsid w:val="00907EA7"/>
    <w:rsid w:val="00910E65"/>
    <w:rsid w:val="00911667"/>
    <w:rsid w:val="0091339C"/>
    <w:rsid w:val="00916631"/>
    <w:rsid w:val="00917191"/>
    <w:rsid w:val="00920947"/>
    <w:rsid w:val="00922251"/>
    <w:rsid w:val="009250C2"/>
    <w:rsid w:val="00925408"/>
    <w:rsid w:val="00927C87"/>
    <w:rsid w:val="0093015F"/>
    <w:rsid w:val="009318EF"/>
    <w:rsid w:val="00933FA1"/>
    <w:rsid w:val="0093746B"/>
    <w:rsid w:val="009405BA"/>
    <w:rsid w:val="0094586F"/>
    <w:rsid w:val="0095077E"/>
    <w:rsid w:val="00950E56"/>
    <w:rsid w:val="0095225E"/>
    <w:rsid w:val="00952923"/>
    <w:rsid w:val="00953653"/>
    <w:rsid w:val="00953F11"/>
    <w:rsid w:val="0095494C"/>
    <w:rsid w:val="00955D03"/>
    <w:rsid w:val="00956AEC"/>
    <w:rsid w:val="0096078A"/>
    <w:rsid w:val="00961A19"/>
    <w:rsid w:val="0096258C"/>
    <w:rsid w:val="00964AE1"/>
    <w:rsid w:val="00966DFB"/>
    <w:rsid w:val="0096700A"/>
    <w:rsid w:val="00973332"/>
    <w:rsid w:val="009768A8"/>
    <w:rsid w:val="00976E95"/>
    <w:rsid w:val="009775F0"/>
    <w:rsid w:val="00980A1D"/>
    <w:rsid w:val="00982F9E"/>
    <w:rsid w:val="009830E0"/>
    <w:rsid w:val="00983347"/>
    <w:rsid w:val="009838F2"/>
    <w:rsid w:val="00987E5F"/>
    <w:rsid w:val="00991C2B"/>
    <w:rsid w:val="0099243C"/>
    <w:rsid w:val="0099257C"/>
    <w:rsid w:val="00993229"/>
    <w:rsid w:val="009939E6"/>
    <w:rsid w:val="00995028"/>
    <w:rsid w:val="00997413"/>
    <w:rsid w:val="00997F92"/>
    <w:rsid w:val="009A1808"/>
    <w:rsid w:val="009A19D2"/>
    <w:rsid w:val="009A3716"/>
    <w:rsid w:val="009A4D00"/>
    <w:rsid w:val="009A5A17"/>
    <w:rsid w:val="009B1062"/>
    <w:rsid w:val="009B1AF5"/>
    <w:rsid w:val="009B23C6"/>
    <w:rsid w:val="009B2A8C"/>
    <w:rsid w:val="009B2AA6"/>
    <w:rsid w:val="009B3AA1"/>
    <w:rsid w:val="009B48CE"/>
    <w:rsid w:val="009B506C"/>
    <w:rsid w:val="009C1E7D"/>
    <w:rsid w:val="009C4CA2"/>
    <w:rsid w:val="009C6A12"/>
    <w:rsid w:val="009D2D9E"/>
    <w:rsid w:val="009D2F79"/>
    <w:rsid w:val="009D534C"/>
    <w:rsid w:val="009D6ABC"/>
    <w:rsid w:val="009E00B7"/>
    <w:rsid w:val="009E384D"/>
    <w:rsid w:val="009E41EF"/>
    <w:rsid w:val="009E63E4"/>
    <w:rsid w:val="009F0F00"/>
    <w:rsid w:val="009F1912"/>
    <w:rsid w:val="009F361E"/>
    <w:rsid w:val="009F77B3"/>
    <w:rsid w:val="00A00D1B"/>
    <w:rsid w:val="00A00D78"/>
    <w:rsid w:val="00A01759"/>
    <w:rsid w:val="00A03825"/>
    <w:rsid w:val="00A03870"/>
    <w:rsid w:val="00A0590B"/>
    <w:rsid w:val="00A05A09"/>
    <w:rsid w:val="00A06E33"/>
    <w:rsid w:val="00A102E4"/>
    <w:rsid w:val="00A11D93"/>
    <w:rsid w:val="00A12AD4"/>
    <w:rsid w:val="00A17253"/>
    <w:rsid w:val="00A22319"/>
    <w:rsid w:val="00A230BE"/>
    <w:rsid w:val="00A248B3"/>
    <w:rsid w:val="00A24936"/>
    <w:rsid w:val="00A2545C"/>
    <w:rsid w:val="00A30789"/>
    <w:rsid w:val="00A31B79"/>
    <w:rsid w:val="00A31C5F"/>
    <w:rsid w:val="00A33A59"/>
    <w:rsid w:val="00A3503A"/>
    <w:rsid w:val="00A3521F"/>
    <w:rsid w:val="00A35F0E"/>
    <w:rsid w:val="00A42706"/>
    <w:rsid w:val="00A437FD"/>
    <w:rsid w:val="00A43B31"/>
    <w:rsid w:val="00A444E0"/>
    <w:rsid w:val="00A477CC"/>
    <w:rsid w:val="00A519E9"/>
    <w:rsid w:val="00A51E5B"/>
    <w:rsid w:val="00A531B9"/>
    <w:rsid w:val="00A549E4"/>
    <w:rsid w:val="00A54BDC"/>
    <w:rsid w:val="00A55044"/>
    <w:rsid w:val="00A55CB5"/>
    <w:rsid w:val="00A62223"/>
    <w:rsid w:val="00A63330"/>
    <w:rsid w:val="00A64740"/>
    <w:rsid w:val="00A64AA9"/>
    <w:rsid w:val="00A64CE5"/>
    <w:rsid w:val="00A65ED7"/>
    <w:rsid w:val="00A66DFB"/>
    <w:rsid w:val="00A67B7C"/>
    <w:rsid w:val="00A714D9"/>
    <w:rsid w:val="00A72261"/>
    <w:rsid w:val="00A7620A"/>
    <w:rsid w:val="00A77259"/>
    <w:rsid w:val="00A775F4"/>
    <w:rsid w:val="00A84F44"/>
    <w:rsid w:val="00A85D70"/>
    <w:rsid w:val="00A8600E"/>
    <w:rsid w:val="00A86818"/>
    <w:rsid w:val="00A90616"/>
    <w:rsid w:val="00A93A31"/>
    <w:rsid w:val="00A95B31"/>
    <w:rsid w:val="00AA0648"/>
    <w:rsid w:val="00AA0D34"/>
    <w:rsid w:val="00AA14B5"/>
    <w:rsid w:val="00AA618B"/>
    <w:rsid w:val="00AA7A10"/>
    <w:rsid w:val="00AB0146"/>
    <w:rsid w:val="00AB122F"/>
    <w:rsid w:val="00AB12D7"/>
    <w:rsid w:val="00AB2979"/>
    <w:rsid w:val="00AB36D3"/>
    <w:rsid w:val="00AB3C1E"/>
    <w:rsid w:val="00AB6909"/>
    <w:rsid w:val="00AC0563"/>
    <w:rsid w:val="00AC19B3"/>
    <w:rsid w:val="00AC3129"/>
    <w:rsid w:val="00AC4F1C"/>
    <w:rsid w:val="00AC6308"/>
    <w:rsid w:val="00AC6DD3"/>
    <w:rsid w:val="00AD0951"/>
    <w:rsid w:val="00AD28B8"/>
    <w:rsid w:val="00AD42CD"/>
    <w:rsid w:val="00AD54E6"/>
    <w:rsid w:val="00AE07A3"/>
    <w:rsid w:val="00AE0B05"/>
    <w:rsid w:val="00AE432E"/>
    <w:rsid w:val="00AE5377"/>
    <w:rsid w:val="00AE5EF1"/>
    <w:rsid w:val="00AE69E8"/>
    <w:rsid w:val="00AF03A1"/>
    <w:rsid w:val="00AF598C"/>
    <w:rsid w:val="00AF655F"/>
    <w:rsid w:val="00AF698A"/>
    <w:rsid w:val="00B00F8C"/>
    <w:rsid w:val="00B02CC7"/>
    <w:rsid w:val="00B03EAF"/>
    <w:rsid w:val="00B05BA4"/>
    <w:rsid w:val="00B0732E"/>
    <w:rsid w:val="00B10B51"/>
    <w:rsid w:val="00B1330A"/>
    <w:rsid w:val="00B1552B"/>
    <w:rsid w:val="00B17DA9"/>
    <w:rsid w:val="00B20046"/>
    <w:rsid w:val="00B205D4"/>
    <w:rsid w:val="00B2194C"/>
    <w:rsid w:val="00B21DC4"/>
    <w:rsid w:val="00B221E5"/>
    <w:rsid w:val="00B222A8"/>
    <w:rsid w:val="00B22BBA"/>
    <w:rsid w:val="00B22E60"/>
    <w:rsid w:val="00B2391A"/>
    <w:rsid w:val="00B24747"/>
    <w:rsid w:val="00B3113A"/>
    <w:rsid w:val="00B31404"/>
    <w:rsid w:val="00B33CA6"/>
    <w:rsid w:val="00B355D6"/>
    <w:rsid w:val="00B4145B"/>
    <w:rsid w:val="00B4456F"/>
    <w:rsid w:val="00B451E2"/>
    <w:rsid w:val="00B465FD"/>
    <w:rsid w:val="00B5060E"/>
    <w:rsid w:val="00B51010"/>
    <w:rsid w:val="00B51163"/>
    <w:rsid w:val="00B524BD"/>
    <w:rsid w:val="00B52758"/>
    <w:rsid w:val="00B55E62"/>
    <w:rsid w:val="00B56491"/>
    <w:rsid w:val="00B56539"/>
    <w:rsid w:val="00B56640"/>
    <w:rsid w:val="00B57F06"/>
    <w:rsid w:val="00B60843"/>
    <w:rsid w:val="00B60E19"/>
    <w:rsid w:val="00B610BE"/>
    <w:rsid w:val="00B65FC3"/>
    <w:rsid w:val="00B66AA7"/>
    <w:rsid w:val="00B678C9"/>
    <w:rsid w:val="00B7004C"/>
    <w:rsid w:val="00B706E9"/>
    <w:rsid w:val="00B70AB7"/>
    <w:rsid w:val="00B729BD"/>
    <w:rsid w:val="00B73BF4"/>
    <w:rsid w:val="00B8040D"/>
    <w:rsid w:val="00B808B5"/>
    <w:rsid w:val="00B8255A"/>
    <w:rsid w:val="00B8411A"/>
    <w:rsid w:val="00B871A3"/>
    <w:rsid w:val="00B872D5"/>
    <w:rsid w:val="00B913D8"/>
    <w:rsid w:val="00B927F2"/>
    <w:rsid w:val="00B935AA"/>
    <w:rsid w:val="00B95E85"/>
    <w:rsid w:val="00B96D09"/>
    <w:rsid w:val="00B975CF"/>
    <w:rsid w:val="00BA4C10"/>
    <w:rsid w:val="00BB00E5"/>
    <w:rsid w:val="00BB03BA"/>
    <w:rsid w:val="00BB18D8"/>
    <w:rsid w:val="00BB1C3B"/>
    <w:rsid w:val="00BB45DB"/>
    <w:rsid w:val="00BB50A9"/>
    <w:rsid w:val="00BB7954"/>
    <w:rsid w:val="00BC54F4"/>
    <w:rsid w:val="00BC6FE9"/>
    <w:rsid w:val="00BC6FEB"/>
    <w:rsid w:val="00BD13DA"/>
    <w:rsid w:val="00BD1D2A"/>
    <w:rsid w:val="00BD45D1"/>
    <w:rsid w:val="00BD70BC"/>
    <w:rsid w:val="00BE313A"/>
    <w:rsid w:val="00BE368F"/>
    <w:rsid w:val="00BE73B8"/>
    <w:rsid w:val="00BE792A"/>
    <w:rsid w:val="00BF232C"/>
    <w:rsid w:val="00BF26D8"/>
    <w:rsid w:val="00BF305C"/>
    <w:rsid w:val="00BF4172"/>
    <w:rsid w:val="00BF5038"/>
    <w:rsid w:val="00BF5091"/>
    <w:rsid w:val="00BF5803"/>
    <w:rsid w:val="00BF5DA2"/>
    <w:rsid w:val="00BF5F77"/>
    <w:rsid w:val="00BF6450"/>
    <w:rsid w:val="00C00BA5"/>
    <w:rsid w:val="00C01F84"/>
    <w:rsid w:val="00C04552"/>
    <w:rsid w:val="00C11158"/>
    <w:rsid w:val="00C11B89"/>
    <w:rsid w:val="00C1485D"/>
    <w:rsid w:val="00C14C49"/>
    <w:rsid w:val="00C14C4B"/>
    <w:rsid w:val="00C16E15"/>
    <w:rsid w:val="00C2074F"/>
    <w:rsid w:val="00C2093E"/>
    <w:rsid w:val="00C214A9"/>
    <w:rsid w:val="00C2313D"/>
    <w:rsid w:val="00C234A2"/>
    <w:rsid w:val="00C27889"/>
    <w:rsid w:val="00C30F06"/>
    <w:rsid w:val="00C32488"/>
    <w:rsid w:val="00C32706"/>
    <w:rsid w:val="00C33AA4"/>
    <w:rsid w:val="00C33AC2"/>
    <w:rsid w:val="00C33DE2"/>
    <w:rsid w:val="00C352B5"/>
    <w:rsid w:val="00C35CAF"/>
    <w:rsid w:val="00C36E70"/>
    <w:rsid w:val="00C449EB"/>
    <w:rsid w:val="00C45BE2"/>
    <w:rsid w:val="00C51B26"/>
    <w:rsid w:val="00C520BD"/>
    <w:rsid w:val="00C54250"/>
    <w:rsid w:val="00C5502C"/>
    <w:rsid w:val="00C5712C"/>
    <w:rsid w:val="00C57140"/>
    <w:rsid w:val="00C6176A"/>
    <w:rsid w:val="00C61A15"/>
    <w:rsid w:val="00C61E6A"/>
    <w:rsid w:val="00C62DE1"/>
    <w:rsid w:val="00C6408E"/>
    <w:rsid w:val="00C65077"/>
    <w:rsid w:val="00C671F7"/>
    <w:rsid w:val="00C67C69"/>
    <w:rsid w:val="00C7186D"/>
    <w:rsid w:val="00C764DB"/>
    <w:rsid w:val="00C80D9E"/>
    <w:rsid w:val="00C81486"/>
    <w:rsid w:val="00C8302E"/>
    <w:rsid w:val="00C838B1"/>
    <w:rsid w:val="00C839CB"/>
    <w:rsid w:val="00C84BFD"/>
    <w:rsid w:val="00C850D3"/>
    <w:rsid w:val="00C86342"/>
    <w:rsid w:val="00C8742C"/>
    <w:rsid w:val="00C876F7"/>
    <w:rsid w:val="00C8779F"/>
    <w:rsid w:val="00C90127"/>
    <w:rsid w:val="00C923DF"/>
    <w:rsid w:val="00C924EC"/>
    <w:rsid w:val="00C93914"/>
    <w:rsid w:val="00C93BA8"/>
    <w:rsid w:val="00C941EC"/>
    <w:rsid w:val="00C94328"/>
    <w:rsid w:val="00C9450B"/>
    <w:rsid w:val="00C945DB"/>
    <w:rsid w:val="00C95A1D"/>
    <w:rsid w:val="00C96E54"/>
    <w:rsid w:val="00CA4F06"/>
    <w:rsid w:val="00CA5E55"/>
    <w:rsid w:val="00CA5F53"/>
    <w:rsid w:val="00CA64BE"/>
    <w:rsid w:val="00CA6A0E"/>
    <w:rsid w:val="00CA73FF"/>
    <w:rsid w:val="00CB128B"/>
    <w:rsid w:val="00CB1661"/>
    <w:rsid w:val="00CB5D3E"/>
    <w:rsid w:val="00CB7FE2"/>
    <w:rsid w:val="00CC12B2"/>
    <w:rsid w:val="00CC26C3"/>
    <w:rsid w:val="00CC3149"/>
    <w:rsid w:val="00CC3A1B"/>
    <w:rsid w:val="00CC47B1"/>
    <w:rsid w:val="00CC560C"/>
    <w:rsid w:val="00CD123C"/>
    <w:rsid w:val="00CD16F2"/>
    <w:rsid w:val="00CD416E"/>
    <w:rsid w:val="00CD5444"/>
    <w:rsid w:val="00CE1152"/>
    <w:rsid w:val="00CE1D88"/>
    <w:rsid w:val="00CE2F99"/>
    <w:rsid w:val="00CE7476"/>
    <w:rsid w:val="00CE79C2"/>
    <w:rsid w:val="00CF0520"/>
    <w:rsid w:val="00CF1098"/>
    <w:rsid w:val="00CF137D"/>
    <w:rsid w:val="00CF1413"/>
    <w:rsid w:val="00CF50B0"/>
    <w:rsid w:val="00CF6CD0"/>
    <w:rsid w:val="00CF7D37"/>
    <w:rsid w:val="00D00B43"/>
    <w:rsid w:val="00D01B8D"/>
    <w:rsid w:val="00D02051"/>
    <w:rsid w:val="00D02BA1"/>
    <w:rsid w:val="00D04A3F"/>
    <w:rsid w:val="00D05043"/>
    <w:rsid w:val="00D05120"/>
    <w:rsid w:val="00D05B49"/>
    <w:rsid w:val="00D061F0"/>
    <w:rsid w:val="00D10420"/>
    <w:rsid w:val="00D10AC3"/>
    <w:rsid w:val="00D120F4"/>
    <w:rsid w:val="00D13360"/>
    <w:rsid w:val="00D153D2"/>
    <w:rsid w:val="00D17723"/>
    <w:rsid w:val="00D228D6"/>
    <w:rsid w:val="00D23BD2"/>
    <w:rsid w:val="00D25907"/>
    <w:rsid w:val="00D26E4D"/>
    <w:rsid w:val="00D30F16"/>
    <w:rsid w:val="00D3178E"/>
    <w:rsid w:val="00D3388D"/>
    <w:rsid w:val="00D34416"/>
    <w:rsid w:val="00D35DDF"/>
    <w:rsid w:val="00D40647"/>
    <w:rsid w:val="00D409EA"/>
    <w:rsid w:val="00D40FCF"/>
    <w:rsid w:val="00D4199B"/>
    <w:rsid w:val="00D4299D"/>
    <w:rsid w:val="00D47B09"/>
    <w:rsid w:val="00D50B47"/>
    <w:rsid w:val="00D51062"/>
    <w:rsid w:val="00D5188A"/>
    <w:rsid w:val="00D51B0C"/>
    <w:rsid w:val="00D5345D"/>
    <w:rsid w:val="00D548E8"/>
    <w:rsid w:val="00D5646A"/>
    <w:rsid w:val="00D60446"/>
    <w:rsid w:val="00D62AD7"/>
    <w:rsid w:val="00D64C74"/>
    <w:rsid w:val="00D659CD"/>
    <w:rsid w:val="00D65BF2"/>
    <w:rsid w:val="00D65E59"/>
    <w:rsid w:val="00D6671B"/>
    <w:rsid w:val="00D67C3C"/>
    <w:rsid w:val="00D7119A"/>
    <w:rsid w:val="00D7124D"/>
    <w:rsid w:val="00D77B6C"/>
    <w:rsid w:val="00D81229"/>
    <w:rsid w:val="00D81654"/>
    <w:rsid w:val="00D84716"/>
    <w:rsid w:val="00D85147"/>
    <w:rsid w:val="00D85985"/>
    <w:rsid w:val="00D864E8"/>
    <w:rsid w:val="00D87408"/>
    <w:rsid w:val="00D920C8"/>
    <w:rsid w:val="00D926F5"/>
    <w:rsid w:val="00D95AB6"/>
    <w:rsid w:val="00DA0912"/>
    <w:rsid w:val="00DA4A52"/>
    <w:rsid w:val="00DA4E89"/>
    <w:rsid w:val="00DA5892"/>
    <w:rsid w:val="00DA64FF"/>
    <w:rsid w:val="00DB10DE"/>
    <w:rsid w:val="00DB255C"/>
    <w:rsid w:val="00DB3CC8"/>
    <w:rsid w:val="00DB67E8"/>
    <w:rsid w:val="00DB6D7B"/>
    <w:rsid w:val="00DB6E50"/>
    <w:rsid w:val="00DB6E9B"/>
    <w:rsid w:val="00DC36A1"/>
    <w:rsid w:val="00DC3C16"/>
    <w:rsid w:val="00DC3F39"/>
    <w:rsid w:val="00DC5D8F"/>
    <w:rsid w:val="00DD0304"/>
    <w:rsid w:val="00DD228B"/>
    <w:rsid w:val="00DD2CE4"/>
    <w:rsid w:val="00DD2EAB"/>
    <w:rsid w:val="00DD783B"/>
    <w:rsid w:val="00DE30AC"/>
    <w:rsid w:val="00DE3C06"/>
    <w:rsid w:val="00DE3CF4"/>
    <w:rsid w:val="00DE4486"/>
    <w:rsid w:val="00DE78A7"/>
    <w:rsid w:val="00DF6E4C"/>
    <w:rsid w:val="00E00A35"/>
    <w:rsid w:val="00E00D1F"/>
    <w:rsid w:val="00E041F1"/>
    <w:rsid w:val="00E05C3F"/>
    <w:rsid w:val="00E06683"/>
    <w:rsid w:val="00E06AE4"/>
    <w:rsid w:val="00E06C9E"/>
    <w:rsid w:val="00E077FB"/>
    <w:rsid w:val="00E13D5A"/>
    <w:rsid w:val="00E15397"/>
    <w:rsid w:val="00E16F69"/>
    <w:rsid w:val="00E20E30"/>
    <w:rsid w:val="00E22143"/>
    <w:rsid w:val="00E24852"/>
    <w:rsid w:val="00E249FA"/>
    <w:rsid w:val="00E2677D"/>
    <w:rsid w:val="00E26804"/>
    <w:rsid w:val="00E318DF"/>
    <w:rsid w:val="00E32D65"/>
    <w:rsid w:val="00E34CBF"/>
    <w:rsid w:val="00E353F8"/>
    <w:rsid w:val="00E366C8"/>
    <w:rsid w:val="00E37106"/>
    <w:rsid w:val="00E401F3"/>
    <w:rsid w:val="00E43109"/>
    <w:rsid w:val="00E43C51"/>
    <w:rsid w:val="00E44A2F"/>
    <w:rsid w:val="00E44B5E"/>
    <w:rsid w:val="00E50DFE"/>
    <w:rsid w:val="00E517BC"/>
    <w:rsid w:val="00E53D87"/>
    <w:rsid w:val="00E54206"/>
    <w:rsid w:val="00E56816"/>
    <w:rsid w:val="00E60413"/>
    <w:rsid w:val="00E61AC5"/>
    <w:rsid w:val="00E6333F"/>
    <w:rsid w:val="00E642DA"/>
    <w:rsid w:val="00E6447E"/>
    <w:rsid w:val="00E65D96"/>
    <w:rsid w:val="00E70715"/>
    <w:rsid w:val="00E71393"/>
    <w:rsid w:val="00E72251"/>
    <w:rsid w:val="00E73091"/>
    <w:rsid w:val="00E7334C"/>
    <w:rsid w:val="00E743A3"/>
    <w:rsid w:val="00E7643C"/>
    <w:rsid w:val="00E764C8"/>
    <w:rsid w:val="00E8159D"/>
    <w:rsid w:val="00E82F9B"/>
    <w:rsid w:val="00E853D9"/>
    <w:rsid w:val="00E85A37"/>
    <w:rsid w:val="00E87D80"/>
    <w:rsid w:val="00E90603"/>
    <w:rsid w:val="00E9360D"/>
    <w:rsid w:val="00E93EE2"/>
    <w:rsid w:val="00E94608"/>
    <w:rsid w:val="00E94AE6"/>
    <w:rsid w:val="00E9637F"/>
    <w:rsid w:val="00E972CF"/>
    <w:rsid w:val="00EA1ACE"/>
    <w:rsid w:val="00EA1D3E"/>
    <w:rsid w:val="00EA30D5"/>
    <w:rsid w:val="00EA3381"/>
    <w:rsid w:val="00EB0636"/>
    <w:rsid w:val="00EB1B1C"/>
    <w:rsid w:val="00EB2A65"/>
    <w:rsid w:val="00EB321A"/>
    <w:rsid w:val="00EB3B7B"/>
    <w:rsid w:val="00EC0A76"/>
    <w:rsid w:val="00EC121E"/>
    <w:rsid w:val="00EC2517"/>
    <w:rsid w:val="00EC33AF"/>
    <w:rsid w:val="00EC52EE"/>
    <w:rsid w:val="00EC5F5D"/>
    <w:rsid w:val="00EC67FD"/>
    <w:rsid w:val="00ED49C3"/>
    <w:rsid w:val="00ED6984"/>
    <w:rsid w:val="00ED6EEE"/>
    <w:rsid w:val="00EE52DD"/>
    <w:rsid w:val="00EE5759"/>
    <w:rsid w:val="00EF0F1E"/>
    <w:rsid w:val="00EF10AC"/>
    <w:rsid w:val="00EF1298"/>
    <w:rsid w:val="00EF230D"/>
    <w:rsid w:val="00EF36A0"/>
    <w:rsid w:val="00EF450A"/>
    <w:rsid w:val="00EF4DA9"/>
    <w:rsid w:val="00EF632F"/>
    <w:rsid w:val="00EF7690"/>
    <w:rsid w:val="00F043C6"/>
    <w:rsid w:val="00F05030"/>
    <w:rsid w:val="00F055E0"/>
    <w:rsid w:val="00F058C5"/>
    <w:rsid w:val="00F10A81"/>
    <w:rsid w:val="00F125AF"/>
    <w:rsid w:val="00F1513E"/>
    <w:rsid w:val="00F209A4"/>
    <w:rsid w:val="00F239FB"/>
    <w:rsid w:val="00F2493D"/>
    <w:rsid w:val="00F25534"/>
    <w:rsid w:val="00F300ED"/>
    <w:rsid w:val="00F3209E"/>
    <w:rsid w:val="00F33A37"/>
    <w:rsid w:val="00F34185"/>
    <w:rsid w:val="00F34853"/>
    <w:rsid w:val="00F3487B"/>
    <w:rsid w:val="00F351DD"/>
    <w:rsid w:val="00F40852"/>
    <w:rsid w:val="00F44B47"/>
    <w:rsid w:val="00F47CA0"/>
    <w:rsid w:val="00F47E1F"/>
    <w:rsid w:val="00F47EFF"/>
    <w:rsid w:val="00F5183F"/>
    <w:rsid w:val="00F51888"/>
    <w:rsid w:val="00F52ED1"/>
    <w:rsid w:val="00F54EAD"/>
    <w:rsid w:val="00F573C7"/>
    <w:rsid w:val="00F60A3A"/>
    <w:rsid w:val="00F614B8"/>
    <w:rsid w:val="00F63873"/>
    <w:rsid w:val="00F648AE"/>
    <w:rsid w:val="00F64EA7"/>
    <w:rsid w:val="00F7061E"/>
    <w:rsid w:val="00F73CC0"/>
    <w:rsid w:val="00F814A7"/>
    <w:rsid w:val="00F843F4"/>
    <w:rsid w:val="00F8460A"/>
    <w:rsid w:val="00F8559E"/>
    <w:rsid w:val="00F85B8D"/>
    <w:rsid w:val="00F87AFA"/>
    <w:rsid w:val="00F902D8"/>
    <w:rsid w:val="00F90601"/>
    <w:rsid w:val="00F910F2"/>
    <w:rsid w:val="00F91946"/>
    <w:rsid w:val="00F93383"/>
    <w:rsid w:val="00F93D11"/>
    <w:rsid w:val="00FA0617"/>
    <w:rsid w:val="00FA1470"/>
    <w:rsid w:val="00FA190A"/>
    <w:rsid w:val="00FA2EB2"/>
    <w:rsid w:val="00FA3F80"/>
    <w:rsid w:val="00FA5220"/>
    <w:rsid w:val="00FA79CF"/>
    <w:rsid w:val="00FB000E"/>
    <w:rsid w:val="00FB0765"/>
    <w:rsid w:val="00FB3D42"/>
    <w:rsid w:val="00FB61C1"/>
    <w:rsid w:val="00FB66AD"/>
    <w:rsid w:val="00FB7990"/>
    <w:rsid w:val="00FC359C"/>
    <w:rsid w:val="00FC3A64"/>
    <w:rsid w:val="00FC4054"/>
    <w:rsid w:val="00FC7EB9"/>
    <w:rsid w:val="00FD0022"/>
    <w:rsid w:val="00FD0B1F"/>
    <w:rsid w:val="00FD0F30"/>
    <w:rsid w:val="00FD2D9F"/>
    <w:rsid w:val="00FE113B"/>
    <w:rsid w:val="00FE2819"/>
    <w:rsid w:val="00FE2DC1"/>
    <w:rsid w:val="00FE3807"/>
    <w:rsid w:val="00FE3B9F"/>
    <w:rsid w:val="00FE45D9"/>
    <w:rsid w:val="00FE4707"/>
    <w:rsid w:val="00FE4E1A"/>
    <w:rsid w:val="00FE5D68"/>
    <w:rsid w:val="00FF0B1E"/>
    <w:rsid w:val="00FF0FBC"/>
    <w:rsid w:val="00FF305E"/>
    <w:rsid w:val="00FF703D"/>
    <w:rsid w:val="00FF7680"/>
    <w:rsid w:val="00FF7BC5"/>
    <w:rsid w:val="09EBA179"/>
    <w:rsid w:val="178B68BB"/>
    <w:rsid w:val="5BC10245"/>
    <w:rsid w:val="698B9DCC"/>
    <w:rsid w:val="69F006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26F73C"/>
  <w15:docId w15:val="{F69EF2B7-38B3-4450-A9C7-B7020BB72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A02"/>
  </w:style>
  <w:style w:type="paragraph" w:styleId="Heading1">
    <w:name w:val="heading 1"/>
    <w:basedOn w:val="Normal"/>
    <w:next w:val="Normal"/>
    <w:link w:val="Heading1Char"/>
    <w:qFormat/>
    <w:rsid w:val="00407DF5"/>
    <w:pPr>
      <w:keepNext/>
      <w:overflowPunct w:val="0"/>
      <w:autoSpaceDE w:val="0"/>
      <w:autoSpaceDN w:val="0"/>
      <w:adjustRightInd w:val="0"/>
      <w:spacing w:after="0" w:line="240" w:lineRule="auto"/>
      <w:textAlignment w:val="baseline"/>
      <w:outlineLvl w:val="0"/>
    </w:pPr>
    <w:rPr>
      <w:rFonts w:ascii="Arial" w:eastAsia="Times New Roman" w:hAnsi="Arial" w:cs="Times New Roman"/>
      <w:b/>
      <w:sz w:val="24"/>
      <w:szCs w:val="20"/>
    </w:rPr>
  </w:style>
  <w:style w:type="paragraph" w:styleId="Heading2">
    <w:name w:val="heading 2"/>
    <w:basedOn w:val="Normal"/>
    <w:next w:val="Normal"/>
    <w:link w:val="Heading2Char"/>
    <w:qFormat/>
    <w:rsid w:val="00407DF5"/>
    <w:pPr>
      <w:keepNext/>
      <w:overflowPunct w:val="0"/>
      <w:autoSpaceDE w:val="0"/>
      <w:autoSpaceDN w:val="0"/>
      <w:adjustRightInd w:val="0"/>
      <w:spacing w:after="0" w:line="240" w:lineRule="auto"/>
      <w:textAlignment w:val="baseline"/>
      <w:outlineLvl w:val="1"/>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14A9"/>
    <w:pPr>
      <w:ind w:left="720"/>
      <w:contextualSpacing/>
    </w:pPr>
  </w:style>
  <w:style w:type="paragraph" w:styleId="Header">
    <w:name w:val="header"/>
    <w:basedOn w:val="Normal"/>
    <w:link w:val="HeaderChar"/>
    <w:unhideWhenUsed/>
    <w:rsid w:val="00C214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14A9"/>
  </w:style>
  <w:style w:type="paragraph" w:styleId="Footer">
    <w:name w:val="footer"/>
    <w:basedOn w:val="Normal"/>
    <w:link w:val="FooterChar"/>
    <w:uiPriority w:val="99"/>
    <w:unhideWhenUsed/>
    <w:rsid w:val="00C214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14A9"/>
  </w:style>
  <w:style w:type="paragraph" w:customStyle="1" w:styleId="VBAILTBody">
    <w:name w:val="VBAILT Body"/>
    <w:qFormat/>
    <w:rsid w:val="002E7FD3"/>
    <w:pPr>
      <w:spacing w:before="120" w:after="120" w:line="276" w:lineRule="auto"/>
    </w:pPr>
    <w:rPr>
      <w:rFonts w:ascii="Verdana" w:hAnsi="Verdana"/>
    </w:rPr>
  </w:style>
  <w:style w:type="paragraph" w:customStyle="1" w:styleId="VBAILTBodyStrong">
    <w:name w:val="VBAILT Body Strong"/>
    <w:basedOn w:val="VBAILTBody"/>
    <w:qFormat/>
    <w:rsid w:val="00C90127"/>
    <w:rPr>
      <w:b/>
    </w:rPr>
  </w:style>
  <w:style w:type="paragraph" w:customStyle="1" w:styleId="VBAILTHeading1">
    <w:name w:val="VBAILT Heading 1"/>
    <w:basedOn w:val="VBAILTBody"/>
    <w:next w:val="VBAILTBody"/>
    <w:qFormat/>
    <w:rsid w:val="002D1DCE"/>
    <w:pPr>
      <w:shd w:val="clear" w:color="auto" w:fill="9CC2E5" w:themeFill="accent1" w:themeFillTint="99"/>
      <w:spacing w:before="240" w:line="240" w:lineRule="auto"/>
      <w:outlineLvl w:val="0"/>
    </w:pPr>
    <w:rPr>
      <w:b/>
      <w:sz w:val="28"/>
      <w:szCs w:val="28"/>
    </w:rPr>
  </w:style>
  <w:style w:type="paragraph" w:customStyle="1" w:styleId="VBAILTHeading2">
    <w:name w:val="VBAILT Heading 2"/>
    <w:basedOn w:val="VBAILTBody"/>
    <w:next w:val="VBAILTBody"/>
    <w:qFormat/>
    <w:rsid w:val="002D1DCE"/>
    <w:pPr>
      <w:keepNext/>
      <w:pBdr>
        <w:top w:val="single" w:sz="4" w:space="1" w:color="auto"/>
        <w:bottom w:val="single" w:sz="4" w:space="1" w:color="auto"/>
      </w:pBdr>
      <w:shd w:val="clear" w:color="auto" w:fill="BDD6EE" w:themeFill="accent1" w:themeFillTint="66"/>
      <w:spacing w:before="240" w:line="240" w:lineRule="auto"/>
      <w:outlineLvl w:val="1"/>
    </w:pPr>
    <w:rPr>
      <w:b/>
      <w:sz w:val="24"/>
      <w:szCs w:val="24"/>
    </w:rPr>
  </w:style>
  <w:style w:type="paragraph" w:customStyle="1" w:styleId="VBAILTbullet1">
    <w:name w:val="VBAILT bullet 1"/>
    <w:basedOn w:val="VBAILTBody"/>
    <w:qFormat/>
    <w:rsid w:val="00AF698A"/>
    <w:pPr>
      <w:numPr>
        <w:numId w:val="1"/>
      </w:numPr>
      <w:spacing w:after="0"/>
    </w:pPr>
  </w:style>
  <w:style w:type="paragraph" w:customStyle="1" w:styleId="VBAILTBullet2">
    <w:name w:val="VBAILT Bullet 2"/>
    <w:basedOn w:val="VBAILTBody"/>
    <w:qFormat/>
    <w:rsid w:val="00625630"/>
    <w:pPr>
      <w:numPr>
        <w:ilvl w:val="1"/>
        <w:numId w:val="1"/>
      </w:numPr>
    </w:pPr>
  </w:style>
  <w:style w:type="table" w:styleId="TableGrid">
    <w:name w:val="Table Grid"/>
    <w:basedOn w:val="TableNormal"/>
    <w:uiPriority w:val="59"/>
    <w:rsid w:val="006E54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BAILTTableHeading1">
    <w:name w:val="VBAILT Table Heading 1"/>
    <w:basedOn w:val="VBAILTBody"/>
    <w:next w:val="VBAILTBody"/>
    <w:qFormat/>
    <w:rsid w:val="006E54AE"/>
    <w:pPr>
      <w:spacing w:line="240" w:lineRule="auto"/>
    </w:pPr>
    <w:rPr>
      <w:b/>
      <w:sz w:val="24"/>
      <w:szCs w:val="24"/>
    </w:rPr>
  </w:style>
  <w:style w:type="paragraph" w:customStyle="1" w:styleId="VBAILTHeader">
    <w:name w:val="VBAILT Header"/>
    <w:basedOn w:val="VBAILTBody"/>
    <w:qFormat/>
    <w:rsid w:val="001262F7"/>
    <w:pPr>
      <w:spacing w:before="0" w:after="0" w:line="240" w:lineRule="auto"/>
      <w:jc w:val="center"/>
    </w:pPr>
    <w:rPr>
      <w:rFonts w:ascii="Calibri" w:hAnsi="Calibri"/>
      <w:b/>
      <w:i/>
      <w:sz w:val="28"/>
      <w:szCs w:val="28"/>
    </w:rPr>
  </w:style>
  <w:style w:type="paragraph" w:customStyle="1" w:styleId="VBAILTFooter">
    <w:name w:val="VBAILT Footer"/>
    <w:basedOn w:val="VBAILTBody"/>
    <w:qFormat/>
    <w:rsid w:val="0024084E"/>
    <w:pPr>
      <w:pBdr>
        <w:top w:val="single" w:sz="4" w:space="1" w:color="auto"/>
      </w:pBdr>
      <w:tabs>
        <w:tab w:val="right" w:pos="9360"/>
      </w:tabs>
      <w:spacing w:before="0" w:after="0" w:line="240" w:lineRule="auto"/>
    </w:pPr>
    <w:rPr>
      <w:rFonts w:ascii="Calibri" w:hAnsi="Calibri"/>
      <w:i/>
      <w:sz w:val="24"/>
      <w:szCs w:val="24"/>
    </w:rPr>
  </w:style>
  <w:style w:type="character" w:styleId="Strong">
    <w:name w:val="Strong"/>
    <w:basedOn w:val="DefaultParagraphFont"/>
    <w:uiPriority w:val="22"/>
    <w:qFormat/>
    <w:rsid w:val="009F361E"/>
    <w:rPr>
      <w:b/>
      <w:bCs/>
    </w:rPr>
  </w:style>
  <w:style w:type="paragraph" w:customStyle="1" w:styleId="VBAILTCoverdoctypecourse">
    <w:name w:val="VBAILT Cover doc type &amp; course"/>
    <w:basedOn w:val="VBAILTBody"/>
    <w:next w:val="VBAILTBody"/>
    <w:qFormat/>
    <w:rsid w:val="001D5A75"/>
    <w:pPr>
      <w:spacing w:after="1200"/>
      <w:jc w:val="center"/>
    </w:pPr>
    <w:rPr>
      <w:color w:val="323E4F" w:themeColor="text2" w:themeShade="BF"/>
      <w:sz w:val="48"/>
      <w:szCs w:val="44"/>
    </w:rPr>
  </w:style>
  <w:style w:type="paragraph" w:customStyle="1" w:styleId="VBAILTCoverLessonTitle">
    <w:name w:val="VBAILT Cover Lesson Title"/>
    <w:basedOn w:val="VBAILTBody"/>
    <w:next w:val="VBAILTBody"/>
    <w:qFormat/>
    <w:rsid w:val="001D5A75"/>
    <w:pPr>
      <w:jc w:val="center"/>
    </w:pPr>
    <w:rPr>
      <w:b/>
      <w:color w:val="323E4F" w:themeColor="text2" w:themeShade="BF"/>
      <w:sz w:val="56"/>
      <w:szCs w:val="56"/>
    </w:rPr>
  </w:style>
  <w:style w:type="paragraph" w:customStyle="1" w:styleId="VBAILTCoverMisc">
    <w:name w:val="VBAILT Cover Misc"/>
    <w:basedOn w:val="VBAILTBody"/>
    <w:next w:val="VBAILTBody"/>
    <w:qFormat/>
    <w:rsid w:val="00C8779F"/>
    <w:pPr>
      <w:jc w:val="center"/>
    </w:pPr>
    <w:rPr>
      <w:sz w:val="28"/>
    </w:rPr>
  </w:style>
  <w:style w:type="paragraph" w:customStyle="1" w:styleId="VBAILTCoverService">
    <w:name w:val="VBAILT Cover Service"/>
    <w:basedOn w:val="VBAILTBody"/>
    <w:next w:val="VBAILTBody"/>
    <w:qFormat/>
    <w:rsid w:val="001D5A75"/>
    <w:pPr>
      <w:spacing w:before="1920" w:after="1440"/>
      <w:jc w:val="center"/>
    </w:pPr>
    <w:rPr>
      <w:rFonts w:ascii="Palatino Linotype" w:hAnsi="Palatino Linotype"/>
      <w:b/>
      <w:caps/>
      <w:outline/>
      <w:color w:val="4472C4" w:themeColor="accent5"/>
      <w:sz w:val="40"/>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style>
  <w:style w:type="paragraph" w:styleId="BalloonText">
    <w:name w:val="Balloon Text"/>
    <w:basedOn w:val="Normal"/>
    <w:link w:val="BalloonTextChar"/>
    <w:uiPriority w:val="99"/>
    <w:semiHidden/>
    <w:unhideWhenUsed/>
    <w:rsid w:val="00E43C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3C51"/>
    <w:rPr>
      <w:rFonts w:ascii="Segoe UI" w:hAnsi="Segoe UI" w:cs="Segoe UI"/>
      <w:sz w:val="18"/>
      <w:szCs w:val="18"/>
    </w:rPr>
  </w:style>
  <w:style w:type="character" w:styleId="CommentReference">
    <w:name w:val="annotation reference"/>
    <w:basedOn w:val="DefaultParagraphFont"/>
    <w:uiPriority w:val="99"/>
    <w:semiHidden/>
    <w:unhideWhenUsed/>
    <w:rsid w:val="00A06E33"/>
    <w:rPr>
      <w:sz w:val="16"/>
      <w:szCs w:val="16"/>
    </w:rPr>
  </w:style>
  <w:style w:type="paragraph" w:styleId="CommentText">
    <w:name w:val="annotation text"/>
    <w:basedOn w:val="Normal"/>
    <w:link w:val="CommentTextChar"/>
    <w:uiPriority w:val="99"/>
    <w:unhideWhenUsed/>
    <w:rsid w:val="00A06E33"/>
    <w:pPr>
      <w:spacing w:line="240" w:lineRule="auto"/>
    </w:pPr>
    <w:rPr>
      <w:sz w:val="20"/>
      <w:szCs w:val="20"/>
    </w:rPr>
  </w:style>
  <w:style w:type="character" w:customStyle="1" w:styleId="CommentTextChar">
    <w:name w:val="Comment Text Char"/>
    <w:basedOn w:val="DefaultParagraphFont"/>
    <w:link w:val="CommentText"/>
    <w:uiPriority w:val="99"/>
    <w:rsid w:val="00A06E33"/>
    <w:rPr>
      <w:sz w:val="20"/>
      <w:szCs w:val="20"/>
    </w:rPr>
  </w:style>
  <w:style w:type="paragraph" w:styleId="CommentSubject">
    <w:name w:val="annotation subject"/>
    <w:basedOn w:val="CommentText"/>
    <w:next w:val="CommentText"/>
    <w:link w:val="CommentSubjectChar"/>
    <w:uiPriority w:val="99"/>
    <w:semiHidden/>
    <w:unhideWhenUsed/>
    <w:rsid w:val="00A06E33"/>
    <w:rPr>
      <w:b/>
      <w:bCs/>
    </w:rPr>
  </w:style>
  <w:style w:type="character" w:customStyle="1" w:styleId="CommentSubjectChar">
    <w:name w:val="Comment Subject Char"/>
    <w:basedOn w:val="CommentTextChar"/>
    <w:link w:val="CommentSubject"/>
    <w:uiPriority w:val="99"/>
    <w:semiHidden/>
    <w:rsid w:val="00A06E33"/>
    <w:rPr>
      <w:b/>
      <w:bCs/>
      <w:sz w:val="20"/>
      <w:szCs w:val="20"/>
    </w:rPr>
  </w:style>
  <w:style w:type="character" w:styleId="Hyperlink">
    <w:name w:val="Hyperlink"/>
    <w:basedOn w:val="DefaultParagraphFont"/>
    <w:uiPriority w:val="99"/>
    <w:unhideWhenUsed/>
    <w:rsid w:val="00C1485D"/>
    <w:rPr>
      <w:color w:val="0563C1" w:themeColor="hyperlink"/>
      <w:u w:val="single"/>
    </w:rPr>
  </w:style>
  <w:style w:type="character" w:styleId="FollowedHyperlink">
    <w:name w:val="FollowedHyperlink"/>
    <w:basedOn w:val="DefaultParagraphFont"/>
    <w:uiPriority w:val="99"/>
    <w:semiHidden/>
    <w:unhideWhenUsed/>
    <w:rsid w:val="00C1485D"/>
    <w:rPr>
      <w:color w:val="954F72" w:themeColor="followedHyperlink"/>
      <w:u w:val="single"/>
    </w:rPr>
  </w:style>
  <w:style w:type="character" w:styleId="SubtleReference">
    <w:name w:val="Subtle Reference"/>
    <w:basedOn w:val="DefaultParagraphFont"/>
    <w:uiPriority w:val="31"/>
    <w:qFormat/>
    <w:rsid w:val="00CA73FF"/>
    <w:rPr>
      <w:smallCaps/>
      <w:color w:val="ED7D31" w:themeColor="accent2"/>
      <w:u w:val="single"/>
    </w:rPr>
  </w:style>
  <w:style w:type="paragraph" w:styleId="Revision">
    <w:name w:val="Revision"/>
    <w:hidden/>
    <w:uiPriority w:val="99"/>
    <w:semiHidden/>
    <w:rsid w:val="007F1A18"/>
    <w:pPr>
      <w:spacing w:after="0" w:line="240" w:lineRule="auto"/>
    </w:pPr>
  </w:style>
  <w:style w:type="character" w:customStyle="1" w:styleId="Heading1Char">
    <w:name w:val="Heading 1 Char"/>
    <w:basedOn w:val="DefaultParagraphFont"/>
    <w:link w:val="Heading1"/>
    <w:rsid w:val="00407DF5"/>
    <w:rPr>
      <w:rFonts w:ascii="Arial" w:eastAsia="Times New Roman" w:hAnsi="Arial" w:cs="Times New Roman"/>
      <w:b/>
      <w:sz w:val="24"/>
      <w:szCs w:val="20"/>
    </w:rPr>
  </w:style>
  <w:style w:type="character" w:customStyle="1" w:styleId="Heading2Char">
    <w:name w:val="Heading 2 Char"/>
    <w:basedOn w:val="DefaultParagraphFont"/>
    <w:link w:val="Heading2"/>
    <w:rsid w:val="00407DF5"/>
    <w:rPr>
      <w:rFonts w:ascii="Arial" w:eastAsia="Times New Roman" w:hAnsi="Arial" w:cs="Times New Roman"/>
      <w:sz w:val="24"/>
      <w:szCs w:val="20"/>
    </w:rPr>
  </w:style>
  <w:style w:type="paragraph" w:customStyle="1" w:styleId="VBAILTAnswer">
    <w:name w:val="VBAILT Answer"/>
    <w:basedOn w:val="VBAILTBody"/>
    <w:next w:val="VBAILTBody"/>
    <w:qFormat/>
    <w:rsid w:val="00B5060E"/>
    <w:rPr>
      <w:i/>
    </w:rPr>
  </w:style>
  <w:style w:type="paragraph" w:customStyle="1" w:styleId="VBAILTAnswerbullet1">
    <w:name w:val="VBAILT Answer bullet 1"/>
    <w:basedOn w:val="VBAILTbullet1"/>
    <w:next w:val="VBAILTBody"/>
    <w:qFormat/>
    <w:rsid w:val="00B5060E"/>
    <w:rPr>
      <w:i/>
    </w:rPr>
  </w:style>
  <w:style w:type="paragraph" w:customStyle="1" w:styleId="VBAILTAnswersbullet2">
    <w:name w:val="VBAILT Answers bullet2"/>
    <w:basedOn w:val="VBAILTBullet2"/>
    <w:next w:val="VBAILTBody"/>
    <w:qFormat/>
    <w:rsid w:val="00B5060E"/>
    <w:rPr>
      <w:i/>
    </w:rPr>
  </w:style>
  <w:style w:type="table" w:customStyle="1" w:styleId="TableGrid1">
    <w:name w:val="Table Grid1"/>
    <w:basedOn w:val="TableNormal"/>
    <w:next w:val="TableGrid"/>
    <w:uiPriority w:val="59"/>
    <w:rsid w:val="004459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AB6909"/>
    <w:rPr>
      <w:i/>
      <w:iCs/>
    </w:rPr>
  </w:style>
  <w:style w:type="paragraph" w:styleId="NormalWeb">
    <w:name w:val="Normal (Web)"/>
    <w:basedOn w:val="Normal"/>
    <w:uiPriority w:val="99"/>
    <w:unhideWhenUsed/>
    <w:rsid w:val="00750596"/>
    <w:pPr>
      <w:spacing w:before="100" w:beforeAutospacing="1" w:after="100" w:afterAutospacing="1" w:line="240" w:lineRule="auto"/>
    </w:pPr>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9768A8"/>
    <w:rPr>
      <w:color w:val="605E5C"/>
      <w:shd w:val="clear" w:color="auto" w:fill="E1DFDD"/>
    </w:rPr>
  </w:style>
  <w:style w:type="paragraph" w:customStyle="1" w:styleId="paragraph">
    <w:name w:val="paragraph"/>
    <w:basedOn w:val="Normal"/>
    <w:rsid w:val="002164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16402"/>
  </w:style>
  <w:style w:type="character" w:customStyle="1" w:styleId="eop">
    <w:name w:val="eop"/>
    <w:basedOn w:val="DefaultParagraphFont"/>
    <w:rsid w:val="002164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3419">
      <w:bodyDiv w:val="1"/>
      <w:marLeft w:val="0"/>
      <w:marRight w:val="0"/>
      <w:marTop w:val="0"/>
      <w:marBottom w:val="0"/>
      <w:divBdr>
        <w:top w:val="none" w:sz="0" w:space="0" w:color="auto"/>
        <w:left w:val="none" w:sz="0" w:space="0" w:color="auto"/>
        <w:bottom w:val="none" w:sz="0" w:space="0" w:color="auto"/>
        <w:right w:val="none" w:sz="0" w:space="0" w:color="auto"/>
      </w:divBdr>
    </w:div>
    <w:div w:id="14505053">
      <w:bodyDiv w:val="1"/>
      <w:marLeft w:val="0"/>
      <w:marRight w:val="0"/>
      <w:marTop w:val="0"/>
      <w:marBottom w:val="0"/>
      <w:divBdr>
        <w:top w:val="none" w:sz="0" w:space="0" w:color="auto"/>
        <w:left w:val="none" w:sz="0" w:space="0" w:color="auto"/>
        <w:bottom w:val="none" w:sz="0" w:space="0" w:color="auto"/>
        <w:right w:val="none" w:sz="0" w:space="0" w:color="auto"/>
      </w:divBdr>
      <w:divsChild>
        <w:div w:id="518543568">
          <w:marLeft w:val="1166"/>
          <w:marRight w:val="0"/>
          <w:marTop w:val="115"/>
          <w:marBottom w:val="0"/>
          <w:divBdr>
            <w:top w:val="none" w:sz="0" w:space="0" w:color="auto"/>
            <w:left w:val="none" w:sz="0" w:space="0" w:color="auto"/>
            <w:bottom w:val="none" w:sz="0" w:space="0" w:color="auto"/>
            <w:right w:val="none" w:sz="0" w:space="0" w:color="auto"/>
          </w:divBdr>
        </w:div>
        <w:div w:id="550776160">
          <w:marLeft w:val="1166"/>
          <w:marRight w:val="0"/>
          <w:marTop w:val="115"/>
          <w:marBottom w:val="0"/>
          <w:divBdr>
            <w:top w:val="none" w:sz="0" w:space="0" w:color="auto"/>
            <w:left w:val="none" w:sz="0" w:space="0" w:color="auto"/>
            <w:bottom w:val="none" w:sz="0" w:space="0" w:color="auto"/>
            <w:right w:val="none" w:sz="0" w:space="0" w:color="auto"/>
          </w:divBdr>
        </w:div>
        <w:div w:id="1050765871">
          <w:marLeft w:val="1166"/>
          <w:marRight w:val="0"/>
          <w:marTop w:val="115"/>
          <w:marBottom w:val="0"/>
          <w:divBdr>
            <w:top w:val="none" w:sz="0" w:space="0" w:color="auto"/>
            <w:left w:val="none" w:sz="0" w:space="0" w:color="auto"/>
            <w:bottom w:val="none" w:sz="0" w:space="0" w:color="auto"/>
            <w:right w:val="none" w:sz="0" w:space="0" w:color="auto"/>
          </w:divBdr>
        </w:div>
        <w:div w:id="1422724467">
          <w:marLeft w:val="547"/>
          <w:marRight w:val="0"/>
          <w:marTop w:val="115"/>
          <w:marBottom w:val="0"/>
          <w:divBdr>
            <w:top w:val="none" w:sz="0" w:space="0" w:color="auto"/>
            <w:left w:val="none" w:sz="0" w:space="0" w:color="auto"/>
            <w:bottom w:val="none" w:sz="0" w:space="0" w:color="auto"/>
            <w:right w:val="none" w:sz="0" w:space="0" w:color="auto"/>
          </w:divBdr>
        </w:div>
        <w:div w:id="1574702356">
          <w:marLeft w:val="547"/>
          <w:marRight w:val="0"/>
          <w:marTop w:val="115"/>
          <w:marBottom w:val="0"/>
          <w:divBdr>
            <w:top w:val="none" w:sz="0" w:space="0" w:color="auto"/>
            <w:left w:val="none" w:sz="0" w:space="0" w:color="auto"/>
            <w:bottom w:val="none" w:sz="0" w:space="0" w:color="auto"/>
            <w:right w:val="none" w:sz="0" w:space="0" w:color="auto"/>
          </w:divBdr>
        </w:div>
        <w:div w:id="1593734679">
          <w:marLeft w:val="547"/>
          <w:marRight w:val="0"/>
          <w:marTop w:val="115"/>
          <w:marBottom w:val="0"/>
          <w:divBdr>
            <w:top w:val="none" w:sz="0" w:space="0" w:color="auto"/>
            <w:left w:val="none" w:sz="0" w:space="0" w:color="auto"/>
            <w:bottom w:val="none" w:sz="0" w:space="0" w:color="auto"/>
            <w:right w:val="none" w:sz="0" w:space="0" w:color="auto"/>
          </w:divBdr>
        </w:div>
      </w:divsChild>
    </w:div>
    <w:div w:id="23288688">
      <w:bodyDiv w:val="1"/>
      <w:marLeft w:val="0"/>
      <w:marRight w:val="0"/>
      <w:marTop w:val="0"/>
      <w:marBottom w:val="0"/>
      <w:divBdr>
        <w:top w:val="none" w:sz="0" w:space="0" w:color="auto"/>
        <w:left w:val="none" w:sz="0" w:space="0" w:color="auto"/>
        <w:bottom w:val="none" w:sz="0" w:space="0" w:color="auto"/>
        <w:right w:val="none" w:sz="0" w:space="0" w:color="auto"/>
      </w:divBdr>
      <w:divsChild>
        <w:div w:id="77748663">
          <w:marLeft w:val="547"/>
          <w:marRight w:val="0"/>
          <w:marTop w:val="115"/>
          <w:marBottom w:val="0"/>
          <w:divBdr>
            <w:top w:val="none" w:sz="0" w:space="0" w:color="auto"/>
            <w:left w:val="none" w:sz="0" w:space="0" w:color="auto"/>
            <w:bottom w:val="none" w:sz="0" w:space="0" w:color="auto"/>
            <w:right w:val="none" w:sz="0" w:space="0" w:color="auto"/>
          </w:divBdr>
        </w:div>
        <w:div w:id="136067143">
          <w:marLeft w:val="547"/>
          <w:marRight w:val="0"/>
          <w:marTop w:val="115"/>
          <w:marBottom w:val="0"/>
          <w:divBdr>
            <w:top w:val="none" w:sz="0" w:space="0" w:color="auto"/>
            <w:left w:val="none" w:sz="0" w:space="0" w:color="auto"/>
            <w:bottom w:val="none" w:sz="0" w:space="0" w:color="auto"/>
            <w:right w:val="none" w:sz="0" w:space="0" w:color="auto"/>
          </w:divBdr>
        </w:div>
        <w:div w:id="1795245633">
          <w:marLeft w:val="547"/>
          <w:marRight w:val="0"/>
          <w:marTop w:val="115"/>
          <w:marBottom w:val="0"/>
          <w:divBdr>
            <w:top w:val="none" w:sz="0" w:space="0" w:color="auto"/>
            <w:left w:val="none" w:sz="0" w:space="0" w:color="auto"/>
            <w:bottom w:val="none" w:sz="0" w:space="0" w:color="auto"/>
            <w:right w:val="none" w:sz="0" w:space="0" w:color="auto"/>
          </w:divBdr>
        </w:div>
        <w:div w:id="1854764522">
          <w:marLeft w:val="547"/>
          <w:marRight w:val="0"/>
          <w:marTop w:val="115"/>
          <w:marBottom w:val="0"/>
          <w:divBdr>
            <w:top w:val="none" w:sz="0" w:space="0" w:color="auto"/>
            <w:left w:val="none" w:sz="0" w:space="0" w:color="auto"/>
            <w:bottom w:val="none" w:sz="0" w:space="0" w:color="auto"/>
            <w:right w:val="none" w:sz="0" w:space="0" w:color="auto"/>
          </w:divBdr>
        </w:div>
      </w:divsChild>
    </w:div>
    <w:div w:id="33115793">
      <w:bodyDiv w:val="1"/>
      <w:marLeft w:val="0"/>
      <w:marRight w:val="0"/>
      <w:marTop w:val="0"/>
      <w:marBottom w:val="0"/>
      <w:divBdr>
        <w:top w:val="none" w:sz="0" w:space="0" w:color="auto"/>
        <w:left w:val="none" w:sz="0" w:space="0" w:color="auto"/>
        <w:bottom w:val="none" w:sz="0" w:space="0" w:color="auto"/>
        <w:right w:val="none" w:sz="0" w:space="0" w:color="auto"/>
      </w:divBdr>
      <w:divsChild>
        <w:div w:id="848060176">
          <w:marLeft w:val="547"/>
          <w:marRight w:val="0"/>
          <w:marTop w:val="115"/>
          <w:marBottom w:val="0"/>
          <w:divBdr>
            <w:top w:val="none" w:sz="0" w:space="0" w:color="auto"/>
            <w:left w:val="none" w:sz="0" w:space="0" w:color="auto"/>
            <w:bottom w:val="none" w:sz="0" w:space="0" w:color="auto"/>
            <w:right w:val="none" w:sz="0" w:space="0" w:color="auto"/>
          </w:divBdr>
        </w:div>
        <w:div w:id="276079">
          <w:marLeft w:val="547"/>
          <w:marRight w:val="0"/>
          <w:marTop w:val="115"/>
          <w:marBottom w:val="0"/>
          <w:divBdr>
            <w:top w:val="none" w:sz="0" w:space="0" w:color="auto"/>
            <w:left w:val="none" w:sz="0" w:space="0" w:color="auto"/>
            <w:bottom w:val="none" w:sz="0" w:space="0" w:color="auto"/>
            <w:right w:val="none" w:sz="0" w:space="0" w:color="auto"/>
          </w:divBdr>
        </w:div>
        <w:div w:id="1639530834">
          <w:marLeft w:val="547"/>
          <w:marRight w:val="0"/>
          <w:marTop w:val="115"/>
          <w:marBottom w:val="0"/>
          <w:divBdr>
            <w:top w:val="none" w:sz="0" w:space="0" w:color="auto"/>
            <w:left w:val="none" w:sz="0" w:space="0" w:color="auto"/>
            <w:bottom w:val="none" w:sz="0" w:space="0" w:color="auto"/>
            <w:right w:val="none" w:sz="0" w:space="0" w:color="auto"/>
          </w:divBdr>
        </w:div>
        <w:div w:id="713502826">
          <w:marLeft w:val="547"/>
          <w:marRight w:val="0"/>
          <w:marTop w:val="115"/>
          <w:marBottom w:val="0"/>
          <w:divBdr>
            <w:top w:val="none" w:sz="0" w:space="0" w:color="auto"/>
            <w:left w:val="none" w:sz="0" w:space="0" w:color="auto"/>
            <w:bottom w:val="none" w:sz="0" w:space="0" w:color="auto"/>
            <w:right w:val="none" w:sz="0" w:space="0" w:color="auto"/>
          </w:divBdr>
        </w:div>
        <w:div w:id="2130662029">
          <w:marLeft w:val="547"/>
          <w:marRight w:val="0"/>
          <w:marTop w:val="115"/>
          <w:marBottom w:val="0"/>
          <w:divBdr>
            <w:top w:val="none" w:sz="0" w:space="0" w:color="auto"/>
            <w:left w:val="none" w:sz="0" w:space="0" w:color="auto"/>
            <w:bottom w:val="none" w:sz="0" w:space="0" w:color="auto"/>
            <w:right w:val="none" w:sz="0" w:space="0" w:color="auto"/>
          </w:divBdr>
        </w:div>
      </w:divsChild>
    </w:div>
    <w:div w:id="43260380">
      <w:bodyDiv w:val="1"/>
      <w:marLeft w:val="0"/>
      <w:marRight w:val="0"/>
      <w:marTop w:val="0"/>
      <w:marBottom w:val="0"/>
      <w:divBdr>
        <w:top w:val="none" w:sz="0" w:space="0" w:color="auto"/>
        <w:left w:val="none" w:sz="0" w:space="0" w:color="auto"/>
        <w:bottom w:val="none" w:sz="0" w:space="0" w:color="auto"/>
        <w:right w:val="none" w:sz="0" w:space="0" w:color="auto"/>
      </w:divBdr>
    </w:div>
    <w:div w:id="50350331">
      <w:bodyDiv w:val="1"/>
      <w:marLeft w:val="0"/>
      <w:marRight w:val="0"/>
      <w:marTop w:val="0"/>
      <w:marBottom w:val="0"/>
      <w:divBdr>
        <w:top w:val="none" w:sz="0" w:space="0" w:color="auto"/>
        <w:left w:val="none" w:sz="0" w:space="0" w:color="auto"/>
        <w:bottom w:val="none" w:sz="0" w:space="0" w:color="auto"/>
        <w:right w:val="none" w:sz="0" w:space="0" w:color="auto"/>
      </w:divBdr>
      <w:divsChild>
        <w:div w:id="651640553">
          <w:marLeft w:val="547"/>
          <w:marRight w:val="0"/>
          <w:marTop w:val="115"/>
          <w:marBottom w:val="0"/>
          <w:divBdr>
            <w:top w:val="none" w:sz="0" w:space="0" w:color="auto"/>
            <w:left w:val="none" w:sz="0" w:space="0" w:color="auto"/>
            <w:bottom w:val="none" w:sz="0" w:space="0" w:color="auto"/>
            <w:right w:val="none" w:sz="0" w:space="0" w:color="auto"/>
          </w:divBdr>
        </w:div>
        <w:div w:id="841774917">
          <w:marLeft w:val="547"/>
          <w:marRight w:val="0"/>
          <w:marTop w:val="115"/>
          <w:marBottom w:val="0"/>
          <w:divBdr>
            <w:top w:val="none" w:sz="0" w:space="0" w:color="auto"/>
            <w:left w:val="none" w:sz="0" w:space="0" w:color="auto"/>
            <w:bottom w:val="none" w:sz="0" w:space="0" w:color="auto"/>
            <w:right w:val="none" w:sz="0" w:space="0" w:color="auto"/>
          </w:divBdr>
        </w:div>
        <w:div w:id="1609312149">
          <w:marLeft w:val="547"/>
          <w:marRight w:val="0"/>
          <w:marTop w:val="115"/>
          <w:marBottom w:val="0"/>
          <w:divBdr>
            <w:top w:val="none" w:sz="0" w:space="0" w:color="auto"/>
            <w:left w:val="none" w:sz="0" w:space="0" w:color="auto"/>
            <w:bottom w:val="none" w:sz="0" w:space="0" w:color="auto"/>
            <w:right w:val="none" w:sz="0" w:space="0" w:color="auto"/>
          </w:divBdr>
        </w:div>
      </w:divsChild>
    </w:div>
    <w:div w:id="67118376">
      <w:bodyDiv w:val="1"/>
      <w:marLeft w:val="0"/>
      <w:marRight w:val="0"/>
      <w:marTop w:val="0"/>
      <w:marBottom w:val="0"/>
      <w:divBdr>
        <w:top w:val="none" w:sz="0" w:space="0" w:color="auto"/>
        <w:left w:val="none" w:sz="0" w:space="0" w:color="auto"/>
        <w:bottom w:val="none" w:sz="0" w:space="0" w:color="auto"/>
        <w:right w:val="none" w:sz="0" w:space="0" w:color="auto"/>
      </w:divBdr>
      <w:divsChild>
        <w:div w:id="204411490">
          <w:marLeft w:val="547"/>
          <w:marRight w:val="0"/>
          <w:marTop w:val="115"/>
          <w:marBottom w:val="0"/>
          <w:divBdr>
            <w:top w:val="none" w:sz="0" w:space="0" w:color="auto"/>
            <w:left w:val="none" w:sz="0" w:space="0" w:color="auto"/>
            <w:bottom w:val="none" w:sz="0" w:space="0" w:color="auto"/>
            <w:right w:val="none" w:sz="0" w:space="0" w:color="auto"/>
          </w:divBdr>
        </w:div>
        <w:div w:id="235357052">
          <w:marLeft w:val="547"/>
          <w:marRight w:val="0"/>
          <w:marTop w:val="115"/>
          <w:marBottom w:val="0"/>
          <w:divBdr>
            <w:top w:val="none" w:sz="0" w:space="0" w:color="auto"/>
            <w:left w:val="none" w:sz="0" w:space="0" w:color="auto"/>
            <w:bottom w:val="none" w:sz="0" w:space="0" w:color="auto"/>
            <w:right w:val="none" w:sz="0" w:space="0" w:color="auto"/>
          </w:divBdr>
        </w:div>
      </w:divsChild>
    </w:div>
    <w:div w:id="97412328">
      <w:bodyDiv w:val="1"/>
      <w:marLeft w:val="0"/>
      <w:marRight w:val="0"/>
      <w:marTop w:val="0"/>
      <w:marBottom w:val="0"/>
      <w:divBdr>
        <w:top w:val="none" w:sz="0" w:space="0" w:color="auto"/>
        <w:left w:val="none" w:sz="0" w:space="0" w:color="auto"/>
        <w:bottom w:val="none" w:sz="0" w:space="0" w:color="auto"/>
        <w:right w:val="none" w:sz="0" w:space="0" w:color="auto"/>
      </w:divBdr>
      <w:divsChild>
        <w:div w:id="426461958">
          <w:marLeft w:val="547"/>
          <w:marRight w:val="0"/>
          <w:marTop w:val="115"/>
          <w:marBottom w:val="0"/>
          <w:divBdr>
            <w:top w:val="none" w:sz="0" w:space="0" w:color="auto"/>
            <w:left w:val="none" w:sz="0" w:space="0" w:color="auto"/>
            <w:bottom w:val="none" w:sz="0" w:space="0" w:color="auto"/>
            <w:right w:val="none" w:sz="0" w:space="0" w:color="auto"/>
          </w:divBdr>
        </w:div>
        <w:div w:id="915165033">
          <w:marLeft w:val="547"/>
          <w:marRight w:val="0"/>
          <w:marTop w:val="115"/>
          <w:marBottom w:val="0"/>
          <w:divBdr>
            <w:top w:val="none" w:sz="0" w:space="0" w:color="auto"/>
            <w:left w:val="none" w:sz="0" w:space="0" w:color="auto"/>
            <w:bottom w:val="none" w:sz="0" w:space="0" w:color="auto"/>
            <w:right w:val="none" w:sz="0" w:space="0" w:color="auto"/>
          </w:divBdr>
        </w:div>
        <w:div w:id="1851945492">
          <w:marLeft w:val="547"/>
          <w:marRight w:val="0"/>
          <w:marTop w:val="115"/>
          <w:marBottom w:val="0"/>
          <w:divBdr>
            <w:top w:val="none" w:sz="0" w:space="0" w:color="auto"/>
            <w:left w:val="none" w:sz="0" w:space="0" w:color="auto"/>
            <w:bottom w:val="none" w:sz="0" w:space="0" w:color="auto"/>
            <w:right w:val="none" w:sz="0" w:space="0" w:color="auto"/>
          </w:divBdr>
        </w:div>
      </w:divsChild>
    </w:div>
    <w:div w:id="109981559">
      <w:bodyDiv w:val="1"/>
      <w:marLeft w:val="0"/>
      <w:marRight w:val="0"/>
      <w:marTop w:val="0"/>
      <w:marBottom w:val="0"/>
      <w:divBdr>
        <w:top w:val="none" w:sz="0" w:space="0" w:color="auto"/>
        <w:left w:val="none" w:sz="0" w:space="0" w:color="auto"/>
        <w:bottom w:val="none" w:sz="0" w:space="0" w:color="auto"/>
        <w:right w:val="none" w:sz="0" w:space="0" w:color="auto"/>
      </w:divBdr>
    </w:div>
    <w:div w:id="133185196">
      <w:bodyDiv w:val="1"/>
      <w:marLeft w:val="0"/>
      <w:marRight w:val="0"/>
      <w:marTop w:val="0"/>
      <w:marBottom w:val="0"/>
      <w:divBdr>
        <w:top w:val="none" w:sz="0" w:space="0" w:color="auto"/>
        <w:left w:val="none" w:sz="0" w:space="0" w:color="auto"/>
        <w:bottom w:val="none" w:sz="0" w:space="0" w:color="auto"/>
        <w:right w:val="none" w:sz="0" w:space="0" w:color="auto"/>
      </w:divBdr>
      <w:divsChild>
        <w:div w:id="1882478110">
          <w:marLeft w:val="547"/>
          <w:marRight w:val="0"/>
          <w:marTop w:val="115"/>
          <w:marBottom w:val="0"/>
          <w:divBdr>
            <w:top w:val="none" w:sz="0" w:space="0" w:color="auto"/>
            <w:left w:val="none" w:sz="0" w:space="0" w:color="auto"/>
            <w:bottom w:val="none" w:sz="0" w:space="0" w:color="auto"/>
            <w:right w:val="none" w:sz="0" w:space="0" w:color="auto"/>
          </w:divBdr>
        </w:div>
        <w:div w:id="1179201964">
          <w:marLeft w:val="1166"/>
          <w:marRight w:val="0"/>
          <w:marTop w:val="115"/>
          <w:marBottom w:val="0"/>
          <w:divBdr>
            <w:top w:val="none" w:sz="0" w:space="0" w:color="auto"/>
            <w:left w:val="none" w:sz="0" w:space="0" w:color="auto"/>
            <w:bottom w:val="none" w:sz="0" w:space="0" w:color="auto"/>
            <w:right w:val="none" w:sz="0" w:space="0" w:color="auto"/>
          </w:divBdr>
        </w:div>
        <w:div w:id="426122446">
          <w:marLeft w:val="1166"/>
          <w:marRight w:val="0"/>
          <w:marTop w:val="115"/>
          <w:marBottom w:val="0"/>
          <w:divBdr>
            <w:top w:val="none" w:sz="0" w:space="0" w:color="auto"/>
            <w:left w:val="none" w:sz="0" w:space="0" w:color="auto"/>
            <w:bottom w:val="none" w:sz="0" w:space="0" w:color="auto"/>
            <w:right w:val="none" w:sz="0" w:space="0" w:color="auto"/>
          </w:divBdr>
        </w:div>
        <w:div w:id="2112162904">
          <w:marLeft w:val="547"/>
          <w:marRight w:val="0"/>
          <w:marTop w:val="115"/>
          <w:marBottom w:val="0"/>
          <w:divBdr>
            <w:top w:val="none" w:sz="0" w:space="0" w:color="auto"/>
            <w:left w:val="none" w:sz="0" w:space="0" w:color="auto"/>
            <w:bottom w:val="none" w:sz="0" w:space="0" w:color="auto"/>
            <w:right w:val="none" w:sz="0" w:space="0" w:color="auto"/>
          </w:divBdr>
        </w:div>
      </w:divsChild>
    </w:div>
    <w:div w:id="139463264">
      <w:bodyDiv w:val="1"/>
      <w:marLeft w:val="0"/>
      <w:marRight w:val="0"/>
      <w:marTop w:val="0"/>
      <w:marBottom w:val="0"/>
      <w:divBdr>
        <w:top w:val="none" w:sz="0" w:space="0" w:color="auto"/>
        <w:left w:val="none" w:sz="0" w:space="0" w:color="auto"/>
        <w:bottom w:val="none" w:sz="0" w:space="0" w:color="auto"/>
        <w:right w:val="none" w:sz="0" w:space="0" w:color="auto"/>
      </w:divBdr>
      <w:divsChild>
        <w:div w:id="900360083">
          <w:marLeft w:val="547"/>
          <w:marRight w:val="0"/>
          <w:marTop w:val="115"/>
          <w:marBottom w:val="0"/>
          <w:divBdr>
            <w:top w:val="none" w:sz="0" w:space="0" w:color="auto"/>
            <w:left w:val="none" w:sz="0" w:space="0" w:color="auto"/>
            <w:bottom w:val="none" w:sz="0" w:space="0" w:color="auto"/>
            <w:right w:val="none" w:sz="0" w:space="0" w:color="auto"/>
          </w:divBdr>
        </w:div>
        <w:div w:id="1237665664">
          <w:marLeft w:val="547"/>
          <w:marRight w:val="0"/>
          <w:marTop w:val="115"/>
          <w:marBottom w:val="0"/>
          <w:divBdr>
            <w:top w:val="none" w:sz="0" w:space="0" w:color="auto"/>
            <w:left w:val="none" w:sz="0" w:space="0" w:color="auto"/>
            <w:bottom w:val="none" w:sz="0" w:space="0" w:color="auto"/>
            <w:right w:val="none" w:sz="0" w:space="0" w:color="auto"/>
          </w:divBdr>
        </w:div>
        <w:div w:id="1652638017">
          <w:marLeft w:val="547"/>
          <w:marRight w:val="0"/>
          <w:marTop w:val="115"/>
          <w:marBottom w:val="0"/>
          <w:divBdr>
            <w:top w:val="none" w:sz="0" w:space="0" w:color="auto"/>
            <w:left w:val="none" w:sz="0" w:space="0" w:color="auto"/>
            <w:bottom w:val="none" w:sz="0" w:space="0" w:color="auto"/>
            <w:right w:val="none" w:sz="0" w:space="0" w:color="auto"/>
          </w:divBdr>
        </w:div>
      </w:divsChild>
    </w:div>
    <w:div w:id="148638168">
      <w:bodyDiv w:val="1"/>
      <w:marLeft w:val="0"/>
      <w:marRight w:val="0"/>
      <w:marTop w:val="0"/>
      <w:marBottom w:val="0"/>
      <w:divBdr>
        <w:top w:val="none" w:sz="0" w:space="0" w:color="auto"/>
        <w:left w:val="none" w:sz="0" w:space="0" w:color="auto"/>
        <w:bottom w:val="none" w:sz="0" w:space="0" w:color="auto"/>
        <w:right w:val="none" w:sz="0" w:space="0" w:color="auto"/>
      </w:divBdr>
      <w:divsChild>
        <w:div w:id="669331843">
          <w:marLeft w:val="0"/>
          <w:marRight w:val="0"/>
          <w:marTop w:val="0"/>
          <w:marBottom w:val="0"/>
          <w:divBdr>
            <w:top w:val="none" w:sz="0" w:space="0" w:color="auto"/>
            <w:left w:val="none" w:sz="0" w:space="0" w:color="auto"/>
            <w:bottom w:val="none" w:sz="0" w:space="0" w:color="auto"/>
            <w:right w:val="none" w:sz="0" w:space="0" w:color="auto"/>
          </w:divBdr>
        </w:div>
        <w:div w:id="58750576">
          <w:marLeft w:val="0"/>
          <w:marRight w:val="0"/>
          <w:marTop w:val="0"/>
          <w:marBottom w:val="0"/>
          <w:divBdr>
            <w:top w:val="none" w:sz="0" w:space="0" w:color="auto"/>
            <w:left w:val="none" w:sz="0" w:space="0" w:color="auto"/>
            <w:bottom w:val="none" w:sz="0" w:space="0" w:color="auto"/>
            <w:right w:val="none" w:sz="0" w:space="0" w:color="auto"/>
          </w:divBdr>
        </w:div>
        <w:div w:id="1436091689">
          <w:marLeft w:val="0"/>
          <w:marRight w:val="0"/>
          <w:marTop w:val="0"/>
          <w:marBottom w:val="0"/>
          <w:divBdr>
            <w:top w:val="none" w:sz="0" w:space="0" w:color="auto"/>
            <w:left w:val="none" w:sz="0" w:space="0" w:color="auto"/>
            <w:bottom w:val="none" w:sz="0" w:space="0" w:color="auto"/>
            <w:right w:val="none" w:sz="0" w:space="0" w:color="auto"/>
          </w:divBdr>
        </w:div>
      </w:divsChild>
    </w:div>
    <w:div w:id="150802866">
      <w:bodyDiv w:val="1"/>
      <w:marLeft w:val="0"/>
      <w:marRight w:val="0"/>
      <w:marTop w:val="0"/>
      <w:marBottom w:val="0"/>
      <w:divBdr>
        <w:top w:val="none" w:sz="0" w:space="0" w:color="auto"/>
        <w:left w:val="none" w:sz="0" w:space="0" w:color="auto"/>
        <w:bottom w:val="none" w:sz="0" w:space="0" w:color="auto"/>
        <w:right w:val="none" w:sz="0" w:space="0" w:color="auto"/>
      </w:divBdr>
    </w:div>
    <w:div w:id="151486075">
      <w:bodyDiv w:val="1"/>
      <w:marLeft w:val="0"/>
      <w:marRight w:val="0"/>
      <w:marTop w:val="0"/>
      <w:marBottom w:val="0"/>
      <w:divBdr>
        <w:top w:val="none" w:sz="0" w:space="0" w:color="auto"/>
        <w:left w:val="none" w:sz="0" w:space="0" w:color="auto"/>
        <w:bottom w:val="none" w:sz="0" w:space="0" w:color="auto"/>
        <w:right w:val="none" w:sz="0" w:space="0" w:color="auto"/>
      </w:divBdr>
    </w:div>
    <w:div w:id="153880279">
      <w:bodyDiv w:val="1"/>
      <w:marLeft w:val="0"/>
      <w:marRight w:val="0"/>
      <w:marTop w:val="0"/>
      <w:marBottom w:val="0"/>
      <w:divBdr>
        <w:top w:val="none" w:sz="0" w:space="0" w:color="auto"/>
        <w:left w:val="none" w:sz="0" w:space="0" w:color="auto"/>
        <w:bottom w:val="none" w:sz="0" w:space="0" w:color="auto"/>
        <w:right w:val="none" w:sz="0" w:space="0" w:color="auto"/>
      </w:divBdr>
      <w:divsChild>
        <w:div w:id="1384065810">
          <w:marLeft w:val="1166"/>
          <w:marRight w:val="0"/>
          <w:marTop w:val="106"/>
          <w:marBottom w:val="0"/>
          <w:divBdr>
            <w:top w:val="none" w:sz="0" w:space="0" w:color="auto"/>
            <w:left w:val="none" w:sz="0" w:space="0" w:color="auto"/>
            <w:bottom w:val="none" w:sz="0" w:space="0" w:color="auto"/>
            <w:right w:val="none" w:sz="0" w:space="0" w:color="auto"/>
          </w:divBdr>
        </w:div>
        <w:div w:id="2054190408">
          <w:marLeft w:val="1166"/>
          <w:marRight w:val="0"/>
          <w:marTop w:val="106"/>
          <w:marBottom w:val="0"/>
          <w:divBdr>
            <w:top w:val="none" w:sz="0" w:space="0" w:color="auto"/>
            <w:left w:val="none" w:sz="0" w:space="0" w:color="auto"/>
            <w:bottom w:val="none" w:sz="0" w:space="0" w:color="auto"/>
            <w:right w:val="none" w:sz="0" w:space="0" w:color="auto"/>
          </w:divBdr>
        </w:div>
        <w:div w:id="1686638917">
          <w:marLeft w:val="1166"/>
          <w:marRight w:val="0"/>
          <w:marTop w:val="106"/>
          <w:marBottom w:val="0"/>
          <w:divBdr>
            <w:top w:val="none" w:sz="0" w:space="0" w:color="auto"/>
            <w:left w:val="none" w:sz="0" w:space="0" w:color="auto"/>
            <w:bottom w:val="none" w:sz="0" w:space="0" w:color="auto"/>
            <w:right w:val="none" w:sz="0" w:space="0" w:color="auto"/>
          </w:divBdr>
        </w:div>
      </w:divsChild>
    </w:div>
    <w:div w:id="159198040">
      <w:bodyDiv w:val="1"/>
      <w:marLeft w:val="0"/>
      <w:marRight w:val="0"/>
      <w:marTop w:val="0"/>
      <w:marBottom w:val="0"/>
      <w:divBdr>
        <w:top w:val="none" w:sz="0" w:space="0" w:color="auto"/>
        <w:left w:val="none" w:sz="0" w:space="0" w:color="auto"/>
        <w:bottom w:val="none" w:sz="0" w:space="0" w:color="auto"/>
        <w:right w:val="none" w:sz="0" w:space="0" w:color="auto"/>
      </w:divBdr>
    </w:div>
    <w:div w:id="161090862">
      <w:bodyDiv w:val="1"/>
      <w:marLeft w:val="0"/>
      <w:marRight w:val="0"/>
      <w:marTop w:val="0"/>
      <w:marBottom w:val="0"/>
      <w:divBdr>
        <w:top w:val="none" w:sz="0" w:space="0" w:color="auto"/>
        <w:left w:val="none" w:sz="0" w:space="0" w:color="auto"/>
        <w:bottom w:val="none" w:sz="0" w:space="0" w:color="auto"/>
        <w:right w:val="none" w:sz="0" w:space="0" w:color="auto"/>
      </w:divBdr>
      <w:divsChild>
        <w:div w:id="212352902">
          <w:marLeft w:val="1166"/>
          <w:marRight w:val="0"/>
          <w:marTop w:val="96"/>
          <w:marBottom w:val="0"/>
          <w:divBdr>
            <w:top w:val="none" w:sz="0" w:space="0" w:color="auto"/>
            <w:left w:val="none" w:sz="0" w:space="0" w:color="auto"/>
            <w:bottom w:val="none" w:sz="0" w:space="0" w:color="auto"/>
            <w:right w:val="none" w:sz="0" w:space="0" w:color="auto"/>
          </w:divBdr>
        </w:div>
        <w:div w:id="664284358">
          <w:marLeft w:val="547"/>
          <w:marRight w:val="0"/>
          <w:marTop w:val="96"/>
          <w:marBottom w:val="0"/>
          <w:divBdr>
            <w:top w:val="none" w:sz="0" w:space="0" w:color="auto"/>
            <w:left w:val="none" w:sz="0" w:space="0" w:color="auto"/>
            <w:bottom w:val="none" w:sz="0" w:space="0" w:color="auto"/>
            <w:right w:val="none" w:sz="0" w:space="0" w:color="auto"/>
          </w:divBdr>
        </w:div>
        <w:div w:id="1089734241">
          <w:marLeft w:val="547"/>
          <w:marRight w:val="0"/>
          <w:marTop w:val="96"/>
          <w:marBottom w:val="0"/>
          <w:divBdr>
            <w:top w:val="none" w:sz="0" w:space="0" w:color="auto"/>
            <w:left w:val="none" w:sz="0" w:space="0" w:color="auto"/>
            <w:bottom w:val="none" w:sz="0" w:space="0" w:color="auto"/>
            <w:right w:val="none" w:sz="0" w:space="0" w:color="auto"/>
          </w:divBdr>
        </w:div>
        <w:div w:id="1403065660">
          <w:marLeft w:val="1166"/>
          <w:marRight w:val="0"/>
          <w:marTop w:val="96"/>
          <w:marBottom w:val="0"/>
          <w:divBdr>
            <w:top w:val="none" w:sz="0" w:space="0" w:color="auto"/>
            <w:left w:val="none" w:sz="0" w:space="0" w:color="auto"/>
            <w:bottom w:val="none" w:sz="0" w:space="0" w:color="auto"/>
            <w:right w:val="none" w:sz="0" w:space="0" w:color="auto"/>
          </w:divBdr>
        </w:div>
        <w:div w:id="1808624275">
          <w:marLeft w:val="1166"/>
          <w:marRight w:val="0"/>
          <w:marTop w:val="96"/>
          <w:marBottom w:val="0"/>
          <w:divBdr>
            <w:top w:val="none" w:sz="0" w:space="0" w:color="auto"/>
            <w:left w:val="none" w:sz="0" w:space="0" w:color="auto"/>
            <w:bottom w:val="none" w:sz="0" w:space="0" w:color="auto"/>
            <w:right w:val="none" w:sz="0" w:space="0" w:color="auto"/>
          </w:divBdr>
        </w:div>
        <w:div w:id="1815947236">
          <w:marLeft w:val="547"/>
          <w:marRight w:val="0"/>
          <w:marTop w:val="96"/>
          <w:marBottom w:val="0"/>
          <w:divBdr>
            <w:top w:val="none" w:sz="0" w:space="0" w:color="auto"/>
            <w:left w:val="none" w:sz="0" w:space="0" w:color="auto"/>
            <w:bottom w:val="none" w:sz="0" w:space="0" w:color="auto"/>
            <w:right w:val="none" w:sz="0" w:space="0" w:color="auto"/>
          </w:divBdr>
        </w:div>
        <w:div w:id="1850173152">
          <w:marLeft w:val="1166"/>
          <w:marRight w:val="0"/>
          <w:marTop w:val="96"/>
          <w:marBottom w:val="0"/>
          <w:divBdr>
            <w:top w:val="none" w:sz="0" w:space="0" w:color="auto"/>
            <w:left w:val="none" w:sz="0" w:space="0" w:color="auto"/>
            <w:bottom w:val="none" w:sz="0" w:space="0" w:color="auto"/>
            <w:right w:val="none" w:sz="0" w:space="0" w:color="auto"/>
          </w:divBdr>
        </w:div>
        <w:div w:id="2008166599">
          <w:marLeft w:val="1166"/>
          <w:marRight w:val="0"/>
          <w:marTop w:val="96"/>
          <w:marBottom w:val="0"/>
          <w:divBdr>
            <w:top w:val="none" w:sz="0" w:space="0" w:color="auto"/>
            <w:left w:val="none" w:sz="0" w:space="0" w:color="auto"/>
            <w:bottom w:val="none" w:sz="0" w:space="0" w:color="auto"/>
            <w:right w:val="none" w:sz="0" w:space="0" w:color="auto"/>
          </w:divBdr>
        </w:div>
      </w:divsChild>
    </w:div>
    <w:div w:id="188182583">
      <w:bodyDiv w:val="1"/>
      <w:marLeft w:val="0"/>
      <w:marRight w:val="0"/>
      <w:marTop w:val="0"/>
      <w:marBottom w:val="0"/>
      <w:divBdr>
        <w:top w:val="none" w:sz="0" w:space="0" w:color="auto"/>
        <w:left w:val="none" w:sz="0" w:space="0" w:color="auto"/>
        <w:bottom w:val="none" w:sz="0" w:space="0" w:color="auto"/>
        <w:right w:val="none" w:sz="0" w:space="0" w:color="auto"/>
      </w:divBdr>
      <w:divsChild>
        <w:div w:id="199326579">
          <w:marLeft w:val="547"/>
          <w:marRight w:val="0"/>
          <w:marTop w:val="115"/>
          <w:marBottom w:val="0"/>
          <w:divBdr>
            <w:top w:val="none" w:sz="0" w:space="0" w:color="auto"/>
            <w:left w:val="none" w:sz="0" w:space="0" w:color="auto"/>
            <w:bottom w:val="none" w:sz="0" w:space="0" w:color="auto"/>
            <w:right w:val="none" w:sz="0" w:space="0" w:color="auto"/>
          </w:divBdr>
        </w:div>
        <w:div w:id="791560953">
          <w:marLeft w:val="547"/>
          <w:marRight w:val="0"/>
          <w:marTop w:val="115"/>
          <w:marBottom w:val="0"/>
          <w:divBdr>
            <w:top w:val="none" w:sz="0" w:space="0" w:color="auto"/>
            <w:left w:val="none" w:sz="0" w:space="0" w:color="auto"/>
            <w:bottom w:val="none" w:sz="0" w:space="0" w:color="auto"/>
            <w:right w:val="none" w:sz="0" w:space="0" w:color="auto"/>
          </w:divBdr>
        </w:div>
        <w:div w:id="837111691">
          <w:marLeft w:val="547"/>
          <w:marRight w:val="0"/>
          <w:marTop w:val="115"/>
          <w:marBottom w:val="0"/>
          <w:divBdr>
            <w:top w:val="none" w:sz="0" w:space="0" w:color="auto"/>
            <w:left w:val="none" w:sz="0" w:space="0" w:color="auto"/>
            <w:bottom w:val="none" w:sz="0" w:space="0" w:color="auto"/>
            <w:right w:val="none" w:sz="0" w:space="0" w:color="auto"/>
          </w:divBdr>
        </w:div>
        <w:div w:id="1231504914">
          <w:marLeft w:val="547"/>
          <w:marRight w:val="0"/>
          <w:marTop w:val="115"/>
          <w:marBottom w:val="0"/>
          <w:divBdr>
            <w:top w:val="none" w:sz="0" w:space="0" w:color="auto"/>
            <w:left w:val="none" w:sz="0" w:space="0" w:color="auto"/>
            <w:bottom w:val="none" w:sz="0" w:space="0" w:color="auto"/>
            <w:right w:val="none" w:sz="0" w:space="0" w:color="auto"/>
          </w:divBdr>
        </w:div>
      </w:divsChild>
    </w:div>
    <w:div w:id="198862937">
      <w:bodyDiv w:val="1"/>
      <w:marLeft w:val="0"/>
      <w:marRight w:val="0"/>
      <w:marTop w:val="0"/>
      <w:marBottom w:val="0"/>
      <w:divBdr>
        <w:top w:val="none" w:sz="0" w:space="0" w:color="auto"/>
        <w:left w:val="none" w:sz="0" w:space="0" w:color="auto"/>
        <w:bottom w:val="none" w:sz="0" w:space="0" w:color="auto"/>
        <w:right w:val="none" w:sz="0" w:space="0" w:color="auto"/>
      </w:divBdr>
      <w:divsChild>
        <w:div w:id="26489985">
          <w:marLeft w:val="1166"/>
          <w:marRight w:val="0"/>
          <w:marTop w:val="115"/>
          <w:marBottom w:val="0"/>
          <w:divBdr>
            <w:top w:val="none" w:sz="0" w:space="0" w:color="auto"/>
            <w:left w:val="none" w:sz="0" w:space="0" w:color="auto"/>
            <w:bottom w:val="none" w:sz="0" w:space="0" w:color="auto"/>
            <w:right w:val="none" w:sz="0" w:space="0" w:color="auto"/>
          </w:divBdr>
        </w:div>
        <w:div w:id="1070226979">
          <w:marLeft w:val="547"/>
          <w:marRight w:val="0"/>
          <w:marTop w:val="115"/>
          <w:marBottom w:val="0"/>
          <w:divBdr>
            <w:top w:val="none" w:sz="0" w:space="0" w:color="auto"/>
            <w:left w:val="none" w:sz="0" w:space="0" w:color="auto"/>
            <w:bottom w:val="none" w:sz="0" w:space="0" w:color="auto"/>
            <w:right w:val="none" w:sz="0" w:space="0" w:color="auto"/>
          </w:divBdr>
        </w:div>
        <w:div w:id="1152016806">
          <w:marLeft w:val="1166"/>
          <w:marRight w:val="0"/>
          <w:marTop w:val="115"/>
          <w:marBottom w:val="0"/>
          <w:divBdr>
            <w:top w:val="none" w:sz="0" w:space="0" w:color="auto"/>
            <w:left w:val="none" w:sz="0" w:space="0" w:color="auto"/>
            <w:bottom w:val="none" w:sz="0" w:space="0" w:color="auto"/>
            <w:right w:val="none" w:sz="0" w:space="0" w:color="auto"/>
          </w:divBdr>
        </w:div>
        <w:div w:id="1239903332">
          <w:marLeft w:val="1166"/>
          <w:marRight w:val="0"/>
          <w:marTop w:val="115"/>
          <w:marBottom w:val="0"/>
          <w:divBdr>
            <w:top w:val="none" w:sz="0" w:space="0" w:color="auto"/>
            <w:left w:val="none" w:sz="0" w:space="0" w:color="auto"/>
            <w:bottom w:val="none" w:sz="0" w:space="0" w:color="auto"/>
            <w:right w:val="none" w:sz="0" w:space="0" w:color="auto"/>
          </w:divBdr>
        </w:div>
        <w:div w:id="1447695507">
          <w:marLeft w:val="1166"/>
          <w:marRight w:val="0"/>
          <w:marTop w:val="115"/>
          <w:marBottom w:val="0"/>
          <w:divBdr>
            <w:top w:val="none" w:sz="0" w:space="0" w:color="auto"/>
            <w:left w:val="none" w:sz="0" w:space="0" w:color="auto"/>
            <w:bottom w:val="none" w:sz="0" w:space="0" w:color="auto"/>
            <w:right w:val="none" w:sz="0" w:space="0" w:color="auto"/>
          </w:divBdr>
        </w:div>
        <w:div w:id="1898080876">
          <w:marLeft w:val="547"/>
          <w:marRight w:val="0"/>
          <w:marTop w:val="115"/>
          <w:marBottom w:val="0"/>
          <w:divBdr>
            <w:top w:val="none" w:sz="0" w:space="0" w:color="auto"/>
            <w:left w:val="none" w:sz="0" w:space="0" w:color="auto"/>
            <w:bottom w:val="none" w:sz="0" w:space="0" w:color="auto"/>
            <w:right w:val="none" w:sz="0" w:space="0" w:color="auto"/>
          </w:divBdr>
        </w:div>
      </w:divsChild>
    </w:div>
    <w:div w:id="198901766">
      <w:bodyDiv w:val="1"/>
      <w:marLeft w:val="0"/>
      <w:marRight w:val="0"/>
      <w:marTop w:val="0"/>
      <w:marBottom w:val="0"/>
      <w:divBdr>
        <w:top w:val="none" w:sz="0" w:space="0" w:color="auto"/>
        <w:left w:val="none" w:sz="0" w:space="0" w:color="auto"/>
        <w:bottom w:val="none" w:sz="0" w:space="0" w:color="auto"/>
        <w:right w:val="none" w:sz="0" w:space="0" w:color="auto"/>
      </w:divBdr>
      <w:divsChild>
        <w:div w:id="871118073">
          <w:marLeft w:val="547"/>
          <w:marRight w:val="0"/>
          <w:marTop w:val="115"/>
          <w:marBottom w:val="0"/>
          <w:divBdr>
            <w:top w:val="none" w:sz="0" w:space="0" w:color="auto"/>
            <w:left w:val="none" w:sz="0" w:space="0" w:color="auto"/>
            <w:bottom w:val="none" w:sz="0" w:space="0" w:color="auto"/>
            <w:right w:val="none" w:sz="0" w:space="0" w:color="auto"/>
          </w:divBdr>
        </w:div>
        <w:div w:id="1416122674">
          <w:marLeft w:val="547"/>
          <w:marRight w:val="0"/>
          <w:marTop w:val="115"/>
          <w:marBottom w:val="0"/>
          <w:divBdr>
            <w:top w:val="none" w:sz="0" w:space="0" w:color="auto"/>
            <w:left w:val="none" w:sz="0" w:space="0" w:color="auto"/>
            <w:bottom w:val="none" w:sz="0" w:space="0" w:color="auto"/>
            <w:right w:val="none" w:sz="0" w:space="0" w:color="auto"/>
          </w:divBdr>
        </w:div>
        <w:div w:id="2107461168">
          <w:marLeft w:val="547"/>
          <w:marRight w:val="0"/>
          <w:marTop w:val="115"/>
          <w:marBottom w:val="0"/>
          <w:divBdr>
            <w:top w:val="none" w:sz="0" w:space="0" w:color="auto"/>
            <w:left w:val="none" w:sz="0" w:space="0" w:color="auto"/>
            <w:bottom w:val="none" w:sz="0" w:space="0" w:color="auto"/>
            <w:right w:val="none" w:sz="0" w:space="0" w:color="auto"/>
          </w:divBdr>
        </w:div>
      </w:divsChild>
    </w:div>
    <w:div w:id="199364376">
      <w:bodyDiv w:val="1"/>
      <w:marLeft w:val="0"/>
      <w:marRight w:val="0"/>
      <w:marTop w:val="0"/>
      <w:marBottom w:val="0"/>
      <w:divBdr>
        <w:top w:val="none" w:sz="0" w:space="0" w:color="auto"/>
        <w:left w:val="none" w:sz="0" w:space="0" w:color="auto"/>
        <w:bottom w:val="none" w:sz="0" w:space="0" w:color="auto"/>
        <w:right w:val="none" w:sz="0" w:space="0" w:color="auto"/>
      </w:divBdr>
      <w:divsChild>
        <w:div w:id="516306980">
          <w:marLeft w:val="1166"/>
          <w:marRight w:val="0"/>
          <w:marTop w:val="115"/>
          <w:marBottom w:val="0"/>
          <w:divBdr>
            <w:top w:val="none" w:sz="0" w:space="0" w:color="auto"/>
            <w:left w:val="none" w:sz="0" w:space="0" w:color="auto"/>
            <w:bottom w:val="none" w:sz="0" w:space="0" w:color="auto"/>
            <w:right w:val="none" w:sz="0" w:space="0" w:color="auto"/>
          </w:divBdr>
        </w:div>
        <w:div w:id="1197817972">
          <w:marLeft w:val="1166"/>
          <w:marRight w:val="0"/>
          <w:marTop w:val="115"/>
          <w:marBottom w:val="0"/>
          <w:divBdr>
            <w:top w:val="none" w:sz="0" w:space="0" w:color="auto"/>
            <w:left w:val="none" w:sz="0" w:space="0" w:color="auto"/>
            <w:bottom w:val="none" w:sz="0" w:space="0" w:color="auto"/>
            <w:right w:val="none" w:sz="0" w:space="0" w:color="auto"/>
          </w:divBdr>
        </w:div>
        <w:div w:id="1389256809">
          <w:marLeft w:val="1166"/>
          <w:marRight w:val="0"/>
          <w:marTop w:val="115"/>
          <w:marBottom w:val="0"/>
          <w:divBdr>
            <w:top w:val="none" w:sz="0" w:space="0" w:color="auto"/>
            <w:left w:val="none" w:sz="0" w:space="0" w:color="auto"/>
            <w:bottom w:val="none" w:sz="0" w:space="0" w:color="auto"/>
            <w:right w:val="none" w:sz="0" w:space="0" w:color="auto"/>
          </w:divBdr>
        </w:div>
        <w:div w:id="1679652117">
          <w:marLeft w:val="1166"/>
          <w:marRight w:val="0"/>
          <w:marTop w:val="115"/>
          <w:marBottom w:val="0"/>
          <w:divBdr>
            <w:top w:val="none" w:sz="0" w:space="0" w:color="auto"/>
            <w:left w:val="none" w:sz="0" w:space="0" w:color="auto"/>
            <w:bottom w:val="none" w:sz="0" w:space="0" w:color="auto"/>
            <w:right w:val="none" w:sz="0" w:space="0" w:color="auto"/>
          </w:divBdr>
        </w:div>
        <w:div w:id="1696077459">
          <w:marLeft w:val="547"/>
          <w:marRight w:val="0"/>
          <w:marTop w:val="115"/>
          <w:marBottom w:val="0"/>
          <w:divBdr>
            <w:top w:val="none" w:sz="0" w:space="0" w:color="auto"/>
            <w:left w:val="none" w:sz="0" w:space="0" w:color="auto"/>
            <w:bottom w:val="none" w:sz="0" w:space="0" w:color="auto"/>
            <w:right w:val="none" w:sz="0" w:space="0" w:color="auto"/>
          </w:divBdr>
        </w:div>
        <w:div w:id="1848860437">
          <w:marLeft w:val="547"/>
          <w:marRight w:val="0"/>
          <w:marTop w:val="115"/>
          <w:marBottom w:val="0"/>
          <w:divBdr>
            <w:top w:val="none" w:sz="0" w:space="0" w:color="auto"/>
            <w:left w:val="none" w:sz="0" w:space="0" w:color="auto"/>
            <w:bottom w:val="none" w:sz="0" w:space="0" w:color="auto"/>
            <w:right w:val="none" w:sz="0" w:space="0" w:color="auto"/>
          </w:divBdr>
        </w:div>
      </w:divsChild>
    </w:div>
    <w:div w:id="203637741">
      <w:bodyDiv w:val="1"/>
      <w:marLeft w:val="0"/>
      <w:marRight w:val="0"/>
      <w:marTop w:val="0"/>
      <w:marBottom w:val="0"/>
      <w:divBdr>
        <w:top w:val="none" w:sz="0" w:space="0" w:color="auto"/>
        <w:left w:val="none" w:sz="0" w:space="0" w:color="auto"/>
        <w:bottom w:val="none" w:sz="0" w:space="0" w:color="auto"/>
        <w:right w:val="none" w:sz="0" w:space="0" w:color="auto"/>
      </w:divBdr>
      <w:divsChild>
        <w:div w:id="1287850941">
          <w:marLeft w:val="547"/>
          <w:marRight w:val="0"/>
          <w:marTop w:val="115"/>
          <w:marBottom w:val="0"/>
          <w:divBdr>
            <w:top w:val="none" w:sz="0" w:space="0" w:color="auto"/>
            <w:left w:val="none" w:sz="0" w:space="0" w:color="auto"/>
            <w:bottom w:val="none" w:sz="0" w:space="0" w:color="auto"/>
            <w:right w:val="none" w:sz="0" w:space="0" w:color="auto"/>
          </w:divBdr>
        </w:div>
        <w:div w:id="347411444">
          <w:marLeft w:val="547"/>
          <w:marRight w:val="0"/>
          <w:marTop w:val="115"/>
          <w:marBottom w:val="0"/>
          <w:divBdr>
            <w:top w:val="none" w:sz="0" w:space="0" w:color="auto"/>
            <w:left w:val="none" w:sz="0" w:space="0" w:color="auto"/>
            <w:bottom w:val="none" w:sz="0" w:space="0" w:color="auto"/>
            <w:right w:val="none" w:sz="0" w:space="0" w:color="auto"/>
          </w:divBdr>
        </w:div>
      </w:divsChild>
    </w:div>
    <w:div w:id="206456029">
      <w:bodyDiv w:val="1"/>
      <w:marLeft w:val="0"/>
      <w:marRight w:val="0"/>
      <w:marTop w:val="0"/>
      <w:marBottom w:val="0"/>
      <w:divBdr>
        <w:top w:val="none" w:sz="0" w:space="0" w:color="auto"/>
        <w:left w:val="none" w:sz="0" w:space="0" w:color="auto"/>
        <w:bottom w:val="none" w:sz="0" w:space="0" w:color="auto"/>
        <w:right w:val="none" w:sz="0" w:space="0" w:color="auto"/>
      </w:divBdr>
      <w:divsChild>
        <w:div w:id="219443535">
          <w:marLeft w:val="547"/>
          <w:marRight w:val="0"/>
          <w:marTop w:val="115"/>
          <w:marBottom w:val="0"/>
          <w:divBdr>
            <w:top w:val="none" w:sz="0" w:space="0" w:color="auto"/>
            <w:left w:val="none" w:sz="0" w:space="0" w:color="auto"/>
            <w:bottom w:val="none" w:sz="0" w:space="0" w:color="auto"/>
            <w:right w:val="none" w:sz="0" w:space="0" w:color="auto"/>
          </w:divBdr>
        </w:div>
        <w:div w:id="350305479">
          <w:marLeft w:val="547"/>
          <w:marRight w:val="0"/>
          <w:marTop w:val="115"/>
          <w:marBottom w:val="0"/>
          <w:divBdr>
            <w:top w:val="none" w:sz="0" w:space="0" w:color="auto"/>
            <w:left w:val="none" w:sz="0" w:space="0" w:color="auto"/>
            <w:bottom w:val="none" w:sz="0" w:space="0" w:color="auto"/>
            <w:right w:val="none" w:sz="0" w:space="0" w:color="auto"/>
          </w:divBdr>
        </w:div>
        <w:div w:id="895512664">
          <w:marLeft w:val="547"/>
          <w:marRight w:val="0"/>
          <w:marTop w:val="115"/>
          <w:marBottom w:val="0"/>
          <w:divBdr>
            <w:top w:val="none" w:sz="0" w:space="0" w:color="auto"/>
            <w:left w:val="none" w:sz="0" w:space="0" w:color="auto"/>
            <w:bottom w:val="none" w:sz="0" w:space="0" w:color="auto"/>
            <w:right w:val="none" w:sz="0" w:space="0" w:color="auto"/>
          </w:divBdr>
        </w:div>
        <w:div w:id="1765151474">
          <w:marLeft w:val="547"/>
          <w:marRight w:val="0"/>
          <w:marTop w:val="115"/>
          <w:marBottom w:val="0"/>
          <w:divBdr>
            <w:top w:val="none" w:sz="0" w:space="0" w:color="auto"/>
            <w:left w:val="none" w:sz="0" w:space="0" w:color="auto"/>
            <w:bottom w:val="none" w:sz="0" w:space="0" w:color="auto"/>
            <w:right w:val="none" w:sz="0" w:space="0" w:color="auto"/>
          </w:divBdr>
        </w:div>
        <w:div w:id="1987320967">
          <w:marLeft w:val="547"/>
          <w:marRight w:val="0"/>
          <w:marTop w:val="115"/>
          <w:marBottom w:val="0"/>
          <w:divBdr>
            <w:top w:val="none" w:sz="0" w:space="0" w:color="auto"/>
            <w:left w:val="none" w:sz="0" w:space="0" w:color="auto"/>
            <w:bottom w:val="none" w:sz="0" w:space="0" w:color="auto"/>
            <w:right w:val="none" w:sz="0" w:space="0" w:color="auto"/>
          </w:divBdr>
        </w:div>
      </w:divsChild>
    </w:div>
    <w:div w:id="221210596">
      <w:bodyDiv w:val="1"/>
      <w:marLeft w:val="0"/>
      <w:marRight w:val="0"/>
      <w:marTop w:val="0"/>
      <w:marBottom w:val="0"/>
      <w:divBdr>
        <w:top w:val="none" w:sz="0" w:space="0" w:color="auto"/>
        <w:left w:val="none" w:sz="0" w:space="0" w:color="auto"/>
        <w:bottom w:val="none" w:sz="0" w:space="0" w:color="auto"/>
        <w:right w:val="none" w:sz="0" w:space="0" w:color="auto"/>
      </w:divBdr>
      <w:divsChild>
        <w:div w:id="603994889">
          <w:marLeft w:val="547"/>
          <w:marRight w:val="0"/>
          <w:marTop w:val="115"/>
          <w:marBottom w:val="0"/>
          <w:divBdr>
            <w:top w:val="none" w:sz="0" w:space="0" w:color="auto"/>
            <w:left w:val="none" w:sz="0" w:space="0" w:color="auto"/>
            <w:bottom w:val="none" w:sz="0" w:space="0" w:color="auto"/>
            <w:right w:val="none" w:sz="0" w:space="0" w:color="auto"/>
          </w:divBdr>
        </w:div>
        <w:div w:id="890846169">
          <w:marLeft w:val="1166"/>
          <w:marRight w:val="0"/>
          <w:marTop w:val="115"/>
          <w:marBottom w:val="0"/>
          <w:divBdr>
            <w:top w:val="none" w:sz="0" w:space="0" w:color="auto"/>
            <w:left w:val="none" w:sz="0" w:space="0" w:color="auto"/>
            <w:bottom w:val="none" w:sz="0" w:space="0" w:color="auto"/>
            <w:right w:val="none" w:sz="0" w:space="0" w:color="auto"/>
          </w:divBdr>
        </w:div>
        <w:div w:id="1305160152">
          <w:marLeft w:val="1166"/>
          <w:marRight w:val="0"/>
          <w:marTop w:val="115"/>
          <w:marBottom w:val="0"/>
          <w:divBdr>
            <w:top w:val="none" w:sz="0" w:space="0" w:color="auto"/>
            <w:left w:val="none" w:sz="0" w:space="0" w:color="auto"/>
            <w:bottom w:val="none" w:sz="0" w:space="0" w:color="auto"/>
            <w:right w:val="none" w:sz="0" w:space="0" w:color="auto"/>
          </w:divBdr>
        </w:div>
        <w:div w:id="1738748968">
          <w:marLeft w:val="1166"/>
          <w:marRight w:val="0"/>
          <w:marTop w:val="115"/>
          <w:marBottom w:val="0"/>
          <w:divBdr>
            <w:top w:val="none" w:sz="0" w:space="0" w:color="auto"/>
            <w:left w:val="none" w:sz="0" w:space="0" w:color="auto"/>
            <w:bottom w:val="none" w:sz="0" w:space="0" w:color="auto"/>
            <w:right w:val="none" w:sz="0" w:space="0" w:color="auto"/>
          </w:divBdr>
        </w:div>
      </w:divsChild>
    </w:div>
    <w:div w:id="224340337">
      <w:bodyDiv w:val="1"/>
      <w:marLeft w:val="0"/>
      <w:marRight w:val="0"/>
      <w:marTop w:val="0"/>
      <w:marBottom w:val="0"/>
      <w:divBdr>
        <w:top w:val="none" w:sz="0" w:space="0" w:color="auto"/>
        <w:left w:val="none" w:sz="0" w:space="0" w:color="auto"/>
        <w:bottom w:val="none" w:sz="0" w:space="0" w:color="auto"/>
        <w:right w:val="none" w:sz="0" w:space="0" w:color="auto"/>
      </w:divBdr>
      <w:divsChild>
        <w:div w:id="576403317">
          <w:marLeft w:val="547"/>
          <w:marRight w:val="0"/>
          <w:marTop w:val="115"/>
          <w:marBottom w:val="0"/>
          <w:divBdr>
            <w:top w:val="none" w:sz="0" w:space="0" w:color="auto"/>
            <w:left w:val="none" w:sz="0" w:space="0" w:color="auto"/>
            <w:bottom w:val="none" w:sz="0" w:space="0" w:color="auto"/>
            <w:right w:val="none" w:sz="0" w:space="0" w:color="auto"/>
          </w:divBdr>
        </w:div>
        <w:div w:id="748036099">
          <w:marLeft w:val="547"/>
          <w:marRight w:val="0"/>
          <w:marTop w:val="115"/>
          <w:marBottom w:val="0"/>
          <w:divBdr>
            <w:top w:val="none" w:sz="0" w:space="0" w:color="auto"/>
            <w:left w:val="none" w:sz="0" w:space="0" w:color="auto"/>
            <w:bottom w:val="none" w:sz="0" w:space="0" w:color="auto"/>
            <w:right w:val="none" w:sz="0" w:space="0" w:color="auto"/>
          </w:divBdr>
        </w:div>
        <w:div w:id="865362107">
          <w:marLeft w:val="547"/>
          <w:marRight w:val="0"/>
          <w:marTop w:val="115"/>
          <w:marBottom w:val="0"/>
          <w:divBdr>
            <w:top w:val="none" w:sz="0" w:space="0" w:color="auto"/>
            <w:left w:val="none" w:sz="0" w:space="0" w:color="auto"/>
            <w:bottom w:val="none" w:sz="0" w:space="0" w:color="auto"/>
            <w:right w:val="none" w:sz="0" w:space="0" w:color="auto"/>
          </w:divBdr>
        </w:div>
      </w:divsChild>
    </w:div>
    <w:div w:id="234974535">
      <w:bodyDiv w:val="1"/>
      <w:marLeft w:val="0"/>
      <w:marRight w:val="0"/>
      <w:marTop w:val="0"/>
      <w:marBottom w:val="0"/>
      <w:divBdr>
        <w:top w:val="none" w:sz="0" w:space="0" w:color="auto"/>
        <w:left w:val="none" w:sz="0" w:space="0" w:color="auto"/>
        <w:bottom w:val="none" w:sz="0" w:space="0" w:color="auto"/>
        <w:right w:val="none" w:sz="0" w:space="0" w:color="auto"/>
      </w:divBdr>
      <w:divsChild>
        <w:div w:id="1484153796">
          <w:marLeft w:val="547"/>
          <w:marRight w:val="0"/>
          <w:marTop w:val="115"/>
          <w:marBottom w:val="0"/>
          <w:divBdr>
            <w:top w:val="none" w:sz="0" w:space="0" w:color="auto"/>
            <w:left w:val="none" w:sz="0" w:space="0" w:color="auto"/>
            <w:bottom w:val="none" w:sz="0" w:space="0" w:color="auto"/>
            <w:right w:val="none" w:sz="0" w:space="0" w:color="auto"/>
          </w:divBdr>
        </w:div>
      </w:divsChild>
    </w:div>
    <w:div w:id="237371469">
      <w:bodyDiv w:val="1"/>
      <w:marLeft w:val="0"/>
      <w:marRight w:val="0"/>
      <w:marTop w:val="0"/>
      <w:marBottom w:val="0"/>
      <w:divBdr>
        <w:top w:val="none" w:sz="0" w:space="0" w:color="auto"/>
        <w:left w:val="none" w:sz="0" w:space="0" w:color="auto"/>
        <w:bottom w:val="none" w:sz="0" w:space="0" w:color="auto"/>
        <w:right w:val="none" w:sz="0" w:space="0" w:color="auto"/>
      </w:divBdr>
      <w:divsChild>
        <w:div w:id="83497202">
          <w:blockQuote w:val="1"/>
          <w:marLeft w:val="270"/>
          <w:marRight w:val="0"/>
          <w:marTop w:val="0"/>
          <w:marBottom w:val="0"/>
          <w:divBdr>
            <w:top w:val="none" w:sz="0" w:space="0" w:color="auto"/>
            <w:left w:val="none" w:sz="0" w:space="0" w:color="auto"/>
            <w:bottom w:val="none" w:sz="0" w:space="0" w:color="auto"/>
            <w:right w:val="none" w:sz="0" w:space="0" w:color="auto"/>
          </w:divBdr>
        </w:div>
      </w:divsChild>
    </w:div>
    <w:div w:id="247619205">
      <w:bodyDiv w:val="1"/>
      <w:marLeft w:val="0"/>
      <w:marRight w:val="0"/>
      <w:marTop w:val="0"/>
      <w:marBottom w:val="0"/>
      <w:divBdr>
        <w:top w:val="none" w:sz="0" w:space="0" w:color="auto"/>
        <w:left w:val="none" w:sz="0" w:space="0" w:color="auto"/>
        <w:bottom w:val="none" w:sz="0" w:space="0" w:color="auto"/>
        <w:right w:val="none" w:sz="0" w:space="0" w:color="auto"/>
      </w:divBdr>
      <w:divsChild>
        <w:div w:id="500389520">
          <w:marLeft w:val="547"/>
          <w:marRight w:val="0"/>
          <w:marTop w:val="115"/>
          <w:marBottom w:val="0"/>
          <w:divBdr>
            <w:top w:val="none" w:sz="0" w:space="0" w:color="auto"/>
            <w:left w:val="none" w:sz="0" w:space="0" w:color="auto"/>
            <w:bottom w:val="none" w:sz="0" w:space="0" w:color="auto"/>
            <w:right w:val="none" w:sz="0" w:space="0" w:color="auto"/>
          </w:divBdr>
        </w:div>
        <w:div w:id="583610114">
          <w:marLeft w:val="547"/>
          <w:marRight w:val="0"/>
          <w:marTop w:val="115"/>
          <w:marBottom w:val="0"/>
          <w:divBdr>
            <w:top w:val="none" w:sz="0" w:space="0" w:color="auto"/>
            <w:left w:val="none" w:sz="0" w:space="0" w:color="auto"/>
            <w:bottom w:val="none" w:sz="0" w:space="0" w:color="auto"/>
            <w:right w:val="none" w:sz="0" w:space="0" w:color="auto"/>
          </w:divBdr>
        </w:div>
        <w:div w:id="1894729325">
          <w:marLeft w:val="547"/>
          <w:marRight w:val="0"/>
          <w:marTop w:val="115"/>
          <w:marBottom w:val="0"/>
          <w:divBdr>
            <w:top w:val="none" w:sz="0" w:space="0" w:color="auto"/>
            <w:left w:val="none" w:sz="0" w:space="0" w:color="auto"/>
            <w:bottom w:val="none" w:sz="0" w:space="0" w:color="auto"/>
            <w:right w:val="none" w:sz="0" w:space="0" w:color="auto"/>
          </w:divBdr>
        </w:div>
        <w:div w:id="2009096332">
          <w:marLeft w:val="547"/>
          <w:marRight w:val="0"/>
          <w:marTop w:val="115"/>
          <w:marBottom w:val="0"/>
          <w:divBdr>
            <w:top w:val="none" w:sz="0" w:space="0" w:color="auto"/>
            <w:left w:val="none" w:sz="0" w:space="0" w:color="auto"/>
            <w:bottom w:val="none" w:sz="0" w:space="0" w:color="auto"/>
            <w:right w:val="none" w:sz="0" w:space="0" w:color="auto"/>
          </w:divBdr>
        </w:div>
      </w:divsChild>
    </w:div>
    <w:div w:id="249777458">
      <w:bodyDiv w:val="1"/>
      <w:marLeft w:val="0"/>
      <w:marRight w:val="0"/>
      <w:marTop w:val="0"/>
      <w:marBottom w:val="0"/>
      <w:divBdr>
        <w:top w:val="none" w:sz="0" w:space="0" w:color="auto"/>
        <w:left w:val="none" w:sz="0" w:space="0" w:color="auto"/>
        <w:bottom w:val="none" w:sz="0" w:space="0" w:color="auto"/>
        <w:right w:val="none" w:sz="0" w:space="0" w:color="auto"/>
      </w:divBdr>
      <w:divsChild>
        <w:div w:id="582495362">
          <w:marLeft w:val="1166"/>
          <w:marRight w:val="0"/>
          <w:marTop w:val="115"/>
          <w:marBottom w:val="0"/>
          <w:divBdr>
            <w:top w:val="none" w:sz="0" w:space="0" w:color="auto"/>
            <w:left w:val="none" w:sz="0" w:space="0" w:color="auto"/>
            <w:bottom w:val="none" w:sz="0" w:space="0" w:color="auto"/>
            <w:right w:val="none" w:sz="0" w:space="0" w:color="auto"/>
          </w:divBdr>
        </w:div>
        <w:div w:id="876045222">
          <w:marLeft w:val="1166"/>
          <w:marRight w:val="0"/>
          <w:marTop w:val="115"/>
          <w:marBottom w:val="0"/>
          <w:divBdr>
            <w:top w:val="none" w:sz="0" w:space="0" w:color="auto"/>
            <w:left w:val="none" w:sz="0" w:space="0" w:color="auto"/>
            <w:bottom w:val="none" w:sz="0" w:space="0" w:color="auto"/>
            <w:right w:val="none" w:sz="0" w:space="0" w:color="auto"/>
          </w:divBdr>
        </w:div>
        <w:div w:id="1522015564">
          <w:marLeft w:val="1166"/>
          <w:marRight w:val="0"/>
          <w:marTop w:val="115"/>
          <w:marBottom w:val="0"/>
          <w:divBdr>
            <w:top w:val="none" w:sz="0" w:space="0" w:color="auto"/>
            <w:left w:val="none" w:sz="0" w:space="0" w:color="auto"/>
            <w:bottom w:val="none" w:sz="0" w:space="0" w:color="auto"/>
            <w:right w:val="none" w:sz="0" w:space="0" w:color="auto"/>
          </w:divBdr>
        </w:div>
      </w:divsChild>
    </w:div>
    <w:div w:id="264966667">
      <w:bodyDiv w:val="1"/>
      <w:marLeft w:val="0"/>
      <w:marRight w:val="0"/>
      <w:marTop w:val="0"/>
      <w:marBottom w:val="0"/>
      <w:divBdr>
        <w:top w:val="none" w:sz="0" w:space="0" w:color="auto"/>
        <w:left w:val="none" w:sz="0" w:space="0" w:color="auto"/>
        <w:bottom w:val="none" w:sz="0" w:space="0" w:color="auto"/>
        <w:right w:val="none" w:sz="0" w:space="0" w:color="auto"/>
      </w:divBdr>
    </w:div>
    <w:div w:id="291373471">
      <w:bodyDiv w:val="1"/>
      <w:marLeft w:val="0"/>
      <w:marRight w:val="0"/>
      <w:marTop w:val="0"/>
      <w:marBottom w:val="0"/>
      <w:divBdr>
        <w:top w:val="none" w:sz="0" w:space="0" w:color="auto"/>
        <w:left w:val="none" w:sz="0" w:space="0" w:color="auto"/>
        <w:bottom w:val="none" w:sz="0" w:space="0" w:color="auto"/>
        <w:right w:val="none" w:sz="0" w:space="0" w:color="auto"/>
      </w:divBdr>
      <w:divsChild>
        <w:div w:id="88546123">
          <w:marLeft w:val="547"/>
          <w:marRight w:val="0"/>
          <w:marTop w:val="115"/>
          <w:marBottom w:val="0"/>
          <w:divBdr>
            <w:top w:val="none" w:sz="0" w:space="0" w:color="auto"/>
            <w:left w:val="none" w:sz="0" w:space="0" w:color="auto"/>
            <w:bottom w:val="none" w:sz="0" w:space="0" w:color="auto"/>
            <w:right w:val="none" w:sz="0" w:space="0" w:color="auto"/>
          </w:divBdr>
        </w:div>
        <w:div w:id="204676926">
          <w:marLeft w:val="547"/>
          <w:marRight w:val="0"/>
          <w:marTop w:val="115"/>
          <w:marBottom w:val="0"/>
          <w:divBdr>
            <w:top w:val="none" w:sz="0" w:space="0" w:color="auto"/>
            <w:left w:val="none" w:sz="0" w:space="0" w:color="auto"/>
            <w:bottom w:val="none" w:sz="0" w:space="0" w:color="auto"/>
            <w:right w:val="none" w:sz="0" w:space="0" w:color="auto"/>
          </w:divBdr>
        </w:div>
        <w:div w:id="300308838">
          <w:marLeft w:val="547"/>
          <w:marRight w:val="0"/>
          <w:marTop w:val="115"/>
          <w:marBottom w:val="0"/>
          <w:divBdr>
            <w:top w:val="none" w:sz="0" w:space="0" w:color="auto"/>
            <w:left w:val="none" w:sz="0" w:space="0" w:color="auto"/>
            <w:bottom w:val="none" w:sz="0" w:space="0" w:color="auto"/>
            <w:right w:val="none" w:sz="0" w:space="0" w:color="auto"/>
          </w:divBdr>
        </w:div>
        <w:div w:id="1098872606">
          <w:marLeft w:val="547"/>
          <w:marRight w:val="0"/>
          <w:marTop w:val="115"/>
          <w:marBottom w:val="0"/>
          <w:divBdr>
            <w:top w:val="none" w:sz="0" w:space="0" w:color="auto"/>
            <w:left w:val="none" w:sz="0" w:space="0" w:color="auto"/>
            <w:bottom w:val="none" w:sz="0" w:space="0" w:color="auto"/>
            <w:right w:val="none" w:sz="0" w:space="0" w:color="auto"/>
          </w:divBdr>
        </w:div>
        <w:div w:id="1823230702">
          <w:marLeft w:val="547"/>
          <w:marRight w:val="0"/>
          <w:marTop w:val="115"/>
          <w:marBottom w:val="0"/>
          <w:divBdr>
            <w:top w:val="none" w:sz="0" w:space="0" w:color="auto"/>
            <w:left w:val="none" w:sz="0" w:space="0" w:color="auto"/>
            <w:bottom w:val="none" w:sz="0" w:space="0" w:color="auto"/>
            <w:right w:val="none" w:sz="0" w:space="0" w:color="auto"/>
          </w:divBdr>
        </w:div>
        <w:div w:id="2021394531">
          <w:marLeft w:val="547"/>
          <w:marRight w:val="0"/>
          <w:marTop w:val="115"/>
          <w:marBottom w:val="0"/>
          <w:divBdr>
            <w:top w:val="none" w:sz="0" w:space="0" w:color="auto"/>
            <w:left w:val="none" w:sz="0" w:space="0" w:color="auto"/>
            <w:bottom w:val="none" w:sz="0" w:space="0" w:color="auto"/>
            <w:right w:val="none" w:sz="0" w:space="0" w:color="auto"/>
          </w:divBdr>
        </w:div>
      </w:divsChild>
    </w:div>
    <w:div w:id="295109002">
      <w:bodyDiv w:val="1"/>
      <w:marLeft w:val="0"/>
      <w:marRight w:val="0"/>
      <w:marTop w:val="0"/>
      <w:marBottom w:val="0"/>
      <w:divBdr>
        <w:top w:val="none" w:sz="0" w:space="0" w:color="auto"/>
        <w:left w:val="none" w:sz="0" w:space="0" w:color="auto"/>
        <w:bottom w:val="none" w:sz="0" w:space="0" w:color="auto"/>
        <w:right w:val="none" w:sz="0" w:space="0" w:color="auto"/>
      </w:divBdr>
      <w:divsChild>
        <w:div w:id="1512571895">
          <w:marLeft w:val="547"/>
          <w:marRight w:val="0"/>
          <w:marTop w:val="115"/>
          <w:marBottom w:val="0"/>
          <w:divBdr>
            <w:top w:val="none" w:sz="0" w:space="0" w:color="auto"/>
            <w:left w:val="none" w:sz="0" w:space="0" w:color="auto"/>
            <w:bottom w:val="none" w:sz="0" w:space="0" w:color="auto"/>
            <w:right w:val="none" w:sz="0" w:space="0" w:color="auto"/>
          </w:divBdr>
        </w:div>
        <w:div w:id="717781308">
          <w:marLeft w:val="547"/>
          <w:marRight w:val="0"/>
          <w:marTop w:val="115"/>
          <w:marBottom w:val="0"/>
          <w:divBdr>
            <w:top w:val="none" w:sz="0" w:space="0" w:color="auto"/>
            <w:left w:val="none" w:sz="0" w:space="0" w:color="auto"/>
            <w:bottom w:val="none" w:sz="0" w:space="0" w:color="auto"/>
            <w:right w:val="none" w:sz="0" w:space="0" w:color="auto"/>
          </w:divBdr>
        </w:div>
      </w:divsChild>
    </w:div>
    <w:div w:id="297151465">
      <w:bodyDiv w:val="1"/>
      <w:marLeft w:val="0"/>
      <w:marRight w:val="0"/>
      <w:marTop w:val="0"/>
      <w:marBottom w:val="0"/>
      <w:divBdr>
        <w:top w:val="none" w:sz="0" w:space="0" w:color="auto"/>
        <w:left w:val="none" w:sz="0" w:space="0" w:color="auto"/>
        <w:bottom w:val="none" w:sz="0" w:space="0" w:color="auto"/>
        <w:right w:val="none" w:sz="0" w:space="0" w:color="auto"/>
      </w:divBdr>
      <w:divsChild>
        <w:div w:id="114909969">
          <w:marLeft w:val="547"/>
          <w:marRight w:val="0"/>
          <w:marTop w:val="106"/>
          <w:marBottom w:val="0"/>
          <w:divBdr>
            <w:top w:val="none" w:sz="0" w:space="0" w:color="auto"/>
            <w:left w:val="none" w:sz="0" w:space="0" w:color="auto"/>
            <w:bottom w:val="none" w:sz="0" w:space="0" w:color="auto"/>
            <w:right w:val="none" w:sz="0" w:space="0" w:color="auto"/>
          </w:divBdr>
        </w:div>
        <w:div w:id="146630813">
          <w:marLeft w:val="547"/>
          <w:marRight w:val="0"/>
          <w:marTop w:val="106"/>
          <w:marBottom w:val="0"/>
          <w:divBdr>
            <w:top w:val="none" w:sz="0" w:space="0" w:color="auto"/>
            <w:left w:val="none" w:sz="0" w:space="0" w:color="auto"/>
            <w:bottom w:val="none" w:sz="0" w:space="0" w:color="auto"/>
            <w:right w:val="none" w:sz="0" w:space="0" w:color="auto"/>
          </w:divBdr>
        </w:div>
        <w:div w:id="162013675">
          <w:marLeft w:val="547"/>
          <w:marRight w:val="0"/>
          <w:marTop w:val="106"/>
          <w:marBottom w:val="0"/>
          <w:divBdr>
            <w:top w:val="none" w:sz="0" w:space="0" w:color="auto"/>
            <w:left w:val="none" w:sz="0" w:space="0" w:color="auto"/>
            <w:bottom w:val="none" w:sz="0" w:space="0" w:color="auto"/>
            <w:right w:val="none" w:sz="0" w:space="0" w:color="auto"/>
          </w:divBdr>
        </w:div>
        <w:div w:id="443042438">
          <w:marLeft w:val="547"/>
          <w:marRight w:val="0"/>
          <w:marTop w:val="106"/>
          <w:marBottom w:val="0"/>
          <w:divBdr>
            <w:top w:val="none" w:sz="0" w:space="0" w:color="auto"/>
            <w:left w:val="none" w:sz="0" w:space="0" w:color="auto"/>
            <w:bottom w:val="none" w:sz="0" w:space="0" w:color="auto"/>
            <w:right w:val="none" w:sz="0" w:space="0" w:color="auto"/>
          </w:divBdr>
        </w:div>
        <w:div w:id="1157038160">
          <w:marLeft w:val="547"/>
          <w:marRight w:val="0"/>
          <w:marTop w:val="106"/>
          <w:marBottom w:val="0"/>
          <w:divBdr>
            <w:top w:val="none" w:sz="0" w:space="0" w:color="auto"/>
            <w:left w:val="none" w:sz="0" w:space="0" w:color="auto"/>
            <w:bottom w:val="none" w:sz="0" w:space="0" w:color="auto"/>
            <w:right w:val="none" w:sz="0" w:space="0" w:color="auto"/>
          </w:divBdr>
        </w:div>
        <w:div w:id="1307735533">
          <w:marLeft w:val="547"/>
          <w:marRight w:val="0"/>
          <w:marTop w:val="106"/>
          <w:marBottom w:val="0"/>
          <w:divBdr>
            <w:top w:val="none" w:sz="0" w:space="0" w:color="auto"/>
            <w:left w:val="none" w:sz="0" w:space="0" w:color="auto"/>
            <w:bottom w:val="none" w:sz="0" w:space="0" w:color="auto"/>
            <w:right w:val="none" w:sz="0" w:space="0" w:color="auto"/>
          </w:divBdr>
        </w:div>
        <w:div w:id="1405252849">
          <w:marLeft w:val="547"/>
          <w:marRight w:val="0"/>
          <w:marTop w:val="106"/>
          <w:marBottom w:val="0"/>
          <w:divBdr>
            <w:top w:val="none" w:sz="0" w:space="0" w:color="auto"/>
            <w:left w:val="none" w:sz="0" w:space="0" w:color="auto"/>
            <w:bottom w:val="none" w:sz="0" w:space="0" w:color="auto"/>
            <w:right w:val="none" w:sz="0" w:space="0" w:color="auto"/>
          </w:divBdr>
        </w:div>
        <w:div w:id="1848787458">
          <w:marLeft w:val="547"/>
          <w:marRight w:val="0"/>
          <w:marTop w:val="106"/>
          <w:marBottom w:val="0"/>
          <w:divBdr>
            <w:top w:val="none" w:sz="0" w:space="0" w:color="auto"/>
            <w:left w:val="none" w:sz="0" w:space="0" w:color="auto"/>
            <w:bottom w:val="none" w:sz="0" w:space="0" w:color="auto"/>
            <w:right w:val="none" w:sz="0" w:space="0" w:color="auto"/>
          </w:divBdr>
        </w:div>
        <w:div w:id="2022587547">
          <w:marLeft w:val="547"/>
          <w:marRight w:val="0"/>
          <w:marTop w:val="106"/>
          <w:marBottom w:val="0"/>
          <w:divBdr>
            <w:top w:val="none" w:sz="0" w:space="0" w:color="auto"/>
            <w:left w:val="none" w:sz="0" w:space="0" w:color="auto"/>
            <w:bottom w:val="none" w:sz="0" w:space="0" w:color="auto"/>
            <w:right w:val="none" w:sz="0" w:space="0" w:color="auto"/>
          </w:divBdr>
        </w:div>
        <w:div w:id="2048525159">
          <w:marLeft w:val="547"/>
          <w:marRight w:val="0"/>
          <w:marTop w:val="106"/>
          <w:marBottom w:val="0"/>
          <w:divBdr>
            <w:top w:val="none" w:sz="0" w:space="0" w:color="auto"/>
            <w:left w:val="none" w:sz="0" w:space="0" w:color="auto"/>
            <w:bottom w:val="none" w:sz="0" w:space="0" w:color="auto"/>
            <w:right w:val="none" w:sz="0" w:space="0" w:color="auto"/>
          </w:divBdr>
        </w:div>
        <w:div w:id="2143964816">
          <w:marLeft w:val="547"/>
          <w:marRight w:val="0"/>
          <w:marTop w:val="106"/>
          <w:marBottom w:val="0"/>
          <w:divBdr>
            <w:top w:val="none" w:sz="0" w:space="0" w:color="auto"/>
            <w:left w:val="none" w:sz="0" w:space="0" w:color="auto"/>
            <w:bottom w:val="none" w:sz="0" w:space="0" w:color="auto"/>
            <w:right w:val="none" w:sz="0" w:space="0" w:color="auto"/>
          </w:divBdr>
        </w:div>
      </w:divsChild>
    </w:div>
    <w:div w:id="310987719">
      <w:bodyDiv w:val="1"/>
      <w:marLeft w:val="0"/>
      <w:marRight w:val="0"/>
      <w:marTop w:val="0"/>
      <w:marBottom w:val="0"/>
      <w:divBdr>
        <w:top w:val="none" w:sz="0" w:space="0" w:color="auto"/>
        <w:left w:val="none" w:sz="0" w:space="0" w:color="auto"/>
        <w:bottom w:val="none" w:sz="0" w:space="0" w:color="auto"/>
        <w:right w:val="none" w:sz="0" w:space="0" w:color="auto"/>
      </w:divBdr>
    </w:div>
    <w:div w:id="317806496">
      <w:bodyDiv w:val="1"/>
      <w:marLeft w:val="0"/>
      <w:marRight w:val="0"/>
      <w:marTop w:val="0"/>
      <w:marBottom w:val="0"/>
      <w:divBdr>
        <w:top w:val="none" w:sz="0" w:space="0" w:color="auto"/>
        <w:left w:val="none" w:sz="0" w:space="0" w:color="auto"/>
        <w:bottom w:val="none" w:sz="0" w:space="0" w:color="auto"/>
        <w:right w:val="none" w:sz="0" w:space="0" w:color="auto"/>
      </w:divBdr>
      <w:divsChild>
        <w:div w:id="86196099">
          <w:marLeft w:val="547"/>
          <w:marRight w:val="0"/>
          <w:marTop w:val="115"/>
          <w:marBottom w:val="0"/>
          <w:divBdr>
            <w:top w:val="none" w:sz="0" w:space="0" w:color="auto"/>
            <w:left w:val="none" w:sz="0" w:space="0" w:color="auto"/>
            <w:bottom w:val="none" w:sz="0" w:space="0" w:color="auto"/>
            <w:right w:val="none" w:sz="0" w:space="0" w:color="auto"/>
          </w:divBdr>
        </w:div>
      </w:divsChild>
    </w:div>
    <w:div w:id="324404353">
      <w:bodyDiv w:val="1"/>
      <w:marLeft w:val="0"/>
      <w:marRight w:val="0"/>
      <w:marTop w:val="0"/>
      <w:marBottom w:val="0"/>
      <w:divBdr>
        <w:top w:val="none" w:sz="0" w:space="0" w:color="auto"/>
        <w:left w:val="none" w:sz="0" w:space="0" w:color="auto"/>
        <w:bottom w:val="none" w:sz="0" w:space="0" w:color="auto"/>
        <w:right w:val="none" w:sz="0" w:space="0" w:color="auto"/>
      </w:divBdr>
      <w:divsChild>
        <w:div w:id="381757289">
          <w:marLeft w:val="547"/>
          <w:marRight w:val="0"/>
          <w:marTop w:val="115"/>
          <w:marBottom w:val="0"/>
          <w:divBdr>
            <w:top w:val="none" w:sz="0" w:space="0" w:color="auto"/>
            <w:left w:val="none" w:sz="0" w:space="0" w:color="auto"/>
            <w:bottom w:val="none" w:sz="0" w:space="0" w:color="auto"/>
            <w:right w:val="none" w:sz="0" w:space="0" w:color="auto"/>
          </w:divBdr>
        </w:div>
        <w:div w:id="469976563">
          <w:marLeft w:val="547"/>
          <w:marRight w:val="0"/>
          <w:marTop w:val="115"/>
          <w:marBottom w:val="0"/>
          <w:divBdr>
            <w:top w:val="none" w:sz="0" w:space="0" w:color="auto"/>
            <w:left w:val="none" w:sz="0" w:space="0" w:color="auto"/>
            <w:bottom w:val="none" w:sz="0" w:space="0" w:color="auto"/>
            <w:right w:val="none" w:sz="0" w:space="0" w:color="auto"/>
          </w:divBdr>
        </w:div>
      </w:divsChild>
    </w:div>
    <w:div w:id="339430816">
      <w:bodyDiv w:val="1"/>
      <w:marLeft w:val="0"/>
      <w:marRight w:val="0"/>
      <w:marTop w:val="0"/>
      <w:marBottom w:val="0"/>
      <w:divBdr>
        <w:top w:val="none" w:sz="0" w:space="0" w:color="auto"/>
        <w:left w:val="none" w:sz="0" w:space="0" w:color="auto"/>
        <w:bottom w:val="none" w:sz="0" w:space="0" w:color="auto"/>
        <w:right w:val="none" w:sz="0" w:space="0" w:color="auto"/>
      </w:divBdr>
      <w:divsChild>
        <w:div w:id="639463498">
          <w:marLeft w:val="547"/>
          <w:marRight w:val="0"/>
          <w:marTop w:val="115"/>
          <w:marBottom w:val="0"/>
          <w:divBdr>
            <w:top w:val="none" w:sz="0" w:space="0" w:color="auto"/>
            <w:left w:val="none" w:sz="0" w:space="0" w:color="auto"/>
            <w:bottom w:val="none" w:sz="0" w:space="0" w:color="auto"/>
            <w:right w:val="none" w:sz="0" w:space="0" w:color="auto"/>
          </w:divBdr>
        </w:div>
        <w:div w:id="1014452871">
          <w:marLeft w:val="547"/>
          <w:marRight w:val="0"/>
          <w:marTop w:val="115"/>
          <w:marBottom w:val="0"/>
          <w:divBdr>
            <w:top w:val="none" w:sz="0" w:space="0" w:color="auto"/>
            <w:left w:val="none" w:sz="0" w:space="0" w:color="auto"/>
            <w:bottom w:val="none" w:sz="0" w:space="0" w:color="auto"/>
            <w:right w:val="none" w:sz="0" w:space="0" w:color="auto"/>
          </w:divBdr>
        </w:div>
      </w:divsChild>
    </w:div>
    <w:div w:id="347176004">
      <w:bodyDiv w:val="1"/>
      <w:marLeft w:val="0"/>
      <w:marRight w:val="0"/>
      <w:marTop w:val="0"/>
      <w:marBottom w:val="0"/>
      <w:divBdr>
        <w:top w:val="none" w:sz="0" w:space="0" w:color="auto"/>
        <w:left w:val="none" w:sz="0" w:space="0" w:color="auto"/>
        <w:bottom w:val="none" w:sz="0" w:space="0" w:color="auto"/>
        <w:right w:val="none" w:sz="0" w:space="0" w:color="auto"/>
      </w:divBdr>
      <w:divsChild>
        <w:div w:id="1040083032">
          <w:marLeft w:val="547"/>
          <w:marRight w:val="0"/>
          <w:marTop w:val="115"/>
          <w:marBottom w:val="0"/>
          <w:divBdr>
            <w:top w:val="none" w:sz="0" w:space="0" w:color="auto"/>
            <w:left w:val="none" w:sz="0" w:space="0" w:color="auto"/>
            <w:bottom w:val="none" w:sz="0" w:space="0" w:color="auto"/>
            <w:right w:val="none" w:sz="0" w:space="0" w:color="auto"/>
          </w:divBdr>
        </w:div>
        <w:div w:id="1940290076">
          <w:marLeft w:val="547"/>
          <w:marRight w:val="0"/>
          <w:marTop w:val="115"/>
          <w:marBottom w:val="0"/>
          <w:divBdr>
            <w:top w:val="none" w:sz="0" w:space="0" w:color="auto"/>
            <w:left w:val="none" w:sz="0" w:space="0" w:color="auto"/>
            <w:bottom w:val="none" w:sz="0" w:space="0" w:color="auto"/>
            <w:right w:val="none" w:sz="0" w:space="0" w:color="auto"/>
          </w:divBdr>
        </w:div>
        <w:div w:id="1366517384">
          <w:marLeft w:val="547"/>
          <w:marRight w:val="0"/>
          <w:marTop w:val="115"/>
          <w:marBottom w:val="0"/>
          <w:divBdr>
            <w:top w:val="none" w:sz="0" w:space="0" w:color="auto"/>
            <w:left w:val="none" w:sz="0" w:space="0" w:color="auto"/>
            <w:bottom w:val="none" w:sz="0" w:space="0" w:color="auto"/>
            <w:right w:val="none" w:sz="0" w:space="0" w:color="auto"/>
          </w:divBdr>
        </w:div>
      </w:divsChild>
    </w:div>
    <w:div w:id="354617651">
      <w:bodyDiv w:val="1"/>
      <w:marLeft w:val="0"/>
      <w:marRight w:val="0"/>
      <w:marTop w:val="0"/>
      <w:marBottom w:val="0"/>
      <w:divBdr>
        <w:top w:val="none" w:sz="0" w:space="0" w:color="auto"/>
        <w:left w:val="none" w:sz="0" w:space="0" w:color="auto"/>
        <w:bottom w:val="none" w:sz="0" w:space="0" w:color="auto"/>
        <w:right w:val="none" w:sz="0" w:space="0" w:color="auto"/>
      </w:divBdr>
    </w:div>
    <w:div w:id="376508929">
      <w:bodyDiv w:val="1"/>
      <w:marLeft w:val="0"/>
      <w:marRight w:val="0"/>
      <w:marTop w:val="0"/>
      <w:marBottom w:val="0"/>
      <w:divBdr>
        <w:top w:val="none" w:sz="0" w:space="0" w:color="auto"/>
        <w:left w:val="none" w:sz="0" w:space="0" w:color="auto"/>
        <w:bottom w:val="none" w:sz="0" w:space="0" w:color="auto"/>
        <w:right w:val="none" w:sz="0" w:space="0" w:color="auto"/>
      </w:divBdr>
      <w:divsChild>
        <w:div w:id="341207590">
          <w:marLeft w:val="1166"/>
          <w:marRight w:val="0"/>
          <w:marTop w:val="115"/>
          <w:marBottom w:val="0"/>
          <w:divBdr>
            <w:top w:val="none" w:sz="0" w:space="0" w:color="auto"/>
            <w:left w:val="none" w:sz="0" w:space="0" w:color="auto"/>
            <w:bottom w:val="none" w:sz="0" w:space="0" w:color="auto"/>
            <w:right w:val="none" w:sz="0" w:space="0" w:color="auto"/>
          </w:divBdr>
        </w:div>
        <w:div w:id="995230757">
          <w:marLeft w:val="1166"/>
          <w:marRight w:val="0"/>
          <w:marTop w:val="115"/>
          <w:marBottom w:val="0"/>
          <w:divBdr>
            <w:top w:val="none" w:sz="0" w:space="0" w:color="auto"/>
            <w:left w:val="none" w:sz="0" w:space="0" w:color="auto"/>
            <w:bottom w:val="none" w:sz="0" w:space="0" w:color="auto"/>
            <w:right w:val="none" w:sz="0" w:space="0" w:color="auto"/>
          </w:divBdr>
        </w:div>
        <w:div w:id="1026714779">
          <w:marLeft w:val="547"/>
          <w:marRight w:val="0"/>
          <w:marTop w:val="115"/>
          <w:marBottom w:val="0"/>
          <w:divBdr>
            <w:top w:val="none" w:sz="0" w:space="0" w:color="auto"/>
            <w:left w:val="none" w:sz="0" w:space="0" w:color="auto"/>
            <w:bottom w:val="none" w:sz="0" w:space="0" w:color="auto"/>
            <w:right w:val="none" w:sz="0" w:space="0" w:color="auto"/>
          </w:divBdr>
        </w:div>
        <w:div w:id="1372148501">
          <w:marLeft w:val="1166"/>
          <w:marRight w:val="0"/>
          <w:marTop w:val="115"/>
          <w:marBottom w:val="0"/>
          <w:divBdr>
            <w:top w:val="none" w:sz="0" w:space="0" w:color="auto"/>
            <w:left w:val="none" w:sz="0" w:space="0" w:color="auto"/>
            <w:bottom w:val="none" w:sz="0" w:space="0" w:color="auto"/>
            <w:right w:val="none" w:sz="0" w:space="0" w:color="auto"/>
          </w:divBdr>
        </w:div>
        <w:div w:id="1809394183">
          <w:marLeft w:val="1166"/>
          <w:marRight w:val="0"/>
          <w:marTop w:val="115"/>
          <w:marBottom w:val="0"/>
          <w:divBdr>
            <w:top w:val="none" w:sz="0" w:space="0" w:color="auto"/>
            <w:left w:val="none" w:sz="0" w:space="0" w:color="auto"/>
            <w:bottom w:val="none" w:sz="0" w:space="0" w:color="auto"/>
            <w:right w:val="none" w:sz="0" w:space="0" w:color="auto"/>
          </w:divBdr>
        </w:div>
        <w:div w:id="2134442101">
          <w:marLeft w:val="547"/>
          <w:marRight w:val="0"/>
          <w:marTop w:val="115"/>
          <w:marBottom w:val="0"/>
          <w:divBdr>
            <w:top w:val="none" w:sz="0" w:space="0" w:color="auto"/>
            <w:left w:val="none" w:sz="0" w:space="0" w:color="auto"/>
            <w:bottom w:val="none" w:sz="0" w:space="0" w:color="auto"/>
            <w:right w:val="none" w:sz="0" w:space="0" w:color="auto"/>
          </w:divBdr>
        </w:div>
      </w:divsChild>
    </w:div>
    <w:div w:id="378021021">
      <w:bodyDiv w:val="1"/>
      <w:marLeft w:val="0"/>
      <w:marRight w:val="0"/>
      <w:marTop w:val="0"/>
      <w:marBottom w:val="0"/>
      <w:divBdr>
        <w:top w:val="none" w:sz="0" w:space="0" w:color="auto"/>
        <w:left w:val="none" w:sz="0" w:space="0" w:color="auto"/>
        <w:bottom w:val="none" w:sz="0" w:space="0" w:color="auto"/>
        <w:right w:val="none" w:sz="0" w:space="0" w:color="auto"/>
      </w:divBdr>
    </w:div>
    <w:div w:id="383456184">
      <w:bodyDiv w:val="1"/>
      <w:marLeft w:val="0"/>
      <w:marRight w:val="0"/>
      <w:marTop w:val="0"/>
      <w:marBottom w:val="0"/>
      <w:divBdr>
        <w:top w:val="none" w:sz="0" w:space="0" w:color="auto"/>
        <w:left w:val="none" w:sz="0" w:space="0" w:color="auto"/>
        <w:bottom w:val="none" w:sz="0" w:space="0" w:color="auto"/>
        <w:right w:val="none" w:sz="0" w:space="0" w:color="auto"/>
      </w:divBdr>
    </w:div>
    <w:div w:id="389764715">
      <w:bodyDiv w:val="1"/>
      <w:marLeft w:val="0"/>
      <w:marRight w:val="0"/>
      <w:marTop w:val="0"/>
      <w:marBottom w:val="0"/>
      <w:divBdr>
        <w:top w:val="none" w:sz="0" w:space="0" w:color="auto"/>
        <w:left w:val="none" w:sz="0" w:space="0" w:color="auto"/>
        <w:bottom w:val="none" w:sz="0" w:space="0" w:color="auto"/>
        <w:right w:val="none" w:sz="0" w:space="0" w:color="auto"/>
      </w:divBdr>
      <w:divsChild>
        <w:div w:id="1705211202">
          <w:marLeft w:val="547"/>
          <w:marRight w:val="0"/>
          <w:marTop w:val="115"/>
          <w:marBottom w:val="0"/>
          <w:divBdr>
            <w:top w:val="none" w:sz="0" w:space="0" w:color="auto"/>
            <w:left w:val="none" w:sz="0" w:space="0" w:color="auto"/>
            <w:bottom w:val="none" w:sz="0" w:space="0" w:color="auto"/>
            <w:right w:val="none" w:sz="0" w:space="0" w:color="auto"/>
          </w:divBdr>
        </w:div>
        <w:div w:id="1896381752">
          <w:marLeft w:val="547"/>
          <w:marRight w:val="0"/>
          <w:marTop w:val="115"/>
          <w:marBottom w:val="0"/>
          <w:divBdr>
            <w:top w:val="none" w:sz="0" w:space="0" w:color="auto"/>
            <w:left w:val="none" w:sz="0" w:space="0" w:color="auto"/>
            <w:bottom w:val="none" w:sz="0" w:space="0" w:color="auto"/>
            <w:right w:val="none" w:sz="0" w:space="0" w:color="auto"/>
          </w:divBdr>
        </w:div>
        <w:div w:id="2075394302">
          <w:marLeft w:val="547"/>
          <w:marRight w:val="0"/>
          <w:marTop w:val="115"/>
          <w:marBottom w:val="0"/>
          <w:divBdr>
            <w:top w:val="none" w:sz="0" w:space="0" w:color="auto"/>
            <w:left w:val="none" w:sz="0" w:space="0" w:color="auto"/>
            <w:bottom w:val="none" w:sz="0" w:space="0" w:color="auto"/>
            <w:right w:val="none" w:sz="0" w:space="0" w:color="auto"/>
          </w:divBdr>
        </w:div>
      </w:divsChild>
    </w:div>
    <w:div w:id="397485171">
      <w:bodyDiv w:val="1"/>
      <w:marLeft w:val="0"/>
      <w:marRight w:val="0"/>
      <w:marTop w:val="0"/>
      <w:marBottom w:val="0"/>
      <w:divBdr>
        <w:top w:val="none" w:sz="0" w:space="0" w:color="auto"/>
        <w:left w:val="none" w:sz="0" w:space="0" w:color="auto"/>
        <w:bottom w:val="none" w:sz="0" w:space="0" w:color="auto"/>
        <w:right w:val="none" w:sz="0" w:space="0" w:color="auto"/>
      </w:divBdr>
      <w:divsChild>
        <w:div w:id="334770500">
          <w:marLeft w:val="547"/>
          <w:marRight w:val="0"/>
          <w:marTop w:val="106"/>
          <w:marBottom w:val="0"/>
          <w:divBdr>
            <w:top w:val="none" w:sz="0" w:space="0" w:color="auto"/>
            <w:left w:val="none" w:sz="0" w:space="0" w:color="auto"/>
            <w:bottom w:val="none" w:sz="0" w:space="0" w:color="auto"/>
            <w:right w:val="none" w:sz="0" w:space="0" w:color="auto"/>
          </w:divBdr>
        </w:div>
      </w:divsChild>
    </w:div>
    <w:div w:id="398867947">
      <w:bodyDiv w:val="1"/>
      <w:marLeft w:val="0"/>
      <w:marRight w:val="0"/>
      <w:marTop w:val="0"/>
      <w:marBottom w:val="0"/>
      <w:divBdr>
        <w:top w:val="none" w:sz="0" w:space="0" w:color="auto"/>
        <w:left w:val="none" w:sz="0" w:space="0" w:color="auto"/>
        <w:bottom w:val="none" w:sz="0" w:space="0" w:color="auto"/>
        <w:right w:val="none" w:sz="0" w:space="0" w:color="auto"/>
      </w:divBdr>
      <w:divsChild>
        <w:div w:id="18750495">
          <w:marLeft w:val="547"/>
          <w:marRight w:val="0"/>
          <w:marTop w:val="106"/>
          <w:marBottom w:val="0"/>
          <w:divBdr>
            <w:top w:val="none" w:sz="0" w:space="0" w:color="auto"/>
            <w:left w:val="none" w:sz="0" w:space="0" w:color="auto"/>
            <w:bottom w:val="none" w:sz="0" w:space="0" w:color="auto"/>
            <w:right w:val="none" w:sz="0" w:space="0" w:color="auto"/>
          </w:divBdr>
        </w:div>
        <w:div w:id="236520917">
          <w:marLeft w:val="547"/>
          <w:marRight w:val="0"/>
          <w:marTop w:val="106"/>
          <w:marBottom w:val="0"/>
          <w:divBdr>
            <w:top w:val="none" w:sz="0" w:space="0" w:color="auto"/>
            <w:left w:val="none" w:sz="0" w:space="0" w:color="auto"/>
            <w:bottom w:val="none" w:sz="0" w:space="0" w:color="auto"/>
            <w:right w:val="none" w:sz="0" w:space="0" w:color="auto"/>
          </w:divBdr>
        </w:div>
        <w:div w:id="374424945">
          <w:marLeft w:val="547"/>
          <w:marRight w:val="0"/>
          <w:marTop w:val="106"/>
          <w:marBottom w:val="0"/>
          <w:divBdr>
            <w:top w:val="none" w:sz="0" w:space="0" w:color="auto"/>
            <w:left w:val="none" w:sz="0" w:space="0" w:color="auto"/>
            <w:bottom w:val="none" w:sz="0" w:space="0" w:color="auto"/>
            <w:right w:val="none" w:sz="0" w:space="0" w:color="auto"/>
          </w:divBdr>
        </w:div>
        <w:div w:id="748111822">
          <w:marLeft w:val="547"/>
          <w:marRight w:val="0"/>
          <w:marTop w:val="106"/>
          <w:marBottom w:val="0"/>
          <w:divBdr>
            <w:top w:val="none" w:sz="0" w:space="0" w:color="auto"/>
            <w:left w:val="none" w:sz="0" w:space="0" w:color="auto"/>
            <w:bottom w:val="none" w:sz="0" w:space="0" w:color="auto"/>
            <w:right w:val="none" w:sz="0" w:space="0" w:color="auto"/>
          </w:divBdr>
        </w:div>
        <w:div w:id="1019047188">
          <w:marLeft w:val="547"/>
          <w:marRight w:val="0"/>
          <w:marTop w:val="106"/>
          <w:marBottom w:val="0"/>
          <w:divBdr>
            <w:top w:val="none" w:sz="0" w:space="0" w:color="auto"/>
            <w:left w:val="none" w:sz="0" w:space="0" w:color="auto"/>
            <w:bottom w:val="none" w:sz="0" w:space="0" w:color="auto"/>
            <w:right w:val="none" w:sz="0" w:space="0" w:color="auto"/>
          </w:divBdr>
        </w:div>
        <w:div w:id="1195733873">
          <w:marLeft w:val="547"/>
          <w:marRight w:val="0"/>
          <w:marTop w:val="106"/>
          <w:marBottom w:val="0"/>
          <w:divBdr>
            <w:top w:val="none" w:sz="0" w:space="0" w:color="auto"/>
            <w:left w:val="none" w:sz="0" w:space="0" w:color="auto"/>
            <w:bottom w:val="none" w:sz="0" w:space="0" w:color="auto"/>
            <w:right w:val="none" w:sz="0" w:space="0" w:color="auto"/>
          </w:divBdr>
        </w:div>
        <w:div w:id="1431853889">
          <w:marLeft w:val="547"/>
          <w:marRight w:val="0"/>
          <w:marTop w:val="106"/>
          <w:marBottom w:val="0"/>
          <w:divBdr>
            <w:top w:val="none" w:sz="0" w:space="0" w:color="auto"/>
            <w:left w:val="none" w:sz="0" w:space="0" w:color="auto"/>
            <w:bottom w:val="none" w:sz="0" w:space="0" w:color="auto"/>
            <w:right w:val="none" w:sz="0" w:space="0" w:color="auto"/>
          </w:divBdr>
        </w:div>
        <w:div w:id="2062823920">
          <w:marLeft w:val="547"/>
          <w:marRight w:val="0"/>
          <w:marTop w:val="106"/>
          <w:marBottom w:val="0"/>
          <w:divBdr>
            <w:top w:val="none" w:sz="0" w:space="0" w:color="auto"/>
            <w:left w:val="none" w:sz="0" w:space="0" w:color="auto"/>
            <w:bottom w:val="none" w:sz="0" w:space="0" w:color="auto"/>
            <w:right w:val="none" w:sz="0" w:space="0" w:color="auto"/>
          </w:divBdr>
        </w:div>
      </w:divsChild>
    </w:div>
    <w:div w:id="408190082">
      <w:bodyDiv w:val="1"/>
      <w:marLeft w:val="0"/>
      <w:marRight w:val="0"/>
      <w:marTop w:val="0"/>
      <w:marBottom w:val="0"/>
      <w:divBdr>
        <w:top w:val="none" w:sz="0" w:space="0" w:color="auto"/>
        <w:left w:val="none" w:sz="0" w:space="0" w:color="auto"/>
        <w:bottom w:val="none" w:sz="0" w:space="0" w:color="auto"/>
        <w:right w:val="none" w:sz="0" w:space="0" w:color="auto"/>
      </w:divBdr>
      <w:divsChild>
        <w:div w:id="173150802">
          <w:marLeft w:val="547"/>
          <w:marRight w:val="0"/>
          <w:marTop w:val="115"/>
          <w:marBottom w:val="0"/>
          <w:divBdr>
            <w:top w:val="none" w:sz="0" w:space="0" w:color="auto"/>
            <w:left w:val="none" w:sz="0" w:space="0" w:color="auto"/>
            <w:bottom w:val="none" w:sz="0" w:space="0" w:color="auto"/>
            <w:right w:val="none" w:sz="0" w:space="0" w:color="auto"/>
          </w:divBdr>
        </w:div>
        <w:div w:id="1187013646">
          <w:marLeft w:val="547"/>
          <w:marRight w:val="0"/>
          <w:marTop w:val="115"/>
          <w:marBottom w:val="0"/>
          <w:divBdr>
            <w:top w:val="none" w:sz="0" w:space="0" w:color="auto"/>
            <w:left w:val="none" w:sz="0" w:space="0" w:color="auto"/>
            <w:bottom w:val="none" w:sz="0" w:space="0" w:color="auto"/>
            <w:right w:val="none" w:sz="0" w:space="0" w:color="auto"/>
          </w:divBdr>
        </w:div>
        <w:div w:id="1991326428">
          <w:marLeft w:val="547"/>
          <w:marRight w:val="0"/>
          <w:marTop w:val="115"/>
          <w:marBottom w:val="0"/>
          <w:divBdr>
            <w:top w:val="none" w:sz="0" w:space="0" w:color="auto"/>
            <w:left w:val="none" w:sz="0" w:space="0" w:color="auto"/>
            <w:bottom w:val="none" w:sz="0" w:space="0" w:color="auto"/>
            <w:right w:val="none" w:sz="0" w:space="0" w:color="auto"/>
          </w:divBdr>
        </w:div>
      </w:divsChild>
    </w:div>
    <w:div w:id="425200561">
      <w:bodyDiv w:val="1"/>
      <w:marLeft w:val="0"/>
      <w:marRight w:val="0"/>
      <w:marTop w:val="0"/>
      <w:marBottom w:val="0"/>
      <w:divBdr>
        <w:top w:val="none" w:sz="0" w:space="0" w:color="auto"/>
        <w:left w:val="none" w:sz="0" w:space="0" w:color="auto"/>
        <w:bottom w:val="none" w:sz="0" w:space="0" w:color="auto"/>
        <w:right w:val="none" w:sz="0" w:space="0" w:color="auto"/>
      </w:divBdr>
    </w:div>
    <w:div w:id="430510610">
      <w:bodyDiv w:val="1"/>
      <w:marLeft w:val="0"/>
      <w:marRight w:val="0"/>
      <w:marTop w:val="0"/>
      <w:marBottom w:val="0"/>
      <w:divBdr>
        <w:top w:val="none" w:sz="0" w:space="0" w:color="auto"/>
        <w:left w:val="none" w:sz="0" w:space="0" w:color="auto"/>
        <w:bottom w:val="none" w:sz="0" w:space="0" w:color="auto"/>
        <w:right w:val="none" w:sz="0" w:space="0" w:color="auto"/>
      </w:divBdr>
    </w:div>
    <w:div w:id="447941223">
      <w:bodyDiv w:val="1"/>
      <w:marLeft w:val="0"/>
      <w:marRight w:val="0"/>
      <w:marTop w:val="0"/>
      <w:marBottom w:val="0"/>
      <w:divBdr>
        <w:top w:val="none" w:sz="0" w:space="0" w:color="auto"/>
        <w:left w:val="none" w:sz="0" w:space="0" w:color="auto"/>
        <w:bottom w:val="none" w:sz="0" w:space="0" w:color="auto"/>
        <w:right w:val="none" w:sz="0" w:space="0" w:color="auto"/>
      </w:divBdr>
      <w:divsChild>
        <w:div w:id="250283855">
          <w:marLeft w:val="547"/>
          <w:marRight w:val="0"/>
          <w:marTop w:val="115"/>
          <w:marBottom w:val="0"/>
          <w:divBdr>
            <w:top w:val="none" w:sz="0" w:space="0" w:color="auto"/>
            <w:left w:val="none" w:sz="0" w:space="0" w:color="auto"/>
            <w:bottom w:val="none" w:sz="0" w:space="0" w:color="auto"/>
            <w:right w:val="none" w:sz="0" w:space="0" w:color="auto"/>
          </w:divBdr>
        </w:div>
        <w:div w:id="134025896">
          <w:marLeft w:val="1166"/>
          <w:marRight w:val="0"/>
          <w:marTop w:val="115"/>
          <w:marBottom w:val="0"/>
          <w:divBdr>
            <w:top w:val="none" w:sz="0" w:space="0" w:color="auto"/>
            <w:left w:val="none" w:sz="0" w:space="0" w:color="auto"/>
            <w:bottom w:val="none" w:sz="0" w:space="0" w:color="auto"/>
            <w:right w:val="none" w:sz="0" w:space="0" w:color="auto"/>
          </w:divBdr>
        </w:div>
        <w:div w:id="1541865514">
          <w:marLeft w:val="1166"/>
          <w:marRight w:val="0"/>
          <w:marTop w:val="115"/>
          <w:marBottom w:val="0"/>
          <w:divBdr>
            <w:top w:val="none" w:sz="0" w:space="0" w:color="auto"/>
            <w:left w:val="none" w:sz="0" w:space="0" w:color="auto"/>
            <w:bottom w:val="none" w:sz="0" w:space="0" w:color="auto"/>
            <w:right w:val="none" w:sz="0" w:space="0" w:color="auto"/>
          </w:divBdr>
        </w:div>
        <w:div w:id="1197932691">
          <w:marLeft w:val="1166"/>
          <w:marRight w:val="0"/>
          <w:marTop w:val="115"/>
          <w:marBottom w:val="0"/>
          <w:divBdr>
            <w:top w:val="none" w:sz="0" w:space="0" w:color="auto"/>
            <w:left w:val="none" w:sz="0" w:space="0" w:color="auto"/>
            <w:bottom w:val="none" w:sz="0" w:space="0" w:color="auto"/>
            <w:right w:val="none" w:sz="0" w:space="0" w:color="auto"/>
          </w:divBdr>
        </w:div>
      </w:divsChild>
    </w:div>
    <w:div w:id="451099574">
      <w:bodyDiv w:val="1"/>
      <w:marLeft w:val="0"/>
      <w:marRight w:val="0"/>
      <w:marTop w:val="0"/>
      <w:marBottom w:val="0"/>
      <w:divBdr>
        <w:top w:val="none" w:sz="0" w:space="0" w:color="auto"/>
        <w:left w:val="none" w:sz="0" w:space="0" w:color="auto"/>
        <w:bottom w:val="none" w:sz="0" w:space="0" w:color="auto"/>
        <w:right w:val="none" w:sz="0" w:space="0" w:color="auto"/>
      </w:divBdr>
      <w:divsChild>
        <w:div w:id="791442564">
          <w:marLeft w:val="547"/>
          <w:marRight w:val="0"/>
          <w:marTop w:val="115"/>
          <w:marBottom w:val="0"/>
          <w:divBdr>
            <w:top w:val="none" w:sz="0" w:space="0" w:color="auto"/>
            <w:left w:val="none" w:sz="0" w:space="0" w:color="auto"/>
            <w:bottom w:val="none" w:sz="0" w:space="0" w:color="auto"/>
            <w:right w:val="none" w:sz="0" w:space="0" w:color="auto"/>
          </w:divBdr>
        </w:div>
        <w:div w:id="917323808">
          <w:marLeft w:val="547"/>
          <w:marRight w:val="0"/>
          <w:marTop w:val="115"/>
          <w:marBottom w:val="0"/>
          <w:divBdr>
            <w:top w:val="none" w:sz="0" w:space="0" w:color="auto"/>
            <w:left w:val="none" w:sz="0" w:space="0" w:color="auto"/>
            <w:bottom w:val="none" w:sz="0" w:space="0" w:color="auto"/>
            <w:right w:val="none" w:sz="0" w:space="0" w:color="auto"/>
          </w:divBdr>
        </w:div>
        <w:div w:id="2006467706">
          <w:marLeft w:val="547"/>
          <w:marRight w:val="0"/>
          <w:marTop w:val="115"/>
          <w:marBottom w:val="0"/>
          <w:divBdr>
            <w:top w:val="none" w:sz="0" w:space="0" w:color="auto"/>
            <w:left w:val="none" w:sz="0" w:space="0" w:color="auto"/>
            <w:bottom w:val="none" w:sz="0" w:space="0" w:color="auto"/>
            <w:right w:val="none" w:sz="0" w:space="0" w:color="auto"/>
          </w:divBdr>
        </w:div>
      </w:divsChild>
    </w:div>
    <w:div w:id="474565668">
      <w:bodyDiv w:val="1"/>
      <w:marLeft w:val="0"/>
      <w:marRight w:val="0"/>
      <w:marTop w:val="0"/>
      <w:marBottom w:val="0"/>
      <w:divBdr>
        <w:top w:val="none" w:sz="0" w:space="0" w:color="auto"/>
        <w:left w:val="none" w:sz="0" w:space="0" w:color="auto"/>
        <w:bottom w:val="none" w:sz="0" w:space="0" w:color="auto"/>
        <w:right w:val="none" w:sz="0" w:space="0" w:color="auto"/>
      </w:divBdr>
      <w:divsChild>
        <w:div w:id="543829747">
          <w:marLeft w:val="547"/>
          <w:marRight w:val="0"/>
          <w:marTop w:val="115"/>
          <w:marBottom w:val="0"/>
          <w:divBdr>
            <w:top w:val="none" w:sz="0" w:space="0" w:color="auto"/>
            <w:left w:val="none" w:sz="0" w:space="0" w:color="auto"/>
            <w:bottom w:val="none" w:sz="0" w:space="0" w:color="auto"/>
            <w:right w:val="none" w:sz="0" w:space="0" w:color="auto"/>
          </w:divBdr>
        </w:div>
        <w:div w:id="1905867477">
          <w:marLeft w:val="547"/>
          <w:marRight w:val="0"/>
          <w:marTop w:val="115"/>
          <w:marBottom w:val="0"/>
          <w:divBdr>
            <w:top w:val="none" w:sz="0" w:space="0" w:color="auto"/>
            <w:left w:val="none" w:sz="0" w:space="0" w:color="auto"/>
            <w:bottom w:val="none" w:sz="0" w:space="0" w:color="auto"/>
            <w:right w:val="none" w:sz="0" w:space="0" w:color="auto"/>
          </w:divBdr>
        </w:div>
      </w:divsChild>
    </w:div>
    <w:div w:id="477452884">
      <w:bodyDiv w:val="1"/>
      <w:marLeft w:val="0"/>
      <w:marRight w:val="0"/>
      <w:marTop w:val="0"/>
      <w:marBottom w:val="0"/>
      <w:divBdr>
        <w:top w:val="none" w:sz="0" w:space="0" w:color="auto"/>
        <w:left w:val="none" w:sz="0" w:space="0" w:color="auto"/>
        <w:bottom w:val="none" w:sz="0" w:space="0" w:color="auto"/>
        <w:right w:val="none" w:sz="0" w:space="0" w:color="auto"/>
      </w:divBdr>
      <w:divsChild>
        <w:div w:id="489447107">
          <w:marLeft w:val="1166"/>
          <w:marRight w:val="0"/>
          <w:marTop w:val="115"/>
          <w:marBottom w:val="0"/>
          <w:divBdr>
            <w:top w:val="none" w:sz="0" w:space="0" w:color="auto"/>
            <w:left w:val="none" w:sz="0" w:space="0" w:color="auto"/>
            <w:bottom w:val="none" w:sz="0" w:space="0" w:color="auto"/>
            <w:right w:val="none" w:sz="0" w:space="0" w:color="auto"/>
          </w:divBdr>
        </w:div>
        <w:div w:id="971903152">
          <w:marLeft w:val="1166"/>
          <w:marRight w:val="0"/>
          <w:marTop w:val="115"/>
          <w:marBottom w:val="0"/>
          <w:divBdr>
            <w:top w:val="none" w:sz="0" w:space="0" w:color="auto"/>
            <w:left w:val="none" w:sz="0" w:space="0" w:color="auto"/>
            <w:bottom w:val="none" w:sz="0" w:space="0" w:color="auto"/>
            <w:right w:val="none" w:sz="0" w:space="0" w:color="auto"/>
          </w:divBdr>
        </w:div>
        <w:div w:id="1033582189">
          <w:marLeft w:val="1166"/>
          <w:marRight w:val="0"/>
          <w:marTop w:val="115"/>
          <w:marBottom w:val="0"/>
          <w:divBdr>
            <w:top w:val="none" w:sz="0" w:space="0" w:color="auto"/>
            <w:left w:val="none" w:sz="0" w:space="0" w:color="auto"/>
            <w:bottom w:val="none" w:sz="0" w:space="0" w:color="auto"/>
            <w:right w:val="none" w:sz="0" w:space="0" w:color="auto"/>
          </w:divBdr>
        </w:div>
        <w:div w:id="1411541960">
          <w:marLeft w:val="1166"/>
          <w:marRight w:val="0"/>
          <w:marTop w:val="115"/>
          <w:marBottom w:val="0"/>
          <w:divBdr>
            <w:top w:val="none" w:sz="0" w:space="0" w:color="auto"/>
            <w:left w:val="none" w:sz="0" w:space="0" w:color="auto"/>
            <w:bottom w:val="none" w:sz="0" w:space="0" w:color="auto"/>
            <w:right w:val="none" w:sz="0" w:space="0" w:color="auto"/>
          </w:divBdr>
        </w:div>
        <w:div w:id="1566531912">
          <w:marLeft w:val="547"/>
          <w:marRight w:val="0"/>
          <w:marTop w:val="115"/>
          <w:marBottom w:val="0"/>
          <w:divBdr>
            <w:top w:val="none" w:sz="0" w:space="0" w:color="auto"/>
            <w:left w:val="none" w:sz="0" w:space="0" w:color="auto"/>
            <w:bottom w:val="none" w:sz="0" w:space="0" w:color="auto"/>
            <w:right w:val="none" w:sz="0" w:space="0" w:color="auto"/>
          </w:divBdr>
        </w:div>
      </w:divsChild>
    </w:div>
    <w:div w:id="482741210">
      <w:bodyDiv w:val="1"/>
      <w:marLeft w:val="0"/>
      <w:marRight w:val="0"/>
      <w:marTop w:val="0"/>
      <w:marBottom w:val="0"/>
      <w:divBdr>
        <w:top w:val="none" w:sz="0" w:space="0" w:color="auto"/>
        <w:left w:val="none" w:sz="0" w:space="0" w:color="auto"/>
        <w:bottom w:val="none" w:sz="0" w:space="0" w:color="auto"/>
        <w:right w:val="none" w:sz="0" w:space="0" w:color="auto"/>
      </w:divBdr>
      <w:divsChild>
        <w:div w:id="1219512983">
          <w:marLeft w:val="547"/>
          <w:marRight w:val="0"/>
          <w:marTop w:val="115"/>
          <w:marBottom w:val="0"/>
          <w:divBdr>
            <w:top w:val="none" w:sz="0" w:space="0" w:color="auto"/>
            <w:left w:val="none" w:sz="0" w:space="0" w:color="auto"/>
            <w:bottom w:val="none" w:sz="0" w:space="0" w:color="auto"/>
            <w:right w:val="none" w:sz="0" w:space="0" w:color="auto"/>
          </w:divBdr>
        </w:div>
      </w:divsChild>
    </w:div>
    <w:div w:id="484594275">
      <w:bodyDiv w:val="1"/>
      <w:marLeft w:val="0"/>
      <w:marRight w:val="0"/>
      <w:marTop w:val="0"/>
      <w:marBottom w:val="0"/>
      <w:divBdr>
        <w:top w:val="none" w:sz="0" w:space="0" w:color="auto"/>
        <w:left w:val="none" w:sz="0" w:space="0" w:color="auto"/>
        <w:bottom w:val="none" w:sz="0" w:space="0" w:color="auto"/>
        <w:right w:val="none" w:sz="0" w:space="0" w:color="auto"/>
      </w:divBdr>
      <w:divsChild>
        <w:div w:id="210112431">
          <w:marLeft w:val="547"/>
          <w:marRight w:val="0"/>
          <w:marTop w:val="0"/>
          <w:marBottom w:val="0"/>
          <w:divBdr>
            <w:top w:val="none" w:sz="0" w:space="0" w:color="auto"/>
            <w:left w:val="none" w:sz="0" w:space="0" w:color="auto"/>
            <w:bottom w:val="none" w:sz="0" w:space="0" w:color="auto"/>
            <w:right w:val="none" w:sz="0" w:space="0" w:color="auto"/>
          </w:divBdr>
        </w:div>
        <w:div w:id="1489131106">
          <w:marLeft w:val="547"/>
          <w:marRight w:val="0"/>
          <w:marTop w:val="0"/>
          <w:marBottom w:val="0"/>
          <w:divBdr>
            <w:top w:val="none" w:sz="0" w:space="0" w:color="auto"/>
            <w:left w:val="none" w:sz="0" w:space="0" w:color="auto"/>
            <w:bottom w:val="none" w:sz="0" w:space="0" w:color="auto"/>
            <w:right w:val="none" w:sz="0" w:space="0" w:color="auto"/>
          </w:divBdr>
        </w:div>
      </w:divsChild>
    </w:div>
    <w:div w:id="498812126">
      <w:bodyDiv w:val="1"/>
      <w:marLeft w:val="0"/>
      <w:marRight w:val="0"/>
      <w:marTop w:val="0"/>
      <w:marBottom w:val="0"/>
      <w:divBdr>
        <w:top w:val="none" w:sz="0" w:space="0" w:color="auto"/>
        <w:left w:val="none" w:sz="0" w:space="0" w:color="auto"/>
        <w:bottom w:val="none" w:sz="0" w:space="0" w:color="auto"/>
        <w:right w:val="none" w:sz="0" w:space="0" w:color="auto"/>
      </w:divBdr>
    </w:div>
    <w:div w:id="508297375">
      <w:bodyDiv w:val="1"/>
      <w:marLeft w:val="0"/>
      <w:marRight w:val="0"/>
      <w:marTop w:val="0"/>
      <w:marBottom w:val="0"/>
      <w:divBdr>
        <w:top w:val="none" w:sz="0" w:space="0" w:color="auto"/>
        <w:left w:val="none" w:sz="0" w:space="0" w:color="auto"/>
        <w:bottom w:val="none" w:sz="0" w:space="0" w:color="auto"/>
        <w:right w:val="none" w:sz="0" w:space="0" w:color="auto"/>
      </w:divBdr>
      <w:divsChild>
        <w:div w:id="430515966">
          <w:marLeft w:val="547"/>
          <w:marRight w:val="0"/>
          <w:marTop w:val="115"/>
          <w:marBottom w:val="0"/>
          <w:divBdr>
            <w:top w:val="none" w:sz="0" w:space="0" w:color="auto"/>
            <w:left w:val="none" w:sz="0" w:space="0" w:color="auto"/>
            <w:bottom w:val="none" w:sz="0" w:space="0" w:color="auto"/>
            <w:right w:val="none" w:sz="0" w:space="0" w:color="auto"/>
          </w:divBdr>
        </w:div>
        <w:div w:id="1054306462">
          <w:marLeft w:val="547"/>
          <w:marRight w:val="0"/>
          <w:marTop w:val="115"/>
          <w:marBottom w:val="0"/>
          <w:divBdr>
            <w:top w:val="none" w:sz="0" w:space="0" w:color="auto"/>
            <w:left w:val="none" w:sz="0" w:space="0" w:color="auto"/>
            <w:bottom w:val="none" w:sz="0" w:space="0" w:color="auto"/>
            <w:right w:val="none" w:sz="0" w:space="0" w:color="auto"/>
          </w:divBdr>
        </w:div>
        <w:div w:id="2041007310">
          <w:marLeft w:val="547"/>
          <w:marRight w:val="0"/>
          <w:marTop w:val="115"/>
          <w:marBottom w:val="0"/>
          <w:divBdr>
            <w:top w:val="none" w:sz="0" w:space="0" w:color="auto"/>
            <w:left w:val="none" w:sz="0" w:space="0" w:color="auto"/>
            <w:bottom w:val="none" w:sz="0" w:space="0" w:color="auto"/>
            <w:right w:val="none" w:sz="0" w:space="0" w:color="auto"/>
          </w:divBdr>
        </w:div>
      </w:divsChild>
    </w:div>
    <w:div w:id="522062387">
      <w:bodyDiv w:val="1"/>
      <w:marLeft w:val="0"/>
      <w:marRight w:val="0"/>
      <w:marTop w:val="0"/>
      <w:marBottom w:val="0"/>
      <w:divBdr>
        <w:top w:val="none" w:sz="0" w:space="0" w:color="auto"/>
        <w:left w:val="none" w:sz="0" w:space="0" w:color="auto"/>
        <w:bottom w:val="none" w:sz="0" w:space="0" w:color="auto"/>
        <w:right w:val="none" w:sz="0" w:space="0" w:color="auto"/>
      </w:divBdr>
      <w:divsChild>
        <w:div w:id="816997224">
          <w:marLeft w:val="547"/>
          <w:marRight w:val="0"/>
          <w:marTop w:val="115"/>
          <w:marBottom w:val="0"/>
          <w:divBdr>
            <w:top w:val="none" w:sz="0" w:space="0" w:color="auto"/>
            <w:left w:val="none" w:sz="0" w:space="0" w:color="auto"/>
            <w:bottom w:val="none" w:sz="0" w:space="0" w:color="auto"/>
            <w:right w:val="none" w:sz="0" w:space="0" w:color="auto"/>
          </w:divBdr>
        </w:div>
        <w:div w:id="981275239">
          <w:marLeft w:val="547"/>
          <w:marRight w:val="0"/>
          <w:marTop w:val="115"/>
          <w:marBottom w:val="0"/>
          <w:divBdr>
            <w:top w:val="none" w:sz="0" w:space="0" w:color="auto"/>
            <w:left w:val="none" w:sz="0" w:space="0" w:color="auto"/>
            <w:bottom w:val="none" w:sz="0" w:space="0" w:color="auto"/>
            <w:right w:val="none" w:sz="0" w:space="0" w:color="auto"/>
          </w:divBdr>
        </w:div>
        <w:div w:id="1389257535">
          <w:marLeft w:val="547"/>
          <w:marRight w:val="0"/>
          <w:marTop w:val="115"/>
          <w:marBottom w:val="0"/>
          <w:divBdr>
            <w:top w:val="none" w:sz="0" w:space="0" w:color="auto"/>
            <w:left w:val="none" w:sz="0" w:space="0" w:color="auto"/>
            <w:bottom w:val="none" w:sz="0" w:space="0" w:color="auto"/>
            <w:right w:val="none" w:sz="0" w:space="0" w:color="auto"/>
          </w:divBdr>
        </w:div>
        <w:div w:id="1525360388">
          <w:marLeft w:val="547"/>
          <w:marRight w:val="0"/>
          <w:marTop w:val="115"/>
          <w:marBottom w:val="0"/>
          <w:divBdr>
            <w:top w:val="none" w:sz="0" w:space="0" w:color="auto"/>
            <w:left w:val="none" w:sz="0" w:space="0" w:color="auto"/>
            <w:bottom w:val="none" w:sz="0" w:space="0" w:color="auto"/>
            <w:right w:val="none" w:sz="0" w:space="0" w:color="auto"/>
          </w:divBdr>
        </w:div>
      </w:divsChild>
    </w:div>
    <w:div w:id="526142044">
      <w:bodyDiv w:val="1"/>
      <w:marLeft w:val="0"/>
      <w:marRight w:val="0"/>
      <w:marTop w:val="0"/>
      <w:marBottom w:val="0"/>
      <w:divBdr>
        <w:top w:val="none" w:sz="0" w:space="0" w:color="auto"/>
        <w:left w:val="none" w:sz="0" w:space="0" w:color="auto"/>
        <w:bottom w:val="none" w:sz="0" w:space="0" w:color="auto"/>
        <w:right w:val="none" w:sz="0" w:space="0" w:color="auto"/>
      </w:divBdr>
    </w:div>
    <w:div w:id="528497665">
      <w:bodyDiv w:val="1"/>
      <w:marLeft w:val="0"/>
      <w:marRight w:val="0"/>
      <w:marTop w:val="0"/>
      <w:marBottom w:val="0"/>
      <w:divBdr>
        <w:top w:val="none" w:sz="0" w:space="0" w:color="auto"/>
        <w:left w:val="none" w:sz="0" w:space="0" w:color="auto"/>
        <w:bottom w:val="none" w:sz="0" w:space="0" w:color="auto"/>
        <w:right w:val="none" w:sz="0" w:space="0" w:color="auto"/>
      </w:divBdr>
      <w:divsChild>
        <w:div w:id="654988730">
          <w:marLeft w:val="547"/>
          <w:marRight w:val="0"/>
          <w:marTop w:val="115"/>
          <w:marBottom w:val="0"/>
          <w:divBdr>
            <w:top w:val="none" w:sz="0" w:space="0" w:color="auto"/>
            <w:left w:val="none" w:sz="0" w:space="0" w:color="auto"/>
            <w:bottom w:val="none" w:sz="0" w:space="0" w:color="auto"/>
            <w:right w:val="none" w:sz="0" w:space="0" w:color="auto"/>
          </w:divBdr>
        </w:div>
        <w:div w:id="1589120075">
          <w:marLeft w:val="547"/>
          <w:marRight w:val="0"/>
          <w:marTop w:val="115"/>
          <w:marBottom w:val="0"/>
          <w:divBdr>
            <w:top w:val="none" w:sz="0" w:space="0" w:color="auto"/>
            <w:left w:val="none" w:sz="0" w:space="0" w:color="auto"/>
            <w:bottom w:val="none" w:sz="0" w:space="0" w:color="auto"/>
            <w:right w:val="none" w:sz="0" w:space="0" w:color="auto"/>
          </w:divBdr>
        </w:div>
        <w:div w:id="1072461876">
          <w:marLeft w:val="547"/>
          <w:marRight w:val="0"/>
          <w:marTop w:val="115"/>
          <w:marBottom w:val="0"/>
          <w:divBdr>
            <w:top w:val="none" w:sz="0" w:space="0" w:color="auto"/>
            <w:left w:val="none" w:sz="0" w:space="0" w:color="auto"/>
            <w:bottom w:val="none" w:sz="0" w:space="0" w:color="auto"/>
            <w:right w:val="none" w:sz="0" w:space="0" w:color="auto"/>
          </w:divBdr>
        </w:div>
      </w:divsChild>
    </w:div>
    <w:div w:id="555120074">
      <w:bodyDiv w:val="1"/>
      <w:marLeft w:val="0"/>
      <w:marRight w:val="0"/>
      <w:marTop w:val="0"/>
      <w:marBottom w:val="0"/>
      <w:divBdr>
        <w:top w:val="none" w:sz="0" w:space="0" w:color="auto"/>
        <w:left w:val="none" w:sz="0" w:space="0" w:color="auto"/>
        <w:bottom w:val="none" w:sz="0" w:space="0" w:color="auto"/>
        <w:right w:val="none" w:sz="0" w:space="0" w:color="auto"/>
      </w:divBdr>
    </w:div>
    <w:div w:id="555359868">
      <w:bodyDiv w:val="1"/>
      <w:marLeft w:val="0"/>
      <w:marRight w:val="0"/>
      <w:marTop w:val="0"/>
      <w:marBottom w:val="0"/>
      <w:divBdr>
        <w:top w:val="none" w:sz="0" w:space="0" w:color="auto"/>
        <w:left w:val="none" w:sz="0" w:space="0" w:color="auto"/>
        <w:bottom w:val="none" w:sz="0" w:space="0" w:color="auto"/>
        <w:right w:val="none" w:sz="0" w:space="0" w:color="auto"/>
      </w:divBdr>
      <w:divsChild>
        <w:div w:id="1056319061">
          <w:marLeft w:val="1166"/>
          <w:marRight w:val="0"/>
          <w:marTop w:val="115"/>
          <w:marBottom w:val="0"/>
          <w:divBdr>
            <w:top w:val="none" w:sz="0" w:space="0" w:color="auto"/>
            <w:left w:val="none" w:sz="0" w:space="0" w:color="auto"/>
            <w:bottom w:val="none" w:sz="0" w:space="0" w:color="auto"/>
            <w:right w:val="none" w:sz="0" w:space="0" w:color="auto"/>
          </w:divBdr>
        </w:div>
      </w:divsChild>
    </w:div>
    <w:div w:id="558904642">
      <w:bodyDiv w:val="1"/>
      <w:marLeft w:val="0"/>
      <w:marRight w:val="0"/>
      <w:marTop w:val="0"/>
      <w:marBottom w:val="0"/>
      <w:divBdr>
        <w:top w:val="none" w:sz="0" w:space="0" w:color="auto"/>
        <w:left w:val="none" w:sz="0" w:space="0" w:color="auto"/>
        <w:bottom w:val="none" w:sz="0" w:space="0" w:color="auto"/>
        <w:right w:val="none" w:sz="0" w:space="0" w:color="auto"/>
      </w:divBdr>
      <w:divsChild>
        <w:div w:id="1959870187">
          <w:marLeft w:val="547"/>
          <w:marRight w:val="0"/>
          <w:marTop w:val="115"/>
          <w:marBottom w:val="0"/>
          <w:divBdr>
            <w:top w:val="none" w:sz="0" w:space="0" w:color="auto"/>
            <w:left w:val="none" w:sz="0" w:space="0" w:color="auto"/>
            <w:bottom w:val="none" w:sz="0" w:space="0" w:color="auto"/>
            <w:right w:val="none" w:sz="0" w:space="0" w:color="auto"/>
          </w:divBdr>
        </w:div>
        <w:div w:id="1674605875">
          <w:marLeft w:val="547"/>
          <w:marRight w:val="0"/>
          <w:marTop w:val="115"/>
          <w:marBottom w:val="0"/>
          <w:divBdr>
            <w:top w:val="none" w:sz="0" w:space="0" w:color="auto"/>
            <w:left w:val="none" w:sz="0" w:space="0" w:color="auto"/>
            <w:bottom w:val="none" w:sz="0" w:space="0" w:color="auto"/>
            <w:right w:val="none" w:sz="0" w:space="0" w:color="auto"/>
          </w:divBdr>
        </w:div>
        <w:div w:id="1482236631">
          <w:marLeft w:val="1166"/>
          <w:marRight w:val="0"/>
          <w:marTop w:val="115"/>
          <w:marBottom w:val="0"/>
          <w:divBdr>
            <w:top w:val="none" w:sz="0" w:space="0" w:color="auto"/>
            <w:left w:val="none" w:sz="0" w:space="0" w:color="auto"/>
            <w:bottom w:val="none" w:sz="0" w:space="0" w:color="auto"/>
            <w:right w:val="none" w:sz="0" w:space="0" w:color="auto"/>
          </w:divBdr>
        </w:div>
        <w:div w:id="1161583265">
          <w:marLeft w:val="1166"/>
          <w:marRight w:val="0"/>
          <w:marTop w:val="115"/>
          <w:marBottom w:val="0"/>
          <w:divBdr>
            <w:top w:val="none" w:sz="0" w:space="0" w:color="auto"/>
            <w:left w:val="none" w:sz="0" w:space="0" w:color="auto"/>
            <w:bottom w:val="none" w:sz="0" w:space="0" w:color="auto"/>
            <w:right w:val="none" w:sz="0" w:space="0" w:color="auto"/>
          </w:divBdr>
        </w:div>
        <w:div w:id="1194880418">
          <w:marLeft w:val="1166"/>
          <w:marRight w:val="0"/>
          <w:marTop w:val="115"/>
          <w:marBottom w:val="0"/>
          <w:divBdr>
            <w:top w:val="none" w:sz="0" w:space="0" w:color="auto"/>
            <w:left w:val="none" w:sz="0" w:space="0" w:color="auto"/>
            <w:bottom w:val="none" w:sz="0" w:space="0" w:color="auto"/>
            <w:right w:val="none" w:sz="0" w:space="0" w:color="auto"/>
          </w:divBdr>
        </w:div>
        <w:div w:id="1745103065">
          <w:marLeft w:val="547"/>
          <w:marRight w:val="0"/>
          <w:marTop w:val="115"/>
          <w:marBottom w:val="0"/>
          <w:divBdr>
            <w:top w:val="none" w:sz="0" w:space="0" w:color="auto"/>
            <w:left w:val="none" w:sz="0" w:space="0" w:color="auto"/>
            <w:bottom w:val="none" w:sz="0" w:space="0" w:color="auto"/>
            <w:right w:val="none" w:sz="0" w:space="0" w:color="auto"/>
          </w:divBdr>
        </w:div>
        <w:div w:id="1635912165">
          <w:marLeft w:val="547"/>
          <w:marRight w:val="0"/>
          <w:marTop w:val="115"/>
          <w:marBottom w:val="0"/>
          <w:divBdr>
            <w:top w:val="none" w:sz="0" w:space="0" w:color="auto"/>
            <w:left w:val="none" w:sz="0" w:space="0" w:color="auto"/>
            <w:bottom w:val="none" w:sz="0" w:space="0" w:color="auto"/>
            <w:right w:val="none" w:sz="0" w:space="0" w:color="auto"/>
          </w:divBdr>
        </w:div>
      </w:divsChild>
    </w:div>
    <w:div w:id="569121381">
      <w:bodyDiv w:val="1"/>
      <w:marLeft w:val="0"/>
      <w:marRight w:val="0"/>
      <w:marTop w:val="0"/>
      <w:marBottom w:val="0"/>
      <w:divBdr>
        <w:top w:val="none" w:sz="0" w:space="0" w:color="auto"/>
        <w:left w:val="none" w:sz="0" w:space="0" w:color="auto"/>
        <w:bottom w:val="none" w:sz="0" w:space="0" w:color="auto"/>
        <w:right w:val="none" w:sz="0" w:space="0" w:color="auto"/>
      </w:divBdr>
      <w:divsChild>
        <w:div w:id="63919672">
          <w:marLeft w:val="1166"/>
          <w:marRight w:val="0"/>
          <w:marTop w:val="96"/>
          <w:marBottom w:val="0"/>
          <w:divBdr>
            <w:top w:val="none" w:sz="0" w:space="0" w:color="auto"/>
            <w:left w:val="none" w:sz="0" w:space="0" w:color="auto"/>
            <w:bottom w:val="none" w:sz="0" w:space="0" w:color="auto"/>
            <w:right w:val="none" w:sz="0" w:space="0" w:color="auto"/>
          </w:divBdr>
        </w:div>
        <w:div w:id="301470655">
          <w:marLeft w:val="1166"/>
          <w:marRight w:val="0"/>
          <w:marTop w:val="96"/>
          <w:marBottom w:val="0"/>
          <w:divBdr>
            <w:top w:val="none" w:sz="0" w:space="0" w:color="auto"/>
            <w:left w:val="none" w:sz="0" w:space="0" w:color="auto"/>
            <w:bottom w:val="none" w:sz="0" w:space="0" w:color="auto"/>
            <w:right w:val="none" w:sz="0" w:space="0" w:color="auto"/>
          </w:divBdr>
        </w:div>
        <w:div w:id="1450588213">
          <w:marLeft w:val="1166"/>
          <w:marRight w:val="0"/>
          <w:marTop w:val="96"/>
          <w:marBottom w:val="0"/>
          <w:divBdr>
            <w:top w:val="none" w:sz="0" w:space="0" w:color="auto"/>
            <w:left w:val="none" w:sz="0" w:space="0" w:color="auto"/>
            <w:bottom w:val="none" w:sz="0" w:space="0" w:color="auto"/>
            <w:right w:val="none" w:sz="0" w:space="0" w:color="auto"/>
          </w:divBdr>
        </w:div>
        <w:div w:id="1897204436">
          <w:marLeft w:val="1166"/>
          <w:marRight w:val="0"/>
          <w:marTop w:val="96"/>
          <w:marBottom w:val="0"/>
          <w:divBdr>
            <w:top w:val="none" w:sz="0" w:space="0" w:color="auto"/>
            <w:left w:val="none" w:sz="0" w:space="0" w:color="auto"/>
            <w:bottom w:val="none" w:sz="0" w:space="0" w:color="auto"/>
            <w:right w:val="none" w:sz="0" w:space="0" w:color="auto"/>
          </w:divBdr>
        </w:div>
        <w:div w:id="1984381799">
          <w:marLeft w:val="1166"/>
          <w:marRight w:val="0"/>
          <w:marTop w:val="96"/>
          <w:marBottom w:val="0"/>
          <w:divBdr>
            <w:top w:val="none" w:sz="0" w:space="0" w:color="auto"/>
            <w:left w:val="none" w:sz="0" w:space="0" w:color="auto"/>
            <w:bottom w:val="none" w:sz="0" w:space="0" w:color="auto"/>
            <w:right w:val="none" w:sz="0" w:space="0" w:color="auto"/>
          </w:divBdr>
        </w:div>
      </w:divsChild>
    </w:div>
    <w:div w:id="573397487">
      <w:bodyDiv w:val="1"/>
      <w:marLeft w:val="0"/>
      <w:marRight w:val="0"/>
      <w:marTop w:val="0"/>
      <w:marBottom w:val="0"/>
      <w:divBdr>
        <w:top w:val="none" w:sz="0" w:space="0" w:color="auto"/>
        <w:left w:val="none" w:sz="0" w:space="0" w:color="auto"/>
        <w:bottom w:val="none" w:sz="0" w:space="0" w:color="auto"/>
        <w:right w:val="none" w:sz="0" w:space="0" w:color="auto"/>
      </w:divBdr>
      <w:divsChild>
        <w:div w:id="552162547">
          <w:marLeft w:val="547"/>
          <w:marRight w:val="0"/>
          <w:marTop w:val="115"/>
          <w:marBottom w:val="0"/>
          <w:divBdr>
            <w:top w:val="none" w:sz="0" w:space="0" w:color="auto"/>
            <w:left w:val="none" w:sz="0" w:space="0" w:color="auto"/>
            <w:bottom w:val="none" w:sz="0" w:space="0" w:color="auto"/>
            <w:right w:val="none" w:sz="0" w:space="0" w:color="auto"/>
          </w:divBdr>
        </w:div>
        <w:div w:id="916138377">
          <w:marLeft w:val="547"/>
          <w:marRight w:val="0"/>
          <w:marTop w:val="115"/>
          <w:marBottom w:val="0"/>
          <w:divBdr>
            <w:top w:val="none" w:sz="0" w:space="0" w:color="auto"/>
            <w:left w:val="none" w:sz="0" w:space="0" w:color="auto"/>
            <w:bottom w:val="none" w:sz="0" w:space="0" w:color="auto"/>
            <w:right w:val="none" w:sz="0" w:space="0" w:color="auto"/>
          </w:divBdr>
        </w:div>
        <w:div w:id="1610433480">
          <w:marLeft w:val="547"/>
          <w:marRight w:val="0"/>
          <w:marTop w:val="115"/>
          <w:marBottom w:val="0"/>
          <w:divBdr>
            <w:top w:val="none" w:sz="0" w:space="0" w:color="auto"/>
            <w:left w:val="none" w:sz="0" w:space="0" w:color="auto"/>
            <w:bottom w:val="none" w:sz="0" w:space="0" w:color="auto"/>
            <w:right w:val="none" w:sz="0" w:space="0" w:color="auto"/>
          </w:divBdr>
        </w:div>
      </w:divsChild>
    </w:div>
    <w:div w:id="587346401">
      <w:bodyDiv w:val="1"/>
      <w:marLeft w:val="0"/>
      <w:marRight w:val="0"/>
      <w:marTop w:val="0"/>
      <w:marBottom w:val="0"/>
      <w:divBdr>
        <w:top w:val="none" w:sz="0" w:space="0" w:color="auto"/>
        <w:left w:val="none" w:sz="0" w:space="0" w:color="auto"/>
        <w:bottom w:val="none" w:sz="0" w:space="0" w:color="auto"/>
        <w:right w:val="none" w:sz="0" w:space="0" w:color="auto"/>
      </w:divBdr>
    </w:div>
    <w:div w:id="593438498">
      <w:bodyDiv w:val="1"/>
      <w:marLeft w:val="0"/>
      <w:marRight w:val="0"/>
      <w:marTop w:val="0"/>
      <w:marBottom w:val="0"/>
      <w:divBdr>
        <w:top w:val="none" w:sz="0" w:space="0" w:color="auto"/>
        <w:left w:val="none" w:sz="0" w:space="0" w:color="auto"/>
        <w:bottom w:val="none" w:sz="0" w:space="0" w:color="auto"/>
        <w:right w:val="none" w:sz="0" w:space="0" w:color="auto"/>
      </w:divBdr>
    </w:div>
    <w:div w:id="622424475">
      <w:bodyDiv w:val="1"/>
      <w:marLeft w:val="0"/>
      <w:marRight w:val="0"/>
      <w:marTop w:val="0"/>
      <w:marBottom w:val="0"/>
      <w:divBdr>
        <w:top w:val="none" w:sz="0" w:space="0" w:color="auto"/>
        <w:left w:val="none" w:sz="0" w:space="0" w:color="auto"/>
        <w:bottom w:val="none" w:sz="0" w:space="0" w:color="auto"/>
        <w:right w:val="none" w:sz="0" w:space="0" w:color="auto"/>
      </w:divBdr>
      <w:divsChild>
        <w:div w:id="496771282">
          <w:marLeft w:val="1166"/>
          <w:marRight w:val="0"/>
          <w:marTop w:val="115"/>
          <w:marBottom w:val="0"/>
          <w:divBdr>
            <w:top w:val="none" w:sz="0" w:space="0" w:color="auto"/>
            <w:left w:val="none" w:sz="0" w:space="0" w:color="auto"/>
            <w:bottom w:val="none" w:sz="0" w:space="0" w:color="auto"/>
            <w:right w:val="none" w:sz="0" w:space="0" w:color="auto"/>
          </w:divBdr>
        </w:div>
        <w:div w:id="807822940">
          <w:marLeft w:val="547"/>
          <w:marRight w:val="0"/>
          <w:marTop w:val="115"/>
          <w:marBottom w:val="0"/>
          <w:divBdr>
            <w:top w:val="none" w:sz="0" w:space="0" w:color="auto"/>
            <w:left w:val="none" w:sz="0" w:space="0" w:color="auto"/>
            <w:bottom w:val="none" w:sz="0" w:space="0" w:color="auto"/>
            <w:right w:val="none" w:sz="0" w:space="0" w:color="auto"/>
          </w:divBdr>
        </w:div>
        <w:div w:id="1210923206">
          <w:marLeft w:val="1166"/>
          <w:marRight w:val="0"/>
          <w:marTop w:val="115"/>
          <w:marBottom w:val="0"/>
          <w:divBdr>
            <w:top w:val="none" w:sz="0" w:space="0" w:color="auto"/>
            <w:left w:val="none" w:sz="0" w:space="0" w:color="auto"/>
            <w:bottom w:val="none" w:sz="0" w:space="0" w:color="auto"/>
            <w:right w:val="none" w:sz="0" w:space="0" w:color="auto"/>
          </w:divBdr>
        </w:div>
        <w:div w:id="1505507296">
          <w:marLeft w:val="1166"/>
          <w:marRight w:val="0"/>
          <w:marTop w:val="115"/>
          <w:marBottom w:val="0"/>
          <w:divBdr>
            <w:top w:val="none" w:sz="0" w:space="0" w:color="auto"/>
            <w:left w:val="none" w:sz="0" w:space="0" w:color="auto"/>
            <w:bottom w:val="none" w:sz="0" w:space="0" w:color="auto"/>
            <w:right w:val="none" w:sz="0" w:space="0" w:color="auto"/>
          </w:divBdr>
        </w:div>
        <w:div w:id="2053187689">
          <w:marLeft w:val="1166"/>
          <w:marRight w:val="0"/>
          <w:marTop w:val="115"/>
          <w:marBottom w:val="0"/>
          <w:divBdr>
            <w:top w:val="none" w:sz="0" w:space="0" w:color="auto"/>
            <w:left w:val="none" w:sz="0" w:space="0" w:color="auto"/>
            <w:bottom w:val="none" w:sz="0" w:space="0" w:color="auto"/>
            <w:right w:val="none" w:sz="0" w:space="0" w:color="auto"/>
          </w:divBdr>
        </w:div>
      </w:divsChild>
    </w:div>
    <w:div w:id="638070373">
      <w:bodyDiv w:val="1"/>
      <w:marLeft w:val="0"/>
      <w:marRight w:val="0"/>
      <w:marTop w:val="0"/>
      <w:marBottom w:val="0"/>
      <w:divBdr>
        <w:top w:val="none" w:sz="0" w:space="0" w:color="auto"/>
        <w:left w:val="none" w:sz="0" w:space="0" w:color="auto"/>
        <w:bottom w:val="none" w:sz="0" w:space="0" w:color="auto"/>
        <w:right w:val="none" w:sz="0" w:space="0" w:color="auto"/>
      </w:divBdr>
    </w:div>
    <w:div w:id="640118396">
      <w:bodyDiv w:val="1"/>
      <w:marLeft w:val="0"/>
      <w:marRight w:val="0"/>
      <w:marTop w:val="0"/>
      <w:marBottom w:val="0"/>
      <w:divBdr>
        <w:top w:val="none" w:sz="0" w:space="0" w:color="auto"/>
        <w:left w:val="none" w:sz="0" w:space="0" w:color="auto"/>
        <w:bottom w:val="none" w:sz="0" w:space="0" w:color="auto"/>
        <w:right w:val="none" w:sz="0" w:space="0" w:color="auto"/>
      </w:divBdr>
      <w:divsChild>
        <w:div w:id="323509002">
          <w:marLeft w:val="1166"/>
          <w:marRight w:val="0"/>
          <w:marTop w:val="96"/>
          <w:marBottom w:val="0"/>
          <w:divBdr>
            <w:top w:val="none" w:sz="0" w:space="0" w:color="auto"/>
            <w:left w:val="none" w:sz="0" w:space="0" w:color="auto"/>
            <w:bottom w:val="none" w:sz="0" w:space="0" w:color="auto"/>
            <w:right w:val="none" w:sz="0" w:space="0" w:color="auto"/>
          </w:divBdr>
        </w:div>
        <w:div w:id="392898641">
          <w:marLeft w:val="1166"/>
          <w:marRight w:val="0"/>
          <w:marTop w:val="96"/>
          <w:marBottom w:val="0"/>
          <w:divBdr>
            <w:top w:val="none" w:sz="0" w:space="0" w:color="auto"/>
            <w:left w:val="none" w:sz="0" w:space="0" w:color="auto"/>
            <w:bottom w:val="none" w:sz="0" w:space="0" w:color="auto"/>
            <w:right w:val="none" w:sz="0" w:space="0" w:color="auto"/>
          </w:divBdr>
        </w:div>
        <w:div w:id="449278877">
          <w:marLeft w:val="1166"/>
          <w:marRight w:val="0"/>
          <w:marTop w:val="96"/>
          <w:marBottom w:val="0"/>
          <w:divBdr>
            <w:top w:val="none" w:sz="0" w:space="0" w:color="auto"/>
            <w:left w:val="none" w:sz="0" w:space="0" w:color="auto"/>
            <w:bottom w:val="none" w:sz="0" w:space="0" w:color="auto"/>
            <w:right w:val="none" w:sz="0" w:space="0" w:color="auto"/>
          </w:divBdr>
        </w:div>
        <w:div w:id="698622716">
          <w:marLeft w:val="1166"/>
          <w:marRight w:val="0"/>
          <w:marTop w:val="96"/>
          <w:marBottom w:val="0"/>
          <w:divBdr>
            <w:top w:val="none" w:sz="0" w:space="0" w:color="auto"/>
            <w:left w:val="none" w:sz="0" w:space="0" w:color="auto"/>
            <w:bottom w:val="none" w:sz="0" w:space="0" w:color="auto"/>
            <w:right w:val="none" w:sz="0" w:space="0" w:color="auto"/>
          </w:divBdr>
        </w:div>
        <w:div w:id="951519496">
          <w:marLeft w:val="1166"/>
          <w:marRight w:val="0"/>
          <w:marTop w:val="96"/>
          <w:marBottom w:val="0"/>
          <w:divBdr>
            <w:top w:val="none" w:sz="0" w:space="0" w:color="auto"/>
            <w:left w:val="none" w:sz="0" w:space="0" w:color="auto"/>
            <w:bottom w:val="none" w:sz="0" w:space="0" w:color="auto"/>
            <w:right w:val="none" w:sz="0" w:space="0" w:color="auto"/>
          </w:divBdr>
        </w:div>
        <w:div w:id="1214579918">
          <w:marLeft w:val="1166"/>
          <w:marRight w:val="0"/>
          <w:marTop w:val="96"/>
          <w:marBottom w:val="0"/>
          <w:divBdr>
            <w:top w:val="none" w:sz="0" w:space="0" w:color="auto"/>
            <w:left w:val="none" w:sz="0" w:space="0" w:color="auto"/>
            <w:bottom w:val="none" w:sz="0" w:space="0" w:color="auto"/>
            <w:right w:val="none" w:sz="0" w:space="0" w:color="auto"/>
          </w:divBdr>
        </w:div>
        <w:div w:id="1375739912">
          <w:marLeft w:val="1166"/>
          <w:marRight w:val="0"/>
          <w:marTop w:val="96"/>
          <w:marBottom w:val="0"/>
          <w:divBdr>
            <w:top w:val="none" w:sz="0" w:space="0" w:color="auto"/>
            <w:left w:val="none" w:sz="0" w:space="0" w:color="auto"/>
            <w:bottom w:val="none" w:sz="0" w:space="0" w:color="auto"/>
            <w:right w:val="none" w:sz="0" w:space="0" w:color="auto"/>
          </w:divBdr>
        </w:div>
        <w:div w:id="1642150920">
          <w:marLeft w:val="1166"/>
          <w:marRight w:val="0"/>
          <w:marTop w:val="96"/>
          <w:marBottom w:val="0"/>
          <w:divBdr>
            <w:top w:val="none" w:sz="0" w:space="0" w:color="auto"/>
            <w:left w:val="none" w:sz="0" w:space="0" w:color="auto"/>
            <w:bottom w:val="none" w:sz="0" w:space="0" w:color="auto"/>
            <w:right w:val="none" w:sz="0" w:space="0" w:color="auto"/>
          </w:divBdr>
        </w:div>
        <w:div w:id="1662779807">
          <w:marLeft w:val="547"/>
          <w:marRight w:val="0"/>
          <w:marTop w:val="96"/>
          <w:marBottom w:val="0"/>
          <w:divBdr>
            <w:top w:val="none" w:sz="0" w:space="0" w:color="auto"/>
            <w:left w:val="none" w:sz="0" w:space="0" w:color="auto"/>
            <w:bottom w:val="none" w:sz="0" w:space="0" w:color="auto"/>
            <w:right w:val="none" w:sz="0" w:space="0" w:color="auto"/>
          </w:divBdr>
        </w:div>
        <w:div w:id="1785005007">
          <w:marLeft w:val="547"/>
          <w:marRight w:val="0"/>
          <w:marTop w:val="96"/>
          <w:marBottom w:val="0"/>
          <w:divBdr>
            <w:top w:val="none" w:sz="0" w:space="0" w:color="auto"/>
            <w:left w:val="none" w:sz="0" w:space="0" w:color="auto"/>
            <w:bottom w:val="none" w:sz="0" w:space="0" w:color="auto"/>
            <w:right w:val="none" w:sz="0" w:space="0" w:color="auto"/>
          </w:divBdr>
        </w:div>
      </w:divsChild>
    </w:div>
    <w:div w:id="667828857">
      <w:bodyDiv w:val="1"/>
      <w:marLeft w:val="0"/>
      <w:marRight w:val="0"/>
      <w:marTop w:val="0"/>
      <w:marBottom w:val="0"/>
      <w:divBdr>
        <w:top w:val="none" w:sz="0" w:space="0" w:color="auto"/>
        <w:left w:val="none" w:sz="0" w:space="0" w:color="auto"/>
        <w:bottom w:val="none" w:sz="0" w:space="0" w:color="auto"/>
        <w:right w:val="none" w:sz="0" w:space="0" w:color="auto"/>
      </w:divBdr>
    </w:div>
    <w:div w:id="676351468">
      <w:bodyDiv w:val="1"/>
      <w:marLeft w:val="0"/>
      <w:marRight w:val="0"/>
      <w:marTop w:val="0"/>
      <w:marBottom w:val="0"/>
      <w:divBdr>
        <w:top w:val="none" w:sz="0" w:space="0" w:color="auto"/>
        <w:left w:val="none" w:sz="0" w:space="0" w:color="auto"/>
        <w:bottom w:val="none" w:sz="0" w:space="0" w:color="auto"/>
        <w:right w:val="none" w:sz="0" w:space="0" w:color="auto"/>
      </w:divBdr>
    </w:div>
    <w:div w:id="679506298">
      <w:bodyDiv w:val="1"/>
      <w:marLeft w:val="0"/>
      <w:marRight w:val="0"/>
      <w:marTop w:val="0"/>
      <w:marBottom w:val="0"/>
      <w:divBdr>
        <w:top w:val="none" w:sz="0" w:space="0" w:color="auto"/>
        <w:left w:val="none" w:sz="0" w:space="0" w:color="auto"/>
        <w:bottom w:val="none" w:sz="0" w:space="0" w:color="auto"/>
        <w:right w:val="none" w:sz="0" w:space="0" w:color="auto"/>
      </w:divBdr>
    </w:div>
    <w:div w:id="687606605">
      <w:bodyDiv w:val="1"/>
      <w:marLeft w:val="0"/>
      <w:marRight w:val="0"/>
      <w:marTop w:val="0"/>
      <w:marBottom w:val="0"/>
      <w:divBdr>
        <w:top w:val="none" w:sz="0" w:space="0" w:color="auto"/>
        <w:left w:val="none" w:sz="0" w:space="0" w:color="auto"/>
        <w:bottom w:val="none" w:sz="0" w:space="0" w:color="auto"/>
        <w:right w:val="none" w:sz="0" w:space="0" w:color="auto"/>
      </w:divBdr>
      <w:divsChild>
        <w:div w:id="1552497519">
          <w:marLeft w:val="547"/>
          <w:marRight w:val="0"/>
          <w:marTop w:val="115"/>
          <w:marBottom w:val="0"/>
          <w:divBdr>
            <w:top w:val="none" w:sz="0" w:space="0" w:color="auto"/>
            <w:left w:val="none" w:sz="0" w:space="0" w:color="auto"/>
            <w:bottom w:val="none" w:sz="0" w:space="0" w:color="auto"/>
            <w:right w:val="none" w:sz="0" w:space="0" w:color="auto"/>
          </w:divBdr>
        </w:div>
        <w:div w:id="1139418863">
          <w:marLeft w:val="547"/>
          <w:marRight w:val="0"/>
          <w:marTop w:val="115"/>
          <w:marBottom w:val="0"/>
          <w:divBdr>
            <w:top w:val="none" w:sz="0" w:space="0" w:color="auto"/>
            <w:left w:val="none" w:sz="0" w:space="0" w:color="auto"/>
            <w:bottom w:val="none" w:sz="0" w:space="0" w:color="auto"/>
            <w:right w:val="none" w:sz="0" w:space="0" w:color="auto"/>
          </w:divBdr>
        </w:div>
      </w:divsChild>
    </w:div>
    <w:div w:id="705758442">
      <w:bodyDiv w:val="1"/>
      <w:marLeft w:val="0"/>
      <w:marRight w:val="0"/>
      <w:marTop w:val="0"/>
      <w:marBottom w:val="0"/>
      <w:divBdr>
        <w:top w:val="none" w:sz="0" w:space="0" w:color="auto"/>
        <w:left w:val="none" w:sz="0" w:space="0" w:color="auto"/>
        <w:bottom w:val="none" w:sz="0" w:space="0" w:color="auto"/>
        <w:right w:val="none" w:sz="0" w:space="0" w:color="auto"/>
      </w:divBdr>
    </w:div>
    <w:div w:id="708994477">
      <w:bodyDiv w:val="1"/>
      <w:marLeft w:val="0"/>
      <w:marRight w:val="0"/>
      <w:marTop w:val="0"/>
      <w:marBottom w:val="0"/>
      <w:divBdr>
        <w:top w:val="none" w:sz="0" w:space="0" w:color="auto"/>
        <w:left w:val="none" w:sz="0" w:space="0" w:color="auto"/>
        <w:bottom w:val="none" w:sz="0" w:space="0" w:color="auto"/>
        <w:right w:val="none" w:sz="0" w:space="0" w:color="auto"/>
      </w:divBdr>
    </w:div>
    <w:div w:id="732042880">
      <w:bodyDiv w:val="1"/>
      <w:marLeft w:val="0"/>
      <w:marRight w:val="0"/>
      <w:marTop w:val="0"/>
      <w:marBottom w:val="0"/>
      <w:divBdr>
        <w:top w:val="none" w:sz="0" w:space="0" w:color="auto"/>
        <w:left w:val="none" w:sz="0" w:space="0" w:color="auto"/>
        <w:bottom w:val="none" w:sz="0" w:space="0" w:color="auto"/>
        <w:right w:val="none" w:sz="0" w:space="0" w:color="auto"/>
      </w:divBdr>
      <w:divsChild>
        <w:div w:id="31544825">
          <w:marLeft w:val="1166"/>
          <w:marRight w:val="0"/>
          <w:marTop w:val="96"/>
          <w:marBottom w:val="0"/>
          <w:divBdr>
            <w:top w:val="none" w:sz="0" w:space="0" w:color="auto"/>
            <w:left w:val="none" w:sz="0" w:space="0" w:color="auto"/>
            <w:bottom w:val="none" w:sz="0" w:space="0" w:color="auto"/>
            <w:right w:val="none" w:sz="0" w:space="0" w:color="auto"/>
          </w:divBdr>
        </w:div>
        <w:div w:id="52588519">
          <w:marLeft w:val="1166"/>
          <w:marRight w:val="0"/>
          <w:marTop w:val="96"/>
          <w:marBottom w:val="0"/>
          <w:divBdr>
            <w:top w:val="none" w:sz="0" w:space="0" w:color="auto"/>
            <w:left w:val="none" w:sz="0" w:space="0" w:color="auto"/>
            <w:bottom w:val="none" w:sz="0" w:space="0" w:color="auto"/>
            <w:right w:val="none" w:sz="0" w:space="0" w:color="auto"/>
          </w:divBdr>
        </w:div>
        <w:div w:id="453599189">
          <w:marLeft w:val="1166"/>
          <w:marRight w:val="0"/>
          <w:marTop w:val="96"/>
          <w:marBottom w:val="0"/>
          <w:divBdr>
            <w:top w:val="none" w:sz="0" w:space="0" w:color="auto"/>
            <w:left w:val="none" w:sz="0" w:space="0" w:color="auto"/>
            <w:bottom w:val="none" w:sz="0" w:space="0" w:color="auto"/>
            <w:right w:val="none" w:sz="0" w:space="0" w:color="auto"/>
          </w:divBdr>
        </w:div>
        <w:div w:id="1135215447">
          <w:marLeft w:val="1166"/>
          <w:marRight w:val="0"/>
          <w:marTop w:val="96"/>
          <w:marBottom w:val="0"/>
          <w:divBdr>
            <w:top w:val="none" w:sz="0" w:space="0" w:color="auto"/>
            <w:left w:val="none" w:sz="0" w:space="0" w:color="auto"/>
            <w:bottom w:val="none" w:sz="0" w:space="0" w:color="auto"/>
            <w:right w:val="none" w:sz="0" w:space="0" w:color="auto"/>
          </w:divBdr>
        </w:div>
        <w:div w:id="1481388599">
          <w:marLeft w:val="1166"/>
          <w:marRight w:val="0"/>
          <w:marTop w:val="96"/>
          <w:marBottom w:val="0"/>
          <w:divBdr>
            <w:top w:val="none" w:sz="0" w:space="0" w:color="auto"/>
            <w:left w:val="none" w:sz="0" w:space="0" w:color="auto"/>
            <w:bottom w:val="none" w:sz="0" w:space="0" w:color="auto"/>
            <w:right w:val="none" w:sz="0" w:space="0" w:color="auto"/>
          </w:divBdr>
        </w:div>
        <w:div w:id="1809855656">
          <w:marLeft w:val="1166"/>
          <w:marRight w:val="0"/>
          <w:marTop w:val="96"/>
          <w:marBottom w:val="0"/>
          <w:divBdr>
            <w:top w:val="none" w:sz="0" w:space="0" w:color="auto"/>
            <w:left w:val="none" w:sz="0" w:space="0" w:color="auto"/>
            <w:bottom w:val="none" w:sz="0" w:space="0" w:color="auto"/>
            <w:right w:val="none" w:sz="0" w:space="0" w:color="auto"/>
          </w:divBdr>
        </w:div>
      </w:divsChild>
    </w:div>
    <w:div w:id="735319747">
      <w:bodyDiv w:val="1"/>
      <w:marLeft w:val="0"/>
      <w:marRight w:val="0"/>
      <w:marTop w:val="0"/>
      <w:marBottom w:val="0"/>
      <w:divBdr>
        <w:top w:val="none" w:sz="0" w:space="0" w:color="auto"/>
        <w:left w:val="none" w:sz="0" w:space="0" w:color="auto"/>
        <w:bottom w:val="none" w:sz="0" w:space="0" w:color="auto"/>
        <w:right w:val="none" w:sz="0" w:space="0" w:color="auto"/>
      </w:divBdr>
      <w:divsChild>
        <w:div w:id="141050068">
          <w:marLeft w:val="547"/>
          <w:marRight w:val="0"/>
          <w:marTop w:val="115"/>
          <w:marBottom w:val="0"/>
          <w:divBdr>
            <w:top w:val="none" w:sz="0" w:space="0" w:color="auto"/>
            <w:left w:val="none" w:sz="0" w:space="0" w:color="auto"/>
            <w:bottom w:val="none" w:sz="0" w:space="0" w:color="auto"/>
            <w:right w:val="none" w:sz="0" w:space="0" w:color="auto"/>
          </w:divBdr>
        </w:div>
        <w:div w:id="238255167">
          <w:marLeft w:val="1166"/>
          <w:marRight w:val="0"/>
          <w:marTop w:val="115"/>
          <w:marBottom w:val="0"/>
          <w:divBdr>
            <w:top w:val="none" w:sz="0" w:space="0" w:color="auto"/>
            <w:left w:val="none" w:sz="0" w:space="0" w:color="auto"/>
            <w:bottom w:val="none" w:sz="0" w:space="0" w:color="auto"/>
            <w:right w:val="none" w:sz="0" w:space="0" w:color="auto"/>
          </w:divBdr>
        </w:div>
        <w:div w:id="285159134">
          <w:marLeft w:val="1166"/>
          <w:marRight w:val="0"/>
          <w:marTop w:val="115"/>
          <w:marBottom w:val="0"/>
          <w:divBdr>
            <w:top w:val="none" w:sz="0" w:space="0" w:color="auto"/>
            <w:left w:val="none" w:sz="0" w:space="0" w:color="auto"/>
            <w:bottom w:val="none" w:sz="0" w:space="0" w:color="auto"/>
            <w:right w:val="none" w:sz="0" w:space="0" w:color="auto"/>
          </w:divBdr>
        </w:div>
        <w:div w:id="335424764">
          <w:marLeft w:val="547"/>
          <w:marRight w:val="0"/>
          <w:marTop w:val="115"/>
          <w:marBottom w:val="0"/>
          <w:divBdr>
            <w:top w:val="none" w:sz="0" w:space="0" w:color="auto"/>
            <w:left w:val="none" w:sz="0" w:space="0" w:color="auto"/>
            <w:bottom w:val="none" w:sz="0" w:space="0" w:color="auto"/>
            <w:right w:val="none" w:sz="0" w:space="0" w:color="auto"/>
          </w:divBdr>
        </w:div>
        <w:div w:id="776363761">
          <w:marLeft w:val="547"/>
          <w:marRight w:val="0"/>
          <w:marTop w:val="115"/>
          <w:marBottom w:val="0"/>
          <w:divBdr>
            <w:top w:val="none" w:sz="0" w:space="0" w:color="auto"/>
            <w:left w:val="none" w:sz="0" w:space="0" w:color="auto"/>
            <w:bottom w:val="none" w:sz="0" w:space="0" w:color="auto"/>
            <w:right w:val="none" w:sz="0" w:space="0" w:color="auto"/>
          </w:divBdr>
        </w:div>
        <w:div w:id="1430616333">
          <w:marLeft w:val="547"/>
          <w:marRight w:val="0"/>
          <w:marTop w:val="115"/>
          <w:marBottom w:val="0"/>
          <w:divBdr>
            <w:top w:val="none" w:sz="0" w:space="0" w:color="auto"/>
            <w:left w:val="none" w:sz="0" w:space="0" w:color="auto"/>
            <w:bottom w:val="none" w:sz="0" w:space="0" w:color="auto"/>
            <w:right w:val="none" w:sz="0" w:space="0" w:color="auto"/>
          </w:divBdr>
        </w:div>
        <w:div w:id="1697735849">
          <w:marLeft w:val="1166"/>
          <w:marRight w:val="0"/>
          <w:marTop w:val="115"/>
          <w:marBottom w:val="0"/>
          <w:divBdr>
            <w:top w:val="none" w:sz="0" w:space="0" w:color="auto"/>
            <w:left w:val="none" w:sz="0" w:space="0" w:color="auto"/>
            <w:bottom w:val="none" w:sz="0" w:space="0" w:color="auto"/>
            <w:right w:val="none" w:sz="0" w:space="0" w:color="auto"/>
          </w:divBdr>
        </w:div>
        <w:div w:id="2144301781">
          <w:marLeft w:val="547"/>
          <w:marRight w:val="0"/>
          <w:marTop w:val="115"/>
          <w:marBottom w:val="0"/>
          <w:divBdr>
            <w:top w:val="none" w:sz="0" w:space="0" w:color="auto"/>
            <w:left w:val="none" w:sz="0" w:space="0" w:color="auto"/>
            <w:bottom w:val="none" w:sz="0" w:space="0" w:color="auto"/>
            <w:right w:val="none" w:sz="0" w:space="0" w:color="auto"/>
          </w:divBdr>
        </w:div>
      </w:divsChild>
    </w:div>
    <w:div w:id="747852150">
      <w:bodyDiv w:val="1"/>
      <w:marLeft w:val="0"/>
      <w:marRight w:val="0"/>
      <w:marTop w:val="0"/>
      <w:marBottom w:val="0"/>
      <w:divBdr>
        <w:top w:val="none" w:sz="0" w:space="0" w:color="auto"/>
        <w:left w:val="none" w:sz="0" w:space="0" w:color="auto"/>
        <w:bottom w:val="none" w:sz="0" w:space="0" w:color="auto"/>
        <w:right w:val="none" w:sz="0" w:space="0" w:color="auto"/>
      </w:divBdr>
      <w:divsChild>
        <w:div w:id="28841530">
          <w:marLeft w:val="547"/>
          <w:marRight w:val="0"/>
          <w:marTop w:val="106"/>
          <w:marBottom w:val="0"/>
          <w:divBdr>
            <w:top w:val="none" w:sz="0" w:space="0" w:color="auto"/>
            <w:left w:val="none" w:sz="0" w:space="0" w:color="auto"/>
            <w:bottom w:val="none" w:sz="0" w:space="0" w:color="auto"/>
            <w:right w:val="none" w:sz="0" w:space="0" w:color="auto"/>
          </w:divBdr>
        </w:div>
      </w:divsChild>
    </w:div>
    <w:div w:id="753666284">
      <w:bodyDiv w:val="1"/>
      <w:marLeft w:val="0"/>
      <w:marRight w:val="0"/>
      <w:marTop w:val="0"/>
      <w:marBottom w:val="0"/>
      <w:divBdr>
        <w:top w:val="none" w:sz="0" w:space="0" w:color="auto"/>
        <w:left w:val="none" w:sz="0" w:space="0" w:color="auto"/>
        <w:bottom w:val="none" w:sz="0" w:space="0" w:color="auto"/>
        <w:right w:val="none" w:sz="0" w:space="0" w:color="auto"/>
      </w:divBdr>
      <w:divsChild>
        <w:div w:id="1185166434">
          <w:marLeft w:val="547"/>
          <w:marRight w:val="0"/>
          <w:marTop w:val="115"/>
          <w:marBottom w:val="0"/>
          <w:divBdr>
            <w:top w:val="none" w:sz="0" w:space="0" w:color="auto"/>
            <w:left w:val="none" w:sz="0" w:space="0" w:color="auto"/>
            <w:bottom w:val="none" w:sz="0" w:space="0" w:color="auto"/>
            <w:right w:val="none" w:sz="0" w:space="0" w:color="auto"/>
          </w:divBdr>
        </w:div>
        <w:div w:id="370496570">
          <w:marLeft w:val="1166"/>
          <w:marRight w:val="0"/>
          <w:marTop w:val="115"/>
          <w:marBottom w:val="0"/>
          <w:divBdr>
            <w:top w:val="none" w:sz="0" w:space="0" w:color="auto"/>
            <w:left w:val="none" w:sz="0" w:space="0" w:color="auto"/>
            <w:bottom w:val="none" w:sz="0" w:space="0" w:color="auto"/>
            <w:right w:val="none" w:sz="0" w:space="0" w:color="auto"/>
          </w:divBdr>
        </w:div>
        <w:div w:id="1862475046">
          <w:marLeft w:val="1166"/>
          <w:marRight w:val="0"/>
          <w:marTop w:val="115"/>
          <w:marBottom w:val="0"/>
          <w:divBdr>
            <w:top w:val="none" w:sz="0" w:space="0" w:color="auto"/>
            <w:left w:val="none" w:sz="0" w:space="0" w:color="auto"/>
            <w:bottom w:val="none" w:sz="0" w:space="0" w:color="auto"/>
            <w:right w:val="none" w:sz="0" w:space="0" w:color="auto"/>
          </w:divBdr>
        </w:div>
        <w:div w:id="1344822755">
          <w:marLeft w:val="1166"/>
          <w:marRight w:val="0"/>
          <w:marTop w:val="115"/>
          <w:marBottom w:val="0"/>
          <w:divBdr>
            <w:top w:val="none" w:sz="0" w:space="0" w:color="auto"/>
            <w:left w:val="none" w:sz="0" w:space="0" w:color="auto"/>
            <w:bottom w:val="none" w:sz="0" w:space="0" w:color="auto"/>
            <w:right w:val="none" w:sz="0" w:space="0" w:color="auto"/>
          </w:divBdr>
        </w:div>
        <w:div w:id="772745655">
          <w:marLeft w:val="1166"/>
          <w:marRight w:val="0"/>
          <w:marTop w:val="115"/>
          <w:marBottom w:val="0"/>
          <w:divBdr>
            <w:top w:val="none" w:sz="0" w:space="0" w:color="auto"/>
            <w:left w:val="none" w:sz="0" w:space="0" w:color="auto"/>
            <w:bottom w:val="none" w:sz="0" w:space="0" w:color="auto"/>
            <w:right w:val="none" w:sz="0" w:space="0" w:color="auto"/>
          </w:divBdr>
        </w:div>
        <w:div w:id="2004239699">
          <w:marLeft w:val="547"/>
          <w:marRight w:val="0"/>
          <w:marTop w:val="115"/>
          <w:marBottom w:val="0"/>
          <w:divBdr>
            <w:top w:val="none" w:sz="0" w:space="0" w:color="auto"/>
            <w:left w:val="none" w:sz="0" w:space="0" w:color="auto"/>
            <w:bottom w:val="none" w:sz="0" w:space="0" w:color="auto"/>
            <w:right w:val="none" w:sz="0" w:space="0" w:color="auto"/>
          </w:divBdr>
        </w:div>
      </w:divsChild>
    </w:div>
    <w:div w:id="764569389">
      <w:bodyDiv w:val="1"/>
      <w:marLeft w:val="0"/>
      <w:marRight w:val="0"/>
      <w:marTop w:val="0"/>
      <w:marBottom w:val="0"/>
      <w:divBdr>
        <w:top w:val="none" w:sz="0" w:space="0" w:color="auto"/>
        <w:left w:val="none" w:sz="0" w:space="0" w:color="auto"/>
        <w:bottom w:val="none" w:sz="0" w:space="0" w:color="auto"/>
        <w:right w:val="none" w:sz="0" w:space="0" w:color="auto"/>
      </w:divBdr>
      <w:divsChild>
        <w:div w:id="419719363">
          <w:marLeft w:val="1166"/>
          <w:marRight w:val="0"/>
          <w:marTop w:val="96"/>
          <w:marBottom w:val="0"/>
          <w:divBdr>
            <w:top w:val="none" w:sz="0" w:space="0" w:color="auto"/>
            <w:left w:val="none" w:sz="0" w:space="0" w:color="auto"/>
            <w:bottom w:val="none" w:sz="0" w:space="0" w:color="auto"/>
            <w:right w:val="none" w:sz="0" w:space="0" w:color="auto"/>
          </w:divBdr>
        </w:div>
        <w:div w:id="525408531">
          <w:marLeft w:val="547"/>
          <w:marRight w:val="0"/>
          <w:marTop w:val="96"/>
          <w:marBottom w:val="0"/>
          <w:divBdr>
            <w:top w:val="none" w:sz="0" w:space="0" w:color="auto"/>
            <w:left w:val="none" w:sz="0" w:space="0" w:color="auto"/>
            <w:bottom w:val="none" w:sz="0" w:space="0" w:color="auto"/>
            <w:right w:val="none" w:sz="0" w:space="0" w:color="auto"/>
          </w:divBdr>
        </w:div>
        <w:div w:id="626817718">
          <w:marLeft w:val="1166"/>
          <w:marRight w:val="0"/>
          <w:marTop w:val="96"/>
          <w:marBottom w:val="0"/>
          <w:divBdr>
            <w:top w:val="none" w:sz="0" w:space="0" w:color="auto"/>
            <w:left w:val="none" w:sz="0" w:space="0" w:color="auto"/>
            <w:bottom w:val="none" w:sz="0" w:space="0" w:color="auto"/>
            <w:right w:val="none" w:sz="0" w:space="0" w:color="auto"/>
          </w:divBdr>
        </w:div>
        <w:div w:id="780610041">
          <w:marLeft w:val="1166"/>
          <w:marRight w:val="0"/>
          <w:marTop w:val="96"/>
          <w:marBottom w:val="0"/>
          <w:divBdr>
            <w:top w:val="none" w:sz="0" w:space="0" w:color="auto"/>
            <w:left w:val="none" w:sz="0" w:space="0" w:color="auto"/>
            <w:bottom w:val="none" w:sz="0" w:space="0" w:color="auto"/>
            <w:right w:val="none" w:sz="0" w:space="0" w:color="auto"/>
          </w:divBdr>
        </w:div>
        <w:div w:id="1012800314">
          <w:marLeft w:val="1166"/>
          <w:marRight w:val="0"/>
          <w:marTop w:val="96"/>
          <w:marBottom w:val="0"/>
          <w:divBdr>
            <w:top w:val="none" w:sz="0" w:space="0" w:color="auto"/>
            <w:left w:val="none" w:sz="0" w:space="0" w:color="auto"/>
            <w:bottom w:val="none" w:sz="0" w:space="0" w:color="auto"/>
            <w:right w:val="none" w:sz="0" w:space="0" w:color="auto"/>
          </w:divBdr>
        </w:div>
        <w:div w:id="1035623121">
          <w:marLeft w:val="547"/>
          <w:marRight w:val="0"/>
          <w:marTop w:val="96"/>
          <w:marBottom w:val="0"/>
          <w:divBdr>
            <w:top w:val="none" w:sz="0" w:space="0" w:color="auto"/>
            <w:left w:val="none" w:sz="0" w:space="0" w:color="auto"/>
            <w:bottom w:val="none" w:sz="0" w:space="0" w:color="auto"/>
            <w:right w:val="none" w:sz="0" w:space="0" w:color="auto"/>
          </w:divBdr>
        </w:div>
        <w:div w:id="1223104117">
          <w:marLeft w:val="1166"/>
          <w:marRight w:val="0"/>
          <w:marTop w:val="96"/>
          <w:marBottom w:val="0"/>
          <w:divBdr>
            <w:top w:val="none" w:sz="0" w:space="0" w:color="auto"/>
            <w:left w:val="none" w:sz="0" w:space="0" w:color="auto"/>
            <w:bottom w:val="none" w:sz="0" w:space="0" w:color="auto"/>
            <w:right w:val="none" w:sz="0" w:space="0" w:color="auto"/>
          </w:divBdr>
        </w:div>
        <w:div w:id="1438520485">
          <w:marLeft w:val="1166"/>
          <w:marRight w:val="0"/>
          <w:marTop w:val="96"/>
          <w:marBottom w:val="0"/>
          <w:divBdr>
            <w:top w:val="none" w:sz="0" w:space="0" w:color="auto"/>
            <w:left w:val="none" w:sz="0" w:space="0" w:color="auto"/>
            <w:bottom w:val="none" w:sz="0" w:space="0" w:color="auto"/>
            <w:right w:val="none" w:sz="0" w:space="0" w:color="auto"/>
          </w:divBdr>
        </w:div>
        <w:div w:id="1484656694">
          <w:marLeft w:val="1166"/>
          <w:marRight w:val="0"/>
          <w:marTop w:val="96"/>
          <w:marBottom w:val="0"/>
          <w:divBdr>
            <w:top w:val="none" w:sz="0" w:space="0" w:color="auto"/>
            <w:left w:val="none" w:sz="0" w:space="0" w:color="auto"/>
            <w:bottom w:val="none" w:sz="0" w:space="0" w:color="auto"/>
            <w:right w:val="none" w:sz="0" w:space="0" w:color="auto"/>
          </w:divBdr>
        </w:div>
        <w:div w:id="1508252526">
          <w:marLeft w:val="1166"/>
          <w:marRight w:val="0"/>
          <w:marTop w:val="96"/>
          <w:marBottom w:val="0"/>
          <w:divBdr>
            <w:top w:val="none" w:sz="0" w:space="0" w:color="auto"/>
            <w:left w:val="none" w:sz="0" w:space="0" w:color="auto"/>
            <w:bottom w:val="none" w:sz="0" w:space="0" w:color="auto"/>
            <w:right w:val="none" w:sz="0" w:space="0" w:color="auto"/>
          </w:divBdr>
        </w:div>
        <w:div w:id="1931961482">
          <w:marLeft w:val="1166"/>
          <w:marRight w:val="0"/>
          <w:marTop w:val="96"/>
          <w:marBottom w:val="0"/>
          <w:divBdr>
            <w:top w:val="none" w:sz="0" w:space="0" w:color="auto"/>
            <w:left w:val="none" w:sz="0" w:space="0" w:color="auto"/>
            <w:bottom w:val="none" w:sz="0" w:space="0" w:color="auto"/>
            <w:right w:val="none" w:sz="0" w:space="0" w:color="auto"/>
          </w:divBdr>
        </w:div>
        <w:div w:id="1933780838">
          <w:marLeft w:val="1166"/>
          <w:marRight w:val="0"/>
          <w:marTop w:val="96"/>
          <w:marBottom w:val="0"/>
          <w:divBdr>
            <w:top w:val="none" w:sz="0" w:space="0" w:color="auto"/>
            <w:left w:val="none" w:sz="0" w:space="0" w:color="auto"/>
            <w:bottom w:val="none" w:sz="0" w:space="0" w:color="auto"/>
            <w:right w:val="none" w:sz="0" w:space="0" w:color="auto"/>
          </w:divBdr>
        </w:div>
        <w:div w:id="1968001868">
          <w:marLeft w:val="1166"/>
          <w:marRight w:val="0"/>
          <w:marTop w:val="96"/>
          <w:marBottom w:val="0"/>
          <w:divBdr>
            <w:top w:val="none" w:sz="0" w:space="0" w:color="auto"/>
            <w:left w:val="none" w:sz="0" w:space="0" w:color="auto"/>
            <w:bottom w:val="none" w:sz="0" w:space="0" w:color="auto"/>
            <w:right w:val="none" w:sz="0" w:space="0" w:color="auto"/>
          </w:divBdr>
        </w:div>
      </w:divsChild>
    </w:div>
    <w:div w:id="771825376">
      <w:bodyDiv w:val="1"/>
      <w:marLeft w:val="0"/>
      <w:marRight w:val="0"/>
      <w:marTop w:val="0"/>
      <w:marBottom w:val="0"/>
      <w:divBdr>
        <w:top w:val="none" w:sz="0" w:space="0" w:color="auto"/>
        <w:left w:val="none" w:sz="0" w:space="0" w:color="auto"/>
        <w:bottom w:val="none" w:sz="0" w:space="0" w:color="auto"/>
        <w:right w:val="none" w:sz="0" w:space="0" w:color="auto"/>
      </w:divBdr>
      <w:divsChild>
        <w:div w:id="904949550">
          <w:marLeft w:val="547"/>
          <w:marRight w:val="0"/>
          <w:marTop w:val="125"/>
          <w:marBottom w:val="0"/>
          <w:divBdr>
            <w:top w:val="none" w:sz="0" w:space="0" w:color="auto"/>
            <w:left w:val="none" w:sz="0" w:space="0" w:color="auto"/>
            <w:bottom w:val="none" w:sz="0" w:space="0" w:color="auto"/>
            <w:right w:val="none" w:sz="0" w:space="0" w:color="auto"/>
          </w:divBdr>
        </w:div>
        <w:div w:id="1775519073">
          <w:marLeft w:val="547"/>
          <w:marRight w:val="0"/>
          <w:marTop w:val="125"/>
          <w:marBottom w:val="0"/>
          <w:divBdr>
            <w:top w:val="none" w:sz="0" w:space="0" w:color="auto"/>
            <w:left w:val="none" w:sz="0" w:space="0" w:color="auto"/>
            <w:bottom w:val="none" w:sz="0" w:space="0" w:color="auto"/>
            <w:right w:val="none" w:sz="0" w:space="0" w:color="auto"/>
          </w:divBdr>
        </w:div>
      </w:divsChild>
    </w:div>
    <w:div w:id="787314093">
      <w:bodyDiv w:val="1"/>
      <w:marLeft w:val="0"/>
      <w:marRight w:val="0"/>
      <w:marTop w:val="0"/>
      <w:marBottom w:val="0"/>
      <w:divBdr>
        <w:top w:val="none" w:sz="0" w:space="0" w:color="auto"/>
        <w:left w:val="none" w:sz="0" w:space="0" w:color="auto"/>
        <w:bottom w:val="none" w:sz="0" w:space="0" w:color="auto"/>
        <w:right w:val="none" w:sz="0" w:space="0" w:color="auto"/>
      </w:divBdr>
      <w:divsChild>
        <w:div w:id="608397370">
          <w:marLeft w:val="547"/>
          <w:marRight w:val="0"/>
          <w:marTop w:val="115"/>
          <w:marBottom w:val="0"/>
          <w:divBdr>
            <w:top w:val="none" w:sz="0" w:space="0" w:color="auto"/>
            <w:left w:val="none" w:sz="0" w:space="0" w:color="auto"/>
            <w:bottom w:val="none" w:sz="0" w:space="0" w:color="auto"/>
            <w:right w:val="none" w:sz="0" w:space="0" w:color="auto"/>
          </w:divBdr>
        </w:div>
        <w:div w:id="1657684061">
          <w:marLeft w:val="547"/>
          <w:marRight w:val="0"/>
          <w:marTop w:val="115"/>
          <w:marBottom w:val="0"/>
          <w:divBdr>
            <w:top w:val="none" w:sz="0" w:space="0" w:color="auto"/>
            <w:left w:val="none" w:sz="0" w:space="0" w:color="auto"/>
            <w:bottom w:val="none" w:sz="0" w:space="0" w:color="auto"/>
            <w:right w:val="none" w:sz="0" w:space="0" w:color="auto"/>
          </w:divBdr>
        </w:div>
      </w:divsChild>
    </w:div>
    <w:div w:id="808471443">
      <w:bodyDiv w:val="1"/>
      <w:marLeft w:val="0"/>
      <w:marRight w:val="0"/>
      <w:marTop w:val="0"/>
      <w:marBottom w:val="0"/>
      <w:divBdr>
        <w:top w:val="none" w:sz="0" w:space="0" w:color="auto"/>
        <w:left w:val="none" w:sz="0" w:space="0" w:color="auto"/>
        <w:bottom w:val="none" w:sz="0" w:space="0" w:color="auto"/>
        <w:right w:val="none" w:sz="0" w:space="0" w:color="auto"/>
      </w:divBdr>
      <w:divsChild>
        <w:div w:id="1495025273">
          <w:marLeft w:val="1166"/>
          <w:marRight w:val="0"/>
          <w:marTop w:val="115"/>
          <w:marBottom w:val="0"/>
          <w:divBdr>
            <w:top w:val="none" w:sz="0" w:space="0" w:color="auto"/>
            <w:left w:val="none" w:sz="0" w:space="0" w:color="auto"/>
            <w:bottom w:val="none" w:sz="0" w:space="0" w:color="auto"/>
            <w:right w:val="none" w:sz="0" w:space="0" w:color="auto"/>
          </w:divBdr>
        </w:div>
      </w:divsChild>
    </w:div>
    <w:div w:id="815687603">
      <w:bodyDiv w:val="1"/>
      <w:marLeft w:val="0"/>
      <w:marRight w:val="0"/>
      <w:marTop w:val="0"/>
      <w:marBottom w:val="0"/>
      <w:divBdr>
        <w:top w:val="none" w:sz="0" w:space="0" w:color="auto"/>
        <w:left w:val="none" w:sz="0" w:space="0" w:color="auto"/>
        <w:bottom w:val="none" w:sz="0" w:space="0" w:color="auto"/>
        <w:right w:val="none" w:sz="0" w:space="0" w:color="auto"/>
      </w:divBdr>
    </w:div>
    <w:div w:id="832334559">
      <w:bodyDiv w:val="1"/>
      <w:marLeft w:val="0"/>
      <w:marRight w:val="0"/>
      <w:marTop w:val="0"/>
      <w:marBottom w:val="0"/>
      <w:divBdr>
        <w:top w:val="none" w:sz="0" w:space="0" w:color="auto"/>
        <w:left w:val="none" w:sz="0" w:space="0" w:color="auto"/>
        <w:bottom w:val="none" w:sz="0" w:space="0" w:color="auto"/>
        <w:right w:val="none" w:sz="0" w:space="0" w:color="auto"/>
      </w:divBdr>
      <w:divsChild>
        <w:div w:id="100145279">
          <w:marLeft w:val="547"/>
          <w:marRight w:val="0"/>
          <w:marTop w:val="115"/>
          <w:marBottom w:val="0"/>
          <w:divBdr>
            <w:top w:val="none" w:sz="0" w:space="0" w:color="auto"/>
            <w:left w:val="none" w:sz="0" w:space="0" w:color="auto"/>
            <w:bottom w:val="none" w:sz="0" w:space="0" w:color="auto"/>
            <w:right w:val="none" w:sz="0" w:space="0" w:color="auto"/>
          </w:divBdr>
        </w:div>
        <w:div w:id="407852750">
          <w:marLeft w:val="547"/>
          <w:marRight w:val="0"/>
          <w:marTop w:val="115"/>
          <w:marBottom w:val="0"/>
          <w:divBdr>
            <w:top w:val="none" w:sz="0" w:space="0" w:color="auto"/>
            <w:left w:val="none" w:sz="0" w:space="0" w:color="auto"/>
            <w:bottom w:val="none" w:sz="0" w:space="0" w:color="auto"/>
            <w:right w:val="none" w:sz="0" w:space="0" w:color="auto"/>
          </w:divBdr>
        </w:div>
      </w:divsChild>
    </w:div>
    <w:div w:id="846094934">
      <w:bodyDiv w:val="1"/>
      <w:marLeft w:val="0"/>
      <w:marRight w:val="0"/>
      <w:marTop w:val="0"/>
      <w:marBottom w:val="0"/>
      <w:divBdr>
        <w:top w:val="none" w:sz="0" w:space="0" w:color="auto"/>
        <w:left w:val="none" w:sz="0" w:space="0" w:color="auto"/>
        <w:bottom w:val="none" w:sz="0" w:space="0" w:color="auto"/>
        <w:right w:val="none" w:sz="0" w:space="0" w:color="auto"/>
      </w:divBdr>
      <w:divsChild>
        <w:div w:id="472985630">
          <w:marLeft w:val="547"/>
          <w:marRight w:val="0"/>
          <w:marTop w:val="115"/>
          <w:marBottom w:val="0"/>
          <w:divBdr>
            <w:top w:val="none" w:sz="0" w:space="0" w:color="auto"/>
            <w:left w:val="none" w:sz="0" w:space="0" w:color="auto"/>
            <w:bottom w:val="none" w:sz="0" w:space="0" w:color="auto"/>
            <w:right w:val="none" w:sz="0" w:space="0" w:color="auto"/>
          </w:divBdr>
        </w:div>
        <w:div w:id="1735274811">
          <w:marLeft w:val="547"/>
          <w:marRight w:val="0"/>
          <w:marTop w:val="115"/>
          <w:marBottom w:val="0"/>
          <w:divBdr>
            <w:top w:val="none" w:sz="0" w:space="0" w:color="auto"/>
            <w:left w:val="none" w:sz="0" w:space="0" w:color="auto"/>
            <w:bottom w:val="none" w:sz="0" w:space="0" w:color="auto"/>
            <w:right w:val="none" w:sz="0" w:space="0" w:color="auto"/>
          </w:divBdr>
        </w:div>
        <w:div w:id="1870023544">
          <w:marLeft w:val="547"/>
          <w:marRight w:val="0"/>
          <w:marTop w:val="115"/>
          <w:marBottom w:val="0"/>
          <w:divBdr>
            <w:top w:val="none" w:sz="0" w:space="0" w:color="auto"/>
            <w:left w:val="none" w:sz="0" w:space="0" w:color="auto"/>
            <w:bottom w:val="none" w:sz="0" w:space="0" w:color="auto"/>
            <w:right w:val="none" w:sz="0" w:space="0" w:color="auto"/>
          </w:divBdr>
        </w:div>
      </w:divsChild>
    </w:div>
    <w:div w:id="860245423">
      <w:bodyDiv w:val="1"/>
      <w:marLeft w:val="0"/>
      <w:marRight w:val="0"/>
      <w:marTop w:val="0"/>
      <w:marBottom w:val="0"/>
      <w:divBdr>
        <w:top w:val="none" w:sz="0" w:space="0" w:color="auto"/>
        <w:left w:val="none" w:sz="0" w:space="0" w:color="auto"/>
        <w:bottom w:val="none" w:sz="0" w:space="0" w:color="auto"/>
        <w:right w:val="none" w:sz="0" w:space="0" w:color="auto"/>
      </w:divBdr>
      <w:divsChild>
        <w:div w:id="465508799">
          <w:marLeft w:val="547"/>
          <w:marRight w:val="0"/>
          <w:marTop w:val="106"/>
          <w:marBottom w:val="0"/>
          <w:divBdr>
            <w:top w:val="none" w:sz="0" w:space="0" w:color="auto"/>
            <w:left w:val="none" w:sz="0" w:space="0" w:color="auto"/>
            <w:bottom w:val="none" w:sz="0" w:space="0" w:color="auto"/>
            <w:right w:val="none" w:sz="0" w:space="0" w:color="auto"/>
          </w:divBdr>
        </w:div>
        <w:div w:id="886381064">
          <w:marLeft w:val="547"/>
          <w:marRight w:val="0"/>
          <w:marTop w:val="106"/>
          <w:marBottom w:val="0"/>
          <w:divBdr>
            <w:top w:val="none" w:sz="0" w:space="0" w:color="auto"/>
            <w:left w:val="none" w:sz="0" w:space="0" w:color="auto"/>
            <w:bottom w:val="none" w:sz="0" w:space="0" w:color="auto"/>
            <w:right w:val="none" w:sz="0" w:space="0" w:color="auto"/>
          </w:divBdr>
        </w:div>
        <w:div w:id="1860394167">
          <w:marLeft w:val="547"/>
          <w:marRight w:val="0"/>
          <w:marTop w:val="106"/>
          <w:marBottom w:val="0"/>
          <w:divBdr>
            <w:top w:val="none" w:sz="0" w:space="0" w:color="auto"/>
            <w:left w:val="none" w:sz="0" w:space="0" w:color="auto"/>
            <w:bottom w:val="none" w:sz="0" w:space="0" w:color="auto"/>
            <w:right w:val="none" w:sz="0" w:space="0" w:color="auto"/>
          </w:divBdr>
        </w:div>
        <w:div w:id="1983464739">
          <w:marLeft w:val="547"/>
          <w:marRight w:val="0"/>
          <w:marTop w:val="106"/>
          <w:marBottom w:val="0"/>
          <w:divBdr>
            <w:top w:val="none" w:sz="0" w:space="0" w:color="auto"/>
            <w:left w:val="none" w:sz="0" w:space="0" w:color="auto"/>
            <w:bottom w:val="none" w:sz="0" w:space="0" w:color="auto"/>
            <w:right w:val="none" w:sz="0" w:space="0" w:color="auto"/>
          </w:divBdr>
        </w:div>
      </w:divsChild>
    </w:div>
    <w:div w:id="860826245">
      <w:bodyDiv w:val="1"/>
      <w:marLeft w:val="0"/>
      <w:marRight w:val="0"/>
      <w:marTop w:val="0"/>
      <w:marBottom w:val="0"/>
      <w:divBdr>
        <w:top w:val="none" w:sz="0" w:space="0" w:color="auto"/>
        <w:left w:val="none" w:sz="0" w:space="0" w:color="auto"/>
        <w:bottom w:val="none" w:sz="0" w:space="0" w:color="auto"/>
        <w:right w:val="none" w:sz="0" w:space="0" w:color="auto"/>
      </w:divBdr>
      <w:divsChild>
        <w:div w:id="433131803">
          <w:marLeft w:val="1166"/>
          <w:marRight w:val="0"/>
          <w:marTop w:val="115"/>
          <w:marBottom w:val="0"/>
          <w:divBdr>
            <w:top w:val="none" w:sz="0" w:space="0" w:color="auto"/>
            <w:left w:val="none" w:sz="0" w:space="0" w:color="auto"/>
            <w:bottom w:val="none" w:sz="0" w:space="0" w:color="auto"/>
            <w:right w:val="none" w:sz="0" w:space="0" w:color="auto"/>
          </w:divBdr>
        </w:div>
        <w:div w:id="845749269">
          <w:marLeft w:val="1166"/>
          <w:marRight w:val="0"/>
          <w:marTop w:val="115"/>
          <w:marBottom w:val="0"/>
          <w:divBdr>
            <w:top w:val="none" w:sz="0" w:space="0" w:color="auto"/>
            <w:left w:val="none" w:sz="0" w:space="0" w:color="auto"/>
            <w:bottom w:val="none" w:sz="0" w:space="0" w:color="auto"/>
            <w:right w:val="none" w:sz="0" w:space="0" w:color="auto"/>
          </w:divBdr>
        </w:div>
        <w:div w:id="1524781429">
          <w:marLeft w:val="547"/>
          <w:marRight w:val="0"/>
          <w:marTop w:val="115"/>
          <w:marBottom w:val="0"/>
          <w:divBdr>
            <w:top w:val="none" w:sz="0" w:space="0" w:color="auto"/>
            <w:left w:val="none" w:sz="0" w:space="0" w:color="auto"/>
            <w:bottom w:val="none" w:sz="0" w:space="0" w:color="auto"/>
            <w:right w:val="none" w:sz="0" w:space="0" w:color="auto"/>
          </w:divBdr>
        </w:div>
        <w:div w:id="1527986887">
          <w:marLeft w:val="547"/>
          <w:marRight w:val="0"/>
          <w:marTop w:val="115"/>
          <w:marBottom w:val="0"/>
          <w:divBdr>
            <w:top w:val="none" w:sz="0" w:space="0" w:color="auto"/>
            <w:left w:val="none" w:sz="0" w:space="0" w:color="auto"/>
            <w:bottom w:val="none" w:sz="0" w:space="0" w:color="auto"/>
            <w:right w:val="none" w:sz="0" w:space="0" w:color="auto"/>
          </w:divBdr>
        </w:div>
        <w:div w:id="1867213211">
          <w:marLeft w:val="1166"/>
          <w:marRight w:val="0"/>
          <w:marTop w:val="115"/>
          <w:marBottom w:val="0"/>
          <w:divBdr>
            <w:top w:val="none" w:sz="0" w:space="0" w:color="auto"/>
            <w:left w:val="none" w:sz="0" w:space="0" w:color="auto"/>
            <w:bottom w:val="none" w:sz="0" w:space="0" w:color="auto"/>
            <w:right w:val="none" w:sz="0" w:space="0" w:color="auto"/>
          </w:divBdr>
        </w:div>
      </w:divsChild>
    </w:div>
    <w:div w:id="872305283">
      <w:bodyDiv w:val="1"/>
      <w:marLeft w:val="0"/>
      <w:marRight w:val="0"/>
      <w:marTop w:val="0"/>
      <w:marBottom w:val="0"/>
      <w:divBdr>
        <w:top w:val="none" w:sz="0" w:space="0" w:color="auto"/>
        <w:left w:val="none" w:sz="0" w:space="0" w:color="auto"/>
        <w:bottom w:val="none" w:sz="0" w:space="0" w:color="auto"/>
        <w:right w:val="none" w:sz="0" w:space="0" w:color="auto"/>
      </w:divBdr>
    </w:div>
    <w:div w:id="882402193">
      <w:bodyDiv w:val="1"/>
      <w:marLeft w:val="0"/>
      <w:marRight w:val="0"/>
      <w:marTop w:val="0"/>
      <w:marBottom w:val="0"/>
      <w:divBdr>
        <w:top w:val="none" w:sz="0" w:space="0" w:color="auto"/>
        <w:left w:val="none" w:sz="0" w:space="0" w:color="auto"/>
        <w:bottom w:val="none" w:sz="0" w:space="0" w:color="auto"/>
        <w:right w:val="none" w:sz="0" w:space="0" w:color="auto"/>
      </w:divBdr>
      <w:divsChild>
        <w:div w:id="277690260">
          <w:marLeft w:val="1166"/>
          <w:marRight w:val="0"/>
          <w:marTop w:val="115"/>
          <w:marBottom w:val="0"/>
          <w:divBdr>
            <w:top w:val="none" w:sz="0" w:space="0" w:color="auto"/>
            <w:left w:val="none" w:sz="0" w:space="0" w:color="auto"/>
            <w:bottom w:val="none" w:sz="0" w:space="0" w:color="auto"/>
            <w:right w:val="none" w:sz="0" w:space="0" w:color="auto"/>
          </w:divBdr>
        </w:div>
        <w:div w:id="921572154">
          <w:marLeft w:val="547"/>
          <w:marRight w:val="0"/>
          <w:marTop w:val="115"/>
          <w:marBottom w:val="0"/>
          <w:divBdr>
            <w:top w:val="none" w:sz="0" w:space="0" w:color="auto"/>
            <w:left w:val="none" w:sz="0" w:space="0" w:color="auto"/>
            <w:bottom w:val="none" w:sz="0" w:space="0" w:color="auto"/>
            <w:right w:val="none" w:sz="0" w:space="0" w:color="auto"/>
          </w:divBdr>
        </w:div>
        <w:div w:id="985859370">
          <w:marLeft w:val="1166"/>
          <w:marRight w:val="0"/>
          <w:marTop w:val="115"/>
          <w:marBottom w:val="0"/>
          <w:divBdr>
            <w:top w:val="none" w:sz="0" w:space="0" w:color="auto"/>
            <w:left w:val="none" w:sz="0" w:space="0" w:color="auto"/>
            <w:bottom w:val="none" w:sz="0" w:space="0" w:color="auto"/>
            <w:right w:val="none" w:sz="0" w:space="0" w:color="auto"/>
          </w:divBdr>
        </w:div>
        <w:div w:id="1043942152">
          <w:marLeft w:val="1166"/>
          <w:marRight w:val="0"/>
          <w:marTop w:val="115"/>
          <w:marBottom w:val="0"/>
          <w:divBdr>
            <w:top w:val="none" w:sz="0" w:space="0" w:color="auto"/>
            <w:left w:val="none" w:sz="0" w:space="0" w:color="auto"/>
            <w:bottom w:val="none" w:sz="0" w:space="0" w:color="auto"/>
            <w:right w:val="none" w:sz="0" w:space="0" w:color="auto"/>
          </w:divBdr>
        </w:div>
        <w:div w:id="1419672184">
          <w:marLeft w:val="1166"/>
          <w:marRight w:val="0"/>
          <w:marTop w:val="115"/>
          <w:marBottom w:val="0"/>
          <w:divBdr>
            <w:top w:val="none" w:sz="0" w:space="0" w:color="auto"/>
            <w:left w:val="none" w:sz="0" w:space="0" w:color="auto"/>
            <w:bottom w:val="none" w:sz="0" w:space="0" w:color="auto"/>
            <w:right w:val="none" w:sz="0" w:space="0" w:color="auto"/>
          </w:divBdr>
        </w:div>
        <w:div w:id="1631208353">
          <w:marLeft w:val="547"/>
          <w:marRight w:val="0"/>
          <w:marTop w:val="115"/>
          <w:marBottom w:val="0"/>
          <w:divBdr>
            <w:top w:val="none" w:sz="0" w:space="0" w:color="auto"/>
            <w:left w:val="none" w:sz="0" w:space="0" w:color="auto"/>
            <w:bottom w:val="none" w:sz="0" w:space="0" w:color="auto"/>
            <w:right w:val="none" w:sz="0" w:space="0" w:color="auto"/>
          </w:divBdr>
        </w:div>
        <w:div w:id="1745377584">
          <w:marLeft w:val="1166"/>
          <w:marRight w:val="0"/>
          <w:marTop w:val="115"/>
          <w:marBottom w:val="0"/>
          <w:divBdr>
            <w:top w:val="none" w:sz="0" w:space="0" w:color="auto"/>
            <w:left w:val="none" w:sz="0" w:space="0" w:color="auto"/>
            <w:bottom w:val="none" w:sz="0" w:space="0" w:color="auto"/>
            <w:right w:val="none" w:sz="0" w:space="0" w:color="auto"/>
          </w:divBdr>
        </w:div>
      </w:divsChild>
    </w:div>
    <w:div w:id="886645481">
      <w:bodyDiv w:val="1"/>
      <w:marLeft w:val="0"/>
      <w:marRight w:val="0"/>
      <w:marTop w:val="0"/>
      <w:marBottom w:val="0"/>
      <w:divBdr>
        <w:top w:val="none" w:sz="0" w:space="0" w:color="auto"/>
        <w:left w:val="none" w:sz="0" w:space="0" w:color="auto"/>
        <w:bottom w:val="none" w:sz="0" w:space="0" w:color="auto"/>
        <w:right w:val="none" w:sz="0" w:space="0" w:color="auto"/>
      </w:divBdr>
      <w:divsChild>
        <w:div w:id="1085879608">
          <w:marLeft w:val="547"/>
          <w:marRight w:val="0"/>
          <w:marTop w:val="115"/>
          <w:marBottom w:val="0"/>
          <w:divBdr>
            <w:top w:val="none" w:sz="0" w:space="0" w:color="auto"/>
            <w:left w:val="none" w:sz="0" w:space="0" w:color="auto"/>
            <w:bottom w:val="none" w:sz="0" w:space="0" w:color="auto"/>
            <w:right w:val="none" w:sz="0" w:space="0" w:color="auto"/>
          </w:divBdr>
        </w:div>
        <w:div w:id="1460949606">
          <w:marLeft w:val="547"/>
          <w:marRight w:val="0"/>
          <w:marTop w:val="115"/>
          <w:marBottom w:val="0"/>
          <w:divBdr>
            <w:top w:val="none" w:sz="0" w:space="0" w:color="auto"/>
            <w:left w:val="none" w:sz="0" w:space="0" w:color="auto"/>
            <w:bottom w:val="none" w:sz="0" w:space="0" w:color="auto"/>
            <w:right w:val="none" w:sz="0" w:space="0" w:color="auto"/>
          </w:divBdr>
        </w:div>
      </w:divsChild>
    </w:div>
    <w:div w:id="894855845">
      <w:bodyDiv w:val="1"/>
      <w:marLeft w:val="0"/>
      <w:marRight w:val="0"/>
      <w:marTop w:val="0"/>
      <w:marBottom w:val="0"/>
      <w:divBdr>
        <w:top w:val="none" w:sz="0" w:space="0" w:color="auto"/>
        <w:left w:val="none" w:sz="0" w:space="0" w:color="auto"/>
        <w:bottom w:val="none" w:sz="0" w:space="0" w:color="auto"/>
        <w:right w:val="none" w:sz="0" w:space="0" w:color="auto"/>
      </w:divBdr>
      <w:divsChild>
        <w:div w:id="419836297">
          <w:marLeft w:val="1440"/>
          <w:marRight w:val="0"/>
          <w:marTop w:val="115"/>
          <w:marBottom w:val="0"/>
          <w:divBdr>
            <w:top w:val="none" w:sz="0" w:space="0" w:color="auto"/>
            <w:left w:val="none" w:sz="0" w:space="0" w:color="auto"/>
            <w:bottom w:val="none" w:sz="0" w:space="0" w:color="auto"/>
            <w:right w:val="none" w:sz="0" w:space="0" w:color="auto"/>
          </w:divBdr>
        </w:div>
        <w:div w:id="498034499">
          <w:marLeft w:val="1440"/>
          <w:marRight w:val="0"/>
          <w:marTop w:val="115"/>
          <w:marBottom w:val="0"/>
          <w:divBdr>
            <w:top w:val="none" w:sz="0" w:space="0" w:color="auto"/>
            <w:left w:val="none" w:sz="0" w:space="0" w:color="auto"/>
            <w:bottom w:val="none" w:sz="0" w:space="0" w:color="auto"/>
            <w:right w:val="none" w:sz="0" w:space="0" w:color="auto"/>
          </w:divBdr>
        </w:div>
        <w:div w:id="874001440">
          <w:marLeft w:val="1440"/>
          <w:marRight w:val="0"/>
          <w:marTop w:val="115"/>
          <w:marBottom w:val="0"/>
          <w:divBdr>
            <w:top w:val="none" w:sz="0" w:space="0" w:color="auto"/>
            <w:left w:val="none" w:sz="0" w:space="0" w:color="auto"/>
            <w:bottom w:val="none" w:sz="0" w:space="0" w:color="auto"/>
            <w:right w:val="none" w:sz="0" w:space="0" w:color="auto"/>
          </w:divBdr>
        </w:div>
        <w:div w:id="1060061189">
          <w:marLeft w:val="1440"/>
          <w:marRight w:val="0"/>
          <w:marTop w:val="115"/>
          <w:marBottom w:val="0"/>
          <w:divBdr>
            <w:top w:val="none" w:sz="0" w:space="0" w:color="auto"/>
            <w:left w:val="none" w:sz="0" w:space="0" w:color="auto"/>
            <w:bottom w:val="none" w:sz="0" w:space="0" w:color="auto"/>
            <w:right w:val="none" w:sz="0" w:space="0" w:color="auto"/>
          </w:divBdr>
        </w:div>
        <w:div w:id="1384257470">
          <w:marLeft w:val="1440"/>
          <w:marRight w:val="0"/>
          <w:marTop w:val="115"/>
          <w:marBottom w:val="0"/>
          <w:divBdr>
            <w:top w:val="none" w:sz="0" w:space="0" w:color="auto"/>
            <w:left w:val="none" w:sz="0" w:space="0" w:color="auto"/>
            <w:bottom w:val="none" w:sz="0" w:space="0" w:color="auto"/>
            <w:right w:val="none" w:sz="0" w:space="0" w:color="auto"/>
          </w:divBdr>
        </w:div>
        <w:div w:id="1503815255">
          <w:marLeft w:val="1440"/>
          <w:marRight w:val="0"/>
          <w:marTop w:val="115"/>
          <w:marBottom w:val="0"/>
          <w:divBdr>
            <w:top w:val="none" w:sz="0" w:space="0" w:color="auto"/>
            <w:left w:val="none" w:sz="0" w:space="0" w:color="auto"/>
            <w:bottom w:val="none" w:sz="0" w:space="0" w:color="auto"/>
            <w:right w:val="none" w:sz="0" w:space="0" w:color="auto"/>
          </w:divBdr>
        </w:div>
        <w:div w:id="1853646312">
          <w:marLeft w:val="547"/>
          <w:marRight w:val="0"/>
          <w:marTop w:val="115"/>
          <w:marBottom w:val="0"/>
          <w:divBdr>
            <w:top w:val="none" w:sz="0" w:space="0" w:color="auto"/>
            <w:left w:val="none" w:sz="0" w:space="0" w:color="auto"/>
            <w:bottom w:val="none" w:sz="0" w:space="0" w:color="auto"/>
            <w:right w:val="none" w:sz="0" w:space="0" w:color="auto"/>
          </w:divBdr>
        </w:div>
        <w:div w:id="2068525083">
          <w:marLeft w:val="547"/>
          <w:marRight w:val="0"/>
          <w:marTop w:val="115"/>
          <w:marBottom w:val="0"/>
          <w:divBdr>
            <w:top w:val="none" w:sz="0" w:space="0" w:color="auto"/>
            <w:left w:val="none" w:sz="0" w:space="0" w:color="auto"/>
            <w:bottom w:val="none" w:sz="0" w:space="0" w:color="auto"/>
            <w:right w:val="none" w:sz="0" w:space="0" w:color="auto"/>
          </w:divBdr>
        </w:div>
      </w:divsChild>
    </w:div>
    <w:div w:id="907496725">
      <w:bodyDiv w:val="1"/>
      <w:marLeft w:val="0"/>
      <w:marRight w:val="0"/>
      <w:marTop w:val="0"/>
      <w:marBottom w:val="0"/>
      <w:divBdr>
        <w:top w:val="none" w:sz="0" w:space="0" w:color="auto"/>
        <w:left w:val="none" w:sz="0" w:space="0" w:color="auto"/>
        <w:bottom w:val="none" w:sz="0" w:space="0" w:color="auto"/>
        <w:right w:val="none" w:sz="0" w:space="0" w:color="auto"/>
      </w:divBdr>
      <w:divsChild>
        <w:div w:id="553808134">
          <w:marLeft w:val="547"/>
          <w:marRight w:val="0"/>
          <w:marTop w:val="115"/>
          <w:marBottom w:val="0"/>
          <w:divBdr>
            <w:top w:val="none" w:sz="0" w:space="0" w:color="auto"/>
            <w:left w:val="none" w:sz="0" w:space="0" w:color="auto"/>
            <w:bottom w:val="none" w:sz="0" w:space="0" w:color="auto"/>
            <w:right w:val="none" w:sz="0" w:space="0" w:color="auto"/>
          </w:divBdr>
        </w:div>
        <w:div w:id="1797943806">
          <w:marLeft w:val="1166"/>
          <w:marRight w:val="0"/>
          <w:marTop w:val="115"/>
          <w:marBottom w:val="0"/>
          <w:divBdr>
            <w:top w:val="none" w:sz="0" w:space="0" w:color="auto"/>
            <w:left w:val="none" w:sz="0" w:space="0" w:color="auto"/>
            <w:bottom w:val="none" w:sz="0" w:space="0" w:color="auto"/>
            <w:right w:val="none" w:sz="0" w:space="0" w:color="auto"/>
          </w:divBdr>
        </w:div>
        <w:div w:id="416051407">
          <w:marLeft w:val="1166"/>
          <w:marRight w:val="0"/>
          <w:marTop w:val="115"/>
          <w:marBottom w:val="0"/>
          <w:divBdr>
            <w:top w:val="none" w:sz="0" w:space="0" w:color="auto"/>
            <w:left w:val="none" w:sz="0" w:space="0" w:color="auto"/>
            <w:bottom w:val="none" w:sz="0" w:space="0" w:color="auto"/>
            <w:right w:val="none" w:sz="0" w:space="0" w:color="auto"/>
          </w:divBdr>
        </w:div>
        <w:div w:id="284317437">
          <w:marLeft w:val="1166"/>
          <w:marRight w:val="0"/>
          <w:marTop w:val="115"/>
          <w:marBottom w:val="0"/>
          <w:divBdr>
            <w:top w:val="none" w:sz="0" w:space="0" w:color="auto"/>
            <w:left w:val="none" w:sz="0" w:space="0" w:color="auto"/>
            <w:bottom w:val="none" w:sz="0" w:space="0" w:color="auto"/>
            <w:right w:val="none" w:sz="0" w:space="0" w:color="auto"/>
          </w:divBdr>
        </w:div>
        <w:div w:id="221141177">
          <w:marLeft w:val="1166"/>
          <w:marRight w:val="0"/>
          <w:marTop w:val="115"/>
          <w:marBottom w:val="0"/>
          <w:divBdr>
            <w:top w:val="none" w:sz="0" w:space="0" w:color="auto"/>
            <w:left w:val="none" w:sz="0" w:space="0" w:color="auto"/>
            <w:bottom w:val="none" w:sz="0" w:space="0" w:color="auto"/>
            <w:right w:val="none" w:sz="0" w:space="0" w:color="auto"/>
          </w:divBdr>
        </w:div>
        <w:div w:id="1145512377">
          <w:marLeft w:val="1166"/>
          <w:marRight w:val="0"/>
          <w:marTop w:val="115"/>
          <w:marBottom w:val="0"/>
          <w:divBdr>
            <w:top w:val="none" w:sz="0" w:space="0" w:color="auto"/>
            <w:left w:val="none" w:sz="0" w:space="0" w:color="auto"/>
            <w:bottom w:val="none" w:sz="0" w:space="0" w:color="auto"/>
            <w:right w:val="none" w:sz="0" w:space="0" w:color="auto"/>
          </w:divBdr>
        </w:div>
        <w:div w:id="1803424924">
          <w:marLeft w:val="547"/>
          <w:marRight w:val="0"/>
          <w:marTop w:val="115"/>
          <w:marBottom w:val="0"/>
          <w:divBdr>
            <w:top w:val="none" w:sz="0" w:space="0" w:color="auto"/>
            <w:left w:val="none" w:sz="0" w:space="0" w:color="auto"/>
            <w:bottom w:val="none" w:sz="0" w:space="0" w:color="auto"/>
            <w:right w:val="none" w:sz="0" w:space="0" w:color="auto"/>
          </w:divBdr>
        </w:div>
      </w:divsChild>
    </w:div>
    <w:div w:id="908420417">
      <w:bodyDiv w:val="1"/>
      <w:marLeft w:val="0"/>
      <w:marRight w:val="0"/>
      <w:marTop w:val="0"/>
      <w:marBottom w:val="0"/>
      <w:divBdr>
        <w:top w:val="none" w:sz="0" w:space="0" w:color="auto"/>
        <w:left w:val="none" w:sz="0" w:space="0" w:color="auto"/>
        <w:bottom w:val="none" w:sz="0" w:space="0" w:color="auto"/>
        <w:right w:val="none" w:sz="0" w:space="0" w:color="auto"/>
      </w:divBdr>
      <w:divsChild>
        <w:div w:id="646325235">
          <w:marLeft w:val="547"/>
          <w:marRight w:val="0"/>
          <w:marTop w:val="115"/>
          <w:marBottom w:val="0"/>
          <w:divBdr>
            <w:top w:val="none" w:sz="0" w:space="0" w:color="auto"/>
            <w:left w:val="none" w:sz="0" w:space="0" w:color="auto"/>
            <w:bottom w:val="none" w:sz="0" w:space="0" w:color="auto"/>
            <w:right w:val="none" w:sz="0" w:space="0" w:color="auto"/>
          </w:divBdr>
        </w:div>
        <w:div w:id="1824005810">
          <w:marLeft w:val="547"/>
          <w:marRight w:val="0"/>
          <w:marTop w:val="115"/>
          <w:marBottom w:val="0"/>
          <w:divBdr>
            <w:top w:val="none" w:sz="0" w:space="0" w:color="auto"/>
            <w:left w:val="none" w:sz="0" w:space="0" w:color="auto"/>
            <w:bottom w:val="none" w:sz="0" w:space="0" w:color="auto"/>
            <w:right w:val="none" w:sz="0" w:space="0" w:color="auto"/>
          </w:divBdr>
        </w:div>
        <w:div w:id="226914052">
          <w:marLeft w:val="1166"/>
          <w:marRight w:val="0"/>
          <w:marTop w:val="115"/>
          <w:marBottom w:val="0"/>
          <w:divBdr>
            <w:top w:val="none" w:sz="0" w:space="0" w:color="auto"/>
            <w:left w:val="none" w:sz="0" w:space="0" w:color="auto"/>
            <w:bottom w:val="none" w:sz="0" w:space="0" w:color="auto"/>
            <w:right w:val="none" w:sz="0" w:space="0" w:color="auto"/>
          </w:divBdr>
        </w:div>
        <w:div w:id="238945245">
          <w:marLeft w:val="1166"/>
          <w:marRight w:val="0"/>
          <w:marTop w:val="115"/>
          <w:marBottom w:val="0"/>
          <w:divBdr>
            <w:top w:val="none" w:sz="0" w:space="0" w:color="auto"/>
            <w:left w:val="none" w:sz="0" w:space="0" w:color="auto"/>
            <w:bottom w:val="none" w:sz="0" w:space="0" w:color="auto"/>
            <w:right w:val="none" w:sz="0" w:space="0" w:color="auto"/>
          </w:divBdr>
        </w:div>
      </w:divsChild>
    </w:div>
    <w:div w:id="910772734">
      <w:bodyDiv w:val="1"/>
      <w:marLeft w:val="0"/>
      <w:marRight w:val="0"/>
      <w:marTop w:val="0"/>
      <w:marBottom w:val="0"/>
      <w:divBdr>
        <w:top w:val="none" w:sz="0" w:space="0" w:color="auto"/>
        <w:left w:val="none" w:sz="0" w:space="0" w:color="auto"/>
        <w:bottom w:val="none" w:sz="0" w:space="0" w:color="auto"/>
        <w:right w:val="none" w:sz="0" w:space="0" w:color="auto"/>
      </w:divBdr>
    </w:div>
    <w:div w:id="946692093">
      <w:bodyDiv w:val="1"/>
      <w:marLeft w:val="0"/>
      <w:marRight w:val="0"/>
      <w:marTop w:val="0"/>
      <w:marBottom w:val="0"/>
      <w:divBdr>
        <w:top w:val="none" w:sz="0" w:space="0" w:color="auto"/>
        <w:left w:val="none" w:sz="0" w:space="0" w:color="auto"/>
        <w:bottom w:val="none" w:sz="0" w:space="0" w:color="auto"/>
        <w:right w:val="none" w:sz="0" w:space="0" w:color="auto"/>
      </w:divBdr>
      <w:divsChild>
        <w:div w:id="550314481">
          <w:marLeft w:val="547"/>
          <w:marRight w:val="0"/>
          <w:marTop w:val="115"/>
          <w:marBottom w:val="0"/>
          <w:divBdr>
            <w:top w:val="none" w:sz="0" w:space="0" w:color="auto"/>
            <w:left w:val="none" w:sz="0" w:space="0" w:color="auto"/>
            <w:bottom w:val="none" w:sz="0" w:space="0" w:color="auto"/>
            <w:right w:val="none" w:sz="0" w:space="0" w:color="auto"/>
          </w:divBdr>
        </w:div>
        <w:div w:id="596065115">
          <w:marLeft w:val="547"/>
          <w:marRight w:val="0"/>
          <w:marTop w:val="115"/>
          <w:marBottom w:val="0"/>
          <w:divBdr>
            <w:top w:val="none" w:sz="0" w:space="0" w:color="auto"/>
            <w:left w:val="none" w:sz="0" w:space="0" w:color="auto"/>
            <w:bottom w:val="none" w:sz="0" w:space="0" w:color="auto"/>
            <w:right w:val="none" w:sz="0" w:space="0" w:color="auto"/>
          </w:divBdr>
        </w:div>
        <w:div w:id="1445223514">
          <w:marLeft w:val="547"/>
          <w:marRight w:val="0"/>
          <w:marTop w:val="115"/>
          <w:marBottom w:val="0"/>
          <w:divBdr>
            <w:top w:val="none" w:sz="0" w:space="0" w:color="auto"/>
            <w:left w:val="none" w:sz="0" w:space="0" w:color="auto"/>
            <w:bottom w:val="none" w:sz="0" w:space="0" w:color="auto"/>
            <w:right w:val="none" w:sz="0" w:space="0" w:color="auto"/>
          </w:divBdr>
        </w:div>
      </w:divsChild>
    </w:div>
    <w:div w:id="958032853">
      <w:bodyDiv w:val="1"/>
      <w:marLeft w:val="0"/>
      <w:marRight w:val="0"/>
      <w:marTop w:val="0"/>
      <w:marBottom w:val="0"/>
      <w:divBdr>
        <w:top w:val="none" w:sz="0" w:space="0" w:color="auto"/>
        <w:left w:val="none" w:sz="0" w:space="0" w:color="auto"/>
        <w:bottom w:val="none" w:sz="0" w:space="0" w:color="auto"/>
        <w:right w:val="none" w:sz="0" w:space="0" w:color="auto"/>
      </w:divBdr>
      <w:divsChild>
        <w:div w:id="363558243">
          <w:marLeft w:val="547"/>
          <w:marRight w:val="0"/>
          <w:marTop w:val="115"/>
          <w:marBottom w:val="0"/>
          <w:divBdr>
            <w:top w:val="none" w:sz="0" w:space="0" w:color="auto"/>
            <w:left w:val="none" w:sz="0" w:space="0" w:color="auto"/>
            <w:bottom w:val="none" w:sz="0" w:space="0" w:color="auto"/>
            <w:right w:val="none" w:sz="0" w:space="0" w:color="auto"/>
          </w:divBdr>
        </w:div>
        <w:div w:id="919211754">
          <w:marLeft w:val="547"/>
          <w:marRight w:val="0"/>
          <w:marTop w:val="115"/>
          <w:marBottom w:val="0"/>
          <w:divBdr>
            <w:top w:val="none" w:sz="0" w:space="0" w:color="auto"/>
            <w:left w:val="none" w:sz="0" w:space="0" w:color="auto"/>
            <w:bottom w:val="none" w:sz="0" w:space="0" w:color="auto"/>
            <w:right w:val="none" w:sz="0" w:space="0" w:color="auto"/>
          </w:divBdr>
        </w:div>
        <w:div w:id="1868712128">
          <w:marLeft w:val="547"/>
          <w:marRight w:val="0"/>
          <w:marTop w:val="115"/>
          <w:marBottom w:val="0"/>
          <w:divBdr>
            <w:top w:val="none" w:sz="0" w:space="0" w:color="auto"/>
            <w:left w:val="none" w:sz="0" w:space="0" w:color="auto"/>
            <w:bottom w:val="none" w:sz="0" w:space="0" w:color="auto"/>
            <w:right w:val="none" w:sz="0" w:space="0" w:color="auto"/>
          </w:divBdr>
        </w:div>
      </w:divsChild>
    </w:div>
    <w:div w:id="962075483">
      <w:bodyDiv w:val="1"/>
      <w:marLeft w:val="0"/>
      <w:marRight w:val="0"/>
      <w:marTop w:val="0"/>
      <w:marBottom w:val="0"/>
      <w:divBdr>
        <w:top w:val="none" w:sz="0" w:space="0" w:color="auto"/>
        <w:left w:val="none" w:sz="0" w:space="0" w:color="auto"/>
        <w:bottom w:val="none" w:sz="0" w:space="0" w:color="auto"/>
        <w:right w:val="none" w:sz="0" w:space="0" w:color="auto"/>
      </w:divBdr>
      <w:divsChild>
        <w:div w:id="45837928">
          <w:marLeft w:val="547"/>
          <w:marRight w:val="0"/>
          <w:marTop w:val="115"/>
          <w:marBottom w:val="0"/>
          <w:divBdr>
            <w:top w:val="none" w:sz="0" w:space="0" w:color="auto"/>
            <w:left w:val="none" w:sz="0" w:space="0" w:color="auto"/>
            <w:bottom w:val="none" w:sz="0" w:space="0" w:color="auto"/>
            <w:right w:val="none" w:sz="0" w:space="0" w:color="auto"/>
          </w:divBdr>
        </w:div>
        <w:div w:id="1275752227">
          <w:marLeft w:val="547"/>
          <w:marRight w:val="0"/>
          <w:marTop w:val="115"/>
          <w:marBottom w:val="0"/>
          <w:divBdr>
            <w:top w:val="none" w:sz="0" w:space="0" w:color="auto"/>
            <w:left w:val="none" w:sz="0" w:space="0" w:color="auto"/>
            <w:bottom w:val="none" w:sz="0" w:space="0" w:color="auto"/>
            <w:right w:val="none" w:sz="0" w:space="0" w:color="auto"/>
          </w:divBdr>
        </w:div>
      </w:divsChild>
    </w:div>
    <w:div w:id="991979594">
      <w:bodyDiv w:val="1"/>
      <w:marLeft w:val="0"/>
      <w:marRight w:val="0"/>
      <w:marTop w:val="0"/>
      <w:marBottom w:val="0"/>
      <w:divBdr>
        <w:top w:val="none" w:sz="0" w:space="0" w:color="auto"/>
        <w:left w:val="none" w:sz="0" w:space="0" w:color="auto"/>
        <w:bottom w:val="none" w:sz="0" w:space="0" w:color="auto"/>
        <w:right w:val="none" w:sz="0" w:space="0" w:color="auto"/>
      </w:divBdr>
    </w:div>
    <w:div w:id="995843860">
      <w:bodyDiv w:val="1"/>
      <w:marLeft w:val="0"/>
      <w:marRight w:val="0"/>
      <w:marTop w:val="0"/>
      <w:marBottom w:val="0"/>
      <w:divBdr>
        <w:top w:val="none" w:sz="0" w:space="0" w:color="auto"/>
        <w:left w:val="none" w:sz="0" w:space="0" w:color="auto"/>
        <w:bottom w:val="none" w:sz="0" w:space="0" w:color="auto"/>
        <w:right w:val="none" w:sz="0" w:space="0" w:color="auto"/>
      </w:divBdr>
      <w:divsChild>
        <w:div w:id="102575218">
          <w:marLeft w:val="1166"/>
          <w:marRight w:val="0"/>
          <w:marTop w:val="115"/>
          <w:marBottom w:val="0"/>
          <w:divBdr>
            <w:top w:val="none" w:sz="0" w:space="0" w:color="auto"/>
            <w:left w:val="none" w:sz="0" w:space="0" w:color="auto"/>
            <w:bottom w:val="none" w:sz="0" w:space="0" w:color="auto"/>
            <w:right w:val="none" w:sz="0" w:space="0" w:color="auto"/>
          </w:divBdr>
        </w:div>
        <w:div w:id="497572695">
          <w:marLeft w:val="547"/>
          <w:marRight w:val="0"/>
          <w:marTop w:val="115"/>
          <w:marBottom w:val="0"/>
          <w:divBdr>
            <w:top w:val="none" w:sz="0" w:space="0" w:color="auto"/>
            <w:left w:val="none" w:sz="0" w:space="0" w:color="auto"/>
            <w:bottom w:val="none" w:sz="0" w:space="0" w:color="auto"/>
            <w:right w:val="none" w:sz="0" w:space="0" w:color="auto"/>
          </w:divBdr>
        </w:div>
        <w:div w:id="588005468">
          <w:marLeft w:val="547"/>
          <w:marRight w:val="0"/>
          <w:marTop w:val="115"/>
          <w:marBottom w:val="0"/>
          <w:divBdr>
            <w:top w:val="none" w:sz="0" w:space="0" w:color="auto"/>
            <w:left w:val="none" w:sz="0" w:space="0" w:color="auto"/>
            <w:bottom w:val="none" w:sz="0" w:space="0" w:color="auto"/>
            <w:right w:val="none" w:sz="0" w:space="0" w:color="auto"/>
          </w:divBdr>
        </w:div>
        <w:div w:id="611519677">
          <w:marLeft w:val="1166"/>
          <w:marRight w:val="0"/>
          <w:marTop w:val="115"/>
          <w:marBottom w:val="0"/>
          <w:divBdr>
            <w:top w:val="none" w:sz="0" w:space="0" w:color="auto"/>
            <w:left w:val="none" w:sz="0" w:space="0" w:color="auto"/>
            <w:bottom w:val="none" w:sz="0" w:space="0" w:color="auto"/>
            <w:right w:val="none" w:sz="0" w:space="0" w:color="auto"/>
          </w:divBdr>
        </w:div>
        <w:div w:id="1009480736">
          <w:marLeft w:val="1166"/>
          <w:marRight w:val="0"/>
          <w:marTop w:val="115"/>
          <w:marBottom w:val="0"/>
          <w:divBdr>
            <w:top w:val="none" w:sz="0" w:space="0" w:color="auto"/>
            <w:left w:val="none" w:sz="0" w:space="0" w:color="auto"/>
            <w:bottom w:val="none" w:sz="0" w:space="0" w:color="auto"/>
            <w:right w:val="none" w:sz="0" w:space="0" w:color="auto"/>
          </w:divBdr>
        </w:div>
        <w:div w:id="1653366837">
          <w:marLeft w:val="1166"/>
          <w:marRight w:val="0"/>
          <w:marTop w:val="115"/>
          <w:marBottom w:val="0"/>
          <w:divBdr>
            <w:top w:val="none" w:sz="0" w:space="0" w:color="auto"/>
            <w:left w:val="none" w:sz="0" w:space="0" w:color="auto"/>
            <w:bottom w:val="none" w:sz="0" w:space="0" w:color="auto"/>
            <w:right w:val="none" w:sz="0" w:space="0" w:color="auto"/>
          </w:divBdr>
        </w:div>
      </w:divsChild>
    </w:div>
    <w:div w:id="1001926839">
      <w:bodyDiv w:val="1"/>
      <w:marLeft w:val="0"/>
      <w:marRight w:val="0"/>
      <w:marTop w:val="0"/>
      <w:marBottom w:val="0"/>
      <w:divBdr>
        <w:top w:val="none" w:sz="0" w:space="0" w:color="auto"/>
        <w:left w:val="none" w:sz="0" w:space="0" w:color="auto"/>
        <w:bottom w:val="none" w:sz="0" w:space="0" w:color="auto"/>
        <w:right w:val="none" w:sz="0" w:space="0" w:color="auto"/>
      </w:divBdr>
    </w:div>
    <w:div w:id="1014962275">
      <w:bodyDiv w:val="1"/>
      <w:marLeft w:val="0"/>
      <w:marRight w:val="0"/>
      <w:marTop w:val="0"/>
      <w:marBottom w:val="0"/>
      <w:divBdr>
        <w:top w:val="none" w:sz="0" w:space="0" w:color="auto"/>
        <w:left w:val="none" w:sz="0" w:space="0" w:color="auto"/>
        <w:bottom w:val="none" w:sz="0" w:space="0" w:color="auto"/>
        <w:right w:val="none" w:sz="0" w:space="0" w:color="auto"/>
      </w:divBdr>
      <w:divsChild>
        <w:div w:id="152649193">
          <w:marLeft w:val="1166"/>
          <w:marRight w:val="0"/>
          <w:marTop w:val="115"/>
          <w:marBottom w:val="0"/>
          <w:divBdr>
            <w:top w:val="none" w:sz="0" w:space="0" w:color="auto"/>
            <w:left w:val="none" w:sz="0" w:space="0" w:color="auto"/>
            <w:bottom w:val="none" w:sz="0" w:space="0" w:color="auto"/>
            <w:right w:val="none" w:sz="0" w:space="0" w:color="auto"/>
          </w:divBdr>
        </w:div>
        <w:div w:id="637035038">
          <w:marLeft w:val="547"/>
          <w:marRight w:val="0"/>
          <w:marTop w:val="115"/>
          <w:marBottom w:val="0"/>
          <w:divBdr>
            <w:top w:val="none" w:sz="0" w:space="0" w:color="auto"/>
            <w:left w:val="none" w:sz="0" w:space="0" w:color="auto"/>
            <w:bottom w:val="none" w:sz="0" w:space="0" w:color="auto"/>
            <w:right w:val="none" w:sz="0" w:space="0" w:color="auto"/>
          </w:divBdr>
        </w:div>
        <w:div w:id="958414353">
          <w:marLeft w:val="1166"/>
          <w:marRight w:val="0"/>
          <w:marTop w:val="115"/>
          <w:marBottom w:val="0"/>
          <w:divBdr>
            <w:top w:val="none" w:sz="0" w:space="0" w:color="auto"/>
            <w:left w:val="none" w:sz="0" w:space="0" w:color="auto"/>
            <w:bottom w:val="none" w:sz="0" w:space="0" w:color="auto"/>
            <w:right w:val="none" w:sz="0" w:space="0" w:color="auto"/>
          </w:divBdr>
        </w:div>
        <w:div w:id="1092702049">
          <w:marLeft w:val="547"/>
          <w:marRight w:val="0"/>
          <w:marTop w:val="115"/>
          <w:marBottom w:val="0"/>
          <w:divBdr>
            <w:top w:val="none" w:sz="0" w:space="0" w:color="auto"/>
            <w:left w:val="none" w:sz="0" w:space="0" w:color="auto"/>
            <w:bottom w:val="none" w:sz="0" w:space="0" w:color="auto"/>
            <w:right w:val="none" w:sz="0" w:space="0" w:color="auto"/>
          </w:divBdr>
        </w:div>
        <w:div w:id="1124076548">
          <w:marLeft w:val="547"/>
          <w:marRight w:val="0"/>
          <w:marTop w:val="115"/>
          <w:marBottom w:val="0"/>
          <w:divBdr>
            <w:top w:val="none" w:sz="0" w:space="0" w:color="auto"/>
            <w:left w:val="none" w:sz="0" w:space="0" w:color="auto"/>
            <w:bottom w:val="none" w:sz="0" w:space="0" w:color="auto"/>
            <w:right w:val="none" w:sz="0" w:space="0" w:color="auto"/>
          </w:divBdr>
        </w:div>
        <w:div w:id="1264799272">
          <w:marLeft w:val="1166"/>
          <w:marRight w:val="0"/>
          <w:marTop w:val="115"/>
          <w:marBottom w:val="0"/>
          <w:divBdr>
            <w:top w:val="none" w:sz="0" w:space="0" w:color="auto"/>
            <w:left w:val="none" w:sz="0" w:space="0" w:color="auto"/>
            <w:bottom w:val="none" w:sz="0" w:space="0" w:color="auto"/>
            <w:right w:val="none" w:sz="0" w:space="0" w:color="auto"/>
          </w:divBdr>
        </w:div>
        <w:div w:id="1549032171">
          <w:marLeft w:val="1166"/>
          <w:marRight w:val="0"/>
          <w:marTop w:val="115"/>
          <w:marBottom w:val="0"/>
          <w:divBdr>
            <w:top w:val="none" w:sz="0" w:space="0" w:color="auto"/>
            <w:left w:val="none" w:sz="0" w:space="0" w:color="auto"/>
            <w:bottom w:val="none" w:sz="0" w:space="0" w:color="auto"/>
            <w:right w:val="none" w:sz="0" w:space="0" w:color="auto"/>
          </w:divBdr>
        </w:div>
      </w:divsChild>
    </w:div>
    <w:div w:id="1026448207">
      <w:bodyDiv w:val="1"/>
      <w:marLeft w:val="0"/>
      <w:marRight w:val="0"/>
      <w:marTop w:val="0"/>
      <w:marBottom w:val="0"/>
      <w:divBdr>
        <w:top w:val="none" w:sz="0" w:space="0" w:color="auto"/>
        <w:left w:val="none" w:sz="0" w:space="0" w:color="auto"/>
        <w:bottom w:val="none" w:sz="0" w:space="0" w:color="auto"/>
        <w:right w:val="none" w:sz="0" w:space="0" w:color="auto"/>
      </w:divBdr>
      <w:divsChild>
        <w:div w:id="161699033">
          <w:marLeft w:val="547"/>
          <w:marRight w:val="0"/>
          <w:marTop w:val="115"/>
          <w:marBottom w:val="0"/>
          <w:divBdr>
            <w:top w:val="none" w:sz="0" w:space="0" w:color="auto"/>
            <w:left w:val="none" w:sz="0" w:space="0" w:color="auto"/>
            <w:bottom w:val="none" w:sz="0" w:space="0" w:color="auto"/>
            <w:right w:val="none" w:sz="0" w:space="0" w:color="auto"/>
          </w:divBdr>
        </w:div>
      </w:divsChild>
    </w:div>
    <w:div w:id="1036392139">
      <w:bodyDiv w:val="1"/>
      <w:marLeft w:val="0"/>
      <w:marRight w:val="0"/>
      <w:marTop w:val="0"/>
      <w:marBottom w:val="0"/>
      <w:divBdr>
        <w:top w:val="none" w:sz="0" w:space="0" w:color="auto"/>
        <w:left w:val="none" w:sz="0" w:space="0" w:color="auto"/>
        <w:bottom w:val="none" w:sz="0" w:space="0" w:color="auto"/>
        <w:right w:val="none" w:sz="0" w:space="0" w:color="auto"/>
      </w:divBdr>
      <w:divsChild>
        <w:div w:id="1714619331">
          <w:marLeft w:val="547"/>
          <w:marRight w:val="0"/>
          <w:marTop w:val="115"/>
          <w:marBottom w:val="0"/>
          <w:divBdr>
            <w:top w:val="none" w:sz="0" w:space="0" w:color="auto"/>
            <w:left w:val="none" w:sz="0" w:space="0" w:color="auto"/>
            <w:bottom w:val="none" w:sz="0" w:space="0" w:color="auto"/>
            <w:right w:val="none" w:sz="0" w:space="0" w:color="auto"/>
          </w:divBdr>
        </w:div>
        <w:div w:id="515462063">
          <w:marLeft w:val="547"/>
          <w:marRight w:val="0"/>
          <w:marTop w:val="115"/>
          <w:marBottom w:val="0"/>
          <w:divBdr>
            <w:top w:val="none" w:sz="0" w:space="0" w:color="auto"/>
            <w:left w:val="none" w:sz="0" w:space="0" w:color="auto"/>
            <w:bottom w:val="none" w:sz="0" w:space="0" w:color="auto"/>
            <w:right w:val="none" w:sz="0" w:space="0" w:color="auto"/>
          </w:divBdr>
        </w:div>
        <w:div w:id="1201087087">
          <w:marLeft w:val="1166"/>
          <w:marRight w:val="0"/>
          <w:marTop w:val="115"/>
          <w:marBottom w:val="0"/>
          <w:divBdr>
            <w:top w:val="none" w:sz="0" w:space="0" w:color="auto"/>
            <w:left w:val="none" w:sz="0" w:space="0" w:color="auto"/>
            <w:bottom w:val="none" w:sz="0" w:space="0" w:color="auto"/>
            <w:right w:val="none" w:sz="0" w:space="0" w:color="auto"/>
          </w:divBdr>
        </w:div>
        <w:div w:id="1086607934">
          <w:marLeft w:val="1166"/>
          <w:marRight w:val="0"/>
          <w:marTop w:val="115"/>
          <w:marBottom w:val="0"/>
          <w:divBdr>
            <w:top w:val="none" w:sz="0" w:space="0" w:color="auto"/>
            <w:left w:val="none" w:sz="0" w:space="0" w:color="auto"/>
            <w:bottom w:val="none" w:sz="0" w:space="0" w:color="auto"/>
            <w:right w:val="none" w:sz="0" w:space="0" w:color="auto"/>
          </w:divBdr>
        </w:div>
      </w:divsChild>
    </w:div>
    <w:div w:id="1036614052">
      <w:bodyDiv w:val="1"/>
      <w:marLeft w:val="0"/>
      <w:marRight w:val="0"/>
      <w:marTop w:val="0"/>
      <w:marBottom w:val="0"/>
      <w:divBdr>
        <w:top w:val="none" w:sz="0" w:space="0" w:color="auto"/>
        <w:left w:val="none" w:sz="0" w:space="0" w:color="auto"/>
        <w:bottom w:val="none" w:sz="0" w:space="0" w:color="auto"/>
        <w:right w:val="none" w:sz="0" w:space="0" w:color="auto"/>
      </w:divBdr>
      <w:divsChild>
        <w:div w:id="15931216">
          <w:marLeft w:val="1166"/>
          <w:marRight w:val="0"/>
          <w:marTop w:val="115"/>
          <w:marBottom w:val="0"/>
          <w:divBdr>
            <w:top w:val="none" w:sz="0" w:space="0" w:color="auto"/>
            <w:left w:val="none" w:sz="0" w:space="0" w:color="auto"/>
            <w:bottom w:val="none" w:sz="0" w:space="0" w:color="auto"/>
            <w:right w:val="none" w:sz="0" w:space="0" w:color="auto"/>
          </w:divBdr>
        </w:div>
        <w:div w:id="356734132">
          <w:marLeft w:val="1166"/>
          <w:marRight w:val="0"/>
          <w:marTop w:val="115"/>
          <w:marBottom w:val="0"/>
          <w:divBdr>
            <w:top w:val="none" w:sz="0" w:space="0" w:color="auto"/>
            <w:left w:val="none" w:sz="0" w:space="0" w:color="auto"/>
            <w:bottom w:val="none" w:sz="0" w:space="0" w:color="auto"/>
            <w:right w:val="none" w:sz="0" w:space="0" w:color="auto"/>
          </w:divBdr>
        </w:div>
        <w:div w:id="403643058">
          <w:marLeft w:val="1166"/>
          <w:marRight w:val="0"/>
          <w:marTop w:val="115"/>
          <w:marBottom w:val="0"/>
          <w:divBdr>
            <w:top w:val="none" w:sz="0" w:space="0" w:color="auto"/>
            <w:left w:val="none" w:sz="0" w:space="0" w:color="auto"/>
            <w:bottom w:val="none" w:sz="0" w:space="0" w:color="auto"/>
            <w:right w:val="none" w:sz="0" w:space="0" w:color="auto"/>
          </w:divBdr>
        </w:div>
        <w:div w:id="1280913737">
          <w:marLeft w:val="547"/>
          <w:marRight w:val="0"/>
          <w:marTop w:val="115"/>
          <w:marBottom w:val="0"/>
          <w:divBdr>
            <w:top w:val="none" w:sz="0" w:space="0" w:color="auto"/>
            <w:left w:val="none" w:sz="0" w:space="0" w:color="auto"/>
            <w:bottom w:val="none" w:sz="0" w:space="0" w:color="auto"/>
            <w:right w:val="none" w:sz="0" w:space="0" w:color="auto"/>
          </w:divBdr>
        </w:div>
        <w:div w:id="1908611739">
          <w:marLeft w:val="547"/>
          <w:marRight w:val="0"/>
          <w:marTop w:val="115"/>
          <w:marBottom w:val="0"/>
          <w:divBdr>
            <w:top w:val="none" w:sz="0" w:space="0" w:color="auto"/>
            <w:left w:val="none" w:sz="0" w:space="0" w:color="auto"/>
            <w:bottom w:val="none" w:sz="0" w:space="0" w:color="auto"/>
            <w:right w:val="none" w:sz="0" w:space="0" w:color="auto"/>
          </w:divBdr>
        </w:div>
      </w:divsChild>
    </w:div>
    <w:div w:id="1039207767">
      <w:bodyDiv w:val="1"/>
      <w:marLeft w:val="0"/>
      <w:marRight w:val="0"/>
      <w:marTop w:val="0"/>
      <w:marBottom w:val="0"/>
      <w:divBdr>
        <w:top w:val="none" w:sz="0" w:space="0" w:color="auto"/>
        <w:left w:val="none" w:sz="0" w:space="0" w:color="auto"/>
        <w:bottom w:val="none" w:sz="0" w:space="0" w:color="auto"/>
        <w:right w:val="none" w:sz="0" w:space="0" w:color="auto"/>
      </w:divBdr>
      <w:divsChild>
        <w:div w:id="143008325">
          <w:marLeft w:val="1166"/>
          <w:marRight w:val="0"/>
          <w:marTop w:val="115"/>
          <w:marBottom w:val="0"/>
          <w:divBdr>
            <w:top w:val="none" w:sz="0" w:space="0" w:color="auto"/>
            <w:left w:val="none" w:sz="0" w:space="0" w:color="auto"/>
            <w:bottom w:val="none" w:sz="0" w:space="0" w:color="auto"/>
            <w:right w:val="none" w:sz="0" w:space="0" w:color="auto"/>
          </w:divBdr>
        </w:div>
        <w:div w:id="928852299">
          <w:marLeft w:val="547"/>
          <w:marRight w:val="0"/>
          <w:marTop w:val="115"/>
          <w:marBottom w:val="0"/>
          <w:divBdr>
            <w:top w:val="none" w:sz="0" w:space="0" w:color="auto"/>
            <w:left w:val="none" w:sz="0" w:space="0" w:color="auto"/>
            <w:bottom w:val="none" w:sz="0" w:space="0" w:color="auto"/>
            <w:right w:val="none" w:sz="0" w:space="0" w:color="auto"/>
          </w:divBdr>
        </w:div>
        <w:div w:id="944850903">
          <w:marLeft w:val="1166"/>
          <w:marRight w:val="0"/>
          <w:marTop w:val="115"/>
          <w:marBottom w:val="0"/>
          <w:divBdr>
            <w:top w:val="none" w:sz="0" w:space="0" w:color="auto"/>
            <w:left w:val="none" w:sz="0" w:space="0" w:color="auto"/>
            <w:bottom w:val="none" w:sz="0" w:space="0" w:color="auto"/>
            <w:right w:val="none" w:sz="0" w:space="0" w:color="auto"/>
          </w:divBdr>
        </w:div>
        <w:div w:id="996417441">
          <w:marLeft w:val="1166"/>
          <w:marRight w:val="0"/>
          <w:marTop w:val="115"/>
          <w:marBottom w:val="0"/>
          <w:divBdr>
            <w:top w:val="none" w:sz="0" w:space="0" w:color="auto"/>
            <w:left w:val="none" w:sz="0" w:space="0" w:color="auto"/>
            <w:bottom w:val="none" w:sz="0" w:space="0" w:color="auto"/>
            <w:right w:val="none" w:sz="0" w:space="0" w:color="auto"/>
          </w:divBdr>
        </w:div>
        <w:div w:id="1142774817">
          <w:marLeft w:val="547"/>
          <w:marRight w:val="0"/>
          <w:marTop w:val="115"/>
          <w:marBottom w:val="0"/>
          <w:divBdr>
            <w:top w:val="none" w:sz="0" w:space="0" w:color="auto"/>
            <w:left w:val="none" w:sz="0" w:space="0" w:color="auto"/>
            <w:bottom w:val="none" w:sz="0" w:space="0" w:color="auto"/>
            <w:right w:val="none" w:sz="0" w:space="0" w:color="auto"/>
          </w:divBdr>
        </w:div>
        <w:div w:id="1782917478">
          <w:marLeft w:val="547"/>
          <w:marRight w:val="0"/>
          <w:marTop w:val="115"/>
          <w:marBottom w:val="0"/>
          <w:divBdr>
            <w:top w:val="none" w:sz="0" w:space="0" w:color="auto"/>
            <w:left w:val="none" w:sz="0" w:space="0" w:color="auto"/>
            <w:bottom w:val="none" w:sz="0" w:space="0" w:color="auto"/>
            <w:right w:val="none" w:sz="0" w:space="0" w:color="auto"/>
          </w:divBdr>
        </w:div>
        <w:div w:id="2066029592">
          <w:marLeft w:val="1166"/>
          <w:marRight w:val="0"/>
          <w:marTop w:val="115"/>
          <w:marBottom w:val="0"/>
          <w:divBdr>
            <w:top w:val="none" w:sz="0" w:space="0" w:color="auto"/>
            <w:left w:val="none" w:sz="0" w:space="0" w:color="auto"/>
            <w:bottom w:val="none" w:sz="0" w:space="0" w:color="auto"/>
            <w:right w:val="none" w:sz="0" w:space="0" w:color="auto"/>
          </w:divBdr>
        </w:div>
      </w:divsChild>
    </w:div>
    <w:div w:id="1065956338">
      <w:bodyDiv w:val="1"/>
      <w:marLeft w:val="0"/>
      <w:marRight w:val="0"/>
      <w:marTop w:val="0"/>
      <w:marBottom w:val="0"/>
      <w:divBdr>
        <w:top w:val="none" w:sz="0" w:space="0" w:color="auto"/>
        <w:left w:val="none" w:sz="0" w:space="0" w:color="auto"/>
        <w:bottom w:val="none" w:sz="0" w:space="0" w:color="auto"/>
        <w:right w:val="none" w:sz="0" w:space="0" w:color="auto"/>
      </w:divBdr>
      <w:divsChild>
        <w:div w:id="1207836319">
          <w:marLeft w:val="547"/>
          <w:marRight w:val="0"/>
          <w:marTop w:val="115"/>
          <w:marBottom w:val="0"/>
          <w:divBdr>
            <w:top w:val="none" w:sz="0" w:space="0" w:color="auto"/>
            <w:left w:val="none" w:sz="0" w:space="0" w:color="auto"/>
            <w:bottom w:val="none" w:sz="0" w:space="0" w:color="auto"/>
            <w:right w:val="none" w:sz="0" w:space="0" w:color="auto"/>
          </w:divBdr>
        </w:div>
      </w:divsChild>
    </w:div>
    <w:div w:id="1066296389">
      <w:bodyDiv w:val="1"/>
      <w:marLeft w:val="0"/>
      <w:marRight w:val="0"/>
      <w:marTop w:val="0"/>
      <w:marBottom w:val="0"/>
      <w:divBdr>
        <w:top w:val="none" w:sz="0" w:space="0" w:color="auto"/>
        <w:left w:val="none" w:sz="0" w:space="0" w:color="auto"/>
        <w:bottom w:val="none" w:sz="0" w:space="0" w:color="auto"/>
        <w:right w:val="none" w:sz="0" w:space="0" w:color="auto"/>
      </w:divBdr>
      <w:divsChild>
        <w:div w:id="1640188615">
          <w:marLeft w:val="547"/>
          <w:marRight w:val="0"/>
          <w:marTop w:val="115"/>
          <w:marBottom w:val="0"/>
          <w:divBdr>
            <w:top w:val="none" w:sz="0" w:space="0" w:color="auto"/>
            <w:left w:val="none" w:sz="0" w:space="0" w:color="auto"/>
            <w:bottom w:val="none" w:sz="0" w:space="0" w:color="auto"/>
            <w:right w:val="none" w:sz="0" w:space="0" w:color="auto"/>
          </w:divBdr>
        </w:div>
      </w:divsChild>
    </w:div>
    <w:div w:id="1069810249">
      <w:bodyDiv w:val="1"/>
      <w:marLeft w:val="0"/>
      <w:marRight w:val="0"/>
      <w:marTop w:val="0"/>
      <w:marBottom w:val="0"/>
      <w:divBdr>
        <w:top w:val="none" w:sz="0" w:space="0" w:color="auto"/>
        <w:left w:val="none" w:sz="0" w:space="0" w:color="auto"/>
        <w:bottom w:val="none" w:sz="0" w:space="0" w:color="auto"/>
        <w:right w:val="none" w:sz="0" w:space="0" w:color="auto"/>
      </w:divBdr>
      <w:divsChild>
        <w:div w:id="446392950">
          <w:marLeft w:val="547"/>
          <w:marRight w:val="0"/>
          <w:marTop w:val="115"/>
          <w:marBottom w:val="0"/>
          <w:divBdr>
            <w:top w:val="none" w:sz="0" w:space="0" w:color="auto"/>
            <w:left w:val="none" w:sz="0" w:space="0" w:color="auto"/>
            <w:bottom w:val="none" w:sz="0" w:space="0" w:color="auto"/>
            <w:right w:val="none" w:sz="0" w:space="0" w:color="auto"/>
          </w:divBdr>
        </w:div>
        <w:div w:id="649214447">
          <w:marLeft w:val="547"/>
          <w:marRight w:val="0"/>
          <w:marTop w:val="115"/>
          <w:marBottom w:val="0"/>
          <w:divBdr>
            <w:top w:val="none" w:sz="0" w:space="0" w:color="auto"/>
            <w:left w:val="none" w:sz="0" w:space="0" w:color="auto"/>
            <w:bottom w:val="none" w:sz="0" w:space="0" w:color="auto"/>
            <w:right w:val="none" w:sz="0" w:space="0" w:color="auto"/>
          </w:divBdr>
        </w:div>
        <w:div w:id="680595500">
          <w:marLeft w:val="547"/>
          <w:marRight w:val="0"/>
          <w:marTop w:val="115"/>
          <w:marBottom w:val="0"/>
          <w:divBdr>
            <w:top w:val="none" w:sz="0" w:space="0" w:color="auto"/>
            <w:left w:val="none" w:sz="0" w:space="0" w:color="auto"/>
            <w:bottom w:val="none" w:sz="0" w:space="0" w:color="auto"/>
            <w:right w:val="none" w:sz="0" w:space="0" w:color="auto"/>
          </w:divBdr>
        </w:div>
        <w:div w:id="758872350">
          <w:marLeft w:val="547"/>
          <w:marRight w:val="0"/>
          <w:marTop w:val="115"/>
          <w:marBottom w:val="0"/>
          <w:divBdr>
            <w:top w:val="none" w:sz="0" w:space="0" w:color="auto"/>
            <w:left w:val="none" w:sz="0" w:space="0" w:color="auto"/>
            <w:bottom w:val="none" w:sz="0" w:space="0" w:color="auto"/>
            <w:right w:val="none" w:sz="0" w:space="0" w:color="auto"/>
          </w:divBdr>
        </w:div>
        <w:div w:id="1049301759">
          <w:marLeft w:val="547"/>
          <w:marRight w:val="0"/>
          <w:marTop w:val="115"/>
          <w:marBottom w:val="0"/>
          <w:divBdr>
            <w:top w:val="none" w:sz="0" w:space="0" w:color="auto"/>
            <w:left w:val="none" w:sz="0" w:space="0" w:color="auto"/>
            <w:bottom w:val="none" w:sz="0" w:space="0" w:color="auto"/>
            <w:right w:val="none" w:sz="0" w:space="0" w:color="auto"/>
          </w:divBdr>
        </w:div>
        <w:div w:id="1294559481">
          <w:marLeft w:val="547"/>
          <w:marRight w:val="0"/>
          <w:marTop w:val="115"/>
          <w:marBottom w:val="0"/>
          <w:divBdr>
            <w:top w:val="none" w:sz="0" w:space="0" w:color="auto"/>
            <w:left w:val="none" w:sz="0" w:space="0" w:color="auto"/>
            <w:bottom w:val="none" w:sz="0" w:space="0" w:color="auto"/>
            <w:right w:val="none" w:sz="0" w:space="0" w:color="auto"/>
          </w:divBdr>
        </w:div>
      </w:divsChild>
    </w:div>
    <w:div w:id="1075276317">
      <w:bodyDiv w:val="1"/>
      <w:marLeft w:val="0"/>
      <w:marRight w:val="0"/>
      <w:marTop w:val="0"/>
      <w:marBottom w:val="0"/>
      <w:divBdr>
        <w:top w:val="none" w:sz="0" w:space="0" w:color="auto"/>
        <w:left w:val="none" w:sz="0" w:space="0" w:color="auto"/>
        <w:bottom w:val="none" w:sz="0" w:space="0" w:color="auto"/>
        <w:right w:val="none" w:sz="0" w:space="0" w:color="auto"/>
      </w:divBdr>
      <w:divsChild>
        <w:div w:id="1340503641">
          <w:marLeft w:val="547"/>
          <w:marRight w:val="0"/>
          <w:marTop w:val="115"/>
          <w:marBottom w:val="0"/>
          <w:divBdr>
            <w:top w:val="none" w:sz="0" w:space="0" w:color="auto"/>
            <w:left w:val="none" w:sz="0" w:space="0" w:color="auto"/>
            <w:bottom w:val="none" w:sz="0" w:space="0" w:color="auto"/>
            <w:right w:val="none" w:sz="0" w:space="0" w:color="auto"/>
          </w:divBdr>
        </w:div>
        <w:div w:id="94861237">
          <w:marLeft w:val="547"/>
          <w:marRight w:val="0"/>
          <w:marTop w:val="115"/>
          <w:marBottom w:val="0"/>
          <w:divBdr>
            <w:top w:val="none" w:sz="0" w:space="0" w:color="auto"/>
            <w:left w:val="none" w:sz="0" w:space="0" w:color="auto"/>
            <w:bottom w:val="none" w:sz="0" w:space="0" w:color="auto"/>
            <w:right w:val="none" w:sz="0" w:space="0" w:color="auto"/>
          </w:divBdr>
        </w:div>
        <w:div w:id="650718529">
          <w:marLeft w:val="1166"/>
          <w:marRight w:val="0"/>
          <w:marTop w:val="115"/>
          <w:marBottom w:val="0"/>
          <w:divBdr>
            <w:top w:val="none" w:sz="0" w:space="0" w:color="auto"/>
            <w:left w:val="none" w:sz="0" w:space="0" w:color="auto"/>
            <w:bottom w:val="none" w:sz="0" w:space="0" w:color="auto"/>
            <w:right w:val="none" w:sz="0" w:space="0" w:color="auto"/>
          </w:divBdr>
        </w:div>
        <w:div w:id="269552542">
          <w:marLeft w:val="1166"/>
          <w:marRight w:val="0"/>
          <w:marTop w:val="115"/>
          <w:marBottom w:val="0"/>
          <w:divBdr>
            <w:top w:val="none" w:sz="0" w:space="0" w:color="auto"/>
            <w:left w:val="none" w:sz="0" w:space="0" w:color="auto"/>
            <w:bottom w:val="none" w:sz="0" w:space="0" w:color="auto"/>
            <w:right w:val="none" w:sz="0" w:space="0" w:color="auto"/>
          </w:divBdr>
        </w:div>
      </w:divsChild>
    </w:div>
    <w:div w:id="1079866491">
      <w:bodyDiv w:val="1"/>
      <w:marLeft w:val="0"/>
      <w:marRight w:val="0"/>
      <w:marTop w:val="0"/>
      <w:marBottom w:val="0"/>
      <w:divBdr>
        <w:top w:val="none" w:sz="0" w:space="0" w:color="auto"/>
        <w:left w:val="none" w:sz="0" w:space="0" w:color="auto"/>
        <w:bottom w:val="none" w:sz="0" w:space="0" w:color="auto"/>
        <w:right w:val="none" w:sz="0" w:space="0" w:color="auto"/>
      </w:divBdr>
      <w:divsChild>
        <w:div w:id="835733107">
          <w:marLeft w:val="547"/>
          <w:marRight w:val="0"/>
          <w:marTop w:val="115"/>
          <w:marBottom w:val="0"/>
          <w:divBdr>
            <w:top w:val="none" w:sz="0" w:space="0" w:color="auto"/>
            <w:left w:val="none" w:sz="0" w:space="0" w:color="auto"/>
            <w:bottom w:val="none" w:sz="0" w:space="0" w:color="auto"/>
            <w:right w:val="none" w:sz="0" w:space="0" w:color="auto"/>
          </w:divBdr>
        </w:div>
        <w:div w:id="1787002434">
          <w:marLeft w:val="547"/>
          <w:marRight w:val="0"/>
          <w:marTop w:val="115"/>
          <w:marBottom w:val="0"/>
          <w:divBdr>
            <w:top w:val="none" w:sz="0" w:space="0" w:color="auto"/>
            <w:left w:val="none" w:sz="0" w:space="0" w:color="auto"/>
            <w:bottom w:val="none" w:sz="0" w:space="0" w:color="auto"/>
            <w:right w:val="none" w:sz="0" w:space="0" w:color="auto"/>
          </w:divBdr>
        </w:div>
      </w:divsChild>
    </w:div>
    <w:div w:id="1101492087">
      <w:bodyDiv w:val="1"/>
      <w:marLeft w:val="0"/>
      <w:marRight w:val="0"/>
      <w:marTop w:val="0"/>
      <w:marBottom w:val="0"/>
      <w:divBdr>
        <w:top w:val="none" w:sz="0" w:space="0" w:color="auto"/>
        <w:left w:val="none" w:sz="0" w:space="0" w:color="auto"/>
        <w:bottom w:val="none" w:sz="0" w:space="0" w:color="auto"/>
        <w:right w:val="none" w:sz="0" w:space="0" w:color="auto"/>
      </w:divBdr>
      <w:divsChild>
        <w:div w:id="53704465">
          <w:marLeft w:val="1166"/>
          <w:marRight w:val="0"/>
          <w:marTop w:val="115"/>
          <w:marBottom w:val="0"/>
          <w:divBdr>
            <w:top w:val="none" w:sz="0" w:space="0" w:color="auto"/>
            <w:left w:val="none" w:sz="0" w:space="0" w:color="auto"/>
            <w:bottom w:val="none" w:sz="0" w:space="0" w:color="auto"/>
            <w:right w:val="none" w:sz="0" w:space="0" w:color="auto"/>
          </w:divBdr>
        </w:div>
        <w:div w:id="240528986">
          <w:marLeft w:val="547"/>
          <w:marRight w:val="0"/>
          <w:marTop w:val="115"/>
          <w:marBottom w:val="0"/>
          <w:divBdr>
            <w:top w:val="none" w:sz="0" w:space="0" w:color="auto"/>
            <w:left w:val="none" w:sz="0" w:space="0" w:color="auto"/>
            <w:bottom w:val="none" w:sz="0" w:space="0" w:color="auto"/>
            <w:right w:val="none" w:sz="0" w:space="0" w:color="auto"/>
          </w:divBdr>
        </w:div>
        <w:div w:id="913972470">
          <w:marLeft w:val="1166"/>
          <w:marRight w:val="0"/>
          <w:marTop w:val="115"/>
          <w:marBottom w:val="0"/>
          <w:divBdr>
            <w:top w:val="none" w:sz="0" w:space="0" w:color="auto"/>
            <w:left w:val="none" w:sz="0" w:space="0" w:color="auto"/>
            <w:bottom w:val="none" w:sz="0" w:space="0" w:color="auto"/>
            <w:right w:val="none" w:sz="0" w:space="0" w:color="auto"/>
          </w:divBdr>
        </w:div>
        <w:div w:id="961882233">
          <w:marLeft w:val="547"/>
          <w:marRight w:val="0"/>
          <w:marTop w:val="115"/>
          <w:marBottom w:val="0"/>
          <w:divBdr>
            <w:top w:val="none" w:sz="0" w:space="0" w:color="auto"/>
            <w:left w:val="none" w:sz="0" w:space="0" w:color="auto"/>
            <w:bottom w:val="none" w:sz="0" w:space="0" w:color="auto"/>
            <w:right w:val="none" w:sz="0" w:space="0" w:color="auto"/>
          </w:divBdr>
        </w:div>
        <w:div w:id="1634630677">
          <w:marLeft w:val="1166"/>
          <w:marRight w:val="0"/>
          <w:marTop w:val="115"/>
          <w:marBottom w:val="0"/>
          <w:divBdr>
            <w:top w:val="none" w:sz="0" w:space="0" w:color="auto"/>
            <w:left w:val="none" w:sz="0" w:space="0" w:color="auto"/>
            <w:bottom w:val="none" w:sz="0" w:space="0" w:color="auto"/>
            <w:right w:val="none" w:sz="0" w:space="0" w:color="auto"/>
          </w:divBdr>
        </w:div>
        <w:div w:id="1909487859">
          <w:marLeft w:val="1166"/>
          <w:marRight w:val="0"/>
          <w:marTop w:val="115"/>
          <w:marBottom w:val="0"/>
          <w:divBdr>
            <w:top w:val="none" w:sz="0" w:space="0" w:color="auto"/>
            <w:left w:val="none" w:sz="0" w:space="0" w:color="auto"/>
            <w:bottom w:val="none" w:sz="0" w:space="0" w:color="auto"/>
            <w:right w:val="none" w:sz="0" w:space="0" w:color="auto"/>
          </w:divBdr>
        </w:div>
      </w:divsChild>
    </w:div>
    <w:div w:id="1113942503">
      <w:bodyDiv w:val="1"/>
      <w:marLeft w:val="0"/>
      <w:marRight w:val="0"/>
      <w:marTop w:val="0"/>
      <w:marBottom w:val="0"/>
      <w:divBdr>
        <w:top w:val="none" w:sz="0" w:space="0" w:color="auto"/>
        <w:left w:val="none" w:sz="0" w:space="0" w:color="auto"/>
        <w:bottom w:val="none" w:sz="0" w:space="0" w:color="auto"/>
        <w:right w:val="none" w:sz="0" w:space="0" w:color="auto"/>
      </w:divBdr>
      <w:divsChild>
        <w:div w:id="798299543">
          <w:marLeft w:val="547"/>
          <w:marRight w:val="0"/>
          <w:marTop w:val="115"/>
          <w:marBottom w:val="0"/>
          <w:divBdr>
            <w:top w:val="none" w:sz="0" w:space="0" w:color="auto"/>
            <w:left w:val="none" w:sz="0" w:space="0" w:color="auto"/>
            <w:bottom w:val="none" w:sz="0" w:space="0" w:color="auto"/>
            <w:right w:val="none" w:sz="0" w:space="0" w:color="auto"/>
          </w:divBdr>
        </w:div>
        <w:div w:id="390664325">
          <w:marLeft w:val="547"/>
          <w:marRight w:val="0"/>
          <w:marTop w:val="115"/>
          <w:marBottom w:val="0"/>
          <w:divBdr>
            <w:top w:val="none" w:sz="0" w:space="0" w:color="auto"/>
            <w:left w:val="none" w:sz="0" w:space="0" w:color="auto"/>
            <w:bottom w:val="none" w:sz="0" w:space="0" w:color="auto"/>
            <w:right w:val="none" w:sz="0" w:space="0" w:color="auto"/>
          </w:divBdr>
        </w:div>
      </w:divsChild>
    </w:div>
    <w:div w:id="1125538852">
      <w:bodyDiv w:val="1"/>
      <w:marLeft w:val="0"/>
      <w:marRight w:val="0"/>
      <w:marTop w:val="0"/>
      <w:marBottom w:val="0"/>
      <w:divBdr>
        <w:top w:val="none" w:sz="0" w:space="0" w:color="auto"/>
        <w:left w:val="none" w:sz="0" w:space="0" w:color="auto"/>
        <w:bottom w:val="none" w:sz="0" w:space="0" w:color="auto"/>
        <w:right w:val="none" w:sz="0" w:space="0" w:color="auto"/>
      </w:divBdr>
      <w:divsChild>
        <w:div w:id="52393934">
          <w:marLeft w:val="547"/>
          <w:marRight w:val="0"/>
          <w:marTop w:val="115"/>
          <w:marBottom w:val="0"/>
          <w:divBdr>
            <w:top w:val="none" w:sz="0" w:space="0" w:color="auto"/>
            <w:left w:val="none" w:sz="0" w:space="0" w:color="auto"/>
            <w:bottom w:val="none" w:sz="0" w:space="0" w:color="auto"/>
            <w:right w:val="none" w:sz="0" w:space="0" w:color="auto"/>
          </w:divBdr>
        </w:div>
        <w:div w:id="158038855">
          <w:marLeft w:val="1166"/>
          <w:marRight w:val="0"/>
          <w:marTop w:val="115"/>
          <w:marBottom w:val="0"/>
          <w:divBdr>
            <w:top w:val="none" w:sz="0" w:space="0" w:color="auto"/>
            <w:left w:val="none" w:sz="0" w:space="0" w:color="auto"/>
            <w:bottom w:val="none" w:sz="0" w:space="0" w:color="auto"/>
            <w:right w:val="none" w:sz="0" w:space="0" w:color="auto"/>
          </w:divBdr>
        </w:div>
        <w:div w:id="540243444">
          <w:marLeft w:val="1166"/>
          <w:marRight w:val="0"/>
          <w:marTop w:val="115"/>
          <w:marBottom w:val="0"/>
          <w:divBdr>
            <w:top w:val="none" w:sz="0" w:space="0" w:color="auto"/>
            <w:left w:val="none" w:sz="0" w:space="0" w:color="auto"/>
            <w:bottom w:val="none" w:sz="0" w:space="0" w:color="auto"/>
            <w:right w:val="none" w:sz="0" w:space="0" w:color="auto"/>
          </w:divBdr>
        </w:div>
        <w:div w:id="708258725">
          <w:marLeft w:val="1166"/>
          <w:marRight w:val="0"/>
          <w:marTop w:val="115"/>
          <w:marBottom w:val="0"/>
          <w:divBdr>
            <w:top w:val="none" w:sz="0" w:space="0" w:color="auto"/>
            <w:left w:val="none" w:sz="0" w:space="0" w:color="auto"/>
            <w:bottom w:val="none" w:sz="0" w:space="0" w:color="auto"/>
            <w:right w:val="none" w:sz="0" w:space="0" w:color="auto"/>
          </w:divBdr>
        </w:div>
        <w:div w:id="1073550354">
          <w:marLeft w:val="1166"/>
          <w:marRight w:val="0"/>
          <w:marTop w:val="115"/>
          <w:marBottom w:val="0"/>
          <w:divBdr>
            <w:top w:val="none" w:sz="0" w:space="0" w:color="auto"/>
            <w:left w:val="none" w:sz="0" w:space="0" w:color="auto"/>
            <w:bottom w:val="none" w:sz="0" w:space="0" w:color="auto"/>
            <w:right w:val="none" w:sz="0" w:space="0" w:color="auto"/>
          </w:divBdr>
        </w:div>
        <w:div w:id="1158688002">
          <w:marLeft w:val="547"/>
          <w:marRight w:val="0"/>
          <w:marTop w:val="115"/>
          <w:marBottom w:val="0"/>
          <w:divBdr>
            <w:top w:val="none" w:sz="0" w:space="0" w:color="auto"/>
            <w:left w:val="none" w:sz="0" w:space="0" w:color="auto"/>
            <w:bottom w:val="none" w:sz="0" w:space="0" w:color="auto"/>
            <w:right w:val="none" w:sz="0" w:space="0" w:color="auto"/>
          </w:divBdr>
        </w:div>
        <w:div w:id="1533034502">
          <w:marLeft w:val="547"/>
          <w:marRight w:val="0"/>
          <w:marTop w:val="115"/>
          <w:marBottom w:val="0"/>
          <w:divBdr>
            <w:top w:val="none" w:sz="0" w:space="0" w:color="auto"/>
            <w:left w:val="none" w:sz="0" w:space="0" w:color="auto"/>
            <w:bottom w:val="none" w:sz="0" w:space="0" w:color="auto"/>
            <w:right w:val="none" w:sz="0" w:space="0" w:color="auto"/>
          </w:divBdr>
        </w:div>
      </w:divsChild>
    </w:div>
    <w:div w:id="1143933860">
      <w:bodyDiv w:val="1"/>
      <w:marLeft w:val="0"/>
      <w:marRight w:val="0"/>
      <w:marTop w:val="0"/>
      <w:marBottom w:val="0"/>
      <w:divBdr>
        <w:top w:val="none" w:sz="0" w:space="0" w:color="auto"/>
        <w:left w:val="none" w:sz="0" w:space="0" w:color="auto"/>
        <w:bottom w:val="none" w:sz="0" w:space="0" w:color="auto"/>
        <w:right w:val="none" w:sz="0" w:space="0" w:color="auto"/>
      </w:divBdr>
      <w:divsChild>
        <w:div w:id="416899347">
          <w:marLeft w:val="547"/>
          <w:marRight w:val="0"/>
          <w:marTop w:val="115"/>
          <w:marBottom w:val="0"/>
          <w:divBdr>
            <w:top w:val="none" w:sz="0" w:space="0" w:color="auto"/>
            <w:left w:val="none" w:sz="0" w:space="0" w:color="auto"/>
            <w:bottom w:val="none" w:sz="0" w:space="0" w:color="auto"/>
            <w:right w:val="none" w:sz="0" w:space="0" w:color="auto"/>
          </w:divBdr>
        </w:div>
        <w:div w:id="958992193">
          <w:marLeft w:val="547"/>
          <w:marRight w:val="0"/>
          <w:marTop w:val="115"/>
          <w:marBottom w:val="0"/>
          <w:divBdr>
            <w:top w:val="none" w:sz="0" w:space="0" w:color="auto"/>
            <w:left w:val="none" w:sz="0" w:space="0" w:color="auto"/>
            <w:bottom w:val="none" w:sz="0" w:space="0" w:color="auto"/>
            <w:right w:val="none" w:sz="0" w:space="0" w:color="auto"/>
          </w:divBdr>
        </w:div>
        <w:div w:id="1238520546">
          <w:marLeft w:val="547"/>
          <w:marRight w:val="0"/>
          <w:marTop w:val="115"/>
          <w:marBottom w:val="0"/>
          <w:divBdr>
            <w:top w:val="none" w:sz="0" w:space="0" w:color="auto"/>
            <w:left w:val="none" w:sz="0" w:space="0" w:color="auto"/>
            <w:bottom w:val="none" w:sz="0" w:space="0" w:color="auto"/>
            <w:right w:val="none" w:sz="0" w:space="0" w:color="auto"/>
          </w:divBdr>
        </w:div>
        <w:div w:id="1634361579">
          <w:marLeft w:val="547"/>
          <w:marRight w:val="0"/>
          <w:marTop w:val="115"/>
          <w:marBottom w:val="0"/>
          <w:divBdr>
            <w:top w:val="none" w:sz="0" w:space="0" w:color="auto"/>
            <w:left w:val="none" w:sz="0" w:space="0" w:color="auto"/>
            <w:bottom w:val="none" w:sz="0" w:space="0" w:color="auto"/>
            <w:right w:val="none" w:sz="0" w:space="0" w:color="auto"/>
          </w:divBdr>
        </w:div>
        <w:div w:id="1851067361">
          <w:marLeft w:val="547"/>
          <w:marRight w:val="0"/>
          <w:marTop w:val="115"/>
          <w:marBottom w:val="0"/>
          <w:divBdr>
            <w:top w:val="none" w:sz="0" w:space="0" w:color="auto"/>
            <w:left w:val="none" w:sz="0" w:space="0" w:color="auto"/>
            <w:bottom w:val="none" w:sz="0" w:space="0" w:color="auto"/>
            <w:right w:val="none" w:sz="0" w:space="0" w:color="auto"/>
          </w:divBdr>
        </w:div>
        <w:div w:id="1878153699">
          <w:marLeft w:val="547"/>
          <w:marRight w:val="0"/>
          <w:marTop w:val="115"/>
          <w:marBottom w:val="0"/>
          <w:divBdr>
            <w:top w:val="none" w:sz="0" w:space="0" w:color="auto"/>
            <w:left w:val="none" w:sz="0" w:space="0" w:color="auto"/>
            <w:bottom w:val="none" w:sz="0" w:space="0" w:color="auto"/>
            <w:right w:val="none" w:sz="0" w:space="0" w:color="auto"/>
          </w:divBdr>
        </w:div>
      </w:divsChild>
    </w:div>
    <w:div w:id="1148520091">
      <w:bodyDiv w:val="1"/>
      <w:marLeft w:val="0"/>
      <w:marRight w:val="0"/>
      <w:marTop w:val="0"/>
      <w:marBottom w:val="0"/>
      <w:divBdr>
        <w:top w:val="none" w:sz="0" w:space="0" w:color="auto"/>
        <w:left w:val="none" w:sz="0" w:space="0" w:color="auto"/>
        <w:bottom w:val="none" w:sz="0" w:space="0" w:color="auto"/>
        <w:right w:val="none" w:sz="0" w:space="0" w:color="auto"/>
      </w:divBdr>
      <w:divsChild>
        <w:div w:id="1472794284">
          <w:marLeft w:val="0"/>
          <w:marRight w:val="0"/>
          <w:marTop w:val="0"/>
          <w:marBottom w:val="0"/>
          <w:divBdr>
            <w:top w:val="none" w:sz="0" w:space="0" w:color="auto"/>
            <w:left w:val="none" w:sz="0" w:space="0" w:color="auto"/>
            <w:bottom w:val="none" w:sz="0" w:space="0" w:color="auto"/>
            <w:right w:val="none" w:sz="0" w:space="0" w:color="auto"/>
          </w:divBdr>
        </w:div>
        <w:div w:id="1734310330">
          <w:marLeft w:val="0"/>
          <w:marRight w:val="0"/>
          <w:marTop w:val="0"/>
          <w:marBottom w:val="0"/>
          <w:divBdr>
            <w:top w:val="none" w:sz="0" w:space="0" w:color="auto"/>
            <w:left w:val="none" w:sz="0" w:space="0" w:color="auto"/>
            <w:bottom w:val="none" w:sz="0" w:space="0" w:color="auto"/>
            <w:right w:val="none" w:sz="0" w:space="0" w:color="auto"/>
          </w:divBdr>
        </w:div>
        <w:div w:id="1904561136">
          <w:marLeft w:val="0"/>
          <w:marRight w:val="0"/>
          <w:marTop w:val="0"/>
          <w:marBottom w:val="0"/>
          <w:divBdr>
            <w:top w:val="none" w:sz="0" w:space="0" w:color="auto"/>
            <w:left w:val="none" w:sz="0" w:space="0" w:color="auto"/>
            <w:bottom w:val="none" w:sz="0" w:space="0" w:color="auto"/>
            <w:right w:val="none" w:sz="0" w:space="0" w:color="auto"/>
          </w:divBdr>
        </w:div>
        <w:div w:id="1278760559">
          <w:marLeft w:val="0"/>
          <w:marRight w:val="0"/>
          <w:marTop w:val="0"/>
          <w:marBottom w:val="0"/>
          <w:divBdr>
            <w:top w:val="none" w:sz="0" w:space="0" w:color="auto"/>
            <w:left w:val="none" w:sz="0" w:space="0" w:color="auto"/>
            <w:bottom w:val="none" w:sz="0" w:space="0" w:color="auto"/>
            <w:right w:val="none" w:sz="0" w:space="0" w:color="auto"/>
          </w:divBdr>
        </w:div>
        <w:div w:id="154493313">
          <w:marLeft w:val="0"/>
          <w:marRight w:val="0"/>
          <w:marTop w:val="0"/>
          <w:marBottom w:val="0"/>
          <w:divBdr>
            <w:top w:val="none" w:sz="0" w:space="0" w:color="auto"/>
            <w:left w:val="none" w:sz="0" w:space="0" w:color="auto"/>
            <w:bottom w:val="none" w:sz="0" w:space="0" w:color="auto"/>
            <w:right w:val="none" w:sz="0" w:space="0" w:color="auto"/>
          </w:divBdr>
        </w:div>
        <w:div w:id="1001008853">
          <w:marLeft w:val="0"/>
          <w:marRight w:val="0"/>
          <w:marTop w:val="0"/>
          <w:marBottom w:val="0"/>
          <w:divBdr>
            <w:top w:val="none" w:sz="0" w:space="0" w:color="auto"/>
            <w:left w:val="none" w:sz="0" w:space="0" w:color="auto"/>
            <w:bottom w:val="none" w:sz="0" w:space="0" w:color="auto"/>
            <w:right w:val="none" w:sz="0" w:space="0" w:color="auto"/>
          </w:divBdr>
        </w:div>
        <w:div w:id="1219046530">
          <w:marLeft w:val="0"/>
          <w:marRight w:val="0"/>
          <w:marTop w:val="0"/>
          <w:marBottom w:val="0"/>
          <w:divBdr>
            <w:top w:val="none" w:sz="0" w:space="0" w:color="auto"/>
            <w:left w:val="none" w:sz="0" w:space="0" w:color="auto"/>
            <w:bottom w:val="none" w:sz="0" w:space="0" w:color="auto"/>
            <w:right w:val="none" w:sz="0" w:space="0" w:color="auto"/>
          </w:divBdr>
        </w:div>
        <w:div w:id="486097185">
          <w:marLeft w:val="0"/>
          <w:marRight w:val="0"/>
          <w:marTop w:val="0"/>
          <w:marBottom w:val="0"/>
          <w:divBdr>
            <w:top w:val="none" w:sz="0" w:space="0" w:color="auto"/>
            <w:left w:val="none" w:sz="0" w:space="0" w:color="auto"/>
            <w:bottom w:val="none" w:sz="0" w:space="0" w:color="auto"/>
            <w:right w:val="none" w:sz="0" w:space="0" w:color="auto"/>
          </w:divBdr>
        </w:div>
        <w:div w:id="1004557119">
          <w:marLeft w:val="0"/>
          <w:marRight w:val="0"/>
          <w:marTop w:val="0"/>
          <w:marBottom w:val="0"/>
          <w:divBdr>
            <w:top w:val="none" w:sz="0" w:space="0" w:color="auto"/>
            <w:left w:val="none" w:sz="0" w:space="0" w:color="auto"/>
            <w:bottom w:val="none" w:sz="0" w:space="0" w:color="auto"/>
            <w:right w:val="none" w:sz="0" w:space="0" w:color="auto"/>
          </w:divBdr>
        </w:div>
      </w:divsChild>
    </w:div>
    <w:div w:id="1149518958">
      <w:bodyDiv w:val="1"/>
      <w:marLeft w:val="0"/>
      <w:marRight w:val="0"/>
      <w:marTop w:val="0"/>
      <w:marBottom w:val="0"/>
      <w:divBdr>
        <w:top w:val="none" w:sz="0" w:space="0" w:color="auto"/>
        <w:left w:val="none" w:sz="0" w:space="0" w:color="auto"/>
        <w:bottom w:val="none" w:sz="0" w:space="0" w:color="auto"/>
        <w:right w:val="none" w:sz="0" w:space="0" w:color="auto"/>
      </w:divBdr>
    </w:div>
    <w:div w:id="1152477955">
      <w:bodyDiv w:val="1"/>
      <w:marLeft w:val="0"/>
      <w:marRight w:val="0"/>
      <w:marTop w:val="0"/>
      <w:marBottom w:val="0"/>
      <w:divBdr>
        <w:top w:val="none" w:sz="0" w:space="0" w:color="auto"/>
        <w:left w:val="none" w:sz="0" w:space="0" w:color="auto"/>
        <w:bottom w:val="none" w:sz="0" w:space="0" w:color="auto"/>
        <w:right w:val="none" w:sz="0" w:space="0" w:color="auto"/>
      </w:divBdr>
      <w:divsChild>
        <w:div w:id="1605267219">
          <w:marLeft w:val="1166"/>
          <w:marRight w:val="0"/>
          <w:marTop w:val="96"/>
          <w:marBottom w:val="0"/>
          <w:divBdr>
            <w:top w:val="none" w:sz="0" w:space="0" w:color="auto"/>
            <w:left w:val="none" w:sz="0" w:space="0" w:color="auto"/>
            <w:bottom w:val="none" w:sz="0" w:space="0" w:color="auto"/>
            <w:right w:val="none" w:sz="0" w:space="0" w:color="auto"/>
          </w:divBdr>
        </w:div>
        <w:div w:id="2022196788">
          <w:marLeft w:val="547"/>
          <w:marRight w:val="0"/>
          <w:marTop w:val="96"/>
          <w:marBottom w:val="0"/>
          <w:divBdr>
            <w:top w:val="none" w:sz="0" w:space="0" w:color="auto"/>
            <w:left w:val="none" w:sz="0" w:space="0" w:color="auto"/>
            <w:bottom w:val="none" w:sz="0" w:space="0" w:color="auto"/>
            <w:right w:val="none" w:sz="0" w:space="0" w:color="auto"/>
          </w:divBdr>
        </w:div>
      </w:divsChild>
    </w:div>
    <w:div w:id="1165321509">
      <w:bodyDiv w:val="1"/>
      <w:marLeft w:val="0"/>
      <w:marRight w:val="0"/>
      <w:marTop w:val="0"/>
      <w:marBottom w:val="0"/>
      <w:divBdr>
        <w:top w:val="none" w:sz="0" w:space="0" w:color="auto"/>
        <w:left w:val="none" w:sz="0" w:space="0" w:color="auto"/>
        <w:bottom w:val="none" w:sz="0" w:space="0" w:color="auto"/>
        <w:right w:val="none" w:sz="0" w:space="0" w:color="auto"/>
      </w:divBdr>
      <w:divsChild>
        <w:div w:id="1486168718">
          <w:marLeft w:val="547"/>
          <w:marRight w:val="0"/>
          <w:marTop w:val="115"/>
          <w:marBottom w:val="0"/>
          <w:divBdr>
            <w:top w:val="none" w:sz="0" w:space="0" w:color="auto"/>
            <w:left w:val="none" w:sz="0" w:space="0" w:color="auto"/>
            <w:bottom w:val="none" w:sz="0" w:space="0" w:color="auto"/>
            <w:right w:val="none" w:sz="0" w:space="0" w:color="auto"/>
          </w:divBdr>
        </w:div>
        <w:div w:id="122621817">
          <w:marLeft w:val="547"/>
          <w:marRight w:val="0"/>
          <w:marTop w:val="115"/>
          <w:marBottom w:val="0"/>
          <w:divBdr>
            <w:top w:val="none" w:sz="0" w:space="0" w:color="auto"/>
            <w:left w:val="none" w:sz="0" w:space="0" w:color="auto"/>
            <w:bottom w:val="none" w:sz="0" w:space="0" w:color="auto"/>
            <w:right w:val="none" w:sz="0" w:space="0" w:color="auto"/>
          </w:divBdr>
        </w:div>
        <w:div w:id="1728257101">
          <w:marLeft w:val="547"/>
          <w:marRight w:val="0"/>
          <w:marTop w:val="115"/>
          <w:marBottom w:val="0"/>
          <w:divBdr>
            <w:top w:val="none" w:sz="0" w:space="0" w:color="auto"/>
            <w:left w:val="none" w:sz="0" w:space="0" w:color="auto"/>
            <w:bottom w:val="none" w:sz="0" w:space="0" w:color="auto"/>
            <w:right w:val="none" w:sz="0" w:space="0" w:color="auto"/>
          </w:divBdr>
        </w:div>
        <w:div w:id="1327825699">
          <w:marLeft w:val="547"/>
          <w:marRight w:val="0"/>
          <w:marTop w:val="115"/>
          <w:marBottom w:val="0"/>
          <w:divBdr>
            <w:top w:val="none" w:sz="0" w:space="0" w:color="auto"/>
            <w:left w:val="none" w:sz="0" w:space="0" w:color="auto"/>
            <w:bottom w:val="none" w:sz="0" w:space="0" w:color="auto"/>
            <w:right w:val="none" w:sz="0" w:space="0" w:color="auto"/>
          </w:divBdr>
        </w:div>
        <w:div w:id="80685326">
          <w:marLeft w:val="547"/>
          <w:marRight w:val="0"/>
          <w:marTop w:val="115"/>
          <w:marBottom w:val="0"/>
          <w:divBdr>
            <w:top w:val="none" w:sz="0" w:space="0" w:color="auto"/>
            <w:left w:val="none" w:sz="0" w:space="0" w:color="auto"/>
            <w:bottom w:val="none" w:sz="0" w:space="0" w:color="auto"/>
            <w:right w:val="none" w:sz="0" w:space="0" w:color="auto"/>
          </w:divBdr>
        </w:div>
        <w:div w:id="583686384">
          <w:marLeft w:val="547"/>
          <w:marRight w:val="0"/>
          <w:marTop w:val="115"/>
          <w:marBottom w:val="0"/>
          <w:divBdr>
            <w:top w:val="none" w:sz="0" w:space="0" w:color="auto"/>
            <w:left w:val="none" w:sz="0" w:space="0" w:color="auto"/>
            <w:bottom w:val="none" w:sz="0" w:space="0" w:color="auto"/>
            <w:right w:val="none" w:sz="0" w:space="0" w:color="auto"/>
          </w:divBdr>
        </w:div>
        <w:div w:id="1428697083">
          <w:marLeft w:val="547"/>
          <w:marRight w:val="0"/>
          <w:marTop w:val="115"/>
          <w:marBottom w:val="0"/>
          <w:divBdr>
            <w:top w:val="none" w:sz="0" w:space="0" w:color="auto"/>
            <w:left w:val="none" w:sz="0" w:space="0" w:color="auto"/>
            <w:bottom w:val="none" w:sz="0" w:space="0" w:color="auto"/>
            <w:right w:val="none" w:sz="0" w:space="0" w:color="auto"/>
          </w:divBdr>
        </w:div>
      </w:divsChild>
    </w:div>
    <w:div w:id="1168522375">
      <w:bodyDiv w:val="1"/>
      <w:marLeft w:val="0"/>
      <w:marRight w:val="0"/>
      <w:marTop w:val="0"/>
      <w:marBottom w:val="0"/>
      <w:divBdr>
        <w:top w:val="none" w:sz="0" w:space="0" w:color="auto"/>
        <w:left w:val="none" w:sz="0" w:space="0" w:color="auto"/>
        <w:bottom w:val="none" w:sz="0" w:space="0" w:color="auto"/>
        <w:right w:val="none" w:sz="0" w:space="0" w:color="auto"/>
      </w:divBdr>
      <w:divsChild>
        <w:div w:id="386537412">
          <w:marLeft w:val="547"/>
          <w:marRight w:val="0"/>
          <w:marTop w:val="0"/>
          <w:marBottom w:val="0"/>
          <w:divBdr>
            <w:top w:val="none" w:sz="0" w:space="0" w:color="auto"/>
            <w:left w:val="none" w:sz="0" w:space="0" w:color="auto"/>
            <w:bottom w:val="none" w:sz="0" w:space="0" w:color="auto"/>
            <w:right w:val="none" w:sz="0" w:space="0" w:color="auto"/>
          </w:divBdr>
        </w:div>
        <w:div w:id="435752264">
          <w:marLeft w:val="547"/>
          <w:marRight w:val="0"/>
          <w:marTop w:val="0"/>
          <w:marBottom w:val="0"/>
          <w:divBdr>
            <w:top w:val="none" w:sz="0" w:space="0" w:color="auto"/>
            <w:left w:val="none" w:sz="0" w:space="0" w:color="auto"/>
            <w:bottom w:val="none" w:sz="0" w:space="0" w:color="auto"/>
            <w:right w:val="none" w:sz="0" w:space="0" w:color="auto"/>
          </w:divBdr>
        </w:div>
      </w:divsChild>
    </w:div>
    <w:div w:id="1179155691">
      <w:bodyDiv w:val="1"/>
      <w:marLeft w:val="0"/>
      <w:marRight w:val="0"/>
      <w:marTop w:val="0"/>
      <w:marBottom w:val="0"/>
      <w:divBdr>
        <w:top w:val="none" w:sz="0" w:space="0" w:color="auto"/>
        <w:left w:val="none" w:sz="0" w:space="0" w:color="auto"/>
        <w:bottom w:val="none" w:sz="0" w:space="0" w:color="auto"/>
        <w:right w:val="none" w:sz="0" w:space="0" w:color="auto"/>
      </w:divBdr>
    </w:div>
    <w:div w:id="1198010832">
      <w:bodyDiv w:val="1"/>
      <w:marLeft w:val="0"/>
      <w:marRight w:val="0"/>
      <w:marTop w:val="0"/>
      <w:marBottom w:val="0"/>
      <w:divBdr>
        <w:top w:val="none" w:sz="0" w:space="0" w:color="auto"/>
        <w:left w:val="none" w:sz="0" w:space="0" w:color="auto"/>
        <w:bottom w:val="none" w:sz="0" w:space="0" w:color="auto"/>
        <w:right w:val="none" w:sz="0" w:space="0" w:color="auto"/>
      </w:divBdr>
      <w:divsChild>
        <w:div w:id="90709025">
          <w:marLeft w:val="547"/>
          <w:marRight w:val="0"/>
          <w:marTop w:val="115"/>
          <w:marBottom w:val="0"/>
          <w:divBdr>
            <w:top w:val="none" w:sz="0" w:space="0" w:color="auto"/>
            <w:left w:val="none" w:sz="0" w:space="0" w:color="auto"/>
            <w:bottom w:val="none" w:sz="0" w:space="0" w:color="auto"/>
            <w:right w:val="none" w:sz="0" w:space="0" w:color="auto"/>
          </w:divBdr>
        </w:div>
        <w:div w:id="404842889">
          <w:marLeft w:val="547"/>
          <w:marRight w:val="0"/>
          <w:marTop w:val="115"/>
          <w:marBottom w:val="0"/>
          <w:divBdr>
            <w:top w:val="none" w:sz="0" w:space="0" w:color="auto"/>
            <w:left w:val="none" w:sz="0" w:space="0" w:color="auto"/>
            <w:bottom w:val="none" w:sz="0" w:space="0" w:color="auto"/>
            <w:right w:val="none" w:sz="0" w:space="0" w:color="auto"/>
          </w:divBdr>
        </w:div>
        <w:div w:id="729160314">
          <w:marLeft w:val="547"/>
          <w:marRight w:val="0"/>
          <w:marTop w:val="115"/>
          <w:marBottom w:val="0"/>
          <w:divBdr>
            <w:top w:val="none" w:sz="0" w:space="0" w:color="auto"/>
            <w:left w:val="none" w:sz="0" w:space="0" w:color="auto"/>
            <w:bottom w:val="none" w:sz="0" w:space="0" w:color="auto"/>
            <w:right w:val="none" w:sz="0" w:space="0" w:color="auto"/>
          </w:divBdr>
        </w:div>
        <w:div w:id="793446617">
          <w:marLeft w:val="547"/>
          <w:marRight w:val="0"/>
          <w:marTop w:val="115"/>
          <w:marBottom w:val="0"/>
          <w:divBdr>
            <w:top w:val="none" w:sz="0" w:space="0" w:color="auto"/>
            <w:left w:val="none" w:sz="0" w:space="0" w:color="auto"/>
            <w:bottom w:val="none" w:sz="0" w:space="0" w:color="auto"/>
            <w:right w:val="none" w:sz="0" w:space="0" w:color="auto"/>
          </w:divBdr>
        </w:div>
        <w:div w:id="882208398">
          <w:marLeft w:val="547"/>
          <w:marRight w:val="0"/>
          <w:marTop w:val="115"/>
          <w:marBottom w:val="0"/>
          <w:divBdr>
            <w:top w:val="none" w:sz="0" w:space="0" w:color="auto"/>
            <w:left w:val="none" w:sz="0" w:space="0" w:color="auto"/>
            <w:bottom w:val="none" w:sz="0" w:space="0" w:color="auto"/>
            <w:right w:val="none" w:sz="0" w:space="0" w:color="auto"/>
          </w:divBdr>
        </w:div>
      </w:divsChild>
    </w:div>
    <w:div w:id="1204057268">
      <w:bodyDiv w:val="1"/>
      <w:marLeft w:val="0"/>
      <w:marRight w:val="0"/>
      <w:marTop w:val="0"/>
      <w:marBottom w:val="0"/>
      <w:divBdr>
        <w:top w:val="none" w:sz="0" w:space="0" w:color="auto"/>
        <w:left w:val="none" w:sz="0" w:space="0" w:color="auto"/>
        <w:bottom w:val="none" w:sz="0" w:space="0" w:color="auto"/>
        <w:right w:val="none" w:sz="0" w:space="0" w:color="auto"/>
      </w:divBdr>
      <w:divsChild>
        <w:div w:id="1766880359">
          <w:marLeft w:val="1166"/>
          <w:marRight w:val="0"/>
          <w:marTop w:val="115"/>
          <w:marBottom w:val="0"/>
          <w:divBdr>
            <w:top w:val="none" w:sz="0" w:space="0" w:color="auto"/>
            <w:left w:val="none" w:sz="0" w:space="0" w:color="auto"/>
            <w:bottom w:val="none" w:sz="0" w:space="0" w:color="auto"/>
            <w:right w:val="none" w:sz="0" w:space="0" w:color="auto"/>
          </w:divBdr>
        </w:div>
      </w:divsChild>
    </w:div>
    <w:div w:id="1205630020">
      <w:bodyDiv w:val="1"/>
      <w:marLeft w:val="0"/>
      <w:marRight w:val="0"/>
      <w:marTop w:val="0"/>
      <w:marBottom w:val="0"/>
      <w:divBdr>
        <w:top w:val="none" w:sz="0" w:space="0" w:color="auto"/>
        <w:left w:val="none" w:sz="0" w:space="0" w:color="auto"/>
        <w:bottom w:val="none" w:sz="0" w:space="0" w:color="auto"/>
        <w:right w:val="none" w:sz="0" w:space="0" w:color="auto"/>
      </w:divBdr>
      <w:divsChild>
        <w:div w:id="1770924177">
          <w:marLeft w:val="1166"/>
          <w:marRight w:val="0"/>
          <w:marTop w:val="115"/>
          <w:marBottom w:val="0"/>
          <w:divBdr>
            <w:top w:val="none" w:sz="0" w:space="0" w:color="auto"/>
            <w:left w:val="none" w:sz="0" w:space="0" w:color="auto"/>
            <w:bottom w:val="none" w:sz="0" w:space="0" w:color="auto"/>
            <w:right w:val="none" w:sz="0" w:space="0" w:color="auto"/>
          </w:divBdr>
        </w:div>
      </w:divsChild>
    </w:div>
    <w:div w:id="1205749831">
      <w:bodyDiv w:val="1"/>
      <w:marLeft w:val="0"/>
      <w:marRight w:val="0"/>
      <w:marTop w:val="0"/>
      <w:marBottom w:val="0"/>
      <w:divBdr>
        <w:top w:val="none" w:sz="0" w:space="0" w:color="auto"/>
        <w:left w:val="none" w:sz="0" w:space="0" w:color="auto"/>
        <w:bottom w:val="none" w:sz="0" w:space="0" w:color="auto"/>
        <w:right w:val="none" w:sz="0" w:space="0" w:color="auto"/>
      </w:divBdr>
    </w:div>
    <w:div w:id="1215775199">
      <w:bodyDiv w:val="1"/>
      <w:marLeft w:val="0"/>
      <w:marRight w:val="0"/>
      <w:marTop w:val="0"/>
      <w:marBottom w:val="0"/>
      <w:divBdr>
        <w:top w:val="none" w:sz="0" w:space="0" w:color="auto"/>
        <w:left w:val="none" w:sz="0" w:space="0" w:color="auto"/>
        <w:bottom w:val="none" w:sz="0" w:space="0" w:color="auto"/>
        <w:right w:val="none" w:sz="0" w:space="0" w:color="auto"/>
      </w:divBdr>
      <w:divsChild>
        <w:div w:id="4989849">
          <w:marLeft w:val="1166"/>
          <w:marRight w:val="0"/>
          <w:marTop w:val="106"/>
          <w:marBottom w:val="0"/>
          <w:divBdr>
            <w:top w:val="none" w:sz="0" w:space="0" w:color="auto"/>
            <w:left w:val="none" w:sz="0" w:space="0" w:color="auto"/>
            <w:bottom w:val="none" w:sz="0" w:space="0" w:color="auto"/>
            <w:right w:val="none" w:sz="0" w:space="0" w:color="auto"/>
          </w:divBdr>
        </w:div>
        <w:div w:id="50004127">
          <w:marLeft w:val="1166"/>
          <w:marRight w:val="0"/>
          <w:marTop w:val="106"/>
          <w:marBottom w:val="0"/>
          <w:divBdr>
            <w:top w:val="none" w:sz="0" w:space="0" w:color="auto"/>
            <w:left w:val="none" w:sz="0" w:space="0" w:color="auto"/>
            <w:bottom w:val="none" w:sz="0" w:space="0" w:color="auto"/>
            <w:right w:val="none" w:sz="0" w:space="0" w:color="auto"/>
          </w:divBdr>
        </w:div>
        <w:div w:id="901134033">
          <w:marLeft w:val="1166"/>
          <w:marRight w:val="0"/>
          <w:marTop w:val="106"/>
          <w:marBottom w:val="0"/>
          <w:divBdr>
            <w:top w:val="none" w:sz="0" w:space="0" w:color="auto"/>
            <w:left w:val="none" w:sz="0" w:space="0" w:color="auto"/>
            <w:bottom w:val="none" w:sz="0" w:space="0" w:color="auto"/>
            <w:right w:val="none" w:sz="0" w:space="0" w:color="auto"/>
          </w:divBdr>
        </w:div>
        <w:div w:id="1033190937">
          <w:marLeft w:val="1166"/>
          <w:marRight w:val="0"/>
          <w:marTop w:val="106"/>
          <w:marBottom w:val="0"/>
          <w:divBdr>
            <w:top w:val="none" w:sz="0" w:space="0" w:color="auto"/>
            <w:left w:val="none" w:sz="0" w:space="0" w:color="auto"/>
            <w:bottom w:val="none" w:sz="0" w:space="0" w:color="auto"/>
            <w:right w:val="none" w:sz="0" w:space="0" w:color="auto"/>
          </w:divBdr>
        </w:div>
        <w:div w:id="1053040116">
          <w:marLeft w:val="547"/>
          <w:marRight w:val="0"/>
          <w:marTop w:val="106"/>
          <w:marBottom w:val="0"/>
          <w:divBdr>
            <w:top w:val="none" w:sz="0" w:space="0" w:color="auto"/>
            <w:left w:val="none" w:sz="0" w:space="0" w:color="auto"/>
            <w:bottom w:val="none" w:sz="0" w:space="0" w:color="auto"/>
            <w:right w:val="none" w:sz="0" w:space="0" w:color="auto"/>
          </w:divBdr>
        </w:div>
        <w:div w:id="1380398055">
          <w:marLeft w:val="547"/>
          <w:marRight w:val="0"/>
          <w:marTop w:val="106"/>
          <w:marBottom w:val="0"/>
          <w:divBdr>
            <w:top w:val="none" w:sz="0" w:space="0" w:color="auto"/>
            <w:left w:val="none" w:sz="0" w:space="0" w:color="auto"/>
            <w:bottom w:val="none" w:sz="0" w:space="0" w:color="auto"/>
            <w:right w:val="none" w:sz="0" w:space="0" w:color="auto"/>
          </w:divBdr>
        </w:div>
        <w:div w:id="1814831786">
          <w:marLeft w:val="547"/>
          <w:marRight w:val="0"/>
          <w:marTop w:val="106"/>
          <w:marBottom w:val="0"/>
          <w:divBdr>
            <w:top w:val="none" w:sz="0" w:space="0" w:color="auto"/>
            <w:left w:val="none" w:sz="0" w:space="0" w:color="auto"/>
            <w:bottom w:val="none" w:sz="0" w:space="0" w:color="auto"/>
            <w:right w:val="none" w:sz="0" w:space="0" w:color="auto"/>
          </w:divBdr>
        </w:div>
      </w:divsChild>
    </w:div>
    <w:div w:id="1237587758">
      <w:bodyDiv w:val="1"/>
      <w:marLeft w:val="0"/>
      <w:marRight w:val="0"/>
      <w:marTop w:val="0"/>
      <w:marBottom w:val="0"/>
      <w:divBdr>
        <w:top w:val="none" w:sz="0" w:space="0" w:color="auto"/>
        <w:left w:val="none" w:sz="0" w:space="0" w:color="auto"/>
        <w:bottom w:val="none" w:sz="0" w:space="0" w:color="auto"/>
        <w:right w:val="none" w:sz="0" w:space="0" w:color="auto"/>
      </w:divBdr>
      <w:divsChild>
        <w:div w:id="3896597">
          <w:marLeft w:val="1166"/>
          <w:marRight w:val="0"/>
          <w:marTop w:val="115"/>
          <w:marBottom w:val="0"/>
          <w:divBdr>
            <w:top w:val="none" w:sz="0" w:space="0" w:color="auto"/>
            <w:left w:val="none" w:sz="0" w:space="0" w:color="auto"/>
            <w:bottom w:val="none" w:sz="0" w:space="0" w:color="auto"/>
            <w:right w:val="none" w:sz="0" w:space="0" w:color="auto"/>
          </w:divBdr>
        </w:div>
        <w:div w:id="57900236">
          <w:marLeft w:val="1166"/>
          <w:marRight w:val="0"/>
          <w:marTop w:val="115"/>
          <w:marBottom w:val="0"/>
          <w:divBdr>
            <w:top w:val="none" w:sz="0" w:space="0" w:color="auto"/>
            <w:left w:val="none" w:sz="0" w:space="0" w:color="auto"/>
            <w:bottom w:val="none" w:sz="0" w:space="0" w:color="auto"/>
            <w:right w:val="none" w:sz="0" w:space="0" w:color="auto"/>
          </w:divBdr>
        </w:div>
        <w:div w:id="735666594">
          <w:marLeft w:val="1166"/>
          <w:marRight w:val="0"/>
          <w:marTop w:val="115"/>
          <w:marBottom w:val="0"/>
          <w:divBdr>
            <w:top w:val="none" w:sz="0" w:space="0" w:color="auto"/>
            <w:left w:val="none" w:sz="0" w:space="0" w:color="auto"/>
            <w:bottom w:val="none" w:sz="0" w:space="0" w:color="auto"/>
            <w:right w:val="none" w:sz="0" w:space="0" w:color="auto"/>
          </w:divBdr>
        </w:div>
        <w:div w:id="1475174105">
          <w:marLeft w:val="1166"/>
          <w:marRight w:val="0"/>
          <w:marTop w:val="115"/>
          <w:marBottom w:val="0"/>
          <w:divBdr>
            <w:top w:val="none" w:sz="0" w:space="0" w:color="auto"/>
            <w:left w:val="none" w:sz="0" w:space="0" w:color="auto"/>
            <w:bottom w:val="none" w:sz="0" w:space="0" w:color="auto"/>
            <w:right w:val="none" w:sz="0" w:space="0" w:color="auto"/>
          </w:divBdr>
        </w:div>
        <w:div w:id="1785996752">
          <w:marLeft w:val="1166"/>
          <w:marRight w:val="0"/>
          <w:marTop w:val="115"/>
          <w:marBottom w:val="0"/>
          <w:divBdr>
            <w:top w:val="none" w:sz="0" w:space="0" w:color="auto"/>
            <w:left w:val="none" w:sz="0" w:space="0" w:color="auto"/>
            <w:bottom w:val="none" w:sz="0" w:space="0" w:color="auto"/>
            <w:right w:val="none" w:sz="0" w:space="0" w:color="auto"/>
          </w:divBdr>
        </w:div>
        <w:div w:id="1805927981">
          <w:marLeft w:val="547"/>
          <w:marRight w:val="0"/>
          <w:marTop w:val="115"/>
          <w:marBottom w:val="0"/>
          <w:divBdr>
            <w:top w:val="none" w:sz="0" w:space="0" w:color="auto"/>
            <w:left w:val="none" w:sz="0" w:space="0" w:color="auto"/>
            <w:bottom w:val="none" w:sz="0" w:space="0" w:color="auto"/>
            <w:right w:val="none" w:sz="0" w:space="0" w:color="auto"/>
          </w:divBdr>
        </w:div>
        <w:div w:id="2113357123">
          <w:marLeft w:val="547"/>
          <w:marRight w:val="0"/>
          <w:marTop w:val="115"/>
          <w:marBottom w:val="0"/>
          <w:divBdr>
            <w:top w:val="none" w:sz="0" w:space="0" w:color="auto"/>
            <w:left w:val="none" w:sz="0" w:space="0" w:color="auto"/>
            <w:bottom w:val="none" w:sz="0" w:space="0" w:color="auto"/>
            <w:right w:val="none" w:sz="0" w:space="0" w:color="auto"/>
          </w:divBdr>
        </w:div>
      </w:divsChild>
    </w:div>
    <w:div w:id="1242911530">
      <w:bodyDiv w:val="1"/>
      <w:marLeft w:val="0"/>
      <w:marRight w:val="0"/>
      <w:marTop w:val="0"/>
      <w:marBottom w:val="0"/>
      <w:divBdr>
        <w:top w:val="none" w:sz="0" w:space="0" w:color="auto"/>
        <w:left w:val="none" w:sz="0" w:space="0" w:color="auto"/>
        <w:bottom w:val="none" w:sz="0" w:space="0" w:color="auto"/>
        <w:right w:val="none" w:sz="0" w:space="0" w:color="auto"/>
      </w:divBdr>
      <w:divsChild>
        <w:div w:id="287124260">
          <w:marLeft w:val="1166"/>
          <w:marRight w:val="0"/>
          <w:marTop w:val="115"/>
          <w:marBottom w:val="0"/>
          <w:divBdr>
            <w:top w:val="none" w:sz="0" w:space="0" w:color="auto"/>
            <w:left w:val="none" w:sz="0" w:space="0" w:color="auto"/>
            <w:bottom w:val="none" w:sz="0" w:space="0" w:color="auto"/>
            <w:right w:val="none" w:sz="0" w:space="0" w:color="auto"/>
          </w:divBdr>
        </w:div>
        <w:div w:id="768356383">
          <w:marLeft w:val="547"/>
          <w:marRight w:val="0"/>
          <w:marTop w:val="115"/>
          <w:marBottom w:val="0"/>
          <w:divBdr>
            <w:top w:val="none" w:sz="0" w:space="0" w:color="auto"/>
            <w:left w:val="none" w:sz="0" w:space="0" w:color="auto"/>
            <w:bottom w:val="none" w:sz="0" w:space="0" w:color="auto"/>
            <w:right w:val="none" w:sz="0" w:space="0" w:color="auto"/>
          </w:divBdr>
        </w:div>
        <w:div w:id="1231190390">
          <w:marLeft w:val="1166"/>
          <w:marRight w:val="0"/>
          <w:marTop w:val="115"/>
          <w:marBottom w:val="0"/>
          <w:divBdr>
            <w:top w:val="none" w:sz="0" w:space="0" w:color="auto"/>
            <w:left w:val="none" w:sz="0" w:space="0" w:color="auto"/>
            <w:bottom w:val="none" w:sz="0" w:space="0" w:color="auto"/>
            <w:right w:val="none" w:sz="0" w:space="0" w:color="auto"/>
          </w:divBdr>
        </w:div>
        <w:div w:id="1361397599">
          <w:marLeft w:val="1166"/>
          <w:marRight w:val="0"/>
          <w:marTop w:val="115"/>
          <w:marBottom w:val="0"/>
          <w:divBdr>
            <w:top w:val="none" w:sz="0" w:space="0" w:color="auto"/>
            <w:left w:val="none" w:sz="0" w:space="0" w:color="auto"/>
            <w:bottom w:val="none" w:sz="0" w:space="0" w:color="auto"/>
            <w:right w:val="none" w:sz="0" w:space="0" w:color="auto"/>
          </w:divBdr>
        </w:div>
        <w:div w:id="1831869863">
          <w:marLeft w:val="1166"/>
          <w:marRight w:val="0"/>
          <w:marTop w:val="115"/>
          <w:marBottom w:val="0"/>
          <w:divBdr>
            <w:top w:val="none" w:sz="0" w:space="0" w:color="auto"/>
            <w:left w:val="none" w:sz="0" w:space="0" w:color="auto"/>
            <w:bottom w:val="none" w:sz="0" w:space="0" w:color="auto"/>
            <w:right w:val="none" w:sz="0" w:space="0" w:color="auto"/>
          </w:divBdr>
        </w:div>
        <w:div w:id="1853377990">
          <w:marLeft w:val="547"/>
          <w:marRight w:val="0"/>
          <w:marTop w:val="115"/>
          <w:marBottom w:val="0"/>
          <w:divBdr>
            <w:top w:val="none" w:sz="0" w:space="0" w:color="auto"/>
            <w:left w:val="none" w:sz="0" w:space="0" w:color="auto"/>
            <w:bottom w:val="none" w:sz="0" w:space="0" w:color="auto"/>
            <w:right w:val="none" w:sz="0" w:space="0" w:color="auto"/>
          </w:divBdr>
        </w:div>
      </w:divsChild>
    </w:div>
    <w:div w:id="1252616852">
      <w:bodyDiv w:val="1"/>
      <w:marLeft w:val="0"/>
      <w:marRight w:val="0"/>
      <w:marTop w:val="0"/>
      <w:marBottom w:val="0"/>
      <w:divBdr>
        <w:top w:val="none" w:sz="0" w:space="0" w:color="auto"/>
        <w:left w:val="none" w:sz="0" w:space="0" w:color="auto"/>
        <w:bottom w:val="none" w:sz="0" w:space="0" w:color="auto"/>
        <w:right w:val="none" w:sz="0" w:space="0" w:color="auto"/>
      </w:divBdr>
      <w:divsChild>
        <w:div w:id="255793713">
          <w:marLeft w:val="547"/>
          <w:marRight w:val="0"/>
          <w:marTop w:val="115"/>
          <w:marBottom w:val="0"/>
          <w:divBdr>
            <w:top w:val="none" w:sz="0" w:space="0" w:color="auto"/>
            <w:left w:val="none" w:sz="0" w:space="0" w:color="auto"/>
            <w:bottom w:val="none" w:sz="0" w:space="0" w:color="auto"/>
            <w:right w:val="none" w:sz="0" w:space="0" w:color="auto"/>
          </w:divBdr>
        </w:div>
        <w:div w:id="271909960">
          <w:marLeft w:val="547"/>
          <w:marRight w:val="0"/>
          <w:marTop w:val="115"/>
          <w:marBottom w:val="0"/>
          <w:divBdr>
            <w:top w:val="none" w:sz="0" w:space="0" w:color="auto"/>
            <w:left w:val="none" w:sz="0" w:space="0" w:color="auto"/>
            <w:bottom w:val="none" w:sz="0" w:space="0" w:color="auto"/>
            <w:right w:val="none" w:sz="0" w:space="0" w:color="auto"/>
          </w:divBdr>
        </w:div>
        <w:div w:id="289559523">
          <w:marLeft w:val="547"/>
          <w:marRight w:val="0"/>
          <w:marTop w:val="115"/>
          <w:marBottom w:val="0"/>
          <w:divBdr>
            <w:top w:val="none" w:sz="0" w:space="0" w:color="auto"/>
            <w:left w:val="none" w:sz="0" w:space="0" w:color="auto"/>
            <w:bottom w:val="none" w:sz="0" w:space="0" w:color="auto"/>
            <w:right w:val="none" w:sz="0" w:space="0" w:color="auto"/>
          </w:divBdr>
        </w:div>
        <w:div w:id="1033964956">
          <w:marLeft w:val="547"/>
          <w:marRight w:val="0"/>
          <w:marTop w:val="115"/>
          <w:marBottom w:val="0"/>
          <w:divBdr>
            <w:top w:val="none" w:sz="0" w:space="0" w:color="auto"/>
            <w:left w:val="none" w:sz="0" w:space="0" w:color="auto"/>
            <w:bottom w:val="none" w:sz="0" w:space="0" w:color="auto"/>
            <w:right w:val="none" w:sz="0" w:space="0" w:color="auto"/>
          </w:divBdr>
        </w:div>
        <w:div w:id="1268273276">
          <w:marLeft w:val="547"/>
          <w:marRight w:val="0"/>
          <w:marTop w:val="115"/>
          <w:marBottom w:val="0"/>
          <w:divBdr>
            <w:top w:val="none" w:sz="0" w:space="0" w:color="auto"/>
            <w:left w:val="none" w:sz="0" w:space="0" w:color="auto"/>
            <w:bottom w:val="none" w:sz="0" w:space="0" w:color="auto"/>
            <w:right w:val="none" w:sz="0" w:space="0" w:color="auto"/>
          </w:divBdr>
        </w:div>
        <w:div w:id="1684167068">
          <w:marLeft w:val="547"/>
          <w:marRight w:val="0"/>
          <w:marTop w:val="115"/>
          <w:marBottom w:val="0"/>
          <w:divBdr>
            <w:top w:val="none" w:sz="0" w:space="0" w:color="auto"/>
            <w:left w:val="none" w:sz="0" w:space="0" w:color="auto"/>
            <w:bottom w:val="none" w:sz="0" w:space="0" w:color="auto"/>
            <w:right w:val="none" w:sz="0" w:space="0" w:color="auto"/>
          </w:divBdr>
        </w:div>
      </w:divsChild>
    </w:div>
    <w:div w:id="1260868878">
      <w:bodyDiv w:val="1"/>
      <w:marLeft w:val="0"/>
      <w:marRight w:val="0"/>
      <w:marTop w:val="0"/>
      <w:marBottom w:val="0"/>
      <w:divBdr>
        <w:top w:val="none" w:sz="0" w:space="0" w:color="auto"/>
        <w:left w:val="none" w:sz="0" w:space="0" w:color="auto"/>
        <w:bottom w:val="none" w:sz="0" w:space="0" w:color="auto"/>
        <w:right w:val="none" w:sz="0" w:space="0" w:color="auto"/>
      </w:divBdr>
      <w:divsChild>
        <w:div w:id="8916608">
          <w:marLeft w:val="547"/>
          <w:marRight w:val="0"/>
          <w:marTop w:val="115"/>
          <w:marBottom w:val="0"/>
          <w:divBdr>
            <w:top w:val="none" w:sz="0" w:space="0" w:color="auto"/>
            <w:left w:val="none" w:sz="0" w:space="0" w:color="auto"/>
            <w:bottom w:val="none" w:sz="0" w:space="0" w:color="auto"/>
            <w:right w:val="none" w:sz="0" w:space="0" w:color="auto"/>
          </w:divBdr>
        </w:div>
        <w:div w:id="501745881">
          <w:marLeft w:val="1166"/>
          <w:marRight w:val="0"/>
          <w:marTop w:val="115"/>
          <w:marBottom w:val="0"/>
          <w:divBdr>
            <w:top w:val="none" w:sz="0" w:space="0" w:color="auto"/>
            <w:left w:val="none" w:sz="0" w:space="0" w:color="auto"/>
            <w:bottom w:val="none" w:sz="0" w:space="0" w:color="auto"/>
            <w:right w:val="none" w:sz="0" w:space="0" w:color="auto"/>
          </w:divBdr>
        </w:div>
        <w:div w:id="1044139564">
          <w:marLeft w:val="1166"/>
          <w:marRight w:val="0"/>
          <w:marTop w:val="115"/>
          <w:marBottom w:val="0"/>
          <w:divBdr>
            <w:top w:val="none" w:sz="0" w:space="0" w:color="auto"/>
            <w:left w:val="none" w:sz="0" w:space="0" w:color="auto"/>
            <w:bottom w:val="none" w:sz="0" w:space="0" w:color="auto"/>
            <w:right w:val="none" w:sz="0" w:space="0" w:color="auto"/>
          </w:divBdr>
        </w:div>
        <w:div w:id="1245801112">
          <w:marLeft w:val="1166"/>
          <w:marRight w:val="0"/>
          <w:marTop w:val="115"/>
          <w:marBottom w:val="0"/>
          <w:divBdr>
            <w:top w:val="none" w:sz="0" w:space="0" w:color="auto"/>
            <w:left w:val="none" w:sz="0" w:space="0" w:color="auto"/>
            <w:bottom w:val="none" w:sz="0" w:space="0" w:color="auto"/>
            <w:right w:val="none" w:sz="0" w:space="0" w:color="auto"/>
          </w:divBdr>
        </w:div>
        <w:div w:id="1410536018">
          <w:marLeft w:val="547"/>
          <w:marRight w:val="0"/>
          <w:marTop w:val="115"/>
          <w:marBottom w:val="0"/>
          <w:divBdr>
            <w:top w:val="none" w:sz="0" w:space="0" w:color="auto"/>
            <w:left w:val="none" w:sz="0" w:space="0" w:color="auto"/>
            <w:bottom w:val="none" w:sz="0" w:space="0" w:color="auto"/>
            <w:right w:val="none" w:sz="0" w:space="0" w:color="auto"/>
          </w:divBdr>
        </w:div>
        <w:div w:id="1423212398">
          <w:marLeft w:val="1166"/>
          <w:marRight w:val="0"/>
          <w:marTop w:val="115"/>
          <w:marBottom w:val="0"/>
          <w:divBdr>
            <w:top w:val="none" w:sz="0" w:space="0" w:color="auto"/>
            <w:left w:val="none" w:sz="0" w:space="0" w:color="auto"/>
            <w:bottom w:val="none" w:sz="0" w:space="0" w:color="auto"/>
            <w:right w:val="none" w:sz="0" w:space="0" w:color="auto"/>
          </w:divBdr>
        </w:div>
        <w:div w:id="2113552639">
          <w:marLeft w:val="1166"/>
          <w:marRight w:val="0"/>
          <w:marTop w:val="115"/>
          <w:marBottom w:val="0"/>
          <w:divBdr>
            <w:top w:val="none" w:sz="0" w:space="0" w:color="auto"/>
            <w:left w:val="none" w:sz="0" w:space="0" w:color="auto"/>
            <w:bottom w:val="none" w:sz="0" w:space="0" w:color="auto"/>
            <w:right w:val="none" w:sz="0" w:space="0" w:color="auto"/>
          </w:divBdr>
        </w:div>
      </w:divsChild>
    </w:div>
    <w:div w:id="1283149481">
      <w:bodyDiv w:val="1"/>
      <w:marLeft w:val="0"/>
      <w:marRight w:val="0"/>
      <w:marTop w:val="0"/>
      <w:marBottom w:val="0"/>
      <w:divBdr>
        <w:top w:val="none" w:sz="0" w:space="0" w:color="auto"/>
        <w:left w:val="none" w:sz="0" w:space="0" w:color="auto"/>
        <w:bottom w:val="none" w:sz="0" w:space="0" w:color="auto"/>
        <w:right w:val="none" w:sz="0" w:space="0" w:color="auto"/>
      </w:divBdr>
    </w:div>
    <w:div w:id="1290866163">
      <w:bodyDiv w:val="1"/>
      <w:marLeft w:val="0"/>
      <w:marRight w:val="0"/>
      <w:marTop w:val="0"/>
      <w:marBottom w:val="0"/>
      <w:divBdr>
        <w:top w:val="none" w:sz="0" w:space="0" w:color="auto"/>
        <w:left w:val="none" w:sz="0" w:space="0" w:color="auto"/>
        <w:bottom w:val="none" w:sz="0" w:space="0" w:color="auto"/>
        <w:right w:val="none" w:sz="0" w:space="0" w:color="auto"/>
      </w:divBdr>
      <w:divsChild>
        <w:div w:id="145559963">
          <w:marLeft w:val="547"/>
          <w:marRight w:val="0"/>
          <w:marTop w:val="115"/>
          <w:marBottom w:val="0"/>
          <w:divBdr>
            <w:top w:val="none" w:sz="0" w:space="0" w:color="auto"/>
            <w:left w:val="none" w:sz="0" w:space="0" w:color="auto"/>
            <w:bottom w:val="none" w:sz="0" w:space="0" w:color="auto"/>
            <w:right w:val="none" w:sz="0" w:space="0" w:color="auto"/>
          </w:divBdr>
        </w:div>
        <w:div w:id="994141909">
          <w:marLeft w:val="1800"/>
          <w:marRight w:val="0"/>
          <w:marTop w:val="115"/>
          <w:marBottom w:val="0"/>
          <w:divBdr>
            <w:top w:val="none" w:sz="0" w:space="0" w:color="auto"/>
            <w:left w:val="none" w:sz="0" w:space="0" w:color="auto"/>
            <w:bottom w:val="none" w:sz="0" w:space="0" w:color="auto"/>
            <w:right w:val="none" w:sz="0" w:space="0" w:color="auto"/>
          </w:divBdr>
        </w:div>
        <w:div w:id="1665627400">
          <w:marLeft w:val="2520"/>
          <w:marRight w:val="0"/>
          <w:marTop w:val="115"/>
          <w:marBottom w:val="0"/>
          <w:divBdr>
            <w:top w:val="none" w:sz="0" w:space="0" w:color="auto"/>
            <w:left w:val="none" w:sz="0" w:space="0" w:color="auto"/>
            <w:bottom w:val="none" w:sz="0" w:space="0" w:color="auto"/>
            <w:right w:val="none" w:sz="0" w:space="0" w:color="auto"/>
          </w:divBdr>
        </w:div>
        <w:div w:id="889417432">
          <w:marLeft w:val="2520"/>
          <w:marRight w:val="0"/>
          <w:marTop w:val="115"/>
          <w:marBottom w:val="0"/>
          <w:divBdr>
            <w:top w:val="none" w:sz="0" w:space="0" w:color="auto"/>
            <w:left w:val="none" w:sz="0" w:space="0" w:color="auto"/>
            <w:bottom w:val="none" w:sz="0" w:space="0" w:color="auto"/>
            <w:right w:val="none" w:sz="0" w:space="0" w:color="auto"/>
          </w:divBdr>
        </w:div>
        <w:div w:id="818427574">
          <w:marLeft w:val="2520"/>
          <w:marRight w:val="0"/>
          <w:marTop w:val="115"/>
          <w:marBottom w:val="0"/>
          <w:divBdr>
            <w:top w:val="none" w:sz="0" w:space="0" w:color="auto"/>
            <w:left w:val="none" w:sz="0" w:space="0" w:color="auto"/>
            <w:bottom w:val="none" w:sz="0" w:space="0" w:color="auto"/>
            <w:right w:val="none" w:sz="0" w:space="0" w:color="auto"/>
          </w:divBdr>
        </w:div>
        <w:div w:id="818425078">
          <w:marLeft w:val="1800"/>
          <w:marRight w:val="0"/>
          <w:marTop w:val="115"/>
          <w:marBottom w:val="0"/>
          <w:divBdr>
            <w:top w:val="none" w:sz="0" w:space="0" w:color="auto"/>
            <w:left w:val="none" w:sz="0" w:space="0" w:color="auto"/>
            <w:bottom w:val="none" w:sz="0" w:space="0" w:color="auto"/>
            <w:right w:val="none" w:sz="0" w:space="0" w:color="auto"/>
          </w:divBdr>
        </w:div>
        <w:div w:id="1948806170">
          <w:marLeft w:val="1800"/>
          <w:marRight w:val="0"/>
          <w:marTop w:val="115"/>
          <w:marBottom w:val="0"/>
          <w:divBdr>
            <w:top w:val="none" w:sz="0" w:space="0" w:color="auto"/>
            <w:left w:val="none" w:sz="0" w:space="0" w:color="auto"/>
            <w:bottom w:val="none" w:sz="0" w:space="0" w:color="auto"/>
            <w:right w:val="none" w:sz="0" w:space="0" w:color="auto"/>
          </w:divBdr>
        </w:div>
      </w:divsChild>
    </w:div>
    <w:div w:id="1298143396">
      <w:bodyDiv w:val="1"/>
      <w:marLeft w:val="0"/>
      <w:marRight w:val="0"/>
      <w:marTop w:val="0"/>
      <w:marBottom w:val="0"/>
      <w:divBdr>
        <w:top w:val="none" w:sz="0" w:space="0" w:color="auto"/>
        <w:left w:val="none" w:sz="0" w:space="0" w:color="auto"/>
        <w:bottom w:val="none" w:sz="0" w:space="0" w:color="auto"/>
        <w:right w:val="none" w:sz="0" w:space="0" w:color="auto"/>
      </w:divBdr>
      <w:divsChild>
        <w:div w:id="258293375">
          <w:marLeft w:val="547"/>
          <w:marRight w:val="0"/>
          <w:marTop w:val="115"/>
          <w:marBottom w:val="0"/>
          <w:divBdr>
            <w:top w:val="none" w:sz="0" w:space="0" w:color="auto"/>
            <w:left w:val="none" w:sz="0" w:space="0" w:color="auto"/>
            <w:bottom w:val="none" w:sz="0" w:space="0" w:color="auto"/>
            <w:right w:val="none" w:sz="0" w:space="0" w:color="auto"/>
          </w:divBdr>
        </w:div>
        <w:div w:id="482160061">
          <w:marLeft w:val="547"/>
          <w:marRight w:val="0"/>
          <w:marTop w:val="115"/>
          <w:marBottom w:val="0"/>
          <w:divBdr>
            <w:top w:val="none" w:sz="0" w:space="0" w:color="auto"/>
            <w:left w:val="none" w:sz="0" w:space="0" w:color="auto"/>
            <w:bottom w:val="none" w:sz="0" w:space="0" w:color="auto"/>
            <w:right w:val="none" w:sz="0" w:space="0" w:color="auto"/>
          </w:divBdr>
        </w:div>
        <w:div w:id="492568790">
          <w:marLeft w:val="547"/>
          <w:marRight w:val="0"/>
          <w:marTop w:val="115"/>
          <w:marBottom w:val="0"/>
          <w:divBdr>
            <w:top w:val="none" w:sz="0" w:space="0" w:color="auto"/>
            <w:left w:val="none" w:sz="0" w:space="0" w:color="auto"/>
            <w:bottom w:val="none" w:sz="0" w:space="0" w:color="auto"/>
            <w:right w:val="none" w:sz="0" w:space="0" w:color="auto"/>
          </w:divBdr>
        </w:div>
        <w:div w:id="574169389">
          <w:marLeft w:val="547"/>
          <w:marRight w:val="0"/>
          <w:marTop w:val="115"/>
          <w:marBottom w:val="0"/>
          <w:divBdr>
            <w:top w:val="none" w:sz="0" w:space="0" w:color="auto"/>
            <w:left w:val="none" w:sz="0" w:space="0" w:color="auto"/>
            <w:bottom w:val="none" w:sz="0" w:space="0" w:color="auto"/>
            <w:right w:val="none" w:sz="0" w:space="0" w:color="auto"/>
          </w:divBdr>
        </w:div>
        <w:div w:id="825054900">
          <w:marLeft w:val="547"/>
          <w:marRight w:val="0"/>
          <w:marTop w:val="115"/>
          <w:marBottom w:val="0"/>
          <w:divBdr>
            <w:top w:val="none" w:sz="0" w:space="0" w:color="auto"/>
            <w:left w:val="none" w:sz="0" w:space="0" w:color="auto"/>
            <w:bottom w:val="none" w:sz="0" w:space="0" w:color="auto"/>
            <w:right w:val="none" w:sz="0" w:space="0" w:color="auto"/>
          </w:divBdr>
        </w:div>
        <w:div w:id="827937220">
          <w:marLeft w:val="547"/>
          <w:marRight w:val="0"/>
          <w:marTop w:val="115"/>
          <w:marBottom w:val="0"/>
          <w:divBdr>
            <w:top w:val="none" w:sz="0" w:space="0" w:color="auto"/>
            <w:left w:val="none" w:sz="0" w:space="0" w:color="auto"/>
            <w:bottom w:val="none" w:sz="0" w:space="0" w:color="auto"/>
            <w:right w:val="none" w:sz="0" w:space="0" w:color="auto"/>
          </w:divBdr>
        </w:div>
        <w:div w:id="973679490">
          <w:marLeft w:val="547"/>
          <w:marRight w:val="0"/>
          <w:marTop w:val="115"/>
          <w:marBottom w:val="0"/>
          <w:divBdr>
            <w:top w:val="none" w:sz="0" w:space="0" w:color="auto"/>
            <w:left w:val="none" w:sz="0" w:space="0" w:color="auto"/>
            <w:bottom w:val="none" w:sz="0" w:space="0" w:color="auto"/>
            <w:right w:val="none" w:sz="0" w:space="0" w:color="auto"/>
          </w:divBdr>
        </w:div>
        <w:div w:id="1217086130">
          <w:marLeft w:val="547"/>
          <w:marRight w:val="0"/>
          <w:marTop w:val="115"/>
          <w:marBottom w:val="0"/>
          <w:divBdr>
            <w:top w:val="none" w:sz="0" w:space="0" w:color="auto"/>
            <w:left w:val="none" w:sz="0" w:space="0" w:color="auto"/>
            <w:bottom w:val="none" w:sz="0" w:space="0" w:color="auto"/>
            <w:right w:val="none" w:sz="0" w:space="0" w:color="auto"/>
          </w:divBdr>
        </w:div>
        <w:div w:id="1496873361">
          <w:marLeft w:val="547"/>
          <w:marRight w:val="0"/>
          <w:marTop w:val="115"/>
          <w:marBottom w:val="0"/>
          <w:divBdr>
            <w:top w:val="none" w:sz="0" w:space="0" w:color="auto"/>
            <w:left w:val="none" w:sz="0" w:space="0" w:color="auto"/>
            <w:bottom w:val="none" w:sz="0" w:space="0" w:color="auto"/>
            <w:right w:val="none" w:sz="0" w:space="0" w:color="auto"/>
          </w:divBdr>
        </w:div>
        <w:div w:id="1601332603">
          <w:marLeft w:val="547"/>
          <w:marRight w:val="0"/>
          <w:marTop w:val="115"/>
          <w:marBottom w:val="0"/>
          <w:divBdr>
            <w:top w:val="none" w:sz="0" w:space="0" w:color="auto"/>
            <w:left w:val="none" w:sz="0" w:space="0" w:color="auto"/>
            <w:bottom w:val="none" w:sz="0" w:space="0" w:color="auto"/>
            <w:right w:val="none" w:sz="0" w:space="0" w:color="auto"/>
          </w:divBdr>
        </w:div>
        <w:div w:id="1651519533">
          <w:marLeft w:val="547"/>
          <w:marRight w:val="0"/>
          <w:marTop w:val="115"/>
          <w:marBottom w:val="0"/>
          <w:divBdr>
            <w:top w:val="none" w:sz="0" w:space="0" w:color="auto"/>
            <w:left w:val="none" w:sz="0" w:space="0" w:color="auto"/>
            <w:bottom w:val="none" w:sz="0" w:space="0" w:color="auto"/>
            <w:right w:val="none" w:sz="0" w:space="0" w:color="auto"/>
          </w:divBdr>
        </w:div>
      </w:divsChild>
    </w:div>
    <w:div w:id="1309285823">
      <w:bodyDiv w:val="1"/>
      <w:marLeft w:val="0"/>
      <w:marRight w:val="0"/>
      <w:marTop w:val="0"/>
      <w:marBottom w:val="0"/>
      <w:divBdr>
        <w:top w:val="none" w:sz="0" w:space="0" w:color="auto"/>
        <w:left w:val="none" w:sz="0" w:space="0" w:color="auto"/>
        <w:bottom w:val="none" w:sz="0" w:space="0" w:color="auto"/>
        <w:right w:val="none" w:sz="0" w:space="0" w:color="auto"/>
      </w:divBdr>
      <w:divsChild>
        <w:div w:id="245848409">
          <w:marLeft w:val="547"/>
          <w:marRight w:val="0"/>
          <w:marTop w:val="115"/>
          <w:marBottom w:val="0"/>
          <w:divBdr>
            <w:top w:val="none" w:sz="0" w:space="0" w:color="auto"/>
            <w:left w:val="none" w:sz="0" w:space="0" w:color="auto"/>
            <w:bottom w:val="none" w:sz="0" w:space="0" w:color="auto"/>
            <w:right w:val="none" w:sz="0" w:space="0" w:color="auto"/>
          </w:divBdr>
        </w:div>
        <w:div w:id="404569270">
          <w:marLeft w:val="547"/>
          <w:marRight w:val="0"/>
          <w:marTop w:val="115"/>
          <w:marBottom w:val="0"/>
          <w:divBdr>
            <w:top w:val="none" w:sz="0" w:space="0" w:color="auto"/>
            <w:left w:val="none" w:sz="0" w:space="0" w:color="auto"/>
            <w:bottom w:val="none" w:sz="0" w:space="0" w:color="auto"/>
            <w:right w:val="none" w:sz="0" w:space="0" w:color="auto"/>
          </w:divBdr>
        </w:div>
      </w:divsChild>
    </w:div>
    <w:div w:id="1319188171">
      <w:bodyDiv w:val="1"/>
      <w:marLeft w:val="0"/>
      <w:marRight w:val="0"/>
      <w:marTop w:val="0"/>
      <w:marBottom w:val="0"/>
      <w:divBdr>
        <w:top w:val="none" w:sz="0" w:space="0" w:color="auto"/>
        <w:left w:val="none" w:sz="0" w:space="0" w:color="auto"/>
        <w:bottom w:val="none" w:sz="0" w:space="0" w:color="auto"/>
        <w:right w:val="none" w:sz="0" w:space="0" w:color="auto"/>
      </w:divBdr>
      <w:divsChild>
        <w:div w:id="135680915">
          <w:marLeft w:val="547"/>
          <w:marRight w:val="0"/>
          <w:marTop w:val="115"/>
          <w:marBottom w:val="0"/>
          <w:divBdr>
            <w:top w:val="none" w:sz="0" w:space="0" w:color="auto"/>
            <w:left w:val="none" w:sz="0" w:space="0" w:color="auto"/>
            <w:bottom w:val="none" w:sz="0" w:space="0" w:color="auto"/>
            <w:right w:val="none" w:sz="0" w:space="0" w:color="auto"/>
          </w:divBdr>
        </w:div>
        <w:div w:id="152844828">
          <w:marLeft w:val="547"/>
          <w:marRight w:val="0"/>
          <w:marTop w:val="115"/>
          <w:marBottom w:val="0"/>
          <w:divBdr>
            <w:top w:val="none" w:sz="0" w:space="0" w:color="auto"/>
            <w:left w:val="none" w:sz="0" w:space="0" w:color="auto"/>
            <w:bottom w:val="none" w:sz="0" w:space="0" w:color="auto"/>
            <w:right w:val="none" w:sz="0" w:space="0" w:color="auto"/>
          </w:divBdr>
        </w:div>
      </w:divsChild>
    </w:div>
    <w:div w:id="1321494604">
      <w:bodyDiv w:val="1"/>
      <w:marLeft w:val="0"/>
      <w:marRight w:val="0"/>
      <w:marTop w:val="0"/>
      <w:marBottom w:val="0"/>
      <w:divBdr>
        <w:top w:val="none" w:sz="0" w:space="0" w:color="auto"/>
        <w:left w:val="none" w:sz="0" w:space="0" w:color="auto"/>
        <w:bottom w:val="none" w:sz="0" w:space="0" w:color="auto"/>
        <w:right w:val="none" w:sz="0" w:space="0" w:color="auto"/>
      </w:divBdr>
      <w:divsChild>
        <w:div w:id="380789533">
          <w:marLeft w:val="547"/>
          <w:marRight w:val="0"/>
          <w:marTop w:val="115"/>
          <w:marBottom w:val="0"/>
          <w:divBdr>
            <w:top w:val="none" w:sz="0" w:space="0" w:color="auto"/>
            <w:left w:val="none" w:sz="0" w:space="0" w:color="auto"/>
            <w:bottom w:val="none" w:sz="0" w:space="0" w:color="auto"/>
            <w:right w:val="none" w:sz="0" w:space="0" w:color="auto"/>
          </w:divBdr>
        </w:div>
        <w:div w:id="410858980">
          <w:marLeft w:val="1166"/>
          <w:marRight w:val="0"/>
          <w:marTop w:val="115"/>
          <w:marBottom w:val="0"/>
          <w:divBdr>
            <w:top w:val="none" w:sz="0" w:space="0" w:color="auto"/>
            <w:left w:val="none" w:sz="0" w:space="0" w:color="auto"/>
            <w:bottom w:val="none" w:sz="0" w:space="0" w:color="auto"/>
            <w:right w:val="none" w:sz="0" w:space="0" w:color="auto"/>
          </w:divBdr>
        </w:div>
        <w:div w:id="419758210">
          <w:marLeft w:val="547"/>
          <w:marRight w:val="0"/>
          <w:marTop w:val="115"/>
          <w:marBottom w:val="0"/>
          <w:divBdr>
            <w:top w:val="none" w:sz="0" w:space="0" w:color="auto"/>
            <w:left w:val="none" w:sz="0" w:space="0" w:color="auto"/>
            <w:bottom w:val="none" w:sz="0" w:space="0" w:color="auto"/>
            <w:right w:val="none" w:sz="0" w:space="0" w:color="auto"/>
          </w:divBdr>
        </w:div>
        <w:div w:id="568468046">
          <w:marLeft w:val="1166"/>
          <w:marRight w:val="0"/>
          <w:marTop w:val="115"/>
          <w:marBottom w:val="0"/>
          <w:divBdr>
            <w:top w:val="none" w:sz="0" w:space="0" w:color="auto"/>
            <w:left w:val="none" w:sz="0" w:space="0" w:color="auto"/>
            <w:bottom w:val="none" w:sz="0" w:space="0" w:color="auto"/>
            <w:right w:val="none" w:sz="0" w:space="0" w:color="auto"/>
          </w:divBdr>
        </w:div>
        <w:div w:id="747457806">
          <w:marLeft w:val="547"/>
          <w:marRight w:val="0"/>
          <w:marTop w:val="115"/>
          <w:marBottom w:val="0"/>
          <w:divBdr>
            <w:top w:val="none" w:sz="0" w:space="0" w:color="auto"/>
            <w:left w:val="none" w:sz="0" w:space="0" w:color="auto"/>
            <w:bottom w:val="none" w:sz="0" w:space="0" w:color="auto"/>
            <w:right w:val="none" w:sz="0" w:space="0" w:color="auto"/>
          </w:divBdr>
        </w:div>
        <w:div w:id="1456826551">
          <w:marLeft w:val="1166"/>
          <w:marRight w:val="0"/>
          <w:marTop w:val="115"/>
          <w:marBottom w:val="0"/>
          <w:divBdr>
            <w:top w:val="none" w:sz="0" w:space="0" w:color="auto"/>
            <w:left w:val="none" w:sz="0" w:space="0" w:color="auto"/>
            <w:bottom w:val="none" w:sz="0" w:space="0" w:color="auto"/>
            <w:right w:val="none" w:sz="0" w:space="0" w:color="auto"/>
          </w:divBdr>
        </w:div>
      </w:divsChild>
    </w:div>
    <w:div w:id="1326472615">
      <w:bodyDiv w:val="1"/>
      <w:marLeft w:val="0"/>
      <w:marRight w:val="0"/>
      <w:marTop w:val="0"/>
      <w:marBottom w:val="0"/>
      <w:divBdr>
        <w:top w:val="none" w:sz="0" w:space="0" w:color="auto"/>
        <w:left w:val="none" w:sz="0" w:space="0" w:color="auto"/>
        <w:bottom w:val="none" w:sz="0" w:space="0" w:color="auto"/>
        <w:right w:val="none" w:sz="0" w:space="0" w:color="auto"/>
      </w:divBdr>
      <w:divsChild>
        <w:div w:id="106052314">
          <w:marLeft w:val="547"/>
          <w:marRight w:val="0"/>
          <w:marTop w:val="115"/>
          <w:marBottom w:val="0"/>
          <w:divBdr>
            <w:top w:val="none" w:sz="0" w:space="0" w:color="auto"/>
            <w:left w:val="none" w:sz="0" w:space="0" w:color="auto"/>
            <w:bottom w:val="none" w:sz="0" w:space="0" w:color="auto"/>
            <w:right w:val="none" w:sz="0" w:space="0" w:color="auto"/>
          </w:divBdr>
        </w:div>
        <w:div w:id="149101515">
          <w:marLeft w:val="1166"/>
          <w:marRight w:val="0"/>
          <w:marTop w:val="115"/>
          <w:marBottom w:val="0"/>
          <w:divBdr>
            <w:top w:val="none" w:sz="0" w:space="0" w:color="auto"/>
            <w:left w:val="none" w:sz="0" w:space="0" w:color="auto"/>
            <w:bottom w:val="none" w:sz="0" w:space="0" w:color="auto"/>
            <w:right w:val="none" w:sz="0" w:space="0" w:color="auto"/>
          </w:divBdr>
        </w:div>
        <w:div w:id="240674157">
          <w:marLeft w:val="547"/>
          <w:marRight w:val="0"/>
          <w:marTop w:val="115"/>
          <w:marBottom w:val="0"/>
          <w:divBdr>
            <w:top w:val="none" w:sz="0" w:space="0" w:color="auto"/>
            <w:left w:val="none" w:sz="0" w:space="0" w:color="auto"/>
            <w:bottom w:val="none" w:sz="0" w:space="0" w:color="auto"/>
            <w:right w:val="none" w:sz="0" w:space="0" w:color="auto"/>
          </w:divBdr>
        </w:div>
        <w:div w:id="435055018">
          <w:marLeft w:val="547"/>
          <w:marRight w:val="0"/>
          <w:marTop w:val="115"/>
          <w:marBottom w:val="0"/>
          <w:divBdr>
            <w:top w:val="none" w:sz="0" w:space="0" w:color="auto"/>
            <w:left w:val="none" w:sz="0" w:space="0" w:color="auto"/>
            <w:bottom w:val="none" w:sz="0" w:space="0" w:color="auto"/>
            <w:right w:val="none" w:sz="0" w:space="0" w:color="auto"/>
          </w:divBdr>
        </w:div>
        <w:div w:id="704797664">
          <w:marLeft w:val="1166"/>
          <w:marRight w:val="0"/>
          <w:marTop w:val="115"/>
          <w:marBottom w:val="0"/>
          <w:divBdr>
            <w:top w:val="none" w:sz="0" w:space="0" w:color="auto"/>
            <w:left w:val="none" w:sz="0" w:space="0" w:color="auto"/>
            <w:bottom w:val="none" w:sz="0" w:space="0" w:color="auto"/>
            <w:right w:val="none" w:sz="0" w:space="0" w:color="auto"/>
          </w:divBdr>
        </w:div>
        <w:div w:id="1225025328">
          <w:marLeft w:val="547"/>
          <w:marRight w:val="0"/>
          <w:marTop w:val="115"/>
          <w:marBottom w:val="0"/>
          <w:divBdr>
            <w:top w:val="none" w:sz="0" w:space="0" w:color="auto"/>
            <w:left w:val="none" w:sz="0" w:space="0" w:color="auto"/>
            <w:bottom w:val="none" w:sz="0" w:space="0" w:color="auto"/>
            <w:right w:val="none" w:sz="0" w:space="0" w:color="auto"/>
          </w:divBdr>
        </w:div>
      </w:divsChild>
    </w:div>
    <w:div w:id="1331908855">
      <w:bodyDiv w:val="1"/>
      <w:marLeft w:val="0"/>
      <w:marRight w:val="0"/>
      <w:marTop w:val="0"/>
      <w:marBottom w:val="0"/>
      <w:divBdr>
        <w:top w:val="none" w:sz="0" w:space="0" w:color="auto"/>
        <w:left w:val="none" w:sz="0" w:space="0" w:color="auto"/>
        <w:bottom w:val="none" w:sz="0" w:space="0" w:color="auto"/>
        <w:right w:val="none" w:sz="0" w:space="0" w:color="auto"/>
      </w:divBdr>
    </w:div>
    <w:div w:id="1356074568">
      <w:bodyDiv w:val="1"/>
      <w:marLeft w:val="0"/>
      <w:marRight w:val="0"/>
      <w:marTop w:val="0"/>
      <w:marBottom w:val="0"/>
      <w:divBdr>
        <w:top w:val="none" w:sz="0" w:space="0" w:color="auto"/>
        <w:left w:val="none" w:sz="0" w:space="0" w:color="auto"/>
        <w:bottom w:val="none" w:sz="0" w:space="0" w:color="auto"/>
        <w:right w:val="none" w:sz="0" w:space="0" w:color="auto"/>
      </w:divBdr>
      <w:divsChild>
        <w:div w:id="405421221">
          <w:marLeft w:val="1166"/>
          <w:marRight w:val="0"/>
          <w:marTop w:val="115"/>
          <w:marBottom w:val="0"/>
          <w:divBdr>
            <w:top w:val="none" w:sz="0" w:space="0" w:color="auto"/>
            <w:left w:val="none" w:sz="0" w:space="0" w:color="auto"/>
            <w:bottom w:val="none" w:sz="0" w:space="0" w:color="auto"/>
            <w:right w:val="none" w:sz="0" w:space="0" w:color="auto"/>
          </w:divBdr>
        </w:div>
        <w:div w:id="850264256">
          <w:marLeft w:val="1166"/>
          <w:marRight w:val="0"/>
          <w:marTop w:val="115"/>
          <w:marBottom w:val="0"/>
          <w:divBdr>
            <w:top w:val="none" w:sz="0" w:space="0" w:color="auto"/>
            <w:left w:val="none" w:sz="0" w:space="0" w:color="auto"/>
            <w:bottom w:val="none" w:sz="0" w:space="0" w:color="auto"/>
            <w:right w:val="none" w:sz="0" w:space="0" w:color="auto"/>
          </w:divBdr>
        </w:div>
        <w:div w:id="870727004">
          <w:marLeft w:val="1166"/>
          <w:marRight w:val="0"/>
          <w:marTop w:val="115"/>
          <w:marBottom w:val="0"/>
          <w:divBdr>
            <w:top w:val="none" w:sz="0" w:space="0" w:color="auto"/>
            <w:left w:val="none" w:sz="0" w:space="0" w:color="auto"/>
            <w:bottom w:val="none" w:sz="0" w:space="0" w:color="auto"/>
            <w:right w:val="none" w:sz="0" w:space="0" w:color="auto"/>
          </w:divBdr>
        </w:div>
        <w:div w:id="1515653710">
          <w:marLeft w:val="1166"/>
          <w:marRight w:val="0"/>
          <w:marTop w:val="115"/>
          <w:marBottom w:val="0"/>
          <w:divBdr>
            <w:top w:val="none" w:sz="0" w:space="0" w:color="auto"/>
            <w:left w:val="none" w:sz="0" w:space="0" w:color="auto"/>
            <w:bottom w:val="none" w:sz="0" w:space="0" w:color="auto"/>
            <w:right w:val="none" w:sz="0" w:space="0" w:color="auto"/>
          </w:divBdr>
        </w:div>
        <w:div w:id="1978493096">
          <w:marLeft w:val="1166"/>
          <w:marRight w:val="0"/>
          <w:marTop w:val="115"/>
          <w:marBottom w:val="0"/>
          <w:divBdr>
            <w:top w:val="none" w:sz="0" w:space="0" w:color="auto"/>
            <w:left w:val="none" w:sz="0" w:space="0" w:color="auto"/>
            <w:bottom w:val="none" w:sz="0" w:space="0" w:color="auto"/>
            <w:right w:val="none" w:sz="0" w:space="0" w:color="auto"/>
          </w:divBdr>
        </w:div>
        <w:div w:id="2045788868">
          <w:marLeft w:val="547"/>
          <w:marRight w:val="0"/>
          <w:marTop w:val="115"/>
          <w:marBottom w:val="0"/>
          <w:divBdr>
            <w:top w:val="none" w:sz="0" w:space="0" w:color="auto"/>
            <w:left w:val="none" w:sz="0" w:space="0" w:color="auto"/>
            <w:bottom w:val="none" w:sz="0" w:space="0" w:color="auto"/>
            <w:right w:val="none" w:sz="0" w:space="0" w:color="auto"/>
          </w:divBdr>
        </w:div>
      </w:divsChild>
    </w:div>
    <w:div w:id="1370691623">
      <w:bodyDiv w:val="1"/>
      <w:marLeft w:val="0"/>
      <w:marRight w:val="0"/>
      <w:marTop w:val="0"/>
      <w:marBottom w:val="0"/>
      <w:divBdr>
        <w:top w:val="none" w:sz="0" w:space="0" w:color="auto"/>
        <w:left w:val="none" w:sz="0" w:space="0" w:color="auto"/>
        <w:bottom w:val="none" w:sz="0" w:space="0" w:color="auto"/>
        <w:right w:val="none" w:sz="0" w:space="0" w:color="auto"/>
      </w:divBdr>
      <w:divsChild>
        <w:div w:id="129444680">
          <w:marLeft w:val="547"/>
          <w:marRight w:val="0"/>
          <w:marTop w:val="115"/>
          <w:marBottom w:val="0"/>
          <w:divBdr>
            <w:top w:val="none" w:sz="0" w:space="0" w:color="auto"/>
            <w:left w:val="none" w:sz="0" w:space="0" w:color="auto"/>
            <w:bottom w:val="none" w:sz="0" w:space="0" w:color="auto"/>
            <w:right w:val="none" w:sz="0" w:space="0" w:color="auto"/>
          </w:divBdr>
        </w:div>
        <w:div w:id="483545339">
          <w:marLeft w:val="547"/>
          <w:marRight w:val="0"/>
          <w:marTop w:val="115"/>
          <w:marBottom w:val="0"/>
          <w:divBdr>
            <w:top w:val="none" w:sz="0" w:space="0" w:color="auto"/>
            <w:left w:val="none" w:sz="0" w:space="0" w:color="auto"/>
            <w:bottom w:val="none" w:sz="0" w:space="0" w:color="auto"/>
            <w:right w:val="none" w:sz="0" w:space="0" w:color="auto"/>
          </w:divBdr>
        </w:div>
        <w:div w:id="1321537827">
          <w:marLeft w:val="547"/>
          <w:marRight w:val="0"/>
          <w:marTop w:val="115"/>
          <w:marBottom w:val="0"/>
          <w:divBdr>
            <w:top w:val="none" w:sz="0" w:space="0" w:color="auto"/>
            <w:left w:val="none" w:sz="0" w:space="0" w:color="auto"/>
            <w:bottom w:val="none" w:sz="0" w:space="0" w:color="auto"/>
            <w:right w:val="none" w:sz="0" w:space="0" w:color="auto"/>
          </w:divBdr>
        </w:div>
        <w:div w:id="1362783632">
          <w:marLeft w:val="547"/>
          <w:marRight w:val="0"/>
          <w:marTop w:val="115"/>
          <w:marBottom w:val="0"/>
          <w:divBdr>
            <w:top w:val="none" w:sz="0" w:space="0" w:color="auto"/>
            <w:left w:val="none" w:sz="0" w:space="0" w:color="auto"/>
            <w:bottom w:val="none" w:sz="0" w:space="0" w:color="auto"/>
            <w:right w:val="none" w:sz="0" w:space="0" w:color="auto"/>
          </w:divBdr>
        </w:div>
        <w:div w:id="1829589001">
          <w:marLeft w:val="547"/>
          <w:marRight w:val="0"/>
          <w:marTop w:val="115"/>
          <w:marBottom w:val="0"/>
          <w:divBdr>
            <w:top w:val="none" w:sz="0" w:space="0" w:color="auto"/>
            <w:left w:val="none" w:sz="0" w:space="0" w:color="auto"/>
            <w:bottom w:val="none" w:sz="0" w:space="0" w:color="auto"/>
            <w:right w:val="none" w:sz="0" w:space="0" w:color="auto"/>
          </w:divBdr>
        </w:div>
        <w:div w:id="1930576786">
          <w:marLeft w:val="547"/>
          <w:marRight w:val="0"/>
          <w:marTop w:val="115"/>
          <w:marBottom w:val="0"/>
          <w:divBdr>
            <w:top w:val="none" w:sz="0" w:space="0" w:color="auto"/>
            <w:left w:val="none" w:sz="0" w:space="0" w:color="auto"/>
            <w:bottom w:val="none" w:sz="0" w:space="0" w:color="auto"/>
            <w:right w:val="none" w:sz="0" w:space="0" w:color="auto"/>
          </w:divBdr>
        </w:div>
      </w:divsChild>
    </w:div>
    <w:div w:id="1394544400">
      <w:bodyDiv w:val="1"/>
      <w:marLeft w:val="0"/>
      <w:marRight w:val="0"/>
      <w:marTop w:val="0"/>
      <w:marBottom w:val="0"/>
      <w:divBdr>
        <w:top w:val="none" w:sz="0" w:space="0" w:color="auto"/>
        <w:left w:val="none" w:sz="0" w:space="0" w:color="auto"/>
        <w:bottom w:val="none" w:sz="0" w:space="0" w:color="auto"/>
        <w:right w:val="none" w:sz="0" w:space="0" w:color="auto"/>
      </w:divBdr>
      <w:divsChild>
        <w:div w:id="387414075">
          <w:marLeft w:val="547"/>
          <w:marRight w:val="0"/>
          <w:marTop w:val="106"/>
          <w:marBottom w:val="0"/>
          <w:divBdr>
            <w:top w:val="none" w:sz="0" w:space="0" w:color="auto"/>
            <w:left w:val="none" w:sz="0" w:space="0" w:color="auto"/>
            <w:bottom w:val="none" w:sz="0" w:space="0" w:color="auto"/>
            <w:right w:val="none" w:sz="0" w:space="0" w:color="auto"/>
          </w:divBdr>
        </w:div>
        <w:div w:id="501745478">
          <w:marLeft w:val="547"/>
          <w:marRight w:val="0"/>
          <w:marTop w:val="106"/>
          <w:marBottom w:val="0"/>
          <w:divBdr>
            <w:top w:val="none" w:sz="0" w:space="0" w:color="auto"/>
            <w:left w:val="none" w:sz="0" w:space="0" w:color="auto"/>
            <w:bottom w:val="none" w:sz="0" w:space="0" w:color="auto"/>
            <w:right w:val="none" w:sz="0" w:space="0" w:color="auto"/>
          </w:divBdr>
        </w:div>
        <w:div w:id="732117546">
          <w:marLeft w:val="547"/>
          <w:marRight w:val="0"/>
          <w:marTop w:val="106"/>
          <w:marBottom w:val="0"/>
          <w:divBdr>
            <w:top w:val="none" w:sz="0" w:space="0" w:color="auto"/>
            <w:left w:val="none" w:sz="0" w:space="0" w:color="auto"/>
            <w:bottom w:val="none" w:sz="0" w:space="0" w:color="auto"/>
            <w:right w:val="none" w:sz="0" w:space="0" w:color="auto"/>
          </w:divBdr>
        </w:div>
        <w:div w:id="763917592">
          <w:marLeft w:val="547"/>
          <w:marRight w:val="0"/>
          <w:marTop w:val="106"/>
          <w:marBottom w:val="0"/>
          <w:divBdr>
            <w:top w:val="none" w:sz="0" w:space="0" w:color="auto"/>
            <w:left w:val="none" w:sz="0" w:space="0" w:color="auto"/>
            <w:bottom w:val="none" w:sz="0" w:space="0" w:color="auto"/>
            <w:right w:val="none" w:sz="0" w:space="0" w:color="auto"/>
          </w:divBdr>
        </w:div>
        <w:div w:id="1233541887">
          <w:marLeft w:val="547"/>
          <w:marRight w:val="0"/>
          <w:marTop w:val="106"/>
          <w:marBottom w:val="0"/>
          <w:divBdr>
            <w:top w:val="none" w:sz="0" w:space="0" w:color="auto"/>
            <w:left w:val="none" w:sz="0" w:space="0" w:color="auto"/>
            <w:bottom w:val="none" w:sz="0" w:space="0" w:color="auto"/>
            <w:right w:val="none" w:sz="0" w:space="0" w:color="auto"/>
          </w:divBdr>
        </w:div>
        <w:div w:id="1236626519">
          <w:marLeft w:val="547"/>
          <w:marRight w:val="0"/>
          <w:marTop w:val="106"/>
          <w:marBottom w:val="0"/>
          <w:divBdr>
            <w:top w:val="none" w:sz="0" w:space="0" w:color="auto"/>
            <w:left w:val="none" w:sz="0" w:space="0" w:color="auto"/>
            <w:bottom w:val="none" w:sz="0" w:space="0" w:color="auto"/>
            <w:right w:val="none" w:sz="0" w:space="0" w:color="auto"/>
          </w:divBdr>
        </w:div>
        <w:div w:id="1263611700">
          <w:marLeft w:val="547"/>
          <w:marRight w:val="0"/>
          <w:marTop w:val="106"/>
          <w:marBottom w:val="0"/>
          <w:divBdr>
            <w:top w:val="none" w:sz="0" w:space="0" w:color="auto"/>
            <w:left w:val="none" w:sz="0" w:space="0" w:color="auto"/>
            <w:bottom w:val="none" w:sz="0" w:space="0" w:color="auto"/>
            <w:right w:val="none" w:sz="0" w:space="0" w:color="auto"/>
          </w:divBdr>
        </w:div>
        <w:div w:id="1323974257">
          <w:marLeft w:val="547"/>
          <w:marRight w:val="0"/>
          <w:marTop w:val="106"/>
          <w:marBottom w:val="0"/>
          <w:divBdr>
            <w:top w:val="none" w:sz="0" w:space="0" w:color="auto"/>
            <w:left w:val="none" w:sz="0" w:space="0" w:color="auto"/>
            <w:bottom w:val="none" w:sz="0" w:space="0" w:color="auto"/>
            <w:right w:val="none" w:sz="0" w:space="0" w:color="auto"/>
          </w:divBdr>
        </w:div>
        <w:div w:id="1373574327">
          <w:marLeft w:val="547"/>
          <w:marRight w:val="0"/>
          <w:marTop w:val="106"/>
          <w:marBottom w:val="0"/>
          <w:divBdr>
            <w:top w:val="none" w:sz="0" w:space="0" w:color="auto"/>
            <w:left w:val="none" w:sz="0" w:space="0" w:color="auto"/>
            <w:bottom w:val="none" w:sz="0" w:space="0" w:color="auto"/>
            <w:right w:val="none" w:sz="0" w:space="0" w:color="auto"/>
          </w:divBdr>
        </w:div>
        <w:div w:id="1644000163">
          <w:marLeft w:val="547"/>
          <w:marRight w:val="0"/>
          <w:marTop w:val="106"/>
          <w:marBottom w:val="0"/>
          <w:divBdr>
            <w:top w:val="none" w:sz="0" w:space="0" w:color="auto"/>
            <w:left w:val="none" w:sz="0" w:space="0" w:color="auto"/>
            <w:bottom w:val="none" w:sz="0" w:space="0" w:color="auto"/>
            <w:right w:val="none" w:sz="0" w:space="0" w:color="auto"/>
          </w:divBdr>
        </w:div>
        <w:div w:id="1998916190">
          <w:marLeft w:val="547"/>
          <w:marRight w:val="0"/>
          <w:marTop w:val="106"/>
          <w:marBottom w:val="0"/>
          <w:divBdr>
            <w:top w:val="none" w:sz="0" w:space="0" w:color="auto"/>
            <w:left w:val="none" w:sz="0" w:space="0" w:color="auto"/>
            <w:bottom w:val="none" w:sz="0" w:space="0" w:color="auto"/>
            <w:right w:val="none" w:sz="0" w:space="0" w:color="auto"/>
          </w:divBdr>
        </w:div>
      </w:divsChild>
    </w:div>
    <w:div w:id="1402947467">
      <w:bodyDiv w:val="1"/>
      <w:marLeft w:val="0"/>
      <w:marRight w:val="0"/>
      <w:marTop w:val="0"/>
      <w:marBottom w:val="0"/>
      <w:divBdr>
        <w:top w:val="none" w:sz="0" w:space="0" w:color="auto"/>
        <w:left w:val="none" w:sz="0" w:space="0" w:color="auto"/>
        <w:bottom w:val="none" w:sz="0" w:space="0" w:color="auto"/>
        <w:right w:val="none" w:sz="0" w:space="0" w:color="auto"/>
      </w:divBdr>
      <w:divsChild>
        <w:div w:id="234904314">
          <w:marLeft w:val="547"/>
          <w:marRight w:val="0"/>
          <w:marTop w:val="115"/>
          <w:marBottom w:val="0"/>
          <w:divBdr>
            <w:top w:val="none" w:sz="0" w:space="0" w:color="auto"/>
            <w:left w:val="none" w:sz="0" w:space="0" w:color="auto"/>
            <w:bottom w:val="none" w:sz="0" w:space="0" w:color="auto"/>
            <w:right w:val="none" w:sz="0" w:space="0" w:color="auto"/>
          </w:divBdr>
        </w:div>
        <w:div w:id="474032588">
          <w:marLeft w:val="547"/>
          <w:marRight w:val="0"/>
          <w:marTop w:val="115"/>
          <w:marBottom w:val="0"/>
          <w:divBdr>
            <w:top w:val="none" w:sz="0" w:space="0" w:color="auto"/>
            <w:left w:val="none" w:sz="0" w:space="0" w:color="auto"/>
            <w:bottom w:val="none" w:sz="0" w:space="0" w:color="auto"/>
            <w:right w:val="none" w:sz="0" w:space="0" w:color="auto"/>
          </w:divBdr>
        </w:div>
        <w:div w:id="1722442338">
          <w:marLeft w:val="547"/>
          <w:marRight w:val="0"/>
          <w:marTop w:val="115"/>
          <w:marBottom w:val="0"/>
          <w:divBdr>
            <w:top w:val="none" w:sz="0" w:space="0" w:color="auto"/>
            <w:left w:val="none" w:sz="0" w:space="0" w:color="auto"/>
            <w:bottom w:val="none" w:sz="0" w:space="0" w:color="auto"/>
            <w:right w:val="none" w:sz="0" w:space="0" w:color="auto"/>
          </w:divBdr>
        </w:div>
      </w:divsChild>
    </w:div>
    <w:div w:id="1433933931">
      <w:bodyDiv w:val="1"/>
      <w:marLeft w:val="0"/>
      <w:marRight w:val="0"/>
      <w:marTop w:val="0"/>
      <w:marBottom w:val="0"/>
      <w:divBdr>
        <w:top w:val="none" w:sz="0" w:space="0" w:color="auto"/>
        <w:left w:val="none" w:sz="0" w:space="0" w:color="auto"/>
        <w:bottom w:val="none" w:sz="0" w:space="0" w:color="auto"/>
        <w:right w:val="none" w:sz="0" w:space="0" w:color="auto"/>
      </w:divBdr>
      <w:divsChild>
        <w:div w:id="53545737">
          <w:marLeft w:val="1166"/>
          <w:marRight w:val="0"/>
          <w:marTop w:val="115"/>
          <w:marBottom w:val="0"/>
          <w:divBdr>
            <w:top w:val="none" w:sz="0" w:space="0" w:color="auto"/>
            <w:left w:val="none" w:sz="0" w:space="0" w:color="auto"/>
            <w:bottom w:val="none" w:sz="0" w:space="0" w:color="auto"/>
            <w:right w:val="none" w:sz="0" w:space="0" w:color="auto"/>
          </w:divBdr>
        </w:div>
        <w:div w:id="292179582">
          <w:marLeft w:val="1166"/>
          <w:marRight w:val="0"/>
          <w:marTop w:val="115"/>
          <w:marBottom w:val="0"/>
          <w:divBdr>
            <w:top w:val="none" w:sz="0" w:space="0" w:color="auto"/>
            <w:left w:val="none" w:sz="0" w:space="0" w:color="auto"/>
            <w:bottom w:val="none" w:sz="0" w:space="0" w:color="auto"/>
            <w:right w:val="none" w:sz="0" w:space="0" w:color="auto"/>
          </w:divBdr>
        </w:div>
        <w:div w:id="1533495518">
          <w:marLeft w:val="547"/>
          <w:marRight w:val="0"/>
          <w:marTop w:val="115"/>
          <w:marBottom w:val="0"/>
          <w:divBdr>
            <w:top w:val="none" w:sz="0" w:space="0" w:color="auto"/>
            <w:left w:val="none" w:sz="0" w:space="0" w:color="auto"/>
            <w:bottom w:val="none" w:sz="0" w:space="0" w:color="auto"/>
            <w:right w:val="none" w:sz="0" w:space="0" w:color="auto"/>
          </w:divBdr>
        </w:div>
      </w:divsChild>
    </w:div>
    <w:div w:id="1435831631">
      <w:bodyDiv w:val="1"/>
      <w:marLeft w:val="0"/>
      <w:marRight w:val="0"/>
      <w:marTop w:val="0"/>
      <w:marBottom w:val="0"/>
      <w:divBdr>
        <w:top w:val="none" w:sz="0" w:space="0" w:color="auto"/>
        <w:left w:val="none" w:sz="0" w:space="0" w:color="auto"/>
        <w:bottom w:val="none" w:sz="0" w:space="0" w:color="auto"/>
        <w:right w:val="none" w:sz="0" w:space="0" w:color="auto"/>
      </w:divBdr>
      <w:divsChild>
        <w:div w:id="151459186">
          <w:marLeft w:val="1166"/>
          <w:marRight w:val="0"/>
          <w:marTop w:val="106"/>
          <w:marBottom w:val="0"/>
          <w:divBdr>
            <w:top w:val="none" w:sz="0" w:space="0" w:color="auto"/>
            <w:left w:val="none" w:sz="0" w:space="0" w:color="auto"/>
            <w:bottom w:val="none" w:sz="0" w:space="0" w:color="auto"/>
            <w:right w:val="none" w:sz="0" w:space="0" w:color="auto"/>
          </w:divBdr>
        </w:div>
        <w:div w:id="341933778">
          <w:marLeft w:val="547"/>
          <w:marRight w:val="0"/>
          <w:marTop w:val="106"/>
          <w:marBottom w:val="0"/>
          <w:divBdr>
            <w:top w:val="none" w:sz="0" w:space="0" w:color="auto"/>
            <w:left w:val="none" w:sz="0" w:space="0" w:color="auto"/>
            <w:bottom w:val="none" w:sz="0" w:space="0" w:color="auto"/>
            <w:right w:val="none" w:sz="0" w:space="0" w:color="auto"/>
          </w:divBdr>
        </w:div>
      </w:divsChild>
    </w:div>
    <w:div w:id="1435903890">
      <w:bodyDiv w:val="1"/>
      <w:marLeft w:val="0"/>
      <w:marRight w:val="0"/>
      <w:marTop w:val="0"/>
      <w:marBottom w:val="0"/>
      <w:divBdr>
        <w:top w:val="none" w:sz="0" w:space="0" w:color="auto"/>
        <w:left w:val="none" w:sz="0" w:space="0" w:color="auto"/>
        <w:bottom w:val="none" w:sz="0" w:space="0" w:color="auto"/>
        <w:right w:val="none" w:sz="0" w:space="0" w:color="auto"/>
      </w:divBdr>
      <w:divsChild>
        <w:div w:id="616328102">
          <w:marLeft w:val="547"/>
          <w:marRight w:val="0"/>
          <w:marTop w:val="115"/>
          <w:marBottom w:val="0"/>
          <w:divBdr>
            <w:top w:val="none" w:sz="0" w:space="0" w:color="auto"/>
            <w:left w:val="none" w:sz="0" w:space="0" w:color="auto"/>
            <w:bottom w:val="none" w:sz="0" w:space="0" w:color="auto"/>
            <w:right w:val="none" w:sz="0" w:space="0" w:color="auto"/>
          </w:divBdr>
        </w:div>
        <w:div w:id="1491289525">
          <w:marLeft w:val="547"/>
          <w:marRight w:val="0"/>
          <w:marTop w:val="115"/>
          <w:marBottom w:val="0"/>
          <w:divBdr>
            <w:top w:val="none" w:sz="0" w:space="0" w:color="auto"/>
            <w:left w:val="none" w:sz="0" w:space="0" w:color="auto"/>
            <w:bottom w:val="none" w:sz="0" w:space="0" w:color="auto"/>
            <w:right w:val="none" w:sz="0" w:space="0" w:color="auto"/>
          </w:divBdr>
        </w:div>
        <w:div w:id="2020154668">
          <w:marLeft w:val="547"/>
          <w:marRight w:val="0"/>
          <w:marTop w:val="115"/>
          <w:marBottom w:val="0"/>
          <w:divBdr>
            <w:top w:val="none" w:sz="0" w:space="0" w:color="auto"/>
            <w:left w:val="none" w:sz="0" w:space="0" w:color="auto"/>
            <w:bottom w:val="none" w:sz="0" w:space="0" w:color="auto"/>
            <w:right w:val="none" w:sz="0" w:space="0" w:color="auto"/>
          </w:divBdr>
        </w:div>
      </w:divsChild>
    </w:div>
    <w:div w:id="1437556829">
      <w:bodyDiv w:val="1"/>
      <w:marLeft w:val="0"/>
      <w:marRight w:val="0"/>
      <w:marTop w:val="0"/>
      <w:marBottom w:val="0"/>
      <w:divBdr>
        <w:top w:val="none" w:sz="0" w:space="0" w:color="auto"/>
        <w:left w:val="none" w:sz="0" w:space="0" w:color="auto"/>
        <w:bottom w:val="none" w:sz="0" w:space="0" w:color="auto"/>
        <w:right w:val="none" w:sz="0" w:space="0" w:color="auto"/>
      </w:divBdr>
    </w:div>
    <w:div w:id="1438014760">
      <w:bodyDiv w:val="1"/>
      <w:marLeft w:val="0"/>
      <w:marRight w:val="0"/>
      <w:marTop w:val="0"/>
      <w:marBottom w:val="0"/>
      <w:divBdr>
        <w:top w:val="none" w:sz="0" w:space="0" w:color="auto"/>
        <w:left w:val="none" w:sz="0" w:space="0" w:color="auto"/>
        <w:bottom w:val="none" w:sz="0" w:space="0" w:color="auto"/>
        <w:right w:val="none" w:sz="0" w:space="0" w:color="auto"/>
      </w:divBdr>
      <w:divsChild>
        <w:div w:id="883757423">
          <w:marLeft w:val="1166"/>
          <w:marRight w:val="0"/>
          <w:marTop w:val="115"/>
          <w:marBottom w:val="0"/>
          <w:divBdr>
            <w:top w:val="none" w:sz="0" w:space="0" w:color="auto"/>
            <w:left w:val="none" w:sz="0" w:space="0" w:color="auto"/>
            <w:bottom w:val="none" w:sz="0" w:space="0" w:color="auto"/>
            <w:right w:val="none" w:sz="0" w:space="0" w:color="auto"/>
          </w:divBdr>
        </w:div>
      </w:divsChild>
    </w:div>
    <w:div w:id="1453666360">
      <w:bodyDiv w:val="1"/>
      <w:marLeft w:val="0"/>
      <w:marRight w:val="0"/>
      <w:marTop w:val="0"/>
      <w:marBottom w:val="0"/>
      <w:divBdr>
        <w:top w:val="none" w:sz="0" w:space="0" w:color="auto"/>
        <w:left w:val="none" w:sz="0" w:space="0" w:color="auto"/>
        <w:bottom w:val="none" w:sz="0" w:space="0" w:color="auto"/>
        <w:right w:val="none" w:sz="0" w:space="0" w:color="auto"/>
      </w:divBdr>
      <w:divsChild>
        <w:div w:id="109903991">
          <w:marLeft w:val="547"/>
          <w:marRight w:val="0"/>
          <w:marTop w:val="115"/>
          <w:marBottom w:val="0"/>
          <w:divBdr>
            <w:top w:val="none" w:sz="0" w:space="0" w:color="auto"/>
            <w:left w:val="none" w:sz="0" w:space="0" w:color="auto"/>
            <w:bottom w:val="none" w:sz="0" w:space="0" w:color="auto"/>
            <w:right w:val="none" w:sz="0" w:space="0" w:color="auto"/>
          </w:divBdr>
        </w:div>
        <w:div w:id="1971355480">
          <w:marLeft w:val="547"/>
          <w:marRight w:val="0"/>
          <w:marTop w:val="115"/>
          <w:marBottom w:val="0"/>
          <w:divBdr>
            <w:top w:val="none" w:sz="0" w:space="0" w:color="auto"/>
            <w:left w:val="none" w:sz="0" w:space="0" w:color="auto"/>
            <w:bottom w:val="none" w:sz="0" w:space="0" w:color="auto"/>
            <w:right w:val="none" w:sz="0" w:space="0" w:color="auto"/>
          </w:divBdr>
        </w:div>
      </w:divsChild>
    </w:div>
    <w:div w:id="1486631751">
      <w:bodyDiv w:val="1"/>
      <w:marLeft w:val="0"/>
      <w:marRight w:val="0"/>
      <w:marTop w:val="0"/>
      <w:marBottom w:val="0"/>
      <w:divBdr>
        <w:top w:val="none" w:sz="0" w:space="0" w:color="auto"/>
        <w:left w:val="none" w:sz="0" w:space="0" w:color="auto"/>
        <w:bottom w:val="none" w:sz="0" w:space="0" w:color="auto"/>
        <w:right w:val="none" w:sz="0" w:space="0" w:color="auto"/>
      </w:divBdr>
      <w:divsChild>
        <w:div w:id="484198952">
          <w:marLeft w:val="1166"/>
          <w:marRight w:val="0"/>
          <w:marTop w:val="115"/>
          <w:marBottom w:val="0"/>
          <w:divBdr>
            <w:top w:val="none" w:sz="0" w:space="0" w:color="auto"/>
            <w:left w:val="none" w:sz="0" w:space="0" w:color="auto"/>
            <w:bottom w:val="none" w:sz="0" w:space="0" w:color="auto"/>
            <w:right w:val="none" w:sz="0" w:space="0" w:color="auto"/>
          </w:divBdr>
        </w:div>
        <w:div w:id="748769271">
          <w:marLeft w:val="547"/>
          <w:marRight w:val="0"/>
          <w:marTop w:val="115"/>
          <w:marBottom w:val="0"/>
          <w:divBdr>
            <w:top w:val="none" w:sz="0" w:space="0" w:color="auto"/>
            <w:left w:val="none" w:sz="0" w:space="0" w:color="auto"/>
            <w:bottom w:val="none" w:sz="0" w:space="0" w:color="auto"/>
            <w:right w:val="none" w:sz="0" w:space="0" w:color="auto"/>
          </w:divBdr>
        </w:div>
        <w:div w:id="1218053339">
          <w:marLeft w:val="547"/>
          <w:marRight w:val="0"/>
          <w:marTop w:val="115"/>
          <w:marBottom w:val="0"/>
          <w:divBdr>
            <w:top w:val="none" w:sz="0" w:space="0" w:color="auto"/>
            <w:left w:val="none" w:sz="0" w:space="0" w:color="auto"/>
            <w:bottom w:val="none" w:sz="0" w:space="0" w:color="auto"/>
            <w:right w:val="none" w:sz="0" w:space="0" w:color="auto"/>
          </w:divBdr>
        </w:div>
        <w:div w:id="1324964224">
          <w:marLeft w:val="1166"/>
          <w:marRight w:val="0"/>
          <w:marTop w:val="115"/>
          <w:marBottom w:val="0"/>
          <w:divBdr>
            <w:top w:val="none" w:sz="0" w:space="0" w:color="auto"/>
            <w:left w:val="none" w:sz="0" w:space="0" w:color="auto"/>
            <w:bottom w:val="none" w:sz="0" w:space="0" w:color="auto"/>
            <w:right w:val="none" w:sz="0" w:space="0" w:color="auto"/>
          </w:divBdr>
        </w:div>
        <w:div w:id="1480076940">
          <w:marLeft w:val="1166"/>
          <w:marRight w:val="0"/>
          <w:marTop w:val="115"/>
          <w:marBottom w:val="0"/>
          <w:divBdr>
            <w:top w:val="none" w:sz="0" w:space="0" w:color="auto"/>
            <w:left w:val="none" w:sz="0" w:space="0" w:color="auto"/>
            <w:bottom w:val="none" w:sz="0" w:space="0" w:color="auto"/>
            <w:right w:val="none" w:sz="0" w:space="0" w:color="auto"/>
          </w:divBdr>
        </w:div>
        <w:div w:id="2143693903">
          <w:marLeft w:val="1166"/>
          <w:marRight w:val="0"/>
          <w:marTop w:val="115"/>
          <w:marBottom w:val="0"/>
          <w:divBdr>
            <w:top w:val="none" w:sz="0" w:space="0" w:color="auto"/>
            <w:left w:val="none" w:sz="0" w:space="0" w:color="auto"/>
            <w:bottom w:val="none" w:sz="0" w:space="0" w:color="auto"/>
            <w:right w:val="none" w:sz="0" w:space="0" w:color="auto"/>
          </w:divBdr>
        </w:div>
      </w:divsChild>
    </w:div>
    <w:div w:id="1498038231">
      <w:bodyDiv w:val="1"/>
      <w:marLeft w:val="0"/>
      <w:marRight w:val="0"/>
      <w:marTop w:val="0"/>
      <w:marBottom w:val="0"/>
      <w:divBdr>
        <w:top w:val="none" w:sz="0" w:space="0" w:color="auto"/>
        <w:left w:val="none" w:sz="0" w:space="0" w:color="auto"/>
        <w:bottom w:val="none" w:sz="0" w:space="0" w:color="auto"/>
        <w:right w:val="none" w:sz="0" w:space="0" w:color="auto"/>
      </w:divBdr>
      <w:divsChild>
        <w:div w:id="615991063">
          <w:marLeft w:val="547"/>
          <w:marRight w:val="0"/>
          <w:marTop w:val="115"/>
          <w:marBottom w:val="0"/>
          <w:divBdr>
            <w:top w:val="none" w:sz="0" w:space="0" w:color="auto"/>
            <w:left w:val="none" w:sz="0" w:space="0" w:color="auto"/>
            <w:bottom w:val="none" w:sz="0" w:space="0" w:color="auto"/>
            <w:right w:val="none" w:sz="0" w:space="0" w:color="auto"/>
          </w:divBdr>
        </w:div>
        <w:div w:id="1237864292">
          <w:marLeft w:val="547"/>
          <w:marRight w:val="0"/>
          <w:marTop w:val="115"/>
          <w:marBottom w:val="0"/>
          <w:divBdr>
            <w:top w:val="none" w:sz="0" w:space="0" w:color="auto"/>
            <w:left w:val="none" w:sz="0" w:space="0" w:color="auto"/>
            <w:bottom w:val="none" w:sz="0" w:space="0" w:color="auto"/>
            <w:right w:val="none" w:sz="0" w:space="0" w:color="auto"/>
          </w:divBdr>
        </w:div>
      </w:divsChild>
    </w:div>
    <w:div w:id="1514956700">
      <w:bodyDiv w:val="1"/>
      <w:marLeft w:val="0"/>
      <w:marRight w:val="0"/>
      <w:marTop w:val="0"/>
      <w:marBottom w:val="0"/>
      <w:divBdr>
        <w:top w:val="none" w:sz="0" w:space="0" w:color="auto"/>
        <w:left w:val="none" w:sz="0" w:space="0" w:color="auto"/>
        <w:bottom w:val="none" w:sz="0" w:space="0" w:color="auto"/>
        <w:right w:val="none" w:sz="0" w:space="0" w:color="auto"/>
      </w:divBdr>
      <w:divsChild>
        <w:div w:id="90585985">
          <w:marLeft w:val="1166"/>
          <w:marRight w:val="0"/>
          <w:marTop w:val="115"/>
          <w:marBottom w:val="0"/>
          <w:divBdr>
            <w:top w:val="none" w:sz="0" w:space="0" w:color="auto"/>
            <w:left w:val="none" w:sz="0" w:space="0" w:color="auto"/>
            <w:bottom w:val="none" w:sz="0" w:space="0" w:color="auto"/>
            <w:right w:val="none" w:sz="0" w:space="0" w:color="auto"/>
          </w:divBdr>
        </w:div>
        <w:div w:id="480579816">
          <w:marLeft w:val="1166"/>
          <w:marRight w:val="0"/>
          <w:marTop w:val="115"/>
          <w:marBottom w:val="0"/>
          <w:divBdr>
            <w:top w:val="none" w:sz="0" w:space="0" w:color="auto"/>
            <w:left w:val="none" w:sz="0" w:space="0" w:color="auto"/>
            <w:bottom w:val="none" w:sz="0" w:space="0" w:color="auto"/>
            <w:right w:val="none" w:sz="0" w:space="0" w:color="auto"/>
          </w:divBdr>
        </w:div>
        <w:div w:id="626546218">
          <w:marLeft w:val="1166"/>
          <w:marRight w:val="0"/>
          <w:marTop w:val="115"/>
          <w:marBottom w:val="0"/>
          <w:divBdr>
            <w:top w:val="none" w:sz="0" w:space="0" w:color="auto"/>
            <w:left w:val="none" w:sz="0" w:space="0" w:color="auto"/>
            <w:bottom w:val="none" w:sz="0" w:space="0" w:color="auto"/>
            <w:right w:val="none" w:sz="0" w:space="0" w:color="auto"/>
          </w:divBdr>
        </w:div>
        <w:div w:id="1028486221">
          <w:marLeft w:val="547"/>
          <w:marRight w:val="0"/>
          <w:marTop w:val="115"/>
          <w:marBottom w:val="0"/>
          <w:divBdr>
            <w:top w:val="none" w:sz="0" w:space="0" w:color="auto"/>
            <w:left w:val="none" w:sz="0" w:space="0" w:color="auto"/>
            <w:bottom w:val="none" w:sz="0" w:space="0" w:color="auto"/>
            <w:right w:val="none" w:sz="0" w:space="0" w:color="auto"/>
          </w:divBdr>
        </w:div>
        <w:div w:id="2049989781">
          <w:marLeft w:val="547"/>
          <w:marRight w:val="0"/>
          <w:marTop w:val="115"/>
          <w:marBottom w:val="0"/>
          <w:divBdr>
            <w:top w:val="none" w:sz="0" w:space="0" w:color="auto"/>
            <w:left w:val="none" w:sz="0" w:space="0" w:color="auto"/>
            <w:bottom w:val="none" w:sz="0" w:space="0" w:color="auto"/>
            <w:right w:val="none" w:sz="0" w:space="0" w:color="auto"/>
          </w:divBdr>
        </w:div>
      </w:divsChild>
    </w:div>
    <w:div w:id="1518808660">
      <w:bodyDiv w:val="1"/>
      <w:marLeft w:val="0"/>
      <w:marRight w:val="0"/>
      <w:marTop w:val="0"/>
      <w:marBottom w:val="0"/>
      <w:divBdr>
        <w:top w:val="none" w:sz="0" w:space="0" w:color="auto"/>
        <w:left w:val="none" w:sz="0" w:space="0" w:color="auto"/>
        <w:bottom w:val="none" w:sz="0" w:space="0" w:color="auto"/>
        <w:right w:val="none" w:sz="0" w:space="0" w:color="auto"/>
      </w:divBdr>
      <w:divsChild>
        <w:div w:id="339046464">
          <w:marLeft w:val="547"/>
          <w:marRight w:val="0"/>
          <w:marTop w:val="115"/>
          <w:marBottom w:val="0"/>
          <w:divBdr>
            <w:top w:val="none" w:sz="0" w:space="0" w:color="auto"/>
            <w:left w:val="none" w:sz="0" w:space="0" w:color="auto"/>
            <w:bottom w:val="none" w:sz="0" w:space="0" w:color="auto"/>
            <w:right w:val="none" w:sz="0" w:space="0" w:color="auto"/>
          </w:divBdr>
        </w:div>
        <w:div w:id="969285840">
          <w:marLeft w:val="547"/>
          <w:marRight w:val="0"/>
          <w:marTop w:val="115"/>
          <w:marBottom w:val="0"/>
          <w:divBdr>
            <w:top w:val="none" w:sz="0" w:space="0" w:color="auto"/>
            <w:left w:val="none" w:sz="0" w:space="0" w:color="auto"/>
            <w:bottom w:val="none" w:sz="0" w:space="0" w:color="auto"/>
            <w:right w:val="none" w:sz="0" w:space="0" w:color="auto"/>
          </w:divBdr>
        </w:div>
        <w:div w:id="1774473950">
          <w:marLeft w:val="547"/>
          <w:marRight w:val="0"/>
          <w:marTop w:val="115"/>
          <w:marBottom w:val="0"/>
          <w:divBdr>
            <w:top w:val="none" w:sz="0" w:space="0" w:color="auto"/>
            <w:left w:val="none" w:sz="0" w:space="0" w:color="auto"/>
            <w:bottom w:val="none" w:sz="0" w:space="0" w:color="auto"/>
            <w:right w:val="none" w:sz="0" w:space="0" w:color="auto"/>
          </w:divBdr>
        </w:div>
      </w:divsChild>
    </w:div>
    <w:div w:id="1522402204">
      <w:bodyDiv w:val="1"/>
      <w:marLeft w:val="0"/>
      <w:marRight w:val="0"/>
      <w:marTop w:val="0"/>
      <w:marBottom w:val="0"/>
      <w:divBdr>
        <w:top w:val="none" w:sz="0" w:space="0" w:color="auto"/>
        <w:left w:val="none" w:sz="0" w:space="0" w:color="auto"/>
        <w:bottom w:val="none" w:sz="0" w:space="0" w:color="auto"/>
        <w:right w:val="none" w:sz="0" w:space="0" w:color="auto"/>
      </w:divBdr>
      <w:divsChild>
        <w:div w:id="341131869">
          <w:marLeft w:val="547"/>
          <w:marRight w:val="0"/>
          <w:marTop w:val="91"/>
          <w:marBottom w:val="0"/>
          <w:divBdr>
            <w:top w:val="none" w:sz="0" w:space="0" w:color="auto"/>
            <w:left w:val="none" w:sz="0" w:space="0" w:color="auto"/>
            <w:bottom w:val="none" w:sz="0" w:space="0" w:color="auto"/>
            <w:right w:val="none" w:sz="0" w:space="0" w:color="auto"/>
          </w:divBdr>
        </w:div>
        <w:div w:id="1763450519">
          <w:marLeft w:val="1166"/>
          <w:marRight w:val="0"/>
          <w:marTop w:val="91"/>
          <w:marBottom w:val="0"/>
          <w:divBdr>
            <w:top w:val="none" w:sz="0" w:space="0" w:color="auto"/>
            <w:left w:val="none" w:sz="0" w:space="0" w:color="auto"/>
            <w:bottom w:val="none" w:sz="0" w:space="0" w:color="auto"/>
            <w:right w:val="none" w:sz="0" w:space="0" w:color="auto"/>
          </w:divBdr>
        </w:div>
        <w:div w:id="706569666">
          <w:marLeft w:val="1166"/>
          <w:marRight w:val="0"/>
          <w:marTop w:val="91"/>
          <w:marBottom w:val="0"/>
          <w:divBdr>
            <w:top w:val="none" w:sz="0" w:space="0" w:color="auto"/>
            <w:left w:val="none" w:sz="0" w:space="0" w:color="auto"/>
            <w:bottom w:val="none" w:sz="0" w:space="0" w:color="auto"/>
            <w:right w:val="none" w:sz="0" w:space="0" w:color="auto"/>
          </w:divBdr>
        </w:div>
        <w:div w:id="1254363357">
          <w:marLeft w:val="1166"/>
          <w:marRight w:val="0"/>
          <w:marTop w:val="91"/>
          <w:marBottom w:val="0"/>
          <w:divBdr>
            <w:top w:val="none" w:sz="0" w:space="0" w:color="auto"/>
            <w:left w:val="none" w:sz="0" w:space="0" w:color="auto"/>
            <w:bottom w:val="none" w:sz="0" w:space="0" w:color="auto"/>
            <w:right w:val="none" w:sz="0" w:space="0" w:color="auto"/>
          </w:divBdr>
        </w:div>
        <w:div w:id="732583121">
          <w:marLeft w:val="1800"/>
          <w:marRight w:val="0"/>
          <w:marTop w:val="91"/>
          <w:marBottom w:val="0"/>
          <w:divBdr>
            <w:top w:val="none" w:sz="0" w:space="0" w:color="auto"/>
            <w:left w:val="none" w:sz="0" w:space="0" w:color="auto"/>
            <w:bottom w:val="none" w:sz="0" w:space="0" w:color="auto"/>
            <w:right w:val="none" w:sz="0" w:space="0" w:color="auto"/>
          </w:divBdr>
        </w:div>
        <w:div w:id="1777672005">
          <w:marLeft w:val="2520"/>
          <w:marRight w:val="0"/>
          <w:marTop w:val="91"/>
          <w:marBottom w:val="0"/>
          <w:divBdr>
            <w:top w:val="none" w:sz="0" w:space="0" w:color="auto"/>
            <w:left w:val="none" w:sz="0" w:space="0" w:color="auto"/>
            <w:bottom w:val="none" w:sz="0" w:space="0" w:color="auto"/>
            <w:right w:val="none" w:sz="0" w:space="0" w:color="auto"/>
          </w:divBdr>
        </w:div>
        <w:div w:id="981278318">
          <w:marLeft w:val="2520"/>
          <w:marRight w:val="0"/>
          <w:marTop w:val="91"/>
          <w:marBottom w:val="0"/>
          <w:divBdr>
            <w:top w:val="none" w:sz="0" w:space="0" w:color="auto"/>
            <w:left w:val="none" w:sz="0" w:space="0" w:color="auto"/>
            <w:bottom w:val="none" w:sz="0" w:space="0" w:color="auto"/>
            <w:right w:val="none" w:sz="0" w:space="0" w:color="auto"/>
          </w:divBdr>
        </w:div>
        <w:div w:id="120879477">
          <w:marLeft w:val="1166"/>
          <w:marRight w:val="0"/>
          <w:marTop w:val="91"/>
          <w:marBottom w:val="0"/>
          <w:divBdr>
            <w:top w:val="none" w:sz="0" w:space="0" w:color="auto"/>
            <w:left w:val="none" w:sz="0" w:space="0" w:color="auto"/>
            <w:bottom w:val="none" w:sz="0" w:space="0" w:color="auto"/>
            <w:right w:val="none" w:sz="0" w:space="0" w:color="auto"/>
          </w:divBdr>
        </w:div>
        <w:div w:id="1903562787">
          <w:marLeft w:val="1800"/>
          <w:marRight w:val="0"/>
          <w:marTop w:val="91"/>
          <w:marBottom w:val="0"/>
          <w:divBdr>
            <w:top w:val="none" w:sz="0" w:space="0" w:color="auto"/>
            <w:left w:val="none" w:sz="0" w:space="0" w:color="auto"/>
            <w:bottom w:val="none" w:sz="0" w:space="0" w:color="auto"/>
            <w:right w:val="none" w:sz="0" w:space="0" w:color="auto"/>
          </w:divBdr>
        </w:div>
        <w:div w:id="356004313">
          <w:marLeft w:val="1800"/>
          <w:marRight w:val="0"/>
          <w:marTop w:val="91"/>
          <w:marBottom w:val="0"/>
          <w:divBdr>
            <w:top w:val="none" w:sz="0" w:space="0" w:color="auto"/>
            <w:left w:val="none" w:sz="0" w:space="0" w:color="auto"/>
            <w:bottom w:val="none" w:sz="0" w:space="0" w:color="auto"/>
            <w:right w:val="none" w:sz="0" w:space="0" w:color="auto"/>
          </w:divBdr>
        </w:div>
        <w:div w:id="2124378829">
          <w:marLeft w:val="1800"/>
          <w:marRight w:val="0"/>
          <w:marTop w:val="91"/>
          <w:marBottom w:val="0"/>
          <w:divBdr>
            <w:top w:val="none" w:sz="0" w:space="0" w:color="auto"/>
            <w:left w:val="none" w:sz="0" w:space="0" w:color="auto"/>
            <w:bottom w:val="none" w:sz="0" w:space="0" w:color="auto"/>
            <w:right w:val="none" w:sz="0" w:space="0" w:color="auto"/>
          </w:divBdr>
        </w:div>
      </w:divsChild>
    </w:div>
    <w:div w:id="1542522629">
      <w:bodyDiv w:val="1"/>
      <w:marLeft w:val="0"/>
      <w:marRight w:val="0"/>
      <w:marTop w:val="0"/>
      <w:marBottom w:val="0"/>
      <w:divBdr>
        <w:top w:val="none" w:sz="0" w:space="0" w:color="auto"/>
        <w:left w:val="none" w:sz="0" w:space="0" w:color="auto"/>
        <w:bottom w:val="none" w:sz="0" w:space="0" w:color="auto"/>
        <w:right w:val="none" w:sz="0" w:space="0" w:color="auto"/>
      </w:divBdr>
    </w:div>
    <w:div w:id="1561330921">
      <w:bodyDiv w:val="1"/>
      <w:marLeft w:val="0"/>
      <w:marRight w:val="0"/>
      <w:marTop w:val="0"/>
      <w:marBottom w:val="0"/>
      <w:divBdr>
        <w:top w:val="none" w:sz="0" w:space="0" w:color="auto"/>
        <w:left w:val="none" w:sz="0" w:space="0" w:color="auto"/>
        <w:bottom w:val="none" w:sz="0" w:space="0" w:color="auto"/>
        <w:right w:val="none" w:sz="0" w:space="0" w:color="auto"/>
      </w:divBdr>
      <w:divsChild>
        <w:div w:id="514002400">
          <w:marLeft w:val="547"/>
          <w:marRight w:val="0"/>
          <w:marTop w:val="115"/>
          <w:marBottom w:val="0"/>
          <w:divBdr>
            <w:top w:val="none" w:sz="0" w:space="0" w:color="auto"/>
            <w:left w:val="none" w:sz="0" w:space="0" w:color="auto"/>
            <w:bottom w:val="none" w:sz="0" w:space="0" w:color="auto"/>
            <w:right w:val="none" w:sz="0" w:space="0" w:color="auto"/>
          </w:divBdr>
        </w:div>
        <w:div w:id="1964068909">
          <w:marLeft w:val="547"/>
          <w:marRight w:val="0"/>
          <w:marTop w:val="115"/>
          <w:marBottom w:val="0"/>
          <w:divBdr>
            <w:top w:val="none" w:sz="0" w:space="0" w:color="auto"/>
            <w:left w:val="none" w:sz="0" w:space="0" w:color="auto"/>
            <w:bottom w:val="none" w:sz="0" w:space="0" w:color="auto"/>
            <w:right w:val="none" w:sz="0" w:space="0" w:color="auto"/>
          </w:divBdr>
        </w:div>
      </w:divsChild>
    </w:div>
    <w:div w:id="1565263486">
      <w:bodyDiv w:val="1"/>
      <w:marLeft w:val="0"/>
      <w:marRight w:val="0"/>
      <w:marTop w:val="0"/>
      <w:marBottom w:val="0"/>
      <w:divBdr>
        <w:top w:val="none" w:sz="0" w:space="0" w:color="auto"/>
        <w:left w:val="none" w:sz="0" w:space="0" w:color="auto"/>
        <w:bottom w:val="none" w:sz="0" w:space="0" w:color="auto"/>
        <w:right w:val="none" w:sz="0" w:space="0" w:color="auto"/>
      </w:divBdr>
      <w:divsChild>
        <w:div w:id="139158310">
          <w:marLeft w:val="547"/>
          <w:marRight w:val="0"/>
          <w:marTop w:val="115"/>
          <w:marBottom w:val="0"/>
          <w:divBdr>
            <w:top w:val="none" w:sz="0" w:space="0" w:color="auto"/>
            <w:left w:val="none" w:sz="0" w:space="0" w:color="auto"/>
            <w:bottom w:val="none" w:sz="0" w:space="0" w:color="auto"/>
            <w:right w:val="none" w:sz="0" w:space="0" w:color="auto"/>
          </w:divBdr>
        </w:div>
        <w:div w:id="765004180">
          <w:marLeft w:val="547"/>
          <w:marRight w:val="0"/>
          <w:marTop w:val="115"/>
          <w:marBottom w:val="0"/>
          <w:divBdr>
            <w:top w:val="none" w:sz="0" w:space="0" w:color="auto"/>
            <w:left w:val="none" w:sz="0" w:space="0" w:color="auto"/>
            <w:bottom w:val="none" w:sz="0" w:space="0" w:color="auto"/>
            <w:right w:val="none" w:sz="0" w:space="0" w:color="auto"/>
          </w:divBdr>
        </w:div>
      </w:divsChild>
    </w:div>
    <w:div w:id="1568832550">
      <w:bodyDiv w:val="1"/>
      <w:marLeft w:val="0"/>
      <w:marRight w:val="0"/>
      <w:marTop w:val="0"/>
      <w:marBottom w:val="0"/>
      <w:divBdr>
        <w:top w:val="none" w:sz="0" w:space="0" w:color="auto"/>
        <w:left w:val="none" w:sz="0" w:space="0" w:color="auto"/>
        <w:bottom w:val="none" w:sz="0" w:space="0" w:color="auto"/>
        <w:right w:val="none" w:sz="0" w:space="0" w:color="auto"/>
      </w:divBdr>
      <w:divsChild>
        <w:div w:id="229732090">
          <w:marLeft w:val="547"/>
          <w:marRight w:val="0"/>
          <w:marTop w:val="115"/>
          <w:marBottom w:val="0"/>
          <w:divBdr>
            <w:top w:val="none" w:sz="0" w:space="0" w:color="auto"/>
            <w:left w:val="none" w:sz="0" w:space="0" w:color="auto"/>
            <w:bottom w:val="none" w:sz="0" w:space="0" w:color="auto"/>
            <w:right w:val="none" w:sz="0" w:space="0" w:color="auto"/>
          </w:divBdr>
        </w:div>
        <w:div w:id="472143319">
          <w:marLeft w:val="547"/>
          <w:marRight w:val="0"/>
          <w:marTop w:val="115"/>
          <w:marBottom w:val="0"/>
          <w:divBdr>
            <w:top w:val="none" w:sz="0" w:space="0" w:color="auto"/>
            <w:left w:val="none" w:sz="0" w:space="0" w:color="auto"/>
            <w:bottom w:val="none" w:sz="0" w:space="0" w:color="auto"/>
            <w:right w:val="none" w:sz="0" w:space="0" w:color="auto"/>
          </w:divBdr>
        </w:div>
        <w:div w:id="805780907">
          <w:marLeft w:val="547"/>
          <w:marRight w:val="0"/>
          <w:marTop w:val="115"/>
          <w:marBottom w:val="0"/>
          <w:divBdr>
            <w:top w:val="none" w:sz="0" w:space="0" w:color="auto"/>
            <w:left w:val="none" w:sz="0" w:space="0" w:color="auto"/>
            <w:bottom w:val="none" w:sz="0" w:space="0" w:color="auto"/>
            <w:right w:val="none" w:sz="0" w:space="0" w:color="auto"/>
          </w:divBdr>
        </w:div>
        <w:div w:id="1475413430">
          <w:marLeft w:val="547"/>
          <w:marRight w:val="0"/>
          <w:marTop w:val="115"/>
          <w:marBottom w:val="0"/>
          <w:divBdr>
            <w:top w:val="none" w:sz="0" w:space="0" w:color="auto"/>
            <w:left w:val="none" w:sz="0" w:space="0" w:color="auto"/>
            <w:bottom w:val="none" w:sz="0" w:space="0" w:color="auto"/>
            <w:right w:val="none" w:sz="0" w:space="0" w:color="auto"/>
          </w:divBdr>
        </w:div>
        <w:div w:id="1875771431">
          <w:marLeft w:val="547"/>
          <w:marRight w:val="0"/>
          <w:marTop w:val="115"/>
          <w:marBottom w:val="0"/>
          <w:divBdr>
            <w:top w:val="none" w:sz="0" w:space="0" w:color="auto"/>
            <w:left w:val="none" w:sz="0" w:space="0" w:color="auto"/>
            <w:bottom w:val="none" w:sz="0" w:space="0" w:color="auto"/>
            <w:right w:val="none" w:sz="0" w:space="0" w:color="auto"/>
          </w:divBdr>
        </w:div>
      </w:divsChild>
    </w:div>
    <w:div w:id="1577934960">
      <w:bodyDiv w:val="1"/>
      <w:marLeft w:val="0"/>
      <w:marRight w:val="0"/>
      <w:marTop w:val="0"/>
      <w:marBottom w:val="0"/>
      <w:divBdr>
        <w:top w:val="none" w:sz="0" w:space="0" w:color="auto"/>
        <w:left w:val="none" w:sz="0" w:space="0" w:color="auto"/>
        <w:bottom w:val="none" w:sz="0" w:space="0" w:color="auto"/>
        <w:right w:val="none" w:sz="0" w:space="0" w:color="auto"/>
      </w:divBdr>
      <w:divsChild>
        <w:div w:id="1782919881">
          <w:marLeft w:val="547"/>
          <w:marRight w:val="0"/>
          <w:marTop w:val="115"/>
          <w:marBottom w:val="0"/>
          <w:divBdr>
            <w:top w:val="none" w:sz="0" w:space="0" w:color="auto"/>
            <w:left w:val="none" w:sz="0" w:space="0" w:color="auto"/>
            <w:bottom w:val="none" w:sz="0" w:space="0" w:color="auto"/>
            <w:right w:val="none" w:sz="0" w:space="0" w:color="auto"/>
          </w:divBdr>
        </w:div>
        <w:div w:id="1395347230">
          <w:marLeft w:val="1166"/>
          <w:marRight w:val="0"/>
          <w:marTop w:val="115"/>
          <w:marBottom w:val="0"/>
          <w:divBdr>
            <w:top w:val="none" w:sz="0" w:space="0" w:color="auto"/>
            <w:left w:val="none" w:sz="0" w:space="0" w:color="auto"/>
            <w:bottom w:val="none" w:sz="0" w:space="0" w:color="auto"/>
            <w:right w:val="none" w:sz="0" w:space="0" w:color="auto"/>
          </w:divBdr>
        </w:div>
        <w:div w:id="1084255566">
          <w:marLeft w:val="1166"/>
          <w:marRight w:val="0"/>
          <w:marTop w:val="115"/>
          <w:marBottom w:val="0"/>
          <w:divBdr>
            <w:top w:val="none" w:sz="0" w:space="0" w:color="auto"/>
            <w:left w:val="none" w:sz="0" w:space="0" w:color="auto"/>
            <w:bottom w:val="none" w:sz="0" w:space="0" w:color="auto"/>
            <w:right w:val="none" w:sz="0" w:space="0" w:color="auto"/>
          </w:divBdr>
        </w:div>
        <w:div w:id="1137651177">
          <w:marLeft w:val="1166"/>
          <w:marRight w:val="0"/>
          <w:marTop w:val="115"/>
          <w:marBottom w:val="0"/>
          <w:divBdr>
            <w:top w:val="none" w:sz="0" w:space="0" w:color="auto"/>
            <w:left w:val="none" w:sz="0" w:space="0" w:color="auto"/>
            <w:bottom w:val="none" w:sz="0" w:space="0" w:color="auto"/>
            <w:right w:val="none" w:sz="0" w:space="0" w:color="auto"/>
          </w:divBdr>
        </w:div>
      </w:divsChild>
    </w:div>
    <w:div w:id="1580675810">
      <w:bodyDiv w:val="1"/>
      <w:marLeft w:val="0"/>
      <w:marRight w:val="0"/>
      <w:marTop w:val="0"/>
      <w:marBottom w:val="0"/>
      <w:divBdr>
        <w:top w:val="none" w:sz="0" w:space="0" w:color="auto"/>
        <w:left w:val="none" w:sz="0" w:space="0" w:color="auto"/>
        <w:bottom w:val="none" w:sz="0" w:space="0" w:color="auto"/>
        <w:right w:val="none" w:sz="0" w:space="0" w:color="auto"/>
      </w:divBdr>
      <w:divsChild>
        <w:div w:id="561865739">
          <w:marLeft w:val="547"/>
          <w:marRight w:val="0"/>
          <w:marTop w:val="115"/>
          <w:marBottom w:val="0"/>
          <w:divBdr>
            <w:top w:val="none" w:sz="0" w:space="0" w:color="auto"/>
            <w:left w:val="none" w:sz="0" w:space="0" w:color="auto"/>
            <w:bottom w:val="none" w:sz="0" w:space="0" w:color="auto"/>
            <w:right w:val="none" w:sz="0" w:space="0" w:color="auto"/>
          </w:divBdr>
        </w:div>
        <w:div w:id="566692373">
          <w:marLeft w:val="547"/>
          <w:marRight w:val="0"/>
          <w:marTop w:val="115"/>
          <w:marBottom w:val="0"/>
          <w:divBdr>
            <w:top w:val="none" w:sz="0" w:space="0" w:color="auto"/>
            <w:left w:val="none" w:sz="0" w:space="0" w:color="auto"/>
            <w:bottom w:val="none" w:sz="0" w:space="0" w:color="auto"/>
            <w:right w:val="none" w:sz="0" w:space="0" w:color="auto"/>
          </w:divBdr>
        </w:div>
        <w:div w:id="945383193">
          <w:marLeft w:val="547"/>
          <w:marRight w:val="0"/>
          <w:marTop w:val="115"/>
          <w:marBottom w:val="0"/>
          <w:divBdr>
            <w:top w:val="none" w:sz="0" w:space="0" w:color="auto"/>
            <w:left w:val="none" w:sz="0" w:space="0" w:color="auto"/>
            <w:bottom w:val="none" w:sz="0" w:space="0" w:color="auto"/>
            <w:right w:val="none" w:sz="0" w:space="0" w:color="auto"/>
          </w:divBdr>
        </w:div>
      </w:divsChild>
    </w:div>
    <w:div w:id="1583567656">
      <w:bodyDiv w:val="1"/>
      <w:marLeft w:val="0"/>
      <w:marRight w:val="0"/>
      <w:marTop w:val="0"/>
      <w:marBottom w:val="0"/>
      <w:divBdr>
        <w:top w:val="none" w:sz="0" w:space="0" w:color="auto"/>
        <w:left w:val="none" w:sz="0" w:space="0" w:color="auto"/>
        <w:bottom w:val="none" w:sz="0" w:space="0" w:color="auto"/>
        <w:right w:val="none" w:sz="0" w:space="0" w:color="auto"/>
      </w:divBdr>
      <w:divsChild>
        <w:div w:id="10382710">
          <w:marLeft w:val="547"/>
          <w:marRight w:val="0"/>
          <w:marTop w:val="115"/>
          <w:marBottom w:val="0"/>
          <w:divBdr>
            <w:top w:val="none" w:sz="0" w:space="0" w:color="auto"/>
            <w:left w:val="none" w:sz="0" w:space="0" w:color="auto"/>
            <w:bottom w:val="none" w:sz="0" w:space="0" w:color="auto"/>
            <w:right w:val="none" w:sz="0" w:space="0" w:color="auto"/>
          </w:divBdr>
        </w:div>
        <w:div w:id="296419435">
          <w:marLeft w:val="547"/>
          <w:marRight w:val="0"/>
          <w:marTop w:val="115"/>
          <w:marBottom w:val="0"/>
          <w:divBdr>
            <w:top w:val="none" w:sz="0" w:space="0" w:color="auto"/>
            <w:left w:val="none" w:sz="0" w:space="0" w:color="auto"/>
            <w:bottom w:val="none" w:sz="0" w:space="0" w:color="auto"/>
            <w:right w:val="none" w:sz="0" w:space="0" w:color="auto"/>
          </w:divBdr>
        </w:div>
        <w:div w:id="548884856">
          <w:marLeft w:val="1166"/>
          <w:marRight w:val="0"/>
          <w:marTop w:val="115"/>
          <w:marBottom w:val="0"/>
          <w:divBdr>
            <w:top w:val="none" w:sz="0" w:space="0" w:color="auto"/>
            <w:left w:val="none" w:sz="0" w:space="0" w:color="auto"/>
            <w:bottom w:val="none" w:sz="0" w:space="0" w:color="auto"/>
            <w:right w:val="none" w:sz="0" w:space="0" w:color="auto"/>
          </w:divBdr>
        </w:div>
        <w:div w:id="1032151970">
          <w:marLeft w:val="1166"/>
          <w:marRight w:val="0"/>
          <w:marTop w:val="115"/>
          <w:marBottom w:val="0"/>
          <w:divBdr>
            <w:top w:val="none" w:sz="0" w:space="0" w:color="auto"/>
            <w:left w:val="none" w:sz="0" w:space="0" w:color="auto"/>
            <w:bottom w:val="none" w:sz="0" w:space="0" w:color="auto"/>
            <w:right w:val="none" w:sz="0" w:space="0" w:color="auto"/>
          </w:divBdr>
        </w:div>
        <w:div w:id="1037395054">
          <w:marLeft w:val="1166"/>
          <w:marRight w:val="0"/>
          <w:marTop w:val="115"/>
          <w:marBottom w:val="0"/>
          <w:divBdr>
            <w:top w:val="none" w:sz="0" w:space="0" w:color="auto"/>
            <w:left w:val="none" w:sz="0" w:space="0" w:color="auto"/>
            <w:bottom w:val="none" w:sz="0" w:space="0" w:color="auto"/>
            <w:right w:val="none" w:sz="0" w:space="0" w:color="auto"/>
          </w:divBdr>
        </w:div>
        <w:div w:id="1059013859">
          <w:marLeft w:val="547"/>
          <w:marRight w:val="0"/>
          <w:marTop w:val="115"/>
          <w:marBottom w:val="0"/>
          <w:divBdr>
            <w:top w:val="none" w:sz="0" w:space="0" w:color="auto"/>
            <w:left w:val="none" w:sz="0" w:space="0" w:color="auto"/>
            <w:bottom w:val="none" w:sz="0" w:space="0" w:color="auto"/>
            <w:right w:val="none" w:sz="0" w:space="0" w:color="auto"/>
          </w:divBdr>
        </w:div>
        <w:div w:id="1100754082">
          <w:marLeft w:val="1166"/>
          <w:marRight w:val="0"/>
          <w:marTop w:val="115"/>
          <w:marBottom w:val="0"/>
          <w:divBdr>
            <w:top w:val="none" w:sz="0" w:space="0" w:color="auto"/>
            <w:left w:val="none" w:sz="0" w:space="0" w:color="auto"/>
            <w:bottom w:val="none" w:sz="0" w:space="0" w:color="auto"/>
            <w:right w:val="none" w:sz="0" w:space="0" w:color="auto"/>
          </w:divBdr>
        </w:div>
        <w:div w:id="1886486026">
          <w:marLeft w:val="547"/>
          <w:marRight w:val="0"/>
          <w:marTop w:val="115"/>
          <w:marBottom w:val="0"/>
          <w:divBdr>
            <w:top w:val="none" w:sz="0" w:space="0" w:color="auto"/>
            <w:left w:val="none" w:sz="0" w:space="0" w:color="auto"/>
            <w:bottom w:val="none" w:sz="0" w:space="0" w:color="auto"/>
            <w:right w:val="none" w:sz="0" w:space="0" w:color="auto"/>
          </w:divBdr>
        </w:div>
      </w:divsChild>
    </w:div>
    <w:div w:id="1596203819">
      <w:bodyDiv w:val="1"/>
      <w:marLeft w:val="0"/>
      <w:marRight w:val="0"/>
      <w:marTop w:val="0"/>
      <w:marBottom w:val="0"/>
      <w:divBdr>
        <w:top w:val="none" w:sz="0" w:space="0" w:color="auto"/>
        <w:left w:val="none" w:sz="0" w:space="0" w:color="auto"/>
        <w:bottom w:val="none" w:sz="0" w:space="0" w:color="auto"/>
        <w:right w:val="none" w:sz="0" w:space="0" w:color="auto"/>
      </w:divBdr>
    </w:div>
    <w:div w:id="1607078351">
      <w:bodyDiv w:val="1"/>
      <w:marLeft w:val="0"/>
      <w:marRight w:val="0"/>
      <w:marTop w:val="0"/>
      <w:marBottom w:val="0"/>
      <w:divBdr>
        <w:top w:val="none" w:sz="0" w:space="0" w:color="auto"/>
        <w:left w:val="none" w:sz="0" w:space="0" w:color="auto"/>
        <w:bottom w:val="none" w:sz="0" w:space="0" w:color="auto"/>
        <w:right w:val="none" w:sz="0" w:space="0" w:color="auto"/>
      </w:divBdr>
    </w:div>
    <w:div w:id="1612856162">
      <w:bodyDiv w:val="1"/>
      <w:marLeft w:val="0"/>
      <w:marRight w:val="0"/>
      <w:marTop w:val="0"/>
      <w:marBottom w:val="0"/>
      <w:divBdr>
        <w:top w:val="none" w:sz="0" w:space="0" w:color="auto"/>
        <w:left w:val="none" w:sz="0" w:space="0" w:color="auto"/>
        <w:bottom w:val="none" w:sz="0" w:space="0" w:color="auto"/>
        <w:right w:val="none" w:sz="0" w:space="0" w:color="auto"/>
      </w:divBdr>
      <w:divsChild>
        <w:div w:id="1439065871">
          <w:marLeft w:val="1166"/>
          <w:marRight w:val="0"/>
          <w:marTop w:val="115"/>
          <w:marBottom w:val="0"/>
          <w:divBdr>
            <w:top w:val="none" w:sz="0" w:space="0" w:color="auto"/>
            <w:left w:val="none" w:sz="0" w:space="0" w:color="auto"/>
            <w:bottom w:val="none" w:sz="0" w:space="0" w:color="auto"/>
            <w:right w:val="none" w:sz="0" w:space="0" w:color="auto"/>
          </w:divBdr>
        </w:div>
      </w:divsChild>
    </w:div>
    <w:div w:id="1623732841">
      <w:bodyDiv w:val="1"/>
      <w:marLeft w:val="0"/>
      <w:marRight w:val="0"/>
      <w:marTop w:val="0"/>
      <w:marBottom w:val="0"/>
      <w:divBdr>
        <w:top w:val="none" w:sz="0" w:space="0" w:color="auto"/>
        <w:left w:val="none" w:sz="0" w:space="0" w:color="auto"/>
        <w:bottom w:val="none" w:sz="0" w:space="0" w:color="auto"/>
        <w:right w:val="none" w:sz="0" w:space="0" w:color="auto"/>
      </w:divBdr>
    </w:div>
    <w:div w:id="1631086040">
      <w:bodyDiv w:val="1"/>
      <w:marLeft w:val="0"/>
      <w:marRight w:val="0"/>
      <w:marTop w:val="0"/>
      <w:marBottom w:val="0"/>
      <w:divBdr>
        <w:top w:val="none" w:sz="0" w:space="0" w:color="auto"/>
        <w:left w:val="none" w:sz="0" w:space="0" w:color="auto"/>
        <w:bottom w:val="none" w:sz="0" w:space="0" w:color="auto"/>
        <w:right w:val="none" w:sz="0" w:space="0" w:color="auto"/>
      </w:divBdr>
      <w:divsChild>
        <w:div w:id="1624388992">
          <w:marLeft w:val="547"/>
          <w:marRight w:val="0"/>
          <w:marTop w:val="115"/>
          <w:marBottom w:val="0"/>
          <w:divBdr>
            <w:top w:val="none" w:sz="0" w:space="0" w:color="auto"/>
            <w:left w:val="none" w:sz="0" w:space="0" w:color="auto"/>
            <w:bottom w:val="none" w:sz="0" w:space="0" w:color="auto"/>
            <w:right w:val="none" w:sz="0" w:space="0" w:color="auto"/>
          </w:divBdr>
        </w:div>
        <w:div w:id="818888407">
          <w:marLeft w:val="547"/>
          <w:marRight w:val="0"/>
          <w:marTop w:val="115"/>
          <w:marBottom w:val="0"/>
          <w:divBdr>
            <w:top w:val="none" w:sz="0" w:space="0" w:color="auto"/>
            <w:left w:val="none" w:sz="0" w:space="0" w:color="auto"/>
            <w:bottom w:val="none" w:sz="0" w:space="0" w:color="auto"/>
            <w:right w:val="none" w:sz="0" w:space="0" w:color="auto"/>
          </w:divBdr>
        </w:div>
        <w:div w:id="454300903">
          <w:marLeft w:val="547"/>
          <w:marRight w:val="0"/>
          <w:marTop w:val="115"/>
          <w:marBottom w:val="0"/>
          <w:divBdr>
            <w:top w:val="none" w:sz="0" w:space="0" w:color="auto"/>
            <w:left w:val="none" w:sz="0" w:space="0" w:color="auto"/>
            <w:bottom w:val="none" w:sz="0" w:space="0" w:color="auto"/>
            <w:right w:val="none" w:sz="0" w:space="0" w:color="auto"/>
          </w:divBdr>
        </w:div>
      </w:divsChild>
    </w:div>
    <w:div w:id="1631471873">
      <w:bodyDiv w:val="1"/>
      <w:marLeft w:val="0"/>
      <w:marRight w:val="0"/>
      <w:marTop w:val="0"/>
      <w:marBottom w:val="0"/>
      <w:divBdr>
        <w:top w:val="none" w:sz="0" w:space="0" w:color="auto"/>
        <w:left w:val="none" w:sz="0" w:space="0" w:color="auto"/>
        <w:bottom w:val="none" w:sz="0" w:space="0" w:color="auto"/>
        <w:right w:val="none" w:sz="0" w:space="0" w:color="auto"/>
      </w:divBdr>
      <w:divsChild>
        <w:div w:id="1017120471">
          <w:marLeft w:val="547"/>
          <w:marRight w:val="0"/>
          <w:marTop w:val="115"/>
          <w:marBottom w:val="0"/>
          <w:divBdr>
            <w:top w:val="none" w:sz="0" w:space="0" w:color="auto"/>
            <w:left w:val="none" w:sz="0" w:space="0" w:color="auto"/>
            <w:bottom w:val="none" w:sz="0" w:space="0" w:color="auto"/>
            <w:right w:val="none" w:sz="0" w:space="0" w:color="auto"/>
          </w:divBdr>
        </w:div>
        <w:div w:id="1493133362">
          <w:marLeft w:val="547"/>
          <w:marRight w:val="0"/>
          <w:marTop w:val="115"/>
          <w:marBottom w:val="0"/>
          <w:divBdr>
            <w:top w:val="none" w:sz="0" w:space="0" w:color="auto"/>
            <w:left w:val="none" w:sz="0" w:space="0" w:color="auto"/>
            <w:bottom w:val="none" w:sz="0" w:space="0" w:color="auto"/>
            <w:right w:val="none" w:sz="0" w:space="0" w:color="auto"/>
          </w:divBdr>
        </w:div>
        <w:div w:id="1496804897">
          <w:marLeft w:val="547"/>
          <w:marRight w:val="0"/>
          <w:marTop w:val="115"/>
          <w:marBottom w:val="0"/>
          <w:divBdr>
            <w:top w:val="none" w:sz="0" w:space="0" w:color="auto"/>
            <w:left w:val="none" w:sz="0" w:space="0" w:color="auto"/>
            <w:bottom w:val="none" w:sz="0" w:space="0" w:color="auto"/>
            <w:right w:val="none" w:sz="0" w:space="0" w:color="auto"/>
          </w:divBdr>
        </w:div>
      </w:divsChild>
    </w:div>
    <w:div w:id="1636519058">
      <w:bodyDiv w:val="1"/>
      <w:marLeft w:val="0"/>
      <w:marRight w:val="0"/>
      <w:marTop w:val="0"/>
      <w:marBottom w:val="0"/>
      <w:divBdr>
        <w:top w:val="none" w:sz="0" w:space="0" w:color="auto"/>
        <w:left w:val="none" w:sz="0" w:space="0" w:color="auto"/>
        <w:bottom w:val="none" w:sz="0" w:space="0" w:color="auto"/>
        <w:right w:val="none" w:sz="0" w:space="0" w:color="auto"/>
      </w:divBdr>
      <w:divsChild>
        <w:div w:id="119154155">
          <w:marLeft w:val="547"/>
          <w:marRight w:val="0"/>
          <w:marTop w:val="115"/>
          <w:marBottom w:val="0"/>
          <w:divBdr>
            <w:top w:val="none" w:sz="0" w:space="0" w:color="auto"/>
            <w:left w:val="none" w:sz="0" w:space="0" w:color="auto"/>
            <w:bottom w:val="none" w:sz="0" w:space="0" w:color="auto"/>
            <w:right w:val="none" w:sz="0" w:space="0" w:color="auto"/>
          </w:divBdr>
        </w:div>
        <w:div w:id="1126775443">
          <w:marLeft w:val="547"/>
          <w:marRight w:val="0"/>
          <w:marTop w:val="115"/>
          <w:marBottom w:val="0"/>
          <w:divBdr>
            <w:top w:val="none" w:sz="0" w:space="0" w:color="auto"/>
            <w:left w:val="none" w:sz="0" w:space="0" w:color="auto"/>
            <w:bottom w:val="none" w:sz="0" w:space="0" w:color="auto"/>
            <w:right w:val="none" w:sz="0" w:space="0" w:color="auto"/>
          </w:divBdr>
        </w:div>
        <w:div w:id="2002270191">
          <w:marLeft w:val="547"/>
          <w:marRight w:val="0"/>
          <w:marTop w:val="115"/>
          <w:marBottom w:val="0"/>
          <w:divBdr>
            <w:top w:val="none" w:sz="0" w:space="0" w:color="auto"/>
            <w:left w:val="none" w:sz="0" w:space="0" w:color="auto"/>
            <w:bottom w:val="none" w:sz="0" w:space="0" w:color="auto"/>
            <w:right w:val="none" w:sz="0" w:space="0" w:color="auto"/>
          </w:divBdr>
        </w:div>
      </w:divsChild>
    </w:div>
    <w:div w:id="1645155731">
      <w:bodyDiv w:val="1"/>
      <w:marLeft w:val="0"/>
      <w:marRight w:val="0"/>
      <w:marTop w:val="0"/>
      <w:marBottom w:val="0"/>
      <w:divBdr>
        <w:top w:val="none" w:sz="0" w:space="0" w:color="auto"/>
        <w:left w:val="none" w:sz="0" w:space="0" w:color="auto"/>
        <w:bottom w:val="none" w:sz="0" w:space="0" w:color="auto"/>
        <w:right w:val="none" w:sz="0" w:space="0" w:color="auto"/>
      </w:divBdr>
      <w:divsChild>
        <w:div w:id="493297709">
          <w:marLeft w:val="547"/>
          <w:marRight w:val="0"/>
          <w:marTop w:val="115"/>
          <w:marBottom w:val="0"/>
          <w:divBdr>
            <w:top w:val="none" w:sz="0" w:space="0" w:color="auto"/>
            <w:left w:val="none" w:sz="0" w:space="0" w:color="auto"/>
            <w:bottom w:val="none" w:sz="0" w:space="0" w:color="auto"/>
            <w:right w:val="none" w:sz="0" w:space="0" w:color="auto"/>
          </w:divBdr>
        </w:div>
        <w:div w:id="738290701">
          <w:marLeft w:val="547"/>
          <w:marRight w:val="0"/>
          <w:marTop w:val="115"/>
          <w:marBottom w:val="0"/>
          <w:divBdr>
            <w:top w:val="none" w:sz="0" w:space="0" w:color="auto"/>
            <w:left w:val="none" w:sz="0" w:space="0" w:color="auto"/>
            <w:bottom w:val="none" w:sz="0" w:space="0" w:color="auto"/>
            <w:right w:val="none" w:sz="0" w:space="0" w:color="auto"/>
          </w:divBdr>
        </w:div>
        <w:div w:id="891187131">
          <w:marLeft w:val="547"/>
          <w:marRight w:val="0"/>
          <w:marTop w:val="115"/>
          <w:marBottom w:val="0"/>
          <w:divBdr>
            <w:top w:val="none" w:sz="0" w:space="0" w:color="auto"/>
            <w:left w:val="none" w:sz="0" w:space="0" w:color="auto"/>
            <w:bottom w:val="none" w:sz="0" w:space="0" w:color="auto"/>
            <w:right w:val="none" w:sz="0" w:space="0" w:color="auto"/>
          </w:divBdr>
        </w:div>
        <w:div w:id="1441411242">
          <w:marLeft w:val="547"/>
          <w:marRight w:val="0"/>
          <w:marTop w:val="115"/>
          <w:marBottom w:val="0"/>
          <w:divBdr>
            <w:top w:val="none" w:sz="0" w:space="0" w:color="auto"/>
            <w:left w:val="none" w:sz="0" w:space="0" w:color="auto"/>
            <w:bottom w:val="none" w:sz="0" w:space="0" w:color="auto"/>
            <w:right w:val="none" w:sz="0" w:space="0" w:color="auto"/>
          </w:divBdr>
        </w:div>
        <w:div w:id="1987975986">
          <w:marLeft w:val="547"/>
          <w:marRight w:val="0"/>
          <w:marTop w:val="115"/>
          <w:marBottom w:val="0"/>
          <w:divBdr>
            <w:top w:val="none" w:sz="0" w:space="0" w:color="auto"/>
            <w:left w:val="none" w:sz="0" w:space="0" w:color="auto"/>
            <w:bottom w:val="none" w:sz="0" w:space="0" w:color="auto"/>
            <w:right w:val="none" w:sz="0" w:space="0" w:color="auto"/>
          </w:divBdr>
        </w:div>
      </w:divsChild>
    </w:div>
    <w:div w:id="1665474841">
      <w:bodyDiv w:val="1"/>
      <w:marLeft w:val="0"/>
      <w:marRight w:val="0"/>
      <w:marTop w:val="0"/>
      <w:marBottom w:val="0"/>
      <w:divBdr>
        <w:top w:val="none" w:sz="0" w:space="0" w:color="auto"/>
        <w:left w:val="none" w:sz="0" w:space="0" w:color="auto"/>
        <w:bottom w:val="none" w:sz="0" w:space="0" w:color="auto"/>
        <w:right w:val="none" w:sz="0" w:space="0" w:color="auto"/>
      </w:divBdr>
      <w:divsChild>
        <w:div w:id="287129446">
          <w:marLeft w:val="547"/>
          <w:marRight w:val="0"/>
          <w:marTop w:val="115"/>
          <w:marBottom w:val="0"/>
          <w:divBdr>
            <w:top w:val="none" w:sz="0" w:space="0" w:color="auto"/>
            <w:left w:val="none" w:sz="0" w:space="0" w:color="auto"/>
            <w:bottom w:val="none" w:sz="0" w:space="0" w:color="auto"/>
            <w:right w:val="none" w:sz="0" w:space="0" w:color="auto"/>
          </w:divBdr>
        </w:div>
        <w:div w:id="536352986">
          <w:marLeft w:val="547"/>
          <w:marRight w:val="0"/>
          <w:marTop w:val="115"/>
          <w:marBottom w:val="0"/>
          <w:divBdr>
            <w:top w:val="none" w:sz="0" w:space="0" w:color="auto"/>
            <w:left w:val="none" w:sz="0" w:space="0" w:color="auto"/>
            <w:bottom w:val="none" w:sz="0" w:space="0" w:color="auto"/>
            <w:right w:val="none" w:sz="0" w:space="0" w:color="auto"/>
          </w:divBdr>
        </w:div>
        <w:div w:id="2070808968">
          <w:marLeft w:val="547"/>
          <w:marRight w:val="0"/>
          <w:marTop w:val="115"/>
          <w:marBottom w:val="0"/>
          <w:divBdr>
            <w:top w:val="none" w:sz="0" w:space="0" w:color="auto"/>
            <w:left w:val="none" w:sz="0" w:space="0" w:color="auto"/>
            <w:bottom w:val="none" w:sz="0" w:space="0" w:color="auto"/>
            <w:right w:val="none" w:sz="0" w:space="0" w:color="auto"/>
          </w:divBdr>
        </w:div>
      </w:divsChild>
    </w:div>
    <w:div w:id="1672485048">
      <w:bodyDiv w:val="1"/>
      <w:marLeft w:val="0"/>
      <w:marRight w:val="0"/>
      <w:marTop w:val="0"/>
      <w:marBottom w:val="0"/>
      <w:divBdr>
        <w:top w:val="none" w:sz="0" w:space="0" w:color="auto"/>
        <w:left w:val="none" w:sz="0" w:space="0" w:color="auto"/>
        <w:bottom w:val="none" w:sz="0" w:space="0" w:color="auto"/>
        <w:right w:val="none" w:sz="0" w:space="0" w:color="auto"/>
      </w:divBdr>
    </w:div>
    <w:div w:id="1682975300">
      <w:bodyDiv w:val="1"/>
      <w:marLeft w:val="0"/>
      <w:marRight w:val="0"/>
      <w:marTop w:val="0"/>
      <w:marBottom w:val="0"/>
      <w:divBdr>
        <w:top w:val="none" w:sz="0" w:space="0" w:color="auto"/>
        <w:left w:val="none" w:sz="0" w:space="0" w:color="auto"/>
        <w:bottom w:val="none" w:sz="0" w:space="0" w:color="auto"/>
        <w:right w:val="none" w:sz="0" w:space="0" w:color="auto"/>
      </w:divBdr>
      <w:divsChild>
        <w:div w:id="368531120">
          <w:marLeft w:val="547"/>
          <w:marRight w:val="0"/>
          <w:marTop w:val="115"/>
          <w:marBottom w:val="0"/>
          <w:divBdr>
            <w:top w:val="none" w:sz="0" w:space="0" w:color="auto"/>
            <w:left w:val="none" w:sz="0" w:space="0" w:color="auto"/>
            <w:bottom w:val="none" w:sz="0" w:space="0" w:color="auto"/>
            <w:right w:val="none" w:sz="0" w:space="0" w:color="auto"/>
          </w:divBdr>
        </w:div>
        <w:div w:id="1067462938">
          <w:marLeft w:val="547"/>
          <w:marRight w:val="0"/>
          <w:marTop w:val="115"/>
          <w:marBottom w:val="0"/>
          <w:divBdr>
            <w:top w:val="none" w:sz="0" w:space="0" w:color="auto"/>
            <w:left w:val="none" w:sz="0" w:space="0" w:color="auto"/>
            <w:bottom w:val="none" w:sz="0" w:space="0" w:color="auto"/>
            <w:right w:val="none" w:sz="0" w:space="0" w:color="auto"/>
          </w:divBdr>
        </w:div>
        <w:div w:id="1265113866">
          <w:marLeft w:val="547"/>
          <w:marRight w:val="0"/>
          <w:marTop w:val="115"/>
          <w:marBottom w:val="0"/>
          <w:divBdr>
            <w:top w:val="none" w:sz="0" w:space="0" w:color="auto"/>
            <w:left w:val="none" w:sz="0" w:space="0" w:color="auto"/>
            <w:bottom w:val="none" w:sz="0" w:space="0" w:color="auto"/>
            <w:right w:val="none" w:sz="0" w:space="0" w:color="auto"/>
          </w:divBdr>
        </w:div>
        <w:div w:id="1787194930">
          <w:marLeft w:val="547"/>
          <w:marRight w:val="0"/>
          <w:marTop w:val="115"/>
          <w:marBottom w:val="0"/>
          <w:divBdr>
            <w:top w:val="none" w:sz="0" w:space="0" w:color="auto"/>
            <w:left w:val="none" w:sz="0" w:space="0" w:color="auto"/>
            <w:bottom w:val="none" w:sz="0" w:space="0" w:color="auto"/>
            <w:right w:val="none" w:sz="0" w:space="0" w:color="auto"/>
          </w:divBdr>
        </w:div>
      </w:divsChild>
    </w:div>
    <w:div w:id="1691832864">
      <w:bodyDiv w:val="1"/>
      <w:marLeft w:val="0"/>
      <w:marRight w:val="0"/>
      <w:marTop w:val="0"/>
      <w:marBottom w:val="0"/>
      <w:divBdr>
        <w:top w:val="none" w:sz="0" w:space="0" w:color="auto"/>
        <w:left w:val="none" w:sz="0" w:space="0" w:color="auto"/>
        <w:bottom w:val="none" w:sz="0" w:space="0" w:color="auto"/>
        <w:right w:val="none" w:sz="0" w:space="0" w:color="auto"/>
      </w:divBdr>
    </w:div>
    <w:div w:id="1698119749">
      <w:bodyDiv w:val="1"/>
      <w:marLeft w:val="0"/>
      <w:marRight w:val="0"/>
      <w:marTop w:val="0"/>
      <w:marBottom w:val="0"/>
      <w:divBdr>
        <w:top w:val="none" w:sz="0" w:space="0" w:color="auto"/>
        <w:left w:val="none" w:sz="0" w:space="0" w:color="auto"/>
        <w:bottom w:val="none" w:sz="0" w:space="0" w:color="auto"/>
        <w:right w:val="none" w:sz="0" w:space="0" w:color="auto"/>
      </w:divBdr>
      <w:divsChild>
        <w:div w:id="99565430">
          <w:marLeft w:val="547"/>
          <w:marRight w:val="0"/>
          <w:marTop w:val="115"/>
          <w:marBottom w:val="0"/>
          <w:divBdr>
            <w:top w:val="none" w:sz="0" w:space="0" w:color="auto"/>
            <w:left w:val="none" w:sz="0" w:space="0" w:color="auto"/>
            <w:bottom w:val="none" w:sz="0" w:space="0" w:color="auto"/>
            <w:right w:val="none" w:sz="0" w:space="0" w:color="auto"/>
          </w:divBdr>
        </w:div>
        <w:div w:id="472723885">
          <w:marLeft w:val="547"/>
          <w:marRight w:val="0"/>
          <w:marTop w:val="115"/>
          <w:marBottom w:val="0"/>
          <w:divBdr>
            <w:top w:val="none" w:sz="0" w:space="0" w:color="auto"/>
            <w:left w:val="none" w:sz="0" w:space="0" w:color="auto"/>
            <w:bottom w:val="none" w:sz="0" w:space="0" w:color="auto"/>
            <w:right w:val="none" w:sz="0" w:space="0" w:color="auto"/>
          </w:divBdr>
        </w:div>
        <w:div w:id="531378845">
          <w:marLeft w:val="547"/>
          <w:marRight w:val="0"/>
          <w:marTop w:val="115"/>
          <w:marBottom w:val="0"/>
          <w:divBdr>
            <w:top w:val="none" w:sz="0" w:space="0" w:color="auto"/>
            <w:left w:val="none" w:sz="0" w:space="0" w:color="auto"/>
            <w:bottom w:val="none" w:sz="0" w:space="0" w:color="auto"/>
            <w:right w:val="none" w:sz="0" w:space="0" w:color="auto"/>
          </w:divBdr>
        </w:div>
        <w:div w:id="806506406">
          <w:marLeft w:val="547"/>
          <w:marRight w:val="0"/>
          <w:marTop w:val="115"/>
          <w:marBottom w:val="0"/>
          <w:divBdr>
            <w:top w:val="none" w:sz="0" w:space="0" w:color="auto"/>
            <w:left w:val="none" w:sz="0" w:space="0" w:color="auto"/>
            <w:bottom w:val="none" w:sz="0" w:space="0" w:color="auto"/>
            <w:right w:val="none" w:sz="0" w:space="0" w:color="auto"/>
          </w:divBdr>
        </w:div>
        <w:div w:id="1453358138">
          <w:marLeft w:val="547"/>
          <w:marRight w:val="0"/>
          <w:marTop w:val="115"/>
          <w:marBottom w:val="0"/>
          <w:divBdr>
            <w:top w:val="none" w:sz="0" w:space="0" w:color="auto"/>
            <w:left w:val="none" w:sz="0" w:space="0" w:color="auto"/>
            <w:bottom w:val="none" w:sz="0" w:space="0" w:color="auto"/>
            <w:right w:val="none" w:sz="0" w:space="0" w:color="auto"/>
          </w:divBdr>
        </w:div>
        <w:div w:id="1719237268">
          <w:marLeft w:val="547"/>
          <w:marRight w:val="0"/>
          <w:marTop w:val="115"/>
          <w:marBottom w:val="0"/>
          <w:divBdr>
            <w:top w:val="none" w:sz="0" w:space="0" w:color="auto"/>
            <w:left w:val="none" w:sz="0" w:space="0" w:color="auto"/>
            <w:bottom w:val="none" w:sz="0" w:space="0" w:color="auto"/>
            <w:right w:val="none" w:sz="0" w:space="0" w:color="auto"/>
          </w:divBdr>
        </w:div>
      </w:divsChild>
    </w:div>
    <w:div w:id="1705449003">
      <w:bodyDiv w:val="1"/>
      <w:marLeft w:val="0"/>
      <w:marRight w:val="0"/>
      <w:marTop w:val="0"/>
      <w:marBottom w:val="0"/>
      <w:divBdr>
        <w:top w:val="none" w:sz="0" w:space="0" w:color="auto"/>
        <w:left w:val="none" w:sz="0" w:space="0" w:color="auto"/>
        <w:bottom w:val="none" w:sz="0" w:space="0" w:color="auto"/>
        <w:right w:val="none" w:sz="0" w:space="0" w:color="auto"/>
      </w:divBdr>
      <w:divsChild>
        <w:div w:id="1399785533">
          <w:marLeft w:val="547"/>
          <w:marRight w:val="0"/>
          <w:marTop w:val="115"/>
          <w:marBottom w:val="0"/>
          <w:divBdr>
            <w:top w:val="none" w:sz="0" w:space="0" w:color="auto"/>
            <w:left w:val="none" w:sz="0" w:space="0" w:color="auto"/>
            <w:bottom w:val="none" w:sz="0" w:space="0" w:color="auto"/>
            <w:right w:val="none" w:sz="0" w:space="0" w:color="auto"/>
          </w:divBdr>
        </w:div>
        <w:div w:id="640960253">
          <w:marLeft w:val="547"/>
          <w:marRight w:val="0"/>
          <w:marTop w:val="115"/>
          <w:marBottom w:val="0"/>
          <w:divBdr>
            <w:top w:val="none" w:sz="0" w:space="0" w:color="auto"/>
            <w:left w:val="none" w:sz="0" w:space="0" w:color="auto"/>
            <w:bottom w:val="none" w:sz="0" w:space="0" w:color="auto"/>
            <w:right w:val="none" w:sz="0" w:space="0" w:color="auto"/>
          </w:divBdr>
        </w:div>
      </w:divsChild>
    </w:div>
    <w:div w:id="1706061754">
      <w:bodyDiv w:val="1"/>
      <w:marLeft w:val="0"/>
      <w:marRight w:val="0"/>
      <w:marTop w:val="0"/>
      <w:marBottom w:val="0"/>
      <w:divBdr>
        <w:top w:val="none" w:sz="0" w:space="0" w:color="auto"/>
        <w:left w:val="none" w:sz="0" w:space="0" w:color="auto"/>
        <w:bottom w:val="none" w:sz="0" w:space="0" w:color="auto"/>
        <w:right w:val="none" w:sz="0" w:space="0" w:color="auto"/>
      </w:divBdr>
      <w:divsChild>
        <w:div w:id="744691091">
          <w:marLeft w:val="1166"/>
          <w:marRight w:val="0"/>
          <w:marTop w:val="115"/>
          <w:marBottom w:val="0"/>
          <w:divBdr>
            <w:top w:val="none" w:sz="0" w:space="0" w:color="auto"/>
            <w:left w:val="none" w:sz="0" w:space="0" w:color="auto"/>
            <w:bottom w:val="none" w:sz="0" w:space="0" w:color="auto"/>
            <w:right w:val="none" w:sz="0" w:space="0" w:color="auto"/>
          </w:divBdr>
        </w:div>
        <w:div w:id="1282957980">
          <w:marLeft w:val="547"/>
          <w:marRight w:val="0"/>
          <w:marTop w:val="115"/>
          <w:marBottom w:val="0"/>
          <w:divBdr>
            <w:top w:val="none" w:sz="0" w:space="0" w:color="auto"/>
            <w:left w:val="none" w:sz="0" w:space="0" w:color="auto"/>
            <w:bottom w:val="none" w:sz="0" w:space="0" w:color="auto"/>
            <w:right w:val="none" w:sz="0" w:space="0" w:color="auto"/>
          </w:divBdr>
        </w:div>
        <w:div w:id="1853103842">
          <w:marLeft w:val="1166"/>
          <w:marRight w:val="0"/>
          <w:marTop w:val="115"/>
          <w:marBottom w:val="0"/>
          <w:divBdr>
            <w:top w:val="none" w:sz="0" w:space="0" w:color="auto"/>
            <w:left w:val="none" w:sz="0" w:space="0" w:color="auto"/>
            <w:bottom w:val="none" w:sz="0" w:space="0" w:color="auto"/>
            <w:right w:val="none" w:sz="0" w:space="0" w:color="auto"/>
          </w:divBdr>
        </w:div>
        <w:div w:id="1880513385">
          <w:marLeft w:val="1166"/>
          <w:marRight w:val="0"/>
          <w:marTop w:val="115"/>
          <w:marBottom w:val="0"/>
          <w:divBdr>
            <w:top w:val="none" w:sz="0" w:space="0" w:color="auto"/>
            <w:left w:val="none" w:sz="0" w:space="0" w:color="auto"/>
            <w:bottom w:val="none" w:sz="0" w:space="0" w:color="auto"/>
            <w:right w:val="none" w:sz="0" w:space="0" w:color="auto"/>
          </w:divBdr>
        </w:div>
      </w:divsChild>
    </w:div>
    <w:div w:id="1708413279">
      <w:bodyDiv w:val="1"/>
      <w:marLeft w:val="0"/>
      <w:marRight w:val="0"/>
      <w:marTop w:val="0"/>
      <w:marBottom w:val="0"/>
      <w:divBdr>
        <w:top w:val="none" w:sz="0" w:space="0" w:color="auto"/>
        <w:left w:val="none" w:sz="0" w:space="0" w:color="auto"/>
        <w:bottom w:val="none" w:sz="0" w:space="0" w:color="auto"/>
        <w:right w:val="none" w:sz="0" w:space="0" w:color="auto"/>
      </w:divBdr>
      <w:divsChild>
        <w:div w:id="1888293859">
          <w:marLeft w:val="547"/>
          <w:marRight w:val="0"/>
          <w:marTop w:val="134"/>
          <w:marBottom w:val="0"/>
          <w:divBdr>
            <w:top w:val="none" w:sz="0" w:space="0" w:color="auto"/>
            <w:left w:val="none" w:sz="0" w:space="0" w:color="auto"/>
            <w:bottom w:val="none" w:sz="0" w:space="0" w:color="auto"/>
            <w:right w:val="none" w:sz="0" w:space="0" w:color="auto"/>
          </w:divBdr>
        </w:div>
        <w:div w:id="1019891391">
          <w:marLeft w:val="1166"/>
          <w:marRight w:val="0"/>
          <w:marTop w:val="115"/>
          <w:marBottom w:val="0"/>
          <w:divBdr>
            <w:top w:val="none" w:sz="0" w:space="0" w:color="auto"/>
            <w:left w:val="none" w:sz="0" w:space="0" w:color="auto"/>
            <w:bottom w:val="none" w:sz="0" w:space="0" w:color="auto"/>
            <w:right w:val="none" w:sz="0" w:space="0" w:color="auto"/>
          </w:divBdr>
        </w:div>
        <w:div w:id="654576631">
          <w:marLeft w:val="1166"/>
          <w:marRight w:val="0"/>
          <w:marTop w:val="115"/>
          <w:marBottom w:val="0"/>
          <w:divBdr>
            <w:top w:val="none" w:sz="0" w:space="0" w:color="auto"/>
            <w:left w:val="none" w:sz="0" w:space="0" w:color="auto"/>
            <w:bottom w:val="none" w:sz="0" w:space="0" w:color="auto"/>
            <w:right w:val="none" w:sz="0" w:space="0" w:color="auto"/>
          </w:divBdr>
        </w:div>
        <w:div w:id="1207135826">
          <w:marLeft w:val="1166"/>
          <w:marRight w:val="0"/>
          <w:marTop w:val="115"/>
          <w:marBottom w:val="0"/>
          <w:divBdr>
            <w:top w:val="none" w:sz="0" w:space="0" w:color="auto"/>
            <w:left w:val="none" w:sz="0" w:space="0" w:color="auto"/>
            <w:bottom w:val="none" w:sz="0" w:space="0" w:color="auto"/>
            <w:right w:val="none" w:sz="0" w:space="0" w:color="auto"/>
          </w:divBdr>
        </w:div>
      </w:divsChild>
    </w:div>
    <w:div w:id="1712073839">
      <w:bodyDiv w:val="1"/>
      <w:marLeft w:val="0"/>
      <w:marRight w:val="0"/>
      <w:marTop w:val="0"/>
      <w:marBottom w:val="0"/>
      <w:divBdr>
        <w:top w:val="none" w:sz="0" w:space="0" w:color="auto"/>
        <w:left w:val="none" w:sz="0" w:space="0" w:color="auto"/>
        <w:bottom w:val="none" w:sz="0" w:space="0" w:color="auto"/>
        <w:right w:val="none" w:sz="0" w:space="0" w:color="auto"/>
      </w:divBdr>
      <w:divsChild>
        <w:div w:id="1948779616">
          <w:marLeft w:val="0"/>
          <w:marRight w:val="0"/>
          <w:marTop w:val="0"/>
          <w:marBottom w:val="0"/>
          <w:divBdr>
            <w:top w:val="none" w:sz="0" w:space="0" w:color="auto"/>
            <w:left w:val="none" w:sz="0" w:space="0" w:color="auto"/>
            <w:bottom w:val="none" w:sz="0" w:space="0" w:color="auto"/>
            <w:right w:val="none" w:sz="0" w:space="0" w:color="auto"/>
          </w:divBdr>
          <w:divsChild>
            <w:div w:id="1667202530">
              <w:marLeft w:val="0"/>
              <w:marRight w:val="0"/>
              <w:marTop w:val="0"/>
              <w:marBottom w:val="0"/>
              <w:divBdr>
                <w:top w:val="none" w:sz="0" w:space="0" w:color="auto"/>
                <w:left w:val="none" w:sz="0" w:space="0" w:color="auto"/>
                <w:bottom w:val="none" w:sz="0" w:space="0" w:color="auto"/>
                <w:right w:val="none" w:sz="0" w:space="0" w:color="auto"/>
              </w:divBdr>
              <w:divsChild>
                <w:div w:id="402336160">
                  <w:marLeft w:val="0"/>
                  <w:marRight w:val="0"/>
                  <w:marTop w:val="0"/>
                  <w:marBottom w:val="0"/>
                  <w:divBdr>
                    <w:top w:val="none" w:sz="0" w:space="0" w:color="auto"/>
                    <w:left w:val="none" w:sz="0" w:space="0" w:color="auto"/>
                    <w:bottom w:val="none" w:sz="0" w:space="0" w:color="auto"/>
                    <w:right w:val="none" w:sz="0" w:space="0" w:color="auto"/>
                  </w:divBdr>
                  <w:divsChild>
                    <w:div w:id="1188644242">
                      <w:marLeft w:val="0"/>
                      <w:marRight w:val="0"/>
                      <w:marTop w:val="0"/>
                      <w:marBottom w:val="0"/>
                      <w:divBdr>
                        <w:top w:val="none" w:sz="0" w:space="0" w:color="auto"/>
                        <w:left w:val="none" w:sz="0" w:space="0" w:color="auto"/>
                        <w:bottom w:val="none" w:sz="0" w:space="0" w:color="auto"/>
                        <w:right w:val="none" w:sz="0" w:space="0" w:color="auto"/>
                      </w:divBdr>
                      <w:divsChild>
                        <w:div w:id="894199080">
                          <w:marLeft w:val="0"/>
                          <w:marRight w:val="0"/>
                          <w:marTop w:val="0"/>
                          <w:marBottom w:val="0"/>
                          <w:divBdr>
                            <w:top w:val="none" w:sz="0" w:space="0" w:color="auto"/>
                            <w:left w:val="none" w:sz="0" w:space="0" w:color="auto"/>
                            <w:bottom w:val="none" w:sz="0" w:space="0" w:color="auto"/>
                            <w:right w:val="none" w:sz="0" w:space="0" w:color="auto"/>
                          </w:divBdr>
                          <w:divsChild>
                            <w:div w:id="919869096">
                              <w:marLeft w:val="0"/>
                              <w:marRight w:val="0"/>
                              <w:marTop w:val="0"/>
                              <w:marBottom w:val="0"/>
                              <w:divBdr>
                                <w:top w:val="single" w:sz="6" w:space="0" w:color="CCCCCC"/>
                                <w:left w:val="single" w:sz="6" w:space="0" w:color="CCCCCC"/>
                                <w:bottom w:val="single" w:sz="6" w:space="0" w:color="CCCCCC"/>
                                <w:right w:val="single" w:sz="6" w:space="0" w:color="CCCCCC"/>
                              </w:divBdr>
                              <w:divsChild>
                                <w:div w:id="1188064882">
                                  <w:marLeft w:val="0"/>
                                  <w:marRight w:val="0"/>
                                  <w:marTop w:val="75"/>
                                  <w:marBottom w:val="0"/>
                                  <w:divBdr>
                                    <w:top w:val="none" w:sz="0" w:space="0" w:color="auto"/>
                                    <w:left w:val="none" w:sz="0" w:space="0" w:color="auto"/>
                                    <w:bottom w:val="none" w:sz="0" w:space="0" w:color="auto"/>
                                    <w:right w:val="none" w:sz="0" w:space="0" w:color="auto"/>
                                  </w:divBdr>
                                  <w:divsChild>
                                    <w:div w:id="91424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3505181">
      <w:bodyDiv w:val="1"/>
      <w:marLeft w:val="0"/>
      <w:marRight w:val="0"/>
      <w:marTop w:val="0"/>
      <w:marBottom w:val="0"/>
      <w:divBdr>
        <w:top w:val="none" w:sz="0" w:space="0" w:color="auto"/>
        <w:left w:val="none" w:sz="0" w:space="0" w:color="auto"/>
        <w:bottom w:val="none" w:sz="0" w:space="0" w:color="auto"/>
        <w:right w:val="none" w:sz="0" w:space="0" w:color="auto"/>
      </w:divBdr>
      <w:divsChild>
        <w:div w:id="1300576694">
          <w:marLeft w:val="547"/>
          <w:marRight w:val="0"/>
          <w:marTop w:val="115"/>
          <w:marBottom w:val="0"/>
          <w:divBdr>
            <w:top w:val="none" w:sz="0" w:space="0" w:color="auto"/>
            <w:left w:val="none" w:sz="0" w:space="0" w:color="auto"/>
            <w:bottom w:val="none" w:sz="0" w:space="0" w:color="auto"/>
            <w:right w:val="none" w:sz="0" w:space="0" w:color="auto"/>
          </w:divBdr>
        </w:div>
        <w:div w:id="1372153319">
          <w:marLeft w:val="547"/>
          <w:marRight w:val="0"/>
          <w:marTop w:val="115"/>
          <w:marBottom w:val="0"/>
          <w:divBdr>
            <w:top w:val="none" w:sz="0" w:space="0" w:color="auto"/>
            <w:left w:val="none" w:sz="0" w:space="0" w:color="auto"/>
            <w:bottom w:val="none" w:sz="0" w:space="0" w:color="auto"/>
            <w:right w:val="none" w:sz="0" w:space="0" w:color="auto"/>
          </w:divBdr>
        </w:div>
        <w:div w:id="1911500373">
          <w:marLeft w:val="547"/>
          <w:marRight w:val="0"/>
          <w:marTop w:val="115"/>
          <w:marBottom w:val="0"/>
          <w:divBdr>
            <w:top w:val="none" w:sz="0" w:space="0" w:color="auto"/>
            <w:left w:val="none" w:sz="0" w:space="0" w:color="auto"/>
            <w:bottom w:val="none" w:sz="0" w:space="0" w:color="auto"/>
            <w:right w:val="none" w:sz="0" w:space="0" w:color="auto"/>
          </w:divBdr>
        </w:div>
        <w:div w:id="57673277">
          <w:marLeft w:val="547"/>
          <w:marRight w:val="0"/>
          <w:marTop w:val="115"/>
          <w:marBottom w:val="0"/>
          <w:divBdr>
            <w:top w:val="none" w:sz="0" w:space="0" w:color="auto"/>
            <w:left w:val="none" w:sz="0" w:space="0" w:color="auto"/>
            <w:bottom w:val="none" w:sz="0" w:space="0" w:color="auto"/>
            <w:right w:val="none" w:sz="0" w:space="0" w:color="auto"/>
          </w:divBdr>
        </w:div>
      </w:divsChild>
    </w:div>
    <w:div w:id="1724517948">
      <w:bodyDiv w:val="1"/>
      <w:marLeft w:val="0"/>
      <w:marRight w:val="0"/>
      <w:marTop w:val="0"/>
      <w:marBottom w:val="0"/>
      <w:divBdr>
        <w:top w:val="none" w:sz="0" w:space="0" w:color="auto"/>
        <w:left w:val="none" w:sz="0" w:space="0" w:color="auto"/>
        <w:bottom w:val="none" w:sz="0" w:space="0" w:color="auto"/>
        <w:right w:val="none" w:sz="0" w:space="0" w:color="auto"/>
      </w:divBdr>
    </w:div>
    <w:div w:id="1724670177">
      <w:bodyDiv w:val="1"/>
      <w:marLeft w:val="0"/>
      <w:marRight w:val="0"/>
      <w:marTop w:val="0"/>
      <w:marBottom w:val="0"/>
      <w:divBdr>
        <w:top w:val="none" w:sz="0" w:space="0" w:color="auto"/>
        <w:left w:val="none" w:sz="0" w:space="0" w:color="auto"/>
        <w:bottom w:val="none" w:sz="0" w:space="0" w:color="auto"/>
        <w:right w:val="none" w:sz="0" w:space="0" w:color="auto"/>
      </w:divBdr>
    </w:div>
    <w:div w:id="1731339823">
      <w:bodyDiv w:val="1"/>
      <w:marLeft w:val="0"/>
      <w:marRight w:val="0"/>
      <w:marTop w:val="0"/>
      <w:marBottom w:val="0"/>
      <w:divBdr>
        <w:top w:val="none" w:sz="0" w:space="0" w:color="auto"/>
        <w:left w:val="none" w:sz="0" w:space="0" w:color="auto"/>
        <w:bottom w:val="none" w:sz="0" w:space="0" w:color="auto"/>
        <w:right w:val="none" w:sz="0" w:space="0" w:color="auto"/>
      </w:divBdr>
      <w:divsChild>
        <w:div w:id="500586415">
          <w:marLeft w:val="547"/>
          <w:marRight w:val="0"/>
          <w:marTop w:val="115"/>
          <w:marBottom w:val="0"/>
          <w:divBdr>
            <w:top w:val="none" w:sz="0" w:space="0" w:color="auto"/>
            <w:left w:val="none" w:sz="0" w:space="0" w:color="auto"/>
            <w:bottom w:val="none" w:sz="0" w:space="0" w:color="auto"/>
            <w:right w:val="none" w:sz="0" w:space="0" w:color="auto"/>
          </w:divBdr>
        </w:div>
        <w:div w:id="500780141">
          <w:marLeft w:val="1166"/>
          <w:marRight w:val="0"/>
          <w:marTop w:val="115"/>
          <w:marBottom w:val="0"/>
          <w:divBdr>
            <w:top w:val="none" w:sz="0" w:space="0" w:color="auto"/>
            <w:left w:val="none" w:sz="0" w:space="0" w:color="auto"/>
            <w:bottom w:val="none" w:sz="0" w:space="0" w:color="auto"/>
            <w:right w:val="none" w:sz="0" w:space="0" w:color="auto"/>
          </w:divBdr>
        </w:div>
        <w:div w:id="362479866">
          <w:marLeft w:val="547"/>
          <w:marRight w:val="0"/>
          <w:marTop w:val="115"/>
          <w:marBottom w:val="0"/>
          <w:divBdr>
            <w:top w:val="none" w:sz="0" w:space="0" w:color="auto"/>
            <w:left w:val="none" w:sz="0" w:space="0" w:color="auto"/>
            <w:bottom w:val="none" w:sz="0" w:space="0" w:color="auto"/>
            <w:right w:val="none" w:sz="0" w:space="0" w:color="auto"/>
          </w:divBdr>
        </w:div>
        <w:div w:id="368263483">
          <w:marLeft w:val="1166"/>
          <w:marRight w:val="0"/>
          <w:marTop w:val="115"/>
          <w:marBottom w:val="0"/>
          <w:divBdr>
            <w:top w:val="none" w:sz="0" w:space="0" w:color="auto"/>
            <w:left w:val="none" w:sz="0" w:space="0" w:color="auto"/>
            <w:bottom w:val="none" w:sz="0" w:space="0" w:color="auto"/>
            <w:right w:val="none" w:sz="0" w:space="0" w:color="auto"/>
          </w:divBdr>
        </w:div>
        <w:div w:id="198973341">
          <w:marLeft w:val="1800"/>
          <w:marRight w:val="0"/>
          <w:marTop w:val="115"/>
          <w:marBottom w:val="0"/>
          <w:divBdr>
            <w:top w:val="none" w:sz="0" w:space="0" w:color="auto"/>
            <w:left w:val="none" w:sz="0" w:space="0" w:color="auto"/>
            <w:bottom w:val="none" w:sz="0" w:space="0" w:color="auto"/>
            <w:right w:val="none" w:sz="0" w:space="0" w:color="auto"/>
          </w:divBdr>
        </w:div>
      </w:divsChild>
    </w:div>
    <w:div w:id="1732923940">
      <w:bodyDiv w:val="1"/>
      <w:marLeft w:val="0"/>
      <w:marRight w:val="0"/>
      <w:marTop w:val="0"/>
      <w:marBottom w:val="0"/>
      <w:divBdr>
        <w:top w:val="none" w:sz="0" w:space="0" w:color="auto"/>
        <w:left w:val="none" w:sz="0" w:space="0" w:color="auto"/>
        <w:bottom w:val="none" w:sz="0" w:space="0" w:color="auto"/>
        <w:right w:val="none" w:sz="0" w:space="0" w:color="auto"/>
      </w:divBdr>
      <w:divsChild>
        <w:div w:id="294262498">
          <w:marLeft w:val="1166"/>
          <w:marRight w:val="0"/>
          <w:marTop w:val="115"/>
          <w:marBottom w:val="0"/>
          <w:divBdr>
            <w:top w:val="none" w:sz="0" w:space="0" w:color="auto"/>
            <w:left w:val="none" w:sz="0" w:space="0" w:color="auto"/>
            <w:bottom w:val="none" w:sz="0" w:space="0" w:color="auto"/>
            <w:right w:val="none" w:sz="0" w:space="0" w:color="auto"/>
          </w:divBdr>
        </w:div>
        <w:div w:id="350572989">
          <w:marLeft w:val="547"/>
          <w:marRight w:val="0"/>
          <w:marTop w:val="115"/>
          <w:marBottom w:val="0"/>
          <w:divBdr>
            <w:top w:val="none" w:sz="0" w:space="0" w:color="auto"/>
            <w:left w:val="none" w:sz="0" w:space="0" w:color="auto"/>
            <w:bottom w:val="none" w:sz="0" w:space="0" w:color="auto"/>
            <w:right w:val="none" w:sz="0" w:space="0" w:color="auto"/>
          </w:divBdr>
        </w:div>
        <w:div w:id="678510739">
          <w:marLeft w:val="547"/>
          <w:marRight w:val="0"/>
          <w:marTop w:val="115"/>
          <w:marBottom w:val="0"/>
          <w:divBdr>
            <w:top w:val="none" w:sz="0" w:space="0" w:color="auto"/>
            <w:left w:val="none" w:sz="0" w:space="0" w:color="auto"/>
            <w:bottom w:val="none" w:sz="0" w:space="0" w:color="auto"/>
            <w:right w:val="none" w:sz="0" w:space="0" w:color="auto"/>
          </w:divBdr>
        </w:div>
        <w:div w:id="1660500128">
          <w:marLeft w:val="1166"/>
          <w:marRight w:val="0"/>
          <w:marTop w:val="115"/>
          <w:marBottom w:val="0"/>
          <w:divBdr>
            <w:top w:val="none" w:sz="0" w:space="0" w:color="auto"/>
            <w:left w:val="none" w:sz="0" w:space="0" w:color="auto"/>
            <w:bottom w:val="none" w:sz="0" w:space="0" w:color="auto"/>
            <w:right w:val="none" w:sz="0" w:space="0" w:color="auto"/>
          </w:divBdr>
        </w:div>
        <w:div w:id="1884976591">
          <w:marLeft w:val="1166"/>
          <w:marRight w:val="0"/>
          <w:marTop w:val="115"/>
          <w:marBottom w:val="0"/>
          <w:divBdr>
            <w:top w:val="none" w:sz="0" w:space="0" w:color="auto"/>
            <w:left w:val="none" w:sz="0" w:space="0" w:color="auto"/>
            <w:bottom w:val="none" w:sz="0" w:space="0" w:color="auto"/>
            <w:right w:val="none" w:sz="0" w:space="0" w:color="auto"/>
          </w:divBdr>
        </w:div>
      </w:divsChild>
    </w:div>
    <w:div w:id="1739326528">
      <w:bodyDiv w:val="1"/>
      <w:marLeft w:val="0"/>
      <w:marRight w:val="0"/>
      <w:marTop w:val="0"/>
      <w:marBottom w:val="0"/>
      <w:divBdr>
        <w:top w:val="none" w:sz="0" w:space="0" w:color="auto"/>
        <w:left w:val="none" w:sz="0" w:space="0" w:color="auto"/>
        <w:bottom w:val="none" w:sz="0" w:space="0" w:color="auto"/>
        <w:right w:val="none" w:sz="0" w:space="0" w:color="auto"/>
      </w:divBdr>
      <w:divsChild>
        <w:div w:id="348873868">
          <w:marLeft w:val="1166"/>
          <w:marRight w:val="0"/>
          <w:marTop w:val="115"/>
          <w:marBottom w:val="0"/>
          <w:divBdr>
            <w:top w:val="none" w:sz="0" w:space="0" w:color="auto"/>
            <w:left w:val="none" w:sz="0" w:space="0" w:color="auto"/>
            <w:bottom w:val="none" w:sz="0" w:space="0" w:color="auto"/>
            <w:right w:val="none" w:sz="0" w:space="0" w:color="auto"/>
          </w:divBdr>
        </w:div>
        <w:div w:id="609631978">
          <w:marLeft w:val="547"/>
          <w:marRight w:val="0"/>
          <w:marTop w:val="115"/>
          <w:marBottom w:val="0"/>
          <w:divBdr>
            <w:top w:val="none" w:sz="0" w:space="0" w:color="auto"/>
            <w:left w:val="none" w:sz="0" w:space="0" w:color="auto"/>
            <w:bottom w:val="none" w:sz="0" w:space="0" w:color="auto"/>
            <w:right w:val="none" w:sz="0" w:space="0" w:color="auto"/>
          </w:divBdr>
        </w:div>
      </w:divsChild>
    </w:div>
    <w:div w:id="1742368299">
      <w:bodyDiv w:val="1"/>
      <w:marLeft w:val="0"/>
      <w:marRight w:val="0"/>
      <w:marTop w:val="0"/>
      <w:marBottom w:val="0"/>
      <w:divBdr>
        <w:top w:val="none" w:sz="0" w:space="0" w:color="auto"/>
        <w:left w:val="none" w:sz="0" w:space="0" w:color="auto"/>
        <w:bottom w:val="none" w:sz="0" w:space="0" w:color="auto"/>
        <w:right w:val="none" w:sz="0" w:space="0" w:color="auto"/>
      </w:divBdr>
      <w:divsChild>
        <w:div w:id="1894612009">
          <w:marLeft w:val="547"/>
          <w:marRight w:val="0"/>
          <w:marTop w:val="0"/>
          <w:marBottom w:val="0"/>
          <w:divBdr>
            <w:top w:val="none" w:sz="0" w:space="0" w:color="auto"/>
            <w:left w:val="none" w:sz="0" w:space="0" w:color="auto"/>
            <w:bottom w:val="none" w:sz="0" w:space="0" w:color="auto"/>
            <w:right w:val="none" w:sz="0" w:space="0" w:color="auto"/>
          </w:divBdr>
        </w:div>
        <w:div w:id="2065177978">
          <w:marLeft w:val="547"/>
          <w:marRight w:val="0"/>
          <w:marTop w:val="0"/>
          <w:marBottom w:val="0"/>
          <w:divBdr>
            <w:top w:val="none" w:sz="0" w:space="0" w:color="auto"/>
            <w:left w:val="none" w:sz="0" w:space="0" w:color="auto"/>
            <w:bottom w:val="none" w:sz="0" w:space="0" w:color="auto"/>
            <w:right w:val="none" w:sz="0" w:space="0" w:color="auto"/>
          </w:divBdr>
        </w:div>
      </w:divsChild>
    </w:div>
    <w:div w:id="1746956208">
      <w:bodyDiv w:val="1"/>
      <w:marLeft w:val="0"/>
      <w:marRight w:val="0"/>
      <w:marTop w:val="0"/>
      <w:marBottom w:val="0"/>
      <w:divBdr>
        <w:top w:val="none" w:sz="0" w:space="0" w:color="auto"/>
        <w:left w:val="none" w:sz="0" w:space="0" w:color="auto"/>
        <w:bottom w:val="none" w:sz="0" w:space="0" w:color="auto"/>
        <w:right w:val="none" w:sz="0" w:space="0" w:color="auto"/>
      </w:divBdr>
      <w:divsChild>
        <w:div w:id="421536338">
          <w:marLeft w:val="547"/>
          <w:marRight w:val="0"/>
          <w:marTop w:val="115"/>
          <w:marBottom w:val="0"/>
          <w:divBdr>
            <w:top w:val="none" w:sz="0" w:space="0" w:color="auto"/>
            <w:left w:val="none" w:sz="0" w:space="0" w:color="auto"/>
            <w:bottom w:val="none" w:sz="0" w:space="0" w:color="auto"/>
            <w:right w:val="none" w:sz="0" w:space="0" w:color="auto"/>
          </w:divBdr>
        </w:div>
        <w:div w:id="808211499">
          <w:marLeft w:val="547"/>
          <w:marRight w:val="0"/>
          <w:marTop w:val="115"/>
          <w:marBottom w:val="0"/>
          <w:divBdr>
            <w:top w:val="none" w:sz="0" w:space="0" w:color="auto"/>
            <w:left w:val="none" w:sz="0" w:space="0" w:color="auto"/>
            <w:bottom w:val="none" w:sz="0" w:space="0" w:color="auto"/>
            <w:right w:val="none" w:sz="0" w:space="0" w:color="auto"/>
          </w:divBdr>
        </w:div>
        <w:div w:id="1908421540">
          <w:marLeft w:val="547"/>
          <w:marRight w:val="0"/>
          <w:marTop w:val="115"/>
          <w:marBottom w:val="0"/>
          <w:divBdr>
            <w:top w:val="none" w:sz="0" w:space="0" w:color="auto"/>
            <w:left w:val="none" w:sz="0" w:space="0" w:color="auto"/>
            <w:bottom w:val="none" w:sz="0" w:space="0" w:color="auto"/>
            <w:right w:val="none" w:sz="0" w:space="0" w:color="auto"/>
          </w:divBdr>
        </w:div>
        <w:div w:id="1958875660">
          <w:marLeft w:val="547"/>
          <w:marRight w:val="0"/>
          <w:marTop w:val="115"/>
          <w:marBottom w:val="0"/>
          <w:divBdr>
            <w:top w:val="none" w:sz="0" w:space="0" w:color="auto"/>
            <w:left w:val="none" w:sz="0" w:space="0" w:color="auto"/>
            <w:bottom w:val="none" w:sz="0" w:space="0" w:color="auto"/>
            <w:right w:val="none" w:sz="0" w:space="0" w:color="auto"/>
          </w:divBdr>
        </w:div>
        <w:div w:id="2009167963">
          <w:marLeft w:val="547"/>
          <w:marRight w:val="0"/>
          <w:marTop w:val="115"/>
          <w:marBottom w:val="0"/>
          <w:divBdr>
            <w:top w:val="none" w:sz="0" w:space="0" w:color="auto"/>
            <w:left w:val="none" w:sz="0" w:space="0" w:color="auto"/>
            <w:bottom w:val="none" w:sz="0" w:space="0" w:color="auto"/>
            <w:right w:val="none" w:sz="0" w:space="0" w:color="auto"/>
          </w:divBdr>
        </w:div>
      </w:divsChild>
    </w:div>
    <w:div w:id="1754278811">
      <w:bodyDiv w:val="1"/>
      <w:marLeft w:val="0"/>
      <w:marRight w:val="0"/>
      <w:marTop w:val="0"/>
      <w:marBottom w:val="0"/>
      <w:divBdr>
        <w:top w:val="none" w:sz="0" w:space="0" w:color="auto"/>
        <w:left w:val="none" w:sz="0" w:space="0" w:color="auto"/>
        <w:bottom w:val="none" w:sz="0" w:space="0" w:color="auto"/>
        <w:right w:val="none" w:sz="0" w:space="0" w:color="auto"/>
      </w:divBdr>
    </w:div>
    <w:div w:id="1755543103">
      <w:bodyDiv w:val="1"/>
      <w:marLeft w:val="0"/>
      <w:marRight w:val="0"/>
      <w:marTop w:val="0"/>
      <w:marBottom w:val="0"/>
      <w:divBdr>
        <w:top w:val="none" w:sz="0" w:space="0" w:color="auto"/>
        <w:left w:val="none" w:sz="0" w:space="0" w:color="auto"/>
        <w:bottom w:val="none" w:sz="0" w:space="0" w:color="auto"/>
        <w:right w:val="none" w:sz="0" w:space="0" w:color="auto"/>
      </w:divBdr>
      <w:divsChild>
        <w:div w:id="926381324">
          <w:marLeft w:val="1166"/>
          <w:marRight w:val="0"/>
          <w:marTop w:val="115"/>
          <w:marBottom w:val="0"/>
          <w:divBdr>
            <w:top w:val="none" w:sz="0" w:space="0" w:color="auto"/>
            <w:left w:val="none" w:sz="0" w:space="0" w:color="auto"/>
            <w:bottom w:val="none" w:sz="0" w:space="0" w:color="auto"/>
            <w:right w:val="none" w:sz="0" w:space="0" w:color="auto"/>
          </w:divBdr>
        </w:div>
      </w:divsChild>
    </w:div>
    <w:div w:id="1763916025">
      <w:bodyDiv w:val="1"/>
      <w:marLeft w:val="0"/>
      <w:marRight w:val="0"/>
      <w:marTop w:val="0"/>
      <w:marBottom w:val="0"/>
      <w:divBdr>
        <w:top w:val="none" w:sz="0" w:space="0" w:color="auto"/>
        <w:left w:val="none" w:sz="0" w:space="0" w:color="auto"/>
        <w:bottom w:val="none" w:sz="0" w:space="0" w:color="auto"/>
        <w:right w:val="none" w:sz="0" w:space="0" w:color="auto"/>
      </w:divBdr>
      <w:divsChild>
        <w:div w:id="10570154">
          <w:marLeft w:val="1166"/>
          <w:marRight w:val="0"/>
          <w:marTop w:val="115"/>
          <w:marBottom w:val="0"/>
          <w:divBdr>
            <w:top w:val="none" w:sz="0" w:space="0" w:color="auto"/>
            <w:left w:val="none" w:sz="0" w:space="0" w:color="auto"/>
            <w:bottom w:val="none" w:sz="0" w:space="0" w:color="auto"/>
            <w:right w:val="none" w:sz="0" w:space="0" w:color="auto"/>
          </w:divBdr>
        </w:div>
        <w:div w:id="537592513">
          <w:marLeft w:val="547"/>
          <w:marRight w:val="0"/>
          <w:marTop w:val="115"/>
          <w:marBottom w:val="0"/>
          <w:divBdr>
            <w:top w:val="none" w:sz="0" w:space="0" w:color="auto"/>
            <w:left w:val="none" w:sz="0" w:space="0" w:color="auto"/>
            <w:bottom w:val="none" w:sz="0" w:space="0" w:color="auto"/>
            <w:right w:val="none" w:sz="0" w:space="0" w:color="auto"/>
          </w:divBdr>
        </w:div>
        <w:div w:id="1457262598">
          <w:marLeft w:val="1166"/>
          <w:marRight w:val="0"/>
          <w:marTop w:val="115"/>
          <w:marBottom w:val="0"/>
          <w:divBdr>
            <w:top w:val="none" w:sz="0" w:space="0" w:color="auto"/>
            <w:left w:val="none" w:sz="0" w:space="0" w:color="auto"/>
            <w:bottom w:val="none" w:sz="0" w:space="0" w:color="auto"/>
            <w:right w:val="none" w:sz="0" w:space="0" w:color="auto"/>
          </w:divBdr>
        </w:div>
        <w:div w:id="1589850965">
          <w:marLeft w:val="547"/>
          <w:marRight w:val="0"/>
          <w:marTop w:val="115"/>
          <w:marBottom w:val="0"/>
          <w:divBdr>
            <w:top w:val="none" w:sz="0" w:space="0" w:color="auto"/>
            <w:left w:val="none" w:sz="0" w:space="0" w:color="auto"/>
            <w:bottom w:val="none" w:sz="0" w:space="0" w:color="auto"/>
            <w:right w:val="none" w:sz="0" w:space="0" w:color="auto"/>
          </w:divBdr>
        </w:div>
        <w:div w:id="1629314067">
          <w:marLeft w:val="1166"/>
          <w:marRight w:val="0"/>
          <w:marTop w:val="115"/>
          <w:marBottom w:val="0"/>
          <w:divBdr>
            <w:top w:val="none" w:sz="0" w:space="0" w:color="auto"/>
            <w:left w:val="none" w:sz="0" w:space="0" w:color="auto"/>
            <w:bottom w:val="none" w:sz="0" w:space="0" w:color="auto"/>
            <w:right w:val="none" w:sz="0" w:space="0" w:color="auto"/>
          </w:divBdr>
        </w:div>
        <w:div w:id="1766876838">
          <w:marLeft w:val="1166"/>
          <w:marRight w:val="0"/>
          <w:marTop w:val="115"/>
          <w:marBottom w:val="0"/>
          <w:divBdr>
            <w:top w:val="none" w:sz="0" w:space="0" w:color="auto"/>
            <w:left w:val="none" w:sz="0" w:space="0" w:color="auto"/>
            <w:bottom w:val="none" w:sz="0" w:space="0" w:color="auto"/>
            <w:right w:val="none" w:sz="0" w:space="0" w:color="auto"/>
          </w:divBdr>
        </w:div>
      </w:divsChild>
    </w:div>
    <w:div w:id="1774134425">
      <w:bodyDiv w:val="1"/>
      <w:marLeft w:val="0"/>
      <w:marRight w:val="0"/>
      <w:marTop w:val="0"/>
      <w:marBottom w:val="0"/>
      <w:divBdr>
        <w:top w:val="none" w:sz="0" w:space="0" w:color="auto"/>
        <w:left w:val="none" w:sz="0" w:space="0" w:color="auto"/>
        <w:bottom w:val="none" w:sz="0" w:space="0" w:color="auto"/>
        <w:right w:val="none" w:sz="0" w:space="0" w:color="auto"/>
      </w:divBdr>
      <w:divsChild>
        <w:div w:id="1107507090">
          <w:marLeft w:val="547"/>
          <w:marRight w:val="0"/>
          <w:marTop w:val="115"/>
          <w:marBottom w:val="0"/>
          <w:divBdr>
            <w:top w:val="none" w:sz="0" w:space="0" w:color="auto"/>
            <w:left w:val="none" w:sz="0" w:space="0" w:color="auto"/>
            <w:bottom w:val="none" w:sz="0" w:space="0" w:color="auto"/>
            <w:right w:val="none" w:sz="0" w:space="0" w:color="auto"/>
          </w:divBdr>
        </w:div>
      </w:divsChild>
    </w:div>
    <w:div w:id="1789811000">
      <w:bodyDiv w:val="1"/>
      <w:marLeft w:val="0"/>
      <w:marRight w:val="0"/>
      <w:marTop w:val="0"/>
      <w:marBottom w:val="0"/>
      <w:divBdr>
        <w:top w:val="none" w:sz="0" w:space="0" w:color="auto"/>
        <w:left w:val="none" w:sz="0" w:space="0" w:color="auto"/>
        <w:bottom w:val="none" w:sz="0" w:space="0" w:color="auto"/>
        <w:right w:val="none" w:sz="0" w:space="0" w:color="auto"/>
      </w:divBdr>
    </w:div>
    <w:div w:id="1789814586">
      <w:bodyDiv w:val="1"/>
      <w:marLeft w:val="0"/>
      <w:marRight w:val="0"/>
      <w:marTop w:val="0"/>
      <w:marBottom w:val="0"/>
      <w:divBdr>
        <w:top w:val="none" w:sz="0" w:space="0" w:color="auto"/>
        <w:left w:val="none" w:sz="0" w:space="0" w:color="auto"/>
        <w:bottom w:val="none" w:sz="0" w:space="0" w:color="auto"/>
        <w:right w:val="none" w:sz="0" w:space="0" w:color="auto"/>
      </w:divBdr>
      <w:divsChild>
        <w:div w:id="143863726">
          <w:marLeft w:val="1166"/>
          <w:marRight w:val="0"/>
          <w:marTop w:val="106"/>
          <w:marBottom w:val="0"/>
          <w:divBdr>
            <w:top w:val="none" w:sz="0" w:space="0" w:color="auto"/>
            <w:left w:val="none" w:sz="0" w:space="0" w:color="auto"/>
            <w:bottom w:val="none" w:sz="0" w:space="0" w:color="auto"/>
            <w:right w:val="none" w:sz="0" w:space="0" w:color="auto"/>
          </w:divBdr>
        </w:div>
        <w:div w:id="421025339">
          <w:marLeft w:val="547"/>
          <w:marRight w:val="0"/>
          <w:marTop w:val="106"/>
          <w:marBottom w:val="0"/>
          <w:divBdr>
            <w:top w:val="none" w:sz="0" w:space="0" w:color="auto"/>
            <w:left w:val="none" w:sz="0" w:space="0" w:color="auto"/>
            <w:bottom w:val="none" w:sz="0" w:space="0" w:color="auto"/>
            <w:right w:val="none" w:sz="0" w:space="0" w:color="auto"/>
          </w:divBdr>
        </w:div>
        <w:div w:id="447630869">
          <w:marLeft w:val="1166"/>
          <w:marRight w:val="0"/>
          <w:marTop w:val="106"/>
          <w:marBottom w:val="0"/>
          <w:divBdr>
            <w:top w:val="none" w:sz="0" w:space="0" w:color="auto"/>
            <w:left w:val="none" w:sz="0" w:space="0" w:color="auto"/>
            <w:bottom w:val="none" w:sz="0" w:space="0" w:color="auto"/>
            <w:right w:val="none" w:sz="0" w:space="0" w:color="auto"/>
          </w:divBdr>
        </w:div>
        <w:div w:id="498085832">
          <w:marLeft w:val="1166"/>
          <w:marRight w:val="0"/>
          <w:marTop w:val="106"/>
          <w:marBottom w:val="0"/>
          <w:divBdr>
            <w:top w:val="none" w:sz="0" w:space="0" w:color="auto"/>
            <w:left w:val="none" w:sz="0" w:space="0" w:color="auto"/>
            <w:bottom w:val="none" w:sz="0" w:space="0" w:color="auto"/>
            <w:right w:val="none" w:sz="0" w:space="0" w:color="auto"/>
          </w:divBdr>
        </w:div>
        <w:div w:id="558130410">
          <w:marLeft w:val="1166"/>
          <w:marRight w:val="0"/>
          <w:marTop w:val="106"/>
          <w:marBottom w:val="0"/>
          <w:divBdr>
            <w:top w:val="none" w:sz="0" w:space="0" w:color="auto"/>
            <w:left w:val="none" w:sz="0" w:space="0" w:color="auto"/>
            <w:bottom w:val="none" w:sz="0" w:space="0" w:color="auto"/>
            <w:right w:val="none" w:sz="0" w:space="0" w:color="auto"/>
          </w:divBdr>
        </w:div>
        <w:div w:id="716122888">
          <w:marLeft w:val="1166"/>
          <w:marRight w:val="0"/>
          <w:marTop w:val="106"/>
          <w:marBottom w:val="0"/>
          <w:divBdr>
            <w:top w:val="none" w:sz="0" w:space="0" w:color="auto"/>
            <w:left w:val="none" w:sz="0" w:space="0" w:color="auto"/>
            <w:bottom w:val="none" w:sz="0" w:space="0" w:color="auto"/>
            <w:right w:val="none" w:sz="0" w:space="0" w:color="auto"/>
          </w:divBdr>
        </w:div>
        <w:div w:id="795416685">
          <w:marLeft w:val="1166"/>
          <w:marRight w:val="0"/>
          <w:marTop w:val="106"/>
          <w:marBottom w:val="0"/>
          <w:divBdr>
            <w:top w:val="none" w:sz="0" w:space="0" w:color="auto"/>
            <w:left w:val="none" w:sz="0" w:space="0" w:color="auto"/>
            <w:bottom w:val="none" w:sz="0" w:space="0" w:color="auto"/>
            <w:right w:val="none" w:sz="0" w:space="0" w:color="auto"/>
          </w:divBdr>
        </w:div>
        <w:div w:id="1182665098">
          <w:marLeft w:val="1166"/>
          <w:marRight w:val="0"/>
          <w:marTop w:val="106"/>
          <w:marBottom w:val="0"/>
          <w:divBdr>
            <w:top w:val="none" w:sz="0" w:space="0" w:color="auto"/>
            <w:left w:val="none" w:sz="0" w:space="0" w:color="auto"/>
            <w:bottom w:val="none" w:sz="0" w:space="0" w:color="auto"/>
            <w:right w:val="none" w:sz="0" w:space="0" w:color="auto"/>
          </w:divBdr>
        </w:div>
        <w:div w:id="1267275800">
          <w:marLeft w:val="547"/>
          <w:marRight w:val="0"/>
          <w:marTop w:val="106"/>
          <w:marBottom w:val="0"/>
          <w:divBdr>
            <w:top w:val="none" w:sz="0" w:space="0" w:color="auto"/>
            <w:left w:val="none" w:sz="0" w:space="0" w:color="auto"/>
            <w:bottom w:val="none" w:sz="0" w:space="0" w:color="auto"/>
            <w:right w:val="none" w:sz="0" w:space="0" w:color="auto"/>
          </w:divBdr>
        </w:div>
        <w:div w:id="1480801811">
          <w:marLeft w:val="547"/>
          <w:marRight w:val="0"/>
          <w:marTop w:val="106"/>
          <w:marBottom w:val="0"/>
          <w:divBdr>
            <w:top w:val="none" w:sz="0" w:space="0" w:color="auto"/>
            <w:left w:val="none" w:sz="0" w:space="0" w:color="auto"/>
            <w:bottom w:val="none" w:sz="0" w:space="0" w:color="auto"/>
            <w:right w:val="none" w:sz="0" w:space="0" w:color="auto"/>
          </w:divBdr>
        </w:div>
        <w:div w:id="1861816695">
          <w:marLeft w:val="1166"/>
          <w:marRight w:val="0"/>
          <w:marTop w:val="106"/>
          <w:marBottom w:val="0"/>
          <w:divBdr>
            <w:top w:val="none" w:sz="0" w:space="0" w:color="auto"/>
            <w:left w:val="none" w:sz="0" w:space="0" w:color="auto"/>
            <w:bottom w:val="none" w:sz="0" w:space="0" w:color="auto"/>
            <w:right w:val="none" w:sz="0" w:space="0" w:color="auto"/>
          </w:divBdr>
        </w:div>
      </w:divsChild>
    </w:div>
    <w:div w:id="1800494465">
      <w:bodyDiv w:val="1"/>
      <w:marLeft w:val="0"/>
      <w:marRight w:val="0"/>
      <w:marTop w:val="0"/>
      <w:marBottom w:val="0"/>
      <w:divBdr>
        <w:top w:val="none" w:sz="0" w:space="0" w:color="auto"/>
        <w:left w:val="none" w:sz="0" w:space="0" w:color="auto"/>
        <w:bottom w:val="none" w:sz="0" w:space="0" w:color="auto"/>
        <w:right w:val="none" w:sz="0" w:space="0" w:color="auto"/>
      </w:divBdr>
      <w:divsChild>
        <w:div w:id="1116869943">
          <w:marLeft w:val="1166"/>
          <w:marRight w:val="0"/>
          <w:marTop w:val="115"/>
          <w:marBottom w:val="0"/>
          <w:divBdr>
            <w:top w:val="none" w:sz="0" w:space="0" w:color="auto"/>
            <w:left w:val="none" w:sz="0" w:space="0" w:color="auto"/>
            <w:bottom w:val="none" w:sz="0" w:space="0" w:color="auto"/>
            <w:right w:val="none" w:sz="0" w:space="0" w:color="auto"/>
          </w:divBdr>
        </w:div>
      </w:divsChild>
    </w:div>
    <w:div w:id="1809087119">
      <w:bodyDiv w:val="1"/>
      <w:marLeft w:val="0"/>
      <w:marRight w:val="0"/>
      <w:marTop w:val="0"/>
      <w:marBottom w:val="0"/>
      <w:divBdr>
        <w:top w:val="none" w:sz="0" w:space="0" w:color="auto"/>
        <w:left w:val="none" w:sz="0" w:space="0" w:color="auto"/>
        <w:bottom w:val="none" w:sz="0" w:space="0" w:color="auto"/>
        <w:right w:val="none" w:sz="0" w:space="0" w:color="auto"/>
      </w:divBdr>
    </w:div>
    <w:div w:id="1815368131">
      <w:bodyDiv w:val="1"/>
      <w:marLeft w:val="0"/>
      <w:marRight w:val="0"/>
      <w:marTop w:val="0"/>
      <w:marBottom w:val="0"/>
      <w:divBdr>
        <w:top w:val="none" w:sz="0" w:space="0" w:color="auto"/>
        <w:left w:val="none" w:sz="0" w:space="0" w:color="auto"/>
        <w:bottom w:val="none" w:sz="0" w:space="0" w:color="auto"/>
        <w:right w:val="none" w:sz="0" w:space="0" w:color="auto"/>
      </w:divBdr>
    </w:div>
    <w:div w:id="1828551893">
      <w:bodyDiv w:val="1"/>
      <w:marLeft w:val="0"/>
      <w:marRight w:val="0"/>
      <w:marTop w:val="0"/>
      <w:marBottom w:val="0"/>
      <w:divBdr>
        <w:top w:val="none" w:sz="0" w:space="0" w:color="auto"/>
        <w:left w:val="none" w:sz="0" w:space="0" w:color="auto"/>
        <w:bottom w:val="none" w:sz="0" w:space="0" w:color="auto"/>
        <w:right w:val="none" w:sz="0" w:space="0" w:color="auto"/>
      </w:divBdr>
      <w:divsChild>
        <w:div w:id="822742297">
          <w:marLeft w:val="547"/>
          <w:marRight w:val="0"/>
          <w:marTop w:val="115"/>
          <w:marBottom w:val="0"/>
          <w:divBdr>
            <w:top w:val="none" w:sz="0" w:space="0" w:color="auto"/>
            <w:left w:val="none" w:sz="0" w:space="0" w:color="auto"/>
            <w:bottom w:val="none" w:sz="0" w:space="0" w:color="auto"/>
            <w:right w:val="none" w:sz="0" w:space="0" w:color="auto"/>
          </w:divBdr>
        </w:div>
        <w:div w:id="1109929951">
          <w:marLeft w:val="1166"/>
          <w:marRight w:val="0"/>
          <w:marTop w:val="115"/>
          <w:marBottom w:val="0"/>
          <w:divBdr>
            <w:top w:val="none" w:sz="0" w:space="0" w:color="auto"/>
            <w:left w:val="none" w:sz="0" w:space="0" w:color="auto"/>
            <w:bottom w:val="none" w:sz="0" w:space="0" w:color="auto"/>
            <w:right w:val="none" w:sz="0" w:space="0" w:color="auto"/>
          </w:divBdr>
        </w:div>
        <w:div w:id="1608460617">
          <w:marLeft w:val="1166"/>
          <w:marRight w:val="0"/>
          <w:marTop w:val="115"/>
          <w:marBottom w:val="0"/>
          <w:divBdr>
            <w:top w:val="none" w:sz="0" w:space="0" w:color="auto"/>
            <w:left w:val="none" w:sz="0" w:space="0" w:color="auto"/>
            <w:bottom w:val="none" w:sz="0" w:space="0" w:color="auto"/>
            <w:right w:val="none" w:sz="0" w:space="0" w:color="auto"/>
          </w:divBdr>
        </w:div>
        <w:div w:id="1612514010">
          <w:marLeft w:val="547"/>
          <w:marRight w:val="0"/>
          <w:marTop w:val="115"/>
          <w:marBottom w:val="0"/>
          <w:divBdr>
            <w:top w:val="none" w:sz="0" w:space="0" w:color="auto"/>
            <w:left w:val="none" w:sz="0" w:space="0" w:color="auto"/>
            <w:bottom w:val="none" w:sz="0" w:space="0" w:color="auto"/>
            <w:right w:val="none" w:sz="0" w:space="0" w:color="auto"/>
          </w:divBdr>
        </w:div>
        <w:div w:id="1932815114">
          <w:marLeft w:val="1166"/>
          <w:marRight w:val="0"/>
          <w:marTop w:val="115"/>
          <w:marBottom w:val="0"/>
          <w:divBdr>
            <w:top w:val="none" w:sz="0" w:space="0" w:color="auto"/>
            <w:left w:val="none" w:sz="0" w:space="0" w:color="auto"/>
            <w:bottom w:val="none" w:sz="0" w:space="0" w:color="auto"/>
            <w:right w:val="none" w:sz="0" w:space="0" w:color="auto"/>
          </w:divBdr>
        </w:div>
      </w:divsChild>
    </w:div>
    <w:div w:id="1829130013">
      <w:bodyDiv w:val="1"/>
      <w:marLeft w:val="0"/>
      <w:marRight w:val="0"/>
      <w:marTop w:val="0"/>
      <w:marBottom w:val="0"/>
      <w:divBdr>
        <w:top w:val="none" w:sz="0" w:space="0" w:color="auto"/>
        <w:left w:val="none" w:sz="0" w:space="0" w:color="auto"/>
        <w:bottom w:val="none" w:sz="0" w:space="0" w:color="auto"/>
        <w:right w:val="none" w:sz="0" w:space="0" w:color="auto"/>
      </w:divBdr>
    </w:div>
    <w:div w:id="1843351778">
      <w:bodyDiv w:val="1"/>
      <w:marLeft w:val="0"/>
      <w:marRight w:val="0"/>
      <w:marTop w:val="0"/>
      <w:marBottom w:val="0"/>
      <w:divBdr>
        <w:top w:val="none" w:sz="0" w:space="0" w:color="auto"/>
        <w:left w:val="none" w:sz="0" w:space="0" w:color="auto"/>
        <w:bottom w:val="none" w:sz="0" w:space="0" w:color="auto"/>
        <w:right w:val="none" w:sz="0" w:space="0" w:color="auto"/>
      </w:divBdr>
    </w:div>
    <w:div w:id="1848522075">
      <w:bodyDiv w:val="1"/>
      <w:marLeft w:val="0"/>
      <w:marRight w:val="0"/>
      <w:marTop w:val="0"/>
      <w:marBottom w:val="0"/>
      <w:divBdr>
        <w:top w:val="none" w:sz="0" w:space="0" w:color="auto"/>
        <w:left w:val="none" w:sz="0" w:space="0" w:color="auto"/>
        <w:bottom w:val="none" w:sz="0" w:space="0" w:color="auto"/>
        <w:right w:val="none" w:sz="0" w:space="0" w:color="auto"/>
      </w:divBdr>
      <w:divsChild>
        <w:div w:id="935284646">
          <w:marLeft w:val="547"/>
          <w:marRight w:val="0"/>
          <w:marTop w:val="115"/>
          <w:marBottom w:val="0"/>
          <w:divBdr>
            <w:top w:val="none" w:sz="0" w:space="0" w:color="auto"/>
            <w:left w:val="none" w:sz="0" w:space="0" w:color="auto"/>
            <w:bottom w:val="none" w:sz="0" w:space="0" w:color="auto"/>
            <w:right w:val="none" w:sz="0" w:space="0" w:color="auto"/>
          </w:divBdr>
        </w:div>
        <w:div w:id="1902859770">
          <w:marLeft w:val="547"/>
          <w:marRight w:val="0"/>
          <w:marTop w:val="115"/>
          <w:marBottom w:val="0"/>
          <w:divBdr>
            <w:top w:val="none" w:sz="0" w:space="0" w:color="auto"/>
            <w:left w:val="none" w:sz="0" w:space="0" w:color="auto"/>
            <w:bottom w:val="none" w:sz="0" w:space="0" w:color="auto"/>
            <w:right w:val="none" w:sz="0" w:space="0" w:color="auto"/>
          </w:divBdr>
        </w:div>
      </w:divsChild>
    </w:div>
    <w:div w:id="1849252288">
      <w:bodyDiv w:val="1"/>
      <w:marLeft w:val="0"/>
      <w:marRight w:val="0"/>
      <w:marTop w:val="0"/>
      <w:marBottom w:val="0"/>
      <w:divBdr>
        <w:top w:val="none" w:sz="0" w:space="0" w:color="auto"/>
        <w:left w:val="none" w:sz="0" w:space="0" w:color="auto"/>
        <w:bottom w:val="none" w:sz="0" w:space="0" w:color="auto"/>
        <w:right w:val="none" w:sz="0" w:space="0" w:color="auto"/>
      </w:divBdr>
      <w:divsChild>
        <w:div w:id="60181083">
          <w:marLeft w:val="547"/>
          <w:marRight w:val="0"/>
          <w:marTop w:val="115"/>
          <w:marBottom w:val="0"/>
          <w:divBdr>
            <w:top w:val="none" w:sz="0" w:space="0" w:color="auto"/>
            <w:left w:val="none" w:sz="0" w:space="0" w:color="auto"/>
            <w:bottom w:val="none" w:sz="0" w:space="0" w:color="auto"/>
            <w:right w:val="none" w:sz="0" w:space="0" w:color="auto"/>
          </w:divBdr>
        </w:div>
        <w:div w:id="263269162">
          <w:marLeft w:val="547"/>
          <w:marRight w:val="0"/>
          <w:marTop w:val="115"/>
          <w:marBottom w:val="0"/>
          <w:divBdr>
            <w:top w:val="none" w:sz="0" w:space="0" w:color="auto"/>
            <w:left w:val="none" w:sz="0" w:space="0" w:color="auto"/>
            <w:bottom w:val="none" w:sz="0" w:space="0" w:color="auto"/>
            <w:right w:val="none" w:sz="0" w:space="0" w:color="auto"/>
          </w:divBdr>
        </w:div>
        <w:div w:id="577444972">
          <w:marLeft w:val="547"/>
          <w:marRight w:val="0"/>
          <w:marTop w:val="115"/>
          <w:marBottom w:val="0"/>
          <w:divBdr>
            <w:top w:val="none" w:sz="0" w:space="0" w:color="auto"/>
            <w:left w:val="none" w:sz="0" w:space="0" w:color="auto"/>
            <w:bottom w:val="none" w:sz="0" w:space="0" w:color="auto"/>
            <w:right w:val="none" w:sz="0" w:space="0" w:color="auto"/>
          </w:divBdr>
        </w:div>
        <w:div w:id="678040606">
          <w:marLeft w:val="547"/>
          <w:marRight w:val="0"/>
          <w:marTop w:val="115"/>
          <w:marBottom w:val="0"/>
          <w:divBdr>
            <w:top w:val="none" w:sz="0" w:space="0" w:color="auto"/>
            <w:left w:val="none" w:sz="0" w:space="0" w:color="auto"/>
            <w:bottom w:val="none" w:sz="0" w:space="0" w:color="auto"/>
            <w:right w:val="none" w:sz="0" w:space="0" w:color="auto"/>
          </w:divBdr>
        </w:div>
        <w:div w:id="1233930133">
          <w:marLeft w:val="547"/>
          <w:marRight w:val="0"/>
          <w:marTop w:val="115"/>
          <w:marBottom w:val="0"/>
          <w:divBdr>
            <w:top w:val="none" w:sz="0" w:space="0" w:color="auto"/>
            <w:left w:val="none" w:sz="0" w:space="0" w:color="auto"/>
            <w:bottom w:val="none" w:sz="0" w:space="0" w:color="auto"/>
            <w:right w:val="none" w:sz="0" w:space="0" w:color="auto"/>
          </w:divBdr>
        </w:div>
        <w:div w:id="1485320073">
          <w:marLeft w:val="547"/>
          <w:marRight w:val="0"/>
          <w:marTop w:val="115"/>
          <w:marBottom w:val="0"/>
          <w:divBdr>
            <w:top w:val="none" w:sz="0" w:space="0" w:color="auto"/>
            <w:left w:val="none" w:sz="0" w:space="0" w:color="auto"/>
            <w:bottom w:val="none" w:sz="0" w:space="0" w:color="auto"/>
            <w:right w:val="none" w:sz="0" w:space="0" w:color="auto"/>
          </w:divBdr>
        </w:div>
        <w:div w:id="2106949240">
          <w:marLeft w:val="547"/>
          <w:marRight w:val="0"/>
          <w:marTop w:val="115"/>
          <w:marBottom w:val="0"/>
          <w:divBdr>
            <w:top w:val="none" w:sz="0" w:space="0" w:color="auto"/>
            <w:left w:val="none" w:sz="0" w:space="0" w:color="auto"/>
            <w:bottom w:val="none" w:sz="0" w:space="0" w:color="auto"/>
            <w:right w:val="none" w:sz="0" w:space="0" w:color="auto"/>
          </w:divBdr>
        </w:div>
      </w:divsChild>
    </w:div>
    <w:div w:id="1859612461">
      <w:bodyDiv w:val="1"/>
      <w:marLeft w:val="0"/>
      <w:marRight w:val="0"/>
      <w:marTop w:val="0"/>
      <w:marBottom w:val="0"/>
      <w:divBdr>
        <w:top w:val="none" w:sz="0" w:space="0" w:color="auto"/>
        <w:left w:val="none" w:sz="0" w:space="0" w:color="auto"/>
        <w:bottom w:val="none" w:sz="0" w:space="0" w:color="auto"/>
        <w:right w:val="none" w:sz="0" w:space="0" w:color="auto"/>
      </w:divBdr>
      <w:divsChild>
        <w:div w:id="1378050528">
          <w:marLeft w:val="547"/>
          <w:marRight w:val="0"/>
          <w:marTop w:val="115"/>
          <w:marBottom w:val="0"/>
          <w:divBdr>
            <w:top w:val="none" w:sz="0" w:space="0" w:color="auto"/>
            <w:left w:val="none" w:sz="0" w:space="0" w:color="auto"/>
            <w:bottom w:val="none" w:sz="0" w:space="0" w:color="auto"/>
            <w:right w:val="none" w:sz="0" w:space="0" w:color="auto"/>
          </w:divBdr>
        </w:div>
        <w:div w:id="1439175406">
          <w:marLeft w:val="547"/>
          <w:marRight w:val="0"/>
          <w:marTop w:val="115"/>
          <w:marBottom w:val="0"/>
          <w:divBdr>
            <w:top w:val="none" w:sz="0" w:space="0" w:color="auto"/>
            <w:left w:val="none" w:sz="0" w:space="0" w:color="auto"/>
            <w:bottom w:val="none" w:sz="0" w:space="0" w:color="auto"/>
            <w:right w:val="none" w:sz="0" w:space="0" w:color="auto"/>
          </w:divBdr>
        </w:div>
        <w:div w:id="1589655892">
          <w:marLeft w:val="547"/>
          <w:marRight w:val="0"/>
          <w:marTop w:val="115"/>
          <w:marBottom w:val="0"/>
          <w:divBdr>
            <w:top w:val="none" w:sz="0" w:space="0" w:color="auto"/>
            <w:left w:val="none" w:sz="0" w:space="0" w:color="auto"/>
            <w:bottom w:val="none" w:sz="0" w:space="0" w:color="auto"/>
            <w:right w:val="none" w:sz="0" w:space="0" w:color="auto"/>
          </w:divBdr>
        </w:div>
      </w:divsChild>
    </w:div>
    <w:div w:id="1863785156">
      <w:bodyDiv w:val="1"/>
      <w:marLeft w:val="0"/>
      <w:marRight w:val="0"/>
      <w:marTop w:val="0"/>
      <w:marBottom w:val="0"/>
      <w:divBdr>
        <w:top w:val="none" w:sz="0" w:space="0" w:color="auto"/>
        <w:left w:val="none" w:sz="0" w:space="0" w:color="auto"/>
        <w:bottom w:val="none" w:sz="0" w:space="0" w:color="auto"/>
        <w:right w:val="none" w:sz="0" w:space="0" w:color="auto"/>
      </w:divBdr>
      <w:divsChild>
        <w:div w:id="1143041738">
          <w:marLeft w:val="547"/>
          <w:marRight w:val="0"/>
          <w:marTop w:val="115"/>
          <w:marBottom w:val="0"/>
          <w:divBdr>
            <w:top w:val="none" w:sz="0" w:space="0" w:color="auto"/>
            <w:left w:val="none" w:sz="0" w:space="0" w:color="auto"/>
            <w:bottom w:val="none" w:sz="0" w:space="0" w:color="auto"/>
            <w:right w:val="none" w:sz="0" w:space="0" w:color="auto"/>
          </w:divBdr>
        </w:div>
      </w:divsChild>
    </w:div>
    <w:div w:id="1869102442">
      <w:bodyDiv w:val="1"/>
      <w:marLeft w:val="0"/>
      <w:marRight w:val="0"/>
      <w:marTop w:val="0"/>
      <w:marBottom w:val="0"/>
      <w:divBdr>
        <w:top w:val="none" w:sz="0" w:space="0" w:color="auto"/>
        <w:left w:val="none" w:sz="0" w:space="0" w:color="auto"/>
        <w:bottom w:val="none" w:sz="0" w:space="0" w:color="auto"/>
        <w:right w:val="none" w:sz="0" w:space="0" w:color="auto"/>
      </w:divBdr>
      <w:divsChild>
        <w:div w:id="474418113">
          <w:marLeft w:val="547"/>
          <w:marRight w:val="0"/>
          <w:marTop w:val="115"/>
          <w:marBottom w:val="0"/>
          <w:divBdr>
            <w:top w:val="none" w:sz="0" w:space="0" w:color="auto"/>
            <w:left w:val="none" w:sz="0" w:space="0" w:color="auto"/>
            <w:bottom w:val="none" w:sz="0" w:space="0" w:color="auto"/>
            <w:right w:val="none" w:sz="0" w:space="0" w:color="auto"/>
          </w:divBdr>
        </w:div>
      </w:divsChild>
    </w:div>
    <w:div w:id="1880164551">
      <w:bodyDiv w:val="1"/>
      <w:marLeft w:val="0"/>
      <w:marRight w:val="0"/>
      <w:marTop w:val="0"/>
      <w:marBottom w:val="0"/>
      <w:divBdr>
        <w:top w:val="none" w:sz="0" w:space="0" w:color="auto"/>
        <w:left w:val="none" w:sz="0" w:space="0" w:color="auto"/>
        <w:bottom w:val="none" w:sz="0" w:space="0" w:color="auto"/>
        <w:right w:val="none" w:sz="0" w:space="0" w:color="auto"/>
      </w:divBdr>
      <w:divsChild>
        <w:div w:id="1753431368">
          <w:marLeft w:val="547"/>
          <w:marRight w:val="0"/>
          <w:marTop w:val="115"/>
          <w:marBottom w:val="0"/>
          <w:divBdr>
            <w:top w:val="none" w:sz="0" w:space="0" w:color="auto"/>
            <w:left w:val="none" w:sz="0" w:space="0" w:color="auto"/>
            <w:bottom w:val="none" w:sz="0" w:space="0" w:color="auto"/>
            <w:right w:val="none" w:sz="0" w:space="0" w:color="auto"/>
          </w:divBdr>
        </w:div>
        <w:div w:id="216816967">
          <w:marLeft w:val="1166"/>
          <w:marRight w:val="0"/>
          <w:marTop w:val="115"/>
          <w:marBottom w:val="0"/>
          <w:divBdr>
            <w:top w:val="none" w:sz="0" w:space="0" w:color="auto"/>
            <w:left w:val="none" w:sz="0" w:space="0" w:color="auto"/>
            <w:bottom w:val="none" w:sz="0" w:space="0" w:color="auto"/>
            <w:right w:val="none" w:sz="0" w:space="0" w:color="auto"/>
          </w:divBdr>
        </w:div>
        <w:div w:id="185681746">
          <w:marLeft w:val="1166"/>
          <w:marRight w:val="0"/>
          <w:marTop w:val="115"/>
          <w:marBottom w:val="0"/>
          <w:divBdr>
            <w:top w:val="none" w:sz="0" w:space="0" w:color="auto"/>
            <w:left w:val="none" w:sz="0" w:space="0" w:color="auto"/>
            <w:bottom w:val="none" w:sz="0" w:space="0" w:color="auto"/>
            <w:right w:val="none" w:sz="0" w:space="0" w:color="auto"/>
          </w:divBdr>
        </w:div>
        <w:div w:id="339546136">
          <w:marLeft w:val="1166"/>
          <w:marRight w:val="0"/>
          <w:marTop w:val="115"/>
          <w:marBottom w:val="0"/>
          <w:divBdr>
            <w:top w:val="none" w:sz="0" w:space="0" w:color="auto"/>
            <w:left w:val="none" w:sz="0" w:space="0" w:color="auto"/>
            <w:bottom w:val="none" w:sz="0" w:space="0" w:color="auto"/>
            <w:right w:val="none" w:sz="0" w:space="0" w:color="auto"/>
          </w:divBdr>
        </w:div>
      </w:divsChild>
    </w:div>
    <w:div w:id="1884444319">
      <w:bodyDiv w:val="1"/>
      <w:marLeft w:val="0"/>
      <w:marRight w:val="0"/>
      <w:marTop w:val="0"/>
      <w:marBottom w:val="0"/>
      <w:divBdr>
        <w:top w:val="none" w:sz="0" w:space="0" w:color="auto"/>
        <w:left w:val="none" w:sz="0" w:space="0" w:color="auto"/>
        <w:bottom w:val="none" w:sz="0" w:space="0" w:color="auto"/>
        <w:right w:val="none" w:sz="0" w:space="0" w:color="auto"/>
      </w:divBdr>
      <w:divsChild>
        <w:div w:id="371425061">
          <w:marLeft w:val="1440"/>
          <w:marRight w:val="0"/>
          <w:marTop w:val="115"/>
          <w:marBottom w:val="0"/>
          <w:divBdr>
            <w:top w:val="none" w:sz="0" w:space="0" w:color="auto"/>
            <w:left w:val="none" w:sz="0" w:space="0" w:color="auto"/>
            <w:bottom w:val="none" w:sz="0" w:space="0" w:color="auto"/>
            <w:right w:val="none" w:sz="0" w:space="0" w:color="auto"/>
          </w:divBdr>
        </w:div>
        <w:div w:id="666830681">
          <w:marLeft w:val="547"/>
          <w:marRight w:val="0"/>
          <w:marTop w:val="115"/>
          <w:marBottom w:val="0"/>
          <w:divBdr>
            <w:top w:val="none" w:sz="0" w:space="0" w:color="auto"/>
            <w:left w:val="none" w:sz="0" w:space="0" w:color="auto"/>
            <w:bottom w:val="none" w:sz="0" w:space="0" w:color="auto"/>
            <w:right w:val="none" w:sz="0" w:space="0" w:color="auto"/>
          </w:divBdr>
        </w:div>
        <w:div w:id="699165741">
          <w:marLeft w:val="1440"/>
          <w:marRight w:val="0"/>
          <w:marTop w:val="115"/>
          <w:marBottom w:val="0"/>
          <w:divBdr>
            <w:top w:val="none" w:sz="0" w:space="0" w:color="auto"/>
            <w:left w:val="none" w:sz="0" w:space="0" w:color="auto"/>
            <w:bottom w:val="none" w:sz="0" w:space="0" w:color="auto"/>
            <w:right w:val="none" w:sz="0" w:space="0" w:color="auto"/>
          </w:divBdr>
        </w:div>
        <w:div w:id="1100174409">
          <w:marLeft w:val="1440"/>
          <w:marRight w:val="0"/>
          <w:marTop w:val="115"/>
          <w:marBottom w:val="0"/>
          <w:divBdr>
            <w:top w:val="none" w:sz="0" w:space="0" w:color="auto"/>
            <w:left w:val="none" w:sz="0" w:space="0" w:color="auto"/>
            <w:bottom w:val="none" w:sz="0" w:space="0" w:color="auto"/>
            <w:right w:val="none" w:sz="0" w:space="0" w:color="auto"/>
          </w:divBdr>
        </w:div>
        <w:div w:id="1136534278">
          <w:marLeft w:val="547"/>
          <w:marRight w:val="0"/>
          <w:marTop w:val="115"/>
          <w:marBottom w:val="0"/>
          <w:divBdr>
            <w:top w:val="none" w:sz="0" w:space="0" w:color="auto"/>
            <w:left w:val="none" w:sz="0" w:space="0" w:color="auto"/>
            <w:bottom w:val="none" w:sz="0" w:space="0" w:color="auto"/>
            <w:right w:val="none" w:sz="0" w:space="0" w:color="auto"/>
          </w:divBdr>
        </w:div>
        <w:div w:id="1421104288">
          <w:marLeft w:val="1440"/>
          <w:marRight w:val="0"/>
          <w:marTop w:val="115"/>
          <w:marBottom w:val="0"/>
          <w:divBdr>
            <w:top w:val="none" w:sz="0" w:space="0" w:color="auto"/>
            <w:left w:val="none" w:sz="0" w:space="0" w:color="auto"/>
            <w:bottom w:val="none" w:sz="0" w:space="0" w:color="auto"/>
            <w:right w:val="none" w:sz="0" w:space="0" w:color="auto"/>
          </w:divBdr>
        </w:div>
        <w:div w:id="1550798666">
          <w:marLeft w:val="1440"/>
          <w:marRight w:val="0"/>
          <w:marTop w:val="115"/>
          <w:marBottom w:val="0"/>
          <w:divBdr>
            <w:top w:val="none" w:sz="0" w:space="0" w:color="auto"/>
            <w:left w:val="none" w:sz="0" w:space="0" w:color="auto"/>
            <w:bottom w:val="none" w:sz="0" w:space="0" w:color="auto"/>
            <w:right w:val="none" w:sz="0" w:space="0" w:color="auto"/>
          </w:divBdr>
        </w:div>
        <w:div w:id="1661348044">
          <w:marLeft w:val="1440"/>
          <w:marRight w:val="0"/>
          <w:marTop w:val="115"/>
          <w:marBottom w:val="0"/>
          <w:divBdr>
            <w:top w:val="none" w:sz="0" w:space="0" w:color="auto"/>
            <w:left w:val="none" w:sz="0" w:space="0" w:color="auto"/>
            <w:bottom w:val="none" w:sz="0" w:space="0" w:color="auto"/>
            <w:right w:val="none" w:sz="0" w:space="0" w:color="auto"/>
          </w:divBdr>
        </w:div>
        <w:div w:id="1697385691">
          <w:marLeft w:val="1440"/>
          <w:marRight w:val="0"/>
          <w:marTop w:val="115"/>
          <w:marBottom w:val="0"/>
          <w:divBdr>
            <w:top w:val="none" w:sz="0" w:space="0" w:color="auto"/>
            <w:left w:val="none" w:sz="0" w:space="0" w:color="auto"/>
            <w:bottom w:val="none" w:sz="0" w:space="0" w:color="auto"/>
            <w:right w:val="none" w:sz="0" w:space="0" w:color="auto"/>
          </w:divBdr>
        </w:div>
      </w:divsChild>
    </w:div>
    <w:div w:id="1896233342">
      <w:bodyDiv w:val="1"/>
      <w:marLeft w:val="0"/>
      <w:marRight w:val="0"/>
      <w:marTop w:val="0"/>
      <w:marBottom w:val="0"/>
      <w:divBdr>
        <w:top w:val="none" w:sz="0" w:space="0" w:color="auto"/>
        <w:left w:val="none" w:sz="0" w:space="0" w:color="auto"/>
        <w:bottom w:val="none" w:sz="0" w:space="0" w:color="auto"/>
        <w:right w:val="none" w:sz="0" w:space="0" w:color="auto"/>
      </w:divBdr>
      <w:divsChild>
        <w:div w:id="19161968">
          <w:marLeft w:val="547"/>
          <w:marRight w:val="0"/>
          <w:marTop w:val="115"/>
          <w:marBottom w:val="0"/>
          <w:divBdr>
            <w:top w:val="none" w:sz="0" w:space="0" w:color="auto"/>
            <w:left w:val="none" w:sz="0" w:space="0" w:color="auto"/>
            <w:bottom w:val="none" w:sz="0" w:space="0" w:color="auto"/>
            <w:right w:val="none" w:sz="0" w:space="0" w:color="auto"/>
          </w:divBdr>
        </w:div>
        <w:div w:id="476580010">
          <w:marLeft w:val="1166"/>
          <w:marRight w:val="0"/>
          <w:marTop w:val="115"/>
          <w:marBottom w:val="0"/>
          <w:divBdr>
            <w:top w:val="none" w:sz="0" w:space="0" w:color="auto"/>
            <w:left w:val="none" w:sz="0" w:space="0" w:color="auto"/>
            <w:bottom w:val="none" w:sz="0" w:space="0" w:color="auto"/>
            <w:right w:val="none" w:sz="0" w:space="0" w:color="auto"/>
          </w:divBdr>
        </w:div>
        <w:div w:id="490831427">
          <w:marLeft w:val="1166"/>
          <w:marRight w:val="0"/>
          <w:marTop w:val="115"/>
          <w:marBottom w:val="0"/>
          <w:divBdr>
            <w:top w:val="none" w:sz="0" w:space="0" w:color="auto"/>
            <w:left w:val="none" w:sz="0" w:space="0" w:color="auto"/>
            <w:bottom w:val="none" w:sz="0" w:space="0" w:color="auto"/>
            <w:right w:val="none" w:sz="0" w:space="0" w:color="auto"/>
          </w:divBdr>
        </w:div>
        <w:div w:id="735670804">
          <w:marLeft w:val="547"/>
          <w:marRight w:val="0"/>
          <w:marTop w:val="115"/>
          <w:marBottom w:val="0"/>
          <w:divBdr>
            <w:top w:val="none" w:sz="0" w:space="0" w:color="auto"/>
            <w:left w:val="none" w:sz="0" w:space="0" w:color="auto"/>
            <w:bottom w:val="none" w:sz="0" w:space="0" w:color="auto"/>
            <w:right w:val="none" w:sz="0" w:space="0" w:color="auto"/>
          </w:divBdr>
        </w:div>
        <w:div w:id="920872749">
          <w:marLeft w:val="547"/>
          <w:marRight w:val="0"/>
          <w:marTop w:val="115"/>
          <w:marBottom w:val="0"/>
          <w:divBdr>
            <w:top w:val="none" w:sz="0" w:space="0" w:color="auto"/>
            <w:left w:val="none" w:sz="0" w:space="0" w:color="auto"/>
            <w:bottom w:val="none" w:sz="0" w:space="0" w:color="auto"/>
            <w:right w:val="none" w:sz="0" w:space="0" w:color="auto"/>
          </w:divBdr>
        </w:div>
        <w:div w:id="1021391305">
          <w:marLeft w:val="1166"/>
          <w:marRight w:val="0"/>
          <w:marTop w:val="115"/>
          <w:marBottom w:val="0"/>
          <w:divBdr>
            <w:top w:val="none" w:sz="0" w:space="0" w:color="auto"/>
            <w:left w:val="none" w:sz="0" w:space="0" w:color="auto"/>
            <w:bottom w:val="none" w:sz="0" w:space="0" w:color="auto"/>
            <w:right w:val="none" w:sz="0" w:space="0" w:color="auto"/>
          </w:divBdr>
        </w:div>
        <w:div w:id="2091463232">
          <w:marLeft w:val="1166"/>
          <w:marRight w:val="0"/>
          <w:marTop w:val="115"/>
          <w:marBottom w:val="0"/>
          <w:divBdr>
            <w:top w:val="none" w:sz="0" w:space="0" w:color="auto"/>
            <w:left w:val="none" w:sz="0" w:space="0" w:color="auto"/>
            <w:bottom w:val="none" w:sz="0" w:space="0" w:color="auto"/>
            <w:right w:val="none" w:sz="0" w:space="0" w:color="auto"/>
          </w:divBdr>
        </w:div>
      </w:divsChild>
    </w:div>
    <w:div w:id="1896890048">
      <w:bodyDiv w:val="1"/>
      <w:marLeft w:val="0"/>
      <w:marRight w:val="0"/>
      <w:marTop w:val="0"/>
      <w:marBottom w:val="0"/>
      <w:divBdr>
        <w:top w:val="none" w:sz="0" w:space="0" w:color="auto"/>
        <w:left w:val="none" w:sz="0" w:space="0" w:color="auto"/>
        <w:bottom w:val="none" w:sz="0" w:space="0" w:color="auto"/>
        <w:right w:val="none" w:sz="0" w:space="0" w:color="auto"/>
      </w:divBdr>
      <w:divsChild>
        <w:div w:id="566692177">
          <w:marLeft w:val="547"/>
          <w:marRight w:val="0"/>
          <w:marTop w:val="115"/>
          <w:marBottom w:val="0"/>
          <w:divBdr>
            <w:top w:val="none" w:sz="0" w:space="0" w:color="auto"/>
            <w:left w:val="none" w:sz="0" w:space="0" w:color="auto"/>
            <w:bottom w:val="none" w:sz="0" w:space="0" w:color="auto"/>
            <w:right w:val="none" w:sz="0" w:space="0" w:color="auto"/>
          </w:divBdr>
        </w:div>
        <w:div w:id="1314987975">
          <w:marLeft w:val="547"/>
          <w:marRight w:val="0"/>
          <w:marTop w:val="115"/>
          <w:marBottom w:val="0"/>
          <w:divBdr>
            <w:top w:val="none" w:sz="0" w:space="0" w:color="auto"/>
            <w:left w:val="none" w:sz="0" w:space="0" w:color="auto"/>
            <w:bottom w:val="none" w:sz="0" w:space="0" w:color="auto"/>
            <w:right w:val="none" w:sz="0" w:space="0" w:color="auto"/>
          </w:divBdr>
        </w:div>
        <w:div w:id="1694960343">
          <w:marLeft w:val="547"/>
          <w:marRight w:val="0"/>
          <w:marTop w:val="115"/>
          <w:marBottom w:val="0"/>
          <w:divBdr>
            <w:top w:val="none" w:sz="0" w:space="0" w:color="auto"/>
            <w:left w:val="none" w:sz="0" w:space="0" w:color="auto"/>
            <w:bottom w:val="none" w:sz="0" w:space="0" w:color="auto"/>
            <w:right w:val="none" w:sz="0" w:space="0" w:color="auto"/>
          </w:divBdr>
        </w:div>
      </w:divsChild>
    </w:div>
    <w:div w:id="1907908633">
      <w:bodyDiv w:val="1"/>
      <w:marLeft w:val="0"/>
      <w:marRight w:val="0"/>
      <w:marTop w:val="0"/>
      <w:marBottom w:val="0"/>
      <w:divBdr>
        <w:top w:val="none" w:sz="0" w:space="0" w:color="auto"/>
        <w:left w:val="none" w:sz="0" w:space="0" w:color="auto"/>
        <w:bottom w:val="none" w:sz="0" w:space="0" w:color="auto"/>
        <w:right w:val="none" w:sz="0" w:space="0" w:color="auto"/>
      </w:divBdr>
      <w:divsChild>
        <w:div w:id="1286228534">
          <w:marLeft w:val="1166"/>
          <w:marRight w:val="0"/>
          <w:marTop w:val="125"/>
          <w:marBottom w:val="0"/>
          <w:divBdr>
            <w:top w:val="none" w:sz="0" w:space="0" w:color="auto"/>
            <w:left w:val="none" w:sz="0" w:space="0" w:color="auto"/>
            <w:bottom w:val="none" w:sz="0" w:space="0" w:color="auto"/>
            <w:right w:val="none" w:sz="0" w:space="0" w:color="auto"/>
          </w:divBdr>
        </w:div>
        <w:div w:id="2071031039">
          <w:marLeft w:val="1166"/>
          <w:marRight w:val="0"/>
          <w:marTop w:val="125"/>
          <w:marBottom w:val="0"/>
          <w:divBdr>
            <w:top w:val="none" w:sz="0" w:space="0" w:color="auto"/>
            <w:left w:val="none" w:sz="0" w:space="0" w:color="auto"/>
            <w:bottom w:val="none" w:sz="0" w:space="0" w:color="auto"/>
            <w:right w:val="none" w:sz="0" w:space="0" w:color="auto"/>
          </w:divBdr>
        </w:div>
        <w:div w:id="700711638">
          <w:marLeft w:val="1166"/>
          <w:marRight w:val="0"/>
          <w:marTop w:val="125"/>
          <w:marBottom w:val="0"/>
          <w:divBdr>
            <w:top w:val="none" w:sz="0" w:space="0" w:color="auto"/>
            <w:left w:val="none" w:sz="0" w:space="0" w:color="auto"/>
            <w:bottom w:val="none" w:sz="0" w:space="0" w:color="auto"/>
            <w:right w:val="none" w:sz="0" w:space="0" w:color="auto"/>
          </w:divBdr>
        </w:div>
        <w:div w:id="137966922">
          <w:marLeft w:val="1166"/>
          <w:marRight w:val="0"/>
          <w:marTop w:val="125"/>
          <w:marBottom w:val="0"/>
          <w:divBdr>
            <w:top w:val="none" w:sz="0" w:space="0" w:color="auto"/>
            <w:left w:val="none" w:sz="0" w:space="0" w:color="auto"/>
            <w:bottom w:val="none" w:sz="0" w:space="0" w:color="auto"/>
            <w:right w:val="none" w:sz="0" w:space="0" w:color="auto"/>
          </w:divBdr>
        </w:div>
      </w:divsChild>
    </w:div>
    <w:div w:id="1910001214">
      <w:bodyDiv w:val="1"/>
      <w:marLeft w:val="0"/>
      <w:marRight w:val="0"/>
      <w:marTop w:val="0"/>
      <w:marBottom w:val="0"/>
      <w:divBdr>
        <w:top w:val="none" w:sz="0" w:space="0" w:color="auto"/>
        <w:left w:val="none" w:sz="0" w:space="0" w:color="auto"/>
        <w:bottom w:val="none" w:sz="0" w:space="0" w:color="auto"/>
        <w:right w:val="none" w:sz="0" w:space="0" w:color="auto"/>
      </w:divBdr>
      <w:divsChild>
        <w:div w:id="433356252">
          <w:marLeft w:val="1166"/>
          <w:marRight w:val="0"/>
          <w:marTop w:val="115"/>
          <w:marBottom w:val="0"/>
          <w:divBdr>
            <w:top w:val="none" w:sz="0" w:space="0" w:color="auto"/>
            <w:left w:val="none" w:sz="0" w:space="0" w:color="auto"/>
            <w:bottom w:val="none" w:sz="0" w:space="0" w:color="auto"/>
            <w:right w:val="none" w:sz="0" w:space="0" w:color="auto"/>
          </w:divBdr>
        </w:div>
        <w:div w:id="1076316054">
          <w:marLeft w:val="1166"/>
          <w:marRight w:val="0"/>
          <w:marTop w:val="115"/>
          <w:marBottom w:val="0"/>
          <w:divBdr>
            <w:top w:val="none" w:sz="0" w:space="0" w:color="auto"/>
            <w:left w:val="none" w:sz="0" w:space="0" w:color="auto"/>
            <w:bottom w:val="none" w:sz="0" w:space="0" w:color="auto"/>
            <w:right w:val="none" w:sz="0" w:space="0" w:color="auto"/>
          </w:divBdr>
        </w:div>
        <w:div w:id="1882938573">
          <w:marLeft w:val="547"/>
          <w:marRight w:val="0"/>
          <w:marTop w:val="115"/>
          <w:marBottom w:val="0"/>
          <w:divBdr>
            <w:top w:val="none" w:sz="0" w:space="0" w:color="auto"/>
            <w:left w:val="none" w:sz="0" w:space="0" w:color="auto"/>
            <w:bottom w:val="none" w:sz="0" w:space="0" w:color="auto"/>
            <w:right w:val="none" w:sz="0" w:space="0" w:color="auto"/>
          </w:divBdr>
        </w:div>
      </w:divsChild>
    </w:div>
    <w:div w:id="1914198331">
      <w:bodyDiv w:val="1"/>
      <w:marLeft w:val="0"/>
      <w:marRight w:val="0"/>
      <w:marTop w:val="0"/>
      <w:marBottom w:val="0"/>
      <w:divBdr>
        <w:top w:val="none" w:sz="0" w:space="0" w:color="auto"/>
        <w:left w:val="none" w:sz="0" w:space="0" w:color="auto"/>
        <w:bottom w:val="none" w:sz="0" w:space="0" w:color="auto"/>
        <w:right w:val="none" w:sz="0" w:space="0" w:color="auto"/>
      </w:divBdr>
    </w:div>
    <w:div w:id="1920433422">
      <w:bodyDiv w:val="1"/>
      <w:marLeft w:val="0"/>
      <w:marRight w:val="0"/>
      <w:marTop w:val="0"/>
      <w:marBottom w:val="0"/>
      <w:divBdr>
        <w:top w:val="none" w:sz="0" w:space="0" w:color="auto"/>
        <w:left w:val="none" w:sz="0" w:space="0" w:color="auto"/>
        <w:bottom w:val="none" w:sz="0" w:space="0" w:color="auto"/>
        <w:right w:val="none" w:sz="0" w:space="0" w:color="auto"/>
      </w:divBdr>
      <w:divsChild>
        <w:div w:id="1514563694">
          <w:marLeft w:val="547"/>
          <w:marRight w:val="0"/>
          <w:marTop w:val="115"/>
          <w:marBottom w:val="0"/>
          <w:divBdr>
            <w:top w:val="none" w:sz="0" w:space="0" w:color="auto"/>
            <w:left w:val="none" w:sz="0" w:space="0" w:color="auto"/>
            <w:bottom w:val="none" w:sz="0" w:space="0" w:color="auto"/>
            <w:right w:val="none" w:sz="0" w:space="0" w:color="auto"/>
          </w:divBdr>
        </w:div>
      </w:divsChild>
    </w:div>
    <w:div w:id="1926454839">
      <w:bodyDiv w:val="1"/>
      <w:marLeft w:val="0"/>
      <w:marRight w:val="0"/>
      <w:marTop w:val="0"/>
      <w:marBottom w:val="0"/>
      <w:divBdr>
        <w:top w:val="none" w:sz="0" w:space="0" w:color="auto"/>
        <w:left w:val="none" w:sz="0" w:space="0" w:color="auto"/>
        <w:bottom w:val="none" w:sz="0" w:space="0" w:color="auto"/>
        <w:right w:val="none" w:sz="0" w:space="0" w:color="auto"/>
      </w:divBdr>
    </w:div>
    <w:div w:id="1929346637">
      <w:bodyDiv w:val="1"/>
      <w:marLeft w:val="0"/>
      <w:marRight w:val="0"/>
      <w:marTop w:val="0"/>
      <w:marBottom w:val="0"/>
      <w:divBdr>
        <w:top w:val="none" w:sz="0" w:space="0" w:color="auto"/>
        <w:left w:val="none" w:sz="0" w:space="0" w:color="auto"/>
        <w:bottom w:val="none" w:sz="0" w:space="0" w:color="auto"/>
        <w:right w:val="none" w:sz="0" w:space="0" w:color="auto"/>
      </w:divBdr>
      <w:divsChild>
        <w:div w:id="1900170336">
          <w:marLeft w:val="547"/>
          <w:marRight w:val="0"/>
          <w:marTop w:val="115"/>
          <w:marBottom w:val="0"/>
          <w:divBdr>
            <w:top w:val="none" w:sz="0" w:space="0" w:color="auto"/>
            <w:left w:val="none" w:sz="0" w:space="0" w:color="auto"/>
            <w:bottom w:val="none" w:sz="0" w:space="0" w:color="auto"/>
            <w:right w:val="none" w:sz="0" w:space="0" w:color="auto"/>
          </w:divBdr>
        </w:div>
        <w:div w:id="2144300570">
          <w:marLeft w:val="547"/>
          <w:marRight w:val="0"/>
          <w:marTop w:val="115"/>
          <w:marBottom w:val="0"/>
          <w:divBdr>
            <w:top w:val="none" w:sz="0" w:space="0" w:color="auto"/>
            <w:left w:val="none" w:sz="0" w:space="0" w:color="auto"/>
            <w:bottom w:val="none" w:sz="0" w:space="0" w:color="auto"/>
            <w:right w:val="none" w:sz="0" w:space="0" w:color="auto"/>
          </w:divBdr>
        </w:div>
        <w:div w:id="305281585">
          <w:marLeft w:val="547"/>
          <w:marRight w:val="0"/>
          <w:marTop w:val="115"/>
          <w:marBottom w:val="0"/>
          <w:divBdr>
            <w:top w:val="none" w:sz="0" w:space="0" w:color="auto"/>
            <w:left w:val="none" w:sz="0" w:space="0" w:color="auto"/>
            <w:bottom w:val="none" w:sz="0" w:space="0" w:color="auto"/>
            <w:right w:val="none" w:sz="0" w:space="0" w:color="auto"/>
          </w:divBdr>
        </w:div>
      </w:divsChild>
    </w:div>
    <w:div w:id="1939481238">
      <w:bodyDiv w:val="1"/>
      <w:marLeft w:val="0"/>
      <w:marRight w:val="0"/>
      <w:marTop w:val="0"/>
      <w:marBottom w:val="0"/>
      <w:divBdr>
        <w:top w:val="none" w:sz="0" w:space="0" w:color="auto"/>
        <w:left w:val="none" w:sz="0" w:space="0" w:color="auto"/>
        <w:bottom w:val="none" w:sz="0" w:space="0" w:color="auto"/>
        <w:right w:val="none" w:sz="0" w:space="0" w:color="auto"/>
      </w:divBdr>
    </w:div>
    <w:div w:id="1947884460">
      <w:bodyDiv w:val="1"/>
      <w:marLeft w:val="0"/>
      <w:marRight w:val="0"/>
      <w:marTop w:val="0"/>
      <w:marBottom w:val="0"/>
      <w:divBdr>
        <w:top w:val="none" w:sz="0" w:space="0" w:color="auto"/>
        <w:left w:val="none" w:sz="0" w:space="0" w:color="auto"/>
        <w:bottom w:val="none" w:sz="0" w:space="0" w:color="auto"/>
        <w:right w:val="none" w:sz="0" w:space="0" w:color="auto"/>
      </w:divBdr>
    </w:div>
    <w:div w:id="1954050415">
      <w:bodyDiv w:val="1"/>
      <w:marLeft w:val="0"/>
      <w:marRight w:val="0"/>
      <w:marTop w:val="0"/>
      <w:marBottom w:val="0"/>
      <w:divBdr>
        <w:top w:val="none" w:sz="0" w:space="0" w:color="auto"/>
        <w:left w:val="none" w:sz="0" w:space="0" w:color="auto"/>
        <w:bottom w:val="none" w:sz="0" w:space="0" w:color="auto"/>
        <w:right w:val="none" w:sz="0" w:space="0" w:color="auto"/>
      </w:divBdr>
      <w:divsChild>
        <w:div w:id="1301611517">
          <w:marLeft w:val="547"/>
          <w:marRight w:val="0"/>
          <w:marTop w:val="115"/>
          <w:marBottom w:val="0"/>
          <w:divBdr>
            <w:top w:val="none" w:sz="0" w:space="0" w:color="auto"/>
            <w:left w:val="none" w:sz="0" w:space="0" w:color="auto"/>
            <w:bottom w:val="none" w:sz="0" w:space="0" w:color="auto"/>
            <w:right w:val="none" w:sz="0" w:space="0" w:color="auto"/>
          </w:divBdr>
        </w:div>
        <w:div w:id="27068603">
          <w:marLeft w:val="547"/>
          <w:marRight w:val="0"/>
          <w:marTop w:val="115"/>
          <w:marBottom w:val="0"/>
          <w:divBdr>
            <w:top w:val="none" w:sz="0" w:space="0" w:color="auto"/>
            <w:left w:val="none" w:sz="0" w:space="0" w:color="auto"/>
            <w:bottom w:val="none" w:sz="0" w:space="0" w:color="auto"/>
            <w:right w:val="none" w:sz="0" w:space="0" w:color="auto"/>
          </w:divBdr>
        </w:div>
      </w:divsChild>
    </w:div>
    <w:div w:id="1961649241">
      <w:bodyDiv w:val="1"/>
      <w:marLeft w:val="0"/>
      <w:marRight w:val="0"/>
      <w:marTop w:val="0"/>
      <w:marBottom w:val="0"/>
      <w:divBdr>
        <w:top w:val="none" w:sz="0" w:space="0" w:color="auto"/>
        <w:left w:val="none" w:sz="0" w:space="0" w:color="auto"/>
        <w:bottom w:val="none" w:sz="0" w:space="0" w:color="auto"/>
        <w:right w:val="none" w:sz="0" w:space="0" w:color="auto"/>
      </w:divBdr>
      <w:divsChild>
        <w:div w:id="931667606">
          <w:marLeft w:val="1166"/>
          <w:marRight w:val="0"/>
          <w:marTop w:val="115"/>
          <w:marBottom w:val="0"/>
          <w:divBdr>
            <w:top w:val="none" w:sz="0" w:space="0" w:color="auto"/>
            <w:left w:val="none" w:sz="0" w:space="0" w:color="auto"/>
            <w:bottom w:val="none" w:sz="0" w:space="0" w:color="auto"/>
            <w:right w:val="none" w:sz="0" w:space="0" w:color="auto"/>
          </w:divBdr>
        </w:div>
      </w:divsChild>
    </w:div>
    <w:div w:id="1963880759">
      <w:bodyDiv w:val="1"/>
      <w:marLeft w:val="0"/>
      <w:marRight w:val="0"/>
      <w:marTop w:val="0"/>
      <w:marBottom w:val="0"/>
      <w:divBdr>
        <w:top w:val="none" w:sz="0" w:space="0" w:color="auto"/>
        <w:left w:val="none" w:sz="0" w:space="0" w:color="auto"/>
        <w:bottom w:val="none" w:sz="0" w:space="0" w:color="auto"/>
        <w:right w:val="none" w:sz="0" w:space="0" w:color="auto"/>
      </w:divBdr>
      <w:divsChild>
        <w:div w:id="914752545">
          <w:marLeft w:val="1166"/>
          <w:marRight w:val="0"/>
          <w:marTop w:val="115"/>
          <w:marBottom w:val="0"/>
          <w:divBdr>
            <w:top w:val="none" w:sz="0" w:space="0" w:color="auto"/>
            <w:left w:val="none" w:sz="0" w:space="0" w:color="auto"/>
            <w:bottom w:val="none" w:sz="0" w:space="0" w:color="auto"/>
            <w:right w:val="none" w:sz="0" w:space="0" w:color="auto"/>
          </w:divBdr>
        </w:div>
      </w:divsChild>
    </w:div>
    <w:div w:id="1974871200">
      <w:bodyDiv w:val="1"/>
      <w:marLeft w:val="0"/>
      <w:marRight w:val="0"/>
      <w:marTop w:val="0"/>
      <w:marBottom w:val="0"/>
      <w:divBdr>
        <w:top w:val="none" w:sz="0" w:space="0" w:color="auto"/>
        <w:left w:val="none" w:sz="0" w:space="0" w:color="auto"/>
        <w:bottom w:val="none" w:sz="0" w:space="0" w:color="auto"/>
        <w:right w:val="none" w:sz="0" w:space="0" w:color="auto"/>
      </w:divBdr>
      <w:divsChild>
        <w:div w:id="1690790693">
          <w:marLeft w:val="547"/>
          <w:marRight w:val="0"/>
          <w:marTop w:val="0"/>
          <w:marBottom w:val="0"/>
          <w:divBdr>
            <w:top w:val="none" w:sz="0" w:space="0" w:color="auto"/>
            <w:left w:val="none" w:sz="0" w:space="0" w:color="auto"/>
            <w:bottom w:val="none" w:sz="0" w:space="0" w:color="auto"/>
            <w:right w:val="none" w:sz="0" w:space="0" w:color="auto"/>
          </w:divBdr>
        </w:div>
        <w:div w:id="2063169330">
          <w:marLeft w:val="547"/>
          <w:marRight w:val="0"/>
          <w:marTop w:val="0"/>
          <w:marBottom w:val="0"/>
          <w:divBdr>
            <w:top w:val="none" w:sz="0" w:space="0" w:color="auto"/>
            <w:left w:val="none" w:sz="0" w:space="0" w:color="auto"/>
            <w:bottom w:val="none" w:sz="0" w:space="0" w:color="auto"/>
            <w:right w:val="none" w:sz="0" w:space="0" w:color="auto"/>
          </w:divBdr>
        </w:div>
      </w:divsChild>
    </w:div>
    <w:div w:id="1979915684">
      <w:bodyDiv w:val="1"/>
      <w:marLeft w:val="0"/>
      <w:marRight w:val="0"/>
      <w:marTop w:val="0"/>
      <w:marBottom w:val="0"/>
      <w:divBdr>
        <w:top w:val="none" w:sz="0" w:space="0" w:color="auto"/>
        <w:left w:val="none" w:sz="0" w:space="0" w:color="auto"/>
        <w:bottom w:val="none" w:sz="0" w:space="0" w:color="auto"/>
        <w:right w:val="none" w:sz="0" w:space="0" w:color="auto"/>
      </w:divBdr>
      <w:divsChild>
        <w:div w:id="944191485">
          <w:marLeft w:val="547"/>
          <w:marRight w:val="0"/>
          <w:marTop w:val="115"/>
          <w:marBottom w:val="0"/>
          <w:divBdr>
            <w:top w:val="none" w:sz="0" w:space="0" w:color="auto"/>
            <w:left w:val="none" w:sz="0" w:space="0" w:color="auto"/>
            <w:bottom w:val="none" w:sz="0" w:space="0" w:color="auto"/>
            <w:right w:val="none" w:sz="0" w:space="0" w:color="auto"/>
          </w:divBdr>
        </w:div>
        <w:div w:id="1605259443">
          <w:marLeft w:val="547"/>
          <w:marRight w:val="0"/>
          <w:marTop w:val="115"/>
          <w:marBottom w:val="0"/>
          <w:divBdr>
            <w:top w:val="none" w:sz="0" w:space="0" w:color="auto"/>
            <w:left w:val="none" w:sz="0" w:space="0" w:color="auto"/>
            <w:bottom w:val="none" w:sz="0" w:space="0" w:color="auto"/>
            <w:right w:val="none" w:sz="0" w:space="0" w:color="auto"/>
          </w:divBdr>
        </w:div>
      </w:divsChild>
    </w:div>
    <w:div w:id="1994749804">
      <w:bodyDiv w:val="1"/>
      <w:marLeft w:val="0"/>
      <w:marRight w:val="0"/>
      <w:marTop w:val="0"/>
      <w:marBottom w:val="0"/>
      <w:divBdr>
        <w:top w:val="none" w:sz="0" w:space="0" w:color="auto"/>
        <w:left w:val="none" w:sz="0" w:space="0" w:color="auto"/>
        <w:bottom w:val="none" w:sz="0" w:space="0" w:color="auto"/>
        <w:right w:val="none" w:sz="0" w:space="0" w:color="auto"/>
      </w:divBdr>
      <w:divsChild>
        <w:div w:id="936402186">
          <w:marLeft w:val="547"/>
          <w:marRight w:val="0"/>
          <w:marTop w:val="115"/>
          <w:marBottom w:val="0"/>
          <w:divBdr>
            <w:top w:val="none" w:sz="0" w:space="0" w:color="auto"/>
            <w:left w:val="none" w:sz="0" w:space="0" w:color="auto"/>
            <w:bottom w:val="none" w:sz="0" w:space="0" w:color="auto"/>
            <w:right w:val="none" w:sz="0" w:space="0" w:color="auto"/>
          </w:divBdr>
        </w:div>
        <w:div w:id="261886232">
          <w:marLeft w:val="1166"/>
          <w:marRight w:val="0"/>
          <w:marTop w:val="115"/>
          <w:marBottom w:val="0"/>
          <w:divBdr>
            <w:top w:val="none" w:sz="0" w:space="0" w:color="auto"/>
            <w:left w:val="none" w:sz="0" w:space="0" w:color="auto"/>
            <w:bottom w:val="none" w:sz="0" w:space="0" w:color="auto"/>
            <w:right w:val="none" w:sz="0" w:space="0" w:color="auto"/>
          </w:divBdr>
        </w:div>
        <w:div w:id="1999652495">
          <w:marLeft w:val="1166"/>
          <w:marRight w:val="0"/>
          <w:marTop w:val="115"/>
          <w:marBottom w:val="0"/>
          <w:divBdr>
            <w:top w:val="none" w:sz="0" w:space="0" w:color="auto"/>
            <w:left w:val="none" w:sz="0" w:space="0" w:color="auto"/>
            <w:bottom w:val="none" w:sz="0" w:space="0" w:color="auto"/>
            <w:right w:val="none" w:sz="0" w:space="0" w:color="auto"/>
          </w:divBdr>
        </w:div>
        <w:div w:id="675307346">
          <w:marLeft w:val="1166"/>
          <w:marRight w:val="0"/>
          <w:marTop w:val="115"/>
          <w:marBottom w:val="0"/>
          <w:divBdr>
            <w:top w:val="none" w:sz="0" w:space="0" w:color="auto"/>
            <w:left w:val="none" w:sz="0" w:space="0" w:color="auto"/>
            <w:bottom w:val="none" w:sz="0" w:space="0" w:color="auto"/>
            <w:right w:val="none" w:sz="0" w:space="0" w:color="auto"/>
          </w:divBdr>
        </w:div>
      </w:divsChild>
    </w:div>
    <w:div w:id="1994986493">
      <w:bodyDiv w:val="1"/>
      <w:marLeft w:val="0"/>
      <w:marRight w:val="0"/>
      <w:marTop w:val="0"/>
      <w:marBottom w:val="0"/>
      <w:divBdr>
        <w:top w:val="none" w:sz="0" w:space="0" w:color="auto"/>
        <w:left w:val="none" w:sz="0" w:space="0" w:color="auto"/>
        <w:bottom w:val="none" w:sz="0" w:space="0" w:color="auto"/>
        <w:right w:val="none" w:sz="0" w:space="0" w:color="auto"/>
      </w:divBdr>
    </w:div>
    <w:div w:id="1998146619">
      <w:bodyDiv w:val="1"/>
      <w:marLeft w:val="0"/>
      <w:marRight w:val="0"/>
      <w:marTop w:val="0"/>
      <w:marBottom w:val="0"/>
      <w:divBdr>
        <w:top w:val="none" w:sz="0" w:space="0" w:color="auto"/>
        <w:left w:val="none" w:sz="0" w:space="0" w:color="auto"/>
        <w:bottom w:val="none" w:sz="0" w:space="0" w:color="auto"/>
        <w:right w:val="none" w:sz="0" w:space="0" w:color="auto"/>
      </w:divBdr>
      <w:divsChild>
        <w:div w:id="376784412">
          <w:marLeft w:val="1166"/>
          <w:marRight w:val="0"/>
          <w:marTop w:val="115"/>
          <w:marBottom w:val="0"/>
          <w:divBdr>
            <w:top w:val="none" w:sz="0" w:space="0" w:color="auto"/>
            <w:left w:val="none" w:sz="0" w:space="0" w:color="auto"/>
            <w:bottom w:val="none" w:sz="0" w:space="0" w:color="auto"/>
            <w:right w:val="none" w:sz="0" w:space="0" w:color="auto"/>
          </w:divBdr>
        </w:div>
        <w:div w:id="605969213">
          <w:marLeft w:val="1166"/>
          <w:marRight w:val="0"/>
          <w:marTop w:val="115"/>
          <w:marBottom w:val="0"/>
          <w:divBdr>
            <w:top w:val="none" w:sz="0" w:space="0" w:color="auto"/>
            <w:left w:val="none" w:sz="0" w:space="0" w:color="auto"/>
            <w:bottom w:val="none" w:sz="0" w:space="0" w:color="auto"/>
            <w:right w:val="none" w:sz="0" w:space="0" w:color="auto"/>
          </w:divBdr>
        </w:div>
        <w:div w:id="1331642812">
          <w:marLeft w:val="547"/>
          <w:marRight w:val="0"/>
          <w:marTop w:val="115"/>
          <w:marBottom w:val="0"/>
          <w:divBdr>
            <w:top w:val="none" w:sz="0" w:space="0" w:color="auto"/>
            <w:left w:val="none" w:sz="0" w:space="0" w:color="auto"/>
            <w:bottom w:val="none" w:sz="0" w:space="0" w:color="auto"/>
            <w:right w:val="none" w:sz="0" w:space="0" w:color="auto"/>
          </w:divBdr>
        </w:div>
        <w:div w:id="1482769183">
          <w:marLeft w:val="547"/>
          <w:marRight w:val="0"/>
          <w:marTop w:val="115"/>
          <w:marBottom w:val="0"/>
          <w:divBdr>
            <w:top w:val="none" w:sz="0" w:space="0" w:color="auto"/>
            <w:left w:val="none" w:sz="0" w:space="0" w:color="auto"/>
            <w:bottom w:val="none" w:sz="0" w:space="0" w:color="auto"/>
            <w:right w:val="none" w:sz="0" w:space="0" w:color="auto"/>
          </w:divBdr>
        </w:div>
        <w:div w:id="1574507358">
          <w:marLeft w:val="547"/>
          <w:marRight w:val="0"/>
          <w:marTop w:val="115"/>
          <w:marBottom w:val="0"/>
          <w:divBdr>
            <w:top w:val="none" w:sz="0" w:space="0" w:color="auto"/>
            <w:left w:val="none" w:sz="0" w:space="0" w:color="auto"/>
            <w:bottom w:val="none" w:sz="0" w:space="0" w:color="auto"/>
            <w:right w:val="none" w:sz="0" w:space="0" w:color="auto"/>
          </w:divBdr>
        </w:div>
        <w:div w:id="1654095636">
          <w:marLeft w:val="547"/>
          <w:marRight w:val="0"/>
          <w:marTop w:val="115"/>
          <w:marBottom w:val="0"/>
          <w:divBdr>
            <w:top w:val="none" w:sz="0" w:space="0" w:color="auto"/>
            <w:left w:val="none" w:sz="0" w:space="0" w:color="auto"/>
            <w:bottom w:val="none" w:sz="0" w:space="0" w:color="auto"/>
            <w:right w:val="none" w:sz="0" w:space="0" w:color="auto"/>
          </w:divBdr>
        </w:div>
      </w:divsChild>
    </w:div>
    <w:div w:id="1998683713">
      <w:bodyDiv w:val="1"/>
      <w:marLeft w:val="0"/>
      <w:marRight w:val="0"/>
      <w:marTop w:val="0"/>
      <w:marBottom w:val="0"/>
      <w:divBdr>
        <w:top w:val="none" w:sz="0" w:space="0" w:color="auto"/>
        <w:left w:val="none" w:sz="0" w:space="0" w:color="auto"/>
        <w:bottom w:val="none" w:sz="0" w:space="0" w:color="auto"/>
        <w:right w:val="none" w:sz="0" w:space="0" w:color="auto"/>
      </w:divBdr>
    </w:div>
    <w:div w:id="2007050060">
      <w:bodyDiv w:val="1"/>
      <w:marLeft w:val="0"/>
      <w:marRight w:val="0"/>
      <w:marTop w:val="0"/>
      <w:marBottom w:val="0"/>
      <w:divBdr>
        <w:top w:val="none" w:sz="0" w:space="0" w:color="auto"/>
        <w:left w:val="none" w:sz="0" w:space="0" w:color="auto"/>
        <w:bottom w:val="none" w:sz="0" w:space="0" w:color="auto"/>
        <w:right w:val="none" w:sz="0" w:space="0" w:color="auto"/>
      </w:divBdr>
      <w:divsChild>
        <w:div w:id="1097750620">
          <w:marLeft w:val="547"/>
          <w:marRight w:val="0"/>
          <w:marTop w:val="115"/>
          <w:marBottom w:val="0"/>
          <w:divBdr>
            <w:top w:val="none" w:sz="0" w:space="0" w:color="auto"/>
            <w:left w:val="none" w:sz="0" w:space="0" w:color="auto"/>
            <w:bottom w:val="none" w:sz="0" w:space="0" w:color="auto"/>
            <w:right w:val="none" w:sz="0" w:space="0" w:color="auto"/>
          </w:divBdr>
        </w:div>
        <w:div w:id="1998410880">
          <w:marLeft w:val="1166"/>
          <w:marRight w:val="0"/>
          <w:marTop w:val="115"/>
          <w:marBottom w:val="0"/>
          <w:divBdr>
            <w:top w:val="none" w:sz="0" w:space="0" w:color="auto"/>
            <w:left w:val="none" w:sz="0" w:space="0" w:color="auto"/>
            <w:bottom w:val="none" w:sz="0" w:space="0" w:color="auto"/>
            <w:right w:val="none" w:sz="0" w:space="0" w:color="auto"/>
          </w:divBdr>
        </w:div>
        <w:div w:id="167868923">
          <w:marLeft w:val="1800"/>
          <w:marRight w:val="0"/>
          <w:marTop w:val="115"/>
          <w:marBottom w:val="0"/>
          <w:divBdr>
            <w:top w:val="none" w:sz="0" w:space="0" w:color="auto"/>
            <w:left w:val="none" w:sz="0" w:space="0" w:color="auto"/>
            <w:bottom w:val="none" w:sz="0" w:space="0" w:color="auto"/>
            <w:right w:val="none" w:sz="0" w:space="0" w:color="auto"/>
          </w:divBdr>
        </w:div>
        <w:div w:id="143013897">
          <w:marLeft w:val="1800"/>
          <w:marRight w:val="0"/>
          <w:marTop w:val="115"/>
          <w:marBottom w:val="0"/>
          <w:divBdr>
            <w:top w:val="none" w:sz="0" w:space="0" w:color="auto"/>
            <w:left w:val="none" w:sz="0" w:space="0" w:color="auto"/>
            <w:bottom w:val="none" w:sz="0" w:space="0" w:color="auto"/>
            <w:right w:val="none" w:sz="0" w:space="0" w:color="auto"/>
          </w:divBdr>
        </w:div>
        <w:div w:id="1546024718">
          <w:marLeft w:val="2520"/>
          <w:marRight w:val="0"/>
          <w:marTop w:val="115"/>
          <w:marBottom w:val="0"/>
          <w:divBdr>
            <w:top w:val="none" w:sz="0" w:space="0" w:color="auto"/>
            <w:left w:val="none" w:sz="0" w:space="0" w:color="auto"/>
            <w:bottom w:val="none" w:sz="0" w:space="0" w:color="auto"/>
            <w:right w:val="none" w:sz="0" w:space="0" w:color="auto"/>
          </w:divBdr>
        </w:div>
        <w:div w:id="1665695566">
          <w:marLeft w:val="2520"/>
          <w:marRight w:val="0"/>
          <w:marTop w:val="115"/>
          <w:marBottom w:val="0"/>
          <w:divBdr>
            <w:top w:val="none" w:sz="0" w:space="0" w:color="auto"/>
            <w:left w:val="none" w:sz="0" w:space="0" w:color="auto"/>
            <w:bottom w:val="none" w:sz="0" w:space="0" w:color="auto"/>
            <w:right w:val="none" w:sz="0" w:space="0" w:color="auto"/>
          </w:divBdr>
        </w:div>
        <w:div w:id="827597916">
          <w:marLeft w:val="2520"/>
          <w:marRight w:val="0"/>
          <w:marTop w:val="115"/>
          <w:marBottom w:val="0"/>
          <w:divBdr>
            <w:top w:val="none" w:sz="0" w:space="0" w:color="auto"/>
            <w:left w:val="none" w:sz="0" w:space="0" w:color="auto"/>
            <w:bottom w:val="none" w:sz="0" w:space="0" w:color="auto"/>
            <w:right w:val="none" w:sz="0" w:space="0" w:color="auto"/>
          </w:divBdr>
        </w:div>
      </w:divsChild>
    </w:div>
    <w:div w:id="2009090233">
      <w:bodyDiv w:val="1"/>
      <w:marLeft w:val="0"/>
      <w:marRight w:val="0"/>
      <w:marTop w:val="0"/>
      <w:marBottom w:val="0"/>
      <w:divBdr>
        <w:top w:val="none" w:sz="0" w:space="0" w:color="auto"/>
        <w:left w:val="none" w:sz="0" w:space="0" w:color="auto"/>
        <w:bottom w:val="none" w:sz="0" w:space="0" w:color="auto"/>
        <w:right w:val="none" w:sz="0" w:space="0" w:color="auto"/>
      </w:divBdr>
      <w:divsChild>
        <w:div w:id="883566298">
          <w:marLeft w:val="547"/>
          <w:marRight w:val="0"/>
          <w:marTop w:val="115"/>
          <w:marBottom w:val="0"/>
          <w:divBdr>
            <w:top w:val="none" w:sz="0" w:space="0" w:color="auto"/>
            <w:left w:val="none" w:sz="0" w:space="0" w:color="auto"/>
            <w:bottom w:val="none" w:sz="0" w:space="0" w:color="auto"/>
            <w:right w:val="none" w:sz="0" w:space="0" w:color="auto"/>
          </w:divBdr>
        </w:div>
        <w:div w:id="918638207">
          <w:marLeft w:val="547"/>
          <w:marRight w:val="0"/>
          <w:marTop w:val="115"/>
          <w:marBottom w:val="0"/>
          <w:divBdr>
            <w:top w:val="none" w:sz="0" w:space="0" w:color="auto"/>
            <w:left w:val="none" w:sz="0" w:space="0" w:color="auto"/>
            <w:bottom w:val="none" w:sz="0" w:space="0" w:color="auto"/>
            <w:right w:val="none" w:sz="0" w:space="0" w:color="auto"/>
          </w:divBdr>
        </w:div>
        <w:div w:id="1922177809">
          <w:marLeft w:val="547"/>
          <w:marRight w:val="0"/>
          <w:marTop w:val="115"/>
          <w:marBottom w:val="0"/>
          <w:divBdr>
            <w:top w:val="none" w:sz="0" w:space="0" w:color="auto"/>
            <w:left w:val="none" w:sz="0" w:space="0" w:color="auto"/>
            <w:bottom w:val="none" w:sz="0" w:space="0" w:color="auto"/>
            <w:right w:val="none" w:sz="0" w:space="0" w:color="auto"/>
          </w:divBdr>
        </w:div>
      </w:divsChild>
    </w:div>
    <w:div w:id="2011061750">
      <w:bodyDiv w:val="1"/>
      <w:marLeft w:val="0"/>
      <w:marRight w:val="0"/>
      <w:marTop w:val="0"/>
      <w:marBottom w:val="0"/>
      <w:divBdr>
        <w:top w:val="none" w:sz="0" w:space="0" w:color="auto"/>
        <w:left w:val="none" w:sz="0" w:space="0" w:color="auto"/>
        <w:bottom w:val="none" w:sz="0" w:space="0" w:color="auto"/>
        <w:right w:val="none" w:sz="0" w:space="0" w:color="auto"/>
      </w:divBdr>
      <w:divsChild>
        <w:div w:id="163207080">
          <w:marLeft w:val="547"/>
          <w:marRight w:val="0"/>
          <w:marTop w:val="115"/>
          <w:marBottom w:val="0"/>
          <w:divBdr>
            <w:top w:val="none" w:sz="0" w:space="0" w:color="auto"/>
            <w:left w:val="none" w:sz="0" w:space="0" w:color="auto"/>
            <w:bottom w:val="none" w:sz="0" w:space="0" w:color="auto"/>
            <w:right w:val="none" w:sz="0" w:space="0" w:color="auto"/>
          </w:divBdr>
        </w:div>
        <w:div w:id="195582879">
          <w:marLeft w:val="547"/>
          <w:marRight w:val="0"/>
          <w:marTop w:val="115"/>
          <w:marBottom w:val="0"/>
          <w:divBdr>
            <w:top w:val="none" w:sz="0" w:space="0" w:color="auto"/>
            <w:left w:val="none" w:sz="0" w:space="0" w:color="auto"/>
            <w:bottom w:val="none" w:sz="0" w:space="0" w:color="auto"/>
            <w:right w:val="none" w:sz="0" w:space="0" w:color="auto"/>
          </w:divBdr>
        </w:div>
        <w:div w:id="1745949388">
          <w:marLeft w:val="547"/>
          <w:marRight w:val="0"/>
          <w:marTop w:val="115"/>
          <w:marBottom w:val="0"/>
          <w:divBdr>
            <w:top w:val="none" w:sz="0" w:space="0" w:color="auto"/>
            <w:left w:val="none" w:sz="0" w:space="0" w:color="auto"/>
            <w:bottom w:val="none" w:sz="0" w:space="0" w:color="auto"/>
            <w:right w:val="none" w:sz="0" w:space="0" w:color="auto"/>
          </w:divBdr>
        </w:div>
      </w:divsChild>
    </w:div>
    <w:div w:id="2020043522">
      <w:bodyDiv w:val="1"/>
      <w:marLeft w:val="0"/>
      <w:marRight w:val="0"/>
      <w:marTop w:val="0"/>
      <w:marBottom w:val="0"/>
      <w:divBdr>
        <w:top w:val="none" w:sz="0" w:space="0" w:color="auto"/>
        <w:left w:val="none" w:sz="0" w:space="0" w:color="auto"/>
        <w:bottom w:val="none" w:sz="0" w:space="0" w:color="auto"/>
        <w:right w:val="none" w:sz="0" w:space="0" w:color="auto"/>
      </w:divBdr>
      <w:divsChild>
        <w:div w:id="310989837">
          <w:marLeft w:val="547"/>
          <w:marRight w:val="0"/>
          <w:marTop w:val="115"/>
          <w:marBottom w:val="0"/>
          <w:divBdr>
            <w:top w:val="none" w:sz="0" w:space="0" w:color="auto"/>
            <w:left w:val="none" w:sz="0" w:space="0" w:color="auto"/>
            <w:bottom w:val="none" w:sz="0" w:space="0" w:color="auto"/>
            <w:right w:val="none" w:sz="0" w:space="0" w:color="auto"/>
          </w:divBdr>
        </w:div>
        <w:div w:id="315302451">
          <w:marLeft w:val="1166"/>
          <w:marRight w:val="0"/>
          <w:marTop w:val="115"/>
          <w:marBottom w:val="0"/>
          <w:divBdr>
            <w:top w:val="none" w:sz="0" w:space="0" w:color="auto"/>
            <w:left w:val="none" w:sz="0" w:space="0" w:color="auto"/>
            <w:bottom w:val="none" w:sz="0" w:space="0" w:color="auto"/>
            <w:right w:val="none" w:sz="0" w:space="0" w:color="auto"/>
          </w:divBdr>
        </w:div>
        <w:div w:id="1520392024">
          <w:marLeft w:val="1166"/>
          <w:marRight w:val="0"/>
          <w:marTop w:val="115"/>
          <w:marBottom w:val="0"/>
          <w:divBdr>
            <w:top w:val="none" w:sz="0" w:space="0" w:color="auto"/>
            <w:left w:val="none" w:sz="0" w:space="0" w:color="auto"/>
            <w:bottom w:val="none" w:sz="0" w:space="0" w:color="auto"/>
            <w:right w:val="none" w:sz="0" w:space="0" w:color="auto"/>
          </w:divBdr>
        </w:div>
      </w:divsChild>
    </w:div>
    <w:div w:id="2028099711">
      <w:bodyDiv w:val="1"/>
      <w:marLeft w:val="0"/>
      <w:marRight w:val="0"/>
      <w:marTop w:val="0"/>
      <w:marBottom w:val="0"/>
      <w:divBdr>
        <w:top w:val="none" w:sz="0" w:space="0" w:color="auto"/>
        <w:left w:val="none" w:sz="0" w:space="0" w:color="auto"/>
        <w:bottom w:val="none" w:sz="0" w:space="0" w:color="auto"/>
        <w:right w:val="none" w:sz="0" w:space="0" w:color="auto"/>
      </w:divBdr>
    </w:div>
    <w:div w:id="2038265985">
      <w:bodyDiv w:val="1"/>
      <w:marLeft w:val="0"/>
      <w:marRight w:val="0"/>
      <w:marTop w:val="0"/>
      <w:marBottom w:val="0"/>
      <w:divBdr>
        <w:top w:val="none" w:sz="0" w:space="0" w:color="auto"/>
        <w:left w:val="none" w:sz="0" w:space="0" w:color="auto"/>
        <w:bottom w:val="none" w:sz="0" w:space="0" w:color="auto"/>
        <w:right w:val="none" w:sz="0" w:space="0" w:color="auto"/>
      </w:divBdr>
      <w:divsChild>
        <w:div w:id="175656938">
          <w:marLeft w:val="547"/>
          <w:marRight w:val="0"/>
          <w:marTop w:val="115"/>
          <w:marBottom w:val="0"/>
          <w:divBdr>
            <w:top w:val="none" w:sz="0" w:space="0" w:color="auto"/>
            <w:left w:val="none" w:sz="0" w:space="0" w:color="auto"/>
            <w:bottom w:val="none" w:sz="0" w:space="0" w:color="auto"/>
            <w:right w:val="none" w:sz="0" w:space="0" w:color="auto"/>
          </w:divBdr>
        </w:div>
        <w:div w:id="388386007">
          <w:marLeft w:val="547"/>
          <w:marRight w:val="0"/>
          <w:marTop w:val="115"/>
          <w:marBottom w:val="0"/>
          <w:divBdr>
            <w:top w:val="none" w:sz="0" w:space="0" w:color="auto"/>
            <w:left w:val="none" w:sz="0" w:space="0" w:color="auto"/>
            <w:bottom w:val="none" w:sz="0" w:space="0" w:color="auto"/>
            <w:right w:val="none" w:sz="0" w:space="0" w:color="auto"/>
          </w:divBdr>
        </w:div>
        <w:div w:id="835221449">
          <w:marLeft w:val="547"/>
          <w:marRight w:val="0"/>
          <w:marTop w:val="115"/>
          <w:marBottom w:val="0"/>
          <w:divBdr>
            <w:top w:val="none" w:sz="0" w:space="0" w:color="auto"/>
            <w:left w:val="none" w:sz="0" w:space="0" w:color="auto"/>
            <w:bottom w:val="none" w:sz="0" w:space="0" w:color="auto"/>
            <w:right w:val="none" w:sz="0" w:space="0" w:color="auto"/>
          </w:divBdr>
        </w:div>
        <w:div w:id="1763258237">
          <w:marLeft w:val="547"/>
          <w:marRight w:val="0"/>
          <w:marTop w:val="115"/>
          <w:marBottom w:val="0"/>
          <w:divBdr>
            <w:top w:val="none" w:sz="0" w:space="0" w:color="auto"/>
            <w:left w:val="none" w:sz="0" w:space="0" w:color="auto"/>
            <w:bottom w:val="none" w:sz="0" w:space="0" w:color="auto"/>
            <w:right w:val="none" w:sz="0" w:space="0" w:color="auto"/>
          </w:divBdr>
        </w:div>
      </w:divsChild>
    </w:div>
    <w:div w:id="2046904382">
      <w:bodyDiv w:val="1"/>
      <w:marLeft w:val="0"/>
      <w:marRight w:val="0"/>
      <w:marTop w:val="0"/>
      <w:marBottom w:val="0"/>
      <w:divBdr>
        <w:top w:val="none" w:sz="0" w:space="0" w:color="auto"/>
        <w:left w:val="none" w:sz="0" w:space="0" w:color="auto"/>
        <w:bottom w:val="none" w:sz="0" w:space="0" w:color="auto"/>
        <w:right w:val="none" w:sz="0" w:space="0" w:color="auto"/>
      </w:divBdr>
    </w:div>
    <w:div w:id="2061854484">
      <w:bodyDiv w:val="1"/>
      <w:marLeft w:val="0"/>
      <w:marRight w:val="0"/>
      <w:marTop w:val="0"/>
      <w:marBottom w:val="0"/>
      <w:divBdr>
        <w:top w:val="none" w:sz="0" w:space="0" w:color="auto"/>
        <w:left w:val="none" w:sz="0" w:space="0" w:color="auto"/>
        <w:bottom w:val="none" w:sz="0" w:space="0" w:color="auto"/>
        <w:right w:val="none" w:sz="0" w:space="0" w:color="auto"/>
      </w:divBdr>
    </w:div>
    <w:div w:id="2067606809">
      <w:bodyDiv w:val="1"/>
      <w:marLeft w:val="0"/>
      <w:marRight w:val="0"/>
      <w:marTop w:val="0"/>
      <w:marBottom w:val="0"/>
      <w:divBdr>
        <w:top w:val="none" w:sz="0" w:space="0" w:color="auto"/>
        <w:left w:val="none" w:sz="0" w:space="0" w:color="auto"/>
        <w:bottom w:val="none" w:sz="0" w:space="0" w:color="auto"/>
        <w:right w:val="none" w:sz="0" w:space="0" w:color="auto"/>
      </w:divBdr>
      <w:divsChild>
        <w:div w:id="828713839">
          <w:marLeft w:val="1166"/>
          <w:marRight w:val="0"/>
          <w:marTop w:val="115"/>
          <w:marBottom w:val="0"/>
          <w:divBdr>
            <w:top w:val="none" w:sz="0" w:space="0" w:color="auto"/>
            <w:left w:val="none" w:sz="0" w:space="0" w:color="auto"/>
            <w:bottom w:val="none" w:sz="0" w:space="0" w:color="auto"/>
            <w:right w:val="none" w:sz="0" w:space="0" w:color="auto"/>
          </w:divBdr>
        </w:div>
        <w:div w:id="1027680410">
          <w:marLeft w:val="1166"/>
          <w:marRight w:val="0"/>
          <w:marTop w:val="115"/>
          <w:marBottom w:val="0"/>
          <w:divBdr>
            <w:top w:val="none" w:sz="0" w:space="0" w:color="auto"/>
            <w:left w:val="none" w:sz="0" w:space="0" w:color="auto"/>
            <w:bottom w:val="none" w:sz="0" w:space="0" w:color="auto"/>
            <w:right w:val="none" w:sz="0" w:space="0" w:color="auto"/>
          </w:divBdr>
        </w:div>
        <w:div w:id="1532956866">
          <w:marLeft w:val="547"/>
          <w:marRight w:val="0"/>
          <w:marTop w:val="115"/>
          <w:marBottom w:val="0"/>
          <w:divBdr>
            <w:top w:val="none" w:sz="0" w:space="0" w:color="auto"/>
            <w:left w:val="none" w:sz="0" w:space="0" w:color="auto"/>
            <w:bottom w:val="none" w:sz="0" w:space="0" w:color="auto"/>
            <w:right w:val="none" w:sz="0" w:space="0" w:color="auto"/>
          </w:divBdr>
        </w:div>
        <w:div w:id="1654676636">
          <w:marLeft w:val="547"/>
          <w:marRight w:val="0"/>
          <w:marTop w:val="115"/>
          <w:marBottom w:val="0"/>
          <w:divBdr>
            <w:top w:val="none" w:sz="0" w:space="0" w:color="auto"/>
            <w:left w:val="none" w:sz="0" w:space="0" w:color="auto"/>
            <w:bottom w:val="none" w:sz="0" w:space="0" w:color="auto"/>
            <w:right w:val="none" w:sz="0" w:space="0" w:color="auto"/>
          </w:divBdr>
        </w:div>
        <w:div w:id="1840347444">
          <w:marLeft w:val="1166"/>
          <w:marRight w:val="0"/>
          <w:marTop w:val="115"/>
          <w:marBottom w:val="0"/>
          <w:divBdr>
            <w:top w:val="none" w:sz="0" w:space="0" w:color="auto"/>
            <w:left w:val="none" w:sz="0" w:space="0" w:color="auto"/>
            <w:bottom w:val="none" w:sz="0" w:space="0" w:color="auto"/>
            <w:right w:val="none" w:sz="0" w:space="0" w:color="auto"/>
          </w:divBdr>
        </w:div>
        <w:div w:id="2032533993">
          <w:marLeft w:val="1166"/>
          <w:marRight w:val="0"/>
          <w:marTop w:val="115"/>
          <w:marBottom w:val="0"/>
          <w:divBdr>
            <w:top w:val="none" w:sz="0" w:space="0" w:color="auto"/>
            <w:left w:val="none" w:sz="0" w:space="0" w:color="auto"/>
            <w:bottom w:val="none" w:sz="0" w:space="0" w:color="auto"/>
            <w:right w:val="none" w:sz="0" w:space="0" w:color="auto"/>
          </w:divBdr>
        </w:div>
      </w:divsChild>
    </w:div>
    <w:div w:id="2078697209">
      <w:bodyDiv w:val="1"/>
      <w:marLeft w:val="0"/>
      <w:marRight w:val="0"/>
      <w:marTop w:val="0"/>
      <w:marBottom w:val="0"/>
      <w:divBdr>
        <w:top w:val="none" w:sz="0" w:space="0" w:color="auto"/>
        <w:left w:val="none" w:sz="0" w:space="0" w:color="auto"/>
        <w:bottom w:val="none" w:sz="0" w:space="0" w:color="auto"/>
        <w:right w:val="none" w:sz="0" w:space="0" w:color="auto"/>
      </w:divBdr>
      <w:divsChild>
        <w:div w:id="83183510">
          <w:marLeft w:val="1166"/>
          <w:marRight w:val="0"/>
          <w:marTop w:val="115"/>
          <w:marBottom w:val="0"/>
          <w:divBdr>
            <w:top w:val="none" w:sz="0" w:space="0" w:color="auto"/>
            <w:left w:val="none" w:sz="0" w:space="0" w:color="auto"/>
            <w:bottom w:val="none" w:sz="0" w:space="0" w:color="auto"/>
            <w:right w:val="none" w:sz="0" w:space="0" w:color="auto"/>
          </w:divBdr>
        </w:div>
        <w:div w:id="168450892">
          <w:marLeft w:val="1166"/>
          <w:marRight w:val="0"/>
          <w:marTop w:val="115"/>
          <w:marBottom w:val="0"/>
          <w:divBdr>
            <w:top w:val="none" w:sz="0" w:space="0" w:color="auto"/>
            <w:left w:val="none" w:sz="0" w:space="0" w:color="auto"/>
            <w:bottom w:val="none" w:sz="0" w:space="0" w:color="auto"/>
            <w:right w:val="none" w:sz="0" w:space="0" w:color="auto"/>
          </w:divBdr>
        </w:div>
        <w:div w:id="294677923">
          <w:marLeft w:val="1166"/>
          <w:marRight w:val="0"/>
          <w:marTop w:val="115"/>
          <w:marBottom w:val="0"/>
          <w:divBdr>
            <w:top w:val="none" w:sz="0" w:space="0" w:color="auto"/>
            <w:left w:val="none" w:sz="0" w:space="0" w:color="auto"/>
            <w:bottom w:val="none" w:sz="0" w:space="0" w:color="auto"/>
            <w:right w:val="none" w:sz="0" w:space="0" w:color="auto"/>
          </w:divBdr>
        </w:div>
        <w:div w:id="781921423">
          <w:marLeft w:val="1166"/>
          <w:marRight w:val="0"/>
          <w:marTop w:val="115"/>
          <w:marBottom w:val="0"/>
          <w:divBdr>
            <w:top w:val="none" w:sz="0" w:space="0" w:color="auto"/>
            <w:left w:val="none" w:sz="0" w:space="0" w:color="auto"/>
            <w:bottom w:val="none" w:sz="0" w:space="0" w:color="auto"/>
            <w:right w:val="none" w:sz="0" w:space="0" w:color="auto"/>
          </w:divBdr>
        </w:div>
        <w:div w:id="864900068">
          <w:marLeft w:val="547"/>
          <w:marRight w:val="0"/>
          <w:marTop w:val="115"/>
          <w:marBottom w:val="0"/>
          <w:divBdr>
            <w:top w:val="none" w:sz="0" w:space="0" w:color="auto"/>
            <w:left w:val="none" w:sz="0" w:space="0" w:color="auto"/>
            <w:bottom w:val="none" w:sz="0" w:space="0" w:color="auto"/>
            <w:right w:val="none" w:sz="0" w:space="0" w:color="auto"/>
          </w:divBdr>
        </w:div>
        <w:div w:id="890846960">
          <w:marLeft w:val="1166"/>
          <w:marRight w:val="0"/>
          <w:marTop w:val="115"/>
          <w:marBottom w:val="0"/>
          <w:divBdr>
            <w:top w:val="none" w:sz="0" w:space="0" w:color="auto"/>
            <w:left w:val="none" w:sz="0" w:space="0" w:color="auto"/>
            <w:bottom w:val="none" w:sz="0" w:space="0" w:color="auto"/>
            <w:right w:val="none" w:sz="0" w:space="0" w:color="auto"/>
          </w:divBdr>
        </w:div>
        <w:div w:id="2065904343">
          <w:marLeft w:val="547"/>
          <w:marRight w:val="0"/>
          <w:marTop w:val="115"/>
          <w:marBottom w:val="0"/>
          <w:divBdr>
            <w:top w:val="none" w:sz="0" w:space="0" w:color="auto"/>
            <w:left w:val="none" w:sz="0" w:space="0" w:color="auto"/>
            <w:bottom w:val="none" w:sz="0" w:space="0" w:color="auto"/>
            <w:right w:val="none" w:sz="0" w:space="0" w:color="auto"/>
          </w:divBdr>
        </w:div>
      </w:divsChild>
    </w:div>
    <w:div w:id="2086879749">
      <w:bodyDiv w:val="1"/>
      <w:marLeft w:val="0"/>
      <w:marRight w:val="0"/>
      <w:marTop w:val="0"/>
      <w:marBottom w:val="0"/>
      <w:divBdr>
        <w:top w:val="none" w:sz="0" w:space="0" w:color="auto"/>
        <w:left w:val="none" w:sz="0" w:space="0" w:color="auto"/>
        <w:bottom w:val="none" w:sz="0" w:space="0" w:color="auto"/>
        <w:right w:val="none" w:sz="0" w:space="0" w:color="auto"/>
      </w:divBdr>
      <w:divsChild>
        <w:div w:id="75446916">
          <w:marLeft w:val="1166"/>
          <w:marRight w:val="0"/>
          <w:marTop w:val="106"/>
          <w:marBottom w:val="0"/>
          <w:divBdr>
            <w:top w:val="none" w:sz="0" w:space="0" w:color="auto"/>
            <w:left w:val="none" w:sz="0" w:space="0" w:color="auto"/>
            <w:bottom w:val="none" w:sz="0" w:space="0" w:color="auto"/>
            <w:right w:val="none" w:sz="0" w:space="0" w:color="auto"/>
          </w:divBdr>
        </w:div>
        <w:div w:id="242642834">
          <w:marLeft w:val="1166"/>
          <w:marRight w:val="0"/>
          <w:marTop w:val="106"/>
          <w:marBottom w:val="0"/>
          <w:divBdr>
            <w:top w:val="none" w:sz="0" w:space="0" w:color="auto"/>
            <w:left w:val="none" w:sz="0" w:space="0" w:color="auto"/>
            <w:bottom w:val="none" w:sz="0" w:space="0" w:color="auto"/>
            <w:right w:val="none" w:sz="0" w:space="0" w:color="auto"/>
          </w:divBdr>
        </w:div>
        <w:div w:id="326057935">
          <w:marLeft w:val="1166"/>
          <w:marRight w:val="0"/>
          <w:marTop w:val="106"/>
          <w:marBottom w:val="0"/>
          <w:divBdr>
            <w:top w:val="none" w:sz="0" w:space="0" w:color="auto"/>
            <w:left w:val="none" w:sz="0" w:space="0" w:color="auto"/>
            <w:bottom w:val="none" w:sz="0" w:space="0" w:color="auto"/>
            <w:right w:val="none" w:sz="0" w:space="0" w:color="auto"/>
          </w:divBdr>
        </w:div>
        <w:div w:id="439686877">
          <w:marLeft w:val="1166"/>
          <w:marRight w:val="0"/>
          <w:marTop w:val="106"/>
          <w:marBottom w:val="0"/>
          <w:divBdr>
            <w:top w:val="none" w:sz="0" w:space="0" w:color="auto"/>
            <w:left w:val="none" w:sz="0" w:space="0" w:color="auto"/>
            <w:bottom w:val="none" w:sz="0" w:space="0" w:color="auto"/>
            <w:right w:val="none" w:sz="0" w:space="0" w:color="auto"/>
          </w:divBdr>
        </w:div>
        <w:div w:id="712001847">
          <w:marLeft w:val="547"/>
          <w:marRight w:val="0"/>
          <w:marTop w:val="106"/>
          <w:marBottom w:val="0"/>
          <w:divBdr>
            <w:top w:val="none" w:sz="0" w:space="0" w:color="auto"/>
            <w:left w:val="none" w:sz="0" w:space="0" w:color="auto"/>
            <w:bottom w:val="none" w:sz="0" w:space="0" w:color="auto"/>
            <w:right w:val="none" w:sz="0" w:space="0" w:color="auto"/>
          </w:divBdr>
        </w:div>
        <w:div w:id="1093744430">
          <w:marLeft w:val="547"/>
          <w:marRight w:val="0"/>
          <w:marTop w:val="106"/>
          <w:marBottom w:val="0"/>
          <w:divBdr>
            <w:top w:val="none" w:sz="0" w:space="0" w:color="auto"/>
            <w:left w:val="none" w:sz="0" w:space="0" w:color="auto"/>
            <w:bottom w:val="none" w:sz="0" w:space="0" w:color="auto"/>
            <w:right w:val="none" w:sz="0" w:space="0" w:color="auto"/>
          </w:divBdr>
        </w:div>
        <w:div w:id="1152717412">
          <w:marLeft w:val="1166"/>
          <w:marRight w:val="0"/>
          <w:marTop w:val="106"/>
          <w:marBottom w:val="0"/>
          <w:divBdr>
            <w:top w:val="none" w:sz="0" w:space="0" w:color="auto"/>
            <w:left w:val="none" w:sz="0" w:space="0" w:color="auto"/>
            <w:bottom w:val="none" w:sz="0" w:space="0" w:color="auto"/>
            <w:right w:val="none" w:sz="0" w:space="0" w:color="auto"/>
          </w:divBdr>
        </w:div>
        <w:div w:id="1432697297">
          <w:marLeft w:val="1166"/>
          <w:marRight w:val="0"/>
          <w:marTop w:val="106"/>
          <w:marBottom w:val="0"/>
          <w:divBdr>
            <w:top w:val="none" w:sz="0" w:space="0" w:color="auto"/>
            <w:left w:val="none" w:sz="0" w:space="0" w:color="auto"/>
            <w:bottom w:val="none" w:sz="0" w:space="0" w:color="auto"/>
            <w:right w:val="none" w:sz="0" w:space="0" w:color="auto"/>
          </w:divBdr>
        </w:div>
      </w:divsChild>
    </w:div>
    <w:div w:id="2088721386">
      <w:bodyDiv w:val="1"/>
      <w:marLeft w:val="0"/>
      <w:marRight w:val="0"/>
      <w:marTop w:val="0"/>
      <w:marBottom w:val="0"/>
      <w:divBdr>
        <w:top w:val="none" w:sz="0" w:space="0" w:color="auto"/>
        <w:left w:val="none" w:sz="0" w:space="0" w:color="auto"/>
        <w:bottom w:val="none" w:sz="0" w:space="0" w:color="auto"/>
        <w:right w:val="none" w:sz="0" w:space="0" w:color="auto"/>
      </w:divBdr>
    </w:div>
    <w:div w:id="2089959654">
      <w:bodyDiv w:val="1"/>
      <w:marLeft w:val="0"/>
      <w:marRight w:val="0"/>
      <w:marTop w:val="0"/>
      <w:marBottom w:val="0"/>
      <w:divBdr>
        <w:top w:val="none" w:sz="0" w:space="0" w:color="auto"/>
        <w:left w:val="none" w:sz="0" w:space="0" w:color="auto"/>
        <w:bottom w:val="none" w:sz="0" w:space="0" w:color="auto"/>
        <w:right w:val="none" w:sz="0" w:space="0" w:color="auto"/>
      </w:divBdr>
      <w:divsChild>
        <w:div w:id="541132817">
          <w:marLeft w:val="547"/>
          <w:marRight w:val="0"/>
          <w:marTop w:val="115"/>
          <w:marBottom w:val="0"/>
          <w:divBdr>
            <w:top w:val="none" w:sz="0" w:space="0" w:color="auto"/>
            <w:left w:val="none" w:sz="0" w:space="0" w:color="auto"/>
            <w:bottom w:val="none" w:sz="0" w:space="0" w:color="auto"/>
            <w:right w:val="none" w:sz="0" w:space="0" w:color="auto"/>
          </w:divBdr>
        </w:div>
        <w:div w:id="1318917345">
          <w:marLeft w:val="547"/>
          <w:marRight w:val="0"/>
          <w:marTop w:val="115"/>
          <w:marBottom w:val="0"/>
          <w:divBdr>
            <w:top w:val="none" w:sz="0" w:space="0" w:color="auto"/>
            <w:left w:val="none" w:sz="0" w:space="0" w:color="auto"/>
            <w:bottom w:val="none" w:sz="0" w:space="0" w:color="auto"/>
            <w:right w:val="none" w:sz="0" w:space="0" w:color="auto"/>
          </w:divBdr>
        </w:div>
        <w:div w:id="1722706658">
          <w:marLeft w:val="547"/>
          <w:marRight w:val="0"/>
          <w:marTop w:val="115"/>
          <w:marBottom w:val="0"/>
          <w:divBdr>
            <w:top w:val="none" w:sz="0" w:space="0" w:color="auto"/>
            <w:left w:val="none" w:sz="0" w:space="0" w:color="auto"/>
            <w:bottom w:val="none" w:sz="0" w:space="0" w:color="auto"/>
            <w:right w:val="none" w:sz="0" w:space="0" w:color="auto"/>
          </w:divBdr>
        </w:div>
      </w:divsChild>
    </w:div>
    <w:div w:id="2123110194">
      <w:bodyDiv w:val="1"/>
      <w:marLeft w:val="0"/>
      <w:marRight w:val="0"/>
      <w:marTop w:val="0"/>
      <w:marBottom w:val="0"/>
      <w:divBdr>
        <w:top w:val="none" w:sz="0" w:space="0" w:color="auto"/>
        <w:left w:val="none" w:sz="0" w:space="0" w:color="auto"/>
        <w:bottom w:val="none" w:sz="0" w:space="0" w:color="auto"/>
        <w:right w:val="none" w:sz="0" w:space="0" w:color="auto"/>
      </w:divBdr>
      <w:divsChild>
        <w:div w:id="282008162">
          <w:marLeft w:val="547"/>
          <w:marRight w:val="0"/>
          <w:marTop w:val="115"/>
          <w:marBottom w:val="0"/>
          <w:divBdr>
            <w:top w:val="none" w:sz="0" w:space="0" w:color="auto"/>
            <w:left w:val="none" w:sz="0" w:space="0" w:color="auto"/>
            <w:bottom w:val="none" w:sz="0" w:space="0" w:color="auto"/>
            <w:right w:val="none" w:sz="0" w:space="0" w:color="auto"/>
          </w:divBdr>
        </w:div>
        <w:div w:id="755398841">
          <w:marLeft w:val="547"/>
          <w:marRight w:val="0"/>
          <w:marTop w:val="115"/>
          <w:marBottom w:val="0"/>
          <w:divBdr>
            <w:top w:val="none" w:sz="0" w:space="0" w:color="auto"/>
            <w:left w:val="none" w:sz="0" w:space="0" w:color="auto"/>
            <w:bottom w:val="none" w:sz="0" w:space="0" w:color="auto"/>
            <w:right w:val="none" w:sz="0" w:space="0" w:color="auto"/>
          </w:divBdr>
        </w:div>
      </w:divsChild>
    </w:div>
    <w:div w:id="2129354553">
      <w:bodyDiv w:val="1"/>
      <w:marLeft w:val="0"/>
      <w:marRight w:val="0"/>
      <w:marTop w:val="0"/>
      <w:marBottom w:val="0"/>
      <w:divBdr>
        <w:top w:val="none" w:sz="0" w:space="0" w:color="auto"/>
        <w:left w:val="none" w:sz="0" w:space="0" w:color="auto"/>
        <w:bottom w:val="none" w:sz="0" w:space="0" w:color="auto"/>
        <w:right w:val="none" w:sz="0" w:space="0" w:color="auto"/>
      </w:divBdr>
      <w:divsChild>
        <w:div w:id="621963637">
          <w:marLeft w:val="547"/>
          <w:marRight w:val="0"/>
          <w:marTop w:val="115"/>
          <w:marBottom w:val="0"/>
          <w:divBdr>
            <w:top w:val="none" w:sz="0" w:space="0" w:color="auto"/>
            <w:left w:val="none" w:sz="0" w:space="0" w:color="auto"/>
            <w:bottom w:val="none" w:sz="0" w:space="0" w:color="auto"/>
            <w:right w:val="none" w:sz="0" w:space="0" w:color="auto"/>
          </w:divBdr>
        </w:div>
        <w:div w:id="1324314155">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aw.cornell.edu/uscode/text/38/5110" TargetMode="External"/><Relationship Id="rId18" Type="http://schemas.openxmlformats.org/officeDocument/2006/relationships/hyperlink" Target="http://www.ecfr.gov/cgi-bin/text-idx?SID=c8e3364e2db208e64affe225b927214e&amp;mc=true&amp;node=se38.1.3_1114&amp;rgn=div8"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ecfr.gov/cgi-bin/text-idx?SID=ea5c5026977fe12ebf59b42c334f0440&amp;mc=true&amp;node=se38.1.3_1114&amp;rgn=div8" TargetMode="External"/><Relationship Id="rId17" Type="http://schemas.openxmlformats.org/officeDocument/2006/relationships/hyperlink" Target="http://www.ecfr.gov/cgi-bin/text-idx?SID=c8e3364e2db208e64affe225b927214e&amp;mc=true&amp;node=se38.1.3_153&amp;rgn=div8"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vaww.vrm.km.va.gov/system/templates/selfservice/va_kanew/help/agent/locale/en-US/portal/554400000001034/content/554400000066787/Gregory-v.-Brown,-May-13,-1993,-5-Vet.App.-108-(1993)"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www.ecfr.gov/cgi-bin/text-idx?SID=ea5c5026977fe12ebf59b42c334f0440&amp;mc=true&amp;node=se38.1.3_1114&amp;rgn=div8"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cfr.gov/cgi-bin/text-idx?SID=ea5c5026977fe12ebf59b42c334f0440&amp;mc=true&amp;node=se38.1.3_1114&amp;rgn=div8" TargetMode="External"/><Relationship Id="rId22"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c7ec34b5-d637-4aef-8083-e887a6537c45" xsi:nil="true"/>
    <_ip_UnifiedCompliancePolicyProperties xmlns="http://schemas.microsoft.com/sharepoint/v3" xsi:nil="true"/>
    <lcf76f155ced4ddcb4097134ff3c332f xmlns="b4647670-8a1a-4303-bfca-411bbc0da688">
      <Terms xmlns="http://schemas.microsoft.com/office/infopath/2007/PartnerControls"/>
    </lcf76f155ced4ddcb4097134ff3c332f>
    <Reviewed xmlns="b4647670-8a1a-4303-bfca-411bbc0da688">false</Reviewed>
    <PeerReviewComplete xmlns="b4647670-8a1a-4303-bfca-411bbc0da68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6680DDDBD4C8A4893649D119A9CA56E" ma:contentTypeVersion="19" ma:contentTypeDescription="Create a new document." ma:contentTypeScope="" ma:versionID="f3daa43f69663f89edec2a701fff034f">
  <xsd:schema xmlns:xsd="http://www.w3.org/2001/XMLSchema" xmlns:xs="http://www.w3.org/2001/XMLSchema" xmlns:p="http://schemas.microsoft.com/office/2006/metadata/properties" xmlns:ns1="http://schemas.microsoft.com/sharepoint/v3" xmlns:ns2="b4647670-8a1a-4303-bfca-411bbc0da688" xmlns:ns3="c7ec34b5-d637-4aef-8083-e887a6537c45" targetNamespace="http://schemas.microsoft.com/office/2006/metadata/properties" ma:root="true" ma:fieldsID="e32e54890011c45380e903898627e137" ns1:_="" ns2:_="" ns3:_="">
    <xsd:import namespace="http://schemas.microsoft.com/sharepoint/v3"/>
    <xsd:import namespace="b4647670-8a1a-4303-bfca-411bbc0da688"/>
    <xsd:import namespace="c7ec34b5-d637-4aef-8083-e887a6537c4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OCR" minOccurs="0"/>
                <xsd:element ref="ns2:MediaLengthInSeconds" minOccurs="0"/>
                <xsd:element ref="ns3:SharedWithUsers" minOccurs="0"/>
                <xsd:element ref="ns3:SharedWithDetails" minOccurs="0"/>
                <xsd:element ref="ns2:lcf76f155ced4ddcb4097134ff3c332f" minOccurs="0"/>
                <xsd:element ref="ns3:TaxCatchAll" minOccurs="0"/>
                <xsd:element ref="ns2:Reviewed" minOccurs="0"/>
                <xsd:element ref="ns2:PeerReviewComple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647670-8a1a-4303-bfca-411bbc0da6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0ac6538-d41a-4f9a-bd67-5f7ae81a6d74" ma:termSetId="09814cd3-568e-fe90-9814-8d621ff8fb84" ma:anchorId="fba54fb3-c3e1-fe81-a776-ca4b69148c4d" ma:open="true" ma:isKeyword="false">
      <xsd:complexType>
        <xsd:sequence>
          <xsd:element ref="pc:Terms" minOccurs="0" maxOccurs="1"/>
        </xsd:sequence>
      </xsd:complexType>
    </xsd:element>
    <xsd:element name="Reviewed" ma:index="23" nillable="true" ma:displayName="Reviewed" ma:default="0" ma:format="Dropdown" ma:internalName="Reviewed">
      <xsd:simpleType>
        <xsd:restriction base="dms:Boolean"/>
      </xsd:simpleType>
    </xsd:element>
    <xsd:element name="PeerReviewComplete" ma:index="24" nillable="true" ma:displayName="Peer Review Complete " ma:format="Dropdown" ma:internalName="PeerReviewComplete">
      <xsd:simpleType>
        <xsd:restriction base="dms:Choice">
          <xsd:enumeration value="Pending"/>
          <xsd:enumeration value="Complete"/>
          <xsd:enumeration value="Under Review"/>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ec34b5-d637-4aef-8083-e887a6537c4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58cde8c-367c-4415-bbfb-b1d916b5c03e}" ma:internalName="TaxCatchAll" ma:showField="CatchAllData" ma:web="c7ec34b5-d637-4aef-8083-e887a6537c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0C6E26-194B-430C-A531-42F0CCFDE30F}">
  <ds:schemaRefs>
    <ds:schemaRef ds:uri="http://schemas.microsoft.com/office/2006/metadata/properties"/>
    <ds:schemaRef ds:uri="http://schemas.microsoft.com/office/infopath/2007/PartnerControls"/>
    <ds:schemaRef ds:uri="http://schemas.microsoft.com/sharepoint/v3"/>
    <ds:schemaRef ds:uri="c7ec34b5-d637-4aef-8083-e887a6537c45"/>
    <ds:schemaRef ds:uri="b4647670-8a1a-4303-bfca-411bbc0da688"/>
  </ds:schemaRefs>
</ds:datastoreItem>
</file>

<file path=customXml/itemProps2.xml><?xml version="1.0" encoding="utf-8"?>
<ds:datastoreItem xmlns:ds="http://schemas.openxmlformats.org/officeDocument/2006/customXml" ds:itemID="{EDEBA2E8-DE3F-44CC-80AE-7346C8CE5F84}">
  <ds:schemaRefs>
    <ds:schemaRef ds:uri="http://schemas.microsoft.com/sharepoint/v3/contenttype/forms"/>
  </ds:schemaRefs>
</ds:datastoreItem>
</file>

<file path=customXml/itemProps3.xml><?xml version="1.0" encoding="utf-8"?>
<ds:datastoreItem xmlns:ds="http://schemas.openxmlformats.org/officeDocument/2006/customXml" ds:itemID="{1D408DD1-605B-4603-9814-D69704DF5E7F}">
  <ds:schemaRefs>
    <ds:schemaRef ds:uri="http://schemas.openxmlformats.org/officeDocument/2006/bibliography"/>
  </ds:schemaRefs>
</ds:datastoreItem>
</file>

<file path=customXml/itemProps4.xml><?xml version="1.0" encoding="utf-8"?>
<ds:datastoreItem xmlns:ds="http://schemas.openxmlformats.org/officeDocument/2006/customXml" ds:itemID="{2C319558-289A-4383-A06E-46A1A405DD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4647670-8a1a-4303-bfca-411bbc0da688"/>
    <ds:schemaRef ds:uri="c7ec34b5-d637-4aef-8083-e887a6537c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1776</Words>
  <Characters>10129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Lesson 22: Apply Liberalizing Law to Pension Eligibility Trainee Guide</vt:lpstr>
    </vt:vector>
  </TitlesOfParts>
  <Company>Veterans Benefits Administration</Company>
  <LinksUpToDate>false</LinksUpToDate>
  <CharactersWithSpaces>11882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22: Apply Liberalizing Law to Pension Eligibility Trainee Guide</dc:title>
  <dc:creator>Department of Veterans Affairs, Veterans Benefits Administration, Pension and Fiduciary Service, STAFF</dc:creator>
  <cp:lastModifiedBy>Kathy Poole</cp:lastModifiedBy>
  <cp:revision>3</cp:revision>
  <dcterms:created xsi:type="dcterms:W3CDTF">2024-03-07T15:38:00Z</dcterms:created>
  <dcterms:modified xsi:type="dcterms:W3CDTF">2024-03-07T21:28:00Z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0x01010016680DDDBD4C8A4893649D119A9CA56E</vt:lpwstr>
  </property>
  <property fmtid="{D5CDD505-2E9C-101B-9397-08002B2CF9AE}" pid="3" name="ItemRetentionFormula">
    <vt:lpwstr>&lt;formula id="Microsoft.Office.RecordsManagement.PolicyFeatures.Expiration.Formula.BuiltIn"&gt;&lt;number&gt;7&lt;/number&gt;&lt;property&gt;Created&lt;/property&gt;&lt;propertyId&gt;8c06beca-0777-48f7-91c7-6da68bc07b69&lt;/propertyId&gt;&lt;period&gt;days&lt;/period&gt;&lt;/formula&gt;</vt:lpwstr>
  </property>
  <property fmtid="{D5CDD505-2E9C-101B-9397-08002B2CF9AE}" pid="4" name="_dlc_policyId">
    <vt:lpwstr>0x010100BFA0006F7AD5D746B298D891BD9B5B40|-1554823660</vt:lpwstr>
  </property>
  <property fmtid="{D5CDD505-2E9C-101B-9397-08002B2CF9AE}" pid="5" name="Language">
    <vt:lpwstr>en</vt:lpwstr>
  </property>
  <property fmtid="{D5CDD505-2E9C-101B-9397-08002B2CF9AE}" pid="6" name="Type">
    <vt:lpwstr>Guide</vt:lpwstr>
  </property>
</Properties>
</file>