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08C306" w14:textId="77777777" w:rsidR="000B1CB7" w:rsidRPr="001455B4" w:rsidRDefault="000B1CB7" w:rsidP="000B1CB7">
      <w:pPr>
        <w:pStyle w:val="VBAILTCoverService"/>
        <w:rPr>
          <w:rFonts w:ascii="Verdana" w:hAnsi="Verdana" w:cs="Arial"/>
        </w:rPr>
      </w:pPr>
      <w:r w:rsidRPr="001455B4">
        <w:rPr>
          <w:rFonts w:ascii="Verdana" w:hAnsi="Verdana" w:cs="Arial"/>
        </w:rPr>
        <w:t>Pension and fiduciary service</w:t>
      </w:r>
    </w:p>
    <w:p w14:paraId="6B08C307" w14:textId="3521AF09" w:rsidR="000B1CB7" w:rsidRPr="001455B4" w:rsidRDefault="000B1CB7" w:rsidP="000B1CB7">
      <w:pPr>
        <w:pStyle w:val="VBAILTCoverdoctypecourse"/>
        <w:spacing w:after="0"/>
        <w:rPr>
          <w:rFonts w:cs="Arial"/>
        </w:rPr>
      </w:pPr>
      <w:r w:rsidRPr="001455B4">
        <w:rPr>
          <w:rFonts w:cs="Arial"/>
        </w:rPr>
        <w:t xml:space="preserve">PMC VSR </w:t>
      </w:r>
      <w:r w:rsidR="00121D50">
        <w:rPr>
          <w:rFonts w:cs="Arial"/>
        </w:rPr>
        <w:t>Intermediate</w:t>
      </w:r>
      <w:r w:rsidR="00CA1E89" w:rsidRPr="001455B4">
        <w:rPr>
          <w:rFonts w:cs="Arial"/>
        </w:rPr>
        <w:t xml:space="preserve"> </w:t>
      </w:r>
      <w:r w:rsidRPr="001455B4">
        <w:rPr>
          <w:rFonts w:cs="Arial"/>
        </w:rPr>
        <w:t>Core Course</w:t>
      </w:r>
    </w:p>
    <w:p w14:paraId="6B08C308" w14:textId="6D10EA4C" w:rsidR="00EF5FF1" w:rsidRPr="001455B4" w:rsidRDefault="00EF5FF1" w:rsidP="000B1CB7">
      <w:pPr>
        <w:pStyle w:val="VBAILTCoverdoctypecourse"/>
        <w:spacing w:before="0"/>
        <w:rPr>
          <w:rFonts w:cs="Arial"/>
        </w:rPr>
      </w:pPr>
      <w:r w:rsidRPr="001455B4">
        <w:rPr>
          <w:rFonts w:cs="Arial"/>
        </w:rPr>
        <w:t>Phase 5</w:t>
      </w:r>
      <w:r w:rsidR="0031386D" w:rsidRPr="001455B4">
        <w:rPr>
          <w:rFonts w:cs="Arial"/>
        </w:rPr>
        <w:t>:</w:t>
      </w:r>
      <w:r w:rsidRPr="001455B4">
        <w:rPr>
          <w:rFonts w:cs="Arial"/>
        </w:rPr>
        <w:t xml:space="preserve"> </w:t>
      </w:r>
      <w:r w:rsidR="00121D50">
        <w:rPr>
          <w:rFonts w:cs="Arial"/>
        </w:rPr>
        <w:t>Proficiency Development</w:t>
      </w:r>
      <w:r w:rsidR="0031386D" w:rsidRPr="001455B4">
        <w:rPr>
          <w:rFonts w:cs="Arial"/>
        </w:rPr>
        <w:br/>
      </w:r>
      <w:r w:rsidRPr="001455B4">
        <w:rPr>
          <w:rFonts w:cs="Arial"/>
        </w:rPr>
        <w:t>Part 1</w:t>
      </w:r>
      <w:r w:rsidR="00121D50">
        <w:rPr>
          <w:rFonts w:cs="Arial"/>
        </w:rPr>
        <w:t>(c)</w:t>
      </w:r>
      <w:r w:rsidR="0031386D" w:rsidRPr="001455B4">
        <w:rPr>
          <w:rFonts w:cs="Arial"/>
        </w:rPr>
        <w:t>:</w:t>
      </w:r>
      <w:r w:rsidRPr="001455B4">
        <w:rPr>
          <w:rFonts w:cs="Arial"/>
        </w:rPr>
        <w:t xml:space="preserve"> </w:t>
      </w:r>
      <w:r w:rsidR="00121D50">
        <w:rPr>
          <w:rFonts w:cs="Arial"/>
        </w:rPr>
        <w:t>Income</w:t>
      </w:r>
      <w:r w:rsidRPr="001455B4">
        <w:rPr>
          <w:rFonts w:cs="Arial"/>
        </w:rPr>
        <w:t xml:space="preserve"> Eligibility</w:t>
      </w:r>
    </w:p>
    <w:p w14:paraId="6B08C309" w14:textId="1D63B516" w:rsidR="00EF5FF1" w:rsidRPr="001455B4" w:rsidRDefault="003230E6" w:rsidP="00EF5FF1">
      <w:pPr>
        <w:pStyle w:val="VBAILTCoverLessonTitle"/>
        <w:rPr>
          <w:rFonts w:cs="Arial"/>
        </w:rPr>
      </w:pPr>
      <w:r w:rsidRPr="001455B4">
        <w:rPr>
          <w:rFonts w:cs="Arial"/>
        </w:rPr>
        <w:t xml:space="preserve">Determine Net Worth Status </w:t>
      </w:r>
      <w:r w:rsidR="00F0389D" w:rsidRPr="001455B4">
        <w:rPr>
          <w:rFonts w:cs="Arial"/>
        </w:rPr>
        <w:t xml:space="preserve"> </w:t>
      </w:r>
    </w:p>
    <w:p w14:paraId="6B08C30A" w14:textId="65D17B23" w:rsidR="00C30F06" w:rsidRPr="001455B4" w:rsidRDefault="00482AF7" w:rsidP="00C8779F">
      <w:pPr>
        <w:pStyle w:val="VBAILTCoverdoctypecourse"/>
        <w:rPr>
          <w:rFonts w:cs="Arial"/>
        </w:rPr>
      </w:pPr>
      <w:r w:rsidRPr="001455B4">
        <w:rPr>
          <w:rFonts w:cs="Arial"/>
        </w:rPr>
        <w:t>Trai</w:t>
      </w:r>
      <w:r w:rsidR="00BE5682" w:rsidRPr="001455B4">
        <w:rPr>
          <w:rFonts w:cs="Arial"/>
        </w:rPr>
        <w:t>nee</w:t>
      </w:r>
      <w:r w:rsidRPr="001455B4">
        <w:rPr>
          <w:rFonts w:cs="Arial"/>
        </w:rPr>
        <w:t xml:space="preserve"> Guide</w:t>
      </w:r>
      <w:r w:rsidR="00C30F06" w:rsidRPr="001455B4">
        <w:rPr>
          <w:rFonts w:cs="Arial"/>
        </w:rPr>
        <w:t xml:space="preserve"> </w:t>
      </w:r>
    </w:p>
    <w:p w14:paraId="6B08C30C" w14:textId="68157769" w:rsidR="00C30F06" w:rsidRPr="001455B4" w:rsidRDefault="00121D50" w:rsidP="00051E0E">
      <w:pPr>
        <w:pStyle w:val="VBAILTCoverMisc"/>
        <w:rPr>
          <w:rFonts w:cs="Arial"/>
        </w:rPr>
      </w:pPr>
      <w:r>
        <w:rPr>
          <w:rFonts w:cs="Arial"/>
        </w:rPr>
        <w:t>July 2024</w:t>
      </w:r>
      <w:r w:rsidR="00A07692" w:rsidRPr="001455B4">
        <w:rPr>
          <w:rFonts w:cs="Arial"/>
        </w:rPr>
        <w:br w:type="page"/>
      </w:r>
    </w:p>
    <w:p w14:paraId="6B08C30E" w14:textId="20CB431F" w:rsidR="00C214A9" w:rsidRPr="001455B4" w:rsidRDefault="00F0389D" w:rsidP="002E7FD3">
      <w:pPr>
        <w:pStyle w:val="VBAILTHeading2"/>
        <w:rPr>
          <w:rFonts w:cs="Arial"/>
        </w:rPr>
      </w:pPr>
      <w:r w:rsidRPr="001455B4">
        <w:rPr>
          <w:rFonts w:cs="Arial"/>
          <w:bCs/>
        </w:rPr>
        <w:lastRenderedPageBreak/>
        <w:t xml:space="preserve">Net Worth, Asset Transfers and Penalty Periods </w:t>
      </w:r>
      <w:r w:rsidR="00C214A9" w:rsidRPr="001455B4">
        <w:rPr>
          <w:rFonts w:cs="Arial"/>
        </w:rPr>
        <w:t xml:space="preserve">Lesson </w:t>
      </w:r>
      <w:r w:rsidR="002D1DCE" w:rsidRPr="001455B4">
        <w:rPr>
          <w:rFonts w:cs="Arial"/>
        </w:rPr>
        <w:t>Overview</w:t>
      </w:r>
    </w:p>
    <w:tbl>
      <w:tblPr>
        <w:tblStyle w:val="TableGrid"/>
        <w:tblW w:w="9360" w:type="dxa"/>
        <w:tblLook w:val="04A0" w:firstRow="1" w:lastRow="0" w:firstColumn="1" w:lastColumn="0" w:noHBand="0" w:noVBand="1"/>
        <w:tblCaption w:val="Lesson overview table specifying the characteristics of the lesson"/>
      </w:tblPr>
      <w:tblGrid>
        <w:gridCol w:w="1908"/>
        <w:gridCol w:w="7452"/>
      </w:tblGrid>
      <w:tr w:rsidR="00886F3E" w:rsidRPr="001455B4" w14:paraId="6B08C311" w14:textId="77777777" w:rsidTr="4E4C3447">
        <w:trPr>
          <w:cantSplit/>
          <w:tblHeader/>
        </w:trPr>
        <w:tc>
          <w:tcPr>
            <w:tcW w:w="1908" w:type="dxa"/>
            <w:shd w:val="clear" w:color="auto" w:fill="BDD6EE" w:themeFill="accent1" w:themeFillTint="66"/>
          </w:tcPr>
          <w:p w14:paraId="6B08C30F" w14:textId="77777777" w:rsidR="003B118F" w:rsidRPr="001455B4" w:rsidRDefault="003B118F" w:rsidP="003B118F">
            <w:pPr>
              <w:pStyle w:val="VBAILTTableHeading1"/>
              <w:rPr>
                <w:rFonts w:cs="Arial"/>
              </w:rPr>
            </w:pPr>
            <w:r w:rsidRPr="001455B4">
              <w:rPr>
                <w:rFonts w:cs="Arial"/>
              </w:rPr>
              <w:t>Topic</w:t>
            </w:r>
          </w:p>
        </w:tc>
        <w:tc>
          <w:tcPr>
            <w:tcW w:w="7452" w:type="dxa"/>
            <w:shd w:val="clear" w:color="auto" w:fill="BDD6EE" w:themeFill="accent1" w:themeFillTint="66"/>
          </w:tcPr>
          <w:p w14:paraId="6B08C310" w14:textId="77777777" w:rsidR="003B118F" w:rsidRPr="001455B4" w:rsidRDefault="003B118F" w:rsidP="003B118F">
            <w:pPr>
              <w:pStyle w:val="VBAILTTableHeading1"/>
              <w:rPr>
                <w:rFonts w:cs="Arial"/>
              </w:rPr>
            </w:pPr>
            <w:r w:rsidRPr="001455B4">
              <w:rPr>
                <w:rFonts w:cs="Arial"/>
              </w:rPr>
              <w:t>Description</w:t>
            </w:r>
          </w:p>
        </w:tc>
      </w:tr>
      <w:tr w:rsidR="00886F3E" w:rsidRPr="001455B4" w14:paraId="6B08C314" w14:textId="77777777" w:rsidTr="4E4C3447">
        <w:trPr>
          <w:cantSplit/>
        </w:trPr>
        <w:tc>
          <w:tcPr>
            <w:tcW w:w="1908" w:type="dxa"/>
          </w:tcPr>
          <w:p w14:paraId="6B08C312" w14:textId="77777777" w:rsidR="00267BA2" w:rsidRPr="001455B4" w:rsidRDefault="00267BA2" w:rsidP="008508A5">
            <w:pPr>
              <w:pStyle w:val="VBAILTBody"/>
              <w:rPr>
                <w:rFonts w:cs="Arial"/>
              </w:rPr>
            </w:pPr>
            <w:r w:rsidRPr="001455B4">
              <w:rPr>
                <w:rFonts w:cs="Arial"/>
              </w:rPr>
              <w:t>Time Estimate</w:t>
            </w:r>
            <w:r w:rsidR="00077BE7" w:rsidRPr="001455B4">
              <w:rPr>
                <w:rFonts w:cs="Arial"/>
              </w:rPr>
              <w:t>:</w:t>
            </w:r>
          </w:p>
        </w:tc>
        <w:tc>
          <w:tcPr>
            <w:tcW w:w="7452" w:type="dxa"/>
          </w:tcPr>
          <w:p w14:paraId="6B08C313" w14:textId="5956DDCF" w:rsidR="00267BA2" w:rsidRPr="001455B4" w:rsidRDefault="005C0EA4" w:rsidP="008508A5">
            <w:pPr>
              <w:pStyle w:val="VBAILTBody"/>
              <w:rPr>
                <w:rFonts w:cs="Arial"/>
              </w:rPr>
            </w:pPr>
            <w:r w:rsidRPr="001455B4">
              <w:rPr>
                <w:rFonts w:cs="Arial"/>
              </w:rPr>
              <w:t>3</w:t>
            </w:r>
            <w:r w:rsidR="007F4916" w:rsidRPr="001455B4">
              <w:rPr>
                <w:rFonts w:cs="Arial"/>
              </w:rPr>
              <w:t xml:space="preserve"> hour</w:t>
            </w:r>
            <w:r w:rsidR="004A6323" w:rsidRPr="001455B4">
              <w:rPr>
                <w:rFonts w:cs="Arial"/>
              </w:rPr>
              <w:t>s</w:t>
            </w:r>
          </w:p>
        </w:tc>
      </w:tr>
      <w:tr w:rsidR="00886F3E" w:rsidRPr="001455B4" w14:paraId="6B08C317" w14:textId="77777777" w:rsidTr="4E4C3447">
        <w:trPr>
          <w:cantSplit/>
        </w:trPr>
        <w:tc>
          <w:tcPr>
            <w:tcW w:w="1908" w:type="dxa"/>
          </w:tcPr>
          <w:p w14:paraId="6B08C315" w14:textId="77777777" w:rsidR="002D1DCE" w:rsidRPr="001455B4" w:rsidRDefault="00267BA2" w:rsidP="001262F7">
            <w:pPr>
              <w:pStyle w:val="VBAILTBody"/>
              <w:rPr>
                <w:rFonts w:cs="Arial"/>
              </w:rPr>
            </w:pPr>
            <w:r w:rsidRPr="001455B4">
              <w:rPr>
                <w:rFonts w:cs="Arial"/>
              </w:rPr>
              <w:t>Purpose of the Lesson:</w:t>
            </w:r>
          </w:p>
        </w:tc>
        <w:tc>
          <w:tcPr>
            <w:tcW w:w="7452" w:type="dxa"/>
          </w:tcPr>
          <w:p w14:paraId="6B08C316" w14:textId="7C871A26" w:rsidR="002D1DCE" w:rsidRPr="001455B4" w:rsidRDefault="007F4916" w:rsidP="00437E75">
            <w:pPr>
              <w:pStyle w:val="VBAILTBody"/>
              <w:rPr>
                <w:rFonts w:cs="Arial"/>
              </w:rPr>
            </w:pPr>
            <w:r w:rsidRPr="001455B4">
              <w:rPr>
                <w:rFonts w:cs="Arial"/>
              </w:rPr>
              <w:t>This lesson is part of the entry-level curri</w:t>
            </w:r>
            <w:r w:rsidR="00316176" w:rsidRPr="001455B4">
              <w:rPr>
                <w:rFonts w:cs="Arial"/>
              </w:rPr>
              <w:t>culum, Core Course for PMC VSRs</w:t>
            </w:r>
            <w:r w:rsidRPr="001455B4">
              <w:rPr>
                <w:rFonts w:cs="Arial"/>
              </w:rPr>
              <w:t>.</w:t>
            </w:r>
            <w:r w:rsidR="00316176" w:rsidRPr="001455B4">
              <w:rPr>
                <w:rFonts w:cs="Arial"/>
              </w:rPr>
              <w:t xml:space="preserve"> </w:t>
            </w:r>
            <w:r w:rsidR="0012730C" w:rsidRPr="001455B4">
              <w:rPr>
                <w:rFonts w:cs="Arial"/>
              </w:rPr>
              <w:t>The purpose of this lesson is to prepare PMC VSRs to calculate a claimant’s net worth and to determine if net worth is a bar to benefits for the claimant.</w:t>
            </w:r>
          </w:p>
        </w:tc>
      </w:tr>
      <w:tr w:rsidR="00886F3E" w:rsidRPr="001455B4" w14:paraId="6B08C31F" w14:textId="77777777" w:rsidTr="4E4C3447">
        <w:trPr>
          <w:cantSplit/>
        </w:trPr>
        <w:tc>
          <w:tcPr>
            <w:tcW w:w="1908" w:type="dxa"/>
          </w:tcPr>
          <w:p w14:paraId="6B08C318" w14:textId="77777777" w:rsidR="002D1DCE" w:rsidRPr="001455B4" w:rsidRDefault="001262F7" w:rsidP="001262F7">
            <w:pPr>
              <w:pStyle w:val="VBAILTBody"/>
              <w:rPr>
                <w:rFonts w:cs="Arial"/>
              </w:rPr>
            </w:pPr>
            <w:r w:rsidRPr="001455B4">
              <w:rPr>
                <w:rFonts w:cs="Arial"/>
              </w:rPr>
              <w:t>Prerequisite Training Requirements:</w:t>
            </w:r>
          </w:p>
        </w:tc>
        <w:tc>
          <w:tcPr>
            <w:tcW w:w="7452" w:type="dxa"/>
          </w:tcPr>
          <w:p w14:paraId="6B08C31E" w14:textId="75B021EA" w:rsidR="00B2304D" w:rsidRPr="001455B4" w:rsidRDefault="007F4916" w:rsidP="003F0F45">
            <w:pPr>
              <w:pStyle w:val="VBAILTBody"/>
              <w:rPr>
                <w:rFonts w:cs="Arial"/>
              </w:rPr>
            </w:pPr>
            <w:r w:rsidRPr="001455B4">
              <w:rPr>
                <w:rFonts w:cs="Arial"/>
              </w:rPr>
              <w:t xml:space="preserve">Prior to taking the </w:t>
            </w:r>
            <w:r w:rsidR="00482AF7" w:rsidRPr="001455B4">
              <w:rPr>
                <w:rFonts w:cs="Arial"/>
                <w:b/>
              </w:rPr>
              <w:t>Determine Net Worth Status</w:t>
            </w:r>
            <w:r w:rsidR="00054E54" w:rsidRPr="001455B4">
              <w:rPr>
                <w:rFonts w:cs="Arial"/>
                <w:b/>
                <w:bCs/>
              </w:rPr>
              <w:t xml:space="preserve"> </w:t>
            </w:r>
            <w:r w:rsidRPr="001455B4">
              <w:rPr>
                <w:rFonts w:cs="Arial"/>
              </w:rPr>
              <w:t>lesson, trainees mus</w:t>
            </w:r>
            <w:r w:rsidR="00316176" w:rsidRPr="001455B4">
              <w:rPr>
                <w:rFonts w:cs="Arial"/>
              </w:rPr>
              <w:t>t complete</w:t>
            </w:r>
            <w:r w:rsidR="003F0F45" w:rsidRPr="001455B4">
              <w:rPr>
                <w:rFonts w:cs="Arial"/>
              </w:rPr>
              <w:t xml:space="preserve"> </w:t>
            </w:r>
            <w:r w:rsidR="001D66B9" w:rsidRPr="001455B4">
              <w:rPr>
                <w:rFonts w:cs="Arial"/>
              </w:rPr>
              <w:t>PMC VSR Core Course Phase</w:t>
            </w:r>
            <w:r w:rsidR="0031386D" w:rsidRPr="001455B4">
              <w:rPr>
                <w:rFonts w:cs="Arial"/>
              </w:rPr>
              <w:t>s</w:t>
            </w:r>
            <w:r w:rsidR="001D66B9" w:rsidRPr="001455B4">
              <w:rPr>
                <w:rFonts w:cs="Arial"/>
              </w:rPr>
              <w:t xml:space="preserve"> 1</w:t>
            </w:r>
            <w:r w:rsidR="0031386D" w:rsidRPr="001455B4">
              <w:rPr>
                <w:rFonts w:cs="Arial"/>
              </w:rPr>
              <w:t>–</w:t>
            </w:r>
            <w:r w:rsidR="001D66B9" w:rsidRPr="001455B4">
              <w:rPr>
                <w:rFonts w:cs="Arial"/>
              </w:rPr>
              <w:t>4</w:t>
            </w:r>
            <w:r w:rsidR="002D469D" w:rsidRPr="001455B4">
              <w:rPr>
                <w:rFonts w:cs="Arial"/>
              </w:rPr>
              <w:t xml:space="preserve">, </w:t>
            </w:r>
            <w:r w:rsidR="00E85F86" w:rsidRPr="001455B4">
              <w:rPr>
                <w:rFonts w:cs="Arial"/>
              </w:rPr>
              <w:t>and Phase</w:t>
            </w:r>
            <w:r w:rsidR="005E529C" w:rsidRPr="001455B4">
              <w:rPr>
                <w:rFonts w:cs="Arial"/>
              </w:rPr>
              <w:t>s</w:t>
            </w:r>
            <w:r w:rsidR="00E85F86" w:rsidRPr="001455B4">
              <w:rPr>
                <w:rFonts w:cs="Arial"/>
              </w:rPr>
              <w:t xml:space="preserve"> 5, Part 1</w:t>
            </w:r>
            <w:r w:rsidR="005E529C" w:rsidRPr="001455B4">
              <w:rPr>
                <w:rFonts w:cs="Arial"/>
              </w:rPr>
              <w:t>.a-</w:t>
            </w:r>
            <w:r w:rsidR="00917FC7">
              <w:rPr>
                <w:rFonts w:cs="Arial"/>
              </w:rPr>
              <w:t>b</w:t>
            </w:r>
            <w:r w:rsidR="005E529C" w:rsidRPr="001455B4">
              <w:rPr>
                <w:rFonts w:cs="Arial"/>
              </w:rPr>
              <w:t>.</w:t>
            </w:r>
          </w:p>
        </w:tc>
      </w:tr>
      <w:tr w:rsidR="00886F3E" w:rsidRPr="001455B4" w14:paraId="6B08C322" w14:textId="77777777" w:rsidTr="4E4C3447">
        <w:trPr>
          <w:cantSplit/>
        </w:trPr>
        <w:tc>
          <w:tcPr>
            <w:tcW w:w="1908" w:type="dxa"/>
          </w:tcPr>
          <w:p w14:paraId="3256765A" w14:textId="4047C5B7" w:rsidR="001262F7" w:rsidRPr="001455B4" w:rsidRDefault="001262F7" w:rsidP="002A3EB4">
            <w:pPr>
              <w:pStyle w:val="VBAILTBody"/>
              <w:rPr>
                <w:rFonts w:cs="Arial"/>
              </w:rPr>
            </w:pPr>
            <w:r w:rsidRPr="001455B4">
              <w:rPr>
                <w:rFonts w:cs="Arial"/>
              </w:rPr>
              <w:t>Target Audience:</w:t>
            </w:r>
          </w:p>
        </w:tc>
        <w:tc>
          <w:tcPr>
            <w:tcW w:w="7452" w:type="dxa"/>
          </w:tcPr>
          <w:p w14:paraId="2C3DA8A4" w14:textId="140EC2AF" w:rsidR="001262F7" w:rsidRPr="001455B4" w:rsidRDefault="007F4916" w:rsidP="002A3EB4">
            <w:pPr>
              <w:pStyle w:val="VBAILTBody"/>
              <w:rPr>
                <w:rFonts w:cs="Arial"/>
              </w:rPr>
            </w:pPr>
            <w:r w:rsidRPr="001455B4">
              <w:rPr>
                <w:rFonts w:cs="Arial"/>
              </w:rPr>
              <w:t xml:space="preserve">This lesson is for </w:t>
            </w:r>
            <w:r w:rsidR="0031386D" w:rsidRPr="001455B4">
              <w:rPr>
                <w:rFonts w:cs="Arial"/>
              </w:rPr>
              <w:t>entry-</w:t>
            </w:r>
            <w:r w:rsidRPr="001455B4">
              <w:rPr>
                <w:rFonts w:cs="Arial"/>
              </w:rPr>
              <w:t>level PMC VSRs.</w:t>
            </w:r>
          </w:p>
        </w:tc>
      </w:tr>
      <w:tr w:rsidR="00917FC7" w:rsidRPr="001455B4" w14:paraId="6B08C32A" w14:textId="77777777" w:rsidTr="4E4C3447">
        <w:trPr>
          <w:cantSplit/>
        </w:trPr>
        <w:tc>
          <w:tcPr>
            <w:tcW w:w="1908" w:type="dxa"/>
          </w:tcPr>
          <w:p w14:paraId="6B08C323" w14:textId="77777777" w:rsidR="00917FC7" w:rsidRPr="001455B4" w:rsidRDefault="00917FC7" w:rsidP="00917FC7">
            <w:pPr>
              <w:pStyle w:val="VBAILTBody"/>
              <w:rPr>
                <w:rFonts w:cs="Arial"/>
              </w:rPr>
            </w:pPr>
            <w:r w:rsidRPr="001455B4">
              <w:rPr>
                <w:rFonts w:cs="Arial"/>
              </w:rPr>
              <w:lastRenderedPageBreak/>
              <w:t>Lesson References:</w:t>
            </w:r>
          </w:p>
        </w:tc>
        <w:tc>
          <w:tcPr>
            <w:tcW w:w="7452" w:type="dxa"/>
          </w:tcPr>
          <w:p w14:paraId="28AF6C1E" w14:textId="77777777" w:rsidR="00917FC7" w:rsidRPr="003109B4" w:rsidRDefault="00917FC7" w:rsidP="00917FC7">
            <w:pPr>
              <w:pStyle w:val="VBAILTbullet1"/>
              <w:numPr>
                <w:ilvl w:val="0"/>
                <w:numId w:val="3"/>
              </w:numPr>
              <w:rPr>
                <w:rFonts w:cs="Arial"/>
              </w:rPr>
            </w:pPr>
            <w:r w:rsidRPr="003109B4">
              <w:rPr>
                <w:rFonts w:cs="Arial"/>
              </w:rPr>
              <w:t>Compensation and Pension Knowledge Management (CPKM)</w:t>
            </w:r>
          </w:p>
          <w:p w14:paraId="6CD37650" w14:textId="77777777" w:rsidR="00917FC7" w:rsidRPr="003109B4" w:rsidRDefault="00917FC7" w:rsidP="00917FC7">
            <w:pPr>
              <w:pStyle w:val="VBAILTbullet1"/>
              <w:numPr>
                <w:ilvl w:val="0"/>
                <w:numId w:val="3"/>
              </w:numPr>
              <w:rPr>
                <w:rFonts w:cs="Arial"/>
              </w:rPr>
            </w:pPr>
            <w:r w:rsidRPr="003109B4">
              <w:rPr>
                <w:rFonts w:cs="Arial"/>
              </w:rPr>
              <w:t>VA Form 21P-0969 (Income and Asset Statement in Support of Claim for Pension or Parent's Dependency and Indemnity Compensation (DIC))</w:t>
            </w:r>
          </w:p>
          <w:p w14:paraId="076EDCD8" w14:textId="77777777" w:rsidR="00917FC7" w:rsidRDefault="00917FC7" w:rsidP="00917FC7">
            <w:pPr>
              <w:pStyle w:val="VBAILTbullet1"/>
              <w:numPr>
                <w:ilvl w:val="0"/>
                <w:numId w:val="3"/>
              </w:numPr>
              <w:rPr>
                <w:rFonts w:cs="Arial"/>
              </w:rPr>
            </w:pPr>
            <w:r w:rsidRPr="003109B4">
              <w:rPr>
                <w:rFonts w:cs="Arial"/>
              </w:rPr>
              <w:t>VA Form 21P-8416 (Medical Expenses Report)</w:t>
            </w:r>
          </w:p>
          <w:p w14:paraId="431AEEA9" w14:textId="77777777" w:rsidR="00917FC7" w:rsidRDefault="00917FC7" w:rsidP="00917FC7">
            <w:pPr>
              <w:pStyle w:val="VBAILTbullet1"/>
              <w:numPr>
                <w:ilvl w:val="0"/>
                <w:numId w:val="3"/>
              </w:numPr>
            </w:pPr>
            <w:r>
              <w:t>VA Form 21P-534EZ, Application for DIC, Survivors Pension and/or Accrued Benefits</w:t>
            </w:r>
          </w:p>
          <w:p w14:paraId="7B4298F7" w14:textId="77777777" w:rsidR="00917FC7" w:rsidRPr="003109B4" w:rsidRDefault="00917FC7" w:rsidP="00917FC7">
            <w:pPr>
              <w:pStyle w:val="VBAILTbullet1"/>
              <w:numPr>
                <w:ilvl w:val="0"/>
                <w:numId w:val="3"/>
              </w:numPr>
            </w:pPr>
            <w:r>
              <w:t>VA Form 21P-527EZ, Application for Veterans Pension</w:t>
            </w:r>
          </w:p>
          <w:p w14:paraId="44F33830" w14:textId="77777777" w:rsidR="00917FC7" w:rsidRPr="003109B4" w:rsidRDefault="00917FC7" w:rsidP="00917FC7">
            <w:pPr>
              <w:pStyle w:val="VBAILTbullet1"/>
              <w:numPr>
                <w:ilvl w:val="0"/>
                <w:numId w:val="3"/>
              </w:numPr>
              <w:rPr>
                <w:rFonts w:cs="Arial"/>
              </w:rPr>
            </w:pPr>
            <w:bookmarkStart w:id="0" w:name="_Hlk77931127"/>
            <w:r w:rsidRPr="003109B4">
              <w:rPr>
                <w:rFonts w:cs="Arial"/>
              </w:rPr>
              <w:t>38 CFR 3.274 (Net worth and VA pension</w:t>
            </w:r>
            <w:bookmarkEnd w:id="0"/>
            <w:r w:rsidRPr="003109B4">
              <w:rPr>
                <w:rFonts w:cs="Arial"/>
              </w:rPr>
              <w:t>.)</w:t>
            </w:r>
          </w:p>
          <w:p w14:paraId="41BF580A" w14:textId="77777777" w:rsidR="00917FC7" w:rsidRPr="003109B4" w:rsidRDefault="00917FC7" w:rsidP="00917FC7">
            <w:pPr>
              <w:pStyle w:val="VBAILTbullet1"/>
              <w:numPr>
                <w:ilvl w:val="0"/>
                <w:numId w:val="3"/>
              </w:numPr>
              <w:rPr>
                <w:rFonts w:cs="Arial"/>
              </w:rPr>
            </w:pPr>
            <w:r w:rsidRPr="003109B4">
              <w:rPr>
                <w:rFonts w:cs="Arial"/>
              </w:rPr>
              <w:t>38 CFR 3.275 (How VA determines the asset amount for pension net worth determinations.)</w:t>
            </w:r>
          </w:p>
          <w:p w14:paraId="64A13FDD" w14:textId="77777777" w:rsidR="00917FC7" w:rsidRPr="003109B4" w:rsidRDefault="00917FC7" w:rsidP="00917FC7">
            <w:pPr>
              <w:pStyle w:val="VBAILTbullet1"/>
              <w:numPr>
                <w:ilvl w:val="0"/>
                <w:numId w:val="3"/>
              </w:numPr>
              <w:rPr>
                <w:rFonts w:cs="Arial"/>
              </w:rPr>
            </w:pPr>
            <w:r w:rsidRPr="003109B4">
              <w:rPr>
                <w:rFonts w:cs="Arial"/>
              </w:rPr>
              <w:t>38 CFR 3.276 (Asset transfers and penalty periods)</w:t>
            </w:r>
          </w:p>
          <w:p w14:paraId="191BDF06" w14:textId="77777777" w:rsidR="00917FC7" w:rsidRPr="003109B4" w:rsidRDefault="00917FC7" w:rsidP="00917FC7">
            <w:pPr>
              <w:pStyle w:val="VBAILTbullet1"/>
              <w:numPr>
                <w:ilvl w:val="0"/>
                <w:numId w:val="3"/>
              </w:numPr>
              <w:rPr>
                <w:rFonts w:cs="Arial"/>
              </w:rPr>
            </w:pPr>
            <w:r w:rsidRPr="003109B4">
              <w:rPr>
                <w:rFonts w:cs="Arial"/>
              </w:rPr>
              <w:t>38 CFR 3.277 (Eligibility Reporting Requirements)</w:t>
            </w:r>
          </w:p>
          <w:p w14:paraId="5D47A592" w14:textId="77777777" w:rsidR="00917FC7" w:rsidRPr="003109B4" w:rsidRDefault="00917FC7" w:rsidP="00917FC7">
            <w:pPr>
              <w:pStyle w:val="VBAILTbullet1"/>
              <w:numPr>
                <w:ilvl w:val="0"/>
                <w:numId w:val="3"/>
              </w:numPr>
              <w:rPr>
                <w:rFonts w:cs="Arial"/>
              </w:rPr>
            </w:pPr>
            <w:r w:rsidRPr="003109B4">
              <w:rPr>
                <w:rFonts w:cs="Arial"/>
              </w:rPr>
              <w:t>38 CFR 3.278 (Deductible Medical Expenses)</w:t>
            </w:r>
          </w:p>
          <w:p w14:paraId="20A7BB51" w14:textId="77777777" w:rsidR="00917FC7" w:rsidRPr="003109B4" w:rsidRDefault="00917FC7" w:rsidP="00917FC7">
            <w:pPr>
              <w:pStyle w:val="VBAILTbullet1"/>
              <w:numPr>
                <w:ilvl w:val="0"/>
                <w:numId w:val="3"/>
              </w:numPr>
              <w:rPr>
                <w:rFonts w:cs="Arial"/>
              </w:rPr>
            </w:pPr>
            <w:r w:rsidRPr="003109B4">
              <w:rPr>
                <w:rFonts w:cs="Arial"/>
              </w:rPr>
              <w:t>38 CFR 3.279 (Statutory exclusions from income or assets (net worth or corpus of the estate))</w:t>
            </w:r>
          </w:p>
          <w:p w14:paraId="5DC9CDC4" w14:textId="77777777" w:rsidR="00917FC7" w:rsidRPr="003109B4" w:rsidRDefault="00917FC7" w:rsidP="00917FC7">
            <w:pPr>
              <w:pStyle w:val="VBAILTbullet1"/>
              <w:numPr>
                <w:ilvl w:val="0"/>
                <w:numId w:val="3"/>
              </w:numPr>
              <w:rPr>
                <w:rFonts w:cs="Arial"/>
              </w:rPr>
            </w:pPr>
            <w:r w:rsidRPr="003109B4">
              <w:rPr>
                <w:rFonts w:cs="Arial"/>
              </w:rPr>
              <w:t>M21-1 IX.iii.1.J.1.a. (Impact of the Claimant’s Net Worth on VA Benefits)</w:t>
            </w:r>
          </w:p>
          <w:p w14:paraId="21E7D303" w14:textId="77777777" w:rsidR="00917FC7" w:rsidRPr="003109B4" w:rsidRDefault="00917FC7" w:rsidP="00917FC7">
            <w:pPr>
              <w:pStyle w:val="VBAILTbullet1"/>
              <w:numPr>
                <w:ilvl w:val="0"/>
                <w:numId w:val="3"/>
              </w:numPr>
              <w:rPr>
                <w:rFonts w:cs="Arial"/>
              </w:rPr>
            </w:pPr>
            <w:r w:rsidRPr="003109B4">
              <w:rPr>
                <w:rFonts w:cs="Arial"/>
              </w:rPr>
              <w:t>M21-1 IX.i.3.A.4. Developing for Net Worth</w:t>
            </w:r>
          </w:p>
          <w:p w14:paraId="5596E8C3" w14:textId="77777777" w:rsidR="00917FC7" w:rsidRPr="003109B4" w:rsidRDefault="00917FC7" w:rsidP="00917FC7">
            <w:pPr>
              <w:pStyle w:val="VBAILTbullet1"/>
              <w:numPr>
                <w:ilvl w:val="0"/>
                <w:numId w:val="3"/>
              </w:numPr>
              <w:rPr>
                <w:rFonts w:cs="Arial"/>
              </w:rPr>
            </w:pPr>
            <w:r w:rsidRPr="003109B4">
              <w:rPr>
                <w:rFonts w:cs="Arial"/>
              </w:rPr>
              <w:t>M21-1 IX.i.3.A.1 The Effect of Income/Net Worth on Benefit Entitlement</w:t>
            </w:r>
          </w:p>
          <w:p w14:paraId="196C7668" w14:textId="77777777" w:rsidR="00917FC7" w:rsidRPr="003109B4" w:rsidRDefault="00917FC7" w:rsidP="00917FC7">
            <w:pPr>
              <w:pStyle w:val="VBAILTbullet1"/>
              <w:numPr>
                <w:ilvl w:val="0"/>
                <w:numId w:val="3"/>
              </w:numPr>
              <w:rPr>
                <w:rFonts w:cs="Arial"/>
              </w:rPr>
            </w:pPr>
            <w:r w:rsidRPr="003109B4">
              <w:rPr>
                <w:rFonts w:cs="Arial"/>
              </w:rPr>
              <w:t xml:space="preserve">M21-1 IX.i.3.A.1.c (Definition: Net Worth) </w:t>
            </w:r>
          </w:p>
          <w:p w14:paraId="71072708" w14:textId="77777777" w:rsidR="00917FC7" w:rsidRPr="003109B4" w:rsidRDefault="00917FC7" w:rsidP="00917FC7">
            <w:pPr>
              <w:pStyle w:val="VBAILTbullet1"/>
              <w:numPr>
                <w:ilvl w:val="0"/>
                <w:numId w:val="3"/>
              </w:numPr>
              <w:rPr>
                <w:rFonts w:cs="Arial"/>
              </w:rPr>
            </w:pPr>
            <w:r w:rsidRPr="003109B4">
              <w:rPr>
                <w:rFonts w:cs="Arial"/>
              </w:rPr>
              <w:t xml:space="preserve">M21-1 IX.iii.1.J.1.b.  (When to Consider the Net Worth of the Spouse) </w:t>
            </w:r>
          </w:p>
          <w:p w14:paraId="3A714109" w14:textId="77777777" w:rsidR="00917FC7" w:rsidRPr="003109B4" w:rsidRDefault="00917FC7" w:rsidP="00917FC7">
            <w:pPr>
              <w:pStyle w:val="VBAILTbullet1"/>
              <w:numPr>
                <w:ilvl w:val="0"/>
                <w:numId w:val="3"/>
              </w:numPr>
              <w:rPr>
                <w:rFonts w:cs="Arial"/>
              </w:rPr>
            </w:pPr>
            <w:r w:rsidRPr="003109B4">
              <w:rPr>
                <w:rFonts w:cs="Arial"/>
              </w:rPr>
              <w:t>M21-1 IX.iii.1.J.1.f.  (Net Worth Criteria for Claims Received on or After October 18, 2018)</w:t>
            </w:r>
          </w:p>
          <w:p w14:paraId="25D8DC19" w14:textId="77777777" w:rsidR="00917FC7" w:rsidRPr="003109B4" w:rsidRDefault="00917FC7" w:rsidP="00917FC7">
            <w:pPr>
              <w:pStyle w:val="VBAILTbullet1"/>
              <w:numPr>
                <w:ilvl w:val="0"/>
                <w:numId w:val="3"/>
              </w:numPr>
              <w:rPr>
                <w:rFonts w:cs="Arial"/>
              </w:rPr>
            </w:pPr>
            <w:r w:rsidRPr="003109B4">
              <w:rPr>
                <w:rFonts w:cs="Arial"/>
              </w:rPr>
              <w:t>M21-1 IX.iii.1.J.1.g (Definition: Assets)</w:t>
            </w:r>
          </w:p>
          <w:p w14:paraId="0B807F28" w14:textId="77777777" w:rsidR="00917FC7" w:rsidRPr="003109B4" w:rsidRDefault="00917FC7" w:rsidP="00917FC7">
            <w:pPr>
              <w:pStyle w:val="VBAILTbullet1"/>
              <w:numPr>
                <w:ilvl w:val="0"/>
                <w:numId w:val="3"/>
              </w:numPr>
              <w:rPr>
                <w:rFonts w:cs="Arial"/>
              </w:rPr>
            </w:pPr>
            <w:r w:rsidRPr="003109B4">
              <w:rPr>
                <w:rFonts w:cs="Arial"/>
              </w:rPr>
              <w:t>M21-1 IX.iii.1.J.1.h (Definition:  Fair Market Value)</w:t>
            </w:r>
          </w:p>
          <w:p w14:paraId="5B9ACD5D" w14:textId="77777777" w:rsidR="00917FC7" w:rsidRPr="003109B4" w:rsidRDefault="00917FC7" w:rsidP="00917FC7">
            <w:pPr>
              <w:pStyle w:val="VBAILTbullet1"/>
              <w:numPr>
                <w:ilvl w:val="0"/>
                <w:numId w:val="3"/>
              </w:numPr>
              <w:rPr>
                <w:rStyle w:val="Strong"/>
                <w:rFonts w:cs="Arial"/>
                <w:b w:val="0"/>
              </w:rPr>
            </w:pPr>
            <w:r w:rsidRPr="003109B4">
              <w:rPr>
                <w:rStyle w:val="Strong"/>
                <w:rFonts w:cs="Arial"/>
                <w:b w:val="0"/>
              </w:rPr>
              <w:t>M21-1 IX.iii.1.J.1.q.  Evaluating Net Worth on Benefit Eligibility for Claims Received on or After October 18, 2018</w:t>
            </w:r>
          </w:p>
          <w:p w14:paraId="5CC54C97" w14:textId="77777777" w:rsidR="00917FC7" w:rsidRPr="003109B4" w:rsidRDefault="00917FC7" w:rsidP="00917FC7">
            <w:pPr>
              <w:pStyle w:val="VBAILTbullet1"/>
              <w:numPr>
                <w:ilvl w:val="0"/>
                <w:numId w:val="3"/>
              </w:numPr>
              <w:rPr>
                <w:rFonts w:cs="Arial"/>
              </w:rPr>
            </w:pPr>
            <w:r w:rsidRPr="003109B4">
              <w:rPr>
                <w:rFonts w:cs="Arial"/>
              </w:rPr>
              <w:t>M21-1 IX.iii.1.J.4 (Net Worth Determinations for Claims Received on or After October 18, 2018)</w:t>
            </w:r>
          </w:p>
          <w:p w14:paraId="18181499" w14:textId="77777777" w:rsidR="00917FC7" w:rsidRPr="003109B4" w:rsidRDefault="00917FC7" w:rsidP="00917FC7">
            <w:pPr>
              <w:pStyle w:val="VBAILTbullet1"/>
              <w:numPr>
                <w:ilvl w:val="0"/>
                <w:numId w:val="3"/>
              </w:numPr>
              <w:rPr>
                <w:rFonts w:cs="Arial"/>
              </w:rPr>
            </w:pPr>
            <w:r w:rsidRPr="003109B4">
              <w:rPr>
                <w:rFonts w:cs="Arial"/>
              </w:rPr>
              <w:lastRenderedPageBreak/>
              <w:t>M21-1 IX.iii.1.J.5 (Asset Transfers and Penalty Periods for Claims Received on or After October 18, 2018)</w:t>
            </w:r>
          </w:p>
          <w:p w14:paraId="6EDAFFF4" w14:textId="77777777" w:rsidR="00917FC7" w:rsidRPr="003109B4" w:rsidRDefault="00917FC7" w:rsidP="00917FC7">
            <w:pPr>
              <w:pStyle w:val="VBAILTbullet1"/>
              <w:numPr>
                <w:ilvl w:val="0"/>
                <w:numId w:val="3"/>
              </w:numPr>
              <w:rPr>
                <w:rFonts w:cs="Arial"/>
              </w:rPr>
            </w:pPr>
            <w:r w:rsidRPr="003109B4">
              <w:rPr>
                <w:rFonts w:cs="Arial"/>
              </w:rPr>
              <w:t>M21-1 IX.iii.1.J.6 (Determining the Value of Property and its Effect on Net Worth)</w:t>
            </w:r>
          </w:p>
          <w:p w14:paraId="629A33B1" w14:textId="77777777" w:rsidR="00917FC7" w:rsidRPr="003109B4" w:rsidRDefault="00917FC7" w:rsidP="00917FC7">
            <w:pPr>
              <w:pStyle w:val="VBAILTbullet1"/>
              <w:numPr>
                <w:ilvl w:val="0"/>
                <w:numId w:val="3"/>
              </w:numPr>
              <w:rPr>
                <w:rFonts w:cs="Arial"/>
              </w:rPr>
            </w:pPr>
            <w:r w:rsidRPr="003109B4">
              <w:rPr>
                <w:rFonts w:cs="Arial"/>
              </w:rPr>
              <w:t>M21-1 IX.iii.1.J.7.a. (Life Expectancy Table)</w:t>
            </w:r>
          </w:p>
          <w:p w14:paraId="50BDF779" w14:textId="77777777" w:rsidR="00917FC7" w:rsidRPr="003109B4" w:rsidRDefault="00917FC7" w:rsidP="00917FC7">
            <w:pPr>
              <w:pStyle w:val="VBAILTbullet1"/>
              <w:numPr>
                <w:ilvl w:val="0"/>
                <w:numId w:val="3"/>
              </w:numPr>
              <w:rPr>
                <w:rFonts w:cs="Arial"/>
              </w:rPr>
            </w:pPr>
            <w:r w:rsidRPr="003109B4">
              <w:rPr>
                <w:rFonts w:cs="Arial"/>
                <w:b/>
              </w:rPr>
              <w:t>Claim Types</w:t>
            </w:r>
            <w:r w:rsidRPr="003109B4">
              <w:rPr>
                <w:rStyle w:val="Strong"/>
                <w:rFonts w:cs="Arial"/>
              </w:rPr>
              <w:t xml:space="preserve"> </w:t>
            </w:r>
            <w:r w:rsidRPr="003109B4">
              <w:rPr>
                <w:rStyle w:val="Strong"/>
                <w:rFonts w:cs="Arial"/>
                <w:b w:val="0"/>
              </w:rPr>
              <w:t>job aid</w:t>
            </w:r>
            <w:r w:rsidRPr="003109B4">
              <w:rPr>
                <w:rFonts w:cs="Arial"/>
              </w:rPr>
              <w:t xml:space="preserve"> </w:t>
            </w:r>
          </w:p>
          <w:p w14:paraId="6B08C329" w14:textId="22CBC58F" w:rsidR="00917FC7" w:rsidRPr="001455B4" w:rsidRDefault="00917FC7" w:rsidP="00917FC7">
            <w:pPr>
              <w:pStyle w:val="VBAILTbullet1"/>
              <w:rPr>
                <w:rFonts w:cs="Arial"/>
              </w:rPr>
            </w:pPr>
            <w:r w:rsidRPr="003109B4">
              <w:rPr>
                <w:rFonts w:cs="Arial"/>
                <w:b/>
              </w:rPr>
              <w:t>Income and Net Worth Status</w:t>
            </w:r>
            <w:r w:rsidRPr="003109B4">
              <w:rPr>
                <w:rFonts w:cs="Arial"/>
              </w:rPr>
              <w:t xml:space="preserve"> job aid</w:t>
            </w:r>
          </w:p>
        </w:tc>
      </w:tr>
      <w:tr w:rsidR="00886F3E" w:rsidRPr="001455B4" w14:paraId="6B08C32E" w14:textId="77777777" w:rsidTr="4E4C3447">
        <w:trPr>
          <w:cantSplit/>
        </w:trPr>
        <w:tc>
          <w:tcPr>
            <w:tcW w:w="1908" w:type="dxa"/>
          </w:tcPr>
          <w:p w14:paraId="6B08C32B" w14:textId="2320F6E4" w:rsidR="00955506" w:rsidRPr="001455B4" w:rsidRDefault="00955506" w:rsidP="001262F7">
            <w:pPr>
              <w:pStyle w:val="VBAILTBody"/>
              <w:rPr>
                <w:rFonts w:cs="Arial"/>
              </w:rPr>
            </w:pPr>
            <w:r w:rsidRPr="001455B4">
              <w:rPr>
                <w:rFonts w:cs="Arial"/>
              </w:rPr>
              <w:lastRenderedPageBreak/>
              <w:t>Technical Competencies</w:t>
            </w:r>
            <w:r w:rsidR="003F03A3" w:rsidRPr="001455B4">
              <w:rPr>
                <w:rFonts w:cs="Arial"/>
              </w:rPr>
              <w:t>:</w:t>
            </w:r>
          </w:p>
        </w:tc>
        <w:tc>
          <w:tcPr>
            <w:tcW w:w="7452" w:type="dxa"/>
          </w:tcPr>
          <w:p w14:paraId="6B08C32C" w14:textId="77777777" w:rsidR="00955506" w:rsidRPr="001455B4" w:rsidRDefault="00955506" w:rsidP="00F44B92">
            <w:pPr>
              <w:pStyle w:val="VBAILTBody"/>
              <w:numPr>
                <w:ilvl w:val="0"/>
                <w:numId w:val="2"/>
              </w:numPr>
              <w:rPr>
                <w:rFonts w:cs="Arial"/>
              </w:rPr>
            </w:pPr>
            <w:r w:rsidRPr="001455B4">
              <w:rPr>
                <w:rFonts w:cs="Arial"/>
              </w:rPr>
              <w:t>Program Benefits and Eligibility</w:t>
            </w:r>
            <w:r w:rsidR="00766CC3" w:rsidRPr="001455B4">
              <w:rPr>
                <w:rFonts w:cs="Arial"/>
              </w:rPr>
              <w:t xml:space="preserve"> (PMC VSR)</w:t>
            </w:r>
          </w:p>
          <w:p w14:paraId="5ACAB87E" w14:textId="53541551" w:rsidR="006338BF" w:rsidRPr="001455B4" w:rsidRDefault="006338BF" w:rsidP="00F44B92">
            <w:pPr>
              <w:pStyle w:val="VBAILTBody"/>
              <w:numPr>
                <w:ilvl w:val="0"/>
                <w:numId w:val="2"/>
              </w:numPr>
              <w:rPr>
                <w:rFonts w:cs="Arial"/>
              </w:rPr>
            </w:pPr>
            <w:r w:rsidRPr="001455B4">
              <w:rPr>
                <w:rFonts w:cs="Arial"/>
              </w:rPr>
              <w:t>Income Counting and Net Worth</w:t>
            </w:r>
          </w:p>
          <w:p w14:paraId="6B08C32D" w14:textId="0EFC79C1" w:rsidR="0031624E" w:rsidRPr="001455B4" w:rsidRDefault="0031624E" w:rsidP="00F44B92">
            <w:pPr>
              <w:pStyle w:val="VBAILTBody"/>
              <w:numPr>
                <w:ilvl w:val="0"/>
                <w:numId w:val="2"/>
              </w:numPr>
              <w:rPr>
                <w:rFonts w:cs="Arial"/>
              </w:rPr>
            </w:pPr>
            <w:r w:rsidRPr="001455B4">
              <w:rPr>
                <w:rFonts w:cs="Arial"/>
              </w:rPr>
              <w:t>VBA Applications (PMC VSR)</w:t>
            </w:r>
          </w:p>
        </w:tc>
      </w:tr>
      <w:tr w:rsidR="00886F3E" w:rsidRPr="001455B4" w14:paraId="6B08C338" w14:textId="77777777" w:rsidTr="4E4C3447">
        <w:trPr>
          <w:cantSplit/>
        </w:trPr>
        <w:tc>
          <w:tcPr>
            <w:tcW w:w="1908" w:type="dxa"/>
          </w:tcPr>
          <w:p w14:paraId="6B08C332" w14:textId="77777777" w:rsidR="002D1DCE" w:rsidRPr="001455B4" w:rsidRDefault="001262F7" w:rsidP="001262F7">
            <w:pPr>
              <w:pStyle w:val="VBAILTBody"/>
              <w:rPr>
                <w:rFonts w:cs="Arial"/>
              </w:rPr>
            </w:pPr>
            <w:r w:rsidRPr="001455B4">
              <w:rPr>
                <w:rFonts w:cs="Arial"/>
              </w:rPr>
              <w:t>Lesson Objectives:</w:t>
            </w:r>
          </w:p>
        </w:tc>
        <w:tc>
          <w:tcPr>
            <w:tcW w:w="7452" w:type="dxa"/>
          </w:tcPr>
          <w:p w14:paraId="50EDC2AF" w14:textId="2201779D" w:rsidR="000F7997" w:rsidRPr="001455B4" w:rsidRDefault="00482AF7" w:rsidP="00EA5FEB">
            <w:pPr>
              <w:pStyle w:val="VBAILTbullet1"/>
              <w:numPr>
                <w:ilvl w:val="0"/>
                <w:numId w:val="2"/>
              </w:numPr>
              <w:rPr>
                <w:rFonts w:cs="Arial"/>
              </w:rPr>
            </w:pPr>
            <w:r w:rsidRPr="001455B4">
              <w:rPr>
                <w:rFonts w:cs="Arial"/>
              </w:rPr>
              <w:t>Determine Net Worth Status</w:t>
            </w:r>
            <w:r w:rsidR="000439BF" w:rsidRPr="001455B4">
              <w:rPr>
                <w:rFonts w:cs="Arial"/>
              </w:rPr>
              <w:t>.</w:t>
            </w:r>
          </w:p>
          <w:p w14:paraId="6F9B8AF5" w14:textId="18903DE8" w:rsidR="00DA6742" w:rsidRPr="001455B4" w:rsidRDefault="00905F9B" w:rsidP="00EA5FEB">
            <w:pPr>
              <w:pStyle w:val="VBAILTbullet1"/>
              <w:numPr>
                <w:ilvl w:val="0"/>
                <w:numId w:val="2"/>
              </w:numPr>
              <w:rPr>
                <w:rFonts w:cs="Arial"/>
              </w:rPr>
            </w:pPr>
            <w:r w:rsidRPr="001455B4">
              <w:rPr>
                <w:rFonts w:cs="Arial"/>
              </w:rPr>
              <w:t>Explain</w:t>
            </w:r>
            <w:r w:rsidR="00DA6742" w:rsidRPr="001455B4">
              <w:rPr>
                <w:rFonts w:cs="Arial"/>
              </w:rPr>
              <w:t xml:space="preserve"> net worth significance to Pension entitlement</w:t>
            </w:r>
          </w:p>
          <w:p w14:paraId="3D2ED7B5" w14:textId="77777777" w:rsidR="00DA6742" w:rsidRPr="001455B4" w:rsidRDefault="00DA6742" w:rsidP="00EA5FEB">
            <w:pPr>
              <w:pStyle w:val="VBAILTbullet1"/>
              <w:numPr>
                <w:ilvl w:val="0"/>
                <w:numId w:val="2"/>
              </w:numPr>
              <w:rPr>
                <w:rFonts w:cs="Arial"/>
              </w:rPr>
            </w:pPr>
            <w:r w:rsidRPr="001455B4">
              <w:rPr>
                <w:rFonts w:cs="Arial"/>
              </w:rPr>
              <w:t>Define key terms related to net worth</w:t>
            </w:r>
          </w:p>
          <w:p w14:paraId="49161A96" w14:textId="70A3A553" w:rsidR="00DA6742" w:rsidRPr="001455B4" w:rsidRDefault="00B503B1" w:rsidP="00EA5FEB">
            <w:pPr>
              <w:pStyle w:val="VBAILTbullet1"/>
              <w:numPr>
                <w:ilvl w:val="0"/>
                <w:numId w:val="2"/>
              </w:numPr>
              <w:rPr>
                <w:rFonts w:cs="Arial"/>
              </w:rPr>
            </w:pPr>
            <w:r w:rsidRPr="001455B4">
              <w:rPr>
                <w:rFonts w:cs="Arial"/>
              </w:rPr>
              <w:t>Describe</w:t>
            </w:r>
            <w:r w:rsidR="00DA6742" w:rsidRPr="001455B4">
              <w:rPr>
                <w:rFonts w:cs="Arial"/>
              </w:rPr>
              <w:t xml:space="preserve"> how net worth affects Pension entitlement </w:t>
            </w:r>
          </w:p>
          <w:p w14:paraId="7006D28B" w14:textId="510A5C42" w:rsidR="00DA6742" w:rsidRPr="001455B4" w:rsidRDefault="00B503B1" w:rsidP="00EA5FEB">
            <w:pPr>
              <w:pStyle w:val="VBAILTbullet1"/>
              <w:numPr>
                <w:ilvl w:val="0"/>
                <w:numId w:val="2"/>
              </w:numPr>
              <w:rPr>
                <w:rFonts w:cs="Arial"/>
              </w:rPr>
            </w:pPr>
            <w:r w:rsidRPr="001455B4">
              <w:rPr>
                <w:rFonts w:cs="Arial"/>
              </w:rPr>
              <w:t>Explain</w:t>
            </w:r>
            <w:r w:rsidR="00DA6742" w:rsidRPr="001455B4">
              <w:rPr>
                <w:rFonts w:cs="Arial"/>
              </w:rPr>
              <w:t xml:space="preserve"> how to calculate net worth</w:t>
            </w:r>
          </w:p>
          <w:p w14:paraId="50C80778" w14:textId="77777777" w:rsidR="00DA6742" w:rsidRPr="001455B4" w:rsidRDefault="00DA6742" w:rsidP="00EA5FEB">
            <w:pPr>
              <w:pStyle w:val="VBAILTbullet1"/>
              <w:numPr>
                <w:ilvl w:val="0"/>
                <w:numId w:val="2"/>
              </w:numPr>
              <w:rPr>
                <w:rFonts w:cs="Arial"/>
              </w:rPr>
            </w:pPr>
            <w:r w:rsidRPr="001455B4">
              <w:rPr>
                <w:rFonts w:cs="Arial"/>
              </w:rPr>
              <w:t>Identify and evaluate asset transfers</w:t>
            </w:r>
          </w:p>
          <w:p w14:paraId="24D372DE" w14:textId="15823A9A" w:rsidR="00DA6742" w:rsidRPr="001455B4" w:rsidRDefault="00BE5D77" w:rsidP="00EA5FEB">
            <w:pPr>
              <w:pStyle w:val="VBAILTbullet1"/>
              <w:numPr>
                <w:ilvl w:val="0"/>
                <w:numId w:val="2"/>
              </w:numPr>
              <w:rPr>
                <w:rFonts w:cs="Arial"/>
              </w:rPr>
            </w:pPr>
            <w:r w:rsidRPr="001455B4">
              <w:rPr>
                <w:rFonts w:cs="Arial"/>
              </w:rPr>
              <w:t>Recall how</w:t>
            </w:r>
            <w:r w:rsidR="00DA6742" w:rsidRPr="001455B4">
              <w:rPr>
                <w:rFonts w:cs="Arial"/>
              </w:rPr>
              <w:t xml:space="preserve"> to accurately calculate penalty periods</w:t>
            </w:r>
          </w:p>
          <w:p w14:paraId="5EEA742E" w14:textId="77777777" w:rsidR="00DA6742" w:rsidRPr="001455B4" w:rsidRDefault="00DA6742" w:rsidP="00EA5FEB">
            <w:pPr>
              <w:pStyle w:val="VBAILTbullet1"/>
              <w:numPr>
                <w:ilvl w:val="0"/>
                <w:numId w:val="2"/>
              </w:numPr>
              <w:rPr>
                <w:rFonts w:cs="Arial"/>
              </w:rPr>
            </w:pPr>
            <w:r w:rsidRPr="001455B4">
              <w:rPr>
                <w:rFonts w:cs="Arial"/>
              </w:rPr>
              <w:t>Identify property eligible to be considered net worth</w:t>
            </w:r>
          </w:p>
          <w:p w14:paraId="6B08C337" w14:textId="400EEBA1" w:rsidR="00437E75" w:rsidRPr="001455B4" w:rsidRDefault="006B0DB3" w:rsidP="00EA5FEB">
            <w:pPr>
              <w:pStyle w:val="VBAILTbullet1"/>
              <w:numPr>
                <w:ilvl w:val="0"/>
                <w:numId w:val="2"/>
              </w:numPr>
              <w:rPr>
                <w:rFonts w:cs="Arial"/>
              </w:rPr>
            </w:pPr>
            <w:r w:rsidRPr="001455B4">
              <w:rPr>
                <w:rFonts w:cs="Arial"/>
              </w:rPr>
              <w:t>List</w:t>
            </w:r>
            <w:r w:rsidR="00DA6742" w:rsidRPr="001455B4">
              <w:rPr>
                <w:rFonts w:cs="Arial"/>
              </w:rPr>
              <w:t xml:space="preserve"> the proper forms for net worth reporting</w:t>
            </w:r>
          </w:p>
        </w:tc>
      </w:tr>
      <w:tr w:rsidR="00886F3E" w:rsidRPr="001455B4" w14:paraId="6B08C341" w14:textId="77777777" w:rsidTr="4E4C3447">
        <w:trPr>
          <w:cantSplit/>
        </w:trPr>
        <w:tc>
          <w:tcPr>
            <w:tcW w:w="1908" w:type="dxa"/>
          </w:tcPr>
          <w:p w14:paraId="6B08C339" w14:textId="77777777" w:rsidR="00267BA2" w:rsidRPr="001455B4" w:rsidRDefault="00267BA2" w:rsidP="001262F7">
            <w:pPr>
              <w:pStyle w:val="VBAILTBody"/>
              <w:rPr>
                <w:rFonts w:cs="Arial"/>
              </w:rPr>
            </w:pPr>
            <w:r w:rsidRPr="001455B4">
              <w:rPr>
                <w:rFonts w:cs="Arial"/>
              </w:rPr>
              <w:lastRenderedPageBreak/>
              <w:t>What You Need:</w:t>
            </w:r>
          </w:p>
        </w:tc>
        <w:tc>
          <w:tcPr>
            <w:tcW w:w="7452" w:type="dxa"/>
          </w:tcPr>
          <w:p w14:paraId="6B08C33A" w14:textId="2F4502A8" w:rsidR="00C4515C" w:rsidRPr="001455B4" w:rsidRDefault="00BE5682" w:rsidP="00A016AF">
            <w:pPr>
              <w:pStyle w:val="VBAILTbullet1"/>
              <w:rPr>
                <w:rFonts w:cs="Arial"/>
              </w:rPr>
            </w:pPr>
            <w:r w:rsidRPr="001455B4">
              <w:rPr>
                <w:rFonts w:cs="Arial"/>
              </w:rPr>
              <w:t>Trainee Guide</w:t>
            </w:r>
          </w:p>
          <w:p w14:paraId="2F016C84" w14:textId="43349437" w:rsidR="00820372" w:rsidRPr="001455B4" w:rsidRDefault="00820372" w:rsidP="00A016AF">
            <w:pPr>
              <w:pStyle w:val="VBAILTbullet1"/>
              <w:rPr>
                <w:rFonts w:cs="Arial"/>
              </w:rPr>
            </w:pPr>
            <w:r w:rsidRPr="001455B4">
              <w:rPr>
                <w:rFonts w:cs="Arial"/>
              </w:rPr>
              <w:t>Calculator</w:t>
            </w:r>
          </w:p>
          <w:p w14:paraId="6B08C33F" w14:textId="45042AD5" w:rsidR="00077BE7" w:rsidRPr="001455B4" w:rsidRDefault="00C4515C" w:rsidP="00A016AF">
            <w:pPr>
              <w:pStyle w:val="VBAILTbullet1"/>
              <w:rPr>
                <w:rFonts w:cs="Arial"/>
              </w:rPr>
            </w:pPr>
            <w:r w:rsidRPr="001455B4">
              <w:rPr>
                <w:rFonts w:cs="Arial"/>
              </w:rPr>
              <w:t>Access to VBA Intranet</w:t>
            </w:r>
            <w:r w:rsidR="00C74BB0" w:rsidRPr="001455B4">
              <w:rPr>
                <w:rFonts w:cs="Arial"/>
              </w:rPr>
              <w:t xml:space="preserve"> for VA Form search</w:t>
            </w:r>
          </w:p>
          <w:p w14:paraId="71F6C97E" w14:textId="44A36C45" w:rsidR="00A0294D" w:rsidRPr="001455B4" w:rsidRDefault="00A0294D" w:rsidP="00A0294D">
            <w:pPr>
              <w:pStyle w:val="VBAILTBullet2"/>
              <w:rPr>
                <w:rFonts w:cs="Arial"/>
              </w:rPr>
            </w:pPr>
            <w:r w:rsidRPr="001455B4">
              <w:rPr>
                <w:rFonts w:cs="Arial"/>
              </w:rPr>
              <w:t>VA Form 21</w:t>
            </w:r>
            <w:r w:rsidR="003B460E" w:rsidRPr="001455B4">
              <w:rPr>
                <w:rFonts w:cs="Arial"/>
              </w:rPr>
              <w:t>P</w:t>
            </w:r>
            <w:r w:rsidRPr="001455B4">
              <w:rPr>
                <w:rFonts w:cs="Arial"/>
              </w:rPr>
              <w:t xml:space="preserve">-0969 Income and Asset Statement in Support of Claim for Pension </w:t>
            </w:r>
            <w:r w:rsidR="619F3353" w:rsidRPr="001455B4">
              <w:rPr>
                <w:rFonts w:cs="Arial"/>
              </w:rPr>
              <w:t>o</w:t>
            </w:r>
            <w:r w:rsidRPr="001455B4">
              <w:rPr>
                <w:rFonts w:cs="Arial"/>
              </w:rPr>
              <w:t>r Parent’s</w:t>
            </w:r>
            <w:r w:rsidR="003B460E" w:rsidRPr="001455B4">
              <w:rPr>
                <w:rFonts w:cs="Arial"/>
              </w:rPr>
              <w:t xml:space="preserve"> Dependency </w:t>
            </w:r>
            <w:r w:rsidR="00F44D26" w:rsidRPr="001455B4">
              <w:rPr>
                <w:rFonts w:cs="Arial"/>
              </w:rPr>
              <w:t>a</w:t>
            </w:r>
            <w:r w:rsidR="003B460E" w:rsidRPr="001455B4">
              <w:rPr>
                <w:rFonts w:cs="Arial"/>
              </w:rPr>
              <w:t xml:space="preserve">nd Indemnity Compensation (DIC) </w:t>
            </w:r>
            <w:r w:rsidRPr="001455B4">
              <w:rPr>
                <w:rFonts w:cs="Arial"/>
              </w:rPr>
              <w:t xml:space="preserve"> </w:t>
            </w:r>
          </w:p>
          <w:p w14:paraId="310DFF82" w14:textId="6C575C60" w:rsidR="00A016AF" w:rsidRPr="001455B4" w:rsidRDefault="00A016AF" w:rsidP="00A016AF">
            <w:pPr>
              <w:pStyle w:val="VBAILTBullet2"/>
              <w:rPr>
                <w:rFonts w:cs="Arial"/>
              </w:rPr>
            </w:pPr>
            <w:r w:rsidRPr="001455B4">
              <w:rPr>
                <w:rFonts w:cs="Arial"/>
              </w:rPr>
              <w:t>VA Form 21</w:t>
            </w:r>
            <w:r w:rsidR="00A0294D" w:rsidRPr="001455B4">
              <w:rPr>
                <w:rFonts w:cs="Arial"/>
              </w:rPr>
              <w:t>P</w:t>
            </w:r>
            <w:r w:rsidRPr="001455B4">
              <w:rPr>
                <w:rFonts w:cs="Arial"/>
              </w:rPr>
              <w:t>-8416 (Medical Expenses Report)</w:t>
            </w:r>
          </w:p>
          <w:p w14:paraId="73F5DBB7" w14:textId="77777777" w:rsidR="003E38ED" w:rsidRPr="001455B4" w:rsidRDefault="00F82D06" w:rsidP="00A016AF">
            <w:pPr>
              <w:pStyle w:val="VBAILTbullet1"/>
              <w:rPr>
                <w:rFonts w:cs="Arial"/>
              </w:rPr>
            </w:pPr>
            <w:r w:rsidRPr="001455B4">
              <w:rPr>
                <w:rFonts w:cs="Arial"/>
              </w:rPr>
              <w:t xml:space="preserve">Access </w:t>
            </w:r>
            <w:r w:rsidR="00AA4992" w:rsidRPr="001455B4">
              <w:rPr>
                <w:rFonts w:cs="Arial"/>
              </w:rPr>
              <w:t xml:space="preserve">to </w:t>
            </w:r>
            <w:r w:rsidR="00EF569B" w:rsidRPr="001455B4">
              <w:rPr>
                <w:rFonts w:cs="Arial"/>
              </w:rPr>
              <w:t>CPKM</w:t>
            </w:r>
            <w:r w:rsidR="00497D73" w:rsidRPr="001455B4">
              <w:rPr>
                <w:rFonts w:cs="Arial"/>
              </w:rPr>
              <w:t xml:space="preserve"> </w:t>
            </w:r>
          </w:p>
          <w:p w14:paraId="4C011F33" w14:textId="77777777" w:rsidR="000217B9" w:rsidRPr="001455B4" w:rsidRDefault="000217B9" w:rsidP="000217B9">
            <w:pPr>
              <w:pStyle w:val="VBAILTbullet1"/>
              <w:rPr>
                <w:rFonts w:cs="Arial"/>
              </w:rPr>
            </w:pPr>
            <w:r w:rsidRPr="001455B4">
              <w:rPr>
                <w:rFonts w:cs="Arial"/>
              </w:rPr>
              <w:t>Access to the following job aids from VSR Assistant:</w:t>
            </w:r>
          </w:p>
          <w:p w14:paraId="6216D119" w14:textId="77777777" w:rsidR="000217B9" w:rsidRPr="001455B4" w:rsidRDefault="000217B9" w:rsidP="000217B9">
            <w:pPr>
              <w:pStyle w:val="VBAILTBullet2"/>
              <w:rPr>
                <w:rFonts w:cs="Arial"/>
              </w:rPr>
            </w:pPr>
            <w:r w:rsidRPr="001455B4">
              <w:rPr>
                <w:rFonts w:cs="Arial"/>
                <w:b/>
              </w:rPr>
              <w:t>Claim Types</w:t>
            </w:r>
            <w:r w:rsidRPr="001455B4">
              <w:rPr>
                <w:rStyle w:val="Strong"/>
                <w:rFonts w:cs="Arial"/>
              </w:rPr>
              <w:t xml:space="preserve"> </w:t>
            </w:r>
            <w:r w:rsidRPr="001455B4">
              <w:rPr>
                <w:rStyle w:val="Strong"/>
                <w:rFonts w:cs="Arial"/>
                <w:b w:val="0"/>
              </w:rPr>
              <w:t>job aid</w:t>
            </w:r>
            <w:r w:rsidRPr="001455B4">
              <w:rPr>
                <w:rFonts w:cs="Arial"/>
              </w:rPr>
              <w:t xml:space="preserve"> </w:t>
            </w:r>
          </w:p>
          <w:p w14:paraId="06261491" w14:textId="77777777" w:rsidR="000217B9" w:rsidRPr="001455B4" w:rsidRDefault="000217B9" w:rsidP="000217B9">
            <w:pPr>
              <w:pStyle w:val="VBAILTBullet2"/>
              <w:rPr>
                <w:rFonts w:cs="Arial"/>
                <w:bCs/>
              </w:rPr>
            </w:pPr>
            <w:r w:rsidRPr="001455B4">
              <w:rPr>
                <w:rFonts w:cs="Arial"/>
                <w:b/>
              </w:rPr>
              <w:t>Income and Net Worth Status</w:t>
            </w:r>
            <w:r w:rsidRPr="001455B4">
              <w:rPr>
                <w:rFonts w:cs="Arial"/>
              </w:rPr>
              <w:t xml:space="preserve"> job aid </w:t>
            </w:r>
          </w:p>
          <w:p w14:paraId="6B08C340" w14:textId="0CCD3674" w:rsidR="007F5C57" w:rsidRPr="001455B4" w:rsidRDefault="00A63847" w:rsidP="00F44D26">
            <w:pPr>
              <w:pStyle w:val="VBAILTbullet1"/>
              <w:rPr>
                <w:rFonts w:cs="Arial"/>
              </w:rPr>
            </w:pPr>
            <w:r w:rsidRPr="001455B4">
              <w:rPr>
                <w:rFonts w:cs="Arial"/>
              </w:rPr>
              <w:t xml:space="preserve">Examples of </w:t>
            </w:r>
            <w:r w:rsidR="008E09F4" w:rsidRPr="001455B4">
              <w:rPr>
                <w:rFonts w:cs="Arial"/>
              </w:rPr>
              <w:t>VA forms</w:t>
            </w:r>
            <w:r w:rsidR="006B59B3" w:rsidRPr="001455B4">
              <w:rPr>
                <w:rFonts w:cs="Arial"/>
              </w:rPr>
              <w:t xml:space="preserve"> applications</w:t>
            </w:r>
            <w:r w:rsidR="008E09F4" w:rsidRPr="001455B4">
              <w:rPr>
                <w:rFonts w:cs="Arial"/>
              </w:rPr>
              <w:t xml:space="preserve"> used to determine </w:t>
            </w:r>
            <w:r w:rsidR="00513D95" w:rsidRPr="001455B4">
              <w:rPr>
                <w:rFonts w:cs="Arial"/>
              </w:rPr>
              <w:t>net worth status</w:t>
            </w:r>
          </w:p>
        </w:tc>
      </w:tr>
    </w:tbl>
    <w:p w14:paraId="6B08C343" w14:textId="2D567AE8" w:rsidR="00AA4992" w:rsidRPr="001455B4" w:rsidRDefault="00816C70" w:rsidP="002015F3">
      <w:pPr>
        <w:spacing w:after="240" w:line="240" w:lineRule="auto"/>
        <w:rPr>
          <w:rFonts w:ascii="Verdana" w:hAnsi="Verdana" w:cs="Arial"/>
        </w:rPr>
      </w:pPr>
      <w:r w:rsidRPr="001455B4">
        <w:rPr>
          <w:rFonts w:ascii="Verdana" w:hAnsi="Verdana" w:cs="Arial"/>
        </w:rPr>
        <w:t xml:space="preserve"> </w:t>
      </w:r>
    </w:p>
    <w:tbl>
      <w:tblPr>
        <w:tblStyle w:val="TableGrid"/>
        <w:tblW w:w="10435"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315"/>
        <w:gridCol w:w="6105"/>
        <w:gridCol w:w="15"/>
      </w:tblGrid>
      <w:tr w:rsidR="00886F3E" w:rsidRPr="001455B4" w14:paraId="6B08C346" w14:textId="77777777" w:rsidTr="00416953">
        <w:trPr>
          <w:gridAfter w:val="1"/>
          <w:wAfter w:w="15" w:type="dxa"/>
          <w:cantSplit/>
          <w:tblHeader/>
          <w:jc w:val="center"/>
        </w:trPr>
        <w:tc>
          <w:tcPr>
            <w:tcW w:w="4315" w:type="dxa"/>
            <w:tcBorders>
              <w:right w:val="dashSmallGap" w:sz="4" w:space="0" w:color="auto"/>
            </w:tcBorders>
            <w:shd w:val="clear" w:color="auto" w:fill="BDD6EE" w:themeFill="accent1" w:themeFillTint="66"/>
          </w:tcPr>
          <w:p w14:paraId="6B08C344" w14:textId="77777777" w:rsidR="00AA4992" w:rsidRPr="001455B4" w:rsidRDefault="00AA4992" w:rsidP="008508A5">
            <w:pPr>
              <w:pStyle w:val="VBAILTTableHeading1"/>
              <w:rPr>
                <w:rFonts w:cs="Arial"/>
              </w:rPr>
            </w:pPr>
            <w:r w:rsidRPr="001455B4">
              <w:rPr>
                <w:rFonts w:cs="Arial"/>
              </w:rPr>
              <w:t>PowerPoint Slides</w:t>
            </w:r>
          </w:p>
        </w:tc>
        <w:tc>
          <w:tcPr>
            <w:tcW w:w="6105" w:type="dxa"/>
            <w:tcBorders>
              <w:left w:val="dashSmallGap" w:sz="4" w:space="0" w:color="auto"/>
            </w:tcBorders>
            <w:shd w:val="clear" w:color="auto" w:fill="BDD6EE" w:themeFill="accent1" w:themeFillTint="66"/>
          </w:tcPr>
          <w:p w14:paraId="6B08C345" w14:textId="4EE78D53" w:rsidR="00AA4992" w:rsidRPr="001455B4" w:rsidRDefault="00D20D09" w:rsidP="008508A5">
            <w:pPr>
              <w:pStyle w:val="VBAILTTableHeading1"/>
              <w:rPr>
                <w:rFonts w:cs="Arial"/>
              </w:rPr>
            </w:pPr>
            <w:r w:rsidRPr="001455B4">
              <w:rPr>
                <w:rFonts w:cs="Arial"/>
              </w:rPr>
              <w:t>Notes</w:t>
            </w:r>
          </w:p>
        </w:tc>
      </w:tr>
      <w:tr w:rsidR="00886F3E" w:rsidRPr="001455B4" w14:paraId="6B08C34C" w14:textId="77777777" w:rsidTr="00416953">
        <w:trPr>
          <w:gridAfter w:val="1"/>
          <w:wAfter w:w="15" w:type="dxa"/>
          <w:cantSplit/>
          <w:jc w:val="center"/>
        </w:trPr>
        <w:tc>
          <w:tcPr>
            <w:tcW w:w="4315" w:type="dxa"/>
            <w:tcBorders>
              <w:right w:val="dashSmallGap" w:sz="4" w:space="0" w:color="auto"/>
            </w:tcBorders>
          </w:tcPr>
          <w:p w14:paraId="6B08C347" w14:textId="4EFB0482" w:rsidR="003957E5" w:rsidRPr="001455B4" w:rsidRDefault="00396600" w:rsidP="008508A5">
            <w:pPr>
              <w:pStyle w:val="VBAILTBodyStrong"/>
              <w:rPr>
                <w:rFonts w:cs="Arial"/>
              </w:rPr>
            </w:pPr>
            <w:r w:rsidRPr="001455B4">
              <w:rPr>
                <w:rFonts w:cs="Arial"/>
                <w:bCs/>
              </w:rPr>
              <w:t>Determine Net Worth Status</w:t>
            </w:r>
          </w:p>
          <w:p w14:paraId="6B08C348" w14:textId="77777777" w:rsidR="003957E5" w:rsidRPr="001455B4" w:rsidRDefault="003957E5" w:rsidP="008508A5">
            <w:pPr>
              <w:pStyle w:val="VBAILTBodyStrong"/>
              <w:rPr>
                <w:rFonts w:cs="Arial"/>
              </w:rPr>
            </w:pPr>
          </w:p>
        </w:tc>
        <w:tc>
          <w:tcPr>
            <w:tcW w:w="6105" w:type="dxa"/>
            <w:tcBorders>
              <w:left w:val="dashSmallGap" w:sz="4" w:space="0" w:color="auto"/>
            </w:tcBorders>
          </w:tcPr>
          <w:p w14:paraId="6B08C34B" w14:textId="0FD2143F" w:rsidR="00022102" w:rsidRPr="001455B4" w:rsidRDefault="00022102" w:rsidP="008508A5">
            <w:pPr>
              <w:pStyle w:val="VBAILTBody"/>
              <w:rPr>
                <w:rFonts w:cs="Arial"/>
              </w:rPr>
            </w:pPr>
          </w:p>
        </w:tc>
      </w:tr>
      <w:tr w:rsidR="00F44D26" w:rsidRPr="001455B4" w14:paraId="6B08C365" w14:textId="77777777" w:rsidTr="00416953">
        <w:trPr>
          <w:gridAfter w:val="1"/>
          <w:wAfter w:w="15" w:type="dxa"/>
          <w:cantSplit/>
          <w:jc w:val="center"/>
        </w:trPr>
        <w:tc>
          <w:tcPr>
            <w:tcW w:w="4315" w:type="dxa"/>
            <w:tcBorders>
              <w:right w:val="dashSmallGap" w:sz="4" w:space="0" w:color="auto"/>
            </w:tcBorders>
          </w:tcPr>
          <w:p w14:paraId="25149C2F" w14:textId="77777777" w:rsidR="00F44D26" w:rsidRPr="001455B4" w:rsidRDefault="00F44D26" w:rsidP="00F44D26">
            <w:pPr>
              <w:pStyle w:val="VBAILTBodyStrong"/>
              <w:rPr>
                <w:rFonts w:cs="Arial"/>
              </w:rPr>
            </w:pPr>
            <w:r w:rsidRPr="001455B4">
              <w:rPr>
                <w:rFonts w:cs="Arial"/>
              </w:rPr>
              <w:lastRenderedPageBreak/>
              <w:t>Lesson Objectives</w:t>
            </w:r>
          </w:p>
          <w:p w14:paraId="6FBEB2CD" w14:textId="77777777" w:rsidR="00F46F81" w:rsidRPr="001455B4" w:rsidRDefault="00F46F81" w:rsidP="00F46F81">
            <w:pPr>
              <w:pStyle w:val="VBAILTBodyStrong"/>
              <w:numPr>
                <w:ilvl w:val="0"/>
                <w:numId w:val="25"/>
              </w:numPr>
              <w:rPr>
                <w:rFonts w:cs="Arial"/>
                <w:b w:val="0"/>
              </w:rPr>
            </w:pPr>
            <w:r w:rsidRPr="001455B4">
              <w:rPr>
                <w:rFonts w:cs="Arial"/>
                <w:b w:val="0"/>
              </w:rPr>
              <w:t>Determine Net Worth Status.</w:t>
            </w:r>
          </w:p>
          <w:p w14:paraId="01DE489B" w14:textId="77777777" w:rsidR="00F46F81" w:rsidRPr="001455B4" w:rsidRDefault="00F46F81" w:rsidP="00F46F81">
            <w:pPr>
              <w:pStyle w:val="VBAILTBodyStrong"/>
              <w:numPr>
                <w:ilvl w:val="0"/>
                <w:numId w:val="25"/>
              </w:numPr>
              <w:rPr>
                <w:rFonts w:cs="Arial"/>
                <w:b w:val="0"/>
              </w:rPr>
            </w:pPr>
            <w:r w:rsidRPr="001455B4">
              <w:rPr>
                <w:rFonts w:cs="Arial"/>
                <w:b w:val="0"/>
              </w:rPr>
              <w:t>Explain net worth significance to Pension entitlement</w:t>
            </w:r>
          </w:p>
          <w:p w14:paraId="4794059A" w14:textId="77777777" w:rsidR="00F46F81" w:rsidRPr="001455B4" w:rsidRDefault="00F46F81" w:rsidP="00F46F81">
            <w:pPr>
              <w:pStyle w:val="VBAILTBodyStrong"/>
              <w:numPr>
                <w:ilvl w:val="0"/>
                <w:numId w:val="25"/>
              </w:numPr>
              <w:rPr>
                <w:rFonts w:cs="Arial"/>
                <w:b w:val="0"/>
              </w:rPr>
            </w:pPr>
            <w:r w:rsidRPr="001455B4">
              <w:rPr>
                <w:rFonts w:cs="Arial"/>
                <w:b w:val="0"/>
              </w:rPr>
              <w:t>Define key terms related to net worth</w:t>
            </w:r>
          </w:p>
          <w:p w14:paraId="14A7ADA2" w14:textId="77777777" w:rsidR="00F46F81" w:rsidRPr="001455B4" w:rsidRDefault="00F46F81" w:rsidP="00F46F81">
            <w:pPr>
              <w:pStyle w:val="VBAILTBodyStrong"/>
              <w:numPr>
                <w:ilvl w:val="0"/>
                <w:numId w:val="25"/>
              </w:numPr>
              <w:rPr>
                <w:rFonts w:cs="Arial"/>
                <w:b w:val="0"/>
              </w:rPr>
            </w:pPr>
            <w:r w:rsidRPr="001455B4">
              <w:rPr>
                <w:rFonts w:cs="Arial"/>
                <w:b w:val="0"/>
              </w:rPr>
              <w:t xml:space="preserve">Describe how net worth affects Pension entitlement </w:t>
            </w:r>
          </w:p>
          <w:p w14:paraId="7FBCCB4E" w14:textId="77777777" w:rsidR="00F46F81" w:rsidRPr="001455B4" w:rsidRDefault="00F46F81" w:rsidP="00F46F81">
            <w:pPr>
              <w:pStyle w:val="VBAILTBodyStrong"/>
              <w:numPr>
                <w:ilvl w:val="0"/>
                <w:numId w:val="25"/>
              </w:numPr>
              <w:rPr>
                <w:rFonts w:cs="Arial"/>
                <w:b w:val="0"/>
              </w:rPr>
            </w:pPr>
            <w:r w:rsidRPr="001455B4">
              <w:rPr>
                <w:rFonts w:cs="Arial"/>
                <w:b w:val="0"/>
              </w:rPr>
              <w:t>Explain how to calculate net worth</w:t>
            </w:r>
          </w:p>
          <w:p w14:paraId="08D07D07" w14:textId="77777777" w:rsidR="00F46F81" w:rsidRPr="001455B4" w:rsidRDefault="00F46F81" w:rsidP="00F46F81">
            <w:pPr>
              <w:pStyle w:val="VBAILTBodyStrong"/>
              <w:numPr>
                <w:ilvl w:val="0"/>
                <w:numId w:val="25"/>
              </w:numPr>
              <w:rPr>
                <w:rFonts w:cs="Arial"/>
                <w:b w:val="0"/>
              </w:rPr>
            </w:pPr>
            <w:r w:rsidRPr="001455B4">
              <w:rPr>
                <w:rFonts w:cs="Arial"/>
                <w:b w:val="0"/>
              </w:rPr>
              <w:t>Identify and evaluate asset transfers</w:t>
            </w:r>
          </w:p>
          <w:p w14:paraId="41593B9A" w14:textId="77777777" w:rsidR="00F46F81" w:rsidRPr="001455B4" w:rsidRDefault="00F46F81" w:rsidP="00F46F81">
            <w:pPr>
              <w:pStyle w:val="VBAILTBodyStrong"/>
              <w:numPr>
                <w:ilvl w:val="0"/>
                <w:numId w:val="25"/>
              </w:numPr>
              <w:rPr>
                <w:rFonts w:cs="Arial"/>
                <w:b w:val="0"/>
              </w:rPr>
            </w:pPr>
            <w:r w:rsidRPr="001455B4">
              <w:rPr>
                <w:rFonts w:cs="Arial"/>
                <w:b w:val="0"/>
              </w:rPr>
              <w:t>Recall how to accurately calculate penalty periods</w:t>
            </w:r>
          </w:p>
          <w:p w14:paraId="1750566B" w14:textId="77777777" w:rsidR="00F46F81" w:rsidRPr="001455B4" w:rsidRDefault="00F46F81" w:rsidP="00F46F81">
            <w:pPr>
              <w:pStyle w:val="VBAILTBodyStrong"/>
              <w:numPr>
                <w:ilvl w:val="0"/>
                <w:numId w:val="25"/>
              </w:numPr>
              <w:rPr>
                <w:rFonts w:cs="Arial"/>
                <w:b w:val="0"/>
              </w:rPr>
            </w:pPr>
            <w:r w:rsidRPr="001455B4">
              <w:rPr>
                <w:rFonts w:cs="Arial"/>
                <w:b w:val="0"/>
              </w:rPr>
              <w:t>Identify property eligible to be considered net worth</w:t>
            </w:r>
          </w:p>
          <w:p w14:paraId="6B08C35D" w14:textId="7C57CE63" w:rsidR="00F44D26" w:rsidRPr="001455B4" w:rsidRDefault="00F46F81" w:rsidP="00F44D26">
            <w:pPr>
              <w:pStyle w:val="VBAILTbullet1"/>
              <w:ind w:left="360"/>
              <w:rPr>
                <w:rFonts w:cs="Arial"/>
              </w:rPr>
            </w:pPr>
            <w:r w:rsidRPr="001455B4">
              <w:rPr>
                <w:rFonts w:cs="Arial"/>
              </w:rPr>
              <w:t>List the proper forms for net worth reporting</w:t>
            </w:r>
          </w:p>
        </w:tc>
        <w:tc>
          <w:tcPr>
            <w:tcW w:w="6105" w:type="dxa"/>
            <w:tcBorders>
              <w:left w:val="dashSmallGap" w:sz="4" w:space="0" w:color="auto"/>
            </w:tcBorders>
          </w:tcPr>
          <w:p w14:paraId="6B08C364" w14:textId="095F7747" w:rsidR="00F44D26" w:rsidRPr="001455B4" w:rsidRDefault="00F44D26" w:rsidP="00F44D26">
            <w:pPr>
              <w:pStyle w:val="VBAILTBody"/>
              <w:rPr>
                <w:rStyle w:val="Strong"/>
                <w:rFonts w:cs="Arial"/>
                <w:b w:val="0"/>
                <w:bCs w:val="0"/>
              </w:rPr>
            </w:pPr>
          </w:p>
        </w:tc>
      </w:tr>
      <w:tr w:rsidR="00F44D26" w:rsidRPr="001455B4" w14:paraId="6B08C38B" w14:textId="77777777" w:rsidTr="00416953">
        <w:trPr>
          <w:gridAfter w:val="1"/>
          <w:wAfter w:w="15" w:type="dxa"/>
          <w:cantSplit/>
          <w:jc w:val="center"/>
        </w:trPr>
        <w:tc>
          <w:tcPr>
            <w:tcW w:w="4315" w:type="dxa"/>
            <w:tcBorders>
              <w:right w:val="dashSmallGap" w:sz="4" w:space="0" w:color="auto"/>
            </w:tcBorders>
          </w:tcPr>
          <w:p w14:paraId="4C786A32" w14:textId="77777777" w:rsidR="00F44D26" w:rsidRPr="001455B4" w:rsidRDefault="00F44D26" w:rsidP="00F44D26">
            <w:pPr>
              <w:pStyle w:val="VBAILTBodyStrong"/>
              <w:rPr>
                <w:rFonts w:cs="Arial"/>
              </w:rPr>
            </w:pPr>
            <w:r w:rsidRPr="001455B4">
              <w:rPr>
                <w:rFonts w:cs="Arial"/>
              </w:rPr>
              <w:t>Why It Matters!</w:t>
            </w:r>
          </w:p>
          <w:p w14:paraId="6B08C387" w14:textId="7ED7F850" w:rsidR="00F44D26" w:rsidRPr="001455B4" w:rsidRDefault="00F44D26" w:rsidP="00F44D26">
            <w:pPr>
              <w:pStyle w:val="VBAILTbullet1"/>
              <w:rPr>
                <w:rFonts w:cs="Arial"/>
              </w:rPr>
            </w:pPr>
            <w:r w:rsidRPr="001455B4">
              <w:rPr>
                <w:rFonts w:cs="Arial"/>
              </w:rPr>
              <w:t xml:space="preserve">The </w:t>
            </w:r>
            <w:r w:rsidRPr="001455B4">
              <w:rPr>
                <w:rFonts w:cs="Arial"/>
                <w:b/>
                <w:bCs/>
              </w:rPr>
              <w:t xml:space="preserve">Determine Net Worth Adjustments </w:t>
            </w:r>
            <w:r w:rsidRPr="001455B4">
              <w:rPr>
                <w:rFonts w:cs="Arial"/>
              </w:rPr>
              <w:t xml:space="preserve">course is important because VA pension is a needs-based benefit and is not intended to preserve the estates of individuals who have the means to support themselves. </w:t>
            </w:r>
          </w:p>
        </w:tc>
        <w:tc>
          <w:tcPr>
            <w:tcW w:w="6105" w:type="dxa"/>
            <w:tcBorders>
              <w:left w:val="dashSmallGap" w:sz="4" w:space="0" w:color="auto"/>
            </w:tcBorders>
          </w:tcPr>
          <w:p w14:paraId="6B08C38A" w14:textId="2E6F8FB9" w:rsidR="00F44D26" w:rsidRPr="001455B4" w:rsidRDefault="00F44D26" w:rsidP="00F44D26">
            <w:pPr>
              <w:pStyle w:val="VBAILTBody"/>
              <w:rPr>
                <w:rStyle w:val="Strong"/>
                <w:rFonts w:cs="Arial"/>
                <w:b w:val="0"/>
                <w:bCs w:val="0"/>
              </w:rPr>
            </w:pPr>
          </w:p>
        </w:tc>
      </w:tr>
      <w:tr w:rsidR="00F44D26" w:rsidRPr="001455B4" w14:paraId="5B128B3F" w14:textId="77777777" w:rsidTr="00416953">
        <w:trPr>
          <w:cantSplit/>
          <w:jc w:val="center"/>
        </w:trPr>
        <w:tc>
          <w:tcPr>
            <w:tcW w:w="4315" w:type="dxa"/>
            <w:tcBorders>
              <w:right w:val="dashSmallGap" w:sz="4" w:space="0" w:color="auto"/>
            </w:tcBorders>
          </w:tcPr>
          <w:p w14:paraId="39532B2A" w14:textId="77777777" w:rsidR="00F44D26" w:rsidRPr="001455B4" w:rsidRDefault="00F44D26" w:rsidP="00F44D26">
            <w:pPr>
              <w:pStyle w:val="VBAILTBody"/>
              <w:rPr>
                <w:rFonts w:eastAsia="Calibri"/>
                <w:b/>
                <w:bCs/>
                <w:color w:val="000000" w:themeColor="text1"/>
              </w:rPr>
            </w:pPr>
            <w:r w:rsidRPr="001455B4">
              <w:rPr>
                <w:rFonts w:eastAsia="Arial" w:cs="Arial"/>
                <w:b/>
                <w:bCs/>
                <w:color w:val="000000" w:themeColor="text1"/>
              </w:rPr>
              <w:lastRenderedPageBreak/>
              <w:t>Definitions (1 of 4)</w:t>
            </w:r>
          </w:p>
          <w:p w14:paraId="46ABB077" w14:textId="77777777" w:rsidR="00F44D26" w:rsidRPr="001455B4" w:rsidRDefault="00F44D26" w:rsidP="00F44B92">
            <w:pPr>
              <w:pStyle w:val="VBAILTBody"/>
              <w:numPr>
                <w:ilvl w:val="0"/>
                <w:numId w:val="26"/>
              </w:numPr>
              <w:rPr>
                <w:rFonts w:eastAsia="Calibri"/>
              </w:rPr>
            </w:pPr>
            <w:r w:rsidRPr="001455B4">
              <w:rPr>
                <w:rFonts w:eastAsia="Calibri"/>
                <w:b/>
                <w:bCs/>
                <w:i/>
                <w:iCs/>
              </w:rPr>
              <w:t>Net worth</w:t>
            </w:r>
            <w:r w:rsidRPr="001455B4">
              <w:rPr>
                <w:rFonts w:eastAsia="Calibri"/>
              </w:rPr>
              <w:t>, for claims received on or after October 18, 2018, is the sum of a claimant’s assets, and IVAP.</w:t>
            </w:r>
          </w:p>
          <w:p w14:paraId="439DA6A3" w14:textId="77777777" w:rsidR="00F44D26" w:rsidRPr="001455B4" w:rsidRDefault="00F44D26" w:rsidP="00F44B92">
            <w:pPr>
              <w:pStyle w:val="VBAILTBody"/>
              <w:numPr>
                <w:ilvl w:val="0"/>
                <w:numId w:val="26"/>
              </w:numPr>
              <w:rPr>
                <w:rFonts w:eastAsia="Calibri"/>
              </w:rPr>
            </w:pPr>
            <w:r w:rsidRPr="001455B4">
              <w:rPr>
                <w:rFonts w:eastAsia="Calibri"/>
                <w:b/>
                <w:bCs/>
                <w:i/>
                <w:iCs/>
              </w:rPr>
              <w:t>Assets</w:t>
            </w:r>
            <w:r w:rsidRPr="001455B4">
              <w:rPr>
                <w:rFonts w:eastAsia="Calibri"/>
              </w:rPr>
              <w:t> are the fair market value of all property that an individual owns, including all real and personal property</w:t>
            </w:r>
          </w:p>
          <w:p w14:paraId="77ADD637" w14:textId="77777777" w:rsidR="00F44D26" w:rsidRPr="001455B4" w:rsidRDefault="00F44D26" w:rsidP="00F44B92">
            <w:pPr>
              <w:pStyle w:val="VBAILTBody"/>
              <w:numPr>
                <w:ilvl w:val="0"/>
                <w:numId w:val="26"/>
              </w:numPr>
              <w:rPr>
                <w:rFonts w:cs="Arial"/>
              </w:rPr>
            </w:pPr>
            <w:r w:rsidRPr="001455B4">
              <w:rPr>
                <w:rFonts w:eastAsia="Calibri"/>
                <w:b/>
                <w:bCs/>
                <w:i/>
                <w:iCs/>
              </w:rPr>
              <w:t>Fair market value</w:t>
            </w:r>
            <w:r w:rsidRPr="001455B4">
              <w:rPr>
                <w:rFonts w:eastAsia="Calibri"/>
              </w:rPr>
              <w:t> is the price at which an asset would change hands between a willing buyer and seller. </w:t>
            </w:r>
          </w:p>
          <w:p w14:paraId="19F24CE2" w14:textId="77B862A9" w:rsidR="00F44D26" w:rsidRPr="001455B4" w:rsidRDefault="00F44D26" w:rsidP="00F44B92">
            <w:pPr>
              <w:pStyle w:val="VBAILTBody"/>
              <w:numPr>
                <w:ilvl w:val="0"/>
                <w:numId w:val="26"/>
              </w:numPr>
              <w:rPr>
                <w:rFonts w:cs="Arial"/>
              </w:rPr>
            </w:pPr>
            <w:r w:rsidRPr="001455B4">
              <w:rPr>
                <w:rFonts w:eastAsia="Calibri"/>
              </w:rPr>
              <w:t>The </w:t>
            </w:r>
            <w:r w:rsidRPr="001455B4">
              <w:rPr>
                <w:rFonts w:eastAsia="Calibri"/>
                <w:b/>
                <w:bCs/>
                <w:i/>
                <w:iCs/>
              </w:rPr>
              <w:t>covered asset amount</w:t>
            </w:r>
            <w:r w:rsidRPr="001455B4">
              <w:rPr>
                <w:rFonts w:eastAsia="Calibri"/>
              </w:rPr>
              <w:t> is the monetary value by which a claimant’s net worth would have exceeded the limit due to covered asset(s) alone if the uncompensated value of the covered asset(s) had been included in net worth.</w:t>
            </w:r>
          </w:p>
        </w:tc>
        <w:tc>
          <w:tcPr>
            <w:tcW w:w="6120" w:type="dxa"/>
            <w:gridSpan w:val="2"/>
            <w:tcBorders>
              <w:left w:val="dashSmallGap" w:sz="4" w:space="0" w:color="auto"/>
            </w:tcBorders>
          </w:tcPr>
          <w:p w14:paraId="7F7C3537" w14:textId="08E97724" w:rsidR="00F44D26" w:rsidRPr="001455B4" w:rsidRDefault="00F44D26" w:rsidP="00F44D26">
            <w:pPr>
              <w:pStyle w:val="VBAILTBody"/>
              <w:rPr>
                <w:rStyle w:val="Strong"/>
                <w:rFonts w:cs="Arial"/>
              </w:rPr>
            </w:pPr>
          </w:p>
        </w:tc>
      </w:tr>
      <w:tr w:rsidR="00F44D26" w:rsidRPr="001455B4" w14:paraId="22B22AC9" w14:textId="77777777" w:rsidTr="00416953">
        <w:trPr>
          <w:cantSplit/>
          <w:jc w:val="center"/>
        </w:trPr>
        <w:tc>
          <w:tcPr>
            <w:tcW w:w="4315" w:type="dxa"/>
            <w:tcBorders>
              <w:right w:val="dashSmallGap" w:sz="4" w:space="0" w:color="auto"/>
            </w:tcBorders>
          </w:tcPr>
          <w:p w14:paraId="27CE8403" w14:textId="77777777" w:rsidR="00F44D26" w:rsidRPr="001455B4" w:rsidRDefault="00F44D26" w:rsidP="00F44D26">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lastRenderedPageBreak/>
              <w:t>Definitions (2 of 4)</w:t>
            </w:r>
          </w:p>
          <w:p w14:paraId="38AB2A3A" w14:textId="77777777" w:rsidR="00F44D26" w:rsidRPr="001455B4" w:rsidRDefault="00F44D26" w:rsidP="00F44B92">
            <w:pPr>
              <w:numPr>
                <w:ilvl w:val="0"/>
                <w:numId w:val="27"/>
              </w:numPr>
              <w:tabs>
                <w:tab w:val="num" w:pos="720"/>
              </w:tabs>
              <w:spacing w:before="120" w:after="120"/>
              <w:rPr>
                <w:rFonts w:ascii="Verdana" w:eastAsia="Arial" w:hAnsi="Verdana" w:cs="Arial"/>
                <w:color w:val="000000" w:themeColor="text1"/>
              </w:rPr>
            </w:pPr>
            <w:r w:rsidRPr="001455B4">
              <w:rPr>
                <w:rFonts w:ascii="Verdana" w:eastAsia="Arial" w:hAnsi="Verdana" w:cs="Arial"/>
                <w:color w:val="000000" w:themeColor="text1"/>
              </w:rPr>
              <w:t>A</w:t>
            </w:r>
            <w:r w:rsidRPr="001455B4">
              <w:rPr>
                <w:rFonts w:ascii="Verdana" w:eastAsia="Arial" w:hAnsi="Verdana" w:cs="Arial"/>
                <w:b/>
                <w:bCs/>
                <w:color w:val="000000" w:themeColor="text1"/>
              </w:rPr>
              <w:t> </w:t>
            </w:r>
            <w:r w:rsidRPr="001455B4">
              <w:rPr>
                <w:rFonts w:ascii="Verdana" w:eastAsia="Arial" w:hAnsi="Verdana" w:cs="Arial"/>
                <w:b/>
                <w:bCs/>
                <w:i/>
                <w:iCs/>
                <w:color w:val="000000" w:themeColor="text1"/>
              </w:rPr>
              <w:t xml:space="preserve">Look-back </w:t>
            </w:r>
            <w:r w:rsidRPr="001455B4">
              <w:rPr>
                <w:rFonts w:ascii="Verdana" w:eastAsia="Arial" w:hAnsi="Verdana" w:cs="Arial"/>
                <w:i/>
                <w:iCs/>
                <w:color w:val="000000" w:themeColor="text1"/>
              </w:rPr>
              <w:t>period</w:t>
            </w:r>
            <w:r w:rsidRPr="001455B4">
              <w:rPr>
                <w:rFonts w:ascii="Verdana" w:eastAsia="Arial" w:hAnsi="Verdana" w:cs="Arial"/>
                <w:color w:val="000000" w:themeColor="text1"/>
              </w:rPr>
              <w:t> means the 36-month period immediately preceding the date on which VA receives either an original pension claim, or a new pension claim after a period of non-entitlement</w:t>
            </w:r>
          </w:p>
          <w:p w14:paraId="197FC352" w14:textId="77777777" w:rsidR="00F44D26" w:rsidRPr="001455B4" w:rsidRDefault="00F44D26" w:rsidP="00F44B92">
            <w:pPr>
              <w:numPr>
                <w:ilvl w:val="1"/>
                <w:numId w:val="27"/>
              </w:numPr>
              <w:tabs>
                <w:tab w:val="num" w:pos="1440"/>
              </w:tabs>
              <w:spacing w:before="120" w:after="120"/>
              <w:rPr>
                <w:rFonts w:ascii="Verdana" w:eastAsia="Arial" w:hAnsi="Verdana" w:cs="Arial"/>
                <w:color w:val="000000" w:themeColor="text1"/>
              </w:rPr>
            </w:pPr>
            <w:r w:rsidRPr="001455B4">
              <w:rPr>
                <w:rFonts w:ascii="Verdana" w:eastAsia="Arial" w:hAnsi="Verdana" w:cs="Arial"/>
                <w:color w:val="000000" w:themeColor="text1"/>
              </w:rPr>
              <w:t> A look-back period will not include any date prior to October 18, 2018</w:t>
            </w:r>
          </w:p>
          <w:p w14:paraId="0F645C28" w14:textId="77777777" w:rsidR="00F44D26" w:rsidRPr="001455B4" w:rsidRDefault="00F44D26" w:rsidP="00F44B92">
            <w:pPr>
              <w:numPr>
                <w:ilvl w:val="1"/>
                <w:numId w:val="27"/>
              </w:numPr>
              <w:tabs>
                <w:tab w:val="num" w:pos="1440"/>
              </w:tabs>
              <w:spacing w:before="120" w:after="120"/>
              <w:rPr>
                <w:rFonts w:ascii="Verdana" w:eastAsia="Arial" w:hAnsi="Verdana" w:cs="Arial"/>
                <w:b/>
                <w:bCs/>
                <w:color w:val="000000" w:themeColor="text1"/>
              </w:rPr>
            </w:pPr>
            <w:r w:rsidRPr="001455B4">
              <w:rPr>
                <w:rFonts w:ascii="Verdana" w:eastAsia="Arial" w:hAnsi="Verdana" w:cs="Arial"/>
                <w:color w:val="000000" w:themeColor="text1"/>
              </w:rPr>
              <w:t xml:space="preserve">The look-back period starts from the date a formal claim is submitted after a period of non-entitlement.  </w:t>
            </w:r>
          </w:p>
          <w:p w14:paraId="2CB53FAD" w14:textId="7650A8B0" w:rsidR="00F44D26" w:rsidRPr="001455B4" w:rsidRDefault="00F44D26" w:rsidP="00F44B92">
            <w:pPr>
              <w:numPr>
                <w:ilvl w:val="1"/>
                <w:numId w:val="27"/>
              </w:numPr>
              <w:tabs>
                <w:tab w:val="num" w:pos="1440"/>
              </w:tabs>
              <w:spacing w:before="120" w:after="120"/>
              <w:rPr>
                <w:rFonts w:ascii="Verdana" w:eastAsia="Arial" w:hAnsi="Verdana" w:cs="Arial"/>
                <w:b/>
                <w:bCs/>
                <w:color w:val="000000" w:themeColor="text1"/>
              </w:rPr>
            </w:pPr>
            <w:r w:rsidRPr="001455B4">
              <w:rPr>
                <w:rFonts w:ascii="Verdana" w:eastAsia="Arial" w:hAnsi="Verdana" w:cs="Arial"/>
                <w:color w:val="000000" w:themeColor="text1"/>
              </w:rPr>
              <w:t>A look-back period does not start from the date of an intent to file.</w:t>
            </w:r>
          </w:p>
        </w:tc>
        <w:tc>
          <w:tcPr>
            <w:tcW w:w="6120" w:type="dxa"/>
            <w:gridSpan w:val="2"/>
            <w:tcBorders>
              <w:left w:val="dashSmallGap" w:sz="4" w:space="0" w:color="auto"/>
            </w:tcBorders>
          </w:tcPr>
          <w:p w14:paraId="40589E00" w14:textId="77777777" w:rsidR="00F44D26" w:rsidRPr="001455B4" w:rsidRDefault="00F44D26" w:rsidP="00F44D26">
            <w:pPr>
              <w:pStyle w:val="VBAILTBody"/>
              <w:rPr>
                <w:rStyle w:val="Strong"/>
                <w:rFonts w:cs="Arial"/>
              </w:rPr>
            </w:pPr>
          </w:p>
        </w:tc>
      </w:tr>
      <w:tr w:rsidR="00F44D26" w:rsidRPr="001455B4" w14:paraId="21F87510" w14:textId="77777777" w:rsidTr="00416953">
        <w:trPr>
          <w:cantSplit/>
          <w:jc w:val="center"/>
        </w:trPr>
        <w:tc>
          <w:tcPr>
            <w:tcW w:w="4315" w:type="dxa"/>
            <w:tcBorders>
              <w:right w:val="dashSmallGap" w:sz="4" w:space="0" w:color="auto"/>
            </w:tcBorders>
          </w:tcPr>
          <w:p w14:paraId="4B157EC1" w14:textId="77777777" w:rsidR="00F44D26" w:rsidRPr="001455B4" w:rsidRDefault="00F44D26" w:rsidP="00F44D26">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lastRenderedPageBreak/>
              <w:t>Definitions (3 of 4)</w:t>
            </w:r>
          </w:p>
          <w:p w14:paraId="12AC8B0E" w14:textId="77777777" w:rsidR="00F44D26" w:rsidRPr="001455B4" w:rsidRDefault="00F44D26" w:rsidP="00F44B92">
            <w:pPr>
              <w:numPr>
                <w:ilvl w:val="0"/>
                <w:numId w:val="28"/>
              </w:numPr>
              <w:tabs>
                <w:tab w:val="num" w:pos="720"/>
              </w:tabs>
              <w:spacing w:before="120" w:after="120"/>
              <w:rPr>
                <w:rFonts w:ascii="Verdana" w:eastAsia="Arial" w:hAnsi="Verdana" w:cs="Arial"/>
                <w:b/>
                <w:bCs/>
                <w:color w:val="000000" w:themeColor="text1"/>
              </w:rPr>
            </w:pPr>
            <w:r w:rsidRPr="001455B4">
              <w:rPr>
                <w:rFonts w:ascii="Verdana" w:eastAsia="Arial" w:hAnsi="Verdana" w:cs="Arial"/>
                <w:color w:val="000000" w:themeColor="text1"/>
              </w:rPr>
              <w:t>A</w:t>
            </w:r>
            <w:r w:rsidRPr="001455B4">
              <w:rPr>
                <w:rFonts w:ascii="Verdana" w:eastAsia="Arial" w:hAnsi="Verdana" w:cs="Arial"/>
                <w:b/>
                <w:bCs/>
                <w:color w:val="000000" w:themeColor="text1"/>
              </w:rPr>
              <w:t> </w:t>
            </w:r>
            <w:r w:rsidRPr="001455B4">
              <w:rPr>
                <w:rFonts w:ascii="Verdana" w:eastAsia="Arial" w:hAnsi="Verdana" w:cs="Arial"/>
                <w:b/>
                <w:bCs/>
                <w:i/>
                <w:iCs/>
                <w:color w:val="000000" w:themeColor="text1"/>
              </w:rPr>
              <w:t>penalty period</w:t>
            </w:r>
            <w:r w:rsidRPr="001455B4">
              <w:rPr>
                <w:rFonts w:ascii="Verdana" w:eastAsia="Arial" w:hAnsi="Verdana" w:cs="Arial"/>
                <w:b/>
                <w:bCs/>
                <w:color w:val="000000" w:themeColor="text1"/>
              </w:rPr>
              <w:t>:</w:t>
            </w:r>
          </w:p>
          <w:p w14:paraId="005F62DE" w14:textId="77777777" w:rsidR="00F44D26" w:rsidRPr="001455B4" w:rsidRDefault="00F44D26" w:rsidP="00F44B92">
            <w:pPr>
              <w:numPr>
                <w:ilvl w:val="1"/>
                <w:numId w:val="28"/>
              </w:numPr>
              <w:tabs>
                <w:tab w:val="num" w:pos="1440"/>
              </w:tabs>
              <w:spacing w:before="120" w:after="120"/>
              <w:rPr>
                <w:rFonts w:ascii="Verdana" w:eastAsia="Arial" w:hAnsi="Verdana" w:cs="Arial"/>
                <w:color w:val="000000" w:themeColor="text1"/>
              </w:rPr>
            </w:pPr>
            <w:r w:rsidRPr="001455B4">
              <w:rPr>
                <w:rFonts w:ascii="Verdana" w:eastAsia="Arial" w:hAnsi="Verdana" w:cs="Arial"/>
                <w:color w:val="000000" w:themeColor="text1"/>
              </w:rPr>
              <w:t>is a period of non-entitlement due to the transfer of a covered asset(s) during the look-back period</w:t>
            </w:r>
          </w:p>
          <w:p w14:paraId="66609CC3" w14:textId="77777777" w:rsidR="00F44D26" w:rsidRPr="001455B4" w:rsidRDefault="00F44D26" w:rsidP="00F44B92">
            <w:pPr>
              <w:numPr>
                <w:ilvl w:val="1"/>
                <w:numId w:val="28"/>
              </w:numPr>
              <w:tabs>
                <w:tab w:val="num" w:pos="1440"/>
              </w:tabs>
              <w:spacing w:before="120" w:after="120"/>
              <w:rPr>
                <w:rFonts w:ascii="Verdana" w:eastAsia="Arial" w:hAnsi="Verdana" w:cs="Arial"/>
                <w:color w:val="000000" w:themeColor="text1"/>
              </w:rPr>
            </w:pPr>
            <w:r w:rsidRPr="001455B4">
              <w:rPr>
                <w:rFonts w:ascii="Verdana" w:eastAsia="Arial" w:hAnsi="Verdana" w:cs="Arial"/>
                <w:color w:val="000000" w:themeColor="text1"/>
              </w:rPr>
              <w:t>cannot exceed 5 years</w:t>
            </w:r>
          </w:p>
          <w:p w14:paraId="236AD4F0" w14:textId="77777777" w:rsidR="00F44D26" w:rsidRPr="001455B4" w:rsidRDefault="00F44D26" w:rsidP="00F44B92">
            <w:pPr>
              <w:numPr>
                <w:ilvl w:val="1"/>
                <w:numId w:val="28"/>
              </w:numPr>
              <w:tabs>
                <w:tab w:val="num" w:pos="1440"/>
              </w:tabs>
              <w:spacing w:before="120" w:after="120"/>
              <w:rPr>
                <w:rFonts w:ascii="Verdana" w:eastAsia="Arial" w:hAnsi="Verdana" w:cs="Arial"/>
                <w:color w:val="000000" w:themeColor="text1"/>
              </w:rPr>
            </w:pPr>
            <w:r w:rsidRPr="001455B4">
              <w:rPr>
                <w:rFonts w:ascii="Verdana" w:eastAsia="Arial" w:hAnsi="Verdana" w:cs="Arial"/>
                <w:color w:val="000000" w:themeColor="text1"/>
              </w:rPr>
              <w:t>begins on the first day of the month following the date of the last transfer, and</w:t>
            </w:r>
          </w:p>
          <w:p w14:paraId="2671312C" w14:textId="77777777" w:rsidR="00F44D26" w:rsidRPr="001455B4" w:rsidRDefault="00F44D26" w:rsidP="00F44B92">
            <w:pPr>
              <w:numPr>
                <w:ilvl w:val="1"/>
                <w:numId w:val="28"/>
              </w:numPr>
              <w:tabs>
                <w:tab w:val="num" w:pos="1440"/>
              </w:tabs>
              <w:spacing w:before="120" w:after="120"/>
              <w:rPr>
                <w:rFonts w:ascii="Verdana" w:eastAsia="Arial" w:hAnsi="Verdana" w:cs="Arial"/>
                <w:b/>
                <w:bCs/>
                <w:color w:val="000000" w:themeColor="text1"/>
              </w:rPr>
            </w:pPr>
            <w:r w:rsidRPr="001455B4">
              <w:rPr>
                <w:rFonts w:ascii="Verdana" w:eastAsia="Arial" w:hAnsi="Verdana" w:cs="Arial"/>
                <w:color w:val="000000" w:themeColor="text1"/>
              </w:rPr>
              <w:t xml:space="preserve">is calculated by dividing the total covered asset amount by the monthly penalty rate and rounding down.  </w:t>
            </w:r>
          </w:p>
          <w:p w14:paraId="522BC0A6" w14:textId="0F7213E0" w:rsidR="00F44D26" w:rsidRPr="001455B4" w:rsidRDefault="00F44D26" w:rsidP="00F44B92">
            <w:pPr>
              <w:numPr>
                <w:ilvl w:val="1"/>
                <w:numId w:val="28"/>
              </w:numPr>
              <w:tabs>
                <w:tab w:val="num" w:pos="1440"/>
              </w:tabs>
              <w:spacing w:before="120" w:after="120"/>
              <w:rPr>
                <w:rFonts w:ascii="Verdana" w:eastAsia="Arial" w:hAnsi="Verdana" w:cs="Arial"/>
                <w:b/>
                <w:bCs/>
                <w:color w:val="000000" w:themeColor="text1"/>
              </w:rPr>
            </w:pPr>
            <w:r w:rsidRPr="001455B4">
              <w:rPr>
                <w:rFonts w:ascii="Verdana" w:eastAsia="Arial" w:hAnsi="Verdana" w:cs="Arial"/>
                <w:color w:val="000000" w:themeColor="text1"/>
              </w:rPr>
              <w:t>The resulting whole number is the number of months VA will not pay pension.</w:t>
            </w:r>
          </w:p>
        </w:tc>
        <w:tc>
          <w:tcPr>
            <w:tcW w:w="6120" w:type="dxa"/>
            <w:gridSpan w:val="2"/>
            <w:tcBorders>
              <w:left w:val="dashSmallGap" w:sz="4" w:space="0" w:color="auto"/>
            </w:tcBorders>
          </w:tcPr>
          <w:p w14:paraId="738A76B2" w14:textId="77777777" w:rsidR="00F44D26" w:rsidRPr="001455B4" w:rsidRDefault="00F44D26" w:rsidP="00F44D26">
            <w:pPr>
              <w:pStyle w:val="VBAILTBody"/>
              <w:rPr>
                <w:rStyle w:val="Strong"/>
                <w:rFonts w:cs="Arial"/>
              </w:rPr>
            </w:pPr>
          </w:p>
        </w:tc>
      </w:tr>
      <w:tr w:rsidR="00F44D26" w:rsidRPr="001455B4" w14:paraId="4CDE342F" w14:textId="77777777" w:rsidTr="00416953">
        <w:trPr>
          <w:cantSplit/>
          <w:jc w:val="center"/>
        </w:trPr>
        <w:tc>
          <w:tcPr>
            <w:tcW w:w="4315" w:type="dxa"/>
            <w:tcBorders>
              <w:right w:val="dashSmallGap" w:sz="4" w:space="0" w:color="auto"/>
            </w:tcBorders>
          </w:tcPr>
          <w:p w14:paraId="4C5BE4C3" w14:textId="77777777" w:rsidR="00F44D26" w:rsidRPr="001455B4" w:rsidRDefault="00F44D26" w:rsidP="00F44D26">
            <w:pPr>
              <w:pStyle w:val="VBAILTBody"/>
              <w:rPr>
                <w:rFonts w:cs="Arial"/>
                <w:b/>
                <w:bCs/>
              </w:rPr>
            </w:pPr>
            <w:r w:rsidRPr="001455B4">
              <w:rPr>
                <w:rFonts w:cs="Arial"/>
                <w:b/>
                <w:bCs/>
              </w:rPr>
              <w:lastRenderedPageBreak/>
              <w:t>Definitions (4 of 4)</w:t>
            </w:r>
          </w:p>
          <w:p w14:paraId="7C63E540" w14:textId="77777777" w:rsidR="00F44D26" w:rsidRPr="001455B4" w:rsidRDefault="00F44D26" w:rsidP="00F44B92">
            <w:pPr>
              <w:pStyle w:val="VBAILTBody"/>
              <w:numPr>
                <w:ilvl w:val="0"/>
                <w:numId w:val="29"/>
              </w:numPr>
              <w:rPr>
                <w:rFonts w:eastAsia="Arial" w:cs="Arial"/>
                <w:color w:val="000000" w:themeColor="text1"/>
              </w:rPr>
            </w:pPr>
            <w:r w:rsidRPr="001455B4">
              <w:rPr>
                <w:rFonts w:eastAsia="Arial" w:cs="Arial"/>
                <w:color w:val="000000" w:themeColor="text1"/>
              </w:rPr>
              <w:t>For claims received on or after October 18, 2018, the</w:t>
            </w:r>
            <w:r w:rsidRPr="001455B4">
              <w:rPr>
                <w:rFonts w:eastAsia="Arial" w:cs="Arial"/>
                <w:b/>
                <w:bCs/>
                <w:color w:val="000000" w:themeColor="text1"/>
              </w:rPr>
              <w:t xml:space="preserve"> bright-line </w:t>
            </w:r>
            <w:r w:rsidRPr="001455B4">
              <w:rPr>
                <w:rFonts w:eastAsia="Arial" w:cs="Arial"/>
                <w:color w:val="000000" w:themeColor="text1"/>
              </w:rPr>
              <w:t>net worth limit for pension entitlement is $123,600 for all</w:t>
            </w:r>
            <w:r w:rsidRPr="001455B4">
              <w:rPr>
                <w:rFonts w:eastAsia="Arial" w:cs="Arial"/>
                <w:b/>
                <w:bCs/>
                <w:color w:val="000000" w:themeColor="text1"/>
              </w:rPr>
              <w:t xml:space="preserve"> </w:t>
            </w:r>
            <w:r w:rsidRPr="001455B4">
              <w:rPr>
                <w:rFonts w:eastAsia="Arial" w:cs="Arial"/>
                <w:color w:val="000000" w:themeColor="text1"/>
              </w:rPr>
              <w:t>effective dates of payment prior to December 1, 2018. </w:t>
            </w:r>
          </w:p>
          <w:p w14:paraId="1F5ED558" w14:textId="77777777" w:rsidR="00F44D26" w:rsidRPr="001455B4" w:rsidRDefault="00F44D26" w:rsidP="00F44B92">
            <w:pPr>
              <w:pStyle w:val="VBAILTBody"/>
              <w:numPr>
                <w:ilvl w:val="1"/>
                <w:numId w:val="29"/>
              </w:numPr>
              <w:rPr>
                <w:rFonts w:eastAsia="Arial" w:cs="Arial"/>
                <w:color w:val="000000" w:themeColor="text1"/>
              </w:rPr>
            </w:pPr>
            <w:r w:rsidRPr="001455B4">
              <w:rPr>
                <w:rFonts w:eastAsia="Arial" w:cs="Arial"/>
                <w:color w:val="000000" w:themeColor="text1"/>
              </w:rPr>
              <w:t>The current net worth limit for pension entitlement is listed on the </w:t>
            </w:r>
            <w:hyperlink r:id="rId11" w:history="1">
              <w:r w:rsidRPr="001455B4">
                <w:rPr>
                  <w:rStyle w:val="Hyperlink"/>
                  <w:rFonts w:eastAsia="Arial" w:cs="Arial"/>
                </w:rPr>
                <w:t>Veterans Pension Rate Table</w:t>
              </w:r>
            </w:hyperlink>
            <w:r w:rsidRPr="001455B4">
              <w:rPr>
                <w:rFonts w:eastAsia="Arial" w:cs="Arial"/>
                <w:color w:val="000000" w:themeColor="text1"/>
              </w:rPr>
              <w:t xml:space="preserve">.  </w:t>
            </w:r>
          </w:p>
          <w:p w14:paraId="142B45A5" w14:textId="77777777" w:rsidR="00F44D26" w:rsidRPr="001455B4" w:rsidRDefault="00F44D26" w:rsidP="00F44B92">
            <w:pPr>
              <w:pStyle w:val="VBAILTBody"/>
              <w:numPr>
                <w:ilvl w:val="1"/>
                <w:numId w:val="29"/>
              </w:numPr>
              <w:rPr>
                <w:rFonts w:eastAsia="Arial" w:cs="Arial"/>
                <w:color w:val="000000" w:themeColor="text1"/>
              </w:rPr>
            </w:pPr>
            <w:r w:rsidRPr="001455B4">
              <w:rPr>
                <w:rFonts w:eastAsia="Arial" w:cs="Arial"/>
                <w:color w:val="000000" w:themeColor="text1"/>
              </w:rPr>
              <w:t>This limit is increased by the same percentage as the COLA in Social Security benefits.</w:t>
            </w:r>
          </w:p>
          <w:p w14:paraId="5B1B9904" w14:textId="77777777" w:rsidR="00F44D26" w:rsidRPr="001455B4" w:rsidRDefault="00F44D26" w:rsidP="00F44B92">
            <w:pPr>
              <w:pStyle w:val="VBAILTBody"/>
              <w:numPr>
                <w:ilvl w:val="2"/>
                <w:numId w:val="29"/>
              </w:numPr>
              <w:rPr>
                <w:rFonts w:eastAsia="Arial" w:cs="Arial"/>
                <w:color w:val="000000" w:themeColor="text1"/>
              </w:rPr>
            </w:pPr>
            <w:r w:rsidRPr="001455B4">
              <w:rPr>
                <w:rFonts w:eastAsia="Arial" w:cs="Arial"/>
                <w:color w:val="000000" w:themeColor="text1"/>
              </w:rPr>
              <w:t>Net worth is assets plus IVAP (assets + IVAP).</w:t>
            </w:r>
          </w:p>
          <w:p w14:paraId="643239B8" w14:textId="77777777" w:rsidR="00F44D26" w:rsidRPr="001455B4" w:rsidRDefault="00F44D26" w:rsidP="00F44B92">
            <w:pPr>
              <w:pStyle w:val="VBAILTBody"/>
              <w:numPr>
                <w:ilvl w:val="0"/>
                <w:numId w:val="29"/>
              </w:numPr>
              <w:rPr>
                <w:rFonts w:eastAsia="Arial" w:cs="Arial"/>
                <w:b/>
                <w:bCs/>
                <w:color w:val="000000" w:themeColor="text1"/>
              </w:rPr>
            </w:pPr>
            <w:r w:rsidRPr="001455B4">
              <w:rPr>
                <w:rFonts w:eastAsia="Arial" w:cs="Arial"/>
                <w:color w:val="000000" w:themeColor="text1"/>
              </w:rPr>
              <w:t xml:space="preserve">Deny or discontinue pension if a claimant’s net worth exceeds the limit.  </w:t>
            </w:r>
          </w:p>
          <w:p w14:paraId="477DA541" w14:textId="4D8E391F" w:rsidR="00F44D26" w:rsidRPr="001455B4" w:rsidRDefault="00F44D26" w:rsidP="00F44B92">
            <w:pPr>
              <w:pStyle w:val="VBAILTBody"/>
              <w:numPr>
                <w:ilvl w:val="1"/>
                <w:numId w:val="29"/>
              </w:numPr>
              <w:rPr>
                <w:rFonts w:eastAsia="Arial" w:cs="Arial"/>
                <w:b/>
                <w:bCs/>
                <w:color w:val="000000" w:themeColor="text1"/>
              </w:rPr>
            </w:pPr>
            <w:r w:rsidRPr="001455B4">
              <w:rPr>
                <w:rFonts w:eastAsia="Arial" w:cs="Arial"/>
                <w:color w:val="000000" w:themeColor="text1"/>
              </w:rPr>
              <w:t>The net worth calculator must be saved if pension is denied or discontinued due to excessive net worth.</w:t>
            </w:r>
          </w:p>
        </w:tc>
        <w:tc>
          <w:tcPr>
            <w:tcW w:w="6120" w:type="dxa"/>
            <w:gridSpan w:val="2"/>
            <w:tcBorders>
              <w:left w:val="dashSmallGap" w:sz="4" w:space="0" w:color="auto"/>
            </w:tcBorders>
          </w:tcPr>
          <w:p w14:paraId="5A46FFDD" w14:textId="77777777" w:rsidR="00F44D26" w:rsidRPr="001455B4" w:rsidRDefault="00F44D26" w:rsidP="00F44D26">
            <w:pPr>
              <w:pStyle w:val="VBAILTBody"/>
              <w:rPr>
                <w:rStyle w:val="Strong"/>
                <w:rFonts w:cs="Arial"/>
              </w:rPr>
            </w:pPr>
          </w:p>
          <w:p w14:paraId="5C92B568" w14:textId="77777777" w:rsidR="00F44D26" w:rsidRPr="001455B4" w:rsidRDefault="00F44D26" w:rsidP="00F44D26">
            <w:pPr>
              <w:rPr>
                <w:rFonts w:ascii="Verdana" w:hAnsi="Verdana"/>
              </w:rPr>
            </w:pPr>
          </w:p>
          <w:p w14:paraId="36A196FD" w14:textId="77777777" w:rsidR="00F44D26" w:rsidRPr="001455B4" w:rsidRDefault="00F44D26" w:rsidP="00F44D26">
            <w:pPr>
              <w:rPr>
                <w:rFonts w:ascii="Verdana" w:hAnsi="Verdana"/>
              </w:rPr>
            </w:pPr>
          </w:p>
          <w:p w14:paraId="1C01BB47" w14:textId="77777777" w:rsidR="00F44D26" w:rsidRPr="001455B4" w:rsidRDefault="00F44D26" w:rsidP="00F44D26">
            <w:pPr>
              <w:rPr>
                <w:rFonts w:ascii="Verdana" w:hAnsi="Verdana"/>
              </w:rPr>
            </w:pPr>
          </w:p>
          <w:p w14:paraId="35C675A2" w14:textId="77777777" w:rsidR="00F44D26" w:rsidRPr="001455B4" w:rsidRDefault="00F44D26" w:rsidP="00F44D26">
            <w:pPr>
              <w:rPr>
                <w:rFonts w:ascii="Verdana" w:hAnsi="Verdana"/>
              </w:rPr>
            </w:pPr>
          </w:p>
          <w:p w14:paraId="7FA5B6DA" w14:textId="77777777" w:rsidR="00F44D26" w:rsidRPr="001455B4" w:rsidRDefault="00F44D26" w:rsidP="00F44D26">
            <w:pPr>
              <w:rPr>
                <w:rFonts w:ascii="Verdana" w:hAnsi="Verdana"/>
              </w:rPr>
            </w:pPr>
          </w:p>
          <w:p w14:paraId="1D529702" w14:textId="77777777" w:rsidR="00F44D26" w:rsidRPr="001455B4" w:rsidRDefault="00F44D26" w:rsidP="00F44D26">
            <w:pPr>
              <w:rPr>
                <w:rFonts w:ascii="Verdana" w:hAnsi="Verdana"/>
              </w:rPr>
            </w:pPr>
          </w:p>
          <w:p w14:paraId="0A1A9246" w14:textId="77777777" w:rsidR="00F44D26" w:rsidRPr="001455B4" w:rsidRDefault="00F44D26" w:rsidP="00F44D26">
            <w:pPr>
              <w:rPr>
                <w:rFonts w:ascii="Verdana" w:hAnsi="Verdana"/>
              </w:rPr>
            </w:pPr>
          </w:p>
          <w:p w14:paraId="60AFED71" w14:textId="77777777" w:rsidR="00F44D26" w:rsidRPr="001455B4" w:rsidRDefault="00F44D26" w:rsidP="00F44D26">
            <w:pPr>
              <w:rPr>
                <w:rFonts w:ascii="Verdana" w:hAnsi="Verdana"/>
              </w:rPr>
            </w:pPr>
          </w:p>
          <w:p w14:paraId="7F99DBB2" w14:textId="77777777" w:rsidR="00F44D26" w:rsidRPr="001455B4" w:rsidRDefault="00F44D26" w:rsidP="00F44D26">
            <w:pPr>
              <w:rPr>
                <w:rFonts w:ascii="Verdana" w:hAnsi="Verdana"/>
              </w:rPr>
            </w:pPr>
          </w:p>
          <w:p w14:paraId="068A719C" w14:textId="77777777" w:rsidR="00F44D26" w:rsidRPr="001455B4" w:rsidRDefault="00F44D26" w:rsidP="00F44D26">
            <w:pPr>
              <w:rPr>
                <w:rFonts w:ascii="Verdana" w:hAnsi="Verdana"/>
              </w:rPr>
            </w:pPr>
          </w:p>
          <w:p w14:paraId="7A6213AC" w14:textId="77777777" w:rsidR="00F44D26" w:rsidRPr="001455B4" w:rsidRDefault="00F44D26" w:rsidP="00F44D26">
            <w:pPr>
              <w:rPr>
                <w:rFonts w:ascii="Verdana" w:hAnsi="Verdana"/>
              </w:rPr>
            </w:pPr>
          </w:p>
          <w:p w14:paraId="61F1956A" w14:textId="77777777" w:rsidR="00F44D26" w:rsidRPr="001455B4" w:rsidRDefault="00F44D26" w:rsidP="00F44D26">
            <w:pPr>
              <w:rPr>
                <w:rFonts w:ascii="Verdana" w:hAnsi="Verdana"/>
              </w:rPr>
            </w:pPr>
          </w:p>
          <w:p w14:paraId="28436CEC" w14:textId="77777777" w:rsidR="00F44D26" w:rsidRPr="001455B4" w:rsidRDefault="00F44D26" w:rsidP="00F44D26">
            <w:pPr>
              <w:rPr>
                <w:rFonts w:ascii="Verdana" w:hAnsi="Verdana"/>
              </w:rPr>
            </w:pPr>
          </w:p>
          <w:p w14:paraId="1B967EEA" w14:textId="77777777" w:rsidR="00F44D26" w:rsidRPr="001455B4" w:rsidRDefault="00F44D26" w:rsidP="00F44D26">
            <w:pPr>
              <w:rPr>
                <w:rFonts w:ascii="Verdana" w:hAnsi="Verdana"/>
              </w:rPr>
            </w:pPr>
          </w:p>
          <w:p w14:paraId="58E0274C" w14:textId="77777777" w:rsidR="00F44D26" w:rsidRPr="001455B4" w:rsidRDefault="00F44D26" w:rsidP="00F44D26">
            <w:pPr>
              <w:rPr>
                <w:rFonts w:ascii="Verdana" w:hAnsi="Verdana"/>
              </w:rPr>
            </w:pPr>
          </w:p>
          <w:p w14:paraId="68AA221F" w14:textId="77777777" w:rsidR="00F44D26" w:rsidRPr="001455B4" w:rsidRDefault="00F44D26" w:rsidP="00F44D26">
            <w:pPr>
              <w:rPr>
                <w:rFonts w:ascii="Verdana" w:hAnsi="Verdana"/>
              </w:rPr>
            </w:pPr>
          </w:p>
          <w:p w14:paraId="32EB69FA" w14:textId="77777777" w:rsidR="00F44D26" w:rsidRPr="001455B4" w:rsidRDefault="00F44D26" w:rsidP="00F44D26">
            <w:pPr>
              <w:rPr>
                <w:rFonts w:ascii="Verdana" w:hAnsi="Verdana"/>
              </w:rPr>
            </w:pPr>
          </w:p>
          <w:p w14:paraId="10857EA4" w14:textId="77777777" w:rsidR="00F44D26" w:rsidRPr="001455B4" w:rsidRDefault="00F44D26" w:rsidP="00F44D26">
            <w:pPr>
              <w:rPr>
                <w:rStyle w:val="Strong"/>
                <w:rFonts w:ascii="Verdana" w:hAnsi="Verdana" w:cs="Arial"/>
              </w:rPr>
            </w:pPr>
          </w:p>
          <w:p w14:paraId="0B440961" w14:textId="77777777" w:rsidR="00F44D26" w:rsidRPr="001455B4" w:rsidRDefault="00F44D26" w:rsidP="00F44D26">
            <w:pPr>
              <w:rPr>
                <w:rFonts w:ascii="Verdana" w:hAnsi="Verdana"/>
              </w:rPr>
            </w:pPr>
          </w:p>
          <w:p w14:paraId="497815FB" w14:textId="77777777" w:rsidR="00F44D26" w:rsidRPr="001455B4" w:rsidRDefault="00F44D26" w:rsidP="00F44D26">
            <w:pPr>
              <w:rPr>
                <w:rFonts w:ascii="Verdana" w:hAnsi="Verdana"/>
              </w:rPr>
            </w:pPr>
          </w:p>
          <w:p w14:paraId="7A104448" w14:textId="77777777" w:rsidR="00F44D26" w:rsidRPr="001455B4" w:rsidRDefault="00F44D26" w:rsidP="00F44D26">
            <w:pPr>
              <w:rPr>
                <w:rFonts w:ascii="Verdana" w:hAnsi="Verdana"/>
              </w:rPr>
            </w:pPr>
          </w:p>
          <w:p w14:paraId="0F7AE3C2" w14:textId="77777777" w:rsidR="00F44D26" w:rsidRPr="001455B4" w:rsidRDefault="00F44D26" w:rsidP="00F44D26">
            <w:pPr>
              <w:rPr>
                <w:rFonts w:ascii="Verdana" w:hAnsi="Verdana"/>
              </w:rPr>
            </w:pPr>
          </w:p>
          <w:p w14:paraId="6C83B93B" w14:textId="77777777" w:rsidR="00F44D26" w:rsidRPr="001455B4" w:rsidRDefault="00F44D26" w:rsidP="00F44D26">
            <w:pPr>
              <w:rPr>
                <w:rFonts w:ascii="Verdana" w:hAnsi="Verdana"/>
              </w:rPr>
            </w:pPr>
          </w:p>
          <w:p w14:paraId="2702FD5D" w14:textId="77777777" w:rsidR="00F44D26" w:rsidRPr="001455B4" w:rsidRDefault="00F44D26" w:rsidP="00F44D26">
            <w:pPr>
              <w:rPr>
                <w:rFonts w:ascii="Verdana" w:hAnsi="Verdana"/>
              </w:rPr>
            </w:pPr>
          </w:p>
          <w:p w14:paraId="7746AE29" w14:textId="77777777" w:rsidR="00F44D26" w:rsidRPr="001455B4" w:rsidRDefault="00F44D26" w:rsidP="00F44D26">
            <w:pPr>
              <w:rPr>
                <w:rStyle w:val="Strong"/>
                <w:rFonts w:ascii="Verdana" w:hAnsi="Verdana" w:cs="Arial"/>
              </w:rPr>
            </w:pPr>
          </w:p>
          <w:p w14:paraId="6D809662" w14:textId="77777777" w:rsidR="00F44D26" w:rsidRPr="001455B4" w:rsidRDefault="00F44D26" w:rsidP="00F44D26">
            <w:pPr>
              <w:rPr>
                <w:rFonts w:ascii="Verdana" w:hAnsi="Verdana"/>
              </w:rPr>
            </w:pPr>
          </w:p>
          <w:p w14:paraId="61B1978C" w14:textId="77777777" w:rsidR="00F44D26" w:rsidRPr="001455B4" w:rsidRDefault="00F44D26" w:rsidP="00F44D26">
            <w:pPr>
              <w:rPr>
                <w:rFonts w:ascii="Verdana" w:hAnsi="Verdana"/>
              </w:rPr>
            </w:pPr>
          </w:p>
          <w:p w14:paraId="2F5A5236" w14:textId="77777777" w:rsidR="00F44D26" w:rsidRPr="001455B4" w:rsidRDefault="00F44D26" w:rsidP="00F44D26">
            <w:pPr>
              <w:rPr>
                <w:rStyle w:val="Strong"/>
                <w:rFonts w:ascii="Verdana" w:hAnsi="Verdana" w:cs="Arial"/>
              </w:rPr>
            </w:pPr>
          </w:p>
          <w:p w14:paraId="06EAFF07" w14:textId="77777777" w:rsidR="00F44D26" w:rsidRPr="001455B4" w:rsidRDefault="00F44D26" w:rsidP="00F44D26">
            <w:pPr>
              <w:rPr>
                <w:rStyle w:val="Strong"/>
                <w:rFonts w:ascii="Verdana" w:hAnsi="Verdana" w:cs="Arial"/>
              </w:rPr>
            </w:pPr>
          </w:p>
          <w:p w14:paraId="3A398CE0" w14:textId="256D2B5D" w:rsidR="00F44D26" w:rsidRPr="001455B4" w:rsidRDefault="00F44D26" w:rsidP="00F44D26">
            <w:pPr>
              <w:tabs>
                <w:tab w:val="left" w:pos="1989"/>
              </w:tabs>
              <w:rPr>
                <w:rFonts w:ascii="Verdana" w:hAnsi="Verdana"/>
              </w:rPr>
            </w:pPr>
            <w:r w:rsidRPr="001455B4">
              <w:rPr>
                <w:rFonts w:ascii="Verdana" w:hAnsi="Verdana"/>
              </w:rPr>
              <w:tab/>
            </w:r>
          </w:p>
        </w:tc>
      </w:tr>
      <w:tr w:rsidR="00F44D26" w:rsidRPr="001455B4" w14:paraId="48BF9705" w14:textId="77777777" w:rsidTr="00416953">
        <w:trPr>
          <w:cantSplit/>
          <w:jc w:val="center"/>
        </w:trPr>
        <w:tc>
          <w:tcPr>
            <w:tcW w:w="4315" w:type="dxa"/>
            <w:tcBorders>
              <w:right w:val="dashSmallGap" w:sz="4" w:space="0" w:color="auto"/>
            </w:tcBorders>
          </w:tcPr>
          <w:p w14:paraId="000D1692" w14:textId="791A5EB9" w:rsidR="00F44D26" w:rsidRPr="001455B4" w:rsidRDefault="00EA5FEB" w:rsidP="00F44D26">
            <w:pPr>
              <w:pStyle w:val="VBAILTBody"/>
              <w:rPr>
                <w:rFonts w:eastAsia="Calibri"/>
                <w:b/>
                <w:bCs/>
                <w:color w:val="000000" w:themeColor="text1"/>
              </w:rPr>
            </w:pPr>
            <w:r>
              <w:rPr>
                <w:rFonts w:eastAsia="Arial" w:cs="Arial"/>
                <w:b/>
                <w:bCs/>
                <w:color w:val="000000" w:themeColor="text1"/>
              </w:rPr>
              <w:t>Review of Net Worth</w:t>
            </w:r>
          </w:p>
          <w:p w14:paraId="112791EB" w14:textId="60F84AF0" w:rsidR="00F44D26" w:rsidRPr="001455B4" w:rsidRDefault="00F44D26" w:rsidP="00F44D26">
            <w:pPr>
              <w:pStyle w:val="VBAILTBody"/>
              <w:rPr>
                <w:rFonts w:eastAsia="Calibri"/>
                <w:noProof/>
              </w:rPr>
            </w:pPr>
            <w:r w:rsidRPr="001455B4">
              <w:rPr>
                <w:noProof/>
              </w:rPr>
              <w:drawing>
                <wp:inline distT="0" distB="0" distL="0" distR="0" wp14:anchorId="305FB99F" wp14:editId="51D6E34C">
                  <wp:extent cx="2602865" cy="114696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7200" cy="1148874"/>
                          </a:xfrm>
                          <a:prstGeom prst="rect">
                            <a:avLst/>
                          </a:prstGeom>
                        </pic:spPr>
                      </pic:pic>
                    </a:graphicData>
                  </a:graphic>
                </wp:inline>
              </w:drawing>
            </w:r>
          </w:p>
          <w:p w14:paraId="1E7B0942" w14:textId="77777777" w:rsidR="00F44D26" w:rsidRPr="001455B4" w:rsidRDefault="00F44D26" w:rsidP="00F44D26">
            <w:pPr>
              <w:pStyle w:val="VBAILTBody"/>
              <w:rPr>
                <w:rFonts w:cs="Arial"/>
                <w:b/>
                <w:bCs/>
              </w:rPr>
            </w:pPr>
          </w:p>
        </w:tc>
        <w:tc>
          <w:tcPr>
            <w:tcW w:w="6120" w:type="dxa"/>
            <w:gridSpan w:val="2"/>
            <w:tcBorders>
              <w:left w:val="dashSmallGap" w:sz="4" w:space="0" w:color="auto"/>
            </w:tcBorders>
          </w:tcPr>
          <w:p w14:paraId="711EE18B" w14:textId="77777777" w:rsidR="00F44D26" w:rsidRPr="001455B4" w:rsidRDefault="00F44D26" w:rsidP="00F44D26">
            <w:pPr>
              <w:pStyle w:val="VBAILTBody"/>
              <w:rPr>
                <w:rStyle w:val="Strong"/>
                <w:rFonts w:cs="Arial"/>
              </w:rPr>
            </w:pPr>
          </w:p>
        </w:tc>
      </w:tr>
      <w:tr w:rsidR="00F44D26" w:rsidRPr="001455B4" w14:paraId="28017956" w14:textId="77777777" w:rsidTr="00416953">
        <w:trPr>
          <w:cantSplit/>
          <w:jc w:val="center"/>
        </w:trPr>
        <w:tc>
          <w:tcPr>
            <w:tcW w:w="4315" w:type="dxa"/>
            <w:tcBorders>
              <w:right w:val="dashSmallGap" w:sz="4" w:space="0" w:color="auto"/>
            </w:tcBorders>
          </w:tcPr>
          <w:p w14:paraId="32A753DA" w14:textId="77777777" w:rsidR="00F44D26" w:rsidRPr="001455B4" w:rsidRDefault="00F44D26" w:rsidP="00F44D26">
            <w:pPr>
              <w:pStyle w:val="VBAILTBodyStrong"/>
              <w:rPr>
                <w:rFonts w:cs="Arial"/>
                <w:bCs/>
              </w:rPr>
            </w:pPr>
            <w:r w:rsidRPr="001455B4">
              <w:rPr>
                <w:rFonts w:cs="Arial"/>
                <w:bCs/>
              </w:rPr>
              <w:lastRenderedPageBreak/>
              <w:t>Excessive Net Worth</w:t>
            </w:r>
          </w:p>
          <w:p w14:paraId="58489DDF" w14:textId="77777777" w:rsidR="00F44D26" w:rsidRPr="001455B4" w:rsidRDefault="00F44D26" w:rsidP="00F44B92">
            <w:pPr>
              <w:pStyle w:val="VBAILTbullet1"/>
              <w:numPr>
                <w:ilvl w:val="0"/>
                <w:numId w:val="4"/>
              </w:numPr>
              <w:ind w:left="360"/>
              <w:rPr>
                <w:rFonts w:cs="Arial"/>
              </w:rPr>
            </w:pPr>
            <w:r w:rsidRPr="001455B4">
              <w:rPr>
                <w:rFonts w:cs="Arial"/>
              </w:rPr>
              <w:t>Deny pension if net worth exceeds the limit.</w:t>
            </w:r>
          </w:p>
          <w:p w14:paraId="74DD5F62" w14:textId="77777777" w:rsidR="00F44D26" w:rsidRPr="001455B4" w:rsidRDefault="00F44D26" w:rsidP="00F44D26">
            <w:pPr>
              <w:pStyle w:val="VBAILTbullet1"/>
              <w:rPr>
                <w:rFonts w:cs="Arial"/>
              </w:rPr>
            </w:pPr>
            <w:r w:rsidRPr="001455B4">
              <w:rPr>
                <w:rFonts w:cs="Arial"/>
              </w:rPr>
              <w:t>Discontinue pension if</w:t>
            </w:r>
          </w:p>
          <w:p w14:paraId="6BA1179A" w14:textId="77777777" w:rsidR="00F44D26" w:rsidRPr="001455B4" w:rsidRDefault="00F44D26" w:rsidP="00F44B92">
            <w:pPr>
              <w:pStyle w:val="VBAILTbullet1"/>
              <w:numPr>
                <w:ilvl w:val="0"/>
                <w:numId w:val="5"/>
              </w:numPr>
              <w:rPr>
                <w:rFonts w:cs="Arial"/>
              </w:rPr>
            </w:pPr>
            <w:r w:rsidRPr="001455B4">
              <w:rPr>
                <w:rFonts w:cs="Arial"/>
              </w:rPr>
              <w:t>Net worth becomes excessive</w:t>
            </w:r>
          </w:p>
          <w:p w14:paraId="1E136975" w14:textId="77777777" w:rsidR="00F44D26" w:rsidRPr="001455B4" w:rsidRDefault="00F44D26" w:rsidP="00F44B92">
            <w:pPr>
              <w:pStyle w:val="VBAILTbullet1"/>
              <w:numPr>
                <w:ilvl w:val="0"/>
                <w:numId w:val="6"/>
              </w:numPr>
              <w:rPr>
                <w:rFonts w:cs="Arial"/>
              </w:rPr>
            </w:pPr>
            <w:r w:rsidRPr="001455B4">
              <w:rPr>
                <w:rFonts w:cs="Arial"/>
              </w:rPr>
              <w:t>determine effective date of excess</w:t>
            </w:r>
          </w:p>
          <w:p w14:paraId="69C16061" w14:textId="77777777" w:rsidR="00F44D26" w:rsidRPr="001455B4" w:rsidRDefault="00F44D26" w:rsidP="00F44B92">
            <w:pPr>
              <w:pStyle w:val="VBAILTbullet1"/>
              <w:numPr>
                <w:ilvl w:val="0"/>
                <w:numId w:val="6"/>
              </w:numPr>
              <w:rPr>
                <w:rFonts w:cs="Arial"/>
              </w:rPr>
            </w:pPr>
            <w:r w:rsidRPr="001455B4">
              <w:rPr>
                <w:rFonts w:cs="Arial"/>
              </w:rPr>
              <w:t>terminate first of the next calendar year</w:t>
            </w:r>
          </w:p>
          <w:p w14:paraId="1DFB8B53" w14:textId="7354B1D2" w:rsidR="00F44D26" w:rsidRPr="001455B4" w:rsidRDefault="00F44D26" w:rsidP="00F44B92">
            <w:pPr>
              <w:pStyle w:val="VBAILTBullet2"/>
              <w:numPr>
                <w:ilvl w:val="0"/>
                <w:numId w:val="7"/>
              </w:numPr>
              <w:rPr>
                <w:rFonts w:cs="Arial"/>
              </w:rPr>
            </w:pPr>
            <w:r w:rsidRPr="001455B4">
              <w:rPr>
                <w:rFonts w:cs="Arial"/>
              </w:rPr>
              <w:t>earlier termination may apply</w:t>
            </w:r>
          </w:p>
        </w:tc>
        <w:tc>
          <w:tcPr>
            <w:tcW w:w="6120" w:type="dxa"/>
            <w:gridSpan w:val="2"/>
            <w:tcBorders>
              <w:left w:val="dashSmallGap" w:sz="4" w:space="0" w:color="auto"/>
            </w:tcBorders>
          </w:tcPr>
          <w:p w14:paraId="561CC013" w14:textId="35A5B92E" w:rsidR="00F44D26" w:rsidRPr="001455B4" w:rsidRDefault="00F44D26" w:rsidP="00F44D26">
            <w:pPr>
              <w:pStyle w:val="VBAILTbullet1"/>
              <w:rPr>
                <w:rStyle w:val="Strong"/>
                <w:rFonts w:cs="Arial"/>
                <w:b w:val="0"/>
                <w:bCs w:val="0"/>
              </w:rPr>
            </w:pPr>
          </w:p>
        </w:tc>
      </w:tr>
      <w:tr w:rsidR="00416953" w:rsidRPr="001455B4" w14:paraId="6B08C39E" w14:textId="77777777" w:rsidTr="00416953">
        <w:trPr>
          <w:cantSplit/>
          <w:jc w:val="center"/>
        </w:trPr>
        <w:tc>
          <w:tcPr>
            <w:tcW w:w="4315" w:type="dxa"/>
            <w:tcBorders>
              <w:right w:val="dashSmallGap" w:sz="4" w:space="0" w:color="auto"/>
            </w:tcBorders>
          </w:tcPr>
          <w:p w14:paraId="016B0451" w14:textId="77777777" w:rsidR="00416953" w:rsidRPr="001455B4" w:rsidRDefault="00416953" w:rsidP="00416953">
            <w:pPr>
              <w:pStyle w:val="VBAILTBodyStrong"/>
              <w:rPr>
                <w:rFonts w:cs="Arial"/>
              </w:rPr>
            </w:pPr>
            <w:r w:rsidRPr="001455B4">
              <w:rPr>
                <w:rFonts w:cs="Arial"/>
                <w:bCs/>
              </w:rPr>
              <w:t>When to Calculate Net Worth</w:t>
            </w:r>
          </w:p>
          <w:p w14:paraId="019144D6" w14:textId="77777777" w:rsidR="00416953" w:rsidRPr="001455B4" w:rsidRDefault="00416953" w:rsidP="00416953">
            <w:pPr>
              <w:pStyle w:val="VBAILTbullet1"/>
              <w:rPr>
                <w:rFonts w:cs="Arial"/>
              </w:rPr>
            </w:pPr>
            <w:r w:rsidRPr="001455B4">
              <w:rPr>
                <w:rFonts w:cs="Arial"/>
              </w:rPr>
              <w:t>Calculate net worth when VA receives:</w:t>
            </w:r>
          </w:p>
          <w:p w14:paraId="3D0A7C11" w14:textId="77777777" w:rsidR="00416953" w:rsidRPr="001455B4" w:rsidRDefault="00416953" w:rsidP="00F44B92">
            <w:pPr>
              <w:pStyle w:val="VBAILTbullet1"/>
              <w:numPr>
                <w:ilvl w:val="0"/>
                <w:numId w:val="8"/>
              </w:numPr>
              <w:rPr>
                <w:rFonts w:cs="Arial"/>
              </w:rPr>
            </w:pPr>
            <w:r w:rsidRPr="001455B4">
              <w:rPr>
                <w:rFonts w:cs="Arial"/>
              </w:rPr>
              <w:t>Original pension claim</w:t>
            </w:r>
          </w:p>
          <w:p w14:paraId="56467199" w14:textId="77777777" w:rsidR="00416953" w:rsidRPr="001455B4" w:rsidRDefault="00416953" w:rsidP="00F44B92">
            <w:pPr>
              <w:pStyle w:val="VBAILTbullet1"/>
              <w:numPr>
                <w:ilvl w:val="0"/>
                <w:numId w:val="8"/>
              </w:numPr>
              <w:rPr>
                <w:rFonts w:cs="Arial"/>
              </w:rPr>
            </w:pPr>
            <w:r w:rsidRPr="001455B4">
              <w:rPr>
                <w:rFonts w:cs="Arial"/>
              </w:rPr>
              <w:t>Supplemental claim after a period of non-entitlement</w:t>
            </w:r>
          </w:p>
          <w:p w14:paraId="6780EEDE" w14:textId="77777777" w:rsidR="00416953" w:rsidRPr="001455B4" w:rsidRDefault="00416953" w:rsidP="00F44B92">
            <w:pPr>
              <w:pStyle w:val="VBAILTbullet1"/>
              <w:numPr>
                <w:ilvl w:val="0"/>
                <w:numId w:val="8"/>
              </w:numPr>
              <w:rPr>
                <w:rFonts w:cs="Arial"/>
              </w:rPr>
            </w:pPr>
            <w:r w:rsidRPr="001455B4">
              <w:rPr>
                <w:rFonts w:cs="Arial"/>
              </w:rPr>
              <w:t>Request to establish a new dependent</w:t>
            </w:r>
          </w:p>
          <w:p w14:paraId="6B08C396" w14:textId="459670C4" w:rsidR="00416953" w:rsidRPr="001455B4" w:rsidRDefault="00416953" w:rsidP="00F44B92">
            <w:pPr>
              <w:pStyle w:val="VBAILTbullet1"/>
              <w:numPr>
                <w:ilvl w:val="0"/>
                <w:numId w:val="8"/>
              </w:numPr>
              <w:rPr>
                <w:rFonts w:eastAsia="Calibri"/>
              </w:rPr>
            </w:pPr>
            <w:r w:rsidRPr="001455B4">
              <w:rPr>
                <w:rFonts w:cs="Arial"/>
              </w:rPr>
              <w:t>Information of net worth increase or decrease</w:t>
            </w:r>
          </w:p>
        </w:tc>
        <w:tc>
          <w:tcPr>
            <w:tcW w:w="6120" w:type="dxa"/>
            <w:gridSpan w:val="2"/>
            <w:tcBorders>
              <w:left w:val="dashSmallGap" w:sz="4" w:space="0" w:color="auto"/>
            </w:tcBorders>
          </w:tcPr>
          <w:p w14:paraId="2BBBDC8B" w14:textId="4E95E5EE" w:rsidR="00416953" w:rsidRPr="001455B4" w:rsidRDefault="00416953" w:rsidP="00416953">
            <w:pPr>
              <w:pStyle w:val="VBAILTBody"/>
              <w:rPr>
                <w:rStyle w:val="Strong"/>
                <w:rFonts w:cs="Arial"/>
                <w:bCs w:val="0"/>
              </w:rPr>
            </w:pPr>
          </w:p>
          <w:p w14:paraId="6B08C39D" w14:textId="12E8D0CE" w:rsidR="00416953" w:rsidRPr="001455B4" w:rsidRDefault="00416953" w:rsidP="00416953">
            <w:pPr>
              <w:pStyle w:val="VBAILTBody"/>
              <w:rPr>
                <w:rStyle w:val="Strong"/>
                <w:rFonts w:cs="Arial"/>
                <w:b w:val="0"/>
                <w:bCs w:val="0"/>
              </w:rPr>
            </w:pPr>
          </w:p>
        </w:tc>
      </w:tr>
    </w:tbl>
    <w:p w14:paraId="5C530FDD" w14:textId="77777777" w:rsidR="00DB285C" w:rsidRPr="001455B4" w:rsidRDefault="00DB285C" w:rsidP="00DB285C">
      <w:pPr>
        <w:pStyle w:val="VBAILTBody"/>
        <w:rPr>
          <w:rFonts w:cs="Arial"/>
        </w:rPr>
      </w:pPr>
    </w:p>
    <w:tbl>
      <w:tblPr>
        <w:tblStyle w:val="TableGrid"/>
        <w:tblW w:w="10081" w:type="dxa"/>
        <w:jc w:val="center"/>
        <w:tblLayout w:type="fixed"/>
        <w:tblLook w:val="04A0" w:firstRow="1" w:lastRow="0" w:firstColumn="1" w:lastColumn="0" w:noHBand="0" w:noVBand="1"/>
        <w:tblCaption w:val="Dependency Eligibility: Child Scenario 1—Checklist  "/>
        <w:tblDescription w:val="Dependency Eligibility: Child Scenario 1—Checklist  &#10;"/>
      </w:tblPr>
      <w:tblGrid>
        <w:gridCol w:w="4225"/>
        <w:gridCol w:w="5850"/>
        <w:gridCol w:w="6"/>
      </w:tblGrid>
      <w:tr w:rsidR="00886F3E" w:rsidRPr="001455B4" w14:paraId="1CA38655" w14:textId="77777777" w:rsidTr="00DF519D">
        <w:trPr>
          <w:cantSplit/>
          <w:tblHeader/>
          <w:jc w:val="center"/>
        </w:trPr>
        <w:tc>
          <w:tcPr>
            <w:tcW w:w="4225" w:type="dxa"/>
            <w:tcBorders>
              <w:right w:val="dashSmallGap" w:sz="4" w:space="0" w:color="auto"/>
            </w:tcBorders>
            <w:shd w:val="clear" w:color="auto" w:fill="BDD6EE" w:themeFill="accent1" w:themeFillTint="66"/>
          </w:tcPr>
          <w:p w14:paraId="38E6D270" w14:textId="77777777" w:rsidR="00DF519D" w:rsidRPr="001455B4" w:rsidRDefault="00DF519D" w:rsidP="00823A28">
            <w:pPr>
              <w:pStyle w:val="VBAILTTableHeading1"/>
              <w:rPr>
                <w:rFonts w:cs="Arial"/>
              </w:rPr>
            </w:pPr>
            <w:r w:rsidRPr="001455B4">
              <w:rPr>
                <w:rFonts w:cs="Arial"/>
              </w:rPr>
              <w:lastRenderedPageBreak/>
              <w:t>PowerPoint Slides</w:t>
            </w:r>
          </w:p>
        </w:tc>
        <w:tc>
          <w:tcPr>
            <w:tcW w:w="5856" w:type="dxa"/>
            <w:gridSpan w:val="2"/>
            <w:tcBorders>
              <w:left w:val="dashSmallGap" w:sz="4" w:space="0" w:color="auto"/>
            </w:tcBorders>
            <w:shd w:val="clear" w:color="auto" w:fill="BDD6EE" w:themeFill="accent1" w:themeFillTint="66"/>
          </w:tcPr>
          <w:p w14:paraId="0A23DB5F" w14:textId="5944CB7C" w:rsidR="00DF519D" w:rsidRPr="001455B4" w:rsidRDefault="00D20D09" w:rsidP="00823A28">
            <w:pPr>
              <w:pStyle w:val="VBAILTTableHeading1"/>
              <w:rPr>
                <w:rFonts w:cs="Arial"/>
              </w:rPr>
            </w:pPr>
            <w:r w:rsidRPr="001455B4">
              <w:rPr>
                <w:rFonts w:cs="Arial"/>
              </w:rPr>
              <w:t>Notes</w:t>
            </w:r>
          </w:p>
        </w:tc>
      </w:tr>
      <w:tr w:rsidR="00416953" w:rsidRPr="001455B4" w14:paraId="5EE44D19" w14:textId="77777777" w:rsidTr="00F72324">
        <w:trPr>
          <w:cantSplit/>
          <w:jc w:val="center"/>
        </w:trPr>
        <w:tc>
          <w:tcPr>
            <w:tcW w:w="4225" w:type="dxa"/>
            <w:tcBorders>
              <w:right w:val="dashSmallGap" w:sz="4" w:space="0" w:color="auto"/>
            </w:tcBorders>
          </w:tcPr>
          <w:p w14:paraId="03DE6BEA" w14:textId="77777777" w:rsidR="00416953" w:rsidRPr="001455B4" w:rsidRDefault="00416953" w:rsidP="00416953">
            <w:pPr>
              <w:pStyle w:val="VBAILTAnswer"/>
              <w:rPr>
                <w:rFonts w:cs="Arial"/>
                <w:b/>
                <w:i w:val="0"/>
                <w:iCs/>
                <w:u w:val="single"/>
              </w:rPr>
            </w:pPr>
            <w:r w:rsidRPr="001455B4">
              <w:rPr>
                <w:rFonts w:cs="Arial"/>
                <w:b/>
                <w:i w:val="0"/>
                <w:iCs/>
              </w:rPr>
              <w:t>Net Worth and Dependents</w:t>
            </w:r>
          </w:p>
          <w:p w14:paraId="06DEB445" w14:textId="77777777" w:rsidR="00416953" w:rsidRPr="001455B4" w:rsidRDefault="00416953" w:rsidP="00F44B92">
            <w:pPr>
              <w:pStyle w:val="VBAILTAnswerbullet1"/>
              <w:numPr>
                <w:ilvl w:val="0"/>
                <w:numId w:val="9"/>
              </w:numPr>
              <w:tabs>
                <w:tab w:val="clear" w:pos="720"/>
                <w:tab w:val="num" w:pos="360"/>
              </w:tabs>
              <w:ind w:left="360"/>
              <w:rPr>
                <w:rFonts w:cs="Arial"/>
                <w:i w:val="0"/>
                <w:iCs/>
              </w:rPr>
            </w:pPr>
            <w:r w:rsidRPr="001455B4">
              <w:rPr>
                <w:rFonts w:cs="Arial"/>
                <w:i w:val="0"/>
                <w:iCs/>
              </w:rPr>
              <w:t>Net worth of Veteran’s spouse is a factor in:</w:t>
            </w:r>
          </w:p>
          <w:p w14:paraId="28B680C0" w14:textId="77777777" w:rsidR="00416953" w:rsidRPr="001455B4" w:rsidRDefault="00416953" w:rsidP="00F44B92">
            <w:pPr>
              <w:pStyle w:val="VBAILTAnswerbullet1"/>
              <w:numPr>
                <w:ilvl w:val="1"/>
                <w:numId w:val="9"/>
              </w:numPr>
              <w:tabs>
                <w:tab w:val="clear" w:pos="1440"/>
                <w:tab w:val="num" w:pos="1080"/>
              </w:tabs>
              <w:ind w:left="1080"/>
              <w:rPr>
                <w:rFonts w:cs="Arial"/>
                <w:i w:val="0"/>
                <w:iCs/>
              </w:rPr>
            </w:pPr>
            <w:r w:rsidRPr="001455B4">
              <w:rPr>
                <w:rFonts w:cs="Arial"/>
                <w:i w:val="0"/>
                <w:iCs/>
              </w:rPr>
              <w:t>Veterans pension claims</w:t>
            </w:r>
          </w:p>
          <w:p w14:paraId="7C761CBD" w14:textId="77777777" w:rsidR="00416953" w:rsidRPr="001455B4" w:rsidRDefault="00416953" w:rsidP="00F44B92">
            <w:pPr>
              <w:pStyle w:val="VBAILTAnswerbullet1"/>
              <w:numPr>
                <w:ilvl w:val="1"/>
                <w:numId w:val="9"/>
              </w:numPr>
              <w:tabs>
                <w:tab w:val="clear" w:pos="1440"/>
                <w:tab w:val="num" w:pos="1080"/>
              </w:tabs>
              <w:ind w:left="1080"/>
              <w:rPr>
                <w:rFonts w:cs="Arial"/>
                <w:i w:val="0"/>
                <w:iCs/>
              </w:rPr>
            </w:pPr>
            <w:r w:rsidRPr="001455B4">
              <w:rPr>
                <w:rFonts w:cs="Arial"/>
                <w:i w:val="0"/>
                <w:iCs/>
              </w:rPr>
              <w:t>Survivors pension claims</w:t>
            </w:r>
          </w:p>
          <w:p w14:paraId="5A397A71" w14:textId="77777777" w:rsidR="00416953" w:rsidRPr="001455B4" w:rsidRDefault="00416953" w:rsidP="00F44B92">
            <w:pPr>
              <w:pStyle w:val="VBAILTAnswerbullet1"/>
              <w:numPr>
                <w:ilvl w:val="0"/>
                <w:numId w:val="9"/>
              </w:numPr>
              <w:tabs>
                <w:tab w:val="clear" w:pos="720"/>
                <w:tab w:val="num" w:pos="360"/>
              </w:tabs>
              <w:ind w:left="360"/>
              <w:rPr>
                <w:rFonts w:cs="Arial"/>
                <w:i w:val="0"/>
                <w:iCs/>
              </w:rPr>
            </w:pPr>
            <w:r w:rsidRPr="001455B4">
              <w:rPr>
                <w:rFonts w:cs="Arial"/>
                <w:i w:val="0"/>
                <w:iCs/>
              </w:rPr>
              <w:t>Net worth of a child can also be a factor</w:t>
            </w:r>
          </w:p>
          <w:p w14:paraId="6A1B1D96" w14:textId="77777777" w:rsidR="00416953" w:rsidRPr="001455B4" w:rsidRDefault="00416953" w:rsidP="00F44B92">
            <w:pPr>
              <w:pStyle w:val="VBAILTAnswerbullet1"/>
              <w:numPr>
                <w:ilvl w:val="0"/>
                <w:numId w:val="9"/>
              </w:numPr>
              <w:tabs>
                <w:tab w:val="clear" w:pos="720"/>
                <w:tab w:val="num" w:pos="360"/>
              </w:tabs>
              <w:ind w:left="360"/>
              <w:rPr>
                <w:rFonts w:cs="Arial"/>
                <w:i w:val="0"/>
                <w:iCs/>
              </w:rPr>
            </w:pPr>
            <w:r w:rsidRPr="001455B4">
              <w:rPr>
                <w:rFonts w:cs="Arial"/>
                <w:i w:val="0"/>
                <w:iCs/>
              </w:rPr>
              <w:t>Net worth is not a factor in DIC claims</w:t>
            </w:r>
          </w:p>
          <w:p w14:paraId="126F8BF6" w14:textId="1B901C6B" w:rsidR="00416953" w:rsidRPr="001455B4" w:rsidRDefault="00416953" w:rsidP="00416953">
            <w:pPr>
              <w:pStyle w:val="VBAILTAnswerbullet1"/>
              <w:ind w:left="360"/>
              <w:rPr>
                <w:rFonts w:cs="Arial"/>
              </w:rPr>
            </w:pPr>
          </w:p>
        </w:tc>
        <w:tc>
          <w:tcPr>
            <w:tcW w:w="5856" w:type="dxa"/>
            <w:gridSpan w:val="2"/>
            <w:tcBorders>
              <w:left w:val="dashSmallGap" w:sz="4" w:space="0" w:color="auto"/>
            </w:tcBorders>
          </w:tcPr>
          <w:p w14:paraId="5C590A12" w14:textId="7428FCE0" w:rsidR="00416953" w:rsidRPr="001455B4" w:rsidRDefault="00416953" w:rsidP="00416953">
            <w:pPr>
              <w:pStyle w:val="VBAILTBodyStrong"/>
              <w:rPr>
                <w:rFonts w:cs="Arial"/>
                <w:b w:val="0"/>
                <w:bCs/>
              </w:rPr>
            </w:pPr>
            <w:r w:rsidRPr="001455B4">
              <w:rPr>
                <w:rFonts w:cs="Arial"/>
                <w:b w:val="0"/>
              </w:rPr>
              <w:t xml:space="preserve"> </w:t>
            </w:r>
          </w:p>
        </w:tc>
      </w:tr>
      <w:tr w:rsidR="00416953" w:rsidRPr="001455B4" w14:paraId="3BE72E50" w14:textId="77777777" w:rsidTr="00F72324">
        <w:trPr>
          <w:cantSplit/>
          <w:jc w:val="center"/>
        </w:trPr>
        <w:tc>
          <w:tcPr>
            <w:tcW w:w="4225" w:type="dxa"/>
            <w:tcBorders>
              <w:right w:val="dashSmallGap" w:sz="4" w:space="0" w:color="auto"/>
            </w:tcBorders>
          </w:tcPr>
          <w:p w14:paraId="351C6CF8" w14:textId="77777777" w:rsidR="00416953" w:rsidRPr="001455B4" w:rsidRDefault="00416953" w:rsidP="00416953">
            <w:pPr>
              <w:pStyle w:val="VBAILTAnswerbullet1"/>
              <w:ind w:left="360" w:hanging="360"/>
              <w:rPr>
                <w:rFonts w:cs="Arial"/>
                <w:b/>
                <w:i w:val="0"/>
                <w:iCs/>
              </w:rPr>
            </w:pPr>
            <w:r w:rsidRPr="001455B4">
              <w:rPr>
                <w:rFonts w:cs="Arial"/>
                <w:b/>
                <w:i w:val="0"/>
                <w:iCs/>
              </w:rPr>
              <w:t>Can Net Worth Decrease?</w:t>
            </w:r>
          </w:p>
          <w:p w14:paraId="1E8D26C2" w14:textId="77777777" w:rsidR="00416953" w:rsidRPr="001455B4" w:rsidRDefault="00416953" w:rsidP="00F44B92">
            <w:pPr>
              <w:pStyle w:val="VBAILTBody"/>
              <w:numPr>
                <w:ilvl w:val="0"/>
                <w:numId w:val="10"/>
              </w:numPr>
              <w:tabs>
                <w:tab w:val="clear" w:pos="720"/>
                <w:tab w:val="num" w:pos="360"/>
              </w:tabs>
              <w:ind w:left="360"/>
              <w:rPr>
                <w:rFonts w:cs="Arial"/>
              </w:rPr>
            </w:pPr>
            <w:r w:rsidRPr="001455B4">
              <w:rPr>
                <w:rFonts w:cs="Arial"/>
              </w:rPr>
              <w:t>Net worth can decrease:</w:t>
            </w:r>
          </w:p>
          <w:p w14:paraId="2814B0F4" w14:textId="77777777" w:rsidR="00416953" w:rsidRPr="001455B4" w:rsidRDefault="00416953" w:rsidP="00F44B92">
            <w:pPr>
              <w:pStyle w:val="VBAILTBody"/>
              <w:numPr>
                <w:ilvl w:val="1"/>
                <w:numId w:val="10"/>
              </w:numPr>
              <w:tabs>
                <w:tab w:val="clear" w:pos="1440"/>
                <w:tab w:val="num" w:pos="1080"/>
              </w:tabs>
              <w:ind w:left="1080"/>
              <w:rPr>
                <w:rFonts w:cs="Arial"/>
              </w:rPr>
            </w:pPr>
            <w:r w:rsidRPr="001455B4">
              <w:rPr>
                <w:rFonts w:cs="Arial"/>
              </w:rPr>
              <w:t>assets can decrease in value</w:t>
            </w:r>
          </w:p>
          <w:p w14:paraId="3CD53744" w14:textId="77777777" w:rsidR="00416953" w:rsidRPr="001455B4" w:rsidRDefault="00416953" w:rsidP="00F44B92">
            <w:pPr>
              <w:pStyle w:val="VBAILTBody"/>
              <w:numPr>
                <w:ilvl w:val="1"/>
                <w:numId w:val="10"/>
              </w:numPr>
              <w:tabs>
                <w:tab w:val="clear" w:pos="1440"/>
                <w:tab w:val="num" w:pos="1080"/>
              </w:tabs>
              <w:ind w:left="1080"/>
              <w:rPr>
                <w:rFonts w:cs="Arial"/>
              </w:rPr>
            </w:pPr>
            <w:r w:rsidRPr="001455B4">
              <w:rPr>
                <w:rFonts w:cs="Arial"/>
              </w:rPr>
              <w:t>annual income can decrease</w:t>
            </w:r>
          </w:p>
          <w:p w14:paraId="320F18B4" w14:textId="5AB5EF23" w:rsidR="00416953" w:rsidRPr="001455B4" w:rsidRDefault="00416953" w:rsidP="00416953">
            <w:pPr>
              <w:pStyle w:val="VBAILTBody"/>
              <w:rPr>
                <w:rFonts w:cs="Arial"/>
              </w:rPr>
            </w:pPr>
            <w:r w:rsidRPr="001455B4">
              <w:rPr>
                <w:rFonts w:cs="Arial"/>
                <w:noProof/>
              </w:rPr>
              <w:drawing>
                <wp:inline distT="0" distB="0" distL="0" distR="0" wp14:anchorId="10A3FDD7" wp14:editId="7E4DD8B3">
                  <wp:extent cx="2188210" cy="1390099"/>
                  <wp:effectExtent l="0" t="0" r="0" b="0"/>
                  <wp:docPr id="953" name="Graphic 6" descr="Downward trend">
                    <a:extLst xmlns:a="http://schemas.openxmlformats.org/drawingml/2006/main">
                      <a:ext uri="{FF2B5EF4-FFF2-40B4-BE49-F238E27FC236}">
                        <a16:creationId xmlns:a16="http://schemas.microsoft.com/office/drawing/2014/main" id="{9F87A89F-4521-41C3-9C85-53CD7DBB9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Downward trend">
                            <a:extLst>
                              <a:ext uri="{FF2B5EF4-FFF2-40B4-BE49-F238E27FC236}">
                                <a16:creationId xmlns:a16="http://schemas.microsoft.com/office/drawing/2014/main" id="{9F87A89F-4521-41C3-9C85-53CD7DBB95C9}"/>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06584" cy="1401772"/>
                          </a:xfrm>
                          <a:prstGeom prst="rect">
                            <a:avLst/>
                          </a:prstGeom>
                        </pic:spPr>
                      </pic:pic>
                    </a:graphicData>
                  </a:graphic>
                </wp:inline>
              </w:drawing>
            </w:r>
          </w:p>
        </w:tc>
        <w:tc>
          <w:tcPr>
            <w:tcW w:w="5856" w:type="dxa"/>
            <w:gridSpan w:val="2"/>
            <w:tcBorders>
              <w:left w:val="dashSmallGap" w:sz="4" w:space="0" w:color="auto"/>
            </w:tcBorders>
          </w:tcPr>
          <w:p w14:paraId="4F8EC8FF" w14:textId="33C1BA33" w:rsidR="00416953" w:rsidRPr="001455B4" w:rsidRDefault="00416953" w:rsidP="00416953">
            <w:pPr>
              <w:pStyle w:val="VBAILTBodyStrong"/>
              <w:rPr>
                <w:rFonts w:cs="Arial"/>
                <w:b w:val="0"/>
              </w:rPr>
            </w:pPr>
          </w:p>
          <w:p w14:paraId="2A110F05" w14:textId="6B79FA25" w:rsidR="00416953" w:rsidRPr="001455B4" w:rsidRDefault="00416953" w:rsidP="00416953">
            <w:pPr>
              <w:pStyle w:val="VBAILTBodyStrong"/>
              <w:rPr>
                <w:rFonts w:cs="Arial"/>
                <w:b w:val="0"/>
              </w:rPr>
            </w:pPr>
          </w:p>
          <w:p w14:paraId="417E5AA6" w14:textId="77777777" w:rsidR="00416953" w:rsidRPr="001455B4" w:rsidRDefault="00416953" w:rsidP="00416953">
            <w:pPr>
              <w:pStyle w:val="VBAILTBodyStrong"/>
              <w:rPr>
                <w:rFonts w:cs="Arial"/>
                <w:b w:val="0"/>
              </w:rPr>
            </w:pPr>
          </w:p>
          <w:p w14:paraId="083387A3" w14:textId="226581AB" w:rsidR="00416953" w:rsidRPr="001455B4" w:rsidRDefault="00416953" w:rsidP="00416953">
            <w:pPr>
              <w:pStyle w:val="VBAILTAnswerbullet1"/>
              <w:ind w:left="360" w:hanging="360"/>
              <w:rPr>
                <w:rFonts w:cs="Arial"/>
              </w:rPr>
            </w:pPr>
          </w:p>
        </w:tc>
      </w:tr>
      <w:tr w:rsidR="00416953" w:rsidRPr="001455B4" w14:paraId="09F64B15" w14:textId="77777777" w:rsidTr="00F72324">
        <w:trPr>
          <w:cantSplit/>
          <w:jc w:val="center"/>
        </w:trPr>
        <w:tc>
          <w:tcPr>
            <w:tcW w:w="4225" w:type="dxa"/>
            <w:tcBorders>
              <w:right w:val="dashSmallGap" w:sz="4" w:space="0" w:color="auto"/>
            </w:tcBorders>
          </w:tcPr>
          <w:p w14:paraId="737B7B83" w14:textId="77777777" w:rsidR="00416953" w:rsidRPr="001455B4" w:rsidRDefault="00416953" w:rsidP="00416953">
            <w:pPr>
              <w:pStyle w:val="VBAILTBody"/>
              <w:rPr>
                <w:rFonts w:cs="Arial"/>
                <w:b/>
                <w:bCs/>
              </w:rPr>
            </w:pPr>
            <w:r w:rsidRPr="001455B4">
              <w:rPr>
                <w:rFonts w:cs="Arial"/>
                <w:b/>
                <w:bCs/>
              </w:rPr>
              <w:lastRenderedPageBreak/>
              <w:t>Net Worth &amp; Federal Tax Information (FTI)</w:t>
            </w:r>
          </w:p>
          <w:p w14:paraId="633E330B" w14:textId="77777777" w:rsidR="00416953" w:rsidRPr="001455B4" w:rsidRDefault="00416953" w:rsidP="00F44B92">
            <w:pPr>
              <w:pStyle w:val="VBAILTbullet1"/>
              <w:numPr>
                <w:ilvl w:val="0"/>
                <w:numId w:val="11"/>
              </w:numPr>
              <w:tabs>
                <w:tab w:val="clear" w:pos="720"/>
                <w:tab w:val="num" w:pos="360"/>
              </w:tabs>
              <w:ind w:left="360"/>
              <w:rPr>
                <w:rFonts w:cs="Arial"/>
              </w:rPr>
            </w:pPr>
            <w:r w:rsidRPr="001455B4">
              <w:rPr>
                <w:rFonts w:cs="Arial"/>
              </w:rPr>
              <w:t>Claimant’s net worth may come from:</w:t>
            </w:r>
          </w:p>
          <w:p w14:paraId="643920E9" w14:textId="77777777" w:rsidR="00416953" w:rsidRPr="001455B4" w:rsidRDefault="00416953" w:rsidP="00F44B92">
            <w:pPr>
              <w:pStyle w:val="VBAILTbullet1"/>
              <w:numPr>
                <w:ilvl w:val="1"/>
                <w:numId w:val="11"/>
              </w:numPr>
              <w:tabs>
                <w:tab w:val="clear" w:pos="1440"/>
                <w:tab w:val="num" w:pos="1080"/>
              </w:tabs>
              <w:ind w:left="1080"/>
              <w:rPr>
                <w:rFonts w:cs="Arial"/>
              </w:rPr>
            </w:pPr>
            <w:r w:rsidRPr="001455B4">
              <w:rPr>
                <w:rFonts w:cs="Arial"/>
              </w:rPr>
              <w:t>Self-report</w:t>
            </w:r>
          </w:p>
          <w:p w14:paraId="7EB06468" w14:textId="77777777" w:rsidR="00416953" w:rsidRPr="001455B4" w:rsidRDefault="00416953" w:rsidP="00F44B92">
            <w:pPr>
              <w:pStyle w:val="VBAILTbullet1"/>
              <w:numPr>
                <w:ilvl w:val="1"/>
                <w:numId w:val="11"/>
              </w:numPr>
              <w:tabs>
                <w:tab w:val="clear" w:pos="1440"/>
                <w:tab w:val="num" w:pos="1080"/>
              </w:tabs>
              <w:ind w:left="1080"/>
              <w:rPr>
                <w:rFonts w:cs="Arial"/>
              </w:rPr>
            </w:pPr>
            <w:r w:rsidRPr="001455B4">
              <w:rPr>
                <w:rFonts w:cs="Arial"/>
              </w:rPr>
              <w:t>VA matching programs:</w:t>
            </w:r>
          </w:p>
          <w:p w14:paraId="33A21919" w14:textId="6CA9AF91" w:rsidR="00416953" w:rsidRPr="001455B4" w:rsidRDefault="00416953" w:rsidP="00F44B92">
            <w:pPr>
              <w:pStyle w:val="VBAILTbullet1"/>
              <w:numPr>
                <w:ilvl w:val="2"/>
                <w:numId w:val="11"/>
              </w:numPr>
              <w:tabs>
                <w:tab w:val="clear" w:pos="2160"/>
                <w:tab w:val="num" w:pos="1800"/>
              </w:tabs>
              <w:ind w:left="1800"/>
              <w:rPr>
                <w:rFonts w:cs="Arial"/>
              </w:rPr>
            </w:pPr>
            <w:r w:rsidRPr="001455B4">
              <w:rPr>
                <w:rFonts w:cs="Arial"/>
              </w:rPr>
              <w:t xml:space="preserve">Internal Revenue Service (IRS) or </w:t>
            </w:r>
          </w:p>
          <w:p w14:paraId="05F52941" w14:textId="5BE9CE74" w:rsidR="00416953" w:rsidRPr="001455B4" w:rsidRDefault="00416953" w:rsidP="00F44B92">
            <w:pPr>
              <w:pStyle w:val="VBAILTbullet1"/>
              <w:numPr>
                <w:ilvl w:val="2"/>
                <w:numId w:val="11"/>
              </w:numPr>
              <w:tabs>
                <w:tab w:val="clear" w:pos="2160"/>
                <w:tab w:val="num" w:pos="1800"/>
              </w:tabs>
              <w:ind w:left="1800"/>
              <w:rPr>
                <w:rFonts w:cs="Arial"/>
              </w:rPr>
            </w:pPr>
            <w:r w:rsidRPr="001455B4">
              <w:rPr>
                <w:rFonts w:cs="Arial"/>
              </w:rPr>
              <w:t xml:space="preserve">Social Security Administration (SSA) </w:t>
            </w:r>
          </w:p>
        </w:tc>
        <w:tc>
          <w:tcPr>
            <w:tcW w:w="5856" w:type="dxa"/>
            <w:gridSpan w:val="2"/>
            <w:tcBorders>
              <w:left w:val="dashSmallGap" w:sz="4" w:space="0" w:color="auto"/>
            </w:tcBorders>
          </w:tcPr>
          <w:p w14:paraId="6169464E" w14:textId="6FBD2B66" w:rsidR="00416953" w:rsidRPr="001455B4" w:rsidRDefault="00416953" w:rsidP="00416953">
            <w:pPr>
              <w:pStyle w:val="VBAILTBody"/>
              <w:rPr>
                <w:rFonts w:cs="Arial"/>
              </w:rPr>
            </w:pPr>
          </w:p>
          <w:p w14:paraId="67DDD693" w14:textId="77777777" w:rsidR="00416953" w:rsidRPr="001455B4" w:rsidRDefault="00416953" w:rsidP="00416953">
            <w:pPr>
              <w:pStyle w:val="VBAILTBody"/>
              <w:rPr>
                <w:rFonts w:cs="Arial"/>
              </w:rPr>
            </w:pPr>
          </w:p>
          <w:p w14:paraId="7A67A03B" w14:textId="3B6996CC" w:rsidR="00416953" w:rsidRPr="001455B4" w:rsidRDefault="00416953" w:rsidP="00416953">
            <w:pPr>
              <w:pStyle w:val="VBAILTBody"/>
              <w:rPr>
                <w:rStyle w:val="Strong"/>
                <w:rFonts w:cs="Arial"/>
              </w:rPr>
            </w:pPr>
          </w:p>
          <w:p w14:paraId="293C50D9" w14:textId="31D6CCA8" w:rsidR="00416953" w:rsidRPr="001455B4" w:rsidRDefault="00416953" w:rsidP="00416953">
            <w:pPr>
              <w:pStyle w:val="VBAILTBody"/>
              <w:rPr>
                <w:rStyle w:val="Strong"/>
                <w:rFonts w:cs="Arial"/>
                <w:i/>
              </w:rPr>
            </w:pPr>
            <w:r w:rsidRPr="001455B4">
              <w:rPr>
                <w:rStyle w:val="Strong"/>
                <w:rFonts w:cs="Arial"/>
                <w:b w:val="0"/>
              </w:rPr>
              <w:t xml:space="preserve"> </w:t>
            </w:r>
          </w:p>
        </w:tc>
      </w:tr>
      <w:tr w:rsidR="00416953" w:rsidRPr="001455B4" w14:paraId="07B0C5D0" w14:textId="77777777" w:rsidTr="247F7ACD">
        <w:trPr>
          <w:gridAfter w:val="1"/>
          <w:wAfter w:w="6" w:type="dxa"/>
          <w:cantSplit/>
          <w:jc w:val="center"/>
        </w:trPr>
        <w:tc>
          <w:tcPr>
            <w:tcW w:w="4225" w:type="dxa"/>
            <w:tcBorders>
              <w:right w:val="dashSmallGap" w:sz="4" w:space="0" w:color="auto"/>
            </w:tcBorders>
          </w:tcPr>
          <w:p w14:paraId="2C46CB31" w14:textId="77777777" w:rsidR="00416953" w:rsidRPr="001455B4" w:rsidRDefault="00416953" w:rsidP="00416953">
            <w:pPr>
              <w:pStyle w:val="VBAILTBodyStrong"/>
              <w:rPr>
                <w:rFonts w:cs="Arial"/>
              </w:rPr>
            </w:pPr>
            <w:r w:rsidRPr="001455B4">
              <w:rPr>
                <w:rFonts w:cs="Arial"/>
                <w:bCs/>
              </w:rPr>
              <w:t>Net Worth &amp; FTI</w:t>
            </w:r>
            <w:r w:rsidRPr="001455B4">
              <w:rPr>
                <w:rFonts w:cs="Arial"/>
              </w:rPr>
              <w:t xml:space="preserve"> </w:t>
            </w:r>
          </w:p>
          <w:p w14:paraId="32EDED6B" w14:textId="77777777" w:rsidR="00416953" w:rsidRPr="001455B4" w:rsidRDefault="00416953" w:rsidP="00F44B92">
            <w:pPr>
              <w:pStyle w:val="VBAILTBodyStrong"/>
              <w:numPr>
                <w:ilvl w:val="0"/>
                <w:numId w:val="12"/>
              </w:numPr>
              <w:tabs>
                <w:tab w:val="clear" w:pos="720"/>
                <w:tab w:val="num" w:pos="360"/>
              </w:tabs>
              <w:ind w:left="360"/>
              <w:rPr>
                <w:rFonts w:cs="Arial"/>
                <w:b w:val="0"/>
                <w:bCs/>
              </w:rPr>
            </w:pPr>
            <w:r w:rsidRPr="001455B4">
              <w:rPr>
                <w:rFonts w:cs="Arial"/>
                <w:b w:val="0"/>
                <w:bCs/>
              </w:rPr>
              <w:t xml:space="preserve">Review FTI for net worth purposes </w:t>
            </w:r>
          </w:p>
          <w:p w14:paraId="6CB9FACF" w14:textId="77777777" w:rsidR="00416953" w:rsidRPr="001455B4" w:rsidRDefault="00416953" w:rsidP="00F44B92">
            <w:pPr>
              <w:pStyle w:val="VBAILTBodyStrong"/>
              <w:numPr>
                <w:ilvl w:val="1"/>
                <w:numId w:val="12"/>
              </w:numPr>
              <w:tabs>
                <w:tab w:val="clear" w:pos="1440"/>
                <w:tab w:val="num" w:pos="1080"/>
              </w:tabs>
              <w:ind w:left="1080"/>
              <w:rPr>
                <w:rFonts w:cs="Arial"/>
                <w:b w:val="0"/>
                <w:bCs/>
              </w:rPr>
            </w:pPr>
            <w:r w:rsidRPr="001455B4">
              <w:rPr>
                <w:rFonts w:cs="Arial"/>
                <w:b w:val="0"/>
                <w:bCs/>
              </w:rPr>
              <w:t>match sources and compare to VA Form 21P-0969</w:t>
            </w:r>
          </w:p>
          <w:p w14:paraId="08920D84" w14:textId="10827238" w:rsidR="00416953" w:rsidRPr="001455B4" w:rsidRDefault="00416953" w:rsidP="00F44B92">
            <w:pPr>
              <w:pStyle w:val="VBAILTBodyStrong"/>
              <w:numPr>
                <w:ilvl w:val="1"/>
                <w:numId w:val="12"/>
              </w:numPr>
              <w:tabs>
                <w:tab w:val="clear" w:pos="1440"/>
                <w:tab w:val="num" w:pos="1080"/>
              </w:tabs>
              <w:ind w:left="1080"/>
              <w:rPr>
                <w:rFonts w:cs="Arial"/>
              </w:rPr>
            </w:pPr>
            <w:r w:rsidRPr="001455B4">
              <w:rPr>
                <w:rFonts w:cs="Arial"/>
                <w:b w:val="0"/>
                <w:bCs/>
              </w:rPr>
              <w:t>income/assets not normally considered must be reviewed</w:t>
            </w:r>
          </w:p>
        </w:tc>
        <w:tc>
          <w:tcPr>
            <w:tcW w:w="5850" w:type="dxa"/>
            <w:tcBorders>
              <w:left w:val="dashSmallGap" w:sz="4" w:space="0" w:color="auto"/>
            </w:tcBorders>
          </w:tcPr>
          <w:p w14:paraId="661D28BD" w14:textId="03B3ECFA" w:rsidR="00416953" w:rsidRPr="001455B4" w:rsidRDefault="00416953" w:rsidP="00416953">
            <w:pPr>
              <w:pStyle w:val="VBAILTBody"/>
              <w:rPr>
                <w:rStyle w:val="Strong"/>
                <w:rFonts w:cs="Arial"/>
                <w:b w:val="0"/>
                <w:bCs w:val="0"/>
              </w:rPr>
            </w:pPr>
          </w:p>
        </w:tc>
      </w:tr>
      <w:tr w:rsidR="00416953" w:rsidRPr="001455B4" w14:paraId="22C67F59" w14:textId="77777777" w:rsidTr="247F7ACD">
        <w:trPr>
          <w:gridAfter w:val="1"/>
          <w:wAfter w:w="6" w:type="dxa"/>
          <w:cantSplit/>
          <w:jc w:val="center"/>
        </w:trPr>
        <w:tc>
          <w:tcPr>
            <w:tcW w:w="4225" w:type="dxa"/>
            <w:tcBorders>
              <w:right w:val="dashSmallGap" w:sz="4" w:space="0" w:color="auto"/>
            </w:tcBorders>
          </w:tcPr>
          <w:p w14:paraId="1C2E0E8C" w14:textId="77777777" w:rsidR="00416953" w:rsidRPr="001455B4" w:rsidRDefault="00416953" w:rsidP="00416953">
            <w:pPr>
              <w:pStyle w:val="VBAILTBodyStrong"/>
              <w:rPr>
                <w:rFonts w:eastAsia="Calibri"/>
                <w:bCs/>
                <w:color w:val="000000" w:themeColor="text1"/>
                <w:sz w:val="24"/>
                <w:szCs w:val="24"/>
              </w:rPr>
            </w:pPr>
            <w:r w:rsidRPr="001455B4">
              <w:rPr>
                <w:rFonts w:eastAsia="Arial" w:cs="Arial"/>
                <w:bCs/>
                <w:color w:val="000000" w:themeColor="text1"/>
                <w:sz w:val="24"/>
                <w:szCs w:val="24"/>
              </w:rPr>
              <w:t>Net Worth &amp; Asset Exclusions</w:t>
            </w:r>
          </w:p>
          <w:p w14:paraId="119F7A36" w14:textId="2DF0C409" w:rsidR="00416953" w:rsidRPr="001455B4" w:rsidRDefault="00416953" w:rsidP="00416953">
            <w:pPr>
              <w:pStyle w:val="VBAILTBodyStrong"/>
              <w:rPr>
                <w:rFonts w:eastAsia="Calibri"/>
                <w:bCs/>
              </w:rPr>
            </w:pPr>
            <w:r w:rsidRPr="001455B4">
              <w:rPr>
                <w:noProof/>
              </w:rPr>
              <w:drawing>
                <wp:inline distT="0" distB="0" distL="0" distR="0" wp14:anchorId="089D696F" wp14:editId="19E28AD6">
                  <wp:extent cx="2545715" cy="1496060"/>
                  <wp:effectExtent l="0" t="0" r="6985" b="889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5715" cy="1496060"/>
                          </a:xfrm>
                          <a:prstGeom prst="rect">
                            <a:avLst/>
                          </a:prstGeom>
                        </pic:spPr>
                      </pic:pic>
                    </a:graphicData>
                  </a:graphic>
                </wp:inline>
              </w:drawing>
            </w:r>
          </w:p>
        </w:tc>
        <w:tc>
          <w:tcPr>
            <w:tcW w:w="5850" w:type="dxa"/>
            <w:tcBorders>
              <w:left w:val="dashSmallGap" w:sz="4" w:space="0" w:color="auto"/>
            </w:tcBorders>
          </w:tcPr>
          <w:p w14:paraId="68F7CCA1" w14:textId="77777777" w:rsidR="00416953" w:rsidRPr="001455B4" w:rsidRDefault="00416953" w:rsidP="00416953">
            <w:pPr>
              <w:pStyle w:val="VBAILTBody"/>
              <w:rPr>
                <w:rFonts w:cs="Arial"/>
              </w:rPr>
            </w:pPr>
          </w:p>
          <w:p w14:paraId="4C6AF367" w14:textId="77777777" w:rsidR="00416953" w:rsidRPr="001455B4" w:rsidRDefault="00416953" w:rsidP="00416953">
            <w:pPr>
              <w:pStyle w:val="VBAILTBody"/>
              <w:rPr>
                <w:rFonts w:cs="Arial"/>
              </w:rPr>
            </w:pPr>
          </w:p>
          <w:p w14:paraId="1CFDE98F" w14:textId="1AB2E31E" w:rsidR="00416953" w:rsidRPr="001455B4" w:rsidRDefault="00416953" w:rsidP="00416953">
            <w:pPr>
              <w:pStyle w:val="VBAILTBody"/>
              <w:rPr>
                <w:rFonts w:cs="Arial"/>
              </w:rPr>
            </w:pPr>
            <w:r w:rsidRPr="001455B4">
              <w:rPr>
                <w:rFonts w:cs="Arial"/>
              </w:rPr>
              <w:t xml:space="preserve"> </w:t>
            </w:r>
          </w:p>
          <w:p w14:paraId="7B7B6973" w14:textId="77777777" w:rsidR="00416953" w:rsidRPr="001455B4" w:rsidRDefault="00416953" w:rsidP="00416953">
            <w:pPr>
              <w:pStyle w:val="VBAILTBody"/>
              <w:rPr>
                <w:rFonts w:cs="Arial"/>
              </w:rPr>
            </w:pPr>
          </w:p>
          <w:p w14:paraId="505E669A" w14:textId="5BA520AC" w:rsidR="00416953" w:rsidRPr="001455B4" w:rsidRDefault="00416953" w:rsidP="00416953">
            <w:pPr>
              <w:pStyle w:val="VBAILTBody"/>
              <w:rPr>
                <w:rFonts w:cs="Arial"/>
              </w:rPr>
            </w:pPr>
          </w:p>
          <w:p w14:paraId="68E35394" w14:textId="77777777" w:rsidR="00416953" w:rsidRPr="001455B4" w:rsidRDefault="00416953" w:rsidP="00416953">
            <w:pPr>
              <w:pStyle w:val="VBAILTBody"/>
              <w:rPr>
                <w:rFonts w:cs="Arial"/>
              </w:rPr>
            </w:pPr>
          </w:p>
          <w:p w14:paraId="2E2028B5" w14:textId="3041FD61" w:rsidR="00416953" w:rsidRPr="001455B4" w:rsidRDefault="00416953" w:rsidP="00416953">
            <w:pPr>
              <w:pStyle w:val="VBAILTBody"/>
              <w:rPr>
                <w:rStyle w:val="Strong"/>
                <w:rFonts w:cs="Arial"/>
              </w:rPr>
            </w:pPr>
          </w:p>
        </w:tc>
      </w:tr>
      <w:tr w:rsidR="00F26B4B" w:rsidRPr="001455B4" w14:paraId="288401C1" w14:textId="77777777" w:rsidTr="247F7ACD">
        <w:trPr>
          <w:gridAfter w:val="1"/>
          <w:wAfter w:w="6" w:type="dxa"/>
          <w:cantSplit/>
          <w:jc w:val="center"/>
        </w:trPr>
        <w:tc>
          <w:tcPr>
            <w:tcW w:w="4225" w:type="dxa"/>
            <w:tcBorders>
              <w:right w:val="dashSmallGap" w:sz="4" w:space="0" w:color="auto"/>
            </w:tcBorders>
          </w:tcPr>
          <w:p w14:paraId="5C00D364" w14:textId="77777777" w:rsidR="00F26B4B" w:rsidRPr="001455B4" w:rsidRDefault="00F26B4B" w:rsidP="00F26B4B">
            <w:pPr>
              <w:pStyle w:val="VBAILTBodyStrong"/>
              <w:rPr>
                <w:rFonts w:cs="Arial"/>
                <w:b w:val="0"/>
              </w:rPr>
            </w:pPr>
            <w:r w:rsidRPr="001455B4">
              <w:rPr>
                <w:rFonts w:cs="Arial"/>
              </w:rPr>
              <w:lastRenderedPageBreak/>
              <w:t>Net Worth &amp; Financial Instruments</w:t>
            </w:r>
          </w:p>
          <w:p w14:paraId="26BA7DEB" w14:textId="77777777" w:rsidR="00F26B4B" w:rsidRPr="001455B4" w:rsidRDefault="00F26B4B" w:rsidP="00F44B92">
            <w:pPr>
              <w:pStyle w:val="VBAILTBodyStrong"/>
              <w:numPr>
                <w:ilvl w:val="0"/>
                <w:numId w:val="13"/>
              </w:numPr>
              <w:tabs>
                <w:tab w:val="clear" w:pos="720"/>
                <w:tab w:val="num" w:pos="360"/>
              </w:tabs>
              <w:ind w:left="360"/>
              <w:rPr>
                <w:rFonts w:cs="Arial"/>
                <w:b w:val="0"/>
              </w:rPr>
            </w:pPr>
            <w:r w:rsidRPr="001455B4">
              <w:rPr>
                <w:rFonts w:cs="Arial"/>
                <w:b w:val="0"/>
              </w:rPr>
              <w:t>Annuity or similar financial instrument</w:t>
            </w:r>
          </w:p>
          <w:p w14:paraId="5B7D6B00" w14:textId="77777777" w:rsidR="00F26B4B" w:rsidRPr="001455B4" w:rsidRDefault="00F26B4B" w:rsidP="00F44B92">
            <w:pPr>
              <w:pStyle w:val="VBAILTBodyStrong"/>
              <w:numPr>
                <w:ilvl w:val="1"/>
                <w:numId w:val="13"/>
              </w:numPr>
              <w:tabs>
                <w:tab w:val="clear" w:pos="1440"/>
                <w:tab w:val="num" w:pos="1080"/>
              </w:tabs>
              <w:ind w:left="1080"/>
              <w:rPr>
                <w:rFonts w:cs="Arial"/>
                <w:b w:val="0"/>
              </w:rPr>
            </w:pPr>
            <w:r w:rsidRPr="001455B4">
              <w:rPr>
                <w:rFonts w:cs="Arial"/>
                <w:b w:val="0"/>
              </w:rPr>
              <w:t>count the total value as an asset for net worth purposes</w:t>
            </w:r>
          </w:p>
          <w:p w14:paraId="757EB58A" w14:textId="77777777" w:rsidR="00F26B4B" w:rsidRPr="001455B4" w:rsidRDefault="00F26B4B" w:rsidP="00F44B92">
            <w:pPr>
              <w:pStyle w:val="VBAILTBodyStrong"/>
              <w:numPr>
                <w:ilvl w:val="2"/>
                <w:numId w:val="13"/>
              </w:numPr>
              <w:tabs>
                <w:tab w:val="clear" w:pos="2160"/>
                <w:tab w:val="num" w:pos="1800"/>
              </w:tabs>
              <w:ind w:left="1800"/>
              <w:rPr>
                <w:rFonts w:cs="Arial"/>
                <w:b w:val="0"/>
              </w:rPr>
            </w:pPr>
            <w:r w:rsidRPr="001455B4">
              <w:rPr>
                <w:rFonts w:cs="Arial"/>
                <w:b w:val="0"/>
              </w:rPr>
              <w:t>if the claimant can liquidate the entire balance</w:t>
            </w:r>
          </w:p>
          <w:p w14:paraId="19076778" w14:textId="77777777" w:rsidR="00F26B4B" w:rsidRPr="001455B4" w:rsidRDefault="00F26B4B" w:rsidP="00F44B92">
            <w:pPr>
              <w:pStyle w:val="VBAILTBodyStrong"/>
              <w:numPr>
                <w:ilvl w:val="2"/>
                <w:numId w:val="13"/>
              </w:numPr>
              <w:tabs>
                <w:tab w:val="clear" w:pos="2160"/>
                <w:tab w:val="num" w:pos="1800"/>
              </w:tabs>
              <w:ind w:left="1800"/>
              <w:rPr>
                <w:rFonts w:cs="Arial"/>
                <w:b w:val="0"/>
              </w:rPr>
            </w:pPr>
            <w:r w:rsidRPr="001455B4">
              <w:rPr>
                <w:rFonts w:cs="Arial"/>
                <w:b w:val="0"/>
              </w:rPr>
              <w:t>exclude the monthly income yield</w:t>
            </w:r>
          </w:p>
          <w:p w14:paraId="4C1935A5" w14:textId="77777777" w:rsidR="00F26B4B" w:rsidRPr="001455B4" w:rsidRDefault="00F26B4B" w:rsidP="00F44B92">
            <w:pPr>
              <w:pStyle w:val="VBAILTBodyStrong"/>
              <w:numPr>
                <w:ilvl w:val="1"/>
                <w:numId w:val="13"/>
              </w:numPr>
              <w:tabs>
                <w:tab w:val="clear" w:pos="1440"/>
                <w:tab w:val="num" w:pos="1080"/>
              </w:tabs>
              <w:ind w:left="1080"/>
              <w:rPr>
                <w:rFonts w:cs="Arial"/>
                <w:b w:val="0"/>
              </w:rPr>
            </w:pPr>
            <w:r w:rsidRPr="001455B4">
              <w:rPr>
                <w:rFonts w:cs="Arial"/>
                <w:b w:val="0"/>
              </w:rPr>
              <w:t>count the monthly income yield for net worth purposes</w:t>
            </w:r>
          </w:p>
          <w:p w14:paraId="42363267" w14:textId="77777777" w:rsidR="00F26B4B" w:rsidRPr="001455B4" w:rsidRDefault="00F26B4B" w:rsidP="00F44B92">
            <w:pPr>
              <w:pStyle w:val="VBAILTBodyStrong"/>
              <w:numPr>
                <w:ilvl w:val="2"/>
                <w:numId w:val="13"/>
              </w:numPr>
              <w:tabs>
                <w:tab w:val="clear" w:pos="2160"/>
                <w:tab w:val="num" w:pos="1800"/>
              </w:tabs>
              <w:ind w:left="1800"/>
              <w:rPr>
                <w:rFonts w:cs="Arial"/>
              </w:rPr>
            </w:pPr>
            <w:r w:rsidRPr="001455B4">
              <w:rPr>
                <w:rFonts w:cs="Arial"/>
                <w:b w:val="0"/>
              </w:rPr>
              <w:t xml:space="preserve"> if the claimant cannot liquidate the entire balance </w:t>
            </w:r>
          </w:p>
          <w:p w14:paraId="3D5DA633" w14:textId="0B43C701" w:rsidR="00F26B4B" w:rsidRPr="001455B4" w:rsidRDefault="00F26B4B" w:rsidP="00F44B92">
            <w:pPr>
              <w:pStyle w:val="VBAILTBodyStrong"/>
              <w:numPr>
                <w:ilvl w:val="2"/>
                <w:numId w:val="13"/>
              </w:numPr>
              <w:tabs>
                <w:tab w:val="clear" w:pos="2160"/>
                <w:tab w:val="num" w:pos="1800"/>
              </w:tabs>
              <w:ind w:left="1800"/>
              <w:rPr>
                <w:rFonts w:cs="Arial"/>
              </w:rPr>
            </w:pPr>
            <w:r w:rsidRPr="001455B4">
              <w:rPr>
                <w:rFonts w:cs="Arial"/>
                <w:b w:val="0"/>
              </w:rPr>
              <w:t>exclude the financial instrument’s total value</w:t>
            </w:r>
          </w:p>
        </w:tc>
        <w:tc>
          <w:tcPr>
            <w:tcW w:w="5850" w:type="dxa"/>
            <w:tcBorders>
              <w:left w:val="dashSmallGap" w:sz="4" w:space="0" w:color="auto"/>
            </w:tcBorders>
          </w:tcPr>
          <w:p w14:paraId="709F349D" w14:textId="4D734EB6" w:rsidR="00F26B4B" w:rsidRPr="001455B4" w:rsidRDefault="00F26B4B" w:rsidP="00F26B4B">
            <w:pPr>
              <w:pStyle w:val="VBAILTBody"/>
              <w:rPr>
                <w:rFonts w:cs="Arial"/>
              </w:rPr>
            </w:pPr>
          </w:p>
          <w:p w14:paraId="62F24C72" w14:textId="23800C73" w:rsidR="00F26B4B" w:rsidRPr="001455B4" w:rsidRDefault="00F26B4B" w:rsidP="00F26B4B">
            <w:pPr>
              <w:pStyle w:val="VBAILTBody"/>
              <w:rPr>
                <w:rFonts w:cs="Arial"/>
              </w:rPr>
            </w:pPr>
          </w:p>
          <w:p w14:paraId="4CBDCD91" w14:textId="4EE76EA4" w:rsidR="00F26B4B" w:rsidRPr="001455B4" w:rsidRDefault="00F26B4B" w:rsidP="00F26B4B">
            <w:pPr>
              <w:pStyle w:val="VBAILTBody"/>
              <w:rPr>
                <w:rStyle w:val="Strong"/>
                <w:rFonts w:cs="Arial"/>
              </w:rPr>
            </w:pPr>
          </w:p>
        </w:tc>
      </w:tr>
      <w:tr w:rsidR="00F26B4B" w:rsidRPr="001455B4" w14:paraId="1B43B764" w14:textId="77777777" w:rsidTr="247F7ACD">
        <w:trPr>
          <w:gridAfter w:val="1"/>
          <w:wAfter w:w="6" w:type="dxa"/>
          <w:cantSplit/>
          <w:jc w:val="center"/>
        </w:trPr>
        <w:tc>
          <w:tcPr>
            <w:tcW w:w="4225" w:type="dxa"/>
            <w:tcBorders>
              <w:right w:val="dashSmallGap" w:sz="4" w:space="0" w:color="auto"/>
            </w:tcBorders>
          </w:tcPr>
          <w:p w14:paraId="5D3880AA" w14:textId="77777777" w:rsidR="00F26B4B" w:rsidRPr="001455B4" w:rsidRDefault="00F26B4B" w:rsidP="00F26B4B">
            <w:pPr>
              <w:pStyle w:val="VBAILTBody"/>
              <w:rPr>
                <w:rFonts w:cs="Arial"/>
                <w:b/>
                <w:bCs/>
              </w:rPr>
            </w:pPr>
            <w:r w:rsidRPr="001455B4">
              <w:rPr>
                <w:rFonts w:cs="Arial"/>
                <w:b/>
                <w:bCs/>
              </w:rPr>
              <w:t>Asset Transfers and Penalty Periods</w:t>
            </w:r>
          </w:p>
          <w:p w14:paraId="5BACD552" w14:textId="77777777" w:rsidR="00F26B4B" w:rsidRPr="001455B4" w:rsidRDefault="00F26B4B" w:rsidP="00F44B92">
            <w:pPr>
              <w:pStyle w:val="VBAILTBody"/>
              <w:numPr>
                <w:ilvl w:val="0"/>
                <w:numId w:val="14"/>
              </w:numPr>
              <w:tabs>
                <w:tab w:val="clear" w:pos="720"/>
                <w:tab w:val="num" w:pos="360"/>
              </w:tabs>
              <w:ind w:left="360"/>
              <w:rPr>
                <w:rFonts w:cs="Arial"/>
              </w:rPr>
            </w:pPr>
            <w:r w:rsidRPr="001455B4">
              <w:rPr>
                <w:rFonts w:cs="Arial"/>
              </w:rPr>
              <w:t>Entitlement cannot be created by transferring covered assets.</w:t>
            </w:r>
          </w:p>
          <w:p w14:paraId="6C986EF0" w14:textId="2D39287D" w:rsidR="00F26B4B" w:rsidRPr="001455B4" w:rsidRDefault="00F26B4B" w:rsidP="00F44B92">
            <w:pPr>
              <w:pStyle w:val="VBAILTBody"/>
              <w:numPr>
                <w:ilvl w:val="0"/>
                <w:numId w:val="14"/>
              </w:numPr>
              <w:tabs>
                <w:tab w:val="clear" w:pos="720"/>
                <w:tab w:val="num" w:pos="360"/>
              </w:tabs>
              <w:ind w:left="360"/>
              <w:rPr>
                <w:rFonts w:cs="Arial"/>
              </w:rPr>
            </w:pPr>
            <w:r w:rsidRPr="001455B4">
              <w:rPr>
                <w:rFonts w:cs="Arial"/>
              </w:rPr>
              <w:t>VA will review terms and conditions of asset transfers made during the look-back period to determine whether the transfer constituted transfer of a covered asset</w:t>
            </w:r>
          </w:p>
        </w:tc>
        <w:tc>
          <w:tcPr>
            <w:tcW w:w="5850" w:type="dxa"/>
            <w:tcBorders>
              <w:left w:val="dashSmallGap" w:sz="4" w:space="0" w:color="auto"/>
            </w:tcBorders>
          </w:tcPr>
          <w:p w14:paraId="2EE4D171" w14:textId="53E7C692" w:rsidR="00F26B4B" w:rsidRPr="001455B4" w:rsidRDefault="00F26B4B" w:rsidP="00F26B4B">
            <w:pPr>
              <w:pStyle w:val="VBAILTBody"/>
              <w:rPr>
                <w:rStyle w:val="Strong"/>
                <w:rFonts w:cs="Arial"/>
              </w:rPr>
            </w:pPr>
          </w:p>
        </w:tc>
      </w:tr>
      <w:tr w:rsidR="00F26B4B" w:rsidRPr="001455B4" w14:paraId="561F1488" w14:textId="77777777" w:rsidTr="247F7ACD">
        <w:trPr>
          <w:gridAfter w:val="1"/>
          <w:wAfter w:w="6" w:type="dxa"/>
          <w:cantSplit/>
          <w:jc w:val="center"/>
        </w:trPr>
        <w:tc>
          <w:tcPr>
            <w:tcW w:w="4225" w:type="dxa"/>
            <w:tcBorders>
              <w:right w:val="dashSmallGap" w:sz="4" w:space="0" w:color="auto"/>
            </w:tcBorders>
          </w:tcPr>
          <w:p w14:paraId="2197F338" w14:textId="77777777" w:rsidR="00F26B4B" w:rsidRPr="001455B4" w:rsidRDefault="00F26B4B" w:rsidP="00F26B4B">
            <w:pPr>
              <w:pStyle w:val="VBAILTBodyStrong"/>
              <w:rPr>
                <w:rFonts w:eastAsia="Calibri"/>
                <w:bCs/>
                <w:color w:val="000000" w:themeColor="text1"/>
              </w:rPr>
            </w:pPr>
            <w:r w:rsidRPr="001455B4">
              <w:rPr>
                <w:rFonts w:eastAsia="Arial" w:cs="Arial"/>
                <w:bCs/>
                <w:color w:val="000000" w:themeColor="text1"/>
              </w:rPr>
              <w:lastRenderedPageBreak/>
              <w:t>Transfer for Less Than FMV</w:t>
            </w:r>
          </w:p>
          <w:p w14:paraId="2857C39E" w14:textId="7E83F92A" w:rsidR="00F26B4B" w:rsidRPr="001455B4" w:rsidRDefault="00F26B4B" w:rsidP="00F26B4B">
            <w:pPr>
              <w:pStyle w:val="VBAILTBodyStrong"/>
              <w:rPr>
                <w:rFonts w:eastAsia="Calibri"/>
                <w:bCs/>
              </w:rPr>
            </w:pPr>
            <w:r w:rsidRPr="001455B4">
              <w:rPr>
                <w:noProof/>
              </w:rPr>
              <w:drawing>
                <wp:inline distT="0" distB="0" distL="0" distR="0" wp14:anchorId="7B6CE8F6" wp14:editId="1C322233">
                  <wp:extent cx="2545715" cy="1545590"/>
                  <wp:effectExtent l="0" t="0" r="698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5715" cy="1545590"/>
                          </a:xfrm>
                          <a:prstGeom prst="rect">
                            <a:avLst/>
                          </a:prstGeom>
                        </pic:spPr>
                      </pic:pic>
                    </a:graphicData>
                  </a:graphic>
                </wp:inline>
              </w:drawing>
            </w:r>
          </w:p>
        </w:tc>
        <w:tc>
          <w:tcPr>
            <w:tcW w:w="5850" w:type="dxa"/>
            <w:tcBorders>
              <w:left w:val="dashSmallGap" w:sz="4" w:space="0" w:color="auto"/>
            </w:tcBorders>
          </w:tcPr>
          <w:p w14:paraId="49F84FED" w14:textId="637A2538" w:rsidR="00F26B4B" w:rsidRPr="001455B4" w:rsidRDefault="00F26B4B" w:rsidP="00F26B4B">
            <w:pPr>
              <w:pStyle w:val="VBAILTBody"/>
              <w:rPr>
                <w:rStyle w:val="Strong"/>
                <w:rFonts w:cs="Arial"/>
                <w:b w:val="0"/>
                <w:bCs w:val="0"/>
              </w:rPr>
            </w:pPr>
          </w:p>
        </w:tc>
      </w:tr>
      <w:tr w:rsidR="00F26B4B" w:rsidRPr="001455B4" w14:paraId="2A17734E" w14:textId="77777777" w:rsidTr="247F7ACD">
        <w:trPr>
          <w:gridAfter w:val="1"/>
          <w:wAfter w:w="6" w:type="dxa"/>
          <w:cantSplit/>
          <w:jc w:val="center"/>
        </w:trPr>
        <w:tc>
          <w:tcPr>
            <w:tcW w:w="4225" w:type="dxa"/>
            <w:tcBorders>
              <w:right w:val="dashSmallGap" w:sz="4" w:space="0" w:color="auto"/>
            </w:tcBorders>
          </w:tcPr>
          <w:p w14:paraId="26A6D68D" w14:textId="77777777" w:rsidR="00F26B4B" w:rsidRPr="001455B4" w:rsidRDefault="00F26B4B" w:rsidP="00F26B4B">
            <w:pPr>
              <w:pStyle w:val="VBAILTAnswerbullet1"/>
              <w:rPr>
                <w:rFonts w:cs="Arial"/>
                <w:b/>
                <w:bCs/>
                <w:i w:val="0"/>
                <w:iCs/>
                <w:sz w:val="24"/>
                <w:szCs w:val="24"/>
              </w:rPr>
            </w:pPr>
            <w:r w:rsidRPr="001455B4">
              <w:rPr>
                <w:rFonts w:cs="Arial"/>
                <w:b/>
                <w:bCs/>
                <w:i w:val="0"/>
                <w:iCs/>
                <w:sz w:val="24"/>
                <w:szCs w:val="24"/>
              </w:rPr>
              <w:t>Less Than FMV Transfer Example</w:t>
            </w:r>
          </w:p>
          <w:p w14:paraId="6981AFD8" w14:textId="77777777" w:rsidR="00F26B4B" w:rsidRPr="001455B4" w:rsidRDefault="00F26B4B" w:rsidP="00F44B92">
            <w:pPr>
              <w:pStyle w:val="VBAILTBody"/>
              <w:numPr>
                <w:ilvl w:val="0"/>
                <w:numId w:val="15"/>
              </w:numPr>
              <w:tabs>
                <w:tab w:val="clear" w:pos="720"/>
                <w:tab w:val="num" w:pos="360"/>
              </w:tabs>
              <w:ind w:left="360"/>
              <w:rPr>
                <w:rFonts w:cs="Arial"/>
                <w:sz w:val="24"/>
                <w:szCs w:val="24"/>
              </w:rPr>
            </w:pPr>
            <w:r w:rsidRPr="001455B4">
              <w:rPr>
                <w:rFonts w:cs="Arial"/>
                <w:sz w:val="24"/>
                <w:szCs w:val="24"/>
              </w:rPr>
              <w:t>Example:  A Veteran reported they voluntarily purchased an irrevocable annuity on August 19, 2019.  The purchase price of the annuity was $200,000.  The annuity pays $1,000 per month to the Veteran for the life of the contract.  On March 25, 2020, the Veteran applies for pension.</w:t>
            </w:r>
          </w:p>
          <w:p w14:paraId="249C7602" w14:textId="2F43DC65" w:rsidR="00F26B4B" w:rsidRPr="001455B4" w:rsidRDefault="00F26B4B" w:rsidP="00F26B4B">
            <w:pPr>
              <w:pStyle w:val="VBAILTbullet1"/>
              <w:ind w:left="360" w:hanging="360"/>
              <w:rPr>
                <w:rFonts w:cs="Arial"/>
              </w:rPr>
            </w:pPr>
            <w:r w:rsidRPr="001455B4">
              <w:rPr>
                <w:rFonts w:cs="Arial"/>
                <w:b/>
                <w:bCs/>
                <w:sz w:val="24"/>
                <w:szCs w:val="24"/>
              </w:rPr>
              <w:t>Result</w:t>
            </w:r>
            <w:r w:rsidRPr="001455B4">
              <w:rPr>
                <w:rFonts w:cs="Arial"/>
                <w:sz w:val="24"/>
                <w:szCs w:val="24"/>
              </w:rPr>
              <w:t>:  The Veteran cannot receive a return of his $200,000 annuity purchase because the annuity is irrevocable; therefore, the purchase of the annuity is a transfer for less than fair market value and will be used to calculate a penalty period.</w:t>
            </w:r>
          </w:p>
        </w:tc>
        <w:tc>
          <w:tcPr>
            <w:tcW w:w="5850" w:type="dxa"/>
            <w:tcBorders>
              <w:left w:val="dashSmallGap" w:sz="4" w:space="0" w:color="auto"/>
            </w:tcBorders>
          </w:tcPr>
          <w:p w14:paraId="2167E70C" w14:textId="1FA719CE" w:rsidR="00F26B4B" w:rsidRPr="001455B4" w:rsidRDefault="00F26B4B" w:rsidP="00F26B4B">
            <w:pPr>
              <w:pStyle w:val="VBAILTBody"/>
              <w:rPr>
                <w:rStyle w:val="Strong"/>
                <w:rFonts w:cs="Arial"/>
                <w:b w:val="0"/>
                <w:bCs w:val="0"/>
              </w:rPr>
            </w:pPr>
          </w:p>
        </w:tc>
      </w:tr>
      <w:tr w:rsidR="00F26B4B" w:rsidRPr="001455B4" w14:paraId="2BDFD1F0" w14:textId="77777777" w:rsidTr="247F7ACD">
        <w:trPr>
          <w:gridAfter w:val="1"/>
          <w:wAfter w:w="6" w:type="dxa"/>
          <w:cantSplit/>
          <w:jc w:val="center"/>
        </w:trPr>
        <w:tc>
          <w:tcPr>
            <w:tcW w:w="4225" w:type="dxa"/>
            <w:tcBorders>
              <w:right w:val="dashSmallGap" w:sz="4" w:space="0" w:color="auto"/>
            </w:tcBorders>
          </w:tcPr>
          <w:p w14:paraId="5335D9C8" w14:textId="77777777" w:rsidR="00F26B4B" w:rsidRPr="001455B4" w:rsidRDefault="00F26B4B" w:rsidP="00F26B4B">
            <w:pPr>
              <w:pStyle w:val="VBAILTBody"/>
              <w:rPr>
                <w:rFonts w:cs="Arial"/>
                <w:b/>
                <w:bCs/>
              </w:rPr>
            </w:pPr>
            <w:r w:rsidRPr="001455B4">
              <w:rPr>
                <w:rFonts w:cs="Arial"/>
                <w:b/>
                <w:bCs/>
              </w:rPr>
              <w:lastRenderedPageBreak/>
              <w:t>Contracts as FMV Transfers</w:t>
            </w:r>
          </w:p>
          <w:p w14:paraId="53F0C2C5" w14:textId="77777777" w:rsidR="00F26B4B" w:rsidRPr="001455B4" w:rsidRDefault="00F26B4B" w:rsidP="00F44B92">
            <w:pPr>
              <w:pStyle w:val="VBAILTBody"/>
              <w:numPr>
                <w:ilvl w:val="0"/>
                <w:numId w:val="16"/>
              </w:numPr>
              <w:tabs>
                <w:tab w:val="clear" w:pos="720"/>
                <w:tab w:val="num" w:pos="360"/>
              </w:tabs>
              <w:ind w:left="360"/>
              <w:rPr>
                <w:rFonts w:cs="Arial"/>
              </w:rPr>
            </w:pPr>
            <w:r w:rsidRPr="001455B4">
              <w:rPr>
                <w:rFonts w:cs="Arial"/>
              </w:rPr>
              <w:t>Evidence should note:</w:t>
            </w:r>
          </w:p>
          <w:p w14:paraId="566CD5BC" w14:textId="77777777" w:rsidR="00F26B4B" w:rsidRPr="001455B4" w:rsidRDefault="00F26B4B" w:rsidP="00F44B92">
            <w:pPr>
              <w:pStyle w:val="VBAILTBody"/>
              <w:numPr>
                <w:ilvl w:val="1"/>
                <w:numId w:val="16"/>
              </w:numPr>
              <w:tabs>
                <w:tab w:val="clear" w:pos="1440"/>
                <w:tab w:val="num" w:pos="1080"/>
              </w:tabs>
              <w:ind w:left="1080"/>
              <w:rPr>
                <w:rFonts w:cs="Arial"/>
              </w:rPr>
            </w:pPr>
            <w:r w:rsidRPr="001455B4">
              <w:rPr>
                <w:rFonts w:cs="Arial"/>
              </w:rPr>
              <w:t>fair market value for services is being rendered</w:t>
            </w:r>
          </w:p>
          <w:p w14:paraId="285062CB" w14:textId="77777777" w:rsidR="00F26B4B" w:rsidRPr="001455B4" w:rsidRDefault="00F26B4B" w:rsidP="00F44B92">
            <w:pPr>
              <w:pStyle w:val="VBAILTBody"/>
              <w:numPr>
                <w:ilvl w:val="1"/>
                <w:numId w:val="16"/>
              </w:numPr>
              <w:tabs>
                <w:tab w:val="clear" w:pos="1440"/>
                <w:tab w:val="num" w:pos="1080"/>
              </w:tabs>
              <w:ind w:left="1080"/>
              <w:rPr>
                <w:rFonts w:cs="Arial"/>
              </w:rPr>
            </w:pPr>
            <w:r w:rsidRPr="001455B4">
              <w:rPr>
                <w:rFonts w:cs="Arial"/>
              </w:rPr>
              <w:t>person is in geographic proximity to the claimant</w:t>
            </w:r>
          </w:p>
          <w:p w14:paraId="2EEAC2E4" w14:textId="77777777" w:rsidR="00F26B4B" w:rsidRPr="001455B4" w:rsidRDefault="00F26B4B" w:rsidP="00F44B92">
            <w:pPr>
              <w:pStyle w:val="VBAILTBody"/>
              <w:numPr>
                <w:ilvl w:val="1"/>
                <w:numId w:val="16"/>
              </w:numPr>
              <w:tabs>
                <w:tab w:val="clear" w:pos="1440"/>
                <w:tab w:val="num" w:pos="1080"/>
              </w:tabs>
              <w:ind w:left="1080"/>
              <w:rPr>
                <w:rFonts w:cs="Arial"/>
              </w:rPr>
            </w:pPr>
            <w:r w:rsidRPr="001455B4">
              <w:rPr>
                <w:rFonts w:cs="Arial"/>
              </w:rPr>
              <w:t>contract can be liquidated or transferred</w:t>
            </w:r>
          </w:p>
          <w:p w14:paraId="7F4360B1" w14:textId="77777777" w:rsidR="00F26B4B" w:rsidRPr="001455B4" w:rsidRDefault="00F26B4B" w:rsidP="00F44B92">
            <w:pPr>
              <w:pStyle w:val="VBAILTBody"/>
              <w:numPr>
                <w:ilvl w:val="1"/>
                <w:numId w:val="16"/>
              </w:numPr>
              <w:tabs>
                <w:tab w:val="clear" w:pos="1440"/>
                <w:tab w:val="num" w:pos="1080"/>
              </w:tabs>
              <w:ind w:left="1080"/>
              <w:rPr>
                <w:rFonts w:cs="Arial"/>
              </w:rPr>
            </w:pPr>
            <w:r w:rsidRPr="001455B4">
              <w:rPr>
                <w:rFonts w:cs="Arial"/>
              </w:rPr>
              <w:t>services rendered are outlined in sufficient detail</w:t>
            </w:r>
          </w:p>
          <w:p w14:paraId="56E16B86" w14:textId="77777777" w:rsidR="00F26B4B" w:rsidRPr="001455B4" w:rsidRDefault="00F26B4B" w:rsidP="00F44B92">
            <w:pPr>
              <w:pStyle w:val="VBAILTBody"/>
              <w:numPr>
                <w:ilvl w:val="1"/>
                <w:numId w:val="16"/>
              </w:numPr>
              <w:tabs>
                <w:tab w:val="clear" w:pos="1440"/>
                <w:tab w:val="num" w:pos="1080"/>
              </w:tabs>
              <w:ind w:left="1080"/>
              <w:rPr>
                <w:rFonts w:cs="Arial"/>
              </w:rPr>
            </w:pPr>
            <w:r w:rsidRPr="001455B4">
              <w:rPr>
                <w:rFonts w:cs="Arial"/>
              </w:rPr>
              <w:t>signature of both parties</w:t>
            </w:r>
          </w:p>
          <w:p w14:paraId="6890CC1B" w14:textId="404D24B2" w:rsidR="00F26B4B" w:rsidRPr="001455B4" w:rsidRDefault="00F26B4B" w:rsidP="00F26B4B">
            <w:pPr>
              <w:pStyle w:val="VBAILTBody"/>
              <w:rPr>
                <w:rFonts w:cs="Arial"/>
              </w:rPr>
            </w:pPr>
          </w:p>
        </w:tc>
        <w:tc>
          <w:tcPr>
            <w:tcW w:w="5850" w:type="dxa"/>
            <w:tcBorders>
              <w:left w:val="dashSmallGap" w:sz="4" w:space="0" w:color="auto"/>
            </w:tcBorders>
          </w:tcPr>
          <w:p w14:paraId="296A9FA3" w14:textId="77777777" w:rsidR="00F26B4B" w:rsidRPr="001455B4" w:rsidRDefault="00F26B4B" w:rsidP="00F26B4B">
            <w:pPr>
              <w:pStyle w:val="VBAILTBody"/>
              <w:rPr>
                <w:rFonts w:cs="Arial"/>
                <w:b/>
                <w:bCs/>
              </w:rPr>
            </w:pPr>
          </w:p>
          <w:p w14:paraId="21A10BD7" w14:textId="7D953CA2" w:rsidR="00F26B4B" w:rsidRPr="001455B4" w:rsidRDefault="00F26B4B" w:rsidP="00F26B4B">
            <w:pPr>
              <w:pStyle w:val="VBAILTBody"/>
              <w:rPr>
                <w:rFonts w:cs="Arial"/>
              </w:rPr>
            </w:pPr>
          </w:p>
          <w:p w14:paraId="5D5ED21F" w14:textId="19AFC8E1" w:rsidR="00F26B4B" w:rsidRPr="001455B4" w:rsidRDefault="00F26B4B" w:rsidP="00F26B4B">
            <w:pPr>
              <w:pStyle w:val="VBAILTBody"/>
              <w:rPr>
                <w:rFonts w:cs="Arial"/>
              </w:rPr>
            </w:pPr>
          </w:p>
          <w:p w14:paraId="07BA1C82" w14:textId="77777777" w:rsidR="00F26B4B" w:rsidRPr="001455B4" w:rsidRDefault="00F26B4B" w:rsidP="00F26B4B">
            <w:pPr>
              <w:pStyle w:val="VBAILTBody"/>
              <w:rPr>
                <w:rFonts w:cs="Arial"/>
              </w:rPr>
            </w:pPr>
          </w:p>
          <w:p w14:paraId="15F32504" w14:textId="68A5B219" w:rsidR="00F26B4B" w:rsidRPr="001455B4" w:rsidRDefault="00F26B4B" w:rsidP="00F26B4B">
            <w:pPr>
              <w:pStyle w:val="VBAILTBody"/>
              <w:rPr>
                <w:rStyle w:val="Strong"/>
                <w:rFonts w:cs="Arial"/>
              </w:rPr>
            </w:pPr>
          </w:p>
        </w:tc>
      </w:tr>
      <w:tr w:rsidR="00F26B4B" w:rsidRPr="001455B4" w14:paraId="2818F092" w14:textId="77777777" w:rsidTr="247F7ACD">
        <w:trPr>
          <w:gridAfter w:val="1"/>
          <w:wAfter w:w="6" w:type="dxa"/>
          <w:cantSplit/>
          <w:jc w:val="center"/>
        </w:trPr>
        <w:tc>
          <w:tcPr>
            <w:tcW w:w="4225" w:type="dxa"/>
            <w:tcBorders>
              <w:right w:val="dashSmallGap" w:sz="4" w:space="0" w:color="auto"/>
            </w:tcBorders>
          </w:tcPr>
          <w:p w14:paraId="06B0261F" w14:textId="77777777" w:rsidR="00F26B4B" w:rsidRPr="001455B4" w:rsidRDefault="00F26B4B" w:rsidP="00F26B4B">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t>Covered Assets</w:t>
            </w:r>
          </w:p>
          <w:p w14:paraId="2EB334FA" w14:textId="77777777" w:rsidR="00F26B4B" w:rsidRPr="001455B4" w:rsidRDefault="00F26B4B" w:rsidP="00F26B4B">
            <w:pPr>
              <w:rPr>
                <w:rFonts w:ascii="Verdana" w:hAnsi="Verdana"/>
                <w:noProof/>
              </w:rPr>
            </w:pPr>
            <w:r w:rsidRPr="001455B4">
              <w:rPr>
                <w:rFonts w:ascii="Verdana" w:hAnsi="Verdana"/>
                <w:noProof/>
              </w:rPr>
              <w:drawing>
                <wp:inline distT="0" distB="0" distL="0" distR="0" wp14:anchorId="2C0419C3" wp14:editId="345D177F">
                  <wp:extent cx="2545715" cy="1897512"/>
                  <wp:effectExtent l="0" t="0" r="698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0883" cy="1901364"/>
                          </a:xfrm>
                          <a:prstGeom prst="rect">
                            <a:avLst/>
                          </a:prstGeom>
                        </pic:spPr>
                      </pic:pic>
                    </a:graphicData>
                  </a:graphic>
                </wp:inline>
              </w:drawing>
            </w:r>
          </w:p>
          <w:p w14:paraId="467A5AB2" w14:textId="0DBFDAAE" w:rsidR="00F26B4B" w:rsidRPr="001455B4" w:rsidRDefault="00F26B4B" w:rsidP="00F26B4B">
            <w:pPr>
              <w:pStyle w:val="VBAILTbullet1"/>
              <w:ind w:left="360" w:hanging="360"/>
            </w:pPr>
          </w:p>
        </w:tc>
        <w:tc>
          <w:tcPr>
            <w:tcW w:w="5850" w:type="dxa"/>
            <w:tcBorders>
              <w:left w:val="dashSmallGap" w:sz="4" w:space="0" w:color="auto"/>
            </w:tcBorders>
          </w:tcPr>
          <w:p w14:paraId="5EF64098" w14:textId="4A0B6ECA" w:rsidR="00F26B4B" w:rsidRPr="001455B4" w:rsidRDefault="00F26B4B" w:rsidP="00F26B4B">
            <w:pPr>
              <w:pStyle w:val="VBAILTBody"/>
              <w:rPr>
                <w:rStyle w:val="Strong"/>
                <w:rFonts w:cs="Arial"/>
              </w:rPr>
            </w:pPr>
          </w:p>
        </w:tc>
      </w:tr>
      <w:tr w:rsidR="00F26B4B" w:rsidRPr="001455B4" w14:paraId="0EFBD141" w14:textId="77777777" w:rsidTr="247F7ACD">
        <w:trPr>
          <w:gridAfter w:val="1"/>
          <w:wAfter w:w="6" w:type="dxa"/>
          <w:cantSplit/>
          <w:jc w:val="center"/>
        </w:trPr>
        <w:tc>
          <w:tcPr>
            <w:tcW w:w="4225" w:type="dxa"/>
            <w:tcBorders>
              <w:right w:val="dashSmallGap" w:sz="4" w:space="0" w:color="auto"/>
            </w:tcBorders>
          </w:tcPr>
          <w:p w14:paraId="2BE4201F" w14:textId="77777777" w:rsidR="00F26B4B" w:rsidRPr="001455B4" w:rsidRDefault="00F26B4B" w:rsidP="00F26B4B">
            <w:pPr>
              <w:pStyle w:val="VBAILTBody"/>
              <w:rPr>
                <w:rFonts w:eastAsia="Calibri"/>
                <w:b/>
                <w:bCs/>
                <w:color w:val="000000" w:themeColor="text1"/>
              </w:rPr>
            </w:pPr>
            <w:r w:rsidRPr="001455B4">
              <w:rPr>
                <w:rFonts w:eastAsia="Arial" w:cs="Arial"/>
                <w:b/>
                <w:bCs/>
                <w:color w:val="000000" w:themeColor="text1"/>
              </w:rPr>
              <w:t>Covered Asset Amount</w:t>
            </w:r>
          </w:p>
          <w:p w14:paraId="6F82C3B8" w14:textId="69B11B6D" w:rsidR="00F26B4B" w:rsidRPr="001455B4" w:rsidRDefault="00F26B4B" w:rsidP="00F26B4B">
            <w:pPr>
              <w:pStyle w:val="VBAILTBody"/>
              <w:rPr>
                <w:rFonts w:eastAsia="Calibri"/>
              </w:rPr>
            </w:pPr>
            <w:r w:rsidRPr="001455B4">
              <w:rPr>
                <w:noProof/>
              </w:rPr>
              <w:drawing>
                <wp:inline distT="0" distB="0" distL="0" distR="0" wp14:anchorId="4A762074" wp14:editId="30C7E5A6">
                  <wp:extent cx="2545715" cy="1347470"/>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715" cy="1347470"/>
                          </a:xfrm>
                          <a:prstGeom prst="rect">
                            <a:avLst/>
                          </a:prstGeom>
                        </pic:spPr>
                      </pic:pic>
                    </a:graphicData>
                  </a:graphic>
                </wp:inline>
              </w:drawing>
            </w:r>
          </w:p>
        </w:tc>
        <w:tc>
          <w:tcPr>
            <w:tcW w:w="5850" w:type="dxa"/>
            <w:tcBorders>
              <w:left w:val="dashSmallGap" w:sz="4" w:space="0" w:color="auto"/>
            </w:tcBorders>
          </w:tcPr>
          <w:p w14:paraId="43534701" w14:textId="6CD7C4C2" w:rsidR="00F26B4B" w:rsidRPr="001455B4" w:rsidRDefault="00F26B4B" w:rsidP="00F26B4B">
            <w:pPr>
              <w:pStyle w:val="VBAILTBody"/>
              <w:rPr>
                <w:rFonts w:cs="Arial"/>
              </w:rPr>
            </w:pPr>
          </w:p>
          <w:p w14:paraId="2CA426B0" w14:textId="77777777" w:rsidR="00F26B4B" w:rsidRPr="001455B4" w:rsidRDefault="00F26B4B" w:rsidP="00F26B4B">
            <w:pPr>
              <w:pStyle w:val="VBAILTBody"/>
              <w:rPr>
                <w:rFonts w:cs="Arial"/>
              </w:rPr>
            </w:pPr>
          </w:p>
          <w:p w14:paraId="069B4D94" w14:textId="44CDF077" w:rsidR="00F26B4B" w:rsidRPr="001455B4" w:rsidRDefault="00F26B4B" w:rsidP="00F26B4B">
            <w:pPr>
              <w:pStyle w:val="VBAILTBody"/>
              <w:ind w:left="1080"/>
              <w:rPr>
                <w:rFonts w:cs="Arial"/>
              </w:rPr>
            </w:pPr>
          </w:p>
        </w:tc>
      </w:tr>
      <w:tr w:rsidR="00F26B4B" w:rsidRPr="001455B4" w14:paraId="3139FF17" w14:textId="77777777" w:rsidTr="247F7ACD">
        <w:trPr>
          <w:gridAfter w:val="1"/>
          <w:wAfter w:w="6" w:type="dxa"/>
          <w:cantSplit/>
          <w:jc w:val="center"/>
        </w:trPr>
        <w:tc>
          <w:tcPr>
            <w:tcW w:w="4225" w:type="dxa"/>
            <w:tcBorders>
              <w:right w:val="dashSmallGap" w:sz="4" w:space="0" w:color="auto"/>
            </w:tcBorders>
          </w:tcPr>
          <w:p w14:paraId="3C4B4752" w14:textId="77777777" w:rsidR="00F26B4B" w:rsidRPr="001455B4" w:rsidRDefault="00F26B4B" w:rsidP="00F26B4B">
            <w:pPr>
              <w:pStyle w:val="VBAILTBody"/>
              <w:rPr>
                <w:rFonts w:eastAsia="Calibri"/>
                <w:b/>
                <w:bCs/>
                <w:color w:val="000000" w:themeColor="text1"/>
              </w:rPr>
            </w:pPr>
            <w:r w:rsidRPr="001455B4">
              <w:rPr>
                <w:rFonts w:eastAsia="Arial" w:cs="Arial"/>
                <w:b/>
                <w:bCs/>
                <w:color w:val="000000" w:themeColor="text1"/>
              </w:rPr>
              <w:lastRenderedPageBreak/>
              <w:t>Covered Asset Amount Example</w:t>
            </w:r>
          </w:p>
          <w:p w14:paraId="2EFBDFCB" w14:textId="77777777" w:rsidR="00F26B4B" w:rsidRPr="001455B4" w:rsidRDefault="00F26B4B" w:rsidP="00F26B4B">
            <w:pPr>
              <w:pStyle w:val="VBAILTBody"/>
              <w:rPr>
                <w:rFonts w:eastAsia="Calibri"/>
              </w:rPr>
            </w:pPr>
            <w:r w:rsidRPr="001455B4">
              <w:rPr>
                <w:noProof/>
              </w:rPr>
              <w:drawing>
                <wp:inline distT="0" distB="0" distL="0" distR="0" wp14:anchorId="1D78DFEF" wp14:editId="4133A499">
                  <wp:extent cx="2545715" cy="1754802"/>
                  <wp:effectExtent l="0" t="0" r="698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3347" cy="1760063"/>
                          </a:xfrm>
                          <a:prstGeom prst="rect">
                            <a:avLst/>
                          </a:prstGeom>
                        </pic:spPr>
                      </pic:pic>
                    </a:graphicData>
                  </a:graphic>
                </wp:inline>
              </w:drawing>
            </w:r>
          </w:p>
          <w:p w14:paraId="43459585" w14:textId="0FC541C5" w:rsidR="00F26B4B" w:rsidRPr="001455B4" w:rsidRDefault="00F26B4B" w:rsidP="00F26B4B">
            <w:pPr>
              <w:pStyle w:val="VBAILTbullet1"/>
              <w:ind w:left="360"/>
              <w:rPr>
                <w:rFonts w:cs="Arial"/>
              </w:rPr>
            </w:pPr>
            <w:r w:rsidRPr="001455B4">
              <w:rPr>
                <w:rFonts w:cs="Arial"/>
              </w:rPr>
              <w:t xml:space="preserve"> </w:t>
            </w:r>
          </w:p>
        </w:tc>
        <w:tc>
          <w:tcPr>
            <w:tcW w:w="5850" w:type="dxa"/>
            <w:tcBorders>
              <w:left w:val="dashSmallGap" w:sz="4" w:space="0" w:color="auto"/>
            </w:tcBorders>
          </w:tcPr>
          <w:p w14:paraId="320417F5" w14:textId="77777777" w:rsidR="00F26B4B" w:rsidRPr="001455B4" w:rsidRDefault="00F26B4B" w:rsidP="00F26B4B">
            <w:pPr>
              <w:pStyle w:val="VBAILTBody"/>
              <w:rPr>
                <w:rFonts w:cs="Arial"/>
              </w:rPr>
            </w:pPr>
          </w:p>
          <w:p w14:paraId="5F85F5F7" w14:textId="1134FBD5" w:rsidR="00F26B4B" w:rsidRPr="001455B4" w:rsidRDefault="00F26B4B" w:rsidP="00F26B4B">
            <w:pPr>
              <w:pStyle w:val="VBAILTBody"/>
              <w:rPr>
                <w:rStyle w:val="Strong"/>
                <w:rFonts w:cs="Arial"/>
                <w:b w:val="0"/>
                <w:bCs w:val="0"/>
              </w:rPr>
            </w:pPr>
          </w:p>
        </w:tc>
      </w:tr>
      <w:tr w:rsidR="00F26B4B" w:rsidRPr="001455B4" w14:paraId="64DA798F" w14:textId="77777777" w:rsidTr="247F7ACD">
        <w:trPr>
          <w:gridAfter w:val="1"/>
          <w:wAfter w:w="6" w:type="dxa"/>
          <w:cantSplit/>
          <w:jc w:val="center"/>
        </w:trPr>
        <w:tc>
          <w:tcPr>
            <w:tcW w:w="4225" w:type="dxa"/>
            <w:tcBorders>
              <w:right w:val="dashSmallGap" w:sz="4" w:space="0" w:color="auto"/>
            </w:tcBorders>
          </w:tcPr>
          <w:p w14:paraId="549EC1B6" w14:textId="77777777" w:rsidR="00F26B4B" w:rsidRPr="001455B4" w:rsidRDefault="00F26B4B" w:rsidP="00F26B4B">
            <w:pPr>
              <w:pStyle w:val="VBAILTBody"/>
              <w:rPr>
                <w:rFonts w:eastAsia="Calibri"/>
                <w:b/>
                <w:bCs/>
                <w:color w:val="000000" w:themeColor="text1"/>
              </w:rPr>
            </w:pPr>
            <w:r w:rsidRPr="001455B4">
              <w:rPr>
                <w:rFonts w:eastAsia="Arial" w:cs="Arial"/>
                <w:b/>
                <w:bCs/>
                <w:color w:val="000000" w:themeColor="text1"/>
              </w:rPr>
              <w:t>Evaluating Asset Transfer</w:t>
            </w:r>
          </w:p>
          <w:p w14:paraId="33DECD12" w14:textId="697A4C2A" w:rsidR="00F26B4B" w:rsidRPr="001455B4" w:rsidRDefault="00F26B4B" w:rsidP="00F26B4B">
            <w:pPr>
              <w:pStyle w:val="VBAILTBody"/>
              <w:rPr>
                <w:rFonts w:eastAsia="Calibri"/>
              </w:rPr>
            </w:pPr>
            <w:r w:rsidRPr="001455B4">
              <w:rPr>
                <w:noProof/>
              </w:rPr>
              <w:drawing>
                <wp:inline distT="0" distB="0" distL="0" distR="0" wp14:anchorId="13C8E5E4" wp14:editId="1D280E42">
                  <wp:extent cx="2545715" cy="1574165"/>
                  <wp:effectExtent l="0" t="0" r="6985" b="698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715" cy="1574165"/>
                          </a:xfrm>
                          <a:prstGeom prst="rect">
                            <a:avLst/>
                          </a:prstGeom>
                        </pic:spPr>
                      </pic:pic>
                    </a:graphicData>
                  </a:graphic>
                </wp:inline>
              </w:drawing>
            </w:r>
          </w:p>
        </w:tc>
        <w:tc>
          <w:tcPr>
            <w:tcW w:w="5850" w:type="dxa"/>
            <w:tcBorders>
              <w:left w:val="dashSmallGap" w:sz="4" w:space="0" w:color="auto"/>
            </w:tcBorders>
          </w:tcPr>
          <w:p w14:paraId="056DEAEF" w14:textId="77777777" w:rsidR="00F26B4B" w:rsidRPr="001455B4" w:rsidRDefault="00F26B4B" w:rsidP="00F26B4B">
            <w:pPr>
              <w:pStyle w:val="VBAILTBody"/>
              <w:rPr>
                <w:rStyle w:val="Strong"/>
                <w:rFonts w:cs="Arial"/>
              </w:rPr>
            </w:pPr>
          </w:p>
        </w:tc>
      </w:tr>
      <w:tr w:rsidR="00D0785F" w:rsidRPr="001455B4" w14:paraId="1DD8D930" w14:textId="77777777" w:rsidTr="247F7ACD">
        <w:trPr>
          <w:gridAfter w:val="1"/>
          <w:wAfter w:w="6" w:type="dxa"/>
          <w:cantSplit/>
          <w:jc w:val="center"/>
        </w:trPr>
        <w:tc>
          <w:tcPr>
            <w:tcW w:w="4225" w:type="dxa"/>
            <w:tcBorders>
              <w:right w:val="dashSmallGap" w:sz="4" w:space="0" w:color="auto"/>
            </w:tcBorders>
          </w:tcPr>
          <w:p w14:paraId="26E768C4" w14:textId="04CA1371" w:rsidR="003E2FA8" w:rsidRPr="001455B4" w:rsidRDefault="5AD8D4F9" w:rsidP="306D949E">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t>Penalty Period Calculation</w:t>
            </w:r>
          </w:p>
          <w:p w14:paraId="5DC40B62" w14:textId="39B2543B" w:rsidR="003E2FA8" w:rsidRPr="001455B4" w:rsidRDefault="522BB96D" w:rsidP="306D949E">
            <w:pPr>
              <w:rPr>
                <w:rFonts w:ascii="Verdana" w:hAnsi="Verdana"/>
              </w:rPr>
            </w:pPr>
            <w:r w:rsidRPr="001455B4">
              <w:rPr>
                <w:rFonts w:ascii="Verdana" w:hAnsi="Verdana"/>
                <w:noProof/>
                <w:color w:val="2B579A"/>
                <w:shd w:val="clear" w:color="auto" w:fill="E6E6E6"/>
              </w:rPr>
              <w:drawing>
                <wp:inline distT="0" distB="0" distL="0" distR="0" wp14:anchorId="3766733F" wp14:editId="25045654">
                  <wp:extent cx="2533650" cy="1905000"/>
                  <wp:effectExtent l="0" t="0" r="0" b="0"/>
                  <wp:docPr id="167424656" name="Picture 1674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inline>
              </w:drawing>
            </w:r>
          </w:p>
        </w:tc>
        <w:tc>
          <w:tcPr>
            <w:tcW w:w="5850" w:type="dxa"/>
            <w:tcBorders>
              <w:left w:val="dashSmallGap" w:sz="4" w:space="0" w:color="auto"/>
            </w:tcBorders>
          </w:tcPr>
          <w:p w14:paraId="10437D14" w14:textId="416A4E61" w:rsidR="003E2FA8" w:rsidRPr="001455B4" w:rsidRDefault="003E2FA8" w:rsidP="00D0785F">
            <w:pPr>
              <w:pStyle w:val="VBAILTBody"/>
              <w:rPr>
                <w:rFonts w:cs="Arial"/>
                <w:b/>
                <w:bCs/>
              </w:rPr>
            </w:pPr>
          </w:p>
          <w:p w14:paraId="26A0952C" w14:textId="77777777" w:rsidR="00D0785F" w:rsidRPr="001455B4" w:rsidRDefault="00D0785F" w:rsidP="00D0785F">
            <w:pPr>
              <w:pStyle w:val="VBAILTBody"/>
              <w:rPr>
                <w:rFonts w:cs="Arial"/>
                <w:b/>
                <w:bCs/>
              </w:rPr>
            </w:pPr>
          </w:p>
          <w:p w14:paraId="44F59EC6" w14:textId="77777777" w:rsidR="00D0785F" w:rsidRPr="001455B4" w:rsidRDefault="00D0785F" w:rsidP="0082385F">
            <w:pPr>
              <w:pStyle w:val="VBAILTBody"/>
              <w:rPr>
                <w:rStyle w:val="Strong"/>
                <w:rFonts w:cs="Arial"/>
              </w:rPr>
            </w:pPr>
          </w:p>
        </w:tc>
      </w:tr>
      <w:tr w:rsidR="00F26B4B" w:rsidRPr="001455B4" w14:paraId="17451A90" w14:textId="77777777" w:rsidTr="247F7ACD">
        <w:trPr>
          <w:gridAfter w:val="1"/>
          <w:wAfter w:w="6" w:type="dxa"/>
          <w:cantSplit/>
          <w:jc w:val="center"/>
        </w:trPr>
        <w:tc>
          <w:tcPr>
            <w:tcW w:w="4225" w:type="dxa"/>
            <w:tcBorders>
              <w:right w:val="dashSmallGap" w:sz="4" w:space="0" w:color="auto"/>
            </w:tcBorders>
          </w:tcPr>
          <w:p w14:paraId="5C3A1A2C" w14:textId="77777777" w:rsidR="00F26B4B" w:rsidRPr="001455B4" w:rsidRDefault="00F26B4B" w:rsidP="00F26B4B">
            <w:pPr>
              <w:pStyle w:val="VBAILTbullet1"/>
              <w:ind w:left="360" w:hanging="360"/>
              <w:rPr>
                <w:rFonts w:cs="Arial"/>
                <w:b/>
              </w:rPr>
            </w:pPr>
            <w:r w:rsidRPr="001455B4">
              <w:rPr>
                <w:rFonts w:cs="Arial"/>
                <w:b/>
              </w:rPr>
              <w:lastRenderedPageBreak/>
              <w:t>Penalty Period Ending</w:t>
            </w:r>
          </w:p>
          <w:p w14:paraId="3C0ADF07" w14:textId="77777777" w:rsidR="00F26B4B" w:rsidRPr="001455B4" w:rsidRDefault="00F26B4B" w:rsidP="00F44B92">
            <w:pPr>
              <w:pStyle w:val="VBAILTbullet1"/>
              <w:numPr>
                <w:ilvl w:val="0"/>
                <w:numId w:val="17"/>
              </w:numPr>
              <w:tabs>
                <w:tab w:val="clear" w:pos="720"/>
                <w:tab w:val="num" w:pos="360"/>
              </w:tabs>
              <w:ind w:left="360"/>
              <w:rPr>
                <w:rFonts w:cs="Arial"/>
                <w:bCs/>
              </w:rPr>
            </w:pPr>
            <w:r w:rsidRPr="001455B4">
              <w:rPr>
                <w:rFonts w:cs="Arial"/>
                <w:bCs/>
              </w:rPr>
              <w:t>Penalty period ends:</w:t>
            </w:r>
          </w:p>
          <w:p w14:paraId="081AEF9B" w14:textId="77777777" w:rsidR="00F26B4B" w:rsidRPr="001455B4" w:rsidRDefault="00F26B4B" w:rsidP="00F44B92">
            <w:pPr>
              <w:pStyle w:val="VBAILTbullet1"/>
              <w:numPr>
                <w:ilvl w:val="1"/>
                <w:numId w:val="17"/>
              </w:numPr>
              <w:tabs>
                <w:tab w:val="clear" w:pos="1440"/>
                <w:tab w:val="num" w:pos="1080"/>
              </w:tabs>
              <w:ind w:left="1080"/>
              <w:rPr>
                <w:rFonts w:cs="Arial"/>
                <w:bCs/>
              </w:rPr>
            </w:pPr>
            <w:r w:rsidRPr="001455B4">
              <w:rPr>
                <w:rFonts w:cs="Arial"/>
                <w:bCs/>
              </w:rPr>
              <w:t>last day of the last month of the penalty period</w:t>
            </w:r>
          </w:p>
          <w:p w14:paraId="0C66BB8B" w14:textId="77777777" w:rsidR="00F26B4B" w:rsidRPr="001455B4" w:rsidRDefault="00F26B4B" w:rsidP="00F44B92">
            <w:pPr>
              <w:pStyle w:val="VBAILTbullet1"/>
              <w:numPr>
                <w:ilvl w:val="0"/>
                <w:numId w:val="17"/>
              </w:numPr>
              <w:tabs>
                <w:tab w:val="clear" w:pos="720"/>
                <w:tab w:val="num" w:pos="360"/>
              </w:tabs>
              <w:ind w:left="360"/>
              <w:rPr>
                <w:rFonts w:cs="Arial"/>
                <w:bCs/>
              </w:rPr>
            </w:pPr>
            <w:r w:rsidRPr="001455B4">
              <w:rPr>
                <w:rFonts w:cs="Arial"/>
                <w:bCs/>
              </w:rPr>
              <w:t>Payment date is:</w:t>
            </w:r>
          </w:p>
          <w:p w14:paraId="5C3579BE" w14:textId="77777777" w:rsidR="00F26B4B" w:rsidRPr="001455B4" w:rsidRDefault="00F26B4B" w:rsidP="00F44B92">
            <w:pPr>
              <w:pStyle w:val="VBAILTbullet1"/>
              <w:numPr>
                <w:ilvl w:val="1"/>
                <w:numId w:val="17"/>
              </w:numPr>
              <w:tabs>
                <w:tab w:val="clear" w:pos="1440"/>
                <w:tab w:val="num" w:pos="1080"/>
              </w:tabs>
              <w:ind w:left="1080"/>
              <w:rPr>
                <w:rFonts w:cs="Arial"/>
                <w:bCs/>
              </w:rPr>
            </w:pPr>
            <w:r w:rsidRPr="001455B4">
              <w:rPr>
                <w:rFonts w:cs="Arial"/>
                <w:bCs/>
              </w:rPr>
              <w:t>first day of following month</w:t>
            </w:r>
          </w:p>
          <w:p w14:paraId="0A8C5B59" w14:textId="77777777" w:rsidR="00F26B4B" w:rsidRPr="001455B4" w:rsidRDefault="00F26B4B" w:rsidP="00F44B92">
            <w:pPr>
              <w:pStyle w:val="VBAILTbullet1"/>
              <w:numPr>
                <w:ilvl w:val="0"/>
                <w:numId w:val="17"/>
              </w:numPr>
              <w:tabs>
                <w:tab w:val="clear" w:pos="720"/>
                <w:tab w:val="num" w:pos="360"/>
              </w:tabs>
              <w:ind w:left="360"/>
              <w:rPr>
                <w:rFonts w:cs="Arial"/>
                <w:bCs/>
              </w:rPr>
            </w:pPr>
            <w:r w:rsidRPr="001455B4">
              <w:rPr>
                <w:rFonts w:cs="Arial"/>
                <w:bCs/>
              </w:rPr>
              <w:t>Claimant must apply:</w:t>
            </w:r>
          </w:p>
          <w:p w14:paraId="45991955" w14:textId="77777777" w:rsidR="00F26B4B" w:rsidRPr="001455B4" w:rsidRDefault="00F26B4B" w:rsidP="00F44B92">
            <w:pPr>
              <w:pStyle w:val="VBAILTbullet1"/>
              <w:numPr>
                <w:ilvl w:val="1"/>
                <w:numId w:val="17"/>
              </w:numPr>
              <w:tabs>
                <w:tab w:val="clear" w:pos="1440"/>
                <w:tab w:val="num" w:pos="1080"/>
              </w:tabs>
              <w:ind w:left="1080"/>
              <w:rPr>
                <w:rFonts w:cs="Arial"/>
                <w:bCs/>
              </w:rPr>
            </w:pPr>
            <w:r w:rsidRPr="001455B4">
              <w:rPr>
                <w:rFonts w:cs="Arial"/>
                <w:bCs/>
              </w:rPr>
              <w:t xml:space="preserve"> last month of the period</w:t>
            </w:r>
          </w:p>
          <w:p w14:paraId="1D6DADF8" w14:textId="77777777" w:rsidR="00F26B4B" w:rsidRPr="001455B4" w:rsidRDefault="00F26B4B" w:rsidP="00F26B4B">
            <w:pPr>
              <w:pStyle w:val="VBAILTbullet1"/>
              <w:ind w:left="360" w:hanging="360"/>
              <w:rPr>
                <w:rFonts w:cs="Arial"/>
                <w:b/>
              </w:rPr>
            </w:pPr>
            <w:r w:rsidRPr="001455B4">
              <w:rPr>
                <w:rFonts w:cs="Arial"/>
                <w:b/>
                <w:noProof/>
              </w:rPr>
              <w:drawing>
                <wp:inline distT="0" distB="0" distL="0" distR="0" wp14:anchorId="0B3FA111" wp14:editId="2312BC47">
                  <wp:extent cx="2545715" cy="2202180"/>
                  <wp:effectExtent l="0" t="0" r="0" b="0"/>
                  <wp:docPr id="940" name="Graphic 9" descr="Monthly calendar">
                    <a:extLst xmlns:a="http://schemas.openxmlformats.org/drawingml/2006/main">
                      <a:ext uri="{FF2B5EF4-FFF2-40B4-BE49-F238E27FC236}">
                        <a16:creationId xmlns:a16="http://schemas.microsoft.com/office/drawing/2014/main" id="{9FB5064D-AFD5-4885-B3F7-05689B452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Monthly calendar">
                            <a:extLst>
                              <a:ext uri="{FF2B5EF4-FFF2-40B4-BE49-F238E27FC236}">
                                <a16:creationId xmlns:a16="http://schemas.microsoft.com/office/drawing/2014/main" id="{9FB5064D-AFD5-4885-B3F7-05689B452C44}"/>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545715" cy="2202180"/>
                          </a:xfrm>
                          <a:prstGeom prst="rect">
                            <a:avLst/>
                          </a:prstGeom>
                        </pic:spPr>
                      </pic:pic>
                    </a:graphicData>
                  </a:graphic>
                </wp:inline>
              </w:drawing>
            </w:r>
          </w:p>
          <w:p w14:paraId="254E9366" w14:textId="13B7BFA4" w:rsidR="00F26B4B" w:rsidRPr="001455B4" w:rsidRDefault="00F26B4B" w:rsidP="00F26B4B">
            <w:pPr>
              <w:pStyle w:val="VBAILTbullet1"/>
              <w:ind w:left="360" w:hanging="360"/>
              <w:rPr>
                <w:rFonts w:cs="Arial"/>
              </w:rPr>
            </w:pPr>
            <w:r w:rsidRPr="001455B4">
              <w:rPr>
                <w:rFonts w:cs="Arial"/>
                <w:bCs/>
              </w:rPr>
              <w:t xml:space="preserve"> </w:t>
            </w:r>
          </w:p>
        </w:tc>
        <w:tc>
          <w:tcPr>
            <w:tcW w:w="5850" w:type="dxa"/>
            <w:tcBorders>
              <w:left w:val="dashSmallGap" w:sz="4" w:space="0" w:color="auto"/>
            </w:tcBorders>
          </w:tcPr>
          <w:p w14:paraId="1CEBF729" w14:textId="0C581128" w:rsidR="00F26B4B" w:rsidRPr="001455B4" w:rsidRDefault="00F26B4B" w:rsidP="00F26B4B">
            <w:pPr>
              <w:pStyle w:val="VBAILTBody"/>
              <w:rPr>
                <w:rFonts w:cs="Arial"/>
              </w:rPr>
            </w:pPr>
          </w:p>
          <w:p w14:paraId="52796C85" w14:textId="28A8E5EF" w:rsidR="00F26B4B" w:rsidRPr="001455B4" w:rsidRDefault="00F26B4B" w:rsidP="00F26B4B">
            <w:pPr>
              <w:pStyle w:val="VBAILTBody"/>
              <w:rPr>
                <w:rStyle w:val="Strong"/>
                <w:rFonts w:cs="Arial"/>
                <w:b w:val="0"/>
                <w:bCs w:val="0"/>
              </w:rPr>
            </w:pPr>
            <w:r w:rsidRPr="001455B4">
              <w:rPr>
                <w:rStyle w:val="Strong"/>
                <w:rFonts w:cs="Arial"/>
                <w:b w:val="0"/>
              </w:rPr>
              <w:t xml:space="preserve"> </w:t>
            </w:r>
          </w:p>
        </w:tc>
      </w:tr>
      <w:tr w:rsidR="00886F3E" w:rsidRPr="001455B4" w14:paraId="1EC2CC80" w14:textId="77777777" w:rsidTr="247F7ACD">
        <w:trPr>
          <w:gridAfter w:val="1"/>
          <w:wAfter w:w="6" w:type="dxa"/>
          <w:cantSplit/>
          <w:jc w:val="center"/>
        </w:trPr>
        <w:tc>
          <w:tcPr>
            <w:tcW w:w="4225" w:type="dxa"/>
            <w:tcBorders>
              <w:right w:val="dashSmallGap" w:sz="4" w:space="0" w:color="auto"/>
            </w:tcBorders>
          </w:tcPr>
          <w:p w14:paraId="69D4C523" w14:textId="4729040E" w:rsidR="00D77814" w:rsidRPr="001455B4" w:rsidRDefault="45869954" w:rsidP="306D949E">
            <w:pPr>
              <w:pStyle w:val="VBAILTBody"/>
              <w:rPr>
                <w:rFonts w:eastAsia="Calibri"/>
                <w:b/>
                <w:bCs/>
                <w:color w:val="000000" w:themeColor="text1"/>
              </w:rPr>
            </w:pPr>
            <w:r w:rsidRPr="001455B4">
              <w:rPr>
                <w:rFonts w:eastAsia="Arial" w:cs="Arial"/>
                <w:b/>
                <w:bCs/>
                <w:color w:val="000000" w:themeColor="text1"/>
              </w:rPr>
              <w:t>Penalty Rates/Periods</w:t>
            </w:r>
          </w:p>
          <w:p w14:paraId="47198A72" w14:textId="3FB8C98C" w:rsidR="00D77814" w:rsidRPr="001455B4" w:rsidRDefault="48315C18" w:rsidP="306D949E">
            <w:pPr>
              <w:pStyle w:val="VBAILTBody"/>
              <w:rPr>
                <w:rFonts w:eastAsia="Calibri"/>
              </w:rPr>
            </w:pPr>
            <w:r w:rsidRPr="001455B4">
              <w:rPr>
                <w:noProof/>
                <w:color w:val="2B579A"/>
                <w:shd w:val="clear" w:color="auto" w:fill="E6E6E6"/>
              </w:rPr>
              <w:drawing>
                <wp:inline distT="0" distB="0" distL="0" distR="0" wp14:anchorId="5A152099" wp14:editId="70A0358F">
                  <wp:extent cx="2533650" cy="1905000"/>
                  <wp:effectExtent l="0" t="0" r="0" b="0"/>
                  <wp:docPr id="1767848209" name="Picture 176784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33650" cy="1905000"/>
                          </a:xfrm>
                          <a:prstGeom prst="rect">
                            <a:avLst/>
                          </a:prstGeom>
                        </pic:spPr>
                      </pic:pic>
                    </a:graphicData>
                  </a:graphic>
                </wp:inline>
              </w:drawing>
            </w:r>
          </w:p>
          <w:p w14:paraId="72BA52B8" w14:textId="77777777" w:rsidR="0062729B" w:rsidRPr="001455B4" w:rsidRDefault="0062729B" w:rsidP="00542EE2">
            <w:pPr>
              <w:pStyle w:val="VBAILTBody"/>
              <w:rPr>
                <w:rFonts w:cs="Arial"/>
              </w:rPr>
            </w:pPr>
          </w:p>
          <w:p w14:paraId="5C8496AB" w14:textId="79347320" w:rsidR="00A75BDA" w:rsidRPr="001455B4" w:rsidRDefault="00A75BDA" w:rsidP="00D77814">
            <w:pPr>
              <w:pStyle w:val="VBAILTAnswerbullet1"/>
              <w:ind w:left="360" w:hanging="360"/>
              <w:rPr>
                <w:rFonts w:cs="Arial"/>
              </w:rPr>
            </w:pPr>
          </w:p>
        </w:tc>
        <w:tc>
          <w:tcPr>
            <w:tcW w:w="5850" w:type="dxa"/>
            <w:tcBorders>
              <w:left w:val="dashSmallGap" w:sz="4" w:space="0" w:color="auto"/>
            </w:tcBorders>
          </w:tcPr>
          <w:p w14:paraId="5D2B828B" w14:textId="77777777" w:rsidR="006E3B41" w:rsidRPr="001455B4" w:rsidRDefault="006E3B41" w:rsidP="00D010D1">
            <w:pPr>
              <w:pStyle w:val="VBAILTBody"/>
              <w:rPr>
                <w:rFonts w:cs="Arial"/>
              </w:rPr>
            </w:pPr>
          </w:p>
          <w:p w14:paraId="761A7AD8" w14:textId="70E7A5F4" w:rsidR="009D6093" w:rsidRPr="001455B4" w:rsidRDefault="009D6093" w:rsidP="0062729B">
            <w:pPr>
              <w:pStyle w:val="VBAILTBody"/>
              <w:rPr>
                <w:rFonts w:cs="Arial"/>
              </w:rPr>
            </w:pPr>
          </w:p>
          <w:p w14:paraId="01D67AA7" w14:textId="77777777" w:rsidR="009D6093" w:rsidRPr="001455B4" w:rsidRDefault="009D6093" w:rsidP="0062729B">
            <w:pPr>
              <w:pStyle w:val="VBAILTBody"/>
              <w:rPr>
                <w:rFonts w:cs="Arial"/>
              </w:rPr>
            </w:pPr>
          </w:p>
          <w:p w14:paraId="3EA1962C" w14:textId="77777777" w:rsidR="009D6093" w:rsidRPr="001455B4" w:rsidRDefault="009D6093" w:rsidP="0062729B">
            <w:pPr>
              <w:pStyle w:val="VBAILTBody"/>
              <w:rPr>
                <w:rFonts w:cs="Arial"/>
              </w:rPr>
            </w:pPr>
          </w:p>
          <w:p w14:paraId="6594F689" w14:textId="235D6050" w:rsidR="00A75BDA" w:rsidRPr="001455B4" w:rsidRDefault="00A75BDA" w:rsidP="00895160">
            <w:pPr>
              <w:pStyle w:val="VBAILTAnswerbullet1"/>
              <w:ind w:left="360" w:hanging="360"/>
              <w:rPr>
                <w:rStyle w:val="Strong"/>
                <w:rFonts w:cs="Arial"/>
                <w:b w:val="0"/>
                <w:bCs w:val="0"/>
              </w:rPr>
            </w:pPr>
          </w:p>
        </w:tc>
      </w:tr>
      <w:tr w:rsidR="00F26B4B" w:rsidRPr="001455B4" w14:paraId="3921FF49" w14:textId="77777777" w:rsidTr="247F7ACD">
        <w:trPr>
          <w:gridAfter w:val="1"/>
          <w:wAfter w:w="6" w:type="dxa"/>
          <w:cantSplit/>
          <w:jc w:val="center"/>
        </w:trPr>
        <w:tc>
          <w:tcPr>
            <w:tcW w:w="4225" w:type="dxa"/>
            <w:tcBorders>
              <w:right w:val="dashSmallGap" w:sz="4" w:space="0" w:color="auto"/>
            </w:tcBorders>
          </w:tcPr>
          <w:p w14:paraId="4E68B41F" w14:textId="77777777" w:rsidR="00F26B4B" w:rsidRPr="001455B4" w:rsidRDefault="00F26B4B" w:rsidP="00F26B4B">
            <w:pPr>
              <w:pStyle w:val="VBAILTBody"/>
              <w:rPr>
                <w:rFonts w:cs="Arial"/>
                <w:b/>
                <w:bCs/>
              </w:rPr>
            </w:pPr>
            <w:r w:rsidRPr="001455B4">
              <w:rPr>
                <w:rFonts w:cs="Arial"/>
                <w:b/>
                <w:bCs/>
              </w:rPr>
              <w:lastRenderedPageBreak/>
              <w:t>Penalty Period Recalculation</w:t>
            </w:r>
          </w:p>
          <w:p w14:paraId="21D2DA39" w14:textId="77777777" w:rsidR="00F26B4B" w:rsidRPr="001455B4" w:rsidRDefault="00F26B4B" w:rsidP="00F26B4B">
            <w:pPr>
              <w:pStyle w:val="VBAILTBody"/>
              <w:rPr>
                <w:rFonts w:cs="Arial"/>
                <w:bCs/>
              </w:rPr>
            </w:pPr>
            <w:r w:rsidRPr="001455B4">
              <w:rPr>
                <w:rFonts w:cs="Arial"/>
                <w:bCs/>
              </w:rPr>
              <w:t xml:space="preserve">VA will recalculate a penalty period only: </w:t>
            </w:r>
          </w:p>
          <w:p w14:paraId="318A84F0" w14:textId="77777777" w:rsidR="00F26B4B" w:rsidRPr="001455B4" w:rsidRDefault="00F26B4B" w:rsidP="00F44B92">
            <w:pPr>
              <w:pStyle w:val="VBAILTBody"/>
              <w:numPr>
                <w:ilvl w:val="0"/>
                <w:numId w:val="18"/>
              </w:numPr>
              <w:rPr>
                <w:rFonts w:cs="Arial"/>
                <w:bCs/>
              </w:rPr>
            </w:pPr>
            <w:r w:rsidRPr="001455B4">
              <w:rPr>
                <w:rFonts w:cs="Arial"/>
                <w:bCs/>
              </w:rPr>
              <w:t xml:space="preserve">if the original calculation is shown to be erroneous, or </w:t>
            </w:r>
          </w:p>
          <w:p w14:paraId="18F6B705" w14:textId="0205BF5A" w:rsidR="00F26B4B" w:rsidRPr="001455B4" w:rsidRDefault="00F26B4B" w:rsidP="00F44B92">
            <w:pPr>
              <w:pStyle w:val="VBAILTBody"/>
              <w:numPr>
                <w:ilvl w:val="0"/>
                <w:numId w:val="18"/>
              </w:numPr>
              <w:rPr>
                <w:rStyle w:val="Strong"/>
                <w:rFonts w:cs="Arial"/>
                <w:b w:val="0"/>
              </w:rPr>
            </w:pPr>
            <w:r w:rsidRPr="001455B4">
              <w:rPr>
                <w:rFonts w:cs="Arial"/>
                <w:bCs/>
              </w:rPr>
              <w:t>if evidence is received no later than 90 days after the date of notice of the penalty period showing that some or all covered assets were returned to the claimant within 60 days VA notified the claimant of the penalty period</w:t>
            </w:r>
          </w:p>
        </w:tc>
        <w:tc>
          <w:tcPr>
            <w:tcW w:w="5850" w:type="dxa"/>
            <w:tcBorders>
              <w:left w:val="dashSmallGap" w:sz="4" w:space="0" w:color="auto"/>
            </w:tcBorders>
          </w:tcPr>
          <w:p w14:paraId="4BD80419" w14:textId="087F6473" w:rsidR="00F26B4B" w:rsidRPr="001455B4" w:rsidRDefault="00F26B4B" w:rsidP="00F26B4B">
            <w:pPr>
              <w:pStyle w:val="VBAILTBody"/>
              <w:rPr>
                <w:rStyle w:val="Strong"/>
                <w:rFonts w:cs="Arial"/>
                <w:b w:val="0"/>
              </w:rPr>
            </w:pPr>
          </w:p>
        </w:tc>
      </w:tr>
      <w:tr w:rsidR="00F26B4B" w:rsidRPr="001455B4" w14:paraId="2E636A4C" w14:textId="77777777" w:rsidTr="247F7ACD">
        <w:trPr>
          <w:gridAfter w:val="1"/>
          <w:wAfter w:w="6" w:type="dxa"/>
          <w:cantSplit/>
          <w:jc w:val="center"/>
        </w:trPr>
        <w:tc>
          <w:tcPr>
            <w:tcW w:w="4225" w:type="dxa"/>
            <w:tcBorders>
              <w:right w:val="dashSmallGap" w:sz="4" w:space="0" w:color="auto"/>
            </w:tcBorders>
          </w:tcPr>
          <w:p w14:paraId="3E292CB6" w14:textId="77777777" w:rsidR="00F26B4B" w:rsidRPr="001455B4" w:rsidRDefault="00F26B4B" w:rsidP="00F26B4B">
            <w:pPr>
              <w:pStyle w:val="VBAILTbullet1"/>
              <w:ind w:left="360" w:hanging="360"/>
              <w:rPr>
                <w:rStyle w:val="Strong"/>
                <w:rFonts w:cs="Arial"/>
                <w:bCs w:val="0"/>
              </w:rPr>
            </w:pPr>
            <w:r w:rsidRPr="001455B4">
              <w:rPr>
                <w:rFonts w:cs="Arial"/>
                <w:b/>
              </w:rPr>
              <w:t xml:space="preserve">No Penalty Period Exists </w:t>
            </w:r>
          </w:p>
          <w:p w14:paraId="4CA50A0C" w14:textId="77777777" w:rsidR="00F26B4B" w:rsidRPr="001455B4" w:rsidRDefault="00F26B4B" w:rsidP="00F44B92">
            <w:pPr>
              <w:pStyle w:val="VBAILTbullet1"/>
              <w:numPr>
                <w:ilvl w:val="0"/>
                <w:numId w:val="19"/>
              </w:numPr>
              <w:tabs>
                <w:tab w:val="clear" w:pos="720"/>
                <w:tab w:val="num" w:pos="360"/>
              </w:tabs>
              <w:ind w:left="360"/>
              <w:rPr>
                <w:rFonts w:cs="Arial"/>
                <w:bCs/>
              </w:rPr>
            </w:pPr>
            <w:r w:rsidRPr="001455B4">
              <w:rPr>
                <w:rFonts w:cs="Arial"/>
                <w:bCs/>
              </w:rPr>
              <w:t>If denial for excess net worth without covered assets</w:t>
            </w:r>
          </w:p>
          <w:p w14:paraId="727F5695" w14:textId="77777777" w:rsidR="00F26B4B" w:rsidRPr="001455B4" w:rsidRDefault="00F26B4B" w:rsidP="00F44B92">
            <w:pPr>
              <w:pStyle w:val="VBAILTbullet1"/>
              <w:numPr>
                <w:ilvl w:val="1"/>
                <w:numId w:val="19"/>
              </w:numPr>
              <w:tabs>
                <w:tab w:val="clear" w:pos="1440"/>
                <w:tab w:val="num" w:pos="1080"/>
              </w:tabs>
              <w:ind w:left="1080"/>
              <w:rPr>
                <w:rFonts w:cs="Arial"/>
                <w:bCs/>
              </w:rPr>
            </w:pPr>
            <w:r w:rsidRPr="001455B4">
              <w:rPr>
                <w:rFonts w:cs="Arial"/>
                <w:bCs/>
              </w:rPr>
              <w:t>claimant may reapply when net worth is below bright line</w:t>
            </w:r>
          </w:p>
          <w:p w14:paraId="2F2C0EAA" w14:textId="77777777" w:rsidR="00F26B4B" w:rsidRPr="001455B4" w:rsidRDefault="00F26B4B" w:rsidP="00F44B92">
            <w:pPr>
              <w:pStyle w:val="VBAILTbullet1"/>
              <w:numPr>
                <w:ilvl w:val="2"/>
                <w:numId w:val="19"/>
              </w:numPr>
              <w:tabs>
                <w:tab w:val="clear" w:pos="2160"/>
                <w:tab w:val="num" w:pos="1800"/>
              </w:tabs>
              <w:ind w:left="1800"/>
              <w:rPr>
                <w:rFonts w:cs="Arial"/>
                <w:b/>
              </w:rPr>
            </w:pPr>
            <w:r w:rsidRPr="001455B4">
              <w:rPr>
                <w:rFonts w:cs="Arial"/>
                <w:bCs/>
              </w:rPr>
              <w:t>benefits paid from the date net worth isn’t a bar</w:t>
            </w:r>
          </w:p>
          <w:p w14:paraId="361EBA12" w14:textId="0D591FF7" w:rsidR="00F26B4B" w:rsidRPr="001455B4" w:rsidRDefault="00F26B4B" w:rsidP="00F44B92">
            <w:pPr>
              <w:pStyle w:val="VBAILTbullet1"/>
              <w:numPr>
                <w:ilvl w:val="2"/>
                <w:numId w:val="19"/>
              </w:numPr>
              <w:tabs>
                <w:tab w:val="clear" w:pos="2160"/>
                <w:tab w:val="num" w:pos="1800"/>
              </w:tabs>
              <w:ind w:left="1800"/>
              <w:rPr>
                <w:rStyle w:val="Strong"/>
                <w:rFonts w:cs="Arial"/>
                <w:bCs w:val="0"/>
              </w:rPr>
            </w:pPr>
            <w:r w:rsidRPr="001455B4">
              <w:rPr>
                <w:rFonts w:cs="Arial"/>
                <w:bCs/>
              </w:rPr>
              <w:t>supplemental claim must be received before denial is final</w:t>
            </w:r>
          </w:p>
        </w:tc>
        <w:tc>
          <w:tcPr>
            <w:tcW w:w="5850" w:type="dxa"/>
            <w:tcBorders>
              <w:left w:val="dashSmallGap" w:sz="4" w:space="0" w:color="auto"/>
            </w:tcBorders>
          </w:tcPr>
          <w:p w14:paraId="53D50666" w14:textId="25AB1F43" w:rsidR="00F26B4B" w:rsidRPr="001455B4" w:rsidRDefault="00F26B4B" w:rsidP="00F26B4B">
            <w:pPr>
              <w:pStyle w:val="VBAILTbullet1"/>
              <w:rPr>
                <w:rStyle w:val="Strong"/>
                <w:rFonts w:cs="Arial"/>
                <w:b w:val="0"/>
              </w:rPr>
            </w:pPr>
          </w:p>
        </w:tc>
      </w:tr>
      <w:tr w:rsidR="00F26B4B" w:rsidRPr="001455B4" w14:paraId="179B1F74" w14:textId="77777777" w:rsidTr="247F7ACD">
        <w:trPr>
          <w:gridAfter w:val="1"/>
          <w:wAfter w:w="6" w:type="dxa"/>
          <w:cantSplit/>
          <w:jc w:val="center"/>
        </w:trPr>
        <w:tc>
          <w:tcPr>
            <w:tcW w:w="4225" w:type="dxa"/>
            <w:tcBorders>
              <w:right w:val="dashSmallGap" w:sz="4" w:space="0" w:color="auto"/>
            </w:tcBorders>
          </w:tcPr>
          <w:p w14:paraId="25A16000" w14:textId="6CFC395F" w:rsidR="00F26B4B" w:rsidRPr="001455B4" w:rsidRDefault="00F26B4B" w:rsidP="00F26B4B">
            <w:pPr>
              <w:pStyle w:val="VBAILTbullet1"/>
              <w:rPr>
                <w:rFonts w:cs="Arial"/>
                <w:b/>
                <w:bCs/>
              </w:rPr>
            </w:pPr>
            <w:r w:rsidRPr="001455B4">
              <w:rPr>
                <w:rFonts w:cs="Arial"/>
                <w:b/>
                <w:bCs/>
              </w:rPr>
              <w:lastRenderedPageBreak/>
              <w:t>Property &amp; Net Worth Development</w:t>
            </w:r>
          </w:p>
          <w:p w14:paraId="3AEC9786" w14:textId="77777777" w:rsidR="00F26B4B" w:rsidRPr="001455B4" w:rsidRDefault="00F26B4B" w:rsidP="00F44B92">
            <w:pPr>
              <w:pStyle w:val="VBAILTbullet1"/>
              <w:numPr>
                <w:ilvl w:val="0"/>
                <w:numId w:val="20"/>
              </w:numPr>
              <w:tabs>
                <w:tab w:val="clear" w:pos="720"/>
                <w:tab w:val="num" w:pos="360"/>
              </w:tabs>
              <w:ind w:left="360"/>
              <w:rPr>
                <w:rFonts w:cs="Arial"/>
                <w:bCs/>
              </w:rPr>
            </w:pPr>
            <w:r w:rsidRPr="001455B4">
              <w:rPr>
                <w:rFonts w:cs="Arial"/>
                <w:bCs/>
              </w:rPr>
              <w:t>It may be necessary to determine the value of property because claimants:</w:t>
            </w:r>
          </w:p>
          <w:p w14:paraId="217DBA03" w14:textId="77777777" w:rsidR="00F26B4B" w:rsidRPr="001455B4" w:rsidRDefault="00F26B4B" w:rsidP="00F44B92">
            <w:pPr>
              <w:pStyle w:val="VBAILTbullet1"/>
              <w:numPr>
                <w:ilvl w:val="1"/>
                <w:numId w:val="20"/>
              </w:numPr>
              <w:tabs>
                <w:tab w:val="clear" w:pos="1440"/>
                <w:tab w:val="num" w:pos="1080"/>
              </w:tabs>
              <w:ind w:left="1080"/>
              <w:rPr>
                <w:rFonts w:cs="Arial"/>
                <w:bCs/>
              </w:rPr>
            </w:pPr>
            <w:r w:rsidRPr="001455B4">
              <w:rPr>
                <w:rFonts w:cs="Arial"/>
                <w:bCs/>
              </w:rPr>
              <w:t>unaware of current real estate process, and</w:t>
            </w:r>
          </w:p>
          <w:p w14:paraId="6F55BFC2" w14:textId="77777777" w:rsidR="00F26B4B" w:rsidRPr="001455B4" w:rsidRDefault="00F26B4B" w:rsidP="00F44B92">
            <w:pPr>
              <w:pStyle w:val="VBAILTbullet1"/>
              <w:numPr>
                <w:ilvl w:val="1"/>
                <w:numId w:val="20"/>
              </w:numPr>
              <w:tabs>
                <w:tab w:val="clear" w:pos="1440"/>
                <w:tab w:val="num" w:pos="1080"/>
              </w:tabs>
              <w:ind w:left="1080"/>
              <w:rPr>
                <w:rFonts w:cs="Arial"/>
                <w:bCs/>
              </w:rPr>
            </w:pPr>
            <w:r w:rsidRPr="001455B4">
              <w:rPr>
                <w:rFonts w:cs="Arial"/>
                <w:bCs/>
              </w:rPr>
              <w:t>greatly underestimating the value of their holdings</w:t>
            </w:r>
          </w:p>
          <w:p w14:paraId="4EE86BAC" w14:textId="4E0FEB6E" w:rsidR="00F26B4B" w:rsidRPr="001455B4" w:rsidRDefault="00F26B4B" w:rsidP="00F44B92">
            <w:pPr>
              <w:pStyle w:val="VBAILTbullet1"/>
              <w:numPr>
                <w:ilvl w:val="0"/>
                <w:numId w:val="20"/>
              </w:numPr>
              <w:tabs>
                <w:tab w:val="clear" w:pos="720"/>
                <w:tab w:val="num" w:pos="360"/>
              </w:tabs>
              <w:ind w:left="360"/>
              <w:rPr>
                <w:rStyle w:val="Strong"/>
                <w:rFonts w:cs="Arial"/>
                <w:b w:val="0"/>
              </w:rPr>
            </w:pPr>
            <w:r w:rsidRPr="001455B4">
              <w:rPr>
                <w:rFonts w:cs="Arial"/>
                <w:bCs/>
              </w:rPr>
              <w:t>Evidence of current market value may be necessary if it appears the claimant is underestimating the value or real estate</w:t>
            </w:r>
          </w:p>
        </w:tc>
        <w:tc>
          <w:tcPr>
            <w:tcW w:w="5850" w:type="dxa"/>
            <w:tcBorders>
              <w:left w:val="dashSmallGap" w:sz="4" w:space="0" w:color="auto"/>
            </w:tcBorders>
          </w:tcPr>
          <w:p w14:paraId="457794FA" w14:textId="33A612D3" w:rsidR="00F26B4B" w:rsidRPr="001455B4" w:rsidRDefault="00F26B4B" w:rsidP="00F26B4B">
            <w:pPr>
              <w:pStyle w:val="VBAILTAnswersbullet2"/>
              <w:numPr>
                <w:ilvl w:val="0"/>
                <w:numId w:val="0"/>
              </w:numPr>
              <w:rPr>
                <w:rStyle w:val="Strong"/>
                <w:rFonts w:cs="Arial"/>
                <w:b w:val="0"/>
                <w:bCs w:val="0"/>
                <w:i w:val="0"/>
                <w:iCs/>
              </w:rPr>
            </w:pPr>
            <w:r w:rsidRPr="001455B4">
              <w:rPr>
                <w:rStyle w:val="Strong"/>
                <w:rFonts w:cs="Arial"/>
                <w:b w:val="0"/>
                <w:bCs w:val="0"/>
                <w:i w:val="0"/>
                <w:iCs/>
              </w:rPr>
              <w:t xml:space="preserve"> </w:t>
            </w:r>
          </w:p>
        </w:tc>
      </w:tr>
      <w:tr w:rsidR="00F26B4B" w:rsidRPr="001455B4" w14:paraId="57FC84B5" w14:textId="77777777" w:rsidTr="247F7ACD">
        <w:trPr>
          <w:gridAfter w:val="1"/>
          <w:wAfter w:w="6" w:type="dxa"/>
          <w:cantSplit/>
          <w:jc w:val="center"/>
        </w:trPr>
        <w:tc>
          <w:tcPr>
            <w:tcW w:w="4225" w:type="dxa"/>
            <w:tcBorders>
              <w:right w:val="dashSmallGap" w:sz="4" w:space="0" w:color="auto"/>
            </w:tcBorders>
          </w:tcPr>
          <w:p w14:paraId="72F19551" w14:textId="77777777" w:rsidR="00F26B4B" w:rsidRPr="001455B4" w:rsidRDefault="00F26B4B" w:rsidP="00F26B4B">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t>Acceptable Value Sources</w:t>
            </w:r>
          </w:p>
          <w:p w14:paraId="1CFE1FDF" w14:textId="38FA3784" w:rsidR="00F26B4B" w:rsidRPr="001455B4" w:rsidRDefault="00F26B4B" w:rsidP="00F26B4B">
            <w:pPr>
              <w:rPr>
                <w:rFonts w:ascii="Verdana" w:hAnsi="Verdana"/>
              </w:rPr>
            </w:pPr>
            <w:r w:rsidRPr="001455B4">
              <w:rPr>
                <w:rFonts w:ascii="Verdana" w:hAnsi="Verdana"/>
                <w:noProof/>
              </w:rPr>
              <w:drawing>
                <wp:inline distT="0" distB="0" distL="0" distR="0" wp14:anchorId="72309CCA" wp14:editId="4DFBE96B">
                  <wp:extent cx="2545715" cy="1987366"/>
                  <wp:effectExtent l="0" t="0" r="698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9254" cy="1990129"/>
                          </a:xfrm>
                          <a:prstGeom prst="rect">
                            <a:avLst/>
                          </a:prstGeom>
                        </pic:spPr>
                      </pic:pic>
                    </a:graphicData>
                  </a:graphic>
                </wp:inline>
              </w:drawing>
            </w:r>
          </w:p>
        </w:tc>
        <w:tc>
          <w:tcPr>
            <w:tcW w:w="5850" w:type="dxa"/>
            <w:tcBorders>
              <w:left w:val="dashSmallGap" w:sz="4" w:space="0" w:color="auto"/>
            </w:tcBorders>
          </w:tcPr>
          <w:p w14:paraId="5C197724" w14:textId="052D0185" w:rsidR="00F26B4B" w:rsidRPr="001455B4" w:rsidRDefault="00F26B4B" w:rsidP="00F26B4B">
            <w:pPr>
              <w:pStyle w:val="VBAILTBody"/>
              <w:rPr>
                <w:rStyle w:val="Strong"/>
                <w:rFonts w:cs="Arial"/>
                <w:b w:val="0"/>
              </w:rPr>
            </w:pPr>
          </w:p>
        </w:tc>
      </w:tr>
      <w:tr w:rsidR="00F26B4B" w:rsidRPr="001455B4" w14:paraId="269858AB" w14:textId="77777777" w:rsidTr="247F7ACD">
        <w:trPr>
          <w:gridAfter w:val="1"/>
          <w:wAfter w:w="6" w:type="dxa"/>
          <w:cantSplit/>
          <w:jc w:val="center"/>
        </w:trPr>
        <w:tc>
          <w:tcPr>
            <w:tcW w:w="4225" w:type="dxa"/>
            <w:tcBorders>
              <w:right w:val="dashSmallGap" w:sz="4" w:space="0" w:color="auto"/>
            </w:tcBorders>
          </w:tcPr>
          <w:p w14:paraId="5DEF4546" w14:textId="77777777" w:rsidR="00F26B4B" w:rsidRPr="001455B4" w:rsidRDefault="00F26B4B" w:rsidP="00F26B4B">
            <w:pPr>
              <w:pStyle w:val="VBAILTBody"/>
              <w:rPr>
                <w:rStyle w:val="Strong"/>
                <w:rFonts w:cs="Arial"/>
                <w:b w:val="0"/>
                <w:bCs w:val="0"/>
              </w:rPr>
            </w:pPr>
            <w:r w:rsidRPr="001455B4">
              <w:rPr>
                <w:rFonts w:cs="Arial"/>
                <w:b/>
                <w:bCs/>
              </w:rPr>
              <w:lastRenderedPageBreak/>
              <w:t>Primary Home Considerations</w:t>
            </w:r>
          </w:p>
          <w:p w14:paraId="3F417588" w14:textId="77777777" w:rsidR="00F26B4B" w:rsidRPr="001455B4" w:rsidRDefault="00F26B4B" w:rsidP="00F44B92">
            <w:pPr>
              <w:pStyle w:val="VBAILTBody"/>
              <w:numPr>
                <w:ilvl w:val="0"/>
                <w:numId w:val="21"/>
              </w:numPr>
              <w:rPr>
                <w:rFonts w:cs="Arial"/>
              </w:rPr>
            </w:pPr>
            <w:r w:rsidRPr="001455B4">
              <w:rPr>
                <w:rFonts w:cs="Arial"/>
              </w:rPr>
              <w:t>Rental income is countable income.</w:t>
            </w:r>
          </w:p>
          <w:p w14:paraId="4D46B9D9" w14:textId="77777777" w:rsidR="00F26B4B" w:rsidRPr="001455B4" w:rsidRDefault="00F26B4B" w:rsidP="00F44B92">
            <w:pPr>
              <w:pStyle w:val="VBAILTBody"/>
              <w:numPr>
                <w:ilvl w:val="0"/>
                <w:numId w:val="21"/>
              </w:numPr>
              <w:rPr>
                <w:rFonts w:cs="Arial"/>
              </w:rPr>
            </w:pPr>
            <w:r w:rsidRPr="001455B4">
              <w:rPr>
                <w:rFonts w:cs="Arial"/>
              </w:rPr>
              <w:t>Property sale is a conversion of assets.</w:t>
            </w:r>
          </w:p>
          <w:p w14:paraId="2D5492B3" w14:textId="77777777" w:rsidR="00F26B4B" w:rsidRPr="001455B4" w:rsidRDefault="00F26B4B" w:rsidP="00F44B92">
            <w:pPr>
              <w:pStyle w:val="VBAILTBody"/>
              <w:numPr>
                <w:ilvl w:val="0"/>
                <w:numId w:val="21"/>
              </w:numPr>
              <w:rPr>
                <w:rFonts w:cs="Arial"/>
              </w:rPr>
            </w:pPr>
            <w:r w:rsidRPr="001455B4">
              <w:rPr>
                <w:rFonts w:cs="Arial"/>
              </w:rPr>
              <w:t xml:space="preserve">Unit occupied is excluded in a multifamily dwelling. </w:t>
            </w:r>
          </w:p>
          <w:p w14:paraId="208CA0D7" w14:textId="77777777" w:rsidR="00F26B4B" w:rsidRPr="001455B4" w:rsidRDefault="00F26B4B" w:rsidP="00F26B4B">
            <w:pPr>
              <w:pStyle w:val="VBAILTBody"/>
              <w:rPr>
                <w:rFonts w:cs="Arial"/>
              </w:rPr>
            </w:pPr>
            <w:r w:rsidRPr="001455B4">
              <w:rPr>
                <w:rFonts w:cs="Arial"/>
              </w:rPr>
              <w:t>Example:  The claimant owns a duplex worth $200,000</w:t>
            </w:r>
          </w:p>
          <w:p w14:paraId="4E031A57" w14:textId="77777777" w:rsidR="00F26B4B" w:rsidRPr="001455B4" w:rsidRDefault="00F26B4B" w:rsidP="00F26B4B">
            <w:pPr>
              <w:pStyle w:val="VBAILTBody"/>
              <w:rPr>
                <w:rFonts w:cs="Arial"/>
              </w:rPr>
            </w:pPr>
            <w:r w:rsidRPr="001455B4">
              <w:rPr>
                <w:rFonts w:cs="Arial"/>
              </w:rPr>
              <w:t xml:space="preserve">resides in one of the units, and both units are roughly comparable. </w:t>
            </w:r>
          </w:p>
          <w:p w14:paraId="68166B52" w14:textId="77777777" w:rsidR="00F26B4B" w:rsidRPr="001455B4" w:rsidRDefault="00F26B4B" w:rsidP="00F26B4B">
            <w:pPr>
              <w:pStyle w:val="VBAILTBody"/>
              <w:rPr>
                <w:rFonts w:cs="Arial"/>
              </w:rPr>
            </w:pPr>
            <w:r w:rsidRPr="001455B4">
              <w:rPr>
                <w:rFonts w:cs="Arial"/>
                <w:b/>
                <w:bCs/>
              </w:rPr>
              <w:t>Result</w:t>
            </w:r>
            <w:r w:rsidRPr="001455B4">
              <w:rPr>
                <w:rFonts w:cs="Arial"/>
              </w:rPr>
              <w:t>:  Consider assets of $100,000.</w:t>
            </w:r>
          </w:p>
          <w:p w14:paraId="3F202253" w14:textId="77777777" w:rsidR="00F26B4B" w:rsidRPr="001455B4" w:rsidRDefault="00F26B4B" w:rsidP="00F26B4B">
            <w:pPr>
              <w:pStyle w:val="VBAILTBody"/>
              <w:rPr>
                <w:rStyle w:val="Strong"/>
                <w:rFonts w:cs="Arial"/>
                <w:b w:val="0"/>
                <w:bCs w:val="0"/>
              </w:rPr>
            </w:pPr>
          </w:p>
          <w:p w14:paraId="6133C392" w14:textId="1D02C1E3" w:rsidR="00F26B4B" w:rsidRPr="001455B4" w:rsidRDefault="00F26B4B" w:rsidP="00F26B4B">
            <w:pPr>
              <w:pStyle w:val="VBAILTAnswerbullet1"/>
              <w:ind w:left="360" w:hanging="360"/>
              <w:rPr>
                <w:rFonts w:cs="Arial"/>
              </w:rPr>
            </w:pPr>
          </w:p>
        </w:tc>
        <w:tc>
          <w:tcPr>
            <w:tcW w:w="5850" w:type="dxa"/>
            <w:tcBorders>
              <w:left w:val="dashSmallGap" w:sz="4" w:space="0" w:color="auto"/>
            </w:tcBorders>
          </w:tcPr>
          <w:p w14:paraId="04A92526" w14:textId="77777777" w:rsidR="00F26B4B" w:rsidRPr="001455B4" w:rsidRDefault="00F26B4B" w:rsidP="00F26B4B">
            <w:pPr>
              <w:pStyle w:val="VBAILTBody"/>
              <w:rPr>
                <w:rFonts w:cs="Arial"/>
              </w:rPr>
            </w:pPr>
          </w:p>
          <w:p w14:paraId="19E2A31D" w14:textId="74457078" w:rsidR="00F26B4B" w:rsidRPr="001455B4" w:rsidRDefault="00F26B4B" w:rsidP="00F26B4B">
            <w:pPr>
              <w:pStyle w:val="VBAILTAnswerbullet1"/>
              <w:rPr>
                <w:rStyle w:val="Strong"/>
                <w:rFonts w:cs="Arial"/>
                <w:b w:val="0"/>
                <w:bCs w:val="0"/>
                <w:i w:val="0"/>
                <w:iCs/>
              </w:rPr>
            </w:pPr>
          </w:p>
        </w:tc>
      </w:tr>
      <w:tr w:rsidR="00886F3E" w:rsidRPr="001455B4" w14:paraId="681BCE2E" w14:textId="77777777" w:rsidTr="247F7ACD">
        <w:trPr>
          <w:gridAfter w:val="1"/>
          <w:wAfter w:w="6" w:type="dxa"/>
          <w:cantSplit/>
          <w:jc w:val="center"/>
        </w:trPr>
        <w:tc>
          <w:tcPr>
            <w:tcW w:w="4225" w:type="dxa"/>
            <w:tcBorders>
              <w:right w:val="dashSmallGap" w:sz="4" w:space="0" w:color="auto"/>
            </w:tcBorders>
          </w:tcPr>
          <w:p w14:paraId="061B2B71" w14:textId="77777777" w:rsidR="00A75BDA" w:rsidRPr="001455B4" w:rsidRDefault="003B3CD6" w:rsidP="0059079B">
            <w:pPr>
              <w:pStyle w:val="VBAILTBody"/>
              <w:rPr>
                <w:rFonts w:cs="Arial"/>
                <w:b/>
                <w:bCs/>
              </w:rPr>
            </w:pPr>
            <w:r w:rsidRPr="001455B4">
              <w:rPr>
                <w:rFonts w:cs="Arial"/>
                <w:b/>
                <w:bCs/>
              </w:rPr>
              <w:t>Dual Use of Property</w:t>
            </w:r>
          </w:p>
          <w:p w14:paraId="7F9A67B5" w14:textId="77777777" w:rsidR="00F56A3A" w:rsidRPr="001455B4" w:rsidRDefault="00F56A3A" w:rsidP="00F44B92">
            <w:pPr>
              <w:pStyle w:val="VBAILTBody"/>
              <w:numPr>
                <w:ilvl w:val="0"/>
                <w:numId w:val="22"/>
              </w:numPr>
              <w:rPr>
                <w:rFonts w:cs="Arial"/>
                <w:bCs/>
              </w:rPr>
            </w:pPr>
            <w:r w:rsidRPr="001455B4">
              <w:rPr>
                <w:rFonts w:cs="Arial"/>
                <w:bCs/>
              </w:rPr>
              <w:t>Home and place of business may be the same.</w:t>
            </w:r>
          </w:p>
          <w:p w14:paraId="6189937F" w14:textId="77777777" w:rsidR="00F56A3A" w:rsidRPr="001455B4" w:rsidRDefault="00F56A3A" w:rsidP="00F44B92">
            <w:pPr>
              <w:pStyle w:val="VBAILTBody"/>
              <w:numPr>
                <w:ilvl w:val="1"/>
                <w:numId w:val="22"/>
              </w:numPr>
              <w:rPr>
                <w:rFonts w:cs="Arial"/>
                <w:bCs/>
              </w:rPr>
            </w:pPr>
            <w:r w:rsidRPr="001455B4">
              <w:rPr>
                <w:rFonts w:cs="Arial"/>
                <w:bCs/>
              </w:rPr>
              <w:t>Value of the home must be excluded</w:t>
            </w:r>
          </w:p>
          <w:p w14:paraId="75EC5C01" w14:textId="77777777" w:rsidR="00F56A3A" w:rsidRPr="001455B4" w:rsidRDefault="00F56A3A" w:rsidP="00F44B92">
            <w:pPr>
              <w:pStyle w:val="VBAILTBody"/>
              <w:numPr>
                <w:ilvl w:val="1"/>
                <w:numId w:val="22"/>
              </w:numPr>
              <w:rPr>
                <w:rFonts w:cs="Arial"/>
                <w:bCs/>
              </w:rPr>
            </w:pPr>
            <w:r w:rsidRPr="001455B4">
              <w:rPr>
                <w:rFonts w:cs="Arial"/>
                <w:bCs/>
              </w:rPr>
              <w:t>Value of the business area is an asset</w:t>
            </w:r>
          </w:p>
          <w:p w14:paraId="07928FA6" w14:textId="77777777" w:rsidR="00F56A3A" w:rsidRPr="001455B4" w:rsidRDefault="00F56A3A" w:rsidP="00F44B92">
            <w:pPr>
              <w:pStyle w:val="VBAILTBody"/>
              <w:numPr>
                <w:ilvl w:val="1"/>
                <w:numId w:val="22"/>
              </w:numPr>
              <w:rPr>
                <w:rFonts w:cs="Arial"/>
                <w:bCs/>
              </w:rPr>
            </w:pPr>
            <w:r w:rsidRPr="001455B4">
              <w:rPr>
                <w:rFonts w:cs="Arial"/>
                <w:bCs/>
              </w:rPr>
              <w:t>State Homestead and Exemptions do not apply</w:t>
            </w:r>
          </w:p>
          <w:p w14:paraId="1FDB42F3" w14:textId="14290E6D" w:rsidR="00F56A3A" w:rsidRPr="001455B4" w:rsidRDefault="00F56A3A" w:rsidP="0059079B">
            <w:pPr>
              <w:pStyle w:val="VBAILTBody"/>
              <w:rPr>
                <w:rFonts w:cs="Arial"/>
                <w:b/>
              </w:rPr>
            </w:pPr>
          </w:p>
        </w:tc>
        <w:tc>
          <w:tcPr>
            <w:tcW w:w="5850" w:type="dxa"/>
            <w:tcBorders>
              <w:left w:val="dashSmallGap" w:sz="4" w:space="0" w:color="auto"/>
            </w:tcBorders>
          </w:tcPr>
          <w:p w14:paraId="0A3F9879" w14:textId="77777777" w:rsidR="00F56A3A" w:rsidRPr="001455B4" w:rsidRDefault="00F56A3A" w:rsidP="00F56A3A">
            <w:pPr>
              <w:pStyle w:val="VBAILTBody"/>
              <w:tabs>
                <w:tab w:val="left" w:pos="4646"/>
              </w:tabs>
              <w:rPr>
                <w:rFonts w:cs="Arial"/>
              </w:rPr>
            </w:pPr>
          </w:p>
          <w:p w14:paraId="1DA55A7D" w14:textId="77777777" w:rsidR="00F56A3A" w:rsidRPr="001455B4" w:rsidRDefault="00F56A3A" w:rsidP="00F56A3A">
            <w:pPr>
              <w:pStyle w:val="VBAILTBody"/>
              <w:tabs>
                <w:tab w:val="left" w:pos="4646"/>
              </w:tabs>
              <w:rPr>
                <w:rFonts w:cs="Arial"/>
              </w:rPr>
            </w:pPr>
            <w:r w:rsidRPr="001455B4">
              <w:rPr>
                <w:rFonts w:cs="Arial"/>
              </w:rPr>
              <w:t xml:space="preserve"> </w:t>
            </w:r>
          </w:p>
          <w:p w14:paraId="34391632" w14:textId="65CBB9E1" w:rsidR="00F56A3A" w:rsidRPr="001455B4" w:rsidRDefault="00F56A3A" w:rsidP="00A75BDA">
            <w:pPr>
              <w:pStyle w:val="VBAILTBody"/>
              <w:tabs>
                <w:tab w:val="left" w:pos="4646"/>
              </w:tabs>
              <w:rPr>
                <w:rFonts w:cs="Arial"/>
              </w:rPr>
            </w:pPr>
          </w:p>
          <w:p w14:paraId="39A41DE6" w14:textId="65372D30" w:rsidR="00A75BDA" w:rsidRPr="001455B4" w:rsidRDefault="00A75BDA" w:rsidP="00F56A3A">
            <w:pPr>
              <w:pStyle w:val="VBAILTbullet1"/>
              <w:ind w:left="360"/>
              <w:rPr>
                <w:rStyle w:val="Strong"/>
                <w:rFonts w:cs="Arial"/>
                <w:b w:val="0"/>
                <w:bCs w:val="0"/>
              </w:rPr>
            </w:pPr>
          </w:p>
        </w:tc>
      </w:tr>
      <w:tr w:rsidR="00CB437F" w:rsidRPr="001455B4" w14:paraId="1641B984" w14:textId="77777777" w:rsidTr="247F7ACD">
        <w:trPr>
          <w:gridAfter w:val="1"/>
          <w:wAfter w:w="6" w:type="dxa"/>
          <w:cantSplit/>
          <w:jc w:val="center"/>
        </w:trPr>
        <w:tc>
          <w:tcPr>
            <w:tcW w:w="4225" w:type="dxa"/>
            <w:tcBorders>
              <w:right w:val="dashSmallGap" w:sz="4" w:space="0" w:color="auto"/>
            </w:tcBorders>
          </w:tcPr>
          <w:p w14:paraId="62E541D0" w14:textId="77777777" w:rsidR="00CB437F" w:rsidRPr="001455B4" w:rsidRDefault="00CB437F" w:rsidP="00CB437F">
            <w:pPr>
              <w:spacing w:before="120" w:after="120"/>
              <w:rPr>
                <w:rFonts w:ascii="Verdana" w:eastAsia="Arial" w:hAnsi="Verdana" w:cs="Arial"/>
                <w:b/>
                <w:bCs/>
                <w:color w:val="000000" w:themeColor="text1"/>
              </w:rPr>
            </w:pPr>
            <w:r w:rsidRPr="001455B4">
              <w:rPr>
                <w:rFonts w:ascii="Verdana" w:eastAsia="Arial" w:hAnsi="Verdana" w:cs="Arial"/>
                <w:b/>
                <w:bCs/>
                <w:color w:val="000000" w:themeColor="text1"/>
              </w:rPr>
              <w:lastRenderedPageBreak/>
              <w:t>Residential Lot Determination (1 of 2)</w:t>
            </w:r>
          </w:p>
          <w:p w14:paraId="0ABEC359" w14:textId="101AAB79" w:rsidR="00CB437F" w:rsidRPr="001455B4" w:rsidRDefault="00CB437F" w:rsidP="00CB437F">
            <w:pPr>
              <w:rPr>
                <w:rFonts w:ascii="Verdana" w:hAnsi="Verdana"/>
              </w:rPr>
            </w:pPr>
            <w:r w:rsidRPr="001455B4">
              <w:rPr>
                <w:rFonts w:ascii="Verdana" w:hAnsi="Verdana"/>
                <w:noProof/>
              </w:rPr>
              <w:drawing>
                <wp:inline distT="0" distB="0" distL="0" distR="0" wp14:anchorId="6A30EB70" wp14:editId="71C52783">
                  <wp:extent cx="2545715" cy="2225216"/>
                  <wp:effectExtent l="0" t="0" r="6985" b="381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352" cy="2231017"/>
                          </a:xfrm>
                          <a:prstGeom prst="rect">
                            <a:avLst/>
                          </a:prstGeom>
                        </pic:spPr>
                      </pic:pic>
                    </a:graphicData>
                  </a:graphic>
                </wp:inline>
              </w:drawing>
            </w:r>
          </w:p>
        </w:tc>
        <w:tc>
          <w:tcPr>
            <w:tcW w:w="5850" w:type="dxa"/>
            <w:tcBorders>
              <w:left w:val="dashSmallGap" w:sz="4" w:space="0" w:color="auto"/>
            </w:tcBorders>
          </w:tcPr>
          <w:p w14:paraId="5358F1D1" w14:textId="794C68D5" w:rsidR="00CB437F" w:rsidRPr="001455B4" w:rsidRDefault="00CB437F" w:rsidP="00CB437F">
            <w:pPr>
              <w:rPr>
                <w:rStyle w:val="Strong"/>
                <w:rFonts w:ascii="Verdana" w:hAnsi="Verdana" w:cs="Arial"/>
                <w:b w:val="0"/>
                <w:bCs w:val="0"/>
              </w:rPr>
            </w:pPr>
          </w:p>
        </w:tc>
      </w:tr>
      <w:tr w:rsidR="00CB437F" w:rsidRPr="001455B4" w14:paraId="11F44DE7" w14:textId="77777777" w:rsidTr="247F7ACD">
        <w:trPr>
          <w:gridAfter w:val="1"/>
          <w:wAfter w:w="6" w:type="dxa"/>
          <w:cantSplit/>
          <w:jc w:val="center"/>
        </w:trPr>
        <w:tc>
          <w:tcPr>
            <w:tcW w:w="4225" w:type="dxa"/>
            <w:tcBorders>
              <w:right w:val="dashSmallGap" w:sz="4" w:space="0" w:color="auto"/>
            </w:tcBorders>
          </w:tcPr>
          <w:p w14:paraId="6F41645B" w14:textId="77777777" w:rsidR="00CB437F" w:rsidRPr="001455B4" w:rsidRDefault="00CB437F" w:rsidP="00CB437F">
            <w:pPr>
              <w:pStyle w:val="VBAILTBodyStrong"/>
              <w:rPr>
                <w:rFonts w:cs="Arial"/>
              </w:rPr>
            </w:pPr>
            <w:r w:rsidRPr="001455B4">
              <w:rPr>
                <w:rFonts w:cs="Arial"/>
              </w:rPr>
              <w:t>Residential Lot Determination (2 of 2)</w:t>
            </w:r>
          </w:p>
          <w:p w14:paraId="3AB3EBB9" w14:textId="77777777" w:rsidR="00CB437F" w:rsidRPr="001455B4" w:rsidRDefault="00CB437F" w:rsidP="00CB437F">
            <w:pPr>
              <w:pStyle w:val="VBAILTBodyStrong"/>
              <w:rPr>
                <w:rFonts w:eastAsia="Calibri"/>
                <w:bCs/>
              </w:rPr>
            </w:pPr>
            <w:r w:rsidRPr="001455B4">
              <w:rPr>
                <w:noProof/>
              </w:rPr>
              <w:drawing>
                <wp:inline distT="0" distB="0" distL="0" distR="0" wp14:anchorId="2366EB01" wp14:editId="3E525430">
                  <wp:extent cx="2545715" cy="1553210"/>
                  <wp:effectExtent l="0" t="0" r="6985" b="889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5715" cy="1553210"/>
                          </a:xfrm>
                          <a:prstGeom prst="rect">
                            <a:avLst/>
                          </a:prstGeom>
                        </pic:spPr>
                      </pic:pic>
                    </a:graphicData>
                  </a:graphic>
                </wp:inline>
              </w:drawing>
            </w:r>
          </w:p>
          <w:p w14:paraId="50A49A16" w14:textId="7F0EA4FF" w:rsidR="00CB437F" w:rsidRPr="001455B4" w:rsidRDefault="00CB437F" w:rsidP="00CB437F">
            <w:pPr>
              <w:pStyle w:val="VBAILTbullet1"/>
              <w:ind w:left="360"/>
              <w:rPr>
                <w:rFonts w:cs="Arial"/>
              </w:rPr>
            </w:pPr>
          </w:p>
        </w:tc>
        <w:tc>
          <w:tcPr>
            <w:tcW w:w="5850" w:type="dxa"/>
            <w:tcBorders>
              <w:left w:val="dashSmallGap" w:sz="4" w:space="0" w:color="auto"/>
            </w:tcBorders>
          </w:tcPr>
          <w:p w14:paraId="55B8146C" w14:textId="6FE630AA" w:rsidR="00CB437F" w:rsidRPr="001455B4" w:rsidRDefault="00CB437F" w:rsidP="00CB437F">
            <w:pPr>
              <w:pStyle w:val="VBAILTbullet1"/>
              <w:rPr>
                <w:rStyle w:val="Strong"/>
                <w:rFonts w:cs="Arial"/>
                <w:b w:val="0"/>
                <w:bCs w:val="0"/>
              </w:rPr>
            </w:pPr>
          </w:p>
        </w:tc>
      </w:tr>
      <w:tr w:rsidR="00CB437F" w:rsidRPr="001455B4" w14:paraId="1C33D04A" w14:textId="77777777" w:rsidTr="247F7ACD">
        <w:trPr>
          <w:gridAfter w:val="1"/>
          <w:wAfter w:w="6" w:type="dxa"/>
          <w:cantSplit/>
          <w:jc w:val="center"/>
        </w:trPr>
        <w:tc>
          <w:tcPr>
            <w:tcW w:w="4225" w:type="dxa"/>
            <w:tcBorders>
              <w:right w:val="dashSmallGap" w:sz="4" w:space="0" w:color="auto"/>
            </w:tcBorders>
          </w:tcPr>
          <w:p w14:paraId="6709E22B" w14:textId="77777777" w:rsidR="00CB437F" w:rsidRPr="001455B4" w:rsidRDefault="00CB437F" w:rsidP="00CB437F">
            <w:pPr>
              <w:pStyle w:val="VBAILTBodyStrong"/>
              <w:rPr>
                <w:rFonts w:cs="Arial"/>
                <w:bCs/>
              </w:rPr>
            </w:pPr>
            <w:r w:rsidRPr="001455B4">
              <w:rPr>
                <w:rFonts w:cs="Arial"/>
              </w:rPr>
              <w:t>Net Worth Development</w:t>
            </w:r>
          </w:p>
          <w:p w14:paraId="421B146D" w14:textId="01368575" w:rsidR="00CB437F" w:rsidRPr="001455B4" w:rsidRDefault="00CB437F" w:rsidP="00CB437F">
            <w:pPr>
              <w:pStyle w:val="VBAILTBodyStrong"/>
              <w:rPr>
                <w:rFonts w:eastAsia="Calibri"/>
                <w:bCs/>
              </w:rPr>
            </w:pPr>
            <w:r w:rsidRPr="001455B4">
              <w:rPr>
                <w:noProof/>
              </w:rPr>
              <w:drawing>
                <wp:inline distT="0" distB="0" distL="0" distR="0" wp14:anchorId="23AA9A52" wp14:editId="62EEF3D6">
                  <wp:extent cx="2545715" cy="1610360"/>
                  <wp:effectExtent l="0" t="0" r="698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5715" cy="1610360"/>
                          </a:xfrm>
                          <a:prstGeom prst="rect">
                            <a:avLst/>
                          </a:prstGeom>
                        </pic:spPr>
                      </pic:pic>
                    </a:graphicData>
                  </a:graphic>
                </wp:inline>
              </w:drawing>
            </w:r>
          </w:p>
        </w:tc>
        <w:tc>
          <w:tcPr>
            <w:tcW w:w="5850" w:type="dxa"/>
            <w:tcBorders>
              <w:left w:val="dashSmallGap" w:sz="4" w:space="0" w:color="auto"/>
            </w:tcBorders>
          </w:tcPr>
          <w:p w14:paraId="23EB7D54" w14:textId="1B0BAF9A" w:rsidR="00CB437F" w:rsidRPr="001455B4" w:rsidRDefault="00CB437F" w:rsidP="00CB437F">
            <w:pPr>
              <w:pStyle w:val="VBAILTBody"/>
              <w:rPr>
                <w:rStyle w:val="Strong"/>
                <w:rFonts w:cs="Arial"/>
              </w:rPr>
            </w:pPr>
          </w:p>
        </w:tc>
      </w:tr>
      <w:tr w:rsidR="00CB437F" w:rsidRPr="001455B4" w14:paraId="79FB9DC9" w14:textId="77777777" w:rsidTr="247F7ACD">
        <w:trPr>
          <w:gridAfter w:val="1"/>
          <w:wAfter w:w="6" w:type="dxa"/>
          <w:cantSplit/>
          <w:jc w:val="center"/>
        </w:trPr>
        <w:tc>
          <w:tcPr>
            <w:tcW w:w="4225" w:type="dxa"/>
            <w:tcBorders>
              <w:right w:val="dashSmallGap" w:sz="4" w:space="0" w:color="auto"/>
            </w:tcBorders>
          </w:tcPr>
          <w:p w14:paraId="1943572C" w14:textId="77777777" w:rsidR="00CB437F" w:rsidRPr="001455B4" w:rsidRDefault="00CB437F" w:rsidP="00CB437F">
            <w:pPr>
              <w:pStyle w:val="VBAILTBodyStrong"/>
              <w:rPr>
                <w:rFonts w:cs="Arial"/>
                <w:bCs/>
              </w:rPr>
            </w:pPr>
            <w:r w:rsidRPr="001455B4">
              <w:rPr>
                <w:rFonts w:cs="Arial"/>
              </w:rPr>
              <w:lastRenderedPageBreak/>
              <w:t>Expired Development</w:t>
            </w:r>
          </w:p>
          <w:p w14:paraId="750B804D" w14:textId="4773F885" w:rsidR="00CB437F" w:rsidRPr="001455B4" w:rsidRDefault="00CB437F" w:rsidP="00CB437F">
            <w:pPr>
              <w:pStyle w:val="VBAILTBodyStrong"/>
              <w:rPr>
                <w:rFonts w:eastAsia="Calibri"/>
                <w:bCs/>
              </w:rPr>
            </w:pPr>
            <w:r w:rsidRPr="001455B4">
              <w:rPr>
                <w:noProof/>
              </w:rPr>
              <w:drawing>
                <wp:inline distT="0" distB="0" distL="0" distR="0" wp14:anchorId="4711CF5F" wp14:editId="114D4D2D">
                  <wp:extent cx="2545715" cy="18288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2046" cy="1833348"/>
                          </a:xfrm>
                          <a:prstGeom prst="rect">
                            <a:avLst/>
                          </a:prstGeom>
                        </pic:spPr>
                      </pic:pic>
                    </a:graphicData>
                  </a:graphic>
                </wp:inline>
              </w:drawing>
            </w:r>
          </w:p>
        </w:tc>
        <w:tc>
          <w:tcPr>
            <w:tcW w:w="5850" w:type="dxa"/>
            <w:tcBorders>
              <w:left w:val="dashSmallGap" w:sz="4" w:space="0" w:color="auto"/>
            </w:tcBorders>
          </w:tcPr>
          <w:p w14:paraId="0BFEA2EB" w14:textId="62941537" w:rsidR="00CB437F" w:rsidRPr="001455B4" w:rsidRDefault="00CB437F" w:rsidP="00CB437F">
            <w:pPr>
              <w:pStyle w:val="VBAILTBody"/>
              <w:rPr>
                <w:rFonts w:cs="Arial"/>
              </w:rPr>
            </w:pPr>
          </w:p>
          <w:p w14:paraId="5546035B" w14:textId="09700FA8" w:rsidR="00CB437F" w:rsidRPr="001455B4" w:rsidRDefault="00CB437F" w:rsidP="00CB437F">
            <w:pPr>
              <w:pStyle w:val="VBAILTBody"/>
              <w:rPr>
                <w:rStyle w:val="Strong"/>
                <w:rFonts w:cs="Arial"/>
                <w:b w:val="0"/>
                <w:bCs w:val="0"/>
              </w:rPr>
            </w:pPr>
          </w:p>
        </w:tc>
      </w:tr>
      <w:tr w:rsidR="00FC4E06" w:rsidRPr="001455B4" w14:paraId="674ACB30" w14:textId="77777777" w:rsidTr="247F7ACD">
        <w:trPr>
          <w:gridAfter w:val="1"/>
          <w:wAfter w:w="6" w:type="dxa"/>
          <w:cantSplit/>
          <w:jc w:val="center"/>
        </w:trPr>
        <w:tc>
          <w:tcPr>
            <w:tcW w:w="4225" w:type="dxa"/>
            <w:tcBorders>
              <w:right w:val="dashSmallGap" w:sz="4" w:space="0" w:color="auto"/>
            </w:tcBorders>
          </w:tcPr>
          <w:p w14:paraId="55E1C4A5" w14:textId="77777777" w:rsidR="00D703A1" w:rsidRPr="001455B4" w:rsidRDefault="00D703A1" w:rsidP="00D703A1">
            <w:pPr>
              <w:pStyle w:val="VBAILTBody"/>
              <w:rPr>
                <w:rFonts w:eastAsia="Calibri"/>
              </w:rPr>
            </w:pPr>
            <w:r w:rsidRPr="001455B4">
              <w:rPr>
                <w:rFonts w:cs="Arial"/>
                <w:b/>
                <w:bCs/>
              </w:rPr>
              <w:t>Net Worth Information on VA Forms</w:t>
            </w:r>
          </w:p>
          <w:p w14:paraId="2982D9F4" w14:textId="17DB1F39" w:rsidR="00FC4E06" w:rsidRPr="001455B4" w:rsidRDefault="00DA0F6E" w:rsidP="007E31FD">
            <w:pPr>
              <w:pStyle w:val="VBAILTBodyStrong"/>
              <w:jc w:val="center"/>
              <w:rPr>
                <w:rFonts w:cs="Arial"/>
              </w:rPr>
            </w:pPr>
            <w:r w:rsidRPr="001455B4">
              <w:rPr>
                <w:rFonts w:eastAsia="Calibri"/>
                <w:noProof/>
              </w:rPr>
              <w:drawing>
                <wp:inline distT="0" distB="0" distL="0" distR="0" wp14:anchorId="4C498740" wp14:editId="6DEFB8D2">
                  <wp:extent cx="1111301" cy="1111301"/>
                  <wp:effectExtent l="0" t="0" r="0" b="0"/>
                  <wp:docPr id="28" name="Content Placeholder 7" descr="DEMO Icon" title="DEMO Ic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DEMO Icon" title="DEMO Icon"/>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9696" cy="1119696"/>
                          </a:xfrm>
                          <a:prstGeom prst="rect">
                            <a:avLst/>
                          </a:prstGeom>
                        </pic:spPr>
                      </pic:pic>
                    </a:graphicData>
                  </a:graphic>
                </wp:inline>
              </w:drawing>
            </w:r>
          </w:p>
        </w:tc>
        <w:tc>
          <w:tcPr>
            <w:tcW w:w="5850" w:type="dxa"/>
            <w:tcBorders>
              <w:left w:val="dashSmallGap" w:sz="4" w:space="0" w:color="auto"/>
            </w:tcBorders>
          </w:tcPr>
          <w:p w14:paraId="1BF02867" w14:textId="77777777" w:rsidR="00FC4E06" w:rsidRPr="001455B4" w:rsidRDefault="00FC4E06" w:rsidP="00CB437F">
            <w:pPr>
              <w:pStyle w:val="VBAILTBody"/>
              <w:rPr>
                <w:rFonts w:cs="Arial"/>
              </w:rPr>
            </w:pPr>
          </w:p>
        </w:tc>
      </w:tr>
      <w:tr w:rsidR="00CB437F" w:rsidRPr="001455B4" w14:paraId="2F168E32" w14:textId="77777777" w:rsidTr="247F7ACD">
        <w:trPr>
          <w:gridAfter w:val="1"/>
          <w:wAfter w:w="6" w:type="dxa"/>
          <w:cantSplit/>
          <w:jc w:val="center"/>
        </w:trPr>
        <w:tc>
          <w:tcPr>
            <w:tcW w:w="4225" w:type="dxa"/>
            <w:tcBorders>
              <w:right w:val="dashSmallGap" w:sz="4" w:space="0" w:color="auto"/>
            </w:tcBorders>
          </w:tcPr>
          <w:p w14:paraId="1D9D23A7" w14:textId="2D893BAD" w:rsidR="00CB437F" w:rsidRPr="001455B4" w:rsidRDefault="00F744DC" w:rsidP="00CB437F">
            <w:pPr>
              <w:pStyle w:val="VBAILTBodyStrong"/>
              <w:rPr>
                <w:rFonts w:cs="Arial"/>
                <w:bCs/>
              </w:rPr>
            </w:pPr>
            <w:r w:rsidRPr="001455B4">
              <w:rPr>
                <w:rFonts w:cs="Arial"/>
              </w:rPr>
              <w:t>Outdated</w:t>
            </w:r>
            <w:r w:rsidR="00CB437F" w:rsidRPr="001455B4">
              <w:rPr>
                <w:rFonts w:cs="Arial"/>
              </w:rPr>
              <w:t xml:space="preserve"> Application Form</w:t>
            </w:r>
          </w:p>
          <w:p w14:paraId="6FEA962A" w14:textId="04267049" w:rsidR="00CB437F" w:rsidRPr="001455B4" w:rsidRDefault="00B72E92" w:rsidP="00CB437F">
            <w:pPr>
              <w:pStyle w:val="VBAILTBodyStrong"/>
              <w:rPr>
                <w:rFonts w:eastAsia="Calibri"/>
                <w:bCs/>
              </w:rPr>
            </w:pPr>
            <w:r w:rsidRPr="001455B4">
              <w:rPr>
                <w:noProof/>
              </w:rPr>
              <w:drawing>
                <wp:inline distT="0" distB="0" distL="0" distR="0" wp14:anchorId="27DB1570" wp14:editId="1AD224F5">
                  <wp:extent cx="2545715" cy="1483995"/>
                  <wp:effectExtent l="0" t="0" r="6985" b="190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5715" cy="1483995"/>
                          </a:xfrm>
                          <a:prstGeom prst="rect">
                            <a:avLst/>
                          </a:prstGeom>
                        </pic:spPr>
                      </pic:pic>
                    </a:graphicData>
                  </a:graphic>
                </wp:inline>
              </w:drawing>
            </w:r>
          </w:p>
        </w:tc>
        <w:tc>
          <w:tcPr>
            <w:tcW w:w="5850" w:type="dxa"/>
            <w:tcBorders>
              <w:left w:val="dashSmallGap" w:sz="4" w:space="0" w:color="auto"/>
            </w:tcBorders>
          </w:tcPr>
          <w:p w14:paraId="4CB85865" w14:textId="6BE9F503" w:rsidR="00CB437F" w:rsidRPr="001455B4" w:rsidRDefault="00CB437F" w:rsidP="00CB437F">
            <w:pPr>
              <w:pStyle w:val="VBAILTBody"/>
              <w:rPr>
                <w:rFonts w:cs="Arial"/>
              </w:rPr>
            </w:pPr>
          </w:p>
          <w:p w14:paraId="5522B214" w14:textId="3785C6E6" w:rsidR="00CB437F" w:rsidRPr="001455B4" w:rsidRDefault="00CB437F" w:rsidP="00CB437F">
            <w:pPr>
              <w:pStyle w:val="VBAILTBody"/>
              <w:rPr>
                <w:rStyle w:val="Strong"/>
                <w:rFonts w:cs="Arial"/>
                <w:b w:val="0"/>
                <w:bCs w:val="0"/>
              </w:rPr>
            </w:pPr>
          </w:p>
        </w:tc>
      </w:tr>
      <w:tr w:rsidR="00CB437F" w:rsidRPr="001455B4" w14:paraId="05B8DF86" w14:textId="77777777" w:rsidTr="247F7ACD">
        <w:trPr>
          <w:gridAfter w:val="1"/>
          <w:wAfter w:w="6" w:type="dxa"/>
          <w:cantSplit/>
          <w:jc w:val="center"/>
        </w:trPr>
        <w:tc>
          <w:tcPr>
            <w:tcW w:w="4225" w:type="dxa"/>
            <w:tcBorders>
              <w:right w:val="dashSmallGap" w:sz="4" w:space="0" w:color="auto"/>
            </w:tcBorders>
          </w:tcPr>
          <w:p w14:paraId="34CB3A30" w14:textId="77777777" w:rsidR="00525006" w:rsidRPr="001455B4" w:rsidRDefault="00525006" w:rsidP="00525006">
            <w:pPr>
              <w:pStyle w:val="VBAILTBodyStrong"/>
              <w:rPr>
                <w:rFonts w:cs="Arial"/>
              </w:rPr>
            </w:pPr>
            <w:r w:rsidRPr="001455B4">
              <w:rPr>
                <w:rFonts w:cs="Arial"/>
              </w:rPr>
              <w:lastRenderedPageBreak/>
              <w:t>Current Application Form</w:t>
            </w:r>
          </w:p>
          <w:p w14:paraId="7384110F" w14:textId="77777777" w:rsidR="00525006" w:rsidRPr="001455B4" w:rsidRDefault="00525006" w:rsidP="00525006">
            <w:pPr>
              <w:pStyle w:val="VBAILTBodyStrong"/>
              <w:numPr>
                <w:ilvl w:val="0"/>
                <w:numId w:val="23"/>
              </w:numPr>
              <w:rPr>
                <w:rFonts w:cs="Arial"/>
                <w:b w:val="0"/>
                <w:bCs/>
              </w:rPr>
            </w:pPr>
            <w:r w:rsidRPr="001455B4">
              <w:rPr>
                <w:rFonts w:cs="Arial"/>
                <w:b w:val="0"/>
                <w:bCs/>
              </w:rPr>
              <w:t>If claimant submits current application declaring assets over $25,000.00.</w:t>
            </w:r>
          </w:p>
          <w:p w14:paraId="2C8F738C" w14:textId="77777777" w:rsidR="00525006" w:rsidRPr="001455B4" w:rsidRDefault="00525006" w:rsidP="00525006">
            <w:pPr>
              <w:pStyle w:val="VBAILTBodyStrong"/>
              <w:numPr>
                <w:ilvl w:val="1"/>
                <w:numId w:val="23"/>
              </w:numPr>
              <w:rPr>
                <w:rFonts w:cs="Arial"/>
                <w:b w:val="0"/>
                <w:bCs/>
              </w:rPr>
            </w:pPr>
            <w:r w:rsidRPr="001455B4">
              <w:rPr>
                <w:rFonts w:cs="Arial"/>
                <w:b w:val="0"/>
                <w:bCs/>
              </w:rPr>
              <w:t>VA Form 21P-0969 is required in addition to the application.</w:t>
            </w:r>
          </w:p>
          <w:p w14:paraId="547915A9" w14:textId="01B5C107" w:rsidR="00CB437F" w:rsidRPr="001455B4" w:rsidRDefault="00CB437F" w:rsidP="00907200">
            <w:pPr>
              <w:pStyle w:val="VBAILTBodyStrong"/>
              <w:rPr>
                <w:rFonts w:cs="Arial"/>
                <w:b w:val="0"/>
                <w:bCs/>
              </w:rPr>
            </w:pPr>
          </w:p>
        </w:tc>
        <w:tc>
          <w:tcPr>
            <w:tcW w:w="5850" w:type="dxa"/>
            <w:tcBorders>
              <w:left w:val="dashSmallGap" w:sz="4" w:space="0" w:color="auto"/>
            </w:tcBorders>
          </w:tcPr>
          <w:p w14:paraId="76CEE2EE" w14:textId="536D700B" w:rsidR="00CB437F" w:rsidRPr="001455B4" w:rsidRDefault="00CB437F" w:rsidP="00CB437F">
            <w:pPr>
              <w:pStyle w:val="VBAILTBody"/>
              <w:rPr>
                <w:rFonts w:cs="Arial"/>
              </w:rPr>
            </w:pPr>
          </w:p>
          <w:p w14:paraId="4440D1AE" w14:textId="69F114F4" w:rsidR="00CB437F" w:rsidRPr="001455B4" w:rsidRDefault="00CB437F" w:rsidP="00CB437F">
            <w:pPr>
              <w:pStyle w:val="VBAILTBody"/>
              <w:rPr>
                <w:rStyle w:val="Strong"/>
                <w:rFonts w:cs="Arial"/>
                <w:b w:val="0"/>
                <w:bCs w:val="0"/>
              </w:rPr>
            </w:pPr>
          </w:p>
        </w:tc>
      </w:tr>
      <w:tr w:rsidR="00525006" w:rsidRPr="001455B4" w14:paraId="61DEDBBE" w14:textId="77777777" w:rsidTr="247F7ACD">
        <w:trPr>
          <w:gridAfter w:val="1"/>
          <w:wAfter w:w="6" w:type="dxa"/>
          <w:cantSplit/>
          <w:jc w:val="center"/>
        </w:trPr>
        <w:tc>
          <w:tcPr>
            <w:tcW w:w="4225" w:type="dxa"/>
            <w:tcBorders>
              <w:right w:val="dashSmallGap" w:sz="4" w:space="0" w:color="auto"/>
            </w:tcBorders>
          </w:tcPr>
          <w:p w14:paraId="6F4E0653" w14:textId="77777777" w:rsidR="009B5527" w:rsidRPr="001455B4" w:rsidRDefault="009B5527" w:rsidP="009B5527">
            <w:pPr>
              <w:pStyle w:val="VBAILTBodyStrong"/>
              <w:rPr>
                <w:rFonts w:cs="Arial"/>
              </w:rPr>
            </w:pPr>
            <w:r w:rsidRPr="001455B4">
              <w:rPr>
                <w:rFonts w:cs="Arial"/>
              </w:rPr>
              <w:t>Use Default Net Worth Amount</w:t>
            </w:r>
          </w:p>
          <w:p w14:paraId="1F559690" w14:textId="77777777" w:rsidR="009B5527" w:rsidRPr="001455B4" w:rsidRDefault="009B5527" w:rsidP="009B5527">
            <w:pPr>
              <w:pStyle w:val="VBAILTBodyStrong"/>
              <w:rPr>
                <w:rFonts w:cs="Arial"/>
                <w:b w:val="0"/>
                <w:bCs/>
              </w:rPr>
            </w:pPr>
            <w:r w:rsidRPr="001455B4">
              <w:rPr>
                <w:rFonts w:cs="Arial"/>
                <w:b w:val="0"/>
                <w:bCs/>
              </w:rPr>
              <w:t>When:</w:t>
            </w:r>
          </w:p>
          <w:p w14:paraId="317DE842" w14:textId="77777777" w:rsidR="009B5527" w:rsidRPr="001455B4" w:rsidRDefault="009B5527" w:rsidP="009B5527">
            <w:pPr>
              <w:pStyle w:val="VBAILTBodyStrong"/>
              <w:numPr>
                <w:ilvl w:val="0"/>
                <w:numId w:val="40"/>
              </w:numPr>
              <w:rPr>
                <w:rFonts w:cs="Arial"/>
                <w:b w:val="0"/>
                <w:bCs/>
              </w:rPr>
            </w:pPr>
            <w:r w:rsidRPr="001455B4">
              <w:rPr>
                <w:rFonts w:cs="Arial"/>
                <w:b w:val="0"/>
                <w:bCs/>
              </w:rPr>
              <w:t>Current application is submitted</w:t>
            </w:r>
          </w:p>
          <w:p w14:paraId="4643EC91" w14:textId="77777777" w:rsidR="009B5527" w:rsidRPr="001455B4" w:rsidRDefault="009B5527" w:rsidP="009B5527">
            <w:pPr>
              <w:pStyle w:val="VBAILTBodyStrong"/>
              <w:numPr>
                <w:ilvl w:val="0"/>
                <w:numId w:val="40"/>
              </w:numPr>
              <w:rPr>
                <w:rFonts w:cs="Arial"/>
                <w:b w:val="0"/>
                <w:bCs/>
              </w:rPr>
            </w:pPr>
            <w:r w:rsidRPr="001455B4">
              <w:rPr>
                <w:rFonts w:cs="Arial"/>
                <w:b w:val="0"/>
                <w:bCs/>
              </w:rPr>
              <w:t xml:space="preserve">Assets are unknown </w:t>
            </w:r>
          </w:p>
          <w:p w14:paraId="36D7402E" w14:textId="77777777" w:rsidR="009B5527" w:rsidRPr="001455B4" w:rsidRDefault="009B5527" w:rsidP="009B5527">
            <w:pPr>
              <w:pStyle w:val="VBAILTBodyStrong"/>
              <w:numPr>
                <w:ilvl w:val="0"/>
                <w:numId w:val="40"/>
              </w:numPr>
              <w:rPr>
                <w:rFonts w:cs="Arial"/>
                <w:b w:val="0"/>
                <w:bCs/>
              </w:rPr>
            </w:pPr>
            <w:r w:rsidRPr="001455B4">
              <w:rPr>
                <w:rFonts w:cs="Arial"/>
                <w:b w:val="0"/>
                <w:bCs/>
              </w:rPr>
              <w:t xml:space="preserve">Claimant reports assets at or under $25,000, and  </w:t>
            </w:r>
          </w:p>
          <w:p w14:paraId="7AC605D1" w14:textId="77777777" w:rsidR="009B5527" w:rsidRPr="001455B4" w:rsidRDefault="009B5527" w:rsidP="009B5527">
            <w:pPr>
              <w:pStyle w:val="VBAILTBodyStrong"/>
              <w:numPr>
                <w:ilvl w:val="0"/>
                <w:numId w:val="40"/>
              </w:numPr>
              <w:rPr>
                <w:rFonts w:cs="Arial"/>
              </w:rPr>
            </w:pPr>
            <w:r w:rsidRPr="001455B4">
              <w:rPr>
                <w:rFonts w:cs="Arial"/>
                <w:b w:val="0"/>
              </w:rPr>
              <w:t>VA Form 21P-0969 is not required</w:t>
            </w:r>
          </w:p>
          <w:p w14:paraId="19DA0C5A" w14:textId="77777777" w:rsidR="009B5527" w:rsidRPr="001455B4" w:rsidRDefault="009B5527" w:rsidP="009B5527">
            <w:pPr>
              <w:pStyle w:val="VBAILTBodyStrong"/>
              <w:rPr>
                <w:rFonts w:cs="Arial"/>
                <w:b w:val="0"/>
              </w:rPr>
            </w:pPr>
            <w:r w:rsidRPr="001455B4">
              <w:rPr>
                <w:rFonts w:cs="Arial"/>
                <w:bCs/>
              </w:rPr>
              <w:t>Note</w:t>
            </w:r>
            <w:r w:rsidRPr="001455B4">
              <w:rPr>
                <w:rFonts w:cs="Arial"/>
                <w:b w:val="0"/>
              </w:rPr>
              <w:t>: This applies to the older version of VA Form 21P-534EZ with a default net worth threshold of $10,000.</w:t>
            </w:r>
          </w:p>
          <w:p w14:paraId="6611295F" w14:textId="77777777" w:rsidR="00525006" w:rsidRPr="001455B4" w:rsidRDefault="00525006" w:rsidP="00525006">
            <w:pPr>
              <w:pStyle w:val="VBAILTBodyStrong"/>
              <w:rPr>
                <w:rFonts w:cs="Arial"/>
              </w:rPr>
            </w:pPr>
          </w:p>
        </w:tc>
        <w:tc>
          <w:tcPr>
            <w:tcW w:w="5850" w:type="dxa"/>
            <w:tcBorders>
              <w:left w:val="dashSmallGap" w:sz="4" w:space="0" w:color="auto"/>
            </w:tcBorders>
          </w:tcPr>
          <w:p w14:paraId="3B6D0ED5" w14:textId="77777777" w:rsidR="00525006" w:rsidRPr="001455B4" w:rsidRDefault="00525006" w:rsidP="00CB437F">
            <w:pPr>
              <w:pStyle w:val="VBAILTBody"/>
              <w:rPr>
                <w:rFonts w:cs="Arial"/>
              </w:rPr>
            </w:pPr>
          </w:p>
        </w:tc>
      </w:tr>
      <w:tr w:rsidR="003D7C60" w:rsidRPr="001455B4" w14:paraId="5810598C" w14:textId="77777777" w:rsidTr="247F7ACD">
        <w:trPr>
          <w:gridAfter w:val="1"/>
          <w:wAfter w:w="6" w:type="dxa"/>
          <w:cantSplit/>
          <w:jc w:val="center"/>
        </w:trPr>
        <w:tc>
          <w:tcPr>
            <w:tcW w:w="4225" w:type="dxa"/>
            <w:tcBorders>
              <w:right w:val="dashSmallGap" w:sz="4" w:space="0" w:color="auto"/>
            </w:tcBorders>
          </w:tcPr>
          <w:p w14:paraId="6C9A6CBE" w14:textId="77777777" w:rsidR="007E31FD" w:rsidRPr="001455B4" w:rsidRDefault="007E31FD" w:rsidP="007E31FD">
            <w:pPr>
              <w:pStyle w:val="VBAILTbullet1"/>
              <w:rPr>
                <w:rFonts w:cs="Arial"/>
                <w:b/>
              </w:rPr>
            </w:pPr>
            <w:r w:rsidRPr="001455B4">
              <w:rPr>
                <w:rFonts w:cs="Arial"/>
                <w:b/>
              </w:rPr>
              <w:t xml:space="preserve">Relevant Information </w:t>
            </w:r>
          </w:p>
          <w:p w14:paraId="7B4AB778" w14:textId="77777777" w:rsidR="007E31FD" w:rsidRPr="001455B4" w:rsidRDefault="007E31FD" w:rsidP="007E31FD">
            <w:pPr>
              <w:pStyle w:val="VBAILTbullet1"/>
              <w:numPr>
                <w:ilvl w:val="0"/>
                <w:numId w:val="41"/>
              </w:numPr>
              <w:rPr>
                <w:rFonts w:cs="Arial"/>
                <w:bCs/>
              </w:rPr>
            </w:pPr>
            <w:r w:rsidRPr="001455B4">
              <w:rPr>
                <w:rFonts w:cs="Arial"/>
                <w:bCs/>
              </w:rPr>
              <w:t>If claimant is both excess income and net worth:</w:t>
            </w:r>
          </w:p>
          <w:p w14:paraId="38CDC433" w14:textId="77777777" w:rsidR="00383541" w:rsidRPr="001455B4" w:rsidRDefault="007E31FD" w:rsidP="007E31FD">
            <w:pPr>
              <w:pStyle w:val="VBAILTbullet1"/>
              <w:numPr>
                <w:ilvl w:val="1"/>
                <w:numId w:val="41"/>
              </w:numPr>
              <w:rPr>
                <w:rFonts w:cs="Arial"/>
                <w:bCs/>
              </w:rPr>
            </w:pPr>
            <w:r w:rsidRPr="001455B4">
              <w:rPr>
                <w:rFonts w:cs="Arial"/>
                <w:bCs/>
              </w:rPr>
              <w:t xml:space="preserve">deny the claim for excess net worth, and </w:t>
            </w:r>
          </w:p>
          <w:p w14:paraId="423E4EBF" w14:textId="544010B5" w:rsidR="003D7C60" w:rsidRPr="001455B4" w:rsidRDefault="007E31FD" w:rsidP="007E31FD">
            <w:pPr>
              <w:pStyle w:val="VBAILTbullet1"/>
              <w:numPr>
                <w:ilvl w:val="1"/>
                <w:numId w:val="41"/>
              </w:numPr>
              <w:rPr>
                <w:rFonts w:cs="Arial"/>
                <w:bCs/>
              </w:rPr>
            </w:pPr>
            <w:r w:rsidRPr="001455B4">
              <w:rPr>
                <w:rFonts w:cs="Arial"/>
                <w:bCs/>
              </w:rPr>
              <w:t>complete A073 calculator and upload to VBMS</w:t>
            </w:r>
          </w:p>
        </w:tc>
        <w:tc>
          <w:tcPr>
            <w:tcW w:w="5850" w:type="dxa"/>
            <w:tcBorders>
              <w:left w:val="dashSmallGap" w:sz="4" w:space="0" w:color="auto"/>
            </w:tcBorders>
          </w:tcPr>
          <w:p w14:paraId="6B5FDF8F" w14:textId="77777777" w:rsidR="003D7C60" w:rsidRPr="001455B4" w:rsidRDefault="003D7C60" w:rsidP="00CB437F">
            <w:pPr>
              <w:pStyle w:val="VBAILTBody"/>
              <w:rPr>
                <w:rFonts w:cs="Arial"/>
              </w:rPr>
            </w:pPr>
          </w:p>
        </w:tc>
      </w:tr>
      <w:tr w:rsidR="00CB437F" w:rsidRPr="001455B4" w14:paraId="4FB8F70E" w14:textId="77777777" w:rsidTr="247F7ACD">
        <w:trPr>
          <w:gridAfter w:val="1"/>
          <w:wAfter w:w="6" w:type="dxa"/>
          <w:cantSplit/>
          <w:jc w:val="center"/>
        </w:trPr>
        <w:tc>
          <w:tcPr>
            <w:tcW w:w="4225" w:type="dxa"/>
            <w:tcBorders>
              <w:right w:val="dashSmallGap" w:sz="4" w:space="0" w:color="auto"/>
            </w:tcBorders>
          </w:tcPr>
          <w:p w14:paraId="6FEA7941" w14:textId="77777777" w:rsidR="00CB437F" w:rsidRPr="001455B4" w:rsidRDefault="00CB437F" w:rsidP="00CB437F">
            <w:pPr>
              <w:pStyle w:val="VBAILTBodyStrong"/>
              <w:rPr>
                <w:rFonts w:cs="Arial"/>
              </w:rPr>
            </w:pPr>
            <w:r w:rsidRPr="001455B4">
              <w:rPr>
                <w:rFonts w:cs="Arial"/>
              </w:rPr>
              <w:lastRenderedPageBreak/>
              <w:t>Lesson Summary Review Questions</w:t>
            </w:r>
          </w:p>
          <w:p w14:paraId="0CD57FD6" w14:textId="363C3258" w:rsidR="00121D50" w:rsidRDefault="00121D50" w:rsidP="00121D50">
            <w:pPr>
              <w:pStyle w:val="VBAILTBodyStrong"/>
              <w:rPr>
                <w:rFonts w:cs="Arial"/>
                <w:b w:val="0"/>
              </w:rPr>
            </w:pPr>
            <w:r>
              <w:rPr>
                <w:noProof/>
              </w:rPr>
              <w:drawing>
                <wp:inline distT="0" distB="0" distL="0" distR="0" wp14:anchorId="3E641B28" wp14:editId="2172A86C">
                  <wp:extent cx="1546024" cy="722489"/>
                  <wp:effectExtent l="0" t="0" r="0" b="190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75075" cy="736065"/>
                          </a:xfrm>
                          <a:prstGeom prst="rect">
                            <a:avLst/>
                          </a:prstGeom>
                        </pic:spPr>
                      </pic:pic>
                    </a:graphicData>
                  </a:graphic>
                </wp:inline>
              </w:drawing>
            </w:r>
          </w:p>
          <w:p w14:paraId="5FD94446" w14:textId="26232E6F" w:rsidR="00121D50" w:rsidRPr="00121D50" w:rsidRDefault="00121D50" w:rsidP="00121D50">
            <w:pPr>
              <w:pStyle w:val="VBAILTBodyStrong"/>
              <w:rPr>
                <w:rFonts w:cs="Arial"/>
                <w:bCs/>
              </w:rPr>
            </w:pPr>
            <w:r w:rsidRPr="00121D50">
              <w:rPr>
                <w:rFonts w:cs="Arial"/>
                <w:bCs/>
              </w:rPr>
              <w:t>Time Allowed: 15 minutes</w:t>
            </w:r>
          </w:p>
        </w:tc>
        <w:tc>
          <w:tcPr>
            <w:tcW w:w="5850" w:type="dxa"/>
            <w:tcBorders>
              <w:left w:val="dashSmallGap" w:sz="4" w:space="0" w:color="auto"/>
            </w:tcBorders>
          </w:tcPr>
          <w:p w14:paraId="2D1D14F0" w14:textId="77777777" w:rsidR="00CB437F" w:rsidRPr="001455B4" w:rsidRDefault="00CB437F" w:rsidP="00CB437F">
            <w:pPr>
              <w:pStyle w:val="VBAILTBody"/>
              <w:rPr>
                <w:rFonts w:cs="Arial"/>
              </w:rPr>
            </w:pPr>
          </w:p>
        </w:tc>
      </w:tr>
      <w:tr w:rsidR="00CB437F" w:rsidRPr="001455B4" w14:paraId="494BA0E5" w14:textId="77777777" w:rsidTr="247F7ACD">
        <w:trPr>
          <w:gridAfter w:val="1"/>
          <w:wAfter w:w="6" w:type="dxa"/>
          <w:cantSplit/>
          <w:jc w:val="center"/>
        </w:trPr>
        <w:tc>
          <w:tcPr>
            <w:tcW w:w="4225" w:type="dxa"/>
            <w:tcBorders>
              <w:right w:val="dashSmallGap" w:sz="4" w:space="0" w:color="auto"/>
            </w:tcBorders>
          </w:tcPr>
          <w:p w14:paraId="4D7710A2" w14:textId="77777777" w:rsidR="00CB437F" w:rsidRPr="001455B4" w:rsidRDefault="00CB437F" w:rsidP="00CB437F">
            <w:pPr>
              <w:pStyle w:val="VBAILTBodyStrong"/>
              <w:rPr>
                <w:rFonts w:cs="Arial"/>
              </w:rPr>
            </w:pPr>
            <w:r w:rsidRPr="001455B4">
              <w:rPr>
                <w:rFonts w:cs="Arial"/>
              </w:rPr>
              <w:t>What’s Next</w:t>
            </w:r>
          </w:p>
          <w:p w14:paraId="6BC5F52F" w14:textId="77777777" w:rsidR="00D100DA" w:rsidRPr="001455B4" w:rsidRDefault="00F44B92" w:rsidP="00F44B92">
            <w:pPr>
              <w:pStyle w:val="VBAILTBodyStrong"/>
              <w:numPr>
                <w:ilvl w:val="0"/>
                <w:numId w:val="33"/>
              </w:numPr>
              <w:rPr>
                <w:rFonts w:cs="Arial"/>
                <w:b w:val="0"/>
                <w:bCs/>
              </w:rPr>
            </w:pPr>
            <w:r w:rsidRPr="001455B4">
              <w:rPr>
                <w:rFonts w:cs="Arial"/>
                <w:b w:val="0"/>
                <w:bCs/>
              </w:rPr>
              <w:t xml:space="preserve">Complete the Determine Net Worth Adjustments Course Evaluation: </w:t>
            </w:r>
            <w:r w:rsidRPr="001455B4">
              <w:rPr>
                <w:rFonts w:cs="Arial"/>
              </w:rPr>
              <w:t>TMS ID: 4408435</w:t>
            </w:r>
          </w:p>
          <w:p w14:paraId="3C4C1444" w14:textId="77777777" w:rsidR="00CB437F" w:rsidRPr="001455B4" w:rsidRDefault="00CB437F" w:rsidP="00CB437F">
            <w:pPr>
              <w:pStyle w:val="VBAILTBodyStrong"/>
              <w:rPr>
                <w:rFonts w:cs="Arial"/>
              </w:rPr>
            </w:pPr>
          </w:p>
        </w:tc>
        <w:tc>
          <w:tcPr>
            <w:tcW w:w="5850" w:type="dxa"/>
            <w:tcBorders>
              <w:left w:val="dashSmallGap" w:sz="4" w:space="0" w:color="auto"/>
            </w:tcBorders>
          </w:tcPr>
          <w:p w14:paraId="4DB23943" w14:textId="77777777" w:rsidR="00CB437F" w:rsidRPr="001455B4" w:rsidRDefault="00CB437F" w:rsidP="00CB437F">
            <w:pPr>
              <w:pStyle w:val="VBAILTBody"/>
              <w:rPr>
                <w:rFonts w:cs="Arial"/>
              </w:rPr>
            </w:pPr>
          </w:p>
        </w:tc>
      </w:tr>
    </w:tbl>
    <w:p w14:paraId="6B08C4F9" w14:textId="0841D368" w:rsidR="00CB437F" w:rsidRPr="001455B4" w:rsidRDefault="00CB437F" w:rsidP="00244D0C">
      <w:pPr>
        <w:rPr>
          <w:rFonts w:ascii="Verdana" w:hAnsi="Verdana"/>
        </w:rPr>
      </w:pPr>
    </w:p>
    <w:p w14:paraId="6057E551" w14:textId="77777777" w:rsidR="00CB437F" w:rsidRPr="001455B4" w:rsidRDefault="00CB437F">
      <w:pPr>
        <w:rPr>
          <w:rFonts w:ascii="Verdana" w:hAnsi="Verdana"/>
        </w:rPr>
      </w:pPr>
      <w:r w:rsidRPr="001455B4">
        <w:rPr>
          <w:rFonts w:ascii="Verdana" w:hAnsi="Verdana"/>
        </w:rPr>
        <w:br w:type="page"/>
      </w:r>
    </w:p>
    <w:p w14:paraId="7163C16E" w14:textId="77777777" w:rsidR="00CB437F" w:rsidRPr="001455B4" w:rsidRDefault="00CB437F" w:rsidP="00CB437F">
      <w:pPr>
        <w:pStyle w:val="VBAILTHeading2"/>
        <w:jc w:val="center"/>
        <w:rPr>
          <w:rFonts w:cs="Arial"/>
        </w:rPr>
      </w:pPr>
      <w:r w:rsidRPr="001455B4">
        <w:rPr>
          <w:rFonts w:cs="Arial"/>
        </w:rPr>
        <w:lastRenderedPageBreak/>
        <w:t>Appendix</w:t>
      </w:r>
    </w:p>
    <w:p w14:paraId="1B0097F8" w14:textId="77777777" w:rsidR="00CB437F" w:rsidRPr="001455B4" w:rsidRDefault="00CB437F" w:rsidP="00CB437F">
      <w:pPr>
        <w:rPr>
          <w:rFonts w:ascii="Verdana" w:hAnsi="Verdana" w:cs="Arial"/>
          <w:b/>
          <w:bCs/>
        </w:rPr>
      </w:pPr>
      <w:r w:rsidRPr="001455B4">
        <w:rPr>
          <w:rFonts w:ascii="Verdana" w:hAnsi="Verdana" w:cs="Arial"/>
          <w:b/>
          <w:bCs/>
        </w:rPr>
        <w:t>Net Worth &amp; Asset Exclusions</w:t>
      </w:r>
    </w:p>
    <w:p w14:paraId="00D2B414" w14:textId="77777777" w:rsidR="00CB437F" w:rsidRPr="001455B4" w:rsidRDefault="00CB437F" w:rsidP="00CB437F">
      <w:pPr>
        <w:rPr>
          <w:rFonts w:ascii="Verdana" w:hAnsi="Verdana"/>
        </w:rPr>
      </w:pPr>
      <w:r w:rsidRPr="001455B4">
        <w:rPr>
          <w:rFonts w:ascii="Verdana" w:hAnsi="Verdana"/>
          <w:noProof/>
        </w:rPr>
        <w:drawing>
          <wp:inline distT="0" distB="0" distL="0" distR="0" wp14:anchorId="62E1695D" wp14:editId="7C94118A">
            <wp:extent cx="5943600" cy="3787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87140"/>
                    </a:xfrm>
                    <a:prstGeom prst="rect">
                      <a:avLst/>
                    </a:prstGeom>
                  </pic:spPr>
                </pic:pic>
              </a:graphicData>
            </a:graphic>
          </wp:inline>
        </w:drawing>
      </w:r>
    </w:p>
    <w:p w14:paraId="2E531279" w14:textId="77777777" w:rsidR="00CB437F" w:rsidRPr="001455B4" w:rsidRDefault="00CB437F" w:rsidP="00CB437F">
      <w:pPr>
        <w:rPr>
          <w:rFonts w:ascii="Verdana" w:hAnsi="Verdana"/>
        </w:rPr>
      </w:pPr>
      <w:r w:rsidRPr="001455B4">
        <w:rPr>
          <w:rFonts w:ascii="Verdana" w:hAnsi="Verdana"/>
        </w:rPr>
        <w:br w:type="page"/>
      </w:r>
    </w:p>
    <w:p w14:paraId="43F87011" w14:textId="77777777" w:rsidR="00CB437F" w:rsidRPr="001455B4" w:rsidRDefault="00CB437F" w:rsidP="00CB437F">
      <w:pPr>
        <w:rPr>
          <w:rFonts w:ascii="Verdana" w:hAnsi="Verdana" w:cs="Arial"/>
          <w:b/>
          <w:bCs/>
        </w:rPr>
      </w:pPr>
      <w:r w:rsidRPr="001455B4">
        <w:rPr>
          <w:rFonts w:ascii="Verdana" w:hAnsi="Verdana" w:cs="Arial"/>
          <w:b/>
          <w:bCs/>
        </w:rPr>
        <w:lastRenderedPageBreak/>
        <w:t>Transfer for Less than FMV</w:t>
      </w:r>
    </w:p>
    <w:p w14:paraId="2CF025CA" w14:textId="77777777" w:rsidR="00CB437F" w:rsidRPr="001455B4" w:rsidRDefault="00CB437F" w:rsidP="00CB437F">
      <w:pPr>
        <w:rPr>
          <w:rFonts w:ascii="Verdana" w:hAnsi="Verdana"/>
        </w:rPr>
      </w:pPr>
      <w:r w:rsidRPr="001455B4">
        <w:rPr>
          <w:rFonts w:ascii="Verdana" w:hAnsi="Verdana"/>
          <w:noProof/>
        </w:rPr>
        <w:drawing>
          <wp:inline distT="0" distB="0" distL="0" distR="0" wp14:anchorId="5771C588" wp14:editId="42B3C98C">
            <wp:extent cx="5943600"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86150"/>
                    </a:xfrm>
                    <a:prstGeom prst="rect">
                      <a:avLst/>
                    </a:prstGeom>
                  </pic:spPr>
                </pic:pic>
              </a:graphicData>
            </a:graphic>
          </wp:inline>
        </w:drawing>
      </w:r>
    </w:p>
    <w:p w14:paraId="13E67DDE" w14:textId="77777777" w:rsidR="00CB437F" w:rsidRPr="001455B4" w:rsidRDefault="00CB437F" w:rsidP="00CB437F">
      <w:pPr>
        <w:rPr>
          <w:rFonts w:ascii="Verdana" w:hAnsi="Verdana"/>
        </w:rPr>
      </w:pPr>
      <w:r w:rsidRPr="001455B4">
        <w:rPr>
          <w:rFonts w:ascii="Verdana" w:hAnsi="Verdana"/>
        </w:rPr>
        <w:br w:type="page"/>
      </w:r>
    </w:p>
    <w:p w14:paraId="0C776C11" w14:textId="77777777" w:rsidR="00CB437F" w:rsidRPr="001455B4" w:rsidRDefault="00CB437F" w:rsidP="00CB437F">
      <w:pPr>
        <w:rPr>
          <w:rFonts w:ascii="Verdana" w:hAnsi="Verdana" w:cs="Arial"/>
          <w:b/>
          <w:bCs/>
        </w:rPr>
      </w:pPr>
      <w:r w:rsidRPr="001455B4">
        <w:rPr>
          <w:rFonts w:ascii="Verdana" w:hAnsi="Verdana" w:cs="Arial"/>
          <w:b/>
          <w:bCs/>
        </w:rPr>
        <w:lastRenderedPageBreak/>
        <w:t>Covered Assets</w:t>
      </w:r>
    </w:p>
    <w:p w14:paraId="5C79876A" w14:textId="77777777" w:rsidR="00CB437F" w:rsidRPr="001455B4" w:rsidRDefault="00CB437F" w:rsidP="00CB437F">
      <w:pPr>
        <w:rPr>
          <w:rFonts w:ascii="Verdana" w:hAnsi="Verdana"/>
        </w:rPr>
      </w:pPr>
      <w:r w:rsidRPr="001455B4">
        <w:rPr>
          <w:rFonts w:ascii="Verdana" w:hAnsi="Verdana"/>
          <w:noProof/>
        </w:rPr>
        <w:drawing>
          <wp:inline distT="0" distB="0" distL="0" distR="0" wp14:anchorId="0647E338" wp14:editId="0EE48947">
            <wp:extent cx="5943600" cy="3556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556000"/>
                    </a:xfrm>
                    <a:prstGeom prst="rect">
                      <a:avLst/>
                    </a:prstGeom>
                  </pic:spPr>
                </pic:pic>
              </a:graphicData>
            </a:graphic>
          </wp:inline>
        </w:drawing>
      </w:r>
    </w:p>
    <w:p w14:paraId="3D4CD309" w14:textId="77777777" w:rsidR="00CB437F" w:rsidRPr="001455B4" w:rsidRDefault="00CB437F" w:rsidP="00CB437F">
      <w:pPr>
        <w:rPr>
          <w:rFonts w:ascii="Verdana" w:hAnsi="Verdana"/>
        </w:rPr>
      </w:pPr>
      <w:r w:rsidRPr="001455B4">
        <w:rPr>
          <w:rFonts w:ascii="Verdana" w:hAnsi="Verdana"/>
        </w:rPr>
        <w:br w:type="page"/>
      </w:r>
    </w:p>
    <w:p w14:paraId="4748DED4" w14:textId="77777777" w:rsidR="00CB437F" w:rsidRPr="001455B4" w:rsidRDefault="00CB437F" w:rsidP="00CB437F">
      <w:pPr>
        <w:rPr>
          <w:rFonts w:ascii="Verdana" w:hAnsi="Verdana" w:cs="Arial"/>
          <w:b/>
          <w:bCs/>
        </w:rPr>
      </w:pPr>
      <w:r w:rsidRPr="001455B4">
        <w:rPr>
          <w:rFonts w:ascii="Verdana" w:hAnsi="Verdana" w:cs="Arial"/>
          <w:b/>
          <w:bCs/>
        </w:rPr>
        <w:lastRenderedPageBreak/>
        <w:t>Acceptable Value Sources</w:t>
      </w:r>
    </w:p>
    <w:p w14:paraId="51994DB2" w14:textId="77777777" w:rsidR="00CB437F" w:rsidRPr="001455B4" w:rsidRDefault="00CB437F" w:rsidP="00CB437F">
      <w:pPr>
        <w:rPr>
          <w:rFonts w:ascii="Verdana" w:hAnsi="Verdana"/>
        </w:rPr>
      </w:pPr>
      <w:r w:rsidRPr="001455B4">
        <w:rPr>
          <w:rFonts w:ascii="Verdana" w:hAnsi="Verdana"/>
          <w:noProof/>
        </w:rPr>
        <w:drawing>
          <wp:inline distT="0" distB="0" distL="0" distR="0" wp14:anchorId="70732987" wp14:editId="0D0D1DDA">
            <wp:extent cx="5943600" cy="360489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04895"/>
                    </a:xfrm>
                    <a:prstGeom prst="rect">
                      <a:avLst/>
                    </a:prstGeom>
                  </pic:spPr>
                </pic:pic>
              </a:graphicData>
            </a:graphic>
          </wp:inline>
        </w:drawing>
      </w:r>
    </w:p>
    <w:p w14:paraId="014687F9" w14:textId="77777777" w:rsidR="00CB437F" w:rsidRPr="001455B4" w:rsidRDefault="00CB437F" w:rsidP="00CB437F">
      <w:pPr>
        <w:rPr>
          <w:rFonts w:ascii="Verdana" w:hAnsi="Verdana" w:cs="Arial"/>
          <w:b/>
          <w:bCs/>
        </w:rPr>
      </w:pPr>
      <w:r w:rsidRPr="001455B4">
        <w:rPr>
          <w:rFonts w:ascii="Verdana" w:hAnsi="Verdana" w:cs="Arial"/>
          <w:b/>
          <w:bCs/>
        </w:rPr>
        <w:br w:type="page"/>
      </w:r>
    </w:p>
    <w:p w14:paraId="09DB1AED" w14:textId="77777777" w:rsidR="00CB437F" w:rsidRPr="001455B4" w:rsidRDefault="00CB437F" w:rsidP="00CB437F">
      <w:pPr>
        <w:rPr>
          <w:rFonts w:ascii="Verdana" w:hAnsi="Verdana" w:cs="Arial"/>
          <w:b/>
          <w:bCs/>
        </w:rPr>
      </w:pPr>
      <w:r w:rsidRPr="001455B4">
        <w:rPr>
          <w:rFonts w:ascii="Verdana" w:hAnsi="Verdana" w:cs="Arial"/>
          <w:b/>
          <w:bCs/>
        </w:rPr>
        <w:lastRenderedPageBreak/>
        <w:t>Residential Lot Determination</w:t>
      </w:r>
    </w:p>
    <w:p w14:paraId="35A4A3CE" w14:textId="77777777" w:rsidR="00CB437F" w:rsidRPr="001455B4" w:rsidRDefault="00CB437F" w:rsidP="00CB437F">
      <w:pPr>
        <w:rPr>
          <w:rFonts w:ascii="Verdana" w:hAnsi="Verdana"/>
        </w:rPr>
      </w:pPr>
      <w:r w:rsidRPr="001455B4">
        <w:rPr>
          <w:rFonts w:ascii="Verdana" w:hAnsi="Verdana"/>
          <w:noProof/>
        </w:rPr>
        <w:drawing>
          <wp:inline distT="0" distB="0" distL="0" distR="0" wp14:anchorId="4B3EE6C6" wp14:editId="472804B5">
            <wp:extent cx="5943600" cy="35382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538220"/>
                    </a:xfrm>
                    <a:prstGeom prst="rect">
                      <a:avLst/>
                    </a:prstGeom>
                  </pic:spPr>
                </pic:pic>
              </a:graphicData>
            </a:graphic>
          </wp:inline>
        </w:drawing>
      </w:r>
    </w:p>
    <w:p w14:paraId="082CF38A" w14:textId="77777777" w:rsidR="00CB437F" w:rsidRPr="001455B4" w:rsidRDefault="00CB437F" w:rsidP="00CB437F">
      <w:pPr>
        <w:rPr>
          <w:rFonts w:ascii="Verdana" w:hAnsi="Verdana"/>
        </w:rPr>
      </w:pPr>
      <w:r w:rsidRPr="001455B4">
        <w:rPr>
          <w:rFonts w:ascii="Verdana" w:hAnsi="Verdana"/>
        </w:rPr>
        <w:br w:type="page"/>
      </w:r>
    </w:p>
    <w:p w14:paraId="3F879AE6" w14:textId="77777777" w:rsidR="00CB437F" w:rsidRPr="001455B4" w:rsidRDefault="00CB437F" w:rsidP="00CB437F">
      <w:pPr>
        <w:rPr>
          <w:rFonts w:ascii="Verdana" w:hAnsi="Verdana" w:cs="Arial"/>
          <w:b/>
          <w:bCs/>
        </w:rPr>
      </w:pPr>
      <w:r w:rsidRPr="001455B4">
        <w:rPr>
          <w:rFonts w:ascii="Verdana" w:hAnsi="Verdana" w:cs="Arial"/>
          <w:b/>
          <w:bCs/>
        </w:rPr>
        <w:lastRenderedPageBreak/>
        <w:t>Net Worth Development</w:t>
      </w:r>
    </w:p>
    <w:p w14:paraId="504E3202" w14:textId="77777777" w:rsidR="00CB437F" w:rsidRPr="001455B4" w:rsidRDefault="00CB437F" w:rsidP="00CB437F">
      <w:pPr>
        <w:rPr>
          <w:rFonts w:ascii="Verdana" w:hAnsi="Verdana"/>
        </w:rPr>
      </w:pPr>
      <w:r w:rsidRPr="001455B4">
        <w:rPr>
          <w:rFonts w:ascii="Verdana" w:hAnsi="Verdana"/>
          <w:noProof/>
        </w:rPr>
        <w:drawing>
          <wp:inline distT="0" distB="0" distL="0" distR="0" wp14:anchorId="6549783B" wp14:editId="4E965F87">
            <wp:extent cx="5943600" cy="38093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809365"/>
                    </a:xfrm>
                    <a:prstGeom prst="rect">
                      <a:avLst/>
                    </a:prstGeom>
                  </pic:spPr>
                </pic:pic>
              </a:graphicData>
            </a:graphic>
          </wp:inline>
        </w:drawing>
      </w:r>
    </w:p>
    <w:p w14:paraId="31A45446" w14:textId="77777777" w:rsidR="007F4D1E" w:rsidRPr="001455B4" w:rsidRDefault="007F4D1E" w:rsidP="00244D0C">
      <w:pPr>
        <w:rPr>
          <w:rFonts w:ascii="Verdana" w:hAnsi="Verdana"/>
        </w:rPr>
      </w:pPr>
    </w:p>
    <w:sectPr w:rsidR="007F4D1E" w:rsidRPr="001455B4" w:rsidSect="003C5381">
      <w:headerReference w:type="default" r:id="rId38"/>
      <w:footerReference w:type="default" r:id="rId39"/>
      <w:headerReference w:type="first" r:id="rId40"/>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2F0FC" w14:textId="77777777" w:rsidR="00271055" w:rsidRDefault="00271055" w:rsidP="00C214A9">
      <w:pPr>
        <w:spacing w:after="0" w:line="240" w:lineRule="auto"/>
      </w:pPr>
      <w:r>
        <w:separator/>
      </w:r>
    </w:p>
  </w:endnote>
  <w:endnote w:type="continuationSeparator" w:id="0">
    <w:p w14:paraId="35F5779A" w14:textId="77777777" w:rsidR="00271055" w:rsidRDefault="00271055" w:rsidP="00C214A9">
      <w:pPr>
        <w:spacing w:after="0" w:line="240" w:lineRule="auto"/>
      </w:pPr>
      <w:r>
        <w:continuationSeparator/>
      </w:r>
    </w:p>
  </w:endnote>
  <w:endnote w:type="continuationNotice" w:id="1">
    <w:p w14:paraId="29ED705C" w14:textId="77777777" w:rsidR="00271055" w:rsidRDefault="00271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50" w14:textId="43DC0556" w:rsidR="008E17E1" w:rsidRDefault="00121D50" w:rsidP="000A0F42">
    <w:pPr>
      <w:pStyle w:val="VBAILTFooter"/>
    </w:pPr>
    <w:r>
      <w:rPr>
        <w:rFonts w:ascii="Arial" w:hAnsi="Arial" w:cs="Arial"/>
      </w:rPr>
      <w:t>July 2024</w:t>
    </w:r>
    <w:r w:rsidR="008E17E1">
      <w:tab/>
    </w:r>
    <w:r w:rsidR="008E17E1" w:rsidRPr="00503851">
      <w:rPr>
        <w:rFonts w:ascii="Arial" w:hAnsi="Arial" w:cs="Arial"/>
        <w:i w:val="0"/>
        <w:color w:val="2B579A"/>
        <w:shd w:val="clear" w:color="auto" w:fill="E6E6E6"/>
      </w:rPr>
      <w:fldChar w:fldCharType="begin"/>
    </w:r>
    <w:r w:rsidR="008E17E1" w:rsidRPr="00503851">
      <w:rPr>
        <w:rFonts w:ascii="Arial" w:hAnsi="Arial" w:cs="Arial"/>
      </w:rPr>
      <w:instrText xml:space="preserve"> PAGE   \* MERGEFORMAT </w:instrText>
    </w:r>
    <w:r w:rsidR="008E17E1" w:rsidRPr="00503851">
      <w:rPr>
        <w:rFonts w:ascii="Arial" w:hAnsi="Arial" w:cs="Arial"/>
        <w:i w:val="0"/>
        <w:color w:val="2B579A"/>
        <w:shd w:val="clear" w:color="auto" w:fill="E6E6E6"/>
      </w:rPr>
      <w:fldChar w:fldCharType="separate"/>
    </w:r>
    <w:r w:rsidR="008E17E1" w:rsidRPr="00503851">
      <w:rPr>
        <w:rFonts w:ascii="Arial" w:hAnsi="Arial" w:cs="Arial"/>
        <w:b/>
        <w:bCs/>
        <w:noProof/>
      </w:rPr>
      <w:t>2</w:t>
    </w:r>
    <w:r w:rsidR="008E17E1" w:rsidRPr="00503851">
      <w:rPr>
        <w:rFonts w:ascii="Arial" w:hAnsi="Arial" w:cs="Arial"/>
        <w:b/>
        <w:bCs/>
        <w:i w:val="0"/>
        <w:noProof/>
        <w:color w:val="2B579A"/>
        <w:shd w:val="clear" w:color="auto" w:fill="E6E6E6"/>
      </w:rPr>
      <w:fldChar w:fldCharType="end"/>
    </w:r>
    <w:r w:rsidR="008E17E1" w:rsidRPr="00503851">
      <w:rPr>
        <w:rFonts w:ascii="Arial" w:hAnsi="Arial" w:cs="Arial"/>
        <w:b/>
        <w:bCs/>
      </w:rPr>
      <w:t xml:space="preserve"> </w:t>
    </w:r>
    <w:r w:rsidR="008E17E1" w:rsidRPr="00503851">
      <w:rPr>
        <w:rFonts w:ascii="Arial" w:hAnsi="Arial" w:cs="Arial"/>
      </w:rPr>
      <w:t>|</w:t>
    </w:r>
    <w:r w:rsidR="008E17E1" w:rsidRPr="00503851">
      <w:rPr>
        <w:rFonts w:ascii="Arial" w:hAnsi="Arial" w:cs="Arial"/>
        <w:b/>
        <w:bCs/>
      </w:rPr>
      <w:t xml:space="preserve"> </w:t>
    </w:r>
    <w:r w:rsidR="008E17E1" w:rsidRPr="00503851">
      <w:rPr>
        <w:rFonts w:ascii="Arial" w:hAnsi="Arial" w:cs="Arial"/>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31D5C" w14:textId="77777777" w:rsidR="00271055" w:rsidRDefault="00271055" w:rsidP="00C214A9">
      <w:pPr>
        <w:spacing w:after="0" w:line="240" w:lineRule="auto"/>
      </w:pPr>
      <w:r>
        <w:separator/>
      </w:r>
    </w:p>
  </w:footnote>
  <w:footnote w:type="continuationSeparator" w:id="0">
    <w:p w14:paraId="60179AE9" w14:textId="77777777" w:rsidR="00271055" w:rsidRDefault="00271055" w:rsidP="00C214A9">
      <w:pPr>
        <w:spacing w:after="0" w:line="240" w:lineRule="auto"/>
      </w:pPr>
      <w:r>
        <w:continuationSeparator/>
      </w:r>
    </w:p>
  </w:footnote>
  <w:footnote w:type="continuationNotice" w:id="1">
    <w:p w14:paraId="5C7FEE88" w14:textId="77777777" w:rsidR="00271055" w:rsidRDefault="002710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4C" w14:textId="4ED64398" w:rsidR="008E17E1" w:rsidRPr="002D1DCE" w:rsidRDefault="008E17E1" w:rsidP="000B1CB7">
    <w:pPr>
      <w:pStyle w:val="VBAILTHeader"/>
    </w:pPr>
    <w:r>
      <w:rPr>
        <w:rFonts w:ascii="Arial" w:hAnsi="Arial" w:cs="Arial"/>
        <w:bCs/>
      </w:rPr>
      <w:t>Determine Net Worth Status</w:t>
    </w:r>
  </w:p>
  <w:p w14:paraId="6B08C54D" w14:textId="46373BC0" w:rsidR="008E17E1" w:rsidRPr="00DA6742" w:rsidRDefault="00AA73C5" w:rsidP="001262F7">
    <w:pPr>
      <w:pStyle w:val="VBAILTHeader"/>
      <w:pBdr>
        <w:bottom w:val="single" w:sz="4" w:space="1" w:color="auto"/>
      </w:pBdr>
      <w:rPr>
        <w:rFonts w:ascii="Arial" w:hAnsi="Arial" w:cs="Arial"/>
      </w:rPr>
    </w:pPr>
    <w:r>
      <w:rPr>
        <w:rFonts w:ascii="Arial" w:hAnsi="Arial" w:cs="Arial"/>
      </w:rPr>
      <w:t>Trai</w:t>
    </w:r>
    <w:r w:rsidR="00BE5682">
      <w:rPr>
        <w:rFonts w:ascii="Arial" w:hAnsi="Arial" w:cs="Arial"/>
      </w:rPr>
      <w:t>nee</w:t>
    </w:r>
    <w:r>
      <w:rPr>
        <w:rFonts w:ascii="Arial" w:hAnsi="Arial" w:cs="Arial"/>
      </w:rP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C551" w14:textId="77777777" w:rsidR="008E17E1" w:rsidRDefault="008E17E1">
    <w:pPr>
      <w:pStyle w:val="Header"/>
    </w:pPr>
    <w:r>
      <w:rPr>
        <w:noProof/>
        <w:color w:val="2B579A"/>
        <w:shd w:val="clear" w:color="auto" w:fill="E6E6E6"/>
      </w:rPr>
      <w:drawing>
        <wp:anchor distT="0" distB="0" distL="114300" distR="114300" simplePos="0" relativeHeight="251657216" behindDoc="1" locked="0" layoutInCell="1" allowOverlap="1" wp14:anchorId="6B08C553" wp14:editId="6B08C554">
          <wp:simplePos x="0" y="0"/>
          <wp:positionH relativeFrom="column">
            <wp:posOffset>-904875</wp:posOffset>
          </wp:positionH>
          <wp:positionV relativeFrom="paragraph">
            <wp:posOffset>-447675</wp:posOffset>
          </wp:positionV>
          <wp:extent cx="7780020" cy="5836920"/>
          <wp:effectExtent l="0" t="0" r="0" b="0"/>
          <wp:wrapNone/>
          <wp:docPr id="934" name="Picture 934"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4168"/>
    <w:multiLevelType w:val="hybridMultilevel"/>
    <w:tmpl w:val="C58C2100"/>
    <w:lvl w:ilvl="0" w:tplc="5596F168">
      <w:start w:val="1"/>
      <w:numFmt w:val="bullet"/>
      <w:lvlText w:val="•"/>
      <w:lvlJc w:val="left"/>
      <w:pPr>
        <w:ind w:left="1800" w:hanging="360"/>
      </w:pPr>
      <w:rPr>
        <w:rFonts w:ascii="Arial" w:hAnsi="Arial" w:hint="default"/>
        <w:spacing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752965"/>
    <w:multiLevelType w:val="hybridMultilevel"/>
    <w:tmpl w:val="6CC08CEA"/>
    <w:lvl w:ilvl="0" w:tplc="C78CFB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9A207C"/>
    <w:multiLevelType w:val="hybridMultilevel"/>
    <w:tmpl w:val="C9D69592"/>
    <w:lvl w:ilvl="0" w:tplc="7EDAE904">
      <w:start w:val="1"/>
      <w:numFmt w:val="bullet"/>
      <w:lvlText w:val="•"/>
      <w:lvlJc w:val="left"/>
      <w:pPr>
        <w:tabs>
          <w:tab w:val="num" w:pos="720"/>
        </w:tabs>
        <w:ind w:left="720" w:hanging="360"/>
      </w:pPr>
      <w:rPr>
        <w:rFonts w:ascii="Arial" w:hAnsi="Arial" w:hint="default"/>
      </w:rPr>
    </w:lvl>
    <w:lvl w:ilvl="1" w:tplc="E0047C1A" w:tentative="1">
      <w:start w:val="1"/>
      <w:numFmt w:val="bullet"/>
      <w:lvlText w:val="•"/>
      <w:lvlJc w:val="left"/>
      <w:pPr>
        <w:tabs>
          <w:tab w:val="num" w:pos="1440"/>
        </w:tabs>
        <w:ind w:left="1440" w:hanging="360"/>
      </w:pPr>
      <w:rPr>
        <w:rFonts w:ascii="Arial" w:hAnsi="Arial" w:hint="default"/>
      </w:rPr>
    </w:lvl>
    <w:lvl w:ilvl="2" w:tplc="66E03FD6" w:tentative="1">
      <w:start w:val="1"/>
      <w:numFmt w:val="bullet"/>
      <w:lvlText w:val="•"/>
      <w:lvlJc w:val="left"/>
      <w:pPr>
        <w:tabs>
          <w:tab w:val="num" w:pos="2160"/>
        </w:tabs>
        <w:ind w:left="2160" w:hanging="360"/>
      </w:pPr>
      <w:rPr>
        <w:rFonts w:ascii="Arial" w:hAnsi="Arial" w:hint="default"/>
      </w:rPr>
    </w:lvl>
    <w:lvl w:ilvl="3" w:tplc="4206643C" w:tentative="1">
      <w:start w:val="1"/>
      <w:numFmt w:val="bullet"/>
      <w:lvlText w:val="•"/>
      <w:lvlJc w:val="left"/>
      <w:pPr>
        <w:tabs>
          <w:tab w:val="num" w:pos="2880"/>
        </w:tabs>
        <w:ind w:left="2880" w:hanging="360"/>
      </w:pPr>
      <w:rPr>
        <w:rFonts w:ascii="Arial" w:hAnsi="Arial" w:hint="default"/>
      </w:rPr>
    </w:lvl>
    <w:lvl w:ilvl="4" w:tplc="B47A2F6C" w:tentative="1">
      <w:start w:val="1"/>
      <w:numFmt w:val="bullet"/>
      <w:lvlText w:val="•"/>
      <w:lvlJc w:val="left"/>
      <w:pPr>
        <w:tabs>
          <w:tab w:val="num" w:pos="3600"/>
        </w:tabs>
        <w:ind w:left="3600" w:hanging="360"/>
      </w:pPr>
      <w:rPr>
        <w:rFonts w:ascii="Arial" w:hAnsi="Arial" w:hint="default"/>
      </w:rPr>
    </w:lvl>
    <w:lvl w:ilvl="5" w:tplc="B9A68D48" w:tentative="1">
      <w:start w:val="1"/>
      <w:numFmt w:val="bullet"/>
      <w:lvlText w:val="•"/>
      <w:lvlJc w:val="left"/>
      <w:pPr>
        <w:tabs>
          <w:tab w:val="num" w:pos="4320"/>
        </w:tabs>
        <w:ind w:left="4320" w:hanging="360"/>
      </w:pPr>
      <w:rPr>
        <w:rFonts w:ascii="Arial" w:hAnsi="Arial" w:hint="default"/>
      </w:rPr>
    </w:lvl>
    <w:lvl w:ilvl="6" w:tplc="8A94D7A4" w:tentative="1">
      <w:start w:val="1"/>
      <w:numFmt w:val="bullet"/>
      <w:lvlText w:val="•"/>
      <w:lvlJc w:val="left"/>
      <w:pPr>
        <w:tabs>
          <w:tab w:val="num" w:pos="5040"/>
        </w:tabs>
        <w:ind w:left="5040" w:hanging="360"/>
      </w:pPr>
      <w:rPr>
        <w:rFonts w:ascii="Arial" w:hAnsi="Arial" w:hint="default"/>
      </w:rPr>
    </w:lvl>
    <w:lvl w:ilvl="7" w:tplc="28CED394" w:tentative="1">
      <w:start w:val="1"/>
      <w:numFmt w:val="bullet"/>
      <w:lvlText w:val="•"/>
      <w:lvlJc w:val="left"/>
      <w:pPr>
        <w:tabs>
          <w:tab w:val="num" w:pos="5760"/>
        </w:tabs>
        <w:ind w:left="5760" w:hanging="360"/>
      </w:pPr>
      <w:rPr>
        <w:rFonts w:ascii="Arial" w:hAnsi="Arial" w:hint="default"/>
      </w:rPr>
    </w:lvl>
    <w:lvl w:ilvl="8" w:tplc="7A78BC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4872E1"/>
    <w:multiLevelType w:val="hybridMultilevel"/>
    <w:tmpl w:val="CB948DD4"/>
    <w:lvl w:ilvl="0" w:tplc="A04AD2D2">
      <w:start w:val="1"/>
      <w:numFmt w:val="decimal"/>
      <w:lvlText w:val="%1."/>
      <w:lvlJc w:val="left"/>
      <w:pPr>
        <w:tabs>
          <w:tab w:val="num" w:pos="360"/>
        </w:tabs>
        <w:ind w:left="360" w:hanging="360"/>
      </w:pPr>
    </w:lvl>
    <w:lvl w:ilvl="1" w:tplc="7082B2C8">
      <w:start w:val="1"/>
      <w:numFmt w:val="decimal"/>
      <w:lvlText w:val="%2."/>
      <w:lvlJc w:val="left"/>
      <w:pPr>
        <w:tabs>
          <w:tab w:val="num" w:pos="1080"/>
        </w:tabs>
        <w:ind w:left="1080" w:hanging="360"/>
      </w:pPr>
    </w:lvl>
    <w:lvl w:ilvl="2" w:tplc="1092044E" w:tentative="1">
      <w:start w:val="1"/>
      <w:numFmt w:val="decimal"/>
      <w:lvlText w:val="%3."/>
      <w:lvlJc w:val="left"/>
      <w:pPr>
        <w:tabs>
          <w:tab w:val="num" w:pos="1800"/>
        </w:tabs>
        <w:ind w:left="1800" w:hanging="360"/>
      </w:pPr>
    </w:lvl>
    <w:lvl w:ilvl="3" w:tplc="731442CA" w:tentative="1">
      <w:start w:val="1"/>
      <w:numFmt w:val="decimal"/>
      <w:lvlText w:val="%4."/>
      <w:lvlJc w:val="left"/>
      <w:pPr>
        <w:tabs>
          <w:tab w:val="num" w:pos="2520"/>
        </w:tabs>
        <w:ind w:left="2520" w:hanging="360"/>
      </w:pPr>
    </w:lvl>
    <w:lvl w:ilvl="4" w:tplc="B7CC8396" w:tentative="1">
      <w:start w:val="1"/>
      <w:numFmt w:val="decimal"/>
      <w:lvlText w:val="%5."/>
      <w:lvlJc w:val="left"/>
      <w:pPr>
        <w:tabs>
          <w:tab w:val="num" w:pos="3240"/>
        </w:tabs>
        <w:ind w:left="3240" w:hanging="360"/>
      </w:pPr>
    </w:lvl>
    <w:lvl w:ilvl="5" w:tplc="8DE4098E" w:tentative="1">
      <w:start w:val="1"/>
      <w:numFmt w:val="decimal"/>
      <w:lvlText w:val="%6."/>
      <w:lvlJc w:val="left"/>
      <w:pPr>
        <w:tabs>
          <w:tab w:val="num" w:pos="3960"/>
        </w:tabs>
        <w:ind w:left="3960" w:hanging="360"/>
      </w:pPr>
    </w:lvl>
    <w:lvl w:ilvl="6" w:tplc="DD384C88" w:tentative="1">
      <w:start w:val="1"/>
      <w:numFmt w:val="decimal"/>
      <w:lvlText w:val="%7."/>
      <w:lvlJc w:val="left"/>
      <w:pPr>
        <w:tabs>
          <w:tab w:val="num" w:pos="4680"/>
        </w:tabs>
        <w:ind w:left="4680" w:hanging="360"/>
      </w:pPr>
    </w:lvl>
    <w:lvl w:ilvl="7" w:tplc="94D666D2" w:tentative="1">
      <w:start w:val="1"/>
      <w:numFmt w:val="decimal"/>
      <w:lvlText w:val="%8."/>
      <w:lvlJc w:val="left"/>
      <w:pPr>
        <w:tabs>
          <w:tab w:val="num" w:pos="5400"/>
        </w:tabs>
        <w:ind w:left="5400" w:hanging="360"/>
      </w:pPr>
    </w:lvl>
    <w:lvl w:ilvl="8" w:tplc="120EE07E" w:tentative="1">
      <w:start w:val="1"/>
      <w:numFmt w:val="decimal"/>
      <w:lvlText w:val="%9."/>
      <w:lvlJc w:val="left"/>
      <w:pPr>
        <w:tabs>
          <w:tab w:val="num" w:pos="6120"/>
        </w:tabs>
        <w:ind w:left="6120" w:hanging="360"/>
      </w:pPr>
    </w:lvl>
  </w:abstractNum>
  <w:abstractNum w:abstractNumId="4" w15:restartNumberingAfterBreak="0">
    <w:nsid w:val="0BA90A0C"/>
    <w:multiLevelType w:val="hybridMultilevel"/>
    <w:tmpl w:val="46603444"/>
    <w:lvl w:ilvl="0" w:tplc="8468273C">
      <w:start w:val="1"/>
      <w:numFmt w:val="bullet"/>
      <w:lvlText w:val="•"/>
      <w:lvlJc w:val="left"/>
      <w:pPr>
        <w:tabs>
          <w:tab w:val="num" w:pos="720"/>
        </w:tabs>
        <w:ind w:left="720" w:hanging="360"/>
      </w:pPr>
      <w:rPr>
        <w:rFonts w:ascii="Arial" w:hAnsi="Arial" w:hint="default"/>
      </w:rPr>
    </w:lvl>
    <w:lvl w:ilvl="1" w:tplc="73F2A674">
      <w:numFmt w:val="bullet"/>
      <w:lvlText w:val="o"/>
      <w:lvlJc w:val="left"/>
      <w:pPr>
        <w:tabs>
          <w:tab w:val="num" w:pos="1440"/>
        </w:tabs>
        <w:ind w:left="1440" w:hanging="360"/>
      </w:pPr>
      <w:rPr>
        <w:rFonts w:ascii="Courier New" w:hAnsi="Courier New" w:hint="default"/>
      </w:rPr>
    </w:lvl>
    <w:lvl w:ilvl="2" w:tplc="32ECF2BE" w:tentative="1">
      <w:start w:val="1"/>
      <w:numFmt w:val="bullet"/>
      <w:lvlText w:val="•"/>
      <w:lvlJc w:val="left"/>
      <w:pPr>
        <w:tabs>
          <w:tab w:val="num" w:pos="2160"/>
        </w:tabs>
        <w:ind w:left="2160" w:hanging="360"/>
      </w:pPr>
      <w:rPr>
        <w:rFonts w:ascii="Arial" w:hAnsi="Arial" w:hint="default"/>
      </w:rPr>
    </w:lvl>
    <w:lvl w:ilvl="3" w:tplc="E80812A0" w:tentative="1">
      <w:start w:val="1"/>
      <w:numFmt w:val="bullet"/>
      <w:lvlText w:val="•"/>
      <w:lvlJc w:val="left"/>
      <w:pPr>
        <w:tabs>
          <w:tab w:val="num" w:pos="2880"/>
        </w:tabs>
        <w:ind w:left="2880" w:hanging="360"/>
      </w:pPr>
      <w:rPr>
        <w:rFonts w:ascii="Arial" w:hAnsi="Arial" w:hint="default"/>
      </w:rPr>
    </w:lvl>
    <w:lvl w:ilvl="4" w:tplc="FC8AD4B8" w:tentative="1">
      <w:start w:val="1"/>
      <w:numFmt w:val="bullet"/>
      <w:lvlText w:val="•"/>
      <w:lvlJc w:val="left"/>
      <w:pPr>
        <w:tabs>
          <w:tab w:val="num" w:pos="3600"/>
        </w:tabs>
        <w:ind w:left="3600" w:hanging="360"/>
      </w:pPr>
      <w:rPr>
        <w:rFonts w:ascii="Arial" w:hAnsi="Arial" w:hint="default"/>
      </w:rPr>
    </w:lvl>
    <w:lvl w:ilvl="5" w:tplc="21A63FFE" w:tentative="1">
      <w:start w:val="1"/>
      <w:numFmt w:val="bullet"/>
      <w:lvlText w:val="•"/>
      <w:lvlJc w:val="left"/>
      <w:pPr>
        <w:tabs>
          <w:tab w:val="num" w:pos="4320"/>
        </w:tabs>
        <w:ind w:left="4320" w:hanging="360"/>
      </w:pPr>
      <w:rPr>
        <w:rFonts w:ascii="Arial" w:hAnsi="Arial" w:hint="default"/>
      </w:rPr>
    </w:lvl>
    <w:lvl w:ilvl="6" w:tplc="6C020A4A" w:tentative="1">
      <w:start w:val="1"/>
      <w:numFmt w:val="bullet"/>
      <w:lvlText w:val="•"/>
      <w:lvlJc w:val="left"/>
      <w:pPr>
        <w:tabs>
          <w:tab w:val="num" w:pos="5040"/>
        </w:tabs>
        <w:ind w:left="5040" w:hanging="360"/>
      </w:pPr>
      <w:rPr>
        <w:rFonts w:ascii="Arial" w:hAnsi="Arial" w:hint="default"/>
      </w:rPr>
    </w:lvl>
    <w:lvl w:ilvl="7" w:tplc="FA94C2E2" w:tentative="1">
      <w:start w:val="1"/>
      <w:numFmt w:val="bullet"/>
      <w:lvlText w:val="•"/>
      <w:lvlJc w:val="left"/>
      <w:pPr>
        <w:tabs>
          <w:tab w:val="num" w:pos="5760"/>
        </w:tabs>
        <w:ind w:left="5760" w:hanging="360"/>
      </w:pPr>
      <w:rPr>
        <w:rFonts w:ascii="Arial" w:hAnsi="Arial" w:hint="default"/>
      </w:rPr>
    </w:lvl>
    <w:lvl w:ilvl="8" w:tplc="DFCAD9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9B387A"/>
    <w:multiLevelType w:val="hybridMultilevel"/>
    <w:tmpl w:val="A012758C"/>
    <w:lvl w:ilvl="0" w:tplc="ED3CA57A">
      <w:start w:val="1"/>
      <w:numFmt w:val="bullet"/>
      <w:lvlText w:val="•"/>
      <w:lvlJc w:val="left"/>
      <w:pPr>
        <w:tabs>
          <w:tab w:val="num" w:pos="720"/>
        </w:tabs>
        <w:ind w:left="720" w:hanging="360"/>
      </w:pPr>
      <w:rPr>
        <w:rFonts w:ascii="Arial" w:hAnsi="Arial" w:hint="default"/>
      </w:rPr>
    </w:lvl>
    <w:lvl w:ilvl="1" w:tplc="D86C23A0">
      <w:numFmt w:val="bullet"/>
      <w:lvlText w:val="o"/>
      <w:lvlJc w:val="left"/>
      <w:pPr>
        <w:tabs>
          <w:tab w:val="num" w:pos="1440"/>
        </w:tabs>
        <w:ind w:left="1440" w:hanging="360"/>
      </w:pPr>
      <w:rPr>
        <w:rFonts w:ascii="Courier New" w:hAnsi="Courier New" w:hint="default"/>
      </w:rPr>
    </w:lvl>
    <w:lvl w:ilvl="2" w:tplc="F314FE28" w:tentative="1">
      <w:start w:val="1"/>
      <w:numFmt w:val="bullet"/>
      <w:lvlText w:val="•"/>
      <w:lvlJc w:val="left"/>
      <w:pPr>
        <w:tabs>
          <w:tab w:val="num" w:pos="2160"/>
        </w:tabs>
        <w:ind w:left="2160" w:hanging="360"/>
      </w:pPr>
      <w:rPr>
        <w:rFonts w:ascii="Arial" w:hAnsi="Arial" w:hint="default"/>
      </w:rPr>
    </w:lvl>
    <w:lvl w:ilvl="3" w:tplc="E2D45CCA" w:tentative="1">
      <w:start w:val="1"/>
      <w:numFmt w:val="bullet"/>
      <w:lvlText w:val="•"/>
      <w:lvlJc w:val="left"/>
      <w:pPr>
        <w:tabs>
          <w:tab w:val="num" w:pos="2880"/>
        </w:tabs>
        <w:ind w:left="2880" w:hanging="360"/>
      </w:pPr>
      <w:rPr>
        <w:rFonts w:ascii="Arial" w:hAnsi="Arial" w:hint="default"/>
      </w:rPr>
    </w:lvl>
    <w:lvl w:ilvl="4" w:tplc="2CA067D0" w:tentative="1">
      <w:start w:val="1"/>
      <w:numFmt w:val="bullet"/>
      <w:lvlText w:val="•"/>
      <w:lvlJc w:val="left"/>
      <w:pPr>
        <w:tabs>
          <w:tab w:val="num" w:pos="3600"/>
        </w:tabs>
        <w:ind w:left="3600" w:hanging="360"/>
      </w:pPr>
      <w:rPr>
        <w:rFonts w:ascii="Arial" w:hAnsi="Arial" w:hint="default"/>
      </w:rPr>
    </w:lvl>
    <w:lvl w:ilvl="5" w:tplc="036EE31C" w:tentative="1">
      <w:start w:val="1"/>
      <w:numFmt w:val="bullet"/>
      <w:lvlText w:val="•"/>
      <w:lvlJc w:val="left"/>
      <w:pPr>
        <w:tabs>
          <w:tab w:val="num" w:pos="4320"/>
        </w:tabs>
        <w:ind w:left="4320" w:hanging="360"/>
      </w:pPr>
      <w:rPr>
        <w:rFonts w:ascii="Arial" w:hAnsi="Arial" w:hint="default"/>
      </w:rPr>
    </w:lvl>
    <w:lvl w:ilvl="6" w:tplc="2FCE37E2" w:tentative="1">
      <w:start w:val="1"/>
      <w:numFmt w:val="bullet"/>
      <w:lvlText w:val="•"/>
      <w:lvlJc w:val="left"/>
      <w:pPr>
        <w:tabs>
          <w:tab w:val="num" w:pos="5040"/>
        </w:tabs>
        <w:ind w:left="5040" w:hanging="360"/>
      </w:pPr>
      <w:rPr>
        <w:rFonts w:ascii="Arial" w:hAnsi="Arial" w:hint="default"/>
      </w:rPr>
    </w:lvl>
    <w:lvl w:ilvl="7" w:tplc="4B5EC502" w:tentative="1">
      <w:start w:val="1"/>
      <w:numFmt w:val="bullet"/>
      <w:lvlText w:val="•"/>
      <w:lvlJc w:val="left"/>
      <w:pPr>
        <w:tabs>
          <w:tab w:val="num" w:pos="5760"/>
        </w:tabs>
        <w:ind w:left="5760" w:hanging="360"/>
      </w:pPr>
      <w:rPr>
        <w:rFonts w:ascii="Arial" w:hAnsi="Arial" w:hint="default"/>
      </w:rPr>
    </w:lvl>
    <w:lvl w:ilvl="8" w:tplc="7772DA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5E6E20"/>
    <w:multiLevelType w:val="hybridMultilevel"/>
    <w:tmpl w:val="A922164C"/>
    <w:lvl w:ilvl="0" w:tplc="0409000F">
      <w:start w:val="1"/>
      <w:numFmt w:val="bullet"/>
      <w:lvlText w:val=""/>
      <w:lvlJc w:val="left"/>
      <w:pPr>
        <w:ind w:left="360" w:hanging="360"/>
      </w:pPr>
      <w:rPr>
        <w:rFonts w:ascii="Symbol" w:hAnsi="Symbol" w:hint="default"/>
      </w:rPr>
    </w:lvl>
    <w:lvl w:ilvl="1" w:tplc="AC082F28">
      <w:start w:val="1"/>
      <w:numFmt w:val="bullet"/>
      <w:pStyle w:val="VBAILT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876D63"/>
    <w:multiLevelType w:val="hybridMultilevel"/>
    <w:tmpl w:val="84261E82"/>
    <w:lvl w:ilvl="0" w:tplc="E29C1536">
      <w:start w:val="1"/>
      <w:numFmt w:val="bullet"/>
      <w:lvlText w:val="•"/>
      <w:lvlJc w:val="left"/>
      <w:pPr>
        <w:tabs>
          <w:tab w:val="num" w:pos="720"/>
        </w:tabs>
        <w:ind w:left="720" w:hanging="360"/>
      </w:pPr>
      <w:rPr>
        <w:rFonts w:ascii="Arial" w:hAnsi="Arial" w:hint="default"/>
      </w:rPr>
    </w:lvl>
    <w:lvl w:ilvl="1" w:tplc="2B22427A">
      <w:numFmt w:val="bullet"/>
      <w:lvlText w:val="o"/>
      <w:lvlJc w:val="left"/>
      <w:pPr>
        <w:tabs>
          <w:tab w:val="num" w:pos="1440"/>
        </w:tabs>
        <w:ind w:left="1440" w:hanging="360"/>
      </w:pPr>
      <w:rPr>
        <w:rFonts w:ascii="Courier New" w:hAnsi="Courier New" w:hint="default"/>
      </w:rPr>
    </w:lvl>
    <w:lvl w:ilvl="2" w:tplc="919CB042" w:tentative="1">
      <w:start w:val="1"/>
      <w:numFmt w:val="bullet"/>
      <w:lvlText w:val="•"/>
      <w:lvlJc w:val="left"/>
      <w:pPr>
        <w:tabs>
          <w:tab w:val="num" w:pos="2160"/>
        </w:tabs>
        <w:ind w:left="2160" w:hanging="360"/>
      </w:pPr>
      <w:rPr>
        <w:rFonts w:ascii="Arial" w:hAnsi="Arial" w:hint="default"/>
      </w:rPr>
    </w:lvl>
    <w:lvl w:ilvl="3" w:tplc="5BAAF6FA" w:tentative="1">
      <w:start w:val="1"/>
      <w:numFmt w:val="bullet"/>
      <w:lvlText w:val="•"/>
      <w:lvlJc w:val="left"/>
      <w:pPr>
        <w:tabs>
          <w:tab w:val="num" w:pos="2880"/>
        </w:tabs>
        <w:ind w:left="2880" w:hanging="360"/>
      </w:pPr>
      <w:rPr>
        <w:rFonts w:ascii="Arial" w:hAnsi="Arial" w:hint="default"/>
      </w:rPr>
    </w:lvl>
    <w:lvl w:ilvl="4" w:tplc="5A0AAB86" w:tentative="1">
      <w:start w:val="1"/>
      <w:numFmt w:val="bullet"/>
      <w:lvlText w:val="•"/>
      <w:lvlJc w:val="left"/>
      <w:pPr>
        <w:tabs>
          <w:tab w:val="num" w:pos="3600"/>
        </w:tabs>
        <w:ind w:left="3600" w:hanging="360"/>
      </w:pPr>
      <w:rPr>
        <w:rFonts w:ascii="Arial" w:hAnsi="Arial" w:hint="default"/>
      </w:rPr>
    </w:lvl>
    <w:lvl w:ilvl="5" w:tplc="B1661BF8" w:tentative="1">
      <w:start w:val="1"/>
      <w:numFmt w:val="bullet"/>
      <w:lvlText w:val="•"/>
      <w:lvlJc w:val="left"/>
      <w:pPr>
        <w:tabs>
          <w:tab w:val="num" w:pos="4320"/>
        </w:tabs>
        <w:ind w:left="4320" w:hanging="360"/>
      </w:pPr>
      <w:rPr>
        <w:rFonts w:ascii="Arial" w:hAnsi="Arial" w:hint="default"/>
      </w:rPr>
    </w:lvl>
    <w:lvl w:ilvl="6" w:tplc="6838A0BA" w:tentative="1">
      <w:start w:val="1"/>
      <w:numFmt w:val="bullet"/>
      <w:lvlText w:val="•"/>
      <w:lvlJc w:val="left"/>
      <w:pPr>
        <w:tabs>
          <w:tab w:val="num" w:pos="5040"/>
        </w:tabs>
        <w:ind w:left="5040" w:hanging="360"/>
      </w:pPr>
      <w:rPr>
        <w:rFonts w:ascii="Arial" w:hAnsi="Arial" w:hint="default"/>
      </w:rPr>
    </w:lvl>
    <w:lvl w:ilvl="7" w:tplc="85FCA484" w:tentative="1">
      <w:start w:val="1"/>
      <w:numFmt w:val="bullet"/>
      <w:lvlText w:val="•"/>
      <w:lvlJc w:val="left"/>
      <w:pPr>
        <w:tabs>
          <w:tab w:val="num" w:pos="5760"/>
        </w:tabs>
        <w:ind w:left="5760" w:hanging="360"/>
      </w:pPr>
      <w:rPr>
        <w:rFonts w:ascii="Arial" w:hAnsi="Arial" w:hint="default"/>
      </w:rPr>
    </w:lvl>
    <w:lvl w:ilvl="8" w:tplc="DD9089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96245D"/>
    <w:multiLevelType w:val="hybridMultilevel"/>
    <w:tmpl w:val="61EE7E1C"/>
    <w:lvl w:ilvl="0" w:tplc="65A28F2C">
      <w:start w:val="1"/>
      <w:numFmt w:val="bullet"/>
      <w:lvlText w:val="•"/>
      <w:lvlJc w:val="left"/>
      <w:pPr>
        <w:tabs>
          <w:tab w:val="num" w:pos="720"/>
        </w:tabs>
        <w:ind w:left="720" w:hanging="360"/>
      </w:pPr>
      <w:rPr>
        <w:rFonts w:ascii="Arial" w:hAnsi="Arial" w:hint="default"/>
      </w:rPr>
    </w:lvl>
    <w:lvl w:ilvl="1" w:tplc="2C563524" w:tentative="1">
      <w:start w:val="1"/>
      <w:numFmt w:val="bullet"/>
      <w:lvlText w:val="•"/>
      <w:lvlJc w:val="left"/>
      <w:pPr>
        <w:tabs>
          <w:tab w:val="num" w:pos="1440"/>
        </w:tabs>
        <w:ind w:left="1440" w:hanging="360"/>
      </w:pPr>
      <w:rPr>
        <w:rFonts w:ascii="Arial" w:hAnsi="Arial" w:hint="default"/>
      </w:rPr>
    </w:lvl>
    <w:lvl w:ilvl="2" w:tplc="070EE1A8" w:tentative="1">
      <w:start w:val="1"/>
      <w:numFmt w:val="bullet"/>
      <w:lvlText w:val="•"/>
      <w:lvlJc w:val="left"/>
      <w:pPr>
        <w:tabs>
          <w:tab w:val="num" w:pos="2160"/>
        </w:tabs>
        <w:ind w:left="2160" w:hanging="360"/>
      </w:pPr>
      <w:rPr>
        <w:rFonts w:ascii="Arial" w:hAnsi="Arial" w:hint="default"/>
      </w:rPr>
    </w:lvl>
    <w:lvl w:ilvl="3" w:tplc="71425F90" w:tentative="1">
      <w:start w:val="1"/>
      <w:numFmt w:val="bullet"/>
      <w:lvlText w:val="•"/>
      <w:lvlJc w:val="left"/>
      <w:pPr>
        <w:tabs>
          <w:tab w:val="num" w:pos="2880"/>
        </w:tabs>
        <w:ind w:left="2880" w:hanging="360"/>
      </w:pPr>
      <w:rPr>
        <w:rFonts w:ascii="Arial" w:hAnsi="Arial" w:hint="default"/>
      </w:rPr>
    </w:lvl>
    <w:lvl w:ilvl="4" w:tplc="ABF43586" w:tentative="1">
      <w:start w:val="1"/>
      <w:numFmt w:val="bullet"/>
      <w:lvlText w:val="•"/>
      <w:lvlJc w:val="left"/>
      <w:pPr>
        <w:tabs>
          <w:tab w:val="num" w:pos="3600"/>
        </w:tabs>
        <w:ind w:left="3600" w:hanging="360"/>
      </w:pPr>
      <w:rPr>
        <w:rFonts w:ascii="Arial" w:hAnsi="Arial" w:hint="default"/>
      </w:rPr>
    </w:lvl>
    <w:lvl w:ilvl="5" w:tplc="BF78D4D2" w:tentative="1">
      <w:start w:val="1"/>
      <w:numFmt w:val="bullet"/>
      <w:lvlText w:val="•"/>
      <w:lvlJc w:val="left"/>
      <w:pPr>
        <w:tabs>
          <w:tab w:val="num" w:pos="4320"/>
        </w:tabs>
        <w:ind w:left="4320" w:hanging="360"/>
      </w:pPr>
      <w:rPr>
        <w:rFonts w:ascii="Arial" w:hAnsi="Arial" w:hint="default"/>
      </w:rPr>
    </w:lvl>
    <w:lvl w:ilvl="6" w:tplc="F462E296" w:tentative="1">
      <w:start w:val="1"/>
      <w:numFmt w:val="bullet"/>
      <w:lvlText w:val="•"/>
      <w:lvlJc w:val="left"/>
      <w:pPr>
        <w:tabs>
          <w:tab w:val="num" w:pos="5040"/>
        </w:tabs>
        <w:ind w:left="5040" w:hanging="360"/>
      </w:pPr>
      <w:rPr>
        <w:rFonts w:ascii="Arial" w:hAnsi="Arial" w:hint="default"/>
      </w:rPr>
    </w:lvl>
    <w:lvl w:ilvl="7" w:tplc="514C3B32" w:tentative="1">
      <w:start w:val="1"/>
      <w:numFmt w:val="bullet"/>
      <w:lvlText w:val="•"/>
      <w:lvlJc w:val="left"/>
      <w:pPr>
        <w:tabs>
          <w:tab w:val="num" w:pos="5760"/>
        </w:tabs>
        <w:ind w:left="5760" w:hanging="360"/>
      </w:pPr>
      <w:rPr>
        <w:rFonts w:ascii="Arial" w:hAnsi="Arial" w:hint="default"/>
      </w:rPr>
    </w:lvl>
    <w:lvl w:ilvl="8" w:tplc="7570E1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FE0DAD"/>
    <w:multiLevelType w:val="hybridMultilevel"/>
    <w:tmpl w:val="49C46EEE"/>
    <w:lvl w:ilvl="0" w:tplc="1CA07EF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2441B1"/>
    <w:multiLevelType w:val="hybridMultilevel"/>
    <w:tmpl w:val="BDD8A716"/>
    <w:lvl w:ilvl="0" w:tplc="FFFFFFFF">
      <w:start w:val="1"/>
      <w:numFmt w:val="decimal"/>
      <w:lvlText w:val="%1."/>
      <w:lvlJc w:val="left"/>
      <w:pPr>
        <w:tabs>
          <w:tab w:val="num" w:pos="360"/>
        </w:tabs>
        <w:ind w:left="360" w:hanging="360"/>
      </w:pPr>
    </w:lvl>
    <w:lvl w:ilvl="1" w:tplc="C78CFBCA">
      <w:start w:val="1"/>
      <w:numFmt w:val="bullet"/>
      <w:lvlText w:val=""/>
      <w:lvlJc w:val="left"/>
      <w:pPr>
        <w:tabs>
          <w:tab w:val="num" w:pos="1080"/>
        </w:tabs>
        <w:ind w:left="1080" w:hanging="360"/>
      </w:pPr>
      <w:rPr>
        <w:rFonts w:ascii="Wingdings" w:hAnsi="Wingdings"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1" w15:restartNumberingAfterBreak="0">
    <w:nsid w:val="190930E8"/>
    <w:multiLevelType w:val="hybridMultilevel"/>
    <w:tmpl w:val="BDC6EEDE"/>
    <w:lvl w:ilvl="0" w:tplc="C78CFBCA">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501B41"/>
    <w:multiLevelType w:val="hybridMultilevel"/>
    <w:tmpl w:val="7DBE5318"/>
    <w:lvl w:ilvl="0" w:tplc="145C8F54">
      <w:start w:val="1"/>
      <w:numFmt w:val="bullet"/>
      <w:lvlText w:val="•"/>
      <w:lvlJc w:val="left"/>
      <w:pPr>
        <w:tabs>
          <w:tab w:val="num" w:pos="720"/>
        </w:tabs>
        <w:ind w:left="720" w:hanging="360"/>
      </w:pPr>
      <w:rPr>
        <w:rFonts w:ascii="Arial" w:hAnsi="Arial" w:hint="default"/>
      </w:rPr>
    </w:lvl>
    <w:lvl w:ilvl="1" w:tplc="0BB68A10">
      <w:numFmt w:val="bullet"/>
      <w:lvlText w:val="o"/>
      <w:lvlJc w:val="left"/>
      <w:pPr>
        <w:tabs>
          <w:tab w:val="num" w:pos="1440"/>
        </w:tabs>
        <w:ind w:left="1440" w:hanging="360"/>
      </w:pPr>
      <w:rPr>
        <w:rFonts w:ascii="Courier New" w:hAnsi="Courier New" w:hint="default"/>
      </w:rPr>
    </w:lvl>
    <w:lvl w:ilvl="2" w:tplc="FDEE224C" w:tentative="1">
      <w:start w:val="1"/>
      <w:numFmt w:val="bullet"/>
      <w:lvlText w:val="•"/>
      <w:lvlJc w:val="left"/>
      <w:pPr>
        <w:tabs>
          <w:tab w:val="num" w:pos="2160"/>
        </w:tabs>
        <w:ind w:left="2160" w:hanging="360"/>
      </w:pPr>
      <w:rPr>
        <w:rFonts w:ascii="Arial" w:hAnsi="Arial" w:hint="default"/>
      </w:rPr>
    </w:lvl>
    <w:lvl w:ilvl="3" w:tplc="0B947D76" w:tentative="1">
      <w:start w:val="1"/>
      <w:numFmt w:val="bullet"/>
      <w:lvlText w:val="•"/>
      <w:lvlJc w:val="left"/>
      <w:pPr>
        <w:tabs>
          <w:tab w:val="num" w:pos="2880"/>
        </w:tabs>
        <w:ind w:left="2880" w:hanging="360"/>
      </w:pPr>
      <w:rPr>
        <w:rFonts w:ascii="Arial" w:hAnsi="Arial" w:hint="default"/>
      </w:rPr>
    </w:lvl>
    <w:lvl w:ilvl="4" w:tplc="A244919E" w:tentative="1">
      <w:start w:val="1"/>
      <w:numFmt w:val="bullet"/>
      <w:lvlText w:val="•"/>
      <w:lvlJc w:val="left"/>
      <w:pPr>
        <w:tabs>
          <w:tab w:val="num" w:pos="3600"/>
        </w:tabs>
        <w:ind w:left="3600" w:hanging="360"/>
      </w:pPr>
      <w:rPr>
        <w:rFonts w:ascii="Arial" w:hAnsi="Arial" w:hint="default"/>
      </w:rPr>
    </w:lvl>
    <w:lvl w:ilvl="5" w:tplc="E17612D2" w:tentative="1">
      <w:start w:val="1"/>
      <w:numFmt w:val="bullet"/>
      <w:lvlText w:val="•"/>
      <w:lvlJc w:val="left"/>
      <w:pPr>
        <w:tabs>
          <w:tab w:val="num" w:pos="4320"/>
        </w:tabs>
        <w:ind w:left="4320" w:hanging="360"/>
      </w:pPr>
      <w:rPr>
        <w:rFonts w:ascii="Arial" w:hAnsi="Arial" w:hint="default"/>
      </w:rPr>
    </w:lvl>
    <w:lvl w:ilvl="6" w:tplc="3EE4142E" w:tentative="1">
      <w:start w:val="1"/>
      <w:numFmt w:val="bullet"/>
      <w:lvlText w:val="•"/>
      <w:lvlJc w:val="left"/>
      <w:pPr>
        <w:tabs>
          <w:tab w:val="num" w:pos="5040"/>
        </w:tabs>
        <w:ind w:left="5040" w:hanging="360"/>
      </w:pPr>
      <w:rPr>
        <w:rFonts w:ascii="Arial" w:hAnsi="Arial" w:hint="default"/>
      </w:rPr>
    </w:lvl>
    <w:lvl w:ilvl="7" w:tplc="8A4AD252" w:tentative="1">
      <w:start w:val="1"/>
      <w:numFmt w:val="bullet"/>
      <w:lvlText w:val="•"/>
      <w:lvlJc w:val="left"/>
      <w:pPr>
        <w:tabs>
          <w:tab w:val="num" w:pos="5760"/>
        </w:tabs>
        <w:ind w:left="5760" w:hanging="360"/>
      </w:pPr>
      <w:rPr>
        <w:rFonts w:ascii="Arial" w:hAnsi="Arial" w:hint="default"/>
      </w:rPr>
    </w:lvl>
    <w:lvl w:ilvl="8" w:tplc="13DE78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D13FC3"/>
    <w:multiLevelType w:val="hybridMultilevel"/>
    <w:tmpl w:val="A74CB3B4"/>
    <w:lvl w:ilvl="0" w:tplc="9D2C0DC0">
      <w:start w:val="1"/>
      <w:numFmt w:val="bullet"/>
      <w:lvlText w:val="•"/>
      <w:lvlJc w:val="left"/>
      <w:pPr>
        <w:tabs>
          <w:tab w:val="num" w:pos="720"/>
        </w:tabs>
        <w:ind w:left="720" w:hanging="360"/>
      </w:pPr>
      <w:rPr>
        <w:rFonts w:ascii="Arial" w:hAnsi="Arial" w:hint="default"/>
      </w:rPr>
    </w:lvl>
    <w:lvl w:ilvl="1" w:tplc="D1BE12EE" w:tentative="1">
      <w:start w:val="1"/>
      <w:numFmt w:val="bullet"/>
      <w:lvlText w:val="•"/>
      <w:lvlJc w:val="left"/>
      <w:pPr>
        <w:tabs>
          <w:tab w:val="num" w:pos="1440"/>
        </w:tabs>
        <w:ind w:left="1440" w:hanging="360"/>
      </w:pPr>
      <w:rPr>
        <w:rFonts w:ascii="Arial" w:hAnsi="Arial" w:hint="default"/>
      </w:rPr>
    </w:lvl>
    <w:lvl w:ilvl="2" w:tplc="A0FECA4C" w:tentative="1">
      <w:start w:val="1"/>
      <w:numFmt w:val="bullet"/>
      <w:lvlText w:val="•"/>
      <w:lvlJc w:val="left"/>
      <w:pPr>
        <w:tabs>
          <w:tab w:val="num" w:pos="2160"/>
        </w:tabs>
        <w:ind w:left="2160" w:hanging="360"/>
      </w:pPr>
      <w:rPr>
        <w:rFonts w:ascii="Arial" w:hAnsi="Arial" w:hint="default"/>
      </w:rPr>
    </w:lvl>
    <w:lvl w:ilvl="3" w:tplc="76E25118" w:tentative="1">
      <w:start w:val="1"/>
      <w:numFmt w:val="bullet"/>
      <w:lvlText w:val="•"/>
      <w:lvlJc w:val="left"/>
      <w:pPr>
        <w:tabs>
          <w:tab w:val="num" w:pos="2880"/>
        </w:tabs>
        <w:ind w:left="2880" w:hanging="360"/>
      </w:pPr>
      <w:rPr>
        <w:rFonts w:ascii="Arial" w:hAnsi="Arial" w:hint="default"/>
      </w:rPr>
    </w:lvl>
    <w:lvl w:ilvl="4" w:tplc="5D46A66E" w:tentative="1">
      <w:start w:val="1"/>
      <w:numFmt w:val="bullet"/>
      <w:lvlText w:val="•"/>
      <w:lvlJc w:val="left"/>
      <w:pPr>
        <w:tabs>
          <w:tab w:val="num" w:pos="3600"/>
        </w:tabs>
        <w:ind w:left="3600" w:hanging="360"/>
      </w:pPr>
      <w:rPr>
        <w:rFonts w:ascii="Arial" w:hAnsi="Arial" w:hint="default"/>
      </w:rPr>
    </w:lvl>
    <w:lvl w:ilvl="5" w:tplc="36687D40" w:tentative="1">
      <w:start w:val="1"/>
      <w:numFmt w:val="bullet"/>
      <w:lvlText w:val="•"/>
      <w:lvlJc w:val="left"/>
      <w:pPr>
        <w:tabs>
          <w:tab w:val="num" w:pos="4320"/>
        </w:tabs>
        <w:ind w:left="4320" w:hanging="360"/>
      </w:pPr>
      <w:rPr>
        <w:rFonts w:ascii="Arial" w:hAnsi="Arial" w:hint="default"/>
      </w:rPr>
    </w:lvl>
    <w:lvl w:ilvl="6" w:tplc="68806F22" w:tentative="1">
      <w:start w:val="1"/>
      <w:numFmt w:val="bullet"/>
      <w:lvlText w:val="•"/>
      <w:lvlJc w:val="left"/>
      <w:pPr>
        <w:tabs>
          <w:tab w:val="num" w:pos="5040"/>
        </w:tabs>
        <w:ind w:left="5040" w:hanging="360"/>
      </w:pPr>
      <w:rPr>
        <w:rFonts w:ascii="Arial" w:hAnsi="Arial" w:hint="default"/>
      </w:rPr>
    </w:lvl>
    <w:lvl w:ilvl="7" w:tplc="FDAC7286" w:tentative="1">
      <w:start w:val="1"/>
      <w:numFmt w:val="bullet"/>
      <w:lvlText w:val="•"/>
      <w:lvlJc w:val="left"/>
      <w:pPr>
        <w:tabs>
          <w:tab w:val="num" w:pos="5760"/>
        </w:tabs>
        <w:ind w:left="5760" w:hanging="360"/>
      </w:pPr>
      <w:rPr>
        <w:rFonts w:ascii="Arial" w:hAnsi="Arial" w:hint="default"/>
      </w:rPr>
    </w:lvl>
    <w:lvl w:ilvl="8" w:tplc="F1A882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F748EB"/>
    <w:multiLevelType w:val="hybridMultilevel"/>
    <w:tmpl w:val="66DED2C6"/>
    <w:lvl w:ilvl="0" w:tplc="7C46EFA2">
      <w:start w:val="1"/>
      <w:numFmt w:val="bullet"/>
      <w:lvlText w:val="•"/>
      <w:lvlJc w:val="left"/>
      <w:pPr>
        <w:tabs>
          <w:tab w:val="num" w:pos="360"/>
        </w:tabs>
        <w:ind w:left="360" w:hanging="360"/>
      </w:pPr>
      <w:rPr>
        <w:rFonts w:ascii="Arial" w:hAnsi="Arial" w:hint="default"/>
      </w:rPr>
    </w:lvl>
    <w:lvl w:ilvl="1" w:tplc="C96001F4" w:tentative="1">
      <w:start w:val="1"/>
      <w:numFmt w:val="bullet"/>
      <w:lvlText w:val="•"/>
      <w:lvlJc w:val="left"/>
      <w:pPr>
        <w:tabs>
          <w:tab w:val="num" w:pos="1080"/>
        </w:tabs>
        <w:ind w:left="1080" w:hanging="360"/>
      </w:pPr>
      <w:rPr>
        <w:rFonts w:ascii="Arial" w:hAnsi="Arial" w:hint="default"/>
      </w:rPr>
    </w:lvl>
    <w:lvl w:ilvl="2" w:tplc="45E0EE2C" w:tentative="1">
      <w:start w:val="1"/>
      <w:numFmt w:val="bullet"/>
      <w:lvlText w:val="•"/>
      <w:lvlJc w:val="left"/>
      <w:pPr>
        <w:tabs>
          <w:tab w:val="num" w:pos="1800"/>
        </w:tabs>
        <w:ind w:left="1800" w:hanging="360"/>
      </w:pPr>
      <w:rPr>
        <w:rFonts w:ascii="Arial" w:hAnsi="Arial" w:hint="default"/>
      </w:rPr>
    </w:lvl>
    <w:lvl w:ilvl="3" w:tplc="D404267C" w:tentative="1">
      <w:start w:val="1"/>
      <w:numFmt w:val="bullet"/>
      <w:lvlText w:val="•"/>
      <w:lvlJc w:val="left"/>
      <w:pPr>
        <w:tabs>
          <w:tab w:val="num" w:pos="2520"/>
        </w:tabs>
        <w:ind w:left="2520" w:hanging="360"/>
      </w:pPr>
      <w:rPr>
        <w:rFonts w:ascii="Arial" w:hAnsi="Arial" w:hint="default"/>
      </w:rPr>
    </w:lvl>
    <w:lvl w:ilvl="4" w:tplc="B99C3A6C" w:tentative="1">
      <w:start w:val="1"/>
      <w:numFmt w:val="bullet"/>
      <w:lvlText w:val="•"/>
      <w:lvlJc w:val="left"/>
      <w:pPr>
        <w:tabs>
          <w:tab w:val="num" w:pos="3240"/>
        </w:tabs>
        <w:ind w:left="3240" w:hanging="360"/>
      </w:pPr>
      <w:rPr>
        <w:rFonts w:ascii="Arial" w:hAnsi="Arial" w:hint="default"/>
      </w:rPr>
    </w:lvl>
    <w:lvl w:ilvl="5" w:tplc="899C8FF2" w:tentative="1">
      <w:start w:val="1"/>
      <w:numFmt w:val="bullet"/>
      <w:lvlText w:val="•"/>
      <w:lvlJc w:val="left"/>
      <w:pPr>
        <w:tabs>
          <w:tab w:val="num" w:pos="3960"/>
        </w:tabs>
        <w:ind w:left="3960" w:hanging="360"/>
      </w:pPr>
      <w:rPr>
        <w:rFonts w:ascii="Arial" w:hAnsi="Arial" w:hint="default"/>
      </w:rPr>
    </w:lvl>
    <w:lvl w:ilvl="6" w:tplc="A39282FC" w:tentative="1">
      <w:start w:val="1"/>
      <w:numFmt w:val="bullet"/>
      <w:lvlText w:val="•"/>
      <w:lvlJc w:val="left"/>
      <w:pPr>
        <w:tabs>
          <w:tab w:val="num" w:pos="4680"/>
        </w:tabs>
        <w:ind w:left="4680" w:hanging="360"/>
      </w:pPr>
      <w:rPr>
        <w:rFonts w:ascii="Arial" w:hAnsi="Arial" w:hint="default"/>
      </w:rPr>
    </w:lvl>
    <w:lvl w:ilvl="7" w:tplc="7A8480DE" w:tentative="1">
      <w:start w:val="1"/>
      <w:numFmt w:val="bullet"/>
      <w:lvlText w:val="•"/>
      <w:lvlJc w:val="left"/>
      <w:pPr>
        <w:tabs>
          <w:tab w:val="num" w:pos="5400"/>
        </w:tabs>
        <w:ind w:left="5400" w:hanging="360"/>
      </w:pPr>
      <w:rPr>
        <w:rFonts w:ascii="Arial" w:hAnsi="Arial" w:hint="default"/>
      </w:rPr>
    </w:lvl>
    <w:lvl w:ilvl="8" w:tplc="3EBC3A1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32C1204"/>
    <w:multiLevelType w:val="hybridMultilevel"/>
    <w:tmpl w:val="BCDE2F68"/>
    <w:lvl w:ilvl="0" w:tplc="F9909238">
      <w:start w:val="8"/>
      <w:numFmt w:val="decimal"/>
      <w:lvlText w:val="%1."/>
      <w:lvlJc w:val="left"/>
      <w:pPr>
        <w:tabs>
          <w:tab w:val="num" w:pos="360"/>
        </w:tabs>
        <w:ind w:left="360" w:hanging="360"/>
      </w:pPr>
    </w:lvl>
    <w:lvl w:ilvl="1" w:tplc="D28E1484">
      <w:numFmt w:val="bullet"/>
      <w:lvlText w:val=""/>
      <w:lvlJc w:val="left"/>
      <w:pPr>
        <w:tabs>
          <w:tab w:val="num" w:pos="1080"/>
        </w:tabs>
        <w:ind w:left="1080" w:hanging="360"/>
      </w:pPr>
      <w:rPr>
        <w:rFonts w:ascii="Wingdings" w:hAnsi="Wingdings" w:hint="default"/>
      </w:rPr>
    </w:lvl>
    <w:lvl w:ilvl="2" w:tplc="8034D958" w:tentative="1">
      <w:start w:val="1"/>
      <w:numFmt w:val="decimal"/>
      <w:lvlText w:val="%3."/>
      <w:lvlJc w:val="left"/>
      <w:pPr>
        <w:tabs>
          <w:tab w:val="num" w:pos="1800"/>
        </w:tabs>
        <w:ind w:left="1800" w:hanging="360"/>
      </w:pPr>
    </w:lvl>
    <w:lvl w:ilvl="3" w:tplc="C7A6C4B4" w:tentative="1">
      <w:start w:val="1"/>
      <w:numFmt w:val="decimal"/>
      <w:lvlText w:val="%4."/>
      <w:lvlJc w:val="left"/>
      <w:pPr>
        <w:tabs>
          <w:tab w:val="num" w:pos="2520"/>
        </w:tabs>
        <w:ind w:left="2520" w:hanging="360"/>
      </w:pPr>
    </w:lvl>
    <w:lvl w:ilvl="4" w:tplc="B58C479C" w:tentative="1">
      <w:start w:val="1"/>
      <w:numFmt w:val="decimal"/>
      <w:lvlText w:val="%5."/>
      <w:lvlJc w:val="left"/>
      <w:pPr>
        <w:tabs>
          <w:tab w:val="num" w:pos="3240"/>
        </w:tabs>
        <w:ind w:left="3240" w:hanging="360"/>
      </w:pPr>
    </w:lvl>
    <w:lvl w:ilvl="5" w:tplc="A94A1EB8" w:tentative="1">
      <w:start w:val="1"/>
      <w:numFmt w:val="decimal"/>
      <w:lvlText w:val="%6."/>
      <w:lvlJc w:val="left"/>
      <w:pPr>
        <w:tabs>
          <w:tab w:val="num" w:pos="3960"/>
        </w:tabs>
        <w:ind w:left="3960" w:hanging="360"/>
      </w:pPr>
    </w:lvl>
    <w:lvl w:ilvl="6" w:tplc="D7A6A7E0" w:tentative="1">
      <w:start w:val="1"/>
      <w:numFmt w:val="decimal"/>
      <w:lvlText w:val="%7."/>
      <w:lvlJc w:val="left"/>
      <w:pPr>
        <w:tabs>
          <w:tab w:val="num" w:pos="4680"/>
        </w:tabs>
        <w:ind w:left="4680" w:hanging="360"/>
      </w:pPr>
    </w:lvl>
    <w:lvl w:ilvl="7" w:tplc="DCE4AB00" w:tentative="1">
      <w:start w:val="1"/>
      <w:numFmt w:val="decimal"/>
      <w:lvlText w:val="%8."/>
      <w:lvlJc w:val="left"/>
      <w:pPr>
        <w:tabs>
          <w:tab w:val="num" w:pos="5400"/>
        </w:tabs>
        <w:ind w:left="5400" w:hanging="360"/>
      </w:pPr>
    </w:lvl>
    <w:lvl w:ilvl="8" w:tplc="B2445862" w:tentative="1">
      <w:start w:val="1"/>
      <w:numFmt w:val="decimal"/>
      <w:lvlText w:val="%9."/>
      <w:lvlJc w:val="left"/>
      <w:pPr>
        <w:tabs>
          <w:tab w:val="num" w:pos="6120"/>
        </w:tabs>
        <w:ind w:left="6120" w:hanging="360"/>
      </w:pPr>
    </w:lvl>
  </w:abstractNum>
  <w:abstractNum w:abstractNumId="17" w15:restartNumberingAfterBreak="0">
    <w:nsid w:val="259D439B"/>
    <w:multiLevelType w:val="hybridMultilevel"/>
    <w:tmpl w:val="9358F9A6"/>
    <w:lvl w:ilvl="0" w:tplc="10FAB2EA">
      <w:start w:val="7"/>
      <w:numFmt w:val="decimal"/>
      <w:lvlText w:val="%1."/>
      <w:lvlJc w:val="left"/>
      <w:pPr>
        <w:tabs>
          <w:tab w:val="num" w:pos="720"/>
        </w:tabs>
        <w:ind w:left="720" w:hanging="360"/>
      </w:pPr>
    </w:lvl>
    <w:lvl w:ilvl="1" w:tplc="2EFC055C" w:tentative="1">
      <w:start w:val="1"/>
      <w:numFmt w:val="decimal"/>
      <w:lvlText w:val="%2."/>
      <w:lvlJc w:val="left"/>
      <w:pPr>
        <w:tabs>
          <w:tab w:val="num" w:pos="1440"/>
        </w:tabs>
        <w:ind w:left="1440" w:hanging="360"/>
      </w:pPr>
    </w:lvl>
    <w:lvl w:ilvl="2" w:tplc="0472E9B8" w:tentative="1">
      <w:start w:val="1"/>
      <w:numFmt w:val="decimal"/>
      <w:lvlText w:val="%3."/>
      <w:lvlJc w:val="left"/>
      <w:pPr>
        <w:tabs>
          <w:tab w:val="num" w:pos="2160"/>
        </w:tabs>
        <w:ind w:left="2160" w:hanging="360"/>
      </w:pPr>
    </w:lvl>
    <w:lvl w:ilvl="3" w:tplc="D37A8C5E" w:tentative="1">
      <w:start w:val="1"/>
      <w:numFmt w:val="decimal"/>
      <w:lvlText w:val="%4."/>
      <w:lvlJc w:val="left"/>
      <w:pPr>
        <w:tabs>
          <w:tab w:val="num" w:pos="2880"/>
        </w:tabs>
        <w:ind w:left="2880" w:hanging="360"/>
      </w:pPr>
    </w:lvl>
    <w:lvl w:ilvl="4" w:tplc="7B4A2686" w:tentative="1">
      <w:start w:val="1"/>
      <w:numFmt w:val="decimal"/>
      <w:lvlText w:val="%5."/>
      <w:lvlJc w:val="left"/>
      <w:pPr>
        <w:tabs>
          <w:tab w:val="num" w:pos="3600"/>
        </w:tabs>
        <w:ind w:left="3600" w:hanging="360"/>
      </w:pPr>
    </w:lvl>
    <w:lvl w:ilvl="5" w:tplc="5FDE481A" w:tentative="1">
      <w:start w:val="1"/>
      <w:numFmt w:val="decimal"/>
      <w:lvlText w:val="%6."/>
      <w:lvlJc w:val="left"/>
      <w:pPr>
        <w:tabs>
          <w:tab w:val="num" w:pos="4320"/>
        </w:tabs>
        <w:ind w:left="4320" w:hanging="360"/>
      </w:pPr>
    </w:lvl>
    <w:lvl w:ilvl="6" w:tplc="7BD880DC" w:tentative="1">
      <w:start w:val="1"/>
      <w:numFmt w:val="decimal"/>
      <w:lvlText w:val="%7."/>
      <w:lvlJc w:val="left"/>
      <w:pPr>
        <w:tabs>
          <w:tab w:val="num" w:pos="5040"/>
        </w:tabs>
        <w:ind w:left="5040" w:hanging="360"/>
      </w:pPr>
    </w:lvl>
    <w:lvl w:ilvl="7" w:tplc="016619D6" w:tentative="1">
      <w:start w:val="1"/>
      <w:numFmt w:val="decimal"/>
      <w:lvlText w:val="%8."/>
      <w:lvlJc w:val="left"/>
      <w:pPr>
        <w:tabs>
          <w:tab w:val="num" w:pos="5760"/>
        </w:tabs>
        <w:ind w:left="5760" w:hanging="360"/>
      </w:pPr>
    </w:lvl>
    <w:lvl w:ilvl="8" w:tplc="855EFAB2" w:tentative="1">
      <w:start w:val="1"/>
      <w:numFmt w:val="decimal"/>
      <w:lvlText w:val="%9."/>
      <w:lvlJc w:val="left"/>
      <w:pPr>
        <w:tabs>
          <w:tab w:val="num" w:pos="6480"/>
        </w:tabs>
        <w:ind w:left="6480" w:hanging="360"/>
      </w:pPr>
    </w:lvl>
  </w:abstractNum>
  <w:abstractNum w:abstractNumId="18" w15:restartNumberingAfterBreak="0">
    <w:nsid w:val="29BE0F21"/>
    <w:multiLevelType w:val="hybridMultilevel"/>
    <w:tmpl w:val="3A60CE04"/>
    <w:lvl w:ilvl="0" w:tplc="27C87DC2">
      <w:start w:val="1"/>
      <w:numFmt w:val="bullet"/>
      <w:lvlText w:val="•"/>
      <w:lvlJc w:val="left"/>
      <w:pPr>
        <w:tabs>
          <w:tab w:val="num" w:pos="720"/>
        </w:tabs>
        <w:ind w:left="720" w:hanging="360"/>
      </w:pPr>
      <w:rPr>
        <w:rFonts w:ascii="Arial" w:hAnsi="Arial" w:hint="default"/>
      </w:rPr>
    </w:lvl>
    <w:lvl w:ilvl="1" w:tplc="0CA46346">
      <w:numFmt w:val="bullet"/>
      <w:lvlText w:val="o"/>
      <w:lvlJc w:val="left"/>
      <w:pPr>
        <w:tabs>
          <w:tab w:val="num" w:pos="1440"/>
        </w:tabs>
        <w:ind w:left="1440" w:hanging="360"/>
      </w:pPr>
      <w:rPr>
        <w:rFonts w:ascii="Courier New" w:hAnsi="Courier New" w:hint="default"/>
      </w:rPr>
    </w:lvl>
    <w:lvl w:ilvl="2" w:tplc="E60CD5A6">
      <w:numFmt w:val="bullet"/>
      <w:lvlText w:val="•"/>
      <w:lvlJc w:val="left"/>
      <w:pPr>
        <w:tabs>
          <w:tab w:val="num" w:pos="2160"/>
        </w:tabs>
        <w:ind w:left="2160" w:hanging="360"/>
      </w:pPr>
      <w:rPr>
        <w:rFonts w:ascii="Arial" w:hAnsi="Arial" w:hint="default"/>
      </w:rPr>
    </w:lvl>
    <w:lvl w:ilvl="3" w:tplc="BE4AD7A4" w:tentative="1">
      <w:start w:val="1"/>
      <w:numFmt w:val="bullet"/>
      <w:lvlText w:val="•"/>
      <w:lvlJc w:val="left"/>
      <w:pPr>
        <w:tabs>
          <w:tab w:val="num" w:pos="2880"/>
        </w:tabs>
        <w:ind w:left="2880" w:hanging="360"/>
      </w:pPr>
      <w:rPr>
        <w:rFonts w:ascii="Arial" w:hAnsi="Arial" w:hint="default"/>
      </w:rPr>
    </w:lvl>
    <w:lvl w:ilvl="4" w:tplc="650E3F70" w:tentative="1">
      <w:start w:val="1"/>
      <w:numFmt w:val="bullet"/>
      <w:lvlText w:val="•"/>
      <w:lvlJc w:val="left"/>
      <w:pPr>
        <w:tabs>
          <w:tab w:val="num" w:pos="3600"/>
        </w:tabs>
        <w:ind w:left="3600" w:hanging="360"/>
      </w:pPr>
      <w:rPr>
        <w:rFonts w:ascii="Arial" w:hAnsi="Arial" w:hint="default"/>
      </w:rPr>
    </w:lvl>
    <w:lvl w:ilvl="5" w:tplc="1C22ABB8" w:tentative="1">
      <w:start w:val="1"/>
      <w:numFmt w:val="bullet"/>
      <w:lvlText w:val="•"/>
      <w:lvlJc w:val="left"/>
      <w:pPr>
        <w:tabs>
          <w:tab w:val="num" w:pos="4320"/>
        </w:tabs>
        <w:ind w:left="4320" w:hanging="360"/>
      </w:pPr>
      <w:rPr>
        <w:rFonts w:ascii="Arial" w:hAnsi="Arial" w:hint="default"/>
      </w:rPr>
    </w:lvl>
    <w:lvl w:ilvl="6" w:tplc="53149BC2" w:tentative="1">
      <w:start w:val="1"/>
      <w:numFmt w:val="bullet"/>
      <w:lvlText w:val="•"/>
      <w:lvlJc w:val="left"/>
      <w:pPr>
        <w:tabs>
          <w:tab w:val="num" w:pos="5040"/>
        </w:tabs>
        <w:ind w:left="5040" w:hanging="360"/>
      </w:pPr>
      <w:rPr>
        <w:rFonts w:ascii="Arial" w:hAnsi="Arial" w:hint="default"/>
      </w:rPr>
    </w:lvl>
    <w:lvl w:ilvl="7" w:tplc="E35E4446" w:tentative="1">
      <w:start w:val="1"/>
      <w:numFmt w:val="bullet"/>
      <w:lvlText w:val="•"/>
      <w:lvlJc w:val="left"/>
      <w:pPr>
        <w:tabs>
          <w:tab w:val="num" w:pos="5760"/>
        </w:tabs>
        <w:ind w:left="5760" w:hanging="360"/>
      </w:pPr>
      <w:rPr>
        <w:rFonts w:ascii="Arial" w:hAnsi="Arial" w:hint="default"/>
      </w:rPr>
    </w:lvl>
    <w:lvl w:ilvl="8" w:tplc="B0C63D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DF6AA9"/>
    <w:multiLevelType w:val="hybridMultilevel"/>
    <w:tmpl w:val="43741568"/>
    <w:lvl w:ilvl="0" w:tplc="FFFFFFFF">
      <w:start w:val="1"/>
      <w:numFmt w:val="decimal"/>
      <w:lvlText w:val="%1."/>
      <w:lvlJc w:val="left"/>
      <w:pPr>
        <w:tabs>
          <w:tab w:val="num" w:pos="360"/>
        </w:tabs>
        <w:ind w:left="360" w:hanging="360"/>
      </w:pPr>
    </w:lvl>
    <w:lvl w:ilvl="1" w:tplc="C78CFBCA">
      <w:start w:val="1"/>
      <w:numFmt w:val="bullet"/>
      <w:lvlText w:val=""/>
      <w:lvlJc w:val="left"/>
      <w:pPr>
        <w:tabs>
          <w:tab w:val="num" w:pos="1080"/>
        </w:tabs>
        <w:ind w:left="1080" w:hanging="360"/>
      </w:pPr>
      <w:rPr>
        <w:rFonts w:ascii="Wingdings" w:hAnsi="Wingdings"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0" w15:restartNumberingAfterBreak="0">
    <w:nsid w:val="315D7DA7"/>
    <w:multiLevelType w:val="hybridMultilevel"/>
    <w:tmpl w:val="6986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D00D1"/>
    <w:multiLevelType w:val="hybridMultilevel"/>
    <w:tmpl w:val="140A3CA6"/>
    <w:lvl w:ilvl="0" w:tplc="3F086C8C">
      <w:start w:val="6"/>
      <w:numFmt w:val="decimal"/>
      <w:lvlText w:val="%1."/>
      <w:lvlJc w:val="left"/>
      <w:pPr>
        <w:tabs>
          <w:tab w:val="num" w:pos="720"/>
        </w:tabs>
        <w:ind w:left="720" w:hanging="360"/>
      </w:pPr>
    </w:lvl>
    <w:lvl w:ilvl="1" w:tplc="D9BA475A">
      <w:numFmt w:val="bullet"/>
      <w:lvlText w:val=""/>
      <w:lvlJc w:val="left"/>
      <w:pPr>
        <w:tabs>
          <w:tab w:val="num" w:pos="1440"/>
        </w:tabs>
        <w:ind w:left="1440" w:hanging="360"/>
      </w:pPr>
      <w:rPr>
        <w:rFonts w:ascii="Wingdings" w:hAnsi="Wingdings" w:hint="default"/>
      </w:rPr>
    </w:lvl>
    <w:lvl w:ilvl="2" w:tplc="9D22A814" w:tentative="1">
      <w:start w:val="1"/>
      <w:numFmt w:val="decimal"/>
      <w:lvlText w:val="%3."/>
      <w:lvlJc w:val="left"/>
      <w:pPr>
        <w:tabs>
          <w:tab w:val="num" w:pos="2160"/>
        </w:tabs>
        <w:ind w:left="2160" w:hanging="360"/>
      </w:pPr>
    </w:lvl>
    <w:lvl w:ilvl="3" w:tplc="A38A74D0" w:tentative="1">
      <w:start w:val="1"/>
      <w:numFmt w:val="decimal"/>
      <w:lvlText w:val="%4."/>
      <w:lvlJc w:val="left"/>
      <w:pPr>
        <w:tabs>
          <w:tab w:val="num" w:pos="2880"/>
        </w:tabs>
        <w:ind w:left="2880" w:hanging="360"/>
      </w:pPr>
    </w:lvl>
    <w:lvl w:ilvl="4" w:tplc="E7EE196E" w:tentative="1">
      <w:start w:val="1"/>
      <w:numFmt w:val="decimal"/>
      <w:lvlText w:val="%5."/>
      <w:lvlJc w:val="left"/>
      <w:pPr>
        <w:tabs>
          <w:tab w:val="num" w:pos="3600"/>
        </w:tabs>
        <w:ind w:left="3600" w:hanging="360"/>
      </w:pPr>
    </w:lvl>
    <w:lvl w:ilvl="5" w:tplc="DD76B362" w:tentative="1">
      <w:start w:val="1"/>
      <w:numFmt w:val="decimal"/>
      <w:lvlText w:val="%6."/>
      <w:lvlJc w:val="left"/>
      <w:pPr>
        <w:tabs>
          <w:tab w:val="num" w:pos="4320"/>
        </w:tabs>
        <w:ind w:left="4320" w:hanging="360"/>
      </w:pPr>
    </w:lvl>
    <w:lvl w:ilvl="6" w:tplc="6DD0484C" w:tentative="1">
      <w:start w:val="1"/>
      <w:numFmt w:val="decimal"/>
      <w:lvlText w:val="%7."/>
      <w:lvlJc w:val="left"/>
      <w:pPr>
        <w:tabs>
          <w:tab w:val="num" w:pos="5040"/>
        </w:tabs>
        <w:ind w:left="5040" w:hanging="360"/>
      </w:pPr>
    </w:lvl>
    <w:lvl w:ilvl="7" w:tplc="13A271B8" w:tentative="1">
      <w:start w:val="1"/>
      <w:numFmt w:val="decimal"/>
      <w:lvlText w:val="%8."/>
      <w:lvlJc w:val="left"/>
      <w:pPr>
        <w:tabs>
          <w:tab w:val="num" w:pos="5760"/>
        </w:tabs>
        <w:ind w:left="5760" w:hanging="360"/>
      </w:pPr>
    </w:lvl>
    <w:lvl w:ilvl="8" w:tplc="3716AB08" w:tentative="1">
      <w:start w:val="1"/>
      <w:numFmt w:val="decimal"/>
      <w:lvlText w:val="%9."/>
      <w:lvlJc w:val="left"/>
      <w:pPr>
        <w:tabs>
          <w:tab w:val="num" w:pos="6480"/>
        </w:tabs>
        <w:ind w:left="6480" w:hanging="360"/>
      </w:pPr>
    </w:lvl>
  </w:abstractNum>
  <w:abstractNum w:abstractNumId="22" w15:restartNumberingAfterBreak="0">
    <w:nsid w:val="40345E5F"/>
    <w:multiLevelType w:val="hybridMultilevel"/>
    <w:tmpl w:val="66B0EE0C"/>
    <w:lvl w:ilvl="0" w:tplc="F0DA9B74">
      <w:start w:val="1"/>
      <w:numFmt w:val="bullet"/>
      <w:lvlText w:val="o"/>
      <w:lvlJc w:val="left"/>
      <w:pPr>
        <w:tabs>
          <w:tab w:val="num" w:pos="720"/>
        </w:tabs>
        <w:ind w:left="720" w:hanging="360"/>
      </w:pPr>
      <w:rPr>
        <w:rFonts w:ascii="Courier New" w:hAnsi="Courier New" w:hint="default"/>
      </w:rPr>
    </w:lvl>
    <w:lvl w:ilvl="1" w:tplc="2402CFFA">
      <w:start w:val="1"/>
      <w:numFmt w:val="bullet"/>
      <w:lvlText w:val="o"/>
      <w:lvlJc w:val="left"/>
      <w:pPr>
        <w:tabs>
          <w:tab w:val="num" w:pos="1440"/>
        </w:tabs>
        <w:ind w:left="1440" w:hanging="360"/>
      </w:pPr>
      <w:rPr>
        <w:rFonts w:ascii="Courier New" w:hAnsi="Courier New" w:hint="default"/>
      </w:rPr>
    </w:lvl>
    <w:lvl w:ilvl="2" w:tplc="2F60C296" w:tentative="1">
      <w:start w:val="1"/>
      <w:numFmt w:val="bullet"/>
      <w:lvlText w:val="o"/>
      <w:lvlJc w:val="left"/>
      <w:pPr>
        <w:tabs>
          <w:tab w:val="num" w:pos="2160"/>
        </w:tabs>
        <w:ind w:left="2160" w:hanging="360"/>
      </w:pPr>
      <w:rPr>
        <w:rFonts w:ascii="Courier New" w:hAnsi="Courier New" w:hint="default"/>
      </w:rPr>
    </w:lvl>
    <w:lvl w:ilvl="3" w:tplc="75EA02A4" w:tentative="1">
      <w:start w:val="1"/>
      <w:numFmt w:val="bullet"/>
      <w:lvlText w:val="o"/>
      <w:lvlJc w:val="left"/>
      <w:pPr>
        <w:tabs>
          <w:tab w:val="num" w:pos="2880"/>
        </w:tabs>
        <w:ind w:left="2880" w:hanging="360"/>
      </w:pPr>
      <w:rPr>
        <w:rFonts w:ascii="Courier New" w:hAnsi="Courier New" w:hint="default"/>
      </w:rPr>
    </w:lvl>
    <w:lvl w:ilvl="4" w:tplc="CE7E591E" w:tentative="1">
      <w:start w:val="1"/>
      <w:numFmt w:val="bullet"/>
      <w:lvlText w:val="o"/>
      <w:lvlJc w:val="left"/>
      <w:pPr>
        <w:tabs>
          <w:tab w:val="num" w:pos="3600"/>
        </w:tabs>
        <w:ind w:left="3600" w:hanging="360"/>
      </w:pPr>
      <w:rPr>
        <w:rFonts w:ascii="Courier New" w:hAnsi="Courier New" w:hint="default"/>
      </w:rPr>
    </w:lvl>
    <w:lvl w:ilvl="5" w:tplc="48D8002C" w:tentative="1">
      <w:start w:val="1"/>
      <w:numFmt w:val="bullet"/>
      <w:lvlText w:val="o"/>
      <w:lvlJc w:val="left"/>
      <w:pPr>
        <w:tabs>
          <w:tab w:val="num" w:pos="4320"/>
        </w:tabs>
        <w:ind w:left="4320" w:hanging="360"/>
      </w:pPr>
      <w:rPr>
        <w:rFonts w:ascii="Courier New" w:hAnsi="Courier New" w:hint="default"/>
      </w:rPr>
    </w:lvl>
    <w:lvl w:ilvl="6" w:tplc="F91AE584" w:tentative="1">
      <w:start w:val="1"/>
      <w:numFmt w:val="bullet"/>
      <w:lvlText w:val="o"/>
      <w:lvlJc w:val="left"/>
      <w:pPr>
        <w:tabs>
          <w:tab w:val="num" w:pos="5040"/>
        </w:tabs>
        <w:ind w:left="5040" w:hanging="360"/>
      </w:pPr>
      <w:rPr>
        <w:rFonts w:ascii="Courier New" w:hAnsi="Courier New" w:hint="default"/>
      </w:rPr>
    </w:lvl>
    <w:lvl w:ilvl="7" w:tplc="A1D4E43C" w:tentative="1">
      <w:start w:val="1"/>
      <w:numFmt w:val="bullet"/>
      <w:lvlText w:val="o"/>
      <w:lvlJc w:val="left"/>
      <w:pPr>
        <w:tabs>
          <w:tab w:val="num" w:pos="5760"/>
        </w:tabs>
        <w:ind w:left="5760" w:hanging="360"/>
      </w:pPr>
      <w:rPr>
        <w:rFonts w:ascii="Courier New" w:hAnsi="Courier New" w:hint="default"/>
      </w:rPr>
    </w:lvl>
    <w:lvl w:ilvl="8" w:tplc="81647582"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43CE0B8B"/>
    <w:multiLevelType w:val="hybridMultilevel"/>
    <w:tmpl w:val="E73682B6"/>
    <w:lvl w:ilvl="0" w:tplc="0592259A">
      <w:start w:val="5"/>
      <w:numFmt w:val="decimal"/>
      <w:lvlText w:val="%1."/>
      <w:lvlJc w:val="left"/>
      <w:pPr>
        <w:tabs>
          <w:tab w:val="num" w:pos="720"/>
        </w:tabs>
        <w:ind w:left="720" w:hanging="360"/>
      </w:pPr>
    </w:lvl>
    <w:lvl w:ilvl="1" w:tplc="D1BCB4D6">
      <w:numFmt w:val="bullet"/>
      <w:lvlText w:val=""/>
      <w:lvlJc w:val="left"/>
      <w:pPr>
        <w:tabs>
          <w:tab w:val="num" w:pos="1440"/>
        </w:tabs>
        <w:ind w:left="1440" w:hanging="360"/>
      </w:pPr>
      <w:rPr>
        <w:rFonts w:ascii="Wingdings" w:hAnsi="Wingdings" w:hint="default"/>
      </w:rPr>
    </w:lvl>
    <w:lvl w:ilvl="2" w:tplc="EF60F3CA" w:tentative="1">
      <w:start w:val="1"/>
      <w:numFmt w:val="decimal"/>
      <w:lvlText w:val="%3."/>
      <w:lvlJc w:val="left"/>
      <w:pPr>
        <w:tabs>
          <w:tab w:val="num" w:pos="2160"/>
        </w:tabs>
        <w:ind w:left="2160" w:hanging="360"/>
      </w:pPr>
    </w:lvl>
    <w:lvl w:ilvl="3" w:tplc="434C2B3C" w:tentative="1">
      <w:start w:val="1"/>
      <w:numFmt w:val="decimal"/>
      <w:lvlText w:val="%4."/>
      <w:lvlJc w:val="left"/>
      <w:pPr>
        <w:tabs>
          <w:tab w:val="num" w:pos="2880"/>
        </w:tabs>
        <w:ind w:left="2880" w:hanging="360"/>
      </w:pPr>
    </w:lvl>
    <w:lvl w:ilvl="4" w:tplc="ECA886E2" w:tentative="1">
      <w:start w:val="1"/>
      <w:numFmt w:val="decimal"/>
      <w:lvlText w:val="%5."/>
      <w:lvlJc w:val="left"/>
      <w:pPr>
        <w:tabs>
          <w:tab w:val="num" w:pos="3600"/>
        </w:tabs>
        <w:ind w:left="3600" w:hanging="360"/>
      </w:pPr>
    </w:lvl>
    <w:lvl w:ilvl="5" w:tplc="128E0E6C" w:tentative="1">
      <w:start w:val="1"/>
      <w:numFmt w:val="decimal"/>
      <w:lvlText w:val="%6."/>
      <w:lvlJc w:val="left"/>
      <w:pPr>
        <w:tabs>
          <w:tab w:val="num" w:pos="4320"/>
        </w:tabs>
        <w:ind w:left="4320" w:hanging="360"/>
      </w:pPr>
    </w:lvl>
    <w:lvl w:ilvl="6" w:tplc="A9524FF0" w:tentative="1">
      <w:start w:val="1"/>
      <w:numFmt w:val="decimal"/>
      <w:lvlText w:val="%7."/>
      <w:lvlJc w:val="left"/>
      <w:pPr>
        <w:tabs>
          <w:tab w:val="num" w:pos="5040"/>
        </w:tabs>
        <w:ind w:left="5040" w:hanging="360"/>
      </w:pPr>
    </w:lvl>
    <w:lvl w:ilvl="7" w:tplc="198C4E8C" w:tentative="1">
      <w:start w:val="1"/>
      <w:numFmt w:val="decimal"/>
      <w:lvlText w:val="%8."/>
      <w:lvlJc w:val="left"/>
      <w:pPr>
        <w:tabs>
          <w:tab w:val="num" w:pos="5760"/>
        </w:tabs>
        <w:ind w:left="5760" w:hanging="360"/>
      </w:pPr>
    </w:lvl>
    <w:lvl w:ilvl="8" w:tplc="DB583F8A" w:tentative="1">
      <w:start w:val="1"/>
      <w:numFmt w:val="decimal"/>
      <w:lvlText w:val="%9."/>
      <w:lvlJc w:val="left"/>
      <w:pPr>
        <w:tabs>
          <w:tab w:val="num" w:pos="6480"/>
        </w:tabs>
        <w:ind w:left="6480" w:hanging="360"/>
      </w:pPr>
    </w:lvl>
  </w:abstractNum>
  <w:abstractNum w:abstractNumId="24" w15:restartNumberingAfterBreak="0">
    <w:nsid w:val="44390D5C"/>
    <w:multiLevelType w:val="hybridMultilevel"/>
    <w:tmpl w:val="E4645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D37F83"/>
    <w:multiLevelType w:val="hybridMultilevel"/>
    <w:tmpl w:val="1638D5EC"/>
    <w:lvl w:ilvl="0" w:tplc="5CBAC824">
      <w:start w:val="1"/>
      <w:numFmt w:val="bullet"/>
      <w:lvlText w:val="•"/>
      <w:lvlJc w:val="left"/>
      <w:pPr>
        <w:tabs>
          <w:tab w:val="num" w:pos="720"/>
        </w:tabs>
        <w:ind w:left="720" w:hanging="360"/>
      </w:pPr>
      <w:rPr>
        <w:rFonts w:ascii="Arial" w:hAnsi="Arial" w:hint="default"/>
      </w:rPr>
    </w:lvl>
    <w:lvl w:ilvl="1" w:tplc="85BA979E">
      <w:numFmt w:val="bullet"/>
      <w:lvlText w:val="o"/>
      <w:lvlJc w:val="left"/>
      <w:pPr>
        <w:tabs>
          <w:tab w:val="num" w:pos="1440"/>
        </w:tabs>
        <w:ind w:left="1440" w:hanging="360"/>
      </w:pPr>
      <w:rPr>
        <w:rFonts w:ascii="Courier New" w:hAnsi="Courier New" w:hint="default"/>
      </w:rPr>
    </w:lvl>
    <w:lvl w:ilvl="2" w:tplc="138E6B80" w:tentative="1">
      <w:start w:val="1"/>
      <w:numFmt w:val="bullet"/>
      <w:lvlText w:val="•"/>
      <w:lvlJc w:val="left"/>
      <w:pPr>
        <w:tabs>
          <w:tab w:val="num" w:pos="2160"/>
        </w:tabs>
        <w:ind w:left="2160" w:hanging="360"/>
      </w:pPr>
      <w:rPr>
        <w:rFonts w:ascii="Arial" w:hAnsi="Arial" w:hint="default"/>
      </w:rPr>
    </w:lvl>
    <w:lvl w:ilvl="3" w:tplc="8A72DCD8" w:tentative="1">
      <w:start w:val="1"/>
      <w:numFmt w:val="bullet"/>
      <w:lvlText w:val="•"/>
      <w:lvlJc w:val="left"/>
      <w:pPr>
        <w:tabs>
          <w:tab w:val="num" w:pos="2880"/>
        </w:tabs>
        <w:ind w:left="2880" w:hanging="360"/>
      </w:pPr>
      <w:rPr>
        <w:rFonts w:ascii="Arial" w:hAnsi="Arial" w:hint="default"/>
      </w:rPr>
    </w:lvl>
    <w:lvl w:ilvl="4" w:tplc="C638CAA0" w:tentative="1">
      <w:start w:val="1"/>
      <w:numFmt w:val="bullet"/>
      <w:lvlText w:val="•"/>
      <w:lvlJc w:val="left"/>
      <w:pPr>
        <w:tabs>
          <w:tab w:val="num" w:pos="3600"/>
        </w:tabs>
        <w:ind w:left="3600" w:hanging="360"/>
      </w:pPr>
      <w:rPr>
        <w:rFonts w:ascii="Arial" w:hAnsi="Arial" w:hint="default"/>
      </w:rPr>
    </w:lvl>
    <w:lvl w:ilvl="5" w:tplc="188AD0C8" w:tentative="1">
      <w:start w:val="1"/>
      <w:numFmt w:val="bullet"/>
      <w:lvlText w:val="•"/>
      <w:lvlJc w:val="left"/>
      <w:pPr>
        <w:tabs>
          <w:tab w:val="num" w:pos="4320"/>
        </w:tabs>
        <w:ind w:left="4320" w:hanging="360"/>
      </w:pPr>
      <w:rPr>
        <w:rFonts w:ascii="Arial" w:hAnsi="Arial" w:hint="default"/>
      </w:rPr>
    </w:lvl>
    <w:lvl w:ilvl="6" w:tplc="4492E2C6" w:tentative="1">
      <w:start w:val="1"/>
      <w:numFmt w:val="bullet"/>
      <w:lvlText w:val="•"/>
      <w:lvlJc w:val="left"/>
      <w:pPr>
        <w:tabs>
          <w:tab w:val="num" w:pos="5040"/>
        </w:tabs>
        <w:ind w:left="5040" w:hanging="360"/>
      </w:pPr>
      <w:rPr>
        <w:rFonts w:ascii="Arial" w:hAnsi="Arial" w:hint="default"/>
      </w:rPr>
    </w:lvl>
    <w:lvl w:ilvl="7" w:tplc="776AAFC6" w:tentative="1">
      <w:start w:val="1"/>
      <w:numFmt w:val="bullet"/>
      <w:lvlText w:val="•"/>
      <w:lvlJc w:val="left"/>
      <w:pPr>
        <w:tabs>
          <w:tab w:val="num" w:pos="5760"/>
        </w:tabs>
        <w:ind w:left="5760" w:hanging="360"/>
      </w:pPr>
      <w:rPr>
        <w:rFonts w:ascii="Arial" w:hAnsi="Arial" w:hint="default"/>
      </w:rPr>
    </w:lvl>
    <w:lvl w:ilvl="8" w:tplc="C35C39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721CAA"/>
    <w:multiLevelType w:val="hybridMultilevel"/>
    <w:tmpl w:val="953EFCB0"/>
    <w:lvl w:ilvl="0" w:tplc="A77262B6">
      <w:start w:val="1"/>
      <w:numFmt w:val="bullet"/>
      <w:lvlText w:val="•"/>
      <w:lvlJc w:val="left"/>
      <w:pPr>
        <w:tabs>
          <w:tab w:val="num" w:pos="360"/>
        </w:tabs>
        <w:ind w:left="360" w:hanging="360"/>
      </w:pPr>
      <w:rPr>
        <w:rFonts w:ascii="Arial" w:hAnsi="Arial" w:hint="default"/>
      </w:rPr>
    </w:lvl>
    <w:lvl w:ilvl="1" w:tplc="4C92DFB6">
      <w:numFmt w:val="bullet"/>
      <w:lvlText w:val="o"/>
      <w:lvlJc w:val="left"/>
      <w:pPr>
        <w:tabs>
          <w:tab w:val="num" w:pos="1080"/>
        </w:tabs>
        <w:ind w:left="1080" w:hanging="360"/>
      </w:pPr>
      <w:rPr>
        <w:rFonts w:ascii="Courier New" w:hAnsi="Courier New" w:hint="default"/>
      </w:rPr>
    </w:lvl>
    <w:lvl w:ilvl="2" w:tplc="CAD61210" w:tentative="1">
      <w:start w:val="1"/>
      <w:numFmt w:val="bullet"/>
      <w:lvlText w:val="•"/>
      <w:lvlJc w:val="left"/>
      <w:pPr>
        <w:tabs>
          <w:tab w:val="num" w:pos="1800"/>
        </w:tabs>
        <w:ind w:left="1800" w:hanging="360"/>
      </w:pPr>
      <w:rPr>
        <w:rFonts w:ascii="Arial" w:hAnsi="Arial" w:hint="default"/>
      </w:rPr>
    </w:lvl>
    <w:lvl w:ilvl="3" w:tplc="37ECAFD6" w:tentative="1">
      <w:start w:val="1"/>
      <w:numFmt w:val="bullet"/>
      <w:lvlText w:val="•"/>
      <w:lvlJc w:val="left"/>
      <w:pPr>
        <w:tabs>
          <w:tab w:val="num" w:pos="2520"/>
        </w:tabs>
        <w:ind w:left="2520" w:hanging="360"/>
      </w:pPr>
      <w:rPr>
        <w:rFonts w:ascii="Arial" w:hAnsi="Arial" w:hint="default"/>
      </w:rPr>
    </w:lvl>
    <w:lvl w:ilvl="4" w:tplc="2D686A06" w:tentative="1">
      <w:start w:val="1"/>
      <w:numFmt w:val="bullet"/>
      <w:lvlText w:val="•"/>
      <w:lvlJc w:val="left"/>
      <w:pPr>
        <w:tabs>
          <w:tab w:val="num" w:pos="3240"/>
        </w:tabs>
        <w:ind w:left="3240" w:hanging="360"/>
      </w:pPr>
      <w:rPr>
        <w:rFonts w:ascii="Arial" w:hAnsi="Arial" w:hint="default"/>
      </w:rPr>
    </w:lvl>
    <w:lvl w:ilvl="5" w:tplc="F3BC003C" w:tentative="1">
      <w:start w:val="1"/>
      <w:numFmt w:val="bullet"/>
      <w:lvlText w:val="•"/>
      <w:lvlJc w:val="left"/>
      <w:pPr>
        <w:tabs>
          <w:tab w:val="num" w:pos="3960"/>
        </w:tabs>
        <w:ind w:left="3960" w:hanging="360"/>
      </w:pPr>
      <w:rPr>
        <w:rFonts w:ascii="Arial" w:hAnsi="Arial" w:hint="default"/>
      </w:rPr>
    </w:lvl>
    <w:lvl w:ilvl="6" w:tplc="74EC01AC" w:tentative="1">
      <w:start w:val="1"/>
      <w:numFmt w:val="bullet"/>
      <w:lvlText w:val="•"/>
      <w:lvlJc w:val="left"/>
      <w:pPr>
        <w:tabs>
          <w:tab w:val="num" w:pos="4680"/>
        </w:tabs>
        <w:ind w:left="4680" w:hanging="360"/>
      </w:pPr>
      <w:rPr>
        <w:rFonts w:ascii="Arial" w:hAnsi="Arial" w:hint="default"/>
      </w:rPr>
    </w:lvl>
    <w:lvl w:ilvl="7" w:tplc="6C36E918" w:tentative="1">
      <w:start w:val="1"/>
      <w:numFmt w:val="bullet"/>
      <w:lvlText w:val="•"/>
      <w:lvlJc w:val="left"/>
      <w:pPr>
        <w:tabs>
          <w:tab w:val="num" w:pos="5400"/>
        </w:tabs>
        <w:ind w:left="5400" w:hanging="360"/>
      </w:pPr>
      <w:rPr>
        <w:rFonts w:ascii="Arial" w:hAnsi="Arial" w:hint="default"/>
      </w:rPr>
    </w:lvl>
    <w:lvl w:ilvl="8" w:tplc="CF72065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82574AF"/>
    <w:multiLevelType w:val="hybridMultilevel"/>
    <w:tmpl w:val="5C7A2F0A"/>
    <w:lvl w:ilvl="0" w:tplc="219CC936">
      <w:start w:val="1"/>
      <w:numFmt w:val="bullet"/>
      <w:lvlText w:val="•"/>
      <w:lvlJc w:val="left"/>
      <w:pPr>
        <w:tabs>
          <w:tab w:val="num" w:pos="720"/>
        </w:tabs>
        <w:ind w:left="720" w:hanging="360"/>
      </w:pPr>
      <w:rPr>
        <w:rFonts w:ascii="Arial" w:hAnsi="Arial" w:hint="default"/>
      </w:rPr>
    </w:lvl>
    <w:lvl w:ilvl="1" w:tplc="CE74CFC6">
      <w:numFmt w:val="bullet"/>
      <w:lvlText w:val="o"/>
      <w:lvlJc w:val="left"/>
      <w:pPr>
        <w:tabs>
          <w:tab w:val="num" w:pos="1440"/>
        </w:tabs>
        <w:ind w:left="1440" w:hanging="360"/>
      </w:pPr>
      <w:rPr>
        <w:rFonts w:ascii="Courier New" w:hAnsi="Courier New" w:hint="default"/>
      </w:rPr>
    </w:lvl>
    <w:lvl w:ilvl="2" w:tplc="60365B72" w:tentative="1">
      <w:start w:val="1"/>
      <w:numFmt w:val="bullet"/>
      <w:lvlText w:val="•"/>
      <w:lvlJc w:val="left"/>
      <w:pPr>
        <w:tabs>
          <w:tab w:val="num" w:pos="2160"/>
        </w:tabs>
        <w:ind w:left="2160" w:hanging="360"/>
      </w:pPr>
      <w:rPr>
        <w:rFonts w:ascii="Arial" w:hAnsi="Arial" w:hint="default"/>
      </w:rPr>
    </w:lvl>
    <w:lvl w:ilvl="3" w:tplc="A3DE21EA" w:tentative="1">
      <w:start w:val="1"/>
      <w:numFmt w:val="bullet"/>
      <w:lvlText w:val="•"/>
      <w:lvlJc w:val="left"/>
      <w:pPr>
        <w:tabs>
          <w:tab w:val="num" w:pos="2880"/>
        </w:tabs>
        <w:ind w:left="2880" w:hanging="360"/>
      </w:pPr>
      <w:rPr>
        <w:rFonts w:ascii="Arial" w:hAnsi="Arial" w:hint="default"/>
      </w:rPr>
    </w:lvl>
    <w:lvl w:ilvl="4" w:tplc="9814C274" w:tentative="1">
      <w:start w:val="1"/>
      <w:numFmt w:val="bullet"/>
      <w:lvlText w:val="•"/>
      <w:lvlJc w:val="left"/>
      <w:pPr>
        <w:tabs>
          <w:tab w:val="num" w:pos="3600"/>
        </w:tabs>
        <w:ind w:left="3600" w:hanging="360"/>
      </w:pPr>
      <w:rPr>
        <w:rFonts w:ascii="Arial" w:hAnsi="Arial" w:hint="default"/>
      </w:rPr>
    </w:lvl>
    <w:lvl w:ilvl="5" w:tplc="519E803A" w:tentative="1">
      <w:start w:val="1"/>
      <w:numFmt w:val="bullet"/>
      <w:lvlText w:val="•"/>
      <w:lvlJc w:val="left"/>
      <w:pPr>
        <w:tabs>
          <w:tab w:val="num" w:pos="4320"/>
        </w:tabs>
        <w:ind w:left="4320" w:hanging="360"/>
      </w:pPr>
      <w:rPr>
        <w:rFonts w:ascii="Arial" w:hAnsi="Arial" w:hint="default"/>
      </w:rPr>
    </w:lvl>
    <w:lvl w:ilvl="6" w:tplc="BEA2F916" w:tentative="1">
      <w:start w:val="1"/>
      <w:numFmt w:val="bullet"/>
      <w:lvlText w:val="•"/>
      <w:lvlJc w:val="left"/>
      <w:pPr>
        <w:tabs>
          <w:tab w:val="num" w:pos="5040"/>
        </w:tabs>
        <w:ind w:left="5040" w:hanging="360"/>
      </w:pPr>
      <w:rPr>
        <w:rFonts w:ascii="Arial" w:hAnsi="Arial" w:hint="default"/>
      </w:rPr>
    </w:lvl>
    <w:lvl w:ilvl="7" w:tplc="48A09208" w:tentative="1">
      <w:start w:val="1"/>
      <w:numFmt w:val="bullet"/>
      <w:lvlText w:val="•"/>
      <w:lvlJc w:val="left"/>
      <w:pPr>
        <w:tabs>
          <w:tab w:val="num" w:pos="5760"/>
        </w:tabs>
        <w:ind w:left="5760" w:hanging="360"/>
      </w:pPr>
      <w:rPr>
        <w:rFonts w:ascii="Arial" w:hAnsi="Arial" w:hint="default"/>
      </w:rPr>
    </w:lvl>
    <w:lvl w:ilvl="8" w:tplc="CF1620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465B3C"/>
    <w:multiLevelType w:val="hybridMultilevel"/>
    <w:tmpl w:val="F33E4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4B245E"/>
    <w:multiLevelType w:val="hybridMultilevel"/>
    <w:tmpl w:val="D976195E"/>
    <w:lvl w:ilvl="0" w:tplc="75E67CE4">
      <w:start w:val="1"/>
      <w:numFmt w:val="bullet"/>
      <w:lvlText w:val=""/>
      <w:lvlJc w:val="left"/>
      <w:pPr>
        <w:tabs>
          <w:tab w:val="num" w:pos="720"/>
        </w:tabs>
        <w:ind w:left="720" w:hanging="360"/>
      </w:pPr>
      <w:rPr>
        <w:rFonts w:ascii="Wingdings" w:hAnsi="Wingdings" w:hint="default"/>
      </w:rPr>
    </w:lvl>
    <w:lvl w:ilvl="1" w:tplc="96EAF8FC">
      <w:start w:val="1"/>
      <w:numFmt w:val="bullet"/>
      <w:lvlText w:val=""/>
      <w:lvlJc w:val="left"/>
      <w:pPr>
        <w:tabs>
          <w:tab w:val="num" w:pos="1440"/>
        </w:tabs>
        <w:ind w:left="1440" w:hanging="360"/>
      </w:pPr>
      <w:rPr>
        <w:rFonts w:ascii="Wingdings" w:hAnsi="Wingdings" w:hint="default"/>
      </w:rPr>
    </w:lvl>
    <w:lvl w:ilvl="2" w:tplc="6D7A55CE" w:tentative="1">
      <w:start w:val="1"/>
      <w:numFmt w:val="bullet"/>
      <w:lvlText w:val=""/>
      <w:lvlJc w:val="left"/>
      <w:pPr>
        <w:tabs>
          <w:tab w:val="num" w:pos="2160"/>
        </w:tabs>
        <w:ind w:left="2160" w:hanging="360"/>
      </w:pPr>
      <w:rPr>
        <w:rFonts w:ascii="Wingdings" w:hAnsi="Wingdings" w:hint="default"/>
      </w:rPr>
    </w:lvl>
    <w:lvl w:ilvl="3" w:tplc="37FAD278" w:tentative="1">
      <w:start w:val="1"/>
      <w:numFmt w:val="bullet"/>
      <w:lvlText w:val=""/>
      <w:lvlJc w:val="left"/>
      <w:pPr>
        <w:tabs>
          <w:tab w:val="num" w:pos="2880"/>
        </w:tabs>
        <w:ind w:left="2880" w:hanging="360"/>
      </w:pPr>
      <w:rPr>
        <w:rFonts w:ascii="Wingdings" w:hAnsi="Wingdings" w:hint="default"/>
      </w:rPr>
    </w:lvl>
    <w:lvl w:ilvl="4" w:tplc="C3FAF468" w:tentative="1">
      <w:start w:val="1"/>
      <w:numFmt w:val="bullet"/>
      <w:lvlText w:val=""/>
      <w:lvlJc w:val="left"/>
      <w:pPr>
        <w:tabs>
          <w:tab w:val="num" w:pos="3600"/>
        </w:tabs>
        <w:ind w:left="3600" w:hanging="360"/>
      </w:pPr>
      <w:rPr>
        <w:rFonts w:ascii="Wingdings" w:hAnsi="Wingdings" w:hint="default"/>
      </w:rPr>
    </w:lvl>
    <w:lvl w:ilvl="5" w:tplc="C056201C" w:tentative="1">
      <w:start w:val="1"/>
      <w:numFmt w:val="bullet"/>
      <w:lvlText w:val=""/>
      <w:lvlJc w:val="left"/>
      <w:pPr>
        <w:tabs>
          <w:tab w:val="num" w:pos="4320"/>
        </w:tabs>
        <w:ind w:left="4320" w:hanging="360"/>
      </w:pPr>
      <w:rPr>
        <w:rFonts w:ascii="Wingdings" w:hAnsi="Wingdings" w:hint="default"/>
      </w:rPr>
    </w:lvl>
    <w:lvl w:ilvl="6" w:tplc="22E043E8" w:tentative="1">
      <w:start w:val="1"/>
      <w:numFmt w:val="bullet"/>
      <w:lvlText w:val=""/>
      <w:lvlJc w:val="left"/>
      <w:pPr>
        <w:tabs>
          <w:tab w:val="num" w:pos="5040"/>
        </w:tabs>
        <w:ind w:left="5040" w:hanging="360"/>
      </w:pPr>
      <w:rPr>
        <w:rFonts w:ascii="Wingdings" w:hAnsi="Wingdings" w:hint="default"/>
      </w:rPr>
    </w:lvl>
    <w:lvl w:ilvl="7" w:tplc="9A342D8C" w:tentative="1">
      <w:start w:val="1"/>
      <w:numFmt w:val="bullet"/>
      <w:lvlText w:val=""/>
      <w:lvlJc w:val="left"/>
      <w:pPr>
        <w:tabs>
          <w:tab w:val="num" w:pos="5760"/>
        </w:tabs>
        <w:ind w:left="5760" w:hanging="360"/>
      </w:pPr>
      <w:rPr>
        <w:rFonts w:ascii="Wingdings" w:hAnsi="Wingdings" w:hint="default"/>
      </w:rPr>
    </w:lvl>
    <w:lvl w:ilvl="8" w:tplc="E3943BA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727538"/>
    <w:multiLevelType w:val="hybridMultilevel"/>
    <w:tmpl w:val="878431C2"/>
    <w:lvl w:ilvl="0" w:tplc="3E82715C">
      <w:start w:val="1"/>
      <w:numFmt w:val="bullet"/>
      <w:lvlText w:val="•"/>
      <w:lvlJc w:val="left"/>
      <w:pPr>
        <w:tabs>
          <w:tab w:val="num" w:pos="720"/>
        </w:tabs>
        <w:ind w:left="720" w:hanging="360"/>
      </w:pPr>
      <w:rPr>
        <w:rFonts w:ascii="Arial" w:hAnsi="Arial" w:hint="default"/>
      </w:rPr>
    </w:lvl>
    <w:lvl w:ilvl="1" w:tplc="54DCDBA0">
      <w:numFmt w:val="bullet"/>
      <w:lvlText w:val="o"/>
      <w:lvlJc w:val="left"/>
      <w:pPr>
        <w:tabs>
          <w:tab w:val="num" w:pos="1440"/>
        </w:tabs>
        <w:ind w:left="1440" w:hanging="360"/>
      </w:pPr>
      <w:rPr>
        <w:rFonts w:ascii="Courier New" w:hAnsi="Courier New" w:hint="default"/>
      </w:rPr>
    </w:lvl>
    <w:lvl w:ilvl="2" w:tplc="37007D4E">
      <w:numFmt w:val="bullet"/>
      <w:lvlText w:val="•"/>
      <w:lvlJc w:val="left"/>
      <w:pPr>
        <w:tabs>
          <w:tab w:val="num" w:pos="2160"/>
        </w:tabs>
        <w:ind w:left="2160" w:hanging="360"/>
      </w:pPr>
      <w:rPr>
        <w:rFonts w:ascii="Arial" w:hAnsi="Arial" w:hint="default"/>
      </w:rPr>
    </w:lvl>
    <w:lvl w:ilvl="3" w:tplc="B26451B0" w:tentative="1">
      <w:start w:val="1"/>
      <w:numFmt w:val="bullet"/>
      <w:lvlText w:val="•"/>
      <w:lvlJc w:val="left"/>
      <w:pPr>
        <w:tabs>
          <w:tab w:val="num" w:pos="2880"/>
        </w:tabs>
        <w:ind w:left="2880" w:hanging="360"/>
      </w:pPr>
      <w:rPr>
        <w:rFonts w:ascii="Arial" w:hAnsi="Arial" w:hint="default"/>
      </w:rPr>
    </w:lvl>
    <w:lvl w:ilvl="4" w:tplc="3466794E" w:tentative="1">
      <w:start w:val="1"/>
      <w:numFmt w:val="bullet"/>
      <w:lvlText w:val="•"/>
      <w:lvlJc w:val="left"/>
      <w:pPr>
        <w:tabs>
          <w:tab w:val="num" w:pos="3600"/>
        </w:tabs>
        <w:ind w:left="3600" w:hanging="360"/>
      </w:pPr>
      <w:rPr>
        <w:rFonts w:ascii="Arial" w:hAnsi="Arial" w:hint="default"/>
      </w:rPr>
    </w:lvl>
    <w:lvl w:ilvl="5" w:tplc="33C0A3CC" w:tentative="1">
      <w:start w:val="1"/>
      <w:numFmt w:val="bullet"/>
      <w:lvlText w:val="•"/>
      <w:lvlJc w:val="left"/>
      <w:pPr>
        <w:tabs>
          <w:tab w:val="num" w:pos="4320"/>
        </w:tabs>
        <w:ind w:left="4320" w:hanging="360"/>
      </w:pPr>
      <w:rPr>
        <w:rFonts w:ascii="Arial" w:hAnsi="Arial" w:hint="default"/>
      </w:rPr>
    </w:lvl>
    <w:lvl w:ilvl="6" w:tplc="4016DF54" w:tentative="1">
      <w:start w:val="1"/>
      <w:numFmt w:val="bullet"/>
      <w:lvlText w:val="•"/>
      <w:lvlJc w:val="left"/>
      <w:pPr>
        <w:tabs>
          <w:tab w:val="num" w:pos="5040"/>
        </w:tabs>
        <w:ind w:left="5040" w:hanging="360"/>
      </w:pPr>
      <w:rPr>
        <w:rFonts w:ascii="Arial" w:hAnsi="Arial" w:hint="default"/>
      </w:rPr>
    </w:lvl>
    <w:lvl w:ilvl="7" w:tplc="4F5A9122" w:tentative="1">
      <w:start w:val="1"/>
      <w:numFmt w:val="bullet"/>
      <w:lvlText w:val="•"/>
      <w:lvlJc w:val="left"/>
      <w:pPr>
        <w:tabs>
          <w:tab w:val="num" w:pos="5760"/>
        </w:tabs>
        <w:ind w:left="5760" w:hanging="360"/>
      </w:pPr>
      <w:rPr>
        <w:rFonts w:ascii="Arial" w:hAnsi="Arial" w:hint="default"/>
      </w:rPr>
    </w:lvl>
    <w:lvl w:ilvl="8" w:tplc="343C2A4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DC77ED5"/>
    <w:multiLevelType w:val="hybridMultilevel"/>
    <w:tmpl w:val="1A8CC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FE0EB9"/>
    <w:multiLevelType w:val="hybridMultilevel"/>
    <w:tmpl w:val="FE8E16F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18F21ED"/>
    <w:multiLevelType w:val="hybridMultilevel"/>
    <w:tmpl w:val="7B68D3EE"/>
    <w:lvl w:ilvl="0" w:tplc="EC0C1186">
      <w:start w:val="1"/>
      <w:numFmt w:val="bullet"/>
      <w:lvlText w:val="•"/>
      <w:lvlJc w:val="left"/>
      <w:pPr>
        <w:tabs>
          <w:tab w:val="num" w:pos="360"/>
        </w:tabs>
        <w:ind w:left="360" w:hanging="360"/>
      </w:pPr>
      <w:rPr>
        <w:rFonts w:ascii="Arial" w:hAnsi="Arial" w:hint="default"/>
      </w:rPr>
    </w:lvl>
    <w:lvl w:ilvl="1" w:tplc="B0BEE606">
      <w:numFmt w:val="bullet"/>
      <w:lvlText w:val="o"/>
      <w:lvlJc w:val="left"/>
      <w:pPr>
        <w:tabs>
          <w:tab w:val="num" w:pos="1080"/>
        </w:tabs>
        <w:ind w:left="1080" w:hanging="360"/>
      </w:pPr>
      <w:rPr>
        <w:rFonts w:ascii="Courier New" w:hAnsi="Courier New" w:hint="default"/>
      </w:rPr>
    </w:lvl>
    <w:lvl w:ilvl="2" w:tplc="0CF2DE84">
      <w:numFmt w:val="bullet"/>
      <w:lvlText w:val="•"/>
      <w:lvlJc w:val="left"/>
      <w:pPr>
        <w:tabs>
          <w:tab w:val="num" w:pos="1800"/>
        </w:tabs>
        <w:ind w:left="1800" w:hanging="360"/>
      </w:pPr>
      <w:rPr>
        <w:rFonts w:ascii="Arial" w:hAnsi="Arial" w:hint="default"/>
      </w:rPr>
    </w:lvl>
    <w:lvl w:ilvl="3" w:tplc="F6ACD6F6" w:tentative="1">
      <w:start w:val="1"/>
      <w:numFmt w:val="bullet"/>
      <w:lvlText w:val="•"/>
      <w:lvlJc w:val="left"/>
      <w:pPr>
        <w:tabs>
          <w:tab w:val="num" w:pos="2520"/>
        </w:tabs>
        <w:ind w:left="2520" w:hanging="360"/>
      </w:pPr>
      <w:rPr>
        <w:rFonts w:ascii="Arial" w:hAnsi="Arial" w:hint="default"/>
      </w:rPr>
    </w:lvl>
    <w:lvl w:ilvl="4" w:tplc="5ABEBB9E" w:tentative="1">
      <w:start w:val="1"/>
      <w:numFmt w:val="bullet"/>
      <w:lvlText w:val="•"/>
      <w:lvlJc w:val="left"/>
      <w:pPr>
        <w:tabs>
          <w:tab w:val="num" w:pos="3240"/>
        </w:tabs>
        <w:ind w:left="3240" w:hanging="360"/>
      </w:pPr>
      <w:rPr>
        <w:rFonts w:ascii="Arial" w:hAnsi="Arial" w:hint="default"/>
      </w:rPr>
    </w:lvl>
    <w:lvl w:ilvl="5" w:tplc="27F0A402" w:tentative="1">
      <w:start w:val="1"/>
      <w:numFmt w:val="bullet"/>
      <w:lvlText w:val="•"/>
      <w:lvlJc w:val="left"/>
      <w:pPr>
        <w:tabs>
          <w:tab w:val="num" w:pos="3960"/>
        </w:tabs>
        <w:ind w:left="3960" w:hanging="360"/>
      </w:pPr>
      <w:rPr>
        <w:rFonts w:ascii="Arial" w:hAnsi="Arial" w:hint="default"/>
      </w:rPr>
    </w:lvl>
    <w:lvl w:ilvl="6" w:tplc="8DB6F5CC" w:tentative="1">
      <w:start w:val="1"/>
      <w:numFmt w:val="bullet"/>
      <w:lvlText w:val="•"/>
      <w:lvlJc w:val="left"/>
      <w:pPr>
        <w:tabs>
          <w:tab w:val="num" w:pos="4680"/>
        </w:tabs>
        <w:ind w:left="4680" w:hanging="360"/>
      </w:pPr>
      <w:rPr>
        <w:rFonts w:ascii="Arial" w:hAnsi="Arial" w:hint="default"/>
      </w:rPr>
    </w:lvl>
    <w:lvl w:ilvl="7" w:tplc="41387792" w:tentative="1">
      <w:start w:val="1"/>
      <w:numFmt w:val="bullet"/>
      <w:lvlText w:val="•"/>
      <w:lvlJc w:val="left"/>
      <w:pPr>
        <w:tabs>
          <w:tab w:val="num" w:pos="5400"/>
        </w:tabs>
        <w:ind w:left="5400" w:hanging="360"/>
      </w:pPr>
      <w:rPr>
        <w:rFonts w:ascii="Arial" w:hAnsi="Arial" w:hint="default"/>
      </w:rPr>
    </w:lvl>
    <w:lvl w:ilvl="8" w:tplc="8E1E87EA"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5195C1C"/>
    <w:multiLevelType w:val="hybridMultilevel"/>
    <w:tmpl w:val="D3CC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80349"/>
    <w:multiLevelType w:val="hybridMultilevel"/>
    <w:tmpl w:val="5D560B94"/>
    <w:lvl w:ilvl="0" w:tplc="94F052F2">
      <w:start w:val="7"/>
      <w:numFmt w:val="decimal"/>
      <w:lvlText w:val="%1."/>
      <w:lvlJc w:val="left"/>
      <w:pPr>
        <w:tabs>
          <w:tab w:val="num" w:pos="720"/>
        </w:tabs>
        <w:ind w:left="720" w:hanging="360"/>
      </w:pPr>
    </w:lvl>
    <w:lvl w:ilvl="1" w:tplc="A4D4D1BE">
      <w:numFmt w:val="bullet"/>
      <w:lvlText w:val=""/>
      <w:lvlJc w:val="left"/>
      <w:pPr>
        <w:tabs>
          <w:tab w:val="num" w:pos="1440"/>
        </w:tabs>
        <w:ind w:left="1440" w:hanging="360"/>
      </w:pPr>
      <w:rPr>
        <w:rFonts w:ascii="Wingdings" w:hAnsi="Wingdings" w:hint="default"/>
      </w:rPr>
    </w:lvl>
    <w:lvl w:ilvl="2" w:tplc="EEFA9C96" w:tentative="1">
      <w:start w:val="1"/>
      <w:numFmt w:val="decimal"/>
      <w:lvlText w:val="%3."/>
      <w:lvlJc w:val="left"/>
      <w:pPr>
        <w:tabs>
          <w:tab w:val="num" w:pos="2160"/>
        </w:tabs>
        <w:ind w:left="2160" w:hanging="360"/>
      </w:pPr>
    </w:lvl>
    <w:lvl w:ilvl="3" w:tplc="A52286DE" w:tentative="1">
      <w:start w:val="1"/>
      <w:numFmt w:val="decimal"/>
      <w:lvlText w:val="%4."/>
      <w:lvlJc w:val="left"/>
      <w:pPr>
        <w:tabs>
          <w:tab w:val="num" w:pos="2880"/>
        </w:tabs>
        <w:ind w:left="2880" w:hanging="360"/>
      </w:pPr>
    </w:lvl>
    <w:lvl w:ilvl="4" w:tplc="8030303E" w:tentative="1">
      <w:start w:val="1"/>
      <w:numFmt w:val="decimal"/>
      <w:lvlText w:val="%5."/>
      <w:lvlJc w:val="left"/>
      <w:pPr>
        <w:tabs>
          <w:tab w:val="num" w:pos="3600"/>
        </w:tabs>
        <w:ind w:left="3600" w:hanging="360"/>
      </w:pPr>
    </w:lvl>
    <w:lvl w:ilvl="5" w:tplc="0E60BECA" w:tentative="1">
      <w:start w:val="1"/>
      <w:numFmt w:val="decimal"/>
      <w:lvlText w:val="%6."/>
      <w:lvlJc w:val="left"/>
      <w:pPr>
        <w:tabs>
          <w:tab w:val="num" w:pos="4320"/>
        </w:tabs>
        <w:ind w:left="4320" w:hanging="360"/>
      </w:pPr>
    </w:lvl>
    <w:lvl w:ilvl="6" w:tplc="DB002990" w:tentative="1">
      <w:start w:val="1"/>
      <w:numFmt w:val="decimal"/>
      <w:lvlText w:val="%7."/>
      <w:lvlJc w:val="left"/>
      <w:pPr>
        <w:tabs>
          <w:tab w:val="num" w:pos="5040"/>
        </w:tabs>
        <w:ind w:left="5040" w:hanging="360"/>
      </w:pPr>
    </w:lvl>
    <w:lvl w:ilvl="7" w:tplc="07861D48" w:tentative="1">
      <w:start w:val="1"/>
      <w:numFmt w:val="decimal"/>
      <w:lvlText w:val="%8."/>
      <w:lvlJc w:val="left"/>
      <w:pPr>
        <w:tabs>
          <w:tab w:val="num" w:pos="5760"/>
        </w:tabs>
        <w:ind w:left="5760" w:hanging="360"/>
      </w:pPr>
    </w:lvl>
    <w:lvl w:ilvl="8" w:tplc="9AD6AF76" w:tentative="1">
      <w:start w:val="1"/>
      <w:numFmt w:val="decimal"/>
      <w:lvlText w:val="%9."/>
      <w:lvlJc w:val="left"/>
      <w:pPr>
        <w:tabs>
          <w:tab w:val="num" w:pos="6480"/>
        </w:tabs>
        <w:ind w:left="6480" w:hanging="360"/>
      </w:pPr>
    </w:lvl>
  </w:abstractNum>
  <w:abstractNum w:abstractNumId="36" w15:restartNumberingAfterBreak="0">
    <w:nsid w:val="5D543ADD"/>
    <w:multiLevelType w:val="hybridMultilevel"/>
    <w:tmpl w:val="004E0B28"/>
    <w:lvl w:ilvl="0" w:tplc="7528F5C0">
      <w:start w:val="1"/>
      <w:numFmt w:val="bullet"/>
      <w:lvlText w:val="•"/>
      <w:lvlJc w:val="left"/>
      <w:pPr>
        <w:tabs>
          <w:tab w:val="num" w:pos="360"/>
        </w:tabs>
        <w:ind w:left="360" w:hanging="360"/>
      </w:pPr>
      <w:rPr>
        <w:rFonts w:ascii="Arial" w:hAnsi="Arial" w:hint="default"/>
      </w:rPr>
    </w:lvl>
    <w:lvl w:ilvl="1" w:tplc="60E003F0">
      <w:numFmt w:val="bullet"/>
      <w:lvlText w:val="o"/>
      <w:lvlJc w:val="left"/>
      <w:pPr>
        <w:tabs>
          <w:tab w:val="num" w:pos="1080"/>
        </w:tabs>
        <w:ind w:left="1080" w:hanging="360"/>
      </w:pPr>
      <w:rPr>
        <w:rFonts w:ascii="Courier New" w:hAnsi="Courier New" w:hint="default"/>
      </w:rPr>
    </w:lvl>
    <w:lvl w:ilvl="2" w:tplc="69DECEC4">
      <w:numFmt w:val="bullet"/>
      <w:lvlText w:val="•"/>
      <w:lvlJc w:val="left"/>
      <w:pPr>
        <w:tabs>
          <w:tab w:val="num" w:pos="1800"/>
        </w:tabs>
        <w:ind w:left="1800" w:hanging="360"/>
      </w:pPr>
      <w:rPr>
        <w:rFonts w:ascii="Arial" w:hAnsi="Arial" w:hint="default"/>
      </w:rPr>
    </w:lvl>
    <w:lvl w:ilvl="3" w:tplc="C2F6FC02" w:tentative="1">
      <w:start w:val="1"/>
      <w:numFmt w:val="bullet"/>
      <w:lvlText w:val="•"/>
      <w:lvlJc w:val="left"/>
      <w:pPr>
        <w:tabs>
          <w:tab w:val="num" w:pos="2520"/>
        </w:tabs>
        <w:ind w:left="2520" w:hanging="360"/>
      </w:pPr>
      <w:rPr>
        <w:rFonts w:ascii="Arial" w:hAnsi="Arial" w:hint="default"/>
      </w:rPr>
    </w:lvl>
    <w:lvl w:ilvl="4" w:tplc="7EBC5766" w:tentative="1">
      <w:start w:val="1"/>
      <w:numFmt w:val="bullet"/>
      <w:lvlText w:val="•"/>
      <w:lvlJc w:val="left"/>
      <w:pPr>
        <w:tabs>
          <w:tab w:val="num" w:pos="3240"/>
        </w:tabs>
        <w:ind w:left="3240" w:hanging="360"/>
      </w:pPr>
      <w:rPr>
        <w:rFonts w:ascii="Arial" w:hAnsi="Arial" w:hint="default"/>
      </w:rPr>
    </w:lvl>
    <w:lvl w:ilvl="5" w:tplc="724A1A22" w:tentative="1">
      <w:start w:val="1"/>
      <w:numFmt w:val="bullet"/>
      <w:lvlText w:val="•"/>
      <w:lvlJc w:val="left"/>
      <w:pPr>
        <w:tabs>
          <w:tab w:val="num" w:pos="3960"/>
        </w:tabs>
        <w:ind w:left="3960" w:hanging="360"/>
      </w:pPr>
      <w:rPr>
        <w:rFonts w:ascii="Arial" w:hAnsi="Arial" w:hint="default"/>
      </w:rPr>
    </w:lvl>
    <w:lvl w:ilvl="6" w:tplc="D7CA0820" w:tentative="1">
      <w:start w:val="1"/>
      <w:numFmt w:val="bullet"/>
      <w:lvlText w:val="•"/>
      <w:lvlJc w:val="left"/>
      <w:pPr>
        <w:tabs>
          <w:tab w:val="num" w:pos="4680"/>
        </w:tabs>
        <w:ind w:left="4680" w:hanging="360"/>
      </w:pPr>
      <w:rPr>
        <w:rFonts w:ascii="Arial" w:hAnsi="Arial" w:hint="default"/>
      </w:rPr>
    </w:lvl>
    <w:lvl w:ilvl="7" w:tplc="F3F49838" w:tentative="1">
      <w:start w:val="1"/>
      <w:numFmt w:val="bullet"/>
      <w:lvlText w:val="•"/>
      <w:lvlJc w:val="left"/>
      <w:pPr>
        <w:tabs>
          <w:tab w:val="num" w:pos="5400"/>
        </w:tabs>
        <w:ind w:left="5400" w:hanging="360"/>
      </w:pPr>
      <w:rPr>
        <w:rFonts w:ascii="Arial" w:hAnsi="Arial" w:hint="default"/>
      </w:rPr>
    </w:lvl>
    <w:lvl w:ilvl="8" w:tplc="3F5E6A5E"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5D844C63"/>
    <w:multiLevelType w:val="hybridMultilevel"/>
    <w:tmpl w:val="CB948DD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38" w15:restartNumberingAfterBreak="0">
    <w:nsid w:val="600F5C29"/>
    <w:multiLevelType w:val="hybridMultilevel"/>
    <w:tmpl w:val="C2408FBC"/>
    <w:lvl w:ilvl="0" w:tplc="A4BE84D0">
      <w:start w:val="1"/>
      <w:numFmt w:val="bullet"/>
      <w:lvlText w:val="•"/>
      <w:lvlJc w:val="left"/>
      <w:pPr>
        <w:tabs>
          <w:tab w:val="num" w:pos="720"/>
        </w:tabs>
        <w:ind w:left="720" w:hanging="360"/>
      </w:pPr>
      <w:rPr>
        <w:rFonts w:ascii="Arial" w:hAnsi="Arial" w:hint="default"/>
      </w:rPr>
    </w:lvl>
    <w:lvl w:ilvl="1" w:tplc="C31C9434">
      <w:numFmt w:val="bullet"/>
      <w:lvlText w:val="o"/>
      <w:lvlJc w:val="left"/>
      <w:pPr>
        <w:tabs>
          <w:tab w:val="num" w:pos="1440"/>
        </w:tabs>
        <w:ind w:left="1440" w:hanging="360"/>
      </w:pPr>
      <w:rPr>
        <w:rFonts w:ascii="Courier New" w:hAnsi="Courier New" w:hint="default"/>
      </w:rPr>
    </w:lvl>
    <w:lvl w:ilvl="2" w:tplc="36D4C998" w:tentative="1">
      <w:start w:val="1"/>
      <w:numFmt w:val="bullet"/>
      <w:lvlText w:val="•"/>
      <w:lvlJc w:val="left"/>
      <w:pPr>
        <w:tabs>
          <w:tab w:val="num" w:pos="2160"/>
        </w:tabs>
        <w:ind w:left="2160" w:hanging="360"/>
      </w:pPr>
      <w:rPr>
        <w:rFonts w:ascii="Arial" w:hAnsi="Arial" w:hint="default"/>
      </w:rPr>
    </w:lvl>
    <w:lvl w:ilvl="3" w:tplc="527492E6" w:tentative="1">
      <w:start w:val="1"/>
      <w:numFmt w:val="bullet"/>
      <w:lvlText w:val="•"/>
      <w:lvlJc w:val="left"/>
      <w:pPr>
        <w:tabs>
          <w:tab w:val="num" w:pos="2880"/>
        </w:tabs>
        <w:ind w:left="2880" w:hanging="360"/>
      </w:pPr>
      <w:rPr>
        <w:rFonts w:ascii="Arial" w:hAnsi="Arial" w:hint="default"/>
      </w:rPr>
    </w:lvl>
    <w:lvl w:ilvl="4" w:tplc="EFFC2A62" w:tentative="1">
      <w:start w:val="1"/>
      <w:numFmt w:val="bullet"/>
      <w:lvlText w:val="•"/>
      <w:lvlJc w:val="left"/>
      <w:pPr>
        <w:tabs>
          <w:tab w:val="num" w:pos="3600"/>
        </w:tabs>
        <w:ind w:left="3600" w:hanging="360"/>
      </w:pPr>
      <w:rPr>
        <w:rFonts w:ascii="Arial" w:hAnsi="Arial" w:hint="default"/>
      </w:rPr>
    </w:lvl>
    <w:lvl w:ilvl="5" w:tplc="540A9990" w:tentative="1">
      <w:start w:val="1"/>
      <w:numFmt w:val="bullet"/>
      <w:lvlText w:val="•"/>
      <w:lvlJc w:val="left"/>
      <w:pPr>
        <w:tabs>
          <w:tab w:val="num" w:pos="4320"/>
        </w:tabs>
        <w:ind w:left="4320" w:hanging="360"/>
      </w:pPr>
      <w:rPr>
        <w:rFonts w:ascii="Arial" w:hAnsi="Arial" w:hint="default"/>
      </w:rPr>
    </w:lvl>
    <w:lvl w:ilvl="6" w:tplc="CD642E40" w:tentative="1">
      <w:start w:val="1"/>
      <w:numFmt w:val="bullet"/>
      <w:lvlText w:val="•"/>
      <w:lvlJc w:val="left"/>
      <w:pPr>
        <w:tabs>
          <w:tab w:val="num" w:pos="5040"/>
        </w:tabs>
        <w:ind w:left="5040" w:hanging="360"/>
      </w:pPr>
      <w:rPr>
        <w:rFonts w:ascii="Arial" w:hAnsi="Arial" w:hint="default"/>
      </w:rPr>
    </w:lvl>
    <w:lvl w:ilvl="7" w:tplc="B024E65E" w:tentative="1">
      <w:start w:val="1"/>
      <w:numFmt w:val="bullet"/>
      <w:lvlText w:val="•"/>
      <w:lvlJc w:val="left"/>
      <w:pPr>
        <w:tabs>
          <w:tab w:val="num" w:pos="5760"/>
        </w:tabs>
        <w:ind w:left="5760" w:hanging="360"/>
      </w:pPr>
      <w:rPr>
        <w:rFonts w:ascii="Arial" w:hAnsi="Arial" w:hint="default"/>
      </w:rPr>
    </w:lvl>
    <w:lvl w:ilvl="8" w:tplc="21A0456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1A95BD2"/>
    <w:multiLevelType w:val="hybridMultilevel"/>
    <w:tmpl w:val="7C089CA4"/>
    <w:lvl w:ilvl="0" w:tplc="C5CCC94E">
      <w:start w:val="7"/>
      <w:numFmt w:val="decimal"/>
      <w:lvlText w:val="%1."/>
      <w:lvlJc w:val="left"/>
      <w:pPr>
        <w:tabs>
          <w:tab w:val="num" w:pos="360"/>
        </w:tabs>
        <w:ind w:left="360" w:hanging="360"/>
      </w:pPr>
    </w:lvl>
    <w:lvl w:ilvl="1" w:tplc="7264059E">
      <w:numFmt w:val="bullet"/>
      <w:lvlText w:val=""/>
      <w:lvlJc w:val="left"/>
      <w:pPr>
        <w:tabs>
          <w:tab w:val="num" w:pos="1080"/>
        </w:tabs>
        <w:ind w:left="1080" w:hanging="360"/>
      </w:pPr>
      <w:rPr>
        <w:rFonts w:ascii="Wingdings" w:hAnsi="Wingdings" w:hint="default"/>
      </w:rPr>
    </w:lvl>
    <w:lvl w:ilvl="2" w:tplc="F9CEF3A2" w:tentative="1">
      <w:start w:val="1"/>
      <w:numFmt w:val="decimal"/>
      <w:lvlText w:val="%3."/>
      <w:lvlJc w:val="left"/>
      <w:pPr>
        <w:tabs>
          <w:tab w:val="num" w:pos="1800"/>
        </w:tabs>
        <w:ind w:left="1800" w:hanging="360"/>
      </w:pPr>
    </w:lvl>
    <w:lvl w:ilvl="3" w:tplc="1E88A7AE" w:tentative="1">
      <w:start w:val="1"/>
      <w:numFmt w:val="decimal"/>
      <w:lvlText w:val="%4."/>
      <w:lvlJc w:val="left"/>
      <w:pPr>
        <w:tabs>
          <w:tab w:val="num" w:pos="2520"/>
        </w:tabs>
        <w:ind w:left="2520" w:hanging="360"/>
      </w:pPr>
    </w:lvl>
    <w:lvl w:ilvl="4" w:tplc="3F16B26C" w:tentative="1">
      <w:start w:val="1"/>
      <w:numFmt w:val="decimal"/>
      <w:lvlText w:val="%5."/>
      <w:lvlJc w:val="left"/>
      <w:pPr>
        <w:tabs>
          <w:tab w:val="num" w:pos="3240"/>
        </w:tabs>
        <w:ind w:left="3240" w:hanging="360"/>
      </w:pPr>
    </w:lvl>
    <w:lvl w:ilvl="5" w:tplc="5BD442EC" w:tentative="1">
      <w:start w:val="1"/>
      <w:numFmt w:val="decimal"/>
      <w:lvlText w:val="%6."/>
      <w:lvlJc w:val="left"/>
      <w:pPr>
        <w:tabs>
          <w:tab w:val="num" w:pos="3960"/>
        </w:tabs>
        <w:ind w:left="3960" w:hanging="360"/>
      </w:pPr>
    </w:lvl>
    <w:lvl w:ilvl="6" w:tplc="B3684A3A" w:tentative="1">
      <w:start w:val="1"/>
      <w:numFmt w:val="decimal"/>
      <w:lvlText w:val="%7."/>
      <w:lvlJc w:val="left"/>
      <w:pPr>
        <w:tabs>
          <w:tab w:val="num" w:pos="4680"/>
        </w:tabs>
        <w:ind w:left="4680" w:hanging="360"/>
      </w:pPr>
    </w:lvl>
    <w:lvl w:ilvl="7" w:tplc="0212B7FE" w:tentative="1">
      <w:start w:val="1"/>
      <w:numFmt w:val="decimal"/>
      <w:lvlText w:val="%8."/>
      <w:lvlJc w:val="left"/>
      <w:pPr>
        <w:tabs>
          <w:tab w:val="num" w:pos="5400"/>
        </w:tabs>
        <w:ind w:left="5400" w:hanging="360"/>
      </w:pPr>
    </w:lvl>
    <w:lvl w:ilvl="8" w:tplc="3ADC7864" w:tentative="1">
      <w:start w:val="1"/>
      <w:numFmt w:val="decimal"/>
      <w:lvlText w:val="%9."/>
      <w:lvlJc w:val="left"/>
      <w:pPr>
        <w:tabs>
          <w:tab w:val="num" w:pos="6120"/>
        </w:tabs>
        <w:ind w:left="6120" w:hanging="360"/>
      </w:pPr>
    </w:lvl>
  </w:abstractNum>
  <w:abstractNum w:abstractNumId="40" w15:restartNumberingAfterBreak="0">
    <w:nsid w:val="621515E6"/>
    <w:multiLevelType w:val="hybridMultilevel"/>
    <w:tmpl w:val="AADAF9C4"/>
    <w:lvl w:ilvl="0" w:tplc="6A361D86">
      <w:start w:val="1"/>
      <w:numFmt w:val="decimal"/>
      <w:lvlText w:val="%1."/>
      <w:lvlJc w:val="left"/>
      <w:pPr>
        <w:tabs>
          <w:tab w:val="num" w:pos="360"/>
        </w:tabs>
        <w:ind w:left="360" w:hanging="360"/>
      </w:pPr>
    </w:lvl>
    <w:lvl w:ilvl="1" w:tplc="FD8818E2">
      <w:start w:val="1"/>
      <w:numFmt w:val="decimal"/>
      <w:lvlText w:val="%2."/>
      <w:lvlJc w:val="left"/>
      <w:pPr>
        <w:tabs>
          <w:tab w:val="num" w:pos="1080"/>
        </w:tabs>
        <w:ind w:left="1080" w:hanging="360"/>
      </w:pPr>
    </w:lvl>
    <w:lvl w:ilvl="2" w:tplc="F98CF500" w:tentative="1">
      <w:start w:val="1"/>
      <w:numFmt w:val="decimal"/>
      <w:lvlText w:val="%3."/>
      <w:lvlJc w:val="left"/>
      <w:pPr>
        <w:tabs>
          <w:tab w:val="num" w:pos="1800"/>
        </w:tabs>
        <w:ind w:left="1800" w:hanging="360"/>
      </w:pPr>
    </w:lvl>
    <w:lvl w:ilvl="3" w:tplc="C978741C" w:tentative="1">
      <w:start w:val="1"/>
      <w:numFmt w:val="decimal"/>
      <w:lvlText w:val="%4."/>
      <w:lvlJc w:val="left"/>
      <w:pPr>
        <w:tabs>
          <w:tab w:val="num" w:pos="2520"/>
        </w:tabs>
        <w:ind w:left="2520" w:hanging="360"/>
      </w:pPr>
    </w:lvl>
    <w:lvl w:ilvl="4" w:tplc="E90ACC06" w:tentative="1">
      <w:start w:val="1"/>
      <w:numFmt w:val="decimal"/>
      <w:lvlText w:val="%5."/>
      <w:lvlJc w:val="left"/>
      <w:pPr>
        <w:tabs>
          <w:tab w:val="num" w:pos="3240"/>
        </w:tabs>
        <w:ind w:left="3240" w:hanging="360"/>
      </w:pPr>
    </w:lvl>
    <w:lvl w:ilvl="5" w:tplc="95F2C8E4" w:tentative="1">
      <w:start w:val="1"/>
      <w:numFmt w:val="decimal"/>
      <w:lvlText w:val="%6."/>
      <w:lvlJc w:val="left"/>
      <w:pPr>
        <w:tabs>
          <w:tab w:val="num" w:pos="3960"/>
        </w:tabs>
        <w:ind w:left="3960" w:hanging="360"/>
      </w:pPr>
    </w:lvl>
    <w:lvl w:ilvl="6" w:tplc="4BE63486" w:tentative="1">
      <w:start w:val="1"/>
      <w:numFmt w:val="decimal"/>
      <w:lvlText w:val="%7."/>
      <w:lvlJc w:val="left"/>
      <w:pPr>
        <w:tabs>
          <w:tab w:val="num" w:pos="4680"/>
        </w:tabs>
        <w:ind w:left="4680" w:hanging="360"/>
      </w:pPr>
    </w:lvl>
    <w:lvl w:ilvl="7" w:tplc="696A630A" w:tentative="1">
      <w:start w:val="1"/>
      <w:numFmt w:val="decimal"/>
      <w:lvlText w:val="%8."/>
      <w:lvlJc w:val="left"/>
      <w:pPr>
        <w:tabs>
          <w:tab w:val="num" w:pos="5400"/>
        </w:tabs>
        <w:ind w:left="5400" w:hanging="360"/>
      </w:pPr>
    </w:lvl>
    <w:lvl w:ilvl="8" w:tplc="F3C43440" w:tentative="1">
      <w:start w:val="1"/>
      <w:numFmt w:val="decimal"/>
      <w:lvlText w:val="%9."/>
      <w:lvlJc w:val="left"/>
      <w:pPr>
        <w:tabs>
          <w:tab w:val="num" w:pos="6120"/>
        </w:tabs>
        <w:ind w:left="6120" w:hanging="360"/>
      </w:pPr>
    </w:lvl>
  </w:abstractNum>
  <w:abstractNum w:abstractNumId="41" w15:restartNumberingAfterBreak="0">
    <w:nsid w:val="64D33C44"/>
    <w:multiLevelType w:val="hybridMultilevel"/>
    <w:tmpl w:val="92A2FB76"/>
    <w:lvl w:ilvl="0" w:tplc="6F22CB2C">
      <w:start w:val="1"/>
      <w:numFmt w:val="bullet"/>
      <w:lvlText w:val="•"/>
      <w:lvlJc w:val="left"/>
      <w:pPr>
        <w:tabs>
          <w:tab w:val="num" w:pos="360"/>
        </w:tabs>
        <w:ind w:left="360" w:hanging="360"/>
      </w:pPr>
      <w:rPr>
        <w:rFonts w:ascii="Arial" w:hAnsi="Arial" w:hint="default"/>
      </w:rPr>
    </w:lvl>
    <w:lvl w:ilvl="1" w:tplc="F93E84AE">
      <w:numFmt w:val="bullet"/>
      <w:lvlText w:val="o"/>
      <w:lvlJc w:val="left"/>
      <w:pPr>
        <w:tabs>
          <w:tab w:val="num" w:pos="1080"/>
        </w:tabs>
        <w:ind w:left="1080" w:hanging="360"/>
      </w:pPr>
      <w:rPr>
        <w:rFonts w:ascii="Courier New" w:hAnsi="Courier New" w:hint="default"/>
      </w:rPr>
    </w:lvl>
    <w:lvl w:ilvl="2" w:tplc="7DCC67DA" w:tentative="1">
      <w:start w:val="1"/>
      <w:numFmt w:val="bullet"/>
      <w:lvlText w:val="•"/>
      <w:lvlJc w:val="left"/>
      <w:pPr>
        <w:tabs>
          <w:tab w:val="num" w:pos="1800"/>
        </w:tabs>
        <w:ind w:left="1800" w:hanging="360"/>
      </w:pPr>
      <w:rPr>
        <w:rFonts w:ascii="Arial" w:hAnsi="Arial" w:hint="default"/>
      </w:rPr>
    </w:lvl>
    <w:lvl w:ilvl="3" w:tplc="873C8F80" w:tentative="1">
      <w:start w:val="1"/>
      <w:numFmt w:val="bullet"/>
      <w:lvlText w:val="•"/>
      <w:lvlJc w:val="left"/>
      <w:pPr>
        <w:tabs>
          <w:tab w:val="num" w:pos="2520"/>
        </w:tabs>
        <w:ind w:left="2520" w:hanging="360"/>
      </w:pPr>
      <w:rPr>
        <w:rFonts w:ascii="Arial" w:hAnsi="Arial" w:hint="default"/>
      </w:rPr>
    </w:lvl>
    <w:lvl w:ilvl="4" w:tplc="C24EBFDA" w:tentative="1">
      <w:start w:val="1"/>
      <w:numFmt w:val="bullet"/>
      <w:lvlText w:val="•"/>
      <w:lvlJc w:val="left"/>
      <w:pPr>
        <w:tabs>
          <w:tab w:val="num" w:pos="3240"/>
        </w:tabs>
        <w:ind w:left="3240" w:hanging="360"/>
      </w:pPr>
      <w:rPr>
        <w:rFonts w:ascii="Arial" w:hAnsi="Arial" w:hint="default"/>
      </w:rPr>
    </w:lvl>
    <w:lvl w:ilvl="5" w:tplc="96909974" w:tentative="1">
      <w:start w:val="1"/>
      <w:numFmt w:val="bullet"/>
      <w:lvlText w:val="•"/>
      <w:lvlJc w:val="left"/>
      <w:pPr>
        <w:tabs>
          <w:tab w:val="num" w:pos="3960"/>
        </w:tabs>
        <w:ind w:left="3960" w:hanging="360"/>
      </w:pPr>
      <w:rPr>
        <w:rFonts w:ascii="Arial" w:hAnsi="Arial" w:hint="default"/>
      </w:rPr>
    </w:lvl>
    <w:lvl w:ilvl="6" w:tplc="7E7E108E" w:tentative="1">
      <w:start w:val="1"/>
      <w:numFmt w:val="bullet"/>
      <w:lvlText w:val="•"/>
      <w:lvlJc w:val="left"/>
      <w:pPr>
        <w:tabs>
          <w:tab w:val="num" w:pos="4680"/>
        </w:tabs>
        <w:ind w:left="4680" w:hanging="360"/>
      </w:pPr>
      <w:rPr>
        <w:rFonts w:ascii="Arial" w:hAnsi="Arial" w:hint="default"/>
      </w:rPr>
    </w:lvl>
    <w:lvl w:ilvl="7" w:tplc="908A7D4A" w:tentative="1">
      <w:start w:val="1"/>
      <w:numFmt w:val="bullet"/>
      <w:lvlText w:val="•"/>
      <w:lvlJc w:val="left"/>
      <w:pPr>
        <w:tabs>
          <w:tab w:val="num" w:pos="5400"/>
        </w:tabs>
        <w:ind w:left="5400" w:hanging="360"/>
      </w:pPr>
      <w:rPr>
        <w:rFonts w:ascii="Arial" w:hAnsi="Arial" w:hint="default"/>
      </w:rPr>
    </w:lvl>
    <w:lvl w:ilvl="8" w:tplc="0C7A27E6"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65066DD5"/>
    <w:multiLevelType w:val="hybridMultilevel"/>
    <w:tmpl w:val="8E9C7636"/>
    <w:lvl w:ilvl="0" w:tplc="5226D000">
      <w:start w:val="1"/>
      <w:numFmt w:val="bullet"/>
      <w:lvlText w:val="•"/>
      <w:lvlJc w:val="left"/>
      <w:pPr>
        <w:tabs>
          <w:tab w:val="num" w:pos="360"/>
        </w:tabs>
        <w:ind w:left="360" w:hanging="360"/>
      </w:pPr>
      <w:rPr>
        <w:rFonts w:ascii="Arial" w:hAnsi="Arial" w:hint="default"/>
      </w:rPr>
    </w:lvl>
    <w:lvl w:ilvl="1" w:tplc="30BAA6AE" w:tentative="1">
      <w:start w:val="1"/>
      <w:numFmt w:val="bullet"/>
      <w:lvlText w:val="•"/>
      <w:lvlJc w:val="left"/>
      <w:pPr>
        <w:tabs>
          <w:tab w:val="num" w:pos="1080"/>
        </w:tabs>
        <w:ind w:left="1080" w:hanging="360"/>
      </w:pPr>
      <w:rPr>
        <w:rFonts w:ascii="Arial" w:hAnsi="Arial" w:hint="default"/>
      </w:rPr>
    </w:lvl>
    <w:lvl w:ilvl="2" w:tplc="D960D16E" w:tentative="1">
      <w:start w:val="1"/>
      <w:numFmt w:val="bullet"/>
      <w:lvlText w:val="•"/>
      <w:lvlJc w:val="left"/>
      <w:pPr>
        <w:tabs>
          <w:tab w:val="num" w:pos="1800"/>
        </w:tabs>
        <w:ind w:left="1800" w:hanging="360"/>
      </w:pPr>
      <w:rPr>
        <w:rFonts w:ascii="Arial" w:hAnsi="Arial" w:hint="default"/>
      </w:rPr>
    </w:lvl>
    <w:lvl w:ilvl="3" w:tplc="10EC8118" w:tentative="1">
      <w:start w:val="1"/>
      <w:numFmt w:val="bullet"/>
      <w:lvlText w:val="•"/>
      <w:lvlJc w:val="left"/>
      <w:pPr>
        <w:tabs>
          <w:tab w:val="num" w:pos="2520"/>
        </w:tabs>
        <w:ind w:left="2520" w:hanging="360"/>
      </w:pPr>
      <w:rPr>
        <w:rFonts w:ascii="Arial" w:hAnsi="Arial" w:hint="default"/>
      </w:rPr>
    </w:lvl>
    <w:lvl w:ilvl="4" w:tplc="FC48F1EC" w:tentative="1">
      <w:start w:val="1"/>
      <w:numFmt w:val="bullet"/>
      <w:lvlText w:val="•"/>
      <w:lvlJc w:val="left"/>
      <w:pPr>
        <w:tabs>
          <w:tab w:val="num" w:pos="3240"/>
        </w:tabs>
        <w:ind w:left="3240" w:hanging="360"/>
      </w:pPr>
      <w:rPr>
        <w:rFonts w:ascii="Arial" w:hAnsi="Arial" w:hint="default"/>
      </w:rPr>
    </w:lvl>
    <w:lvl w:ilvl="5" w:tplc="AAECB61C" w:tentative="1">
      <w:start w:val="1"/>
      <w:numFmt w:val="bullet"/>
      <w:lvlText w:val="•"/>
      <w:lvlJc w:val="left"/>
      <w:pPr>
        <w:tabs>
          <w:tab w:val="num" w:pos="3960"/>
        </w:tabs>
        <w:ind w:left="3960" w:hanging="360"/>
      </w:pPr>
      <w:rPr>
        <w:rFonts w:ascii="Arial" w:hAnsi="Arial" w:hint="default"/>
      </w:rPr>
    </w:lvl>
    <w:lvl w:ilvl="6" w:tplc="F7D2BF2C" w:tentative="1">
      <w:start w:val="1"/>
      <w:numFmt w:val="bullet"/>
      <w:lvlText w:val="•"/>
      <w:lvlJc w:val="left"/>
      <w:pPr>
        <w:tabs>
          <w:tab w:val="num" w:pos="4680"/>
        </w:tabs>
        <w:ind w:left="4680" w:hanging="360"/>
      </w:pPr>
      <w:rPr>
        <w:rFonts w:ascii="Arial" w:hAnsi="Arial" w:hint="default"/>
      </w:rPr>
    </w:lvl>
    <w:lvl w:ilvl="7" w:tplc="8C8A29E4" w:tentative="1">
      <w:start w:val="1"/>
      <w:numFmt w:val="bullet"/>
      <w:lvlText w:val="•"/>
      <w:lvlJc w:val="left"/>
      <w:pPr>
        <w:tabs>
          <w:tab w:val="num" w:pos="5400"/>
        </w:tabs>
        <w:ind w:left="5400" w:hanging="360"/>
      </w:pPr>
      <w:rPr>
        <w:rFonts w:ascii="Arial" w:hAnsi="Arial" w:hint="default"/>
      </w:rPr>
    </w:lvl>
    <w:lvl w:ilvl="8" w:tplc="6B201D5E"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3B36148"/>
    <w:multiLevelType w:val="hybridMultilevel"/>
    <w:tmpl w:val="B00078F2"/>
    <w:lvl w:ilvl="0" w:tplc="50BE153C">
      <w:start w:val="1"/>
      <w:numFmt w:val="bullet"/>
      <w:lvlText w:val="•"/>
      <w:lvlJc w:val="left"/>
      <w:pPr>
        <w:tabs>
          <w:tab w:val="num" w:pos="720"/>
        </w:tabs>
        <w:ind w:left="720" w:hanging="360"/>
      </w:pPr>
      <w:rPr>
        <w:rFonts w:ascii="Arial" w:hAnsi="Arial" w:hint="default"/>
      </w:rPr>
    </w:lvl>
    <w:lvl w:ilvl="1" w:tplc="E11EE854">
      <w:numFmt w:val="bullet"/>
      <w:lvlText w:val="o"/>
      <w:lvlJc w:val="left"/>
      <w:pPr>
        <w:tabs>
          <w:tab w:val="num" w:pos="1440"/>
        </w:tabs>
        <w:ind w:left="1440" w:hanging="360"/>
      </w:pPr>
      <w:rPr>
        <w:rFonts w:ascii="Courier New" w:hAnsi="Courier New" w:hint="default"/>
      </w:rPr>
    </w:lvl>
    <w:lvl w:ilvl="2" w:tplc="9A6CCE74" w:tentative="1">
      <w:start w:val="1"/>
      <w:numFmt w:val="bullet"/>
      <w:lvlText w:val="•"/>
      <w:lvlJc w:val="left"/>
      <w:pPr>
        <w:tabs>
          <w:tab w:val="num" w:pos="2160"/>
        </w:tabs>
        <w:ind w:left="2160" w:hanging="360"/>
      </w:pPr>
      <w:rPr>
        <w:rFonts w:ascii="Arial" w:hAnsi="Arial" w:hint="default"/>
      </w:rPr>
    </w:lvl>
    <w:lvl w:ilvl="3" w:tplc="AC829D72" w:tentative="1">
      <w:start w:val="1"/>
      <w:numFmt w:val="bullet"/>
      <w:lvlText w:val="•"/>
      <w:lvlJc w:val="left"/>
      <w:pPr>
        <w:tabs>
          <w:tab w:val="num" w:pos="2880"/>
        </w:tabs>
        <w:ind w:left="2880" w:hanging="360"/>
      </w:pPr>
      <w:rPr>
        <w:rFonts w:ascii="Arial" w:hAnsi="Arial" w:hint="default"/>
      </w:rPr>
    </w:lvl>
    <w:lvl w:ilvl="4" w:tplc="A3C2E4F2" w:tentative="1">
      <w:start w:val="1"/>
      <w:numFmt w:val="bullet"/>
      <w:lvlText w:val="•"/>
      <w:lvlJc w:val="left"/>
      <w:pPr>
        <w:tabs>
          <w:tab w:val="num" w:pos="3600"/>
        </w:tabs>
        <w:ind w:left="3600" w:hanging="360"/>
      </w:pPr>
      <w:rPr>
        <w:rFonts w:ascii="Arial" w:hAnsi="Arial" w:hint="default"/>
      </w:rPr>
    </w:lvl>
    <w:lvl w:ilvl="5" w:tplc="BC408070" w:tentative="1">
      <w:start w:val="1"/>
      <w:numFmt w:val="bullet"/>
      <w:lvlText w:val="•"/>
      <w:lvlJc w:val="left"/>
      <w:pPr>
        <w:tabs>
          <w:tab w:val="num" w:pos="4320"/>
        </w:tabs>
        <w:ind w:left="4320" w:hanging="360"/>
      </w:pPr>
      <w:rPr>
        <w:rFonts w:ascii="Arial" w:hAnsi="Arial" w:hint="default"/>
      </w:rPr>
    </w:lvl>
    <w:lvl w:ilvl="6" w:tplc="D520E242" w:tentative="1">
      <w:start w:val="1"/>
      <w:numFmt w:val="bullet"/>
      <w:lvlText w:val="•"/>
      <w:lvlJc w:val="left"/>
      <w:pPr>
        <w:tabs>
          <w:tab w:val="num" w:pos="5040"/>
        </w:tabs>
        <w:ind w:left="5040" w:hanging="360"/>
      </w:pPr>
      <w:rPr>
        <w:rFonts w:ascii="Arial" w:hAnsi="Arial" w:hint="default"/>
      </w:rPr>
    </w:lvl>
    <w:lvl w:ilvl="7" w:tplc="78B66E14" w:tentative="1">
      <w:start w:val="1"/>
      <w:numFmt w:val="bullet"/>
      <w:lvlText w:val="•"/>
      <w:lvlJc w:val="left"/>
      <w:pPr>
        <w:tabs>
          <w:tab w:val="num" w:pos="5760"/>
        </w:tabs>
        <w:ind w:left="5760" w:hanging="360"/>
      </w:pPr>
      <w:rPr>
        <w:rFonts w:ascii="Arial" w:hAnsi="Arial" w:hint="default"/>
      </w:rPr>
    </w:lvl>
    <w:lvl w:ilvl="8" w:tplc="5934B0C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960EBF"/>
    <w:multiLevelType w:val="hybridMultilevel"/>
    <w:tmpl w:val="E370F484"/>
    <w:lvl w:ilvl="0" w:tplc="2AC2A112">
      <w:start w:val="1"/>
      <w:numFmt w:val="bullet"/>
      <w:lvlText w:val="•"/>
      <w:lvlJc w:val="left"/>
      <w:pPr>
        <w:tabs>
          <w:tab w:val="num" w:pos="720"/>
        </w:tabs>
        <w:ind w:left="720" w:hanging="360"/>
      </w:pPr>
      <w:rPr>
        <w:rFonts w:ascii="Arial" w:hAnsi="Arial" w:hint="default"/>
      </w:rPr>
    </w:lvl>
    <w:lvl w:ilvl="1" w:tplc="96D26ED2">
      <w:numFmt w:val="bullet"/>
      <w:lvlText w:val="o"/>
      <w:lvlJc w:val="left"/>
      <w:pPr>
        <w:tabs>
          <w:tab w:val="num" w:pos="1440"/>
        </w:tabs>
        <w:ind w:left="1440" w:hanging="360"/>
      </w:pPr>
      <w:rPr>
        <w:rFonts w:ascii="Courier New" w:hAnsi="Courier New" w:hint="default"/>
      </w:rPr>
    </w:lvl>
    <w:lvl w:ilvl="2" w:tplc="F8FEEA1A" w:tentative="1">
      <w:start w:val="1"/>
      <w:numFmt w:val="bullet"/>
      <w:lvlText w:val="•"/>
      <w:lvlJc w:val="left"/>
      <w:pPr>
        <w:tabs>
          <w:tab w:val="num" w:pos="2160"/>
        </w:tabs>
        <w:ind w:left="2160" w:hanging="360"/>
      </w:pPr>
      <w:rPr>
        <w:rFonts w:ascii="Arial" w:hAnsi="Arial" w:hint="default"/>
      </w:rPr>
    </w:lvl>
    <w:lvl w:ilvl="3" w:tplc="93C80AEA" w:tentative="1">
      <w:start w:val="1"/>
      <w:numFmt w:val="bullet"/>
      <w:lvlText w:val="•"/>
      <w:lvlJc w:val="left"/>
      <w:pPr>
        <w:tabs>
          <w:tab w:val="num" w:pos="2880"/>
        </w:tabs>
        <w:ind w:left="2880" w:hanging="360"/>
      </w:pPr>
      <w:rPr>
        <w:rFonts w:ascii="Arial" w:hAnsi="Arial" w:hint="default"/>
      </w:rPr>
    </w:lvl>
    <w:lvl w:ilvl="4" w:tplc="FD66BEE4" w:tentative="1">
      <w:start w:val="1"/>
      <w:numFmt w:val="bullet"/>
      <w:lvlText w:val="•"/>
      <w:lvlJc w:val="left"/>
      <w:pPr>
        <w:tabs>
          <w:tab w:val="num" w:pos="3600"/>
        </w:tabs>
        <w:ind w:left="3600" w:hanging="360"/>
      </w:pPr>
      <w:rPr>
        <w:rFonts w:ascii="Arial" w:hAnsi="Arial" w:hint="default"/>
      </w:rPr>
    </w:lvl>
    <w:lvl w:ilvl="5" w:tplc="AA32B776" w:tentative="1">
      <w:start w:val="1"/>
      <w:numFmt w:val="bullet"/>
      <w:lvlText w:val="•"/>
      <w:lvlJc w:val="left"/>
      <w:pPr>
        <w:tabs>
          <w:tab w:val="num" w:pos="4320"/>
        </w:tabs>
        <w:ind w:left="4320" w:hanging="360"/>
      </w:pPr>
      <w:rPr>
        <w:rFonts w:ascii="Arial" w:hAnsi="Arial" w:hint="default"/>
      </w:rPr>
    </w:lvl>
    <w:lvl w:ilvl="6" w:tplc="D8E8D8E6" w:tentative="1">
      <w:start w:val="1"/>
      <w:numFmt w:val="bullet"/>
      <w:lvlText w:val="•"/>
      <w:lvlJc w:val="left"/>
      <w:pPr>
        <w:tabs>
          <w:tab w:val="num" w:pos="5040"/>
        </w:tabs>
        <w:ind w:left="5040" w:hanging="360"/>
      </w:pPr>
      <w:rPr>
        <w:rFonts w:ascii="Arial" w:hAnsi="Arial" w:hint="default"/>
      </w:rPr>
    </w:lvl>
    <w:lvl w:ilvl="7" w:tplc="6AA2592E" w:tentative="1">
      <w:start w:val="1"/>
      <w:numFmt w:val="bullet"/>
      <w:lvlText w:val="•"/>
      <w:lvlJc w:val="left"/>
      <w:pPr>
        <w:tabs>
          <w:tab w:val="num" w:pos="5760"/>
        </w:tabs>
        <w:ind w:left="5760" w:hanging="360"/>
      </w:pPr>
      <w:rPr>
        <w:rFonts w:ascii="Arial" w:hAnsi="Arial" w:hint="default"/>
      </w:rPr>
    </w:lvl>
    <w:lvl w:ilvl="8" w:tplc="D14CCBB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00D3B"/>
    <w:multiLevelType w:val="hybridMultilevel"/>
    <w:tmpl w:val="8CB0B040"/>
    <w:lvl w:ilvl="0" w:tplc="FFFFFFFF">
      <w:start w:val="1"/>
      <w:numFmt w:val="decimal"/>
      <w:lvlText w:val="%1."/>
      <w:lvlJc w:val="left"/>
      <w:pPr>
        <w:tabs>
          <w:tab w:val="num" w:pos="360"/>
        </w:tabs>
        <w:ind w:left="360" w:hanging="360"/>
      </w:pPr>
    </w:lvl>
    <w:lvl w:ilvl="1" w:tplc="C78CFBCA">
      <w:start w:val="1"/>
      <w:numFmt w:val="bullet"/>
      <w:lvlText w:val=""/>
      <w:lvlJc w:val="left"/>
      <w:pPr>
        <w:tabs>
          <w:tab w:val="num" w:pos="1080"/>
        </w:tabs>
        <w:ind w:left="1080" w:hanging="360"/>
      </w:pPr>
      <w:rPr>
        <w:rFonts w:ascii="Wingdings" w:hAnsi="Wingdings"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46" w15:restartNumberingAfterBreak="0">
    <w:nsid w:val="7B717FBF"/>
    <w:multiLevelType w:val="hybridMultilevel"/>
    <w:tmpl w:val="173E216E"/>
    <w:lvl w:ilvl="0" w:tplc="0376448C">
      <w:start w:val="1"/>
      <w:numFmt w:val="bullet"/>
      <w:lvlText w:val="•"/>
      <w:lvlJc w:val="left"/>
      <w:pPr>
        <w:tabs>
          <w:tab w:val="num" w:pos="720"/>
        </w:tabs>
        <w:ind w:left="720" w:hanging="360"/>
      </w:pPr>
      <w:rPr>
        <w:rFonts w:ascii="Arial" w:hAnsi="Arial" w:hint="default"/>
      </w:rPr>
    </w:lvl>
    <w:lvl w:ilvl="1" w:tplc="18F4B430">
      <w:numFmt w:val="bullet"/>
      <w:lvlText w:val="o"/>
      <w:lvlJc w:val="left"/>
      <w:pPr>
        <w:tabs>
          <w:tab w:val="num" w:pos="1440"/>
        </w:tabs>
        <w:ind w:left="1440" w:hanging="360"/>
      </w:pPr>
      <w:rPr>
        <w:rFonts w:ascii="Courier New" w:hAnsi="Courier New" w:hint="default"/>
      </w:rPr>
    </w:lvl>
    <w:lvl w:ilvl="2" w:tplc="35241BBA">
      <w:numFmt w:val="bullet"/>
      <w:lvlText w:val="•"/>
      <w:lvlJc w:val="left"/>
      <w:pPr>
        <w:tabs>
          <w:tab w:val="num" w:pos="2160"/>
        </w:tabs>
        <w:ind w:left="2160" w:hanging="360"/>
      </w:pPr>
      <w:rPr>
        <w:rFonts w:ascii="Arial" w:hAnsi="Arial" w:hint="default"/>
      </w:rPr>
    </w:lvl>
    <w:lvl w:ilvl="3" w:tplc="F0881250" w:tentative="1">
      <w:start w:val="1"/>
      <w:numFmt w:val="bullet"/>
      <w:lvlText w:val="•"/>
      <w:lvlJc w:val="left"/>
      <w:pPr>
        <w:tabs>
          <w:tab w:val="num" w:pos="2880"/>
        </w:tabs>
        <w:ind w:left="2880" w:hanging="360"/>
      </w:pPr>
      <w:rPr>
        <w:rFonts w:ascii="Arial" w:hAnsi="Arial" w:hint="default"/>
      </w:rPr>
    </w:lvl>
    <w:lvl w:ilvl="4" w:tplc="FFD65122" w:tentative="1">
      <w:start w:val="1"/>
      <w:numFmt w:val="bullet"/>
      <w:lvlText w:val="•"/>
      <w:lvlJc w:val="left"/>
      <w:pPr>
        <w:tabs>
          <w:tab w:val="num" w:pos="3600"/>
        </w:tabs>
        <w:ind w:left="3600" w:hanging="360"/>
      </w:pPr>
      <w:rPr>
        <w:rFonts w:ascii="Arial" w:hAnsi="Arial" w:hint="default"/>
      </w:rPr>
    </w:lvl>
    <w:lvl w:ilvl="5" w:tplc="150A6B2C" w:tentative="1">
      <w:start w:val="1"/>
      <w:numFmt w:val="bullet"/>
      <w:lvlText w:val="•"/>
      <w:lvlJc w:val="left"/>
      <w:pPr>
        <w:tabs>
          <w:tab w:val="num" w:pos="4320"/>
        </w:tabs>
        <w:ind w:left="4320" w:hanging="360"/>
      </w:pPr>
      <w:rPr>
        <w:rFonts w:ascii="Arial" w:hAnsi="Arial" w:hint="default"/>
      </w:rPr>
    </w:lvl>
    <w:lvl w:ilvl="6" w:tplc="06707B58" w:tentative="1">
      <w:start w:val="1"/>
      <w:numFmt w:val="bullet"/>
      <w:lvlText w:val="•"/>
      <w:lvlJc w:val="left"/>
      <w:pPr>
        <w:tabs>
          <w:tab w:val="num" w:pos="5040"/>
        </w:tabs>
        <w:ind w:left="5040" w:hanging="360"/>
      </w:pPr>
      <w:rPr>
        <w:rFonts w:ascii="Arial" w:hAnsi="Arial" w:hint="default"/>
      </w:rPr>
    </w:lvl>
    <w:lvl w:ilvl="7" w:tplc="7F7E716A" w:tentative="1">
      <w:start w:val="1"/>
      <w:numFmt w:val="bullet"/>
      <w:lvlText w:val="•"/>
      <w:lvlJc w:val="left"/>
      <w:pPr>
        <w:tabs>
          <w:tab w:val="num" w:pos="5760"/>
        </w:tabs>
        <w:ind w:left="5760" w:hanging="360"/>
      </w:pPr>
      <w:rPr>
        <w:rFonts w:ascii="Arial" w:hAnsi="Arial" w:hint="default"/>
      </w:rPr>
    </w:lvl>
    <w:lvl w:ilvl="8" w:tplc="497C6D7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9A06AF"/>
    <w:multiLevelType w:val="hybridMultilevel"/>
    <w:tmpl w:val="505AEF6C"/>
    <w:lvl w:ilvl="0" w:tplc="8DF2FA1A">
      <w:start w:val="1"/>
      <w:numFmt w:val="decimal"/>
      <w:lvlText w:val="%1."/>
      <w:lvlJc w:val="left"/>
      <w:pPr>
        <w:tabs>
          <w:tab w:val="num" w:pos="720"/>
        </w:tabs>
        <w:ind w:left="720" w:hanging="360"/>
      </w:pPr>
    </w:lvl>
    <w:lvl w:ilvl="1" w:tplc="78306BE8">
      <w:numFmt w:val="bullet"/>
      <w:lvlText w:val=""/>
      <w:lvlJc w:val="left"/>
      <w:pPr>
        <w:tabs>
          <w:tab w:val="num" w:pos="1440"/>
        </w:tabs>
        <w:ind w:left="1440" w:hanging="360"/>
      </w:pPr>
      <w:rPr>
        <w:rFonts w:ascii="Wingdings" w:hAnsi="Wingdings" w:hint="default"/>
      </w:rPr>
    </w:lvl>
    <w:lvl w:ilvl="2" w:tplc="28F251F4" w:tentative="1">
      <w:start w:val="1"/>
      <w:numFmt w:val="decimal"/>
      <w:lvlText w:val="%3."/>
      <w:lvlJc w:val="left"/>
      <w:pPr>
        <w:tabs>
          <w:tab w:val="num" w:pos="2160"/>
        </w:tabs>
        <w:ind w:left="2160" w:hanging="360"/>
      </w:pPr>
    </w:lvl>
    <w:lvl w:ilvl="3" w:tplc="52AE4F5C" w:tentative="1">
      <w:start w:val="1"/>
      <w:numFmt w:val="decimal"/>
      <w:lvlText w:val="%4."/>
      <w:lvlJc w:val="left"/>
      <w:pPr>
        <w:tabs>
          <w:tab w:val="num" w:pos="2880"/>
        </w:tabs>
        <w:ind w:left="2880" w:hanging="360"/>
      </w:pPr>
    </w:lvl>
    <w:lvl w:ilvl="4" w:tplc="0E3EC0C8" w:tentative="1">
      <w:start w:val="1"/>
      <w:numFmt w:val="decimal"/>
      <w:lvlText w:val="%5."/>
      <w:lvlJc w:val="left"/>
      <w:pPr>
        <w:tabs>
          <w:tab w:val="num" w:pos="3600"/>
        </w:tabs>
        <w:ind w:left="3600" w:hanging="360"/>
      </w:pPr>
    </w:lvl>
    <w:lvl w:ilvl="5" w:tplc="437C6DCC" w:tentative="1">
      <w:start w:val="1"/>
      <w:numFmt w:val="decimal"/>
      <w:lvlText w:val="%6."/>
      <w:lvlJc w:val="left"/>
      <w:pPr>
        <w:tabs>
          <w:tab w:val="num" w:pos="4320"/>
        </w:tabs>
        <w:ind w:left="4320" w:hanging="360"/>
      </w:pPr>
    </w:lvl>
    <w:lvl w:ilvl="6" w:tplc="A3B6F0E8" w:tentative="1">
      <w:start w:val="1"/>
      <w:numFmt w:val="decimal"/>
      <w:lvlText w:val="%7."/>
      <w:lvlJc w:val="left"/>
      <w:pPr>
        <w:tabs>
          <w:tab w:val="num" w:pos="5040"/>
        </w:tabs>
        <w:ind w:left="5040" w:hanging="360"/>
      </w:pPr>
    </w:lvl>
    <w:lvl w:ilvl="7" w:tplc="AB1AAE3E" w:tentative="1">
      <w:start w:val="1"/>
      <w:numFmt w:val="decimal"/>
      <w:lvlText w:val="%8."/>
      <w:lvlJc w:val="left"/>
      <w:pPr>
        <w:tabs>
          <w:tab w:val="num" w:pos="5760"/>
        </w:tabs>
        <w:ind w:left="5760" w:hanging="360"/>
      </w:pPr>
    </w:lvl>
    <w:lvl w:ilvl="8" w:tplc="20FA963E" w:tentative="1">
      <w:start w:val="1"/>
      <w:numFmt w:val="decimal"/>
      <w:lvlText w:val="%9."/>
      <w:lvlJc w:val="left"/>
      <w:pPr>
        <w:tabs>
          <w:tab w:val="num" w:pos="6480"/>
        </w:tabs>
        <w:ind w:left="6480" w:hanging="360"/>
      </w:pPr>
    </w:lvl>
  </w:abstractNum>
  <w:abstractNum w:abstractNumId="48" w15:restartNumberingAfterBreak="0">
    <w:nsid w:val="7EFD0841"/>
    <w:multiLevelType w:val="hybridMultilevel"/>
    <w:tmpl w:val="C9543D16"/>
    <w:lvl w:ilvl="0" w:tplc="F1DAD634">
      <w:start w:val="8"/>
      <w:numFmt w:val="decimal"/>
      <w:lvlText w:val="%1."/>
      <w:lvlJc w:val="left"/>
      <w:pPr>
        <w:tabs>
          <w:tab w:val="num" w:pos="360"/>
        </w:tabs>
        <w:ind w:left="360" w:hanging="360"/>
      </w:pPr>
    </w:lvl>
    <w:lvl w:ilvl="1" w:tplc="19F65E74">
      <w:numFmt w:val="bullet"/>
      <w:lvlText w:val=""/>
      <w:lvlJc w:val="left"/>
      <w:pPr>
        <w:tabs>
          <w:tab w:val="num" w:pos="1080"/>
        </w:tabs>
        <w:ind w:left="1080" w:hanging="360"/>
      </w:pPr>
      <w:rPr>
        <w:rFonts w:ascii="Wingdings" w:hAnsi="Wingdings" w:hint="default"/>
      </w:rPr>
    </w:lvl>
    <w:lvl w:ilvl="2" w:tplc="03FEA3A6" w:tentative="1">
      <w:start w:val="1"/>
      <w:numFmt w:val="decimal"/>
      <w:lvlText w:val="%3."/>
      <w:lvlJc w:val="left"/>
      <w:pPr>
        <w:tabs>
          <w:tab w:val="num" w:pos="1800"/>
        </w:tabs>
        <w:ind w:left="1800" w:hanging="360"/>
      </w:pPr>
    </w:lvl>
    <w:lvl w:ilvl="3" w:tplc="BE3C865E" w:tentative="1">
      <w:start w:val="1"/>
      <w:numFmt w:val="decimal"/>
      <w:lvlText w:val="%4."/>
      <w:lvlJc w:val="left"/>
      <w:pPr>
        <w:tabs>
          <w:tab w:val="num" w:pos="2520"/>
        </w:tabs>
        <w:ind w:left="2520" w:hanging="360"/>
      </w:pPr>
    </w:lvl>
    <w:lvl w:ilvl="4" w:tplc="498255FE" w:tentative="1">
      <w:start w:val="1"/>
      <w:numFmt w:val="decimal"/>
      <w:lvlText w:val="%5."/>
      <w:lvlJc w:val="left"/>
      <w:pPr>
        <w:tabs>
          <w:tab w:val="num" w:pos="3240"/>
        </w:tabs>
        <w:ind w:left="3240" w:hanging="360"/>
      </w:pPr>
    </w:lvl>
    <w:lvl w:ilvl="5" w:tplc="4836B254" w:tentative="1">
      <w:start w:val="1"/>
      <w:numFmt w:val="decimal"/>
      <w:lvlText w:val="%6."/>
      <w:lvlJc w:val="left"/>
      <w:pPr>
        <w:tabs>
          <w:tab w:val="num" w:pos="3960"/>
        </w:tabs>
        <w:ind w:left="3960" w:hanging="360"/>
      </w:pPr>
    </w:lvl>
    <w:lvl w:ilvl="6" w:tplc="E154DB5C" w:tentative="1">
      <w:start w:val="1"/>
      <w:numFmt w:val="decimal"/>
      <w:lvlText w:val="%7."/>
      <w:lvlJc w:val="left"/>
      <w:pPr>
        <w:tabs>
          <w:tab w:val="num" w:pos="4680"/>
        </w:tabs>
        <w:ind w:left="4680" w:hanging="360"/>
      </w:pPr>
    </w:lvl>
    <w:lvl w:ilvl="7" w:tplc="0D68AEA8" w:tentative="1">
      <w:start w:val="1"/>
      <w:numFmt w:val="decimal"/>
      <w:lvlText w:val="%8."/>
      <w:lvlJc w:val="left"/>
      <w:pPr>
        <w:tabs>
          <w:tab w:val="num" w:pos="5400"/>
        </w:tabs>
        <w:ind w:left="5400" w:hanging="360"/>
      </w:pPr>
    </w:lvl>
    <w:lvl w:ilvl="8" w:tplc="D53CD72A" w:tentative="1">
      <w:start w:val="1"/>
      <w:numFmt w:val="decimal"/>
      <w:lvlText w:val="%9."/>
      <w:lvlJc w:val="left"/>
      <w:pPr>
        <w:tabs>
          <w:tab w:val="num" w:pos="6120"/>
        </w:tabs>
        <w:ind w:left="6120" w:hanging="360"/>
      </w:pPr>
    </w:lvl>
  </w:abstractNum>
  <w:abstractNum w:abstractNumId="49" w15:restartNumberingAfterBreak="0">
    <w:nsid w:val="7FD97FF8"/>
    <w:multiLevelType w:val="hybridMultilevel"/>
    <w:tmpl w:val="41860A64"/>
    <w:lvl w:ilvl="0" w:tplc="1CA07EF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112376">
    <w:abstractNumId w:val="12"/>
  </w:num>
  <w:num w:numId="2" w16cid:durableId="178082765">
    <w:abstractNumId w:val="24"/>
  </w:num>
  <w:num w:numId="3" w16cid:durableId="778572492">
    <w:abstractNumId w:val="6"/>
  </w:num>
  <w:num w:numId="4" w16cid:durableId="645864850">
    <w:abstractNumId w:val="28"/>
  </w:num>
  <w:num w:numId="5" w16cid:durableId="386563567">
    <w:abstractNumId w:val="9"/>
  </w:num>
  <w:num w:numId="6" w16cid:durableId="324405642">
    <w:abstractNumId w:val="0"/>
  </w:num>
  <w:num w:numId="7" w16cid:durableId="1759643308">
    <w:abstractNumId w:val="32"/>
  </w:num>
  <w:num w:numId="8" w16cid:durableId="1441611031">
    <w:abstractNumId w:val="49"/>
  </w:num>
  <w:num w:numId="9" w16cid:durableId="1231890237">
    <w:abstractNumId w:val="5"/>
  </w:num>
  <w:num w:numId="10" w16cid:durableId="1563445820">
    <w:abstractNumId w:val="7"/>
  </w:num>
  <w:num w:numId="11" w16cid:durableId="2097750785">
    <w:abstractNumId w:val="30"/>
  </w:num>
  <w:num w:numId="12" w16cid:durableId="521821833">
    <w:abstractNumId w:val="13"/>
  </w:num>
  <w:num w:numId="13" w16cid:durableId="1849326622">
    <w:abstractNumId w:val="18"/>
  </w:num>
  <w:num w:numId="14" w16cid:durableId="832524125">
    <w:abstractNumId w:val="14"/>
  </w:num>
  <w:num w:numId="15" w16cid:durableId="2039501412">
    <w:abstractNumId w:val="4"/>
  </w:num>
  <w:num w:numId="16" w16cid:durableId="91752814">
    <w:abstractNumId w:val="44"/>
  </w:num>
  <w:num w:numId="17" w16cid:durableId="1871410845">
    <w:abstractNumId w:val="43"/>
  </w:num>
  <w:num w:numId="18" w16cid:durableId="1523129315">
    <w:abstractNumId w:val="22"/>
  </w:num>
  <w:num w:numId="19" w16cid:durableId="1909878308">
    <w:abstractNumId w:val="46"/>
  </w:num>
  <w:num w:numId="20" w16cid:durableId="2071268307">
    <w:abstractNumId w:val="38"/>
  </w:num>
  <w:num w:numId="21" w16cid:durableId="2019497935">
    <w:abstractNumId w:val="2"/>
  </w:num>
  <w:num w:numId="22" w16cid:durableId="486021517">
    <w:abstractNumId w:val="25"/>
  </w:num>
  <w:num w:numId="23" w16cid:durableId="1467089043">
    <w:abstractNumId w:val="20"/>
  </w:num>
  <w:num w:numId="24" w16cid:durableId="455369969">
    <w:abstractNumId w:val="31"/>
  </w:num>
  <w:num w:numId="25" w16cid:durableId="1607077549">
    <w:abstractNumId w:val="42"/>
  </w:num>
  <w:num w:numId="26" w16cid:durableId="1483691220">
    <w:abstractNumId w:val="8"/>
  </w:num>
  <w:num w:numId="27" w16cid:durableId="627012111">
    <w:abstractNumId w:val="41"/>
  </w:num>
  <w:num w:numId="28" w16cid:durableId="34627535">
    <w:abstractNumId w:val="33"/>
  </w:num>
  <w:num w:numId="29" w16cid:durableId="407773811">
    <w:abstractNumId w:val="36"/>
  </w:num>
  <w:num w:numId="30" w16cid:durableId="1474903041">
    <w:abstractNumId w:val="3"/>
  </w:num>
  <w:num w:numId="31" w16cid:durableId="187565611">
    <w:abstractNumId w:val="35"/>
  </w:num>
  <w:num w:numId="32" w16cid:durableId="770587071">
    <w:abstractNumId w:val="48"/>
  </w:num>
  <w:num w:numId="33" w16cid:durableId="1094932998">
    <w:abstractNumId w:val="15"/>
  </w:num>
  <w:num w:numId="34" w16cid:durableId="934826847">
    <w:abstractNumId w:val="40"/>
  </w:num>
  <w:num w:numId="35" w16cid:durableId="53435265">
    <w:abstractNumId w:val="39"/>
  </w:num>
  <w:num w:numId="36" w16cid:durableId="124006413">
    <w:abstractNumId w:val="16"/>
  </w:num>
  <w:num w:numId="37" w16cid:durableId="1388338062">
    <w:abstractNumId w:val="1"/>
  </w:num>
  <w:num w:numId="38" w16cid:durableId="1153835033">
    <w:abstractNumId w:val="45"/>
  </w:num>
  <w:num w:numId="39" w16cid:durableId="708650410">
    <w:abstractNumId w:val="27"/>
  </w:num>
  <w:num w:numId="40" w16cid:durableId="1794860164">
    <w:abstractNumId w:val="34"/>
  </w:num>
  <w:num w:numId="41" w16cid:durableId="208298319">
    <w:abstractNumId w:val="26"/>
  </w:num>
  <w:num w:numId="42" w16cid:durableId="88549371">
    <w:abstractNumId w:val="47"/>
  </w:num>
  <w:num w:numId="43" w16cid:durableId="266426197">
    <w:abstractNumId w:val="37"/>
  </w:num>
  <w:num w:numId="44" w16cid:durableId="1449884761">
    <w:abstractNumId w:val="11"/>
  </w:num>
  <w:num w:numId="45" w16cid:durableId="1938174730">
    <w:abstractNumId w:val="29"/>
  </w:num>
  <w:num w:numId="46" w16cid:durableId="590701174">
    <w:abstractNumId w:val="23"/>
  </w:num>
  <w:num w:numId="47" w16cid:durableId="2132357751">
    <w:abstractNumId w:val="10"/>
  </w:num>
  <w:num w:numId="48" w16cid:durableId="1838619485">
    <w:abstractNumId w:val="21"/>
  </w:num>
  <w:num w:numId="49" w16cid:durableId="521359100">
    <w:abstractNumId w:val="19"/>
  </w:num>
  <w:num w:numId="50" w16cid:durableId="276447975">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F1"/>
    <w:rsid w:val="00003C70"/>
    <w:rsid w:val="00003D36"/>
    <w:rsid w:val="00004BB4"/>
    <w:rsid w:val="00005B04"/>
    <w:rsid w:val="00005E19"/>
    <w:rsid w:val="00005F9F"/>
    <w:rsid w:val="00007CCA"/>
    <w:rsid w:val="000108CF"/>
    <w:rsid w:val="00010BF2"/>
    <w:rsid w:val="00012148"/>
    <w:rsid w:val="00013B4B"/>
    <w:rsid w:val="00013C98"/>
    <w:rsid w:val="0001618A"/>
    <w:rsid w:val="00016516"/>
    <w:rsid w:val="000168EF"/>
    <w:rsid w:val="000215D2"/>
    <w:rsid w:val="000217B9"/>
    <w:rsid w:val="00021E25"/>
    <w:rsid w:val="00022102"/>
    <w:rsid w:val="00022D05"/>
    <w:rsid w:val="00023319"/>
    <w:rsid w:val="000237A3"/>
    <w:rsid w:val="000237B3"/>
    <w:rsid w:val="000238B5"/>
    <w:rsid w:val="00025B63"/>
    <w:rsid w:val="00026DAC"/>
    <w:rsid w:val="00026DB8"/>
    <w:rsid w:val="00031B4D"/>
    <w:rsid w:val="00031C3C"/>
    <w:rsid w:val="00032352"/>
    <w:rsid w:val="0003286B"/>
    <w:rsid w:val="00032E83"/>
    <w:rsid w:val="0003449B"/>
    <w:rsid w:val="00034553"/>
    <w:rsid w:val="0003459F"/>
    <w:rsid w:val="00034F12"/>
    <w:rsid w:val="0003544A"/>
    <w:rsid w:val="00036AD4"/>
    <w:rsid w:val="000374DD"/>
    <w:rsid w:val="000378EA"/>
    <w:rsid w:val="00040C79"/>
    <w:rsid w:val="0004215F"/>
    <w:rsid w:val="00043768"/>
    <w:rsid w:val="00043816"/>
    <w:rsid w:val="000439BF"/>
    <w:rsid w:val="00044003"/>
    <w:rsid w:val="00045103"/>
    <w:rsid w:val="0004614E"/>
    <w:rsid w:val="00046868"/>
    <w:rsid w:val="00046BD0"/>
    <w:rsid w:val="0004723C"/>
    <w:rsid w:val="00047608"/>
    <w:rsid w:val="000508BA"/>
    <w:rsid w:val="00050D03"/>
    <w:rsid w:val="00050E44"/>
    <w:rsid w:val="00051332"/>
    <w:rsid w:val="00051E0E"/>
    <w:rsid w:val="0005261F"/>
    <w:rsid w:val="000543F2"/>
    <w:rsid w:val="00054486"/>
    <w:rsid w:val="00054682"/>
    <w:rsid w:val="00054A2D"/>
    <w:rsid w:val="00054E54"/>
    <w:rsid w:val="00055433"/>
    <w:rsid w:val="0005586E"/>
    <w:rsid w:val="000558CB"/>
    <w:rsid w:val="000565F5"/>
    <w:rsid w:val="000569B7"/>
    <w:rsid w:val="000571BF"/>
    <w:rsid w:val="00057E7C"/>
    <w:rsid w:val="00060252"/>
    <w:rsid w:val="0006124B"/>
    <w:rsid w:val="00061335"/>
    <w:rsid w:val="000620B6"/>
    <w:rsid w:val="000626D0"/>
    <w:rsid w:val="000651C7"/>
    <w:rsid w:val="00065596"/>
    <w:rsid w:val="000657DD"/>
    <w:rsid w:val="0006650B"/>
    <w:rsid w:val="00066D96"/>
    <w:rsid w:val="00067C4C"/>
    <w:rsid w:val="00070685"/>
    <w:rsid w:val="00071F5C"/>
    <w:rsid w:val="0007242B"/>
    <w:rsid w:val="0007342F"/>
    <w:rsid w:val="0007638C"/>
    <w:rsid w:val="000779BE"/>
    <w:rsid w:val="00077BE7"/>
    <w:rsid w:val="00080391"/>
    <w:rsid w:val="00082109"/>
    <w:rsid w:val="00083FC4"/>
    <w:rsid w:val="000852E8"/>
    <w:rsid w:val="0008579F"/>
    <w:rsid w:val="0009072A"/>
    <w:rsid w:val="00090899"/>
    <w:rsid w:val="00090925"/>
    <w:rsid w:val="00091268"/>
    <w:rsid w:val="000915AB"/>
    <w:rsid w:val="0009337D"/>
    <w:rsid w:val="000955B7"/>
    <w:rsid w:val="0009562A"/>
    <w:rsid w:val="00096267"/>
    <w:rsid w:val="00096322"/>
    <w:rsid w:val="000A014B"/>
    <w:rsid w:val="000A0F42"/>
    <w:rsid w:val="000A1CFF"/>
    <w:rsid w:val="000A233D"/>
    <w:rsid w:val="000A243F"/>
    <w:rsid w:val="000A2499"/>
    <w:rsid w:val="000A378B"/>
    <w:rsid w:val="000A4076"/>
    <w:rsid w:val="000A46D7"/>
    <w:rsid w:val="000A48C1"/>
    <w:rsid w:val="000A49C1"/>
    <w:rsid w:val="000A4B66"/>
    <w:rsid w:val="000A4DEB"/>
    <w:rsid w:val="000A54F3"/>
    <w:rsid w:val="000A5587"/>
    <w:rsid w:val="000A5752"/>
    <w:rsid w:val="000A70C8"/>
    <w:rsid w:val="000B02BF"/>
    <w:rsid w:val="000B1363"/>
    <w:rsid w:val="000B14CC"/>
    <w:rsid w:val="000B198E"/>
    <w:rsid w:val="000B1CB7"/>
    <w:rsid w:val="000B2251"/>
    <w:rsid w:val="000B263B"/>
    <w:rsid w:val="000B3B43"/>
    <w:rsid w:val="000B423D"/>
    <w:rsid w:val="000B583C"/>
    <w:rsid w:val="000B5EDA"/>
    <w:rsid w:val="000B71CA"/>
    <w:rsid w:val="000B71D2"/>
    <w:rsid w:val="000B72B9"/>
    <w:rsid w:val="000B77A5"/>
    <w:rsid w:val="000C114C"/>
    <w:rsid w:val="000C20FA"/>
    <w:rsid w:val="000C2A45"/>
    <w:rsid w:val="000C35C4"/>
    <w:rsid w:val="000C407E"/>
    <w:rsid w:val="000C4422"/>
    <w:rsid w:val="000C4935"/>
    <w:rsid w:val="000C55F0"/>
    <w:rsid w:val="000C592A"/>
    <w:rsid w:val="000C67BE"/>
    <w:rsid w:val="000C74CB"/>
    <w:rsid w:val="000C77FB"/>
    <w:rsid w:val="000C7C63"/>
    <w:rsid w:val="000C7EAD"/>
    <w:rsid w:val="000C7F3D"/>
    <w:rsid w:val="000D07A7"/>
    <w:rsid w:val="000D271D"/>
    <w:rsid w:val="000D30BE"/>
    <w:rsid w:val="000D3231"/>
    <w:rsid w:val="000D3251"/>
    <w:rsid w:val="000D4ACF"/>
    <w:rsid w:val="000D5D65"/>
    <w:rsid w:val="000D662E"/>
    <w:rsid w:val="000D6FBB"/>
    <w:rsid w:val="000E0327"/>
    <w:rsid w:val="000E074B"/>
    <w:rsid w:val="000E127F"/>
    <w:rsid w:val="000E1A2F"/>
    <w:rsid w:val="000E1AF0"/>
    <w:rsid w:val="000E2C20"/>
    <w:rsid w:val="000E3444"/>
    <w:rsid w:val="000E3B4B"/>
    <w:rsid w:val="000E4DB6"/>
    <w:rsid w:val="000E53E5"/>
    <w:rsid w:val="000E66D2"/>
    <w:rsid w:val="000E7B99"/>
    <w:rsid w:val="000F0566"/>
    <w:rsid w:val="000F1028"/>
    <w:rsid w:val="000F1653"/>
    <w:rsid w:val="000F3266"/>
    <w:rsid w:val="000F3DE0"/>
    <w:rsid w:val="000F5189"/>
    <w:rsid w:val="000F6A22"/>
    <w:rsid w:val="000F6B8D"/>
    <w:rsid w:val="000F7997"/>
    <w:rsid w:val="000F7AFE"/>
    <w:rsid w:val="000F7C2D"/>
    <w:rsid w:val="0010057E"/>
    <w:rsid w:val="001007E4"/>
    <w:rsid w:val="00100D76"/>
    <w:rsid w:val="001014EF"/>
    <w:rsid w:val="001018A8"/>
    <w:rsid w:val="001024B6"/>
    <w:rsid w:val="00104968"/>
    <w:rsid w:val="001049D0"/>
    <w:rsid w:val="0010510E"/>
    <w:rsid w:val="00105A6B"/>
    <w:rsid w:val="00105D1E"/>
    <w:rsid w:val="00105E15"/>
    <w:rsid w:val="00106389"/>
    <w:rsid w:val="001067FE"/>
    <w:rsid w:val="00107878"/>
    <w:rsid w:val="00110335"/>
    <w:rsid w:val="0011097F"/>
    <w:rsid w:val="00111B10"/>
    <w:rsid w:val="00111E2E"/>
    <w:rsid w:val="001127EE"/>
    <w:rsid w:val="00112CB6"/>
    <w:rsid w:val="00112D23"/>
    <w:rsid w:val="00113027"/>
    <w:rsid w:val="0011420C"/>
    <w:rsid w:val="00114B51"/>
    <w:rsid w:val="001150ED"/>
    <w:rsid w:val="0011521A"/>
    <w:rsid w:val="00116035"/>
    <w:rsid w:val="001163A2"/>
    <w:rsid w:val="00117831"/>
    <w:rsid w:val="00117CD9"/>
    <w:rsid w:val="00117D0B"/>
    <w:rsid w:val="00120573"/>
    <w:rsid w:val="00121205"/>
    <w:rsid w:val="00121D50"/>
    <w:rsid w:val="00121F33"/>
    <w:rsid w:val="0012489D"/>
    <w:rsid w:val="0012570F"/>
    <w:rsid w:val="00125AC9"/>
    <w:rsid w:val="001262F7"/>
    <w:rsid w:val="001265DE"/>
    <w:rsid w:val="0012730C"/>
    <w:rsid w:val="00127B11"/>
    <w:rsid w:val="00130509"/>
    <w:rsid w:val="00130897"/>
    <w:rsid w:val="00130934"/>
    <w:rsid w:val="0013155A"/>
    <w:rsid w:val="0013179E"/>
    <w:rsid w:val="00131A9C"/>
    <w:rsid w:val="00131C27"/>
    <w:rsid w:val="00132426"/>
    <w:rsid w:val="0013415D"/>
    <w:rsid w:val="00134899"/>
    <w:rsid w:val="00135734"/>
    <w:rsid w:val="00136F6D"/>
    <w:rsid w:val="001370E3"/>
    <w:rsid w:val="001402A2"/>
    <w:rsid w:val="00140DC2"/>
    <w:rsid w:val="00141A2A"/>
    <w:rsid w:val="00142A30"/>
    <w:rsid w:val="001434A8"/>
    <w:rsid w:val="00143705"/>
    <w:rsid w:val="00143CCF"/>
    <w:rsid w:val="00144120"/>
    <w:rsid w:val="00145428"/>
    <w:rsid w:val="00145486"/>
    <w:rsid w:val="001455B4"/>
    <w:rsid w:val="00145686"/>
    <w:rsid w:val="00145A13"/>
    <w:rsid w:val="00145E68"/>
    <w:rsid w:val="00147CDB"/>
    <w:rsid w:val="00151537"/>
    <w:rsid w:val="00151B3C"/>
    <w:rsid w:val="00153153"/>
    <w:rsid w:val="0015330F"/>
    <w:rsid w:val="00153912"/>
    <w:rsid w:val="00153ABB"/>
    <w:rsid w:val="00153F6F"/>
    <w:rsid w:val="00154EF8"/>
    <w:rsid w:val="001564A7"/>
    <w:rsid w:val="00156D1E"/>
    <w:rsid w:val="00157348"/>
    <w:rsid w:val="001573B5"/>
    <w:rsid w:val="001579E6"/>
    <w:rsid w:val="001604CC"/>
    <w:rsid w:val="001625F6"/>
    <w:rsid w:val="00164BA1"/>
    <w:rsid w:val="00164CA6"/>
    <w:rsid w:val="0016538C"/>
    <w:rsid w:val="00165B3D"/>
    <w:rsid w:val="001660EE"/>
    <w:rsid w:val="00166678"/>
    <w:rsid w:val="00167FF7"/>
    <w:rsid w:val="0017061C"/>
    <w:rsid w:val="0017062A"/>
    <w:rsid w:val="00170AE6"/>
    <w:rsid w:val="00171686"/>
    <w:rsid w:val="0017193F"/>
    <w:rsid w:val="0017361D"/>
    <w:rsid w:val="00174C72"/>
    <w:rsid w:val="0017573C"/>
    <w:rsid w:val="00176879"/>
    <w:rsid w:val="00180A4C"/>
    <w:rsid w:val="00180A60"/>
    <w:rsid w:val="001813E3"/>
    <w:rsid w:val="001824A8"/>
    <w:rsid w:val="00182A07"/>
    <w:rsid w:val="0018336D"/>
    <w:rsid w:val="00183926"/>
    <w:rsid w:val="00183A42"/>
    <w:rsid w:val="00183BF6"/>
    <w:rsid w:val="00184241"/>
    <w:rsid w:val="00184945"/>
    <w:rsid w:val="00184998"/>
    <w:rsid w:val="00184D4D"/>
    <w:rsid w:val="0018528C"/>
    <w:rsid w:val="00185324"/>
    <w:rsid w:val="00185A18"/>
    <w:rsid w:val="001864EF"/>
    <w:rsid w:val="001869BB"/>
    <w:rsid w:val="001913D6"/>
    <w:rsid w:val="00191628"/>
    <w:rsid w:val="00194ADD"/>
    <w:rsid w:val="00194ADF"/>
    <w:rsid w:val="0019576C"/>
    <w:rsid w:val="00195FB6"/>
    <w:rsid w:val="00196A5D"/>
    <w:rsid w:val="001973FD"/>
    <w:rsid w:val="0019750D"/>
    <w:rsid w:val="001A0D8A"/>
    <w:rsid w:val="001A15E6"/>
    <w:rsid w:val="001A195A"/>
    <w:rsid w:val="001A2B71"/>
    <w:rsid w:val="001A2E60"/>
    <w:rsid w:val="001A3E27"/>
    <w:rsid w:val="001A4661"/>
    <w:rsid w:val="001A4A5D"/>
    <w:rsid w:val="001A54DB"/>
    <w:rsid w:val="001A59CE"/>
    <w:rsid w:val="001A7493"/>
    <w:rsid w:val="001B0B96"/>
    <w:rsid w:val="001B13C5"/>
    <w:rsid w:val="001B1F0A"/>
    <w:rsid w:val="001B24A2"/>
    <w:rsid w:val="001B268A"/>
    <w:rsid w:val="001B2766"/>
    <w:rsid w:val="001B2773"/>
    <w:rsid w:val="001B3D91"/>
    <w:rsid w:val="001B475E"/>
    <w:rsid w:val="001B4AC5"/>
    <w:rsid w:val="001B59CD"/>
    <w:rsid w:val="001B5C45"/>
    <w:rsid w:val="001B624E"/>
    <w:rsid w:val="001B74F0"/>
    <w:rsid w:val="001C0B61"/>
    <w:rsid w:val="001C1527"/>
    <w:rsid w:val="001C22EC"/>
    <w:rsid w:val="001C247E"/>
    <w:rsid w:val="001C3104"/>
    <w:rsid w:val="001C45A5"/>
    <w:rsid w:val="001C4AFB"/>
    <w:rsid w:val="001C4C67"/>
    <w:rsid w:val="001C5828"/>
    <w:rsid w:val="001C5E4B"/>
    <w:rsid w:val="001C5E6D"/>
    <w:rsid w:val="001C6938"/>
    <w:rsid w:val="001D02B4"/>
    <w:rsid w:val="001D08D8"/>
    <w:rsid w:val="001D1340"/>
    <w:rsid w:val="001D1832"/>
    <w:rsid w:val="001D1A58"/>
    <w:rsid w:val="001D2E6A"/>
    <w:rsid w:val="001D43F1"/>
    <w:rsid w:val="001D5A75"/>
    <w:rsid w:val="001D60B5"/>
    <w:rsid w:val="001D66B9"/>
    <w:rsid w:val="001D694C"/>
    <w:rsid w:val="001D728A"/>
    <w:rsid w:val="001E0886"/>
    <w:rsid w:val="001E0E10"/>
    <w:rsid w:val="001E2132"/>
    <w:rsid w:val="001E2AB8"/>
    <w:rsid w:val="001E3193"/>
    <w:rsid w:val="001E33F8"/>
    <w:rsid w:val="001E3858"/>
    <w:rsid w:val="001E5BD4"/>
    <w:rsid w:val="001E6665"/>
    <w:rsid w:val="001E7B6E"/>
    <w:rsid w:val="001F030B"/>
    <w:rsid w:val="001F153F"/>
    <w:rsid w:val="001F197E"/>
    <w:rsid w:val="001F282C"/>
    <w:rsid w:val="001F2991"/>
    <w:rsid w:val="001F4BBB"/>
    <w:rsid w:val="001F4BBE"/>
    <w:rsid w:val="001F590D"/>
    <w:rsid w:val="001F621C"/>
    <w:rsid w:val="001F6EAD"/>
    <w:rsid w:val="001F6F2D"/>
    <w:rsid w:val="001F7547"/>
    <w:rsid w:val="00200847"/>
    <w:rsid w:val="002015F3"/>
    <w:rsid w:val="00201C72"/>
    <w:rsid w:val="00201C95"/>
    <w:rsid w:val="00202A9F"/>
    <w:rsid w:val="00202E9E"/>
    <w:rsid w:val="00203A43"/>
    <w:rsid w:val="00203F7A"/>
    <w:rsid w:val="00204E20"/>
    <w:rsid w:val="00204EF6"/>
    <w:rsid w:val="00205087"/>
    <w:rsid w:val="00207894"/>
    <w:rsid w:val="00210E2F"/>
    <w:rsid w:val="00211B53"/>
    <w:rsid w:val="00212F94"/>
    <w:rsid w:val="0021305F"/>
    <w:rsid w:val="00214686"/>
    <w:rsid w:val="00214913"/>
    <w:rsid w:val="002169E3"/>
    <w:rsid w:val="00216FA0"/>
    <w:rsid w:val="00217614"/>
    <w:rsid w:val="00217EF4"/>
    <w:rsid w:val="00221D84"/>
    <w:rsid w:val="0022260F"/>
    <w:rsid w:val="00222A23"/>
    <w:rsid w:val="00222A6D"/>
    <w:rsid w:val="00223112"/>
    <w:rsid w:val="00223607"/>
    <w:rsid w:val="002243AA"/>
    <w:rsid w:val="00225A86"/>
    <w:rsid w:val="00225E85"/>
    <w:rsid w:val="00226F3A"/>
    <w:rsid w:val="00230051"/>
    <w:rsid w:val="00231AD0"/>
    <w:rsid w:val="00231E6E"/>
    <w:rsid w:val="00232A01"/>
    <w:rsid w:val="00234A47"/>
    <w:rsid w:val="00236118"/>
    <w:rsid w:val="002366D9"/>
    <w:rsid w:val="00236DFF"/>
    <w:rsid w:val="002370FC"/>
    <w:rsid w:val="002375B7"/>
    <w:rsid w:val="00237CCD"/>
    <w:rsid w:val="0024084E"/>
    <w:rsid w:val="00240A8F"/>
    <w:rsid w:val="00241F14"/>
    <w:rsid w:val="0024209B"/>
    <w:rsid w:val="002420A0"/>
    <w:rsid w:val="0024242F"/>
    <w:rsid w:val="00243580"/>
    <w:rsid w:val="00244684"/>
    <w:rsid w:val="00244D0C"/>
    <w:rsid w:val="00246659"/>
    <w:rsid w:val="0024725B"/>
    <w:rsid w:val="00247C18"/>
    <w:rsid w:val="00250034"/>
    <w:rsid w:val="0025051B"/>
    <w:rsid w:val="0025087F"/>
    <w:rsid w:val="00250E38"/>
    <w:rsid w:val="00250F9D"/>
    <w:rsid w:val="00250FEF"/>
    <w:rsid w:val="00251122"/>
    <w:rsid w:val="002513F6"/>
    <w:rsid w:val="002516F1"/>
    <w:rsid w:val="00251859"/>
    <w:rsid w:val="00251997"/>
    <w:rsid w:val="002543D6"/>
    <w:rsid w:val="00254483"/>
    <w:rsid w:val="002566DF"/>
    <w:rsid w:val="00257FE1"/>
    <w:rsid w:val="00261984"/>
    <w:rsid w:val="00261E47"/>
    <w:rsid w:val="002642C1"/>
    <w:rsid w:val="00265703"/>
    <w:rsid w:val="00265F0D"/>
    <w:rsid w:val="002664F7"/>
    <w:rsid w:val="002675C8"/>
    <w:rsid w:val="00267A95"/>
    <w:rsid w:val="00267BA2"/>
    <w:rsid w:val="00267F5A"/>
    <w:rsid w:val="002701FA"/>
    <w:rsid w:val="00270F9F"/>
    <w:rsid w:val="00271055"/>
    <w:rsid w:val="002710BE"/>
    <w:rsid w:val="00271DAD"/>
    <w:rsid w:val="00273670"/>
    <w:rsid w:val="00273FA3"/>
    <w:rsid w:val="00274765"/>
    <w:rsid w:val="0027573B"/>
    <w:rsid w:val="00275763"/>
    <w:rsid w:val="00275FED"/>
    <w:rsid w:val="0027639A"/>
    <w:rsid w:val="00276457"/>
    <w:rsid w:val="00277700"/>
    <w:rsid w:val="0027784E"/>
    <w:rsid w:val="002843F8"/>
    <w:rsid w:val="0028561F"/>
    <w:rsid w:val="002860D0"/>
    <w:rsid w:val="00286467"/>
    <w:rsid w:val="002869D3"/>
    <w:rsid w:val="00286A6D"/>
    <w:rsid w:val="00287015"/>
    <w:rsid w:val="00290680"/>
    <w:rsid w:val="002908E2"/>
    <w:rsid w:val="002912BA"/>
    <w:rsid w:val="002914C8"/>
    <w:rsid w:val="00291824"/>
    <w:rsid w:val="002927F8"/>
    <w:rsid w:val="002928DA"/>
    <w:rsid w:val="00293ECD"/>
    <w:rsid w:val="00293F59"/>
    <w:rsid w:val="0029698E"/>
    <w:rsid w:val="002A025B"/>
    <w:rsid w:val="002A1E7D"/>
    <w:rsid w:val="002A24A1"/>
    <w:rsid w:val="002A26E9"/>
    <w:rsid w:val="002A2BB7"/>
    <w:rsid w:val="002A3EB4"/>
    <w:rsid w:val="002A3F97"/>
    <w:rsid w:val="002A43C3"/>
    <w:rsid w:val="002A526E"/>
    <w:rsid w:val="002A598F"/>
    <w:rsid w:val="002A5CA8"/>
    <w:rsid w:val="002A5F2B"/>
    <w:rsid w:val="002A6BC9"/>
    <w:rsid w:val="002A7456"/>
    <w:rsid w:val="002B0D6C"/>
    <w:rsid w:val="002B0D74"/>
    <w:rsid w:val="002B1780"/>
    <w:rsid w:val="002B28B7"/>
    <w:rsid w:val="002B297E"/>
    <w:rsid w:val="002B2982"/>
    <w:rsid w:val="002B2990"/>
    <w:rsid w:val="002B2AE2"/>
    <w:rsid w:val="002B4F4E"/>
    <w:rsid w:val="002B62BB"/>
    <w:rsid w:val="002B674D"/>
    <w:rsid w:val="002B6A5A"/>
    <w:rsid w:val="002B6F98"/>
    <w:rsid w:val="002C1603"/>
    <w:rsid w:val="002C16B0"/>
    <w:rsid w:val="002C1AA6"/>
    <w:rsid w:val="002C3FE7"/>
    <w:rsid w:val="002C4A91"/>
    <w:rsid w:val="002C5861"/>
    <w:rsid w:val="002C5DD2"/>
    <w:rsid w:val="002C6590"/>
    <w:rsid w:val="002C6C13"/>
    <w:rsid w:val="002C74B0"/>
    <w:rsid w:val="002C7924"/>
    <w:rsid w:val="002C7A73"/>
    <w:rsid w:val="002C7BF9"/>
    <w:rsid w:val="002D0B12"/>
    <w:rsid w:val="002D0BC7"/>
    <w:rsid w:val="002D1A49"/>
    <w:rsid w:val="002D1DCE"/>
    <w:rsid w:val="002D2298"/>
    <w:rsid w:val="002D261E"/>
    <w:rsid w:val="002D3868"/>
    <w:rsid w:val="002D469D"/>
    <w:rsid w:val="002D5B35"/>
    <w:rsid w:val="002D6907"/>
    <w:rsid w:val="002D6FE3"/>
    <w:rsid w:val="002D7C4C"/>
    <w:rsid w:val="002D7FF3"/>
    <w:rsid w:val="002E1305"/>
    <w:rsid w:val="002E1D8C"/>
    <w:rsid w:val="002E2486"/>
    <w:rsid w:val="002E3042"/>
    <w:rsid w:val="002E3812"/>
    <w:rsid w:val="002E3D7A"/>
    <w:rsid w:val="002E43BC"/>
    <w:rsid w:val="002E472A"/>
    <w:rsid w:val="002E4AD8"/>
    <w:rsid w:val="002E5404"/>
    <w:rsid w:val="002E638E"/>
    <w:rsid w:val="002E6395"/>
    <w:rsid w:val="002E66BB"/>
    <w:rsid w:val="002E75D8"/>
    <w:rsid w:val="002E7715"/>
    <w:rsid w:val="002E7FD3"/>
    <w:rsid w:val="002F06F3"/>
    <w:rsid w:val="002F0E5D"/>
    <w:rsid w:val="002F2436"/>
    <w:rsid w:val="002F2B0A"/>
    <w:rsid w:val="002F331B"/>
    <w:rsid w:val="002F47DE"/>
    <w:rsid w:val="002F4A7B"/>
    <w:rsid w:val="002F4BBD"/>
    <w:rsid w:val="002F4F36"/>
    <w:rsid w:val="002F522D"/>
    <w:rsid w:val="002F5481"/>
    <w:rsid w:val="002F6ACA"/>
    <w:rsid w:val="002F7642"/>
    <w:rsid w:val="002F7FD8"/>
    <w:rsid w:val="00300026"/>
    <w:rsid w:val="00300095"/>
    <w:rsid w:val="003006CC"/>
    <w:rsid w:val="00300D56"/>
    <w:rsid w:val="0030154F"/>
    <w:rsid w:val="003017D0"/>
    <w:rsid w:val="003021F1"/>
    <w:rsid w:val="00303946"/>
    <w:rsid w:val="00305E9B"/>
    <w:rsid w:val="003079A7"/>
    <w:rsid w:val="00310238"/>
    <w:rsid w:val="00310870"/>
    <w:rsid w:val="003110E6"/>
    <w:rsid w:val="0031212E"/>
    <w:rsid w:val="00312130"/>
    <w:rsid w:val="003121B4"/>
    <w:rsid w:val="0031232D"/>
    <w:rsid w:val="003132B7"/>
    <w:rsid w:val="0031386D"/>
    <w:rsid w:val="00315AE5"/>
    <w:rsid w:val="00316176"/>
    <w:rsid w:val="0031624E"/>
    <w:rsid w:val="00320331"/>
    <w:rsid w:val="00320EEC"/>
    <w:rsid w:val="00321CFD"/>
    <w:rsid w:val="003228D2"/>
    <w:rsid w:val="0032290E"/>
    <w:rsid w:val="00322C06"/>
    <w:rsid w:val="003230E6"/>
    <w:rsid w:val="00324320"/>
    <w:rsid w:val="003247D5"/>
    <w:rsid w:val="00325A96"/>
    <w:rsid w:val="00325D33"/>
    <w:rsid w:val="003331ED"/>
    <w:rsid w:val="00334BD9"/>
    <w:rsid w:val="00335F56"/>
    <w:rsid w:val="003360C1"/>
    <w:rsid w:val="003362EE"/>
    <w:rsid w:val="003366DE"/>
    <w:rsid w:val="00336714"/>
    <w:rsid w:val="003375EF"/>
    <w:rsid w:val="00337DA1"/>
    <w:rsid w:val="00340862"/>
    <w:rsid w:val="00342B1E"/>
    <w:rsid w:val="0034514A"/>
    <w:rsid w:val="003466FF"/>
    <w:rsid w:val="00346707"/>
    <w:rsid w:val="003470FF"/>
    <w:rsid w:val="0034744F"/>
    <w:rsid w:val="00347C76"/>
    <w:rsid w:val="00350272"/>
    <w:rsid w:val="00351657"/>
    <w:rsid w:val="0035224D"/>
    <w:rsid w:val="00352733"/>
    <w:rsid w:val="0035281B"/>
    <w:rsid w:val="003531F9"/>
    <w:rsid w:val="00353A4E"/>
    <w:rsid w:val="00353C72"/>
    <w:rsid w:val="00353DAF"/>
    <w:rsid w:val="00355EDE"/>
    <w:rsid w:val="00360F79"/>
    <w:rsid w:val="00361663"/>
    <w:rsid w:val="00362E9F"/>
    <w:rsid w:val="00362F5F"/>
    <w:rsid w:val="00362FF2"/>
    <w:rsid w:val="00363B44"/>
    <w:rsid w:val="0036482C"/>
    <w:rsid w:val="00364F3F"/>
    <w:rsid w:val="00365A64"/>
    <w:rsid w:val="00365B38"/>
    <w:rsid w:val="003666E8"/>
    <w:rsid w:val="00366C40"/>
    <w:rsid w:val="00367203"/>
    <w:rsid w:val="00367378"/>
    <w:rsid w:val="00367398"/>
    <w:rsid w:val="00370236"/>
    <w:rsid w:val="00370A5A"/>
    <w:rsid w:val="00371E59"/>
    <w:rsid w:val="00372677"/>
    <w:rsid w:val="00374262"/>
    <w:rsid w:val="00374966"/>
    <w:rsid w:val="00374CEB"/>
    <w:rsid w:val="00374EAB"/>
    <w:rsid w:val="00376493"/>
    <w:rsid w:val="00376739"/>
    <w:rsid w:val="003772D6"/>
    <w:rsid w:val="003816AC"/>
    <w:rsid w:val="00382020"/>
    <w:rsid w:val="00383541"/>
    <w:rsid w:val="00384166"/>
    <w:rsid w:val="0038420D"/>
    <w:rsid w:val="00384703"/>
    <w:rsid w:val="00385A03"/>
    <w:rsid w:val="00386438"/>
    <w:rsid w:val="00386EAF"/>
    <w:rsid w:val="003876DA"/>
    <w:rsid w:val="003907C5"/>
    <w:rsid w:val="003908F3"/>
    <w:rsid w:val="00391794"/>
    <w:rsid w:val="00392A5F"/>
    <w:rsid w:val="00393476"/>
    <w:rsid w:val="00394895"/>
    <w:rsid w:val="003950F6"/>
    <w:rsid w:val="003957E5"/>
    <w:rsid w:val="00396219"/>
    <w:rsid w:val="00396600"/>
    <w:rsid w:val="00396CA9"/>
    <w:rsid w:val="00397146"/>
    <w:rsid w:val="0039750C"/>
    <w:rsid w:val="00397735"/>
    <w:rsid w:val="003A0993"/>
    <w:rsid w:val="003A108D"/>
    <w:rsid w:val="003A10CF"/>
    <w:rsid w:val="003A4BC9"/>
    <w:rsid w:val="003A523A"/>
    <w:rsid w:val="003A5D5B"/>
    <w:rsid w:val="003B04B5"/>
    <w:rsid w:val="003B08CE"/>
    <w:rsid w:val="003B118F"/>
    <w:rsid w:val="003B14E2"/>
    <w:rsid w:val="003B1960"/>
    <w:rsid w:val="003B2EE7"/>
    <w:rsid w:val="003B3180"/>
    <w:rsid w:val="003B3CD6"/>
    <w:rsid w:val="003B40B0"/>
    <w:rsid w:val="003B460E"/>
    <w:rsid w:val="003B51A8"/>
    <w:rsid w:val="003B61F3"/>
    <w:rsid w:val="003B64AC"/>
    <w:rsid w:val="003B79A5"/>
    <w:rsid w:val="003C0331"/>
    <w:rsid w:val="003C129B"/>
    <w:rsid w:val="003C247E"/>
    <w:rsid w:val="003C2790"/>
    <w:rsid w:val="003C2AA3"/>
    <w:rsid w:val="003C49AF"/>
    <w:rsid w:val="003C5381"/>
    <w:rsid w:val="003C59DA"/>
    <w:rsid w:val="003D0666"/>
    <w:rsid w:val="003D0760"/>
    <w:rsid w:val="003D1175"/>
    <w:rsid w:val="003D24AB"/>
    <w:rsid w:val="003D24BA"/>
    <w:rsid w:val="003D36C9"/>
    <w:rsid w:val="003D3ABC"/>
    <w:rsid w:val="003D3E5B"/>
    <w:rsid w:val="003D4023"/>
    <w:rsid w:val="003D423A"/>
    <w:rsid w:val="003D452F"/>
    <w:rsid w:val="003D4829"/>
    <w:rsid w:val="003D4EE0"/>
    <w:rsid w:val="003D53B8"/>
    <w:rsid w:val="003D5832"/>
    <w:rsid w:val="003D6564"/>
    <w:rsid w:val="003D6A2F"/>
    <w:rsid w:val="003D6D4A"/>
    <w:rsid w:val="003D7A37"/>
    <w:rsid w:val="003D7C60"/>
    <w:rsid w:val="003E0BAD"/>
    <w:rsid w:val="003E2FA8"/>
    <w:rsid w:val="003E373F"/>
    <w:rsid w:val="003E38ED"/>
    <w:rsid w:val="003E3D02"/>
    <w:rsid w:val="003E412B"/>
    <w:rsid w:val="003E56CF"/>
    <w:rsid w:val="003E5D02"/>
    <w:rsid w:val="003E6D86"/>
    <w:rsid w:val="003E6F2D"/>
    <w:rsid w:val="003F03A3"/>
    <w:rsid w:val="003F0F45"/>
    <w:rsid w:val="003F1498"/>
    <w:rsid w:val="003F196F"/>
    <w:rsid w:val="003F2603"/>
    <w:rsid w:val="003F28F1"/>
    <w:rsid w:val="003F5AEB"/>
    <w:rsid w:val="003F5C6A"/>
    <w:rsid w:val="003F6032"/>
    <w:rsid w:val="003F671A"/>
    <w:rsid w:val="003F694D"/>
    <w:rsid w:val="003F7273"/>
    <w:rsid w:val="003F765C"/>
    <w:rsid w:val="003F777B"/>
    <w:rsid w:val="00400622"/>
    <w:rsid w:val="0040262C"/>
    <w:rsid w:val="004040E9"/>
    <w:rsid w:val="0041062A"/>
    <w:rsid w:val="004109B8"/>
    <w:rsid w:val="00412239"/>
    <w:rsid w:val="004123F5"/>
    <w:rsid w:val="004125C1"/>
    <w:rsid w:val="00412CF7"/>
    <w:rsid w:val="004132A4"/>
    <w:rsid w:val="00414618"/>
    <w:rsid w:val="0041549E"/>
    <w:rsid w:val="00415E75"/>
    <w:rsid w:val="00416682"/>
    <w:rsid w:val="00416953"/>
    <w:rsid w:val="00416D87"/>
    <w:rsid w:val="004171F8"/>
    <w:rsid w:val="00420466"/>
    <w:rsid w:val="00420FEB"/>
    <w:rsid w:val="004214D4"/>
    <w:rsid w:val="004221E3"/>
    <w:rsid w:val="00422BB6"/>
    <w:rsid w:val="00423678"/>
    <w:rsid w:val="00425599"/>
    <w:rsid w:val="004255CE"/>
    <w:rsid w:val="00425CC0"/>
    <w:rsid w:val="004266EC"/>
    <w:rsid w:val="00431633"/>
    <w:rsid w:val="00432145"/>
    <w:rsid w:val="004356BB"/>
    <w:rsid w:val="00435F46"/>
    <w:rsid w:val="0043691F"/>
    <w:rsid w:val="00437E75"/>
    <w:rsid w:val="00437EF1"/>
    <w:rsid w:val="00440BED"/>
    <w:rsid w:val="00441BA5"/>
    <w:rsid w:val="00442CE4"/>
    <w:rsid w:val="00442E5C"/>
    <w:rsid w:val="004442EF"/>
    <w:rsid w:val="00445F8A"/>
    <w:rsid w:val="00446143"/>
    <w:rsid w:val="004477AB"/>
    <w:rsid w:val="0044782B"/>
    <w:rsid w:val="004479D7"/>
    <w:rsid w:val="00447BB8"/>
    <w:rsid w:val="00450A98"/>
    <w:rsid w:val="0045121E"/>
    <w:rsid w:val="00451D4B"/>
    <w:rsid w:val="004530C3"/>
    <w:rsid w:val="004531B3"/>
    <w:rsid w:val="00454C4F"/>
    <w:rsid w:val="00454E3F"/>
    <w:rsid w:val="00455185"/>
    <w:rsid w:val="00456C46"/>
    <w:rsid w:val="00456C63"/>
    <w:rsid w:val="00456D35"/>
    <w:rsid w:val="004572FB"/>
    <w:rsid w:val="00460103"/>
    <w:rsid w:val="00460D08"/>
    <w:rsid w:val="004619BB"/>
    <w:rsid w:val="004624B9"/>
    <w:rsid w:val="004629E3"/>
    <w:rsid w:val="00463EC8"/>
    <w:rsid w:val="00464BE7"/>
    <w:rsid w:val="00466B2E"/>
    <w:rsid w:val="00466F33"/>
    <w:rsid w:val="00467005"/>
    <w:rsid w:val="004704EF"/>
    <w:rsid w:val="00471D17"/>
    <w:rsid w:val="004720DB"/>
    <w:rsid w:val="0047294D"/>
    <w:rsid w:val="00472B38"/>
    <w:rsid w:val="00472E39"/>
    <w:rsid w:val="0047317A"/>
    <w:rsid w:val="004736EF"/>
    <w:rsid w:val="0047595D"/>
    <w:rsid w:val="00475C1F"/>
    <w:rsid w:val="004777D9"/>
    <w:rsid w:val="00477FCF"/>
    <w:rsid w:val="00480514"/>
    <w:rsid w:val="00480980"/>
    <w:rsid w:val="0048257C"/>
    <w:rsid w:val="004826A3"/>
    <w:rsid w:val="00482AF7"/>
    <w:rsid w:val="00482D84"/>
    <w:rsid w:val="00483D62"/>
    <w:rsid w:val="00484206"/>
    <w:rsid w:val="00485603"/>
    <w:rsid w:val="00485B43"/>
    <w:rsid w:val="00485F83"/>
    <w:rsid w:val="0048667C"/>
    <w:rsid w:val="00487000"/>
    <w:rsid w:val="004871B3"/>
    <w:rsid w:val="00487A64"/>
    <w:rsid w:val="00490D18"/>
    <w:rsid w:val="0049191C"/>
    <w:rsid w:val="004919B9"/>
    <w:rsid w:val="00491E9E"/>
    <w:rsid w:val="00493FE6"/>
    <w:rsid w:val="0049433F"/>
    <w:rsid w:val="00494920"/>
    <w:rsid w:val="0049499F"/>
    <w:rsid w:val="00494D87"/>
    <w:rsid w:val="0049557A"/>
    <w:rsid w:val="004963A9"/>
    <w:rsid w:val="00496568"/>
    <w:rsid w:val="00497D73"/>
    <w:rsid w:val="004A217E"/>
    <w:rsid w:val="004A2EF2"/>
    <w:rsid w:val="004A3DB4"/>
    <w:rsid w:val="004A3F33"/>
    <w:rsid w:val="004A45F3"/>
    <w:rsid w:val="004A4EE1"/>
    <w:rsid w:val="004A50DB"/>
    <w:rsid w:val="004A5391"/>
    <w:rsid w:val="004A6323"/>
    <w:rsid w:val="004A7439"/>
    <w:rsid w:val="004A75DC"/>
    <w:rsid w:val="004A774D"/>
    <w:rsid w:val="004B06CB"/>
    <w:rsid w:val="004B0763"/>
    <w:rsid w:val="004B0AE9"/>
    <w:rsid w:val="004B2667"/>
    <w:rsid w:val="004B34F7"/>
    <w:rsid w:val="004B34FA"/>
    <w:rsid w:val="004B353F"/>
    <w:rsid w:val="004B3787"/>
    <w:rsid w:val="004B3926"/>
    <w:rsid w:val="004B45E5"/>
    <w:rsid w:val="004B4EE0"/>
    <w:rsid w:val="004B5F8E"/>
    <w:rsid w:val="004B6474"/>
    <w:rsid w:val="004B7232"/>
    <w:rsid w:val="004B7F19"/>
    <w:rsid w:val="004C0C89"/>
    <w:rsid w:val="004C194D"/>
    <w:rsid w:val="004C2968"/>
    <w:rsid w:val="004C2A98"/>
    <w:rsid w:val="004C3141"/>
    <w:rsid w:val="004C3ABA"/>
    <w:rsid w:val="004C647A"/>
    <w:rsid w:val="004C666D"/>
    <w:rsid w:val="004C798F"/>
    <w:rsid w:val="004D0804"/>
    <w:rsid w:val="004D094D"/>
    <w:rsid w:val="004D0F9A"/>
    <w:rsid w:val="004D20CB"/>
    <w:rsid w:val="004D2604"/>
    <w:rsid w:val="004D2E2A"/>
    <w:rsid w:val="004D3764"/>
    <w:rsid w:val="004D3835"/>
    <w:rsid w:val="004D4618"/>
    <w:rsid w:val="004D526E"/>
    <w:rsid w:val="004D5AFF"/>
    <w:rsid w:val="004D5CFB"/>
    <w:rsid w:val="004D5FDF"/>
    <w:rsid w:val="004D7112"/>
    <w:rsid w:val="004E0EBE"/>
    <w:rsid w:val="004E11E4"/>
    <w:rsid w:val="004E2239"/>
    <w:rsid w:val="004E22A1"/>
    <w:rsid w:val="004E22AA"/>
    <w:rsid w:val="004E2FC6"/>
    <w:rsid w:val="004E3022"/>
    <w:rsid w:val="004E3C17"/>
    <w:rsid w:val="004E769A"/>
    <w:rsid w:val="004F04DE"/>
    <w:rsid w:val="004F09F4"/>
    <w:rsid w:val="004F101F"/>
    <w:rsid w:val="004F17FF"/>
    <w:rsid w:val="004F1A78"/>
    <w:rsid w:val="004F2756"/>
    <w:rsid w:val="004F3B84"/>
    <w:rsid w:val="004F45CD"/>
    <w:rsid w:val="004F5084"/>
    <w:rsid w:val="004F5FD7"/>
    <w:rsid w:val="004F601C"/>
    <w:rsid w:val="004F7206"/>
    <w:rsid w:val="004F75C8"/>
    <w:rsid w:val="004F78A8"/>
    <w:rsid w:val="005000B1"/>
    <w:rsid w:val="00500820"/>
    <w:rsid w:val="00500AE3"/>
    <w:rsid w:val="00503817"/>
    <w:rsid w:val="00503851"/>
    <w:rsid w:val="0050394A"/>
    <w:rsid w:val="00504F0B"/>
    <w:rsid w:val="0050507E"/>
    <w:rsid w:val="00505DDF"/>
    <w:rsid w:val="005066E3"/>
    <w:rsid w:val="00507515"/>
    <w:rsid w:val="00507FC8"/>
    <w:rsid w:val="00510700"/>
    <w:rsid w:val="00510B47"/>
    <w:rsid w:val="00510F85"/>
    <w:rsid w:val="005128A6"/>
    <w:rsid w:val="00512928"/>
    <w:rsid w:val="00512A7D"/>
    <w:rsid w:val="00512C7E"/>
    <w:rsid w:val="00513659"/>
    <w:rsid w:val="005138FC"/>
    <w:rsid w:val="00513D95"/>
    <w:rsid w:val="00514EC6"/>
    <w:rsid w:val="005155B8"/>
    <w:rsid w:val="00515654"/>
    <w:rsid w:val="00515C3B"/>
    <w:rsid w:val="00515CD3"/>
    <w:rsid w:val="00516FCC"/>
    <w:rsid w:val="00517CD4"/>
    <w:rsid w:val="00517E59"/>
    <w:rsid w:val="00520175"/>
    <w:rsid w:val="00521926"/>
    <w:rsid w:val="005220F6"/>
    <w:rsid w:val="00522D88"/>
    <w:rsid w:val="00523459"/>
    <w:rsid w:val="00524416"/>
    <w:rsid w:val="00524ABA"/>
    <w:rsid w:val="00524D87"/>
    <w:rsid w:val="00525006"/>
    <w:rsid w:val="005258A7"/>
    <w:rsid w:val="00526401"/>
    <w:rsid w:val="005268C4"/>
    <w:rsid w:val="0052735B"/>
    <w:rsid w:val="00527617"/>
    <w:rsid w:val="00530ED5"/>
    <w:rsid w:val="005314F3"/>
    <w:rsid w:val="005328BA"/>
    <w:rsid w:val="00532E5A"/>
    <w:rsid w:val="00533005"/>
    <w:rsid w:val="00533A36"/>
    <w:rsid w:val="005360D8"/>
    <w:rsid w:val="0053652C"/>
    <w:rsid w:val="00536547"/>
    <w:rsid w:val="00536A9E"/>
    <w:rsid w:val="00537156"/>
    <w:rsid w:val="005401A0"/>
    <w:rsid w:val="00540404"/>
    <w:rsid w:val="00540CAD"/>
    <w:rsid w:val="00542EE2"/>
    <w:rsid w:val="005431B2"/>
    <w:rsid w:val="00543447"/>
    <w:rsid w:val="00543C7E"/>
    <w:rsid w:val="00544325"/>
    <w:rsid w:val="0054620A"/>
    <w:rsid w:val="00546BA1"/>
    <w:rsid w:val="005509D0"/>
    <w:rsid w:val="00550A44"/>
    <w:rsid w:val="00550F68"/>
    <w:rsid w:val="00551CF3"/>
    <w:rsid w:val="00553248"/>
    <w:rsid w:val="005536FC"/>
    <w:rsid w:val="00553A02"/>
    <w:rsid w:val="00554001"/>
    <w:rsid w:val="005540F1"/>
    <w:rsid w:val="005542F7"/>
    <w:rsid w:val="00554B5E"/>
    <w:rsid w:val="00555F68"/>
    <w:rsid w:val="005570C4"/>
    <w:rsid w:val="00557E44"/>
    <w:rsid w:val="00560E41"/>
    <w:rsid w:val="00561001"/>
    <w:rsid w:val="00562261"/>
    <w:rsid w:val="005622D8"/>
    <w:rsid w:val="0056237A"/>
    <w:rsid w:val="0056255B"/>
    <w:rsid w:val="005625B7"/>
    <w:rsid w:val="00562FA4"/>
    <w:rsid w:val="00563657"/>
    <w:rsid w:val="00563CE0"/>
    <w:rsid w:val="00563D94"/>
    <w:rsid w:val="00564A10"/>
    <w:rsid w:val="0056551C"/>
    <w:rsid w:val="00566D64"/>
    <w:rsid w:val="00567EF8"/>
    <w:rsid w:val="00570124"/>
    <w:rsid w:val="0057029A"/>
    <w:rsid w:val="005702EC"/>
    <w:rsid w:val="0057036A"/>
    <w:rsid w:val="00570370"/>
    <w:rsid w:val="00570BD2"/>
    <w:rsid w:val="00572DBE"/>
    <w:rsid w:val="005737EA"/>
    <w:rsid w:val="00573C63"/>
    <w:rsid w:val="00573D3B"/>
    <w:rsid w:val="005756A0"/>
    <w:rsid w:val="0057580F"/>
    <w:rsid w:val="00575842"/>
    <w:rsid w:val="00576D49"/>
    <w:rsid w:val="00577E13"/>
    <w:rsid w:val="0058012E"/>
    <w:rsid w:val="005811CB"/>
    <w:rsid w:val="00581F1F"/>
    <w:rsid w:val="00582BB8"/>
    <w:rsid w:val="00584168"/>
    <w:rsid w:val="00584400"/>
    <w:rsid w:val="005844C2"/>
    <w:rsid w:val="00585485"/>
    <w:rsid w:val="005856E3"/>
    <w:rsid w:val="00585B88"/>
    <w:rsid w:val="005863F6"/>
    <w:rsid w:val="005869EA"/>
    <w:rsid w:val="0059079B"/>
    <w:rsid w:val="005907AA"/>
    <w:rsid w:val="00590F38"/>
    <w:rsid w:val="00591206"/>
    <w:rsid w:val="00591947"/>
    <w:rsid w:val="00591B9B"/>
    <w:rsid w:val="00592709"/>
    <w:rsid w:val="00592CFA"/>
    <w:rsid w:val="0059395B"/>
    <w:rsid w:val="005946DD"/>
    <w:rsid w:val="00594853"/>
    <w:rsid w:val="00595A9F"/>
    <w:rsid w:val="005965F1"/>
    <w:rsid w:val="00596B16"/>
    <w:rsid w:val="00596EB2"/>
    <w:rsid w:val="005975BA"/>
    <w:rsid w:val="00597E5A"/>
    <w:rsid w:val="005A0601"/>
    <w:rsid w:val="005A1F50"/>
    <w:rsid w:val="005A267D"/>
    <w:rsid w:val="005A27A5"/>
    <w:rsid w:val="005A3447"/>
    <w:rsid w:val="005A37EC"/>
    <w:rsid w:val="005A3CB2"/>
    <w:rsid w:val="005A4DD1"/>
    <w:rsid w:val="005A625A"/>
    <w:rsid w:val="005A66E2"/>
    <w:rsid w:val="005A6A4E"/>
    <w:rsid w:val="005A72B9"/>
    <w:rsid w:val="005A73B5"/>
    <w:rsid w:val="005A7997"/>
    <w:rsid w:val="005B05B9"/>
    <w:rsid w:val="005B05CB"/>
    <w:rsid w:val="005B235C"/>
    <w:rsid w:val="005B350B"/>
    <w:rsid w:val="005B3933"/>
    <w:rsid w:val="005B43B5"/>
    <w:rsid w:val="005B4905"/>
    <w:rsid w:val="005B4B6B"/>
    <w:rsid w:val="005B525A"/>
    <w:rsid w:val="005B6642"/>
    <w:rsid w:val="005B6734"/>
    <w:rsid w:val="005B6A52"/>
    <w:rsid w:val="005B7B9A"/>
    <w:rsid w:val="005C097E"/>
    <w:rsid w:val="005C0A87"/>
    <w:rsid w:val="005C0C67"/>
    <w:rsid w:val="005C0EA4"/>
    <w:rsid w:val="005C2AD9"/>
    <w:rsid w:val="005C359C"/>
    <w:rsid w:val="005C51F3"/>
    <w:rsid w:val="005C52C7"/>
    <w:rsid w:val="005C5421"/>
    <w:rsid w:val="005C6414"/>
    <w:rsid w:val="005C7037"/>
    <w:rsid w:val="005C72AB"/>
    <w:rsid w:val="005D02A4"/>
    <w:rsid w:val="005D0D0D"/>
    <w:rsid w:val="005D1408"/>
    <w:rsid w:val="005D2227"/>
    <w:rsid w:val="005D2B38"/>
    <w:rsid w:val="005D2D34"/>
    <w:rsid w:val="005D389F"/>
    <w:rsid w:val="005D44C5"/>
    <w:rsid w:val="005D4632"/>
    <w:rsid w:val="005D5030"/>
    <w:rsid w:val="005D5599"/>
    <w:rsid w:val="005D5D13"/>
    <w:rsid w:val="005D5F99"/>
    <w:rsid w:val="005D6DA2"/>
    <w:rsid w:val="005D7AC0"/>
    <w:rsid w:val="005E3439"/>
    <w:rsid w:val="005E3890"/>
    <w:rsid w:val="005E3964"/>
    <w:rsid w:val="005E46C0"/>
    <w:rsid w:val="005E47E7"/>
    <w:rsid w:val="005E529C"/>
    <w:rsid w:val="005E53AB"/>
    <w:rsid w:val="005E7963"/>
    <w:rsid w:val="005E7AC9"/>
    <w:rsid w:val="005E7DC1"/>
    <w:rsid w:val="005F0038"/>
    <w:rsid w:val="005F3CCF"/>
    <w:rsid w:val="005F4A31"/>
    <w:rsid w:val="005F5321"/>
    <w:rsid w:val="005F6085"/>
    <w:rsid w:val="005F61C9"/>
    <w:rsid w:val="005F6E8F"/>
    <w:rsid w:val="005F7C19"/>
    <w:rsid w:val="0060120D"/>
    <w:rsid w:val="00601864"/>
    <w:rsid w:val="00601CE0"/>
    <w:rsid w:val="00602646"/>
    <w:rsid w:val="00602B45"/>
    <w:rsid w:val="00602D0A"/>
    <w:rsid w:val="00604751"/>
    <w:rsid w:val="00605711"/>
    <w:rsid w:val="00606B6D"/>
    <w:rsid w:val="00606C03"/>
    <w:rsid w:val="00606CE4"/>
    <w:rsid w:val="00606EA9"/>
    <w:rsid w:val="00610933"/>
    <w:rsid w:val="006117E8"/>
    <w:rsid w:val="00612776"/>
    <w:rsid w:val="00612D9E"/>
    <w:rsid w:val="00612EEB"/>
    <w:rsid w:val="00613433"/>
    <w:rsid w:val="00615566"/>
    <w:rsid w:val="00615E53"/>
    <w:rsid w:val="006201F4"/>
    <w:rsid w:val="00620395"/>
    <w:rsid w:val="00620DE7"/>
    <w:rsid w:val="00621A98"/>
    <w:rsid w:val="00621D27"/>
    <w:rsid w:val="00621E26"/>
    <w:rsid w:val="00622460"/>
    <w:rsid w:val="00623494"/>
    <w:rsid w:val="006234DD"/>
    <w:rsid w:val="00623F5D"/>
    <w:rsid w:val="0062473B"/>
    <w:rsid w:val="00624B76"/>
    <w:rsid w:val="00624C85"/>
    <w:rsid w:val="0062641E"/>
    <w:rsid w:val="00627046"/>
    <w:rsid w:val="0062729B"/>
    <w:rsid w:val="0062749A"/>
    <w:rsid w:val="00627A8F"/>
    <w:rsid w:val="00627AE6"/>
    <w:rsid w:val="00627D51"/>
    <w:rsid w:val="0063039C"/>
    <w:rsid w:val="006309D3"/>
    <w:rsid w:val="00630F34"/>
    <w:rsid w:val="00631306"/>
    <w:rsid w:val="00632BB7"/>
    <w:rsid w:val="00632BBA"/>
    <w:rsid w:val="00632EDC"/>
    <w:rsid w:val="006338BF"/>
    <w:rsid w:val="006347DF"/>
    <w:rsid w:val="006365CB"/>
    <w:rsid w:val="006366BB"/>
    <w:rsid w:val="00636E2C"/>
    <w:rsid w:val="00640876"/>
    <w:rsid w:val="00640FB1"/>
    <w:rsid w:val="0064101B"/>
    <w:rsid w:val="00641B31"/>
    <w:rsid w:val="00641E13"/>
    <w:rsid w:val="006426FB"/>
    <w:rsid w:val="006434E8"/>
    <w:rsid w:val="00643738"/>
    <w:rsid w:val="0064391C"/>
    <w:rsid w:val="00643BF0"/>
    <w:rsid w:val="00645187"/>
    <w:rsid w:val="0064620C"/>
    <w:rsid w:val="00646B41"/>
    <w:rsid w:val="0065001C"/>
    <w:rsid w:val="00650BD5"/>
    <w:rsid w:val="00651D9F"/>
    <w:rsid w:val="0065250A"/>
    <w:rsid w:val="006525EB"/>
    <w:rsid w:val="00652AA2"/>
    <w:rsid w:val="00653314"/>
    <w:rsid w:val="006545AB"/>
    <w:rsid w:val="00654793"/>
    <w:rsid w:val="00654EFB"/>
    <w:rsid w:val="00655B0D"/>
    <w:rsid w:val="00656277"/>
    <w:rsid w:val="0065657C"/>
    <w:rsid w:val="006565F2"/>
    <w:rsid w:val="00656CD3"/>
    <w:rsid w:val="00660408"/>
    <w:rsid w:val="00660811"/>
    <w:rsid w:val="00661539"/>
    <w:rsid w:val="00661A61"/>
    <w:rsid w:val="0066220F"/>
    <w:rsid w:val="00662FB5"/>
    <w:rsid w:val="006633E3"/>
    <w:rsid w:val="00664198"/>
    <w:rsid w:val="006651F0"/>
    <w:rsid w:val="006660D5"/>
    <w:rsid w:val="006663E9"/>
    <w:rsid w:val="00666482"/>
    <w:rsid w:val="00666F11"/>
    <w:rsid w:val="006671B9"/>
    <w:rsid w:val="00671664"/>
    <w:rsid w:val="00671E91"/>
    <w:rsid w:val="00671FD2"/>
    <w:rsid w:val="00672072"/>
    <w:rsid w:val="006727AB"/>
    <w:rsid w:val="0067338A"/>
    <w:rsid w:val="00673510"/>
    <w:rsid w:val="00673ADE"/>
    <w:rsid w:val="00674340"/>
    <w:rsid w:val="00674527"/>
    <w:rsid w:val="00675005"/>
    <w:rsid w:val="006750BC"/>
    <w:rsid w:val="00675D91"/>
    <w:rsid w:val="006762F0"/>
    <w:rsid w:val="006764FD"/>
    <w:rsid w:val="0068095B"/>
    <w:rsid w:val="00680B47"/>
    <w:rsid w:val="00681514"/>
    <w:rsid w:val="006816FD"/>
    <w:rsid w:val="00682259"/>
    <w:rsid w:val="006836F3"/>
    <w:rsid w:val="00685876"/>
    <w:rsid w:val="00685AEC"/>
    <w:rsid w:val="006877B8"/>
    <w:rsid w:val="00687CDD"/>
    <w:rsid w:val="0069233F"/>
    <w:rsid w:val="00693937"/>
    <w:rsid w:val="006965FB"/>
    <w:rsid w:val="006968D1"/>
    <w:rsid w:val="0069695D"/>
    <w:rsid w:val="006A05C3"/>
    <w:rsid w:val="006A0817"/>
    <w:rsid w:val="006A156D"/>
    <w:rsid w:val="006A1942"/>
    <w:rsid w:val="006A220E"/>
    <w:rsid w:val="006A30CD"/>
    <w:rsid w:val="006A33A2"/>
    <w:rsid w:val="006A36D7"/>
    <w:rsid w:val="006A3748"/>
    <w:rsid w:val="006A4026"/>
    <w:rsid w:val="006A40B9"/>
    <w:rsid w:val="006A4FBF"/>
    <w:rsid w:val="006A6435"/>
    <w:rsid w:val="006A696E"/>
    <w:rsid w:val="006A749D"/>
    <w:rsid w:val="006A79C9"/>
    <w:rsid w:val="006B017D"/>
    <w:rsid w:val="006B0536"/>
    <w:rsid w:val="006B0DB3"/>
    <w:rsid w:val="006B1798"/>
    <w:rsid w:val="006B21F3"/>
    <w:rsid w:val="006B32AD"/>
    <w:rsid w:val="006B4519"/>
    <w:rsid w:val="006B48EA"/>
    <w:rsid w:val="006B59B3"/>
    <w:rsid w:val="006B6082"/>
    <w:rsid w:val="006B6678"/>
    <w:rsid w:val="006B6C61"/>
    <w:rsid w:val="006B6D63"/>
    <w:rsid w:val="006B75CF"/>
    <w:rsid w:val="006B7693"/>
    <w:rsid w:val="006B7C72"/>
    <w:rsid w:val="006C0959"/>
    <w:rsid w:val="006C1621"/>
    <w:rsid w:val="006C1C03"/>
    <w:rsid w:val="006C1EF5"/>
    <w:rsid w:val="006C2295"/>
    <w:rsid w:val="006C276D"/>
    <w:rsid w:val="006C2831"/>
    <w:rsid w:val="006C295F"/>
    <w:rsid w:val="006C2A57"/>
    <w:rsid w:val="006C2BB0"/>
    <w:rsid w:val="006C3091"/>
    <w:rsid w:val="006C37CF"/>
    <w:rsid w:val="006C3ECA"/>
    <w:rsid w:val="006C50FB"/>
    <w:rsid w:val="006C5F0E"/>
    <w:rsid w:val="006C62F8"/>
    <w:rsid w:val="006C6385"/>
    <w:rsid w:val="006C68A5"/>
    <w:rsid w:val="006D1581"/>
    <w:rsid w:val="006D23CB"/>
    <w:rsid w:val="006D2554"/>
    <w:rsid w:val="006D259D"/>
    <w:rsid w:val="006D35B2"/>
    <w:rsid w:val="006D4BCF"/>
    <w:rsid w:val="006D4BD2"/>
    <w:rsid w:val="006D66B5"/>
    <w:rsid w:val="006D771D"/>
    <w:rsid w:val="006E09B1"/>
    <w:rsid w:val="006E1367"/>
    <w:rsid w:val="006E234B"/>
    <w:rsid w:val="006E3AE0"/>
    <w:rsid w:val="006E3B41"/>
    <w:rsid w:val="006E3C84"/>
    <w:rsid w:val="006E3E93"/>
    <w:rsid w:val="006E452B"/>
    <w:rsid w:val="006E54AE"/>
    <w:rsid w:val="006F1A1A"/>
    <w:rsid w:val="006F367C"/>
    <w:rsid w:val="006F5216"/>
    <w:rsid w:val="006F54F0"/>
    <w:rsid w:val="006F5E58"/>
    <w:rsid w:val="006F70DA"/>
    <w:rsid w:val="006F727D"/>
    <w:rsid w:val="006F7544"/>
    <w:rsid w:val="006FAAE6"/>
    <w:rsid w:val="00701B04"/>
    <w:rsid w:val="007024C4"/>
    <w:rsid w:val="007028E7"/>
    <w:rsid w:val="00702BBE"/>
    <w:rsid w:val="00702C48"/>
    <w:rsid w:val="00702EE8"/>
    <w:rsid w:val="007043C0"/>
    <w:rsid w:val="0070502F"/>
    <w:rsid w:val="007058F3"/>
    <w:rsid w:val="00705C97"/>
    <w:rsid w:val="00705DB5"/>
    <w:rsid w:val="00706DA3"/>
    <w:rsid w:val="00707303"/>
    <w:rsid w:val="00707E7C"/>
    <w:rsid w:val="00710221"/>
    <w:rsid w:val="0071057D"/>
    <w:rsid w:val="00710BB1"/>
    <w:rsid w:val="00711B5F"/>
    <w:rsid w:val="00712727"/>
    <w:rsid w:val="00712731"/>
    <w:rsid w:val="00712D34"/>
    <w:rsid w:val="00713C16"/>
    <w:rsid w:val="00714441"/>
    <w:rsid w:val="00714939"/>
    <w:rsid w:val="0071558A"/>
    <w:rsid w:val="00715C32"/>
    <w:rsid w:val="00715EA8"/>
    <w:rsid w:val="00716CFD"/>
    <w:rsid w:val="007205E4"/>
    <w:rsid w:val="007205F4"/>
    <w:rsid w:val="00720FA1"/>
    <w:rsid w:val="007228BF"/>
    <w:rsid w:val="00722E91"/>
    <w:rsid w:val="00724495"/>
    <w:rsid w:val="00725C79"/>
    <w:rsid w:val="00725F1C"/>
    <w:rsid w:val="00726546"/>
    <w:rsid w:val="00726A12"/>
    <w:rsid w:val="00726B3D"/>
    <w:rsid w:val="00727AFA"/>
    <w:rsid w:val="00727F90"/>
    <w:rsid w:val="007309F0"/>
    <w:rsid w:val="00730CFB"/>
    <w:rsid w:val="00731C06"/>
    <w:rsid w:val="007327FB"/>
    <w:rsid w:val="00733BF8"/>
    <w:rsid w:val="00733C7C"/>
    <w:rsid w:val="007350D2"/>
    <w:rsid w:val="007351DA"/>
    <w:rsid w:val="00736109"/>
    <w:rsid w:val="00736D61"/>
    <w:rsid w:val="007378E5"/>
    <w:rsid w:val="00737C1B"/>
    <w:rsid w:val="007408A1"/>
    <w:rsid w:val="0074108E"/>
    <w:rsid w:val="0074291C"/>
    <w:rsid w:val="00742A11"/>
    <w:rsid w:val="0074310B"/>
    <w:rsid w:val="007431A7"/>
    <w:rsid w:val="00744C80"/>
    <w:rsid w:val="00745524"/>
    <w:rsid w:val="0074592E"/>
    <w:rsid w:val="00745FB1"/>
    <w:rsid w:val="007466D7"/>
    <w:rsid w:val="00746B94"/>
    <w:rsid w:val="00747C7A"/>
    <w:rsid w:val="007505BF"/>
    <w:rsid w:val="00750D38"/>
    <w:rsid w:val="00750F4F"/>
    <w:rsid w:val="0075182E"/>
    <w:rsid w:val="00753A11"/>
    <w:rsid w:val="00753A5C"/>
    <w:rsid w:val="00753C74"/>
    <w:rsid w:val="0075410E"/>
    <w:rsid w:val="007546B8"/>
    <w:rsid w:val="007547EB"/>
    <w:rsid w:val="00754E19"/>
    <w:rsid w:val="0075542C"/>
    <w:rsid w:val="00756D64"/>
    <w:rsid w:val="00761041"/>
    <w:rsid w:val="00765183"/>
    <w:rsid w:val="007655E2"/>
    <w:rsid w:val="007656D6"/>
    <w:rsid w:val="00765BC2"/>
    <w:rsid w:val="00765CEF"/>
    <w:rsid w:val="0076630B"/>
    <w:rsid w:val="00766378"/>
    <w:rsid w:val="00766CC3"/>
    <w:rsid w:val="0076763B"/>
    <w:rsid w:val="00767B5F"/>
    <w:rsid w:val="00767E13"/>
    <w:rsid w:val="00771D7B"/>
    <w:rsid w:val="00773212"/>
    <w:rsid w:val="007735D7"/>
    <w:rsid w:val="007736CE"/>
    <w:rsid w:val="00775F97"/>
    <w:rsid w:val="0077679F"/>
    <w:rsid w:val="00777475"/>
    <w:rsid w:val="00780CFF"/>
    <w:rsid w:val="007810BB"/>
    <w:rsid w:val="00782D73"/>
    <w:rsid w:val="00784599"/>
    <w:rsid w:val="00785A6A"/>
    <w:rsid w:val="00790D7C"/>
    <w:rsid w:val="00791555"/>
    <w:rsid w:val="0079156C"/>
    <w:rsid w:val="00793A22"/>
    <w:rsid w:val="00794557"/>
    <w:rsid w:val="007946C5"/>
    <w:rsid w:val="007948A8"/>
    <w:rsid w:val="00795202"/>
    <w:rsid w:val="00796700"/>
    <w:rsid w:val="00796912"/>
    <w:rsid w:val="007A001B"/>
    <w:rsid w:val="007A013A"/>
    <w:rsid w:val="007A0CCF"/>
    <w:rsid w:val="007A20BA"/>
    <w:rsid w:val="007A2B5C"/>
    <w:rsid w:val="007A2EC7"/>
    <w:rsid w:val="007A3876"/>
    <w:rsid w:val="007A3904"/>
    <w:rsid w:val="007A46FE"/>
    <w:rsid w:val="007A4E49"/>
    <w:rsid w:val="007A5D5F"/>
    <w:rsid w:val="007B0921"/>
    <w:rsid w:val="007B0E30"/>
    <w:rsid w:val="007B189C"/>
    <w:rsid w:val="007B2ACA"/>
    <w:rsid w:val="007B3B14"/>
    <w:rsid w:val="007B42C1"/>
    <w:rsid w:val="007B4B09"/>
    <w:rsid w:val="007B5198"/>
    <w:rsid w:val="007B5936"/>
    <w:rsid w:val="007B6B98"/>
    <w:rsid w:val="007B73EB"/>
    <w:rsid w:val="007B767F"/>
    <w:rsid w:val="007B789D"/>
    <w:rsid w:val="007C0520"/>
    <w:rsid w:val="007C1C9C"/>
    <w:rsid w:val="007C2EBF"/>
    <w:rsid w:val="007C316C"/>
    <w:rsid w:val="007C39B4"/>
    <w:rsid w:val="007C3CEB"/>
    <w:rsid w:val="007C4487"/>
    <w:rsid w:val="007C4C01"/>
    <w:rsid w:val="007C5401"/>
    <w:rsid w:val="007C5EC9"/>
    <w:rsid w:val="007D0D9C"/>
    <w:rsid w:val="007D47CB"/>
    <w:rsid w:val="007D483F"/>
    <w:rsid w:val="007D4C13"/>
    <w:rsid w:val="007D5C1A"/>
    <w:rsid w:val="007D74F6"/>
    <w:rsid w:val="007D7F7E"/>
    <w:rsid w:val="007D7FFB"/>
    <w:rsid w:val="007E09DD"/>
    <w:rsid w:val="007E0ED8"/>
    <w:rsid w:val="007E1F58"/>
    <w:rsid w:val="007E29AA"/>
    <w:rsid w:val="007E31FD"/>
    <w:rsid w:val="007E3508"/>
    <w:rsid w:val="007E3B0D"/>
    <w:rsid w:val="007E3B24"/>
    <w:rsid w:val="007E40CA"/>
    <w:rsid w:val="007E4144"/>
    <w:rsid w:val="007E4966"/>
    <w:rsid w:val="007E6445"/>
    <w:rsid w:val="007E68D1"/>
    <w:rsid w:val="007E7307"/>
    <w:rsid w:val="007E75B2"/>
    <w:rsid w:val="007E771A"/>
    <w:rsid w:val="007F0B92"/>
    <w:rsid w:val="007F17EA"/>
    <w:rsid w:val="007F18FC"/>
    <w:rsid w:val="007F1B5E"/>
    <w:rsid w:val="007F2323"/>
    <w:rsid w:val="007F2D94"/>
    <w:rsid w:val="007F311D"/>
    <w:rsid w:val="007F3FE1"/>
    <w:rsid w:val="007F4752"/>
    <w:rsid w:val="007F4916"/>
    <w:rsid w:val="007F4D1E"/>
    <w:rsid w:val="007F59BB"/>
    <w:rsid w:val="007F5C57"/>
    <w:rsid w:val="007F67FA"/>
    <w:rsid w:val="007F7021"/>
    <w:rsid w:val="007F7480"/>
    <w:rsid w:val="00800DB0"/>
    <w:rsid w:val="00801EAB"/>
    <w:rsid w:val="00802173"/>
    <w:rsid w:val="00803475"/>
    <w:rsid w:val="00803940"/>
    <w:rsid w:val="00803FF7"/>
    <w:rsid w:val="00804687"/>
    <w:rsid w:val="00804B88"/>
    <w:rsid w:val="00807115"/>
    <w:rsid w:val="0080756A"/>
    <w:rsid w:val="00807CC8"/>
    <w:rsid w:val="00810ACA"/>
    <w:rsid w:val="00810EED"/>
    <w:rsid w:val="00810FBB"/>
    <w:rsid w:val="00812762"/>
    <w:rsid w:val="008133EE"/>
    <w:rsid w:val="00813848"/>
    <w:rsid w:val="00814016"/>
    <w:rsid w:val="00814C02"/>
    <w:rsid w:val="00815025"/>
    <w:rsid w:val="00815FF0"/>
    <w:rsid w:val="0081648B"/>
    <w:rsid w:val="00816551"/>
    <w:rsid w:val="0081663E"/>
    <w:rsid w:val="00816C4F"/>
    <w:rsid w:val="00816C70"/>
    <w:rsid w:val="00817472"/>
    <w:rsid w:val="008177CD"/>
    <w:rsid w:val="0082021A"/>
    <w:rsid w:val="00820372"/>
    <w:rsid w:val="0082202C"/>
    <w:rsid w:val="0082319B"/>
    <w:rsid w:val="0082385F"/>
    <w:rsid w:val="00823A28"/>
    <w:rsid w:val="00823E3D"/>
    <w:rsid w:val="00824A6A"/>
    <w:rsid w:val="00825730"/>
    <w:rsid w:val="00827543"/>
    <w:rsid w:val="0083062F"/>
    <w:rsid w:val="00830B67"/>
    <w:rsid w:val="008310DC"/>
    <w:rsid w:val="008314A8"/>
    <w:rsid w:val="00831B68"/>
    <w:rsid w:val="00832DA8"/>
    <w:rsid w:val="008335A8"/>
    <w:rsid w:val="008359D3"/>
    <w:rsid w:val="00835A12"/>
    <w:rsid w:val="00836513"/>
    <w:rsid w:val="00836BEA"/>
    <w:rsid w:val="00836FF8"/>
    <w:rsid w:val="008378CC"/>
    <w:rsid w:val="00840211"/>
    <w:rsid w:val="00840607"/>
    <w:rsid w:val="00841182"/>
    <w:rsid w:val="00841731"/>
    <w:rsid w:val="00842046"/>
    <w:rsid w:val="00842A30"/>
    <w:rsid w:val="00842DA9"/>
    <w:rsid w:val="00843302"/>
    <w:rsid w:val="00843385"/>
    <w:rsid w:val="00844086"/>
    <w:rsid w:val="008442B4"/>
    <w:rsid w:val="0084436D"/>
    <w:rsid w:val="0084493F"/>
    <w:rsid w:val="00844F3A"/>
    <w:rsid w:val="008479D5"/>
    <w:rsid w:val="00847A0C"/>
    <w:rsid w:val="00847C78"/>
    <w:rsid w:val="00850282"/>
    <w:rsid w:val="008508A5"/>
    <w:rsid w:val="008515EE"/>
    <w:rsid w:val="00854036"/>
    <w:rsid w:val="00854729"/>
    <w:rsid w:val="00855C1D"/>
    <w:rsid w:val="0085607C"/>
    <w:rsid w:val="008562BD"/>
    <w:rsid w:val="00857D37"/>
    <w:rsid w:val="008607B7"/>
    <w:rsid w:val="008611AD"/>
    <w:rsid w:val="00861EAA"/>
    <w:rsid w:val="00862551"/>
    <w:rsid w:val="00863034"/>
    <w:rsid w:val="008632D1"/>
    <w:rsid w:val="00863953"/>
    <w:rsid w:val="00864806"/>
    <w:rsid w:val="00864B01"/>
    <w:rsid w:val="00864D46"/>
    <w:rsid w:val="00864E6C"/>
    <w:rsid w:val="00865E22"/>
    <w:rsid w:val="00866154"/>
    <w:rsid w:val="00866642"/>
    <w:rsid w:val="00866711"/>
    <w:rsid w:val="0087080B"/>
    <w:rsid w:val="00871225"/>
    <w:rsid w:val="008715F0"/>
    <w:rsid w:val="00871F5E"/>
    <w:rsid w:val="00872478"/>
    <w:rsid w:val="008730AD"/>
    <w:rsid w:val="00874C2E"/>
    <w:rsid w:val="008817CE"/>
    <w:rsid w:val="00881D07"/>
    <w:rsid w:val="00881F62"/>
    <w:rsid w:val="008825AB"/>
    <w:rsid w:val="0088303A"/>
    <w:rsid w:val="00883254"/>
    <w:rsid w:val="00883349"/>
    <w:rsid w:val="00883EDA"/>
    <w:rsid w:val="00885C70"/>
    <w:rsid w:val="00885E21"/>
    <w:rsid w:val="008863CA"/>
    <w:rsid w:val="00886F3E"/>
    <w:rsid w:val="00886FBC"/>
    <w:rsid w:val="00890705"/>
    <w:rsid w:val="00890A51"/>
    <w:rsid w:val="008916C0"/>
    <w:rsid w:val="00891C87"/>
    <w:rsid w:val="00892607"/>
    <w:rsid w:val="0089277C"/>
    <w:rsid w:val="00892B2F"/>
    <w:rsid w:val="00892C34"/>
    <w:rsid w:val="008939BB"/>
    <w:rsid w:val="00895160"/>
    <w:rsid w:val="00895678"/>
    <w:rsid w:val="00896BA4"/>
    <w:rsid w:val="00896BEC"/>
    <w:rsid w:val="00896D65"/>
    <w:rsid w:val="008A031B"/>
    <w:rsid w:val="008A081C"/>
    <w:rsid w:val="008A0EFB"/>
    <w:rsid w:val="008A0FA0"/>
    <w:rsid w:val="008A2A70"/>
    <w:rsid w:val="008A2D07"/>
    <w:rsid w:val="008A38D7"/>
    <w:rsid w:val="008A40F7"/>
    <w:rsid w:val="008A47BA"/>
    <w:rsid w:val="008A4949"/>
    <w:rsid w:val="008A653A"/>
    <w:rsid w:val="008A6E1C"/>
    <w:rsid w:val="008B05BB"/>
    <w:rsid w:val="008B0638"/>
    <w:rsid w:val="008B17A7"/>
    <w:rsid w:val="008B17CE"/>
    <w:rsid w:val="008B4CC0"/>
    <w:rsid w:val="008B5241"/>
    <w:rsid w:val="008B5EC0"/>
    <w:rsid w:val="008B66C6"/>
    <w:rsid w:val="008B6EB9"/>
    <w:rsid w:val="008B70D7"/>
    <w:rsid w:val="008C07BD"/>
    <w:rsid w:val="008C0917"/>
    <w:rsid w:val="008C1062"/>
    <w:rsid w:val="008C171D"/>
    <w:rsid w:val="008C2B5C"/>
    <w:rsid w:val="008C2F09"/>
    <w:rsid w:val="008C2FA7"/>
    <w:rsid w:val="008C59F2"/>
    <w:rsid w:val="008C5B9E"/>
    <w:rsid w:val="008C5BB3"/>
    <w:rsid w:val="008C5C45"/>
    <w:rsid w:val="008C6552"/>
    <w:rsid w:val="008C73C5"/>
    <w:rsid w:val="008D24F9"/>
    <w:rsid w:val="008D255E"/>
    <w:rsid w:val="008D2E0A"/>
    <w:rsid w:val="008D3261"/>
    <w:rsid w:val="008D3D9E"/>
    <w:rsid w:val="008D43FB"/>
    <w:rsid w:val="008D44CD"/>
    <w:rsid w:val="008D6918"/>
    <w:rsid w:val="008D6C53"/>
    <w:rsid w:val="008D6D3F"/>
    <w:rsid w:val="008D729D"/>
    <w:rsid w:val="008D7B5D"/>
    <w:rsid w:val="008D7EE7"/>
    <w:rsid w:val="008E09F4"/>
    <w:rsid w:val="008E0E9B"/>
    <w:rsid w:val="008E17E1"/>
    <w:rsid w:val="008E1DC6"/>
    <w:rsid w:val="008E2820"/>
    <w:rsid w:val="008E62C4"/>
    <w:rsid w:val="008E6E60"/>
    <w:rsid w:val="008E729A"/>
    <w:rsid w:val="008E7BC0"/>
    <w:rsid w:val="008F36B6"/>
    <w:rsid w:val="008F75AB"/>
    <w:rsid w:val="00900B0A"/>
    <w:rsid w:val="00901123"/>
    <w:rsid w:val="00901A18"/>
    <w:rsid w:val="00903472"/>
    <w:rsid w:val="009036C6"/>
    <w:rsid w:val="009041EB"/>
    <w:rsid w:val="009044F2"/>
    <w:rsid w:val="009049C9"/>
    <w:rsid w:val="00905B69"/>
    <w:rsid w:val="00905E73"/>
    <w:rsid w:val="00905F9B"/>
    <w:rsid w:val="009061C2"/>
    <w:rsid w:val="00907200"/>
    <w:rsid w:val="0090755B"/>
    <w:rsid w:val="009077C3"/>
    <w:rsid w:val="00907BD3"/>
    <w:rsid w:val="009110E9"/>
    <w:rsid w:val="00911423"/>
    <w:rsid w:val="00912831"/>
    <w:rsid w:val="00912880"/>
    <w:rsid w:val="0091339C"/>
    <w:rsid w:val="009138E9"/>
    <w:rsid w:val="00914141"/>
    <w:rsid w:val="00914F69"/>
    <w:rsid w:val="00915A08"/>
    <w:rsid w:val="00915D8A"/>
    <w:rsid w:val="00916154"/>
    <w:rsid w:val="00917768"/>
    <w:rsid w:val="009179F0"/>
    <w:rsid w:val="00917FC7"/>
    <w:rsid w:val="00921141"/>
    <w:rsid w:val="009218FA"/>
    <w:rsid w:val="00922474"/>
    <w:rsid w:val="00922A71"/>
    <w:rsid w:val="00923F34"/>
    <w:rsid w:val="00924821"/>
    <w:rsid w:val="00924EAB"/>
    <w:rsid w:val="00925507"/>
    <w:rsid w:val="009260C6"/>
    <w:rsid w:val="00926161"/>
    <w:rsid w:val="00926722"/>
    <w:rsid w:val="009267DF"/>
    <w:rsid w:val="00927B07"/>
    <w:rsid w:val="00927D75"/>
    <w:rsid w:val="009302F9"/>
    <w:rsid w:val="0093125A"/>
    <w:rsid w:val="0093154E"/>
    <w:rsid w:val="009326FA"/>
    <w:rsid w:val="0093335F"/>
    <w:rsid w:val="00934D0D"/>
    <w:rsid w:val="0093513B"/>
    <w:rsid w:val="00936516"/>
    <w:rsid w:val="00936D9A"/>
    <w:rsid w:val="00937DB9"/>
    <w:rsid w:val="0094067D"/>
    <w:rsid w:val="00941CB7"/>
    <w:rsid w:val="00942CE9"/>
    <w:rsid w:val="00943594"/>
    <w:rsid w:val="009454EF"/>
    <w:rsid w:val="009458FF"/>
    <w:rsid w:val="00946ACA"/>
    <w:rsid w:val="00947EAA"/>
    <w:rsid w:val="009517E7"/>
    <w:rsid w:val="00951B6F"/>
    <w:rsid w:val="0095252C"/>
    <w:rsid w:val="0095350D"/>
    <w:rsid w:val="0095421C"/>
    <w:rsid w:val="009543DA"/>
    <w:rsid w:val="00954E8B"/>
    <w:rsid w:val="00955506"/>
    <w:rsid w:val="00955DA5"/>
    <w:rsid w:val="00956D45"/>
    <w:rsid w:val="00960CFF"/>
    <w:rsid w:val="00962D64"/>
    <w:rsid w:val="00963A53"/>
    <w:rsid w:val="00963DBA"/>
    <w:rsid w:val="00963E61"/>
    <w:rsid w:val="009650DE"/>
    <w:rsid w:val="009653F7"/>
    <w:rsid w:val="0096545A"/>
    <w:rsid w:val="00965A69"/>
    <w:rsid w:val="00965C4B"/>
    <w:rsid w:val="00965C56"/>
    <w:rsid w:val="00970605"/>
    <w:rsid w:val="00972877"/>
    <w:rsid w:val="00972DEF"/>
    <w:rsid w:val="00972E0D"/>
    <w:rsid w:val="00973367"/>
    <w:rsid w:val="00973512"/>
    <w:rsid w:val="00974D63"/>
    <w:rsid w:val="00974E34"/>
    <w:rsid w:val="00975EC2"/>
    <w:rsid w:val="009775A3"/>
    <w:rsid w:val="00981494"/>
    <w:rsid w:val="0098186D"/>
    <w:rsid w:val="0098253F"/>
    <w:rsid w:val="0098344A"/>
    <w:rsid w:val="0098362F"/>
    <w:rsid w:val="00983B6D"/>
    <w:rsid w:val="009840C1"/>
    <w:rsid w:val="009849CC"/>
    <w:rsid w:val="0098549B"/>
    <w:rsid w:val="009875BA"/>
    <w:rsid w:val="00987D56"/>
    <w:rsid w:val="00987DDA"/>
    <w:rsid w:val="0099061F"/>
    <w:rsid w:val="00990BCF"/>
    <w:rsid w:val="00991296"/>
    <w:rsid w:val="009919C3"/>
    <w:rsid w:val="00991BEB"/>
    <w:rsid w:val="00992A61"/>
    <w:rsid w:val="00992E92"/>
    <w:rsid w:val="009940C0"/>
    <w:rsid w:val="00994370"/>
    <w:rsid w:val="00994C3A"/>
    <w:rsid w:val="0099548C"/>
    <w:rsid w:val="00995589"/>
    <w:rsid w:val="0099609D"/>
    <w:rsid w:val="00997EFA"/>
    <w:rsid w:val="009A0181"/>
    <w:rsid w:val="009A055D"/>
    <w:rsid w:val="009A06A8"/>
    <w:rsid w:val="009A17B2"/>
    <w:rsid w:val="009A1BFB"/>
    <w:rsid w:val="009A232F"/>
    <w:rsid w:val="009A2863"/>
    <w:rsid w:val="009A2C4A"/>
    <w:rsid w:val="009A2E6B"/>
    <w:rsid w:val="009A3F55"/>
    <w:rsid w:val="009A5520"/>
    <w:rsid w:val="009A6C86"/>
    <w:rsid w:val="009A6CFF"/>
    <w:rsid w:val="009A712D"/>
    <w:rsid w:val="009A7753"/>
    <w:rsid w:val="009B0C49"/>
    <w:rsid w:val="009B0ED5"/>
    <w:rsid w:val="009B3228"/>
    <w:rsid w:val="009B3370"/>
    <w:rsid w:val="009B3A7A"/>
    <w:rsid w:val="009B4B7C"/>
    <w:rsid w:val="009B5527"/>
    <w:rsid w:val="009B650F"/>
    <w:rsid w:val="009B66F4"/>
    <w:rsid w:val="009B6C3C"/>
    <w:rsid w:val="009B743C"/>
    <w:rsid w:val="009B77F8"/>
    <w:rsid w:val="009B7E5B"/>
    <w:rsid w:val="009C008E"/>
    <w:rsid w:val="009C0C00"/>
    <w:rsid w:val="009C14AF"/>
    <w:rsid w:val="009C15E2"/>
    <w:rsid w:val="009C275C"/>
    <w:rsid w:val="009C2A3B"/>
    <w:rsid w:val="009C438B"/>
    <w:rsid w:val="009C5271"/>
    <w:rsid w:val="009C5480"/>
    <w:rsid w:val="009C5CF5"/>
    <w:rsid w:val="009D031E"/>
    <w:rsid w:val="009D0380"/>
    <w:rsid w:val="009D12CE"/>
    <w:rsid w:val="009D1779"/>
    <w:rsid w:val="009D1CD4"/>
    <w:rsid w:val="009D212C"/>
    <w:rsid w:val="009D2DE6"/>
    <w:rsid w:val="009D3369"/>
    <w:rsid w:val="009D352F"/>
    <w:rsid w:val="009D4F24"/>
    <w:rsid w:val="009D591A"/>
    <w:rsid w:val="009D5D1D"/>
    <w:rsid w:val="009D6093"/>
    <w:rsid w:val="009D61B5"/>
    <w:rsid w:val="009D7632"/>
    <w:rsid w:val="009E0BFC"/>
    <w:rsid w:val="009E176E"/>
    <w:rsid w:val="009E1892"/>
    <w:rsid w:val="009E3FA9"/>
    <w:rsid w:val="009E47CC"/>
    <w:rsid w:val="009E4EDB"/>
    <w:rsid w:val="009E5D0F"/>
    <w:rsid w:val="009E6396"/>
    <w:rsid w:val="009E644D"/>
    <w:rsid w:val="009E67F1"/>
    <w:rsid w:val="009E7322"/>
    <w:rsid w:val="009E737B"/>
    <w:rsid w:val="009E7959"/>
    <w:rsid w:val="009E7CF7"/>
    <w:rsid w:val="009F0E00"/>
    <w:rsid w:val="009F0F61"/>
    <w:rsid w:val="009F1052"/>
    <w:rsid w:val="009F361E"/>
    <w:rsid w:val="009F36D6"/>
    <w:rsid w:val="009F47BB"/>
    <w:rsid w:val="009F5312"/>
    <w:rsid w:val="009F5ECA"/>
    <w:rsid w:val="009F615F"/>
    <w:rsid w:val="009F709F"/>
    <w:rsid w:val="009F75A2"/>
    <w:rsid w:val="00A0115B"/>
    <w:rsid w:val="00A016AF"/>
    <w:rsid w:val="00A024DE"/>
    <w:rsid w:val="00A0294D"/>
    <w:rsid w:val="00A03254"/>
    <w:rsid w:val="00A032E4"/>
    <w:rsid w:val="00A037E4"/>
    <w:rsid w:val="00A0384E"/>
    <w:rsid w:val="00A03870"/>
    <w:rsid w:val="00A03D1F"/>
    <w:rsid w:val="00A0468A"/>
    <w:rsid w:val="00A053DD"/>
    <w:rsid w:val="00A06613"/>
    <w:rsid w:val="00A070B6"/>
    <w:rsid w:val="00A073DC"/>
    <w:rsid w:val="00A07692"/>
    <w:rsid w:val="00A07C66"/>
    <w:rsid w:val="00A10326"/>
    <w:rsid w:val="00A10A5A"/>
    <w:rsid w:val="00A10CC4"/>
    <w:rsid w:val="00A11359"/>
    <w:rsid w:val="00A11687"/>
    <w:rsid w:val="00A12485"/>
    <w:rsid w:val="00A12772"/>
    <w:rsid w:val="00A13642"/>
    <w:rsid w:val="00A13F82"/>
    <w:rsid w:val="00A142E4"/>
    <w:rsid w:val="00A1548F"/>
    <w:rsid w:val="00A15DB2"/>
    <w:rsid w:val="00A175BD"/>
    <w:rsid w:val="00A21524"/>
    <w:rsid w:val="00A21B14"/>
    <w:rsid w:val="00A2223E"/>
    <w:rsid w:val="00A22409"/>
    <w:rsid w:val="00A23679"/>
    <w:rsid w:val="00A24D77"/>
    <w:rsid w:val="00A25B10"/>
    <w:rsid w:val="00A25C98"/>
    <w:rsid w:val="00A27B18"/>
    <w:rsid w:val="00A3185E"/>
    <w:rsid w:val="00A31CBC"/>
    <w:rsid w:val="00A31F03"/>
    <w:rsid w:val="00A32AD2"/>
    <w:rsid w:val="00A33A0C"/>
    <w:rsid w:val="00A341BA"/>
    <w:rsid w:val="00A34918"/>
    <w:rsid w:val="00A35537"/>
    <w:rsid w:val="00A35BCE"/>
    <w:rsid w:val="00A35ECA"/>
    <w:rsid w:val="00A3668B"/>
    <w:rsid w:val="00A371AD"/>
    <w:rsid w:val="00A37A00"/>
    <w:rsid w:val="00A40BDD"/>
    <w:rsid w:val="00A41203"/>
    <w:rsid w:val="00A41D50"/>
    <w:rsid w:val="00A43631"/>
    <w:rsid w:val="00A44161"/>
    <w:rsid w:val="00A4471A"/>
    <w:rsid w:val="00A449DE"/>
    <w:rsid w:val="00A44CE3"/>
    <w:rsid w:val="00A455BD"/>
    <w:rsid w:val="00A456CB"/>
    <w:rsid w:val="00A4582B"/>
    <w:rsid w:val="00A458DB"/>
    <w:rsid w:val="00A478F5"/>
    <w:rsid w:val="00A479C3"/>
    <w:rsid w:val="00A503A0"/>
    <w:rsid w:val="00A51279"/>
    <w:rsid w:val="00A5400E"/>
    <w:rsid w:val="00A54219"/>
    <w:rsid w:val="00A544EE"/>
    <w:rsid w:val="00A5578A"/>
    <w:rsid w:val="00A60036"/>
    <w:rsid w:val="00A6064F"/>
    <w:rsid w:val="00A606DE"/>
    <w:rsid w:val="00A6228B"/>
    <w:rsid w:val="00A628E0"/>
    <w:rsid w:val="00A62FBB"/>
    <w:rsid w:val="00A637CB"/>
    <w:rsid w:val="00A63847"/>
    <w:rsid w:val="00A65386"/>
    <w:rsid w:val="00A65E49"/>
    <w:rsid w:val="00A660BC"/>
    <w:rsid w:val="00A6640B"/>
    <w:rsid w:val="00A66C32"/>
    <w:rsid w:val="00A66DFB"/>
    <w:rsid w:val="00A70EFC"/>
    <w:rsid w:val="00A7165F"/>
    <w:rsid w:val="00A71AD2"/>
    <w:rsid w:val="00A72094"/>
    <w:rsid w:val="00A720AC"/>
    <w:rsid w:val="00A72523"/>
    <w:rsid w:val="00A735FE"/>
    <w:rsid w:val="00A74B32"/>
    <w:rsid w:val="00A75BDA"/>
    <w:rsid w:val="00A75FB5"/>
    <w:rsid w:val="00A7617D"/>
    <w:rsid w:val="00A76425"/>
    <w:rsid w:val="00A76D94"/>
    <w:rsid w:val="00A7754E"/>
    <w:rsid w:val="00A80C9B"/>
    <w:rsid w:val="00A80DF9"/>
    <w:rsid w:val="00A812A3"/>
    <w:rsid w:val="00A81BDF"/>
    <w:rsid w:val="00A828DF"/>
    <w:rsid w:val="00A83111"/>
    <w:rsid w:val="00A83D2C"/>
    <w:rsid w:val="00A83DE1"/>
    <w:rsid w:val="00A85E58"/>
    <w:rsid w:val="00A8685B"/>
    <w:rsid w:val="00A86C51"/>
    <w:rsid w:val="00A87CB4"/>
    <w:rsid w:val="00A90F4A"/>
    <w:rsid w:val="00A914FB"/>
    <w:rsid w:val="00A9281B"/>
    <w:rsid w:val="00A931C0"/>
    <w:rsid w:val="00A93924"/>
    <w:rsid w:val="00A9579C"/>
    <w:rsid w:val="00A957CB"/>
    <w:rsid w:val="00A962EB"/>
    <w:rsid w:val="00A97516"/>
    <w:rsid w:val="00A97C2D"/>
    <w:rsid w:val="00A97DE6"/>
    <w:rsid w:val="00AA0554"/>
    <w:rsid w:val="00AA0838"/>
    <w:rsid w:val="00AA0AD3"/>
    <w:rsid w:val="00AA13D7"/>
    <w:rsid w:val="00AA2D80"/>
    <w:rsid w:val="00AA30E4"/>
    <w:rsid w:val="00AA3CED"/>
    <w:rsid w:val="00AA4992"/>
    <w:rsid w:val="00AA4ED1"/>
    <w:rsid w:val="00AA536B"/>
    <w:rsid w:val="00AA73C5"/>
    <w:rsid w:val="00AA78EF"/>
    <w:rsid w:val="00AB0238"/>
    <w:rsid w:val="00AB22A4"/>
    <w:rsid w:val="00AB277C"/>
    <w:rsid w:val="00AB2826"/>
    <w:rsid w:val="00AB339D"/>
    <w:rsid w:val="00AB538F"/>
    <w:rsid w:val="00AB668F"/>
    <w:rsid w:val="00AC0E32"/>
    <w:rsid w:val="00AC23CA"/>
    <w:rsid w:val="00AC279F"/>
    <w:rsid w:val="00AC2ABC"/>
    <w:rsid w:val="00AC3DC1"/>
    <w:rsid w:val="00AC4760"/>
    <w:rsid w:val="00AC4D7B"/>
    <w:rsid w:val="00AC50D6"/>
    <w:rsid w:val="00AC520D"/>
    <w:rsid w:val="00AC5A4D"/>
    <w:rsid w:val="00AC6BFE"/>
    <w:rsid w:val="00AC727B"/>
    <w:rsid w:val="00AC746F"/>
    <w:rsid w:val="00AD07A5"/>
    <w:rsid w:val="00AD0D02"/>
    <w:rsid w:val="00AD1855"/>
    <w:rsid w:val="00AD1DD3"/>
    <w:rsid w:val="00AD25C5"/>
    <w:rsid w:val="00AD2691"/>
    <w:rsid w:val="00AD281E"/>
    <w:rsid w:val="00AD2AE7"/>
    <w:rsid w:val="00AD35A3"/>
    <w:rsid w:val="00AD3EC8"/>
    <w:rsid w:val="00AD4654"/>
    <w:rsid w:val="00AD4E5E"/>
    <w:rsid w:val="00AD5437"/>
    <w:rsid w:val="00AD5B47"/>
    <w:rsid w:val="00AD5D43"/>
    <w:rsid w:val="00AD60AD"/>
    <w:rsid w:val="00AD68DB"/>
    <w:rsid w:val="00AD6BC4"/>
    <w:rsid w:val="00AD723B"/>
    <w:rsid w:val="00AD7443"/>
    <w:rsid w:val="00AD7F54"/>
    <w:rsid w:val="00AE0EFF"/>
    <w:rsid w:val="00AE23EC"/>
    <w:rsid w:val="00AE2DDE"/>
    <w:rsid w:val="00AE3B2E"/>
    <w:rsid w:val="00AE3DF7"/>
    <w:rsid w:val="00AE6ACA"/>
    <w:rsid w:val="00AE7A36"/>
    <w:rsid w:val="00AF0B34"/>
    <w:rsid w:val="00AF294D"/>
    <w:rsid w:val="00AF3EF2"/>
    <w:rsid w:val="00AF472B"/>
    <w:rsid w:val="00AF55D5"/>
    <w:rsid w:val="00AF6CC5"/>
    <w:rsid w:val="00B0061A"/>
    <w:rsid w:val="00B00ABB"/>
    <w:rsid w:val="00B016A7"/>
    <w:rsid w:val="00B01DE0"/>
    <w:rsid w:val="00B01E7E"/>
    <w:rsid w:val="00B01F3E"/>
    <w:rsid w:val="00B02B5C"/>
    <w:rsid w:val="00B02F17"/>
    <w:rsid w:val="00B0345E"/>
    <w:rsid w:val="00B03464"/>
    <w:rsid w:val="00B034EB"/>
    <w:rsid w:val="00B05432"/>
    <w:rsid w:val="00B05C5A"/>
    <w:rsid w:val="00B05F61"/>
    <w:rsid w:val="00B06967"/>
    <w:rsid w:val="00B07337"/>
    <w:rsid w:val="00B07F32"/>
    <w:rsid w:val="00B118F3"/>
    <w:rsid w:val="00B119D6"/>
    <w:rsid w:val="00B12068"/>
    <w:rsid w:val="00B12A36"/>
    <w:rsid w:val="00B13BDA"/>
    <w:rsid w:val="00B14607"/>
    <w:rsid w:val="00B1473E"/>
    <w:rsid w:val="00B14981"/>
    <w:rsid w:val="00B14B2E"/>
    <w:rsid w:val="00B14BC2"/>
    <w:rsid w:val="00B14C5E"/>
    <w:rsid w:val="00B1675C"/>
    <w:rsid w:val="00B16FED"/>
    <w:rsid w:val="00B172C2"/>
    <w:rsid w:val="00B1783D"/>
    <w:rsid w:val="00B17B59"/>
    <w:rsid w:val="00B17C8C"/>
    <w:rsid w:val="00B17D96"/>
    <w:rsid w:val="00B17F43"/>
    <w:rsid w:val="00B20BAC"/>
    <w:rsid w:val="00B221B2"/>
    <w:rsid w:val="00B22BBA"/>
    <w:rsid w:val="00B2304D"/>
    <w:rsid w:val="00B2433B"/>
    <w:rsid w:val="00B24CD7"/>
    <w:rsid w:val="00B25325"/>
    <w:rsid w:val="00B25D35"/>
    <w:rsid w:val="00B25F36"/>
    <w:rsid w:val="00B25FFF"/>
    <w:rsid w:val="00B30207"/>
    <w:rsid w:val="00B30E3D"/>
    <w:rsid w:val="00B33908"/>
    <w:rsid w:val="00B34231"/>
    <w:rsid w:val="00B342EA"/>
    <w:rsid w:val="00B34C6A"/>
    <w:rsid w:val="00B35A40"/>
    <w:rsid w:val="00B362F0"/>
    <w:rsid w:val="00B36373"/>
    <w:rsid w:val="00B376E6"/>
    <w:rsid w:val="00B401C4"/>
    <w:rsid w:val="00B417B6"/>
    <w:rsid w:val="00B4182F"/>
    <w:rsid w:val="00B4234A"/>
    <w:rsid w:val="00B42E8E"/>
    <w:rsid w:val="00B44821"/>
    <w:rsid w:val="00B448CD"/>
    <w:rsid w:val="00B44B48"/>
    <w:rsid w:val="00B46C13"/>
    <w:rsid w:val="00B476BA"/>
    <w:rsid w:val="00B47C5A"/>
    <w:rsid w:val="00B500C0"/>
    <w:rsid w:val="00B5014D"/>
    <w:rsid w:val="00B503B1"/>
    <w:rsid w:val="00B519B3"/>
    <w:rsid w:val="00B527F0"/>
    <w:rsid w:val="00B531CA"/>
    <w:rsid w:val="00B54FEA"/>
    <w:rsid w:val="00B552EC"/>
    <w:rsid w:val="00B55750"/>
    <w:rsid w:val="00B563CB"/>
    <w:rsid w:val="00B56896"/>
    <w:rsid w:val="00B57B92"/>
    <w:rsid w:val="00B60B98"/>
    <w:rsid w:val="00B61400"/>
    <w:rsid w:val="00B62771"/>
    <w:rsid w:val="00B63022"/>
    <w:rsid w:val="00B6405C"/>
    <w:rsid w:val="00B64942"/>
    <w:rsid w:val="00B66372"/>
    <w:rsid w:val="00B6744D"/>
    <w:rsid w:val="00B67EF5"/>
    <w:rsid w:val="00B7067F"/>
    <w:rsid w:val="00B70870"/>
    <w:rsid w:val="00B713F6"/>
    <w:rsid w:val="00B7174B"/>
    <w:rsid w:val="00B71E7F"/>
    <w:rsid w:val="00B72E92"/>
    <w:rsid w:val="00B74706"/>
    <w:rsid w:val="00B7483B"/>
    <w:rsid w:val="00B74BC9"/>
    <w:rsid w:val="00B74FFE"/>
    <w:rsid w:val="00B752E2"/>
    <w:rsid w:val="00B767D0"/>
    <w:rsid w:val="00B76E7A"/>
    <w:rsid w:val="00B77234"/>
    <w:rsid w:val="00B77E6D"/>
    <w:rsid w:val="00B80044"/>
    <w:rsid w:val="00B80E77"/>
    <w:rsid w:val="00B81783"/>
    <w:rsid w:val="00B8419F"/>
    <w:rsid w:val="00B8468A"/>
    <w:rsid w:val="00B85C89"/>
    <w:rsid w:val="00B87222"/>
    <w:rsid w:val="00B8759A"/>
    <w:rsid w:val="00B879F7"/>
    <w:rsid w:val="00B87A0E"/>
    <w:rsid w:val="00B87B89"/>
    <w:rsid w:val="00B90D42"/>
    <w:rsid w:val="00B91865"/>
    <w:rsid w:val="00B91905"/>
    <w:rsid w:val="00B92D0C"/>
    <w:rsid w:val="00B938FB"/>
    <w:rsid w:val="00B93F06"/>
    <w:rsid w:val="00B942E8"/>
    <w:rsid w:val="00B94CAC"/>
    <w:rsid w:val="00B95D0A"/>
    <w:rsid w:val="00BA065A"/>
    <w:rsid w:val="00BA1125"/>
    <w:rsid w:val="00BA18F3"/>
    <w:rsid w:val="00BA2245"/>
    <w:rsid w:val="00BA2283"/>
    <w:rsid w:val="00BA2404"/>
    <w:rsid w:val="00BA29E4"/>
    <w:rsid w:val="00BA3C00"/>
    <w:rsid w:val="00BA47E9"/>
    <w:rsid w:val="00BA4815"/>
    <w:rsid w:val="00BA5156"/>
    <w:rsid w:val="00BA67E0"/>
    <w:rsid w:val="00BB05F2"/>
    <w:rsid w:val="00BB0C67"/>
    <w:rsid w:val="00BB0D0B"/>
    <w:rsid w:val="00BB1DB8"/>
    <w:rsid w:val="00BB241F"/>
    <w:rsid w:val="00BB2611"/>
    <w:rsid w:val="00BB2F42"/>
    <w:rsid w:val="00BB380B"/>
    <w:rsid w:val="00BB3A83"/>
    <w:rsid w:val="00BB4269"/>
    <w:rsid w:val="00BB4FA3"/>
    <w:rsid w:val="00BC05B7"/>
    <w:rsid w:val="00BC2D18"/>
    <w:rsid w:val="00BC37A1"/>
    <w:rsid w:val="00BC422C"/>
    <w:rsid w:val="00BC4E4A"/>
    <w:rsid w:val="00BC4F4C"/>
    <w:rsid w:val="00BC4FBC"/>
    <w:rsid w:val="00BC553D"/>
    <w:rsid w:val="00BC6DB6"/>
    <w:rsid w:val="00BC6F87"/>
    <w:rsid w:val="00BC7996"/>
    <w:rsid w:val="00BD0485"/>
    <w:rsid w:val="00BD24DF"/>
    <w:rsid w:val="00BD2D7F"/>
    <w:rsid w:val="00BD35A4"/>
    <w:rsid w:val="00BD4578"/>
    <w:rsid w:val="00BD59B5"/>
    <w:rsid w:val="00BD5D2B"/>
    <w:rsid w:val="00BD7353"/>
    <w:rsid w:val="00BE127B"/>
    <w:rsid w:val="00BE1D51"/>
    <w:rsid w:val="00BE2236"/>
    <w:rsid w:val="00BE43A9"/>
    <w:rsid w:val="00BE4F48"/>
    <w:rsid w:val="00BE5682"/>
    <w:rsid w:val="00BE5D77"/>
    <w:rsid w:val="00BE61B9"/>
    <w:rsid w:val="00BE6D17"/>
    <w:rsid w:val="00BE6D26"/>
    <w:rsid w:val="00BF056A"/>
    <w:rsid w:val="00BF09ED"/>
    <w:rsid w:val="00BF0A38"/>
    <w:rsid w:val="00BF123E"/>
    <w:rsid w:val="00BF1CF8"/>
    <w:rsid w:val="00BF4495"/>
    <w:rsid w:val="00BF4C17"/>
    <w:rsid w:val="00BF4D0A"/>
    <w:rsid w:val="00BF6ADA"/>
    <w:rsid w:val="00BF7693"/>
    <w:rsid w:val="00C017A0"/>
    <w:rsid w:val="00C03063"/>
    <w:rsid w:val="00C0326C"/>
    <w:rsid w:val="00C0378D"/>
    <w:rsid w:val="00C04278"/>
    <w:rsid w:val="00C04313"/>
    <w:rsid w:val="00C04D12"/>
    <w:rsid w:val="00C059A5"/>
    <w:rsid w:val="00C05C21"/>
    <w:rsid w:val="00C05CBE"/>
    <w:rsid w:val="00C0668C"/>
    <w:rsid w:val="00C072B1"/>
    <w:rsid w:val="00C07C7B"/>
    <w:rsid w:val="00C101C1"/>
    <w:rsid w:val="00C11416"/>
    <w:rsid w:val="00C11441"/>
    <w:rsid w:val="00C11C6C"/>
    <w:rsid w:val="00C11E2C"/>
    <w:rsid w:val="00C129DE"/>
    <w:rsid w:val="00C12CC3"/>
    <w:rsid w:val="00C15433"/>
    <w:rsid w:val="00C159B3"/>
    <w:rsid w:val="00C15D92"/>
    <w:rsid w:val="00C1684F"/>
    <w:rsid w:val="00C16D5E"/>
    <w:rsid w:val="00C16E15"/>
    <w:rsid w:val="00C17621"/>
    <w:rsid w:val="00C17E06"/>
    <w:rsid w:val="00C20830"/>
    <w:rsid w:val="00C20E1C"/>
    <w:rsid w:val="00C214A9"/>
    <w:rsid w:val="00C219A0"/>
    <w:rsid w:val="00C21FC8"/>
    <w:rsid w:val="00C22C5A"/>
    <w:rsid w:val="00C22DE2"/>
    <w:rsid w:val="00C23A82"/>
    <w:rsid w:val="00C23B9E"/>
    <w:rsid w:val="00C24E04"/>
    <w:rsid w:val="00C255E8"/>
    <w:rsid w:val="00C30F06"/>
    <w:rsid w:val="00C310D8"/>
    <w:rsid w:val="00C310FD"/>
    <w:rsid w:val="00C31C8A"/>
    <w:rsid w:val="00C32881"/>
    <w:rsid w:val="00C32BE2"/>
    <w:rsid w:val="00C336E1"/>
    <w:rsid w:val="00C3519D"/>
    <w:rsid w:val="00C35902"/>
    <w:rsid w:val="00C36C6E"/>
    <w:rsid w:val="00C37092"/>
    <w:rsid w:val="00C37F40"/>
    <w:rsid w:val="00C405AB"/>
    <w:rsid w:val="00C40AB2"/>
    <w:rsid w:val="00C41F73"/>
    <w:rsid w:val="00C427E2"/>
    <w:rsid w:val="00C431FE"/>
    <w:rsid w:val="00C44C2C"/>
    <w:rsid w:val="00C44E61"/>
    <w:rsid w:val="00C4515A"/>
    <w:rsid w:val="00C4515C"/>
    <w:rsid w:val="00C45C39"/>
    <w:rsid w:val="00C45EA0"/>
    <w:rsid w:val="00C4612A"/>
    <w:rsid w:val="00C46BD1"/>
    <w:rsid w:val="00C46F8B"/>
    <w:rsid w:val="00C5018D"/>
    <w:rsid w:val="00C52244"/>
    <w:rsid w:val="00C523A5"/>
    <w:rsid w:val="00C52694"/>
    <w:rsid w:val="00C52FC3"/>
    <w:rsid w:val="00C53CB6"/>
    <w:rsid w:val="00C53F21"/>
    <w:rsid w:val="00C54393"/>
    <w:rsid w:val="00C54669"/>
    <w:rsid w:val="00C55CFF"/>
    <w:rsid w:val="00C56110"/>
    <w:rsid w:val="00C565B5"/>
    <w:rsid w:val="00C56C12"/>
    <w:rsid w:val="00C57380"/>
    <w:rsid w:val="00C60536"/>
    <w:rsid w:val="00C61925"/>
    <w:rsid w:val="00C61FA9"/>
    <w:rsid w:val="00C642B7"/>
    <w:rsid w:val="00C647A7"/>
    <w:rsid w:val="00C6485C"/>
    <w:rsid w:val="00C649E2"/>
    <w:rsid w:val="00C652F5"/>
    <w:rsid w:val="00C65E3C"/>
    <w:rsid w:val="00C71433"/>
    <w:rsid w:val="00C71EBC"/>
    <w:rsid w:val="00C72266"/>
    <w:rsid w:val="00C72444"/>
    <w:rsid w:val="00C724BB"/>
    <w:rsid w:val="00C724E6"/>
    <w:rsid w:val="00C7429E"/>
    <w:rsid w:val="00C74BB0"/>
    <w:rsid w:val="00C76107"/>
    <w:rsid w:val="00C764DB"/>
    <w:rsid w:val="00C77467"/>
    <w:rsid w:val="00C779E9"/>
    <w:rsid w:val="00C77C41"/>
    <w:rsid w:val="00C8030E"/>
    <w:rsid w:val="00C80D5C"/>
    <w:rsid w:val="00C81C0D"/>
    <w:rsid w:val="00C8244E"/>
    <w:rsid w:val="00C8365B"/>
    <w:rsid w:val="00C8415B"/>
    <w:rsid w:val="00C85560"/>
    <w:rsid w:val="00C85D00"/>
    <w:rsid w:val="00C8779F"/>
    <w:rsid w:val="00C90127"/>
    <w:rsid w:val="00C9191B"/>
    <w:rsid w:val="00C91B03"/>
    <w:rsid w:val="00C9215F"/>
    <w:rsid w:val="00C924EC"/>
    <w:rsid w:val="00C927D4"/>
    <w:rsid w:val="00C92B40"/>
    <w:rsid w:val="00C92EC4"/>
    <w:rsid w:val="00C930A3"/>
    <w:rsid w:val="00C9406A"/>
    <w:rsid w:val="00C94318"/>
    <w:rsid w:val="00C95EF3"/>
    <w:rsid w:val="00C95FDA"/>
    <w:rsid w:val="00C97CF7"/>
    <w:rsid w:val="00C97F1F"/>
    <w:rsid w:val="00CA02A8"/>
    <w:rsid w:val="00CA0FF8"/>
    <w:rsid w:val="00CA1216"/>
    <w:rsid w:val="00CA1659"/>
    <w:rsid w:val="00CA1E89"/>
    <w:rsid w:val="00CA1FE5"/>
    <w:rsid w:val="00CA2355"/>
    <w:rsid w:val="00CA2D55"/>
    <w:rsid w:val="00CA4AB5"/>
    <w:rsid w:val="00CA5A31"/>
    <w:rsid w:val="00CA7024"/>
    <w:rsid w:val="00CA71FC"/>
    <w:rsid w:val="00CA77FC"/>
    <w:rsid w:val="00CB0DE9"/>
    <w:rsid w:val="00CB0F77"/>
    <w:rsid w:val="00CB0F92"/>
    <w:rsid w:val="00CB27BD"/>
    <w:rsid w:val="00CB3211"/>
    <w:rsid w:val="00CB3292"/>
    <w:rsid w:val="00CB3596"/>
    <w:rsid w:val="00CB359A"/>
    <w:rsid w:val="00CB4160"/>
    <w:rsid w:val="00CB437F"/>
    <w:rsid w:val="00CB4E3B"/>
    <w:rsid w:val="00CB5D0F"/>
    <w:rsid w:val="00CB6018"/>
    <w:rsid w:val="00CB73E1"/>
    <w:rsid w:val="00CC046F"/>
    <w:rsid w:val="00CC23C5"/>
    <w:rsid w:val="00CC2A69"/>
    <w:rsid w:val="00CC2DC6"/>
    <w:rsid w:val="00CC2FCA"/>
    <w:rsid w:val="00CC34A4"/>
    <w:rsid w:val="00CC37C9"/>
    <w:rsid w:val="00CC3C6C"/>
    <w:rsid w:val="00CC47E9"/>
    <w:rsid w:val="00CC4918"/>
    <w:rsid w:val="00CC4B1D"/>
    <w:rsid w:val="00CC4C8E"/>
    <w:rsid w:val="00CC53B6"/>
    <w:rsid w:val="00CC5F8B"/>
    <w:rsid w:val="00CC699B"/>
    <w:rsid w:val="00CC7CC9"/>
    <w:rsid w:val="00CD03DB"/>
    <w:rsid w:val="00CD1C81"/>
    <w:rsid w:val="00CD2B26"/>
    <w:rsid w:val="00CD2D02"/>
    <w:rsid w:val="00CD3185"/>
    <w:rsid w:val="00CD33E9"/>
    <w:rsid w:val="00CD5709"/>
    <w:rsid w:val="00CD5AEF"/>
    <w:rsid w:val="00CD6DE0"/>
    <w:rsid w:val="00CD70FD"/>
    <w:rsid w:val="00CD74D8"/>
    <w:rsid w:val="00CD7CDB"/>
    <w:rsid w:val="00CE00B9"/>
    <w:rsid w:val="00CE03D0"/>
    <w:rsid w:val="00CE0C5D"/>
    <w:rsid w:val="00CE1159"/>
    <w:rsid w:val="00CE1472"/>
    <w:rsid w:val="00CE3365"/>
    <w:rsid w:val="00CE3C64"/>
    <w:rsid w:val="00CE5717"/>
    <w:rsid w:val="00CE6683"/>
    <w:rsid w:val="00CE73BB"/>
    <w:rsid w:val="00CE7B70"/>
    <w:rsid w:val="00CF04CB"/>
    <w:rsid w:val="00CF0FE9"/>
    <w:rsid w:val="00CF1918"/>
    <w:rsid w:val="00CF1D9A"/>
    <w:rsid w:val="00CF23F2"/>
    <w:rsid w:val="00CF29AA"/>
    <w:rsid w:val="00CF2B29"/>
    <w:rsid w:val="00CF2DE4"/>
    <w:rsid w:val="00CF356C"/>
    <w:rsid w:val="00CF3B98"/>
    <w:rsid w:val="00CF50B0"/>
    <w:rsid w:val="00CF5B48"/>
    <w:rsid w:val="00CF5E9A"/>
    <w:rsid w:val="00CF5F25"/>
    <w:rsid w:val="00CF676A"/>
    <w:rsid w:val="00CF6923"/>
    <w:rsid w:val="00D010D1"/>
    <w:rsid w:val="00D02227"/>
    <w:rsid w:val="00D02399"/>
    <w:rsid w:val="00D0386C"/>
    <w:rsid w:val="00D04B3D"/>
    <w:rsid w:val="00D0607E"/>
    <w:rsid w:val="00D067D9"/>
    <w:rsid w:val="00D068D0"/>
    <w:rsid w:val="00D06950"/>
    <w:rsid w:val="00D06967"/>
    <w:rsid w:val="00D077F9"/>
    <w:rsid w:val="00D0785F"/>
    <w:rsid w:val="00D100DA"/>
    <w:rsid w:val="00D10848"/>
    <w:rsid w:val="00D1227C"/>
    <w:rsid w:val="00D1357A"/>
    <w:rsid w:val="00D13E17"/>
    <w:rsid w:val="00D14597"/>
    <w:rsid w:val="00D14934"/>
    <w:rsid w:val="00D14EB8"/>
    <w:rsid w:val="00D16C24"/>
    <w:rsid w:val="00D16E37"/>
    <w:rsid w:val="00D1728E"/>
    <w:rsid w:val="00D1740B"/>
    <w:rsid w:val="00D20265"/>
    <w:rsid w:val="00D20395"/>
    <w:rsid w:val="00D2065C"/>
    <w:rsid w:val="00D20D09"/>
    <w:rsid w:val="00D226CA"/>
    <w:rsid w:val="00D22D5D"/>
    <w:rsid w:val="00D23921"/>
    <w:rsid w:val="00D23C75"/>
    <w:rsid w:val="00D23C9F"/>
    <w:rsid w:val="00D242F1"/>
    <w:rsid w:val="00D2573F"/>
    <w:rsid w:val="00D30134"/>
    <w:rsid w:val="00D30C6A"/>
    <w:rsid w:val="00D31819"/>
    <w:rsid w:val="00D31CBB"/>
    <w:rsid w:val="00D33AE6"/>
    <w:rsid w:val="00D35993"/>
    <w:rsid w:val="00D35ED3"/>
    <w:rsid w:val="00D36105"/>
    <w:rsid w:val="00D366B1"/>
    <w:rsid w:val="00D37050"/>
    <w:rsid w:val="00D372D4"/>
    <w:rsid w:val="00D37384"/>
    <w:rsid w:val="00D37C3E"/>
    <w:rsid w:val="00D37DCA"/>
    <w:rsid w:val="00D37EA1"/>
    <w:rsid w:val="00D37FFB"/>
    <w:rsid w:val="00D4141D"/>
    <w:rsid w:val="00D41CF3"/>
    <w:rsid w:val="00D41D60"/>
    <w:rsid w:val="00D42F57"/>
    <w:rsid w:val="00D44D39"/>
    <w:rsid w:val="00D45A1C"/>
    <w:rsid w:val="00D46D9C"/>
    <w:rsid w:val="00D47729"/>
    <w:rsid w:val="00D47BA9"/>
    <w:rsid w:val="00D47C0F"/>
    <w:rsid w:val="00D50092"/>
    <w:rsid w:val="00D50522"/>
    <w:rsid w:val="00D508B0"/>
    <w:rsid w:val="00D50CB2"/>
    <w:rsid w:val="00D5138C"/>
    <w:rsid w:val="00D52351"/>
    <w:rsid w:val="00D539C5"/>
    <w:rsid w:val="00D55065"/>
    <w:rsid w:val="00D55088"/>
    <w:rsid w:val="00D55EC2"/>
    <w:rsid w:val="00D566A2"/>
    <w:rsid w:val="00D57832"/>
    <w:rsid w:val="00D57921"/>
    <w:rsid w:val="00D600D0"/>
    <w:rsid w:val="00D60466"/>
    <w:rsid w:val="00D6054A"/>
    <w:rsid w:val="00D60758"/>
    <w:rsid w:val="00D60D1D"/>
    <w:rsid w:val="00D60D79"/>
    <w:rsid w:val="00D61312"/>
    <w:rsid w:val="00D61756"/>
    <w:rsid w:val="00D6328C"/>
    <w:rsid w:val="00D639B1"/>
    <w:rsid w:val="00D63D4E"/>
    <w:rsid w:val="00D6593F"/>
    <w:rsid w:val="00D65C60"/>
    <w:rsid w:val="00D660D4"/>
    <w:rsid w:val="00D669FB"/>
    <w:rsid w:val="00D66F02"/>
    <w:rsid w:val="00D677AC"/>
    <w:rsid w:val="00D67ECA"/>
    <w:rsid w:val="00D703A1"/>
    <w:rsid w:val="00D7058E"/>
    <w:rsid w:val="00D7083B"/>
    <w:rsid w:val="00D70ADE"/>
    <w:rsid w:val="00D7107A"/>
    <w:rsid w:val="00D71D11"/>
    <w:rsid w:val="00D72E35"/>
    <w:rsid w:val="00D736A2"/>
    <w:rsid w:val="00D73A76"/>
    <w:rsid w:val="00D741F5"/>
    <w:rsid w:val="00D7481C"/>
    <w:rsid w:val="00D758D1"/>
    <w:rsid w:val="00D7640C"/>
    <w:rsid w:val="00D76533"/>
    <w:rsid w:val="00D77242"/>
    <w:rsid w:val="00D77814"/>
    <w:rsid w:val="00D77B6C"/>
    <w:rsid w:val="00D77BC2"/>
    <w:rsid w:val="00D77CDB"/>
    <w:rsid w:val="00D8073A"/>
    <w:rsid w:val="00D81E45"/>
    <w:rsid w:val="00D838A6"/>
    <w:rsid w:val="00D83C75"/>
    <w:rsid w:val="00D8514A"/>
    <w:rsid w:val="00D86AB7"/>
    <w:rsid w:val="00D873FF"/>
    <w:rsid w:val="00D874CA"/>
    <w:rsid w:val="00D87BA5"/>
    <w:rsid w:val="00D87DC5"/>
    <w:rsid w:val="00D902E2"/>
    <w:rsid w:val="00D909FF"/>
    <w:rsid w:val="00D90C06"/>
    <w:rsid w:val="00D90D1B"/>
    <w:rsid w:val="00D911D0"/>
    <w:rsid w:val="00D918E7"/>
    <w:rsid w:val="00D91ABF"/>
    <w:rsid w:val="00D9274A"/>
    <w:rsid w:val="00D92BA3"/>
    <w:rsid w:val="00D931CE"/>
    <w:rsid w:val="00D94905"/>
    <w:rsid w:val="00D94E10"/>
    <w:rsid w:val="00D95150"/>
    <w:rsid w:val="00D9579B"/>
    <w:rsid w:val="00D95BA7"/>
    <w:rsid w:val="00D97094"/>
    <w:rsid w:val="00D97FBC"/>
    <w:rsid w:val="00DA045B"/>
    <w:rsid w:val="00DA0F6E"/>
    <w:rsid w:val="00DA2824"/>
    <w:rsid w:val="00DA329F"/>
    <w:rsid w:val="00DA353B"/>
    <w:rsid w:val="00DA3AC6"/>
    <w:rsid w:val="00DA3D68"/>
    <w:rsid w:val="00DA415A"/>
    <w:rsid w:val="00DA5CDC"/>
    <w:rsid w:val="00DA6742"/>
    <w:rsid w:val="00DA72C9"/>
    <w:rsid w:val="00DB0984"/>
    <w:rsid w:val="00DB285C"/>
    <w:rsid w:val="00DB28FF"/>
    <w:rsid w:val="00DB2917"/>
    <w:rsid w:val="00DB3791"/>
    <w:rsid w:val="00DB5118"/>
    <w:rsid w:val="00DB54AC"/>
    <w:rsid w:val="00DB7601"/>
    <w:rsid w:val="00DB78B1"/>
    <w:rsid w:val="00DC1119"/>
    <w:rsid w:val="00DC248C"/>
    <w:rsid w:val="00DC2C00"/>
    <w:rsid w:val="00DC3A67"/>
    <w:rsid w:val="00DC47F4"/>
    <w:rsid w:val="00DC4CCC"/>
    <w:rsid w:val="00DC55D7"/>
    <w:rsid w:val="00DC5AC0"/>
    <w:rsid w:val="00DC715D"/>
    <w:rsid w:val="00DC7869"/>
    <w:rsid w:val="00DC7C6A"/>
    <w:rsid w:val="00DD03B9"/>
    <w:rsid w:val="00DD0D8A"/>
    <w:rsid w:val="00DD1686"/>
    <w:rsid w:val="00DD2ECE"/>
    <w:rsid w:val="00DD2F92"/>
    <w:rsid w:val="00DD3728"/>
    <w:rsid w:val="00DD3B0C"/>
    <w:rsid w:val="00DD475B"/>
    <w:rsid w:val="00DD5423"/>
    <w:rsid w:val="00DD559C"/>
    <w:rsid w:val="00DD68E4"/>
    <w:rsid w:val="00DD76FB"/>
    <w:rsid w:val="00DE019E"/>
    <w:rsid w:val="00DE0D3C"/>
    <w:rsid w:val="00DE0F4B"/>
    <w:rsid w:val="00DE122F"/>
    <w:rsid w:val="00DE18DE"/>
    <w:rsid w:val="00DE2607"/>
    <w:rsid w:val="00DE293A"/>
    <w:rsid w:val="00DE34F6"/>
    <w:rsid w:val="00DE45FE"/>
    <w:rsid w:val="00DE4ADB"/>
    <w:rsid w:val="00DE63D5"/>
    <w:rsid w:val="00DE7634"/>
    <w:rsid w:val="00DF1CEC"/>
    <w:rsid w:val="00DF2B9E"/>
    <w:rsid w:val="00DF3613"/>
    <w:rsid w:val="00DF3F40"/>
    <w:rsid w:val="00DF519D"/>
    <w:rsid w:val="00DF52E3"/>
    <w:rsid w:val="00DF5B63"/>
    <w:rsid w:val="00DF6115"/>
    <w:rsid w:val="00DF618E"/>
    <w:rsid w:val="00DF6FFD"/>
    <w:rsid w:val="00DF7748"/>
    <w:rsid w:val="00DF7C8A"/>
    <w:rsid w:val="00E0046B"/>
    <w:rsid w:val="00E00FE3"/>
    <w:rsid w:val="00E01DFB"/>
    <w:rsid w:val="00E031C4"/>
    <w:rsid w:val="00E03D53"/>
    <w:rsid w:val="00E04568"/>
    <w:rsid w:val="00E04C33"/>
    <w:rsid w:val="00E04C56"/>
    <w:rsid w:val="00E051D6"/>
    <w:rsid w:val="00E06642"/>
    <w:rsid w:val="00E066AF"/>
    <w:rsid w:val="00E06BAE"/>
    <w:rsid w:val="00E06FC8"/>
    <w:rsid w:val="00E07C86"/>
    <w:rsid w:val="00E11095"/>
    <w:rsid w:val="00E12AB0"/>
    <w:rsid w:val="00E12DA2"/>
    <w:rsid w:val="00E136CB"/>
    <w:rsid w:val="00E14153"/>
    <w:rsid w:val="00E14321"/>
    <w:rsid w:val="00E14B32"/>
    <w:rsid w:val="00E15715"/>
    <w:rsid w:val="00E168C7"/>
    <w:rsid w:val="00E16C03"/>
    <w:rsid w:val="00E172CE"/>
    <w:rsid w:val="00E17556"/>
    <w:rsid w:val="00E20F50"/>
    <w:rsid w:val="00E218B1"/>
    <w:rsid w:val="00E21D58"/>
    <w:rsid w:val="00E21F84"/>
    <w:rsid w:val="00E226F4"/>
    <w:rsid w:val="00E22C71"/>
    <w:rsid w:val="00E24E81"/>
    <w:rsid w:val="00E2610E"/>
    <w:rsid w:val="00E26296"/>
    <w:rsid w:val="00E26E5C"/>
    <w:rsid w:val="00E2785A"/>
    <w:rsid w:val="00E30656"/>
    <w:rsid w:val="00E30A58"/>
    <w:rsid w:val="00E32BAE"/>
    <w:rsid w:val="00E332C4"/>
    <w:rsid w:val="00E33D4E"/>
    <w:rsid w:val="00E34C8B"/>
    <w:rsid w:val="00E365AD"/>
    <w:rsid w:val="00E3701F"/>
    <w:rsid w:val="00E40A14"/>
    <w:rsid w:val="00E4103C"/>
    <w:rsid w:val="00E4130E"/>
    <w:rsid w:val="00E42181"/>
    <w:rsid w:val="00E4272E"/>
    <w:rsid w:val="00E429F9"/>
    <w:rsid w:val="00E43C51"/>
    <w:rsid w:val="00E44DD5"/>
    <w:rsid w:val="00E4567C"/>
    <w:rsid w:val="00E45CAC"/>
    <w:rsid w:val="00E460EC"/>
    <w:rsid w:val="00E4631D"/>
    <w:rsid w:val="00E46462"/>
    <w:rsid w:val="00E4649A"/>
    <w:rsid w:val="00E466A1"/>
    <w:rsid w:val="00E466FA"/>
    <w:rsid w:val="00E5023C"/>
    <w:rsid w:val="00E504E9"/>
    <w:rsid w:val="00E50E97"/>
    <w:rsid w:val="00E50F9D"/>
    <w:rsid w:val="00E531D0"/>
    <w:rsid w:val="00E53A33"/>
    <w:rsid w:val="00E5436A"/>
    <w:rsid w:val="00E545FE"/>
    <w:rsid w:val="00E55541"/>
    <w:rsid w:val="00E555B3"/>
    <w:rsid w:val="00E5605A"/>
    <w:rsid w:val="00E56FB3"/>
    <w:rsid w:val="00E57FCB"/>
    <w:rsid w:val="00E601B4"/>
    <w:rsid w:val="00E6179E"/>
    <w:rsid w:val="00E61909"/>
    <w:rsid w:val="00E61A1A"/>
    <w:rsid w:val="00E61B0E"/>
    <w:rsid w:val="00E623F4"/>
    <w:rsid w:val="00E628A5"/>
    <w:rsid w:val="00E62AF5"/>
    <w:rsid w:val="00E62E97"/>
    <w:rsid w:val="00E62FCC"/>
    <w:rsid w:val="00E632F7"/>
    <w:rsid w:val="00E63827"/>
    <w:rsid w:val="00E647D0"/>
    <w:rsid w:val="00E64A91"/>
    <w:rsid w:val="00E65025"/>
    <w:rsid w:val="00E65E56"/>
    <w:rsid w:val="00E66565"/>
    <w:rsid w:val="00E66606"/>
    <w:rsid w:val="00E66814"/>
    <w:rsid w:val="00E66E4C"/>
    <w:rsid w:val="00E704BD"/>
    <w:rsid w:val="00E70C36"/>
    <w:rsid w:val="00E71AAE"/>
    <w:rsid w:val="00E729FD"/>
    <w:rsid w:val="00E73091"/>
    <w:rsid w:val="00E73984"/>
    <w:rsid w:val="00E73996"/>
    <w:rsid w:val="00E73A64"/>
    <w:rsid w:val="00E74859"/>
    <w:rsid w:val="00E74B7D"/>
    <w:rsid w:val="00E74BC1"/>
    <w:rsid w:val="00E758D7"/>
    <w:rsid w:val="00E75933"/>
    <w:rsid w:val="00E75EC8"/>
    <w:rsid w:val="00E77D10"/>
    <w:rsid w:val="00E80699"/>
    <w:rsid w:val="00E80781"/>
    <w:rsid w:val="00E812FF"/>
    <w:rsid w:val="00E81D51"/>
    <w:rsid w:val="00E81F93"/>
    <w:rsid w:val="00E8367D"/>
    <w:rsid w:val="00E83691"/>
    <w:rsid w:val="00E83954"/>
    <w:rsid w:val="00E83AF9"/>
    <w:rsid w:val="00E85D8D"/>
    <w:rsid w:val="00E85F86"/>
    <w:rsid w:val="00E86866"/>
    <w:rsid w:val="00E86C08"/>
    <w:rsid w:val="00E90283"/>
    <w:rsid w:val="00E908D3"/>
    <w:rsid w:val="00E909BF"/>
    <w:rsid w:val="00E90B62"/>
    <w:rsid w:val="00E91825"/>
    <w:rsid w:val="00E918DB"/>
    <w:rsid w:val="00E91EF8"/>
    <w:rsid w:val="00E92181"/>
    <w:rsid w:val="00E927DA"/>
    <w:rsid w:val="00E932B5"/>
    <w:rsid w:val="00E939D7"/>
    <w:rsid w:val="00E94866"/>
    <w:rsid w:val="00E94AEA"/>
    <w:rsid w:val="00E94E21"/>
    <w:rsid w:val="00E94F1C"/>
    <w:rsid w:val="00E958AF"/>
    <w:rsid w:val="00E959EC"/>
    <w:rsid w:val="00E9616A"/>
    <w:rsid w:val="00E96D11"/>
    <w:rsid w:val="00E9740D"/>
    <w:rsid w:val="00E97A81"/>
    <w:rsid w:val="00EA0982"/>
    <w:rsid w:val="00EA0D8D"/>
    <w:rsid w:val="00EA0F62"/>
    <w:rsid w:val="00EA2319"/>
    <w:rsid w:val="00EA2BC0"/>
    <w:rsid w:val="00EA3091"/>
    <w:rsid w:val="00EA351F"/>
    <w:rsid w:val="00EA3565"/>
    <w:rsid w:val="00EA3830"/>
    <w:rsid w:val="00EA43EA"/>
    <w:rsid w:val="00EA51CE"/>
    <w:rsid w:val="00EA5FEB"/>
    <w:rsid w:val="00EA7574"/>
    <w:rsid w:val="00EA78D0"/>
    <w:rsid w:val="00EA7CB1"/>
    <w:rsid w:val="00EB0373"/>
    <w:rsid w:val="00EB2819"/>
    <w:rsid w:val="00EB3FF7"/>
    <w:rsid w:val="00EB475B"/>
    <w:rsid w:val="00EB4DDB"/>
    <w:rsid w:val="00EB51F7"/>
    <w:rsid w:val="00EB52F6"/>
    <w:rsid w:val="00EB588E"/>
    <w:rsid w:val="00EB6391"/>
    <w:rsid w:val="00EB6E74"/>
    <w:rsid w:val="00EC00C8"/>
    <w:rsid w:val="00EC1084"/>
    <w:rsid w:val="00EC28AF"/>
    <w:rsid w:val="00EC2D16"/>
    <w:rsid w:val="00EC3EA9"/>
    <w:rsid w:val="00EC3EAE"/>
    <w:rsid w:val="00EC5C59"/>
    <w:rsid w:val="00EC7052"/>
    <w:rsid w:val="00ED1D97"/>
    <w:rsid w:val="00ED1FC5"/>
    <w:rsid w:val="00ED206A"/>
    <w:rsid w:val="00ED2D78"/>
    <w:rsid w:val="00ED314A"/>
    <w:rsid w:val="00ED31C5"/>
    <w:rsid w:val="00ED31FC"/>
    <w:rsid w:val="00ED42FB"/>
    <w:rsid w:val="00ED4432"/>
    <w:rsid w:val="00ED672C"/>
    <w:rsid w:val="00ED677D"/>
    <w:rsid w:val="00ED76F0"/>
    <w:rsid w:val="00EE00A2"/>
    <w:rsid w:val="00EE059E"/>
    <w:rsid w:val="00EE09D0"/>
    <w:rsid w:val="00EE0DFA"/>
    <w:rsid w:val="00EE1A75"/>
    <w:rsid w:val="00EE1A79"/>
    <w:rsid w:val="00EE1AD6"/>
    <w:rsid w:val="00EE1B3B"/>
    <w:rsid w:val="00EE458F"/>
    <w:rsid w:val="00EE4E9F"/>
    <w:rsid w:val="00EE5564"/>
    <w:rsid w:val="00EE66A4"/>
    <w:rsid w:val="00EE6C60"/>
    <w:rsid w:val="00EF0448"/>
    <w:rsid w:val="00EF0616"/>
    <w:rsid w:val="00EF0B51"/>
    <w:rsid w:val="00EF0F06"/>
    <w:rsid w:val="00EF0F1E"/>
    <w:rsid w:val="00EF21C0"/>
    <w:rsid w:val="00EF344D"/>
    <w:rsid w:val="00EF36A9"/>
    <w:rsid w:val="00EF4594"/>
    <w:rsid w:val="00EF4953"/>
    <w:rsid w:val="00EF4CDB"/>
    <w:rsid w:val="00EF569B"/>
    <w:rsid w:val="00EF5FF1"/>
    <w:rsid w:val="00EF60FA"/>
    <w:rsid w:val="00EF648B"/>
    <w:rsid w:val="00EF6577"/>
    <w:rsid w:val="00EF6720"/>
    <w:rsid w:val="00F004B4"/>
    <w:rsid w:val="00F01039"/>
    <w:rsid w:val="00F013C8"/>
    <w:rsid w:val="00F0389D"/>
    <w:rsid w:val="00F04863"/>
    <w:rsid w:val="00F049E7"/>
    <w:rsid w:val="00F04DF6"/>
    <w:rsid w:val="00F05052"/>
    <w:rsid w:val="00F0544B"/>
    <w:rsid w:val="00F075C3"/>
    <w:rsid w:val="00F07D17"/>
    <w:rsid w:val="00F07FA7"/>
    <w:rsid w:val="00F105D4"/>
    <w:rsid w:val="00F10EF3"/>
    <w:rsid w:val="00F11A8C"/>
    <w:rsid w:val="00F11C5F"/>
    <w:rsid w:val="00F1245A"/>
    <w:rsid w:val="00F12C12"/>
    <w:rsid w:val="00F141D7"/>
    <w:rsid w:val="00F14C7B"/>
    <w:rsid w:val="00F1513B"/>
    <w:rsid w:val="00F15316"/>
    <w:rsid w:val="00F157EC"/>
    <w:rsid w:val="00F1614F"/>
    <w:rsid w:val="00F17922"/>
    <w:rsid w:val="00F17AD0"/>
    <w:rsid w:val="00F2031A"/>
    <w:rsid w:val="00F20B54"/>
    <w:rsid w:val="00F215FF"/>
    <w:rsid w:val="00F251F1"/>
    <w:rsid w:val="00F25E28"/>
    <w:rsid w:val="00F25F7B"/>
    <w:rsid w:val="00F26517"/>
    <w:rsid w:val="00F26B4B"/>
    <w:rsid w:val="00F27744"/>
    <w:rsid w:val="00F2779D"/>
    <w:rsid w:val="00F30438"/>
    <w:rsid w:val="00F30AFE"/>
    <w:rsid w:val="00F33B8C"/>
    <w:rsid w:val="00F33D55"/>
    <w:rsid w:val="00F34071"/>
    <w:rsid w:val="00F34C7D"/>
    <w:rsid w:val="00F356D3"/>
    <w:rsid w:val="00F35836"/>
    <w:rsid w:val="00F35C13"/>
    <w:rsid w:val="00F36556"/>
    <w:rsid w:val="00F36D21"/>
    <w:rsid w:val="00F37551"/>
    <w:rsid w:val="00F378AE"/>
    <w:rsid w:val="00F41BBB"/>
    <w:rsid w:val="00F427E6"/>
    <w:rsid w:val="00F43422"/>
    <w:rsid w:val="00F44B92"/>
    <w:rsid w:val="00F44D01"/>
    <w:rsid w:val="00F44D26"/>
    <w:rsid w:val="00F4592F"/>
    <w:rsid w:val="00F46F81"/>
    <w:rsid w:val="00F4718D"/>
    <w:rsid w:val="00F505F2"/>
    <w:rsid w:val="00F507C3"/>
    <w:rsid w:val="00F508D8"/>
    <w:rsid w:val="00F5093D"/>
    <w:rsid w:val="00F50B10"/>
    <w:rsid w:val="00F52A1A"/>
    <w:rsid w:val="00F52D9D"/>
    <w:rsid w:val="00F542E5"/>
    <w:rsid w:val="00F548D6"/>
    <w:rsid w:val="00F54FD6"/>
    <w:rsid w:val="00F55452"/>
    <w:rsid w:val="00F55CCD"/>
    <w:rsid w:val="00F5668D"/>
    <w:rsid w:val="00F56A3A"/>
    <w:rsid w:val="00F571F4"/>
    <w:rsid w:val="00F6045E"/>
    <w:rsid w:val="00F60AAB"/>
    <w:rsid w:val="00F60F26"/>
    <w:rsid w:val="00F61A2E"/>
    <w:rsid w:val="00F61BAF"/>
    <w:rsid w:val="00F6235B"/>
    <w:rsid w:val="00F63942"/>
    <w:rsid w:val="00F63ABD"/>
    <w:rsid w:val="00F64B91"/>
    <w:rsid w:val="00F652A0"/>
    <w:rsid w:val="00F65987"/>
    <w:rsid w:val="00F660A5"/>
    <w:rsid w:val="00F66871"/>
    <w:rsid w:val="00F67949"/>
    <w:rsid w:val="00F67CF5"/>
    <w:rsid w:val="00F70139"/>
    <w:rsid w:val="00F701A9"/>
    <w:rsid w:val="00F7112A"/>
    <w:rsid w:val="00F72324"/>
    <w:rsid w:val="00F72E4F"/>
    <w:rsid w:val="00F73393"/>
    <w:rsid w:val="00F73D5B"/>
    <w:rsid w:val="00F744DC"/>
    <w:rsid w:val="00F75114"/>
    <w:rsid w:val="00F75A84"/>
    <w:rsid w:val="00F75B14"/>
    <w:rsid w:val="00F76240"/>
    <w:rsid w:val="00F76D17"/>
    <w:rsid w:val="00F77278"/>
    <w:rsid w:val="00F77DA8"/>
    <w:rsid w:val="00F80D72"/>
    <w:rsid w:val="00F81F61"/>
    <w:rsid w:val="00F82D06"/>
    <w:rsid w:val="00F848BB"/>
    <w:rsid w:val="00F855D0"/>
    <w:rsid w:val="00F85B56"/>
    <w:rsid w:val="00F8667C"/>
    <w:rsid w:val="00F92223"/>
    <w:rsid w:val="00F922A4"/>
    <w:rsid w:val="00F92401"/>
    <w:rsid w:val="00F93BA9"/>
    <w:rsid w:val="00F942CA"/>
    <w:rsid w:val="00F94B75"/>
    <w:rsid w:val="00F9515E"/>
    <w:rsid w:val="00F96BD8"/>
    <w:rsid w:val="00F96E44"/>
    <w:rsid w:val="00F971F3"/>
    <w:rsid w:val="00F972F0"/>
    <w:rsid w:val="00F97F53"/>
    <w:rsid w:val="00FA01F6"/>
    <w:rsid w:val="00FA065C"/>
    <w:rsid w:val="00FA13CB"/>
    <w:rsid w:val="00FA248F"/>
    <w:rsid w:val="00FA28E3"/>
    <w:rsid w:val="00FA3345"/>
    <w:rsid w:val="00FA39CF"/>
    <w:rsid w:val="00FA4138"/>
    <w:rsid w:val="00FA4430"/>
    <w:rsid w:val="00FA66C0"/>
    <w:rsid w:val="00FB0A75"/>
    <w:rsid w:val="00FB1420"/>
    <w:rsid w:val="00FB1FBC"/>
    <w:rsid w:val="00FB2F89"/>
    <w:rsid w:val="00FB46E4"/>
    <w:rsid w:val="00FB5849"/>
    <w:rsid w:val="00FB5E7F"/>
    <w:rsid w:val="00FB5FF5"/>
    <w:rsid w:val="00FB6501"/>
    <w:rsid w:val="00FB7385"/>
    <w:rsid w:val="00FC05E4"/>
    <w:rsid w:val="00FC0BF0"/>
    <w:rsid w:val="00FC1976"/>
    <w:rsid w:val="00FC1FA3"/>
    <w:rsid w:val="00FC29B9"/>
    <w:rsid w:val="00FC2C7D"/>
    <w:rsid w:val="00FC3179"/>
    <w:rsid w:val="00FC359C"/>
    <w:rsid w:val="00FC3752"/>
    <w:rsid w:val="00FC40B4"/>
    <w:rsid w:val="00FC4E06"/>
    <w:rsid w:val="00FC5245"/>
    <w:rsid w:val="00FC714D"/>
    <w:rsid w:val="00FC7588"/>
    <w:rsid w:val="00FC7A43"/>
    <w:rsid w:val="00FD0205"/>
    <w:rsid w:val="00FD0502"/>
    <w:rsid w:val="00FD06EA"/>
    <w:rsid w:val="00FD126B"/>
    <w:rsid w:val="00FD1630"/>
    <w:rsid w:val="00FD2308"/>
    <w:rsid w:val="00FD37B9"/>
    <w:rsid w:val="00FD3CC5"/>
    <w:rsid w:val="00FD3F67"/>
    <w:rsid w:val="00FD535B"/>
    <w:rsid w:val="00FD5894"/>
    <w:rsid w:val="00FD5B40"/>
    <w:rsid w:val="00FD6598"/>
    <w:rsid w:val="00FD6C9A"/>
    <w:rsid w:val="00FE1A37"/>
    <w:rsid w:val="00FE1CB0"/>
    <w:rsid w:val="00FE2F6A"/>
    <w:rsid w:val="00FE2FB6"/>
    <w:rsid w:val="00FE3143"/>
    <w:rsid w:val="00FE3995"/>
    <w:rsid w:val="00FE3BB4"/>
    <w:rsid w:val="00FE49FA"/>
    <w:rsid w:val="00FE4A5D"/>
    <w:rsid w:val="00FE5BAB"/>
    <w:rsid w:val="00FE628F"/>
    <w:rsid w:val="00FE6C51"/>
    <w:rsid w:val="00FF359B"/>
    <w:rsid w:val="00FF3C1D"/>
    <w:rsid w:val="00FF4043"/>
    <w:rsid w:val="00FF407B"/>
    <w:rsid w:val="00FF47FE"/>
    <w:rsid w:val="00FF523A"/>
    <w:rsid w:val="00FF7225"/>
    <w:rsid w:val="00FF7552"/>
    <w:rsid w:val="00FF76A7"/>
    <w:rsid w:val="0171700D"/>
    <w:rsid w:val="02735250"/>
    <w:rsid w:val="02793E6A"/>
    <w:rsid w:val="02A157C9"/>
    <w:rsid w:val="033A6230"/>
    <w:rsid w:val="04386DA8"/>
    <w:rsid w:val="057A9EC5"/>
    <w:rsid w:val="069C6E95"/>
    <w:rsid w:val="06B78F30"/>
    <w:rsid w:val="07790169"/>
    <w:rsid w:val="0863E448"/>
    <w:rsid w:val="0A5E5744"/>
    <w:rsid w:val="0AF031AD"/>
    <w:rsid w:val="0B13E0FB"/>
    <w:rsid w:val="0BC99D53"/>
    <w:rsid w:val="0E7D9140"/>
    <w:rsid w:val="0EFAAE4F"/>
    <w:rsid w:val="0FFD7048"/>
    <w:rsid w:val="10ECF223"/>
    <w:rsid w:val="119692E5"/>
    <w:rsid w:val="12C6096B"/>
    <w:rsid w:val="131C6A15"/>
    <w:rsid w:val="13C0B1DA"/>
    <w:rsid w:val="143DFEF4"/>
    <w:rsid w:val="14BAC329"/>
    <w:rsid w:val="15C4E94E"/>
    <w:rsid w:val="1691943F"/>
    <w:rsid w:val="16BD0EA0"/>
    <w:rsid w:val="17A65552"/>
    <w:rsid w:val="17FCEC02"/>
    <w:rsid w:val="1831A1D5"/>
    <w:rsid w:val="18AF7B08"/>
    <w:rsid w:val="191621DF"/>
    <w:rsid w:val="19DFCC7A"/>
    <w:rsid w:val="1A4BE63A"/>
    <w:rsid w:val="1B060C0A"/>
    <w:rsid w:val="1B5417F8"/>
    <w:rsid w:val="1B986D8C"/>
    <w:rsid w:val="1B9F15F0"/>
    <w:rsid w:val="1BABEEC9"/>
    <w:rsid w:val="1C1A093D"/>
    <w:rsid w:val="1DE44BCC"/>
    <w:rsid w:val="1E4F2F2B"/>
    <w:rsid w:val="1F32DCE1"/>
    <w:rsid w:val="1FA2249E"/>
    <w:rsid w:val="21106B0C"/>
    <w:rsid w:val="2131B9FA"/>
    <w:rsid w:val="2229CA6C"/>
    <w:rsid w:val="237926ED"/>
    <w:rsid w:val="243A64F3"/>
    <w:rsid w:val="247F7ACD"/>
    <w:rsid w:val="24E719F8"/>
    <w:rsid w:val="26161789"/>
    <w:rsid w:val="263C05C4"/>
    <w:rsid w:val="2672047E"/>
    <w:rsid w:val="295A3EB7"/>
    <w:rsid w:val="2B3D26FB"/>
    <w:rsid w:val="2C5418EB"/>
    <w:rsid w:val="2C78BA20"/>
    <w:rsid w:val="2C7A6B88"/>
    <w:rsid w:val="2C808976"/>
    <w:rsid w:val="2D35F3DC"/>
    <w:rsid w:val="2DC11B85"/>
    <w:rsid w:val="2E148A81"/>
    <w:rsid w:val="304F1AFF"/>
    <w:rsid w:val="306D949E"/>
    <w:rsid w:val="30A41DD5"/>
    <w:rsid w:val="3123E509"/>
    <w:rsid w:val="322F403F"/>
    <w:rsid w:val="32B096EF"/>
    <w:rsid w:val="32C83DE5"/>
    <w:rsid w:val="32D076AA"/>
    <w:rsid w:val="351D4E13"/>
    <w:rsid w:val="357F7C7E"/>
    <w:rsid w:val="35900428"/>
    <w:rsid w:val="3596ADB6"/>
    <w:rsid w:val="35C3447D"/>
    <w:rsid w:val="35F446A4"/>
    <w:rsid w:val="3612C9F3"/>
    <w:rsid w:val="3711671B"/>
    <w:rsid w:val="37748D69"/>
    <w:rsid w:val="38309C8F"/>
    <w:rsid w:val="38B2DAEC"/>
    <w:rsid w:val="393553CC"/>
    <w:rsid w:val="39A824DD"/>
    <w:rsid w:val="3B1717C9"/>
    <w:rsid w:val="3B6DE08B"/>
    <w:rsid w:val="3CD88A63"/>
    <w:rsid w:val="3D37DD51"/>
    <w:rsid w:val="3D386DC5"/>
    <w:rsid w:val="3DD0E65B"/>
    <w:rsid w:val="3DED8C39"/>
    <w:rsid w:val="3ECFBCC4"/>
    <w:rsid w:val="3F301A80"/>
    <w:rsid w:val="3F9C5B6D"/>
    <w:rsid w:val="40653EC9"/>
    <w:rsid w:val="40D4334A"/>
    <w:rsid w:val="4118FBEF"/>
    <w:rsid w:val="41707EB7"/>
    <w:rsid w:val="4180C0DA"/>
    <w:rsid w:val="418FD821"/>
    <w:rsid w:val="41BE8949"/>
    <w:rsid w:val="41CFB0F2"/>
    <w:rsid w:val="41D15C47"/>
    <w:rsid w:val="41DF240C"/>
    <w:rsid w:val="425419C2"/>
    <w:rsid w:val="44A1DD55"/>
    <w:rsid w:val="4538AFEC"/>
    <w:rsid w:val="45869954"/>
    <w:rsid w:val="46228D1B"/>
    <w:rsid w:val="47B900A7"/>
    <w:rsid w:val="48315C18"/>
    <w:rsid w:val="4901C670"/>
    <w:rsid w:val="495C261B"/>
    <w:rsid w:val="4BF8F837"/>
    <w:rsid w:val="4D35473B"/>
    <w:rsid w:val="4D5B55DF"/>
    <w:rsid w:val="4DA4F7B0"/>
    <w:rsid w:val="4E4C3447"/>
    <w:rsid w:val="4ED72F9F"/>
    <w:rsid w:val="4FD35525"/>
    <w:rsid w:val="50AFD243"/>
    <w:rsid w:val="50C9F5F7"/>
    <w:rsid w:val="522BB96D"/>
    <w:rsid w:val="543A9353"/>
    <w:rsid w:val="55A5057C"/>
    <w:rsid w:val="55A58970"/>
    <w:rsid w:val="55C49CC6"/>
    <w:rsid w:val="598462D2"/>
    <w:rsid w:val="5A786D0B"/>
    <w:rsid w:val="5AD8D4F9"/>
    <w:rsid w:val="5C5F3011"/>
    <w:rsid w:val="5D68D780"/>
    <w:rsid w:val="5E0D17BC"/>
    <w:rsid w:val="5E5E2D45"/>
    <w:rsid w:val="5E664804"/>
    <w:rsid w:val="6081DF60"/>
    <w:rsid w:val="61883DAD"/>
    <w:rsid w:val="619ECEC2"/>
    <w:rsid w:val="619F3353"/>
    <w:rsid w:val="62B98422"/>
    <w:rsid w:val="63319E68"/>
    <w:rsid w:val="6349C115"/>
    <w:rsid w:val="64B6682D"/>
    <w:rsid w:val="64E4F9FE"/>
    <w:rsid w:val="65225E71"/>
    <w:rsid w:val="6658BA73"/>
    <w:rsid w:val="669A8A34"/>
    <w:rsid w:val="671A2CAC"/>
    <w:rsid w:val="67221A32"/>
    <w:rsid w:val="67E8A13F"/>
    <w:rsid w:val="67F94002"/>
    <w:rsid w:val="689BE864"/>
    <w:rsid w:val="694B9E33"/>
    <w:rsid w:val="695C74BE"/>
    <w:rsid w:val="6A40ACF5"/>
    <w:rsid w:val="6B75E8E4"/>
    <w:rsid w:val="6CFA891F"/>
    <w:rsid w:val="6D17EB98"/>
    <w:rsid w:val="6EBFE16A"/>
    <w:rsid w:val="6F887D49"/>
    <w:rsid w:val="6FEF4EA9"/>
    <w:rsid w:val="70C8FC78"/>
    <w:rsid w:val="70E77617"/>
    <w:rsid w:val="7158A71D"/>
    <w:rsid w:val="7234552E"/>
    <w:rsid w:val="736B75FC"/>
    <w:rsid w:val="74494364"/>
    <w:rsid w:val="74A245AC"/>
    <w:rsid w:val="75ADA872"/>
    <w:rsid w:val="75C9C52C"/>
    <w:rsid w:val="75EF7833"/>
    <w:rsid w:val="76B0ADFE"/>
    <w:rsid w:val="776738EF"/>
    <w:rsid w:val="783D3BC6"/>
    <w:rsid w:val="7A32D804"/>
    <w:rsid w:val="7ABC8FAA"/>
    <w:rsid w:val="7B86E0AD"/>
    <w:rsid w:val="7C5B86F6"/>
    <w:rsid w:val="7C825E55"/>
    <w:rsid w:val="7D10A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8C306"/>
  <w15:docId w15:val="{2CDB2135-6FA6-4F1B-B334-F5DBE24E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FED"/>
  </w:style>
  <w:style w:type="paragraph" w:styleId="Heading1">
    <w:name w:val="heading 1"/>
    <w:next w:val="Normal"/>
    <w:link w:val="Heading1Char"/>
    <w:uiPriority w:val="9"/>
    <w:unhideWhenUsed/>
    <w:qFormat/>
    <w:rsid w:val="00A85E58"/>
    <w:pPr>
      <w:keepNext/>
      <w:keepLines/>
      <w:spacing w:after="0"/>
      <w:ind w:left="101" w:hanging="10"/>
      <w:jc w:val="center"/>
      <w:outlineLvl w:val="0"/>
    </w:pPr>
    <w:rPr>
      <w:rFonts w:ascii="Arial" w:eastAsia="Arial" w:hAnsi="Arial" w:cs="Arial"/>
      <w:b/>
      <w:color w:val="000000"/>
      <w:sz w:val="18"/>
    </w:rPr>
  </w:style>
  <w:style w:type="paragraph" w:styleId="Heading2">
    <w:name w:val="heading 2"/>
    <w:basedOn w:val="Normal"/>
    <w:next w:val="Normal"/>
    <w:link w:val="Heading2Char"/>
    <w:uiPriority w:val="9"/>
    <w:semiHidden/>
    <w:unhideWhenUsed/>
    <w:qFormat/>
    <w:rsid w:val="001A2E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511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8D44CD"/>
    <w:pPr>
      <w:spacing w:before="120" w:after="120" w:line="276" w:lineRule="auto"/>
    </w:pPr>
    <w:rPr>
      <w:rFonts w:ascii="Verdana" w:hAnsi="Verdana"/>
    </w:rPr>
  </w:style>
  <w:style w:type="paragraph" w:customStyle="1" w:styleId="VBAILTBodyStrong">
    <w:name w:val="VBAILT Body Strong"/>
    <w:basedOn w:val="VBAILTBody"/>
    <w:qFormat/>
    <w:rsid w:val="008D44CD"/>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8D44CD"/>
    <w:pPr>
      <w:spacing w:after="0"/>
    </w:pPr>
  </w:style>
  <w:style w:type="paragraph" w:customStyle="1" w:styleId="VBAILTBullet2">
    <w:name w:val="VBAILT Bullet 2"/>
    <w:basedOn w:val="VBAILTBody"/>
    <w:qFormat/>
    <w:rsid w:val="008D44CD"/>
    <w:pPr>
      <w:numPr>
        <w:ilvl w:val="1"/>
        <w:numId w:val="3"/>
      </w:numPr>
    </w:pPr>
  </w:style>
  <w:style w:type="table" w:styleId="TableGrid">
    <w:name w:val="Table Grid"/>
    <w:basedOn w:val="TableNormal"/>
    <w:uiPriority w:val="5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886F3E"/>
    <w:rPr>
      <w:i/>
    </w:rPr>
  </w:style>
  <w:style w:type="paragraph" w:customStyle="1" w:styleId="VBAILTAnswerbullet1">
    <w:name w:val="VBAILT Answer bullet 1"/>
    <w:basedOn w:val="VBAILTbullet1"/>
    <w:next w:val="VBAILTBody"/>
    <w:qFormat/>
    <w:rsid w:val="00886F3E"/>
    <w:rPr>
      <w:i/>
    </w:rPr>
  </w:style>
  <w:style w:type="paragraph" w:customStyle="1" w:styleId="VBAILTAnswersbullet2">
    <w:name w:val="VBAILT Answers bullet2"/>
    <w:basedOn w:val="VBAILTBullet2"/>
    <w:next w:val="VBAILTBody"/>
    <w:qFormat/>
    <w:rsid w:val="00886F3E"/>
    <w:pPr>
      <w:ind w:left="720"/>
    </w:pPr>
    <w:rPr>
      <w:i/>
    </w:rPr>
  </w:style>
  <w:style w:type="numbering" w:customStyle="1" w:styleId="VBAILTNumbering">
    <w:name w:val="VBAILT Numbering"/>
    <w:basedOn w:val="NoList"/>
    <w:uiPriority w:val="99"/>
    <w:rsid w:val="00E94AEA"/>
    <w:pPr>
      <w:numPr>
        <w:numId w:val="1"/>
      </w:numPr>
    </w:pPr>
  </w:style>
  <w:style w:type="paragraph" w:styleId="TOC1">
    <w:name w:val="toc 1"/>
    <w:basedOn w:val="Normal"/>
    <w:next w:val="Normal"/>
    <w:autoRedefine/>
    <w:uiPriority w:val="39"/>
    <w:semiHidden/>
    <w:unhideWhenUsed/>
    <w:rsid w:val="00E94AEA"/>
    <w:pPr>
      <w:spacing w:after="100"/>
    </w:pPr>
  </w:style>
  <w:style w:type="paragraph" w:styleId="CommentText">
    <w:name w:val="annotation text"/>
    <w:basedOn w:val="Normal"/>
    <w:link w:val="CommentTextChar"/>
    <w:uiPriority w:val="99"/>
    <w:semiHidden/>
    <w:unhideWhenUsed/>
    <w:rsid w:val="00866154"/>
    <w:pPr>
      <w:spacing w:line="240" w:lineRule="auto"/>
    </w:pPr>
    <w:rPr>
      <w:sz w:val="20"/>
      <w:szCs w:val="20"/>
    </w:rPr>
  </w:style>
  <w:style w:type="character" w:customStyle="1" w:styleId="CommentTextChar">
    <w:name w:val="Comment Text Char"/>
    <w:basedOn w:val="DefaultParagraphFont"/>
    <w:link w:val="CommentText"/>
    <w:uiPriority w:val="99"/>
    <w:semiHidden/>
    <w:rsid w:val="00866154"/>
    <w:rPr>
      <w:sz w:val="20"/>
      <w:szCs w:val="20"/>
    </w:rPr>
  </w:style>
  <w:style w:type="character" w:styleId="CommentReference">
    <w:name w:val="annotation reference"/>
    <w:basedOn w:val="DefaultParagraphFont"/>
    <w:uiPriority w:val="99"/>
    <w:semiHidden/>
    <w:unhideWhenUsed/>
    <w:rsid w:val="00844086"/>
    <w:rPr>
      <w:sz w:val="16"/>
      <w:szCs w:val="16"/>
    </w:rPr>
  </w:style>
  <w:style w:type="paragraph" w:styleId="CommentSubject">
    <w:name w:val="annotation subject"/>
    <w:basedOn w:val="CommentText"/>
    <w:next w:val="CommentText"/>
    <w:link w:val="CommentSubjectChar"/>
    <w:uiPriority w:val="99"/>
    <w:semiHidden/>
    <w:unhideWhenUsed/>
    <w:rsid w:val="00844086"/>
    <w:rPr>
      <w:b/>
      <w:bCs/>
    </w:rPr>
  </w:style>
  <w:style w:type="character" w:customStyle="1" w:styleId="CommentSubjectChar">
    <w:name w:val="Comment Subject Char"/>
    <w:basedOn w:val="CommentTextChar"/>
    <w:link w:val="CommentSubject"/>
    <w:uiPriority w:val="99"/>
    <w:semiHidden/>
    <w:rsid w:val="00844086"/>
    <w:rPr>
      <w:b/>
      <w:bCs/>
      <w:sz w:val="20"/>
      <w:szCs w:val="20"/>
    </w:rPr>
  </w:style>
  <w:style w:type="character" w:styleId="Hyperlink">
    <w:name w:val="Hyperlink"/>
    <w:rsid w:val="00271DAD"/>
    <w:rPr>
      <w:color w:val="0563C1"/>
      <w:u w:val="single"/>
    </w:rPr>
  </w:style>
  <w:style w:type="character" w:customStyle="1" w:styleId="Heading1Char">
    <w:name w:val="Heading 1 Char"/>
    <w:basedOn w:val="DefaultParagraphFont"/>
    <w:link w:val="Heading1"/>
    <w:uiPriority w:val="9"/>
    <w:rsid w:val="00A85E58"/>
    <w:rPr>
      <w:rFonts w:ascii="Arial" w:eastAsia="Arial" w:hAnsi="Arial" w:cs="Arial"/>
      <w:b/>
      <w:color w:val="000000"/>
      <w:sz w:val="18"/>
    </w:rPr>
  </w:style>
  <w:style w:type="character" w:styleId="Emphasis">
    <w:name w:val="Emphasis"/>
    <w:basedOn w:val="DefaultParagraphFont"/>
    <w:uiPriority w:val="20"/>
    <w:qFormat/>
    <w:rsid w:val="007F0B92"/>
    <w:rPr>
      <w:i/>
      <w:iCs/>
    </w:rPr>
  </w:style>
  <w:style w:type="paragraph" w:styleId="NormalWeb">
    <w:name w:val="Normal (Web)"/>
    <w:basedOn w:val="Normal"/>
    <w:uiPriority w:val="99"/>
    <w:unhideWhenUsed/>
    <w:rsid w:val="00110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A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34A4"/>
    <w:pPr>
      <w:spacing w:after="0" w:line="240" w:lineRule="auto"/>
    </w:pPr>
  </w:style>
  <w:style w:type="character" w:customStyle="1" w:styleId="Heading2Char">
    <w:name w:val="Heading 2 Char"/>
    <w:basedOn w:val="DefaultParagraphFont"/>
    <w:link w:val="Heading2"/>
    <w:uiPriority w:val="9"/>
    <w:semiHidden/>
    <w:rsid w:val="001A2E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51122"/>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CD2B26"/>
    <w:rPr>
      <w:color w:val="605E5C"/>
      <w:shd w:val="clear" w:color="auto" w:fill="E1DFDD"/>
    </w:rPr>
  </w:style>
  <w:style w:type="character" w:styleId="FollowedHyperlink">
    <w:name w:val="FollowedHyperlink"/>
    <w:basedOn w:val="DefaultParagraphFont"/>
    <w:uiPriority w:val="99"/>
    <w:semiHidden/>
    <w:unhideWhenUsed/>
    <w:rsid w:val="00D55EC2"/>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6019">
      <w:bodyDiv w:val="1"/>
      <w:marLeft w:val="0"/>
      <w:marRight w:val="0"/>
      <w:marTop w:val="0"/>
      <w:marBottom w:val="0"/>
      <w:divBdr>
        <w:top w:val="none" w:sz="0" w:space="0" w:color="auto"/>
        <w:left w:val="none" w:sz="0" w:space="0" w:color="auto"/>
        <w:bottom w:val="none" w:sz="0" w:space="0" w:color="auto"/>
        <w:right w:val="none" w:sz="0" w:space="0" w:color="auto"/>
      </w:divBdr>
    </w:div>
    <w:div w:id="22706629">
      <w:bodyDiv w:val="1"/>
      <w:marLeft w:val="0"/>
      <w:marRight w:val="0"/>
      <w:marTop w:val="0"/>
      <w:marBottom w:val="0"/>
      <w:divBdr>
        <w:top w:val="none" w:sz="0" w:space="0" w:color="auto"/>
        <w:left w:val="none" w:sz="0" w:space="0" w:color="auto"/>
        <w:bottom w:val="none" w:sz="0" w:space="0" w:color="auto"/>
        <w:right w:val="none" w:sz="0" w:space="0" w:color="auto"/>
      </w:divBdr>
    </w:div>
    <w:div w:id="24017311">
      <w:bodyDiv w:val="1"/>
      <w:marLeft w:val="0"/>
      <w:marRight w:val="0"/>
      <w:marTop w:val="0"/>
      <w:marBottom w:val="0"/>
      <w:divBdr>
        <w:top w:val="none" w:sz="0" w:space="0" w:color="auto"/>
        <w:left w:val="none" w:sz="0" w:space="0" w:color="auto"/>
        <w:bottom w:val="none" w:sz="0" w:space="0" w:color="auto"/>
        <w:right w:val="none" w:sz="0" w:space="0" w:color="auto"/>
      </w:divBdr>
      <w:divsChild>
        <w:div w:id="328603607">
          <w:marLeft w:val="547"/>
          <w:marRight w:val="0"/>
          <w:marTop w:val="115"/>
          <w:marBottom w:val="0"/>
          <w:divBdr>
            <w:top w:val="none" w:sz="0" w:space="0" w:color="auto"/>
            <w:left w:val="none" w:sz="0" w:space="0" w:color="auto"/>
            <w:bottom w:val="none" w:sz="0" w:space="0" w:color="auto"/>
            <w:right w:val="none" w:sz="0" w:space="0" w:color="auto"/>
          </w:divBdr>
        </w:div>
        <w:div w:id="1559781010">
          <w:marLeft w:val="1166"/>
          <w:marRight w:val="0"/>
          <w:marTop w:val="115"/>
          <w:marBottom w:val="0"/>
          <w:divBdr>
            <w:top w:val="none" w:sz="0" w:space="0" w:color="auto"/>
            <w:left w:val="none" w:sz="0" w:space="0" w:color="auto"/>
            <w:bottom w:val="none" w:sz="0" w:space="0" w:color="auto"/>
            <w:right w:val="none" w:sz="0" w:space="0" w:color="auto"/>
          </w:divBdr>
        </w:div>
        <w:div w:id="2131971161">
          <w:marLeft w:val="1166"/>
          <w:marRight w:val="0"/>
          <w:marTop w:val="115"/>
          <w:marBottom w:val="0"/>
          <w:divBdr>
            <w:top w:val="none" w:sz="0" w:space="0" w:color="auto"/>
            <w:left w:val="none" w:sz="0" w:space="0" w:color="auto"/>
            <w:bottom w:val="none" w:sz="0" w:space="0" w:color="auto"/>
            <w:right w:val="none" w:sz="0" w:space="0" w:color="auto"/>
          </w:divBdr>
        </w:div>
      </w:divsChild>
    </w:div>
    <w:div w:id="40567964">
      <w:bodyDiv w:val="1"/>
      <w:marLeft w:val="0"/>
      <w:marRight w:val="0"/>
      <w:marTop w:val="0"/>
      <w:marBottom w:val="0"/>
      <w:divBdr>
        <w:top w:val="none" w:sz="0" w:space="0" w:color="auto"/>
        <w:left w:val="none" w:sz="0" w:space="0" w:color="auto"/>
        <w:bottom w:val="none" w:sz="0" w:space="0" w:color="auto"/>
        <w:right w:val="none" w:sz="0" w:space="0" w:color="auto"/>
      </w:divBdr>
    </w:div>
    <w:div w:id="41684375">
      <w:bodyDiv w:val="1"/>
      <w:marLeft w:val="0"/>
      <w:marRight w:val="0"/>
      <w:marTop w:val="0"/>
      <w:marBottom w:val="0"/>
      <w:divBdr>
        <w:top w:val="none" w:sz="0" w:space="0" w:color="auto"/>
        <w:left w:val="none" w:sz="0" w:space="0" w:color="auto"/>
        <w:bottom w:val="none" w:sz="0" w:space="0" w:color="auto"/>
        <w:right w:val="none" w:sz="0" w:space="0" w:color="auto"/>
      </w:divBdr>
      <w:divsChild>
        <w:div w:id="350036534">
          <w:marLeft w:val="547"/>
          <w:marRight w:val="0"/>
          <w:marTop w:val="115"/>
          <w:marBottom w:val="0"/>
          <w:divBdr>
            <w:top w:val="none" w:sz="0" w:space="0" w:color="auto"/>
            <w:left w:val="none" w:sz="0" w:space="0" w:color="auto"/>
            <w:bottom w:val="none" w:sz="0" w:space="0" w:color="auto"/>
            <w:right w:val="none" w:sz="0" w:space="0" w:color="auto"/>
          </w:divBdr>
        </w:div>
      </w:divsChild>
    </w:div>
    <w:div w:id="88738252">
      <w:bodyDiv w:val="1"/>
      <w:marLeft w:val="0"/>
      <w:marRight w:val="0"/>
      <w:marTop w:val="0"/>
      <w:marBottom w:val="0"/>
      <w:divBdr>
        <w:top w:val="none" w:sz="0" w:space="0" w:color="auto"/>
        <w:left w:val="none" w:sz="0" w:space="0" w:color="auto"/>
        <w:bottom w:val="none" w:sz="0" w:space="0" w:color="auto"/>
        <w:right w:val="none" w:sz="0" w:space="0" w:color="auto"/>
      </w:divBdr>
    </w:div>
    <w:div w:id="112213683">
      <w:bodyDiv w:val="1"/>
      <w:marLeft w:val="0"/>
      <w:marRight w:val="0"/>
      <w:marTop w:val="0"/>
      <w:marBottom w:val="0"/>
      <w:divBdr>
        <w:top w:val="none" w:sz="0" w:space="0" w:color="auto"/>
        <w:left w:val="none" w:sz="0" w:space="0" w:color="auto"/>
        <w:bottom w:val="none" w:sz="0" w:space="0" w:color="auto"/>
        <w:right w:val="none" w:sz="0" w:space="0" w:color="auto"/>
      </w:divBdr>
    </w:div>
    <w:div w:id="115291760">
      <w:bodyDiv w:val="1"/>
      <w:marLeft w:val="0"/>
      <w:marRight w:val="0"/>
      <w:marTop w:val="0"/>
      <w:marBottom w:val="0"/>
      <w:divBdr>
        <w:top w:val="none" w:sz="0" w:space="0" w:color="auto"/>
        <w:left w:val="none" w:sz="0" w:space="0" w:color="auto"/>
        <w:bottom w:val="none" w:sz="0" w:space="0" w:color="auto"/>
        <w:right w:val="none" w:sz="0" w:space="0" w:color="auto"/>
      </w:divBdr>
      <w:divsChild>
        <w:div w:id="932282228">
          <w:marLeft w:val="1166"/>
          <w:marRight w:val="0"/>
          <w:marTop w:val="115"/>
          <w:marBottom w:val="0"/>
          <w:divBdr>
            <w:top w:val="none" w:sz="0" w:space="0" w:color="auto"/>
            <w:left w:val="none" w:sz="0" w:space="0" w:color="auto"/>
            <w:bottom w:val="none" w:sz="0" w:space="0" w:color="auto"/>
            <w:right w:val="none" w:sz="0" w:space="0" w:color="auto"/>
          </w:divBdr>
        </w:div>
        <w:div w:id="1466196719">
          <w:marLeft w:val="1166"/>
          <w:marRight w:val="0"/>
          <w:marTop w:val="115"/>
          <w:marBottom w:val="0"/>
          <w:divBdr>
            <w:top w:val="none" w:sz="0" w:space="0" w:color="auto"/>
            <w:left w:val="none" w:sz="0" w:space="0" w:color="auto"/>
            <w:bottom w:val="none" w:sz="0" w:space="0" w:color="auto"/>
            <w:right w:val="none" w:sz="0" w:space="0" w:color="auto"/>
          </w:divBdr>
        </w:div>
        <w:div w:id="134639616">
          <w:marLeft w:val="1166"/>
          <w:marRight w:val="0"/>
          <w:marTop w:val="115"/>
          <w:marBottom w:val="0"/>
          <w:divBdr>
            <w:top w:val="none" w:sz="0" w:space="0" w:color="auto"/>
            <w:left w:val="none" w:sz="0" w:space="0" w:color="auto"/>
            <w:bottom w:val="none" w:sz="0" w:space="0" w:color="auto"/>
            <w:right w:val="none" w:sz="0" w:space="0" w:color="auto"/>
          </w:divBdr>
        </w:div>
        <w:div w:id="753088352">
          <w:marLeft w:val="1166"/>
          <w:marRight w:val="0"/>
          <w:marTop w:val="115"/>
          <w:marBottom w:val="0"/>
          <w:divBdr>
            <w:top w:val="none" w:sz="0" w:space="0" w:color="auto"/>
            <w:left w:val="none" w:sz="0" w:space="0" w:color="auto"/>
            <w:bottom w:val="none" w:sz="0" w:space="0" w:color="auto"/>
            <w:right w:val="none" w:sz="0" w:space="0" w:color="auto"/>
          </w:divBdr>
        </w:div>
      </w:divsChild>
    </w:div>
    <w:div w:id="117188107">
      <w:bodyDiv w:val="1"/>
      <w:marLeft w:val="0"/>
      <w:marRight w:val="0"/>
      <w:marTop w:val="0"/>
      <w:marBottom w:val="0"/>
      <w:divBdr>
        <w:top w:val="none" w:sz="0" w:space="0" w:color="auto"/>
        <w:left w:val="none" w:sz="0" w:space="0" w:color="auto"/>
        <w:bottom w:val="none" w:sz="0" w:space="0" w:color="auto"/>
        <w:right w:val="none" w:sz="0" w:space="0" w:color="auto"/>
      </w:divBdr>
    </w:div>
    <w:div w:id="122119347">
      <w:bodyDiv w:val="1"/>
      <w:marLeft w:val="0"/>
      <w:marRight w:val="0"/>
      <w:marTop w:val="0"/>
      <w:marBottom w:val="0"/>
      <w:divBdr>
        <w:top w:val="none" w:sz="0" w:space="0" w:color="auto"/>
        <w:left w:val="none" w:sz="0" w:space="0" w:color="auto"/>
        <w:bottom w:val="none" w:sz="0" w:space="0" w:color="auto"/>
        <w:right w:val="none" w:sz="0" w:space="0" w:color="auto"/>
      </w:divBdr>
      <w:divsChild>
        <w:div w:id="1964995684">
          <w:marLeft w:val="1166"/>
          <w:marRight w:val="0"/>
          <w:marTop w:val="115"/>
          <w:marBottom w:val="0"/>
          <w:divBdr>
            <w:top w:val="none" w:sz="0" w:space="0" w:color="auto"/>
            <w:left w:val="none" w:sz="0" w:space="0" w:color="auto"/>
            <w:bottom w:val="none" w:sz="0" w:space="0" w:color="auto"/>
            <w:right w:val="none" w:sz="0" w:space="0" w:color="auto"/>
          </w:divBdr>
        </w:div>
        <w:div w:id="967665878">
          <w:marLeft w:val="1166"/>
          <w:marRight w:val="0"/>
          <w:marTop w:val="115"/>
          <w:marBottom w:val="0"/>
          <w:divBdr>
            <w:top w:val="none" w:sz="0" w:space="0" w:color="auto"/>
            <w:left w:val="none" w:sz="0" w:space="0" w:color="auto"/>
            <w:bottom w:val="none" w:sz="0" w:space="0" w:color="auto"/>
            <w:right w:val="none" w:sz="0" w:space="0" w:color="auto"/>
          </w:divBdr>
        </w:div>
        <w:div w:id="716274508">
          <w:marLeft w:val="1166"/>
          <w:marRight w:val="0"/>
          <w:marTop w:val="115"/>
          <w:marBottom w:val="0"/>
          <w:divBdr>
            <w:top w:val="none" w:sz="0" w:space="0" w:color="auto"/>
            <w:left w:val="none" w:sz="0" w:space="0" w:color="auto"/>
            <w:bottom w:val="none" w:sz="0" w:space="0" w:color="auto"/>
            <w:right w:val="none" w:sz="0" w:space="0" w:color="auto"/>
          </w:divBdr>
        </w:div>
        <w:div w:id="1066759593">
          <w:marLeft w:val="1166"/>
          <w:marRight w:val="0"/>
          <w:marTop w:val="115"/>
          <w:marBottom w:val="0"/>
          <w:divBdr>
            <w:top w:val="none" w:sz="0" w:space="0" w:color="auto"/>
            <w:left w:val="none" w:sz="0" w:space="0" w:color="auto"/>
            <w:bottom w:val="none" w:sz="0" w:space="0" w:color="auto"/>
            <w:right w:val="none" w:sz="0" w:space="0" w:color="auto"/>
          </w:divBdr>
        </w:div>
      </w:divsChild>
    </w:div>
    <w:div w:id="122776819">
      <w:bodyDiv w:val="1"/>
      <w:marLeft w:val="180"/>
      <w:marRight w:val="120"/>
      <w:marTop w:val="90"/>
      <w:marBottom w:val="0"/>
      <w:divBdr>
        <w:top w:val="none" w:sz="0" w:space="0" w:color="auto"/>
        <w:left w:val="none" w:sz="0" w:space="0" w:color="auto"/>
        <w:bottom w:val="none" w:sz="0" w:space="0" w:color="auto"/>
        <w:right w:val="none" w:sz="0" w:space="0" w:color="auto"/>
      </w:divBdr>
    </w:div>
    <w:div w:id="144595033">
      <w:bodyDiv w:val="1"/>
      <w:marLeft w:val="0"/>
      <w:marRight w:val="0"/>
      <w:marTop w:val="0"/>
      <w:marBottom w:val="0"/>
      <w:divBdr>
        <w:top w:val="none" w:sz="0" w:space="0" w:color="auto"/>
        <w:left w:val="none" w:sz="0" w:space="0" w:color="auto"/>
        <w:bottom w:val="none" w:sz="0" w:space="0" w:color="auto"/>
        <w:right w:val="none" w:sz="0" w:space="0" w:color="auto"/>
      </w:divBdr>
    </w:div>
    <w:div w:id="146215770">
      <w:bodyDiv w:val="1"/>
      <w:marLeft w:val="0"/>
      <w:marRight w:val="0"/>
      <w:marTop w:val="0"/>
      <w:marBottom w:val="0"/>
      <w:divBdr>
        <w:top w:val="none" w:sz="0" w:space="0" w:color="auto"/>
        <w:left w:val="none" w:sz="0" w:space="0" w:color="auto"/>
        <w:bottom w:val="none" w:sz="0" w:space="0" w:color="auto"/>
        <w:right w:val="none" w:sz="0" w:space="0" w:color="auto"/>
      </w:divBdr>
      <w:divsChild>
        <w:div w:id="2032338198">
          <w:marLeft w:val="720"/>
          <w:marRight w:val="0"/>
          <w:marTop w:val="115"/>
          <w:marBottom w:val="0"/>
          <w:divBdr>
            <w:top w:val="none" w:sz="0" w:space="0" w:color="auto"/>
            <w:left w:val="none" w:sz="0" w:space="0" w:color="auto"/>
            <w:bottom w:val="none" w:sz="0" w:space="0" w:color="auto"/>
            <w:right w:val="none" w:sz="0" w:space="0" w:color="auto"/>
          </w:divBdr>
        </w:div>
        <w:div w:id="1606306081">
          <w:marLeft w:val="1354"/>
          <w:marRight w:val="0"/>
          <w:marTop w:val="115"/>
          <w:marBottom w:val="0"/>
          <w:divBdr>
            <w:top w:val="none" w:sz="0" w:space="0" w:color="auto"/>
            <w:left w:val="none" w:sz="0" w:space="0" w:color="auto"/>
            <w:bottom w:val="none" w:sz="0" w:space="0" w:color="auto"/>
            <w:right w:val="none" w:sz="0" w:space="0" w:color="auto"/>
          </w:divBdr>
        </w:div>
        <w:div w:id="52505456">
          <w:marLeft w:val="1354"/>
          <w:marRight w:val="0"/>
          <w:marTop w:val="115"/>
          <w:marBottom w:val="0"/>
          <w:divBdr>
            <w:top w:val="none" w:sz="0" w:space="0" w:color="auto"/>
            <w:left w:val="none" w:sz="0" w:space="0" w:color="auto"/>
            <w:bottom w:val="none" w:sz="0" w:space="0" w:color="auto"/>
            <w:right w:val="none" w:sz="0" w:space="0" w:color="auto"/>
          </w:divBdr>
        </w:div>
      </w:divsChild>
    </w:div>
    <w:div w:id="146941400">
      <w:bodyDiv w:val="1"/>
      <w:marLeft w:val="0"/>
      <w:marRight w:val="0"/>
      <w:marTop w:val="0"/>
      <w:marBottom w:val="0"/>
      <w:divBdr>
        <w:top w:val="none" w:sz="0" w:space="0" w:color="auto"/>
        <w:left w:val="none" w:sz="0" w:space="0" w:color="auto"/>
        <w:bottom w:val="none" w:sz="0" w:space="0" w:color="auto"/>
        <w:right w:val="none" w:sz="0" w:space="0" w:color="auto"/>
      </w:divBdr>
    </w:div>
    <w:div w:id="154496484">
      <w:bodyDiv w:val="1"/>
      <w:marLeft w:val="0"/>
      <w:marRight w:val="0"/>
      <w:marTop w:val="0"/>
      <w:marBottom w:val="0"/>
      <w:divBdr>
        <w:top w:val="none" w:sz="0" w:space="0" w:color="auto"/>
        <w:left w:val="none" w:sz="0" w:space="0" w:color="auto"/>
        <w:bottom w:val="none" w:sz="0" w:space="0" w:color="auto"/>
        <w:right w:val="none" w:sz="0" w:space="0" w:color="auto"/>
      </w:divBdr>
    </w:div>
    <w:div w:id="164320069">
      <w:bodyDiv w:val="1"/>
      <w:marLeft w:val="0"/>
      <w:marRight w:val="0"/>
      <w:marTop w:val="0"/>
      <w:marBottom w:val="0"/>
      <w:divBdr>
        <w:top w:val="none" w:sz="0" w:space="0" w:color="auto"/>
        <w:left w:val="none" w:sz="0" w:space="0" w:color="auto"/>
        <w:bottom w:val="none" w:sz="0" w:space="0" w:color="auto"/>
        <w:right w:val="none" w:sz="0" w:space="0" w:color="auto"/>
      </w:divBdr>
    </w:div>
    <w:div w:id="169025721">
      <w:bodyDiv w:val="1"/>
      <w:marLeft w:val="0"/>
      <w:marRight w:val="0"/>
      <w:marTop w:val="0"/>
      <w:marBottom w:val="0"/>
      <w:divBdr>
        <w:top w:val="none" w:sz="0" w:space="0" w:color="auto"/>
        <w:left w:val="none" w:sz="0" w:space="0" w:color="auto"/>
        <w:bottom w:val="none" w:sz="0" w:space="0" w:color="auto"/>
        <w:right w:val="none" w:sz="0" w:space="0" w:color="auto"/>
      </w:divBdr>
      <w:divsChild>
        <w:div w:id="59207673">
          <w:marLeft w:val="547"/>
          <w:marRight w:val="0"/>
          <w:marTop w:val="134"/>
          <w:marBottom w:val="0"/>
          <w:divBdr>
            <w:top w:val="none" w:sz="0" w:space="0" w:color="auto"/>
            <w:left w:val="none" w:sz="0" w:space="0" w:color="auto"/>
            <w:bottom w:val="none" w:sz="0" w:space="0" w:color="auto"/>
            <w:right w:val="none" w:sz="0" w:space="0" w:color="auto"/>
          </w:divBdr>
        </w:div>
        <w:div w:id="1596017457">
          <w:marLeft w:val="1166"/>
          <w:marRight w:val="0"/>
          <w:marTop w:val="115"/>
          <w:marBottom w:val="0"/>
          <w:divBdr>
            <w:top w:val="none" w:sz="0" w:space="0" w:color="auto"/>
            <w:left w:val="none" w:sz="0" w:space="0" w:color="auto"/>
            <w:bottom w:val="none" w:sz="0" w:space="0" w:color="auto"/>
            <w:right w:val="none" w:sz="0" w:space="0" w:color="auto"/>
          </w:divBdr>
        </w:div>
        <w:div w:id="1349406132">
          <w:marLeft w:val="1166"/>
          <w:marRight w:val="0"/>
          <w:marTop w:val="115"/>
          <w:marBottom w:val="0"/>
          <w:divBdr>
            <w:top w:val="none" w:sz="0" w:space="0" w:color="auto"/>
            <w:left w:val="none" w:sz="0" w:space="0" w:color="auto"/>
            <w:bottom w:val="none" w:sz="0" w:space="0" w:color="auto"/>
            <w:right w:val="none" w:sz="0" w:space="0" w:color="auto"/>
          </w:divBdr>
        </w:div>
      </w:divsChild>
    </w:div>
    <w:div w:id="170461052">
      <w:bodyDiv w:val="1"/>
      <w:marLeft w:val="0"/>
      <w:marRight w:val="0"/>
      <w:marTop w:val="0"/>
      <w:marBottom w:val="0"/>
      <w:divBdr>
        <w:top w:val="none" w:sz="0" w:space="0" w:color="auto"/>
        <w:left w:val="none" w:sz="0" w:space="0" w:color="auto"/>
        <w:bottom w:val="none" w:sz="0" w:space="0" w:color="auto"/>
        <w:right w:val="none" w:sz="0" w:space="0" w:color="auto"/>
      </w:divBdr>
    </w:div>
    <w:div w:id="181672646">
      <w:bodyDiv w:val="1"/>
      <w:marLeft w:val="0"/>
      <w:marRight w:val="0"/>
      <w:marTop w:val="0"/>
      <w:marBottom w:val="0"/>
      <w:divBdr>
        <w:top w:val="none" w:sz="0" w:space="0" w:color="auto"/>
        <w:left w:val="none" w:sz="0" w:space="0" w:color="auto"/>
        <w:bottom w:val="none" w:sz="0" w:space="0" w:color="auto"/>
        <w:right w:val="none" w:sz="0" w:space="0" w:color="auto"/>
      </w:divBdr>
    </w:div>
    <w:div w:id="216821494">
      <w:bodyDiv w:val="1"/>
      <w:marLeft w:val="0"/>
      <w:marRight w:val="0"/>
      <w:marTop w:val="0"/>
      <w:marBottom w:val="0"/>
      <w:divBdr>
        <w:top w:val="none" w:sz="0" w:space="0" w:color="auto"/>
        <w:left w:val="none" w:sz="0" w:space="0" w:color="auto"/>
        <w:bottom w:val="none" w:sz="0" w:space="0" w:color="auto"/>
        <w:right w:val="none" w:sz="0" w:space="0" w:color="auto"/>
      </w:divBdr>
      <w:divsChild>
        <w:div w:id="998969272">
          <w:marLeft w:val="547"/>
          <w:marRight w:val="0"/>
          <w:marTop w:val="115"/>
          <w:marBottom w:val="0"/>
          <w:divBdr>
            <w:top w:val="none" w:sz="0" w:space="0" w:color="auto"/>
            <w:left w:val="none" w:sz="0" w:space="0" w:color="auto"/>
            <w:bottom w:val="none" w:sz="0" w:space="0" w:color="auto"/>
            <w:right w:val="none" w:sz="0" w:space="0" w:color="auto"/>
          </w:divBdr>
        </w:div>
      </w:divsChild>
    </w:div>
    <w:div w:id="244001057">
      <w:bodyDiv w:val="1"/>
      <w:marLeft w:val="0"/>
      <w:marRight w:val="0"/>
      <w:marTop w:val="0"/>
      <w:marBottom w:val="0"/>
      <w:divBdr>
        <w:top w:val="none" w:sz="0" w:space="0" w:color="auto"/>
        <w:left w:val="none" w:sz="0" w:space="0" w:color="auto"/>
        <w:bottom w:val="none" w:sz="0" w:space="0" w:color="auto"/>
        <w:right w:val="none" w:sz="0" w:space="0" w:color="auto"/>
      </w:divBdr>
      <w:divsChild>
        <w:div w:id="90471919">
          <w:marLeft w:val="1166"/>
          <w:marRight w:val="0"/>
          <w:marTop w:val="115"/>
          <w:marBottom w:val="0"/>
          <w:divBdr>
            <w:top w:val="none" w:sz="0" w:space="0" w:color="auto"/>
            <w:left w:val="none" w:sz="0" w:space="0" w:color="auto"/>
            <w:bottom w:val="none" w:sz="0" w:space="0" w:color="auto"/>
            <w:right w:val="none" w:sz="0" w:space="0" w:color="auto"/>
          </w:divBdr>
        </w:div>
        <w:div w:id="424305145">
          <w:marLeft w:val="1166"/>
          <w:marRight w:val="0"/>
          <w:marTop w:val="115"/>
          <w:marBottom w:val="0"/>
          <w:divBdr>
            <w:top w:val="none" w:sz="0" w:space="0" w:color="auto"/>
            <w:left w:val="none" w:sz="0" w:space="0" w:color="auto"/>
            <w:bottom w:val="none" w:sz="0" w:space="0" w:color="auto"/>
            <w:right w:val="none" w:sz="0" w:space="0" w:color="auto"/>
          </w:divBdr>
        </w:div>
        <w:div w:id="187529552">
          <w:marLeft w:val="1166"/>
          <w:marRight w:val="0"/>
          <w:marTop w:val="115"/>
          <w:marBottom w:val="0"/>
          <w:divBdr>
            <w:top w:val="none" w:sz="0" w:space="0" w:color="auto"/>
            <w:left w:val="none" w:sz="0" w:space="0" w:color="auto"/>
            <w:bottom w:val="none" w:sz="0" w:space="0" w:color="auto"/>
            <w:right w:val="none" w:sz="0" w:space="0" w:color="auto"/>
          </w:divBdr>
        </w:div>
        <w:div w:id="1401170417">
          <w:marLeft w:val="1166"/>
          <w:marRight w:val="0"/>
          <w:marTop w:val="115"/>
          <w:marBottom w:val="0"/>
          <w:divBdr>
            <w:top w:val="none" w:sz="0" w:space="0" w:color="auto"/>
            <w:left w:val="none" w:sz="0" w:space="0" w:color="auto"/>
            <w:bottom w:val="none" w:sz="0" w:space="0" w:color="auto"/>
            <w:right w:val="none" w:sz="0" w:space="0" w:color="auto"/>
          </w:divBdr>
        </w:div>
      </w:divsChild>
    </w:div>
    <w:div w:id="258370911">
      <w:bodyDiv w:val="1"/>
      <w:marLeft w:val="0"/>
      <w:marRight w:val="0"/>
      <w:marTop w:val="0"/>
      <w:marBottom w:val="0"/>
      <w:divBdr>
        <w:top w:val="none" w:sz="0" w:space="0" w:color="auto"/>
        <w:left w:val="none" w:sz="0" w:space="0" w:color="auto"/>
        <w:bottom w:val="none" w:sz="0" w:space="0" w:color="auto"/>
        <w:right w:val="none" w:sz="0" w:space="0" w:color="auto"/>
      </w:divBdr>
      <w:divsChild>
        <w:div w:id="1975984371">
          <w:marLeft w:val="547"/>
          <w:marRight w:val="0"/>
          <w:marTop w:val="115"/>
          <w:marBottom w:val="0"/>
          <w:divBdr>
            <w:top w:val="none" w:sz="0" w:space="0" w:color="auto"/>
            <w:left w:val="none" w:sz="0" w:space="0" w:color="auto"/>
            <w:bottom w:val="none" w:sz="0" w:space="0" w:color="auto"/>
            <w:right w:val="none" w:sz="0" w:space="0" w:color="auto"/>
          </w:divBdr>
        </w:div>
      </w:divsChild>
    </w:div>
    <w:div w:id="261501397">
      <w:bodyDiv w:val="1"/>
      <w:marLeft w:val="0"/>
      <w:marRight w:val="0"/>
      <w:marTop w:val="0"/>
      <w:marBottom w:val="0"/>
      <w:divBdr>
        <w:top w:val="none" w:sz="0" w:space="0" w:color="auto"/>
        <w:left w:val="none" w:sz="0" w:space="0" w:color="auto"/>
        <w:bottom w:val="none" w:sz="0" w:space="0" w:color="auto"/>
        <w:right w:val="none" w:sz="0" w:space="0" w:color="auto"/>
      </w:divBdr>
      <w:divsChild>
        <w:div w:id="912549281">
          <w:marLeft w:val="547"/>
          <w:marRight w:val="0"/>
          <w:marTop w:val="115"/>
          <w:marBottom w:val="0"/>
          <w:divBdr>
            <w:top w:val="none" w:sz="0" w:space="0" w:color="auto"/>
            <w:left w:val="none" w:sz="0" w:space="0" w:color="auto"/>
            <w:bottom w:val="none" w:sz="0" w:space="0" w:color="auto"/>
            <w:right w:val="none" w:sz="0" w:space="0" w:color="auto"/>
          </w:divBdr>
        </w:div>
        <w:div w:id="1814639415">
          <w:marLeft w:val="547"/>
          <w:marRight w:val="0"/>
          <w:marTop w:val="115"/>
          <w:marBottom w:val="0"/>
          <w:divBdr>
            <w:top w:val="none" w:sz="0" w:space="0" w:color="auto"/>
            <w:left w:val="none" w:sz="0" w:space="0" w:color="auto"/>
            <w:bottom w:val="none" w:sz="0" w:space="0" w:color="auto"/>
            <w:right w:val="none" w:sz="0" w:space="0" w:color="auto"/>
          </w:divBdr>
        </w:div>
        <w:div w:id="804543914">
          <w:marLeft w:val="547"/>
          <w:marRight w:val="0"/>
          <w:marTop w:val="115"/>
          <w:marBottom w:val="0"/>
          <w:divBdr>
            <w:top w:val="none" w:sz="0" w:space="0" w:color="auto"/>
            <w:left w:val="none" w:sz="0" w:space="0" w:color="auto"/>
            <w:bottom w:val="none" w:sz="0" w:space="0" w:color="auto"/>
            <w:right w:val="none" w:sz="0" w:space="0" w:color="auto"/>
          </w:divBdr>
        </w:div>
        <w:div w:id="253318591">
          <w:marLeft w:val="547"/>
          <w:marRight w:val="0"/>
          <w:marTop w:val="115"/>
          <w:marBottom w:val="0"/>
          <w:divBdr>
            <w:top w:val="none" w:sz="0" w:space="0" w:color="auto"/>
            <w:left w:val="none" w:sz="0" w:space="0" w:color="auto"/>
            <w:bottom w:val="none" w:sz="0" w:space="0" w:color="auto"/>
            <w:right w:val="none" w:sz="0" w:space="0" w:color="auto"/>
          </w:divBdr>
        </w:div>
      </w:divsChild>
    </w:div>
    <w:div w:id="264045719">
      <w:bodyDiv w:val="1"/>
      <w:marLeft w:val="0"/>
      <w:marRight w:val="0"/>
      <w:marTop w:val="0"/>
      <w:marBottom w:val="0"/>
      <w:divBdr>
        <w:top w:val="none" w:sz="0" w:space="0" w:color="auto"/>
        <w:left w:val="none" w:sz="0" w:space="0" w:color="auto"/>
        <w:bottom w:val="none" w:sz="0" w:space="0" w:color="auto"/>
        <w:right w:val="none" w:sz="0" w:space="0" w:color="auto"/>
      </w:divBdr>
      <w:divsChild>
        <w:div w:id="1352148748">
          <w:marLeft w:val="1166"/>
          <w:marRight w:val="0"/>
          <w:marTop w:val="115"/>
          <w:marBottom w:val="0"/>
          <w:divBdr>
            <w:top w:val="none" w:sz="0" w:space="0" w:color="auto"/>
            <w:left w:val="none" w:sz="0" w:space="0" w:color="auto"/>
            <w:bottom w:val="none" w:sz="0" w:space="0" w:color="auto"/>
            <w:right w:val="none" w:sz="0" w:space="0" w:color="auto"/>
          </w:divBdr>
        </w:div>
      </w:divsChild>
    </w:div>
    <w:div w:id="273096105">
      <w:bodyDiv w:val="1"/>
      <w:marLeft w:val="0"/>
      <w:marRight w:val="0"/>
      <w:marTop w:val="0"/>
      <w:marBottom w:val="0"/>
      <w:divBdr>
        <w:top w:val="none" w:sz="0" w:space="0" w:color="auto"/>
        <w:left w:val="none" w:sz="0" w:space="0" w:color="auto"/>
        <w:bottom w:val="none" w:sz="0" w:space="0" w:color="auto"/>
        <w:right w:val="none" w:sz="0" w:space="0" w:color="auto"/>
      </w:divBdr>
    </w:div>
    <w:div w:id="273367303">
      <w:bodyDiv w:val="1"/>
      <w:marLeft w:val="0"/>
      <w:marRight w:val="0"/>
      <w:marTop w:val="0"/>
      <w:marBottom w:val="0"/>
      <w:divBdr>
        <w:top w:val="none" w:sz="0" w:space="0" w:color="auto"/>
        <w:left w:val="none" w:sz="0" w:space="0" w:color="auto"/>
        <w:bottom w:val="none" w:sz="0" w:space="0" w:color="auto"/>
        <w:right w:val="none" w:sz="0" w:space="0" w:color="auto"/>
      </w:divBdr>
    </w:div>
    <w:div w:id="278613669">
      <w:bodyDiv w:val="1"/>
      <w:marLeft w:val="0"/>
      <w:marRight w:val="0"/>
      <w:marTop w:val="0"/>
      <w:marBottom w:val="0"/>
      <w:divBdr>
        <w:top w:val="none" w:sz="0" w:space="0" w:color="auto"/>
        <w:left w:val="none" w:sz="0" w:space="0" w:color="auto"/>
        <w:bottom w:val="none" w:sz="0" w:space="0" w:color="auto"/>
        <w:right w:val="none" w:sz="0" w:space="0" w:color="auto"/>
      </w:divBdr>
    </w:div>
    <w:div w:id="322128933">
      <w:bodyDiv w:val="1"/>
      <w:marLeft w:val="0"/>
      <w:marRight w:val="0"/>
      <w:marTop w:val="0"/>
      <w:marBottom w:val="0"/>
      <w:divBdr>
        <w:top w:val="none" w:sz="0" w:space="0" w:color="auto"/>
        <w:left w:val="none" w:sz="0" w:space="0" w:color="auto"/>
        <w:bottom w:val="none" w:sz="0" w:space="0" w:color="auto"/>
        <w:right w:val="none" w:sz="0" w:space="0" w:color="auto"/>
      </w:divBdr>
      <w:divsChild>
        <w:div w:id="1656449629">
          <w:marLeft w:val="0"/>
          <w:marRight w:val="0"/>
          <w:marTop w:val="0"/>
          <w:marBottom w:val="0"/>
          <w:divBdr>
            <w:top w:val="none" w:sz="0" w:space="0" w:color="auto"/>
            <w:left w:val="none" w:sz="0" w:space="0" w:color="auto"/>
            <w:bottom w:val="none" w:sz="0" w:space="0" w:color="auto"/>
            <w:right w:val="none" w:sz="0" w:space="0" w:color="auto"/>
          </w:divBdr>
        </w:div>
      </w:divsChild>
    </w:div>
    <w:div w:id="331372959">
      <w:bodyDiv w:val="1"/>
      <w:marLeft w:val="0"/>
      <w:marRight w:val="0"/>
      <w:marTop w:val="0"/>
      <w:marBottom w:val="0"/>
      <w:divBdr>
        <w:top w:val="none" w:sz="0" w:space="0" w:color="auto"/>
        <w:left w:val="none" w:sz="0" w:space="0" w:color="auto"/>
        <w:bottom w:val="none" w:sz="0" w:space="0" w:color="auto"/>
        <w:right w:val="none" w:sz="0" w:space="0" w:color="auto"/>
      </w:divBdr>
      <w:divsChild>
        <w:div w:id="689143262">
          <w:marLeft w:val="547"/>
          <w:marRight w:val="0"/>
          <w:marTop w:val="115"/>
          <w:marBottom w:val="0"/>
          <w:divBdr>
            <w:top w:val="none" w:sz="0" w:space="0" w:color="auto"/>
            <w:left w:val="none" w:sz="0" w:space="0" w:color="auto"/>
            <w:bottom w:val="none" w:sz="0" w:space="0" w:color="auto"/>
            <w:right w:val="none" w:sz="0" w:space="0" w:color="auto"/>
          </w:divBdr>
        </w:div>
        <w:div w:id="1055356416">
          <w:marLeft w:val="1354"/>
          <w:marRight w:val="0"/>
          <w:marTop w:val="115"/>
          <w:marBottom w:val="0"/>
          <w:divBdr>
            <w:top w:val="none" w:sz="0" w:space="0" w:color="auto"/>
            <w:left w:val="none" w:sz="0" w:space="0" w:color="auto"/>
            <w:bottom w:val="none" w:sz="0" w:space="0" w:color="auto"/>
            <w:right w:val="none" w:sz="0" w:space="0" w:color="auto"/>
          </w:divBdr>
        </w:div>
      </w:divsChild>
    </w:div>
    <w:div w:id="333605070">
      <w:bodyDiv w:val="1"/>
      <w:marLeft w:val="0"/>
      <w:marRight w:val="0"/>
      <w:marTop w:val="0"/>
      <w:marBottom w:val="0"/>
      <w:divBdr>
        <w:top w:val="none" w:sz="0" w:space="0" w:color="auto"/>
        <w:left w:val="none" w:sz="0" w:space="0" w:color="auto"/>
        <w:bottom w:val="none" w:sz="0" w:space="0" w:color="auto"/>
        <w:right w:val="none" w:sz="0" w:space="0" w:color="auto"/>
      </w:divBdr>
      <w:divsChild>
        <w:div w:id="183986542">
          <w:marLeft w:val="547"/>
          <w:marRight w:val="0"/>
          <w:marTop w:val="115"/>
          <w:marBottom w:val="0"/>
          <w:divBdr>
            <w:top w:val="none" w:sz="0" w:space="0" w:color="auto"/>
            <w:left w:val="none" w:sz="0" w:space="0" w:color="auto"/>
            <w:bottom w:val="none" w:sz="0" w:space="0" w:color="auto"/>
            <w:right w:val="none" w:sz="0" w:space="0" w:color="auto"/>
          </w:divBdr>
        </w:div>
        <w:div w:id="153692222">
          <w:marLeft w:val="547"/>
          <w:marRight w:val="0"/>
          <w:marTop w:val="115"/>
          <w:marBottom w:val="0"/>
          <w:divBdr>
            <w:top w:val="none" w:sz="0" w:space="0" w:color="auto"/>
            <w:left w:val="none" w:sz="0" w:space="0" w:color="auto"/>
            <w:bottom w:val="none" w:sz="0" w:space="0" w:color="auto"/>
            <w:right w:val="none" w:sz="0" w:space="0" w:color="auto"/>
          </w:divBdr>
        </w:div>
        <w:div w:id="1184783294">
          <w:marLeft w:val="1166"/>
          <w:marRight w:val="0"/>
          <w:marTop w:val="115"/>
          <w:marBottom w:val="0"/>
          <w:divBdr>
            <w:top w:val="none" w:sz="0" w:space="0" w:color="auto"/>
            <w:left w:val="none" w:sz="0" w:space="0" w:color="auto"/>
            <w:bottom w:val="none" w:sz="0" w:space="0" w:color="auto"/>
            <w:right w:val="none" w:sz="0" w:space="0" w:color="auto"/>
          </w:divBdr>
        </w:div>
        <w:div w:id="904411507">
          <w:marLeft w:val="1166"/>
          <w:marRight w:val="0"/>
          <w:marTop w:val="115"/>
          <w:marBottom w:val="0"/>
          <w:divBdr>
            <w:top w:val="none" w:sz="0" w:space="0" w:color="auto"/>
            <w:left w:val="none" w:sz="0" w:space="0" w:color="auto"/>
            <w:bottom w:val="none" w:sz="0" w:space="0" w:color="auto"/>
            <w:right w:val="none" w:sz="0" w:space="0" w:color="auto"/>
          </w:divBdr>
        </w:div>
      </w:divsChild>
    </w:div>
    <w:div w:id="339235855">
      <w:bodyDiv w:val="1"/>
      <w:marLeft w:val="0"/>
      <w:marRight w:val="0"/>
      <w:marTop w:val="0"/>
      <w:marBottom w:val="0"/>
      <w:divBdr>
        <w:top w:val="none" w:sz="0" w:space="0" w:color="auto"/>
        <w:left w:val="none" w:sz="0" w:space="0" w:color="auto"/>
        <w:bottom w:val="none" w:sz="0" w:space="0" w:color="auto"/>
        <w:right w:val="none" w:sz="0" w:space="0" w:color="auto"/>
      </w:divBdr>
      <w:divsChild>
        <w:div w:id="668025171">
          <w:marLeft w:val="0"/>
          <w:marRight w:val="0"/>
          <w:marTop w:val="0"/>
          <w:marBottom w:val="0"/>
          <w:divBdr>
            <w:top w:val="none" w:sz="0" w:space="0" w:color="auto"/>
            <w:left w:val="none" w:sz="0" w:space="0" w:color="auto"/>
            <w:bottom w:val="none" w:sz="0" w:space="0" w:color="auto"/>
            <w:right w:val="none" w:sz="0" w:space="0" w:color="auto"/>
          </w:divBdr>
        </w:div>
        <w:div w:id="991712079">
          <w:marLeft w:val="0"/>
          <w:marRight w:val="0"/>
          <w:marTop w:val="0"/>
          <w:marBottom w:val="0"/>
          <w:divBdr>
            <w:top w:val="none" w:sz="0" w:space="0" w:color="auto"/>
            <w:left w:val="none" w:sz="0" w:space="0" w:color="auto"/>
            <w:bottom w:val="none" w:sz="0" w:space="0" w:color="auto"/>
            <w:right w:val="none" w:sz="0" w:space="0" w:color="auto"/>
          </w:divBdr>
        </w:div>
      </w:divsChild>
    </w:div>
    <w:div w:id="341589341">
      <w:bodyDiv w:val="1"/>
      <w:marLeft w:val="0"/>
      <w:marRight w:val="0"/>
      <w:marTop w:val="0"/>
      <w:marBottom w:val="0"/>
      <w:divBdr>
        <w:top w:val="none" w:sz="0" w:space="0" w:color="auto"/>
        <w:left w:val="none" w:sz="0" w:space="0" w:color="auto"/>
        <w:bottom w:val="none" w:sz="0" w:space="0" w:color="auto"/>
        <w:right w:val="none" w:sz="0" w:space="0" w:color="auto"/>
      </w:divBdr>
      <w:divsChild>
        <w:div w:id="1748654429">
          <w:marLeft w:val="547"/>
          <w:marRight w:val="0"/>
          <w:marTop w:val="134"/>
          <w:marBottom w:val="0"/>
          <w:divBdr>
            <w:top w:val="none" w:sz="0" w:space="0" w:color="auto"/>
            <w:left w:val="none" w:sz="0" w:space="0" w:color="auto"/>
            <w:bottom w:val="none" w:sz="0" w:space="0" w:color="auto"/>
            <w:right w:val="none" w:sz="0" w:space="0" w:color="auto"/>
          </w:divBdr>
        </w:div>
        <w:div w:id="1272206132">
          <w:marLeft w:val="547"/>
          <w:marRight w:val="0"/>
          <w:marTop w:val="134"/>
          <w:marBottom w:val="0"/>
          <w:divBdr>
            <w:top w:val="none" w:sz="0" w:space="0" w:color="auto"/>
            <w:left w:val="none" w:sz="0" w:space="0" w:color="auto"/>
            <w:bottom w:val="none" w:sz="0" w:space="0" w:color="auto"/>
            <w:right w:val="none" w:sz="0" w:space="0" w:color="auto"/>
          </w:divBdr>
        </w:div>
      </w:divsChild>
    </w:div>
    <w:div w:id="369843884">
      <w:bodyDiv w:val="1"/>
      <w:marLeft w:val="0"/>
      <w:marRight w:val="0"/>
      <w:marTop w:val="0"/>
      <w:marBottom w:val="0"/>
      <w:divBdr>
        <w:top w:val="none" w:sz="0" w:space="0" w:color="auto"/>
        <w:left w:val="none" w:sz="0" w:space="0" w:color="auto"/>
        <w:bottom w:val="none" w:sz="0" w:space="0" w:color="auto"/>
        <w:right w:val="none" w:sz="0" w:space="0" w:color="auto"/>
      </w:divBdr>
    </w:div>
    <w:div w:id="374426365">
      <w:bodyDiv w:val="1"/>
      <w:marLeft w:val="0"/>
      <w:marRight w:val="0"/>
      <w:marTop w:val="0"/>
      <w:marBottom w:val="0"/>
      <w:divBdr>
        <w:top w:val="none" w:sz="0" w:space="0" w:color="auto"/>
        <w:left w:val="none" w:sz="0" w:space="0" w:color="auto"/>
        <w:bottom w:val="none" w:sz="0" w:space="0" w:color="auto"/>
        <w:right w:val="none" w:sz="0" w:space="0" w:color="auto"/>
      </w:divBdr>
    </w:div>
    <w:div w:id="383912544">
      <w:bodyDiv w:val="1"/>
      <w:marLeft w:val="0"/>
      <w:marRight w:val="0"/>
      <w:marTop w:val="0"/>
      <w:marBottom w:val="0"/>
      <w:divBdr>
        <w:top w:val="none" w:sz="0" w:space="0" w:color="auto"/>
        <w:left w:val="none" w:sz="0" w:space="0" w:color="auto"/>
        <w:bottom w:val="none" w:sz="0" w:space="0" w:color="auto"/>
        <w:right w:val="none" w:sz="0" w:space="0" w:color="auto"/>
      </w:divBdr>
      <w:divsChild>
        <w:div w:id="1297027813">
          <w:marLeft w:val="547"/>
          <w:marRight w:val="0"/>
          <w:marTop w:val="134"/>
          <w:marBottom w:val="0"/>
          <w:divBdr>
            <w:top w:val="none" w:sz="0" w:space="0" w:color="auto"/>
            <w:left w:val="none" w:sz="0" w:space="0" w:color="auto"/>
            <w:bottom w:val="none" w:sz="0" w:space="0" w:color="auto"/>
            <w:right w:val="none" w:sz="0" w:space="0" w:color="auto"/>
          </w:divBdr>
        </w:div>
        <w:div w:id="1014922925">
          <w:marLeft w:val="1166"/>
          <w:marRight w:val="0"/>
          <w:marTop w:val="115"/>
          <w:marBottom w:val="0"/>
          <w:divBdr>
            <w:top w:val="none" w:sz="0" w:space="0" w:color="auto"/>
            <w:left w:val="none" w:sz="0" w:space="0" w:color="auto"/>
            <w:bottom w:val="none" w:sz="0" w:space="0" w:color="auto"/>
            <w:right w:val="none" w:sz="0" w:space="0" w:color="auto"/>
          </w:divBdr>
        </w:div>
        <w:div w:id="292756317">
          <w:marLeft w:val="1166"/>
          <w:marRight w:val="0"/>
          <w:marTop w:val="115"/>
          <w:marBottom w:val="0"/>
          <w:divBdr>
            <w:top w:val="none" w:sz="0" w:space="0" w:color="auto"/>
            <w:left w:val="none" w:sz="0" w:space="0" w:color="auto"/>
            <w:bottom w:val="none" w:sz="0" w:space="0" w:color="auto"/>
            <w:right w:val="none" w:sz="0" w:space="0" w:color="auto"/>
          </w:divBdr>
        </w:div>
        <w:div w:id="354306207">
          <w:marLeft w:val="1800"/>
          <w:marRight w:val="0"/>
          <w:marTop w:val="115"/>
          <w:marBottom w:val="0"/>
          <w:divBdr>
            <w:top w:val="none" w:sz="0" w:space="0" w:color="auto"/>
            <w:left w:val="none" w:sz="0" w:space="0" w:color="auto"/>
            <w:bottom w:val="none" w:sz="0" w:space="0" w:color="auto"/>
            <w:right w:val="none" w:sz="0" w:space="0" w:color="auto"/>
          </w:divBdr>
        </w:div>
      </w:divsChild>
    </w:div>
    <w:div w:id="385564883">
      <w:bodyDiv w:val="1"/>
      <w:marLeft w:val="0"/>
      <w:marRight w:val="0"/>
      <w:marTop w:val="0"/>
      <w:marBottom w:val="0"/>
      <w:divBdr>
        <w:top w:val="none" w:sz="0" w:space="0" w:color="auto"/>
        <w:left w:val="none" w:sz="0" w:space="0" w:color="auto"/>
        <w:bottom w:val="none" w:sz="0" w:space="0" w:color="auto"/>
        <w:right w:val="none" w:sz="0" w:space="0" w:color="auto"/>
      </w:divBdr>
      <w:divsChild>
        <w:div w:id="236323951">
          <w:marLeft w:val="547"/>
          <w:marRight w:val="0"/>
          <w:marTop w:val="134"/>
          <w:marBottom w:val="0"/>
          <w:divBdr>
            <w:top w:val="none" w:sz="0" w:space="0" w:color="auto"/>
            <w:left w:val="none" w:sz="0" w:space="0" w:color="auto"/>
            <w:bottom w:val="none" w:sz="0" w:space="0" w:color="auto"/>
            <w:right w:val="none" w:sz="0" w:space="0" w:color="auto"/>
          </w:divBdr>
        </w:div>
        <w:div w:id="1224944113">
          <w:marLeft w:val="1166"/>
          <w:marRight w:val="0"/>
          <w:marTop w:val="115"/>
          <w:marBottom w:val="0"/>
          <w:divBdr>
            <w:top w:val="none" w:sz="0" w:space="0" w:color="auto"/>
            <w:left w:val="none" w:sz="0" w:space="0" w:color="auto"/>
            <w:bottom w:val="none" w:sz="0" w:space="0" w:color="auto"/>
            <w:right w:val="none" w:sz="0" w:space="0" w:color="auto"/>
          </w:divBdr>
        </w:div>
      </w:divsChild>
    </w:div>
    <w:div w:id="392969252">
      <w:bodyDiv w:val="1"/>
      <w:marLeft w:val="0"/>
      <w:marRight w:val="0"/>
      <w:marTop w:val="0"/>
      <w:marBottom w:val="0"/>
      <w:divBdr>
        <w:top w:val="none" w:sz="0" w:space="0" w:color="auto"/>
        <w:left w:val="none" w:sz="0" w:space="0" w:color="auto"/>
        <w:bottom w:val="none" w:sz="0" w:space="0" w:color="auto"/>
        <w:right w:val="none" w:sz="0" w:space="0" w:color="auto"/>
      </w:divBdr>
      <w:divsChild>
        <w:div w:id="664817210">
          <w:marLeft w:val="547"/>
          <w:marRight w:val="0"/>
          <w:marTop w:val="115"/>
          <w:marBottom w:val="0"/>
          <w:divBdr>
            <w:top w:val="none" w:sz="0" w:space="0" w:color="auto"/>
            <w:left w:val="none" w:sz="0" w:space="0" w:color="auto"/>
            <w:bottom w:val="none" w:sz="0" w:space="0" w:color="auto"/>
            <w:right w:val="none" w:sz="0" w:space="0" w:color="auto"/>
          </w:divBdr>
        </w:div>
        <w:div w:id="1171485611">
          <w:marLeft w:val="1166"/>
          <w:marRight w:val="0"/>
          <w:marTop w:val="115"/>
          <w:marBottom w:val="0"/>
          <w:divBdr>
            <w:top w:val="none" w:sz="0" w:space="0" w:color="auto"/>
            <w:left w:val="none" w:sz="0" w:space="0" w:color="auto"/>
            <w:bottom w:val="none" w:sz="0" w:space="0" w:color="auto"/>
            <w:right w:val="none" w:sz="0" w:space="0" w:color="auto"/>
          </w:divBdr>
        </w:div>
        <w:div w:id="494146408">
          <w:marLeft w:val="1166"/>
          <w:marRight w:val="0"/>
          <w:marTop w:val="115"/>
          <w:marBottom w:val="0"/>
          <w:divBdr>
            <w:top w:val="none" w:sz="0" w:space="0" w:color="auto"/>
            <w:left w:val="none" w:sz="0" w:space="0" w:color="auto"/>
            <w:bottom w:val="none" w:sz="0" w:space="0" w:color="auto"/>
            <w:right w:val="none" w:sz="0" w:space="0" w:color="auto"/>
          </w:divBdr>
        </w:div>
        <w:div w:id="1657414790">
          <w:marLeft w:val="547"/>
          <w:marRight w:val="0"/>
          <w:marTop w:val="115"/>
          <w:marBottom w:val="0"/>
          <w:divBdr>
            <w:top w:val="none" w:sz="0" w:space="0" w:color="auto"/>
            <w:left w:val="none" w:sz="0" w:space="0" w:color="auto"/>
            <w:bottom w:val="none" w:sz="0" w:space="0" w:color="auto"/>
            <w:right w:val="none" w:sz="0" w:space="0" w:color="auto"/>
          </w:divBdr>
        </w:div>
        <w:div w:id="483668345">
          <w:marLeft w:val="1166"/>
          <w:marRight w:val="0"/>
          <w:marTop w:val="115"/>
          <w:marBottom w:val="0"/>
          <w:divBdr>
            <w:top w:val="none" w:sz="0" w:space="0" w:color="auto"/>
            <w:left w:val="none" w:sz="0" w:space="0" w:color="auto"/>
            <w:bottom w:val="none" w:sz="0" w:space="0" w:color="auto"/>
            <w:right w:val="none" w:sz="0" w:space="0" w:color="auto"/>
          </w:divBdr>
        </w:div>
        <w:div w:id="1272855326">
          <w:marLeft w:val="1166"/>
          <w:marRight w:val="0"/>
          <w:marTop w:val="115"/>
          <w:marBottom w:val="0"/>
          <w:divBdr>
            <w:top w:val="none" w:sz="0" w:space="0" w:color="auto"/>
            <w:left w:val="none" w:sz="0" w:space="0" w:color="auto"/>
            <w:bottom w:val="none" w:sz="0" w:space="0" w:color="auto"/>
            <w:right w:val="none" w:sz="0" w:space="0" w:color="auto"/>
          </w:divBdr>
        </w:div>
      </w:divsChild>
    </w:div>
    <w:div w:id="400719151">
      <w:bodyDiv w:val="1"/>
      <w:marLeft w:val="0"/>
      <w:marRight w:val="0"/>
      <w:marTop w:val="0"/>
      <w:marBottom w:val="0"/>
      <w:divBdr>
        <w:top w:val="none" w:sz="0" w:space="0" w:color="auto"/>
        <w:left w:val="none" w:sz="0" w:space="0" w:color="auto"/>
        <w:bottom w:val="none" w:sz="0" w:space="0" w:color="auto"/>
        <w:right w:val="none" w:sz="0" w:space="0" w:color="auto"/>
      </w:divBdr>
    </w:div>
    <w:div w:id="406927299">
      <w:bodyDiv w:val="1"/>
      <w:marLeft w:val="0"/>
      <w:marRight w:val="0"/>
      <w:marTop w:val="0"/>
      <w:marBottom w:val="0"/>
      <w:divBdr>
        <w:top w:val="none" w:sz="0" w:space="0" w:color="auto"/>
        <w:left w:val="none" w:sz="0" w:space="0" w:color="auto"/>
        <w:bottom w:val="none" w:sz="0" w:space="0" w:color="auto"/>
        <w:right w:val="none" w:sz="0" w:space="0" w:color="auto"/>
      </w:divBdr>
    </w:div>
    <w:div w:id="407651293">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4">
          <w:marLeft w:val="1166"/>
          <w:marRight w:val="0"/>
          <w:marTop w:val="115"/>
          <w:marBottom w:val="0"/>
          <w:divBdr>
            <w:top w:val="none" w:sz="0" w:space="0" w:color="auto"/>
            <w:left w:val="none" w:sz="0" w:space="0" w:color="auto"/>
            <w:bottom w:val="none" w:sz="0" w:space="0" w:color="auto"/>
            <w:right w:val="none" w:sz="0" w:space="0" w:color="auto"/>
          </w:divBdr>
        </w:div>
      </w:divsChild>
    </w:div>
    <w:div w:id="419108196">
      <w:bodyDiv w:val="1"/>
      <w:marLeft w:val="0"/>
      <w:marRight w:val="0"/>
      <w:marTop w:val="0"/>
      <w:marBottom w:val="0"/>
      <w:divBdr>
        <w:top w:val="none" w:sz="0" w:space="0" w:color="auto"/>
        <w:left w:val="none" w:sz="0" w:space="0" w:color="auto"/>
        <w:bottom w:val="none" w:sz="0" w:space="0" w:color="auto"/>
        <w:right w:val="none" w:sz="0" w:space="0" w:color="auto"/>
      </w:divBdr>
      <w:divsChild>
        <w:div w:id="2125421172">
          <w:marLeft w:val="0"/>
          <w:marRight w:val="0"/>
          <w:marTop w:val="0"/>
          <w:marBottom w:val="0"/>
          <w:divBdr>
            <w:top w:val="none" w:sz="0" w:space="0" w:color="auto"/>
            <w:left w:val="none" w:sz="0" w:space="0" w:color="auto"/>
            <w:bottom w:val="none" w:sz="0" w:space="0" w:color="auto"/>
            <w:right w:val="none" w:sz="0" w:space="0" w:color="auto"/>
          </w:divBdr>
        </w:div>
        <w:div w:id="1057894280">
          <w:marLeft w:val="0"/>
          <w:marRight w:val="0"/>
          <w:marTop w:val="0"/>
          <w:marBottom w:val="0"/>
          <w:divBdr>
            <w:top w:val="none" w:sz="0" w:space="0" w:color="auto"/>
            <w:left w:val="none" w:sz="0" w:space="0" w:color="auto"/>
            <w:bottom w:val="none" w:sz="0" w:space="0" w:color="auto"/>
            <w:right w:val="none" w:sz="0" w:space="0" w:color="auto"/>
          </w:divBdr>
        </w:div>
      </w:divsChild>
    </w:div>
    <w:div w:id="421221655">
      <w:bodyDiv w:val="1"/>
      <w:marLeft w:val="0"/>
      <w:marRight w:val="0"/>
      <w:marTop w:val="0"/>
      <w:marBottom w:val="0"/>
      <w:divBdr>
        <w:top w:val="none" w:sz="0" w:space="0" w:color="auto"/>
        <w:left w:val="none" w:sz="0" w:space="0" w:color="auto"/>
        <w:bottom w:val="none" w:sz="0" w:space="0" w:color="auto"/>
        <w:right w:val="none" w:sz="0" w:space="0" w:color="auto"/>
      </w:divBdr>
      <w:divsChild>
        <w:div w:id="1378430552">
          <w:marLeft w:val="1166"/>
          <w:marRight w:val="0"/>
          <w:marTop w:val="115"/>
          <w:marBottom w:val="0"/>
          <w:divBdr>
            <w:top w:val="none" w:sz="0" w:space="0" w:color="auto"/>
            <w:left w:val="none" w:sz="0" w:space="0" w:color="auto"/>
            <w:bottom w:val="none" w:sz="0" w:space="0" w:color="auto"/>
            <w:right w:val="none" w:sz="0" w:space="0" w:color="auto"/>
          </w:divBdr>
        </w:div>
        <w:div w:id="399826">
          <w:marLeft w:val="1166"/>
          <w:marRight w:val="0"/>
          <w:marTop w:val="115"/>
          <w:marBottom w:val="0"/>
          <w:divBdr>
            <w:top w:val="none" w:sz="0" w:space="0" w:color="auto"/>
            <w:left w:val="none" w:sz="0" w:space="0" w:color="auto"/>
            <w:bottom w:val="none" w:sz="0" w:space="0" w:color="auto"/>
            <w:right w:val="none" w:sz="0" w:space="0" w:color="auto"/>
          </w:divBdr>
        </w:div>
      </w:divsChild>
    </w:div>
    <w:div w:id="428933922">
      <w:bodyDiv w:val="1"/>
      <w:marLeft w:val="0"/>
      <w:marRight w:val="0"/>
      <w:marTop w:val="0"/>
      <w:marBottom w:val="0"/>
      <w:divBdr>
        <w:top w:val="none" w:sz="0" w:space="0" w:color="auto"/>
        <w:left w:val="none" w:sz="0" w:space="0" w:color="auto"/>
        <w:bottom w:val="none" w:sz="0" w:space="0" w:color="auto"/>
        <w:right w:val="none" w:sz="0" w:space="0" w:color="auto"/>
      </w:divBdr>
      <w:divsChild>
        <w:div w:id="1587227725">
          <w:marLeft w:val="1166"/>
          <w:marRight w:val="0"/>
          <w:marTop w:val="115"/>
          <w:marBottom w:val="0"/>
          <w:divBdr>
            <w:top w:val="none" w:sz="0" w:space="0" w:color="auto"/>
            <w:left w:val="none" w:sz="0" w:space="0" w:color="auto"/>
            <w:bottom w:val="none" w:sz="0" w:space="0" w:color="auto"/>
            <w:right w:val="none" w:sz="0" w:space="0" w:color="auto"/>
          </w:divBdr>
        </w:div>
        <w:div w:id="1128083842">
          <w:marLeft w:val="1800"/>
          <w:marRight w:val="0"/>
          <w:marTop w:val="115"/>
          <w:marBottom w:val="0"/>
          <w:divBdr>
            <w:top w:val="none" w:sz="0" w:space="0" w:color="auto"/>
            <w:left w:val="none" w:sz="0" w:space="0" w:color="auto"/>
            <w:bottom w:val="none" w:sz="0" w:space="0" w:color="auto"/>
            <w:right w:val="none" w:sz="0" w:space="0" w:color="auto"/>
          </w:divBdr>
        </w:div>
        <w:div w:id="280844926">
          <w:marLeft w:val="1800"/>
          <w:marRight w:val="0"/>
          <w:marTop w:val="115"/>
          <w:marBottom w:val="0"/>
          <w:divBdr>
            <w:top w:val="none" w:sz="0" w:space="0" w:color="auto"/>
            <w:left w:val="none" w:sz="0" w:space="0" w:color="auto"/>
            <w:bottom w:val="none" w:sz="0" w:space="0" w:color="auto"/>
            <w:right w:val="none" w:sz="0" w:space="0" w:color="auto"/>
          </w:divBdr>
        </w:div>
        <w:div w:id="562452007">
          <w:marLeft w:val="1800"/>
          <w:marRight w:val="0"/>
          <w:marTop w:val="115"/>
          <w:marBottom w:val="0"/>
          <w:divBdr>
            <w:top w:val="none" w:sz="0" w:space="0" w:color="auto"/>
            <w:left w:val="none" w:sz="0" w:space="0" w:color="auto"/>
            <w:bottom w:val="none" w:sz="0" w:space="0" w:color="auto"/>
            <w:right w:val="none" w:sz="0" w:space="0" w:color="auto"/>
          </w:divBdr>
        </w:div>
        <w:div w:id="1314678945">
          <w:marLeft w:val="1800"/>
          <w:marRight w:val="0"/>
          <w:marTop w:val="115"/>
          <w:marBottom w:val="0"/>
          <w:divBdr>
            <w:top w:val="none" w:sz="0" w:space="0" w:color="auto"/>
            <w:left w:val="none" w:sz="0" w:space="0" w:color="auto"/>
            <w:bottom w:val="none" w:sz="0" w:space="0" w:color="auto"/>
            <w:right w:val="none" w:sz="0" w:space="0" w:color="auto"/>
          </w:divBdr>
        </w:div>
      </w:divsChild>
    </w:div>
    <w:div w:id="431123260">
      <w:bodyDiv w:val="1"/>
      <w:marLeft w:val="0"/>
      <w:marRight w:val="0"/>
      <w:marTop w:val="0"/>
      <w:marBottom w:val="0"/>
      <w:divBdr>
        <w:top w:val="none" w:sz="0" w:space="0" w:color="auto"/>
        <w:left w:val="none" w:sz="0" w:space="0" w:color="auto"/>
        <w:bottom w:val="none" w:sz="0" w:space="0" w:color="auto"/>
        <w:right w:val="none" w:sz="0" w:space="0" w:color="auto"/>
      </w:divBdr>
      <w:divsChild>
        <w:div w:id="522474200">
          <w:marLeft w:val="547"/>
          <w:marRight w:val="0"/>
          <w:marTop w:val="134"/>
          <w:marBottom w:val="0"/>
          <w:divBdr>
            <w:top w:val="none" w:sz="0" w:space="0" w:color="auto"/>
            <w:left w:val="none" w:sz="0" w:space="0" w:color="auto"/>
            <w:bottom w:val="none" w:sz="0" w:space="0" w:color="auto"/>
            <w:right w:val="none" w:sz="0" w:space="0" w:color="auto"/>
          </w:divBdr>
        </w:div>
        <w:div w:id="648754700">
          <w:marLeft w:val="1166"/>
          <w:marRight w:val="0"/>
          <w:marTop w:val="115"/>
          <w:marBottom w:val="0"/>
          <w:divBdr>
            <w:top w:val="none" w:sz="0" w:space="0" w:color="auto"/>
            <w:left w:val="none" w:sz="0" w:space="0" w:color="auto"/>
            <w:bottom w:val="none" w:sz="0" w:space="0" w:color="auto"/>
            <w:right w:val="none" w:sz="0" w:space="0" w:color="auto"/>
          </w:divBdr>
        </w:div>
        <w:div w:id="2087410505">
          <w:marLeft w:val="1166"/>
          <w:marRight w:val="0"/>
          <w:marTop w:val="115"/>
          <w:marBottom w:val="0"/>
          <w:divBdr>
            <w:top w:val="none" w:sz="0" w:space="0" w:color="auto"/>
            <w:left w:val="none" w:sz="0" w:space="0" w:color="auto"/>
            <w:bottom w:val="none" w:sz="0" w:space="0" w:color="auto"/>
            <w:right w:val="none" w:sz="0" w:space="0" w:color="auto"/>
          </w:divBdr>
        </w:div>
      </w:divsChild>
    </w:div>
    <w:div w:id="482242125">
      <w:bodyDiv w:val="1"/>
      <w:marLeft w:val="0"/>
      <w:marRight w:val="0"/>
      <w:marTop w:val="0"/>
      <w:marBottom w:val="0"/>
      <w:divBdr>
        <w:top w:val="none" w:sz="0" w:space="0" w:color="auto"/>
        <w:left w:val="none" w:sz="0" w:space="0" w:color="auto"/>
        <w:bottom w:val="none" w:sz="0" w:space="0" w:color="auto"/>
        <w:right w:val="none" w:sz="0" w:space="0" w:color="auto"/>
      </w:divBdr>
    </w:div>
    <w:div w:id="487286753">
      <w:bodyDiv w:val="1"/>
      <w:marLeft w:val="0"/>
      <w:marRight w:val="0"/>
      <w:marTop w:val="0"/>
      <w:marBottom w:val="0"/>
      <w:divBdr>
        <w:top w:val="none" w:sz="0" w:space="0" w:color="auto"/>
        <w:left w:val="none" w:sz="0" w:space="0" w:color="auto"/>
        <w:bottom w:val="none" w:sz="0" w:space="0" w:color="auto"/>
        <w:right w:val="none" w:sz="0" w:space="0" w:color="auto"/>
      </w:divBdr>
      <w:divsChild>
        <w:div w:id="360979374">
          <w:marLeft w:val="547"/>
          <w:marRight w:val="0"/>
          <w:marTop w:val="134"/>
          <w:marBottom w:val="0"/>
          <w:divBdr>
            <w:top w:val="none" w:sz="0" w:space="0" w:color="auto"/>
            <w:left w:val="none" w:sz="0" w:space="0" w:color="auto"/>
            <w:bottom w:val="none" w:sz="0" w:space="0" w:color="auto"/>
            <w:right w:val="none" w:sz="0" w:space="0" w:color="auto"/>
          </w:divBdr>
        </w:div>
        <w:div w:id="298385453">
          <w:marLeft w:val="1166"/>
          <w:marRight w:val="0"/>
          <w:marTop w:val="115"/>
          <w:marBottom w:val="0"/>
          <w:divBdr>
            <w:top w:val="none" w:sz="0" w:space="0" w:color="auto"/>
            <w:left w:val="none" w:sz="0" w:space="0" w:color="auto"/>
            <w:bottom w:val="none" w:sz="0" w:space="0" w:color="auto"/>
            <w:right w:val="none" w:sz="0" w:space="0" w:color="auto"/>
          </w:divBdr>
        </w:div>
        <w:div w:id="156266942">
          <w:marLeft w:val="1166"/>
          <w:marRight w:val="0"/>
          <w:marTop w:val="115"/>
          <w:marBottom w:val="0"/>
          <w:divBdr>
            <w:top w:val="none" w:sz="0" w:space="0" w:color="auto"/>
            <w:left w:val="none" w:sz="0" w:space="0" w:color="auto"/>
            <w:bottom w:val="none" w:sz="0" w:space="0" w:color="auto"/>
            <w:right w:val="none" w:sz="0" w:space="0" w:color="auto"/>
          </w:divBdr>
        </w:div>
      </w:divsChild>
    </w:div>
    <w:div w:id="489253442">
      <w:bodyDiv w:val="1"/>
      <w:marLeft w:val="0"/>
      <w:marRight w:val="0"/>
      <w:marTop w:val="0"/>
      <w:marBottom w:val="0"/>
      <w:divBdr>
        <w:top w:val="none" w:sz="0" w:space="0" w:color="auto"/>
        <w:left w:val="none" w:sz="0" w:space="0" w:color="auto"/>
        <w:bottom w:val="none" w:sz="0" w:space="0" w:color="auto"/>
        <w:right w:val="none" w:sz="0" w:space="0" w:color="auto"/>
      </w:divBdr>
    </w:div>
    <w:div w:id="490827083">
      <w:bodyDiv w:val="1"/>
      <w:marLeft w:val="0"/>
      <w:marRight w:val="0"/>
      <w:marTop w:val="0"/>
      <w:marBottom w:val="0"/>
      <w:divBdr>
        <w:top w:val="none" w:sz="0" w:space="0" w:color="auto"/>
        <w:left w:val="none" w:sz="0" w:space="0" w:color="auto"/>
        <w:bottom w:val="none" w:sz="0" w:space="0" w:color="auto"/>
        <w:right w:val="none" w:sz="0" w:space="0" w:color="auto"/>
      </w:divBdr>
      <w:divsChild>
        <w:div w:id="275645185">
          <w:marLeft w:val="0"/>
          <w:marRight w:val="0"/>
          <w:marTop w:val="0"/>
          <w:marBottom w:val="0"/>
          <w:divBdr>
            <w:top w:val="none" w:sz="0" w:space="0" w:color="auto"/>
            <w:left w:val="none" w:sz="0" w:space="0" w:color="auto"/>
            <w:bottom w:val="none" w:sz="0" w:space="0" w:color="auto"/>
            <w:right w:val="none" w:sz="0" w:space="0" w:color="auto"/>
          </w:divBdr>
        </w:div>
        <w:div w:id="1401250860">
          <w:marLeft w:val="0"/>
          <w:marRight w:val="0"/>
          <w:marTop w:val="0"/>
          <w:marBottom w:val="0"/>
          <w:divBdr>
            <w:top w:val="none" w:sz="0" w:space="0" w:color="auto"/>
            <w:left w:val="none" w:sz="0" w:space="0" w:color="auto"/>
            <w:bottom w:val="none" w:sz="0" w:space="0" w:color="auto"/>
            <w:right w:val="none" w:sz="0" w:space="0" w:color="auto"/>
          </w:divBdr>
        </w:div>
      </w:divsChild>
    </w:div>
    <w:div w:id="497114510">
      <w:bodyDiv w:val="1"/>
      <w:marLeft w:val="0"/>
      <w:marRight w:val="0"/>
      <w:marTop w:val="0"/>
      <w:marBottom w:val="0"/>
      <w:divBdr>
        <w:top w:val="none" w:sz="0" w:space="0" w:color="auto"/>
        <w:left w:val="none" w:sz="0" w:space="0" w:color="auto"/>
        <w:bottom w:val="none" w:sz="0" w:space="0" w:color="auto"/>
        <w:right w:val="none" w:sz="0" w:space="0" w:color="auto"/>
      </w:divBdr>
      <w:divsChild>
        <w:div w:id="552277237">
          <w:marLeft w:val="720"/>
          <w:marRight w:val="0"/>
          <w:marTop w:val="115"/>
          <w:marBottom w:val="0"/>
          <w:divBdr>
            <w:top w:val="none" w:sz="0" w:space="0" w:color="auto"/>
            <w:left w:val="none" w:sz="0" w:space="0" w:color="auto"/>
            <w:bottom w:val="none" w:sz="0" w:space="0" w:color="auto"/>
            <w:right w:val="none" w:sz="0" w:space="0" w:color="auto"/>
          </w:divBdr>
        </w:div>
        <w:div w:id="115216714">
          <w:marLeft w:val="1166"/>
          <w:marRight w:val="0"/>
          <w:marTop w:val="115"/>
          <w:marBottom w:val="0"/>
          <w:divBdr>
            <w:top w:val="none" w:sz="0" w:space="0" w:color="auto"/>
            <w:left w:val="none" w:sz="0" w:space="0" w:color="auto"/>
            <w:bottom w:val="none" w:sz="0" w:space="0" w:color="auto"/>
            <w:right w:val="none" w:sz="0" w:space="0" w:color="auto"/>
          </w:divBdr>
        </w:div>
        <w:div w:id="14161973">
          <w:marLeft w:val="1166"/>
          <w:marRight w:val="0"/>
          <w:marTop w:val="115"/>
          <w:marBottom w:val="0"/>
          <w:divBdr>
            <w:top w:val="none" w:sz="0" w:space="0" w:color="auto"/>
            <w:left w:val="none" w:sz="0" w:space="0" w:color="auto"/>
            <w:bottom w:val="none" w:sz="0" w:space="0" w:color="auto"/>
            <w:right w:val="none" w:sz="0" w:space="0" w:color="auto"/>
          </w:divBdr>
        </w:div>
        <w:div w:id="592976789">
          <w:marLeft w:val="720"/>
          <w:marRight w:val="0"/>
          <w:marTop w:val="115"/>
          <w:marBottom w:val="0"/>
          <w:divBdr>
            <w:top w:val="none" w:sz="0" w:space="0" w:color="auto"/>
            <w:left w:val="none" w:sz="0" w:space="0" w:color="auto"/>
            <w:bottom w:val="none" w:sz="0" w:space="0" w:color="auto"/>
            <w:right w:val="none" w:sz="0" w:space="0" w:color="auto"/>
          </w:divBdr>
        </w:div>
        <w:div w:id="989290714">
          <w:marLeft w:val="720"/>
          <w:marRight w:val="0"/>
          <w:marTop w:val="115"/>
          <w:marBottom w:val="0"/>
          <w:divBdr>
            <w:top w:val="none" w:sz="0" w:space="0" w:color="auto"/>
            <w:left w:val="none" w:sz="0" w:space="0" w:color="auto"/>
            <w:bottom w:val="none" w:sz="0" w:space="0" w:color="auto"/>
            <w:right w:val="none" w:sz="0" w:space="0" w:color="auto"/>
          </w:divBdr>
        </w:div>
      </w:divsChild>
    </w:div>
    <w:div w:id="519122876">
      <w:bodyDiv w:val="1"/>
      <w:marLeft w:val="0"/>
      <w:marRight w:val="0"/>
      <w:marTop w:val="0"/>
      <w:marBottom w:val="0"/>
      <w:divBdr>
        <w:top w:val="none" w:sz="0" w:space="0" w:color="auto"/>
        <w:left w:val="none" w:sz="0" w:space="0" w:color="auto"/>
        <w:bottom w:val="none" w:sz="0" w:space="0" w:color="auto"/>
        <w:right w:val="none" w:sz="0" w:space="0" w:color="auto"/>
      </w:divBdr>
      <w:divsChild>
        <w:div w:id="383679881">
          <w:marLeft w:val="547"/>
          <w:marRight w:val="0"/>
          <w:marTop w:val="134"/>
          <w:marBottom w:val="0"/>
          <w:divBdr>
            <w:top w:val="none" w:sz="0" w:space="0" w:color="auto"/>
            <w:left w:val="none" w:sz="0" w:space="0" w:color="auto"/>
            <w:bottom w:val="none" w:sz="0" w:space="0" w:color="auto"/>
            <w:right w:val="none" w:sz="0" w:space="0" w:color="auto"/>
          </w:divBdr>
        </w:div>
        <w:div w:id="1987512106">
          <w:marLeft w:val="1166"/>
          <w:marRight w:val="0"/>
          <w:marTop w:val="115"/>
          <w:marBottom w:val="0"/>
          <w:divBdr>
            <w:top w:val="none" w:sz="0" w:space="0" w:color="auto"/>
            <w:left w:val="none" w:sz="0" w:space="0" w:color="auto"/>
            <w:bottom w:val="none" w:sz="0" w:space="0" w:color="auto"/>
            <w:right w:val="none" w:sz="0" w:space="0" w:color="auto"/>
          </w:divBdr>
        </w:div>
        <w:div w:id="98107673">
          <w:marLeft w:val="2246"/>
          <w:marRight w:val="0"/>
          <w:marTop w:val="115"/>
          <w:marBottom w:val="0"/>
          <w:divBdr>
            <w:top w:val="none" w:sz="0" w:space="0" w:color="auto"/>
            <w:left w:val="none" w:sz="0" w:space="0" w:color="auto"/>
            <w:bottom w:val="none" w:sz="0" w:space="0" w:color="auto"/>
            <w:right w:val="none" w:sz="0" w:space="0" w:color="auto"/>
          </w:divBdr>
        </w:div>
        <w:div w:id="479885661">
          <w:marLeft w:val="2246"/>
          <w:marRight w:val="0"/>
          <w:marTop w:val="115"/>
          <w:marBottom w:val="0"/>
          <w:divBdr>
            <w:top w:val="none" w:sz="0" w:space="0" w:color="auto"/>
            <w:left w:val="none" w:sz="0" w:space="0" w:color="auto"/>
            <w:bottom w:val="none" w:sz="0" w:space="0" w:color="auto"/>
            <w:right w:val="none" w:sz="0" w:space="0" w:color="auto"/>
          </w:divBdr>
        </w:div>
        <w:div w:id="1974017070">
          <w:marLeft w:val="2246"/>
          <w:marRight w:val="0"/>
          <w:marTop w:val="115"/>
          <w:marBottom w:val="0"/>
          <w:divBdr>
            <w:top w:val="none" w:sz="0" w:space="0" w:color="auto"/>
            <w:left w:val="none" w:sz="0" w:space="0" w:color="auto"/>
            <w:bottom w:val="none" w:sz="0" w:space="0" w:color="auto"/>
            <w:right w:val="none" w:sz="0" w:space="0" w:color="auto"/>
          </w:divBdr>
        </w:div>
        <w:div w:id="1280795916">
          <w:marLeft w:val="1166"/>
          <w:marRight w:val="0"/>
          <w:marTop w:val="115"/>
          <w:marBottom w:val="0"/>
          <w:divBdr>
            <w:top w:val="none" w:sz="0" w:space="0" w:color="auto"/>
            <w:left w:val="none" w:sz="0" w:space="0" w:color="auto"/>
            <w:bottom w:val="none" w:sz="0" w:space="0" w:color="auto"/>
            <w:right w:val="none" w:sz="0" w:space="0" w:color="auto"/>
          </w:divBdr>
        </w:div>
      </w:divsChild>
    </w:div>
    <w:div w:id="549533552">
      <w:bodyDiv w:val="1"/>
      <w:marLeft w:val="0"/>
      <w:marRight w:val="0"/>
      <w:marTop w:val="0"/>
      <w:marBottom w:val="0"/>
      <w:divBdr>
        <w:top w:val="none" w:sz="0" w:space="0" w:color="auto"/>
        <w:left w:val="none" w:sz="0" w:space="0" w:color="auto"/>
        <w:bottom w:val="none" w:sz="0" w:space="0" w:color="auto"/>
        <w:right w:val="none" w:sz="0" w:space="0" w:color="auto"/>
      </w:divBdr>
    </w:div>
    <w:div w:id="555554388">
      <w:bodyDiv w:val="1"/>
      <w:marLeft w:val="0"/>
      <w:marRight w:val="0"/>
      <w:marTop w:val="0"/>
      <w:marBottom w:val="0"/>
      <w:divBdr>
        <w:top w:val="none" w:sz="0" w:space="0" w:color="auto"/>
        <w:left w:val="none" w:sz="0" w:space="0" w:color="auto"/>
        <w:bottom w:val="none" w:sz="0" w:space="0" w:color="auto"/>
        <w:right w:val="none" w:sz="0" w:space="0" w:color="auto"/>
      </w:divBdr>
    </w:div>
    <w:div w:id="562373602">
      <w:bodyDiv w:val="1"/>
      <w:marLeft w:val="0"/>
      <w:marRight w:val="0"/>
      <w:marTop w:val="0"/>
      <w:marBottom w:val="0"/>
      <w:divBdr>
        <w:top w:val="none" w:sz="0" w:space="0" w:color="auto"/>
        <w:left w:val="none" w:sz="0" w:space="0" w:color="auto"/>
        <w:bottom w:val="none" w:sz="0" w:space="0" w:color="auto"/>
        <w:right w:val="none" w:sz="0" w:space="0" w:color="auto"/>
      </w:divBdr>
    </w:div>
    <w:div w:id="566183723">
      <w:bodyDiv w:val="1"/>
      <w:marLeft w:val="0"/>
      <w:marRight w:val="0"/>
      <w:marTop w:val="0"/>
      <w:marBottom w:val="0"/>
      <w:divBdr>
        <w:top w:val="none" w:sz="0" w:space="0" w:color="auto"/>
        <w:left w:val="none" w:sz="0" w:space="0" w:color="auto"/>
        <w:bottom w:val="none" w:sz="0" w:space="0" w:color="auto"/>
        <w:right w:val="none" w:sz="0" w:space="0" w:color="auto"/>
      </w:divBdr>
    </w:div>
    <w:div w:id="571042231">
      <w:bodyDiv w:val="1"/>
      <w:marLeft w:val="0"/>
      <w:marRight w:val="0"/>
      <w:marTop w:val="0"/>
      <w:marBottom w:val="0"/>
      <w:divBdr>
        <w:top w:val="none" w:sz="0" w:space="0" w:color="auto"/>
        <w:left w:val="none" w:sz="0" w:space="0" w:color="auto"/>
        <w:bottom w:val="none" w:sz="0" w:space="0" w:color="auto"/>
        <w:right w:val="none" w:sz="0" w:space="0" w:color="auto"/>
      </w:divBdr>
      <w:divsChild>
        <w:div w:id="961573446">
          <w:marLeft w:val="547"/>
          <w:marRight w:val="0"/>
          <w:marTop w:val="106"/>
          <w:marBottom w:val="0"/>
          <w:divBdr>
            <w:top w:val="none" w:sz="0" w:space="0" w:color="auto"/>
            <w:left w:val="none" w:sz="0" w:space="0" w:color="auto"/>
            <w:bottom w:val="none" w:sz="0" w:space="0" w:color="auto"/>
            <w:right w:val="none" w:sz="0" w:space="0" w:color="auto"/>
          </w:divBdr>
        </w:div>
        <w:div w:id="1330870050">
          <w:marLeft w:val="1166"/>
          <w:marRight w:val="0"/>
          <w:marTop w:val="77"/>
          <w:marBottom w:val="0"/>
          <w:divBdr>
            <w:top w:val="none" w:sz="0" w:space="0" w:color="auto"/>
            <w:left w:val="none" w:sz="0" w:space="0" w:color="auto"/>
            <w:bottom w:val="none" w:sz="0" w:space="0" w:color="auto"/>
            <w:right w:val="none" w:sz="0" w:space="0" w:color="auto"/>
          </w:divBdr>
        </w:div>
        <w:div w:id="10424543">
          <w:marLeft w:val="547"/>
          <w:marRight w:val="0"/>
          <w:marTop w:val="106"/>
          <w:marBottom w:val="0"/>
          <w:divBdr>
            <w:top w:val="none" w:sz="0" w:space="0" w:color="auto"/>
            <w:left w:val="none" w:sz="0" w:space="0" w:color="auto"/>
            <w:bottom w:val="none" w:sz="0" w:space="0" w:color="auto"/>
            <w:right w:val="none" w:sz="0" w:space="0" w:color="auto"/>
          </w:divBdr>
        </w:div>
        <w:div w:id="778644138">
          <w:marLeft w:val="1166"/>
          <w:marRight w:val="0"/>
          <w:marTop w:val="77"/>
          <w:marBottom w:val="0"/>
          <w:divBdr>
            <w:top w:val="none" w:sz="0" w:space="0" w:color="auto"/>
            <w:left w:val="none" w:sz="0" w:space="0" w:color="auto"/>
            <w:bottom w:val="none" w:sz="0" w:space="0" w:color="auto"/>
            <w:right w:val="none" w:sz="0" w:space="0" w:color="auto"/>
          </w:divBdr>
        </w:div>
        <w:div w:id="2119517790">
          <w:marLeft w:val="547"/>
          <w:marRight w:val="0"/>
          <w:marTop w:val="106"/>
          <w:marBottom w:val="0"/>
          <w:divBdr>
            <w:top w:val="none" w:sz="0" w:space="0" w:color="auto"/>
            <w:left w:val="none" w:sz="0" w:space="0" w:color="auto"/>
            <w:bottom w:val="none" w:sz="0" w:space="0" w:color="auto"/>
            <w:right w:val="none" w:sz="0" w:space="0" w:color="auto"/>
          </w:divBdr>
        </w:div>
        <w:div w:id="1316108266">
          <w:marLeft w:val="1166"/>
          <w:marRight w:val="0"/>
          <w:marTop w:val="77"/>
          <w:marBottom w:val="0"/>
          <w:divBdr>
            <w:top w:val="none" w:sz="0" w:space="0" w:color="auto"/>
            <w:left w:val="none" w:sz="0" w:space="0" w:color="auto"/>
            <w:bottom w:val="none" w:sz="0" w:space="0" w:color="auto"/>
            <w:right w:val="none" w:sz="0" w:space="0" w:color="auto"/>
          </w:divBdr>
        </w:div>
      </w:divsChild>
    </w:div>
    <w:div w:id="596137368">
      <w:bodyDiv w:val="1"/>
      <w:marLeft w:val="0"/>
      <w:marRight w:val="0"/>
      <w:marTop w:val="0"/>
      <w:marBottom w:val="0"/>
      <w:divBdr>
        <w:top w:val="none" w:sz="0" w:space="0" w:color="auto"/>
        <w:left w:val="none" w:sz="0" w:space="0" w:color="auto"/>
        <w:bottom w:val="none" w:sz="0" w:space="0" w:color="auto"/>
        <w:right w:val="none" w:sz="0" w:space="0" w:color="auto"/>
      </w:divBdr>
    </w:div>
    <w:div w:id="613513454">
      <w:bodyDiv w:val="1"/>
      <w:marLeft w:val="0"/>
      <w:marRight w:val="0"/>
      <w:marTop w:val="0"/>
      <w:marBottom w:val="0"/>
      <w:divBdr>
        <w:top w:val="none" w:sz="0" w:space="0" w:color="auto"/>
        <w:left w:val="none" w:sz="0" w:space="0" w:color="auto"/>
        <w:bottom w:val="none" w:sz="0" w:space="0" w:color="auto"/>
        <w:right w:val="none" w:sz="0" w:space="0" w:color="auto"/>
      </w:divBdr>
      <w:divsChild>
        <w:div w:id="2022199830">
          <w:marLeft w:val="547"/>
          <w:marRight w:val="0"/>
          <w:marTop w:val="96"/>
          <w:marBottom w:val="0"/>
          <w:divBdr>
            <w:top w:val="none" w:sz="0" w:space="0" w:color="auto"/>
            <w:left w:val="none" w:sz="0" w:space="0" w:color="auto"/>
            <w:bottom w:val="none" w:sz="0" w:space="0" w:color="auto"/>
            <w:right w:val="none" w:sz="0" w:space="0" w:color="auto"/>
          </w:divBdr>
        </w:div>
      </w:divsChild>
    </w:div>
    <w:div w:id="613905646">
      <w:bodyDiv w:val="1"/>
      <w:marLeft w:val="0"/>
      <w:marRight w:val="0"/>
      <w:marTop w:val="0"/>
      <w:marBottom w:val="0"/>
      <w:divBdr>
        <w:top w:val="none" w:sz="0" w:space="0" w:color="auto"/>
        <w:left w:val="none" w:sz="0" w:space="0" w:color="auto"/>
        <w:bottom w:val="none" w:sz="0" w:space="0" w:color="auto"/>
        <w:right w:val="none" w:sz="0" w:space="0" w:color="auto"/>
      </w:divBdr>
      <w:divsChild>
        <w:div w:id="465777534">
          <w:marLeft w:val="547"/>
          <w:marRight w:val="0"/>
          <w:marTop w:val="115"/>
          <w:marBottom w:val="0"/>
          <w:divBdr>
            <w:top w:val="none" w:sz="0" w:space="0" w:color="auto"/>
            <w:left w:val="none" w:sz="0" w:space="0" w:color="auto"/>
            <w:bottom w:val="none" w:sz="0" w:space="0" w:color="auto"/>
            <w:right w:val="none" w:sz="0" w:space="0" w:color="auto"/>
          </w:divBdr>
        </w:div>
        <w:div w:id="48845087">
          <w:marLeft w:val="1354"/>
          <w:marRight w:val="0"/>
          <w:marTop w:val="115"/>
          <w:marBottom w:val="0"/>
          <w:divBdr>
            <w:top w:val="none" w:sz="0" w:space="0" w:color="auto"/>
            <w:left w:val="none" w:sz="0" w:space="0" w:color="auto"/>
            <w:bottom w:val="none" w:sz="0" w:space="0" w:color="auto"/>
            <w:right w:val="none" w:sz="0" w:space="0" w:color="auto"/>
          </w:divBdr>
        </w:div>
      </w:divsChild>
    </w:div>
    <w:div w:id="616450209">
      <w:bodyDiv w:val="1"/>
      <w:marLeft w:val="0"/>
      <w:marRight w:val="0"/>
      <w:marTop w:val="0"/>
      <w:marBottom w:val="0"/>
      <w:divBdr>
        <w:top w:val="none" w:sz="0" w:space="0" w:color="auto"/>
        <w:left w:val="none" w:sz="0" w:space="0" w:color="auto"/>
        <w:bottom w:val="none" w:sz="0" w:space="0" w:color="auto"/>
        <w:right w:val="none" w:sz="0" w:space="0" w:color="auto"/>
      </w:divBdr>
      <w:divsChild>
        <w:div w:id="1224947396">
          <w:marLeft w:val="1166"/>
          <w:marRight w:val="0"/>
          <w:marTop w:val="115"/>
          <w:marBottom w:val="0"/>
          <w:divBdr>
            <w:top w:val="none" w:sz="0" w:space="0" w:color="auto"/>
            <w:left w:val="none" w:sz="0" w:space="0" w:color="auto"/>
            <w:bottom w:val="none" w:sz="0" w:space="0" w:color="auto"/>
            <w:right w:val="none" w:sz="0" w:space="0" w:color="auto"/>
          </w:divBdr>
        </w:div>
      </w:divsChild>
    </w:div>
    <w:div w:id="632832276">
      <w:bodyDiv w:val="1"/>
      <w:marLeft w:val="0"/>
      <w:marRight w:val="0"/>
      <w:marTop w:val="0"/>
      <w:marBottom w:val="0"/>
      <w:divBdr>
        <w:top w:val="none" w:sz="0" w:space="0" w:color="auto"/>
        <w:left w:val="none" w:sz="0" w:space="0" w:color="auto"/>
        <w:bottom w:val="none" w:sz="0" w:space="0" w:color="auto"/>
        <w:right w:val="none" w:sz="0" w:space="0" w:color="auto"/>
      </w:divBdr>
      <w:divsChild>
        <w:div w:id="783036507">
          <w:marLeft w:val="0"/>
          <w:marRight w:val="0"/>
          <w:marTop w:val="0"/>
          <w:marBottom w:val="0"/>
          <w:divBdr>
            <w:top w:val="none" w:sz="0" w:space="0" w:color="auto"/>
            <w:left w:val="none" w:sz="0" w:space="0" w:color="auto"/>
            <w:bottom w:val="none" w:sz="0" w:space="0" w:color="auto"/>
            <w:right w:val="none" w:sz="0" w:space="0" w:color="auto"/>
          </w:divBdr>
        </w:div>
      </w:divsChild>
    </w:div>
    <w:div w:id="636030451">
      <w:bodyDiv w:val="1"/>
      <w:marLeft w:val="0"/>
      <w:marRight w:val="0"/>
      <w:marTop w:val="0"/>
      <w:marBottom w:val="0"/>
      <w:divBdr>
        <w:top w:val="none" w:sz="0" w:space="0" w:color="auto"/>
        <w:left w:val="none" w:sz="0" w:space="0" w:color="auto"/>
        <w:bottom w:val="none" w:sz="0" w:space="0" w:color="auto"/>
        <w:right w:val="none" w:sz="0" w:space="0" w:color="auto"/>
      </w:divBdr>
    </w:div>
    <w:div w:id="642082313">
      <w:bodyDiv w:val="1"/>
      <w:marLeft w:val="0"/>
      <w:marRight w:val="0"/>
      <w:marTop w:val="0"/>
      <w:marBottom w:val="0"/>
      <w:divBdr>
        <w:top w:val="none" w:sz="0" w:space="0" w:color="auto"/>
        <w:left w:val="none" w:sz="0" w:space="0" w:color="auto"/>
        <w:bottom w:val="none" w:sz="0" w:space="0" w:color="auto"/>
        <w:right w:val="none" w:sz="0" w:space="0" w:color="auto"/>
      </w:divBdr>
      <w:divsChild>
        <w:div w:id="1481995422">
          <w:marLeft w:val="720"/>
          <w:marRight w:val="0"/>
          <w:marTop w:val="115"/>
          <w:marBottom w:val="0"/>
          <w:divBdr>
            <w:top w:val="none" w:sz="0" w:space="0" w:color="auto"/>
            <w:left w:val="none" w:sz="0" w:space="0" w:color="auto"/>
            <w:bottom w:val="none" w:sz="0" w:space="0" w:color="auto"/>
            <w:right w:val="none" w:sz="0" w:space="0" w:color="auto"/>
          </w:divBdr>
        </w:div>
        <w:div w:id="1320499139">
          <w:marLeft w:val="1354"/>
          <w:marRight w:val="0"/>
          <w:marTop w:val="115"/>
          <w:marBottom w:val="0"/>
          <w:divBdr>
            <w:top w:val="none" w:sz="0" w:space="0" w:color="auto"/>
            <w:left w:val="none" w:sz="0" w:space="0" w:color="auto"/>
            <w:bottom w:val="none" w:sz="0" w:space="0" w:color="auto"/>
            <w:right w:val="none" w:sz="0" w:space="0" w:color="auto"/>
          </w:divBdr>
        </w:div>
        <w:div w:id="592251620">
          <w:marLeft w:val="1354"/>
          <w:marRight w:val="0"/>
          <w:marTop w:val="115"/>
          <w:marBottom w:val="0"/>
          <w:divBdr>
            <w:top w:val="none" w:sz="0" w:space="0" w:color="auto"/>
            <w:left w:val="none" w:sz="0" w:space="0" w:color="auto"/>
            <w:bottom w:val="none" w:sz="0" w:space="0" w:color="auto"/>
            <w:right w:val="none" w:sz="0" w:space="0" w:color="auto"/>
          </w:divBdr>
        </w:div>
        <w:div w:id="1803502508">
          <w:marLeft w:val="1354"/>
          <w:marRight w:val="0"/>
          <w:marTop w:val="115"/>
          <w:marBottom w:val="0"/>
          <w:divBdr>
            <w:top w:val="none" w:sz="0" w:space="0" w:color="auto"/>
            <w:left w:val="none" w:sz="0" w:space="0" w:color="auto"/>
            <w:bottom w:val="none" w:sz="0" w:space="0" w:color="auto"/>
            <w:right w:val="none" w:sz="0" w:space="0" w:color="auto"/>
          </w:divBdr>
        </w:div>
        <w:div w:id="1865510715">
          <w:marLeft w:val="1354"/>
          <w:marRight w:val="0"/>
          <w:marTop w:val="115"/>
          <w:marBottom w:val="0"/>
          <w:divBdr>
            <w:top w:val="none" w:sz="0" w:space="0" w:color="auto"/>
            <w:left w:val="none" w:sz="0" w:space="0" w:color="auto"/>
            <w:bottom w:val="none" w:sz="0" w:space="0" w:color="auto"/>
            <w:right w:val="none" w:sz="0" w:space="0" w:color="auto"/>
          </w:divBdr>
        </w:div>
        <w:div w:id="1207717918">
          <w:marLeft w:val="1354"/>
          <w:marRight w:val="0"/>
          <w:marTop w:val="115"/>
          <w:marBottom w:val="0"/>
          <w:divBdr>
            <w:top w:val="none" w:sz="0" w:space="0" w:color="auto"/>
            <w:left w:val="none" w:sz="0" w:space="0" w:color="auto"/>
            <w:bottom w:val="none" w:sz="0" w:space="0" w:color="auto"/>
            <w:right w:val="none" w:sz="0" w:space="0" w:color="auto"/>
          </w:divBdr>
        </w:div>
      </w:divsChild>
    </w:div>
    <w:div w:id="645091279">
      <w:bodyDiv w:val="1"/>
      <w:marLeft w:val="0"/>
      <w:marRight w:val="0"/>
      <w:marTop w:val="0"/>
      <w:marBottom w:val="0"/>
      <w:divBdr>
        <w:top w:val="none" w:sz="0" w:space="0" w:color="auto"/>
        <w:left w:val="none" w:sz="0" w:space="0" w:color="auto"/>
        <w:bottom w:val="none" w:sz="0" w:space="0" w:color="auto"/>
        <w:right w:val="none" w:sz="0" w:space="0" w:color="auto"/>
      </w:divBdr>
      <w:divsChild>
        <w:div w:id="353464811">
          <w:marLeft w:val="547"/>
          <w:marRight w:val="0"/>
          <w:marTop w:val="115"/>
          <w:marBottom w:val="0"/>
          <w:divBdr>
            <w:top w:val="none" w:sz="0" w:space="0" w:color="auto"/>
            <w:left w:val="none" w:sz="0" w:space="0" w:color="auto"/>
            <w:bottom w:val="none" w:sz="0" w:space="0" w:color="auto"/>
            <w:right w:val="none" w:sz="0" w:space="0" w:color="auto"/>
          </w:divBdr>
        </w:div>
        <w:div w:id="1631398554">
          <w:marLeft w:val="547"/>
          <w:marRight w:val="0"/>
          <w:marTop w:val="115"/>
          <w:marBottom w:val="0"/>
          <w:divBdr>
            <w:top w:val="none" w:sz="0" w:space="0" w:color="auto"/>
            <w:left w:val="none" w:sz="0" w:space="0" w:color="auto"/>
            <w:bottom w:val="none" w:sz="0" w:space="0" w:color="auto"/>
            <w:right w:val="none" w:sz="0" w:space="0" w:color="auto"/>
          </w:divBdr>
        </w:div>
        <w:div w:id="1110975071">
          <w:marLeft w:val="547"/>
          <w:marRight w:val="0"/>
          <w:marTop w:val="115"/>
          <w:marBottom w:val="0"/>
          <w:divBdr>
            <w:top w:val="none" w:sz="0" w:space="0" w:color="auto"/>
            <w:left w:val="none" w:sz="0" w:space="0" w:color="auto"/>
            <w:bottom w:val="none" w:sz="0" w:space="0" w:color="auto"/>
            <w:right w:val="none" w:sz="0" w:space="0" w:color="auto"/>
          </w:divBdr>
        </w:div>
        <w:div w:id="1817912495">
          <w:marLeft w:val="547"/>
          <w:marRight w:val="0"/>
          <w:marTop w:val="115"/>
          <w:marBottom w:val="0"/>
          <w:divBdr>
            <w:top w:val="none" w:sz="0" w:space="0" w:color="auto"/>
            <w:left w:val="none" w:sz="0" w:space="0" w:color="auto"/>
            <w:bottom w:val="none" w:sz="0" w:space="0" w:color="auto"/>
            <w:right w:val="none" w:sz="0" w:space="0" w:color="auto"/>
          </w:divBdr>
        </w:div>
        <w:div w:id="485317762">
          <w:marLeft w:val="547"/>
          <w:marRight w:val="0"/>
          <w:marTop w:val="115"/>
          <w:marBottom w:val="0"/>
          <w:divBdr>
            <w:top w:val="none" w:sz="0" w:space="0" w:color="auto"/>
            <w:left w:val="none" w:sz="0" w:space="0" w:color="auto"/>
            <w:bottom w:val="none" w:sz="0" w:space="0" w:color="auto"/>
            <w:right w:val="none" w:sz="0" w:space="0" w:color="auto"/>
          </w:divBdr>
        </w:div>
        <w:div w:id="1385106788">
          <w:marLeft w:val="547"/>
          <w:marRight w:val="0"/>
          <w:marTop w:val="115"/>
          <w:marBottom w:val="0"/>
          <w:divBdr>
            <w:top w:val="none" w:sz="0" w:space="0" w:color="auto"/>
            <w:left w:val="none" w:sz="0" w:space="0" w:color="auto"/>
            <w:bottom w:val="none" w:sz="0" w:space="0" w:color="auto"/>
            <w:right w:val="none" w:sz="0" w:space="0" w:color="auto"/>
          </w:divBdr>
        </w:div>
        <w:div w:id="1567764422">
          <w:marLeft w:val="547"/>
          <w:marRight w:val="0"/>
          <w:marTop w:val="115"/>
          <w:marBottom w:val="0"/>
          <w:divBdr>
            <w:top w:val="none" w:sz="0" w:space="0" w:color="auto"/>
            <w:left w:val="none" w:sz="0" w:space="0" w:color="auto"/>
            <w:bottom w:val="none" w:sz="0" w:space="0" w:color="auto"/>
            <w:right w:val="none" w:sz="0" w:space="0" w:color="auto"/>
          </w:divBdr>
        </w:div>
        <w:div w:id="196233849">
          <w:marLeft w:val="547"/>
          <w:marRight w:val="0"/>
          <w:marTop w:val="115"/>
          <w:marBottom w:val="0"/>
          <w:divBdr>
            <w:top w:val="none" w:sz="0" w:space="0" w:color="auto"/>
            <w:left w:val="none" w:sz="0" w:space="0" w:color="auto"/>
            <w:bottom w:val="none" w:sz="0" w:space="0" w:color="auto"/>
            <w:right w:val="none" w:sz="0" w:space="0" w:color="auto"/>
          </w:divBdr>
        </w:div>
      </w:divsChild>
    </w:div>
    <w:div w:id="654916376">
      <w:bodyDiv w:val="1"/>
      <w:marLeft w:val="0"/>
      <w:marRight w:val="0"/>
      <w:marTop w:val="0"/>
      <w:marBottom w:val="0"/>
      <w:divBdr>
        <w:top w:val="none" w:sz="0" w:space="0" w:color="auto"/>
        <w:left w:val="none" w:sz="0" w:space="0" w:color="auto"/>
        <w:bottom w:val="none" w:sz="0" w:space="0" w:color="auto"/>
        <w:right w:val="none" w:sz="0" w:space="0" w:color="auto"/>
      </w:divBdr>
    </w:div>
    <w:div w:id="665982575">
      <w:bodyDiv w:val="1"/>
      <w:marLeft w:val="0"/>
      <w:marRight w:val="0"/>
      <w:marTop w:val="0"/>
      <w:marBottom w:val="0"/>
      <w:divBdr>
        <w:top w:val="none" w:sz="0" w:space="0" w:color="auto"/>
        <w:left w:val="none" w:sz="0" w:space="0" w:color="auto"/>
        <w:bottom w:val="none" w:sz="0" w:space="0" w:color="auto"/>
        <w:right w:val="none" w:sz="0" w:space="0" w:color="auto"/>
      </w:divBdr>
      <w:divsChild>
        <w:div w:id="645166281">
          <w:marLeft w:val="1166"/>
          <w:marRight w:val="0"/>
          <w:marTop w:val="115"/>
          <w:marBottom w:val="0"/>
          <w:divBdr>
            <w:top w:val="none" w:sz="0" w:space="0" w:color="auto"/>
            <w:left w:val="none" w:sz="0" w:space="0" w:color="auto"/>
            <w:bottom w:val="none" w:sz="0" w:space="0" w:color="auto"/>
            <w:right w:val="none" w:sz="0" w:space="0" w:color="auto"/>
          </w:divBdr>
        </w:div>
        <w:div w:id="1714697314">
          <w:marLeft w:val="1166"/>
          <w:marRight w:val="0"/>
          <w:marTop w:val="115"/>
          <w:marBottom w:val="0"/>
          <w:divBdr>
            <w:top w:val="none" w:sz="0" w:space="0" w:color="auto"/>
            <w:left w:val="none" w:sz="0" w:space="0" w:color="auto"/>
            <w:bottom w:val="none" w:sz="0" w:space="0" w:color="auto"/>
            <w:right w:val="none" w:sz="0" w:space="0" w:color="auto"/>
          </w:divBdr>
        </w:div>
      </w:divsChild>
    </w:div>
    <w:div w:id="667632691">
      <w:bodyDiv w:val="1"/>
      <w:marLeft w:val="0"/>
      <w:marRight w:val="0"/>
      <w:marTop w:val="0"/>
      <w:marBottom w:val="0"/>
      <w:divBdr>
        <w:top w:val="none" w:sz="0" w:space="0" w:color="auto"/>
        <w:left w:val="none" w:sz="0" w:space="0" w:color="auto"/>
        <w:bottom w:val="none" w:sz="0" w:space="0" w:color="auto"/>
        <w:right w:val="none" w:sz="0" w:space="0" w:color="auto"/>
      </w:divBdr>
    </w:div>
    <w:div w:id="687828887">
      <w:bodyDiv w:val="1"/>
      <w:marLeft w:val="0"/>
      <w:marRight w:val="0"/>
      <w:marTop w:val="0"/>
      <w:marBottom w:val="0"/>
      <w:divBdr>
        <w:top w:val="none" w:sz="0" w:space="0" w:color="auto"/>
        <w:left w:val="none" w:sz="0" w:space="0" w:color="auto"/>
        <w:bottom w:val="none" w:sz="0" w:space="0" w:color="auto"/>
        <w:right w:val="none" w:sz="0" w:space="0" w:color="auto"/>
      </w:divBdr>
      <w:divsChild>
        <w:div w:id="104465629">
          <w:marLeft w:val="0"/>
          <w:marRight w:val="0"/>
          <w:marTop w:val="0"/>
          <w:marBottom w:val="0"/>
          <w:divBdr>
            <w:top w:val="none" w:sz="0" w:space="0" w:color="auto"/>
            <w:left w:val="none" w:sz="0" w:space="0" w:color="auto"/>
            <w:bottom w:val="none" w:sz="0" w:space="0" w:color="auto"/>
            <w:right w:val="none" w:sz="0" w:space="0" w:color="auto"/>
          </w:divBdr>
        </w:div>
      </w:divsChild>
    </w:div>
    <w:div w:id="693195460">
      <w:bodyDiv w:val="1"/>
      <w:marLeft w:val="0"/>
      <w:marRight w:val="0"/>
      <w:marTop w:val="0"/>
      <w:marBottom w:val="0"/>
      <w:divBdr>
        <w:top w:val="none" w:sz="0" w:space="0" w:color="auto"/>
        <w:left w:val="none" w:sz="0" w:space="0" w:color="auto"/>
        <w:bottom w:val="none" w:sz="0" w:space="0" w:color="auto"/>
        <w:right w:val="none" w:sz="0" w:space="0" w:color="auto"/>
      </w:divBdr>
      <w:divsChild>
        <w:div w:id="1988044724">
          <w:marLeft w:val="547"/>
          <w:marRight w:val="0"/>
          <w:marTop w:val="134"/>
          <w:marBottom w:val="0"/>
          <w:divBdr>
            <w:top w:val="none" w:sz="0" w:space="0" w:color="auto"/>
            <w:left w:val="none" w:sz="0" w:space="0" w:color="auto"/>
            <w:bottom w:val="none" w:sz="0" w:space="0" w:color="auto"/>
            <w:right w:val="none" w:sz="0" w:space="0" w:color="auto"/>
          </w:divBdr>
        </w:div>
        <w:div w:id="788552243">
          <w:marLeft w:val="1166"/>
          <w:marRight w:val="0"/>
          <w:marTop w:val="134"/>
          <w:marBottom w:val="0"/>
          <w:divBdr>
            <w:top w:val="none" w:sz="0" w:space="0" w:color="auto"/>
            <w:left w:val="none" w:sz="0" w:space="0" w:color="auto"/>
            <w:bottom w:val="none" w:sz="0" w:space="0" w:color="auto"/>
            <w:right w:val="none" w:sz="0" w:space="0" w:color="auto"/>
          </w:divBdr>
        </w:div>
        <w:div w:id="1372146381">
          <w:marLeft w:val="1166"/>
          <w:marRight w:val="0"/>
          <w:marTop w:val="134"/>
          <w:marBottom w:val="0"/>
          <w:divBdr>
            <w:top w:val="none" w:sz="0" w:space="0" w:color="auto"/>
            <w:left w:val="none" w:sz="0" w:space="0" w:color="auto"/>
            <w:bottom w:val="none" w:sz="0" w:space="0" w:color="auto"/>
            <w:right w:val="none" w:sz="0" w:space="0" w:color="auto"/>
          </w:divBdr>
        </w:div>
      </w:divsChild>
    </w:div>
    <w:div w:id="709378049">
      <w:bodyDiv w:val="1"/>
      <w:marLeft w:val="180"/>
      <w:marRight w:val="120"/>
      <w:marTop w:val="90"/>
      <w:marBottom w:val="0"/>
      <w:divBdr>
        <w:top w:val="none" w:sz="0" w:space="0" w:color="auto"/>
        <w:left w:val="none" w:sz="0" w:space="0" w:color="auto"/>
        <w:bottom w:val="none" w:sz="0" w:space="0" w:color="auto"/>
        <w:right w:val="none" w:sz="0" w:space="0" w:color="auto"/>
      </w:divBdr>
    </w:div>
    <w:div w:id="714624582">
      <w:bodyDiv w:val="1"/>
      <w:marLeft w:val="0"/>
      <w:marRight w:val="0"/>
      <w:marTop w:val="0"/>
      <w:marBottom w:val="0"/>
      <w:divBdr>
        <w:top w:val="none" w:sz="0" w:space="0" w:color="auto"/>
        <w:left w:val="none" w:sz="0" w:space="0" w:color="auto"/>
        <w:bottom w:val="none" w:sz="0" w:space="0" w:color="auto"/>
        <w:right w:val="none" w:sz="0" w:space="0" w:color="auto"/>
      </w:divBdr>
      <w:divsChild>
        <w:div w:id="1510365323">
          <w:marLeft w:val="547"/>
          <w:marRight w:val="0"/>
          <w:marTop w:val="115"/>
          <w:marBottom w:val="0"/>
          <w:divBdr>
            <w:top w:val="none" w:sz="0" w:space="0" w:color="auto"/>
            <w:left w:val="none" w:sz="0" w:space="0" w:color="auto"/>
            <w:bottom w:val="none" w:sz="0" w:space="0" w:color="auto"/>
            <w:right w:val="none" w:sz="0" w:space="0" w:color="auto"/>
          </w:divBdr>
        </w:div>
        <w:div w:id="1706516688">
          <w:marLeft w:val="1354"/>
          <w:marRight w:val="0"/>
          <w:marTop w:val="115"/>
          <w:marBottom w:val="0"/>
          <w:divBdr>
            <w:top w:val="none" w:sz="0" w:space="0" w:color="auto"/>
            <w:left w:val="none" w:sz="0" w:space="0" w:color="auto"/>
            <w:bottom w:val="none" w:sz="0" w:space="0" w:color="auto"/>
            <w:right w:val="none" w:sz="0" w:space="0" w:color="auto"/>
          </w:divBdr>
        </w:div>
      </w:divsChild>
    </w:div>
    <w:div w:id="722405575">
      <w:bodyDiv w:val="1"/>
      <w:marLeft w:val="0"/>
      <w:marRight w:val="0"/>
      <w:marTop w:val="0"/>
      <w:marBottom w:val="0"/>
      <w:divBdr>
        <w:top w:val="none" w:sz="0" w:space="0" w:color="auto"/>
        <w:left w:val="none" w:sz="0" w:space="0" w:color="auto"/>
        <w:bottom w:val="none" w:sz="0" w:space="0" w:color="auto"/>
        <w:right w:val="none" w:sz="0" w:space="0" w:color="auto"/>
      </w:divBdr>
    </w:div>
    <w:div w:id="780219914">
      <w:bodyDiv w:val="1"/>
      <w:marLeft w:val="0"/>
      <w:marRight w:val="0"/>
      <w:marTop w:val="0"/>
      <w:marBottom w:val="0"/>
      <w:divBdr>
        <w:top w:val="none" w:sz="0" w:space="0" w:color="auto"/>
        <w:left w:val="none" w:sz="0" w:space="0" w:color="auto"/>
        <w:bottom w:val="none" w:sz="0" w:space="0" w:color="auto"/>
        <w:right w:val="none" w:sz="0" w:space="0" w:color="auto"/>
      </w:divBdr>
      <w:divsChild>
        <w:div w:id="1244603395">
          <w:marLeft w:val="547"/>
          <w:marRight w:val="0"/>
          <w:marTop w:val="115"/>
          <w:marBottom w:val="0"/>
          <w:divBdr>
            <w:top w:val="none" w:sz="0" w:space="0" w:color="auto"/>
            <w:left w:val="none" w:sz="0" w:space="0" w:color="auto"/>
            <w:bottom w:val="none" w:sz="0" w:space="0" w:color="auto"/>
            <w:right w:val="none" w:sz="0" w:space="0" w:color="auto"/>
          </w:divBdr>
        </w:div>
        <w:div w:id="1666979491">
          <w:marLeft w:val="1166"/>
          <w:marRight w:val="0"/>
          <w:marTop w:val="115"/>
          <w:marBottom w:val="0"/>
          <w:divBdr>
            <w:top w:val="none" w:sz="0" w:space="0" w:color="auto"/>
            <w:left w:val="none" w:sz="0" w:space="0" w:color="auto"/>
            <w:bottom w:val="none" w:sz="0" w:space="0" w:color="auto"/>
            <w:right w:val="none" w:sz="0" w:space="0" w:color="auto"/>
          </w:divBdr>
        </w:div>
        <w:div w:id="930353378">
          <w:marLeft w:val="1166"/>
          <w:marRight w:val="0"/>
          <w:marTop w:val="115"/>
          <w:marBottom w:val="0"/>
          <w:divBdr>
            <w:top w:val="none" w:sz="0" w:space="0" w:color="auto"/>
            <w:left w:val="none" w:sz="0" w:space="0" w:color="auto"/>
            <w:bottom w:val="none" w:sz="0" w:space="0" w:color="auto"/>
            <w:right w:val="none" w:sz="0" w:space="0" w:color="auto"/>
          </w:divBdr>
        </w:div>
      </w:divsChild>
    </w:div>
    <w:div w:id="794327088">
      <w:bodyDiv w:val="1"/>
      <w:marLeft w:val="0"/>
      <w:marRight w:val="0"/>
      <w:marTop w:val="0"/>
      <w:marBottom w:val="0"/>
      <w:divBdr>
        <w:top w:val="none" w:sz="0" w:space="0" w:color="auto"/>
        <w:left w:val="none" w:sz="0" w:space="0" w:color="auto"/>
        <w:bottom w:val="none" w:sz="0" w:space="0" w:color="auto"/>
        <w:right w:val="none" w:sz="0" w:space="0" w:color="auto"/>
      </w:divBdr>
      <w:divsChild>
        <w:div w:id="1356735836">
          <w:marLeft w:val="1166"/>
          <w:marRight w:val="0"/>
          <w:marTop w:val="110"/>
          <w:marBottom w:val="0"/>
          <w:divBdr>
            <w:top w:val="none" w:sz="0" w:space="0" w:color="auto"/>
            <w:left w:val="none" w:sz="0" w:space="0" w:color="auto"/>
            <w:bottom w:val="none" w:sz="0" w:space="0" w:color="auto"/>
            <w:right w:val="none" w:sz="0" w:space="0" w:color="auto"/>
          </w:divBdr>
        </w:div>
        <w:div w:id="1009411323">
          <w:marLeft w:val="1166"/>
          <w:marRight w:val="0"/>
          <w:marTop w:val="110"/>
          <w:marBottom w:val="0"/>
          <w:divBdr>
            <w:top w:val="none" w:sz="0" w:space="0" w:color="auto"/>
            <w:left w:val="none" w:sz="0" w:space="0" w:color="auto"/>
            <w:bottom w:val="none" w:sz="0" w:space="0" w:color="auto"/>
            <w:right w:val="none" w:sz="0" w:space="0" w:color="auto"/>
          </w:divBdr>
        </w:div>
        <w:div w:id="1042170024">
          <w:marLeft w:val="1166"/>
          <w:marRight w:val="0"/>
          <w:marTop w:val="110"/>
          <w:marBottom w:val="0"/>
          <w:divBdr>
            <w:top w:val="none" w:sz="0" w:space="0" w:color="auto"/>
            <w:left w:val="none" w:sz="0" w:space="0" w:color="auto"/>
            <w:bottom w:val="none" w:sz="0" w:space="0" w:color="auto"/>
            <w:right w:val="none" w:sz="0" w:space="0" w:color="auto"/>
          </w:divBdr>
        </w:div>
        <w:div w:id="1836653091">
          <w:marLeft w:val="1166"/>
          <w:marRight w:val="0"/>
          <w:marTop w:val="110"/>
          <w:marBottom w:val="0"/>
          <w:divBdr>
            <w:top w:val="none" w:sz="0" w:space="0" w:color="auto"/>
            <w:left w:val="none" w:sz="0" w:space="0" w:color="auto"/>
            <w:bottom w:val="none" w:sz="0" w:space="0" w:color="auto"/>
            <w:right w:val="none" w:sz="0" w:space="0" w:color="auto"/>
          </w:divBdr>
        </w:div>
      </w:divsChild>
    </w:div>
    <w:div w:id="815141933">
      <w:bodyDiv w:val="1"/>
      <w:marLeft w:val="0"/>
      <w:marRight w:val="0"/>
      <w:marTop w:val="0"/>
      <w:marBottom w:val="0"/>
      <w:divBdr>
        <w:top w:val="none" w:sz="0" w:space="0" w:color="auto"/>
        <w:left w:val="none" w:sz="0" w:space="0" w:color="auto"/>
        <w:bottom w:val="none" w:sz="0" w:space="0" w:color="auto"/>
        <w:right w:val="none" w:sz="0" w:space="0" w:color="auto"/>
      </w:divBdr>
      <w:divsChild>
        <w:div w:id="1507595808">
          <w:marLeft w:val="547"/>
          <w:marRight w:val="0"/>
          <w:marTop w:val="115"/>
          <w:marBottom w:val="0"/>
          <w:divBdr>
            <w:top w:val="none" w:sz="0" w:space="0" w:color="auto"/>
            <w:left w:val="none" w:sz="0" w:space="0" w:color="auto"/>
            <w:bottom w:val="none" w:sz="0" w:space="0" w:color="auto"/>
            <w:right w:val="none" w:sz="0" w:space="0" w:color="auto"/>
          </w:divBdr>
        </w:div>
        <w:div w:id="2068069425">
          <w:marLeft w:val="1354"/>
          <w:marRight w:val="0"/>
          <w:marTop w:val="115"/>
          <w:marBottom w:val="0"/>
          <w:divBdr>
            <w:top w:val="none" w:sz="0" w:space="0" w:color="auto"/>
            <w:left w:val="none" w:sz="0" w:space="0" w:color="auto"/>
            <w:bottom w:val="none" w:sz="0" w:space="0" w:color="auto"/>
            <w:right w:val="none" w:sz="0" w:space="0" w:color="auto"/>
          </w:divBdr>
        </w:div>
      </w:divsChild>
    </w:div>
    <w:div w:id="822815972">
      <w:bodyDiv w:val="1"/>
      <w:marLeft w:val="0"/>
      <w:marRight w:val="0"/>
      <w:marTop w:val="0"/>
      <w:marBottom w:val="0"/>
      <w:divBdr>
        <w:top w:val="none" w:sz="0" w:space="0" w:color="auto"/>
        <w:left w:val="none" w:sz="0" w:space="0" w:color="auto"/>
        <w:bottom w:val="none" w:sz="0" w:space="0" w:color="auto"/>
        <w:right w:val="none" w:sz="0" w:space="0" w:color="auto"/>
      </w:divBdr>
      <w:divsChild>
        <w:div w:id="1418592350">
          <w:marLeft w:val="1166"/>
          <w:marRight w:val="0"/>
          <w:marTop w:val="115"/>
          <w:marBottom w:val="0"/>
          <w:divBdr>
            <w:top w:val="none" w:sz="0" w:space="0" w:color="auto"/>
            <w:left w:val="none" w:sz="0" w:space="0" w:color="auto"/>
            <w:bottom w:val="none" w:sz="0" w:space="0" w:color="auto"/>
            <w:right w:val="none" w:sz="0" w:space="0" w:color="auto"/>
          </w:divBdr>
        </w:div>
        <w:div w:id="1636524950">
          <w:marLeft w:val="1166"/>
          <w:marRight w:val="0"/>
          <w:marTop w:val="115"/>
          <w:marBottom w:val="0"/>
          <w:divBdr>
            <w:top w:val="none" w:sz="0" w:space="0" w:color="auto"/>
            <w:left w:val="none" w:sz="0" w:space="0" w:color="auto"/>
            <w:bottom w:val="none" w:sz="0" w:space="0" w:color="auto"/>
            <w:right w:val="none" w:sz="0" w:space="0" w:color="auto"/>
          </w:divBdr>
        </w:div>
        <w:div w:id="1304968664">
          <w:marLeft w:val="1166"/>
          <w:marRight w:val="0"/>
          <w:marTop w:val="115"/>
          <w:marBottom w:val="0"/>
          <w:divBdr>
            <w:top w:val="none" w:sz="0" w:space="0" w:color="auto"/>
            <w:left w:val="none" w:sz="0" w:space="0" w:color="auto"/>
            <w:bottom w:val="none" w:sz="0" w:space="0" w:color="auto"/>
            <w:right w:val="none" w:sz="0" w:space="0" w:color="auto"/>
          </w:divBdr>
        </w:div>
        <w:div w:id="1423141587">
          <w:marLeft w:val="1166"/>
          <w:marRight w:val="0"/>
          <w:marTop w:val="115"/>
          <w:marBottom w:val="0"/>
          <w:divBdr>
            <w:top w:val="none" w:sz="0" w:space="0" w:color="auto"/>
            <w:left w:val="none" w:sz="0" w:space="0" w:color="auto"/>
            <w:bottom w:val="none" w:sz="0" w:space="0" w:color="auto"/>
            <w:right w:val="none" w:sz="0" w:space="0" w:color="auto"/>
          </w:divBdr>
        </w:div>
        <w:div w:id="50546768">
          <w:marLeft w:val="1166"/>
          <w:marRight w:val="0"/>
          <w:marTop w:val="115"/>
          <w:marBottom w:val="0"/>
          <w:divBdr>
            <w:top w:val="none" w:sz="0" w:space="0" w:color="auto"/>
            <w:left w:val="none" w:sz="0" w:space="0" w:color="auto"/>
            <w:bottom w:val="none" w:sz="0" w:space="0" w:color="auto"/>
            <w:right w:val="none" w:sz="0" w:space="0" w:color="auto"/>
          </w:divBdr>
        </w:div>
      </w:divsChild>
    </w:div>
    <w:div w:id="834229531">
      <w:bodyDiv w:val="1"/>
      <w:marLeft w:val="0"/>
      <w:marRight w:val="0"/>
      <w:marTop w:val="0"/>
      <w:marBottom w:val="0"/>
      <w:divBdr>
        <w:top w:val="none" w:sz="0" w:space="0" w:color="auto"/>
        <w:left w:val="none" w:sz="0" w:space="0" w:color="auto"/>
        <w:bottom w:val="none" w:sz="0" w:space="0" w:color="auto"/>
        <w:right w:val="none" w:sz="0" w:space="0" w:color="auto"/>
      </w:divBdr>
    </w:div>
    <w:div w:id="836001330">
      <w:bodyDiv w:val="1"/>
      <w:marLeft w:val="180"/>
      <w:marRight w:val="120"/>
      <w:marTop w:val="90"/>
      <w:marBottom w:val="0"/>
      <w:divBdr>
        <w:top w:val="none" w:sz="0" w:space="0" w:color="auto"/>
        <w:left w:val="none" w:sz="0" w:space="0" w:color="auto"/>
        <w:bottom w:val="none" w:sz="0" w:space="0" w:color="auto"/>
        <w:right w:val="none" w:sz="0" w:space="0" w:color="auto"/>
      </w:divBdr>
    </w:div>
    <w:div w:id="842352595">
      <w:bodyDiv w:val="1"/>
      <w:marLeft w:val="0"/>
      <w:marRight w:val="0"/>
      <w:marTop w:val="0"/>
      <w:marBottom w:val="0"/>
      <w:divBdr>
        <w:top w:val="none" w:sz="0" w:space="0" w:color="auto"/>
        <w:left w:val="none" w:sz="0" w:space="0" w:color="auto"/>
        <w:bottom w:val="none" w:sz="0" w:space="0" w:color="auto"/>
        <w:right w:val="none" w:sz="0" w:space="0" w:color="auto"/>
      </w:divBdr>
    </w:div>
    <w:div w:id="842936320">
      <w:bodyDiv w:val="1"/>
      <w:marLeft w:val="0"/>
      <w:marRight w:val="0"/>
      <w:marTop w:val="0"/>
      <w:marBottom w:val="0"/>
      <w:divBdr>
        <w:top w:val="none" w:sz="0" w:space="0" w:color="auto"/>
        <w:left w:val="none" w:sz="0" w:space="0" w:color="auto"/>
        <w:bottom w:val="none" w:sz="0" w:space="0" w:color="auto"/>
        <w:right w:val="none" w:sz="0" w:space="0" w:color="auto"/>
      </w:divBdr>
      <w:divsChild>
        <w:div w:id="1214654701">
          <w:marLeft w:val="547"/>
          <w:marRight w:val="0"/>
          <w:marTop w:val="115"/>
          <w:marBottom w:val="0"/>
          <w:divBdr>
            <w:top w:val="none" w:sz="0" w:space="0" w:color="auto"/>
            <w:left w:val="none" w:sz="0" w:space="0" w:color="auto"/>
            <w:bottom w:val="none" w:sz="0" w:space="0" w:color="auto"/>
            <w:right w:val="none" w:sz="0" w:space="0" w:color="auto"/>
          </w:divBdr>
        </w:div>
      </w:divsChild>
    </w:div>
    <w:div w:id="848788546">
      <w:bodyDiv w:val="1"/>
      <w:marLeft w:val="0"/>
      <w:marRight w:val="0"/>
      <w:marTop w:val="0"/>
      <w:marBottom w:val="0"/>
      <w:divBdr>
        <w:top w:val="none" w:sz="0" w:space="0" w:color="auto"/>
        <w:left w:val="none" w:sz="0" w:space="0" w:color="auto"/>
        <w:bottom w:val="none" w:sz="0" w:space="0" w:color="auto"/>
        <w:right w:val="none" w:sz="0" w:space="0" w:color="auto"/>
      </w:divBdr>
    </w:div>
    <w:div w:id="848954500">
      <w:bodyDiv w:val="1"/>
      <w:marLeft w:val="0"/>
      <w:marRight w:val="0"/>
      <w:marTop w:val="0"/>
      <w:marBottom w:val="0"/>
      <w:divBdr>
        <w:top w:val="none" w:sz="0" w:space="0" w:color="auto"/>
        <w:left w:val="none" w:sz="0" w:space="0" w:color="auto"/>
        <w:bottom w:val="none" w:sz="0" w:space="0" w:color="auto"/>
        <w:right w:val="none" w:sz="0" w:space="0" w:color="auto"/>
      </w:divBdr>
    </w:div>
    <w:div w:id="850219996">
      <w:bodyDiv w:val="1"/>
      <w:marLeft w:val="0"/>
      <w:marRight w:val="0"/>
      <w:marTop w:val="0"/>
      <w:marBottom w:val="0"/>
      <w:divBdr>
        <w:top w:val="none" w:sz="0" w:space="0" w:color="auto"/>
        <w:left w:val="none" w:sz="0" w:space="0" w:color="auto"/>
        <w:bottom w:val="none" w:sz="0" w:space="0" w:color="auto"/>
        <w:right w:val="none" w:sz="0" w:space="0" w:color="auto"/>
      </w:divBdr>
      <w:divsChild>
        <w:div w:id="332072449">
          <w:marLeft w:val="720"/>
          <w:marRight w:val="0"/>
          <w:marTop w:val="115"/>
          <w:marBottom w:val="0"/>
          <w:divBdr>
            <w:top w:val="none" w:sz="0" w:space="0" w:color="auto"/>
            <w:left w:val="none" w:sz="0" w:space="0" w:color="auto"/>
            <w:bottom w:val="none" w:sz="0" w:space="0" w:color="auto"/>
            <w:right w:val="none" w:sz="0" w:space="0" w:color="auto"/>
          </w:divBdr>
        </w:div>
        <w:div w:id="1345858971">
          <w:marLeft w:val="1354"/>
          <w:marRight w:val="0"/>
          <w:marTop w:val="115"/>
          <w:marBottom w:val="0"/>
          <w:divBdr>
            <w:top w:val="none" w:sz="0" w:space="0" w:color="auto"/>
            <w:left w:val="none" w:sz="0" w:space="0" w:color="auto"/>
            <w:bottom w:val="none" w:sz="0" w:space="0" w:color="auto"/>
            <w:right w:val="none" w:sz="0" w:space="0" w:color="auto"/>
          </w:divBdr>
        </w:div>
        <w:div w:id="1288849247">
          <w:marLeft w:val="720"/>
          <w:marRight w:val="0"/>
          <w:marTop w:val="115"/>
          <w:marBottom w:val="0"/>
          <w:divBdr>
            <w:top w:val="none" w:sz="0" w:space="0" w:color="auto"/>
            <w:left w:val="none" w:sz="0" w:space="0" w:color="auto"/>
            <w:bottom w:val="none" w:sz="0" w:space="0" w:color="auto"/>
            <w:right w:val="none" w:sz="0" w:space="0" w:color="auto"/>
          </w:divBdr>
        </w:div>
        <w:div w:id="1189300412">
          <w:marLeft w:val="1354"/>
          <w:marRight w:val="0"/>
          <w:marTop w:val="115"/>
          <w:marBottom w:val="0"/>
          <w:divBdr>
            <w:top w:val="none" w:sz="0" w:space="0" w:color="auto"/>
            <w:left w:val="none" w:sz="0" w:space="0" w:color="auto"/>
            <w:bottom w:val="none" w:sz="0" w:space="0" w:color="auto"/>
            <w:right w:val="none" w:sz="0" w:space="0" w:color="auto"/>
          </w:divBdr>
        </w:div>
        <w:div w:id="770859891">
          <w:marLeft w:val="1987"/>
          <w:marRight w:val="0"/>
          <w:marTop w:val="115"/>
          <w:marBottom w:val="0"/>
          <w:divBdr>
            <w:top w:val="none" w:sz="0" w:space="0" w:color="auto"/>
            <w:left w:val="none" w:sz="0" w:space="0" w:color="auto"/>
            <w:bottom w:val="none" w:sz="0" w:space="0" w:color="auto"/>
            <w:right w:val="none" w:sz="0" w:space="0" w:color="auto"/>
          </w:divBdr>
        </w:div>
        <w:div w:id="508103993">
          <w:marLeft w:val="1987"/>
          <w:marRight w:val="0"/>
          <w:marTop w:val="115"/>
          <w:marBottom w:val="0"/>
          <w:divBdr>
            <w:top w:val="none" w:sz="0" w:space="0" w:color="auto"/>
            <w:left w:val="none" w:sz="0" w:space="0" w:color="auto"/>
            <w:bottom w:val="none" w:sz="0" w:space="0" w:color="auto"/>
            <w:right w:val="none" w:sz="0" w:space="0" w:color="auto"/>
          </w:divBdr>
        </w:div>
        <w:div w:id="971904370">
          <w:marLeft w:val="2707"/>
          <w:marRight w:val="0"/>
          <w:marTop w:val="115"/>
          <w:marBottom w:val="0"/>
          <w:divBdr>
            <w:top w:val="none" w:sz="0" w:space="0" w:color="auto"/>
            <w:left w:val="none" w:sz="0" w:space="0" w:color="auto"/>
            <w:bottom w:val="none" w:sz="0" w:space="0" w:color="auto"/>
            <w:right w:val="none" w:sz="0" w:space="0" w:color="auto"/>
          </w:divBdr>
        </w:div>
      </w:divsChild>
    </w:div>
    <w:div w:id="861014141">
      <w:bodyDiv w:val="1"/>
      <w:marLeft w:val="0"/>
      <w:marRight w:val="0"/>
      <w:marTop w:val="0"/>
      <w:marBottom w:val="0"/>
      <w:divBdr>
        <w:top w:val="none" w:sz="0" w:space="0" w:color="auto"/>
        <w:left w:val="none" w:sz="0" w:space="0" w:color="auto"/>
        <w:bottom w:val="none" w:sz="0" w:space="0" w:color="auto"/>
        <w:right w:val="none" w:sz="0" w:space="0" w:color="auto"/>
      </w:divBdr>
      <w:divsChild>
        <w:div w:id="950014518">
          <w:marLeft w:val="1166"/>
          <w:marRight w:val="0"/>
          <w:marTop w:val="115"/>
          <w:marBottom w:val="0"/>
          <w:divBdr>
            <w:top w:val="none" w:sz="0" w:space="0" w:color="auto"/>
            <w:left w:val="none" w:sz="0" w:space="0" w:color="auto"/>
            <w:bottom w:val="none" w:sz="0" w:space="0" w:color="auto"/>
            <w:right w:val="none" w:sz="0" w:space="0" w:color="auto"/>
          </w:divBdr>
        </w:div>
      </w:divsChild>
    </w:div>
    <w:div w:id="872110989">
      <w:bodyDiv w:val="1"/>
      <w:marLeft w:val="0"/>
      <w:marRight w:val="0"/>
      <w:marTop w:val="0"/>
      <w:marBottom w:val="0"/>
      <w:divBdr>
        <w:top w:val="none" w:sz="0" w:space="0" w:color="auto"/>
        <w:left w:val="none" w:sz="0" w:space="0" w:color="auto"/>
        <w:bottom w:val="none" w:sz="0" w:space="0" w:color="auto"/>
        <w:right w:val="none" w:sz="0" w:space="0" w:color="auto"/>
      </w:divBdr>
      <w:divsChild>
        <w:div w:id="1870294968">
          <w:marLeft w:val="547"/>
          <w:marRight w:val="0"/>
          <w:marTop w:val="115"/>
          <w:marBottom w:val="0"/>
          <w:divBdr>
            <w:top w:val="none" w:sz="0" w:space="0" w:color="auto"/>
            <w:left w:val="none" w:sz="0" w:space="0" w:color="auto"/>
            <w:bottom w:val="none" w:sz="0" w:space="0" w:color="auto"/>
            <w:right w:val="none" w:sz="0" w:space="0" w:color="auto"/>
          </w:divBdr>
        </w:div>
        <w:div w:id="439254960">
          <w:marLeft w:val="547"/>
          <w:marRight w:val="0"/>
          <w:marTop w:val="115"/>
          <w:marBottom w:val="0"/>
          <w:divBdr>
            <w:top w:val="none" w:sz="0" w:space="0" w:color="auto"/>
            <w:left w:val="none" w:sz="0" w:space="0" w:color="auto"/>
            <w:bottom w:val="none" w:sz="0" w:space="0" w:color="auto"/>
            <w:right w:val="none" w:sz="0" w:space="0" w:color="auto"/>
          </w:divBdr>
        </w:div>
        <w:div w:id="325524563">
          <w:marLeft w:val="1166"/>
          <w:marRight w:val="0"/>
          <w:marTop w:val="115"/>
          <w:marBottom w:val="0"/>
          <w:divBdr>
            <w:top w:val="none" w:sz="0" w:space="0" w:color="auto"/>
            <w:left w:val="none" w:sz="0" w:space="0" w:color="auto"/>
            <w:bottom w:val="none" w:sz="0" w:space="0" w:color="auto"/>
            <w:right w:val="none" w:sz="0" w:space="0" w:color="auto"/>
          </w:divBdr>
        </w:div>
      </w:divsChild>
    </w:div>
    <w:div w:id="8783183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896">
          <w:marLeft w:val="547"/>
          <w:marRight w:val="0"/>
          <w:marTop w:val="115"/>
          <w:marBottom w:val="0"/>
          <w:divBdr>
            <w:top w:val="none" w:sz="0" w:space="0" w:color="auto"/>
            <w:left w:val="none" w:sz="0" w:space="0" w:color="auto"/>
            <w:bottom w:val="none" w:sz="0" w:space="0" w:color="auto"/>
            <w:right w:val="none" w:sz="0" w:space="0" w:color="auto"/>
          </w:divBdr>
        </w:div>
        <w:div w:id="1040782092">
          <w:marLeft w:val="1354"/>
          <w:marRight w:val="0"/>
          <w:marTop w:val="115"/>
          <w:marBottom w:val="0"/>
          <w:divBdr>
            <w:top w:val="none" w:sz="0" w:space="0" w:color="auto"/>
            <w:left w:val="none" w:sz="0" w:space="0" w:color="auto"/>
            <w:bottom w:val="none" w:sz="0" w:space="0" w:color="auto"/>
            <w:right w:val="none" w:sz="0" w:space="0" w:color="auto"/>
          </w:divBdr>
        </w:div>
      </w:divsChild>
    </w:div>
    <w:div w:id="883098828">
      <w:bodyDiv w:val="1"/>
      <w:marLeft w:val="0"/>
      <w:marRight w:val="0"/>
      <w:marTop w:val="0"/>
      <w:marBottom w:val="0"/>
      <w:divBdr>
        <w:top w:val="none" w:sz="0" w:space="0" w:color="auto"/>
        <w:left w:val="none" w:sz="0" w:space="0" w:color="auto"/>
        <w:bottom w:val="none" w:sz="0" w:space="0" w:color="auto"/>
        <w:right w:val="none" w:sz="0" w:space="0" w:color="auto"/>
      </w:divBdr>
      <w:divsChild>
        <w:div w:id="1501191356">
          <w:marLeft w:val="547"/>
          <w:marRight w:val="0"/>
          <w:marTop w:val="115"/>
          <w:marBottom w:val="0"/>
          <w:divBdr>
            <w:top w:val="none" w:sz="0" w:space="0" w:color="auto"/>
            <w:left w:val="none" w:sz="0" w:space="0" w:color="auto"/>
            <w:bottom w:val="none" w:sz="0" w:space="0" w:color="auto"/>
            <w:right w:val="none" w:sz="0" w:space="0" w:color="auto"/>
          </w:divBdr>
        </w:div>
      </w:divsChild>
    </w:div>
    <w:div w:id="886112309">
      <w:bodyDiv w:val="1"/>
      <w:marLeft w:val="0"/>
      <w:marRight w:val="0"/>
      <w:marTop w:val="0"/>
      <w:marBottom w:val="0"/>
      <w:divBdr>
        <w:top w:val="none" w:sz="0" w:space="0" w:color="auto"/>
        <w:left w:val="none" w:sz="0" w:space="0" w:color="auto"/>
        <w:bottom w:val="none" w:sz="0" w:space="0" w:color="auto"/>
        <w:right w:val="none" w:sz="0" w:space="0" w:color="auto"/>
      </w:divBdr>
    </w:div>
    <w:div w:id="887255335">
      <w:bodyDiv w:val="1"/>
      <w:marLeft w:val="0"/>
      <w:marRight w:val="0"/>
      <w:marTop w:val="0"/>
      <w:marBottom w:val="0"/>
      <w:divBdr>
        <w:top w:val="none" w:sz="0" w:space="0" w:color="auto"/>
        <w:left w:val="none" w:sz="0" w:space="0" w:color="auto"/>
        <w:bottom w:val="none" w:sz="0" w:space="0" w:color="auto"/>
        <w:right w:val="none" w:sz="0" w:space="0" w:color="auto"/>
      </w:divBdr>
      <w:divsChild>
        <w:div w:id="140078861">
          <w:marLeft w:val="1166"/>
          <w:marRight w:val="0"/>
          <w:marTop w:val="115"/>
          <w:marBottom w:val="0"/>
          <w:divBdr>
            <w:top w:val="none" w:sz="0" w:space="0" w:color="auto"/>
            <w:left w:val="none" w:sz="0" w:space="0" w:color="auto"/>
            <w:bottom w:val="none" w:sz="0" w:space="0" w:color="auto"/>
            <w:right w:val="none" w:sz="0" w:space="0" w:color="auto"/>
          </w:divBdr>
        </w:div>
        <w:div w:id="788353556">
          <w:marLeft w:val="1166"/>
          <w:marRight w:val="0"/>
          <w:marTop w:val="115"/>
          <w:marBottom w:val="0"/>
          <w:divBdr>
            <w:top w:val="none" w:sz="0" w:space="0" w:color="auto"/>
            <w:left w:val="none" w:sz="0" w:space="0" w:color="auto"/>
            <w:bottom w:val="none" w:sz="0" w:space="0" w:color="auto"/>
            <w:right w:val="none" w:sz="0" w:space="0" w:color="auto"/>
          </w:divBdr>
        </w:div>
        <w:div w:id="1073620689">
          <w:marLeft w:val="1800"/>
          <w:marRight w:val="0"/>
          <w:marTop w:val="115"/>
          <w:marBottom w:val="0"/>
          <w:divBdr>
            <w:top w:val="none" w:sz="0" w:space="0" w:color="auto"/>
            <w:left w:val="none" w:sz="0" w:space="0" w:color="auto"/>
            <w:bottom w:val="none" w:sz="0" w:space="0" w:color="auto"/>
            <w:right w:val="none" w:sz="0" w:space="0" w:color="auto"/>
          </w:divBdr>
        </w:div>
      </w:divsChild>
    </w:div>
    <w:div w:id="896479400">
      <w:bodyDiv w:val="1"/>
      <w:marLeft w:val="0"/>
      <w:marRight w:val="0"/>
      <w:marTop w:val="0"/>
      <w:marBottom w:val="0"/>
      <w:divBdr>
        <w:top w:val="none" w:sz="0" w:space="0" w:color="auto"/>
        <w:left w:val="none" w:sz="0" w:space="0" w:color="auto"/>
        <w:bottom w:val="none" w:sz="0" w:space="0" w:color="auto"/>
        <w:right w:val="none" w:sz="0" w:space="0" w:color="auto"/>
      </w:divBdr>
      <w:divsChild>
        <w:div w:id="1151407474">
          <w:marLeft w:val="547"/>
          <w:marRight w:val="0"/>
          <w:marTop w:val="115"/>
          <w:marBottom w:val="0"/>
          <w:divBdr>
            <w:top w:val="none" w:sz="0" w:space="0" w:color="auto"/>
            <w:left w:val="none" w:sz="0" w:space="0" w:color="auto"/>
            <w:bottom w:val="none" w:sz="0" w:space="0" w:color="auto"/>
            <w:right w:val="none" w:sz="0" w:space="0" w:color="auto"/>
          </w:divBdr>
        </w:div>
        <w:div w:id="1026521121">
          <w:marLeft w:val="547"/>
          <w:marRight w:val="0"/>
          <w:marTop w:val="115"/>
          <w:marBottom w:val="0"/>
          <w:divBdr>
            <w:top w:val="none" w:sz="0" w:space="0" w:color="auto"/>
            <w:left w:val="none" w:sz="0" w:space="0" w:color="auto"/>
            <w:bottom w:val="none" w:sz="0" w:space="0" w:color="auto"/>
            <w:right w:val="none" w:sz="0" w:space="0" w:color="auto"/>
          </w:divBdr>
        </w:div>
        <w:div w:id="419911167">
          <w:marLeft w:val="547"/>
          <w:marRight w:val="0"/>
          <w:marTop w:val="115"/>
          <w:marBottom w:val="0"/>
          <w:divBdr>
            <w:top w:val="none" w:sz="0" w:space="0" w:color="auto"/>
            <w:left w:val="none" w:sz="0" w:space="0" w:color="auto"/>
            <w:bottom w:val="none" w:sz="0" w:space="0" w:color="auto"/>
            <w:right w:val="none" w:sz="0" w:space="0" w:color="auto"/>
          </w:divBdr>
        </w:div>
        <w:div w:id="56243358">
          <w:marLeft w:val="1166"/>
          <w:marRight w:val="0"/>
          <w:marTop w:val="115"/>
          <w:marBottom w:val="0"/>
          <w:divBdr>
            <w:top w:val="none" w:sz="0" w:space="0" w:color="auto"/>
            <w:left w:val="none" w:sz="0" w:space="0" w:color="auto"/>
            <w:bottom w:val="none" w:sz="0" w:space="0" w:color="auto"/>
            <w:right w:val="none" w:sz="0" w:space="0" w:color="auto"/>
          </w:divBdr>
        </w:div>
        <w:div w:id="14161062">
          <w:marLeft w:val="1166"/>
          <w:marRight w:val="0"/>
          <w:marTop w:val="115"/>
          <w:marBottom w:val="0"/>
          <w:divBdr>
            <w:top w:val="none" w:sz="0" w:space="0" w:color="auto"/>
            <w:left w:val="none" w:sz="0" w:space="0" w:color="auto"/>
            <w:bottom w:val="none" w:sz="0" w:space="0" w:color="auto"/>
            <w:right w:val="none" w:sz="0" w:space="0" w:color="auto"/>
          </w:divBdr>
        </w:div>
        <w:div w:id="980113708">
          <w:marLeft w:val="1166"/>
          <w:marRight w:val="0"/>
          <w:marTop w:val="115"/>
          <w:marBottom w:val="0"/>
          <w:divBdr>
            <w:top w:val="none" w:sz="0" w:space="0" w:color="auto"/>
            <w:left w:val="none" w:sz="0" w:space="0" w:color="auto"/>
            <w:bottom w:val="none" w:sz="0" w:space="0" w:color="auto"/>
            <w:right w:val="none" w:sz="0" w:space="0" w:color="auto"/>
          </w:divBdr>
        </w:div>
        <w:div w:id="644628876">
          <w:marLeft w:val="547"/>
          <w:marRight w:val="0"/>
          <w:marTop w:val="115"/>
          <w:marBottom w:val="0"/>
          <w:divBdr>
            <w:top w:val="none" w:sz="0" w:space="0" w:color="auto"/>
            <w:left w:val="none" w:sz="0" w:space="0" w:color="auto"/>
            <w:bottom w:val="none" w:sz="0" w:space="0" w:color="auto"/>
            <w:right w:val="none" w:sz="0" w:space="0" w:color="auto"/>
          </w:divBdr>
        </w:div>
      </w:divsChild>
    </w:div>
    <w:div w:id="912350244">
      <w:bodyDiv w:val="1"/>
      <w:marLeft w:val="0"/>
      <w:marRight w:val="0"/>
      <w:marTop w:val="0"/>
      <w:marBottom w:val="0"/>
      <w:divBdr>
        <w:top w:val="none" w:sz="0" w:space="0" w:color="auto"/>
        <w:left w:val="none" w:sz="0" w:space="0" w:color="auto"/>
        <w:bottom w:val="none" w:sz="0" w:space="0" w:color="auto"/>
        <w:right w:val="none" w:sz="0" w:space="0" w:color="auto"/>
      </w:divBdr>
      <w:divsChild>
        <w:div w:id="1408723726">
          <w:marLeft w:val="720"/>
          <w:marRight w:val="0"/>
          <w:marTop w:val="115"/>
          <w:marBottom w:val="0"/>
          <w:divBdr>
            <w:top w:val="none" w:sz="0" w:space="0" w:color="auto"/>
            <w:left w:val="none" w:sz="0" w:space="0" w:color="auto"/>
            <w:bottom w:val="none" w:sz="0" w:space="0" w:color="auto"/>
            <w:right w:val="none" w:sz="0" w:space="0" w:color="auto"/>
          </w:divBdr>
        </w:div>
        <w:div w:id="1818716294">
          <w:marLeft w:val="1354"/>
          <w:marRight w:val="0"/>
          <w:marTop w:val="115"/>
          <w:marBottom w:val="0"/>
          <w:divBdr>
            <w:top w:val="none" w:sz="0" w:space="0" w:color="auto"/>
            <w:left w:val="none" w:sz="0" w:space="0" w:color="auto"/>
            <w:bottom w:val="none" w:sz="0" w:space="0" w:color="auto"/>
            <w:right w:val="none" w:sz="0" w:space="0" w:color="auto"/>
          </w:divBdr>
        </w:div>
        <w:div w:id="1727799695">
          <w:marLeft w:val="1354"/>
          <w:marRight w:val="0"/>
          <w:marTop w:val="115"/>
          <w:marBottom w:val="0"/>
          <w:divBdr>
            <w:top w:val="none" w:sz="0" w:space="0" w:color="auto"/>
            <w:left w:val="none" w:sz="0" w:space="0" w:color="auto"/>
            <w:bottom w:val="none" w:sz="0" w:space="0" w:color="auto"/>
            <w:right w:val="none" w:sz="0" w:space="0" w:color="auto"/>
          </w:divBdr>
        </w:div>
        <w:div w:id="1016887059">
          <w:marLeft w:val="1987"/>
          <w:marRight w:val="0"/>
          <w:marTop w:val="115"/>
          <w:marBottom w:val="0"/>
          <w:divBdr>
            <w:top w:val="none" w:sz="0" w:space="0" w:color="auto"/>
            <w:left w:val="none" w:sz="0" w:space="0" w:color="auto"/>
            <w:bottom w:val="none" w:sz="0" w:space="0" w:color="auto"/>
            <w:right w:val="none" w:sz="0" w:space="0" w:color="auto"/>
          </w:divBdr>
        </w:div>
        <w:div w:id="698314548">
          <w:marLeft w:val="1987"/>
          <w:marRight w:val="0"/>
          <w:marTop w:val="115"/>
          <w:marBottom w:val="0"/>
          <w:divBdr>
            <w:top w:val="none" w:sz="0" w:space="0" w:color="auto"/>
            <w:left w:val="none" w:sz="0" w:space="0" w:color="auto"/>
            <w:bottom w:val="none" w:sz="0" w:space="0" w:color="auto"/>
            <w:right w:val="none" w:sz="0" w:space="0" w:color="auto"/>
          </w:divBdr>
        </w:div>
      </w:divsChild>
    </w:div>
    <w:div w:id="913466979">
      <w:bodyDiv w:val="1"/>
      <w:marLeft w:val="0"/>
      <w:marRight w:val="0"/>
      <w:marTop w:val="0"/>
      <w:marBottom w:val="0"/>
      <w:divBdr>
        <w:top w:val="none" w:sz="0" w:space="0" w:color="auto"/>
        <w:left w:val="none" w:sz="0" w:space="0" w:color="auto"/>
        <w:bottom w:val="none" w:sz="0" w:space="0" w:color="auto"/>
        <w:right w:val="none" w:sz="0" w:space="0" w:color="auto"/>
      </w:divBdr>
    </w:div>
    <w:div w:id="934903122">
      <w:bodyDiv w:val="1"/>
      <w:marLeft w:val="0"/>
      <w:marRight w:val="0"/>
      <w:marTop w:val="0"/>
      <w:marBottom w:val="0"/>
      <w:divBdr>
        <w:top w:val="none" w:sz="0" w:space="0" w:color="auto"/>
        <w:left w:val="none" w:sz="0" w:space="0" w:color="auto"/>
        <w:bottom w:val="none" w:sz="0" w:space="0" w:color="auto"/>
        <w:right w:val="none" w:sz="0" w:space="0" w:color="auto"/>
      </w:divBdr>
      <w:divsChild>
        <w:div w:id="1581600311">
          <w:marLeft w:val="547"/>
          <w:marRight w:val="0"/>
          <w:marTop w:val="115"/>
          <w:marBottom w:val="0"/>
          <w:divBdr>
            <w:top w:val="none" w:sz="0" w:space="0" w:color="auto"/>
            <w:left w:val="none" w:sz="0" w:space="0" w:color="auto"/>
            <w:bottom w:val="none" w:sz="0" w:space="0" w:color="auto"/>
            <w:right w:val="none" w:sz="0" w:space="0" w:color="auto"/>
          </w:divBdr>
        </w:div>
        <w:div w:id="1832988879">
          <w:marLeft w:val="547"/>
          <w:marRight w:val="0"/>
          <w:marTop w:val="115"/>
          <w:marBottom w:val="0"/>
          <w:divBdr>
            <w:top w:val="none" w:sz="0" w:space="0" w:color="auto"/>
            <w:left w:val="none" w:sz="0" w:space="0" w:color="auto"/>
            <w:bottom w:val="none" w:sz="0" w:space="0" w:color="auto"/>
            <w:right w:val="none" w:sz="0" w:space="0" w:color="auto"/>
          </w:divBdr>
        </w:div>
        <w:div w:id="1009213722">
          <w:marLeft w:val="547"/>
          <w:marRight w:val="0"/>
          <w:marTop w:val="115"/>
          <w:marBottom w:val="0"/>
          <w:divBdr>
            <w:top w:val="none" w:sz="0" w:space="0" w:color="auto"/>
            <w:left w:val="none" w:sz="0" w:space="0" w:color="auto"/>
            <w:bottom w:val="none" w:sz="0" w:space="0" w:color="auto"/>
            <w:right w:val="none" w:sz="0" w:space="0" w:color="auto"/>
          </w:divBdr>
        </w:div>
        <w:div w:id="301346174">
          <w:marLeft w:val="547"/>
          <w:marRight w:val="0"/>
          <w:marTop w:val="115"/>
          <w:marBottom w:val="0"/>
          <w:divBdr>
            <w:top w:val="none" w:sz="0" w:space="0" w:color="auto"/>
            <w:left w:val="none" w:sz="0" w:space="0" w:color="auto"/>
            <w:bottom w:val="none" w:sz="0" w:space="0" w:color="auto"/>
            <w:right w:val="none" w:sz="0" w:space="0" w:color="auto"/>
          </w:divBdr>
        </w:div>
        <w:div w:id="1833180387">
          <w:marLeft w:val="547"/>
          <w:marRight w:val="0"/>
          <w:marTop w:val="115"/>
          <w:marBottom w:val="0"/>
          <w:divBdr>
            <w:top w:val="none" w:sz="0" w:space="0" w:color="auto"/>
            <w:left w:val="none" w:sz="0" w:space="0" w:color="auto"/>
            <w:bottom w:val="none" w:sz="0" w:space="0" w:color="auto"/>
            <w:right w:val="none" w:sz="0" w:space="0" w:color="auto"/>
          </w:divBdr>
        </w:div>
      </w:divsChild>
    </w:div>
    <w:div w:id="955141144">
      <w:bodyDiv w:val="1"/>
      <w:marLeft w:val="0"/>
      <w:marRight w:val="0"/>
      <w:marTop w:val="0"/>
      <w:marBottom w:val="0"/>
      <w:divBdr>
        <w:top w:val="none" w:sz="0" w:space="0" w:color="auto"/>
        <w:left w:val="none" w:sz="0" w:space="0" w:color="auto"/>
        <w:bottom w:val="none" w:sz="0" w:space="0" w:color="auto"/>
        <w:right w:val="none" w:sz="0" w:space="0" w:color="auto"/>
      </w:divBdr>
    </w:div>
    <w:div w:id="980042262">
      <w:bodyDiv w:val="1"/>
      <w:marLeft w:val="0"/>
      <w:marRight w:val="0"/>
      <w:marTop w:val="0"/>
      <w:marBottom w:val="0"/>
      <w:divBdr>
        <w:top w:val="none" w:sz="0" w:space="0" w:color="auto"/>
        <w:left w:val="none" w:sz="0" w:space="0" w:color="auto"/>
        <w:bottom w:val="none" w:sz="0" w:space="0" w:color="auto"/>
        <w:right w:val="none" w:sz="0" w:space="0" w:color="auto"/>
      </w:divBdr>
      <w:divsChild>
        <w:div w:id="1920670578">
          <w:marLeft w:val="720"/>
          <w:marRight w:val="0"/>
          <w:marTop w:val="115"/>
          <w:marBottom w:val="0"/>
          <w:divBdr>
            <w:top w:val="none" w:sz="0" w:space="0" w:color="auto"/>
            <w:left w:val="none" w:sz="0" w:space="0" w:color="auto"/>
            <w:bottom w:val="none" w:sz="0" w:space="0" w:color="auto"/>
            <w:right w:val="none" w:sz="0" w:space="0" w:color="auto"/>
          </w:divBdr>
        </w:div>
        <w:div w:id="74716038">
          <w:marLeft w:val="1354"/>
          <w:marRight w:val="0"/>
          <w:marTop w:val="115"/>
          <w:marBottom w:val="0"/>
          <w:divBdr>
            <w:top w:val="none" w:sz="0" w:space="0" w:color="auto"/>
            <w:left w:val="none" w:sz="0" w:space="0" w:color="auto"/>
            <w:bottom w:val="none" w:sz="0" w:space="0" w:color="auto"/>
            <w:right w:val="none" w:sz="0" w:space="0" w:color="auto"/>
          </w:divBdr>
        </w:div>
        <w:div w:id="1804468591">
          <w:marLeft w:val="1987"/>
          <w:marRight w:val="0"/>
          <w:marTop w:val="115"/>
          <w:marBottom w:val="0"/>
          <w:divBdr>
            <w:top w:val="none" w:sz="0" w:space="0" w:color="auto"/>
            <w:left w:val="none" w:sz="0" w:space="0" w:color="auto"/>
            <w:bottom w:val="none" w:sz="0" w:space="0" w:color="auto"/>
            <w:right w:val="none" w:sz="0" w:space="0" w:color="auto"/>
          </w:divBdr>
        </w:div>
        <w:div w:id="2021151964">
          <w:marLeft w:val="1987"/>
          <w:marRight w:val="0"/>
          <w:marTop w:val="115"/>
          <w:marBottom w:val="0"/>
          <w:divBdr>
            <w:top w:val="none" w:sz="0" w:space="0" w:color="auto"/>
            <w:left w:val="none" w:sz="0" w:space="0" w:color="auto"/>
            <w:bottom w:val="none" w:sz="0" w:space="0" w:color="auto"/>
            <w:right w:val="none" w:sz="0" w:space="0" w:color="auto"/>
          </w:divBdr>
        </w:div>
        <w:div w:id="1469665308">
          <w:marLeft w:val="1354"/>
          <w:marRight w:val="0"/>
          <w:marTop w:val="115"/>
          <w:marBottom w:val="0"/>
          <w:divBdr>
            <w:top w:val="none" w:sz="0" w:space="0" w:color="auto"/>
            <w:left w:val="none" w:sz="0" w:space="0" w:color="auto"/>
            <w:bottom w:val="none" w:sz="0" w:space="0" w:color="auto"/>
            <w:right w:val="none" w:sz="0" w:space="0" w:color="auto"/>
          </w:divBdr>
        </w:div>
        <w:div w:id="291716560">
          <w:marLeft w:val="1987"/>
          <w:marRight w:val="0"/>
          <w:marTop w:val="115"/>
          <w:marBottom w:val="0"/>
          <w:divBdr>
            <w:top w:val="none" w:sz="0" w:space="0" w:color="auto"/>
            <w:left w:val="none" w:sz="0" w:space="0" w:color="auto"/>
            <w:bottom w:val="none" w:sz="0" w:space="0" w:color="auto"/>
            <w:right w:val="none" w:sz="0" w:space="0" w:color="auto"/>
          </w:divBdr>
        </w:div>
        <w:div w:id="691565531">
          <w:marLeft w:val="1987"/>
          <w:marRight w:val="0"/>
          <w:marTop w:val="115"/>
          <w:marBottom w:val="0"/>
          <w:divBdr>
            <w:top w:val="none" w:sz="0" w:space="0" w:color="auto"/>
            <w:left w:val="none" w:sz="0" w:space="0" w:color="auto"/>
            <w:bottom w:val="none" w:sz="0" w:space="0" w:color="auto"/>
            <w:right w:val="none" w:sz="0" w:space="0" w:color="auto"/>
          </w:divBdr>
        </w:div>
      </w:divsChild>
    </w:div>
    <w:div w:id="982586184">
      <w:bodyDiv w:val="1"/>
      <w:marLeft w:val="0"/>
      <w:marRight w:val="0"/>
      <w:marTop w:val="0"/>
      <w:marBottom w:val="0"/>
      <w:divBdr>
        <w:top w:val="none" w:sz="0" w:space="0" w:color="auto"/>
        <w:left w:val="none" w:sz="0" w:space="0" w:color="auto"/>
        <w:bottom w:val="none" w:sz="0" w:space="0" w:color="auto"/>
        <w:right w:val="none" w:sz="0" w:space="0" w:color="auto"/>
      </w:divBdr>
      <w:divsChild>
        <w:div w:id="1071152715">
          <w:marLeft w:val="1166"/>
          <w:marRight w:val="0"/>
          <w:marTop w:val="115"/>
          <w:marBottom w:val="0"/>
          <w:divBdr>
            <w:top w:val="none" w:sz="0" w:space="0" w:color="auto"/>
            <w:left w:val="none" w:sz="0" w:space="0" w:color="auto"/>
            <w:bottom w:val="none" w:sz="0" w:space="0" w:color="auto"/>
            <w:right w:val="none" w:sz="0" w:space="0" w:color="auto"/>
          </w:divBdr>
        </w:div>
      </w:divsChild>
    </w:div>
    <w:div w:id="985010559">
      <w:bodyDiv w:val="1"/>
      <w:marLeft w:val="0"/>
      <w:marRight w:val="0"/>
      <w:marTop w:val="0"/>
      <w:marBottom w:val="0"/>
      <w:divBdr>
        <w:top w:val="none" w:sz="0" w:space="0" w:color="auto"/>
        <w:left w:val="none" w:sz="0" w:space="0" w:color="auto"/>
        <w:bottom w:val="none" w:sz="0" w:space="0" w:color="auto"/>
        <w:right w:val="none" w:sz="0" w:space="0" w:color="auto"/>
      </w:divBdr>
    </w:div>
    <w:div w:id="994912247">
      <w:bodyDiv w:val="1"/>
      <w:marLeft w:val="0"/>
      <w:marRight w:val="0"/>
      <w:marTop w:val="0"/>
      <w:marBottom w:val="0"/>
      <w:divBdr>
        <w:top w:val="none" w:sz="0" w:space="0" w:color="auto"/>
        <w:left w:val="none" w:sz="0" w:space="0" w:color="auto"/>
        <w:bottom w:val="none" w:sz="0" w:space="0" w:color="auto"/>
        <w:right w:val="none" w:sz="0" w:space="0" w:color="auto"/>
      </w:divBdr>
      <w:divsChild>
        <w:div w:id="574240548">
          <w:marLeft w:val="547"/>
          <w:marRight w:val="0"/>
          <w:marTop w:val="115"/>
          <w:marBottom w:val="0"/>
          <w:divBdr>
            <w:top w:val="none" w:sz="0" w:space="0" w:color="auto"/>
            <w:left w:val="none" w:sz="0" w:space="0" w:color="auto"/>
            <w:bottom w:val="none" w:sz="0" w:space="0" w:color="auto"/>
            <w:right w:val="none" w:sz="0" w:space="0" w:color="auto"/>
          </w:divBdr>
        </w:div>
        <w:div w:id="455179581">
          <w:marLeft w:val="1267"/>
          <w:marRight w:val="0"/>
          <w:marTop w:val="115"/>
          <w:marBottom w:val="0"/>
          <w:divBdr>
            <w:top w:val="none" w:sz="0" w:space="0" w:color="auto"/>
            <w:left w:val="none" w:sz="0" w:space="0" w:color="auto"/>
            <w:bottom w:val="none" w:sz="0" w:space="0" w:color="auto"/>
            <w:right w:val="none" w:sz="0" w:space="0" w:color="auto"/>
          </w:divBdr>
        </w:div>
      </w:divsChild>
    </w:div>
    <w:div w:id="1002246871">
      <w:bodyDiv w:val="1"/>
      <w:marLeft w:val="0"/>
      <w:marRight w:val="0"/>
      <w:marTop w:val="0"/>
      <w:marBottom w:val="0"/>
      <w:divBdr>
        <w:top w:val="none" w:sz="0" w:space="0" w:color="auto"/>
        <w:left w:val="none" w:sz="0" w:space="0" w:color="auto"/>
        <w:bottom w:val="none" w:sz="0" w:space="0" w:color="auto"/>
        <w:right w:val="none" w:sz="0" w:space="0" w:color="auto"/>
      </w:divBdr>
      <w:divsChild>
        <w:div w:id="733815955">
          <w:marLeft w:val="0"/>
          <w:marRight w:val="0"/>
          <w:marTop w:val="0"/>
          <w:marBottom w:val="0"/>
          <w:divBdr>
            <w:top w:val="none" w:sz="0" w:space="0" w:color="auto"/>
            <w:left w:val="none" w:sz="0" w:space="0" w:color="auto"/>
            <w:bottom w:val="none" w:sz="0" w:space="0" w:color="auto"/>
            <w:right w:val="none" w:sz="0" w:space="0" w:color="auto"/>
          </w:divBdr>
        </w:div>
        <w:div w:id="1252275092">
          <w:marLeft w:val="0"/>
          <w:marRight w:val="0"/>
          <w:marTop w:val="0"/>
          <w:marBottom w:val="0"/>
          <w:divBdr>
            <w:top w:val="none" w:sz="0" w:space="0" w:color="auto"/>
            <w:left w:val="none" w:sz="0" w:space="0" w:color="auto"/>
            <w:bottom w:val="none" w:sz="0" w:space="0" w:color="auto"/>
            <w:right w:val="none" w:sz="0" w:space="0" w:color="auto"/>
          </w:divBdr>
        </w:div>
      </w:divsChild>
    </w:div>
    <w:div w:id="1004943036">
      <w:bodyDiv w:val="1"/>
      <w:marLeft w:val="0"/>
      <w:marRight w:val="0"/>
      <w:marTop w:val="0"/>
      <w:marBottom w:val="0"/>
      <w:divBdr>
        <w:top w:val="none" w:sz="0" w:space="0" w:color="auto"/>
        <w:left w:val="none" w:sz="0" w:space="0" w:color="auto"/>
        <w:bottom w:val="none" w:sz="0" w:space="0" w:color="auto"/>
        <w:right w:val="none" w:sz="0" w:space="0" w:color="auto"/>
      </w:divBdr>
    </w:div>
    <w:div w:id="1005328451">
      <w:bodyDiv w:val="1"/>
      <w:marLeft w:val="0"/>
      <w:marRight w:val="0"/>
      <w:marTop w:val="0"/>
      <w:marBottom w:val="0"/>
      <w:divBdr>
        <w:top w:val="none" w:sz="0" w:space="0" w:color="auto"/>
        <w:left w:val="none" w:sz="0" w:space="0" w:color="auto"/>
        <w:bottom w:val="none" w:sz="0" w:space="0" w:color="auto"/>
        <w:right w:val="none" w:sz="0" w:space="0" w:color="auto"/>
      </w:divBdr>
      <w:divsChild>
        <w:div w:id="1035958237">
          <w:marLeft w:val="547"/>
          <w:marRight w:val="0"/>
          <w:marTop w:val="115"/>
          <w:marBottom w:val="0"/>
          <w:divBdr>
            <w:top w:val="none" w:sz="0" w:space="0" w:color="auto"/>
            <w:left w:val="none" w:sz="0" w:space="0" w:color="auto"/>
            <w:bottom w:val="none" w:sz="0" w:space="0" w:color="auto"/>
            <w:right w:val="none" w:sz="0" w:space="0" w:color="auto"/>
          </w:divBdr>
        </w:div>
        <w:div w:id="33123791">
          <w:marLeft w:val="547"/>
          <w:marRight w:val="0"/>
          <w:marTop w:val="115"/>
          <w:marBottom w:val="0"/>
          <w:divBdr>
            <w:top w:val="none" w:sz="0" w:space="0" w:color="auto"/>
            <w:left w:val="none" w:sz="0" w:space="0" w:color="auto"/>
            <w:bottom w:val="none" w:sz="0" w:space="0" w:color="auto"/>
            <w:right w:val="none" w:sz="0" w:space="0" w:color="auto"/>
          </w:divBdr>
        </w:div>
        <w:div w:id="1689670578">
          <w:marLeft w:val="547"/>
          <w:marRight w:val="0"/>
          <w:marTop w:val="115"/>
          <w:marBottom w:val="0"/>
          <w:divBdr>
            <w:top w:val="none" w:sz="0" w:space="0" w:color="auto"/>
            <w:left w:val="none" w:sz="0" w:space="0" w:color="auto"/>
            <w:bottom w:val="none" w:sz="0" w:space="0" w:color="auto"/>
            <w:right w:val="none" w:sz="0" w:space="0" w:color="auto"/>
          </w:divBdr>
        </w:div>
        <w:div w:id="1181354320">
          <w:marLeft w:val="547"/>
          <w:marRight w:val="0"/>
          <w:marTop w:val="115"/>
          <w:marBottom w:val="0"/>
          <w:divBdr>
            <w:top w:val="none" w:sz="0" w:space="0" w:color="auto"/>
            <w:left w:val="none" w:sz="0" w:space="0" w:color="auto"/>
            <w:bottom w:val="none" w:sz="0" w:space="0" w:color="auto"/>
            <w:right w:val="none" w:sz="0" w:space="0" w:color="auto"/>
          </w:divBdr>
        </w:div>
        <w:div w:id="2031567176">
          <w:marLeft w:val="547"/>
          <w:marRight w:val="0"/>
          <w:marTop w:val="115"/>
          <w:marBottom w:val="0"/>
          <w:divBdr>
            <w:top w:val="none" w:sz="0" w:space="0" w:color="auto"/>
            <w:left w:val="none" w:sz="0" w:space="0" w:color="auto"/>
            <w:bottom w:val="none" w:sz="0" w:space="0" w:color="auto"/>
            <w:right w:val="none" w:sz="0" w:space="0" w:color="auto"/>
          </w:divBdr>
        </w:div>
        <w:div w:id="565383020">
          <w:marLeft w:val="547"/>
          <w:marRight w:val="0"/>
          <w:marTop w:val="115"/>
          <w:marBottom w:val="0"/>
          <w:divBdr>
            <w:top w:val="none" w:sz="0" w:space="0" w:color="auto"/>
            <w:left w:val="none" w:sz="0" w:space="0" w:color="auto"/>
            <w:bottom w:val="none" w:sz="0" w:space="0" w:color="auto"/>
            <w:right w:val="none" w:sz="0" w:space="0" w:color="auto"/>
          </w:divBdr>
        </w:div>
      </w:divsChild>
    </w:div>
    <w:div w:id="1007637829">
      <w:bodyDiv w:val="1"/>
      <w:marLeft w:val="0"/>
      <w:marRight w:val="0"/>
      <w:marTop w:val="0"/>
      <w:marBottom w:val="0"/>
      <w:divBdr>
        <w:top w:val="none" w:sz="0" w:space="0" w:color="auto"/>
        <w:left w:val="none" w:sz="0" w:space="0" w:color="auto"/>
        <w:bottom w:val="none" w:sz="0" w:space="0" w:color="auto"/>
        <w:right w:val="none" w:sz="0" w:space="0" w:color="auto"/>
      </w:divBdr>
    </w:div>
    <w:div w:id="1018654838">
      <w:bodyDiv w:val="1"/>
      <w:marLeft w:val="0"/>
      <w:marRight w:val="0"/>
      <w:marTop w:val="0"/>
      <w:marBottom w:val="0"/>
      <w:divBdr>
        <w:top w:val="none" w:sz="0" w:space="0" w:color="auto"/>
        <w:left w:val="none" w:sz="0" w:space="0" w:color="auto"/>
        <w:bottom w:val="none" w:sz="0" w:space="0" w:color="auto"/>
        <w:right w:val="none" w:sz="0" w:space="0" w:color="auto"/>
      </w:divBdr>
    </w:div>
    <w:div w:id="1026519772">
      <w:bodyDiv w:val="1"/>
      <w:marLeft w:val="0"/>
      <w:marRight w:val="0"/>
      <w:marTop w:val="0"/>
      <w:marBottom w:val="0"/>
      <w:divBdr>
        <w:top w:val="none" w:sz="0" w:space="0" w:color="auto"/>
        <w:left w:val="none" w:sz="0" w:space="0" w:color="auto"/>
        <w:bottom w:val="none" w:sz="0" w:space="0" w:color="auto"/>
        <w:right w:val="none" w:sz="0" w:space="0" w:color="auto"/>
      </w:divBdr>
      <w:divsChild>
        <w:div w:id="962268958">
          <w:marLeft w:val="547"/>
          <w:marRight w:val="0"/>
          <w:marTop w:val="134"/>
          <w:marBottom w:val="0"/>
          <w:divBdr>
            <w:top w:val="none" w:sz="0" w:space="0" w:color="auto"/>
            <w:left w:val="none" w:sz="0" w:space="0" w:color="auto"/>
            <w:bottom w:val="none" w:sz="0" w:space="0" w:color="auto"/>
            <w:right w:val="none" w:sz="0" w:space="0" w:color="auto"/>
          </w:divBdr>
        </w:div>
        <w:div w:id="1139155256">
          <w:marLeft w:val="1166"/>
          <w:marRight w:val="0"/>
          <w:marTop w:val="115"/>
          <w:marBottom w:val="0"/>
          <w:divBdr>
            <w:top w:val="none" w:sz="0" w:space="0" w:color="auto"/>
            <w:left w:val="none" w:sz="0" w:space="0" w:color="auto"/>
            <w:bottom w:val="none" w:sz="0" w:space="0" w:color="auto"/>
            <w:right w:val="none" w:sz="0" w:space="0" w:color="auto"/>
          </w:divBdr>
        </w:div>
        <w:div w:id="2041278013">
          <w:marLeft w:val="1166"/>
          <w:marRight w:val="0"/>
          <w:marTop w:val="115"/>
          <w:marBottom w:val="0"/>
          <w:divBdr>
            <w:top w:val="none" w:sz="0" w:space="0" w:color="auto"/>
            <w:left w:val="none" w:sz="0" w:space="0" w:color="auto"/>
            <w:bottom w:val="none" w:sz="0" w:space="0" w:color="auto"/>
            <w:right w:val="none" w:sz="0" w:space="0" w:color="auto"/>
          </w:divBdr>
        </w:div>
        <w:div w:id="865564545">
          <w:marLeft w:val="1166"/>
          <w:marRight w:val="0"/>
          <w:marTop w:val="115"/>
          <w:marBottom w:val="0"/>
          <w:divBdr>
            <w:top w:val="none" w:sz="0" w:space="0" w:color="auto"/>
            <w:left w:val="none" w:sz="0" w:space="0" w:color="auto"/>
            <w:bottom w:val="none" w:sz="0" w:space="0" w:color="auto"/>
            <w:right w:val="none" w:sz="0" w:space="0" w:color="auto"/>
          </w:divBdr>
        </w:div>
        <w:div w:id="441649311">
          <w:marLeft w:val="1166"/>
          <w:marRight w:val="0"/>
          <w:marTop w:val="115"/>
          <w:marBottom w:val="0"/>
          <w:divBdr>
            <w:top w:val="none" w:sz="0" w:space="0" w:color="auto"/>
            <w:left w:val="none" w:sz="0" w:space="0" w:color="auto"/>
            <w:bottom w:val="none" w:sz="0" w:space="0" w:color="auto"/>
            <w:right w:val="none" w:sz="0" w:space="0" w:color="auto"/>
          </w:divBdr>
        </w:div>
      </w:divsChild>
    </w:div>
    <w:div w:id="1039937258">
      <w:bodyDiv w:val="1"/>
      <w:marLeft w:val="0"/>
      <w:marRight w:val="0"/>
      <w:marTop w:val="0"/>
      <w:marBottom w:val="0"/>
      <w:divBdr>
        <w:top w:val="none" w:sz="0" w:space="0" w:color="auto"/>
        <w:left w:val="none" w:sz="0" w:space="0" w:color="auto"/>
        <w:bottom w:val="none" w:sz="0" w:space="0" w:color="auto"/>
        <w:right w:val="none" w:sz="0" w:space="0" w:color="auto"/>
      </w:divBdr>
      <w:divsChild>
        <w:div w:id="154809963">
          <w:marLeft w:val="547"/>
          <w:marRight w:val="0"/>
          <w:marTop w:val="134"/>
          <w:marBottom w:val="0"/>
          <w:divBdr>
            <w:top w:val="none" w:sz="0" w:space="0" w:color="auto"/>
            <w:left w:val="none" w:sz="0" w:space="0" w:color="auto"/>
            <w:bottom w:val="none" w:sz="0" w:space="0" w:color="auto"/>
            <w:right w:val="none" w:sz="0" w:space="0" w:color="auto"/>
          </w:divBdr>
        </w:div>
        <w:div w:id="1964847853">
          <w:marLeft w:val="1166"/>
          <w:marRight w:val="0"/>
          <w:marTop w:val="115"/>
          <w:marBottom w:val="0"/>
          <w:divBdr>
            <w:top w:val="none" w:sz="0" w:space="0" w:color="auto"/>
            <w:left w:val="none" w:sz="0" w:space="0" w:color="auto"/>
            <w:bottom w:val="none" w:sz="0" w:space="0" w:color="auto"/>
            <w:right w:val="none" w:sz="0" w:space="0" w:color="auto"/>
          </w:divBdr>
        </w:div>
        <w:div w:id="681931822">
          <w:marLeft w:val="1800"/>
          <w:marRight w:val="0"/>
          <w:marTop w:val="106"/>
          <w:marBottom w:val="0"/>
          <w:divBdr>
            <w:top w:val="none" w:sz="0" w:space="0" w:color="auto"/>
            <w:left w:val="none" w:sz="0" w:space="0" w:color="auto"/>
            <w:bottom w:val="none" w:sz="0" w:space="0" w:color="auto"/>
            <w:right w:val="none" w:sz="0" w:space="0" w:color="auto"/>
          </w:divBdr>
        </w:div>
        <w:div w:id="1951476516">
          <w:marLeft w:val="1800"/>
          <w:marRight w:val="0"/>
          <w:marTop w:val="106"/>
          <w:marBottom w:val="0"/>
          <w:divBdr>
            <w:top w:val="none" w:sz="0" w:space="0" w:color="auto"/>
            <w:left w:val="none" w:sz="0" w:space="0" w:color="auto"/>
            <w:bottom w:val="none" w:sz="0" w:space="0" w:color="auto"/>
            <w:right w:val="none" w:sz="0" w:space="0" w:color="auto"/>
          </w:divBdr>
        </w:div>
        <w:div w:id="1824007997">
          <w:marLeft w:val="1800"/>
          <w:marRight w:val="0"/>
          <w:marTop w:val="106"/>
          <w:marBottom w:val="0"/>
          <w:divBdr>
            <w:top w:val="none" w:sz="0" w:space="0" w:color="auto"/>
            <w:left w:val="none" w:sz="0" w:space="0" w:color="auto"/>
            <w:bottom w:val="none" w:sz="0" w:space="0" w:color="auto"/>
            <w:right w:val="none" w:sz="0" w:space="0" w:color="auto"/>
          </w:divBdr>
        </w:div>
        <w:div w:id="39210695">
          <w:marLeft w:val="1800"/>
          <w:marRight w:val="0"/>
          <w:marTop w:val="106"/>
          <w:marBottom w:val="0"/>
          <w:divBdr>
            <w:top w:val="none" w:sz="0" w:space="0" w:color="auto"/>
            <w:left w:val="none" w:sz="0" w:space="0" w:color="auto"/>
            <w:bottom w:val="none" w:sz="0" w:space="0" w:color="auto"/>
            <w:right w:val="none" w:sz="0" w:space="0" w:color="auto"/>
          </w:divBdr>
        </w:div>
      </w:divsChild>
    </w:div>
    <w:div w:id="1056665725">
      <w:bodyDiv w:val="1"/>
      <w:marLeft w:val="0"/>
      <w:marRight w:val="0"/>
      <w:marTop w:val="0"/>
      <w:marBottom w:val="0"/>
      <w:divBdr>
        <w:top w:val="none" w:sz="0" w:space="0" w:color="auto"/>
        <w:left w:val="none" w:sz="0" w:space="0" w:color="auto"/>
        <w:bottom w:val="none" w:sz="0" w:space="0" w:color="auto"/>
        <w:right w:val="none" w:sz="0" w:space="0" w:color="auto"/>
      </w:divBdr>
      <w:divsChild>
        <w:div w:id="405422403">
          <w:marLeft w:val="547"/>
          <w:marRight w:val="0"/>
          <w:marTop w:val="115"/>
          <w:marBottom w:val="0"/>
          <w:divBdr>
            <w:top w:val="none" w:sz="0" w:space="0" w:color="auto"/>
            <w:left w:val="none" w:sz="0" w:space="0" w:color="auto"/>
            <w:bottom w:val="none" w:sz="0" w:space="0" w:color="auto"/>
            <w:right w:val="none" w:sz="0" w:space="0" w:color="auto"/>
          </w:divBdr>
        </w:div>
      </w:divsChild>
    </w:div>
    <w:div w:id="1061366919">
      <w:bodyDiv w:val="1"/>
      <w:marLeft w:val="0"/>
      <w:marRight w:val="0"/>
      <w:marTop w:val="0"/>
      <w:marBottom w:val="0"/>
      <w:divBdr>
        <w:top w:val="none" w:sz="0" w:space="0" w:color="auto"/>
        <w:left w:val="none" w:sz="0" w:space="0" w:color="auto"/>
        <w:bottom w:val="none" w:sz="0" w:space="0" w:color="auto"/>
        <w:right w:val="none" w:sz="0" w:space="0" w:color="auto"/>
      </w:divBdr>
      <w:divsChild>
        <w:div w:id="1307586568">
          <w:marLeft w:val="720"/>
          <w:marRight w:val="0"/>
          <w:marTop w:val="115"/>
          <w:marBottom w:val="0"/>
          <w:divBdr>
            <w:top w:val="none" w:sz="0" w:space="0" w:color="auto"/>
            <w:left w:val="none" w:sz="0" w:space="0" w:color="auto"/>
            <w:bottom w:val="none" w:sz="0" w:space="0" w:color="auto"/>
            <w:right w:val="none" w:sz="0" w:space="0" w:color="auto"/>
          </w:divBdr>
        </w:div>
        <w:div w:id="700399546">
          <w:marLeft w:val="1354"/>
          <w:marRight w:val="0"/>
          <w:marTop w:val="115"/>
          <w:marBottom w:val="0"/>
          <w:divBdr>
            <w:top w:val="none" w:sz="0" w:space="0" w:color="auto"/>
            <w:left w:val="none" w:sz="0" w:space="0" w:color="auto"/>
            <w:bottom w:val="none" w:sz="0" w:space="0" w:color="auto"/>
            <w:right w:val="none" w:sz="0" w:space="0" w:color="auto"/>
          </w:divBdr>
        </w:div>
        <w:div w:id="1886015298">
          <w:marLeft w:val="1354"/>
          <w:marRight w:val="0"/>
          <w:marTop w:val="115"/>
          <w:marBottom w:val="0"/>
          <w:divBdr>
            <w:top w:val="none" w:sz="0" w:space="0" w:color="auto"/>
            <w:left w:val="none" w:sz="0" w:space="0" w:color="auto"/>
            <w:bottom w:val="none" w:sz="0" w:space="0" w:color="auto"/>
            <w:right w:val="none" w:sz="0" w:space="0" w:color="auto"/>
          </w:divBdr>
        </w:div>
        <w:div w:id="1466118222">
          <w:marLeft w:val="720"/>
          <w:marRight w:val="0"/>
          <w:marTop w:val="115"/>
          <w:marBottom w:val="0"/>
          <w:divBdr>
            <w:top w:val="none" w:sz="0" w:space="0" w:color="auto"/>
            <w:left w:val="none" w:sz="0" w:space="0" w:color="auto"/>
            <w:bottom w:val="none" w:sz="0" w:space="0" w:color="auto"/>
            <w:right w:val="none" w:sz="0" w:space="0" w:color="auto"/>
          </w:divBdr>
        </w:div>
      </w:divsChild>
    </w:div>
    <w:div w:id="1061903941">
      <w:bodyDiv w:val="1"/>
      <w:marLeft w:val="0"/>
      <w:marRight w:val="0"/>
      <w:marTop w:val="0"/>
      <w:marBottom w:val="0"/>
      <w:divBdr>
        <w:top w:val="none" w:sz="0" w:space="0" w:color="auto"/>
        <w:left w:val="none" w:sz="0" w:space="0" w:color="auto"/>
        <w:bottom w:val="none" w:sz="0" w:space="0" w:color="auto"/>
        <w:right w:val="none" w:sz="0" w:space="0" w:color="auto"/>
      </w:divBdr>
      <w:divsChild>
        <w:div w:id="1608653781">
          <w:marLeft w:val="547"/>
          <w:marRight w:val="0"/>
          <w:marTop w:val="115"/>
          <w:marBottom w:val="0"/>
          <w:divBdr>
            <w:top w:val="none" w:sz="0" w:space="0" w:color="auto"/>
            <w:left w:val="none" w:sz="0" w:space="0" w:color="auto"/>
            <w:bottom w:val="none" w:sz="0" w:space="0" w:color="auto"/>
            <w:right w:val="none" w:sz="0" w:space="0" w:color="auto"/>
          </w:divBdr>
        </w:div>
      </w:divsChild>
    </w:div>
    <w:div w:id="1065372391">
      <w:bodyDiv w:val="1"/>
      <w:marLeft w:val="0"/>
      <w:marRight w:val="0"/>
      <w:marTop w:val="0"/>
      <w:marBottom w:val="0"/>
      <w:divBdr>
        <w:top w:val="none" w:sz="0" w:space="0" w:color="auto"/>
        <w:left w:val="none" w:sz="0" w:space="0" w:color="auto"/>
        <w:bottom w:val="none" w:sz="0" w:space="0" w:color="auto"/>
        <w:right w:val="none" w:sz="0" w:space="0" w:color="auto"/>
      </w:divBdr>
      <w:divsChild>
        <w:div w:id="910116334">
          <w:marLeft w:val="720"/>
          <w:marRight w:val="0"/>
          <w:marTop w:val="115"/>
          <w:marBottom w:val="0"/>
          <w:divBdr>
            <w:top w:val="none" w:sz="0" w:space="0" w:color="auto"/>
            <w:left w:val="none" w:sz="0" w:space="0" w:color="auto"/>
            <w:bottom w:val="none" w:sz="0" w:space="0" w:color="auto"/>
            <w:right w:val="none" w:sz="0" w:space="0" w:color="auto"/>
          </w:divBdr>
        </w:div>
        <w:div w:id="267852629">
          <w:marLeft w:val="1354"/>
          <w:marRight w:val="0"/>
          <w:marTop w:val="115"/>
          <w:marBottom w:val="0"/>
          <w:divBdr>
            <w:top w:val="none" w:sz="0" w:space="0" w:color="auto"/>
            <w:left w:val="none" w:sz="0" w:space="0" w:color="auto"/>
            <w:bottom w:val="none" w:sz="0" w:space="0" w:color="auto"/>
            <w:right w:val="none" w:sz="0" w:space="0" w:color="auto"/>
          </w:divBdr>
        </w:div>
        <w:div w:id="89592058">
          <w:marLeft w:val="1354"/>
          <w:marRight w:val="0"/>
          <w:marTop w:val="115"/>
          <w:marBottom w:val="0"/>
          <w:divBdr>
            <w:top w:val="none" w:sz="0" w:space="0" w:color="auto"/>
            <w:left w:val="none" w:sz="0" w:space="0" w:color="auto"/>
            <w:bottom w:val="none" w:sz="0" w:space="0" w:color="auto"/>
            <w:right w:val="none" w:sz="0" w:space="0" w:color="auto"/>
          </w:divBdr>
        </w:div>
        <w:div w:id="900291048">
          <w:marLeft w:val="1354"/>
          <w:marRight w:val="0"/>
          <w:marTop w:val="115"/>
          <w:marBottom w:val="0"/>
          <w:divBdr>
            <w:top w:val="none" w:sz="0" w:space="0" w:color="auto"/>
            <w:left w:val="none" w:sz="0" w:space="0" w:color="auto"/>
            <w:bottom w:val="none" w:sz="0" w:space="0" w:color="auto"/>
            <w:right w:val="none" w:sz="0" w:space="0" w:color="auto"/>
          </w:divBdr>
        </w:div>
      </w:divsChild>
    </w:div>
    <w:div w:id="1109736830">
      <w:bodyDiv w:val="1"/>
      <w:marLeft w:val="0"/>
      <w:marRight w:val="0"/>
      <w:marTop w:val="0"/>
      <w:marBottom w:val="0"/>
      <w:divBdr>
        <w:top w:val="none" w:sz="0" w:space="0" w:color="auto"/>
        <w:left w:val="none" w:sz="0" w:space="0" w:color="auto"/>
        <w:bottom w:val="none" w:sz="0" w:space="0" w:color="auto"/>
        <w:right w:val="none" w:sz="0" w:space="0" w:color="auto"/>
      </w:divBdr>
    </w:div>
    <w:div w:id="1130903171">
      <w:bodyDiv w:val="1"/>
      <w:marLeft w:val="0"/>
      <w:marRight w:val="0"/>
      <w:marTop w:val="0"/>
      <w:marBottom w:val="0"/>
      <w:divBdr>
        <w:top w:val="none" w:sz="0" w:space="0" w:color="auto"/>
        <w:left w:val="none" w:sz="0" w:space="0" w:color="auto"/>
        <w:bottom w:val="none" w:sz="0" w:space="0" w:color="auto"/>
        <w:right w:val="none" w:sz="0" w:space="0" w:color="auto"/>
      </w:divBdr>
      <w:divsChild>
        <w:div w:id="58132731">
          <w:marLeft w:val="720"/>
          <w:marRight w:val="0"/>
          <w:marTop w:val="120"/>
          <w:marBottom w:val="120"/>
          <w:divBdr>
            <w:top w:val="none" w:sz="0" w:space="0" w:color="auto"/>
            <w:left w:val="none" w:sz="0" w:space="0" w:color="auto"/>
            <w:bottom w:val="none" w:sz="0" w:space="0" w:color="auto"/>
            <w:right w:val="none" w:sz="0" w:space="0" w:color="auto"/>
          </w:divBdr>
        </w:div>
        <w:div w:id="458113935">
          <w:marLeft w:val="1166"/>
          <w:marRight w:val="0"/>
          <w:marTop w:val="0"/>
          <w:marBottom w:val="0"/>
          <w:divBdr>
            <w:top w:val="none" w:sz="0" w:space="0" w:color="auto"/>
            <w:left w:val="none" w:sz="0" w:space="0" w:color="auto"/>
            <w:bottom w:val="none" w:sz="0" w:space="0" w:color="auto"/>
            <w:right w:val="none" w:sz="0" w:space="0" w:color="auto"/>
          </w:divBdr>
        </w:div>
        <w:div w:id="1518278290">
          <w:marLeft w:val="1166"/>
          <w:marRight w:val="0"/>
          <w:marTop w:val="0"/>
          <w:marBottom w:val="0"/>
          <w:divBdr>
            <w:top w:val="none" w:sz="0" w:space="0" w:color="auto"/>
            <w:left w:val="none" w:sz="0" w:space="0" w:color="auto"/>
            <w:bottom w:val="none" w:sz="0" w:space="0" w:color="auto"/>
            <w:right w:val="none" w:sz="0" w:space="0" w:color="auto"/>
          </w:divBdr>
        </w:div>
        <w:div w:id="708336695">
          <w:marLeft w:val="1166"/>
          <w:marRight w:val="0"/>
          <w:marTop w:val="120"/>
          <w:marBottom w:val="0"/>
          <w:divBdr>
            <w:top w:val="none" w:sz="0" w:space="0" w:color="auto"/>
            <w:left w:val="none" w:sz="0" w:space="0" w:color="auto"/>
            <w:bottom w:val="none" w:sz="0" w:space="0" w:color="auto"/>
            <w:right w:val="none" w:sz="0" w:space="0" w:color="auto"/>
          </w:divBdr>
        </w:div>
      </w:divsChild>
    </w:div>
    <w:div w:id="1137064474">
      <w:bodyDiv w:val="1"/>
      <w:marLeft w:val="0"/>
      <w:marRight w:val="0"/>
      <w:marTop w:val="0"/>
      <w:marBottom w:val="0"/>
      <w:divBdr>
        <w:top w:val="none" w:sz="0" w:space="0" w:color="auto"/>
        <w:left w:val="none" w:sz="0" w:space="0" w:color="auto"/>
        <w:bottom w:val="none" w:sz="0" w:space="0" w:color="auto"/>
        <w:right w:val="none" w:sz="0" w:space="0" w:color="auto"/>
      </w:divBdr>
    </w:div>
    <w:div w:id="1152405837">
      <w:bodyDiv w:val="1"/>
      <w:marLeft w:val="0"/>
      <w:marRight w:val="0"/>
      <w:marTop w:val="0"/>
      <w:marBottom w:val="0"/>
      <w:divBdr>
        <w:top w:val="none" w:sz="0" w:space="0" w:color="auto"/>
        <w:left w:val="none" w:sz="0" w:space="0" w:color="auto"/>
        <w:bottom w:val="none" w:sz="0" w:space="0" w:color="auto"/>
        <w:right w:val="none" w:sz="0" w:space="0" w:color="auto"/>
      </w:divBdr>
    </w:div>
    <w:div w:id="1163858793">
      <w:bodyDiv w:val="1"/>
      <w:marLeft w:val="0"/>
      <w:marRight w:val="0"/>
      <w:marTop w:val="0"/>
      <w:marBottom w:val="0"/>
      <w:divBdr>
        <w:top w:val="none" w:sz="0" w:space="0" w:color="auto"/>
        <w:left w:val="none" w:sz="0" w:space="0" w:color="auto"/>
        <w:bottom w:val="none" w:sz="0" w:space="0" w:color="auto"/>
        <w:right w:val="none" w:sz="0" w:space="0" w:color="auto"/>
      </w:divBdr>
      <w:divsChild>
        <w:div w:id="1828130131">
          <w:marLeft w:val="0"/>
          <w:marRight w:val="0"/>
          <w:marTop w:val="0"/>
          <w:marBottom w:val="0"/>
          <w:divBdr>
            <w:top w:val="none" w:sz="0" w:space="0" w:color="auto"/>
            <w:left w:val="none" w:sz="0" w:space="0" w:color="auto"/>
            <w:bottom w:val="none" w:sz="0" w:space="0" w:color="auto"/>
            <w:right w:val="none" w:sz="0" w:space="0" w:color="auto"/>
          </w:divBdr>
        </w:div>
        <w:div w:id="963580008">
          <w:marLeft w:val="0"/>
          <w:marRight w:val="0"/>
          <w:marTop w:val="0"/>
          <w:marBottom w:val="0"/>
          <w:divBdr>
            <w:top w:val="none" w:sz="0" w:space="0" w:color="auto"/>
            <w:left w:val="none" w:sz="0" w:space="0" w:color="auto"/>
            <w:bottom w:val="none" w:sz="0" w:space="0" w:color="auto"/>
            <w:right w:val="none" w:sz="0" w:space="0" w:color="auto"/>
          </w:divBdr>
        </w:div>
        <w:div w:id="1867938419">
          <w:marLeft w:val="0"/>
          <w:marRight w:val="0"/>
          <w:marTop w:val="0"/>
          <w:marBottom w:val="0"/>
          <w:divBdr>
            <w:top w:val="none" w:sz="0" w:space="0" w:color="auto"/>
            <w:left w:val="none" w:sz="0" w:space="0" w:color="auto"/>
            <w:bottom w:val="none" w:sz="0" w:space="0" w:color="auto"/>
            <w:right w:val="none" w:sz="0" w:space="0" w:color="auto"/>
          </w:divBdr>
        </w:div>
      </w:divsChild>
    </w:div>
    <w:div w:id="1172337229">
      <w:bodyDiv w:val="1"/>
      <w:marLeft w:val="0"/>
      <w:marRight w:val="0"/>
      <w:marTop w:val="0"/>
      <w:marBottom w:val="0"/>
      <w:divBdr>
        <w:top w:val="none" w:sz="0" w:space="0" w:color="auto"/>
        <w:left w:val="none" w:sz="0" w:space="0" w:color="auto"/>
        <w:bottom w:val="none" w:sz="0" w:space="0" w:color="auto"/>
        <w:right w:val="none" w:sz="0" w:space="0" w:color="auto"/>
      </w:divBdr>
    </w:div>
    <w:div w:id="1192762193">
      <w:bodyDiv w:val="1"/>
      <w:marLeft w:val="0"/>
      <w:marRight w:val="0"/>
      <w:marTop w:val="0"/>
      <w:marBottom w:val="0"/>
      <w:divBdr>
        <w:top w:val="none" w:sz="0" w:space="0" w:color="auto"/>
        <w:left w:val="none" w:sz="0" w:space="0" w:color="auto"/>
        <w:bottom w:val="none" w:sz="0" w:space="0" w:color="auto"/>
        <w:right w:val="none" w:sz="0" w:space="0" w:color="auto"/>
      </w:divBdr>
    </w:div>
    <w:div w:id="1201086977">
      <w:bodyDiv w:val="1"/>
      <w:marLeft w:val="0"/>
      <w:marRight w:val="0"/>
      <w:marTop w:val="0"/>
      <w:marBottom w:val="0"/>
      <w:divBdr>
        <w:top w:val="none" w:sz="0" w:space="0" w:color="auto"/>
        <w:left w:val="none" w:sz="0" w:space="0" w:color="auto"/>
        <w:bottom w:val="none" w:sz="0" w:space="0" w:color="auto"/>
        <w:right w:val="none" w:sz="0" w:space="0" w:color="auto"/>
      </w:divBdr>
      <w:divsChild>
        <w:div w:id="1050376261">
          <w:marLeft w:val="547"/>
          <w:marRight w:val="0"/>
          <w:marTop w:val="115"/>
          <w:marBottom w:val="0"/>
          <w:divBdr>
            <w:top w:val="none" w:sz="0" w:space="0" w:color="auto"/>
            <w:left w:val="none" w:sz="0" w:space="0" w:color="auto"/>
            <w:bottom w:val="none" w:sz="0" w:space="0" w:color="auto"/>
            <w:right w:val="none" w:sz="0" w:space="0" w:color="auto"/>
          </w:divBdr>
        </w:div>
        <w:div w:id="768820841">
          <w:marLeft w:val="547"/>
          <w:marRight w:val="0"/>
          <w:marTop w:val="115"/>
          <w:marBottom w:val="0"/>
          <w:divBdr>
            <w:top w:val="none" w:sz="0" w:space="0" w:color="auto"/>
            <w:left w:val="none" w:sz="0" w:space="0" w:color="auto"/>
            <w:bottom w:val="none" w:sz="0" w:space="0" w:color="auto"/>
            <w:right w:val="none" w:sz="0" w:space="0" w:color="auto"/>
          </w:divBdr>
        </w:div>
        <w:div w:id="1346444754">
          <w:marLeft w:val="1166"/>
          <w:marRight w:val="0"/>
          <w:marTop w:val="115"/>
          <w:marBottom w:val="0"/>
          <w:divBdr>
            <w:top w:val="none" w:sz="0" w:space="0" w:color="auto"/>
            <w:left w:val="none" w:sz="0" w:space="0" w:color="auto"/>
            <w:bottom w:val="none" w:sz="0" w:space="0" w:color="auto"/>
            <w:right w:val="none" w:sz="0" w:space="0" w:color="auto"/>
          </w:divBdr>
        </w:div>
        <w:div w:id="731075863">
          <w:marLeft w:val="1166"/>
          <w:marRight w:val="0"/>
          <w:marTop w:val="115"/>
          <w:marBottom w:val="0"/>
          <w:divBdr>
            <w:top w:val="none" w:sz="0" w:space="0" w:color="auto"/>
            <w:left w:val="none" w:sz="0" w:space="0" w:color="auto"/>
            <w:bottom w:val="none" w:sz="0" w:space="0" w:color="auto"/>
            <w:right w:val="none" w:sz="0" w:space="0" w:color="auto"/>
          </w:divBdr>
        </w:div>
        <w:div w:id="1561330780">
          <w:marLeft w:val="1166"/>
          <w:marRight w:val="0"/>
          <w:marTop w:val="115"/>
          <w:marBottom w:val="0"/>
          <w:divBdr>
            <w:top w:val="none" w:sz="0" w:space="0" w:color="auto"/>
            <w:left w:val="none" w:sz="0" w:space="0" w:color="auto"/>
            <w:bottom w:val="none" w:sz="0" w:space="0" w:color="auto"/>
            <w:right w:val="none" w:sz="0" w:space="0" w:color="auto"/>
          </w:divBdr>
        </w:div>
        <w:div w:id="1354454824">
          <w:marLeft w:val="547"/>
          <w:marRight w:val="0"/>
          <w:marTop w:val="115"/>
          <w:marBottom w:val="0"/>
          <w:divBdr>
            <w:top w:val="none" w:sz="0" w:space="0" w:color="auto"/>
            <w:left w:val="none" w:sz="0" w:space="0" w:color="auto"/>
            <w:bottom w:val="none" w:sz="0" w:space="0" w:color="auto"/>
            <w:right w:val="none" w:sz="0" w:space="0" w:color="auto"/>
          </w:divBdr>
        </w:div>
      </w:divsChild>
    </w:div>
    <w:div w:id="1206334062">
      <w:bodyDiv w:val="1"/>
      <w:marLeft w:val="0"/>
      <w:marRight w:val="0"/>
      <w:marTop w:val="0"/>
      <w:marBottom w:val="0"/>
      <w:divBdr>
        <w:top w:val="none" w:sz="0" w:space="0" w:color="auto"/>
        <w:left w:val="none" w:sz="0" w:space="0" w:color="auto"/>
        <w:bottom w:val="none" w:sz="0" w:space="0" w:color="auto"/>
        <w:right w:val="none" w:sz="0" w:space="0" w:color="auto"/>
      </w:divBdr>
      <w:divsChild>
        <w:div w:id="301622031">
          <w:marLeft w:val="547"/>
          <w:marRight w:val="0"/>
          <w:marTop w:val="125"/>
          <w:marBottom w:val="0"/>
          <w:divBdr>
            <w:top w:val="none" w:sz="0" w:space="0" w:color="auto"/>
            <w:left w:val="none" w:sz="0" w:space="0" w:color="auto"/>
            <w:bottom w:val="none" w:sz="0" w:space="0" w:color="auto"/>
            <w:right w:val="none" w:sz="0" w:space="0" w:color="auto"/>
          </w:divBdr>
        </w:div>
        <w:div w:id="1432243999">
          <w:marLeft w:val="1166"/>
          <w:marRight w:val="0"/>
          <w:marTop w:val="106"/>
          <w:marBottom w:val="120"/>
          <w:divBdr>
            <w:top w:val="none" w:sz="0" w:space="0" w:color="auto"/>
            <w:left w:val="none" w:sz="0" w:space="0" w:color="auto"/>
            <w:bottom w:val="none" w:sz="0" w:space="0" w:color="auto"/>
            <w:right w:val="none" w:sz="0" w:space="0" w:color="auto"/>
          </w:divBdr>
        </w:div>
        <w:div w:id="866604897">
          <w:marLeft w:val="1166"/>
          <w:marRight w:val="0"/>
          <w:marTop w:val="106"/>
          <w:marBottom w:val="0"/>
          <w:divBdr>
            <w:top w:val="none" w:sz="0" w:space="0" w:color="auto"/>
            <w:left w:val="none" w:sz="0" w:space="0" w:color="auto"/>
            <w:bottom w:val="none" w:sz="0" w:space="0" w:color="auto"/>
            <w:right w:val="none" w:sz="0" w:space="0" w:color="auto"/>
          </w:divBdr>
        </w:div>
      </w:divsChild>
    </w:div>
    <w:div w:id="1216549014">
      <w:bodyDiv w:val="1"/>
      <w:marLeft w:val="0"/>
      <w:marRight w:val="0"/>
      <w:marTop w:val="0"/>
      <w:marBottom w:val="0"/>
      <w:divBdr>
        <w:top w:val="none" w:sz="0" w:space="0" w:color="auto"/>
        <w:left w:val="none" w:sz="0" w:space="0" w:color="auto"/>
        <w:bottom w:val="none" w:sz="0" w:space="0" w:color="auto"/>
        <w:right w:val="none" w:sz="0" w:space="0" w:color="auto"/>
      </w:divBdr>
      <w:divsChild>
        <w:div w:id="1733308858">
          <w:marLeft w:val="1166"/>
          <w:marRight w:val="0"/>
          <w:marTop w:val="115"/>
          <w:marBottom w:val="0"/>
          <w:divBdr>
            <w:top w:val="none" w:sz="0" w:space="0" w:color="auto"/>
            <w:left w:val="none" w:sz="0" w:space="0" w:color="auto"/>
            <w:bottom w:val="none" w:sz="0" w:space="0" w:color="auto"/>
            <w:right w:val="none" w:sz="0" w:space="0" w:color="auto"/>
          </w:divBdr>
        </w:div>
      </w:divsChild>
    </w:div>
    <w:div w:id="1231235303">
      <w:bodyDiv w:val="1"/>
      <w:marLeft w:val="0"/>
      <w:marRight w:val="0"/>
      <w:marTop w:val="0"/>
      <w:marBottom w:val="0"/>
      <w:divBdr>
        <w:top w:val="none" w:sz="0" w:space="0" w:color="auto"/>
        <w:left w:val="none" w:sz="0" w:space="0" w:color="auto"/>
        <w:bottom w:val="none" w:sz="0" w:space="0" w:color="auto"/>
        <w:right w:val="none" w:sz="0" w:space="0" w:color="auto"/>
      </w:divBdr>
    </w:div>
    <w:div w:id="1246186404">
      <w:bodyDiv w:val="1"/>
      <w:marLeft w:val="0"/>
      <w:marRight w:val="0"/>
      <w:marTop w:val="0"/>
      <w:marBottom w:val="0"/>
      <w:divBdr>
        <w:top w:val="none" w:sz="0" w:space="0" w:color="auto"/>
        <w:left w:val="none" w:sz="0" w:space="0" w:color="auto"/>
        <w:bottom w:val="none" w:sz="0" w:space="0" w:color="auto"/>
        <w:right w:val="none" w:sz="0" w:space="0" w:color="auto"/>
      </w:divBdr>
    </w:div>
    <w:div w:id="1258322712">
      <w:bodyDiv w:val="1"/>
      <w:marLeft w:val="0"/>
      <w:marRight w:val="0"/>
      <w:marTop w:val="0"/>
      <w:marBottom w:val="0"/>
      <w:divBdr>
        <w:top w:val="none" w:sz="0" w:space="0" w:color="auto"/>
        <w:left w:val="none" w:sz="0" w:space="0" w:color="auto"/>
        <w:bottom w:val="none" w:sz="0" w:space="0" w:color="auto"/>
        <w:right w:val="none" w:sz="0" w:space="0" w:color="auto"/>
      </w:divBdr>
    </w:div>
    <w:div w:id="1277983384">
      <w:bodyDiv w:val="1"/>
      <w:marLeft w:val="0"/>
      <w:marRight w:val="0"/>
      <w:marTop w:val="0"/>
      <w:marBottom w:val="0"/>
      <w:divBdr>
        <w:top w:val="none" w:sz="0" w:space="0" w:color="auto"/>
        <w:left w:val="none" w:sz="0" w:space="0" w:color="auto"/>
        <w:bottom w:val="none" w:sz="0" w:space="0" w:color="auto"/>
        <w:right w:val="none" w:sz="0" w:space="0" w:color="auto"/>
      </w:divBdr>
      <w:divsChild>
        <w:div w:id="661393876">
          <w:marLeft w:val="547"/>
          <w:marRight w:val="0"/>
          <w:marTop w:val="115"/>
          <w:marBottom w:val="0"/>
          <w:divBdr>
            <w:top w:val="none" w:sz="0" w:space="0" w:color="auto"/>
            <w:left w:val="none" w:sz="0" w:space="0" w:color="auto"/>
            <w:bottom w:val="none" w:sz="0" w:space="0" w:color="auto"/>
            <w:right w:val="none" w:sz="0" w:space="0" w:color="auto"/>
          </w:divBdr>
        </w:div>
        <w:div w:id="1936475294">
          <w:marLeft w:val="1166"/>
          <w:marRight w:val="0"/>
          <w:marTop w:val="115"/>
          <w:marBottom w:val="0"/>
          <w:divBdr>
            <w:top w:val="none" w:sz="0" w:space="0" w:color="auto"/>
            <w:left w:val="none" w:sz="0" w:space="0" w:color="auto"/>
            <w:bottom w:val="none" w:sz="0" w:space="0" w:color="auto"/>
            <w:right w:val="none" w:sz="0" w:space="0" w:color="auto"/>
          </w:divBdr>
        </w:div>
        <w:div w:id="386416287">
          <w:marLeft w:val="547"/>
          <w:marRight w:val="0"/>
          <w:marTop w:val="115"/>
          <w:marBottom w:val="0"/>
          <w:divBdr>
            <w:top w:val="none" w:sz="0" w:space="0" w:color="auto"/>
            <w:left w:val="none" w:sz="0" w:space="0" w:color="auto"/>
            <w:bottom w:val="none" w:sz="0" w:space="0" w:color="auto"/>
            <w:right w:val="none" w:sz="0" w:space="0" w:color="auto"/>
          </w:divBdr>
        </w:div>
        <w:div w:id="1458377504">
          <w:marLeft w:val="1166"/>
          <w:marRight w:val="0"/>
          <w:marTop w:val="115"/>
          <w:marBottom w:val="0"/>
          <w:divBdr>
            <w:top w:val="none" w:sz="0" w:space="0" w:color="auto"/>
            <w:left w:val="none" w:sz="0" w:space="0" w:color="auto"/>
            <w:bottom w:val="none" w:sz="0" w:space="0" w:color="auto"/>
            <w:right w:val="none" w:sz="0" w:space="0" w:color="auto"/>
          </w:divBdr>
        </w:div>
        <w:div w:id="4211532">
          <w:marLeft w:val="547"/>
          <w:marRight w:val="0"/>
          <w:marTop w:val="115"/>
          <w:marBottom w:val="0"/>
          <w:divBdr>
            <w:top w:val="none" w:sz="0" w:space="0" w:color="auto"/>
            <w:left w:val="none" w:sz="0" w:space="0" w:color="auto"/>
            <w:bottom w:val="none" w:sz="0" w:space="0" w:color="auto"/>
            <w:right w:val="none" w:sz="0" w:space="0" w:color="auto"/>
          </w:divBdr>
        </w:div>
        <w:div w:id="1818260864">
          <w:marLeft w:val="1166"/>
          <w:marRight w:val="0"/>
          <w:marTop w:val="115"/>
          <w:marBottom w:val="0"/>
          <w:divBdr>
            <w:top w:val="none" w:sz="0" w:space="0" w:color="auto"/>
            <w:left w:val="none" w:sz="0" w:space="0" w:color="auto"/>
            <w:bottom w:val="none" w:sz="0" w:space="0" w:color="auto"/>
            <w:right w:val="none" w:sz="0" w:space="0" w:color="auto"/>
          </w:divBdr>
        </w:div>
      </w:divsChild>
    </w:div>
    <w:div w:id="1282808113">
      <w:bodyDiv w:val="1"/>
      <w:marLeft w:val="0"/>
      <w:marRight w:val="0"/>
      <w:marTop w:val="0"/>
      <w:marBottom w:val="0"/>
      <w:divBdr>
        <w:top w:val="none" w:sz="0" w:space="0" w:color="auto"/>
        <w:left w:val="none" w:sz="0" w:space="0" w:color="auto"/>
        <w:bottom w:val="none" w:sz="0" w:space="0" w:color="auto"/>
        <w:right w:val="none" w:sz="0" w:space="0" w:color="auto"/>
      </w:divBdr>
      <w:divsChild>
        <w:div w:id="759760130">
          <w:marLeft w:val="720"/>
          <w:marRight w:val="0"/>
          <w:marTop w:val="120"/>
          <w:marBottom w:val="120"/>
          <w:divBdr>
            <w:top w:val="none" w:sz="0" w:space="0" w:color="auto"/>
            <w:left w:val="none" w:sz="0" w:space="0" w:color="auto"/>
            <w:bottom w:val="none" w:sz="0" w:space="0" w:color="auto"/>
            <w:right w:val="none" w:sz="0" w:space="0" w:color="auto"/>
          </w:divBdr>
        </w:div>
        <w:div w:id="356732118">
          <w:marLeft w:val="1166"/>
          <w:marRight w:val="0"/>
          <w:marTop w:val="0"/>
          <w:marBottom w:val="0"/>
          <w:divBdr>
            <w:top w:val="none" w:sz="0" w:space="0" w:color="auto"/>
            <w:left w:val="none" w:sz="0" w:space="0" w:color="auto"/>
            <w:bottom w:val="none" w:sz="0" w:space="0" w:color="auto"/>
            <w:right w:val="none" w:sz="0" w:space="0" w:color="auto"/>
          </w:divBdr>
        </w:div>
        <w:div w:id="1432698294">
          <w:marLeft w:val="1166"/>
          <w:marRight w:val="0"/>
          <w:marTop w:val="120"/>
          <w:marBottom w:val="0"/>
          <w:divBdr>
            <w:top w:val="none" w:sz="0" w:space="0" w:color="auto"/>
            <w:left w:val="none" w:sz="0" w:space="0" w:color="auto"/>
            <w:bottom w:val="none" w:sz="0" w:space="0" w:color="auto"/>
            <w:right w:val="none" w:sz="0" w:space="0" w:color="auto"/>
          </w:divBdr>
        </w:div>
        <w:div w:id="1997951521">
          <w:marLeft w:val="1166"/>
          <w:marRight w:val="0"/>
          <w:marTop w:val="120"/>
          <w:marBottom w:val="0"/>
          <w:divBdr>
            <w:top w:val="none" w:sz="0" w:space="0" w:color="auto"/>
            <w:left w:val="none" w:sz="0" w:space="0" w:color="auto"/>
            <w:bottom w:val="none" w:sz="0" w:space="0" w:color="auto"/>
            <w:right w:val="none" w:sz="0" w:space="0" w:color="auto"/>
          </w:divBdr>
        </w:div>
      </w:divsChild>
    </w:div>
    <w:div w:id="1285190529">
      <w:bodyDiv w:val="1"/>
      <w:marLeft w:val="0"/>
      <w:marRight w:val="0"/>
      <w:marTop w:val="0"/>
      <w:marBottom w:val="0"/>
      <w:divBdr>
        <w:top w:val="none" w:sz="0" w:space="0" w:color="auto"/>
        <w:left w:val="none" w:sz="0" w:space="0" w:color="auto"/>
        <w:bottom w:val="none" w:sz="0" w:space="0" w:color="auto"/>
        <w:right w:val="none" w:sz="0" w:space="0" w:color="auto"/>
      </w:divBdr>
    </w:div>
    <w:div w:id="1287082950">
      <w:bodyDiv w:val="1"/>
      <w:marLeft w:val="0"/>
      <w:marRight w:val="0"/>
      <w:marTop w:val="0"/>
      <w:marBottom w:val="0"/>
      <w:divBdr>
        <w:top w:val="none" w:sz="0" w:space="0" w:color="auto"/>
        <w:left w:val="none" w:sz="0" w:space="0" w:color="auto"/>
        <w:bottom w:val="none" w:sz="0" w:space="0" w:color="auto"/>
        <w:right w:val="none" w:sz="0" w:space="0" w:color="auto"/>
      </w:divBdr>
    </w:div>
    <w:div w:id="1323850594">
      <w:bodyDiv w:val="1"/>
      <w:marLeft w:val="0"/>
      <w:marRight w:val="0"/>
      <w:marTop w:val="0"/>
      <w:marBottom w:val="0"/>
      <w:divBdr>
        <w:top w:val="none" w:sz="0" w:space="0" w:color="auto"/>
        <w:left w:val="none" w:sz="0" w:space="0" w:color="auto"/>
        <w:bottom w:val="none" w:sz="0" w:space="0" w:color="auto"/>
        <w:right w:val="none" w:sz="0" w:space="0" w:color="auto"/>
      </w:divBdr>
    </w:div>
    <w:div w:id="1341736003">
      <w:bodyDiv w:val="1"/>
      <w:marLeft w:val="0"/>
      <w:marRight w:val="0"/>
      <w:marTop w:val="0"/>
      <w:marBottom w:val="0"/>
      <w:divBdr>
        <w:top w:val="none" w:sz="0" w:space="0" w:color="auto"/>
        <w:left w:val="none" w:sz="0" w:space="0" w:color="auto"/>
        <w:bottom w:val="none" w:sz="0" w:space="0" w:color="auto"/>
        <w:right w:val="none" w:sz="0" w:space="0" w:color="auto"/>
      </w:divBdr>
      <w:divsChild>
        <w:div w:id="184247737">
          <w:marLeft w:val="547"/>
          <w:marRight w:val="0"/>
          <w:marTop w:val="115"/>
          <w:marBottom w:val="0"/>
          <w:divBdr>
            <w:top w:val="none" w:sz="0" w:space="0" w:color="auto"/>
            <w:left w:val="none" w:sz="0" w:space="0" w:color="auto"/>
            <w:bottom w:val="none" w:sz="0" w:space="0" w:color="auto"/>
            <w:right w:val="none" w:sz="0" w:space="0" w:color="auto"/>
          </w:divBdr>
        </w:div>
        <w:div w:id="1704017242">
          <w:marLeft w:val="547"/>
          <w:marRight w:val="0"/>
          <w:marTop w:val="115"/>
          <w:marBottom w:val="0"/>
          <w:divBdr>
            <w:top w:val="none" w:sz="0" w:space="0" w:color="auto"/>
            <w:left w:val="none" w:sz="0" w:space="0" w:color="auto"/>
            <w:bottom w:val="none" w:sz="0" w:space="0" w:color="auto"/>
            <w:right w:val="none" w:sz="0" w:space="0" w:color="auto"/>
          </w:divBdr>
        </w:div>
      </w:divsChild>
    </w:div>
    <w:div w:id="1357583981">
      <w:bodyDiv w:val="1"/>
      <w:marLeft w:val="0"/>
      <w:marRight w:val="0"/>
      <w:marTop w:val="0"/>
      <w:marBottom w:val="0"/>
      <w:divBdr>
        <w:top w:val="none" w:sz="0" w:space="0" w:color="auto"/>
        <w:left w:val="none" w:sz="0" w:space="0" w:color="auto"/>
        <w:bottom w:val="none" w:sz="0" w:space="0" w:color="auto"/>
        <w:right w:val="none" w:sz="0" w:space="0" w:color="auto"/>
      </w:divBdr>
      <w:divsChild>
        <w:div w:id="756364482">
          <w:marLeft w:val="547"/>
          <w:marRight w:val="0"/>
          <w:marTop w:val="134"/>
          <w:marBottom w:val="0"/>
          <w:divBdr>
            <w:top w:val="none" w:sz="0" w:space="0" w:color="auto"/>
            <w:left w:val="none" w:sz="0" w:space="0" w:color="auto"/>
            <w:bottom w:val="none" w:sz="0" w:space="0" w:color="auto"/>
            <w:right w:val="none" w:sz="0" w:space="0" w:color="auto"/>
          </w:divBdr>
        </w:div>
        <w:div w:id="1122571703">
          <w:marLeft w:val="1166"/>
          <w:marRight w:val="0"/>
          <w:marTop w:val="115"/>
          <w:marBottom w:val="0"/>
          <w:divBdr>
            <w:top w:val="none" w:sz="0" w:space="0" w:color="auto"/>
            <w:left w:val="none" w:sz="0" w:space="0" w:color="auto"/>
            <w:bottom w:val="none" w:sz="0" w:space="0" w:color="auto"/>
            <w:right w:val="none" w:sz="0" w:space="0" w:color="auto"/>
          </w:divBdr>
        </w:div>
        <w:div w:id="1291396585">
          <w:marLeft w:val="1166"/>
          <w:marRight w:val="0"/>
          <w:marTop w:val="115"/>
          <w:marBottom w:val="0"/>
          <w:divBdr>
            <w:top w:val="none" w:sz="0" w:space="0" w:color="auto"/>
            <w:left w:val="none" w:sz="0" w:space="0" w:color="auto"/>
            <w:bottom w:val="none" w:sz="0" w:space="0" w:color="auto"/>
            <w:right w:val="none" w:sz="0" w:space="0" w:color="auto"/>
          </w:divBdr>
        </w:div>
        <w:div w:id="279184783">
          <w:marLeft w:val="1166"/>
          <w:marRight w:val="0"/>
          <w:marTop w:val="115"/>
          <w:marBottom w:val="0"/>
          <w:divBdr>
            <w:top w:val="none" w:sz="0" w:space="0" w:color="auto"/>
            <w:left w:val="none" w:sz="0" w:space="0" w:color="auto"/>
            <w:bottom w:val="none" w:sz="0" w:space="0" w:color="auto"/>
            <w:right w:val="none" w:sz="0" w:space="0" w:color="auto"/>
          </w:divBdr>
        </w:div>
      </w:divsChild>
    </w:div>
    <w:div w:id="1360468951">
      <w:bodyDiv w:val="1"/>
      <w:marLeft w:val="0"/>
      <w:marRight w:val="0"/>
      <w:marTop w:val="0"/>
      <w:marBottom w:val="0"/>
      <w:divBdr>
        <w:top w:val="none" w:sz="0" w:space="0" w:color="auto"/>
        <w:left w:val="none" w:sz="0" w:space="0" w:color="auto"/>
        <w:bottom w:val="none" w:sz="0" w:space="0" w:color="auto"/>
        <w:right w:val="none" w:sz="0" w:space="0" w:color="auto"/>
      </w:divBdr>
    </w:div>
    <w:div w:id="1401370791">
      <w:bodyDiv w:val="1"/>
      <w:marLeft w:val="0"/>
      <w:marRight w:val="0"/>
      <w:marTop w:val="0"/>
      <w:marBottom w:val="0"/>
      <w:divBdr>
        <w:top w:val="none" w:sz="0" w:space="0" w:color="auto"/>
        <w:left w:val="none" w:sz="0" w:space="0" w:color="auto"/>
        <w:bottom w:val="none" w:sz="0" w:space="0" w:color="auto"/>
        <w:right w:val="none" w:sz="0" w:space="0" w:color="auto"/>
      </w:divBdr>
    </w:div>
    <w:div w:id="1411612321">
      <w:bodyDiv w:val="1"/>
      <w:marLeft w:val="0"/>
      <w:marRight w:val="0"/>
      <w:marTop w:val="0"/>
      <w:marBottom w:val="0"/>
      <w:divBdr>
        <w:top w:val="none" w:sz="0" w:space="0" w:color="auto"/>
        <w:left w:val="none" w:sz="0" w:space="0" w:color="auto"/>
        <w:bottom w:val="none" w:sz="0" w:space="0" w:color="auto"/>
        <w:right w:val="none" w:sz="0" w:space="0" w:color="auto"/>
      </w:divBdr>
      <w:divsChild>
        <w:div w:id="1520701264">
          <w:marLeft w:val="547"/>
          <w:marRight w:val="0"/>
          <w:marTop w:val="115"/>
          <w:marBottom w:val="0"/>
          <w:divBdr>
            <w:top w:val="none" w:sz="0" w:space="0" w:color="auto"/>
            <w:left w:val="none" w:sz="0" w:space="0" w:color="auto"/>
            <w:bottom w:val="none" w:sz="0" w:space="0" w:color="auto"/>
            <w:right w:val="none" w:sz="0" w:space="0" w:color="auto"/>
          </w:divBdr>
        </w:div>
        <w:div w:id="1838110699">
          <w:marLeft w:val="547"/>
          <w:marRight w:val="0"/>
          <w:marTop w:val="115"/>
          <w:marBottom w:val="0"/>
          <w:divBdr>
            <w:top w:val="none" w:sz="0" w:space="0" w:color="auto"/>
            <w:left w:val="none" w:sz="0" w:space="0" w:color="auto"/>
            <w:bottom w:val="none" w:sz="0" w:space="0" w:color="auto"/>
            <w:right w:val="none" w:sz="0" w:space="0" w:color="auto"/>
          </w:divBdr>
        </w:div>
        <w:div w:id="800073616">
          <w:marLeft w:val="547"/>
          <w:marRight w:val="0"/>
          <w:marTop w:val="115"/>
          <w:marBottom w:val="0"/>
          <w:divBdr>
            <w:top w:val="none" w:sz="0" w:space="0" w:color="auto"/>
            <w:left w:val="none" w:sz="0" w:space="0" w:color="auto"/>
            <w:bottom w:val="none" w:sz="0" w:space="0" w:color="auto"/>
            <w:right w:val="none" w:sz="0" w:space="0" w:color="auto"/>
          </w:divBdr>
        </w:div>
        <w:div w:id="1757633124">
          <w:marLeft w:val="547"/>
          <w:marRight w:val="0"/>
          <w:marTop w:val="115"/>
          <w:marBottom w:val="0"/>
          <w:divBdr>
            <w:top w:val="none" w:sz="0" w:space="0" w:color="auto"/>
            <w:left w:val="none" w:sz="0" w:space="0" w:color="auto"/>
            <w:bottom w:val="none" w:sz="0" w:space="0" w:color="auto"/>
            <w:right w:val="none" w:sz="0" w:space="0" w:color="auto"/>
          </w:divBdr>
        </w:div>
        <w:div w:id="807281261">
          <w:marLeft w:val="547"/>
          <w:marRight w:val="0"/>
          <w:marTop w:val="115"/>
          <w:marBottom w:val="0"/>
          <w:divBdr>
            <w:top w:val="none" w:sz="0" w:space="0" w:color="auto"/>
            <w:left w:val="none" w:sz="0" w:space="0" w:color="auto"/>
            <w:bottom w:val="none" w:sz="0" w:space="0" w:color="auto"/>
            <w:right w:val="none" w:sz="0" w:space="0" w:color="auto"/>
          </w:divBdr>
        </w:div>
        <w:div w:id="2099398602">
          <w:marLeft w:val="547"/>
          <w:marRight w:val="0"/>
          <w:marTop w:val="115"/>
          <w:marBottom w:val="0"/>
          <w:divBdr>
            <w:top w:val="none" w:sz="0" w:space="0" w:color="auto"/>
            <w:left w:val="none" w:sz="0" w:space="0" w:color="auto"/>
            <w:bottom w:val="none" w:sz="0" w:space="0" w:color="auto"/>
            <w:right w:val="none" w:sz="0" w:space="0" w:color="auto"/>
          </w:divBdr>
        </w:div>
        <w:div w:id="769083873">
          <w:marLeft w:val="547"/>
          <w:marRight w:val="0"/>
          <w:marTop w:val="115"/>
          <w:marBottom w:val="0"/>
          <w:divBdr>
            <w:top w:val="none" w:sz="0" w:space="0" w:color="auto"/>
            <w:left w:val="none" w:sz="0" w:space="0" w:color="auto"/>
            <w:bottom w:val="none" w:sz="0" w:space="0" w:color="auto"/>
            <w:right w:val="none" w:sz="0" w:space="0" w:color="auto"/>
          </w:divBdr>
        </w:div>
        <w:div w:id="131605548">
          <w:marLeft w:val="547"/>
          <w:marRight w:val="0"/>
          <w:marTop w:val="115"/>
          <w:marBottom w:val="0"/>
          <w:divBdr>
            <w:top w:val="none" w:sz="0" w:space="0" w:color="auto"/>
            <w:left w:val="none" w:sz="0" w:space="0" w:color="auto"/>
            <w:bottom w:val="none" w:sz="0" w:space="0" w:color="auto"/>
            <w:right w:val="none" w:sz="0" w:space="0" w:color="auto"/>
          </w:divBdr>
        </w:div>
        <w:div w:id="1868911827">
          <w:marLeft w:val="547"/>
          <w:marRight w:val="0"/>
          <w:marTop w:val="115"/>
          <w:marBottom w:val="0"/>
          <w:divBdr>
            <w:top w:val="none" w:sz="0" w:space="0" w:color="auto"/>
            <w:left w:val="none" w:sz="0" w:space="0" w:color="auto"/>
            <w:bottom w:val="none" w:sz="0" w:space="0" w:color="auto"/>
            <w:right w:val="none" w:sz="0" w:space="0" w:color="auto"/>
          </w:divBdr>
        </w:div>
      </w:divsChild>
    </w:div>
    <w:div w:id="1421027322">
      <w:bodyDiv w:val="1"/>
      <w:marLeft w:val="0"/>
      <w:marRight w:val="0"/>
      <w:marTop w:val="0"/>
      <w:marBottom w:val="0"/>
      <w:divBdr>
        <w:top w:val="none" w:sz="0" w:space="0" w:color="auto"/>
        <w:left w:val="none" w:sz="0" w:space="0" w:color="auto"/>
        <w:bottom w:val="none" w:sz="0" w:space="0" w:color="auto"/>
        <w:right w:val="none" w:sz="0" w:space="0" w:color="auto"/>
      </w:divBdr>
    </w:div>
    <w:div w:id="1428312204">
      <w:bodyDiv w:val="1"/>
      <w:marLeft w:val="0"/>
      <w:marRight w:val="0"/>
      <w:marTop w:val="0"/>
      <w:marBottom w:val="0"/>
      <w:divBdr>
        <w:top w:val="none" w:sz="0" w:space="0" w:color="auto"/>
        <w:left w:val="none" w:sz="0" w:space="0" w:color="auto"/>
        <w:bottom w:val="none" w:sz="0" w:space="0" w:color="auto"/>
        <w:right w:val="none" w:sz="0" w:space="0" w:color="auto"/>
      </w:divBdr>
    </w:div>
    <w:div w:id="1428505221">
      <w:bodyDiv w:val="1"/>
      <w:marLeft w:val="0"/>
      <w:marRight w:val="0"/>
      <w:marTop w:val="0"/>
      <w:marBottom w:val="0"/>
      <w:divBdr>
        <w:top w:val="none" w:sz="0" w:space="0" w:color="auto"/>
        <w:left w:val="none" w:sz="0" w:space="0" w:color="auto"/>
        <w:bottom w:val="none" w:sz="0" w:space="0" w:color="auto"/>
        <w:right w:val="none" w:sz="0" w:space="0" w:color="auto"/>
      </w:divBdr>
      <w:divsChild>
        <w:div w:id="479079416">
          <w:marLeft w:val="547"/>
          <w:marRight w:val="0"/>
          <w:marTop w:val="134"/>
          <w:marBottom w:val="0"/>
          <w:divBdr>
            <w:top w:val="none" w:sz="0" w:space="0" w:color="auto"/>
            <w:left w:val="none" w:sz="0" w:space="0" w:color="auto"/>
            <w:bottom w:val="none" w:sz="0" w:space="0" w:color="auto"/>
            <w:right w:val="none" w:sz="0" w:space="0" w:color="auto"/>
          </w:divBdr>
        </w:div>
      </w:divsChild>
    </w:div>
    <w:div w:id="1432699562">
      <w:bodyDiv w:val="1"/>
      <w:marLeft w:val="0"/>
      <w:marRight w:val="0"/>
      <w:marTop w:val="0"/>
      <w:marBottom w:val="0"/>
      <w:divBdr>
        <w:top w:val="none" w:sz="0" w:space="0" w:color="auto"/>
        <w:left w:val="none" w:sz="0" w:space="0" w:color="auto"/>
        <w:bottom w:val="none" w:sz="0" w:space="0" w:color="auto"/>
        <w:right w:val="none" w:sz="0" w:space="0" w:color="auto"/>
      </w:divBdr>
      <w:divsChild>
        <w:div w:id="804615431">
          <w:marLeft w:val="720"/>
          <w:marRight w:val="0"/>
          <w:marTop w:val="115"/>
          <w:marBottom w:val="0"/>
          <w:divBdr>
            <w:top w:val="none" w:sz="0" w:space="0" w:color="auto"/>
            <w:left w:val="none" w:sz="0" w:space="0" w:color="auto"/>
            <w:bottom w:val="none" w:sz="0" w:space="0" w:color="auto"/>
            <w:right w:val="none" w:sz="0" w:space="0" w:color="auto"/>
          </w:divBdr>
        </w:div>
        <w:div w:id="1480196896">
          <w:marLeft w:val="1166"/>
          <w:marRight w:val="0"/>
          <w:marTop w:val="0"/>
          <w:marBottom w:val="0"/>
          <w:divBdr>
            <w:top w:val="none" w:sz="0" w:space="0" w:color="auto"/>
            <w:left w:val="none" w:sz="0" w:space="0" w:color="auto"/>
            <w:bottom w:val="none" w:sz="0" w:space="0" w:color="auto"/>
            <w:right w:val="none" w:sz="0" w:space="0" w:color="auto"/>
          </w:divBdr>
        </w:div>
        <w:div w:id="1026365010">
          <w:marLeft w:val="1166"/>
          <w:marRight w:val="0"/>
          <w:marTop w:val="0"/>
          <w:marBottom w:val="160"/>
          <w:divBdr>
            <w:top w:val="none" w:sz="0" w:space="0" w:color="auto"/>
            <w:left w:val="none" w:sz="0" w:space="0" w:color="auto"/>
            <w:bottom w:val="none" w:sz="0" w:space="0" w:color="auto"/>
            <w:right w:val="none" w:sz="0" w:space="0" w:color="auto"/>
          </w:divBdr>
        </w:div>
      </w:divsChild>
    </w:div>
    <w:div w:id="1439983223">
      <w:bodyDiv w:val="1"/>
      <w:marLeft w:val="0"/>
      <w:marRight w:val="0"/>
      <w:marTop w:val="0"/>
      <w:marBottom w:val="0"/>
      <w:divBdr>
        <w:top w:val="none" w:sz="0" w:space="0" w:color="auto"/>
        <w:left w:val="none" w:sz="0" w:space="0" w:color="auto"/>
        <w:bottom w:val="none" w:sz="0" w:space="0" w:color="auto"/>
        <w:right w:val="none" w:sz="0" w:space="0" w:color="auto"/>
      </w:divBdr>
    </w:div>
    <w:div w:id="1443918194">
      <w:bodyDiv w:val="1"/>
      <w:marLeft w:val="0"/>
      <w:marRight w:val="0"/>
      <w:marTop w:val="0"/>
      <w:marBottom w:val="0"/>
      <w:divBdr>
        <w:top w:val="none" w:sz="0" w:space="0" w:color="auto"/>
        <w:left w:val="none" w:sz="0" w:space="0" w:color="auto"/>
        <w:bottom w:val="none" w:sz="0" w:space="0" w:color="auto"/>
        <w:right w:val="none" w:sz="0" w:space="0" w:color="auto"/>
      </w:divBdr>
    </w:div>
    <w:div w:id="1461728440">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547"/>
          <w:marRight w:val="0"/>
          <w:marTop w:val="115"/>
          <w:marBottom w:val="0"/>
          <w:divBdr>
            <w:top w:val="none" w:sz="0" w:space="0" w:color="auto"/>
            <w:left w:val="none" w:sz="0" w:space="0" w:color="auto"/>
            <w:bottom w:val="none" w:sz="0" w:space="0" w:color="auto"/>
            <w:right w:val="none" w:sz="0" w:space="0" w:color="auto"/>
          </w:divBdr>
        </w:div>
      </w:divsChild>
    </w:div>
    <w:div w:id="1468014742">
      <w:bodyDiv w:val="1"/>
      <w:marLeft w:val="0"/>
      <w:marRight w:val="0"/>
      <w:marTop w:val="0"/>
      <w:marBottom w:val="0"/>
      <w:divBdr>
        <w:top w:val="none" w:sz="0" w:space="0" w:color="auto"/>
        <w:left w:val="none" w:sz="0" w:space="0" w:color="auto"/>
        <w:bottom w:val="none" w:sz="0" w:space="0" w:color="auto"/>
        <w:right w:val="none" w:sz="0" w:space="0" w:color="auto"/>
      </w:divBdr>
      <w:divsChild>
        <w:div w:id="275017719">
          <w:marLeft w:val="720"/>
          <w:marRight w:val="0"/>
          <w:marTop w:val="115"/>
          <w:marBottom w:val="0"/>
          <w:divBdr>
            <w:top w:val="none" w:sz="0" w:space="0" w:color="auto"/>
            <w:left w:val="none" w:sz="0" w:space="0" w:color="auto"/>
            <w:bottom w:val="none" w:sz="0" w:space="0" w:color="auto"/>
            <w:right w:val="none" w:sz="0" w:space="0" w:color="auto"/>
          </w:divBdr>
        </w:div>
        <w:div w:id="2114742518">
          <w:marLeft w:val="720"/>
          <w:marRight w:val="0"/>
          <w:marTop w:val="115"/>
          <w:marBottom w:val="0"/>
          <w:divBdr>
            <w:top w:val="none" w:sz="0" w:space="0" w:color="auto"/>
            <w:left w:val="none" w:sz="0" w:space="0" w:color="auto"/>
            <w:bottom w:val="none" w:sz="0" w:space="0" w:color="auto"/>
            <w:right w:val="none" w:sz="0" w:space="0" w:color="auto"/>
          </w:divBdr>
        </w:div>
        <w:div w:id="1769354182">
          <w:marLeft w:val="720"/>
          <w:marRight w:val="0"/>
          <w:marTop w:val="115"/>
          <w:marBottom w:val="0"/>
          <w:divBdr>
            <w:top w:val="none" w:sz="0" w:space="0" w:color="auto"/>
            <w:left w:val="none" w:sz="0" w:space="0" w:color="auto"/>
            <w:bottom w:val="none" w:sz="0" w:space="0" w:color="auto"/>
            <w:right w:val="none" w:sz="0" w:space="0" w:color="auto"/>
          </w:divBdr>
        </w:div>
      </w:divsChild>
    </w:div>
    <w:div w:id="1471829140">
      <w:bodyDiv w:val="1"/>
      <w:marLeft w:val="0"/>
      <w:marRight w:val="0"/>
      <w:marTop w:val="0"/>
      <w:marBottom w:val="0"/>
      <w:divBdr>
        <w:top w:val="none" w:sz="0" w:space="0" w:color="auto"/>
        <w:left w:val="none" w:sz="0" w:space="0" w:color="auto"/>
        <w:bottom w:val="none" w:sz="0" w:space="0" w:color="auto"/>
        <w:right w:val="none" w:sz="0" w:space="0" w:color="auto"/>
      </w:divBdr>
    </w:div>
    <w:div w:id="1479762704">
      <w:bodyDiv w:val="1"/>
      <w:marLeft w:val="0"/>
      <w:marRight w:val="0"/>
      <w:marTop w:val="0"/>
      <w:marBottom w:val="0"/>
      <w:divBdr>
        <w:top w:val="none" w:sz="0" w:space="0" w:color="auto"/>
        <w:left w:val="none" w:sz="0" w:space="0" w:color="auto"/>
        <w:bottom w:val="none" w:sz="0" w:space="0" w:color="auto"/>
        <w:right w:val="none" w:sz="0" w:space="0" w:color="auto"/>
      </w:divBdr>
    </w:div>
    <w:div w:id="1507750064">
      <w:bodyDiv w:val="1"/>
      <w:marLeft w:val="0"/>
      <w:marRight w:val="0"/>
      <w:marTop w:val="0"/>
      <w:marBottom w:val="0"/>
      <w:divBdr>
        <w:top w:val="none" w:sz="0" w:space="0" w:color="auto"/>
        <w:left w:val="none" w:sz="0" w:space="0" w:color="auto"/>
        <w:bottom w:val="none" w:sz="0" w:space="0" w:color="auto"/>
        <w:right w:val="none" w:sz="0" w:space="0" w:color="auto"/>
      </w:divBdr>
    </w:div>
    <w:div w:id="1513491681">
      <w:bodyDiv w:val="1"/>
      <w:marLeft w:val="0"/>
      <w:marRight w:val="0"/>
      <w:marTop w:val="0"/>
      <w:marBottom w:val="0"/>
      <w:divBdr>
        <w:top w:val="none" w:sz="0" w:space="0" w:color="auto"/>
        <w:left w:val="none" w:sz="0" w:space="0" w:color="auto"/>
        <w:bottom w:val="none" w:sz="0" w:space="0" w:color="auto"/>
        <w:right w:val="none" w:sz="0" w:space="0" w:color="auto"/>
      </w:divBdr>
    </w:div>
    <w:div w:id="1539194753">
      <w:bodyDiv w:val="1"/>
      <w:marLeft w:val="0"/>
      <w:marRight w:val="0"/>
      <w:marTop w:val="0"/>
      <w:marBottom w:val="0"/>
      <w:divBdr>
        <w:top w:val="none" w:sz="0" w:space="0" w:color="auto"/>
        <w:left w:val="none" w:sz="0" w:space="0" w:color="auto"/>
        <w:bottom w:val="none" w:sz="0" w:space="0" w:color="auto"/>
        <w:right w:val="none" w:sz="0" w:space="0" w:color="auto"/>
      </w:divBdr>
      <w:divsChild>
        <w:div w:id="1463889929">
          <w:marLeft w:val="547"/>
          <w:marRight w:val="0"/>
          <w:marTop w:val="115"/>
          <w:marBottom w:val="0"/>
          <w:divBdr>
            <w:top w:val="none" w:sz="0" w:space="0" w:color="auto"/>
            <w:left w:val="none" w:sz="0" w:space="0" w:color="auto"/>
            <w:bottom w:val="none" w:sz="0" w:space="0" w:color="auto"/>
            <w:right w:val="none" w:sz="0" w:space="0" w:color="auto"/>
          </w:divBdr>
        </w:div>
      </w:divsChild>
    </w:div>
    <w:div w:id="1553300312">
      <w:bodyDiv w:val="1"/>
      <w:marLeft w:val="180"/>
      <w:marRight w:val="120"/>
      <w:marTop w:val="90"/>
      <w:marBottom w:val="0"/>
      <w:divBdr>
        <w:top w:val="none" w:sz="0" w:space="0" w:color="auto"/>
        <w:left w:val="none" w:sz="0" w:space="0" w:color="auto"/>
        <w:bottom w:val="none" w:sz="0" w:space="0" w:color="auto"/>
        <w:right w:val="none" w:sz="0" w:space="0" w:color="auto"/>
      </w:divBdr>
    </w:div>
    <w:div w:id="1560163732">
      <w:bodyDiv w:val="1"/>
      <w:marLeft w:val="0"/>
      <w:marRight w:val="0"/>
      <w:marTop w:val="0"/>
      <w:marBottom w:val="0"/>
      <w:divBdr>
        <w:top w:val="none" w:sz="0" w:space="0" w:color="auto"/>
        <w:left w:val="none" w:sz="0" w:space="0" w:color="auto"/>
        <w:bottom w:val="none" w:sz="0" w:space="0" w:color="auto"/>
        <w:right w:val="none" w:sz="0" w:space="0" w:color="auto"/>
      </w:divBdr>
    </w:div>
    <w:div w:id="1577323587">
      <w:bodyDiv w:val="1"/>
      <w:marLeft w:val="0"/>
      <w:marRight w:val="0"/>
      <w:marTop w:val="0"/>
      <w:marBottom w:val="0"/>
      <w:divBdr>
        <w:top w:val="none" w:sz="0" w:space="0" w:color="auto"/>
        <w:left w:val="none" w:sz="0" w:space="0" w:color="auto"/>
        <w:bottom w:val="none" w:sz="0" w:space="0" w:color="auto"/>
        <w:right w:val="none" w:sz="0" w:space="0" w:color="auto"/>
      </w:divBdr>
      <w:divsChild>
        <w:div w:id="294917845">
          <w:marLeft w:val="547"/>
          <w:marRight w:val="0"/>
          <w:marTop w:val="115"/>
          <w:marBottom w:val="0"/>
          <w:divBdr>
            <w:top w:val="none" w:sz="0" w:space="0" w:color="auto"/>
            <w:left w:val="none" w:sz="0" w:space="0" w:color="auto"/>
            <w:bottom w:val="none" w:sz="0" w:space="0" w:color="auto"/>
            <w:right w:val="none" w:sz="0" w:space="0" w:color="auto"/>
          </w:divBdr>
        </w:div>
        <w:div w:id="755369576">
          <w:marLeft w:val="1166"/>
          <w:marRight w:val="0"/>
          <w:marTop w:val="115"/>
          <w:marBottom w:val="0"/>
          <w:divBdr>
            <w:top w:val="none" w:sz="0" w:space="0" w:color="auto"/>
            <w:left w:val="none" w:sz="0" w:space="0" w:color="auto"/>
            <w:bottom w:val="none" w:sz="0" w:space="0" w:color="auto"/>
            <w:right w:val="none" w:sz="0" w:space="0" w:color="auto"/>
          </w:divBdr>
        </w:div>
        <w:div w:id="64381969">
          <w:marLeft w:val="1800"/>
          <w:marRight w:val="0"/>
          <w:marTop w:val="115"/>
          <w:marBottom w:val="0"/>
          <w:divBdr>
            <w:top w:val="none" w:sz="0" w:space="0" w:color="auto"/>
            <w:left w:val="none" w:sz="0" w:space="0" w:color="auto"/>
            <w:bottom w:val="none" w:sz="0" w:space="0" w:color="auto"/>
            <w:right w:val="none" w:sz="0" w:space="0" w:color="auto"/>
          </w:divBdr>
        </w:div>
        <w:div w:id="669330551">
          <w:marLeft w:val="1800"/>
          <w:marRight w:val="0"/>
          <w:marTop w:val="115"/>
          <w:marBottom w:val="0"/>
          <w:divBdr>
            <w:top w:val="none" w:sz="0" w:space="0" w:color="auto"/>
            <w:left w:val="none" w:sz="0" w:space="0" w:color="auto"/>
            <w:bottom w:val="none" w:sz="0" w:space="0" w:color="auto"/>
            <w:right w:val="none" w:sz="0" w:space="0" w:color="auto"/>
          </w:divBdr>
        </w:div>
      </w:divsChild>
    </w:div>
    <w:div w:id="1588690247">
      <w:bodyDiv w:val="1"/>
      <w:marLeft w:val="0"/>
      <w:marRight w:val="0"/>
      <w:marTop w:val="0"/>
      <w:marBottom w:val="0"/>
      <w:divBdr>
        <w:top w:val="none" w:sz="0" w:space="0" w:color="auto"/>
        <w:left w:val="none" w:sz="0" w:space="0" w:color="auto"/>
        <w:bottom w:val="none" w:sz="0" w:space="0" w:color="auto"/>
        <w:right w:val="none" w:sz="0" w:space="0" w:color="auto"/>
      </w:divBdr>
      <w:divsChild>
        <w:div w:id="1270896066">
          <w:marLeft w:val="720"/>
          <w:marRight w:val="0"/>
          <w:marTop w:val="115"/>
          <w:marBottom w:val="0"/>
          <w:divBdr>
            <w:top w:val="none" w:sz="0" w:space="0" w:color="auto"/>
            <w:left w:val="none" w:sz="0" w:space="0" w:color="auto"/>
            <w:bottom w:val="none" w:sz="0" w:space="0" w:color="auto"/>
            <w:right w:val="none" w:sz="0" w:space="0" w:color="auto"/>
          </w:divBdr>
        </w:div>
        <w:div w:id="1589774447">
          <w:marLeft w:val="1354"/>
          <w:marRight w:val="0"/>
          <w:marTop w:val="115"/>
          <w:marBottom w:val="0"/>
          <w:divBdr>
            <w:top w:val="none" w:sz="0" w:space="0" w:color="auto"/>
            <w:left w:val="none" w:sz="0" w:space="0" w:color="auto"/>
            <w:bottom w:val="none" w:sz="0" w:space="0" w:color="auto"/>
            <w:right w:val="none" w:sz="0" w:space="0" w:color="auto"/>
          </w:divBdr>
        </w:div>
        <w:div w:id="670793102">
          <w:marLeft w:val="1354"/>
          <w:marRight w:val="0"/>
          <w:marTop w:val="115"/>
          <w:marBottom w:val="0"/>
          <w:divBdr>
            <w:top w:val="none" w:sz="0" w:space="0" w:color="auto"/>
            <w:left w:val="none" w:sz="0" w:space="0" w:color="auto"/>
            <w:bottom w:val="none" w:sz="0" w:space="0" w:color="auto"/>
            <w:right w:val="none" w:sz="0" w:space="0" w:color="auto"/>
          </w:divBdr>
        </w:div>
        <w:div w:id="1520778218">
          <w:marLeft w:val="1987"/>
          <w:marRight w:val="0"/>
          <w:marTop w:val="115"/>
          <w:marBottom w:val="0"/>
          <w:divBdr>
            <w:top w:val="none" w:sz="0" w:space="0" w:color="auto"/>
            <w:left w:val="none" w:sz="0" w:space="0" w:color="auto"/>
            <w:bottom w:val="none" w:sz="0" w:space="0" w:color="auto"/>
            <w:right w:val="none" w:sz="0" w:space="0" w:color="auto"/>
          </w:divBdr>
        </w:div>
        <w:div w:id="997344216">
          <w:marLeft w:val="1987"/>
          <w:marRight w:val="0"/>
          <w:marTop w:val="115"/>
          <w:marBottom w:val="0"/>
          <w:divBdr>
            <w:top w:val="none" w:sz="0" w:space="0" w:color="auto"/>
            <w:left w:val="none" w:sz="0" w:space="0" w:color="auto"/>
            <w:bottom w:val="none" w:sz="0" w:space="0" w:color="auto"/>
            <w:right w:val="none" w:sz="0" w:space="0" w:color="auto"/>
          </w:divBdr>
        </w:div>
      </w:divsChild>
    </w:div>
    <w:div w:id="1640962573">
      <w:bodyDiv w:val="1"/>
      <w:marLeft w:val="0"/>
      <w:marRight w:val="0"/>
      <w:marTop w:val="0"/>
      <w:marBottom w:val="0"/>
      <w:divBdr>
        <w:top w:val="none" w:sz="0" w:space="0" w:color="auto"/>
        <w:left w:val="none" w:sz="0" w:space="0" w:color="auto"/>
        <w:bottom w:val="none" w:sz="0" w:space="0" w:color="auto"/>
        <w:right w:val="none" w:sz="0" w:space="0" w:color="auto"/>
      </w:divBdr>
      <w:divsChild>
        <w:div w:id="556433186">
          <w:marLeft w:val="1166"/>
          <w:marRight w:val="0"/>
          <w:marTop w:val="115"/>
          <w:marBottom w:val="0"/>
          <w:divBdr>
            <w:top w:val="none" w:sz="0" w:space="0" w:color="auto"/>
            <w:left w:val="none" w:sz="0" w:space="0" w:color="auto"/>
            <w:bottom w:val="none" w:sz="0" w:space="0" w:color="auto"/>
            <w:right w:val="none" w:sz="0" w:space="0" w:color="auto"/>
          </w:divBdr>
        </w:div>
      </w:divsChild>
    </w:div>
    <w:div w:id="1643389073">
      <w:bodyDiv w:val="1"/>
      <w:marLeft w:val="0"/>
      <w:marRight w:val="0"/>
      <w:marTop w:val="0"/>
      <w:marBottom w:val="0"/>
      <w:divBdr>
        <w:top w:val="none" w:sz="0" w:space="0" w:color="auto"/>
        <w:left w:val="none" w:sz="0" w:space="0" w:color="auto"/>
        <w:bottom w:val="none" w:sz="0" w:space="0" w:color="auto"/>
        <w:right w:val="none" w:sz="0" w:space="0" w:color="auto"/>
      </w:divBdr>
      <w:divsChild>
        <w:div w:id="408772467">
          <w:marLeft w:val="1166"/>
          <w:marRight w:val="0"/>
          <w:marTop w:val="115"/>
          <w:marBottom w:val="0"/>
          <w:divBdr>
            <w:top w:val="none" w:sz="0" w:space="0" w:color="auto"/>
            <w:left w:val="none" w:sz="0" w:space="0" w:color="auto"/>
            <w:bottom w:val="none" w:sz="0" w:space="0" w:color="auto"/>
            <w:right w:val="none" w:sz="0" w:space="0" w:color="auto"/>
          </w:divBdr>
        </w:div>
      </w:divsChild>
    </w:div>
    <w:div w:id="1645311663">
      <w:bodyDiv w:val="1"/>
      <w:marLeft w:val="0"/>
      <w:marRight w:val="0"/>
      <w:marTop w:val="0"/>
      <w:marBottom w:val="0"/>
      <w:divBdr>
        <w:top w:val="none" w:sz="0" w:space="0" w:color="auto"/>
        <w:left w:val="none" w:sz="0" w:space="0" w:color="auto"/>
        <w:bottom w:val="none" w:sz="0" w:space="0" w:color="auto"/>
        <w:right w:val="none" w:sz="0" w:space="0" w:color="auto"/>
      </w:divBdr>
      <w:divsChild>
        <w:div w:id="899637888">
          <w:marLeft w:val="547"/>
          <w:marRight w:val="0"/>
          <w:marTop w:val="115"/>
          <w:marBottom w:val="0"/>
          <w:divBdr>
            <w:top w:val="none" w:sz="0" w:space="0" w:color="auto"/>
            <w:left w:val="none" w:sz="0" w:space="0" w:color="auto"/>
            <w:bottom w:val="none" w:sz="0" w:space="0" w:color="auto"/>
            <w:right w:val="none" w:sz="0" w:space="0" w:color="auto"/>
          </w:divBdr>
        </w:div>
        <w:div w:id="1253510752">
          <w:marLeft w:val="547"/>
          <w:marRight w:val="0"/>
          <w:marTop w:val="115"/>
          <w:marBottom w:val="0"/>
          <w:divBdr>
            <w:top w:val="none" w:sz="0" w:space="0" w:color="auto"/>
            <w:left w:val="none" w:sz="0" w:space="0" w:color="auto"/>
            <w:bottom w:val="none" w:sz="0" w:space="0" w:color="auto"/>
            <w:right w:val="none" w:sz="0" w:space="0" w:color="auto"/>
          </w:divBdr>
        </w:div>
        <w:div w:id="1549875867">
          <w:marLeft w:val="547"/>
          <w:marRight w:val="0"/>
          <w:marTop w:val="115"/>
          <w:marBottom w:val="0"/>
          <w:divBdr>
            <w:top w:val="none" w:sz="0" w:space="0" w:color="auto"/>
            <w:left w:val="none" w:sz="0" w:space="0" w:color="auto"/>
            <w:bottom w:val="none" w:sz="0" w:space="0" w:color="auto"/>
            <w:right w:val="none" w:sz="0" w:space="0" w:color="auto"/>
          </w:divBdr>
        </w:div>
      </w:divsChild>
    </w:div>
    <w:div w:id="1649434125">
      <w:bodyDiv w:val="1"/>
      <w:marLeft w:val="0"/>
      <w:marRight w:val="0"/>
      <w:marTop w:val="0"/>
      <w:marBottom w:val="0"/>
      <w:divBdr>
        <w:top w:val="none" w:sz="0" w:space="0" w:color="auto"/>
        <w:left w:val="none" w:sz="0" w:space="0" w:color="auto"/>
        <w:bottom w:val="none" w:sz="0" w:space="0" w:color="auto"/>
        <w:right w:val="none" w:sz="0" w:space="0" w:color="auto"/>
      </w:divBdr>
    </w:div>
    <w:div w:id="1665209249">
      <w:bodyDiv w:val="1"/>
      <w:marLeft w:val="0"/>
      <w:marRight w:val="0"/>
      <w:marTop w:val="0"/>
      <w:marBottom w:val="0"/>
      <w:divBdr>
        <w:top w:val="none" w:sz="0" w:space="0" w:color="auto"/>
        <w:left w:val="none" w:sz="0" w:space="0" w:color="auto"/>
        <w:bottom w:val="none" w:sz="0" w:space="0" w:color="auto"/>
        <w:right w:val="none" w:sz="0" w:space="0" w:color="auto"/>
      </w:divBdr>
    </w:div>
    <w:div w:id="1688675835">
      <w:bodyDiv w:val="1"/>
      <w:marLeft w:val="0"/>
      <w:marRight w:val="0"/>
      <w:marTop w:val="0"/>
      <w:marBottom w:val="0"/>
      <w:divBdr>
        <w:top w:val="none" w:sz="0" w:space="0" w:color="auto"/>
        <w:left w:val="none" w:sz="0" w:space="0" w:color="auto"/>
        <w:bottom w:val="none" w:sz="0" w:space="0" w:color="auto"/>
        <w:right w:val="none" w:sz="0" w:space="0" w:color="auto"/>
      </w:divBdr>
      <w:divsChild>
        <w:div w:id="1331173632">
          <w:marLeft w:val="547"/>
          <w:marRight w:val="0"/>
          <w:marTop w:val="115"/>
          <w:marBottom w:val="0"/>
          <w:divBdr>
            <w:top w:val="none" w:sz="0" w:space="0" w:color="auto"/>
            <w:left w:val="none" w:sz="0" w:space="0" w:color="auto"/>
            <w:bottom w:val="none" w:sz="0" w:space="0" w:color="auto"/>
            <w:right w:val="none" w:sz="0" w:space="0" w:color="auto"/>
          </w:divBdr>
        </w:div>
        <w:div w:id="707998150">
          <w:marLeft w:val="547"/>
          <w:marRight w:val="0"/>
          <w:marTop w:val="115"/>
          <w:marBottom w:val="0"/>
          <w:divBdr>
            <w:top w:val="none" w:sz="0" w:space="0" w:color="auto"/>
            <w:left w:val="none" w:sz="0" w:space="0" w:color="auto"/>
            <w:bottom w:val="none" w:sz="0" w:space="0" w:color="auto"/>
            <w:right w:val="none" w:sz="0" w:space="0" w:color="auto"/>
          </w:divBdr>
        </w:div>
        <w:div w:id="1044594560">
          <w:marLeft w:val="547"/>
          <w:marRight w:val="0"/>
          <w:marTop w:val="115"/>
          <w:marBottom w:val="0"/>
          <w:divBdr>
            <w:top w:val="none" w:sz="0" w:space="0" w:color="auto"/>
            <w:left w:val="none" w:sz="0" w:space="0" w:color="auto"/>
            <w:bottom w:val="none" w:sz="0" w:space="0" w:color="auto"/>
            <w:right w:val="none" w:sz="0" w:space="0" w:color="auto"/>
          </w:divBdr>
        </w:div>
        <w:div w:id="1533692282">
          <w:marLeft w:val="547"/>
          <w:marRight w:val="0"/>
          <w:marTop w:val="115"/>
          <w:marBottom w:val="0"/>
          <w:divBdr>
            <w:top w:val="none" w:sz="0" w:space="0" w:color="auto"/>
            <w:left w:val="none" w:sz="0" w:space="0" w:color="auto"/>
            <w:bottom w:val="none" w:sz="0" w:space="0" w:color="auto"/>
            <w:right w:val="none" w:sz="0" w:space="0" w:color="auto"/>
          </w:divBdr>
        </w:div>
      </w:divsChild>
    </w:div>
    <w:div w:id="1691488867">
      <w:bodyDiv w:val="1"/>
      <w:marLeft w:val="0"/>
      <w:marRight w:val="0"/>
      <w:marTop w:val="0"/>
      <w:marBottom w:val="0"/>
      <w:divBdr>
        <w:top w:val="none" w:sz="0" w:space="0" w:color="auto"/>
        <w:left w:val="none" w:sz="0" w:space="0" w:color="auto"/>
        <w:bottom w:val="none" w:sz="0" w:space="0" w:color="auto"/>
        <w:right w:val="none" w:sz="0" w:space="0" w:color="auto"/>
      </w:divBdr>
      <w:divsChild>
        <w:div w:id="1480414263">
          <w:marLeft w:val="547"/>
          <w:marRight w:val="0"/>
          <w:marTop w:val="115"/>
          <w:marBottom w:val="0"/>
          <w:divBdr>
            <w:top w:val="none" w:sz="0" w:space="0" w:color="auto"/>
            <w:left w:val="none" w:sz="0" w:space="0" w:color="auto"/>
            <w:bottom w:val="none" w:sz="0" w:space="0" w:color="auto"/>
            <w:right w:val="none" w:sz="0" w:space="0" w:color="auto"/>
          </w:divBdr>
        </w:div>
      </w:divsChild>
    </w:div>
    <w:div w:id="1697654821">
      <w:bodyDiv w:val="1"/>
      <w:marLeft w:val="0"/>
      <w:marRight w:val="0"/>
      <w:marTop w:val="0"/>
      <w:marBottom w:val="0"/>
      <w:divBdr>
        <w:top w:val="none" w:sz="0" w:space="0" w:color="auto"/>
        <w:left w:val="none" w:sz="0" w:space="0" w:color="auto"/>
        <w:bottom w:val="none" w:sz="0" w:space="0" w:color="auto"/>
        <w:right w:val="none" w:sz="0" w:space="0" w:color="auto"/>
      </w:divBdr>
    </w:div>
    <w:div w:id="1708292084">
      <w:bodyDiv w:val="1"/>
      <w:marLeft w:val="0"/>
      <w:marRight w:val="0"/>
      <w:marTop w:val="0"/>
      <w:marBottom w:val="0"/>
      <w:divBdr>
        <w:top w:val="none" w:sz="0" w:space="0" w:color="auto"/>
        <w:left w:val="none" w:sz="0" w:space="0" w:color="auto"/>
        <w:bottom w:val="none" w:sz="0" w:space="0" w:color="auto"/>
        <w:right w:val="none" w:sz="0" w:space="0" w:color="auto"/>
      </w:divBdr>
      <w:divsChild>
        <w:div w:id="1633248520">
          <w:marLeft w:val="547"/>
          <w:marRight w:val="0"/>
          <w:marTop w:val="134"/>
          <w:marBottom w:val="0"/>
          <w:divBdr>
            <w:top w:val="none" w:sz="0" w:space="0" w:color="auto"/>
            <w:left w:val="none" w:sz="0" w:space="0" w:color="auto"/>
            <w:bottom w:val="none" w:sz="0" w:space="0" w:color="auto"/>
            <w:right w:val="none" w:sz="0" w:space="0" w:color="auto"/>
          </w:divBdr>
        </w:div>
        <w:div w:id="2006934996">
          <w:marLeft w:val="1166"/>
          <w:marRight w:val="0"/>
          <w:marTop w:val="115"/>
          <w:marBottom w:val="0"/>
          <w:divBdr>
            <w:top w:val="none" w:sz="0" w:space="0" w:color="auto"/>
            <w:left w:val="none" w:sz="0" w:space="0" w:color="auto"/>
            <w:bottom w:val="none" w:sz="0" w:space="0" w:color="auto"/>
            <w:right w:val="none" w:sz="0" w:space="0" w:color="auto"/>
          </w:divBdr>
        </w:div>
        <w:div w:id="1530534266">
          <w:marLeft w:val="1166"/>
          <w:marRight w:val="0"/>
          <w:marTop w:val="115"/>
          <w:marBottom w:val="0"/>
          <w:divBdr>
            <w:top w:val="none" w:sz="0" w:space="0" w:color="auto"/>
            <w:left w:val="none" w:sz="0" w:space="0" w:color="auto"/>
            <w:bottom w:val="none" w:sz="0" w:space="0" w:color="auto"/>
            <w:right w:val="none" w:sz="0" w:space="0" w:color="auto"/>
          </w:divBdr>
        </w:div>
        <w:div w:id="1626230822">
          <w:marLeft w:val="1166"/>
          <w:marRight w:val="0"/>
          <w:marTop w:val="115"/>
          <w:marBottom w:val="0"/>
          <w:divBdr>
            <w:top w:val="none" w:sz="0" w:space="0" w:color="auto"/>
            <w:left w:val="none" w:sz="0" w:space="0" w:color="auto"/>
            <w:bottom w:val="none" w:sz="0" w:space="0" w:color="auto"/>
            <w:right w:val="none" w:sz="0" w:space="0" w:color="auto"/>
          </w:divBdr>
        </w:div>
      </w:divsChild>
    </w:div>
    <w:div w:id="1711109442">
      <w:bodyDiv w:val="1"/>
      <w:marLeft w:val="0"/>
      <w:marRight w:val="0"/>
      <w:marTop w:val="0"/>
      <w:marBottom w:val="0"/>
      <w:divBdr>
        <w:top w:val="none" w:sz="0" w:space="0" w:color="auto"/>
        <w:left w:val="none" w:sz="0" w:space="0" w:color="auto"/>
        <w:bottom w:val="none" w:sz="0" w:space="0" w:color="auto"/>
        <w:right w:val="none" w:sz="0" w:space="0" w:color="auto"/>
      </w:divBdr>
    </w:div>
    <w:div w:id="1716004072">
      <w:bodyDiv w:val="1"/>
      <w:marLeft w:val="0"/>
      <w:marRight w:val="0"/>
      <w:marTop w:val="0"/>
      <w:marBottom w:val="0"/>
      <w:divBdr>
        <w:top w:val="none" w:sz="0" w:space="0" w:color="auto"/>
        <w:left w:val="none" w:sz="0" w:space="0" w:color="auto"/>
        <w:bottom w:val="none" w:sz="0" w:space="0" w:color="auto"/>
        <w:right w:val="none" w:sz="0" w:space="0" w:color="auto"/>
      </w:divBdr>
    </w:div>
    <w:div w:id="1722901209">
      <w:bodyDiv w:val="1"/>
      <w:marLeft w:val="180"/>
      <w:marRight w:val="120"/>
      <w:marTop w:val="90"/>
      <w:marBottom w:val="0"/>
      <w:divBdr>
        <w:top w:val="none" w:sz="0" w:space="0" w:color="auto"/>
        <w:left w:val="none" w:sz="0" w:space="0" w:color="auto"/>
        <w:bottom w:val="none" w:sz="0" w:space="0" w:color="auto"/>
        <w:right w:val="none" w:sz="0" w:space="0" w:color="auto"/>
      </w:divBdr>
    </w:div>
    <w:div w:id="1728845571">
      <w:bodyDiv w:val="1"/>
      <w:marLeft w:val="0"/>
      <w:marRight w:val="0"/>
      <w:marTop w:val="0"/>
      <w:marBottom w:val="0"/>
      <w:divBdr>
        <w:top w:val="none" w:sz="0" w:space="0" w:color="auto"/>
        <w:left w:val="none" w:sz="0" w:space="0" w:color="auto"/>
        <w:bottom w:val="none" w:sz="0" w:space="0" w:color="auto"/>
        <w:right w:val="none" w:sz="0" w:space="0" w:color="auto"/>
      </w:divBdr>
    </w:div>
    <w:div w:id="1745374803">
      <w:bodyDiv w:val="1"/>
      <w:marLeft w:val="0"/>
      <w:marRight w:val="0"/>
      <w:marTop w:val="0"/>
      <w:marBottom w:val="0"/>
      <w:divBdr>
        <w:top w:val="none" w:sz="0" w:space="0" w:color="auto"/>
        <w:left w:val="none" w:sz="0" w:space="0" w:color="auto"/>
        <w:bottom w:val="none" w:sz="0" w:space="0" w:color="auto"/>
        <w:right w:val="none" w:sz="0" w:space="0" w:color="auto"/>
      </w:divBdr>
      <w:divsChild>
        <w:div w:id="877473505">
          <w:marLeft w:val="0"/>
          <w:marRight w:val="0"/>
          <w:marTop w:val="0"/>
          <w:marBottom w:val="0"/>
          <w:divBdr>
            <w:top w:val="none" w:sz="0" w:space="0" w:color="auto"/>
            <w:left w:val="none" w:sz="0" w:space="0" w:color="auto"/>
            <w:bottom w:val="none" w:sz="0" w:space="0" w:color="auto"/>
            <w:right w:val="none" w:sz="0" w:space="0" w:color="auto"/>
          </w:divBdr>
        </w:div>
        <w:div w:id="218328131">
          <w:marLeft w:val="0"/>
          <w:marRight w:val="0"/>
          <w:marTop w:val="0"/>
          <w:marBottom w:val="0"/>
          <w:divBdr>
            <w:top w:val="none" w:sz="0" w:space="0" w:color="auto"/>
            <w:left w:val="none" w:sz="0" w:space="0" w:color="auto"/>
            <w:bottom w:val="none" w:sz="0" w:space="0" w:color="auto"/>
            <w:right w:val="none" w:sz="0" w:space="0" w:color="auto"/>
          </w:divBdr>
        </w:div>
        <w:div w:id="2125922617">
          <w:marLeft w:val="0"/>
          <w:marRight w:val="0"/>
          <w:marTop w:val="0"/>
          <w:marBottom w:val="0"/>
          <w:divBdr>
            <w:top w:val="none" w:sz="0" w:space="0" w:color="auto"/>
            <w:left w:val="none" w:sz="0" w:space="0" w:color="auto"/>
            <w:bottom w:val="none" w:sz="0" w:space="0" w:color="auto"/>
            <w:right w:val="none" w:sz="0" w:space="0" w:color="auto"/>
          </w:divBdr>
        </w:div>
      </w:divsChild>
    </w:div>
    <w:div w:id="1752653049">
      <w:bodyDiv w:val="1"/>
      <w:marLeft w:val="0"/>
      <w:marRight w:val="0"/>
      <w:marTop w:val="0"/>
      <w:marBottom w:val="0"/>
      <w:divBdr>
        <w:top w:val="none" w:sz="0" w:space="0" w:color="auto"/>
        <w:left w:val="none" w:sz="0" w:space="0" w:color="auto"/>
        <w:bottom w:val="none" w:sz="0" w:space="0" w:color="auto"/>
        <w:right w:val="none" w:sz="0" w:space="0" w:color="auto"/>
      </w:divBdr>
      <w:divsChild>
        <w:div w:id="1108700427">
          <w:marLeft w:val="0"/>
          <w:marRight w:val="0"/>
          <w:marTop w:val="0"/>
          <w:marBottom w:val="0"/>
          <w:divBdr>
            <w:top w:val="none" w:sz="0" w:space="0" w:color="auto"/>
            <w:left w:val="none" w:sz="0" w:space="0" w:color="auto"/>
            <w:bottom w:val="none" w:sz="0" w:space="0" w:color="auto"/>
            <w:right w:val="none" w:sz="0" w:space="0" w:color="auto"/>
          </w:divBdr>
        </w:div>
      </w:divsChild>
    </w:div>
    <w:div w:id="1753965445">
      <w:bodyDiv w:val="1"/>
      <w:marLeft w:val="0"/>
      <w:marRight w:val="0"/>
      <w:marTop w:val="0"/>
      <w:marBottom w:val="0"/>
      <w:divBdr>
        <w:top w:val="none" w:sz="0" w:space="0" w:color="auto"/>
        <w:left w:val="none" w:sz="0" w:space="0" w:color="auto"/>
        <w:bottom w:val="none" w:sz="0" w:space="0" w:color="auto"/>
        <w:right w:val="none" w:sz="0" w:space="0" w:color="auto"/>
      </w:divBdr>
      <w:divsChild>
        <w:div w:id="1171526974">
          <w:marLeft w:val="547"/>
          <w:marRight w:val="0"/>
          <w:marTop w:val="115"/>
          <w:marBottom w:val="0"/>
          <w:divBdr>
            <w:top w:val="none" w:sz="0" w:space="0" w:color="auto"/>
            <w:left w:val="none" w:sz="0" w:space="0" w:color="auto"/>
            <w:bottom w:val="none" w:sz="0" w:space="0" w:color="auto"/>
            <w:right w:val="none" w:sz="0" w:space="0" w:color="auto"/>
          </w:divBdr>
        </w:div>
      </w:divsChild>
    </w:div>
    <w:div w:id="1761218275">
      <w:bodyDiv w:val="1"/>
      <w:marLeft w:val="0"/>
      <w:marRight w:val="0"/>
      <w:marTop w:val="0"/>
      <w:marBottom w:val="0"/>
      <w:divBdr>
        <w:top w:val="none" w:sz="0" w:space="0" w:color="auto"/>
        <w:left w:val="none" w:sz="0" w:space="0" w:color="auto"/>
        <w:bottom w:val="none" w:sz="0" w:space="0" w:color="auto"/>
        <w:right w:val="none" w:sz="0" w:space="0" w:color="auto"/>
      </w:divBdr>
      <w:divsChild>
        <w:div w:id="1759642469">
          <w:marLeft w:val="547"/>
          <w:marRight w:val="0"/>
          <w:marTop w:val="115"/>
          <w:marBottom w:val="0"/>
          <w:divBdr>
            <w:top w:val="none" w:sz="0" w:space="0" w:color="auto"/>
            <w:left w:val="none" w:sz="0" w:space="0" w:color="auto"/>
            <w:bottom w:val="none" w:sz="0" w:space="0" w:color="auto"/>
            <w:right w:val="none" w:sz="0" w:space="0" w:color="auto"/>
          </w:divBdr>
        </w:div>
        <w:div w:id="1205407171">
          <w:marLeft w:val="547"/>
          <w:marRight w:val="0"/>
          <w:marTop w:val="115"/>
          <w:marBottom w:val="0"/>
          <w:divBdr>
            <w:top w:val="none" w:sz="0" w:space="0" w:color="auto"/>
            <w:left w:val="none" w:sz="0" w:space="0" w:color="auto"/>
            <w:bottom w:val="none" w:sz="0" w:space="0" w:color="auto"/>
            <w:right w:val="none" w:sz="0" w:space="0" w:color="auto"/>
          </w:divBdr>
        </w:div>
        <w:div w:id="1095976953">
          <w:marLeft w:val="547"/>
          <w:marRight w:val="0"/>
          <w:marTop w:val="115"/>
          <w:marBottom w:val="0"/>
          <w:divBdr>
            <w:top w:val="none" w:sz="0" w:space="0" w:color="auto"/>
            <w:left w:val="none" w:sz="0" w:space="0" w:color="auto"/>
            <w:bottom w:val="none" w:sz="0" w:space="0" w:color="auto"/>
            <w:right w:val="none" w:sz="0" w:space="0" w:color="auto"/>
          </w:divBdr>
        </w:div>
        <w:div w:id="992295054">
          <w:marLeft w:val="547"/>
          <w:marRight w:val="0"/>
          <w:marTop w:val="115"/>
          <w:marBottom w:val="0"/>
          <w:divBdr>
            <w:top w:val="none" w:sz="0" w:space="0" w:color="auto"/>
            <w:left w:val="none" w:sz="0" w:space="0" w:color="auto"/>
            <w:bottom w:val="none" w:sz="0" w:space="0" w:color="auto"/>
            <w:right w:val="none" w:sz="0" w:space="0" w:color="auto"/>
          </w:divBdr>
        </w:div>
        <w:div w:id="1305113909">
          <w:marLeft w:val="547"/>
          <w:marRight w:val="0"/>
          <w:marTop w:val="115"/>
          <w:marBottom w:val="0"/>
          <w:divBdr>
            <w:top w:val="none" w:sz="0" w:space="0" w:color="auto"/>
            <w:left w:val="none" w:sz="0" w:space="0" w:color="auto"/>
            <w:bottom w:val="none" w:sz="0" w:space="0" w:color="auto"/>
            <w:right w:val="none" w:sz="0" w:space="0" w:color="auto"/>
          </w:divBdr>
        </w:div>
        <w:div w:id="1740861178">
          <w:marLeft w:val="547"/>
          <w:marRight w:val="0"/>
          <w:marTop w:val="115"/>
          <w:marBottom w:val="0"/>
          <w:divBdr>
            <w:top w:val="none" w:sz="0" w:space="0" w:color="auto"/>
            <w:left w:val="none" w:sz="0" w:space="0" w:color="auto"/>
            <w:bottom w:val="none" w:sz="0" w:space="0" w:color="auto"/>
            <w:right w:val="none" w:sz="0" w:space="0" w:color="auto"/>
          </w:divBdr>
        </w:div>
        <w:div w:id="1368599373">
          <w:marLeft w:val="547"/>
          <w:marRight w:val="0"/>
          <w:marTop w:val="115"/>
          <w:marBottom w:val="0"/>
          <w:divBdr>
            <w:top w:val="none" w:sz="0" w:space="0" w:color="auto"/>
            <w:left w:val="none" w:sz="0" w:space="0" w:color="auto"/>
            <w:bottom w:val="none" w:sz="0" w:space="0" w:color="auto"/>
            <w:right w:val="none" w:sz="0" w:space="0" w:color="auto"/>
          </w:divBdr>
        </w:div>
        <w:div w:id="395781439">
          <w:marLeft w:val="547"/>
          <w:marRight w:val="0"/>
          <w:marTop w:val="115"/>
          <w:marBottom w:val="0"/>
          <w:divBdr>
            <w:top w:val="none" w:sz="0" w:space="0" w:color="auto"/>
            <w:left w:val="none" w:sz="0" w:space="0" w:color="auto"/>
            <w:bottom w:val="none" w:sz="0" w:space="0" w:color="auto"/>
            <w:right w:val="none" w:sz="0" w:space="0" w:color="auto"/>
          </w:divBdr>
        </w:div>
      </w:divsChild>
    </w:div>
    <w:div w:id="1767579267">
      <w:bodyDiv w:val="1"/>
      <w:marLeft w:val="0"/>
      <w:marRight w:val="0"/>
      <w:marTop w:val="0"/>
      <w:marBottom w:val="0"/>
      <w:divBdr>
        <w:top w:val="none" w:sz="0" w:space="0" w:color="auto"/>
        <w:left w:val="none" w:sz="0" w:space="0" w:color="auto"/>
        <w:bottom w:val="none" w:sz="0" w:space="0" w:color="auto"/>
        <w:right w:val="none" w:sz="0" w:space="0" w:color="auto"/>
      </w:divBdr>
    </w:div>
    <w:div w:id="1772815542">
      <w:bodyDiv w:val="1"/>
      <w:marLeft w:val="0"/>
      <w:marRight w:val="0"/>
      <w:marTop w:val="0"/>
      <w:marBottom w:val="0"/>
      <w:divBdr>
        <w:top w:val="none" w:sz="0" w:space="0" w:color="auto"/>
        <w:left w:val="none" w:sz="0" w:space="0" w:color="auto"/>
        <w:bottom w:val="none" w:sz="0" w:space="0" w:color="auto"/>
        <w:right w:val="none" w:sz="0" w:space="0" w:color="auto"/>
      </w:divBdr>
      <w:divsChild>
        <w:div w:id="1879849719">
          <w:marLeft w:val="547"/>
          <w:marRight w:val="0"/>
          <w:marTop w:val="115"/>
          <w:marBottom w:val="0"/>
          <w:divBdr>
            <w:top w:val="none" w:sz="0" w:space="0" w:color="auto"/>
            <w:left w:val="none" w:sz="0" w:space="0" w:color="auto"/>
            <w:bottom w:val="none" w:sz="0" w:space="0" w:color="auto"/>
            <w:right w:val="none" w:sz="0" w:space="0" w:color="auto"/>
          </w:divBdr>
        </w:div>
        <w:div w:id="1976445050">
          <w:marLeft w:val="547"/>
          <w:marRight w:val="0"/>
          <w:marTop w:val="115"/>
          <w:marBottom w:val="0"/>
          <w:divBdr>
            <w:top w:val="none" w:sz="0" w:space="0" w:color="auto"/>
            <w:left w:val="none" w:sz="0" w:space="0" w:color="auto"/>
            <w:bottom w:val="none" w:sz="0" w:space="0" w:color="auto"/>
            <w:right w:val="none" w:sz="0" w:space="0" w:color="auto"/>
          </w:divBdr>
        </w:div>
        <w:div w:id="2027440352">
          <w:marLeft w:val="547"/>
          <w:marRight w:val="0"/>
          <w:marTop w:val="115"/>
          <w:marBottom w:val="0"/>
          <w:divBdr>
            <w:top w:val="none" w:sz="0" w:space="0" w:color="auto"/>
            <w:left w:val="none" w:sz="0" w:space="0" w:color="auto"/>
            <w:bottom w:val="none" w:sz="0" w:space="0" w:color="auto"/>
            <w:right w:val="none" w:sz="0" w:space="0" w:color="auto"/>
          </w:divBdr>
        </w:div>
      </w:divsChild>
    </w:div>
    <w:div w:id="1800876584">
      <w:bodyDiv w:val="1"/>
      <w:marLeft w:val="0"/>
      <w:marRight w:val="0"/>
      <w:marTop w:val="0"/>
      <w:marBottom w:val="0"/>
      <w:divBdr>
        <w:top w:val="none" w:sz="0" w:space="0" w:color="auto"/>
        <w:left w:val="none" w:sz="0" w:space="0" w:color="auto"/>
        <w:bottom w:val="none" w:sz="0" w:space="0" w:color="auto"/>
        <w:right w:val="none" w:sz="0" w:space="0" w:color="auto"/>
      </w:divBdr>
    </w:div>
    <w:div w:id="1808085712">
      <w:bodyDiv w:val="1"/>
      <w:marLeft w:val="0"/>
      <w:marRight w:val="0"/>
      <w:marTop w:val="0"/>
      <w:marBottom w:val="0"/>
      <w:divBdr>
        <w:top w:val="none" w:sz="0" w:space="0" w:color="auto"/>
        <w:left w:val="none" w:sz="0" w:space="0" w:color="auto"/>
        <w:bottom w:val="none" w:sz="0" w:space="0" w:color="auto"/>
        <w:right w:val="none" w:sz="0" w:space="0" w:color="auto"/>
      </w:divBdr>
      <w:divsChild>
        <w:div w:id="1268384941">
          <w:marLeft w:val="547"/>
          <w:marRight w:val="0"/>
          <w:marTop w:val="115"/>
          <w:marBottom w:val="0"/>
          <w:divBdr>
            <w:top w:val="none" w:sz="0" w:space="0" w:color="auto"/>
            <w:left w:val="none" w:sz="0" w:space="0" w:color="auto"/>
            <w:bottom w:val="none" w:sz="0" w:space="0" w:color="auto"/>
            <w:right w:val="none" w:sz="0" w:space="0" w:color="auto"/>
          </w:divBdr>
        </w:div>
      </w:divsChild>
    </w:div>
    <w:div w:id="1818643480">
      <w:bodyDiv w:val="1"/>
      <w:marLeft w:val="0"/>
      <w:marRight w:val="0"/>
      <w:marTop w:val="0"/>
      <w:marBottom w:val="0"/>
      <w:divBdr>
        <w:top w:val="none" w:sz="0" w:space="0" w:color="auto"/>
        <w:left w:val="none" w:sz="0" w:space="0" w:color="auto"/>
        <w:bottom w:val="none" w:sz="0" w:space="0" w:color="auto"/>
        <w:right w:val="none" w:sz="0" w:space="0" w:color="auto"/>
      </w:divBdr>
      <w:divsChild>
        <w:div w:id="1776288671">
          <w:marLeft w:val="0"/>
          <w:marRight w:val="0"/>
          <w:marTop w:val="0"/>
          <w:marBottom w:val="0"/>
          <w:divBdr>
            <w:top w:val="none" w:sz="0" w:space="0" w:color="auto"/>
            <w:left w:val="none" w:sz="0" w:space="0" w:color="auto"/>
            <w:bottom w:val="none" w:sz="0" w:space="0" w:color="auto"/>
            <w:right w:val="none" w:sz="0" w:space="0" w:color="auto"/>
          </w:divBdr>
        </w:div>
        <w:div w:id="349453788">
          <w:marLeft w:val="0"/>
          <w:marRight w:val="0"/>
          <w:marTop w:val="0"/>
          <w:marBottom w:val="0"/>
          <w:divBdr>
            <w:top w:val="none" w:sz="0" w:space="0" w:color="auto"/>
            <w:left w:val="none" w:sz="0" w:space="0" w:color="auto"/>
            <w:bottom w:val="none" w:sz="0" w:space="0" w:color="auto"/>
            <w:right w:val="none" w:sz="0" w:space="0" w:color="auto"/>
          </w:divBdr>
        </w:div>
        <w:div w:id="1159543905">
          <w:marLeft w:val="0"/>
          <w:marRight w:val="0"/>
          <w:marTop w:val="0"/>
          <w:marBottom w:val="0"/>
          <w:divBdr>
            <w:top w:val="none" w:sz="0" w:space="0" w:color="auto"/>
            <w:left w:val="none" w:sz="0" w:space="0" w:color="auto"/>
            <w:bottom w:val="none" w:sz="0" w:space="0" w:color="auto"/>
            <w:right w:val="none" w:sz="0" w:space="0" w:color="auto"/>
          </w:divBdr>
        </w:div>
      </w:divsChild>
    </w:div>
    <w:div w:id="1836143748">
      <w:bodyDiv w:val="1"/>
      <w:marLeft w:val="0"/>
      <w:marRight w:val="0"/>
      <w:marTop w:val="0"/>
      <w:marBottom w:val="0"/>
      <w:divBdr>
        <w:top w:val="none" w:sz="0" w:space="0" w:color="auto"/>
        <w:left w:val="none" w:sz="0" w:space="0" w:color="auto"/>
        <w:bottom w:val="none" w:sz="0" w:space="0" w:color="auto"/>
        <w:right w:val="none" w:sz="0" w:space="0" w:color="auto"/>
      </w:divBdr>
      <w:divsChild>
        <w:div w:id="2038850400">
          <w:marLeft w:val="547"/>
          <w:marRight w:val="0"/>
          <w:marTop w:val="115"/>
          <w:marBottom w:val="0"/>
          <w:divBdr>
            <w:top w:val="none" w:sz="0" w:space="0" w:color="auto"/>
            <w:left w:val="none" w:sz="0" w:space="0" w:color="auto"/>
            <w:bottom w:val="none" w:sz="0" w:space="0" w:color="auto"/>
            <w:right w:val="none" w:sz="0" w:space="0" w:color="auto"/>
          </w:divBdr>
        </w:div>
      </w:divsChild>
    </w:div>
    <w:div w:id="1852066166">
      <w:bodyDiv w:val="1"/>
      <w:marLeft w:val="0"/>
      <w:marRight w:val="0"/>
      <w:marTop w:val="0"/>
      <w:marBottom w:val="0"/>
      <w:divBdr>
        <w:top w:val="none" w:sz="0" w:space="0" w:color="auto"/>
        <w:left w:val="none" w:sz="0" w:space="0" w:color="auto"/>
        <w:bottom w:val="none" w:sz="0" w:space="0" w:color="auto"/>
        <w:right w:val="none" w:sz="0" w:space="0" w:color="auto"/>
      </w:divBdr>
    </w:div>
    <w:div w:id="1873494944">
      <w:bodyDiv w:val="1"/>
      <w:marLeft w:val="0"/>
      <w:marRight w:val="0"/>
      <w:marTop w:val="0"/>
      <w:marBottom w:val="0"/>
      <w:divBdr>
        <w:top w:val="none" w:sz="0" w:space="0" w:color="auto"/>
        <w:left w:val="none" w:sz="0" w:space="0" w:color="auto"/>
        <w:bottom w:val="none" w:sz="0" w:space="0" w:color="auto"/>
        <w:right w:val="none" w:sz="0" w:space="0" w:color="auto"/>
      </w:divBdr>
      <w:divsChild>
        <w:div w:id="1717779633">
          <w:marLeft w:val="1166"/>
          <w:marRight w:val="0"/>
          <w:marTop w:val="115"/>
          <w:marBottom w:val="0"/>
          <w:divBdr>
            <w:top w:val="none" w:sz="0" w:space="0" w:color="auto"/>
            <w:left w:val="none" w:sz="0" w:space="0" w:color="auto"/>
            <w:bottom w:val="none" w:sz="0" w:space="0" w:color="auto"/>
            <w:right w:val="none" w:sz="0" w:space="0" w:color="auto"/>
          </w:divBdr>
        </w:div>
      </w:divsChild>
    </w:div>
    <w:div w:id="1875732893">
      <w:bodyDiv w:val="1"/>
      <w:marLeft w:val="0"/>
      <w:marRight w:val="0"/>
      <w:marTop w:val="0"/>
      <w:marBottom w:val="0"/>
      <w:divBdr>
        <w:top w:val="none" w:sz="0" w:space="0" w:color="auto"/>
        <w:left w:val="none" w:sz="0" w:space="0" w:color="auto"/>
        <w:bottom w:val="none" w:sz="0" w:space="0" w:color="auto"/>
        <w:right w:val="none" w:sz="0" w:space="0" w:color="auto"/>
      </w:divBdr>
    </w:div>
    <w:div w:id="1878076855">
      <w:bodyDiv w:val="1"/>
      <w:marLeft w:val="0"/>
      <w:marRight w:val="0"/>
      <w:marTop w:val="0"/>
      <w:marBottom w:val="0"/>
      <w:divBdr>
        <w:top w:val="none" w:sz="0" w:space="0" w:color="auto"/>
        <w:left w:val="none" w:sz="0" w:space="0" w:color="auto"/>
        <w:bottom w:val="none" w:sz="0" w:space="0" w:color="auto"/>
        <w:right w:val="none" w:sz="0" w:space="0" w:color="auto"/>
      </w:divBdr>
      <w:divsChild>
        <w:div w:id="1786387263">
          <w:marLeft w:val="547"/>
          <w:marRight w:val="0"/>
          <w:marTop w:val="115"/>
          <w:marBottom w:val="0"/>
          <w:divBdr>
            <w:top w:val="none" w:sz="0" w:space="0" w:color="auto"/>
            <w:left w:val="none" w:sz="0" w:space="0" w:color="auto"/>
            <w:bottom w:val="none" w:sz="0" w:space="0" w:color="auto"/>
            <w:right w:val="none" w:sz="0" w:space="0" w:color="auto"/>
          </w:divBdr>
        </w:div>
        <w:div w:id="1644845369">
          <w:marLeft w:val="547"/>
          <w:marRight w:val="0"/>
          <w:marTop w:val="115"/>
          <w:marBottom w:val="0"/>
          <w:divBdr>
            <w:top w:val="none" w:sz="0" w:space="0" w:color="auto"/>
            <w:left w:val="none" w:sz="0" w:space="0" w:color="auto"/>
            <w:bottom w:val="none" w:sz="0" w:space="0" w:color="auto"/>
            <w:right w:val="none" w:sz="0" w:space="0" w:color="auto"/>
          </w:divBdr>
        </w:div>
      </w:divsChild>
    </w:div>
    <w:div w:id="1897008188">
      <w:bodyDiv w:val="1"/>
      <w:marLeft w:val="0"/>
      <w:marRight w:val="0"/>
      <w:marTop w:val="0"/>
      <w:marBottom w:val="0"/>
      <w:divBdr>
        <w:top w:val="none" w:sz="0" w:space="0" w:color="auto"/>
        <w:left w:val="none" w:sz="0" w:space="0" w:color="auto"/>
        <w:bottom w:val="none" w:sz="0" w:space="0" w:color="auto"/>
        <w:right w:val="none" w:sz="0" w:space="0" w:color="auto"/>
      </w:divBdr>
      <w:divsChild>
        <w:div w:id="1468744708">
          <w:marLeft w:val="547"/>
          <w:marRight w:val="0"/>
          <w:marTop w:val="134"/>
          <w:marBottom w:val="0"/>
          <w:divBdr>
            <w:top w:val="none" w:sz="0" w:space="0" w:color="auto"/>
            <w:left w:val="none" w:sz="0" w:space="0" w:color="auto"/>
            <w:bottom w:val="none" w:sz="0" w:space="0" w:color="auto"/>
            <w:right w:val="none" w:sz="0" w:space="0" w:color="auto"/>
          </w:divBdr>
        </w:div>
        <w:div w:id="1452674209">
          <w:marLeft w:val="1166"/>
          <w:marRight w:val="0"/>
          <w:marTop w:val="115"/>
          <w:marBottom w:val="0"/>
          <w:divBdr>
            <w:top w:val="none" w:sz="0" w:space="0" w:color="auto"/>
            <w:left w:val="none" w:sz="0" w:space="0" w:color="auto"/>
            <w:bottom w:val="none" w:sz="0" w:space="0" w:color="auto"/>
            <w:right w:val="none" w:sz="0" w:space="0" w:color="auto"/>
          </w:divBdr>
        </w:div>
        <w:div w:id="1860777103">
          <w:marLeft w:val="1166"/>
          <w:marRight w:val="0"/>
          <w:marTop w:val="115"/>
          <w:marBottom w:val="0"/>
          <w:divBdr>
            <w:top w:val="none" w:sz="0" w:space="0" w:color="auto"/>
            <w:left w:val="none" w:sz="0" w:space="0" w:color="auto"/>
            <w:bottom w:val="none" w:sz="0" w:space="0" w:color="auto"/>
            <w:right w:val="none" w:sz="0" w:space="0" w:color="auto"/>
          </w:divBdr>
        </w:div>
        <w:div w:id="2107462660">
          <w:marLeft w:val="547"/>
          <w:marRight w:val="0"/>
          <w:marTop w:val="134"/>
          <w:marBottom w:val="0"/>
          <w:divBdr>
            <w:top w:val="none" w:sz="0" w:space="0" w:color="auto"/>
            <w:left w:val="none" w:sz="0" w:space="0" w:color="auto"/>
            <w:bottom w:val="none" w:sz="0" w:space="0" w:color="auto"/>
            <w:right w:val="none" w:sz="0" w:space="0" w:color="auto"/>
          </w:divBdr>
        </w:div>
        <w:div w:id="1638563053">
          <w:marLeft w:val="1166"/>
          <w:marRight w:val="0"/>
          <w:marTop w:val="115"/>
          <w:marBottom w:val="0"/>
          <w:divBdr>
            <w:top w:val="none" w:sz="0" w:space="0" w:color="auto"/>
            <w:left w:val="none" w:sz="0" w:space="0" w:color="auto"/>
            <w:bottom w:val="none" w:sz="0" w:space="0" w:color="auto"/>
            <w:right w:val="none" w:sz="0" w:space="0" w:color="auto"/>
          </w:divBdr>
        </w:div>
        <w:div w:id="675378586">
          <w:marLeft w:val="1166"/>
          <w:marRight w:val="0"/>
          <w:marTop w:val="115"/>
          <w:marBottom w:val="0"/>
          <w:divBdr>
            <w:top w:val="none" w:sz="0" w:space="0" w:color="auto"/>
            <w:left w:val="none" w:sz="0" w:space="0" w:color="auto"/>
            <w:bottom w:val="none" w:sz="0" w:space="0" w:color="auto"/>
            <w:right w:val="none" w:sz="0" w:space="0" w:color="auto"/>
          </w:divBdr>
        </w:div>
        <w:div w:id="339703005">
          <w:marLeft w:val="1166"/>
          <w:marRight w:val="0"/>
          <w:marTop w:val="115"/>
          <w:marBottom w:val="0"/>
          <w:divBdr>
            <w:top w:val="none" w:sz="0" w:space="0" w:color="auto"/>
            <w:left w:val="none" w:sz="0" w:space="0" w:color="auto"/>
            <w:bottom w:val="none" w:sz="0" w:space="0" w:color="auto"/>
            <w:right w:val="none" w:sz="0" w:space="0" w:color="auto"/>
          </w:divBdr>
        </w:div>
        <w:div w:id="1747219897">
          <w:marLeft w:val="547"/>
          <w:marRight w:val="0"/>
          <w:marTop w:val="134"/>
          <w:marBottom w:val="0"/>
          <w:divBdr>
            <w:top w:val="none" w:sz="0" w:space="0" w:color="auto"/>
            <w:left w:val="none" w:sz="0" w:space="0" w:color="auto"/>
            <w:bottom w:val="none" w:sz="0" w:space="0" w:color="auto"/>
            <w:right w:val="none" w:sz="0" w:space="0" w:color="auto"/>
          </w:divBdr>
        </w:div>
      </w:divsChild>
    </w:div>
    <w:div w:id="1905143388">
      <w:bodyDiv w:val="1"/>
      <w:marLeft w:val="0"/>
      <w:marRight w:val="0"/>
      <w:marTop w:val="0"/>
      <w:marBottom w:val="0"/>
      <w:divBdr>
        <w:top w:val="none" w:sz="0" w:space="0" w:color="auto"/>
        <w:left w:val="none" w:sz="0" w:space="0" w:color="auto"/>
        <w:bottom w:val="none" w:sz="0" w:space="0" w:color="auto"/>
        <w:right w:val="none" w:sz="0" w:space="0" w:color="auto"/>
      </w:divBdr>
      <w:divsChild>
        <w:div w:id="903104117">
          <w:marLeft w:val="720"/>
          <w:marRight w:val="0"/>
          <w:marTop w:val="115"/>
          <w:marBottom w:val="0"/>
          <w:divBdr>
            <w:top w:val="none" w:sz="0" w:space="0" w:color="auto"/>
            <w:left w:val="none" w:sz="0" w:space="0" w:color="auto"/>
            <w:bottom w:val="none" w:sz="0" w:space="0" w:color="auto"/>
            <w:right w:val="none" w:sz="0" w:space="0" w:color="auto"/>
          </w:divBdr>
        </w:div>
        <w:div w:id="1578589193">
          <w:marLeft w:val="720"/>
          <w:marRight w:val="0"/>
          <w:marTop w:val="115"/>
          <w:marBottom w:val="0"/>
          <w:divBdr>
            <w:top w:val="none" w:sz="0" w:space="0" w:color="auto"/>
            <w:left w:val="none" w:sz="0" w:space="0" w:color="auto"/>
            <w:bottom w:val="none" w:sz="0" w:space="0" w:color="auto"/>
            <w:right w:val="none" w:sz="0" w:space="0" w:color="auto"/>
          </w:divBdr>
        </w:div>
      </w:divsChild>
    </w:div>
    <w:div w:id="1906380685">
      <w:bodyDiv w:val="1"/>
      <w:marLeft w:val="0"/>
      <w:marRight w:val="0"/>
      <w:marTop w:val="0"/>
      <w:marBottom w:val="0"/>
      <w:divBdr>
        <w:top w:val="none" w:sz="0" w:space="0" w:color="auto"/>
        <w:left w:val="none" w:sz="0" w:space="0" w:color="auto"/>
        <w:bottom w:val="none" w:sz="0" w:space="0" w:color="auto"/>
        <w:right w:val="none" w:sz="0" w:space="0" w:color="auto"/>
      </w:divBdr>
    </w:div>
    <w:div w:id="1918782656">
      <w:bodyDiv w:val="1"/>
      <w:marLeft w:val="0"/>
      <w:marRight w:val="0"/>
      <w:marTop w:val="0"/>
      <w:marBottom w:val="0"/>
      <w:divBdr>
        <w:top w:val="none" w:sz="0" w:space="0" w:color="auto"/>
        <w:left w:val="none" w:sz="0" w:space="0" w:color="auto"/>
        <w:bottom w:val="none" w:sz="0" w:space="0" w:color="auto"/>
        <w:right w:val="none" w:sz="0" w:space="0" w:color="auto"/>
      </w:divBdr>
      <w:divsChild>
        <w:div w:id="1542013481">
          <w:marLeft w:val="547"/>
          <w:marRight w:val="0"/>
          <w:marTop w:val="115"/>
          <w:marBottom w:val="0"/>
          <w:divBdr>
            <w:top w:val="none" w:sz="0" w:space="0" w:color="auto"/>
            <w:left w:val="none" w:sz="0" w:space="0" w:color="auto"/>
            <w:bottom w:val="none" w:sz="0" w:space="0" w:color="auto"/>
            <w:right w:val="none" w:sz="0" w:space="0" w:color="auto"/>
          </w:divBdr>
        </w:div>
        <w:div w:id="230848572">
          <w:marLeft w:val="547"/>
          <w:marRight w:val="0"/>
          <w:marTop w:val="115"/>
          <w:marBottom w:val="0"/>
          <w:divBdr>
            <w:top w:val="none" w:sz="0" w:space="0" w:color="auto"/>
            <w:left w:val="none" w:sz="0" w:space="0" w:color="auto"/>
            <w:bottom w:val="none" w:sz="0" w:space="0" w:color="auto"/>
            <w:right w:val="none" w:sz="0" w:space="0" w:color="auto"/>
          </w:divBdr>
        </w:div>
        <w:div w:id="1043559279">
          <w:marLeft w:val="547"/>
          <w:marRight w:val="0"/>
          <w:marTop w:val="115"/>
          <w:marBottom w:val="0"/>
          <w:divBdr>
            <w:top w:val="none" w:sz="0" w:space="0" w:color="auto"/>
            <w:left w:val="none" w:sz="0" w:space="0" w:color="auto"/>
            <w:bottom w:val="none" w:sz="0" w:space="0" w:color="auto"/>
            <w:right w:val="none" w:sz="0" w:space="0" w:color="auto"/>
          </w:divBdr>
        </w:div>
        <w:div w:id="1321812688">
          <w:marLeft w:val="547"/>
          <w:marRight w:val="0"/>
          <w:marTop w:val="115"/>
          <w:marBottom w:val="0"/>
          <w:divBdr>
            <w:top w:val="none" w:sz="0" w:space="0" w:color="auto"/>
            <w:left w:val="none" w:sz="0" w:space="0" w:color="auto"/>
            <w:bottom w:val="none" w:sz="0" w:space="0" w:color="auto"/>
            <w:right w:val="none" w:sz="0" w:space="0" w:color="auto"/>
          </w:divBdr>
        </w:div>
        <w:div w:id="1711298978">
          <w:marLeft w:val="547"/>
          <w:marRight w:val="0"/>
          <w:marTop w:val="115"/>
          <w:marBottom w:val="0"/>
          <w:divBdr>
            <w:top w:val="none" w:sz="0" w:space="0" w:color="auto"/>
            <w:left w:val="none" w:sz="0" w:space="0" w:color="auto"/>
            <w:bottom w:val="none" w:sz="0" w:space="0" w:color="auto"/>
            <w:right w:val="none" w:sz="0" w:space="0" w:color="auto"/>
          </w:divBdr>
        </w:div>
        <w:div w:id="1085951669">
          <w:marLeft w:val="547"/>
          <w:marRight w:val="0"/>
          <w:marTop w:val="115"/>
          <w:marBottom w:val="0"/>
          <w:divBdr>
            <w:top w:val="none" w:sz="0" w:space="0" w:color="auto"/>
            <w:left w:val="none" w:sz="0" w:space="0" w:color="auto"/>
            <w:bottom w:val="none" w:sz="0" w:space="0" w:color="auto"/>
            <w:right w:val="none" w:sz="0" w:space="0" w:color="auto"/>
          </w:divBdr>
        </w:div>
        <w:div w:id="1021661700">
          <w:marLeft w:val="547"/>
          <w:marRight w:val="0"/>
          <w:marTop w:val="115"/>
          <w:marBottom w:val="0"/>
          <w:divBdr>
            <w:top w:val="none" w:sz="0" w:space="0" w:color="auto"/>
            <w:left w:val="none" w:sz="0" w:space="0" w:color="auto"/>
            <w:bottom w:val="none" w:sz="0" w:space="0" w:color="auto"/>
            <w:right w:val="none" w:sz="0" w:space="0" w:color="auto"/>
          </w:divBdr>
        </w:div>
      </w:divsChild>
    </w:div>
    <w:div w:id="1945309692">
      <w:bodyDiv w:val="1"/>
      <w:marLeft w:val="0"/>
      <w:marRight w:val="0"/>
      <w:marTop w:val="0"/>
      <w:marBottom w:val="0"/>
      <w:divBdr>
        <w:top w:val="none" w:sz="0" w:space="0" w:color="auto"/>
        <w:left w:val="none" w:sz="0" w:space="0" w:color="auto"/>
        <w:bottom w:val="none" w:sz="0" w:space="0" w:color="auto"/>
        <w:right w:val="none" w:sz="0" w:space="0" w:color="auto"/>
      </w:divBdr>
    </w:div>
    <w:div w:id="1946383930">
      <w:bodyDiv w:val="1"/>
      <w:marLeft w:val="0"/>
      <w:marRight w:val="0"/>
      <w:marTop w:val="0"/>
      <w:marBottom w:val="0"/>
      <w:divBdr>
        <w:top w:val="none" w:sz="0" w:space="0" w:color="auto"/>
        <w:left w:val="none" w:sz="0" w:space="0" w:color="auto"/>
        <w:bottom w:val="none" w:sz="0" w:space="0" w:color="auto"/>
        <w:right w:val="none" w:sz="0" w:space="0" w:color="auto"/>
      </w:divBdr>
      <w:divsChild>
        <w:div w:id="873469576">
          <w:marLeft w:val="547"/>
          <w:marRight w:val="0"/>
          <w:marTop w:val="134"/>
          <w:marBottom w:val="0"/>
          <w:divBdr>
            <w:top w:val="none" w:sz="0" w:space="0" w:color="auto"/>
            <w:left w:val="none" w:sz="0" w:space="0" w:color="auto"/>
            <w:bottom w:val="none" w:sz="0" w:space="0" w:color="auto"/>
            <w:right w:val="none" w:sz="0" w:space="0" w:color="auto"/>
          </w:divBdr>
        </w:div>
        <w:div w:id="383871182">
          <w:marLeft w:val="1166"/>
          <w:marRight w:val="0"/>
          <w:marTop w:val="115"/>
          <w:marBottom w:val="0"/>
          <w:divBdr>
            <w:top w:val="none" w:sz="0" w:space="0" w:color="auto"/>
            <w:left w:val="none" w:sz="0" w:space="0" w:color="auto"/>
            <w:bottom w:val="none" w:sz="0" w:space="0" w:color="auto"/>
            <w:right w:val="none" w:sz="0" w:space="0" w:color="auto"/>
          </w:divBdr>
        </w:div>
        <w:div w:id="789326715">
          <w:marLeft w:val="1166"/>
          <w:marRight w:val="0"/>
          <w:marTop w:val="115"/>
          <w:marBottom w:val="0"/>
          <w:divBdr>
            <w:top w:val="none" w:sz="0" w:space="0" w:color="auto"/>
            <w:left w:val="none" w:sz="0" w:space="0" w:color="auto"/>
            <w:bottom w:val="none" w:sz="0" w:space="0" w:color="auto"/>
            <w:right w:val="none" w:sz="0" w:space="0" w:color="auto"/>
          </w:divBdr>
        </w:div>
        <w:div w:id="1596933674">
          <w:marLeft w:val="1166"/>
          <w:marRight w:val="0"/>
          <w:marTop w:val="115"/>
          <w:marBottom w:val="0"/>
          <w:divBdr>
            <w:top w:val="none" w:sz="0" w:space="0" w:color="auto"/>
            <w:left w:val="none" w:sz="0" w:space="0" w:color="auto"/>
            <w:bottom w:val="none" w:sz="0" w:space="0" w:color="auto"/>
            <w:right w:val="none" w:sz="0" w:space="0" w:color="auto"/>
          </w:divBdr>
        </w:div>
        <w:div w:id="1612012630">
          <w:marLeft w:val="1166"/>
          <w:marRight w:val="0"/>
          <w:marTop w:val="115"/>
          <w:marBottom w:val="0"/>
          <w:divBdr>
            <w:top w:val="none" w:sz="0" w:space="0" w:color="auto"/>
            <w:left w:val="none" w:sz="0" w:space="0" w:color="auto"/>
            <w:bottom w:val="none" w:sz="0" w:space="0" w:color="auto"/>
            <w:right w:val="none" w:sz="0" w:space="0" w:color="auto"/>
          </w:divBdr>
        </w:div>
      </w:divsChild>
    </w:div>
    <w:div w:id="1952782908">
      <w:bodyDiv w:val="1"/>
      <w:marLeft w:val="0"/>
      <w:marRight w:val="0"/>
      <w:marTop w:val="0"/>
      <w:marBottom w:val="0"/>
      <w:divBdr>
        <w:top w:val="none" w:sz="0" w:space="0" w:color="auto"/>
        <w:left w:val="none" w:sz="0" w:space="0" w:color="auto"/>
        <w:bottom w:val="none" w:sz="0" w:space="0" w:color="auto"/>
        <w:right w:val="none" w:sz="0" w:space="0" w:color="auto"/>
      </w:divBdr>
    </w:div>
    <w:div w:id="1968199847">
      <w:bodyDiv w:val="1"/>
      <w:marLeft w:val="0"/>
      <w:marRight w:val="0"/>
      <w:marTop w:val="0"/>
      <w:marBottom w:val="0"/>
      <w:divBdr>
        <w:top w:val="none" w:sz="0" w:space="0" w:color="auto"/>
        <w:left w:val="none" w:sz="0" w:space="0" w:color="auto"/>
        <w:bottom w:val="none" w:sz="0" w:space="0" w:color="auto"/>
        <w:right w:val="none" w:sz="0" w:space="0" w:color="auto"/>
      </w:divBdr>
    </w:div>
    <w:div w:id="1974602381">
      <w:bodyDiv w:val="1"/>
      <w:marLeft w:val="0"/>
      <w:marRight w:val="0"/>
      <w:marTop w:val="0"/>
      <w:marBottom w:val="0"/>
      <w:divBdr>
        <w:top w:val="none" w:sz="0" w:space="0" w:color="auto"/>
        <w:left w:val="none" w:sz="0" w:space="0" w:color="auto"/>
        <w:bottom w:val="none" w:sz="0" w:space="0" w:color="auto"/>
        <w:right w:val="none" w:sz="0" w:space="0" w:color="auto"/>
      </w:divBdr>
      <w:divsChild>
        <w:div w:id="1023673119">
          <w:marLeft w:val="547"/>
          <w:marRight w:val="0"/>
          <w:marTop w:val="115"/>
          <w:marBottom w:val="0"/>
          <w:divBdr>
            <w:top w:val="none" w:sz="0" w:space="0" w:color="auto"/>
            <w:left w:val="none" w:sz="0" w:space="0" w:color="auto"/>
            <w:bottom w:val="none" w:sz="0" w:space="0" w:color="auto"/>
            <w:right w:val="none" w:sz="0" w:space="0" w:color="auto"/>
          </w:divBdr>
        </w:div>
        <w:div w:id="224873050">
          <w:marLeft w:val="547"/>
          <w:marRight w:val="0"/>
          <w:marTop w:val="115"/>
          <w:marBottom w:val="0"/>
          <w:divBdr>
            <w:top w:val="none" w:sz="0" w:space="0" w:color="auto"/>
            <w:left w:val="none" w:sz="0" w:space="0" w:color="auto"/>
            <w:bottom w:val="none" w:sz="0" w:space="0" w:color="auto"/>
            <w:right w:val="none" w:sz="0" w:space="0" w:color="auto"/>
          </w:divBdr>
        </w:div>
      </w:divsChild>
    </w:div>
    <w:div w:id="1981183374">
      <w:bodyDiv w:val="1"/>
      <w:marLeft w:val="0"/>
      <w:marRight w:val="0"/>
      <w:marTop w:val="0"/>
      <w:marBottom w:val="0"/>
      <w:divBdr>
        <w:top w:val="none" w:sz="0" w:space="0" w:color="auto"/>
        <w:left w:val="none" w:sz="0" w:space="0" w:color="auto"/>
        <w:bottom w:val="none" w:sz="0" w:space="0" w:color="auto"/>
        <w:right w:val="none" w:sz="0" w:space="0" w:color="auto"/>
      </w:divBdr>
      <w:divsChild>
        <w:div w:id="1220287917">
          <w:marLeft w:val="1166"/>
          <w:marRight w:val="0"/>
          <w:marTop w:val="115"/>
          <w:marBottom w:val="0"/>
          <w:divBdr>
            <w:top w:val="none" w:sz="0" w:space="0" w:color="auto"/>
            <w:left w:val="none" w:sz="0" w:space="0" w:color="auto"/>
            <w:bottom w:val="none" w:sz="0" w:space="0" w:color="auto"/>
            <w:right w:val="none" w:sz="0" w:space="0" w:color="auto"/>
          </w:divBdr>
        </w:div>
      </w:divsChild>
    </w:div>
    <w:div w:id="1994868544">
      <w:bodyDiv w:val="1"/>
      <w:marLeft w:val="0"/>
      <w:marRight w:val="0"/>
      <w:marTop w:val="0"/>
      <w:marBottom w:val="0"/>
      <w:divBdr>
        <w:top w:val="none" w:sz="0" w:space="0" w:color="auto"/>
        <w:left w:val="none" w:sz="0" w:space="0" w:color="auto"/>
        <w:bottom w:val="none" w:sz="0" w:space="0" w:color="auto"/>
        <w:right w:val="none" w:sz="0" w:space="0" w:color="auto"/>
      </w:divBdr>
      <w:divsChild>
        <w:div w:id="1747679962">
          <w:marLeft w:val="547"/>
          <w:marRight w:val="0"/>
          <w:marTop w:val="0"/>
          <w:marBottom w:val="0"/>
          <w:divBdr>
            <w:top w:val="none" w:sz="0" w:space="0" w:color="auto"/>
            <w:left w:val="none" w:sz="0" w:space="0" w:color="auto"/>
            <w:bottom w:val="none" w:sz="0" w:space="0" w:color="auto"/>
            <w:right w:val="none" w:sz="0" w:space="0" w:color="auto"/>
          </w:divBdr>
        </w:div>
        <w:div w:id="1789347178">
          <w:marLeft w:val="1166"/>
          <w:marRight w:val="0"/>
          <w:marTop w:val="0"/>
          <w:marBottom w:val="0"/>
          <w:divBdr>
            <w:top w:val="none" w:sz="0" w:space="0" w:color="auto"/>
            <w:left w:val="none" w:sz="0" w:space="0" w:color="auto"/>
            <w:bottom w:val="none" w:sz="0" w:space="0" w:color="auto"/>
            <w:right w:val="none" w:sz="0" w:space="0" w:color="auto"/>
          </w:divBdr>
        </w:div>
        <w:div w:id="313265572">
          <w:marLeft w:val="1166"/>
          <w:marRight w:val="0"/>
          <w:marTop w:val="0"/>
          <w:marBottom w:val="0"/>
          <w:divBdr>
            <w:top w:val="none" w:sz="0" w:space="0" w:color="auto"/>
            <w:left w:val="none" w:sz="0" w:space="0" w:color="auto"/>
            <w:bottom w:val="none" w:sz="0" w:space="0" w:color="auto"/>
            <w:right w:val="none" w:sz="0" w:space="0" w:color="auto"/>
          </w:divBdr>
        </w:div>
        <w:div w:id="2086221380">
          <w:marLeft w:val="1166"/>
          <w:marRight w:val="0"/>
          <w:marTop w:val="0"/>
          <w:marBottom w:val="0"/>
          <w:divBdr>
            <w:top w:val="none" w:sz="0" w:space="0" w:color="auto"/>
            <w:left w:val="none" w:sz="0" w:space="0" w:color="auto"/>
            <w:bottom w:val="none" w:sz="0" w:space="0" w:color="auto"/>
            <w:right w:val="none" w:sz="0" w:space="0" w:color="auto"/>
          </w:divBdr>
        </w:div>
      </w:divsChild>
    </w:div>
    <w:div w:id="2010253382">
      <w:bodyDiv w:val="1"/>
      <w:marLeft w:val="0"/>
      <w:marRight w:val="0"/>
      <w:marTop w:val="0"/>
      <w:marBottom w:val="0"/>
      <w:divBdr>
        <w:top w:val="none" w:sz="0" w:space="0" w:color="auto"/>
        <w:left w:val="none" w:sz="0" w:space="0" w:color="auto"/>
        <w:bottom w:val="none" w:sz="0" w:space="0" w:color="auto"/>
        <w:right w:val="none" w:sz="0" w:space="0" w:color="auto"/>
      </w:divBdr>
      <w:divsChild>
        <w:div w:id="1823081275">
          <w:marLeft w:val="547"/>
          <w:marRight w:val="0"/>
          <w:marTop w:val="134"/>
          <w:marBottom w:val="0"/>
          <w:divBdr>
            <w:top w:val="none" w:sz="0" w:space="0" w:color="auto"/>
            <w:left w:val="none" w:sz="0" w:space="0" w:color="auto"/>
            <w:bottom w:val="none" w:sz="0" w:space="0" w:color="auto"/>
            <w:right w:val="none" w:sz="0" w:space="0" w:color="auto"/>
          </w:divBdr>
        </w:div>
      </w:divsChild>
    </w:div>
    <w:div w:id="2024819476">
      <w:bodyDiv w:val="1"/>
      <w:marLeft w:val="180"/>
      <w:marRight w:val="120"/>
      <w:marTop w:val="90"/>
      <w:marBottom w:val="0"/>
      <w:divBdr>
        <w:top w:val="none" w:sz="0" w:space="0" w:color="auto"/>
        <w:left w:val="none" w:sz="0" w:space="0" w:color="auto"/>
        <w:bottom w:val="none" w:sz="0" w:space="0" w:color="auto"/>
        <w:right w:val="none" w:sz="0" w:space="0" w:color="auto"/>
      </w:divBdr>
    </w:div>
    <w:div w:id="2045254181">
      <w:bodyDiv w:val="1"/>
      <w:marLeft w:val="0"/>
      <w:marRight w:val="0"/>
      <w:marTop w:val="0"/>
      <w:marBottom w:val="0"/>
      <w:divBdr>
        <w:top w:val="none" w:sz="0" w:space="0" w:color="auto"/>
        <w:left w:val="none" w:sz="0" w:space="0" w:color="auto"/>
        <w:bottom w:val="none" w:sz="0" w:space="0" w:color="auto"/>
        <w:right w:val="none" w:sz="0" w:space="0" w:color="auto"/>
      </w:divBdr>
    </w:div>
    <w:div w:id="2056538131">
      <w:bodyDiv w:val="1"/>
      <w:marLeft w:val="180"/>
      <w:marRight w:val="120"/>
      <w:marTop w:val="9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sChild>
        <w:div w:id="1431387043">
          <w:marLeft w:val="1166"/>
          <w:marRight w:val="0"/>
          <w:marTop w:val="115"/>
          <w:marBottom w:val="0"/>
          <w:divBdr>
            <w:top w:val="none" w:sz="0" w:space="0" w:color="auto"/>
            <w:left w:val="none" w:sz="0" w:space="0" w:color="auto"/>
            <w:bottom w:val="none" w:sz="0" w:space="0" w:color="auto"/>
            <w:right w:val="none" w:sz="0" w:space="0" w:color="auto"/>
          </w:divBdr>
        </w:div>
      </w:divsChild>
    </w:div>
    <w:div w:id="2110657236">
      <w:bodyDiv w:val="1"/>
      <w:marLeft w:val="0"/>
      <w:marRight w:val="0"/>
      <w:marTop w:val="0"/>
      <w:marBottom w:val="0"/>
      <w:divBdr>
        <w:top w:val="none" w:sz="0" w:space="0" w:color="auto"/>
        <w:left w:val="none" w:sz="0" w:space="0" w:color="auto"/>
        <w:bottom w:val="none" w:sz="0" w:space="0" w:color="auto"/>
        <w:right w:val="none" w:sz="0" w:space="0" w:color="auto"/>
      </w:divBdr>
      <w:divsChild>
        <w:div w:id="241961319">
          <w:marLeft w:val="547"/>
          <w:marRight w:val="0"/>
          <w:marTop w:val="115"/>
          <w:marBottom w:val="0"/>
          <w:divBdr>
            <w:top w:val="none" w:sz="0" w:space="0" w:color="auto"/>
            <w:left w:val="none" w:sz="0" w:space="0" w:color="auto"/>
            <w:bottom w:val="none" w:sz="0" w:space="0" w:color="auto"/>
            <w:right w:val="none" w:sz="0" w:space="0" w:color="auto"/>
          </w:divBdr>
        </w:div>
        <w:div w:id="1806771643">
          <w:marLeft w:val="1166"/>
          <w:marRight w:val="0"/>
          <w:marTop w:val="115"/>
          <w:marBottom w:val="0"/>
          <w:divBdr>
            <w:top w:val="none" w:sz="0" w:space="0" w:color="auto"/>
            <w:left w:val="none" w:sz="0" w:space="0" w:color="auto"/>
            <w:bottom w:val="none" w:sz="0" w:space="0" w:color="auto"/>
            <w:right w:val="none" w:sz="0" w:space="0" w:color="auto"/>
          </w:divBdr>
        </w:div>
        <w:div w:id="1697080785">
          <w:marLeft w:val="1800"/>
          <w:marRight w:val="0"/>
          <w:marTop w:val="115"/>
          <w:marBottom w:val="0"/>
          <w:divBdr>
            <w:top w:val="none" w:sz="0" w:space="0" w:color="auto"/>
            <w:left w:val="none" w:sz="0" w:space="0" w:color="auto"/>
            <w:bottom w:val="none" w:sz="0" w:space="0" w:color="auto"/>
            <w:right w:val="none" w:sz="0" w:space="0" w:color="auto"/>
          </w:divBdr>
        </w:div>
        <w:div w:id="725950019">
          <w:marLeft w:val="1800"/>
          <w:marRight w:val="0"/>
          <w:marTop w:val="115"/>
          <w:marBottom w:val="0"/>
          <w:divBdr>
            <w:top w:val="none" w:sz="0" w:space="0" w:color="auto"/>
            <w:left w:val="none" w:sz="0" w:space="0" w:color="auto"/>
            <w:bottom w:val="none" w:sz="0" w:space="0" w:color="auto"/>
            <w:right w:val="none" w:sz="0" w:space="0" w:color="auto"/>
          </w:divBdr>
        </w:div>
      </w:divsChild>
    </w:div>
    <w:div w:id="2113359116">
      <w:bodyDiv w:val="1"/>
      <w:marLeft w:val="180"/>
      <w:marRight w:val="120"/>
      <w:marTop w:val="90"/>
      <w:marBottom w:val="0"/>
      <w:divBdr>
        <w:top w:val="none" w:sz="0" w:space="0" w:color="auto"/>
        <w:left w:val="none" w:sz="0" w:space="0" w:color="auto"/>
        <w:bottom w:val="none" w:sz="0" w:space="0" w:color="auto"/>
        <w:right w:val="none" w:sz="0" w:space="0" w:color="auto"/>
      </w:divBdr>
    </w:div>
    <w:div w:id="2130933098">
      <w:bodyDiv w:val="1"/>
      <w:marLeft w:val="0"/>
      <w:marRight w:val="0"/>
      <w:marTop w:val="0"/>
      <w:marBottom w:val="0"/>
      <w:divBdr>
        <w:top w:val="none" w:sz="0" w:space="0" w:color="auto"/>
        <w:left w:val="none" w:sz="0" w:space="0" w:color="auto"/>
        <w:bottom w:val="none" w:sz="0" w:space="0" w:color="auto"/>
        <w:right w:val="none" w:sz="0" w:space="0" w:color="auto"/>
      </w:divBdr>
      <w:divsChild>
        <w:div w:id="1829468973">
          <w:marLeft w:val="720"/>
          <w:marRight w:val="0"/>
          <w:marTop w:val="115"/>
          <w:marBottom w:val="0"/>
          <w:divBdr>
            <w:top w:val="none" w:sz="0" w:space="0" w:color="auto"/>
            <w:left w:val="none" w:sz="0" w:space="0" w:color="auto"/>
            <w:bottom w:val="none" w:sz="0" w:space="0" w:color="auto"/>
            <w:right w:val="none" w:sz="0" w:space="0" w:color="auto"/>
          </w:divBdr>
        </w:div>
        <w:div w:id="824786175">
          <w:marLeft w:val="1354"/>
          <w:marRight w:val="0"/>
          <w:marTop w:val="115"/>
          <w:marBottom w:val="0"/>
          <w:divBdr>
            <w:top w:val="none" w:sz="0" w:space="0" w:color="auto"/>
            <w:left w:val="none" w:sz="0" w:space="0" w:color="auto"/>
            <w:bottom w:val="none" w:sz="0" w:space="0" w:color="auto"/>
            <w:right w:val="none" w:sz="0" w:space="0" w:color="auto"/>
          </w:divBdr>
        </w:div>
        <w:div w:id="2049643799">
          <w:marLeft w:val="1987"/>
          <w:marRight w:val="0"/>
          <w:marTop w:val="115"/>
          <w:marBottom w:val="0"/>
          <w:divBdr>
            <w:top w:val="none" w:sz="0" w:space="0" w:color="auto"/>
            <w:left w:val="none" w:sz="0" w:space="0" w:color="auto"/>
            <w:bottom w:val="none" w:sz="0" w:space="0" w:color="auto"/>
            <w:right w:val="none" w:sz="0" w:space="0" w:color="auto"/>
          </w:divBdr>
        </w:div>
        <w:div w:id="373040241">
          <w:marLeft w:val="720"/>
          <w:marRight w:val="0"/>
          <w:marTop w:val="115"/>
          <w:marBottom w:val="0"/>
          <w:divBdr>
            <w:top w:val="none" w:sz="0" w:space="0" w:color="auto"/>
            <w:left w:val="none" w:sz="0" w:space="0" w:color="auto"/>
            <w:bottom w:val="none" w:sz="0" w:space="0" w:color="auto"/>
            <w:right w:val="none" w:sz="0" w:space="0" w:color="auto"/>
          </w:divBdr>
        </w:div>
        <w:div w:id="1489054297">
          <w:marLeft w:val="1354"/>
          <w:marRight w:val="0"/>
          <w:marTop w:val="115"/>
          <w:marBottom w:val="0"/>
          <w:divBdr>
            <w:top w:val="none" w:sz="0" w:space="0" w:color="auto"/>
            <w:left w:val="none" w:sz="0" w:space="0" w:color="auto"/>
            <w:bottom w:val="none" w:sz="0" w:space="0" w:color="auto"/>
            <w:right w:val="none" w:sz="0" w:space="0" w:color="auto"/>
          </w:divBdr>
        </w:div>
        <w:div w:id="621108397">
          <w:marLeft w:val="1354"/>
          <w:marRight w:val="0"/>
          <w:marTop w:val="115"/>
          <w:marBottom w:val="0"/>
          <w:divBdr>
            <w:top w:val="none" w:sz="0" w:space="0" w:color="auto"/>
            <w:left w:val="none" w:sz="0" w:space="0" w:color="auto"/>
            <w:bottom w:val="none" w:sz="0" w:space="0" w:color="auto"/>
            <w:right w:val="none" w:sz="0" w:space="0" w:color="auto"/>
          </w:divBdr>
        </w:div>
      </w:divsChild>
    </w:div>
    <w:div w:id="21314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a.gov/pension/veterans-pension-rate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documenttasks/documenttasks1.xml><?xml version="1.0" encoding="utf-8"?>
<t:Tasks xmlns:t="http://schemas.microsoft.com/office/tasks/2019/documenttasks" xmlns:oel="http://schemas.microsoft.com/office/2019/extlst">
  <t:Task id="{CB43570B-2565-4ECC-8490-B08CB638B58B}">
    <t:Anchor>
      <t:Comment id="330470547"/>
    </t:Anchor>
    <t:History>
      <t:Event id="{097E91B3-F275-4C68-B842-6FDE207F4DF0}" time="2021-11-10T21:00:37.993Z">
        <t:Attribution userId="S::hector.mattos@va.gov::0a730db2-cd94-4cee-a4a1-b376b162454c" userProvider="AD" userName="Mattos, Hector L., VBAVACO"/>
        <t:Anchor>
          <t:Comment id="330470547"/>
        </t:Anchor>
        <t:Create/>
      </t:Event>
      <t:Event id="{87C6217F-3F5A-4BB3-8593-8A49137F30B0}" time="2021-11-10T21:00:37.993Z">
        <t:Attribution userId="S::hector.mattos@va.gov::0a730db2-cd94-4cee-a4a1-b376b162454c" userProvider="AD" userName="Mattos, Hector L., VBAVACO"/>
        <t:Anchor>
          <t:Comment id="330470547"/>
        </t:Anchor>
        <t:Assign userId="S::Jania.Bundy@va.gov::a49f9063-e4d1-41fa-9afb-0e3080be25ae" userProvider="AD" userName="Bundy, Jania V., VBAVACO"/>
      </t:Event>
      <t:Event id="{838F3417-7C2C-4F19-9DCF-4C3D0ADA26BF}" time="2021-11-10T21:00:37.993Z">
        <t:Attribution userId="S::hector.mattos@va.gov::0a730db2-cd94-4cee-a4a1-b376b162454c" userProvider="AD" userName="Mattos, Hector L., VBAVACO"/>
        <t:Anchor>
          <t:Comment id="330470547"/>
        </t:Anchor>
        <t:SetTitle title="@Bundy, Jania V., VBAVACO does this look right to you?"/>
      </t:Event>
      <t:Event id="{848F0A35-FAA9-46BD-B20D-DEDF827F64E0}" time="2021-11-10T21:13:46.334Z">
        <t:Attribution userId="S::hector.mattos@va.gov::0a730db2-cd94-4cee-a4a1-b376b162454c" userProvider="AD" userName="Mattos, Hector L., VBAVACO"/>
        <t:Progress percentComplete="100"/>
      </t:Event>
    </t:History>
  </t:Task>
  <t:Task id="{6F599C98-7A3B-4AD2-B51B-751A7DC122E9}">
    <t:Anchor>
      <t:Comment id="1004321041"/>
    </t:Anchor>
    <t:History>
      <t:Event id="{780867E1-B7FE-4151-8E93-6C53A0815662}" time="2021-11-10T21:13:15.807Z">
        <t:Attribution userId="S::hector.mattos@va.gov::0a730db2-cd94-4cee-a4a1-b376b162454c" userProvider="AD" userName="Mattos, Hector L., VBAVACO"/>
        <t:Anchor>
          <t:Comment id="1004321041"/>
        </t:Anchor>
        <t:Create/>
      </t:Event>
      <t:Event id="{D0A6402D-7A4C-43EE-8FDF-CB8EE86BDBD8}" time="2021-11-10T21:13:15.807Z">
        <t:Attribution userId="S::hector.mattos@va.gov::0a730db2-cd94-4cee-a4a1-b376b162454c" userProvider="AD" userName="Mattos, Hector L., VBAVACO"/>
        <t:Anchor>
          <t:Comment id="1004321041"/>
        </t:Anchor>
        <t:Assign userId="S::Jania.Bundy@va.gov::a49f9063-e4d1-41fa-9afb-0e3080be25ae" userProvider="AD" userName="Bundy, Jania V., VBAVACO"/>
      </t:Event>
      <t:Event id="{56816D9F-3EBB-453C-A07D-DD097319C630}" time="2021-11-10T21:13:15.807Z">
        <t:Attribution userId="S::hector.mattos@va.gov::0a730db2-cd94-4cee-a4a1-b376b162454c" userProvider="AD" userName="Mattos, Hector L., VBAVACO"/>
        <t:Anchor>
          <t:Comment id="1004321041"/>
        </t:Anchor>
        <t:SetTitle title="@Bundy, Jania V., VBAVACO can you make sure this makes sense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ec34b5-d637-4aef-8083-e887a6537c45"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2B87A-9438-45B3-8979-8EABE4F84DC1}">
  <ds:schemaRefs>
    <ds:schemaRef ds:uri="http://schemas.openxmlformats.org/officeDocument/2006/bibliography"/>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3.xml><?xml version="1.0" encoding="utf-8"?>
<ds:datastoreItem xmlns:ds="http://schemas.openxmlformats.org/officeDocument/2006/customXml" ds:itemID="{E20EA7EE-D05F-460C-BD8B-5E624CB66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Lesson 20: Determine Net Worth Status Trainee Guide</vt:lpstr>
    </vt:vector>
  </TitlesOfParts>
  <Company>Veterans Benefits Administration</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20: Determine Net Worth Status Trainee Guide</dc:title>
  <dc:creator>Department of Veterans Affairs, Veterans Benefits Administration, Pension and Fiduciary Service, STAFF</dc:creator>
  <cp:lastModifiedBy>Kathy Poole</cp:lastModifiedBy>
  <cp:revision>4</cp:revision>
  <cp:lastPrinted>2021-11-16T18:55:00Z</cp:lastPrinted>
  <dcterms:created xsi:type="dcterms:W3CDTF">2024-06-24T11:39:00Z</dcterms:created>
  <dcterms:modified xsi:type="dcterms:W3CDTF">2024-07-08T13:31:00Z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MediaServiceImageTags">
    <vt:lpwstr/>
  </property>
  <property fmtid="{D5CDD505-2E9C-101B-9397-08002B2CF9AE}" pid="4" name="Language">
    <vt:lpwstr>en</vt:lpwstr>
  </property>
  <property fmtid="{D5CDD505-2E9C-101B-9397-08002B2CF9AE}" pid="5" name="Type">
    <vt:lpwstr>Guide</vt:lpwstr>
  </property>
</Properties>
</file>