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945E" w14:textId="77777777" w:rsidR="00C8779F" w:rsidRDefault="0054395D" w:rsidP="003E3D02">
      <w:pPr>
        <w:pStyle w:val="VBAILTCoverService"/>
      </w:pPr>
      <w:r>
        <w:t xml:space="preserve">PENSION AND FIDUCIARY </w:t>
      </w:r>
      <w:r w:rsidR="00C8779F">
        <w:t>Service</w:t>
      </w:r>
    </w:p>
    <w:p w14:paraId="06C4C8AC" w14:textId="62B53B06" w:rsidR="0054395D" w:rsidRPr="0054395D" w:rsidRDefault="0054395D" w:rsidP="0054395D">
      <w:pPr>
        <w:pStyle w:val="VBAILTCoverdoctypecourse"/>
      </w:pPr>
      <w:r>
        <w:t xml:space="preserve">PMC VSR </w:t>
      </w:r>
      <w:r w:rsidR="00920F4B">
        <w:t xml:space="preserve">Advanced </w:t>
      </w:r>
      <w:r>
        <w:t>Core Course</w:t>
      </w:r>
      <w:r w:rsidR="007B63F1">
        <w:br/>
        <w:t xml:space="preserve">Phase 6: </w:t>
      </w:r>
      <w:r w:rsidR="002B0DD7">
        <w:t>Practical Application and Experience</w:t>
      </w:r>
    </w:p>
    <w:p w14:paraId="46531EE3" w14:textId="65E36687" w:rsidR="00C214A9" w:rsidRDefault="00A10B66" w:rsidP="00C8779F">
      <w:pPr>
        <w:pStyle w:val="VBAILTCoverLessonTitle"/>
      </w:pPr>
      <w:r>
        <w:t>Proces</w:t>
      </w:r>
      <w:r w:rsidR="00FF5594">
        <w:t xml:space="preserve">s </w:t>
      </w:r>
      <w:r w:rsidR="006F305F">
        <w:t>Accrued</w:t>
      </w:r>
      <w:r w:rsidR="00B20E80">
        <w:t xml:space="preserve"> Claim</w:t>
      </w:r>
      <w:r w:rsidR="00FF5594">
        <w:t>s</w:t>
      </w:r>
    </w:p>
    <w:p w14:paraId="2160065E" w14:textId="5C1C4BF7" w:rsidR="00C30F06" w:rsidRPr="00C214A9" w:rsidRDefault="00192A83" w:rsidP="27EF29E8">
      <w:pPr>
        <w:pStyle w:val="VBAILTCoverdoctypecourse"/>
        <w:spacing w:before="0"/>
      </w:pPr>
      <w:r>
        <w:t>Trainee Guide</w:t>
      </w:r>
    </w:p>
    <w:p w14:paraId="686FDF81" w14:textId="43A49A80" w:rsidR="001D2E6A" w:rsidRDefault="00C32F42" w:rsidP="00C8779F">
      <w:pPr>
        <w:pStyle w:val="VBAILTCoverMisc"/>
      </w:pPr>
      <w:r>
        <w:t>June</w:t>
      </w:r>
      <w:r w:rsidR="51FB6770">
        <w:t xml:space="preserve"> </w:t>
      </w:r>
      <w:r w:rsidR="0208CACA">
        <w:t>202</w:t>
      </w:r>
      <w:r>
        <w:t>4</w:t>
      </w:r>
    </w:p>
    <w:p w14:paraId="26DE3D18" w14:textId="5127D3CC" w:rsidR="00C30F06" w:rsidRDefault="00C30F06" w:rsidP="00C8779F">
      <w:pPr>
        <w:pStyle w:val="VBAILTCoverMisc"/>
        <w:rPr>
          <w:sz w:val="72"/>
          <w:szCs w:val="72"/>
        </w:rPr>
      </w:pPr>
      <w:r>
        <w:br w:type="page"/>
      </w:r>
    </w:p>
    <w:p w14:paraId="78165694" w14:textId="237681BC" w:rsidR="00C214A9" w:rsidRDefault="001A43E4" w:rsidP="002D1DCE">
      <w:pPr>
        <w:pStyle w:val="VBAILTHeading1"/>
      </w:pPr>
      <w:r>
        <w:lastRenderedPageBreak/>
        <w:t>Process</w:t>
      </w:r>
      <w:r w:rsidR="001D09F7">
        <w:t xml:space="preserve"> </w:t>
      </w:r>
      <w:r w:rsidR="006F305F">
        <w:t>Accrued</w:t>
      </w:r>
      <w:r w:rsidR="00D66352">
        <w:t xml:space="preserve"> </w:t>
      </w:r>
      <w:r w:rsidR="00B20E80" w:rsidRPr="00B20E80">
        <w:t>Claim</w:t>
      </w:r>
      <w:r w:rsidR="001D09F7">
        <w:t>s</w:t>
      </w:r>
    </w:p>
    <w:p w14:paraId="0C0472F1"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56BE3A4D" w14:textId="77777777" w:rsidTr="2EFCAA93">
        <w:trPr>
          <w:tblHeader/>
          <w:jc w:val="center"/>
        </w:trPr>
        <w:tc>
          <w:tcPr>
            <w:tcW w:w="1908" w:type="dxa"/>
            <w:shd w:val="clear" w:color="auto" w:fill="BDD6EE" w:themeFill="accent1" w:themeFillTint="66"/>
          </w:tcPr>
          <w:p w14:paraId="21BA2EBE" w14:textId="77777777" w:rsidR="003B118F" w:rsidRDefault="003B118F" w:rsidP="003B118F">
            <w:pPr>
              <w:pStyle w:val="VBAILTTableHeading1"/>
            </w:pPr>
            <w:r>
              <w:t>Topic</w:t>
            </w:r>
          </w:p>
        </w:tc>
        <w:tc>
          <w:tcPr>
            <w:tcW w:w="7452" w:type="dxa"/>
            <w:shd w:val="clear" w:color="auto" w:fill="BDD6EE" w:themeFill="accent1" w:themeFillTint="66"/>
          </w:tcPr>
          <w:p w14:paraId="7E9FE26C" w14:textId="77777777" w:rsidR="003B118F" w:rsidRDefault="003B118F" w:rsidP="003B118F">
            <w:pPr>
              <w:pStyle w:val="VBAILTTableHeading1"/>
            </w:pPr>
            <w:r>
              <w:t>Description</w:t>
            </w:r>
          </w:p>
        </w:tc>
      </w:tr>
      <w:tr w:rsidR="00267BA2" w14:paraId="4CA34BB8" w14:textId="77777777" w:rsidTr="2EFCAA93">
        <w:trPr>
          <w:jc w:val="center"/>
        </w:trPr>
        <w:tc>
          <w:tcPr>
            <w:tcW w:w="1908" w:type="dxa"/>
          </w:tcPr>
          <w:p w14:paraId="5ACF798F" w14:textId="77777777" w:rsidR="00267BA2" w:rsidRDefault="00267BA2" w:rsidP="00A504AC">
            <w:pPr>
              <w:pStyle w:val="VBAILTBody"/>
            </w:pPr>
            <w:r>
              <w:t>Time Estimate</w:t>
            </w:r>
            <w:r w:rsidR="00077BE7">
              <w:t>:</w:t>
            </w:r>
          </w:p>
        </w:tc>
        <w:tc>
          <w:tcPr>
            <w:tcW w:w="7452" w:type="dxa"/>
          </w:tcPr>
          <w:p w14:paraId="647737C4" w14:textId="4C86C365" w:rsidR="00267BA2" w:rsidRDefault="00391888" w:rsidP="00A504AC">
            <w:pPr>
              <w:pStyle w:val="VBAILTBody"/>
            </w:pPr>
            <w:r>
              <w:t>4.5</w:t>
            </w:r>
            <w:r w:rsidR="00537AEA">
              <w:t xml:space="preserve"> hours</w:t>
            </w:r>
          </w:p>
        </w:tc>
      </w:tr>
      <w:tr w:rsidR="002D1DCE" w14:paraId="5149D7E3" w14:textId="77777777" w:rsidTr="2EFCAA93">
        <w:trPr>
          <w:jc w:val="center"/>
        </w:trPr>
        <w:tc>
          <w:tcPr>
            <w:tcW w:w="1908" w:type="dxa"/>
          </w:tcPr>
          <w:p w14:paraId="2F9CB2CD" w14:textId="77777777" w:rsidR="002D1DCE" w:rsidRDefault="00267BA2" w:rsidP="001262F7">
            <w:pPr>
              <w:pStyle w:val="VBAILTBody"/>
            </w:pPr>
            <w:r>
              <w:t>Purpose of the Lesson:</w:t>
            </w:r>
          </w:p>
        </w:tc>
        <w:tc>
          <w:tcPr>
            <w:tcW w:w="7452" w:type="dxa"/>
          </w:tcPr>
          <w:p w14:paraId="29843DF6" w14:textId="6762BF6C" w:rsidR="002D1DCE" w:rsidRDefault="00537AEA" w:rsidP="00920F4B">
            <w:pPr>
              <w:pStyle w:val="VBAILTBody"/>
            </w:pPr>
            <w:r>
              <w:t xml:space="preserve">This lesson is part of the entry-level </w:t>
            </w:r>
            <w:r w:rsidR="00920F4B">
              <w:t>c</w:t>
            </w:r>
            <w:r>
              <w:t xml:space="preserve">ourse for PMC VSRs. The purpose of this lesson is to train PMC VSRs </w:t>
            </w:r>
            <w:r w:rsidR="00F22559">
              <w:t xml:space="preserve">on how to </w:t>
            </w:r>
            <w:r>
              <w:t xml:space="preserve">process </w:t>
            </w:r>
            <w:r w:rsidR="006F305F">
              <w:t>accrued</w:t>
            </w:r>
            <w:r w:rsidR="003D2E3B">
              <w:t xml:space="preserve"> </w:t>
            </w:r>
            <w:r w:rsidR="00D66352">
              <w:t xml:space="preserve">and substitution </w:t>
            </w:r>
            <w:r>
              <w:t>claims through demonstration</w:t>
            </w:r>
            <w:r w:rsidR="00A54453">
              <w:t xml:space="preserve"> and </w:t>
            </w:r>
            <w:r>
              <w:t xml:space="preserve">practice. </w:t>
            </w:r>
            <w:r w:rsidR="00F22559">
              <w:t>This l</w:t>
            </w:r>
            <w:r>
              <w:t xml:space="preserve">esson </w:t>
            </w:r>
            <w:r w:rsidR="00F22559">
              <w:t xml:space="preserve">also </w:t>
            </w:r>
            <w:r>
              <w:t>include</w:t>
            </w:r>
            <w:r w:rsidR="00C54841">
              <w:t>s</w:t>
            </w:r>
            <w:r w:rsidR="00F22559">
              <w:t xml:space="preserve"> instruction on</w:t>
            </w:r>
            <w:r>
              <w:t xml:space="preserve"> how to use the systems for processing </w:t>
            </w:r>
            <w:r w:rsidR="006F305F">
              <w:t>accrued</w:t>
            </w:r>
            <w:r>
              <w:t xml:space="preserve"> </w:t>
            </w:r>
            <w:r w:rsidR="00D66352">
              <w:t xml:space="preserve">and substitution </w:t>
            </w:r>
            <w:r>
              <w:t>claims.</w:t>
            </w:r>
          </w:p>
        </w:tc>
      </w:tr>
      <w:tr w:rsidR="002D1DCE" w14:paraId="7D603E20" w14:textId="77777777" w:rsidTr="2EFCAA93">
        <w:trPr>
          <w:jc w:val="center"/>
        </w:trPr>
        <w:tc>
          <w:tcPr>
            <w:tcW w:w="1908" w:type="dxa"/>
          </w:tcPr>
          <w:p w14:paraId="18EC1149" w14:textId="77777777" w:rsidR="002D1DCE" w:rsidRDefault="001262F7" w:rsidP="001262F7">
            <w:pPr>
              <w:pStyle w:val="VBAILTBody"/>
            </w:pPr>
            <w:r>
              <w:t>Prerequisite Training Requirements:</w:t>
            </w:r>
          </w:p>
        </w:tc>
        <w:tc>
          <w:tcPr>
            <w:tcW w:w="7452" w:type="dxa"/>
          </w:tcPr>
          <w:p w14:paraId="335FCDA0" w14:textId="6E4B901C" w:rsidR="002D1DCE" w:rsidRDefault="007261B7" w:rsidP="002059B5">
            <w:pPr>
              <w:pStyle w:val="VBAILTBody"/>
            </w:pPr>
            <w:r w:rsidRPr="007261B7">
              <w:t xml:space="preserve">Prior to taking the </w:t>
            </w:r>
            <w:r w:rsidR="001A43E4" w:rsidRPr="001A43E4">
              <w:t xml:space="preserve">Processing </w:t>
            </w:r>
            <w:proofErr w:type="spellStart"/>
            <w:r w:rsidR="001A43E4" w:rsidRPr="001A43E4">
              <w:t>an</w:t>
            </w:r>
            <w:proofErr w:type="spellEnd"/>
            <w:r w:rsidR="001A43E4" w:rsidRPr="001A43E4">
              <w:t xml:space="preserve"> Accrued Claim</w:t>
            </w:r>
            <w:r w:rsidR="0085360A">
              <w:t xml:space="preserve"> </w:t>
            </w:r>
            <w:r w:rsidRPr="007261B7">
              <w:t xml:space="preserve">lesson, </w:t>
            </w:r>
            <w:r w:rsidR="00192A83">
              <w:t>you</w:t>
            </w:r>
            <w:r w:rsidRPr="007261B7">
              <w:t xml:space="preserve"> must complet</w:t>
            </w:r>
            <w:r>
              <w:t>e</w:t>
            </w:r>
            <w:r w:rsidR="00920F4B">
              <w:t xml:space="preserve"> entry-level course</w:t>
            </w:r>
            <w:r w:rsidR="002059B5">
              <w:t xml:space="preserve">s in </w:t>
            </w:r>
            <w:r>
              <w:t>Phases 1–5</w:t>
            </w:r>
            <w:r w:rsidR="002059B5">
              <w:t xml:space="preserve">. </w:t>
            </w:r>
            <w:r>
              <w:t xml:space="preserve"> </w:t>
            </w:r>
          </w:p>
        </w:tc>
      </w:tr>
      <w:tr w:rsidR="001262F7" w14:paraId="7BBEAC59" w14:textId="77777777" w:rsidTr="2EFCAA93">
        <w:trPr>
          <w:jc w:val="center"/>
        </w:trPr>
        <w:tc>
          <w:tcPr>
            <w:tcW w:w="1908" w:type="dxa"/>
          </w:tcPr>
          <w:p w14:paraId="703C4B02" w14:textId="77777777" w:rsidR="001262F7" w:rsidRDefault="001262F7" w:rsidP="001262F7">
            <w:pPr>
              <w:pStyle w:val="VBAILTBody"/>
            </w:pPr>
            <w:r>
              <w:t>Target Audience:</w:t>
            </w:r>
          </w:p>
        </w:tc>
        <w:tc>
          <w:tcPr>
            <w:tcW w:w="7452" w:type="dxa"/>
          </w:tcPr>
          <w:p w14:paraId="54166F75" w14:textId="77777777" w:rsidR="001262F7" w:rsidRDefault="007261B7" w:rsidP="001262F7">
            <w:pPr>
              <w:pStyle w:val="VBAILTBody"/>
            </w:pPr>
            <w:r w:rsidRPr="007261B7">
              <w:t>This lesson is for entry-level PMC VSRs.</w:t>
            </w:r>
          </w:p>
        </w:tc>
      </w:tr>
      <w:tr w:rsidR="00AB2A31" w14:paraId="6832D956" w14:textId="77777777" w:rsidTr="2EFCAA93">
        <w:trPr>
          <w:jc w:val="center"/>
        </w:trPr>
        <w:tc>
          <w:tcPr>
            <w:tcW w:w="1908" w:type="dxa"/>
          </w:tcPr>
          <w:p w14:paraId="5CE6D229" w14:textId="77777777" w:rsidR="00AB2A31" w:rsidRDefault="00AB2A31" w:rsidP="00AB2A31">
            <w:pPr>
              <w:pStyle w:val="VBAILTBody"/>
            </w:pPr>
            <w:r>
              <w:t>Lesson References:</w:t>
            </w:r>
          </w:p>
        </w:tc>
        <w:tc>
          <w:tcPr>
            <w:tcW w:w="7452" w:type="dxa"/>
          </w:tcPr>
          <w:p w14:paraId="0236F48A" w14:textId="77777777" w:rsidR="00AB2A31" w:rsidRDefault="00AB2A31" w:rsidP="00AB2A31">
            <w:pPr>
              <w:pStyle w:val="VBAILTbullet1"/>
            </w:pPr>
            <w:r w:rsidRPr="00282174">
              <w:t xml:space="preserve">VA Form 21P-601 (Application for Accrued Amounts Due a Deceased Beneficiary) </w:t>
            </w:r>
          </w:p>
          <w:p w14:paraId="11500217" w14:textId="77777777" w:rsidR="00AB2A31" w:rsidRDefault="00AB2A31" w:rsidP="00AB2A31">
            <w:pPr>
              <w:pStyle w:val="VBAILTbullet1"/>
            </w:pPr>
            <w:r w:rsidRPr="00282174">
              <w:t>VA Form 21</w:t>
            </w:r>
            <w:r>
              <w:t>P</w:t>
            </w:r>
            <w:r w:rsidRPr="00282174">
              <w:t xml:space="preserve">-0847 (Request for Substitution of Claimant Upon Death of Claimant) </w:t>
            </w:r>
          </w:p>
          <w:p w14:paraId="456CE96D" w14:textId="77777777" w:rsidR="00AB2A31" w:rsidRDefault="00AB2A31" w:rsidP="00AB2A31">
            <w:pPr>
              <w:pStyle w:val="VBAILTbullet1"/>
            </w:pPr>
            <w:r>
              <w:t>VA Form 21P-534 (Application for Dependency and Indemnity Compensation, Survivors Pension and Accrued Benefits by a Surviving Spouse or Child [including Death Compensation if Applicable]</w:t>
            </w:r>
          </w:p>
          <w:p w14:paraId="7E43C67F" w14:textId="77777777" w:rsidR="00AB2A31" w:rsidRDefault="00AB2A31" w:rsidP="00AB2A31">
            <w:pPr>
              <w:pStyle w:val="VBAILTbullet1"/>
            </w:pPr>
            <w:r>
              <w:t>VA Form 21P-534EZ (Application for DIC, Survivors Pension, and/or Accrued Benefits)</w:t>
            </w:r>
          </w:p>
          <w:p w14:paraId="0922F66B" w14:textId="77777777" w:rsidR="00AB2A31" w:rsidRDefault="00000000" w:rsidP="00AB2A31">
            <w:pPr>
              <w:pStyle w:val="VBAILTbullet1"/>
              <w:rPr>
                <w:rFonts w:asciiTheme="minorHAnsi" w:eastAsiaTheme="minorEastAsia" w:hAnsiTheme="minorHAnsi"/>
              </w:rPr>
            </w:pPr>
            <w:hyperlink r:id="rId11">
              <w:r w:rsidR="00AB2A31" w:rsidRPr="5BA9CD0A">
                <w:rPr>
                  <w:rStyle w:val="Hyperlink"/>
                  <w:color w:val="auto"/>
                  <w:u w:val="none"/>
                </w:rPr>
                <w:t>VA Form 21P-535, Application for Dependency and Indemnity Compensation by Parent(s) (Including Accrued Benefits and Death Compensation When Applicable)</w:t>
              </w:r>
            </w:hyperlink>
            <w:r w:rsidR="00AB2A31" w:rsidRPr="5BA9CD0A">
              <w:t>,</w:t>
            </w:r>
          </w:p>
          <w:p w14:paraId="1D541927" w14:textId="77777777" w:rsidR="00AB2A31" w:rsidRDefault="00AB2A31" w:rsidP="00AB2A31">
            <w:pPr>
              <w:pStyle w:val="VBAILTbullet1"/>
            </w:pPr>
            <w:r>
              <w:t>M21-1 XI.ii.3.A (Entitlement to Accrued Benefits Under 38 U.S.C. 5121)</w:t>
            </w:r>
          </w:p>
          <w:p w14:paraId="3E559C13" w14:textId="77777777" w:rsidR="00AB2A31" w:rsidRDefault="00AB2A31" w:rsidP="00AB2A31">
            <w:pPr>
              <w:pStyle w:val="VBAILTbullet1"/>
            </w:pPr>
            <w:r>
              <w:t xml:space="preserve">M21-1 </w:t>
            </w:r>
            <w:r w:rsidRPr="008C6519">
              <w:t>XI.ii.3.</w:t>
            </w:r>
            <w:r>
              <w:t>B (Substitution in Case of Death of Claimant)</w:t>
            </w:r>
          </w:p>
          <w:p w14:paraId="75515380" w14:textId="77777777" w:rsidR="00AB2A31" w:rsidRDefault="00AB2A31" w:rsidP="00AB2A31">
            <w:pPr>
              <w:pStyle w:val="VBAILTbullet1"/>
            </w:pPr>
            <w:r>
              <w:t>M21-1 XI.ii.3.C (Development for Accrued and Requests for Substitution)</w:t>
            </w:r>
          </w:p>
          <w:p w14:paraId="4BFD4418" w14:textId="77777777" w:rsidR="00AB2A31" w:rsidRDefault="00AB2A31" w:rsidP="00AB2A31">
            <w:pPr>
              <w:pStyle w:val="VBAILTbullet1"/>
            </w:pPr>
            <w:r w:rsidRPr="00795349">
              <w:lastRenderedPageBreak/>
              <w:t xml:space="preserve">M21-1 </w:t>
            </w:r>
            <w:r>
              <w:t xml:space="preserve">XI.ii.3.D.1.g </w:t>
            </w:r>
            <w:r w:rsidRPr="00795349">
              <w:t>(Payment of Accrued Benefits for the Month of Death)</w:t>
            </w:r>
          </w:p>
          <w:p w14:paraId="4E2A2A74" w14:textId="77777777" w:rsidR="00AB2A31" w:rsidRDefault="00AB2A31" w:rsidP="00AB2A31">
            <w:pPr>
              <w:pStyle w:val="VBAILTbullet1"/>
            </w:pPr>
            <w:r>
              <w:t>M21-1 XI.ii.3.E.11 (Payment of Accrued Benefits as Reimbursement)</w:t>
            </w:r>
          </w:p>
          <w:p w14:paraId="42AB86E5" w14:textId="77777777" w:rsidR="00AB2A31" w:rsidRDefault="00AB2A31" w:rsidP="00AB2A31">
            <w:pPr>
              <w:pStyle w:val="VBAILTbullet1"/>
            </w:pPr>
            <w:r>
              <w:t xml:space="preserve">M21-1 </w:t>
            </w:r>
            <w:r w:rsidRPr="00295C43">
              <w:t>XI.ii.3.E.1</w:t>
            </w:r>
            <w:r>
              <w:t>2 (Allowable Items for Reimbursement)</w:t>
            </w:r>
          </w:p>
          <w:p w14:paraId="4962E877" w14:textId="77777777" w:rsidR="00AB2A31" w:rsidRDefault="00AB2A31" w:rsidP="00AB2A31">
            <w:pPr>
              <w:pStyle w:val="VBAILTbullet1"/>
            </w:pPr>
            <w:r>
              <w:t>M21-4 Appendix A.2.a (Payee Codes)</w:t>
            </w:r>
          </w:p>
          <w:p w14:paraId="7FFEACA9" w14:textId="727CFEEF" w:rsidR="00AB2A31" w:rsidRDefault="00AB2A31" w:rsidP="00AB2A31">
            <w:pPr>
              <w:pStyle w:val="VBAILTbullet1"/>
            </w:pPr>
            <w:r w:rsidRPr="002944C6">
              <w:rPr>
                <w:i/>
              </w:rPr>
              <w:t>Appendix A</w:t>
            </w:r>
            <w:r w:rsidRPr="001E444E">
              <w:rPr>
                <w:rStyle w:val="Strong"/>
                <w:b w:val="0"/>
                <w:bCs w:val="0"/>
              </w:rPr>
              <w:t xml:space="preserve"> for references </w:t>
            </w:r>
            <w:r>
              <w:rPr>
                <w:rStyle w:val="Strong"/>
                <w:b w:val="0"/>
                <w:bCs w:val="0"/>
              </w:rPr>
              <w:t>introduced in earlier lessons</w:t>
            </w:r>
          </w:p>
        </w:tc>
      </w:tr>
      <w:tr w:rsidR="00225A95" w14:paraId="618C704A" w14:textId="77777777" w:rsidTr="2EFCAA93">
        <w:trPr>
          <w:jc w:val="center"/>
        </w:trPr>
        <w:tc>
          <w:tcPr>
            <w:tcW w:w="1908" w:type="dxa"/>
          </w:tcPr>
          <w:p w14:paraId="01C8A185" w14:textId="77777777" w:rsidR="00225A95" w:rsidRDefault="00225A95" w:rsidP="001262F7">
            <w:pPr>
              <w:pStyle w:val="VBAILTBody"/>
            </w:pPr>
            <w:r>
              <w:lastRenderedPageBreak/>
              <w:t>Technical Competencies:</w:t>
            </w:r>
          </w:p>
        </w:tc>
        <w:tc>
          <w:tcPr>
            <w:tcW w:w="7452" w:type="dxa"/>
          </w:tcPr>
          <w:p w14:paraId="08E926AA" w14:textId="77777777" w:rsidR="00225A95" w:rsidRDefault="00225A95" w:rsidP="001262F7">
            <w:pPr>
              <w:pStyle w:val="VBAILTbullet1"/>
            </w:pPr>
            <w:r>
              <w:t>Program Benefits and Eligibility (PMC VSR)</w:t>
            </w:r>
          </w:p>
          <w:p w14:paraId="1300EC14" w14:textId="256D64B4" w:rsidR="00E7705A" w:rsidRDefault="00E7705A" w:rsidP="001262F7">
            <w:pPr>
              <w:pStyle w:val="VBAILTbullet1"/>
            </w:pPr>
            <w:r>
              <w:t>Processing Claims (PMC VSR)</w:t>
            </w:r>
          </w:p>
          <w:p w14:paraId="65D96F37" w14:textId="13AE64C7" w:rsidR="00245A2C" w:rsidRDefault="00225A95" w:rsidP="00AB2A31">
            <w:pPr>
              <w:pStyle w:val="VBAILTbullet1"/>
            </w:pPr>
            <w:r>
              <w:t>VBA Applications (PMC VSR)</w:t>
            </w:r>
          </w:p>
        </w:tc>
      </w:tr>
      <w:tr w:rsidR="00AB2A31" w14:paraId="70DF1142" w14:textId="77777777" w:rsidTr="2EFCAA93">
        <w:trPr>
          <w:jc w:val="center"/>
        </w:trPr>
        <w:tc>
          <w:tcPr>
            <w:tcW w:w="1908" w:type="dxa"/>
          </w:tcPr>
          <w:p w14:paraId="1A0F6C15" w14:textId="77777777" w:rsidR="00AB2A31" w:rsidRDefault="00AB2A31" w:rsidP="00AB2A31">
            <w:pPr>
              <w:pStyle w:val="VBAILTBody"/>
            </w:pPr>
            <w:r>
              <w:t>Lesson Objectives:</w:t>
            </w:r>
          </w:p>
        </w:tc>
        <w:tc>
          <w:tcPr>
            <w:tcW w:w="7452" w:type="dxa"/>
          </w:tcPr>
          <w:p w14:paraId="7D798628" w14:textId="77777777" w:rsidR="00AB2A31" w:rsidRPr="00BA0345" w:rsidRDefault="00AB2A31" w:rsidP="008E38DF">
            <w:pPr>
              <w:pStyle w:val="VBAILTbullet1"/>
              <w:numPr>
                <w:ilvl w:val="0"/>
                <w:numId w:val="14"/>
              </w:numPr>
            </w:pPr>
            <w:r w:rsidRPr="00BA0345">
              <w:t>Determine entitlement to accrued benefits.</w:t>
            </w:r>
          </w:p>
          <w:p w14:paraId="3A1C986E" w14:textId="77777777" w:rsidR="00AB2A31" w:rsidRPr="00BA0345" w:rsidRDefault="00AB2A31" w:rsidP="008E38DF">
            <w:pPr>
              <w:pStyle w:val="VBAILTbullet1"/>
              <w:numPr>
                <w:ilvl w:val="0"/>
                <w:numId w:val="14"/>
              </w:numPr>
            </w:pPr>
            <w:r w:rsidRPr="00BA0345">
              <w:t>Determine if claim may be denied without development.</w:t>
            </w:r>
          </w:p>
          <w:p w14:paraId="76107D03" w14:textId="77777777" w:rsidR="00AB2A31" w:rsidRPr="00BA0345" w:rsidRDefault="00AB2A31" w:rsidP="008E38DF">
            <w:pPr>
              <w:pStyle w:val="VBAILTbullet1"/>
              <w:numPr>
                <w:ilvl w:val="0"/>
                <w:numId w:val="14"/>
              </w:numPr>
            </w:pPr>
            <w:r w:rsidRPr="00BA0345">
              <w:t>Determine if evidence is sufficient to process claim for accrued benefits.</w:t>
            </w:r>
          </w:p>
          <w:p w14:paraId="7198E01C" w14:textId="77777777" w:rsidR="00AB2A31" w:rsidRPr="00BA0345" w:rsidRDefault="00AB2A31" w:rsidP="008E38DF">
            <w:pPr>
              <w:pStyle w:val="VBAILTbullet1"/>
              <w:numPr>
                <w:ilvl w:val="0"/>
                <w:numId w:val="14"/>
              </w:numPr>
            </w:pPr>
            <w:r w:rsidRPr="00BA0345">
              <w:t>Apply the correct development actions for the information/evidence missing from claim.</w:t>
            </w:r>
          </w:p>
          <w:p w14:paraId="10DA947A" w14:textId="77777777" w:rsidR="00AB2A31" w:rsidRPr="00BA0345" w:rsidRDefault="00AB2A31" w:rsidP="008E38DF">
            <w:pPr>
              <w:pStyle w:val="VBAILTbullet1"/>
              <w:numPr>
                <w:ilvl w:val="0"/>
                <w:numId w:val="14"/>
              </w:numPr>
            </w:pPr>
            <w:r w:rsidRPr="00BA0345">
              <w:t>Decide the award action for an accrued claim.</w:t>
            </w:r>
          </w:p>
          <w:p w14:paraId="2C7EBB01" w14:textId="77777777" w:rsidR="00AB2A31" w:rsidRPr="00BA0345" w:rsidRDefault="00AB2A31" w:rsidP="008E38DF">
            <w:pPr>
              <w:pStyle w:val="VBAILTbullet1"/>
              <w:numPr>
                <w:ilvl w:val="0"/>
                <w:numId w:val="14"/>
              </w:numPr>
            </w:pPr>
            <w:r w:rsidRPr="00BA0345">
              <w:t xml:space="preserve">Create the Personal Computer-Generated Letter (PCGL) decision notification. </w:t>
            </w:r>
          </w:p>
          <w:p w14:paraId="3DE76373" w14:textId="14D8CF10" w:rsidR="00AB2A31" w:rsidRDefault="00AB2A31" w:rsidP="008E38DF">
            <w:pPr>
              <w:pStyle w:val="VBAILTBullet2"/>
              <w:numPr>
                <w:ilvl w:val="0"/>
                <w:numId w:val="14"/>
              </w:numPr>
            </w:pPr>
            <w:r w:rsidRPr="00BA0345">
              <w:t>Submit the claim to the Authorizer.</w:t>
            </w:r>
          </w:p>
        </w:tc>
      </w:tr>
      <w:tr w:rsidR="00267BA2" w14:paraId="0E641D99" w14:textId="77777777" w:rsidTr="2EFCAA93">
        <w:trPr>
          <w:jc w:val="center"/>
        </w:trPr>
        <w:tc>
          <w:tcPr>
            <w:tcW w:w="1908" w:type="dxa"/>
          </w:tcPr>
          <w:p w14:paraId="38A6130E" w14:textId="77777777" w:rsidR="00267BA2" w:rsidRDefault="00267BA2" w:rsidP="001262F7">
            <w:pPr>
              <w:pStyle w:val="VBAILTBody"/>
            </w:pPr>
            <w:r>
              <w:t>What You Need:</w:t>
            </w:r>
          </w:p>
        </w:tc>
        <w:tc>
          <w:tcPr>
            <w:tcW w:w="7452" w:type="dxa"/>
          </w:tcPr>
          <w:p w14:paraId="5635C026" w14:textId="0AD9A6D3" w:rsidR="00077BE7" w:rsidRDefault="00192A83" w:rsidP="00245A2C">
            <w:pPr>
              <w:pStyle w:val="VBAILTbullet1"/>
            </w:pPr>
            <w:r>
              <w:t>Trainee Guide</w:t>
            </w:r>
          </w:p>
          <w:p w14:paraId="24C9B952" w14:textId="010CECD6" w:rsidR="00051275" w:rsidRDefault="00051275" w:rsidP="00905999">
            <w:pPr>
              <w:pStyle w:val="VBAILTbullet1"/>
            </w:pPr>
            <w:r w:rsidRPr="00AB2A31">
              <w:rPr>
                <w:rStyle w:val="Strong"/>
                <w:b w:val="0"/>
              </w:rPr>
              <w:t xml:space="preserve">Access to the </w:t>
            </w:r>
            <w:r>
              <w:rPr>
                <w:rStyle w:val="Strong"/>
              </w:rPr>
              <w:t xml:space="preserve">Accrued Benefits </w:t>
            </w:r>
            <w:r w:rsidRPr="00FF1558">
              <w:t>job aid</w:t>
            </w:r>
            <w:r w:rsidR="00AB2A31">
              <w:t xml:space="preserve"> and </w:t>
            </w:r>
            <w:r w:rsidRPr="00A544D7">
              <w:rPr>
                <w:rStyle w:val="Strong"/>
              </w:rPr>
              <w:t xml:space="preserve">Processing </w:t>
            </w:r>
            <w:proofErr w:type="spellStart"/>
            <w:r>
              <w:rPr>
                <w:rStyle w:val="Strong"/>
              </w:rPr>
              <w:t>an</w:t>
            </w:r>
            <w:proofErr w:type="spellEnd"/>
            <w:r>
              <w:rPr>
                <w:rStyle w:val="Strong"/>
              </w:rPr>
              <w:t xml:space="preserve"> Accrued </w:t>
            </w:r>
            <w:r w:rsidRPr="00A544D7">
              <w:rPr>
                <w:rStyle w:val="Strong"/>
              </w:rPr>
              <w:t>Claim Checklist</w:t>
            </w:r>
            <w:r w:rsidRPr="00AB2A31">
              <w:rPr>
                <w:rStyle w:val="Strong"/>
                <w:b w:val="0"/>
                <w:bCs w:val="0"/>
              </w:rPr>
              <w:t xml:space="preserve"> </w:t>
            </w:r>
            <w:r w:rsidRPr="00A544D7">
              <w:t>job aid</w:t>
            </w:r>
          </w:p>
          <w:p w14:paraId="0068013B" w14:textId="77777777" w:rsidR="00233324" w:rsidRPr="00B20A46" w:rsidRDefault="00245A2C" w:rsidP="00AB2A31">
            <w:pPr>
              <w:pStyle w:val="VBAILTbullet1"/>
            </w:pPr>
            <w:r w:rsidRPr="001E444E">
              <w:t>Applicable VBA applications u</w:t>
            </w:r>
            <w:r w:rsidRPr="0030519F">
              <w:t>sed in job aids and references listed in</w:t>
            </w:r>
            <w:r w:rsidRPr="002944C6">
              <w:rPr>
                <w:i/>
              </w:rPr>
              <w:t xml:space="preserve"> Appendix A </w:t>
            </w:r>
          </w:p>
          <w:p w14:paraId="7379454A" w14:textId="56809408" w:rsidR="00B20A46" w:rsidRPr="00B20A46" w:rsidRDefault="00B20A46" w:rsidP="00AB2A31">
            <w:pPr>
              <w:pStyle w:val="VBAILTbullet1"/>
              <w:rPr>
                <w:iCs/>
              </w:rPr>
            </w:pPr>
            <w:r w:rsidRPr="00B20A46">
              <w:rPr>
                <w:iCs/>
              </w:rPr>
              <w:t>Practice Exercise Worksheet</w:t>
            </w:r>
          </w:p>
        </w:tc>
      </w:tr>
    </w:tbl>
    <w:p w14:paraId="5A2722C0" w14:textId="0B7DD471" w:rsidR="00245A2C" w:rsidRDefault="00245A2C"/>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4855"/>
        <w:gridCol w:w="5225"/>
      </w:tblGrid>
      <w:tr w:rsidR="009F361E" w14:paraId="012D79D8" w14:textId="77777777" w:rsidTr="00620EFD">
        <w:trPr>
          <w:cantSplit/>
          <w:tblHeader/>
          <w:jc w:val="center"/>
        </w:trPr>
        <w:tc>
          <w:tcPr>
            <w:tcW w:w="4855" w:type="dxa"/>
            <w:tcBorders>
              <w:right w:val="dashSmallGap" w:sz="4" w:space="0" w:color="auto"/>
            </w:tcBorders>
            <w:shd w:val="clear" w:color="auto" w:fill="BDD6EE" w:themeFill="accent1" w:themeFillTint="66"/>
          </w:tcPr>
          <w:p w14:paraId="101FC189" w14:textId="0DC1F802" w:rsidR="009F361E" w:rsidRPr="006E54AE" w:rsidRDefault="00245A2C" w:rsidP="00E5279E">
            <w:pPr>
              <w:pStyle w:val="VBAILTTableHeading1"/>
            </w:pPr>
            <w:r>
              <w:br w:type="page"/>
            </w:r>
            <w:r w:rsidR="009F361E" w:rsidRPr="00E5279E">
              <w:t>PowerPoint</w:t>
            </w:r>
            <w:r w:rsidR="009F361E">
              <w:t xml:space="preserve"> Slides</w:t>
            </w:r>
          </w:p>
        </w:tc>
        <w:tc>
          <w:tcPr>
            <w:tcW w:w="5225" w:type="dxa"/>
            <w:tcBorders>
              <w:left w:val="dashSmallGap" w:sz="4" w:space="0" w:color="auto"/>
            </w:tcBorders>
            <w:shd w:val="clear" w:color="auto" w:fill="BDD6EE" w:themeFill="accent1" w:themeFillTint="66"/>
          </w:tcPr>
          <w:p w14:paraId="2D506B34" w14:textId="0273BF64" w:rsidR="009F361E" w:rsidRDefault="00192A83" w:rsidP="00537AEA">
            <w:pPr>
              <w:pStyle w:val="VBAILTTableHeading1"/>
              <w:keepNext/>
            </w:pPr>
            <w:r>
              <w:t>Notes</w:t>
            </w:r>
          </w:p>
        </w:tc>
      </w:tr>
      <w:tr w:rsidR="009F361E" w14:paraId="78B3E69D" w14:textId="77777777" w:rsidTr="00620EFD">
        <w:trPr>
          <w:cantSplit/>
          <w:jc w:val="center"/>
        </w:trPr>
        <w:tc>
          <w:tcPr>
            <w:tcW w:w="4855" w:type="dxa"/>
            <w:tcBorders>
              <w:right w:val="dashSmallGap" w:sz="4" w:space="0" w:color="auto"/>
            </w:tcBorders>
          </w:tcPr>
          <w:p w14:paraId="48A7FFAD" w14:textId="21B9596B" w:rsidR="009F361E" w:rsidRDefault="001A43E4" w:rsidP="00FB6158">
            <w:pPr>
              <w:pStyle w:val="VBAILTBodyStrong"/>
            </w:pPr>
            <w:r w:rsidRPr="001A43E4">
              <w:t xml:space="preserve">Processing </w:t>
            </w:r>
            <w:proofErr w:type="spellStart"/>
            <w:r w:rsidRPr="001A43E4">
              <w:t>an</w:t>
            </w:r>
            <w:proofErr w:type="spellEnd"/>
            <w:r w:rsidRPr="001A43E4">
              <w:t xml:space="preserve"> Accrued Claim</w:t>
            </w:r>
          </w:p>
        </w:tc>
        <w:tc>
          <w:tcPr>
            <w:tcW w:w="5225" w:type="dxa"/>
            <w:tcBorders>
              <w:left w:val="dashSmallGap" w:sz="4" w:space="0" w:color="auto"/>
            </w:tcBorders>
          </w:tcPr>
          <w:p w14:paraId="5A25D6F2" w14:textId="2D82120E" w:rsidR="009F361E" w:rsidRDefault="0052014F" w:rsidP="0052014F">
            <w:pPr>
              <w:pStyle w:val="VBAILTBody"/>
            </w:pPr>
            <w:r>
              <w:t xml:space="preserve"> </w:t>
            </w:r>
          </w:p>
        </w:tc>
      </w:tr>
      <w:tr w:rsidR="00AB2A31" w14:paraId="5C67938C" w14:textId="77777777" w:rsidTr="00620EFD">
        <w:trPr>
          <w:cantSplit/>
          <w:jc w:val="center"/>
        </w:trPr>
        <w:tc>
          <w:tcPr>
            <w:tcW w:w="4855" w:type="dxa"/>
            <w:tcBorders>
              <w:right w:val="dashSmallGap" w:sz="4" w:space="0" w:color="auto"/>
            </w:tcBorders>
          </w:tcPr>
          <w:p w14:paraId="44E076F8" w14:textId="77777777" w:rsidR="00AB2A31" w:rsidRPr="008E3EC9" w:rsidRDefault="00AB2A31" w:rsidP="00AB2A31">
            <w:pPr>
              <w:pStyle w:val="VBAILTBody"/>
              <w:rPr>
                <w:b/>
                <w:bCs/>
              </w:rPr>
            </w:pPr>
            <w:r w:rsidRPr="008E3EC9">
              <w:rPr>
                <w:b/>
                <w:bCs/>
              </w:rPr>
              <w:lastRenderedPageBreak/>
              <w:t>Lesson Objectives</w:t>
            </w:r>
          </w:p>
          <w:p w14:paraId="7240EFA4" w14:textId="77777777" w:rsidR="00AB2A31" w:rsidRPr="00BA0345" w:rsidRDefault="00AB2A31" w:rsidP="008E38DF">
            <w:pPr>
              <w:pStyle w:val="VBAILTBody"/>
              <w:numPr>
                <w:ilvl w:val="0"/>
                <w:numId w:val="13"/>
              </w:numPr>
            </w:pPr>
            <w:r w:rsidRPr="00BA0345">
              <w:t>Determine entitlement to accrued benefits.</w:t>
            </w:r>
          </w:p>
          <w:p w14:paraId="403667D4" w14:textId="77777777" w:rsidR="00AB2A31" w:rsidRPr="00BA0345" w:rsidRDefault="00AB2A31" w:rsidP="008E38DF">
            <w:pPr>
              <w:pStyle w:val="VBAILTBody"/>
              <w:numPr>
                <w:ilvl w:val="0"/>
                <w:numId w:val="13"/>
              </w:numPr>
            </w:pPr>
            <w:r w:rsidRPr="00BA0345">
              <w:t>Determine if claim may be denied without development.</w:t>
            </w:r>
          </w:p>
          <w:p w14:paraId="023A1699" w14:textId="77777777" w:rsidR="00AB2A31" w:rsidRPr="00BA0345" w:rsidRDefault="00AB2A31" w:rsidP="008E38DF">
            <w:pPr>
              <w:pStyle w:val="VBAILTBody"/>
              <w:numPr>
                <w:ilvl w:val="0"/>
                <w:numId w:val="13"/>
              </w:numPr>
            </w:pPr>
            <w:r w:rsidRPr="00BA0345">
              <w:t>Determine if evidence is sufficient to process claim for accrued benefits.</w:t>
            </w:r>
          </w:p>
          <w:p w14:paraId="09819240" w14:textId="77777777" w:rsidR="00AB2A31" w:rsidRPr="00BA0345" w:rsidRDefault="00AB2A31" w:rsidP="008E38DF">
            <w:pPr>
              <w:pStyle w:val="VBAILTBody"/>
              <w:numPr>
                <w:ilvl w:val="0"/>
                <w:numId w:val="13"/>
              </w:numPr>
            </w:pPr>
            <w:r w:rsidRPr="00BA0345">
              <w:t>Apply the correct development actions for the information/evidence missing from claim.</w:t>
            </w:r>
          </w:p>
          <w:p w14:paraId="4AD44A3D" w14:textId="77777777" w:rsidR="00AB2A31" w:rsidRPr="00BA0345" w:rsidRDefault="00AB2A31" w:rsidP="008E38DF">
            <w:pPr>
              <w:pStyle w:val="VBAILTBody"/>
              <w:numPr>
                <w:ilvl w:val="0"/>
                <w:numId w:val="13"/>
              </w:numPr>
            </w:pPr>
            <w:r w:rsidRPr="00BA0345">
              <w:t>Decide the award action for an accrued claim.</w:t>
            </w:r>
          </w:p>
          <w:p w14:paraId="38C3EC97" w14:textId="77777777" w:rsidR="00AB2A31" w:rsidRPr="00AB2A31" w:rsidRDefault="00AB2A31" w:rsidP="008E38DF">
            <w:pPr>
              <w:pStyle w:val="VBAILTBody"/>
              <w:numPr>
                <w:ilvl w:val="0"/>
                <w:numId w:val="13"/>
              </w:numPr>
              <w:rPr>
                <w:b/>
                <w:bCs/>
              </w:rPr>
            </w:pPr>
            <w:r w:rsidRPr="00BA0345">
              <w:t xml:space="preserve">Create the Personal Computer-Generated Letter (PCGL) decision notification. </w:t>
            </w:r>
          </w:p>
          <w:p w14:paraId="11A944DD" w14:textId="7993DE4B" w:rsidR="00AB2A31" w:rsidRDefault="00AB2A31" w:rsidP="008E38DF">
            <w:pPr>
              <w:pStyle w:val="VBAILTBody"/>
              <w:numPr>
                <w:ilvl w:val="0"/>
                <w:numId w:val="13"/>
              </w:numPr>
              <w:rPr>
                <w:rStyle w:val="Strong"/>
              </w:rPr>
            </w:pPr>
            <w:r w:rsidRPr="00BA0345">
              <w:t>Submit the claim to the Authorizer.</w:t>
            </w:r>
          </w:p>
        </w:tc>
        <w:tc>
          <w:tcPr>
            <w:tcW w:w="5225" w:type="dxa"/>
            <w:tcBorders>
              <w:left w:val="dashSmallGap" w:sz="4" w:space="0" w:color="auto"/>
            </w:tcBorders>
          </w:tcPr>
          <w:p w14:paraId="25C39CEA" w14:textId="57C95AB6" w:rsidR="00AB2A31" w:rsidRPr="000417AC" w:rsidRDefault="00AB2A31" w:rsidP="00AB2A31">
            <w:pPr>
              <w:pStyle w:val="VBAILTBody"/>
            </w:pPr>
          </w:p>
        </w:tc>
      </w:tr>
      <w:tr w:rsidR="005A7D8A" w14:paraId="03506F0E" w14:textId="77777777" w:rsidTr="00620EFD">
        <w:trPr>
          <w:cantSplit/>
          <w:jc w:val="center"/>
        </w:trPr>
        <w:tc>
          <w:tcPr>
            <w:tcW w:w="4855" w:type="dxa"/>
            <w:tcBorders>
              <w:right w:val="dashSmallGap" w:sz="4" w:space="0" w:color="auto"/>
            </w:tcBorders>
          </w:tcPr>
          <w:p w14:paraId="765B3EC0" w14:textId="5EA8116C" w:rsidR="002A5750" w:rsidRDefault="00AB2A31" w:rsidP="002A5750">
            <w:pPr>
              <w:pStyle w:val="VBAILTbullet1"/>
              <w:numPr>
                <w:ilvl w:val="0"/>
                <w:numId w:val="0"/>
              </w:numPr>
              <w:ind w:left="360" w:hanging="360"/>
              <w:rPr>
                <w:b/>
              </w:rPr>
            </w:pPr>
            <w:r>
              <w:rPr>
                <w:b/>
              </w:rPr>
              <w:t>Why This Matters</w:t>
            </w:r>
          </w:p>
          <w:p w14:paraId="70B134DF" w14:textId="3AF79DF2" w:rsidR="002059B5" w:rsidRPr="00F4648A" w:rsidRDefault="002059B5" w:rsidP="002059B5">
            <w:pPr>
              <w:pStyle w:val="VBAILTbullet1"/>
              <w:numPr>
                <w:ilvl w:val="0"/>
                <w:numId w:val="0"/>
              </w:numPr>
            </w:pPr>
            <w:r w:rsidRPr="002059B5">
              <w:t>This course matters because it centers on:</w:t>
            </w:r>
          </w:p>
          <w:p w14:paraId="25834091" w14:textId="77777777" w:rsidR="002A5750" w:rsidRPr="00F4648A" w:rsidRDefault="002A5750" w:rsidP="002A5750">
            <w:pPr>
              <w:pStyle w:val="VBAILTbullet1"/>
            </w:pPr>
            <w:r w:rsidRPr="00F4648A">
              <w:t>Date of beneficiary’s (original claimant) death</w:t>
            </w:r>
          </w:p>
          <w:p w14:paraId="3750B50C" w14:textId="77777777" w:rsidR="002A5750" w:rsidRPr="00F4648A" w:rsidRDefault="002A5750" w:rsidP="002A5750">
            <w:pPr>
              <w:pStyle w:val="VBAILTbullet1"/>
            </w:pPr>
            <w:r w:rsidRPr="00F4648A">
              <w:t>Date of claim for accrued benefits: within one year of beneficiary’s (original claimant) death</w:t>
            </w:r>
          </w:p>
          <w:p w14:paraId="2E3E53F1" w14:textId="77777777" w:rsidR="002A5750" w:rsidRPr="00F4648A" w:rsidRDefault="002A5750" w:rsidP="002A5750">
            <w:pPr>
              <w:pStyle w:val="VBAILTbullet1"/>
            </w:pPr>
            <w:r w:rsidRPr="00F4648A">
              <w:t>Availability of accrued benefits</w:t>
            </w:r>
          </w:p>
          <w:p w14:paraId="28272270" w14:textId="77777777" w:rsidR="002A5750" w:rsidRPr="00F4648A" w:rsidRDefault="002A5750" w:rsidP="002A5750">
            <w:pPr>
              <w:pStyle w:val="VBAILTbullet1"/>
            </w:pPr>
            <w:r w:rsidRPr="00F4648A">
              <w:t>Substitution claims</w:t>
            </w:r>
          </w:p>
          <w:p w14:paraId="0060ED05" w14:textId="77777777" w:rsidR="002A5750" w:rsidRPr="00F4648A" w:rsidRDefault="002A5750" w:rsidP="002A5750">
            <w:pPr>
              <w:pStyle w:val="VBAILTbullet1"/>
            </w:pPr>
            <w:r w:rsidRPr="00F4648A">
              <w:t xml:space="preserve">Basis of claim: </w:t>
            </w:r>
          </w:p>
          <w:p w14:paraId="2171937D" w14:textId="77777777" w:rsidR="002A5750" w:rsidRPr="00F4648A" w:rsidRDefault="002A5750" w:rsidP="002A5750">
            <w:pPr>
              <w:pStyle w:val="VBAILTbullet1"/>
            </w:pPr>
            <w:r w:rsidRPr="00F4648A">
              <w:t>Proper claimant based on relationship category</w:t>
            </w:r>
          </w:p>
          <w:p w14:paraId="35928257" w14:textId="1D33DE82" w:rsidR="00FB21AC" w:rsidRDefault="002A5750" w:rsidP="002A5750">
            <w:pPr>
              <w:pStyle w:val="VBAILTbullet1"/>
            </w:pPr>
            <w:r w:rsidRPr="0083548D">
              <w:t>Proper receipts based on reimbursement category</w:t>
            </w:r>
          </w:p>
        </w:tc>
        <w:tc>
          <w:tcPr>
            <w:tcW w:w="5225" w:type="dxa"/>
            <w:tcBorders>
              <w:left w:val="dashSmallGap" w:sz="4" w:space="0" w:color="auto"/>
            </w:tcBorders>
          </w:tcPr>
          <w:p w14:paraId="509F1E0B" w14:textId="62A9E00A" w:rsidR="005A7D8A" w:rsidRPr="000417AC" w:rsidRDefault="005A7D8A" w:rsidP="000417AC">
            <w:pPr>
              <w:pStyle w:val="VBAILTBody"/>
            </w:pPr>
          </w:p>
        </w:tc>
      </w:tr>
      <w:tr w:rsidR="002A5750" w14:paraId="15772BAD" w14:textId="77777777" w:rsidTr="00620EFD">
        <w:trPr>
          <w:cantSplit/>
          <w:jc w:val="center"/>
        </w:trPr>
        <w:tc>
          <w:tcPr>
            <w:tcW w:w="4855" w:type="dxa"/>
            <w:tcBorders>
              <w:right w:val="dashSmallGap" w:sz="4" w:space="0" w:color="auto"/>
            </w:tcBorders>
          </w:tcPr>
          <w:p w14:paraId="7ECD4F63" w14:textId="77777777" w:rsidR="002A5750" w:rsidRDefault="002A5750" w:rsidP="002A5750">
            <w:pPr>
              <w:pStyle w:val="VBAILTBodyStrong"/>
            </w:pPr>
            <w:r>
              <w:lastRenderedPageBreak/>
              <w:t xml:space="preserve">Important Accrued Claim Definitions </w:t>
            </w:r>
          </w:p>
          <w:p w14:paraId="256B7FBA" w14:textId="77777777" w:rsidR="002A5750" w:rsidRPr="007F5688" w:rsidRDefault="002A5750" w:rsidP="002A5750">
            <w:pPr>
              <w:pStyle w:val="VBAILTbullet1"/>
              <w:numPr>
                <w:ilvl w:val="0"/>
                <w:numId w:val="0"/>
              </w:numPr>
              <w:rPr>
                <w:bCs/>
              </w:rPr>
            </w:pPr>
            <w:r w:rsidRPr="00F4648A">
              <w:rPr>
                <w:b/>
              </w:rPr>
              <w:t xml:space="preserve">Accrued benefits: </w:t>
            </w:r>
            <w:r w:rsidRPr="007F5688">
              <w:rPr>
                <w:bCs/>
              </w:rPr>
              <w:t>Benefits due but unpaid at the time of the beneficiary’s death</w:t>
            </w:r>
            <w:r>
              <w:rPr>
                <w:bCs/>
              </w:rPr>
              <w:t xml:space="preserve">. </w:t>
            </w:r>
            <w:r w:rsidRPr="007F5688">
              <w:rPr>
                <w:bCs/>
              </w:rPr>
              <w:t xml:space="preserve">Can be paid based upon the death of any payee. </w:t>
            </w:r>
          </w:p>
          <w:p w14:paraId="280FD8AA" w14:textId="77777777" w:rsidR="002A5750" w:rsidRPr="00F4648A" w:rsidRDefault="002A5750" w:rsidP="002A5750">
            <w:pPr>
              <w:pStyle w:val="VBAILTbullet1"/>
              <w:numPr>
                <w:ilvl w:val="0"/>
                <w:numId w:val="0"/>
              </w:numPr>
              <w:rPr>
                <w:bCs/>
              </w:rPr>
            </w:pPr>
            <w:r w:rsidRPr="00F4648A">
              <w:rPr>
                <w:b/>
              </w:rPr>
              <w:t xml:space="preserve">Substitution: </w:t>
            </w:r>
            <w:r w:rsidRPr="00F4648A">
              <w:rPr>
                <w:bCs/>
              </w:rPr>
              <w:t>The right of a living person to submit additional evidence in support of the deceased claimant’s pending claim, request for decision review, or appeal of decision.</w:t>
            </w:r>
          </w:p>
          <w:p w14:paraId="02F7C049" w14:textId="77777777" w:rsidR="002A5750" w:rsidRDefault="002A5750" w:rsidP="002A5750">
            <w:pPr>
              <w:pStyle w:val="VBAILTbullet1"/>
              <w:numPr>
                <w:ilvl w:val="0"/>
                <w:numId w:val="0"/>
              </w:numPr>
              <w:rPr>
                <w:bCs/>
              </w:rPr>
            </w:pPr>
            <w:r w:rsidRPr="00F4648A">
              <w:rPr>
                <w:b/>
              </w:rPr>
              <w:t xml:space="preserve">End Product:  </w:t>
            </w:r>
            <w:r w:rsidRPr="007F5688">
              <w:rPr>
                <w:bCs/>
              </w:rPr>
              <w:t>EP 165 is generally used to control accrued claims. EP 290 is generally used to control substitution claims.</w:t>
            </w:r>
          </w:p>
          <w:p w14:paraId="759871C7" w14:textId="77777777" w:rsidR="002A5750" w:rsidRPr="0064758B" w:rsidRDefault="002A5750" w:rsidP="002A5750">
            <w:pPr>
              <w:pStyle w:val="VBAILTbullet1"/>
              <w:numPr>
                <w:ilvl w:val="0"/>
                <w:numId w:val="0"/>
              </w:numPr>
              <w:rPr>
                <w:b/>
                <w:u w:val="single"/>
              </w:rPr>
            </w:pPr>
            <w:r w:rsidRPr="0064758B">
              <w:rPr>
                <w:b/>
                <w:u w:val="single"/>
              </w:rPr>
              <w:t>Slide 5</w:t>
            </w:r>
          </w:p>
          <w:p w14:paraId="7451E783" w14:textId="77777777" w:rsidR="002A5750" w:rsidRPr="007F5688" w:rsidRDefault="002A5750" w:rsidP="002A5750">
            <w:pPr>
              <w:pStyle w:val="VBAILTbullet1"/>
              <w:numPr>
                <w:ilvl w:val="0"/>
                <w:numId w:val="0"/>
              </w:numPr>
              <w:rPr>
                <w:bCs/>
              </w:rPr>
            </w:pPr>
            <w:r w:rsidRPr="007F5688">
              <w:rPr>
                <w:b/>
              </w:rPr>
              <w:t xml:space="preserve">Original claimant: </w:t>
            </w:r>
            <w:r w:rsidRPr="007F5688">
              <w:rPr>
                <w:bCs/>
              </w:rPr>
              <w:t>The deceased claimant whose claim, request for decision review, or appeal was pending at the time of death</w:t>
            </w:r>
          </w:p>
          <w:p w14:paraId="052B860D" w14:textId="77777777" w:rsidR="002A5750" w:rsidRPr="007F5688" w:rsidRDefault="002A5750" w:rsidP="002A5750">
            <w:pPr>
              <w:pStyle w:val="VBAILTbullet1"/>
              <w:numPr>
                <w:ilvl w:val="0"/>
                <w:numId w:val="0"/>
              </w:numPr>
              <w:rPr>
                <w:bCs/>
              </w:rPr>
            </w:pPr>
            <w:r w:rsidRPr="007F5688">
              <w:rPr>
                <w:b/>
              </w:rPr>
              <w:t xml:space="preserve">Substitute claimant: </w:t>
            </w:r>
            <w:r w:rsidRPr="007F5688">
              <w:rPr>
                <w:bCs/>
              </w:rPr>
              <w:t>an individual whom the VA has recognized to replace the original claimant in a pending claim or pending appeal</w:t>
            </w:r>
          </w:p>
          <w:p w14:paraId="71C26521" w14:textId="77777777" w:rsidR="002A5750" w:rsidRPr="007F5688" w:rsidRDefault="002A5750" w:rsidP="009D12D4">
            <w:pPr>
              <w:pStyle w:val="VBAILTbullet1"/>
            </w:pPr>
            <w:r w:rsidRPr="007F5688">
              <w:t>Any eligible survivor submitting a claim for accrued benefits</w:t>
            </w:r>
          </w:p>
          <w:p w14:paraId="49AE9CF9" w14:textId="77777777" w:rsidR="002A5750" w:rsidRPr="007F5688" w:rsidRDefault="002A5750" w:rsidP="002A5750">
            <w:pPr>
              <w:pStyle w:val="VBAILTBullet2"/>
            </w:pPr>
            <w:r w:rsidRPr="007F5688">
              <w:t>will automatically be considered as requesting to substitute, and</w:t>
            </w:r>
          </w:p>
          <w:p w14:paraId="4AC8CB35" w14:textId="77777777" w:rsidR="002A5750" w:rsidRDefault="002A5750" w:rsidP="002A5750">
            <w:pPr>
              <w:pStyle w:val="VBAILTBullet2"/>
            </w:pPr>
            <w:r w:rsidRPr="007F5688">
              <w:t>may be able to submit additional evidence in support of the claim.</w:t>
            </w:r>
          </w:p>
          <w:p w14:paraId="1428866D" w14:textId="77777777" w:rsidR="002A5750" w:rsidRDefault="002A5750" w:rsidP="002A5750">
            <w:pPr>
              <w:pStyle w:val="VBAILTbullet1"/>
              <w:numPr>
                <w:ilvl w:val="0"/>
                <w:numId w:val="0"/>
              </w:numPr>
            </w:pPr>
            <w:r w:rsidRPr="0064758B">
              <w:rPr>
                <w:b/>
                <w:u w:val="single"/>
              </w:rPr>
              <w:t xml:space="preserve">Slide </w:t>
            </w:r>
            <w:r>
              <w:rPr>
                <w:b/>
                <w:u w:val="single"/>
              </w:rPr>
              <w:t>6</w:t>
            </w:r>
          </w:p>
          <w:p w14:paraId="71B9B2BA" w14:textId="77777777" w:rsidR="002A5750" w:rsidRPr="007F5688" w:rsidRDefault="002A5750" w:rsidP="002A5750">
            <w:pPr>
              <w:pStyle w:val="VBAILTbullet1"/>
              <w:numPr>
                <w:ilvl w:val="0"/>
                <w:numId w:val="0"/>
              </w:numPr>
            </w:pPr>
            <w:r w:rsidRPr="007F5688">
              <w:rPr>
                <w:b/>
                <w:bCs/>
              </w:rPr>
              <w:t>Evidence in the file at date of death:</w:t>
            </w:r>
            <w:r w:rsidRPr="007F5688">
              <w:t xml:space="preserve">  evidence in VA’s possession on or before the date of the beneficiary’s death, even if the evidence was not physically located in the VA claims folder on or before the date of death.</w:t>
            </w:r>
          </w:p>
          <w:p w14:paraId="7C0A6D12" w14:textId="77777777" w:rsidR="002A5750" w:rsidRPr="00C85164" w:rsidRDefault="002A5750" w:rsidP="002A5750">
            <w:pPr>
              <w:pStyle w:val="VBAILTbullet1"/>
              <w:numPr>
                <w:ilvl w:val="0"/>
                <w:numId w:val="0"/>
              </w:numPr>
              <w:ind w:left="360"/>
            </w:pPr>
          </w:p>
          <w:p w14:paraId="37075422" w14:textId="77777777" w:rsidR="002A5750" w:rsidRPr="007F5688" w:rsidRDefault="002A5750" w:rsidP="002A5750">
            <w:pPr>
              <w:pStyle w:val="VBAILTbullet1"/>
              <w:numPr>
                <w:ilvl w:val="0"/>
                <w:numId w:val="0"/>
              </w:numPr>
            </w:pPr>
            <w:r w:rsidRPr="007F5688">
              <w:rPr>
                <w:b/>
                <w:bCs/>
              </w:rPr>
              <w:t>Evidence in VA’s possession:</w:t>
            </w:r>
            <w:r w:rsidRPr="007F5688">
              <w:t xml:space="preserve"> evidence physically located at any VA facility, including, but not limited to</w:t>
            </w:r>
          </w:p>
          <w:p w14:paraId="2F337B49" w14:textId="77777777" w:rsidR="002A5750" w:rsidRPr="007F5688" w:rsidRDefault="002A5750" w:rsidP="009D12D4">
            <w:pPr>
              <w:pStyle w:val="VBAILTbullet1"/>
            </w:pPr>
            <w:r w:rsidRPr="007F5688">
              <w:t>VA regional offices</w:t>
            </w:r>
          </w:p>
          <w:p w14:paraId="650D7EAD" w14:textId="77777777" w:rsidR="002A5750" w:rsidRPr="007F5688" w:rsidRDefault="002A5750" w:rsidP="009D12D4">
            <w:pPr>
              <w:pStyle w:val="VBAILTbullet1"/>
            </w:pPr>
            <w:r w:rsidRPr="007F5688">
              <w:t>VA insurance centers</w:t>
            </w:r>
          </w:p>
          <w:p w14:paraId="51C1A6E9" w14:textId="77777777" w:rsidR="002A5750" w:rsidRPr="007F5688" w:rsidRDefault="002A5750" w:rsidP="009D12D4">
            <w:pPr>
              <w:pStyle w:val="VBAILTbullet1"/>
            </w:pPr>
            <w:r w:rsidRPr="007F5688">
              <w:t>VA medical centers</w:t>
            </w:r>
          </w:p>
          <w:p w14:paraId="0D2D2059" w14:textId="77777777" w:rsidR="002A5750" w:rsidRPr="007F5688" w:rsidRDefault="002A5750" w:rsidP="009D12D4">
            <w:pPr>
              <w:pStyle w:val="VBAILTbullet1"/>
            </w:pPr>
            <w:r w:rsidRPr="007F5688">
              <w:t>VA outpatient clinics</w:t>
            </w:r>
          </w:p>
          <w:p w14:paraId="173EB8CC" w14:textId="77777777" w:rsidR="002A5750" w:rsidRPr="007F5688" w:rsidRDefault="002A5750" w:rsidP="009D12D4">
            <w:pPr>
              <w:pStyle w:val="VBAILTbullet1"/>
            </w:pPr>
            <w:r w:rsidRPr="007F5688">
              <w:t>Vet Centers, and</w:t>
            </w:r>
          </w:p>
          <w:p w14:paraId="5C442201" w14:textId="77777777" w:rsidR="002A5750" w:rsidRDefault="002A5750" w:rsidP="009D12D4">
            <w:pPr>
              <w:pStyle w:val="VBAILTbullet1"/>
            </w:pPr>
            <w:r w:rsidRPr="007F5688">
              <w:t>the Records Management Center</w:t>
            </w:r>
          </w:p>
          <w:p w14:paraId="3CD96D89" w14:textId="77777777" w:rsidR="002A5750" w:rsidRDefault="002A5750" w:rsidP="002A5750">
            <w:pPr>
              <w:pStyle w:val="VBAILTbullet1"/>
              <w:numPr>
                <w:ilvl w:val="0"/>
                <w:numId w:val="0"/>
              </w:numPr>
              <w:rPr>
                <w:b/>
                <w:bCs/>
              </w:rPr>
            </w:pPr>
            <w:r w:rsidRPr="0064758B">
              <w:rPr>
                <w:b/>
                <w:u w:val="single"/>
              </w:rPr>
              <w:t xml:space="preserve">Slide </w:t>
            </w:r>
            <w:r>
              <w:rPr>
                <w:b/>
                <w:u w:val="single"/>
              </w:rPr>
              <w:t>7</w:t>
            </w:r>
          </w:p>
          <w:p w14:paraId="7C4BED31" w14:textId="77777777" w:rsidR="002A5750" w:rsidRPr="00C85164" w:rsidRDefault="002A5750" w:rsidP="002A5750">
            <w:pPr>
              <w:pStyle w:val="VBAILTBullet2"/>
              <w:numPr>
                <w:ilvl w:val="0"/>
                <w:numId w:val="0"/>
              </w:numPr>
              <w:rPr>
                <w:b/>
                <w:bCs/>
              </w:rPr>
            </w:pPr>
            <w:r w:rsidRPr="00C85164">
              <w:rPr>
                <w:b/>
                <w:bCs/>
              </w:rPr>
              <w:t>Relationship</w:t>
            </w:r>
          </w:p>
          <w:p w14:paraId="07D77B7F" w14:textId="77777777" w:rsidR="002A5750" w:rsidRPr="007F5688" w:rsidRDefault="002A5750" w:rsidP="009D12D4">
            <w:pPr>
              <w:pStyle w:val="VBAILTbullet1"/>
            </w:pPr>
            <w:r w:rsidRPr="007F5688">
              <w:t>Upon the death of a Veteran to the living person first listed as follows:</w:t>
            </w:r>
          </w:p>
          <w:p w14:paraId="70A97300" w14:textId="77777777" w:rsidR="002A5750" w:rsidRPr="007F5688" w:rsidRDefault="002A5750" w:rsidP="009D12D4">
            <w:pPr>
              <w:pStyle w:val="VBAILTbullet1"/>
              <w:numPr>
                <w:ilvl w:val="0"/>
                <w:numId w:val="4"/>
              </w:numPr>
            </w:pPr>
            <w:r w:rsidRPr="007F5688">
              <w:t>Spouse</w:t>
            </w:r>
          </w:p>
          <w:p w14:paraId="2FADCC39" w14:textId="77777777" w:rsidR="002A5750" w:rsidRPr="007F5688" w:rsidRDefault="002A5750" w:rsidP="009D12D4">
            <w:pPr>
              <w:pStyle w:val="VBAILTbullet1"/>
              <w:numPr>
                <w:ilvl w:val="0"/>
                <w:numId w:val="4"/>
              </w:numPr>
            </w:pPr>
            <w:r w:rsidRPr="007F5688">
              <w:t xml:space="preserve">Dependent children (in equal shares) </w:t>
            </w:r>
          </w:p>
          <w:p w14:paraId="39807F0C" w14:textId="77777777" w:rsidR="002A5750" w:rsidRPr="007F5688" w:rsidRDefault="002A5750" w:rsidP="009D12D4">
            <w:pPr>
              <w:pStyle w:val="VBAILTbullet1"/>
              <w:numPr>
                <w:ilvl w:val="0"/>
                <w:numId w:val="4"/>
              </w:numPr>
            </w:pPr>
            <w:r w:rsidRPr="007F5688">
              <w:t xml:space="preserve">His or her dependent parents (in equal shares) or the surviving parent (if a dependent at the date of the Veteran’s death): Compensation </w:t>
            </w:r>
          </w:p>
          <w:p w14:paraId="1196CF1F" w14:textId="77777777" w:rsidR="002A5750" w:rsidRDefault="002A5750" w:rsidP="009D12D4">
            <w:pPr>
              <w:pStyle w:val="VBAILTbullet1"/>
            </w:pPr>
            <w:r w:rsidRPr="007F5688">
              <w:t>The amount granted is the total amount of benefits owed independent of any expenses paid</w:t>
            </w:r>
          </w:p>
          <w:p w14:paraId="619490FB" w14:textId="77777777" w:rsidR="002A5750" w:rsidRDefault="002A5750" w:rsidP="002A5750">
            <w:pPr>
              <w:pStyle w:val="VBAILTbullet1"/>
              <w:numPr>
                <w:ilvl w:val="0"/>
                <w:numId w:val="0"/>
              </w:numPr>
            </w:pPr>
            <w:r w:rsidRPr="0064758B">
              <w:rPr>
                <w:b/>
                <w:u w:val="single"/>
              </w:rPr>
              <w:t xml:space="preserve">Slide </w:t>
            </w:r>
            <w:r>
              <w:rPr>
                <w:b/>
                <w:u w:val="single"/>
              </w:rPr>
              <w:t>8</w:t>
            </w:r>
          </w:p>
          <w:p w14:paraId="1B8ADA48" w14:textId="77777777" w:rsidR="002A5750" w:rsidRPr="00163634" w:rsidRDefault="002A5750" w:rsidP="002A5750">
            <w:pPr>
              <w:pStyle w:val="VBAILTbullet1"/>
              <w:numPr>
                <w:ilvl w:val="0"/>
                <w:numId w:val="0"/>
              </w:numPr>
              <w:rPr>
                <w:b/>
                <w:bCs/>
              </w:rPr>
            </w:pPr>
            <w:r w:rsidRPr="00163634">
              <w:rPr>
                <w:b/>
                <w:bCs/>
              </w:rPr>
              <w:t>Reimbursement</w:t>
            </w:r>
          </w:p>
          <w:p w14:paraId="38E4C19E" w14:textId="77777777" w:rsidR="002A5750" w:rsidRPr="00163634" w:rsidRDefault="002A5750" w:rsidP="009D12D4">
            <w:pPr>
              <w:pStyle w:val="VBAILTbullet1"/>
            </w:pPr>
            <w:r w:rsidRPr="00163634">
              <w:t>Any person who paid the last illness or burial expenses of a Veteran, surviving spouse, or child.</w:t>
            </w:r>
          </w:p>
          <w:p w14:paraId="3AE48C7C" w14:textId="77777777" w:rsidR="002A5750" w:rsidRPr="00163634" w:rsidRDefault="002A5750" w:rsidP="002A5750">
            <w:pPr>
              <w:pStyle w:val="VBAILTBullet2"/>
            </w:pPr>
            <w:r w:rsidRPr="00163634">
              <w:t xml:space="preserve">Can only receive reimbursement for actually </w:t>
            </w:r>
            <w:r w:rsidRPr="00163634">
              <w:lastRenderedPageBreak/>
              <w:t>paid last illness and burial expenses</w:t>
            </w:r>
          </w:p>
          <w:p w14:paraId="605BA7D6" w14:textId="6CEE52D3" w:rsidR="002A5750" w:rsidRDefault="002A5750" w:rsidP="002A5750">
            <w:pPr>
              <w:pStyle w:val="VBAILTbullet1"/>
            </w:pPr>
            <w:r w:rsidRPr="00313ABE">
              <w:t>Must provide evidence showing claimant paid last illness or burial expenses for the deceased beneficiary/ claimant</w:t>
            </w:r>
          </w:p>
        </w:tc>
        <w:tc>
          <w:tcPr>
            <w:tcW w:w="5225" w:type="dxa"/>
            <w:tcBorders>
              <w:left w:val="dashSmallGap" w:sz="4" w:space="0" w:color="auto"/>
            </w:tcBorders>
          </w:tcPr>
          <w:p w14:paraId="3742B71A" w14:textId="02441CF1" w:rsidR="002A5750" w:rsidRPr="000417AC" w:rsidRDefault="002A5750" w:rsidP="002A5750">
            <w:pPr>
              <w:pStyle w:val="VBAILTBody"/>
            </w:pPr>
          </w:p>
        </w:tc>
      </w:tr>
      <w:tr w:rsidR="00AB2A31" w14:paraId="416B3007" w14:textId="77777777" w:rsidTr="00620EFD">
        <w:trPr>
          <w:cantSplit/>
          <w:jc w:val="center"/>
        </w:trPr>
        <w:tc>
          <w:tcPr>
            <w:tcW w:w="4855" w:type="dxa"/>
            <w:tcBorders>
              <w:right w:val="dashSmallGap" w:sz="4" w:space="0" w:color="auto"/>
            </w:tcBorders>
          </w:tcPr>
          <w:p w14:paraId="6AF30114" w14:textId="77777777" w:rsidR="00AB2A31" w:rsidRDefault="00AB2A31" w:rsidP="00AB2A31">
            <w:pPr>
              <w:pStyle w:val="VBAILTBodyStrong"/>
            </w:pPr>
            <w:r>
              <w:lastRenderedPageBreak/>
              <w:t xml:space="preserve">Time Limits </w:t>
            </w:r>
          </w:p>
          <w:p w14:paraId="077D513C" w14:textId="77777777" w:rsidR="00AB2A31" w:rsidRPr="0064758B" w:rsidRDefault="00AB2A31" w:rsidP="00AB2A31">
            <w:pPr>
              <w:pStyle w:val="VBAILTBody"/>
              <w:rPr>
                <w:rStyle w:val="Strong"/>
                <w:b w:val="0"/>
                <w:bCs w:val="0"/>
              </w:rPr>
            </w:pPr>
            <w:r w:rsidRPr="0064758B">
              <w:rPr>
                <w:rStyle w:val="Strong"/>
                <w:b w:val="0"/>
                <w:bCs w:val="0"/>
              </w:rPr>
              <w:t>Generally, applications for accrued benefits must be filed within one year from the date of death of the beneficiary.</w:t>
            </w:r>
          </w:p>
          <w:p w14:paraId="6DA20CBD" w14:textId="77777777" w:rsidR="00AB2A31" w:rsidRPr="0064758B" w:rsidRDefault="00AB2A31" w:rsidP="008E38DF">
            <w:pPr>
              <w:pStyle w:val="VBAILTBody"/>
              <w:numPr>
                <w:ilvl w:val="0"/>
                <w:numId w:val="15"/>
              </w:numPr>
              <w:rPr>
                <w:rStyle w:val="Strong"/>
                <w:b w:val="0"/>
                <w:bCs w:val="0"/>
              </w:rPr>
            </w:pPr>
            <w:r w:rsidRPr="0064758B">
              <w:rPr>
                <w:rStyle w:val="Strong"/>
                <w:b w:val="0"/>
                <w:bCs w:val="0"/>
              </w:rPr>
              <w:t>The one-year limitation for filing a claim for accrued benefits also applies to cases in which a</w:t>
            </w:r>
          </w:p>
          <w:p w14:paraId="7CCF935C" w14:textId="77777777" w:rsidR="00AB2A31" w:rsidRPr="0064758B" w:rsidRDefault="00AB2A31" w:rsidP="008E38DF">
            <w:pPr>
              <w:pStyle w:val="VBAILTBody"/>
              <w:numPr>
                <w:ilvl w:val="1"/>
                <w:numId w:val="15"/>
              </w:numPr>
              <w:rPr>
                <w:rStyle w:val="Strong"/>
                <w:b w:val="0"/>
                <w:bCs w:val="0"/>
              </w:rPr>
            </w:pPr>
            <w:r w:rsidRPr="0064758B">
              <w:rPr>
                <w:rStyle w:val="Strong"/>
                <w:b w:val="0"/>
                <w:bCs w:val="0"/>
              </w:rPr>
              <w:t>rating or authorization decision was made prior to the date of death, or</w:t>
            </w:r>
          </w:p>
          <w:p w14:paraId="4255356B" w14:textId="77777777" w:rsidR="00AB2A31" w:rsidRPr="0064758B" w:rsidRDefault="00AB2A31" w:rsidP="008E38DF">
            <w:pPr>
              <w:pStyle w:val="VBAILTBody"/>
              <w:numPr>
                <w:ilvl w:val="1"/>
                <w:numId w:val="15"/>
              </w:numPr>
              <w:rPr>
                <w:rStyle w:val="Strong"/>
                <w:b w:val="0"/>
                <w:bCs w:val="0"/>
              </w:rPr>
            </w:pPr>
            <w:r w:rsidRPr="0064758B">
              <w:rPr>
                <w:rStyle w:val="Strong"/>
                <w:b w:val="0"/>
                <w:bCs w:val="0"/>
              </w:rPr>
              <w:t>claim or higher-level review (HLR) or legacy appeal was pending and evidence sufficient to allow that claim, HLR, or legacy appeal was in file at the date of death</w:t>
            </w:r>
          </w:p>
          <w:p w14:paraId="0866BB2C" w14:textId="59EF3398" w:rsidR="00AB2A31" w:rsidRDefault="00AB2A31" w:rsidP="00AB2A31">
            <w:pPr>
              <w:pStyle w:val="VBAILTBullet2"/>
              <w:numPr>
                <w:ilvl w:val="0"/>
                <w:numId w:val="0"/>
              </w:numPr>
            </w:pPr>
            <w:r w:rsidRPr="005B22EA">
              <w:rPr>
                <w:b/>
                <w:bCs/>
                <w:i/>
                <w:iCs/>
              </w:rPr>
              <w:t xml:space="preserve">Exception to the 1-year time limit can be found in manual.  Please review time limit manual reference for additional information </w:t>
            </w:r>
          </w:p>
        </w:tc>
        <w:tc>
          <w:tcPr>
            <w:tcW w:w="5225" w:type="dxa"/>
            <w:tcBorders>
              <w:left w:val="dashSmallGap" w:sz="4" w:space="0" w:color="auto"/>
            </w:tcBorders>
          </w:tcPr>
          <w:p w14:paraId="68272960" w14:textId="7F62633A" w:rsidR="00AB2A31" w:rsidRPr="000417AC" w:rsidRDefault="00AB2A31" w:rsidP="00AB2A31">
            <w:pPr>
              <w:pStyle w:val="VBAILTBody"/>
            </w:pPr>
          </w:p>
        </w:tc>
      </w:tr>
      <w:tr w:rsidR="002A5750" w14:paraId="78A881B6" w14:textId="77777777" w:rsidTr="00620EFD">
        <w:trPr>
          <w:cantSplit/>
          <w:jc w:val="center"/>
        </w:trPr>
        <w:tc>
          <w:tcPr>
            <w:tcW w:w="4855" w:type="dxa"/>
            <w:tcBorders>
              <w:right w:val="dashSmallGap" w:sz="4" w:space="0" w:color="auto"/>
            </w:tcBorders>
          </w:tcPr>
          <w:p w14:paraId="43A292BE" w14:textId="77777777" w:rsidR="002A5750" w:rsidRDefault="002A5750" w:rsidP="002A5750">
            <w:pPr>
              <w:pStyle w:val="VBAILTBodyStrong"/>
            </w:pPr>
            <w:r>
              <w:lastRenderedPageBreak/>
              <w:t>Accrued Lesson Exercise</w:t>
            </w:r>
          </w:p>
          <w:p w14:paraId="4EE45BE3" w14:textId="77777777" w:rsidR="002A5750" w:rsidRPr="00466841" w:rsidRDefault="002A5750" w:rsidP="002A5750">
            <w:pPr>
              <w:pStyle w:val="VBAILTBody"/>
            </w:pPr>
            <w:r w:rsidRPr="00466841">
              <w:rPr>
                <w:b/>
                <w:bCs/>
                <w:u w:val="single"/>
              </w:rPr>
              <w:t xml:space="preserve">Question 1: </w:t>
            </w:r>
          </w:p>
          <w:p w14:paraId="29A5FDA4" w14:textId="77777777" w:rsidR="002A5750" w:rsidRPr="00466841" w:rsidRDefault="002A5750" w:rsidP="002A5750">
            <w:pPr>
              <w:pStyle w:val="VBAILTBody"/>
            </w:pPr>
            <w:r w:rsidRPr="00466841">
              <w:t xml:space="preserve">If accrued benefits are due to a claimant, but the claimant does not submit evidence showing funeral expenses were paid.  If the accrued claimant is: </w:t>
            </w:r>
          </w:p>
          <w:p w14:paraId="60003ED0" w14:textId="77777777" w:rsidR="002A5750" w:rsidRPr="00466841" w:rsidRDefault="002A5750" w:rsidP="009D12D4">
            <w:pPr>
              <w:pStyle w:val="VBAILTBody"/>
              <w:numPr>
                <w:ilvl w:val="0"/>
                <w:numId w:val="5"/>
              </w:numPr>
            </w:pPr>
            <w:r w:rsidRPr="00466841">
              <w:t>Eligible surviving spouse (relationship)</w:t>
            </w:r>
          </w:p>
          <w:p w14:paraId="0476A149" w14:textId="77777777" w:rsidR="002A5750" w:rsidRPr="00466841" w:rsidRDefault="002A5750" w:rsidP="009D12D4">
            <w:pPr>
              <w:pStyle w:val="VBAILTBody"/>
              <w:numPr>
                <w:ilvl w:val="0"/>
                <w:numId w:val="5"/>
              </w:numPr>
            </w:pPr>
            <w:r w:rsidRPr="00466841">
              <w:t>Adult child who paid funeral expenses (reimbursement)</w:t>
            </w:r>
          </w:p>
          <w:p w14:paraId="56161A53" w14:textId="77777777" w:rsidR="002A5750" w:rsidRPr="00466841" w:rsidRDefault="002A5750" w:rsidP="009D12D4">
            <w:pPr>
              <w:pStyle w:val="VBAILTBody"/>
              <w:numPr>
                <w:ilvl w:val="0"/>
                <w:numId w:val="5"/>
              </w:numPr>
            </w:pPr>
            <w:r w:rsidRPr="00466841">
              <w:t xml:space="preserve">2 Claimants: </w:t>
            </w:r>
          </w:p>
          <w:p w14:paraId="28FCD3D2" w14:textId="77777777" w:rsidR="002A5750" w:rsidRPr="00466841" w:rsidRDefault="002A5750" w:rsidP="009D12D4">
            <w:pPr>
              <w:pStyle w:val="VBAILTBody"/>
              <w:numPr>
                <w:ilvl w:val="1"/>
                <w:numId w:val="5"/>
              </w:numPr>
            </w:pPr>
            <w:r w:rsidRPr="00466841">
              <w:t>Eligible surviving spouse (relationship) and an adult child (reimbursement)</w:t>
            </w:r>
          </w:p>
          <w:p w14:paraId="0656E7D3" w14:textId="77777777" w:rsidR="002A5750" w:rsidRPr="00466841" w:rsidRDefault="002A5750" w:rsidP="002A5750">
            <w:pPr>
              <w:pStyle w:val="VBAILTBody"/>
            </w:pPr>
            <w:r w:rsidRPr="00466841">
              <w:rPr>
                <w:b/>
                <w:bCs/>
              </w:rPr>
              <w:t>Do you grant? Deny? Develop for missing evidence?</w:t>
            </w:r>
          </w:p>
          <w:p w14:paraId="19F309DC" w14:textId="2FAAB9B1" w:rsidR="002A5750" w:rsidRDefault="002A5750" w:rsidP="002A5750">
            <w:pPr>
              <w:pStyle w:val="VBAILTBody"/>
            </w:pPr>
          </w:p>
        </w:tc>
        <w:tc>
          <w:tcPr>
            <w:tcW w:w="5225" w:type="dxa"/>
            <w:tcBorders>
              <w:left w:val="dashSmallGap" w:sz="4" w:space="0" w:color="auto"/>
            </w:tcBorders>
          </w:tcPr>
          <w:p w14:paraId="277618F7" w14:textId="678AC94A" w:rsidR="002A5750" w:rsidRPr="00BC095E" w:rsidRDefault="002A5750" w:rsidP="002A5750">
            <w:pPr>
              <w:pStyle w:val="VBAILTBody"/>
            </w:pPr>
          </w:p>
        </w:tc>
      </w:tr>
      <w:tr w:rsidR="002A5750" w14:paraId="090F8999" w14:textId="77777777" w:rsidTr="00620EFD">
        <w:trPr>
          <w:cantSplit/>
          <w:jc w:val="center"/>
        </w:trPr>
        <w:tc>
          <w:tcPr>
            <w:tcW w:w="4855" w:type="dxa"/>
            <w:tcBorders>
              <w:right w:val="dashSmallGap" w:sz="4" w:space="0" w:color="auto"/>
            </w:tcBorders>
          </w:tcPr>
          <w:p w14:paraId="115D6B7A" w14:textId="385A354D" w:rsidR="002A5750" w:rsidRPr="005B3F71" w:rsidRDefault="002A5750" w:rsidP="002A5750">
            <w:pPr>
              <w:pStyle w:val="VBAILTBodyStrong"/>
              <w:rPr>
                <w:u w:val="single"/>
              </w:rPr>
            </w:pPr>
            <w:r>
              <w:t xml:space="preserve">Accrued Lesson Exercise </w:t>
            </w:r>
            <w:r w:rsidRPr="005B3F71">
              <w:rPr>
                <w:u w:val="single"/>
              </w:rPr>
              <w:t xml:space="preserve">Answer: </w:t>
            </w:r>
          </w:p>
          <w:p w14:paraId="47F0E6EF" w14:textId="77777777" w:rsidR="002A5750" w:rsidRPr="005B3F71" w:rsidRDefault="002A5750" w:rsidP="002A5750">
            <w:pPr>
              <w:pStyle w:val="VBAILTBodyStrong"/>
              <w:rPr>
                <w:b w:val="0"/>
                <w:bCs/>
              </w:rPr>
            </w:pPr>
            <w:r w:rsidRPr="005B3F71">
              <w:rPr>
                <w:b w:val="0"/>
                <w:bCs/>
              </w:rPr>
              <w:t xml:space="preserve">If the accrued claimant is: </w:t>
            </w:r>
          </w:p>
          <w:p w14:paraId="7FD840D4" w14:textId="77777777" w:rsidR="002A5750" w:rsidRPr="005B3F71" w:rsidRDefault="002A5750" w:rsidP="002A5750">
            <w:pPr>
              <w:pStyle w:val="VBAILTBodyStrong"/>
            </w:pPr>
            <w:r w:rsidRPr="005B3F71">
              <w:t>Eligible surviving spouse (relationship)</w:t>
            </w:r>
          </w:p>
          <w:p w14:paraId="263BF556" w14:textId="4DB31818" w:rsidR="002A5750" w:rsidRPr="005B3F71" w:rsidRDefault="002A5750" w:rsidP="002A5750">
            <w:pPr>
              <w:pStyle w:val="VBAILTBodyStrong"/>
              <w:rPr>
                <w:b w:val="0"/>
                <w:bCs/>
                <w:i/>
                <w:iCs/>
              </w:rPr>
            </w:pPr>
            <w:r>
              <w:rPr>
                <w:b w:val="0"/>
                <w:bCs/>
                <w:i/>
                <w:iCs/>
              </w:rPr>
              <w:t xml:space="preserve">Answer: </w:t>
            </w:r>
          </w:p>
          <w:p w14:paraId="653FA281" w14:textId="77777777" w:rsidR="002A5750" w:rsidRPr="005B3F71" w:rsidRDefault="002A5750" w:rsidP="002A5750">
            <w:pPr>
              <w:pStyle w:val="VBAILTBodyStrong"/>
            </w:pPr>
            <w:r w:rsidRPr="005B3F71">
              <w:t>Adult child who paid funeral expenses (reimbursement)?</w:t>
            </w:r>
          </w:p>
          <w:p w14:paraId="554A2CE4" w14:textId="38E1A5FD" w:rsidR="002A5750" w:rsidRPr="005B3F71" w:rsidRDefault="002A5750" w:rsidP="002A5750">
            <w:pPr>
              <w:pStyle w:val="VBAILTBodyStrong"/>
              <w:rPr>
                <w:b w:val="0"/>
                <w:bCs/>
                <w:i/>
                <w:iCs/>
              </w:rPr>
            </w:pPr>
            <w:r>
              <w:rPr>
                <w:b w:val="0"/>
                <w:bCs/>
                <w:i/>
                <w:iCs/>
              </w:rPr>
              <w:t>Answer:</w:t>
            </w:r>
          </w:p>
          <w:p w14:paraId="19A9149A" w14:textId="77777777" w:rsidR="002A5750" w:rsidRPr="005B3F71" w:rsidRDefault="002A5750" w:rsidP="002A5750">
            <w:pPr>
              <w:pStyle w:val="VBAILTBodyStrong"/>
            </w:pPr>
            <w:r w:rsidRPr="005B3F71">
              <w:t>2 Claimants: Eligible surviving spouse (relationship) and an adult child (reimbursement)</w:t>
            </w:r>
          </w:p>
          <w:p w14:paraId="1C1C8226" w14:textId="47E8368F" w:rsidR="002A5750" w:rsidRDefault="002A5750" w:rsidP="002A5750">
            <w:pPr>
              <w:pStyle w:val="VBAILTbullet1"/>
            </w:pPr>
            <w:r>
              <w:rPr>
                <w:bCs/>
                <w:i/>
                <w:iCs/>
              </w:rPr>
              <w:t>Answer:</w:t>
            </w:r>
          </w:p>
        </w:tc>
        <w:tc>
          <w:tcPr>
            <w:tcW w:w="5225" w:type="dxa"/>
            <w:tcBorders>
              <w:left w:val="dashSmallGap" w:sz="4" w:space="0" w:color="auto"/>
            </w:tcBorders>
          </w:tcPr>
          <w:p w14:paraId="59A0CE19" w14:textId="5259095A" w:rsidR="002A5750" w:rsidRPr="00BC095E" w:rsidRDefault="002A5750" w:rsidP="002A5750">
            <w:pPr>
              <w:pStyle w:val="VBAILTBody"/>
            </w:pPr>
          </w:p>
        </w:tc>
      </w:tr>
      <w:tr w:rsidR="002A5750" w14:paraId="71E491E9" w14:textId="77777777" w:rsidTr="00620EFD">
        <w:trPr>
          <w:cantSplit/>
          <w:jc w:val="center"/>
        </w:trPr>
        <w:tc>
          <w:tcPr>
            <w:tcW w:w="4855" w:type="dxa"/>
            <w:tcBorders>
              <w:right w:val="dashSmallGap" w:sz="4" w:space="0" w:color="auto"/>
            </w:tcBorders>
          </w:tcPr>
          <w:p w14:paraId="490D3393" w14:textId="77777777" w:rsidR="002A5750" w:rsidRPr="005B3F71" w:rsidRDefault="002A5750" w:rsidP="002A5750">
            <w:pPr>
              <w:pStyle w:val="VBAILTBodyStrong"/>
            </w:pPr>
            <w:r>
              <w:lastRenderedPageBreak/>
              <w:t xml:space="preserve">Accrued Lesson Exercise </w:t>
            </w:r>
            <w:r w:rsidRPr="005B3F71">
              <w:t xml:space="preserve">Question 2: </w:t>
            </w:r>
          </w:p>
          <w:p w14:paraId="1A80780E" w14:textId="77777777" w:rsidR="002A5750" w:rsidRDefault="002A5750" w:rsidP="002A5750">
            <w:pPr>
              <w:pStyle w:val="VBAILTBody"/>
            </w:pPr>
            <w:r w:rsidRPr="005B3F71">
              <w:t>If accrued benefits are due to a claimant based on reimbursement, but VA granted burial benefits.  Do we subtract the amount paid for burial benefits?</w:t>
            </w:r>
          </w:p>
          <w:p w14:paraId="4D8A68E8" w14:textId="77777777" w:rsidR="002A5750" w:rsidRPr="005B3F71" w:rsidRDefault="002A5750" w:rsidP="002A5750">
            <w:pPr>
              <w:pStyle w:val="VBAILTBody"/>
            </w:pPr>
            <w:r w:rsidRPr="005B3F71">
              <w:rPr>
                <w:b/>
                <w:bCs/>
                <w:u w:val="single"/>
              </w:rPr>
              <w:t xml:space="preserve">Answer: </w:t>
            </w:r>
          </w:p>
          <w:p w14:paraId="7CA02312" w14:textId="1A7657A6" w:rsidR="002A5750" w:rsidRPr="00BC095E" w:rsidRDefault="002A5750" w:rsidP="002A5750">
            <w:pPr>
              <w:pStyle w:val="VBAILTbullet1"/>
              <w:numPr>
                <w:ilvl w:val="0"/>
                <w:numId w:val="0"/>
              </w:numPr>
              <w:ind w:left="360"/>
            </w:pPr>
          </w:p>
        </w:tc>
        <w:tc>
          <w:tcPr>
            <w:tcW w:w="5225" w:type="dxa"/>
            <w:tcBorders>
              <w:left w:val="dashSmallGap" w:sz="4" w:space="0" w:color="auto"/>
            </w:tcBorders>
          </w:tcPr>
          <w:p w14:paraId="266E55F6" w14:textId="3CC8A9FF" w:rsidR="002A5750" w:rsidRPr="00BC095E" w:rsidRDefault="002A5750" w:rsidP="002A5750">
            <w:pPr>
              <w:pStyle w:val="VBAILTBody"/>
            </w:pPr>
          </w:p>
        </w:tc>
      </w:tr>
      <w:tr w:rsidR="002A5750" w14:paraId="525F52C2" w14:textId="77777777" w:rsidTr="00620EFD">
        <w:trPr>
          <w:cantSplit/>
          <w:jc w:val="center"/>
        </w:trPr>
        <w:tc>
          <w:tcPr>
            <w:tcW w:w="4855" w:type="dxa"/>
            <w:tcBorders>
              <w:right w:val="dashSmallGap" w:sz="4" w:space="0" w:color="auto"/>
            </w:tcBorders>
          </w:tcPr>
          <w:p w14:paraId="06BE64D5" w14:textId="77777777" w:rsidR="00620EFD" w:rsidRPr="00B73060" w:rsidRDefault="00620EFD" w:rsidP="00620EFD">
            <w:pPr>
              <w:pStyle w:val="VBAILTBodyStrong"/>
            </w:pPr>
            <w:r w:rsidRPr="00DF6208">
              <w:t>Accrued Lesson</w:t>
            </w:r>
            <w:r>
              <w:t xml:space="preserve"> </w:t>
            </w:r>
            <w:r w:rsidRPr="00DF6208">
              <w:t xml:space="preserve">Exercise Question 3: </w:t>
            </w:r>
          </w:p>
          <w:p w14:paraId="7F48583A" w14:textId="77777777" w:rsidR="00620EFD" w:rsidRDefault="00620EFD" w:rsidP="00620EFD">
            <w:pPr>
              <w:pStyle w:val="VBAILTBody"/>
            </w:pPr>
            <w:r>
              <w:t xml:space="preserve">The Veteran submitted a claim for Veteran pension benefits on </w:t>
            </w:r>
            <w:r w:rsidRPr="00B73060">
              <w:t>January 6, 2020.  The Veteran passed away on July 18, 2020, prior to the VA adjudicating the claim.  Review of the pension claim confirms the Veteran would have been entitled to pension benefits (accrued payable).  The Veteran’s sister applies for accrued benefits on January 5, 2022.  Is accrued payable?</w:t>
            </w:r>
          </w:p>
          <w:p w14:paraId="156D9E56" w14:textId="77777777" w:rsidR="00620EFD" w:rsidRPr="00B73060" w:rsidRDefault="00620EFD" w:rsidP="00620EFD">
            <w:pPr>
              <w:pStyle w:val="VBAILTBody"/>
            </w:pPr>
            <w:r w:rsidRPr="00B73060">
              <w:rPr>
                <w:b/>
                <w:bCs/>
                <w:u w:val="single"/>
              </w:rPr>
              <w:t xml:space="preserve">Answer: </w:t>
            </w:r>
          </w:p>
          <w:p w14:paraId="1C2CFD27" w14:textId="35E0772A" w:rsidR="002A5750" w:rsidRDefault="002A5750" w:rsidP="00620EFD">
            <w:pPr>
              <w:pStyle w:val="VBAILTbullet1"/>
              <w:numPr>
                <w:ilvl w:val="0"/>
                <w:numId w:val="0"/>
              </w:numPr>
              <w:ind w:left="360"/>
            </w:pPr>
          </w:p>
        </w:tc>
        <w:tc>
          <w:tcPr>
            <w:tcW w:w="5225" w:type="dxa"/>
            <w:tcBorders>
              <w:left w:val="dashSmallGap" w:sz="4" w:space="0" w:color="auto"/>
            </w:tcBorders>
          </w:tcPr>
          <w:p w14:paraId="2273DFD9" w14:textId="17F7438B" w:rsidR="002A5750" w:rsidRPr="00BC095E" w:rsidRDefault="002A5750" w:rsidP="002A5750">
            <w:pPr>
              <w:pStyle w:val="VBAILTBody"/>
            </w:pPr>
          </w:p>
        </w:tc>
      </w:tr>
      <w:tr w:rsidR="002A5750" w14:paraId="7D8EB7ED" w14:textId="77777777" w:rsidTr="00620EFD">
        <w:trPr>
          <w:cantSplit/>
          <w:jc w:val="center"/>
        </w:trPr>
        <w:tc>
          <w:tcPr>
            <w:tcW w:w="4855" w:type="dxa"/>
            <w:tcBorders>
              <w:right w:val="dashSmallGap" w:sz="4" w:space="0" w:color="auto"/>
            </w:tcBorders>
          </w:tcPr>
          <w:p w14:paraId="055F68F0" w14:textId="77777777" w:rsidR="00620EFD" w:rsidRPr="00B73060" w:rsidRDefault="00620EFD" w:rsidP="00620EFD">
            <w:pPr>
              <w:pStyle w:val="VBAILTBodyStrong"/>
            </w:pPr>
            <w:r w:rsidRPr="00DF6208">
              <w:t>Accrued Lesson</w:t>
            </w:r>
            <w:r>
              <w:t xml:space="preserve"> </w:t>
            </w:r>
            <w:r w:rsidRPr="00DF6208">
              <w:t xml:space="preserve">Exercise Question </w:t>
            </w:r>
            <w:r>
              <w:t>4</w:t>
            </w:r>
            <w:r w:rsidRPr="00DF6208">
              <w:t xml:space="preserve">: </w:t>
            </w:r>
          </w:p>
          <w:p w14:paraId="38497822" w14:textId="77777777" w:rsidR="00620EFD" w:rsidRPr="00661C38" w:rsidRDefault="00620EFD" w:rsidP="00620EFD">
            <w:pPr>
              <w:pStyle w:val="VBAILTbullet1"/>
              <w:numPr>
                <w:ilvl w:val="0"/>
                <w:numId w:val="0"/>
              </w:numPr>
            </w:pPr>
            <w:r w:rsidRPr="00661C38">
              <w:rPr>
                <w:b/>
                <w:bCs/>
              </w:rPr>
              <w:t>(Accrued benefits may exist)</w:t>
            </w:r>
            <w:r w:rsidRPr="00661C38">
              <w:t xml:space="preserve"> Original claimant had a claim pending at time of death.  Accrued claim is received.  Review of the original claimant’s claim shows information is missing to complete claim (income/ net worth section incomplete).  Can we develop for the missing information or deny? </w:t>
            </w:r>
          </w:p>
          <w:p w14:paraId="75928BFC" w14:textId="77777777" w:rsidR="00620EFD" w:rsidRPr="00661C38" w:rsidRDefault="00620EFD" w:rsidP="00620EFD">
            <w:pPr>
              <w:pStyle w:val="VBAILTbullet1"/>
              <w:numPr>
                <w:ilvl w:val="0"/>
                <w:numId w:val="0"/>
              </w:numPr>
              <w:rPr>
                <w:b/>
                <w:bCs/>
                <w:u w:val="single"/>
              </w:rPr>
            </w:pPr>
            <w:r w:rsidRPr="00661C38">
              <w:rPr>
                <w:b/>
                <w:bCs/>
                <w:u w:val="single"/>
              </w:rPr>
              <w:t xml:space="preserve">Answer: </w:t>
            </w:r>
          </w:p>
          <w:p w14:paraId="0FF203D9" w14:textId="1273F3DF" w:rsidR="002A5750" w:rsidRDefault="002A5750" w:rsidP="00620EFD">
            <w:pPr>
              <w:pStyle w:val="VBAILTbullet1"/>
              <w:numPr>
                <w:ilvl w:val="0"/>
                <w:numId w:val="0"/>
              </w:numPr>
              <w:ind w:left="360"/>
            </w:pPr>
          </w:p>
        </w:tc>
        <w:tc>
          <w:tcPr>
            <w:tcW w:w="5225" w:type="dxa"/>
            <w:tcBorders>
              <w:left w:val="dashSmallGap" w:sz="4" w:space="0" w:color="auto"/>
            </w:tcBorders>
          </w:tcPr>
          <w:p w14:paraId="15872B24" w14:textId="1BE06B8E" w:rsidR="002A5750" w:rsidRPr="00BC095E" w:rsidRDefault="002A5750" w:rsidP="002A5750">
            <w:pPr>
              <w:pStyle w:val="VBAILTBody"/>
            </w:pPr>
          </w:p>
        </w:tc>
      </w:tr>
      <w:tr w:rsidR="00AB2A31" w14:paraId="1BD04D4E" w14:textId="77777777" w:rsidTr="00620EFD">
        <w:trPr>
          <w:cantSplit/>
          <w:jc w:val="center"/>
        </w:trPr>
        <w:tc>
          <w:tcPr>
            <w:tcW w:w="4855" w:type="dxa"/>
            <w:tcBorders>
              <w:right w:val="dashSmallGap" w:sz="4" w:space="0" w:color="auto"/>
            </w:tcBorders>
          </w:tcPr>
          <w:p w14:paraId="763C3743" w14:textId="77777777" w:rsidR="00AB2A31" w:rsidRPr="00661C38" w:rsidRDefault="00AB2A31" w:rsidP="00AB2A31">
            <w:pPr>
              <w:pStyle w:val="VBAILTbullet1"/>
              <w:numPr>
                <w:ilvl w:val="0"/>
                <w:numId w:val="0"/>
              </w:numPr>
            </w:pPr>
            <w:r w:rsidRPr="00661C38">
              <w:rPr>
                <w:b/>
              </w:rPr>
              <w:lastRenderedPageBreak/>
              <w:t>Scenario—Accrued Claim</w:t>
            </w:r>
          </w:p>
          <w:p w14:paraId="5ABDB5CA" w14:textId="66BCEDFE" w:rsidR="00AB2A31" w:rsidRDefault="002A7EFA" w:rsidP="00AB2A31">
            <w:pPr>
              <w:pStyle w:val="VBAILTBullet2"/>
              <w:numPr>
                <w:ilvl w:val="0"/>
                <w:numId w:val="0"/>
              </w:numPr>
              <w:shd w:val="clear" w:color="auto" w:fill="FFFFFF" w:themeFill="background1"/>
            </w:pPr>
            <w:r>
              <w:rPr>
                <w:noProof/>
              </w:rPr>
              <w:drawing>
                <wp:inline distT="0" distB="0" distL="0" distR="0" wp14:anchorId="79030967" wp14:editId="048CB659">
                  <wp:extent cx="2936875" cy="19945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36875" cy="1994535"/>
                          </a:xfrm>
                          <a:prstGeom prst="rect">
                            <a:avLst/>
                          </a:prstGeom>
                        </pic:spPr>
                      </pic:pic>
                    </a:graphicData>
                  </a:graphic>
                </wp:inline>
              </w:drawing>
            </w:r>
          </w:p>
        </w:tc>
        <w:tc>
          <w:tcPr>
            <w:tcW w:w="5225" w:type="dxa"/>
            <w:tcBorders>
              <w:left w:val="dashSmallGap" w:sz="4" w:space="0" w:color="auto"/>
            </w:tcBorders>
          </w:tcPr>
          <w:p w14:paraId="49D8C37C" w14:textId="03648604" w:rsidR="00AB2A31" w:rsidRPr="00303A92" w:rsidRDefault="00AB2A31" w:rsidP="00AB2A31">
            <w:pPr>
              <w:pStyle w:val="VBAILTBody"/>
            </w:pPr>
          </w:p>
        </w:tc>
      </w:tr>
      <w:tr w:rsidR="008C3826" w14:paraId="6409D98C" w14:textId="77777777" w:rsidTr="00620EFD">
        <w:trPr>
          <w:cantSplit/>
          <w:jc w:val="center"/>
        </w:trPr>
        <w:tc>
          <w:tcPr>
            <w:tcW w:w="4855" w:type="dxa"/>
            <w:tcBorders>
              <w:right w:val="dashSmallGap" w:sz="4" w:space="0" w:color="auto"/>
            </w:tcBorders>
          </w:tcPr>
          <w:p w14:paraId="3294CD98" w14:textId="77777777" w:rsidR="008C3826" w:rsidRDefault="008C3826" w:rsidP="008C3826">
            <w:pPr>
              <w:pStyle w:val="VBAILTBodyStrong"/>
            </w:pPr>
            <w:r>
              <w:t>Scenario 1: Accrued Claim (Questions)</w:t>
            </w:r>
          </w:p>
          <w:p w14:paraId="11A00921" w14:textId="77777777" w:rsidR="008C3826" w:rsidRDefault="008C3826" w:rsidP="008E38DF">
            <w:pPr>
              <w:pStyle w:val="VBAILTbullet1"/>
              <w:numPr>
                <w:ilvl w:val="0"/>
                <w:numId w:val="16"/>
              </w:numPr>
            </w:pPr>
            <w:r w:rsidRPr="00402185">
              <w:t>Does the claim meet time requirements for filing an accrued benefit?</w:t>
            </w:r>
          </w:p>
          <w:p w14:paraId="67D99009" w14:textId="77777777" w:rsidR="008C3826" w:rsidRDefault="008C3826" w:rsidP="008E38DF">
            <w:pPr>
              <w:pStyle w:val="VBAILTbullet1"/>
              <w:numPr>
                <w:ilvl w:val="0"/>
                <w:numId w:val="16"/>
              </w:numPr>
            </w:pPr>
            <w:r w:rsidRPr="00402185">
              <w:t>Does accrued benefits exist?</w:t>
            </w:r>
          </w:p>
          <w:p w14:paraId="67E79AB4" w14:textId="4A5CDEBB" w:rsidR="008C3826" w:rsidRDefault="008C3826" w:rsidP="008E38DF">
            <w:pPr>
              <w:pStyle w:val="VBAILTbullet1"/>
              <w:numPr>
                <w:ilvl w:val="0"/>
                <w:numId w:val="16"/>
              </w:numPr>
            </w:pPr>
            <w:r w:rsidRPr="00402185">
              <w:t xml:space="preserve">Is Mr. </w:t>
            </w:r>
            <w:r>
              <w:t>Veteran’s</w:t>
            </w:r>
            <w:r w:rsidRPr="00402185">
              <w:t xml:space="preserve"> brother eligible for reimbursement for the funeral expenses?</w:t>
            </w:r>
          </w:p>
        </w:tc>
        <w:tc>
          <w:tcPr>
            <w:tcW w:w="5225" w:type="dxa"/>
            <w:tcBorders>
              <w:left w:val="dashSmallGap" w:sz="4" w:space="0" w:color="auto"/>
            </w:tcBorders>
          </w:tcPr>
          <w:p w14:paraId="40504F95" w14:textId="77777777" w:rsidR="008C3826" w:rsidRPr="00303A92" w:rsidRDefault="008C3826" w:rsidP="008C3826">
            <w:pPr>
              <w:pStyle w:val="VBAILTBody"/>
            </w:pPr>
          </w:p>
        </w:tc>
      </w:tr>
      <w:tr w:rsidR="002A5750" w14:paraId="178FDECF" w14:textId="77777777" w:rsidTr="00620EFD">
        <w:trPr>
          <w:cantSplit/>
          <w:jc w:val="center"/>
        </w:trPr>
        <w:tc>
          <w:tcPr>
            <w:tcW w:w="4855" w:type="dxa"/>
            <w:tcBorders>
              <w:right w:val="dashSmallGap" w:sz="4" w:space="0" w:color="auto"/>
            </w:tcBorders>
          </w:tcPr>
          <w:p w14:paraId="387F39A8" w14:textId="55F295AD" w:rsidR="00656D6C" w:rsidRDefault="00656D6C" w:rsidP="00656D6C">
            <w:pPr>
              <w:pStyle w:val="VBAILTBody"/>
              <w:rPr>
                <w:b/>
                <w:bCs/>
              </w:rPr>
            </w:pPr>
            <w:r w:rsidRPr="00C36546">
              <w:rPr>
                <w:b/>
                <w:bCs/>
              </w:rPr>
              <w:lastRenderedPageBreak/>
              <w:t xml:space="preserve">Overview of Processing </w:t>
            </w:r>
            <w:proofErr w:type="spellStart"/>
            <w:r w:rsidRPr="00C36546">
              <w:rPr>
                <w:b/>
                <w:bCs/>
              </w:rPr>
              <w:t>an</w:t>
            </w:r>
            <w:proofErr w:type="spellEnd"/>
            <w:r w:rsidRPr="00C36546">
              <w:rPr>
                <w:b/>
                <w:bCs/>
              </w:rPr>
              <w:t xml:space="preserve"> Accrued Claim</w:t>
            </w:r>
          </w:p>
          <w:p w14:paraId="5664E630" w14:textId="77DF9F31" w:rsidR="00656D6C" w:rsidRDefault="00656D6C" w:rsidP="00656D6C">
            <w:pPr>
              <w:pStyle w:val="VBAILTBody"/>
              <w:rPr>
                <w:b/>
                <w:bCs/>
              </w:rPr>
            </w:pPr>
            <w:r w:rsidRPr="00C36546">
              <w:rPr>
                <w:b/>
                <w:bCs/>
                <w:noProof/>
              </w:rPr>
              <w:drawing>
                <wp:inline distT="0" distB="0" distL="0" distR="0" wp14:anchorId="58EB203F" wp14:editId="4F40FE0E">
                  <wp:extent cx="1028700" cy="1031739"/>
                  <wp:effectExtent l="0" t="0" r="0" b="0"/>
                  <wp:docPr id="39" name="Content Placeholder 2" descr="A circular Venn diagram illustrating how some of the steps of the claim process overlap; the center circle is labeled Processing an Accrued Claim; each outer circle is unlabeled." title="Circular Venn Diagram of Claim Proces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descr="A circular Venn diagram illustrating how some of the steps of the claim process overlap; the center circle is labeled Processing an Accrued Claim; each outer circle is unlabeled." title="Circular Venn Diagram of Claim Process"/>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0301" cy="1033345"/>
                          </a:xfrm>
                          <a:prstGeom prst="rect">
                            <a:avLst/>
                          </a:prstGeom>
                        </pic:spPr>
                      </pic:pic>
                    </a:graphicData>
                  </a:graphic>
                </wp:inline>
              </w:drawing>
            </w:r>
          </w:p>
          <w:p w14:paraId="3A34EB3E" w14:textId="77777777" w:rsidR="00656D6C" w:rsidRPr="00C36546" w:rsidRDefault="00656D6C" w:rsidP="00656D6C">
            <w:pPr>
              <w:pStyle w:val="VBAILTbullet1"/>
            </w:pPr>
            <w:r w:rsidRPr="00C36546">
              <w:t>Many of the steps required to process an accrued claim are done simultaneously by PMC VSRs.</w:t>
            </w:r>
          </w:p>
          <w:p w14:paraId="1B317428" w14:textId="77777777" w:rsidR="00656D6C" w:rsidRPr="00C36546" w:rsidRDefault="00656D6C" w:rsidP="00656D6C">
            <w:pPr>
              <w:pStyle w:val="VBAILTbullet1"/>
            </w:pPr>
            <w:r w:rsidRPr="00C36546">
              <w:t>For the purpose of instruction, the steps are broken out individually.</w:t>
            </w:r>
          </w:p>
          <w:p w14:paraId="5341D2B6" w14:textId="77777777" w:rsidR="00656D6C" w:rsidRPr="00C36546" w:rsidRDefault="00656D6C" w:rsidP="00656D6C">
            <w:pPr>
              <w:pStyle w:val="VBAILTbullet1"/>
            </w:pPr>
            <w:r w:rsidRPr="00C36546">
              <w:t>An accrued claim may be part of a claim for multiple benefits.</w:t>
            </w:r>
          </w:p>
          <w:p w14:paraId="37C7CB36" w14:textId="2F7F1AD3" w:rsidR="002A5750" w:rsidRDefault="002A5750" w:rsidP="00656D6C">
            <w:pPr>
              <w:pStyle w:val="VBAILTbullet1"/>
              <w:numPr>
                <w:ilvl w:val="0"/>
                <w:numId w:val="0"/>
              </w:numPr>
              <w:ind w:left="360"/>
            </w:pPr>
          </w:p>
        </w:tc>
        <w:tc>
          <w:tcPr>
            <w:tcW w:w="5225" w:type="dxa"/>
            <w:tcBorders>
              <w:left w:val="dashSmallGap" w:sz="4" w:space="0" w:color="auto"/>
            </w:tcBorders>
          </w:tcPr>
          <w:p w14:paraId="716DACEC" w14:textId="2C9F70D4" w:rsidR="002A5750" w:rsidRPr="009F361E" w:rsidRDefault="002A5750" w:rsidP="002A5750">
            <w:pPr>
              <w:pStyle w:val="VBAILTBody"/>
              <w:rPr>
                <w:rStyle w:val="Strong"/>
              </w:rPr>
            </w:pPr>
          </w:p>
        </w:tc>
      </w:tr>
      <w:tr w:rsidR="008C3826" w14:paraId="5933A20B" w14:textId="77777777" w:rsidTr="00620EFD">
        <w:trPr>
          <w:cantSplit/>
          <w:jc w:val="center"/>
        </w:trPr>
        <w:tc>
          <w:tcPr>
            <w:tcW w:w="4855" w:type="dxa"/>
            <w:tcBorders>
              <w:right w:val="dashSmallGap" w:sz="4" w:space="0" w:color="auto"/>
            </w:tcBorders>
          </w:tcPr>
          <w:p w14:paraId="2564427C" w14:textId="77777777" w:rsidR="008C3826" w:rsidRDefault="008C3826" w:rsidP="008C3826">
            <w:pPr>
              <w:pStyle w:val="VBAILTBodyStrong"/>
            </w:pPr>
            <w:r>
              <w:lastRenderedPageBreak/>
              <w:t xml:space="preserve">Overview of Processing </w:t>
            </w:r>
            <w:proofErr w:type="spellStart"/>
            <w:r>
              <w:t>an</w:t>
            </w:r>
            <w:proofErr w:type="spellEnd"/>
            <w:r>
              <w:t xml:space="preserve"> Accrued Claim (1 of 3)</w:t>
            </w:r>
          </w:p>
          <w:p w14:paraId="12576358" w14:textId="77777777" w:rsidR="008C3826" w:rsidRPr="004128A8" w:rsidRDefault="008C3826" w:rsidP="008E38DF">
            <w:pPr>
              <w:pStyle w:val="VBAILTbullet1"/>
              <w:numPr>
                <w:ilvl w:val="0"/>
                <w:numId w:val="17"/>
              </w:numPr>
            </w:pPr>
            <w:r w:rsidRPr="004128A8">
              <w:t>Review Application (Applicable applications for accrued claims)</w:t>
            </w:r>
          </w:p>
          <w:p w14:paraId="3D8AE7B5" w14:textId="77777777" w:rsidR="008C3826" w:rsidRPr="004128A8" w:rsidRDefault="008C3826" w:rsidP="008E38DF">
            <w:pPr>
              <w:pStyle w:val="VBAILTbullet1"/>
              <w:numPr>
                <w:ilvl w:val="0"/>
                <w:numId w:val="17"/>
              </w:numPr>
            </w:pPr>
            <w:r w:rsidRPr="004128A8">
              <w:t xml:space="preserve">Confirm Characteristics </w:t>
            </w:r>
          </w:p>
          <w:p w14:paraId="14E7E233" w14:textId="77777777" w:rsidR="008C3826" w:rsidRDefault="008C3826" w:rsidP="008E38DF">
            <w:pPr>
              <w:pStyle w:val="VBAILTbullet1"/>
              <w:numPr>
                <w:ilvl w:val="0"/>
                <w:numId w:val="18"/>
              </w:numPr>
            </w:pPr>
            <w:r w:rsidRPr="004128A8">
              <w:t>End Product (EP)</w:t>
            </w:r>
          </w:p>
          <w:p w14:paraId="1EDD7108" w14:textId="77777777" w:rsidR="008C3826" w:rsidRPr="00B85C4D" w:rsidRDefault="008C3826" w:rsidP="008E38DF">
            <w:pPr>
              <w:pStyle w:val="VBAILTbullet1"/>
              <w:numPr>
                <w:ilvl w:val="1"/>
                <w:numId w:val="20"/>
              </w:numPr>
            </w:pPr>
            <w:r w:rsidRPr="00B85C4D">
              <w:t>EP 165 (Accrued)</w:t>
            </w:r>
            <w:r w:rsidRPr="00B85C4D">
              <w:rPr>
                <w:rFonts w:ascii="Arial" w:hAnsi="Arial" w:cs="Arial"/>
              </w:rPr>
              <w:t>​</w:t>
            </w:r>
          </w:p>
          <w:p w14:paraId="304603B8" w14:textId="77777777" w:rsidR="008C3826" w:rsidRPr="004128A8" w:rsidRDefault="008C3826" w:rsidP="008E38DF">
            <w:pPr>
              <w:pStyle w:val="VBAILTbullet1"/>
              <w:numPr>
                <w:ilvl w:val="1"/>
                <w:numId w:val="20"/>
              </w:numPr>
            </w:pPr>
            <w:r w:rsidRPr="00B85C4D">
              <w:t>EP 290 (Substitution)</w:t>
            </w:r>
          </w:p>
          <w:p w14:paraId="09096C16" w14:textId="77777777" w:rsidR="008C3826" w:rsidRPr="004128A8" w:rsidRDefault="008C3826" w:rsidP="008E38DF">
            <w:pPr>
              <w:pStyle w:val="VBAILTbullet1"/>
              <w:numPr>
                <w:ilvl w:val="0"/>
                <w:numId w:val="18"/>
              </w:numPr>
            </w:pPr>
            <w:r w:rsidRPr="004128A8">
              <w:t>Date of Claim (DOC)</w:t>
            </w:r>
          </w:p>
          <w:p w14:paraId="49842AFC" w14:textId="77777777" w:rsidR="008C3826" w:rsidRDefault="008C3826" w:rsidP="008E38DF">
            <w:pPr>
              <w:pStyle w:val="VBAILTbullet1"/>
              <w:numPr>
                <w:ilvl w:val="0"/>
                <w:numId w:val="18"/>
              </w:numPr>
            </w:pPr>
            <w:r w:rsidRPr="004128A8">
              <w:t>Payee Code: should be established based on the original claimant (person who passed away and under whom accrued benefit is payable)</w:t>
            </w:r>
          </w:p>
          <w:p w14:paraId="6E71D8B7" w14:textId="77777777" w:rsidR="008C3826" w:rsidRPr="00B85C4D" w:rsidRDefault="008C3826" w:rsidP="008E38DF">
            <w:pPr>
              <w:pStyle w:val="VBAILTbullet1"/>
              <w:numPr>
                <w:ilvl w:val="0"/>
                <w:numId w:val="19"/>
              </w:numPr>
            </w:pPr>
            <w:r w:rsidRPr="00B85C4D">
              <w:t>Veteran dies: should be Payee 00, </w:t>
            </w:r>
            <w:r w:rsidRPr="00B85C4D">
              <w:rPr>
                <w:rFonts w:ascii="Arial" w:hAnsi="Arial" w:cs="Arial"/>
              </w:rPr>
              <w:t>​</w:t>
            </w:r>
          </w:p>
          <w:p w14:paraId="2093D626" w14:textId="77777777" w:rsidR="008C3826" w:rsidRPr="00B85C4D" w:rsidRDefault="008C3826" w:rsidP="008E38DF">
            <w:pPr>
              <w:pStyle w:val="VBAILTbullet1"/>
              <w:numPr>
                <w:ilvl w:val="0"/>
                <w:numId w:val="19"/>
              </w:numPr>
            </w:pPr>
            <w:r w:rsidRPr="00B85C4D">
              <w:t>Surviving Spouse </w:t>
            </w:r>
            <w:proofErr w:type="gramStart"/>
            <w:r w:rsidRPr="00B85C4D">
              <w:t>dies:</w:t>
            </w:r>
            <w:proofErr w:type="gramEnd"/>
            <w:r w:rsidRPr="00B85C4D">
              <w:t> should be Payee 10</w:t>
            </w:r>
            <w:r w:rsidRPr="00B85C4D">
              <w:rPr>
                <w:rFonts w:ascii="Arial" w:hAnsi="Arial" w:cs="Arial"/>
              </w:rPr>
              <w:t>​</w:t>
            </w:r>
          </w:p>
          <w:p w14:paraId="628B3869" w14:textId="77777777" w:rsidR="008C3826" w:rsidRDefault="008C3826" w:rsidP="008E38DF">
            <w:pPr>
              <w:pStyle w:val="VBAILTbullet1"/>
              <w:numPr>
                <w:ilvl w:val="0"/>
                <w:numId w:val="19"/>
              </w:numPr>
            </w:pPr>
            <w:r w:rsidRPr="00B85C4D">
              <w:t>Surviving child: should be applicable child payee code</w:t>
            </w:r>
          </w:p>
          <w:p w14:paraId="224B7A9F" w14:textId="77777777" w:rsidR="008C3826" w:rsidRPr="005464A0" w:rsidRDefault="008C3826" w:rsidP="008C3826">
            <w:pPr>
              <w:pStyle w:val="VBAILTBullet2"/>
              <w:numPr>
                <w:ilvl w:val="0"/>
                <w:numId w:val="0"/>
              </w:numPr>
              <w:ind w:left="1080"/>
            </w:pPr>
          </w:p>
        </w:tc>
        <w:tc>
          <w:tcPr>
            <w:tcW w:w="5225" w:type="dxa"/>
            <w:tcBorders>
              <w:left w:val="dashSmallGap" w:sz="4" w:space="0" w:color="auto"/>
            </w:tcBorders>
          </w:tcPr>
          <w:p w14:paraId="1A736D45" w14:textId="5BEED388" w:rsidR="008C3826" w:rsidRPr="000E71B9" w:rsidRDefault="008C3826" w:rsidP="008C3826">
            <w:pPr>
              <w:pStyle w:val="VBAILTBody"/>
            </w:pPr>
            <w:r w:rsidRPr="00303A92">
              <w:t xml:space="preserve"> </w:t>
            </w:r>
          </w:p>
        </w:tc>
      </w:tr>
      <w:tr w:rsidR="002A5750" w14:paraId="0CA7119E" w14:textId="77777777" w:rsidTr="00620EFD">
        <w:trPr>
          <w:cantSplit/>
          <w:jc w:val="center"/>
        </w:trPr>
        <w:tc>
          <w:tcPr>
            <w:tcW w:w="4855" w:type="dxa"/>
            <w:tcBorders>
              <w:right w:val="dashSmallGap" w:sz="4" w:space="0" w:color="auto"/>
            </w:tcBorders>
          </w:tcPr>
          <w:p w14:paraId="56AA01E9" w14:textId="77777777" w:rsidR="00656D6C" w:rsidRDefault="00656D6C" w:rsidP="00656D6C">
            <w:pPr>
              <w:pStyle w:val="VBAILTBodyStrong"/>
            </w:pPr>
            <w:r>
              <w:t xml:space="preserve">Overview of Processing </w:t>
            </w:r>
            <w:proofErr w:type="spellStart"/>
            <w:r>
              <w:t>an</w:t>
            </w:r>
            <w:proofErr w:type="spellEnd"/>
            <w:r>
              <w:t xml:space="preserve"> Accrued Claim (2 of 3)</w:t>
            </w:r>
          </w:p>
          <w:p w14:paraId="53183005" w14:textId="77777777" w:rsidR="00656D6C" w:rsidRDefault="00656D6C" w:rsidP="00656D6C">
            <w:pPr>
              <w:pStyle w:val="VBAILTBullet2"/>
            </w:pPr>
            <w:r w:rsidRPr="00973AB8">
              <w:t>Benefit Type/ Claim Label</w:t>
            </w:r>
          </w:p>
          <w:p w14:paraId="5D5FA205" w14:textId="77777777" w:rsidR="00656D6C" w:rsidRPr="00973AB8" w:rsidRDefault="00656D6C" w:rsidP="00656D6C">
            <w:pPr>
              <w:pStyle w:val="VBAILTBullet2"/>
            </w:pPr>
            <w:r w:rsidRPr="00973AB8">
              <w:t>POA (if applicable)</w:t>
            </w:r>
          </w:p>
          <w:p w14:paraId="48F9A375" w14:textId="77777777" w:rsidR="008C3826" w:rsidRDefault="00656D6C" w:rsidP="008C3826">
            <w:pPr>
              <w:pStyle w:val="VBAILTBullet2"/>
            </w:pPr>
            <w:r w:rsidRPr="00973AB8">
              <w:t>Date of Beneficiary Death</w:t>
            </w:r>
          </w:p>
          <w:p w14:paraId="3FE3BE85" w14:textId="402515A8" w:rsidR="00656D6C" w:rsidRPr="001E2B25" w:rsidRDefault="00656D6C" w:rsidP="008E38DF">
            <w:pPr>
              <w:pStyle w:val="VBAILTBullet2"/>
              <w:numPr>
                <w:ilvl w:val="0"/>
                <w:numId w:val="17"/>
              </w:numPr>
            </w:pPr>
            <w:r w:rsidRPr="00973AB8">
              <w:t>Determine entitlement to accrued benefits</w:t>
            </w:r>
          </w:p>
          <w:p w14:paraId="1F10B8A7" w14:textId="77777777" w:rsidR="00656D6C" w:rsidRPr="00973AB8" w:rsidRDefault="00656D6C" w:rsidP="008E38DF">
            <w:pPr>
              <w:pStyle w:val="VBAILTbullet1"/>
              <w:numPr>
                <w:ilvl w:val="0"/>
                <w:numId w:val="17"/>
              </w:numPr>
            </w:pPr>
            <w:r w:rsidRPr="00973AB8">
              <w:t>Determine if claim may be denied without development</w:t>
            </w:r>
          </w:p>
          <w:p w14:paraId="798EC142" w14:textId="65750E14" w:rsidR="002A5750" w:rsidRDefault="002A5750" w:rsidP="00656D6C">
            <w:pPr>
              <w:pStyle w:val="VBAILTbullet1"/>
              <w:numPr>
                <w:ilvl w:val="0"/>
                <w:numId w:val="0"/>
              </w:numPr>
              <w:ind w:left="360"/>
            </w:pPr>
          </w:p>
        </w:tc>
        <w:tc>
          <w:tcPr>
            <w:tcW w:w="5225" w:type="dxa"/>
            <w:tcBorders>
              <w:left w:val="dashSmallGap" w:sz="4" w:space="0" w:color="auto"/>
            </w:tcBorders>
          </w:tcPr>
          <w:p w14:paraId="7DB10F5B" w14:textId="3C6F4A91" w:rsidR="002A5750" w:rsidRPr="00303A92" w:rsidRDefault="002A5750" w:rsidP="002A5750">
            <w:pPr>
              <w:pStyle w:val="VBAILTBody"/>
            </w:pPr>
          </w:p>
        </w:tc>
      </w:tr>
      <w:tr w:rsidR="002A5750" w14:paraId="743D4A13" w14:textId="77777777" w:rsidTr="00620EFD">
        <w:trPr>
          <w:cantSplit/>
          <w:jc w:val="center"/>
        </w:trPr>
        <w:tc>
          <w:tcPr>
            <w:tcW w:w="4855" w:type="dxa"/>
            <w:tcBorders>
              <w:right w:val="dashSmallGap" w:sz="4" w:space="0" w:color="auto"/>
            </w:tcBorders>
          </w:tcPr>
          <w:p w14:paraId="5054E8A9" w14:textId="77777777" w:rsidR="00656D6C" w:rsidRDefault="00656D6C" w:rsidP="00656D6C">
            <w:pPr>
              <w:pStyle w:val="VBAILTBodyStrong"/>
            </w:pPr>
            <w:r>
              <w:lastRenderedPageBreak/>
              <w:t xml:space="preserve">Overview of Processing </w:t>
            </w:r>
            <w:proofErr w:type="spellStart"/>
            <w:r>
              <w:t>an</w:t>
            </w:r>
            <w:proofErr w:type="spellEnd"/>
            <w:r>
              <w:t xml:space="preserve"> Accrued Claim (3 of 3)</w:t>
            </w:r>
          </w:p>
          <w:p w14:paraId="646E76CE" w14:textId="77777777" w:rsidR="00656D6C" w:rsidRPr="001E2B25" w:rsidRDefault="00656D6C" w:rsidP="008E38DF">
            <w:pPr>
              <w:pStyle w:val="VBAILTbullet1"/>
              <w:numPr>
                <w:ilvl w:val="0"/>
                <w:numId w:val="17"/>
              </w:numPr>
            </w:pPr>
            <w:r w:rsidRPr="001E2B25">
              <w:t>Determine if evidence is sufficient to process claim for accrued benefits</w:t>
            </w:r>
          </w:p>
          <w:p w14:paraId="7CD0ADC0" w14:textId="77777777" w:rsidR="00656D6C" w:rsidRDefault="00656D6C" w:rsidP="008E38DF">
            <w:pPr>
              <w:pStyle w:val="VBAILTbullet1"/>
              <w:numPr>
                <w:ilvl w:val="0"/>
                <w:numId w:val="17"/>
              </w:numPr>
            </w:pPr>
            <w:r w:rsidRPr="001E2B25">
              <w:t>Apply the correct development actions for the information/evidence missing from claim</w:t>
            </w:r>
          </w:p>
          <w:p w14:paraId="6CA694AF" w14:textId="77777777" w:rsidR="00656D6C" w:rsidRDefault="00656D6C" w:rsidP="008E38DF">
            <w:pPr>
              <w:pStyle w:val="VBAILTbullet1"/>
              <w:numPr>
                <w:ilvl w:val="0"/>
                <w:numId w:val="17"/>
              </w:numPr>
            </w:pPr>
            <w:r w:rsidRPr="001E2B25">
              <w:t>Determine if claim should be submitted to rating activity</w:t>
            </w:r>
          </w:p>
          <w:p w14:paraId="4DA2FA2E" w14:textId="77777777" w:rsidR="00656D6C" w:rsidRDefault="00656D6C" w:rsidP="008E38DF">
            <w:pPr>
              <w:pStyle w:val="VBAILTbullet1"/>
              <w:numPr>
                <w:ilvl w:val="0"/>
                <w:numId w:val="17"/>
              </w:numPr>
            </w:pPr>
            <w:r w:rsidRPr="001E2B25">
              <w:t>Decide the award action for an accrued claim</w:t>
            </w:r>
          </w:p>
          <w:p w14:paraId="00649340" w14:textId="77777777" w:rsidR="00656D6C" w:rsidRDefault="00656D6C" w:rsidP="008E38DF">
            <w:pPr>
              <w:pStyle w:val="VBAILTbullet1"/>
              <w:numPr>
                <w:ilvl w:val="0"/>
                <w:numId w:val="17"/>
              </w:numPr>
            </w:pPr>
            <w:r w:rsidRPr="001E2B25">
              <w:t>Create PCGL decision notification for an accrued</w:t>
            </w:r>
          </w:p>
          <w:p w14:paraId="2D71BE3D" w14:textId="77777777" w:rsidR="00656D6C" w:rsidRPr="001E2B25" w:rsidRDefault="00656D6C" w:rsidP="008E38DF">
            <w:pPr>
              <w:pStyle w:val="VBAILTbullet1"/>
              <w:numPr>
                <w:ilvl w:val="0"/>
                <w:numId w:val="17"/>
              </w:numPr>
            </w:pPr>
            <w:r w:rsidRPr="001E2B25">
              <w:t>Submit the claim to the Authorizer</w:t>
            </w:r>
          </w:p>
          <w:p w14:paraId="498A257C" w14:textId="2A9FD256" w:rsidR="002A5750" w:rsidRDefault="002A5750" w:rsidP="00656D6C">
            <w:pPr>
              <w:pStyle w:val="VBAILTbullet1"/>
              <w:numPr>
                <w:ilvl w:val="0"/>
                <w:numId w:val="0"/>
              </w:numPr>
              <w:ind w:left="360"/>
            </w:pPr>
          </w:p>
        </w:tc>
        <w:tc>
          <w:tcPr>
            <w:tcW w:w="5225" w:type="dxa"/>
            <w:tcBorders>
              <w:left w:val="dashSmallGap" w:sz="4" w:space="0" w:color="auto"/>
            </w:tcBorders>
          </w:tcPr>
          <w:p w14:paraId="53CCD612" w14:textId="041111F7" w:rsidR="002A5750" w:rsidRPr="00B00290" w:rsidRDefault="002A5750" w:rsidP="002A5750">
            <w:pPr>
              <w:pStyle w:val="VBAILTBody"/>
            </w:pPr>
          </w:p>
        </w:tc>
      </w:tr>
      <w:tr w:rsidR="008C3826" w14:paraId="36344DED" w14:textId="77777777" w:rsidTr="00620EFD">
        <w:trPr>
          <w:cantSplit/>
          <w:jc w:val="center"/>
        </w:trPr>
        <w:tc>
          <w:tcPr>
            <w:tcW w:w="4855" w:type="dxa"/>
            <w:tcBorders>
              <w:right w:val="dashSmallGap" w:sz="4" w:space="0" w:color="auto"/>
            </w:tcBorders>
          </w:tcPr>
          <w:p w14:paraId="73780BB8" w14:textId="77777777" w:rsidR="008C3826" w:rsidRPr="00646473" w:rsidRDefault="008C3826" w:rsidP="008C3826">
            <w:pPr>
              <w:pStyle w:val="VBAILTbullet1"/>
              <w:numPr>
                <w:ilvl w:val="0"/>
                <w:numId w:val="0"/>
              </w:numPr>
              <w:rPr>
                <w:b/>
                <w:bCs/>
              </w:rPr>
            </w:pPr>
            <w:r w:rsidRPr="00646473">
              <w:rPr>
                <w:b/>
                <w:bCs/>
              </w:rPr>
              <w:t>Guided Practice Exercise (Grant)</w:t>
            </w:r>
          </w:p>
          <w:p w14:paraId="5F66768C" w14:textId="77777777" w:rsidR="008C3826" w:rsidRPr="00646473" w:rsidRDefault="008C3826" w:rsidP="008E38DF">
            <w:pPr>
              <w:pStyle w:val="VBAILTbullet1"/>
              <w:numPr>
                <w:ilvl w:val="0"/>
                <w:numId w:val="21"/>
              </w:numPr>
            </w:pPr>
            <w:r w:rsidRPr="00646473">
              <w:t>Instructions:</w:t>
            </w:r>
            <w:r w:rsidRPr="00646473">
              <w:rPr>
                <w:rFonts w:ascii="Arial" w:hAnsi="Arial" w:cs="Arial"/>
              </w:rPr>
              <w:t>​</w:t>
            </w:r>
            <w:r w:rsidRPr="00646473">
              <w:rPr>
                <w:b/>
                <w:bCs/>
              </w:rPr>
              <w:t> </w:t>
            </w:r>
          </w:p>
          <w:p w14:paraId="78DEB77E" w14:textId="77777777" w:rsidR="008C3826" w:rsidRPr="00646473" w:rsidRDefault="008C3826" w:rsidP="008E38DF">
            <w:pPr>
              <w:pStyle w:val="VBAILTbullet1"/>
              <w:numPr>
                <w:ilvl w:val="1"/>
                <w:numId w:val="21"/>
              </w:numPr>
            </w:pPr>
            <w:r w:rsidRPr="00646473">
              <w:t>Review the Sample 1 Accrued Claim for the practice exercise</w:t>
            </w:r>
            <w:r w:rsidRPr="00646473">
              <w:rPr>
                <w:rFonts w:ascii="Arial" w:hAnsi="Arial" w:cs="Arial"/>
              </w:rPr>
              <w:t>​</w:t>
            </w:r>
            <w:r w:rsidRPr="00646473">
              <w:t xml:space="preserve"> to answer the questions.</w:t>
            </w:r>
            <w:r w:rsidRPr="00646473">
              <w:rPr>
                <w:b/>
                <w:bCs/>
              </w:rPr>
              <w:t> </w:t>
            </w:r>
          </w:p>
          <w:p w14:paraId="1332466D" w14:textId="77777777" w:rsidR="008C3826" w:rsidRPr="00646473" w:rsidRDefault="00000000" w:rsidP="008E38DF">
            <w:pPr>
              <w:pStyle w:val="VBAILTbullet1"/>
              <w:numPr>
                <w:ilvl w:val="1"/>
                <w:numId w:val="21"/>
              </w:numPr>
            </w:pPr>
            <w:hyperlink r:id="rId14" w:history="1">
              <w:r w:rsidR="008C3826" w:rsidRPr="00646473">
                <w:rPr>
                  <w:rStyle w:val="Hyperlink"/>
                </w:rPr>
                <w:t>VA Form 21P-601</w:t>
              </w:r>
            </w:hyperlink>
            <w:r w:rsidR="008C3826" w:rsidRPr="00646473">
              <w:t>: Application for Accrued Amounts Due a Deceased Beneficiary</w:t>
            </w:r>
          </w:p>
          <w:p w14:paraId="26D3CA68" w14:textId="0AC47B93" w:rsidR="008C3826" w:rsidRDefault="008C3826" w:rsidP="008E38DF">
            <w:pPr>
              <w:pStyle w:val="VBAILTbullet1"/>
              <w:numPr>
                <w:ilvl w:val="0"/>
                <w:numId w:val="21"/>
              </w:numPr>
            </w:pPr>
            <w:r w:rsidRPr="00646473">
              <w:t>Time allowed: 15 minut</w:t>
            </w:r>
            <w:r>
              <w:t>es</w:t>
            </w:r>
          </w:p>
        </w:tc>
        <w:tc>
          <w:tcPr>
            <w:tcW w:w="5225" w:type="dxa"/>
            <w:tcBorders>
              <w:left w:val="dashSmallGap" w:sz="4" w:space="0" w:color="auto"/>
            </w:tcBorders>
          </w:tcPr>
          <w:p w14:paraId="2608AF28" w14:textId="4A626F75" w:rsidR="008C3826" w:rsidRPr="009F361E" w:rsidRDefault="008C3826" w:rsidP="008C3826">
            <w:pPr>
              <w:pStyle w:val="VBAILTBody"/>
              <w:rPr>
                <w:rStyle w:val="Strong"/>
              </w:rPr>
            </w:pPr>
            <w:r w:rsidRPr="00B00290">
              <w:t xml:space="preserve"> </w:t>
            </w:r>
          </w:p>
        </w:tc>
      </w:tr>
      <w:tr w:rsidR="002A5750" w14:paraId="0AF19495" w14:textId="77777777" w:rsidTr="00620EFD">
        <w:trPr>
          <w:cantSplit/>
          <w:jc w:val="center"/>
        </w:trPr>
        <w:tc>
          <w:tcPr>
            <w:tcW w:w="4855" w:type="dxa"/>
            <w:tcBorders>
              <w:right w:val="dashSmallGap" w:sz="4" w:space="0" w:color="auto"/>
            </w:tcBorders>
          </w:tcPr>
          <w:p w14:paraId="6636DB25" w14:textId="77777777" w:rsidR="00656D6C" w:rsidRDefault="00656D6C" w:rsidP="00656D6C">
            <w:pPr>
              <w:pStyle w:val="VBAILTBody"/>
              <w:rPr>
                <w:b/>
                <w:bCs/>
              </w:rPr>
            </w:pPr>
            <w:r w:rsidRPr="00A65135">
              <w:rPr>
                <w:b/>
                <w:bCs/>
              </w:rPr>
              <w:lastRenderedPageBreak/>
              <w:t>Guided Practice Exercise - Grant (</w:t>
            </w:r>
            <w:r>
              <w:rPr>
                <w:b/>
                <w:bCs/>
              </w:rPr>
              <w:t>3</w:t>
            </w:r>
            <w:r w:rsidRPr="00A65135">
              <w:rPr>
                <w:b/>
                <w:bCs/>
              </w:rPr>
              <w:t xml:space="preserve"> of 5)</w:t>
            </w:r>
          </w:p>
          <w:p w14:paraId="618204EA" w14:textId="77777777" w:rsidR="00656D6C" w:rsidRPr="00A65135" w:rsidRDefault="00656D6C" w:rsidP="00656D6C">
            <w:pPr>
              <w:pStyle w:val="VBAILTBody"/>
            </w:pPr>
            <w:r w:rsidRPr="00A65135">
              <w:rPr>
                <w:b/>
                <w:bCs/>
                <w:u w:val="single"/>
              </w:rPr>
              <w:t>Questions</w:t>
            </w:r>
          </w:p>
          <w:p w14:paraId="5403631E" w14:textId="77777777" w:rsidR="00656D6C" w:rsidRPr="00A65135" w:rsidRDefault="00656D6C" w:rsidP="008E38DF">
            <w:pPr>
              <w:pStyle w:val="VBAILTbullet1"/>
              <w:numPr>
                <w:ilvl w:val="0"/>
                <w:numId w:val="11"/>
              </w:numPr>
            </w:pPr>
            <w:r w:rsidRPr="00A65135">
              <w:t>What is the correct EP and payee code for the accrued claim?</w:t>
            </w:r>
          </w:p>
          <w:p w14:paraId="20FE5522" w14:textId="77777777" w:rsidR="00656D6C" w:rsidRPr="00A65135" w:rsidRDefault="00656D6C" w:rsidP="008E38DF">
            <w:pPr>
              <w:pStyle w:val="VBAILTbullet1"/>
              <w:numPr>
                <w:ilvl w:val="0"/>
                <w:numId w:val="11"/>
              </w:numPr>
            </w:pPr>
            <w:r w:rsidRPr="00A65135">
              <w:t>Is accrued payable based on the time limit to submit an accrued claim?</w:t>
            </w:r>
          </w:p>
          <w:p w14:paraId="5814CE05" w14:textId="146198C5" w:rsidR="00656D6C" w:rsidRPr="00A65135" w:rsidRDefault="00656D6C" w:rsidP="008E38DF">
            <w:pPr>
              <w:pStyle w:val="VBAILTbullet1"/>
              <w:numPr>
                <w:ilvl w:val="0"/>
                <w:numId w:val="11"/>
              </w:numPr>
            </w:pPr>
            <w:r w:rsidRPr="00A65135">
              <w:t xml:space="preserve">Which category is accrued payable based on the claimant filling accrued benefits? </w:t>
            </w:r>
          </w:p>
          <w:p w14:paraId="31307966" w14:textId="77777777" w:rsidR="00656D6C" w:rsidRPr="00A65135" w:rsidRDefault="00656D6C" w:rsidP="008E38DF">
            <w:pPr>
              <w:pStyle w:val="VBAILTbullet1"/>
              <w:numPr>
                <w:ilvl w:val="0"/>
                <w:numId w:val="11"/>
              </w:numPr>
            </w:pPr>
            <w:r w:rsidRPr="00A65135">
              <w:t>Is additional evidence required before processing the accrued claim?</w:t>
            </w:r>
          </w:p>
          <w:p w14:paraId="4AEF2C15" w14:textId="2BAE00E4" w:rsidR="002A5750" w:rsidRDefault="00656D6C" w:rsidP="008E38DF">
            <w:pPr>
              <w:pStyle w:val="VBAILTBullet2"/>
              <w:numPr>
                <w:ilvl w:val="0"/>
                <w:numId w:val="11"/>
              </w:numPr>
            </w:pPr>
            <w:r w:rsidRPr="00A65135">
              <w:t>How much is payable for accrued benefits, if applicable?</w:t>
            </w:r>
          </w:p>
        </w:tc>
        <w:tc>
          <w:tcPr>
            <w:tcW w:w="5225" w:type="dxa"/>
            <w:tcBorders>
              <w:left w:val="dashSmallGap" w:sz="4" w:space="0" w:color="auto"/>
            </w:tcBorders>
          </w:tcPr>
          <w:p w14:paraId="547AED61" w14:textId="53B40DDF" w:rsidR="002A5750" w:rsidRPr="00B00290" w:rsidRDefault="002A5750" w:rsidP="002A5750">
            <w:pPr>
              <w:pStyle w:val="VBAILTBody"/>
            </w:pPr>
          </w:p>
        </w:tc>
      </w:tr>
      <w:tr w:rsidR="002A5750" w14:paraId="3D74F2BC" w14:textId="77777777" w:rsidTr="00620EFD">
        <w:trPr>
          <w:cantSplit/>
          <w:jc w:val="center"/>
        </w:trPr>
        <w:tc>
          <w:tcPr>
            <w:tcW w:w="4855" w:type="dxa"/>
            <w:tcBorders>
              <w:right w:val="dashSmallGap" w:sz="4" w:space="0" w:color="auto"/>
            </w:tcBorders>
          </w:tcPr>
          <w:p w14:paraId="5B2DE4A6" w14:textId="77777777" w:rsidR="00656D6C" w:rsidRPr="00172A70" w:rsidRDefault="00656D6C" w:rsidP="00656D6C">
            <w:pPr>
              <w:pStyle w:val="VBAILTBody"/>
            </w:pPr>
            <w:r w:rsidRPr="00172A70">
              <w:rPr>
                <w:b/>
                <w:bCs/>
              </w:rPr>
              <w:t>Guided Practice Exercise –</w:t>
            </w:r>
            <w:r>
              <w:rPr>
                <w:b/>
                <w:bCs/>
              </w:rPr>
              <w:t xml:space="preserve"> </w:t>
            </w:r>
            <w:r w:rsidRPr="00172A70">
              <w:rPr>
                <w:b/>
                <w:bCs/>
              </w:rPr>
              <w:t>Grant (4 of 5)</w:t>
            </w:r>
            <w:r>
              <w:rPr>
                <w:b/>
                <w:bCs/>
              </w:rPr>
              <w:t xml:space="preserve"> </w:t>
            </w:r>
            <w:r w:rsidRPr="00172A70">
              <w:rPr>
                <w:b/>
                <w:bCs/>
                <w:u w:val="single"/>
              </w:rPr>
              <w:t>Answers</w:t>
            </w:r>
          </w:p>
          <w:p w14:paraId="0AA99BEF" w14:textId="77777777" w:rsidR="00656D6C" w:rsidRPr="00172A70" w:rsidRDefault="00656D6C" w:rsidP="009D12D4">
            <w:pPr>
              <w:pStyle w:val="VBAILTbullet1"/>
              <w:numPr>
                <w:ilvl w:val="0"/>
                <w:numId w:val="6"/>
              </w:numPr>
            </w:pPr>
            <w:r w:rsidRPr="00172A70">
              <w:t>What is the correct EP and payee code for the accrued claim?</w:t>
            </w:r>
          </w:p>
          <w:p w14:paraId="27CFDB52" w14:textId="02B9151D" w:rsidR="00656D6C" w:rsidRPr="00172A70" w:rsidRDefault="00656D6C" w:rsidP="009D12D4">
            <w:pPr>
              <w:pStyle w:val="VBAILTBullet2"/>
              <w:numPr>
                <w:ilvl w:val="1"/>
                <w:numId w:val="6"/>
              </w:numPr>
            </w:pPr>
            <w:r w:rsidRPr="00172A70">
              <w:t xml:space="preserve">Answer: </w:t>
            </w:r>
          </w:p>
          <w:p w14:paraId="6C1D94CE" w14:textId="77777777" w:rsidR="00656D6C" w:rsidRPr="00172A70" w:rsidRDefault="00656D6C" w:rsidP="009D12D4">
            <w:pPr>
              <w:pStyle w:val="VBAILTbullet1"/>
              <w:numPr>
                <w:ilvl w:val="0"/>
                <w:numId w:val="6"/>
              </w:numPr>
            </w:pPr>
            <w:r w:rsidRPr="00172A70">
              <w:t>Is accrued payable based on the time limit to submit an accrued claim?</w:t>
            </w:r>
          </w:p>
          <w:p w14:paraId="45E28FA2" w14:textId="41AECB2E" w:rsidR="00656D6C" w:rsidRDefault="00656D6C" w:rsidP="009D12D4">
            <w:pPr>
              <w:pStyle w:val="VBAILTBullet2"/>
              <w:numPr>
                <w:ilvl w:val="1"/>
                <w:numId w:val="6"/>
              </w:numPr>
            </w:pPr>
            <w:r w:rsidRPr="00172A70">
              <w:t xml:space="preserve">Answer: </w:t>
            </w:r>
          </w:p>
          <w:p w14:paraId="1FAD09CD" w14:textId="77777777" w:rsidR="00656D6C" w:rsidRDefault="00656D6C" w:rsidP="009D12D4">
            <w:pPr>
              <w:pStyle w:val="VBAILTbullet1"/>
              <w:numPr>
                <w:ilvl w:val="0"/>
                <w:numId w:val="6"/>
              </w:numPr>
            </w:pPr>
            <w:r w:rsidRPr="00172A70">
              <w:t>Which category is accrued payable based on the claimant filling accrued benefits</w:t>
            </w:r>
            <w:r>
              <w:t xml:space="preserve">? </w:t>
            </w:r>
          </w:p>
          <w:p w14:paraId="348F24E3" w14:textId="69B56F89" w:rsidR="002A5750" w:rsidRDefault="00656D6C" w:rsidP="009D12D4">
            <w:pPr>
              <w:pStyle w:val="VBAILTBullet2"/>
              <w:numPr>
                <w:ilvl w:val="1"/>
                <w:numId w:val="6"/>
              </w:numPr>
            </w:pPr>
            <w:r w:rsidRPr="00D23E39">
              <w:t xml:space="preserve">Answer: </w:t>
            </w:r>
          </w:p>
        </w:tc>
        <w:tc>
          <w:tcPr>
            <w:tcW w:w="5225" w:type="dxa"/>
            <w:tcBorders>
              <w:left w:val="dashSmallGap" w:sz="4" w:space="0" w:color="auto"/>
            </w:tcBorders>
          </w:tcPr>
          <w:p w14:paraId="7286EE68" w14:textId="0BEA480B" w:rsidR="002A5750" w:rsidRPr="00B00290" w:rsidRDefault="002A5750" w:rsidP="002A5750">
            <w:pPr>
              <w:pStyle w:val="VBAILTBody"/>
            </w:pPr>
          </w:p>
        </w:tc>
      </w:tr>
      <w:tr w:rsidR="002A5750" w14:paraId="54CC1001" w14:textId="77777777" w:rsidTr="00620EFD">
        <w:trPr>
          <w:cantSplit/>
          <w:jc w:val="center"/>
        </w:trPr>
        <w:tc>
          <w:tcPr>
            <w:tcW w:w="4855" w:type="dxa"/>
            <w:tcBorders>
              <w:right w:val="dashSmallGap" w:sz="4" w:space="0" w:color="auto"/>
            </w:tcBorders>
          </w:tcPr>
          <w:p w14:paraId="015F2AA7" w14:textId="77777777" w:rsidR="00656D6C" w:rsidRPr="00D23E39" w:rsidRDefault="00656D6C" w:rsidP="00656D6C">
            <w:pPr>
              <w:pStyle w:val="VBAILTBodyStrong"/>
            </w:pPr>
            <w:r w:rsidRPr="00D23E39">
              <w:rPr>
                <w:bCs/>
              </w:rPr>
              <w:lastRenderedPageBreak/>
              <w:t>Guided Practice Exercise - Grant (5 of 5)</w:t>
            </w:r>
            <w:r>
              <w:rPr>
                <w:bCs/>
              </w:rPr>
              <w:t xml:space="preserve"> </w:t>
            </w:r>
            <w:r w:rsidRPr="00D23E39">
              <w:rPr>
                <w:bCs/>
                <w:u w:val="single"/>
              </w:rPr>
              <w:t>Answers</w:t>
            </w:r>
          </w:p>
          <w:p w14:paraId="3AF3F9F9" w14:textId="77777777" w:rsidR="00656D6C" w:rsidRDefault="00656D6C" w:rsidP="009D12D4">
            <w:pPr>
              <w:pStyle w:val="VBAILTbullet1"/>
              <w:numPr>
                <w:ilvl w:val="0"/>
                <w:numId w:val="6"/>
              </w:numPr>
            </w:pPr>
            <w:r w:rsidRPr="00D23E39">
              <w:t>Is additional evidence required before processing the accrued claim?</w:t>
            </w:r>
          </w:p>
          <w:p w14:paraId="3CC98CDE" w14:textId="362C58AA" w:rsidR="00656D6C" w:rsidRPr="00D23E39" w:rsidRDefault="00656D6C" w:rsidP="009D12D4">
            <w:pPr>
              <w:pStyle w:val="VBAILTBullet2"/>
              <w:numPr>
                <w:ilvl w:val="1"/>
                <w:numId w:val="7"/>
              </w:numPr>
            </w:pPr>
            <w:r w:rsidRPr="00D23E39">
              <w:t xml:space="preserve">Answer: </w:t>
            </w:r>
          </w:p>
          <w:p w14:paraId="1B2DE390" w14:textId="77777777" w:rsidR="00656D6C" w:rsidRPr="00D23E39" w:rsidRDefault="00656D6C" w:rsidP="009D12D4">
            <w:pPr>
              <w:pStyle w:val="VBAILTbullet1"/>
              <w:numPr>
                <w:ilvl w:val="0"/>
                <w:numId w:val="6"/>
              </w:numPr>
            </w:pPr>
            <w:r w:rsidRPr="00D23E39">
              <w:t xml:space="preserve">How much is payable for accrued benefits? </w:t>
            </w:r>
          </w:p>
          <w:p w14:paraId="7B7A1AEB" w14:textId="147C30B4" w:rsidR="002A5750" w:rsidRDefault="00656D6C" w:rsidP="009D12D4">
            <w:pPr>
              <w:pStyle w:val="VBAILTBullet2"/>
              <w:numPr>
                <w:ilvl w:val="0"/>
                <w:numId w:val="8"/>
              </w:numPr>
            </w:pPr>
            <w:r w:rsidRPr="00D23E39">
              <w:t xml:space="preserve">Answer: </w:t>
            </w:r>
          </w:p>
        </w:tc>
        <w:tc>
          <w:tcPr>
            <w:tcW w:w="5225" w:type="dxa"/>
            <w:tcBorders>
              <w:left w:val="dashSmallGap" w:sz="4" w:space="0" w:color="auto"/>
            </w:tcBorders>
          </w:tcPr>
          <w:p w14:paraId="56429E9F" w14:textId="79478E74" w:rsidR="002A5750" w:rsidRPr="001D49AB" w:rsidRDefault="002A5750" w:rsidP="002A5750">
            <w:pPr>
              <w:pStyle w:val="VBAILTBody"/>
            </w:pPr>
          </w:p>
        </w:tc>
      </w:tr>
      <w:tr w:rsidR="008C3826" w14:paraId="34F915CC" w14:textId="77777777" w:rsidTr="00620EFD">
        <w:trPr>
          <w:cantSplit/>
          <w:jc w:val="center"/>
        </w:trPr>
        <w:tc>
          <w:tcPr>
            <w:tcW w:w="4855" w:type="dxa"/>
            <w:tcBorders>
              <w:right w:val="dashSmallGap" w:sz="4" w:space="0" w:color="auto"/>
            </w:tcBorders>
          </w:tcPr>
          <w:p w14:paraId="13A30FD5" w14:textId="77777777" w:rsidR="008C3826" w:rsidRDefault="008C3826" w:rsidP="008C3826">
            <w:pPr>
              <w:pStyle w:val="VBAILTbullet1"/>
              <w:numPr>
                <w:ilvl w:val="0"/>
                <w:numId w:val="0"/>
              </w:numPr>
              <w:rPr>
                <w:b/>
              </w:rPr>
            </w:pPr>
            <w:r w:rsidRPr="00FE10FD">
              <w:rPr>
                <w:b/>
              </w:rPr>
              <w:t xml:space="preserve">Guided Practice Exercise Grant Decision Letter </w:t>
            </w:r>
          </w:p>
          <w:p w14:paraId="71A32496" w14:textId="77777777" w:rsidR="008C3826" w:rsidRPr="00306602" w:rsidRDefault="008C3826" w:rsidP="008E38DF">
            <w:pPr>
              <w:pStyle w:val="VBAILTbullet1"/>
              <w:numPr>
                <w:ilvl w:val="0"/>
                <w:numId w:val="22"/>
              </w:numPr>
            </w:pPr>
            <w:r w:rsidRPr="00306602">
              <w:t>Instructions:</w:t>
            </w:r>
            <w:r w:rsidRPr="00306602">
              <w:rPr>
                <w:rFonts w:ascii="Arial" w:hAnsi="Arial" w:cs="Arial"/>
              </w:rPr>
              <w:t>​</w:t>
            </w:r>
            <w:r w:rsidRPr="00306602">
              <w:rPr>
                <w:b/>
                <w:bCs/>
              </w:rPr>
              <w:t> </w:t>
            </w:r>
          </w:p>
          <w:p w14:paraId="1ABF6FE7" w14:textId="77777777" w:rsidR="008C3826" w:rsidRPr="00306602" w:rsidRDefault="008C3826" w:rsidP="008E38DF">
            <w:pPr>
              <w:pStyle w:val="VBAILTbullet1"/>
              <w:numPr>
                <w:ilvl w:val="0"/>
                <w:numId w:val="22"/>
              </w:numPr>
            </w:pPr>
            <w:r w:rsidRPr="00306602">
              <w:t>Review the Sample 1 Accrued Claim to prepare a grant decision letter the claim</w:t>
            </w:r>
          </w:p>
          <w:p w14:paraId="5E122582" w14:textId="77777777" w:rsidR="008C3826" w:rsidRDefault="008C3826" w:rsidP="008E38DF">
            <w:pPr>
              <w:pStyle w:val="VBAILTbullet1"/>
              <w:numPr>
                <w:ilvl w:val="0"/>
                <w:numId w:val="22"/>
              </w:numPr>
            </w:pPr>
            <w:r w:rsidRPr="00306602">
              <w:t>Be prepared to discuss your results.</w:t>
            </w:r>
          </w:p>
          <w:p w14:paraId="2F18E3E0" w14:textId="29954203" w:rsidR="008C3826" w:rsidRPr="00322D26" w:rsidRDefault="008C3826" w:rsidP="008E38DF">
            <w:pPr>
              <w:pStyle w:val="VBAILTbullet1"/>
              <w:numPr>
                <w:ilvl w:val="0"/>
                <w:numId w:val="22"/>
              </w:numPr>
            </w:pPr>
            <w:r w:rsidRPr="00306602">
              <w:t>Time allowed: 20 minute</w:t>
            </w:r>
            <w:r>
              <w:t>s</w:t>
            </w:r>
          </w:p>
        </w:tc>
        <w:tc>
          <w:tcPr>
            <w:tcW w:w="5225" w:type="dxa"/>
            <w:tcBorders>
              <w:left w:val="dashSmallGap" w:sz="4" w:space="0" w:color="auto"/>
            </w:tcBorders>
          </w:tcPr>
          <w:p w14:paraId="0E74E16F" w14:textId="413DBC9E" w:rsidR="008C3826" w:rsidRPr="00325309" w:rsidRDefault="008C3826" w:rsidP="008C3826">
            <w:pPr>
              <w:pStyle w:val="VBAILTBody"/>
              <w:rPr>
                <w:rStyle w:val="Strong"/>
                <w:b w:val="0"/>
                <w:bCs w:val="0"/>
              </w:rPr>
            </w:pPr>
            <w:r w:rsidRPr="001D49AB">
              <w:t xml:space="preserve"> </w:t>
            </w:r>
          </w:p>
        </w:tc>
      </w:tr>
      <w:tr w:rsidR="008C3826" w14:paraId="03BE1D8F" w14:textId="77777777" w:rsidTr="00620EFD">
        <w:trPr>
          <w:cantSplit/>
          <w:jc w:val="center"/>
        </w:trPr>
        <w:tc>
          <w:tcPr>
            <w:tcW w:w="4855" w:type="dxa"/>
            <w:tcBorders>
              <w:right w:val="dashSmallGap" w:sz="4" w:space="0" w:color="auto"/>
            </w:tcBorders>
          </w:tcPr>
          <w:p w14:paraId="382F8F35" w14:textId="77777777" w:rsidR="008C3826" w:rsidRDefault="008C3826" w:rsidP="008C3826">
            <w:pPr>
              <w:pStyle w:val="VBAILTBodyStrong"/>
            </w:pPr>
            <w:r w:rsidRPr="005307E8">
              <w:rPr>
                <w:bCs/>
              </w:rPr>
              <w:t>Accrued Development</w:t>
            </w:r>
          </w:p>
          <w:p w14:paraId="4FFADE14" w14:textId="374E529B" w:rsidR="008C3826" w:rsidRPr="00C15977" w:rsidRDefault="008C3826" w:rsidP="008C3826">
            <w:pPr>
              <w:pStyle w:val="VBAILTAnswerbullet1"/>
              <w:numPr>
                <w:ilvl w:val="0"/>
                <w:numId w:val="0"/>
              </w:numPr>
              <w:ind w:left="360"/>
              <w:rPr>
                <w:noProof/>
              </w:rPr>
            </w:pPr>
            <w:r>
              <w:rPr>
                <w:noProof/>
              </w:rPr>
              <w:drawing>
                <wp:inline distT="0" distB="0" distL="0" distR="0" wp14:anchorId="7BF74A66" wp14:editId="11D27B8E">
                  <wp:extent cx="2459990" cy="2820473"/>
                  <wp:effectExtent l="0" t="0" r="0" b="0"/>
                  <wp:docPr id="2" name="Picture 2" descr="Vertical bar chart with steps on each bar: Step 1, Initiate duty to assist; Step 2, Request evidence from claimant; Step 3, Request evidence from other sources; Step 4, Wait for responses from claimant/other sources; Step 5, Verify requested evidence was received within time limit. " title="Vertical bar chart entitled Common steps used to develop for missing or unclear information/ev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_dev_02_1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63709" cy="2824737"/>
                          </a:xfrm>
                          <a:prstGeom prst="rect">
                            <a:avLst/>
                          </a:prstGeom>
                        </pic:spPr>
                      </pic:pic>
                    </a:graphicData>
                  </a:graphic>
                </wp:inline>
              </w:drawing>
            </w:r>
          </w:p>
        </w:tc>
        <w:tc>
          <w:tcPr>
            <w:tcW w:w="5225" w:type="dxa"/>
            <w:tcBorders>
              <w:left w:val="dashSmallGap" w:sz="4" w:space="0" w:color="auto"/>
            </w:tcBorders>
          </w:tcPr>
          <w:p w14:paraId="57FF99DA" w14:textId="7F3AA6F8" w:rsidR="008C3826" w:rsidRPr="001D49AB" w:rsidRDefault="008C3826" w:rsidP="008C3826">
            <w:pPr>
              <w:pStyle w:val="VBAILTBody"/>
            </w:pPr>
          </w:p>
        </w:tc>
      </w:tr>
      <w:tr w:rsidR="008C3826" w14:paraId="20AEEA79" w14:textId="77777777" w:rsidTr="00620EFD">
        <w:trPr>
          <w:cantSplit/>
          <w:jc w:val="center"/>
        </w:trPr>
        <w:tc>
          <w:tcPr>
            <w:tcW w:w="4855" w:type="dxa"/>
            <w:tcBorders>
              <w:right w:val="dashSmallGap" w:sz="4" w:space="0" w:color="auto"/>
            </w:tcBorders>
          </w:tcPr>
          <w:p w14:paraId="4B8E5B45" w14:textId="77777777" w:rsidR="008C3826" w:rsidRDefault="008C3826" w:rsidP="008C3826">
            <w:pPr>
              <w:pStyle w:val="VBAILTBody"/>
            </w:pPr>
            <w:r w:rsidRPr="00902819">
              <w:rPr>
                <w:b/>
                <w:bCs/>
              </w:rPr>
              <w:lastRenderedPageBreak/>
              <w:t xml:space="preserve">Lack of Eligibility </w:t>
            </w:r>
            <w:r w:rsidRPr="00902819">
              <w:rPr>
                <w:b/>
                <w:bCs/>
              </w:rPr>
              <w:br/>
              <w:t xml:space="preserve">(Denial without Development) </w:t>
            </w:r>
          </w:p>
          <w:p w14:paraId="2F5051E4" w14:textId="77777777" w:rsidR="008C3826" w:rsidRPr="00902819" w:rsidRDefault="008C3826" w:rsidP="008C3826">
            <w:pPr>
              <w:pStyle w:val="VBAILTbullet1"/>
              <w:numPr>
                <w:ilvl w:val="0"/>
                <w:numId w:val="0"/>
              </w:numPr>
            </w:pPr>
            <w:r w:rsidRPr="00902819">
              <w:t xml:space="preserve">It is not required to issue </w:t>
            </w:r>
            <w:r>
              <w:t>d</w:t>
            </w:r>
            <w:r w:rsidRPr="00902819">
              <w:t>evelopment when</w:t>
            </w:r>
          </w:p>
          <w:p w14:paraId="376259EA" w14:textId="77777777" w:rsidR="008C3826" w:rsidRPr="00902819" w:rsidRDefault="008C3826" w:rsidP="008E38DF">
            <w:pPr>
              <w:pStyle w:val="VBAILTbullet1"/>
              <w:numPr>
                <w:ilvl w:val="0"/>
                <w:numId w:val="9"/>
              </w:numPr>
            </w:pPr>
            <w:r w:rsidRPr="00902819">
              <w:t>accrued benefits do not exist</w:t>
            </w:r>
          </w:p>
          <w:p w14:paraId="532047CA" w14:textId="77777777" w:rsidR="008C3826" w:rsidRPr="00902819" w:rsidRDefault="008C3826" w:rsidP="008E38DF">
            <w:pPr>
              <w:pStyle w:val="VBAILTbullet1"/>
              <w:numPr>
                <w:ilvl w:val="0"/>
                <w:numId w:val="9"/>
              </w:numPr>
            </w:pPr>
            <w:r w:rsidRPr="00902819">
              <w:t>there is a lack of legal eligibility</w:t>
            </w:r>
          </w:p>
          <w:p w14:paraId="0048DBF3" w14:textId="77777777" w:rsidR="008C3826" w:rsidRDefault="008C3826" w:rsidP="008E38DF">
            <w:pPr>
              <w:pStyle w:val="VBAILTbullet1"/>
              <w:numPr>
                <w:ilvl w:val="0"/>
                <w:numId w:val="9"/>
              </w:numPr>
            </w:pPr>
            <w:r w:rsidRPr="00902819">
              <w:t>the claim lacks merit, or</w:t>
            </w:r>
            <w:r>
              <w:t xml:space="preserve"> </w:t>
            </w:r>
          </w:p>
          <w:p w14:paraId="149E49B8" w14:textId="158DE9A3" w:rsidR="008C3826" w:rsidRDefault="008C3826" w:rsidP="008E38DF">
            <w:pPr>
              <w:pStyle w:val="VBAILTbullet1"/>
              <w:numPr>
                <w:ilvl w:val="0"/>
                <w:numId w:val="9"/>
              </w:numPr>
            </w:pPr>
            <w:r w:rsidRPr="00902819">
              <w:t>the claimant is not entitled to the benefit as a matter of law</w:t>
            </w:r>
          </w:p>
        </w:tc>
        <w:tc>
          <w:tcPr>
            <w:tcW w:w="5225" w:type="dxa"/>
            <w:tcBorders>
              <w:left w:val="dashSmallGap" w:sz="4" w:space="0" w:color="auto"/>
            </w:tcBorders>
          </w:tcPr>
          <w:p w14:paraId="2EC3981A" w14:textId="403D1895" w:rsidR="008C3826" w:rsidRPr="001D49AB" w:rsidRDefault="008C3826" w:rsidP="008C3826">
            <w:pPr>
              <w:pStyle w:val="VBAILTBody"/>
            </w:pPr>
          </w:p>
        </w:tc>
      </w:tr>
      <w:tr w:rsidR="002A5750" w14:paraId="03C24486" w14:textId="77777777" w:rsidTr="00620EFD">
        <w:trPr>
          <w:cantSplit/>
          <w:jc w:val="center"/>
        </w:trPr>
        <w:tc>
          <w:tcPr>
            <w:tcW w:w="4855" w:type="dxa"/>
            <w:tcBorders>
              <w:right w:val="dashSmallGap" w:sz="4" w:space="0" w:color="auto"/>
            </w:tcBorders>
          </w:tcPr>
          <w:p w14:paraId="4A2031BE" w14:textId="77777777" w:rsidR="005C320B" w:rsidRDefault="005C320B" w:rsidP="005C320B">
            <w:pPr>
              <w:pStyle w:val="VBAILTbullet1"/>
              <w:numPr>
                <w:ilvl w:val="0"/>
                <w:numId w:val="0"/>
              </w:numPr>
              <w:rPr>
                <w:b/>
                <w:bCs/>
              </w:rPr>
            </w:pPr>
            <w:r w:rsidRPr="00A65135">
              <w:rPr>
                <w:b/>
                <w:bCs/>
              </w:rPr>
              <w:t xml:space="preserve">Guided Practice Exercise - </w:t>
            </w:r>
            <w:r>
              <w:rPr>
                <w:b/>
                <w:bCs/>
              </w:rPr>
              <w:t>Denial</w:t>
            </w:r>
            <w:r w:rsidRPr="00A65135">
              <w:rPr>
                <w:b/>
                <w:bCs/>
              </w:rPr>
              <w:t xml:space="preserve"> (1 of 5)</w:t>
            </w:r>
          </w:p>
          <w:p w14:paraId="50211D04" w14:textId="77777777" w:rsidR="005C320B" w:rsidRPr="00423298" w:rsidRDefault="005C320B" w:rsidP="005C320B">
            <w:pPr>
              <w:pStyle w:val="VBAILTbullet1"/>
              <w:numPr>
                <w:ilvl w:val="0"/>
                <w:numId w:val="0"/>
              </w:numPr>
            </w:pPr>
            <w:r w:rsidRPr="00423298">
              <w:t xml:space="preserve">Trainees will review a sample accrued claim and answer questions related to sample case.  Provide 15 minutes to review sample application and answer questions.  </w:t>
            </w:r>
          </w:p>
          <w:p w14:paraId="2162F7E0" w14:textId="77777777" w:rsidR="005C320B" w:rsidRPr="00854988" w:rsidRDefault="005C320B" w:rsidP="005C320B">
            <w:pPr>
              <w:pStyle w:val="VBAILTbullet1"/>
              <w:rPr>
                <w:b/>
                <w:bCs/>
              </w:rPr>
            </w:pPr>
            <w:r w:rsidRPr="00854988">
              <w:rPr>
                <w:b/>
                <w:bCs/>
              </w:rPr>
              <w:t xml:space="preserve">Sample 2 Accrued Application Form </w:t>
            </w:r>
          </w:p>
          <w:p w14:paraId="00CDAD33" w14:textId="5F33F5E0" w:rsidR="005C320B" w:rsidRDefault="00000000" w:rsidP="008E38DF">
            <w:pPr>
              <w:pStyle w:val="VBAILTbullet1"/>
              <w:numPr>
                <w:ilvl w:val="0"/>
                <w:numId w:val="17"/>
              </w:numPr>
            </w:pPr>
            <w:hyperlink r:id="rId16" w:history="1">
              <w:r w:rsidR="005C320B" w:rsidRPr="00423298">
                <w:rPr>
                  <w:rStyle w:val="Hyperlink"/>
                </w:rPr>
                <w:t>VA Form 21P-601</w:t>
              </w:r>
            </w:hyperlink>
            <w:r w:rsidR="005C320B" w:rsidRPr="00423298">
              <w:t>: Application for Accrued Amounts Due a Deceased Beneficiary</w:t>
            </w:r>
          </w:p>
        </w:tc>
        <w:tc>
          <w:tcPr>
            <w:tcW w:w="5225" w:type="dxa"/>
            <w:tcBorders>
              <w:left w:val="dashSmallGap" w:sz="4" w:space="0" w:color="auto"/>
            </w:tcBorders>
          </w:tcPr>
          <w:p w14:paraId="6D7A314D" w14:textId="179F8FA3" w:rsidR="002A5750" w:rsidRPr="001D49AB" w:rsidRDefault="002A5750" w:rsidP="002A5750">
            <w:pPr>
              <w:pStyle w:val="VBAILTBody"/>
            </w:pPr>
          </w:p>
        </w:tc>
      </w:tr>
      <w:tr w:rsidR="00755ABC" w14:paraId="3BD529A5" w14:textId="77777777" w:rsidTr="00620EFD">
        <w:trPr>
          <w:cantSplit/>
          <w:jc w:val="center"/>
        </w:trPr>
        <w:tc>
          <w:tcPr>
            <w:tcW w:w="4855" w:type="dxa"/>
            <w:tcBorders>
              <w:right w:val="dashSmallGap" w:sz="4" w:space="0" w:color="auto"/>
            </w:tcBorders>
          </w:tcPr>
          <w:p w14:paraId="74543973" w14:textId="77777777" w:rsidR="00755ABC" w:rsidRDefault="00755ABC" w:rsidP="00755ABC">
            <w:pPr>
              <w:pStyle w:val="VBAILTBodyStrong"/>
            </w:pPr>
            <w:r w:rsidRPr="009E5EFA">
              <w:lastRenderedPageBreak/>
              <w:t>Development</w:t>
            </w:r>
            <w:r>
              <w:t xml:space="preserve"> (1 of 2)</w:t>
            </w:r>
          </w:p>
          <w:p w14:paraId="5E2CD4BB" w14:textId="77777777" w:rsidR="00051FE1" w:rsidRPr="00DA1337" w:rsidRDefault="0066363E" w:rsidP="008E38DF">
            <w:pPr>
              <w:pStyle w:val="VBAILTBodyStrong"/>
              <w:numPr>
                <w:ilvl w:val="0"/>
                <w:numId w:val="23"/>
              </w:numPr>
              <w:rPr>
                <w:b w:val="0"/>
              </w:rPr>
            </w:pPr>
            <w:r w:rsidRPr="00DA1337">
              <w:rPr>
                <w:b w:val="0"/>
              </w:rPr>
              <w:t>If the claim is based on relationship, develop for any missing information</w:t>
            </w:r>
            <w:r w:rsidRPr="00DA1337">
              <w:rPr>
                <w:bCs/>
              </w:rPr>
              <w:t xml:space="preserve"> </w:t>
            </w:r>
            <w:r w:rsidRPr="00DA1337">
              <w:rPr>
                <w:b w:val="0"/>
              </w:rPr>
              <w:t>required to establish the relationship</w:t>
            </w:r>
          </w:p>
          <w:p w14:paraId="78E9EFC2" w14:textId="77777777" w:rsidR="00051FE1" w:rsidRPr="00DA1337" w:rsidRDefault="0066363E" w:rsidP="008E38DF">
            <w:pPr>
              <w:pStyle w:val="VBAILTBodyStrong"/>
              <w:numPr>
                <w:ilvl w:val="1"/>
                <w:numId w:val="23"/>
              </w:numPr>
              <w:rPr>
                <w:b w:val="0"/>
              </w:rPr>
            </w:pPr>
            <w:r w:rsidRPr="00DA1337">
              <w:rPr>
                <w:b w:val="0"/>
              </w:rPr>
              <w:t>Example: place of marriage, date of birth</w:t>
            </w:r>
          </w:p>
          <w:p w14:paraId="419FDFE9" w14:textId="77777777" w:rsidR="00051FE1" w:rsidRPr="00DA1337" w:rsidRDefault="0066363E" w:rsidP="008E38DF">
            <w:pPr>
              <w:pStyle w:val="VBAILTBodyStrong"/>
              <w:numPr>
                <w:ilvl w:val="0"/>
                <w:numId w:val="23"/>
              </w:numPr>
              <w:rPr>
                <w:b w:val="0"/>
              </w:rPr>
            </w:pPr>
            <w:r w:rsidRPr="00DA1337">
              <w:rPr>
                <w:b w:val="0"/>
              </w:rPr>
              <w:t>If the claim is based on reimbursement, develop for missing information:</w:t>
            </w:r>
          </w:p>
          <w:p w14:paraId="2D5DBFFE" w14:textId="77777777" w:rsidR="00051FE1" w:rsidRPr="00DA1337" w:rsidRDefault="0066363E" w:rsidP="008E38DF">
            <w:pPr>
              <w:pStyle w:val="VBAILTBodyStrong"/>
              <w:numPr>
                <w:ilvl w:val="1"/>
                <w:numId w:val="23"/>
              </w:numPr>
              <w:rPr>
                <w:b w:val="0"/>
              </w:rPr>
            </w:pPr>
            <w:r w:rsidRPr="00DA1337">
              <w:rPr>
                <w:b w:val="0"/>
              </w:rPr>
              <w:t>Receipted bill – determine whose funds were used</w:t>
            </w:r>
          </w:p>
          <w:p w14:paraId="009B3EA8" w14:textId="77777777" w:rsidR="00051FE1" w:rsidRPr="00DA1337" w:rsidRDefault="0066363E" w:rsidP="008E38DF">
            <w:pPr>
              <w:pStyle w:val="VBAILTBodyStrong"/>
              <w:numPr>
                <w:ilvl w:val="1"/>
                <w:numId w:val="23"/>
              </w:numPr>
              <w:rPr>
                <w:b w:val="0"/>
              </w:rPr>
            </w:pPr>
            <w:r w:rsidRPr="00DA1337">
              <w:rPr>
                <w:b w:val="0"/>
              </w:rPr>
              <w:t>Statement of account for burial expenses</w:t>
            </w:r>
          </w:p>
          <w:p w14:paraId="5EBF5C2A" w14:textId="77777777" w:rsidR="00051FE1" w:rsidRPr="00DA1337" w:rsidRDefault="0066363E" w:rsidP="008E38DF">
            <w:pPr>
              <w:pStyle w:val="VBAILTBodyStrong"/>
              <w:numPr>
                <w:ilvl w:val="1"/>
                <w:numId w:val="23"/>
              </w:numPr>
              <w:rPr>
                <w:b w:val="0"/>
              </w:rPr>
            </w:pPr>
            <w:r w:rsidRPr="00DA1337">
              <w:rPr>
                <w:b w:val="0"/>
              </w:rPr>
              <w:t>Executor of estate documentation</w:t>
            </w:r>
          </w:p>
          <w:p w14:paraId="779A15E1" w14:textId="6E3FACBE" w:rsidR="00755ABC" w:rsidRDefault="00755ABC" w:rsidP="00755ABC">
            <w:pPr>
              <w:pStyle w:val="VBAILTBody"/>
            </w:pPr>
            <w:r w:rsidRPr="00DA1337">
              <w:rPr>
                <w:b/>
                <w:bCs/>
                <w:i/>
                <w:iCs/>
              </w:rPr>
              <w:t>*Must have potential to pay accrued to develop*</w:t>
            </w:r>
          </w:p>
        </w:tc>
        <w:tc>
          <w:tcPr>
            <w:tcW w:w="5225" w:type="dxa"/>
            <w:tcBorders>
              <w:left w:val="dashSmallGap" w:sz="4" w:space="0" w:color="auto"/>
            </w:tcBorders>
          </w:tcPr>
          <w:p w14:paraId="6D464515" w14:textId="0C6A59E0" w:rsidR="00755ABC" w:rsidRPr="001D49AB" w:rsidRDefault="00755ABC" w:rsidP="00755ABC">
            <w:pPr>
              <w:pStyle w:val="VBAILTBody"/>
            </w:pPr>
          </w:p>
        </w:tc>
      </w:tr>
      <w:tr w:rsidR="002A5750" w14:paraId="3F64175C" w14:textId="77777777" w:rsidTr="00620EFD">
        <w:trPr>
          <w:cantSplit/>
          <w:jc w:val="center"/>
        </w:trPr>
        <w:tc>
          <w:tcPr>
            <w:tcW w:w="4855" w:type="dxa"/>
            <w:tcBorders>
              <w:right w:val="dashSmallGap" w:sz="4" w:space="0" w:color="auto"/>
            </w:tcBorders>
          </w:tcPr>
          <w:p w14:paraId="7F700D39" w14:textId="77777777" w:rsidR="00C0451E" w:rsidRDefault="00C0451E" w:rsidP="00C0451E">
            <w:pPr>
              <w:pStyle w:val="VBAILTBodyStrong"/>
            </w:pPr>
            <w:r>
              <w:t>Development (2 of 2)</w:t>
            </w:r>
          </w:p>
          <w:p w14:paraId="08B844D0" w14:textId="77777777" w:rsidR="00C0451E" w:rsidRDefault="00C0451E" w:rsidP="00C0451E">
            <w:pPr>
              <w:pStyle w:val="VBAILTbullet1"/>
              <w:numPr>
                <w:ilvl w:val="0"/>
                <w:numId w:val="0"/>
              </w:numPr>
            </w:pPr>
            <w:r w:rsidRPr="0019313C">
              <w:t>If the claim is based on relationship, develop for any missing information required to establish the relationship</w:t>
            </w:r>
          </w:p>
          <w:p w14:paraId="203491D7" w14:textId="77777777" w:rsidR="00C0451E" w:rsidRDefault="00C0451E" w:rsidP="00C0451E">
            <w:pPr>
              <w:pStyle w:val="VBAILTbullet1"/>
              <w:numPr>
                <w:ilvl w:val="0"/>
                <w:numId w:val="0"/>
              </w:numPr>
            </w:pPr>
            <w:r w:rsidRPr="0019313C">
              <w:t>If the claim is based on reimbursement, develop for missing information:</w:t>
            </w:r>
          </w:p>
          <w:p w14:paraId="1BCBBA60" w14:textId="77777777" w:rsidR="00C0451E" w:rsidRPr="0019313C" w:rsidRDefault="00C0451E" w:rsidP="008E38DF">
            <w:pPr>
              <w:pStyle w:val="VBAILTbullet1"/>
              <w:numPr>
                <w:ilvl w:val="0"/>
                <w:numId w:val="10"/>
              </w:numPr>
            </w:pPr>
            <w:r w:rsidRPr="0019313C">
              <w:t>Receipted bill – determine whose funds were used</w:t>
            </w:r>
          </w:p>
          <w:p w14:paraId="71B9C379" w14:textId="77777777" w:rsidR="00C0451E" w:rsidRDefault="00C0451E" w:rsidP="008E38DF">
            <w:pPr>
              <w:pStyle w:val="VBAILTbullet1"/>
              <w:numPr>
                <w:ilvl w:val="0"/>
                <w:numId w:val="10"/>
              </w:numPr>
            </w:pPr>
            <w:r w:rsidRPr="0019313C">
              <w:t>Statement of account for burial expenses</w:t>
            </w:r>
          </w:p>
          <w:p w14:paraId="7E8CE78C" w14:textId="77777777" w:rsidR="00C0451E" w:rsidRPr="0019313C" w:rsidRDefault="00C0451E" w:rsidP="008E38DF">
            <w:pPr>
              <w:pStyle w:val="VBAILTbullet1"/>
              <w:numPr>
                <w:ilvl w:val="0"/>
                <w:numId w:val="10"/>
              </w:numPr>
            </w:pPr>
            <w:r>
              <w:t>Executor of Estate documents</w:t>
            </w:r>
          </w:p>
          <w:p w14:paraId="48B4ED52" w14:textId="74F894C4" w:rsidR="002A5750" w:rsidRDefault="002A5750" w:rsidP="002A5750">
            <w:pPr>
              <w:pStyle w:val="VBAILTBodyStrong"/>
            </w:pPr>
          </w:p>
        </w:tc>
        <w:tc>
          <w:tcPr>
            <w:tcW w:w="5225" w:type="dxa"/>
            <w:tcBorders>
              <w:left w:val="dashSmallGap" w:sz="4" w:space="0" w:color="auto"/>
            </w:tcBorders>
          </w:tcPr>
          <w:p w14:paraId="3E7591B8" w14:textId="67068B63" w:rsidR="002A5750" w:rsidRPr="001D49AB" w:rsidRDefault="002A5750" w:rsidP="002A5750">
            <w:pPr>
              <w:pStyle w:val="VBAILTBody"/>
            </w:pPr>
          </w:p>
        </w:tc>
      </w:tr>
      <w:tr w:rsidR="00755ABC" w14:paraId="27FC4925" w14:textId="77777777" w:rsidTr="00620EFD">
        <w:trPr>
          <w:cantSplit/>
          <w:jc w:val="center"/>
        </w:trPr>
        <w:tc>
          <w:tcPr>
            <w:tcW w:w="4855" w:type="dxa"/>
            <w:tcBorders>
              <w:right w:val="dashSmallGap" w:sz="4" w:space="0" w:color="auto"/>
            </w:tcBorders>
          </w:tcPr>
          <w:p w14:paraId="6FB31C73" w14:textId="77777777" w:rsidR="00755ABC" w:rsidRDefault="00755ABC" w:rsidP="00755ABC">
            <w:pPr>
              <w:pStyle w:val="VBAILTBodyStrong"/>
              <w:rPr>
                <w:bCs/>
              </w:rPr>
            </w:pPr>
            <w:r w:rsidRPr="006142FA">
              <w:rPr>
                <w:bCs/>
              </w:rPr>
              <w:lastRenderedPageBreak/>
              <w:t xml:space="preserve">Guided Practice Exercise – </w:t>
            </w:r>
            <w:r w:rsidRPr="006142FA">
              <w:rPr>
                <w:bCs/>
              </w:rPr>
              <w:br/>
              <w:t>Development</w:t>
            </w:r>
          </w:p>
          <w:p w14:paraId="45574C55" w14:textId="77777777" w:rsidR="00755ABC" w:rsidRPr="004C550B" w:rsidRDefault="00755ABC" w:rsidP="008E38DF">
            <w:pPr>
              <w:pStyle w:val="VBAILTBodyStrong"/>
              <w:numPr>
                <w:ilvl w:val="0"/>
                <w:numId w:val="24"/>
              </w:numPr>
              <w:rPr>
                <w:b w:val="0"/>
              </w:rPr>
            </w:pPr>
            <w:r w:rsidRPr="004C550B">
              <w:rPr>
                <w:b w:val="0"/>
              </w:rPr>
              <w:t>Instructions:</w:t>
            </w:r>
            <w:r w:rsidRPr="004C550B">
              <w:rPr>
                <w:rFonts w:ascii="Arial" w:hAnsi="Arial" w:cs="Arial"/>
                <w:b w:val="0"/>
              </w:rPr>
              <w:t>​</w:t>
            </w:r>
            <w:r w:rsidRPr="004C550B">
              <w:rPr>
                <w:b w:val="0"/>
              </w:rPr>
              <w:t> </w:t>
            </w:r>
          </w:p>
          <w:p w14:paraId="411829BA" w14:textId="77777777" w:rsidR="00755ABC" w:rsidRPr="004C550B" w:rsidRDefault="00755ABC" w:rsidP="008E38DF">
            <w:pPr>
              <w:pStyle w:val="VBAILTBodyStrong"/>
              <w:numPr>
                <w:ilvl w:val="1"/>
                <w:numId w:val="24"/>
              </w:numPr>
              <w:rPr>
                <w:b w:val="0"/>
              </w:rPr>
            </w:pPr>
            <w:r w:rsidRPr="004C550B">
              <w:rPr>
                <w:b w:val="0"/>
              </w:rPr>
              <w:t xml:space="preserve">Review the Sample 2 Accrued Claim to create a development letter </w:t>
            </w:r>
          </w:p>
          <w:p w14:paraId="57059E09" w14:textId="77777777" w:rsidR="00755ABC" w:rsidRPr="004C550B" w:rsidRDefault="00755ABC" w:rsidP="008E38DF">
            <w:pPr>
              <w:pStyle w:val="VBAILTBodyStrong"/>
              <w:numPr>
                <w:ilvl w:val="1"/>
                <w:numId w:val="24"/>
              </w:numPr>
              <w:rPr>
                <w:b w:val="0"/>
              </w:rPr>
            </w:pPr>
            <w:r w:rsidRPr="004C550B">
              <w:rPr>
                <w:b w:val="0"/>
              </w:rPr>
              <w:t>Be prepared to discuss your results.</w:t>
            </w:r>
          </w:p>
          <w:p w14:paraId="5B84C9DD" w14:textId="1E6A410F" w:rsidR="00755ABC" w:rsidRDefault="00755ABC" w:rsidP="008E38DF">
            <w:pPr>
              <w:pStyle w:val="VBAILTBodyStrong"/>
              <w:numPr>
                <w:ilvl w:val="0"/>
                <w:numId w:val="24"/>
              </w:numPr>
            </w:pPr>
            <w:r w:rsidRPr="004C550B">
              <w:rPr>
                <w:b w:val="0"/>
              </w:rPr>
              <w:t>Time allowed: 30 minutes</w:t>
            </w:r>
          </w:p>
        </w:tc>
        <w:tc>
          <w:tcPr>
            <w:tcW w:w="5225" w:type="dxa"/>
            <w:tcBorders>
              <w:left w:val="dashSmallGap" w:sz="4" w:space="0" w:color="auto"/>
            </w:tcBorders>
          </w:tcPr>
          <w:p w14:paraId="1040FB7B" w14:textId="7D9C4CF4" w:rsidR="00755ABC" w:rsidRPr="001D49AB" w:rsidRDefault="00755ABC" w:rsidP="00755ABC">
            <w:pPr>
              <w:pStyle w:val="VBAILTBody"/>
            </w:pPr>
          </w:p>
        </w:tc>
      </w:tr>
      <w:tr w:rsidR="00755ABC" w14:paraId="5754CB7C" w14:textId="77777777" w:rsidTr="00620EFD">
        <w:trPr>
          <w:cantSplit/>
          <w:jc w:val="center"/>
        </w:trPr>
        <w:tc>
          <w:tcPr>
            <w:tcW w:w="4855" w:type="dxa"/>
            <w:tcBorders>
              <w:right w:val="dashSmallGap" w:sz="4" w:space="0" w:color="auto"/>
            </w:tcBorders>
          </w:tcPr>
          <w:p w14:paraId="61B5E355" w14:textId="77777777" w:rsidR="00755ABC" w:rsidRDefault="00755ABC" w:rsidP="00755ABC">
            <w:pPr>
              <w:pStyle w:val="VBAILTbullet1"/>
              <w:numPr>
                <w:ilvl w:val="0"/>
                <w:numId w:val="0"/>
              </w:numPr>
              <w:ind w:left="360" w:hanging="360"/>
              <w:rPr>
                <w:b/>
                <w:bCs/>
              </w:rPr>
            </w:pPr>
            <w:r w:rsidRPr="003D1099">
              <w:rPr>
                <w:b/>
                <w:bCs/>
              </w:rPr>
              <w:t>Substitution</w:t>
            </w:r>
          </w:p>
          <w:p w14:paraId="19DF0BB3" w14:textId="77777777" w:rsidR="00755ABC" w:rsidRPr="004C550B" w:rsidRDefault="00755ABC" w:rsidP="00755ABC">
            <w:pPr>
              <w:pStyle w:val="VBAILTbullet1"/>
            </w:pPr>
            <w:r w:rsidRPr="004C550B">
              <w:t>The request to substitute for a substitute claimant must be received no later than one year after the date of the substitute’s death (not the original claimant’s death).</w:t>
            </w:r>
          </w:p>
          <w:p w14:paraId="2401C8FE" w14:textId="1CD09803" w:rsidR="00755ABC" w:rsidRDefault="00755ABC" w:rsidP="00755ABC">
            <w:pPr>
              <w:pStyle w:val="VBAILTbullet1"/>
            </w:pPr>
            <w:r w:rsidRPr="004C550B">
              <w:t>Once a substitution request is granted, the substitute claimant must complete any action required by law or regulation within the time period remaining for the original claimant to take such action on the date of their death.</w:t>
            </w:r>
          </w:p>
        </w:tc>
        <w:tc>
          <w:tcPr>
            <w:tcW w:w="5225" w:type="dxa"/>
            <w:tcBorders>
              <w:left w:val="dashSmallGap" w:sz="4" w:space="0" w:color="auto"/>
            </w:tcBorders>
          </w:tcPr>
          <w:p w14:paraId="7388849F" w14:textId="227B8993" w:rsidR="00755ABC" w:rsidRPr="001D49AB" w:rsidRDefault="00755ABC" w:rsidP="00755ABC">
            <w:pPr>
              <w:pStyle w:val="VBAILTBody"/>
            </w:pPr>
          </w:p>
        </w:tc>
      </w:tr>
      <w:tr w:rsidR="00755ABC" w14:paraId="1B482119" w14:textId="77777777" w:rsidTr="00620EFD">
        <w:trPr>
          <w:cantSplit/>
          <w:jc w:val="center"/>
        </w:trPr>
        <w:tc>
          <w:tcPr>
            <w:tcW w:w="4855" w:type="dxa"/>
            <w:tcBorders>
              <w:right w:val="dashSmallGap" w:sz="4" w:space="0" w:color="auto"/>
            </w:tcBorders>
          </w:tcPr>
          <w:p w14:paraId="1B0525F1" w14:textId="77777777" w:rsidR="00755ABC" w:rsidRPr="00D43587" w:rsidRDefault="00755ABC" w:rsidP="00755ABC">
            <w:pPr>
              <w:pStyle w:val="VBAILTbullet1"/>
              <w:numPr>
                <w:ilvl w:val="0"/>
                <w:numId w:val="0"/>
              </w:numPr>
            </w:pPr>
            <w:r w:rsidRPr="00D43587">
              <w:rPr>
                <w:b/>
                <w:bCs/>
              </w:rPr>
              <w:lastRenderedPageBreak/>
              <w:t>Substitution - Scenario 2</w:t>
            </w:r>
          </w:p>
          <w:p w14:paraId="2F8D4B78" w14:textId="77777777" w:rsidR="00755ABC" w:rsidRPr="002F0930" w:rsidRDefault="00755ABC" w:rsidP="00755ABC">
            <w:pPr>
              <w:pStyle w:val="VBAILTbullet1"/>
              <w:numPr>
                <w:ilvl w:val="0"/>
                <w:numId w:val="0"/>
              </w:numPr>
              <w:shd w:val="clear" w:color="auto" w:fill="00B0F0"/>
              <w:ind w:left="360"/>
              <w:rPr>
                <w:shd w:val="clear" w:color="auto" w:fill="00B0F0"/>
              </w:rPr>
            </w:pPr>
            <w:r w:rsidRPr="002F0930">
              <w:rPr>
                <w:shd w:val="clear" w:color="auto" w:fill="00B0F0"/>
              </w:rPr>
              <w:t>On 03/01/2020 Jon Veteran filed a claim for hearing loss. On 03/20/2020 the Veteran was sent an adequate Section 5103 notice on a pending claim for hearing loss. However, on 04/20/2020 Jon died and prior to his death, no additional evidence was submitted that required development. On 05/14/2020, Maggie, the surviving spouse, contacted VA, stating she would like to file a request for substitution.</w:t>
            </w:r>
          </w:p>
          <w:p w14:paraId="05063E52" w14:textId="77777777" w:rsidR="00755ABC" w:rsidRPr="00755ABC" w:rsidRDefault="00755ABC" w:rsidP="008E38DF">
            <w:pPr>
              <w:pStyle w:val="VBAILTbullet1"/>
              <w:numPr>
                <w:ilvl w:val="0"/>
                <w:numId w:val="25"/>
              </w:numPr>
              <w:shd w:val="clear" w:color="auto" w:fill="00B0F0"/>
            </w:pPr>
            <w:r w:rsidRPr="005E7484">
              <w:rPr>
                <w:b/>
                <w:bCs/>
                <w:shd w:val="clear" w:color="auto" w:fill="00B0F0"/>
              </w:rPr>
              <w:t xml:space="preserve">Does the claim meet time requirements for substitution eligibility? </w:t>
            </w:r>
          </w:p>
          <w:p w14:paraId="4D0425D1" w14:textId="22612CF4" w:rsidR="00755ABC" w:rsidRDefault="00755ABC" w:rsidP="008E38DF">
            <w:pPr>
              <w:pStyle w:val="VBAILTbullet1"/>
              <w:numPr>
                <w:ilvl w:val="0"/>
                <w:numId w:val="25"/>
              </w:numPr>
              <w:shd w:val="clear" w:color="auto" w:fill="00B0F0"/>
            </w:pPr>
            <w:r w:rsidRPr="005E7484">
              <w:rPr>
                <w:b/>
                <w:bCs/>
                <w:shd w:val="clear" w:color="auto" w:fill="00B0F0"/>
              </w:rPr>
              <w:t>Does the claim meet time requirements for filing an accrued benefit?</w:t>
            </w:r>
          </w:p>
        </w:tc>
        <w:tc>
          <w:tcPr>
            <w:tcW w:w="5225" w:type="dxa"/>
            <w:tcBorders>
              <w:left w:val="dashSmallGap" w:sz="4" w:space="0" w:color="auto"/>
            </w:tcBorders>
          </w:tcPr>
          <w:p w14:paraId="0B88D460" w14:textId="48334D7A" w:rsidR="00755ABC" w:rsidRPr="001D49AB" w:rsidRDefault="00755ABC" w:rsidP="00755ABC">
            <w:pPr>
              <w:pStyle w:val="VBAILTBody"/>
            </w:pPr>
          </w:p>
        </w:tc>
      </w:tr>
      <w:tr w:rsidR="002A5750" w14:paraId="78BBB526" w14:textId="77777777" w:rsidTr="00620EFD">
        <w:trPr>
          <w:cantSplit/>
          <w:jc w:val="center"/>
        </w:trPr>
        <w:tc>
          <w:tcPr>
            <w:tcW w:w="4855" w:type="dxa"/>
            <w:tcBorders>
              <w:right w:val="dashSmallGap" w:sz="4" w:space="0" w:color="auto"/>
            </w:tcBorders>
          </w:tcPr>
          <w:p w14:paraId="1F2EFE45" w14:textId="77777777" w:rsidR="00854988" w:rsidRPr="003200C5" w:rsidRDefault="00854988" w:rsidP="00854988">
            <w:pPr>
              <w:pStyle w:val="VBAILTbullet1"/>
              <w:numPr>
                <w:ilvl w:val="0"/>
                <w:numId w:val="0"/>
              </w:numPr>
              <w:rPr>
                <w:b/>
                <w:bCs/>
              </w:rPr>
            </w:pPr>
            <w:r w:rsidRPr="003200C5">
              <w:rPr>
                <w:b/>
                <w:bCs/>
              </w:rPr>
              <w:t>Why It Matters!</w:t>
            </w:r>
          </w:p>
          <w:p w14:paraId="68DD58DC" w14:textId="77777777" w:rsidR="00854988" w:rsidRPr="003200C5" w:rsidRDefault="00854988" w:rsidP="00854988">
            <w:pPr>
              <w:pStyle w:val="VBAILTbullet1"/>
            </w:pPr>
            <w:r w:rsidRPr="003200C5">
              <w:t xml:space="preserve">Does the claim meet time requirements for substitution eligibility? </w:t>
            </w:r>
          </w:p>
          <w:p w14:paraId="0EA6D351" w14:textId="77777777" w:rsidR="00854988" w:rsidRPr="003200C5" w:rsidRDefault="00854988" w:rsidP="00854988">
            <w:pPr>
              <w:pStyle w:val="VBAILTbullet1"/>
              <w:numPr>
                <w:ilvl w:val="0"/>
                <w:numId w:val="0"/>
              </w:numPr>
            </w:pPr>
          </w:p>
          <w:p w14:paraId="3EB86600" w14:textId="31058F10" w:rsidR="002A5750" w:rsidRDefault="00854988" w:rsidP="00854988">
            <w:pPr>
              <w:pStyle w:val="VBAILTbullet1"/>
            </w:pPr>
            <w:r w:rsidRPr="003200C5">
              <w:t>Does the claim meet time requirements for filing an accrued benefit?</w:t>
            </w:r>
            <w:r w:rsidR="002A5750" w:rsidRPr="00890E3F">
              <w:rPr>
                <w:b/>
              </w:rPr>
              <w:t xml:space="preserve"> </w:t>
            </w:r>
          </w:p>
        </w:tc>
        <w:tc>
          <w:tcPr>
            <w:tcW w:w="5225" w:type="dxa"/>
            <w:tcBorders>
              <w:left w:val="dashSmallGap" w:sz="4" w:space="0" w:color="auto"/>
            </w:tcBorders>
          </w:tcPr>
          <w:p w14:paraId="2C9F5CE6" w14:textId="37D29C36" w:rsidR="002A5750" w:rsidRPr="001D49AB" w:rsidRDefault="002A5750" w:rsidP="002A5750">
            <w:pPr>
              <w:pStyle w:val="VBAILTBody"/>
            </w:pPr>
          </w:p>
        </w:tc>
      </w:tr>
      <w:tr w:rsidR="002A5750" w14:paraId="005B978B" w14:textId="77777777" w:rsidTr="00620EFD">
        <w:trPr>
          <w:cantSplit/>
          <w:jc w:val="center"/>
        </w:trPr>
        <w:tc>
          <w:tcPr>
            <w:tcW w:w="4855" w:type="dxa"/>
            <w:tcBorders>
              <w:right w:val="dashSmallGap" w:sz="4" w:space="0" w:color="auto"/>
            </w:tcBorders>
          </w:tcPr>
          <w:p w14:paraId="193C885C" w14:textId="2C9BED37" w:rsidR="00854988" w:rsidRPr="003200C5" w:rsidRDefault="00854988" w:rsidP="00854988">
            <w:pPr>
              <w:pStyle w:val="VBAILTbullet1"/>
              <w:numPr>
                <w:ilvl w:val="0"/>
                <w:numId w:val="0"/>
              </w:numPr>
              <w:rPr>
                <w:b/>
                <w:bCs/>
              </w:rPr>
            </w:pPr>
            <w:r w:rsidRPr="003200C5">
              <w:rPr>
                <w:b/>
                <w:bCs/>
              </w:rPr>
              <w:t>Why It Matters!</w:t>
            </w:r>
            <w:r>
              <w:rPr>
                <w:b/>
                <w:bCs/>
              </w:rPr>
              <w:t xml:space="preserve"> Answers</w:t>
            </w:r>
          </w:p>
          <w:p w14:paraId="4247ED5D" w14:textId="77777777" w:rsidR="00854988" w:rsidRPr="003200C5" w:rsidRDefault="00854988" w:rsidP="00854988">
            <w:pPr>
              <w:pStyle w:val="VBAILTbullet1"/>
            </w:pPr>
            <w:r w:rsidRPr="003200C5">
              <w:t xml:space="preserve">Does the claim meet time requirements for substitution eligibility? </w:t>
            </w:r>
          </w:p>
          <w:p w14:paraId="5C69EE9C" w14:textId="77777777" w:rsidR="00854988" w:rsidRPr="003200C5" w:rsidRDefault="00854988" w:rsidP="00854988">
            <w:pPr>
              <w:pStyle w:val="VBAILTbullet1"/>
              <w:numPr>
                <w:ilvl w:val="0"/>
                <w:numId w:val="0"/>
              </w:numPr>
            </w:pPr>
          </w:p>
          <w:p w14:paraId="4726812C" w14:textId="66F3D11A" w:rsidR="002A5750" w:rsidRDefault="00854988" w:rsidP="00854988">
            <w:pPr>
              <w:pStyle w:val="VBAILTbullet1"/>
            </w:pPr>
            <w:r w:rsidRPr="003200C5">
              <w:t>Does the claim meet time requirements for filing an accrued benefit?</w:t>
            </w:r>
          </w:p>
        </w:tc>
        <w:tc>
          <w:tcPr>
            <w:tcW w:w="5225" w:type="dxa"/>
            <w:tcBorders>
              <w:left w:val="dashSmallGap" w:sz="4" w:space="0" w:color="auto"/>
            </w:tcBorders>
          </w:tcPr>
          <w:p w14:paraId="31A0C969" w14:textId="754DE925" w:rsidR="002A5750" w:rsidRPr="0091592B" w:rsidRDefault="002A5750" w:rsidP="002A5750">
            <w:pPr>
              <w:pStyle w:val="VBAILTBody"/>
            </w:pPr>
          </w:p>
        </w:tc>
      </w:tr>
      <w:tr w:rsidR="002A5750" w14:paraId="5EC7D50E" w14:textId="77777777" w:rsidTr="00620EFD">
        <w:trPr>
          <w:cantSplit/>
          <w:jc w:val="center"/>
        </w:trPr>
        <w:tc>
          <w:tcPr>
            <w:tcW w:w="4855" w:type="dxa"/>
            <w:tcBorders>
              <w:right w:val="dashSmallGap" w:sz="4" w:space="0" w:color="auto"/>
            </w:tcBorders>
          </w:tcPr>
          <w:p w14:paraId="5A9F65C4" w14:textId="77777777" w:rsidR="0055001E" w:rsidRPr="009E3084" w:rsidRDefault="0055001E" w:rsidP="0055001E">
            <w:pPr>
              <w:pStyle w:val="VBAILTbullet1"/>
              <w:numPr>
                <w:ilvl w:val="0"/>
                <w:numId w:val="0"/>
              </w:numPr>
            </w:pPr>
            <w:r w:rsidRPr="009E3084">
              <w:rPr>
                <w:b/>
                <w:bCs/>
              </w:rPr>
              <w:lastRenderedPageBreak/>
              <w:t xml:space="preserve">Determine If Claim Should </w:t>
            </w:r>
            <w:r w:rsidRPr="009E3084">
              <w:rPr>
                <w:b/>
                <w:bCs/>
              </w:rPr>
              <w:br/>
              <w:t>Be Submitted to Rating Activity</w:t>
            </w:r>
          </w:p>
          <w:p w14:paraId="300FEB18" w14:textId="77777777" w:rsidR="0055001E" w:rsidRPr="009E3084" w:rsidRDefault="0055001E" w:rsidP="0055001E">
            <w:pPr>
              <w:pStyle w:val="VBAILTbullet1"/>
              <w:numPr>
                <w:ilvl w:val="0"/>
                <w:numId w:val="0"/>
              </w:numPr>
            </w:pPr>
            <w:r w:rsidRPr="009E3084">
              <w:t xml:space="preserve">Accrued claims may require rating activity review.  Claims that should be referred for rating activity (not inclusive) include: </w:t>
            </w:r>
          </w:p>
          <w:p w14:paraId="6DBAB7DB" w14:textId="6D3C6AD0" w:rsidR="0055001E" w:rsidRPr="009E3084" w:rsidRDefault="0055001E" w:rsidP="0055001E">
            <w:pPr>
              <w:pStyle w:val="VBAILTbullet1"/>
            </w:pPr>
            <w:r w:rsidRPr="009E3084">
              <w:t>Special monthly pension</w:t>
            </w:r>
            <w:r w:rsidR="00522699">
              <w:t xml:space="preserve"> (SMP)</w:t>
            </w:r>
            <w:r w:rsidRPr="009E3084">
              <w:t xml:space="preserve"> claim pending at time of beneficiary death (A&amp;A could not be granted administratively)</w:t>
            </w:r>
          </w:p>
          <w:p w14:paraId="2F2C38FB" w14:textId="77777777" w:rsidR="0055001E" w:rsidRPr="009E3084" w:rsidRDefault="0055001E" w:rsidP="0055001E">
            <w:pPr>
              <w:pStyle w:val="VBAILTbullet1"/>
            </w:pPr>
            <w:r w:rsidRPr="009E3084">
              <w:t>Compensation claim pending at time of Veteran’s death</w:t>
            </w:r>
          </w:p>
          <w:p w14:paraId="59F0AAAA" w14:textId="75084F3A" w:rsidR="002A5750" w:rsidRDefault="0055001E" w:rsidP="00522699">
            <w:pPr>
              <w:pStyle w:val="VBAILTbullet1"/>
            </w:pPr>
            <w:r w:rsidRPr="009E3084">
              <w:t>Veteran pension requiring P&amp;T decision pending at time of Veteran’s death</w:t>
            </w:r>
          </w:p>
        </w:tc>
        <w:tc>
          <w:tcPr>
            <w:tcW w:w="5225" w:type="dxa"/>
            <w:tcBorders>
              <w:left w:val="dashSmallGap" w:sz="4" w:space="0" w:color="auto"/>
            </w:tcBorders>
          </w:tcPr>
          <w:p w14:paraId="24A81203" w14:textId="48F61A8A" w:rsidR="002A5750" w:rsidRPr="0091592B" w:rsidRDefault="002A5750" w:rsidP="002A5750">
            <w:pPr>
              <w:pStyle w:val="VBAILTBody"/>
            </w:pPr>
          </w:p>
        </w:tc>
      </w:tr>
      <w:tr w:rsidR="00522699" w14:paraId="4634974D" w14:textId="77777777" w:rsidTr="00620EFD">
        <w:trPr>
          <w:cantSplit/>
          <w:jc w:val="center"/>
        </w:trPr>
        <w:tc>
          <w:tcPr>
            <w:tcW w:w="4855" w:type="dxa"/>
            <w:tcBorders>
              <w:right w:val="dashSmallGap" w:sz="4" w:space="0" w:color="auto"/>
            </w:tcBorders>
          </w:tcPr>
          <w:p w14:paraId="2D1BCF71" w14:textId="77777777" w:rsidR="00522699" w:rsidRDefault="00522699" w:rsidP="00522699">
            <w:pPr>
              <w:pStyle w:val="VBAILTBodyStrong"/>
            </w:pPr>
            <w:r>
              <w:t>Practice Exercise: Process an Accrued Claim</w:t>
            </w:r>
          </w:p>
          <w:p w14:paraId="1EF1F0F4" w14:textId="77777777" w:rsidR="00522699" w:rsidRDefault="00522699" w:rsidP="008E38DF">
            <w:pPr>
              <w:pStyle w:val="VBAILTBody"/>
              <w:numPr>
                <w:ilvl w:val="0"/>
                <w:numId w:val="26"/>
              </w:numPr>
            </w:pPr>
            <w:r>
              <w:t xml:space="preserve">Instructions: </w:t>
            </w:r>
          </w:p>
          <w:p w14:paraId="42B57E62" w14:textId="77777777" w:rsidR="00522699" w:rsidRPr="00831F57" w:rsidRDefault="00522699" w:rsidP="00522699">
            <w:pPr>
              <w:pStyle w:val="VBAILTBullet2"/>
              <w:ind w:left="540"/>
            </w:pPr>
            <w:r w:rsidRPr="00831F57">
              <w:t xml:space="preserve">Process </w:t>
            </w:r>
            <w:r>
              <w:t>Claim 1 assigned by instructor</w:t>
            </w:r>
            <w:r w:rsidRPr="00831F57">
              <w:t xml:space="preserve"> from beginning to end.</w:t>
            </w:r>
          </w:p>
          <w:p w14:paraId="47BE42DA" w14:textId="77777777" w:rsidR="00522699" w:rsidRPr="00831F57" w:rsidRDefault="00522699" w:rsidP="00522699">
            <w:pPr>
              <w:pStyle w:val="VBAILTBullet2"/>
              <w:ind w:left="540"/>
            </w:pPr>
            <w:r w:rsidRPr="00831F57">
              <w:t>Use the job aids, references, and systems available.</w:t>
            </w:r>
          </w:p>
          <w:p w14:paraId="69178972" w14:textId="77777777" w:rsidR="00522699" w:rsidRPr="00831F57" w:rsidRDefault="00522699" w:rsidP="00522699">
            <w:pPr>
              <w:pStyle w:val="VBAILTBullet2"/>
              <w:ind w:left="540"/>
            </w:pPr>
            <w:r w:rsidRPr="00831F57">
              <w:t xml:space="preserve">Select a partner before beginning the exercise to confer with after completing each step individually. </w:t>
            </w:r>
          </w:p>
          <w:p w14:paraId="4700DBF7" w14:textId="77777777" w:rsidR="00522699" w:rsidRPr="00831F57" w:rsidRDefault="00522699" w:rsidP="00522699">
            <w:pPr>
              <w:pStyle w:val="VBAILTBullet2"/>
              <w:ind w:left="540"/>
            </w:pPr>
            <w:r w:rsidRPr="00831F57">
              <w:t xml:space="preserve">Consult with instructors for assistance. </w:t>
            </w:r>
          </w:p>
          <w:p w14:paraId="07036EBF" w14:textId="77777777" w:rsidR="00522699" w:rsidRDefault="00522699" w:rsidP="00522699">
            <w:pPr>
              <w:pStyle w:val="VBAILTBullet2"/>
              <w:ind w:left="540"/>
            </w:pPr>
            <w:r w:rsidRPr="003809CC">
              <w:t>Be prepared to discuss your results with the class.</w:t>
            </w:r>
          </w:p>
          <w:p w14:paraId="0C205DDB" w14:textId="29BC4AF6" w:rsidR="00522699" w:rsidRDefault="00522699" w:rsidP="00522699">
            <w:pPr>
              <w:pStyle w:val="VBAILTbullet1"/>
            </w:pPr>
            <w:r>
              <w:rPr>
                <w:rStyle w:val="Strong"/>
                <w:b w:val="0"/>
                <w:bCs w:val="0"/>
              </w:rPr>
              <w:t>Time Allowed: 30 minutes</w:t>
            </w:r>
          </w:p>
        </w:tc>
        <w:tc>
          <w:tcPr>
            <w:tcW w:w="5225" w:type="dxa"/>
            <w:tcBorders>
              <w:left w:val="dashSmallGap" w:sz="4" w:space="0" w:color="auto"/>
            </w:tcBorders>
          </w:tcPr>
          <w:p w14:paraId="36D28B3E" w14:textId="72A51167" w:rsidR="00522699" w:rsidRPr="0091592B" w:rsidRDefault="00522699" w:rsidP="00522699">
            <w:pPr>
              <w:pStyle w:val="VBAILTBody"/>
            </w:pPr>
          </w:p>
        </w:tc>
      </w:tr>
      <w:tr w:rsidR="00522699" w14:paraId="6AFADAB1" w14:textId="77777777" w:rsidTr="00620EFD">
        <w:trPr>
          <w:cantSplit/>
          <w:jc w:val="center"/>
        </w:trPr>
        <w:tc>
          <w:tcPr>
            <w:tcW w:w="4855" w:type="dxa"/>
            <w:tcBorders>
              <w:right w:val="dashSmallGap" w:sz="4" w:space="0" w:color="auto"/>
            </w:tcBorders>
          </w:tcPr>
          <w:p w14:paraId="34E6BA1B" w14:textId="77777777" w:rsidR="00522699" w:rsidRDefault="00522699" w:rsidP="00522699">
            <w:pPr>
              <w:pStyle w:val="VBAILTBodyStrong"/>
              <w:rPr>
                <w:rStyle w:val="Strong"/>
                <w:b/>
                <w:bCs w:val="0"/>
              </w:rPr>
            </w:pPr>
            <w:r>
              <w:rPr>
                <w:rStyle w:val="Strong"/>
                <w:b/>
                <w:bCs w:val="0"/>
              </w:rPr>
              <w:lastRenderedPageBreak/>
              <w:t>Claim 2—Prepare a Decision Notice (1 of 2)</w:t>
            </w:r>
          </w:p>
          <w:p w14:paraId="127E6691" w14:textId="77777777" w:rsidR="00522699" w:rsidRPr="00CA1D97" w:rsidRDefault="00522699" w:rsidP="00522699">
            <w:pPr>
              <w:pStyle w:val="VBAILTbullet1"/>
              <w:numPr>
                <w:ilvl w:val="0"/>
                <w:numId w:val="0"/>
              </w:numPr>
              <w:ind w:left="360" w:hanging="360"/>
            </w:pPr>
            <w:r w:rsidRPr="00CA1D97">
              <w:t>Instructions:</w:t>
            </w:r>
          </w:p>
          <w:p w14:paraId="16318A77" w14:textId="77777777" w:rsidR="00522699" w:rsidRDefault="00522699" w:rsidP="00522699">
            <w:pPr>
              <w:pStyle w:val="VBAILTBullet2"/>
              <w:ind w:left="540"/>
            </w:pPr>
            <w:r>
              <w:t>Process Claim 2 from beginning to end.</w:t>
            </w:r>
          </w:p>
          <w:p w14:paraId="0599BD24" w14:textId="77777777" w:rsidR="00522699" w:rsidRPr="00CA1D97" w:rsidRDefault="00522699" w:rsidP="00522699">
            <w:pPr>
              <w:pStyle w:val="VBAILTBullet2"/>
              <w:ind w:left="540"/>
            </w:pPr>
            <w:r w:rsidRPr="00CA1D97">
              <w:t xml:space="preserve">Perform the steps to prepare </w:t>
            </w:r>
            <w:r>
              <w:t xml:space="preserve">the decision notice </w:t>
            </w:r>
            <w:r w:rsidRPr="00CA1D97">
              <w:t xml:space="preserve">for </w:t>
            </w:r>
            <w:r>
              <w:t>Claim 2</w:t>
            </w:r>
            <w:r w:rsidRPr="00CA1D97">
              <w:t xml:space="preserve">. </w:t>
            </w:r>
          </w:p>
          <w:p w14:paraId="75F9D39C" w14:textId="77777777" w:rsidR="00522699" w:rsidRPr="00CA1D97" w:rsidRDefault="00522699" w:rsidP="00522699">
            <w:pPr>
              <w:pStyle w:val="VBAILTBullet2"/>
              <w:ind w:left="540"/>
            </w:pPr>
            <w:r w:rsidRPr="00CA1D97">
              <w:t>Use the job aids, references, and systems available.</w:t>
            </w:r>
          </w:p>
          <w:p w14:paraId="0C37F718" w14:textId="77777777" w:rsidR="00522699" w:rsidRPr="00CA1D97" w:rsidRDefault="00522699" w:rsidP="00522699">
            <w:pPr>
              <w:pStyle w:val="VBAILTBullet2"/>
              <w:ind w:left="540"/>
            </w:pPr>
            <w:r>
              <w:t>Confer with a</w:t>
            </w:r>
            <w:r w:rsidRPr="00CA1D97">
              <w:t xml:space="preserve"> partner to assess each other’s </w:t>
            </w:r>
            <w:r>
              <w:t>decision notice</w:t>
            </w:r>
            <w:r w:rsidRPr="00CA1D97">
              <w:t xml:space="preserve">. </w:t>
            </w:r>
          </w:p>
          <w:p w14:paraId="5A0F0B17" w14:textId="77777777" w:rsidR="00522699" w:rsidRPr="00CA1D97" w:rsidRDefault="00522699" w:rsidP="00522699">
            <w:pPr>
              <w:pStyle w:val="VBAILTBullet2"/>
              <w:ind w:left="540"/>
            </w:pPr>
            <w:r w:rsidRPr="00CA1D97">
              <w:t xml:space="preserve">Ask for guidance from the instructor if </w:t>
            </w:r>
            <w:r>
              <w:t>you</w:t>
            </w:r>
            <w:r w:rsidRPr="00CA1D97">
              <w:t xml:space="preserve"> identify discrepancies.</w:t>
            </w:r>
          </w:p>
          <w:p w14:paraId="622C44E2" w14:textId="050B932D" w:rsidR="00522699" w:rsidRPr="00F643A3" w:rsidRDefault="00522699" w:rsidP="00522699">
            <w:pPr>
              <w:pStyle w:val="VBAILTbullet1"/>
              <w:numPr>
                <w:ilvl w:val="0"/>
                <w:numId w:val="0"/>
              </w:numPr>
              <w:ind w:left="360" w:hanging="360"/>
              <w:rPr>
                <w:b/>
                <w:bCs/>
              </w:rPr>
            </w:pPr>
            <w:r w:rsidRPr="00CA1D97">
              <w:t xml:space="preserve">Time allowed: </w:t>
            </w:r>
            <w:r>
              <w:t>30</w:t>
            </w:r>
            <w:r w:rsidRPr="00CA1D97">
              <w:t xml:space="preserve"> minutes</w:t>
            </w:r>
          </w:p>
        </w:tc>
        <w:tc>
          <w:tcPr>
            <w:tcW w:w="5225" w:type="dxa"/>
            <w:tcBorders>
              <w:left w:val="dashSmallGap" w:sz="4" w:space="0" w:color="auto"/>
            </w:tcBorders>
          </w:tcPr>
          <w:p w14:paraId="575B7741" w14:textId="77777777" w:rsidR="00522699" w:rsidRPr="0091592B" w:rsidRDefault="00522699" w:rsidP="00522699">
            <w:pPr>
              <w:pStyle w:val="VBAILTBody"/>
            </w:pPr>
          </w:p>
        </w:tc>
      </w:tr>
      <w:tr w:rsidR="00522699" w14:paraId="05ABEF6B" w14:textId="77777777" w:rsidTr="00620EFD">
        <w:trPr>
          <w:cantSplit/>
          <w:jc w:val="center"/>
        </w:trPr>
        <w:tc>
          <w:tcPr>
            <w:tcW w:w="4855" w:type="dxa"/>
            <w:tcBorders>
              <w:right w:val="dashSmallGap" w:sz="4" w:space="0" w:color="auto"/>
            </w:tcBorders>
          </w:tcPr>
          <w:p w14:paraId="082588A3" w14:textId="77777777" w:rsidR="00522699" w:rsidRDefault="00522699" w:rsidP="00522699">
            <w:pPr>
              <w:pStyle w:val="VBAILTBodyStrong"/>
            </w:pPr>
            <w:r>
              <w:t>Claim 2</w:t>
            </w:r>
            <w:r w:rsidRPr="00D64D3D">
              <w:t>—</w:t>
            </w:r>
            <w:r>
              <w:t>Prepare a Decision Notice</w:t>
            </w:r>
          </w:p>
          <w:p w14:paraId="33B5DAD0" w14:textId="22F77B6E" w:rsidR="00522699" w:rsidRDefault="00522699" w:rsidP="00522699">
            <w:pPr>
              <w:pStyle w:val="VBAILTBodyStrong"/>
              <w:rPr>
                <w:rStyle w:val="Strong"/>
                <w:b/>
                <w:bCs w:val="0"/>
              </w:rPr>
            </w:pPr>
            <w:r w:rsidRPr="004C4422">
              <w:rPr>
                <w:rStyle w:val="Strong"/>
                <w:bCs w:val="0"/>
              </w:rPr>
              <w:t>Remember to include the specific p</w:t>
            </w:r>
            <w:r>
              <w:rPr>
                <w:rStyle w:val="Strong"/>
                <w:bCs w:val="0"/>
              </w:rPr>
              <w:t>aragraphs, templates, and autotext when preparing the decision notice</w:t>
            </w:r>
            <w:r w:rsidRPr="004C4422">
              <w:rPr>
                <w:rStyle w:val="Strong"/>
                <w:bCs w:val="0"/>
              </w:rPr>
              <w:t>.</w:t>
            </w:r>
          </w:p>
        </w:tc>
        <w:tc>
          <w:tcPr>
            <w:tcW w:w="5225" w:type="dxa"/>
            <w:tcBorders>
              <w:left w:val="dashSmallGap" w:sz="4" w:space="0" w:color="auto"/>
            </w:tcBorders>
          </w:tcPr>
          <w:p w14:paraId="62983EBE" w14:textId="77777777" w:rsidR="00522699" w:rsidRPr="0091592B" w:rsidRDefault="00522699" w:rsidP="00522699">
            <w:pPr>
              <w:pStyle w:val="VBAILTBody"/>
            </w:pPr>
          </w:p>
        </w:tc>
      </w:tr>
      <w:tr w:rsidR="002059B5" w14:paraId="2D91A3DC" w14:textId="77777777" w:rsidTr="00620EFD">
        <w:trPr>
          <w:cantSplit/>
          <w:jc w:val="center"/>
        </w:trPr>
        <w:tc>
          <w:tcPr>
            <w:tcW w:w="4855" w:type="dxa"/>
            <w:tcBorders>
              <w:right w:val="dashSmallGap" w:sz="4" w:space="0" w:color="auto"/>
            </w:tcBorders>
          </w:tcPr>
          <w:p w14:paraId="60A61B7E" w14:textId="20DA1221" w:rsidR="002059B5" w:rsidRDefault="002B0DD7" w:rsidP="002059B5">
            <w:pPr>
              <w:pStyle w:val="VBAILTbullet1"/>
              <w:numPr>
                <w:ilvl w:val="0"/>
                <w:numId w:val="0"/>
              </w:numPr>
              <w:ind w:left="360" w:hanging="360"/>
              <w:rPr>
                <w:b/>
                <w:bCs/>
              </w:rPr>
            </w:pPr>
            <w:r>
              <w:rPr>
                <w:b/>
                <w:bCs/>
              </w:rPr>
              <w:t xml:space="preserve">Knowledge Check: </w:t>
            </w:r>
            <w:r w:rsidR="002059B5" w:rsidRPr="00F643A3">
              <w:rPr>
                <w:b/>
                <w:bCs/>
              </w:rPr>
              <w:t>Lesson Summary</w:t>
            </w:r>
            <w:r w:rsidR="002059B5">
              <w:rPr>
                <w:b/>
                <w:bCs/>
              </w:rPr>
              <w:t xml:space="preserve"> Review Questions</w:t>
            </w:r>
          </w:p>
          <w:p w14:paraId="4A5EF92F" w14:textId="3352FEA8" w:rsidR="002059B5" w:rsidRDefault="002B0DD7" w:rsidP="002B0DD7">
            <w:pPr>
              <w:pStyle w:val="VBAILTbullet1"/>
              <w:numPr>
                <w:ilvl w:val="0"/>
                <w:numId w:val="0"/>
              </w:numPr>
              <w:ind w:left="360" w:hanging="360"/>
            </w:pPr>
            <w:r w:rsidRPr="00345E8B">
              <w:rPr>
                <w:noProof/>
              </w:rPr>
              <w:drawing>
                <wp:inline distT="0" distB="0" distL="0" distR="0" wp14:anchorId="120042FC" wp14:editId="2F1669C2">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5075" cy="736065"/>
                          </a:xfrm>
                          <a:prstGeom prst="rect">
                            <a:avLst/>
                          </a:prstGeom>
                        </pic:spPr>
                      </pic:pic>
                    </a:graphicData>
                  </a:graphic>
                </wp:inline>
              </w:drawing>
            </w:r>
          </w:p>
          <w:p w14:paraId="3AE47476" w14:textId="75CB7289" w:rsidR="002B0DD7" w:rsidRPr="002B0DD7" w:rsidRDefault="002B0DD7" w:rsidP="002B0DD7">
            <w:pPr>
              <w:pStyle w:val="VBAILTbullet1"/>
              <w:numPr>
                <w:ilvl w:val="0"/>
                <w:numId w:val="0"/>
              </w:numPr>
              <w:ind w:left="360" w:hanging="360"/>
              <w:rPr>
                <w:b/>
                <w:bCs/>
              </w:rPr>
            </w:pPr>
            <w:r w:rsidRPr="002B0DD7">
              <w:rPr>
                <w:b/>
                <w:bCs/>
              </w:rPr>
              <w:t>Time Allowed: 15 minutes</w:t>
            </w:r>
          </w:p>
        </w:tc>
        <w:tc>
          <w:tcPr>
            <w:tcW w:w="5225" w:type="dxa"/>
            <w:tcBorders>
              <w:left w:val="dashSmallGap" w:sz="4" w:space="0" w:color="auto"/>
            </w:tcBorders>
          </w:tcPr>
          <w:p w14:paraId="3CF21162" w14:textId="41999068" w:rsidR="002059B5" w:rsidRPr="0091592B" w:rsidRDefault="002059B5" w:rsidP="002059B5">
            <w:pPr>
              <w:pStyle w:val="VBAILTBody"/>
            </w:pPr>
          </w:p>
        </w:tc>
      </w:tr>
      <w:tr w:rsidR="00522699" w14:paraId="1BE482FA" w14:textId="77777777" w:rsidTr="00620EFD">
        <w:trPr>
          <w:cantSplit/>
          <w:jc w:val="center"/>
        </w:trPr>
        <w:tc>
          <w:tcPr>
            <w:tcW w:w="4855" w:type="dxa"/>
            <w:tcBorders>
              <w:right w:val="dashSmallGap" w:sz="4" w:space="0" w:color="auto"/>
            </w:tcBorders>
          </w:tcPr>
          <w:p w14:paraId="4747FECC" w14:textId="196854E9" w:rsidR="00522699" w:rsidRDefault="00522699" w:rsidP="00522699">
            <w:pPr>
              <w:pStyle w:val="VBAILTBodyStrong"/>
            </w:pPr>
            <w:r>
              <w:t>Questions?</w:t>
            </w:r>
          </w:p>
          <w:p w14:paraId="3006A3B7" w14:textId="77777777" w:rsidR="00522699" w:rsidRDefault="00522699" w:rsidP="00BF7123">
            <w:pPr>
              <w:pStyle w:val="VBAILTBodyStrong"/>
            </w:pPr>
            <w:r>
              <w:rPr>
                <w:noProof/>
              </w:rPr>
              <w:drawing>
                <wp:inline distT="0" distB="0" distL="0" distR="0" wp14:anchorId="7D474FD2" wp14:editId="09CB3DF2">
                  <wp:extent cx="679450" cy="679450"/>
                  <wp:effectExtent l="0" t="0" r="6350" b="6350"/>
                  <wp:docPr id="10" name="Picture 10"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pic:spPr>
                      </pic:pic>
                    </a:graphicData>
                  </a:graphic>
                </wp:inline>
              </w:drawing>
            </w:r>
          </w:p>
        </w:tc>
        <w:tc>
          <w:tcPr>
            <w:tcW w:w="5225" w:type="dxa"/>
            <w:tcBorders>
              <w:left w:val="dashSmallGap" w:sz="4" w:space="0" w:color="auto"/>
            </w:tcBorders>
          </w:tcPr>
          <w:p w14:paraId="1DFA06D3" w14:textId="77A647B9" w:rsidR="00522699" w:rsidRPr="0091592B" w:rsidRDefault="00522699" w:rsidP="00522699">
            <w:pPr>
              <w:pStyle w:val="VBAILTBody"/>
            </w:pPr>
          </w:p>
        </w:tc>
      </w:tr>
      <w:tr w:rsidR="00522699" w14:paraId="4C277B03" w14:textId="77777777" w:rsidTr="002B2AA2">
        <w:trPr>
          <w:cantSplit/>
          <w:jc w:val="center"/>
        </w:trPr>
        <w:tc>
          <w:tcPr>
            <w:tcW w:w="4855" w:type="dxa"/>
            <w:tcBorders>
              <w:right w:val="dashSmallGap" w:sz="4" w:space="0" w:color="auto"/>
            </w:tcBorders>
            <w:shd w:val="clear" w:color="auto" w:fill="auto"/>
          </w:tcPr>
          <w:p w14:paraId="18672D8D" w14:textId="107BB4BE" w:rsidR="00522699" w:rsidRPr="00EA7C0A" w:rsidRDefault="00522699" w:rsidP="00522699">
            <w:pPr>
              <w:pStyle w:val="VBAILTBodyStrong"/>
              <w:rPr>
                <w:rStyle w:val="normaltextrun"/>
                <w:rFonts w:cs="Arial"/>
                <w:color w:val="000000"/>
                <w:position w:val="-1"/>
                <w:shd w:val="clear" w:color="auto" w:fill="EDEBE9"/>
              </w:rPr>
            </w:pPr>
            <w:r w:rsidRPr="00EA7C0A">
              <w:rPr>
                <w:rStyle w:val="normaltextrun"/>
                <w:rFonts w:cs="Arial"/>
                <w:color w:val="000000"/>
                <w:position w:val="-1"/>
                <w:shd w:val="clear" w:color="auto" w:fill="EDEBE9"/>
              </w:rPr>
              <w:lastRenderedPageBreak/>
              <w:t>What’s Next?</w:t>
            </w:r>
          </w:p>
          <w:p w14:paraId="2DE4E547" w14:textId="66AD10B7" w:rsidR="00522699" w:rsidRDefault="00522699" w:rsidP="008E38DF">
            <w:pPr>
              <w:pStyle w:val="VBAILTBodyStrong"/>
              <w:numPr>
                <w:ilvl w:val="0"/>
                <w:numId w:val="12"/>
              </w:numPr>
            </w:pPr>
            <w:r w:rsidRPr="002B2AA2">
              <w:rPr>
                <w:rStyle w:val="normaltextrun"/>
                <w:rFonts w:cs="Arial"/>
                <w:b w:val="0"/>
                <w:bCs/>
                <w:color w:val="000000"/>
                <w:position w:val="-1"/>
              </w:rPr>
              <w:t>Complete Process Accrued Claims evaluation,</w:t>
            </w:r>
            <w:r w:rsidRPr="002B2AA2">
              <w:rPr>
                <w:rStyle w:val="normaltextrun"/>
                <w:rFonts w:cs="Arial"/>
                <w:color w:val="000000"/>
                <w:position w:val="-1"/>
              </w:rPr>
              <w:t xml:space="preserve"> TMS ID </w:t>
            </w:r>
            <w:r w:rsidRPr="00414B54">
              <w:rPr>
                <w:rStyle w:val="normaltextrun"/>
                <w:rFonts w:cs="Arial"/>
                <w:color w:val="000000"/>
                <w:position w:val="-1"/>
              </w:rPr>
              <w:t>4408395</w:t>
            </w:r>
          </w:p>
        </w:tc>
        <w:tc>
          <w:tcPr>
            <w:tcW w:w="5225" w:type="dxa"/>
            <w:tcBorders>
              <w:left w:val="dashSmallGap" w:sz="4" w:space="0" w:color="auto"/>
            </w:tcBorders>
          </w:tcPr>
          <w:p w14:paraId="413C94DB" w14:textId="77777777" w:rsidR="00522699" w:rsidRPr="0091592B" w:rsidRDefault="00522699" w:rsidP="00522699">
            <w:pPr>
              <w:pStyle w:val="VBAILTBody"/>
            </w:pPr>
          </w:p>
        </w:tc>
      </w:tr>
    </w:tbl>
    <w:p w14:paraId="269B0566" w14:textId="5253E579" w:rsidR="00B20A46" w:rsidRDefault="00B20A46" w:rsidP="00CF50B0">
      <w:pPr>
        <w:pStyle w:val="VBAILTBody"/>
      </w:pPr>
    </w:p>
    <w:p w14:paraId="77974359" w14:textId="77777777" w:rsidR="00B20A46" w:rsidRDefault="00B20A46">
      <w:pPr>
        <w:rPr>
          <w:rFonts w:ascii="Verdana" w:hAnsi="Verdana"/>
        </w:rPr>
      </w:pPr>
      <w:r>
        <w:br w:type="page"/>
      </w:r>
    </w:p>
    <w:p w14:paraId="192726BB" w14:textId="01325A2E" w:rsidR="00B20A46" w:rsidRPr="00722D49" w:rsidRDefault="00B20A46" w:rsidP="00B20A46">
      <w:pPr>
        <w:pStyle w:val="VBAILTHeading2"/>
      </w:pPr>
      <w:r>
        <w:lastRenderedPageBreak/>
        <w:t>Accrued Lesson Exercise</w:t>
      </w:r>
    </w:p>
    <w:p w14:paraId="0E058BFC" w14:textId="77777777" w:rsidR="00B20A46" w:rsidRDefault="00B20A46" w:rsidP="00B20A46">
      <w:pPr>
        <w:pStyle w:val="VBAILTBody"/>
      </w:pPr>
      <w:r w:rsidRPr="003F1AB4">
        <w:rPr>
          <w:b/>
          <w:bCs/>
        </w:rPr>
        <w:t>Directions</w:t>
      </w:r>
      <w:r w:rsidRPr="00772C09">
        <w:t xml:space="preserve">: Based on the material covered, provide answers for the following. </w:t>
      </w:r>
    </w:p>
    <w:p w14:paraId="62116A07" w14:textId="77777777" w:rsidR="00B20A46" w:rsidRPr="00B20A46" w:rsidRDefault="00B20A46" w:rsidP="00B20A46">
      <w:pPr>
        <w:rPr>
          <w:rFonts w:ascii="Verdana" w:hAnsi="Verdana"/>
        </w:rPr>
      </w:pPr>
      <w:r w:rsidRPr="00B20A46">
        <w:rPr>
          <w:rFonts w:ascii="Verdana" w:hAnsi="Verdana"/>
          <w:b/>
          <w:bCs/>
          <w:u w:val="single"/>
        </w:rPr>
        <w:t xml:space="preserve">Question 1: </w:t>
      </w:r>
    </w:p>
    <w:p w14:paraId="511D800F" w14:textId="77777777" w:rsidR="00B20A46" w:rsidRPr="00B20A46" w:rsidRDefault="00B20A46" w:rsidP="00B20A46">
      <w:pPr>
        <w:tabs>
          <w:tab w:val="left" w:pos="720"/>
        </w:tabs>
        <w:rPr>
          <w:rFonts w:ascii="Verdana" w:hAnsi="Verdana"/>
        </w:rPr>
      </w:pPr>
      <w:r w:rsidRPr="00B20A46">
        <w:rPr>
          <w:rFonts w:ascii="Verdana" w:hAnsi="Verdana"/>
        </w:rPr>
        <w:t xml:space="preserve">If accrued benefits are due to a claimant, but the claimant does not submit evidence showing funeral expenses were paid.  If the accrued claimant is: </w:t>
      </w:r>
    </w:p>
    <w:p w14:paraId="73C6A067" w14:textId="77777777" w:rsidR="00B20A46" w:rsidRPr="00B20A46" w:rsidRDefault="00B20A46" w:rsidP="008E38DF">
      <w:pPr>
        <w:numPr>
          <w:ilvl w:val="1"/>
          <w:numId w:val="29"/>
        </w:numPr>
        <w:tabs>
          <w:tab w:val="left" w:pos="720"/>
        </w:tabs>
        <w:rPr>
          <w:rFonts w:ascii="Verdana" w:hAnsi="Verdana"/>
        </w:rPr>
      </w:pPr>
      <w:r w:rsidRPr="00B20A46">
        <w:rPr>
          <w:rFonts w:ascii="Verdana" w:hAnsi="Verdana"/>
        </w:rPr>
        <w:t>Eligible surviving spouse (relationship)</w:t>
      </w:r>
    </w:p>
    <w:p w14:paraId="26049145" w14:textId="77777777" w:rsidR="00B20A46" w:rsidRPr="00B20A46" w:rsidRDefault="00B20A46" w:rsidP="008E38DF">
      <w:pPr>
        <w:numPr>
          <w:ilvl w:val="1"/>
          <w:numId w:val="29"/>
        </w:numPr>
        <w:tabs>
          <w:tab w:val="left" w:pos="720"/>
        </w:tabs>
        <w:rPr>
          <w:rFonts w:ascii="Verdana" w:hAnsi="Verdana"/>
        </w:rPr>
      </w:pPr>
      <w:r w:rsidRPr="00B20A46">
        <w:rPr>
          <w:rFonts w:ascii="Verdana" w:hAnsi="Verdana"/>
        </w:rPr>
        <w:t>Adult child who paid funeral expenses (reimbursement)</w:t>
      </w:r>
    </w:p>
    <w:p w14:paraId="1845D5AB" w14:textId="77777777" w:rsidR="00B20A46" w:rsidRPr="00B20A46" w:rsidRDefault="00B20A46" w:rsidP="008E38DF">
      <w:pPr>
        <w:numPr>
          <w:ilvl w:val="1"/>
          <w:numId w:val="29"/>
        </w:numPr>
        <w:tabs>
          <w:tab w:val="left" w:pos="720"/>
        </w:tabs>
        <w:rPr>
          <w:rFonts w:ascii="Verdana" w:hAnsi="Verdana"/>
        </w:rPr>
      </w:pPr>
      <w:r w:rsidRPr="00B20A46">
        <w:rPr>
          <w:rFonts w:ascii="Verdana" w:hAnsi="Verdana"/>
        </w:rPr>
        <w:t xml:space="preserve">2 Claimants: </w:t>
      </w:r>
    </w:p>
    <w:p w14:paraId="4A22AD2E" w14:textId="77777777" w:rsidR="00B20A46" w:rsidRPr="00B20A46" w:rsidRDefault="00B20A46" w:rsidP="008E38DF">
      <w:pPr>
        <w:numPr>
          <w:ilvl w:val="2"/>
          <w:numId w:val="29"/>
        </w:numPr>
        <w:tabs>
          <w:tab w:val="left" w:pos="720"/>
        </w:tabs>
        <w:rPr>
          <w:rFonts w:ascii="Verdana" w:hAnsi="Verdana"/>
        </w:rPr>
      </w:pPr>
      <w:r w:rsidRPr="00B20A46">
        <w:rPr>
          <w:rFonts w:ascii="Verdana" w:hAnsi="Verdana"/>
        </w:rPr>
        <w:t>Eligible surviving spouse (relationship) and an adult child (reimbursement)</w:t>
      </w:r>
    </w:p>
    <w:p w14:paraId="2F5A900F" w14:textId="18D97EB5" w:rsidR="00B20A46" w:rsidRDefault="00B20A46" w:rsidP="00B20A46">
      <w:pPr>
        <w:pBdr>
          <w:bottom w:val="single" w:sz="12" w:space="1" w:color="auto"/>
        </w:pBdr>
        <w:rPr>
          <w:rFonts w:ascii="Verdana" w:hAnsi="Verdana"/>
          <w:b/>
          <w:bCs/>
        </w:rPr>
      </w:pPr>
      <w:r w:rsidRPr="00B20A46">
        <w:rPr>
          <w:rFonts w:ascii="Verdana" w:hAnsi="Verdana"/>
          <w:b/>
          <w:bCs/>
        </w:rPr>
        <w:t>Do you grant? Deny? Develop for missing evidence?</w:t>
      </w:r>
    </w:p>
    <w:p w14:paraId="6ADEAC56" w14:textId="7B863D20" w:rsidR="00B20A46" w:rsidRDefault="00B20A46" w:rsidP="00B20A46">
      <w:pPr>
        <w:pBdr>
          <w:bottom w:val="single" w:sz="12" w:space="1" w:color="auto"/>
        </w:pBdr>
        <w:rPr>
          <w:rFonts w:ascii="Verdana" w:hAnsi="Verdana"/>
          <w:b/>
          <w:bCs/>
        </w:rPr>
      </w:pPr>
    </w:p>
    <w:p w14:paraId="67E3E564" w14:textId="2CE41568" w:rsidR="00B20A46" w:rsidRDefault="00B20A46" w:rsidP="00B20A46">
      <w:pPr>
        <w:pBdr>
          <w:bottom w:val="single" w:sz="12" w:space="1" w:color="auto"/>
        </w:pBdr>
        <w:rPr>
          <w:rFonts w:ascii="Verdana" w:hAnsi="Verdana"/>
          <w:b/>
          <w:bCs/>
        </w:rPr>
      </w:pPr>
    </w:p>
    <w:p w14:paraId="4515F5B9" w14:textId="768083DC" w:rsidR="00B20A46" w:rsidRDefault="00B20A46" w:rsidP="00B20A46">
      <w:pPr>
        <w:pBdr>
          <w:bottom w:val="single" w:sz="12" w:space="1" w:color="auto"/>
        </w:pBdr>
        <w:rPr>
          <w:rFonts w:ascii="Verdana" w:hAnsi="Verdana"/>
          <w:b/>
          <w:bCs/>
        </w:rPr>
      </w:pPr>
    </w:p>
    <w:p w14:paraId="3B4F7DF7" w14:textId="77777777" w:rsidR="00B20A46" w:rsidRPr="00B20A46" w:rsidRDefault="00B20A46" w:rsidP="00B20A46">
      <w:pPr>
        <w:pBdr>
          <w:bottom w:val="single" w:sz="12" w:space="1" w:color="auto"/>
        </w:pBdr>
        <w:rPr>
          <w:rFonts w:ascii="Verdana" w:hAnsi="Verdana"/>
        </w:rPr>
      </w:pPr>
    </w:p>
    <w:p w14:paraId="5217F999" w14:textId="77777777" w:rsidR="00B20A46" w:rsidRPr="00B20A46" w:rsidRDefault="00B20A46" w:rsidP="00B20A46">
      <w:pPr>
        <w:rPr>
          <w:rFonts w:ascii="Verdana" w:hAnsi="Verdana"/>
        </w:rPr>
      </w:pPr>
      <w:r w:rsidRPr="00B20A46">
        <w:rPr>
          <w:rFonts w:ascii="Verdana" w:hAnsi="Verdana"/>
          <w:b/>
          <w:bCs/>
          <w:u w:val="single"/>
        </w:rPr>
        <w:t xml:space="preserve">Question 2: </w:t>
      </w:r>
    </w:p>
    <w:p w14:paraId="7CCF5286" w14:textId="495FC512" w:rsidR="00B20A46" w:rsidRDefault="00B20A46" w:rsidP="00B20A46">
      <w:pPr>
        <w:pBdr>
          <w:bottom w:val="single" w:sz="12" w:space="1" w:color="auto"/>
        </w:pBdr>
        <w:tabs>
          <w:tab w:val="left" w:pos="720"/>
        </w:tabs>
        <w:rPr>
          <w:rFonts w:ascii="Verdana" w:hAnsi="Verdana"/>
        </w:rPr>
      </w:pPr>
      <w:r w:rsidRPr="00B20A46">
        <w:rPr>
          <w:rFonts w:ascii="Verdana" w:hAnsi="Verdana"/>
        </w:rPr>
        <w:t xml:space="preserve">If accrued benefits are due to a claimant based on reimbursement, but VA granted burial benefits.  Do we subtract the amount paid for burial benefits? </w:t>
      </w:r>
    </w:p>
    <w:p w14:paraId="7A18107D" w14:textId="083D7A28" w:rsidR="00B20A46" w:rsidRDefault="00B20A46" w:rsidP="00B20A46">
      <w:pPr>
        <w:pBdr>
          <w:bottom w:val="single" w:sz="12" w:space="1" w:color="auto"/>
        </w:pBdr>
        <w:tabs>
          <w:tab w:val="left" w:pos="720"/>
        </w:tabs>
        <w:rPr>
          <w:rFonts w:ascii="Verdana" w:hAnsi="Verdana"/>
        </w:rPr>
      </w:pPr>
    </w:p>
    <w:p w14:paraId="398415FE" w14:textId="1B4C735D" w:rsidR="00B20A46" w:rsidRDefault="00B20A46" w:rsidP="00B20A46">
      <w:pPr>
        <w:pBdr>
          <w:bottom w:val="single" w:sz="12" w:space="1" w:color="auto"/>
        </w:pBdr>
        <w:tabs>
          <w:tab w:val="left" w:pos="720"/>
        </w:tabs>
        <w:rPr>
          <w:rFonts w:ascii="Verdana" w:hAnsi="Verdana"/>
        </w:rPr>
      </w:pPr>
    </w:p>
    <w:p w14:paraId="5EF27234" w14:textId="77777777" w:rsidR="00B20A46" w:rsidRDefault="00B20A46" w:rsidP="00B20A46">
      <w:pPr>
        <w:pBdr>
          <w:bottom w:val="single" w:sz="12" w:space="1" w:color="auto"/>
        </w:pBdr>
        <w:tabs>
          <w:tab w:val="left" w:pos="720"/>
        </w:tabs>
        <w:rPr>
          <w:rFonts w:ascii="Verdana" w:hAnsi="Verdana"/>
        </w:rPr>
      </w:pPr>
    </w:p>
    <w:p w14:paraId="6356FA2E" w14:textId="1F5C9D5D" w:rsidR="00E12E64" w:rsidRPr="00E12E64" w:rsidRDefault="00E12E64" w:rsidP="00E12E64">
      <w:pPr>
        <w:tabs>
          <w:tab w:val="left" w:pos="720"/>
        </w:tabs>
        <w:rPr>
          <w:rFonts w:ascii="Verdana" w:hAnsi="Verdana"/>
        </w:rPr>
      </w:pPr>
      <w:r w:rsidRPr="0C702B0A">
        <w:rPr>
          <w:rFonts w:ascii="Verdana" w:hAnsi="Verdana"/>
          <w:b/>
          <w:bCs/>
          <w:u w:val="single"/>
        </w:rPr>
        <w:t xml:space="preserve">Question 3: </w:t>
      </w:r>
    </w:p>
    <w:p w14:paraId="1AC89101" w14:textId="77777777" w:rsidR="00E12E64" w:rsidRPr="00E12E64" w:rsidRDefault="00E12E64" w:rsidP="00E12E64">
      <w:pPr>
        <w:tabs>
          <w:tab w:val="left" w:pos="720"/>
        </w:tabs>
        <w:rPr>
          <w:rFonts w:ascii="Verdana" w:hAnsi="Verdana"/>
        </w:rPr>
      </w:pPr>
      <w:r w:rsidRPr="00E12E64">
        <w:rPr>
          <w:rFonts w:ascii="Verdana" w:hAnsi="Verdana"/>
        </w:rPr>
        <w:t xml:space="preserve">The Veteran submitted a claim for Veteran pension benefits on January 6, 2020.  The Veteran passed away on July 18, 2020, prior to the VA adjudicating the claim.  Review of the pension claim confirms the Veteran would have been entitled to pension benefits (accrued payable).  The Veteran’s sister applies for accrued benefits on January 5, 2022.  Is accrued payable? </w:t>
      </w:r>
    </w:p>
    <w:p w14:paraId="0FDDACD9" w14:textId="77777777" w:rsidR="00B20A46" w:rsidRPr="00B20A46" w:rsidRDefault="00B20A46" w:rsidP="00B20A46">
      <w:pPr>
        <w:tabs>
          <w:tab w:val="left" w:pos="720"/>
        </w:tabs>
        <w:rPr>
          <w:rFonts w:ascii="Verdana" w:hAnsi="Verdana"/>
        </w:rPr>
      </w:pPr>
    </w:p>
    <w:p w14:paraId="1C0C244E" w14:textId="77777777" w:rsidR="00B20A46" w:rsidRDefault="00B20A46"/>
    <w:p w14:paraId="2CE89061" w14:textId="70F795B4" w:rsidR="00B20A46" w:rsidRDefault="00B20A46"/>
    <w:p w14:paraId="03B48956" w14:textId="13BF93CE" w:rsidR="0C702B0A" w:rsidRDefault="0C702B0A" w:rsidP="0C702B0A"/>
    <w:p w14:paraId="3F946053" w14:textId="77777777" w:rsidR="00E12E64" w:rsidRPr="00E12E64" w:rsidRDefault="00E12E64" w:rsidP="00E12E64">
      <w:pPr>
        <w:rPr>
          <w:rFonts w:ascii="Verdana" w:hAnsi="Verdana"/>
          <w:b/>
          <w:sz w:val="24"/>
          <w:szCs w:val="24"/>
        </w:rPr>
      </w:pPr>
      <w:r w:rsidRPr="00E12E64">
        <w:rPr>
          <w:rFonts w:ascii="Verdana" w:hAnsi="Verdana"/>
          <w:b/>
          <w:bCs/>
          <w:sz w:val="24"/>
          <w:szCs w:val="24"/>
          <w:u w:val="single"/>
        </w:rPr>
        <w:lastRenderedPageBreak/>
        <w:t xml:space="preserve">Question 4: </w:t>
      </w:r>
    </w:p>
    <w:p w14:paraId="3A40214D" w14:textId="77777777" w:rsidR="00E12E64" w:rsidRPr="00E12E64" w:rsidRDefault="00E12E64" w:rsidP="00E12E64">
      <w:pPr>
        <w:tabs>
          <w:tab w:val="left" w:pos="720"/>
        </w:tabs>
        <w:rPr>
          <w:rFonts w:ascii="Verdana" w:hAnsi="Verdana"/>
          <w:sz w:val="24"/>
          <w:szCs w:val="24"/>
        </w:rPr>
      </w:pPr>
      <w:r w:rsidRPr="00E12E64">
        <w:rPr>
          <w:rFonts w:ascii="Verdana" w:hAnsi="Verdana"/>
          <w:sz w:val="24"/>
          <w:szCs w:val="24"/>
        </w:rPr>
        <w:t xml:space="preserve">(Accrued benefits may exist) Original claimant had a claim pending at time of death.  Accrued claim is received.  Review of the original claimant’s claim shows information is missing to complete claim (income/ net worth section incomplete).  Can we develop for the missing information or deny? </w:t>
      </w:r>
    </w:p>
    <w:p w14:paraId="65370AA2" w14:textId="77777777" w:rsidR="00B20A46" w:rsidRDefault="00B20A46">
      <w:pPr>
        <w:rPr>
          <w:rFonts w:ascii="Verdana" w:hAnsi="Verdana"/>
          <w:b/>
          <w:sz w:val="24"/>
          <w:szCs w:val="24"/>
        </w:rPr>
      </w:pPr>
    </w:p>
    <w:p w14:paraId="0B924B40" w14:textId="77777777" w:rsidR="00B20A46" w:rsidRDefault="00B20A46">
      <w:pPr>
        <w:rPr>
          <w:rFonts w:ascii="Verdana" w:hAnsi="Verdana"/>
          <w:b/>
          <w:sz w:val="24"/>
          <w:szCs w:val="24"/>
        </w:rPr>
      </w:pPr>
      <w:r>
        <w:br w:type="page"/>
      </w:r>
    </w:p>
    <w:p w14:paraId="2A0B65BA" w14:textId="0B9FC697" w:rsidR="00B20A46" w:rsidRPr="00722D49" w:rsidRDefault="00B20A46" w:rsidP="00B20A46">
      <w:pPr>
        <w:pStyle w:val="VBAILTHeading2"/>
        <w:tabs>
          <w:tab w:val="left" w:pos="270"/>
        </w:tabs>
      </w:pPr>
      <w:r>
        <w:lastRenderedPageBreak/>
        <w:t>Scenario 1: Accrued Claim Questions</w:t>
      </w:r>
    </w:p>
    <w:p w14:paraId="124A6CD0" w14:textId="77777777" w:rsidR="00B20A46" w:rsidRDefault="00B20A46" w:rsidP="00B20A46">
      <w:pPr>
        <w:pStyle w:val="VBAILTBody"/>
      </w:pPr>
      <w:r w:rsidRPr="003F1AB4">
        <w:rPr>
          <w:b/>
          <w:bCs/>
        </w:rPr>
        <w:t>Directions</w:t>
      </w:r>
      <w:r w:rsidRPr="00772C09">
        <w:t xml:space="preserve">: Based on the material covered, provide answers for the following. </w:t>
      </w:r>
    </w:p>
    <w:p w14:paraId="169BD61F" w14:textId="266DC4AF" w:rsidR="00B20A46" w:rsidRPr="00B20A46" w:rsidRDefault="00B20A46" w:rsidP="008E38DF">
      <w:pPr>
        <w:numPr>
          <w:ilvl w:val="0"/>
          <w:numId w:val="28"/>
        </w:numPr>
        <w:rPr>
          <w:rFonts w:ascii="Verdana" w:hAnsi="Verdana"/>
        </w:rPr>
      </w:pPr>
      <w:r w:rsidRPr="00B20A46">
        <w:rPr>
          <w:rFonts w:ascii="Verdana" w:hAnsi="Verdana"/>
        </w:rPr>
        <w:t>Does the claim meet time requirements for filing an accrued benefit?</w:t>
      </w:r>
    </w:p>
    <w:p w14:paraId="5C1F21F3" w14:textId="31663FD8" w:rsidR="00B20A46" w:rsidRPr="00B20A46" w:rsidRDefault="00B20A46" w:rsidP="00B20A46">
      <w:pPr>
        <w:ind w:left="720"/>
        <w:rPr>
          <w:rFonts w:ascii="Verdana" w:hAnsi="Verdana"/>
        </w:rPr>
      </w:pPr>
    </w:p>
    <w:p w14:paraId="3AAC0FC5" w14:textId="77777777" w:rsidR="00B20A46" w:rsidRPr="00B20A46" w:rsidRDefault="00B20A46" w:rsidP="00B20A46">
      <w:pPr>
        <w:ind w:left="720"/>
        <w:rPr>
          <w:rFonts w:ascii="Verdana" w:hAnsi="Verdana"/>
        </w:rPr>
      </w:pPr>
    </w:p>
    <w:p w14:paraId="73720F3E" w14:textId="75E5CB49" w:rsidR="00B20A46" w:rsidRPr="00B20A46" w:rsidRDefault="00B20A46" w:rsidP="008E38DF">
      <w:pPr>
        <w:numPr>
          <w:ilvl w:val="0"/>
          <w:numId w:val="28"/>
        </w:numPr>
        <w:rPr>
          <w:rFonts w:ascii="Verdana" w:hAnsi="Verdana"/>
        </w:rPr>
      </w:pPr>
      <w:r w:rsidRPr="00B20A46">
        <w:rPr>
          <w:rFonts w:ascii="Verdana" w:hAnsi="Verdana"/>
        </w:rPr>
        <w:t>Does accrued benefits exist?</w:t>
      </w:r>
    </w:p>
    <w:p w14:paraId="0BB49DBE" w14:textId="2B143CFE" w:rsidR="00B20A46" w:rsidRPr="00B20A46" w:rsidRDefault="00B20A46" w:rsidP="00B20A46">
      <w:pPr>
        <w:ind w:left="720"/>
        <w:rPr>
          <w:rFonts w:ascii="Verdana" w:hAnsi="Verdana"/>
        </w:rPr>
      </w:pPr>
    </w:p>
    <w:p w14:paraId="4274B43D" w14:textId="12336B71" w:rsidR="00B20A46" w:rsidRPr="00B20A46" w:rsidRDefault="00B20A46" w:rsidP="00B20A46">
      <w:pPr>
        <w:ind w:left="720"/>
        <w:rPr>
          <w:rFonts w:ascii="Verdana" w:hAnsi="Verdana"/>
        </w:rPr>
      </w:pPr>
    </w:p>
    <w:p w14:paraId="59AD9B60" w14:textId="77777777" w:rsidR="00B20A46" w:rsidRPr="00B20A46" w:rsidRDefault="00B20A46" w:rsidP="00B20A46">
      <w:pPr>
        <w:ind w:left="720"/>
        <w:rPr>
          <w:rFonts w:ascii="Verdana" w:hAnsi="Verdana"/>
        </w:rPr>
      </w:pPr>
    </w:p>
    <w:p w14:paraId="79BFAF43" w14:textId="77777777" w:rsidR="00B20A46" w:rsidRPr="00B20A46" w:rsidRDefault="00B20A46" w:rsidP="008E38DF">
      <w:pPr>
        <w:numPr>
          <w:ilvl w:val="0"/>
          <w:numId w:val="28"/>
        </w:numPr>
        <w:rPr>
          <w:rFonts w:ascii="Verdana" w:hAnsi="Verdana"/>
        </w:rPr>
      </w:pPr>
      <w:r w:rsidRPr="00B20A46">
        <w:rPr>
          <w:rFonts w:ascii="Verdana" w:hAnsi="Verdana"/>
        </w:rPr>
        <w:t>Is Mr. Veteran’s brother eligible for reimbursement for the funeral expenses?</w:t>
      </w:r>
    </w:p>
    <w:p w14:paraId="01FB8AE0" w14:textId="77777777" w:rsidR="00B20A46" w:rsidRPr="00B20A46" w:rsidRDefault="00B20A46">
      <w:pPr>
        <w:rPr>
          <w:rFonts w:ascii="Verdana" w:hAnsi="Verdana"/>
          <w:b/>
          <w:sz w:val="24"/>
          <w:szCs w:val="24"/>
        </w:rPr>
      </w:pPr>
      <w:r w:rsidRPr="00B20A46">
        <w:rPr>
          <w:rFonts w:ascii="Verdana" w:hAnsi="Verdana"/>
        </w:rPr>
        <w:br w:type="page"/>
      </w:r>
    </w:p>
    <w:p w14:paraId="2401A87E" w14:textId="2AB1CC68" w:rsidR="00B20A46" w:rsidRPr="00722D49" w:rsidRDefault="00B20A46" w:rsidP="00B20A46">
      <w:pPr>
        <w:pStyle w:val="VBAILTHeading2"/>
      </w:pPr>
      <w:r>
        <w:lastRenderedPageBreak/>
        <w:t>Guided Practice Exercise 1</w:t>
      </w:r>
    </w:p>
    <w:p w14:paraId="6EA9A4AA" w14:textId="519BAB3C" w:rsidR="00B20A46" w:rsidRDefault="00B20A46" w:rsidP="00B20A46">
      <w:pPr>
        <w:pStyle w:val="VBAILTBody"/>
      </w:pPr>
      <w:r w:rsidRPr="003F1AB4">
        <w:rPr>
          <w:b/>
          <w:bCs/>
        </w:rPr>
        <w:t>Directions</w:t>
      </w:r>
      <w:r w:rsidRPr="00772C09">
        <w:t xml:space="preserve">: Based on the material covered, provide answers for the following. </w:t>
      </w:r>
    </w:p>
    <w:p w14:paraId="5C0510B6" w14:textId="77777777" w:rsidR="00B20A46" w:rsidRPr="00772C09" w:rsidRDefault="00B20A46" w:rsidP="00B20A46">
      <w:pPr>
        <w:pStyle w:val="VBAILTBody"/>
      </w:pPr>
    </w:p>
    <w:p w14:paraId="68E6ED51" w14:textId="796E90A6" w:rsidR="00B20A46" w:rsidRDefault="00B20A46" w:rsidP="008E38DF">
      <w:pPr>
        <w:numPr>
          <w:ilvl w:val="0"/>
          <w:numId w:val="27"/>
        </w:numPr>
        <w:spacing w:after="200" w:line="276" w:lineRule="auto"/>
        <w:rPr>
          <w:rFonts w:ascii="Verdana" w:hAnsi="Verdana"/>
        </w:rPr>
      </w:pPr>
      <w:r w:rsidRPr="00B20A46">
        <w:rPr>
          <w:rFonts w:ascii="Verdana" w:hAnsi="Verdana"/>
        </w:rPr>
        <w:t>What is the correct EP and payee code for the accrued claim?</w:t>
      </w:r>
    </w:p>
    <w:p w14:paraId="21B025DF" w14:textId="6AA2F6E4" w:rsidR="00B20A46" w:rsidRDefault="00B20A46" w:rsidP="00B20A46">
      <w:pPr>
        <w:spacing w:after="200" w:line="276" w:lineRule="auto"/>
        <w:ind w:left="720"/>
        <w:rPr>
          <w:rFonts w:ascii="Verdana" w:hAnsi="Verdana"/>
        </w:rPr>
      </w:pPr>
    </w:p>
    <w:p w14:paraId="08E68A62" w14:textId="77777777" w:rsidR="00B20A46" w:rsidRDefault="00B20A46" w:rsidP="00B20A46">
      <w:pPr>
        <w:spacing w:after="200" w:line="276" w:lineRule="auto"/>
        <w:ind w:left="720"/>
        <w:rPr>
          <w:rFonts w:ascii="Verdana" w:hAnsi="Verdana"/>
        </w:rPr>
      </w:pPr>
    </w:p>
    <w:p w14:paraId="6CECC057" w14:textId="77777777" w:rsidR="00B20A46" w:rsidRPr="00B20A46" w:rsidRDefault="00B20A46" w:rsidP="00B20A46">
      <w:pPr>
        <w:spacing w:after="200" w:line="276" w:lineRule="auto"/>
        <w:ind w:left="720"/>
        <w:rPr>
          <w:rFonts w:ascii="Verdana" w:hAnsi="Verdana"/>
        </w:rPr>
      </w:pPr>
    </w:p>
    <w:p w14:paraId="7E2B3415" w14:textId="495EEFE2" w:rsidR="00B20A46" w:rsidRDefault="00B20A46" w:rsidP="008E38DF">
      <w:pPr>
        <w:numPr>
          <w:ilvl w:val="0"/>
          <w:numId w:val="27"/>
        </w:numPr>
        <w:spacing w:after="200" w:line="276" w:lineRule="auto"/>
        <w:rPr>
          <w:rFonts w:ascii="Verdana" w:hAnsi="Verdana"/>
        </w:rPr>
      </w:pPr>
      <w:r w:rsidRPr="00B20A46">
        <w:rPr>
          <w:rFonts w:ascii="Verdana" w:hAnsi="Verdana"/>
        </w:rPr>
        <w:t>Is accrued payable based on the time limit to submit an accrued claim?</w:t>
      </w:r>
    </w:p>
    <w:p w14:paraId="5A257BCE" w14:textId="6B0B6B58" w:rsidR="00B20A46" w:rsidRDefault="00B20A46" w:rsidP="00B20A46">
      <w:pPr>
        <w:spacing w:after="200" w:line="276" w:lineRule="auto"/>
        <w:ind w:left="720"/>
        <w:rPr>
          <w:rFonts w:ascii="Verdana" w:hAnsi="Verdana"/>
        </w:rPr>
      </w:pPr>
    </w:p>
    <w:p w14:paraId="3022032F" w14:textId="32A75714" w:rsidR="00B20A46" w:rsidRDefault="00B20A46" w:rsidP="00B20A46">
      <w:pPr>
        <w:spacing w:after="200" w:line="276" w:lineRule="auto"/>
        <w:ind w:left="720"/>
        <w:rPr>
          <w:rFonts w:ascii="Verdana" w:hAnsi="Verdana"/>
        </w:rPr>
      </w:pPr>
    </w:p>
    <w:p w14:paraId="58C46DBC" w14:textId="77777777" w:rsidR="00B20A46" w:rsidRPr="00B20A46" w:rsidRDefault="00B20A46" w:rsidP="00B20A46">
      <w:pPr>
        <w:spacing w:after="200" w:line="276" w:lineRule="auto"/>
        <w:ind w:left="720"/>
        <w:rPr>
          <w:rFonts w:ascii="Verdana" w:hAnsi="Verdana"/>
        </w:rPr>
      </w:pPr>
    </w:p>
    <w:p w14:paraId="5A7A0CE7" w14:textId="23E0F16D" w:rsidR="00B20A46" w:rsidRDefault="00B20A46" w:rsidP="008E38DF">
      <w:pPr>
        <w:numPr>
          <w:ilvl w:val="0"/>
          <w:numId w:val="27"/>
        </w:numPr>
        <w:spacing w:after="200" w:line="276" w:lineRule="auto"/>
        <w:rPr>
          <w:rFonts w:ascii="Verdana" w:hAnsi="Verdana"/>
        </w:rPr>
      </w:pPr>
      <w:r w:rsidRPr="00B20A46">
        <w:rPr>
          <w:rFonts w:ascii="Verdana" w:hAnsi="Verdana"/>
        </w:rPr>
        <w:t xml:space="preserve">Which category is accrued payable based on the claimant filling accrued benefits (relationship/reimbursement)? </w:t>
      </w:r>
    </w:p>
    <w:p w14:paraId="079AA3CA" w14:textId="02B2AC7A" w:rsidR="00B20A46" w:rsidRDefault="00B20A46" w:rsidP="00B20A46">
      <w:pPr>
        <w:spacing w:after="200" w:line="276" w:lineRule="auto"/>
        <w:ind w:left="720"/>
        <w:rPr>
          <w:rFonts w:ascii="Verdana" w:hAnsi="Verdana"/>
        </w:rPr>
      </w:pPr>
    </w:p>
    <w:p w14:paraId="1B8F7C5F" w14:textId="77777777" w:rsidR="00B20A46" w:rsidRDefault="00B20A46" w:rsidP="00B20A46">
      <w:pPr>
        <w:spacing w:after="200" w:line="276" w:lineRule="auto"/>
        <w:ind w:left="720"/>
        <w:rPr>
          <w:rFonts w:ascii="Verdana" w:hAnsi="Verdana"/>
        </w:rPr>
      </w:pPr>
    </w:p>
    <w:p w14:paraId="1A831AC9" w14:textId="77777777" w:rsidR="00B20A46" w:rsidRPr="00B20A46" w:rsidRDefault="00B20A46" w:rsidP="00B20A46">
      <w:pPr>
        <w:spacing w:after="200" w:line="276" w:lineRule="auto"/>
        <w:ind w:left="720"/>
        <w:rPr>
          <w:rFonts w:ascii="Verdana" w:hAnsi="Verdana"/>
        </w:rPr>
      </w:pPr>
    </w:p>
    <w:p w14:paraId="4C96DAC7" w14:textId="5203D44C" w:rsidR="00116035" w:rsidRDefault="00B20A46" w:rsidP="008E38DF">
      <w:pPr>
        <w:numPr>
          <w:ilvl w:val="0"/>
          <w:numId w:val="27"/>
        </w:numPr>
        <w:spacing w:after="200" w:line="276" w:lineRule="auto"/>
        <w:rPr>
          <w:rFonts w:ascii="Verdana" w:hAnsi="Verdana"/>
        </w:rPr>
      </w:pPr>
      <w:r w:rsidRPr="00B20A46">
        <w:rPr>
          <w:rFonts w:ascii="Verdana" w:hAnsi="Verdana"/>
        </w:rPr>
        <w:t>Is additional evidence required before processing the accrued claim?</w:t>
      </w:r>
    </w:p>
    <w:p w14:paraId="255C7585" w14:textId="78EFCE68" w:rsidR="002059B5" w:rsidRDefault="002059B5">
      <w:pPr>
        <w:rPr>
          <w:rFonts w:ascii="Verdana" w:hAnsi="Verdana"/>
        </w:rPr>
      </w:pPr>
    </w:p>
    <w:sectPr w:rsidR="002059B5" w:rsidSect="00095D50">
      <w:headerReference w:type="default" r:id="rId19"/>
      <w:footerReference w:type="default" r:id="rId20"/>
      <w:headerReference w:type="first" r:id="rId21"/>
      <w:footerReference w:type="first" r:id="rId22"/>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CC8B" w14:textId="77777777" w:rsidR="0005284A" w:rsidRDefault="0005284A" w:rsidP="00C214A9">
      <w:pPr>
        <w:spacing w:after="0" w:line="240" w:lineRule="auto"/>
      </w:pPr>
      <w:r>
        <w:separator/>
      </w:r>
    </w:p>
  </w:endnote>
  <w:endnote w:type="continuationSeparator" w:id="0">
    <w:p w14:paraId="0C72EE91" w14:textId="77777777" w:rsidR="0005284A" w:rsidRDefault="0005284A"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8D32" w14:textId="1250E165" w:rsidR="00051275" w:rsidRPr="00C214A9" w:rsidRDefault="00890EDC" w:rsidP="0024084E">
    <w:pPr>
      <w:pStyle w:val="VBAILTFooter"/>
    </w:pPr>
    <w:r>
      <w:t>June</w:t>
    </w:r>
    <w:r w:rsidR="2EFCAA93">
      <w:t xml:space="preserve"> 202</w:t>
    </w:r>
    <w:r>
      <w:t>4</w:t>
    </w:r>
    <w:r w:rsidR="00051275">
      <w:tab/>
    </w:r>
    <w:r w:rsidR="00051275" w:rsidRPr="00C214A9">
      <w:rPr>
        <w:b/>
        <w:bCs/>
        <w:noProof/>
      </w:rPr>
      <w:fldChar w:fldCharType="begin"/>
    </w:r>
    <w:r w:rsidR="00051275" w:rsidRPr="00C214A9">
      <w:instrText xml:space="preserve"> PAGE   \* MERGEFORMAT </w:instrText>
    </w:r>
    <w:r w:rsidR="00051275" w:rsidRPr="00C214A9">
      <w:fldChar w:fldCharType="separate"/>
    </w:r>
    <w:r w:rsidR="2EFCAA93" w:rsidRPr="00095D50">
      <w:rPr>
        <w:b/>
        <w:bCs/>
        <w:noProof/>
      </w:rPr>
      <w:t>14</w:t>
    </w:r>
    <w:r w:rsidR="00051275" w:rsidRPr="00C214A9">
      <w:rPr>
        <w:b/>
        <w:bCs/>
        <w:noProof/>
      </w:rPr>
      <w:fldChar w:fldCharType="end"/>
    </w:r>
    <w:r w:rsidR="2EFCAA93" w:rsidRPr="00C214A9">
      <w:rPr>
        <w:b/>
        <w:bCs/>
      </w:rPr>
      <w:t xml:space="preserve"> </w:t>
    </w:r>
    <w:r w:rsidR="2EFCAA93" w:rsidRPr="00C214A9">
      <w:t>|</w:t>
    </w:r>
    <w:r w:rsidR="2EFCAA93" w:rsidRPr="00C214A9">
      <w:rPr>
        <w:b/>
        <w:bCs/>
      </w:rPr>
      <w:t xml:space="preserve"> </w:t>
    </w:r>
    <w:r w:rsidR="2EFCAA93" w:rsidRPr="00C214A9">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EFCAA93" w14:paraId="3B345BA6" w14:textId="77777777" w:rsidTr="2EFCAA93">
      <w:tc>
        <w:tcPr>
          <w:tcW w:w="3120" w:type="dxa"/>
        </w:tcPr>
        <w:p w14:paraId="707E678D" w14:textId="7B3F4960" w:rsidR="2EFCAA93" w:rsidRDefault="2EFCAA93" w:rsidP="2EFCAA93">
          <w:pPr>
            <w:pStyle w:val="Header"/>
            <w:ind w:left="-115"/>
          </w:pPr>
        </w:p>
      </w:tc>
      <w:tc>
        <w:tcPr>
          <w:tcW w:w="3120" w:type="dxa"/>
        </w:tcPr>
        <w:p w14:paraId="5D974911" w14:textId="076EF8EA" w:rsidR="2EFCAA93" w:rsidRDefault="2EFCAA93" w:rsidP="2EFCAA93">
          <w:pPr>
            <w:pStyle w:val="Header"/>
            <w:jc w:val="center"/>
          </w:pPr>
        </w:p>
      </w:tc>
      <w:tc>
        <w:tcPr>
          <w:tcW w:w="3120" w:type="dxa"/>
        </w:tcPr>
        <w:p w14:paraId="60C2DE4E" w14:textId="6655788C" w:rsidR="2EFCAA93" w:rsidRDefault="2EFCAA93" w:rsidP="2EFCAA93">
          <w:pPr>
            <w:pStyle w:val="Header"/>
            <w:ind w:right="-115"/>
            <w:jc w:val="right"/>
          </w:pPr>
        </w:p>
      </w:tc>
    </w:tr>
  </w:tbl>
  <w:p w14:paraId="138C40EF" w14:textId="3BD48B04" w:rsidR="2EFCAA93" w:rsidRDefault="2EFCAA93" w:rsidP="2EFCA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526A7" w14:textId="77777777" w:rsidR="0005284A" w:rsidRDefault="0005284A" w:rsidP="00C214A9">
      <w:pPr>
        <w:spacing w:after="0" w:line="240" w:lineRule="auto"/>
      </w:pPr>
      <w:r>
        <w:separator/>
      </w:r>
    </w:p>
  </w:footnote>
  <w:footnote w:type="continuationSeparator" w:id="0">
    <w:p w14:paraId="1960CA84" w14:textId="77777777" w:rsidR="0005284A" w:rsidRDefault="0005284A"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803" w14:textId="6F88ACAE" w:rsidR="00095D50" w:rsidRDefault="00051275" w:rsidP="00F506E0">
    <w:pPr>
      <w:pStyle w:val="VBAILTHeader"/>
      <w:pBdr>
        <w:bottom w:val="single" w:sz="4" w:space="1" w:color="auto"/>
      </w:pBdr>
    </w:pPr>
    <w:r>
      <w:t>Process</w:t>
    </w:r>
    <w:r w:rsidR="00AC5937">
      <w:t xml:space="preserve"> </w:t>
    </w:r>
    <w:r>
      <w:t>Accrued Claim</w:t>
    </w:r>
    <w:r w:rsidR="00AC5937">
      <w:t>s</w:t>
    </w:r>
  </w:p>
  <w:p w14:paraId="3969199F" w14:textId="4E56ABDE" w:rsidR="00051275" w:rsidRPr="002D1DCE" w:rsidRDefault="00051275" w:rsidP="00F506E0">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7351" w14:textId="77777777" w:rsidR="00051275" w:rsidRDefault="00051275">
    <w:pPr>
      <w:pStyle w:val="Header"/>
    </w:pPr>
    <w:r>
      <w:rPr>
        <w:noProof/>
      </w:rPr>
      <w:drawing>
        <wp:anchor distT="0" distB="0" distL="114300" distR="114300" simplePos="0" relativeHeight="251657216" behindDoc="1" locked="0" layoutInCell="1" allowOverlap="1" wp14:anchorId="0C47BD1E" wp14:editId="372ED681">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3B6A"/>
    <w:multiLevelType w:val="hybridMultilevel"/>
    <w:tmpl w:val="171294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E6E20"/>
    <w:multiLevelType w:val="hybridMultilevel"/>
    <w:tmpl w:val="AC302530"/>
    <w:lvl w:ilvl="0" w:tplc="0409000F">
      <w:start w:val="1"/>
      <w:numFmt w:val="decimal"/>
      <w:lvlText w:val="%1."/>
      <w:lvlJc w:val="left"/>
      <w:pPr>
        <w:ind w:left="360" w:hanging="360"/>
      </w:pPr>
      <w:rPr>
        <w:rFonts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96BC1"/>
    <w:multiLevelType w:val="hybridMultilevel"/>
    <w:tmpl w:val="37B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20DA0"/>
    <w:multiLevelType w:val="hybridMultilevel"/>
    <w:tmpl w:val="EF8A282C"/>
    <w:lvl w:ilvl="0" w:tplc="04090001">
      <w:start w:val="1"/>
      <w:numFmt w:val="bullet"/>
      <w:lvlText w:val=""/>
      <w:lvlJc w:val="left"/>
      <w:pPr>
        <w:ind w:left="360" w:hanging="360"/>
      </w:pPr>
      <w:rPr>
        <w:rFonts w:ascii="Symbol" w:hAnsi="Symbol" w:hint="default"/>
      </w:rPr>
    </w:lvl>
    <w:lvl w:ilvl="1" w:tplc="10A880F8">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F77B85"/>
    <w:multiLevelType w:val="hybridMultilevel"/>
    <w:tmpl w:val="215887E0"/>
    <w:lvl w:ilvl="0" w:tplc="FFFFFFFF">
      <w:start w:val="1"/>
      <w:numFmt w:val="decimal"/>
      <w:lvlText w:val="%1."/>
      <w:lvlJc w:val="left"/>
      <w:pPr>
        <w:ind w:left="720" w:hanging="360"/>
      </w:pPr>
    </w:lvl>
    <w:lvl w:ilvl="1" w:tplc="65ACDFA2">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6A6D37"/>
    <w:multiLevelType w:val="hybridMultilevel"/>
    <w:tmpl w:val="4D04FCCA"/>
    <w:lvl w:ilvl="0" w:tplc="90EE7E86">
      <w:start w:val="1"/>
      <w:numFmt w:val="decimal"/>
      <w:lvlText w:val="%1."/>
      <w:lvlJc w:val="left"/>
      <w:pPr>
        <w:tabs>
          <w:tab w:val="num" w:pos="720"/>
        </w:tabs>
        <w:ind w:left="720" w:hanging="360"/>
      </w:pPr>
    </w:lvl>
    <w:lvl w:ilvl="1" w:tplc="3AE60928" w:tentative="1">
      <w:start w:val="1"/>
      <w:numFmt w:val="decimal"/>
      <w:lvlText w:val="%2."/>
      <w:lvlJc w:val="left"/>
      <w:pPr>
        <w:tabs>
          <w:tab w:val="num" w:pos="1440"/>
        </w:tabs>
        <w:ind w:left="1440" w:hanging="360"/>
      </w:pPr>
    </w:lvl>
    <w:lvl w:ilvl="2" w:tplc="B2AE398C" w:tentative="1">
      <w:start w:val="1"/>
      <w:numFmt w:val="decimal"/>
      <w:lvlText w:val="%3."/>
      <w:lvlJc w:val="left"/>
      <w:pPr>
        <w:tabs>
          <w:tab w:val="num" w:pos="2160"/>
        </w:tabs>
        <w:ind w:left="2160" w:hanging="360"/>
      </w:pPr>
    </w:lvl>
    <w:lvl w:ilvl="3" w:tplc="4142D2C8" w:tentative="1">
      <w:start w:val="1"/>
      <w:numFmt w:val="decimal"/>
      <w:lvlText w:val="%4."/>
      <w:lvlJc w:val="left"/>
      <w:pPr>
        <w:tabs>
          <w:tab w:val="num" w:pos="2880"/>
        </w:tabs>
        <w:ind w:left="2880" w:hanging="360"/>
      </w:pPr>
    </w:lvl>
    <w:lvl w:ilvl="4" w:tplc="CFB28AF6" w:tentative="1">
      <w:start w:val="1"/>
      <w:numFmt w:val="decimal"/>
      <w:lvlText w:val="%5."/>
      <w:lvlJc w:val="left"/>
      <w:pPr>
        <w:tabs>
          <w:tab w:val="num" w:pos="3600"/>
        </w:tabs>
        <w:ind w:left="3600" w:hanging="360"/>
      </w:pPr>
    </w:lvl>
    <w:lvl w:ilvl="5" w:tplc="804EC822" w:tentative="1">
      <w:start w:val="1"/>
      <w:numFmt w:val="decimal"/>
      <w:lvlText w:val="%6."/>
      <w:lvlJc w:val="left"/>
      <w:pPr>
        <w:tabs>
          <w:tab w:val="num" w:pos="4320"/>
        </w:tabs>
        <w:ind w:left="4320" w:hanging="360"/>
      </w:pPr>
    </w:lvl>
    <w:lvl w:ilvl="6" w:tplc="7B3E6D52" w:tentative="1">
      <w:start w:val="1"/>
      <w:numFmt w:val="decimal"/>
      <w:lvlText w:val="%7."/>
      <w:lvlJc w:val="left"/>
      <w:pPr>
        <w:tabs>
          <w:tab w:val="num" w:pos="5040"/>
        </w:tabs>
        <w:ind w:left="5040" w:hanging="360"/>
      </w:pPr>
    </w:lvl>
    <w:lvl w:ilvl="7" w:tplc="5AAE1DAC" w:tentative="1">
      <w:start w:val="1"/>
      <w:numFmt w:val="decimal"/>
      <w:lvlText w:val="%8."/>
      <w:lvlJc w:val="left"/>
      <w:pPr>
        <w:tabs>
          <w:tab w:val="num" w:pos="5760"/>
        </w:tabs>
        <w:ind w:left="5760" w:hanging="360"/>
      </w:pPr>
    </w:lvl>
    <w:lvl w:ilvl="8" w:tplc="A112CAAE" w:tentative="1">
      <w:start w:val="1"/>
      <w:numFmt w:val="decimal"/>
      <w:lvlText w:val="%9."/>
      <w:lvlJc w:val="left"/>
      <w:pPr>
        <w:tabs>
          <w:tab w:val="num" w:pos="6480"/>
        </w:tabs>
        <w:ind w:left="6480" w:hanging="360"/>
      </w:pPr>
    </w:lvl>
  </w:abstractNum>
  <w:abstractNum w:abstractNumId="6"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8F48B8"/>
    <w:multiLevelType w:val="hybridMultilevel"/>
    <w:tmpl w:val="9996B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B69EA"/>
    <w:multiLevelType w:val="hybridMultilevel"/>
    <w:tmpl w:val="F650F6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0B2BE8"/>
    <w:multiLevelType w:val="hybridMultilevel"/>
    <w:tmpl w:val="59707AEA"/>
    <w:lvl w:ilvl="0" w:tplc="DF2A0ACA">
      <w:start w:val="1"/>
      <w:numFmt w:val="bullet"/>
      <w:lvlText w:val="•"/>
      <w:lvlJc w:val="left"/>
      <w:pPr>
        <w:tabs>
          <w:tab w:val="num" w:pos="360"/>
        </w:tabs>
        <w:ind w:left="360" w:hanging="360"/>
      </w:pPr>
      <w:rPr>
        <w:rFonts w:ascii="Arial" w:hAnsi="Arial" w:hint="default"/>
      </w:rPr>
    </w:lvl>
    <w:lvl w:ilvl="1" w:tplc="543E259A">
      <w:numFmt w:val="bullet"/>
      <w:lvlText w:val="o"/>
      <w:lvlJc w:val="left"/>
      <w:pPr>
        <w:tabs>
          <w:tab w:val="num" w:pos="1080"/>
        </w:tabs>
        <w:ind w:left="1080" w:hanging="360"/>
      </w:pPr>
      <w:rPr>
        <w:rFonts w:ascii="Courier New" w:hAnsi="Courier New" w:hint="default"/>
      </w:rPr>
    </w:lvl>
    <w:lvl w:ilvl="2" w:tplc="10F4C700" w:tentative="1">
      <w:start w:val="1"/>
      <w:numFmt w:val="bullet"/>
      <w:lvlText w:val="•"/>
      <w:lvlJc w:val="left"/>
      <w:pPr>
        <w:tabs>
          <w:tab w:val="num" w:pos="1800"/>
        </w:tabs>
        <w:ind w:left="1800" w:hanging="360"/>
      </w:pPr>
      <w:rPr>
        <w:rFonts w:ascii="Arial" w:hAnsi="Arial" w:hint="default"/>
      </w:rPr>
    </w:lvl>
    <w:lvl w:ilvl="3" w:tplc="CC7C5F82" w:tentative="1">
      <w:start w:val="1"/>
      <w:numFmt w:val="bullet"/>
      <w:lvlText w:val="•"/>
      <w:lvlJc w:val="left"/>
      <w:pPr>
        <w:tabs>
          <w:tab w:val="num" w:pos="2520"/>
        </w:tabs>
        <w:ind w:left="2520" w:hanging="360"/>
      </w:pPr>
      <w:rPr>
        <w:rFonts w:ascii="Arial" w:hAnsi="Arial" w:hint="default"/>
      </w:rPr>
    </w:lvl>
    <w:lvl w:ilvl="4" w:tplc="8312CEDA" w:tentative="1">
      <w:start w:val="1"/>
      <w:numFmt w:val="bullet"/>
      <w:lvlText w:val="•"/>
      <w:lvlJc w:val="left"/>
      <w:pPr>
        <w:tabs>
          <w:tab w:val="num" w:pos="3240"/>
        </w:tabs>
        <w:ind w:left="3240" w:hanging="360"/>
      </w:pPr>
      <w:rPr>
        <w:rFonts w:ascii="Arial" w:hAnsi="Arial" w:hint="default"/>
      </w:rPr>
    </w:lvl>
    <w:lvl w:ilvl="5" w:tplc="2C38CF4C" w:tentative="1">
      <w:start w:val="1"/>
      <w:numFmt w:val="bullet"/>
      <w:lvlText w:val="•"/>
      <w:lvlJc w:val="left"/>
      <w:pPr>
        <w:tabs>
          <w:tab w:val="num" w:pos="3960"/>
        </w:tabs>
        <w:ind w:left="3960" w:hanging="360"/>
      </w:pPr>
      <w:rPr>
        <w:rFonts w:ascii="Arial" w:hAnsi="Arial" w:hint="default"/>
      </w:rPr>
    </w:lvl>
    <w:lvl w:ilvl="6" w:tplc="0D001372" w:tentative="1">
      <w:start w:val="1"/>
      <w:numFmt w:val="bullet"/>
      <w:lvlText w:val="•"/>
      <w:lvlJc w:val="left"/>
      <w:pPr>
        <w:tabs>
          <w:tab w:val="num" w:pos="4680"/>
        </w:tabs>
        <w:ind w:left="4680" w:hanging="360"/>
      </w:pPr>
      <w:rPr>
        <w:rFonts w:ascii="Arial" w:hAnsi="Arial" w:hint="default"/>
      </w:rPr>
    </w:lvl>
    <w:lvl w:ilvl="7" w:tplc="38A43662" w:tentative="1">
      <w:start w:val="1"/>
      <w:numFmt w:val="bullet"/>
      <w:lvlText w:val="•"/>
      <w:lvlJc w:val="left"/>
      <w:pPr>
        <w:tabs>
          <w:tab w:val="num" w:pos="5400"/>
        </w:tabs>
        <w:ind w:left="5400" w:hanging="360"/>
      </w:pPr>
      <w:rPr>
        <w:rFonts w:ascii="Arial" w:hAnsi="Arial" w:hint="default"/>
      </w:rPr>
    </w:lvl>
    <w:lvl w:ilvl="8" w:tplc="9454EEA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6D30B80"/>
    <w:multiLevelType w:val="hybridMultilevel"/>
    <w:tmpl w:val="A588D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FF09B6"/>
    <w:multiLevelType w:val="hybridMultilevel"/>
    <w:tmpl w:val="FE5A6C8A"/>
    <w:lvl w:ilvl="0" w:tplc="CFB4DA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AD0BFB"/>
    <w:multiLevelType w:val="hybridMultilevel"/>
    <w:tmpl w:val="9580FB96"/>
    <w:lvl w:ilvl="0" w:tplc="5384606A">
      <w:start w:val="1"/>
      <w:numFmt w:val="bullet"/>
      <w:lvlText w:val="•"/>
      <w:lvlJc w:val="left"/>
      <w:pPr>
        <w:tabs>
          <w:tab w:val="num" w:pos="360"/>
        </w:tabs>
        <w:ind w:left="360" w:hanging="360"/>
      </w:pPr>
      <w:rPr>
        <w:rFonts w:ascii="Arial" w:hAnsi="Arial" w:hint="default"/>
      </w:rPr>
    </w:lvl>
    <w:lvl w:ilvl="1" w:tplc="5EF2D594">
      <w:numFmt w:val="bullet"/>
      <w:lvlText w:val="o"/>
      <w:lvlJc w:val="left"/>
      <w:pPr>
        <w:tabs>
          <w:tab w:val="num" w:pos="1080"/>
        </w:tabs>
        <w:ind w:left="1080" w:hanging="360"/>
      </w:pPr>
      <w:rPr>
        <w:rFonts w:ascii="Courier New" w:hAnsi="Courier New" w:hint="default"/>
      </w:rPr>
    </w:lvl>
    <w:lvl w:ilvl="2" w:tplc="48D693EA" w:tentative="1">
      <w:start w:val="1"/>
      <w:numFmt w:val="bullet"/>
      <w:lvlText w:val="•"/>
      <w:lvlJc w:val="left"/>
      <w:pPr>
        <w:tabs>
          <w:tab w:val="num" w:pos="1800"/>
        </w:tabs>
        <w:ind w:left="1800" w:hanging="360"/>
      </w:pPr>
      <w:rPr>
        <w:rFonts w:ascii="Arial" w:hAnsi="Arial" w:hint="default"/>
      </w:rPr>
    </w:lvl>
    <w:lvl w:ilvl="3" w:tplc="075E0BC4" w:tentative="1">
      <w:start w:val="1"/>
      <w:numFmt w:val="bullet"/>
      <w:lvlText w:val="•"/>
      <w:lvlJc w:val="left"/>
      <w:pPr>
        <w:tabs>
          <w:tab w:val="num" w:pos="2520"/>
        </w:tabs>
        <w:ind w:left="2520" w:hanging="360"/>
      </w:pPr>
      <w:rPr>
        <w:rFonts w:ascii="Arial" w:hAnsi="Arial" w:hint="default"/>
      </w:rPr>
    </w:lvl>
    <w:lvl w:ilvl="4" w:tplc="BF42DD6E" w:tentative="1">
      <w:start w:val="1"/>
      <w:numFmt w:val="bullet"/>
      <w:lvlText w:val="•"/>
      <w:lvlJc w:val="left"/>
      <w:pPr>
        <w:tabs>
          <w:tab w:val="num" w:pos="3240"/>
        </w:tabs>
        <w:ind w:left="3240" w:hanging="360"/>
      </w:pPr>
      <w:rPr>
        <w:rFonts w:ascii="Arial" w:hAnsi="Arial" w:hint="default"/>
      </w:rPr>
    </w:lvl>
    <w:lvl w:ilvl="5" w:tplc="5EA449A0" w:tentative="1">
      <w:start w:val="1"/>
      <w:numFmt w:val="bullet"/>
      <w:lvlText w:val="•"/>
      <w:lvlJc w:val="left"/>
      <w:pPr>
        <w:tabs>
          <w:tab w:val="num" w:pos="3960"/>
        </w:tabs>
        <w:ind w:left="3960" w:hanging="360"/>
      </w:pPr>
      <w:rPr>
        <w:rFonts w:ascii="Arial" w:hAnsi="Arial" w:hint="default"/>
      </w:rPr>
    </w:lvl>
    <w:lvl w:ilvl="6" w:tplc="0FA8E50C" w:tentative="1">
      <w:start w:val="1"/>
      <w:numFmt w:val="bullet"/>
      <w:lvlText w:val="•"/>
      <w:lvlJc w:val="left"/>
      <w:pPr>
        <w:tabs>
          <w:tab w:val="num" w:pos="4680"/>
        </w:tabs>
        <w:ind w:left="4680" w:hanging="360"/>
      </w:pPr>
      <w:rPr>
        <w:rFonts w:ascii="Arial" w:hAnsi="Arial" w:hint="default"/>
      </w:rPr>
    </w:lvl>
    <w:lvl w:ilvl="7" w:tplc="A708544A" w:tentative="1">
      <w:start w:val="1"/>
      <w:numFmt w:val="bullet"/>
      <w:lvlText w:val="•"/>
      <w:lvlJc w:val="left"/>
      <w:pPr>
        <w:tabs>
          <w:tab w:val="num" w:pos="5400"/>
        </w:tabs>
        <w:ind w:left="5400" w:hanging="360"/>
      </w:pPr>
      <w:rPr>
        <w:rFonts w:ascii="Arial" w:hAnsi="Arial" w:hint="default"/>
      </w:rPr>
    </w:lvl>
    <w:lvl w:ilvl="8" w:tplc="157E0BE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BEC07DB"/>
    <w:multiLevelType w:val="hybridMultilevel"/>
    <w:tmpl w:val="E9CE0B8C"/>
    <w:lvl w:ilvl="0" w:tplc="FD240074">
      <w:start w:val="1"/>
      <w:numFmt w:val="bullet"/>
      <w:pStyle w:val="VBAILTbullet1"/>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002617"/>
    <w:multiLevelType w:val="hybridMultilevel"/>
    <w:tmpl w:val="00BEB88A"/>
    <w:lvl w:ilvl="0" w:tplc="0D5A85C8">
      <w:start w:val="1"/>
      <w:numFmt w:val="decimal"/>
      <w:lvlText w:val="%1."/>
      <w:lvlJc w:val="left"/>
      <w:pPr>
        <w:tabs>
          <w:tab w:val="num" w:pos="720"/>
        </w:tabs>
        <w:ind w:left="720" w:hanging="360"/>
      </w:pPr>
    </w:lvl>
    <w:lvl w:ilvl="1" w:tplc="ABE039B6" w:tentative="1">
      <w:start w:val="1"/>
      <w:numFmt w:val="decimal"/>
      <w:lvlText w:val="%2."/>
      <w:lvlJc w:val="left"/>
      <w:pPr>
        <w:tabs>
          <w:tab w:val="num" w:pos="1440"/>
        </w:tabs>
        <w:ind w:left="1440" w:hanging="360"/>
      </w:pPr>
    </w:lvl>
    <w:lvl w:ilvl="2" w:tplc="47D670D0" w:tentative="1">
      <w:start w:val="1"/>
      <w:numFmt w:val="decimal"/>
      <w:lvlText w:val="%3."/>
      <w:lvlJc w:val="left"/>
      <w:pPr>
        <w:tabs>
          <w:tab w:val="num" w:pos="2160"/>
        </w:tabs>
        <w:ind w:left="2160" w:hanging="360"/>
      </w:pPr>
    </w:lvl>
    <w:lvl w:ilvl="3" w:tplc="4AA046C2" w:tentative="1">
      <w:start w:val="1"/>
      <w:numFmt w:val="decimal"/>
      <w:lvlText w:val="%4."/>
      <w:lvlJc w:val="left"/>
      <w:pPr>
        <w:tabs>
          <w:tab w:val="num" w:pos="2880"/>
        </w:tabs>
        <w:ind w:left="2880" w:hanging="360"/>
      </w:pPr>
    </w:lvl>
    <w:lvl w:ilvl="4" w:tplc="FF645C3E" w:tentative="1">
      <w:start w:val="1"/>
      <w:numFmt w:val="decimal"/>
      <w:lvlText w:val="%5."/>
      <w:lvlJc w:val="left"/>
      <w:pPr>
        <w:tabs>
          <w:tab w:val="num" w:pos="3600"/>
        </w:tabs>
        <w:ind w:left="3600" w:hanging="360"/>
      </w:pPr>
    </w:lvl>
    <w:lvl w:ilvl="5" w:tplc="2A4ABB2C" w:tentative="1">
      <w:start w:val="1"/>
      <w:numFmt w:val="decimal"/>
      <w:lvlText w:val="%6."/>
      <w:lvlJc w:val="left"/>
      <w:pPr>
        <w:tabs>
          <w:tab w:val="num" w:pos="4320"/>
        </w:tabs>
        <w:ind w:left="4320" w:hanging="360"/>
      </w:pPr>
    </w:lvl>
    <w:lvl w:ilvl="6" w:tplc="23B668E6" w:tentative="1">
      <w:start w:val="1"/>
      <w:numFmt w:val="decimal"/>
      <w:lvlText w:val="%7."/>
      <w:lvlJc w:val="left"/>
      <w:pPr>
        <w:tabs>
          <w:tab w:val="num" w:pos="5040"/>
        </w:tabs>
        <w:ind w:left="5040" w:hanging="360"/>
      </w:pPr>
    </w:lvl>
    <w:lvl w:ilvl="7" w:tplc="9A8A1702" w:tentative="1">
      <w:start w:val="1"/>
      <w:numFmt w:val="decimal"/>
      <w:lvlText w:val="%8."/>
      <w:lvlJc w:val="left"/>
      <w:pPr>
        <w:tabs>
          <w:tab w:val="num" w:pos="5760"/>
        </w:tabs>
        <w:ind w:left="5760" w:hanging="360"/>
      </w:pPr>
    </w:lvl>
    <w:lvl w:ilvl="8" w:tplc="EF9CBEF8" w:tentative="1">
      <w:start w:val="1"/>
      <w:numFmt w:val="decimal"/>
      <w:lvlText w:val="%9."/>
      <w:lvlJc w:val="left"/>
      <w:pPr>
        <w:tabs>
          <w:tab w:val="num" w:pos="6480"/>
        </w:tabs>
        <w:ind w:left="6480" w:hanging="360"/>
      </w:pPr>
    </w:lvl>
  </w:abstractNum>
  <w:abstractNum w:abstractNumId="15" w15:restartNumberingAfterBreak="0">
    <w:nsid w:val="42365F5A"/>
    <w:multiLevelType w:val="hybridMultilevel"/>
    <w:tmpl w:val="960E0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761570"/>
    <w:multiLevelType w:val="hybridMultilevel"/>
    <w:tmpl w:val="BCEAF40E"/>
    <w:lvl w:ilvl="0" w:tplc="FFFFFFFF">
      <w:start w:val="1"/>
      <w:numFmt w:val="decimal"/>
      <w:lvlText w:val="%1."/>
      <w:lvlJc w:val="left"/>
      <w:pPr>
        <w:tabs>
          <w:tab w:val="num" w:pos="360"/>
        </w:tabs>
        <w:ind w:left="360" w:hanging="360"/>
      </w:pPr>
    </w:lvl>
    <w:lvl w:ilvl="1" w:tplc="BC22EB38">
      <w:start w:val="1"/>
      <w:numFmt w:val="bullet"/>
      <w:lvlText w:val="_"/>
      <w:lvlJc w:val="left"/>
      <w:pPr>
        <w:ind w:left="1080" w:hanging="360"/>
      </w:pPr>
      <w:rPr>
        <w:rFonts w:ascii="Times New Roman" w:hAnsi="Times New Roman" w:cs="Times New Roman" w:hint="default"/>
      </w:rPr>
    </w:lvl>
    <w:lvl w:ilvl="2" w:tplc="FFFFFFFF">
      <w:start w:val="1"/>
      <w:numFmt w:val="bullet"/>
      <w:lvlText w:val="_"/>
      <w:lvlJc w:val="left"/>
      <w:pPr>
        <w:ind w:left="1800" w:hanging="360"/>
      </w:pPr>
      <w:rPr>
        <w:rFonts w:ascii="Times New Roman" w:hAnsi="Times New Roman"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7" w15:restartNumberingAfterBreak="0">
    <w:nsid w:val="46E91FBD"/>
    <w:multiLevelType w:val="hybridMultilevel"/>
    <w:tmpl w:val="BFF46DF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2B67C5"/>
    <w:multiLevelType w:val="hybridMultilevel"/>
    <w:tmpl w:val="DC58B2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7E661E"/>
    <w:multiLevelType w:val="hybridMultilevel"/>
    <w:tmpl w:val="AFF4B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560538"/>
    <w:multiLevelType w:val="hybridMultilevel"/>
    <w:tmpl w:val="D1DCA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2D0C2B"/>
    <w:multiLevelType w:val="hybridMultilevel"/>
    <w:tmpl w:val="E4FADCFC"/>
    <w:lvl w:ilvl="0" w:tplc="CA98BE1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D66CA7"/>
    <w:multiLevelType w:val="hybridMultilevel"/>
    <w:tmpl w:val="21CE33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717BAA"/>
    <w:multiLevelType w:val="hybridMultilevel"/>
    <w:tmpl w:val="E2E2BA28"/>
    <w:lvl w:ilvl="0" w:tplc="14545486">
      <w:start w:val="1"/>
      <w:numFmt w:val="bullet"/>
      <w:lvlText w:val="•"/>
      <w:lvlJc w:val="left"/>
      <w:pPr>
        <w:tabs>
          <w:tab w:val="num" w:pos="360"/>
        </w:tabs>
        <w:ind w:left="360" w:hanging="360"/>
      </w:pPr>
      <w:rPr>
        <w:rFonts w:ascii="Arial" w:hAnsi="Arial" w:hint="default"/>
      </w:rPr>
    </w:lvl>
    <w:lvl w:ilvl="1" w:tplc="203C24C6">
      <w:numFmt w:val="bullet"/>
      <w:lvlText w:val="o"/>
      <w:lvlJc w:val="left"/>
      <w:pPr>
        <w:tabs>
          <w:tab w:val="num" w:pos="1080"/>
        </w:tabs>
        <w:ind w:left="1080" w:hanging="360"/>
      </w:pPr>
      <w:rPr>
        <w:rFonts w:ascii="Courier New" w:hAnsi="Courier New" w:hint="default"/>
      </w:rPr>
    </w:lvl>
    <w:lvl w:ilvl="2" w:tplc="0E4CF7B2" w:tentative="1">
      <w:start w:val="1"/>
      <w:numFmt w:val="bullet"/>
      <w:lvlText w:val="•"/>
      <w:lvlJc w:val="left"/>
      <w:pPr>
        <w:tabs>
          <w:tab w:val="num" w:pos="1800"/>
        </w:tabs>
        <w:ind w:left="1800" w:hanging="360"/>
      </w:pPr>
      <w:rPr>
        <w:rFonts w:ascii="Arial" w:hAnsi="Arial" w:hint="default"/>
      </w:rPr>
    </w:lvl>
    <w:lvl w:ilvl="3" w:tplc="14D477C6" w:tentative="1">
      <w:start w:val="1"/>
      <w:numFmt w:val="bullet"/>
      <w:lvlText w:val="•"/>
      <w:lvlJc w:val="left"/>
      <w:pPr>
        <w:tabs>
          <w:tab w:val="num" w:pos="2520"/>
        </w:tabs>
        <w:ind w:left="2520" w:hanging="360"/>
      </w:pPr>
      <w:rPr>
        <w:rFonts w:ascii="Arial" w:hAnsi="Arial" w:hint="default"/>
      </w:rPr>
    </w:lvl>
    <w:lvl w:ilvl="4" w:tplc="89F624C0" w:tentative="1">
      <w:start w:val="1"/>
      <w:numFmt w:val="bullet"/>
      <w:lvlText w:val="•"/>
      <w:lvlJc w:val="left"/>
      <w:pPr>
        <w:tabs>
          <w:tab w:val="num" w:pos="3240"/>
        </w:tabs>
        <w:ind w:left="3240" w:hanging="360"/>
      </w:pPr>
      <w:rPr>
        <w:rFonts w:ascii="Arial" w:hAnsi="Arial" w:hint="default"/>
      </w:rPr>
    </w:lvl>
    <w:lvl w:ilvl="5" w:tplc="4704FAB8" w:tentative="1">
      <w:start w:val="1"/>
      <w:numFmt w:val="bullet"/>
      <w:lvlText w:val="•"/>
      <w:lvlJc w:val="left"/>
      <w:pPr>
        <w:tabs>
          <w:tab w:val="num" w:pos="3960"/>
        </w:tabs>
        <w:ind w:left="3960" w:hanging="360"/>
      </w:pPr>
      <w:rPr>
        <w:rFonts w:ascii="Arial" w:hAnsi="Arial" w:hint="default"/>
      </w:rPr>
    </w:lvl>
    <w:lvl w:ilvl="6" w:tplc="005630CA" w:tentative="1">
      <w:start w:val="1"/>
      <w:numFmt w:val="bullet"/>
      <w:lvlText w:val="•"/>
      <w:lvlJc w:val="left"/>
      <w:pPr>
        <w:tabs>
          <w:tab w:val="num" w:pos="4680"/>
        </w:tabs>
        <w:ind w:left="4680" w:hanging="360"/>
      </w:pPr>
      <w:rPr>
        <w:rFonts w:ascii="Arial" w:hAnsi="Arial" w:hint="default"/>
      </w:rPr>
    </w:lvl>
    <w:lvl w:ilvl="7" w:tplc="37AC52A6" w:tentative="1">
      <w:start w:val="1"/>
      <w:numFmt w:val="bullet"/>
      <w:lvlText w:val="•"/>
      <w:lvlJc w:val="left"/>
      <w:pPr>
        <w:tabs>
          <w:tab w:val="num" w:pos="5400"/>
        </w:tabs>
        <w:ind w:left="5400" w:hanging="360"/>
      </w:pPr>
      <w:rPr>
        <w:rFonts w:ascii="Arial" w:hAnsi="Arial" w:hint="default"/>
      </w:rPr>
    </w:lvl>
    <w:lvl w:ilvl="8" w:tplc="FA6A791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8A7135C"/>
    <w:multiLevelType w:val="hybridMultilevel"/>
    <w:tmpl w:val="6FA8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F13C1"/>
    <w:multiLevelType w:val="hybridMultilevel"/>
    <w:tmpl w:val="FF949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087050"/>
    <w:multiLevelType w:val="hybridMultilevel"/>
    <w:tmpl w:val="B6C2C36A"/>
    <w:lvl w:ilvl="0" w:tplc="55B0BE1E">
      <w:start w:val="1"/>
      <w:numFmt w:val="decimal"/>
      <w:lvlText w:val="%1."/>
      <w:lvlJc w:val="left"/>
      <w:pPr>
        <w:tabs>
          <w:tab w:val="num" w:pos="360"/>
        </w:tabs>
        <w:ind w:left="360" w:hanging="360"/>
      </w:pPr>
    </w:lvl>
    <w:lvl w:ilvl="1" w:tplc="F4340C38">
      <w:start w:val="1"/>
      <w:numFmt w:val="decimal"/>
      <w:lvlText w:val="%2."/>
      <w:lvlJc w:val="left"/>
      <w:pPr>
        <w:tabs>
          <w:tab w:val="num" w:pos="1080"/>
        </w:tabs>
        <w:ind w:left="1080" w:hanging="360"/>
      </w:pPr>
    </w:lvl>
    <w:lvl w:ilvl="2" w:tplc="BC22EB38">
      <w:start w:val="1"/>
      <w:numFmt w:val="bullet"/>
      <w:lvlText w:val="_"/>
      <w:lvlJc w:val="left"/>
      <w:pPr>
        <w:ind w:left="1800" w:hanging="360"/>
      </w:pPr>
      <w:rPr>
        <w:rFonts w:ascii="Times New Roman" w:hAnsi="Times New Roman" w:cs="Times New Roman" w:hint="default"/>
      </w:rPr>
    </w:lvl>
    <w:lvl w:ilvl="3" w:tplc="8976FC2C" w:tentative="1">
      <w:start w:val="1"/>
      <w:numFmt w:val="decimal"/>
      <w:lvlText w:val="%4."/>
      <w:lvlJc w:val="left"/>
      <w:pPr>
        <w:tabs>
          <w:tab w:val="num" w:pos="2520"/>
        </w:tabs>
        <w:ind w:left="2520" w:hanging="360"/>
      </w:pPr>
    </w:lvl>
    <w:lvl w:ilvl="4" w:tplc="DC369102" w:tentative="1">
      <w:start w:val="1"/>
      <w:numFmt w:val="decimal"/>
      <w:lvlText w:val="%5."/>
      <w:lvlJc w:val="left"/>
      <w:pPr>
        <w:tabs>
          <w:tab w:val="num" w:pos="3240"/>
        </w:tabs>
        <w:ind w:left="3240" w:hanging="360"/>
      </w:pPr>
    </w:lvl>
    <w:lvl w:ilvl="5" w:tplc="7A5A6F82" w:tentative="1">
      <w:start w:val="1"/>
      <w:numFmt w:val="decimal"/>
      <w:lvlText w:val="%6."/>
      <w:lvlJc w:val="left"/>
      <w:pPr>
        <w:tabs>
          <w:tab w:val="num" w:pos="3960"/>
        </w:tabs>
        <w:ind w:left="3960" w:hanging="360"/>
      </w:pPr>
    </w:lvl>
    <w:lvl w:ilvl="6" w:tplc="26502F72" w:tentative="1">
      <w:start w:val="1"/>
      <w:numFmt w:val="decimal"/>
      <w:lvlText w:val="%7."/>
      <w:lvlJc w:val="left"/>
      <w:pPr>
        <w:tabs>
          <w:tab w:val="num" w:pos="4680"/>
        </w:tabs>
        <w:ind w:left="4680" w:hanging="360"/>
      </w:pPr>
    </w:lvl>
    <w:lvl w:ilvl="7" w:tplc="9770460A" w:tentative="1">
      <w:start w:val="1"/>
      <w:numFmt w:val="decimal"/>
      <w:lvlText w:val="%8."/>
      <w:lvlJc w:val="left"/>
      <w:pPr>
        <w:tabs>
          <w:tab w:val="num" w:pos="5400"/>
        </w:tabs>
        <w:ind w:left="5400" w:hanging="360"/>
      </w:pPr>
    </w:lvl>
    <w:lvl w:ilvl="8" w:tplc="4FE8EED2" w:tentative="1">
      <w:start w:val="1"/>
      <w:numFmt w:val="decimal"/>
      <w:lvlText w:val="%9."/>
      <w:lvlJc w:val="left"/>
      <w:pPr>
        <w:tabs>
          <w:tab w:val="num" w:pos="6120"/>
        </w:tabs>
        <w:ind w:left="6120" w:hanging="360"/>
      </w:pPr>
    </w:lvl>
  </w:abstractNum>
  <w:abstractNum w:abstractNumId="27" w15:restartNumberingAfterBreak="0">
    <w:nsid w:val="6BE4486A"/>
    <w:multiLevelType w:val="hybridMultilevel"/>
    <w:tmpl w:val="7F0431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5E0CCF"/>
    <w:multiLevelType w:val="hybridMultilevel"/>
    <w:tmpl w:val="073E3762"/>
    <w:lvl w:ilvl="0" w:tplc="29DE6F16">
      <w:start w:val="1"/>
      <w:numFmt w:val="bullet"/>
      <w:lvlText w:val="•"/>
      <w:lvlJc w:val="left"/>
      <w:pPr>
        <w:tabs>
          <w:tab w:val="num" w:pos="360"/>
        </w:tabs>
        <w:ind w:left="360" w:hanging="360"/>
      </w:pPr>
      <w:rPr>
        <w:rFonts w:ascii="Arial" w:hAnsi="Arial" w:hint="default"/>
      </w:rPr>
    </w:lvl>
    <w:lvl w:ilvl="1" w:tplc="36FCB6DC">
      <w:numFmt w:val="bullet"/>
      <w:lvlText w:val="o"/>
      <w:lvlJc w:val="left"/>
      <w:pPr>
        <w:tabs>
          <w:tab w:val="num" w:pos="1080"/>
        </w:tabs>
        <w:ind w:left="1080" w:hanging="360"/>
      </w:pPr>
      <w:rPr>
        <w:rFonts w:ascii="Courier New" w:hAnsi="Courier New" w:hint="default"/>
      </w:rPr>
    </w:lvl>
    <w:lvl w:ilvl="2" w:tplc="BA700F94" w:tentative="1">
      <w:start w:val="1"/>
      <w:numFmt w:val="bullet"/>
      <w:lvlText w:val="•"/>
      <w:lvlJc w:val="left"/>
      <w:pPr>
        <w:tabs>
          <w:tab w:val="num" w:pos="1800"/>
        </w:tabs>
        <w:ind w:left="1800" w:hanging="360"/>
      </w:pPr>
      <w:rPr>
        <w:rFonts w:ascii="Arial" w:hAnsi="Arial" w:hint="default"/>
      </w:rPr>
    </w:lvl>
    <w:lvl w:ilvl="3" w:tplc="EB7CA496" w:tentative="1">
      <w:start w:val="1"/>
      <w:numFmt w:val="bullet"/>
      <w:lvlText w:val="•"/>
      <w:lvlJc w:val="left"/>
      <w:pPr>
        <w:tabs>
          <w:tab w:val="num" w:pos="2520"/>
        </w:tabs>
        <w:ind w:left="2520" w:hanging="360"/>
      </w:pPr>
      <w:rPr>
        <w:rFonts w:ascii="Arial" w:hAnsi="Arial" w:hint="default"/>
      </w:rPr>
    </w:lvl>
    <w:lvl w:ilvl="4" w:tplc="7AD24AC2" w:tentative="1">
      <w:start w:val="1"/>
      <w:numFmt w:val="bullet"/>
      <w:lvlText w:val="•"/>
      <w:lvlJc w:val="left"/>
      <w:pPr>
        <w:tabs>
          <w:tab w:val="num" w:pos="3240"/>
        </w:tabs>
        <w:ind w:left="3240" w:hanging="360"/>
      </w:pPr>
      <w:rPr>
        <w:rFonts w:ascii="Arial" w:hAnsi="Arial" w:hint="default"/>
      </w:rPr>
    </w:lvl>
    <w:lvl w:ilvl="5" w:tplc="42169F58" w:tentative="1">
      <w:start w:val="1"/>
      <w:numFmt w:val="bullet"/>
      <w:lvlText w:val="•"/>
      <w:lvlJc w:val="left"/>
      <w:pPr>
        <w:tabs>
          <w:tab w:val="num" w:pos="3960"/>
        </w:tabs>
        <w:ind w:left="3960" w:hanging="360"/>
      </w:pPr>
      <w:rPr>
        <w:rFonts w:ascii="Arial" w:hAnsi="Arial" w:hint="default"/>
      </w:rPr>
    </w:lvl>
    <w:lvl w:ilvl="6" w:tplc="9FF8794A" w:tentative="1">
      <w:start w:val="1"/>
      <w:numFmt w:val="bullet"/>
      <w:lvlText w:val="•"/>
      <w:lvlJc w:val="left"/>
      <w:pPr>
        <w:tabs>
          <w:tab w:val="num" w:pos="4680"/>
        </w:tabs>
        <w:ind w:left="4680" w:hanging="360"/>
      </w:pPr>
      <w:rPr>
        <w:rFonts w:ascii="Arial" w:hAnsi="Arial" w:hint="default"/>
      </w:rPr>
    </w:lvl>
    <w:lvl w:ilvl="7" w:tplc="7BC601C2" w:tentative="1">
      <w:start w:val="1"/>
      <w:numFmt w:val="bullet"/>
      <w:lvlText w:val="•"/>
      <w:lvlJc w:val="left"/>
      <w:pPr>
        <w:tabs>
          <w:tab w:val="num" w:pos="5400"/>
        </w:tabs>
        <w:ind w:left="5400" w:hanging="360"/>
      </w:pPr>
      <w:rPr>
        <w:rFonts w:ascii="Arial" w:hAnsi="Arial" w:hint="default"/>
      </w:rPr>
    </w:lvl>
    <w:lvl w:ilvl="8" w:tplc="D6A4FA92"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08B4B83"/>
    <w:multiLevelType w:val="hybridMultilevel"/>
    <w:tmpl w:val="E5627F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030E3D"/>
    <w:multiLevelType w:val="hybridMultilevel"/>
    <w:tmpl w:val="DE3A05F0"/>
    <w:lvl w:ilvl="0" w:tplc="16EE17FC">
      <w:start w:val="1"/>
      <w:numFmt w:val="bullet"/>
      <w:lvlText w:val="•"/>
      <w:lvlJc w:val="left"/>
      <w:pPr>
        <w:tabs>
          <w:tab w:val="num" w:pos="720"/>
        </w:tabs>
        <w:ind w:left="720" w:hanging="360"/>
      </w:pPr>
      <w:rPr>
        <w:rFonts w:ascii="Arial" w:hAnsi="Arial" w:hint="default"/>
      </w:rPr>
    </w:lvl>
    <w:lvl w:ilvl="1" w:tplc="7D721BA6">
      <w:numFmt w:val="bullet"/>
      <w:lvlText w:val="o"/>
      <w:lvlJc w:val="left"/>
      <w:pPr>
        <w:tabs>
          <w:tab w:val="num" w:pos="1440"/>
        </w:tabs>
        <w:ind w:left="1440" w:hanging="360"/>
      </w:pPr>
      <w:rPr>
        <w:rFonts w:ascii="Courier New" w:hAnsi="Courier New" w:hint="default"/>
      </w:rPr>
    </w:lvl>
    <w:lvl w:ilvl="2" w:tplc="F1BEB2FA">
      <w:numFmt w:val="bullet"/>
      <w:lvlText w:val="•"/>
      <w:lvlJc w:val="left"/>
      <w:pPr>
        <w:tabs>
          <w:tab w:val="num" w:pos="2160"/>
        </w:tabs>
        <w:ind w:left="2160" w:hanging="360"/>
      </w:pPr>
      <w:rPr>
        <w:rFonts w:ascii="Arial" w:hAnsi="Arial" w:hint="default"/>
      </w:rPr>
    </w:lvl>
    <w:lvl w:ilvl="3" w:tplc="978EC93C" w:tentative="1">
      <w:start w:val="1"/>
      <w:numFmt w:val="bullet"/>
      <w:lvlText w:val="•"/>
      <w:lvlJc w:val="left"/>
      <w:pPr>
        <w:tabs>
          <w:tab w:val="num" w:pos="2880"/>
        </w:tabs>
        <w:ind w:left="2880" w:hanging="360"/>
      </w:pPr>
      <w:rPr>
        <w:rFonts w:ascii="Arial" w:hAnsi="Arial" w:hint="default"/>
      </w:rPr>
    </w:lvl>
    <w:lvl w:ilvl="4" w:tplc="7F9C0350" w:tentative="1">
      <w:start w:val="1"/>
      <w:numFmt w:val="bullet"/>
      <w:lvlText w:val="•"/>
      <w:lvlJc w:val="left"/>
      <w:pPr>
        <w:tabs>
          <w:tab w:val="num" w:pos="3600"/>
        </w:tabs>
        <w:ind w:left="3600" w:hanging="360"/>
      </w:pPr>
      <w:rPr>
        <w:rFonts w:ascii="Arial" w:hAnsi="Arial" w:hint="default"/>
      </w:rPr>
    </w:lvl>
    <w:lvl w:ilvl="5" w:tplc="81C6075E" w:tentative="1">
      <w:start w:val="1"/>
      <w:numFmt w:val="bullet"/>
      <w:lvlText w:val="•"/>
      <w:lvlJc w:val="left"/>
      <w:pPr>
        <w:tabs>
          <w:tab w:val="num" w:pos="4320"/>
        </w:tabs>
        <w:ind w:left="4320" w:hanging="360"/>
      </w:pPr>
      <w:rPr>
        <w:rFonts w:ascii="Arial" w:hAnsi="Arial" w:hint="default"/>
      </w:rPr>
    </w:lvl>
    <w:lvl w:ilvl="6" w:tplc="18886852" w:tentative="1">
      <w:start w:val="1"/>
      <w:numFmt w:val="bullet"/>
      <w:lvlText w:val="•"/>
      <w:lvlJc w:val="left"/>
      <w:pPr>
        <w:tabs>
          <w:tab w:val="num" w:pos="5040"/>
        </w:tabs>
        <w:ind w:left="5040" w:hanging="360"/>
      </w:pPr>
      <w:rPr>
        <w:rFonts w:ascii="Arial" w:hAnsi="Arial" w:hint="default"/>
      </w:rPr>
    </w:lvl>
    <w:lvl w:ilvl="7" w:tplc="82684222" w:tentative="1">
      <w:start w:val="1"/>
      <w:numFmt w:val="bullet"/>
      <w:lvlText w:val="•"/>
      <w:lvlJc w:val="left"/>
      <w:pPr>
        <w:tabs>
          <w:tab w:val="num" w:pos="5760"/>
        </w:tabs>
        <w:ind w:left="5760" w:hanging="360"/>
      </w:pPr>
      <w:rPr>
        <w:rFonts w:ascii="Arial" w:hAnsi="Arial" w:hint="default"/>
      </w:rPr>
    </w:lvl>
    <w:lvl w:ilvl="8" w:tplc="69403F0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D02A63"/>
    <w:multiLevelType w:val="hybridMultilevel"/>
    <w:tmpl w:val="C7628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CE7A29"/>
    <w:multiLevelType w:val="hybridMultilevel"/>
    <w:tmpl w:val="9670AE54"/>
    <w:lvl w:ilvl="0" w:tplc="5F163E5A">
      <w:start w:val="1"/>
      <w:numFmt w:val="bullet"/>
      <w:lvlText w:val="•"/>
      <w:lvlJc w:val="left"/>
      <w:pPr>
        <w:tabs>
          <w:tab w:val="num" w:pos="360"/>
        </w:tabs>
        <w:ind w:left="360" w:hanging="360"/>
      </w:pPr>
      <w:rPr>
        <w:rFonts w:ascii="Arial" w:hAnsi="Arial" w:hint="default"/>
      </w:rPr>
    </w:lvl>
    <w:lvl w:ilvl="1" w:tplc="77A44826">
      <w:numFmt w:val="bullet"/>
      <w:lvlText w:val="o"/>
      <w:lvlJc w:val="left"/>
      <w:pPr>
        <w:tabs>
          <w:tab w:val="num" w:pos="1080"/>
        </w:tabs>
        <w:ind w:left="1080" w:hanging="360"/>
      </w:pPr>
      <w:rPr>
        <w:rFonts w:ascii="Courier New" w:hAnsi="Courier New" w:hint="default"/>
      </w:rPr>
    </w:lvl>
    <w:lvl w:ilvl="2" w:tplc="27FA07EE">
      <w:numFmt w:val="bullet"/>
      <w:lvlText w:val="•"/>
      <w:lvlJc w:val="left"/>
      <w:pPr>
        <w:tabs>
          <w:tab w:val="num" w:pos="1800"/>
        </w:tabs>
        <w:ind w:left="1800" w:hanging="360"/>
      </w:pPr>
      <w:rPr>
        <w:rFonts w:ascii="Arial" w:hAnsi="Arial" w:hint="default"/>
      </w:rPr>
    </w:lvl>
    <w:lvl w:ilvl="3" w:tplc="9AD69E32" w:tentative="1">
      <w:start w:val="1"/>
      <w:numFmt w:val="bullet"/>
      <w:lvlText w:val="•"/>
      <w:lvlJc w:val="left"/>
      <w:pPr>
        <w:tabs>
          <w:tab w:val="num" w:pos="2520"/>
        </w:tabs>
        <w:ind w:left="2520" w:hanging="360"/>
      </w:pPr>
      <w:rPr>
        <w:rFonts w:ascii="Arial" w:hAnsi="Arial" w:hint="default"/>
      </w:rPr>
    </w:lvl>
    <w:lvl w:ilvl="4" w:tplc="65A627DA" w:tentative="1">
      <w:start w:val="1"/>
      <w:numFmt w:val="bullet"/>
      <w:lvlText w:val="•"/>
      <w:lvlJc w:val="left"/>
      <w:pPr>
        <w:tabs>
          <w:tab w:val="num" w:pos="3240"/>
        </w:tabs>
        <w:ind w:left="3240" w:hanging="360"/>
      </w:pPr>
      <w:rPr>
        <w:rFonts w:ascii="Arial" w:hAnsi="Arial" w:hint="default"/>
      </w:rPr>
    </w:lvl>
    <w:lvl w:ilvl="5" w:tplc="41302BBA" w:tentative="1">
      <w:start w:val="1"/>
      <w:numFmt w:val="bullet"/>
      <w:lvlText w:val="•"/>
      <w:lvlJc w:val="left"/>
      <w:pPr>
        <w:tabs>
          <w:tab w:val="num" w:pos="3960"/>
        </w:tabs>
        <w:ind w:left="3960" w:hanging="360"/>
      </w:pPr>
      <w:rPr>
        <w:rFonts w:ascii="Arial" w:hAnsi="Arial" w:hint="default"/>
      </w:rPr>
    </w:lvl>
    <w:lvl w:ilvl="6" w:tplc="F7401056" w:tentative="1">
      <w:start w:val="1"/>
      <w:numFmt w:val="bullet"/>
      <w:lvlText w:val="•"/>
      <w:lvlJc w:val="left"/>
      <w:pPr>
        <w:tabs>
          <w:tab w:val="num" w:pos="4680"/>
        </w:tabs>
        <w:ind w:left="4680" w:hanging="360"/>
      </w:pPr>
      <w:rPr>
        <w:rFonts w:ascii="Arial" w:hAnsi="Arial" w:hint="default"/>
      </w:rPr>
    </w:lvl>
    <w:lvl w:ilvl="7" w:tplc="0F74117C" w:tentative="1">
      <w:start w:val="1"/>
      <w:numFmt w:val="bullet"/>
      <w:lvlText w:val="•"/>
      <w:lvlJc w:val="left"/>
      <w:pPr>
        <w:tabs>
          <w:tab w:val="num" w:pos="5400"/>
        </w:tabs>
        <w:ind w:left="5400" w:hanging="360"/>
      </w:pPr>
      <w:rPr>
        <w:rFonts w:ascii="Arial" w:hAnsi="Arial" w:hint="default"/>
      </w:rPr>
    </w:lvl>
    <w:lvl w:ilvl="8" w:tplc="23AA9BB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FD84822"/>
    <w:multiLevelType w:val="hybridMultilevel"/>
    <w:tmpl w:val="E22E79D4"/>
    <w:lvl w:ilvl="0" w:tplc="301E66AC">
      <w:start w:val="1"/>
      <w:numFmt w:val="decimal"/>
      <w:lvlText w:val="%1."/>
      <w:lvlJc w:val="left"/>
      <w:pPr>
        <w:tabs>
          <w:tab w:val="num" w:pos="720"/>
        </w:tabs>
        <w:ind w:left="720" w:hanging="360"/>
      </w:pPr>
    </w:lvl>
    <w:lvl w:ilvl="1" w:tplc="46909252">
      <w:numFmt w:val="bullet"/>
      <w:lvlText w:val="o"/>
      <w:lvlJc w:val="left"/>
      <w:pPr>
        <w:tabs>
          <w:tab w:val="num" w:pos="1440"/>
        </w:tabs>
        <w:ind w:left="1440" w:hanging="360"/>
      </w:pPr>
      <w:rPr>
        <w:rFonts w:ascii="Courier New" w:hAnsi="Courier New" w:hint="default"/>
      </w:rPr>
    </w:lvl>
    <w:lvl w:ilvl="2" w:tplc="CCF46714" w:tentative="1">
      <w:start w:val="1"/>
      <w:numFmt w:val="decimal"/>
      <w:lvlText w:val="%3."/>
      <w:lvlJc w:val="left"/>
      <w:pPr>
        <w:tabs>
          <w:tab w:val="num" w:pos="2160"/>
        </w:tabs>
        <w:ind w:left="2160" w:hanging="360"/>
      </w:pPr>
    </w:lvl>
    <w:lvl w:ilvl="3" w:tplc="FBD0E0E8" w:tentative="1">
      <w:start w:val="1"/>
      <w:numFmt w:val="decimal"/>
      <w:lvlText w:val="%4."/>
      <w:lvlJc w:val="left"/>
      <w:pPr>
        <w:tabs>
          <w:tab w:val="num" w:pos="2880"/>
        </w:tabs>
        <w:ind w:left="2880" w:hanging="360"/>
      </w:pPr>
    </w:lvl>
    <w:lvl w:ilvl="4" w:tplc="BCC45A44" w:tentative="1">
      <w:start w:val="1"/>
      <w:numFmt w:val="decimal"/>
      <w:lvlText w:val="%5."/>
      <w:lvlJc w:val="left"/>
      <w:pPr>
        <w:tabs>
          <w:tab w:val="num" w:pos="3600"/>
        </w:tabs>
        <w:ind w:left="3600" w:hanging="360"/>
      </w:pPr>
    </w:lvl>
    <w:lvl w:ilvl="5" w:tplc="3A066A20" w:tentative="1">
      <w:start w:val="1"/>
      <w:numFmt w:val="decimal"/>
      <w:lvlText w:val="%6."/>
      <w:lvlJc w:val="left"/>
      <w:pPr>
        <w:tabs>
          <w:tab w:val="num" w:pos="4320"/>
        </w:tabs>
        <w:ind w:left="4320" w:hanging="360"/>
      </w:pPr>
    </w:lvl>
    <w:lvl w:ilvl="6" w:tplc="A6FA4378" w:tentative="1">
      <w:start w:val="1"/>
      <w:numFmt w:val="decimal"/>
      <w:lvlText w:val="%7."/>
      <w:lvlJc w:val="left"/>
      <w:pPr>
        <w:tabs>
          <w:tab w:val="num" w:pos="5040"/>
        </w:tabs>
        <w:ind w:left="5040" w:hanging="360"/>
      </w:pPr>
    </w:lvl>
    <w:lvl w:ilvl="7" w:tplc="E2100364" w:tentative="1">
      <w:start w:val="1"/>
      <w:numFmt w:val="decimal"/>
      <w:lvlText w:val="%8."/>
      <w:lvlJc w:val="left"/>
      <w:pPr>
        <w:tabs>
          <w:tab w:val="num" w:pos="5760"/>
        </w:tabs>
        <w:ind w:left="5760" w:hanging="360"/>
      </w:pPr>
    </w:lvl>
    <w:lvl w:ilvl="8" w:tplc="89726EAE" w:tentative="1">
      <w:start w:val="1"/>
      <w:numFmt w:val="decimal"/>
      <w:lvlText w:val="%9."/>
      <w:lvlJc w:val="left"/>
      <w:pPr>
        <w:tabs>
          <w:tab w:val="num" w:pos="6480"/>
        </w:tabs>
        <w:ind w:left="6480" w:hanging="360"/>
      </w:pPr>
    </w:lvl>
  </w:abstractNum>
  <w:num w:numId="1" w16cid:durableId="1275673857">
    <w:abstractNumId w:val="1"/>
  </w:num>
  <w:num w:numId="2" w16cid:durableId="1752389298">
    <w:abstractNumId w:val="6"/>
  </w:num>
  <w:num w:numId="3" w16cid:durableId="30805384">
    <w:abstractNumId w:val="13"/>
  </w:num>
  <w:num w:numId="4" w16cid:durableId="1741823783">
    <w:abstractNumId w:val="24"/>
  </w:num>
  <w:num w:numId="5" w16cid:durableId="1768189349">
    <w:abstractNumId w:val="32"/>
  </w:num>
  <w:num w:numId="6" w16cid:durableId="1150438891">
    <w:abstractNumId w:val="21"/>
  </w:num>
  <w:num w:numId="7" w16cid:durableId="879241291">
    <w:abstractNumId w:val="2"/>
  </w:num>
  <w:num w:numId="8" w16cid:durableId="1569075110">
    <w:abstractNumId w:val="27"/>
  </w:num>
  <w:num w:numId="9" w16cid:durableId="1389256247">
    <w:abstractNumId w:val="22"/>
  </w:num>
  <w:num w:numId="10" w16cid:durableId="50272920">
    <w:abstractNumId w:val="3"/>
  </w:num>
  <w:num w:numId="11" w16cid:durableId="1230076624">
    <w:abstractNumId w:val="11"/>
  </w:num>
  <w:num w:numId="12" w16cid:durableId="543294200">
    <w:abstractNumId w:val="31"/>
  </w:num>
  <w:num w:numId="13" w16cid:durableId="1159465037">
    <w:abstractNumId w:val="7"/>
  </w:num>
  <w:num w:numId="14" w16cid:durableId="1156073332">
    <w:abstractNumId w:val="19"/>
  </w:num>
  <w:num w:numId="15" w16cid:durableId="1496342783">
    <w:abstractNumId w:val="18"/>
  </w:num>
  <w:num w:numId="16" w16cid:durableId="1840071705">
    <w:abstractNumId w:val="8"/>
  </w:num>
  <w:num w:numId="17" w16cid:durableId="640038523">
    <w:abstractNumId w:val="29"/>
  </w:num>
  <w:num w:numId="18" w16cid:durableId="1352950937">
    <w:abstractNumId w:val="0"/>
  </w:num>
  <w:num w:numId="19" w16cid:durableId="30762789">
    <w:abstractNumId w:val="17"/>
  </w:num>
  <w:num w:numId="20" w16cid:durableId="959918917">
    <w:abstractNumId w:val="10"/>
  </w:num>
  <w:num w:numId="21" w16cid:durableId="1088770713">
    <w:abstractNumId w:val="28"/>
  </w:num>
  <w:num w:numId="22" w16cid:durableId="239408440">
    <w:abstractNumId w:val="12"/>
  </w:num>
  <w:num w:numId="23" w16cid:durableId="1020818528">
    <w:abstractNumId w:val="23"/>
  </w:num>
  <w:num w:numId="24" w16cid:durableId="1649164880">
    <w:abstractNumId w:val="9"/>
  </w:num>
  <w:num w:numId="25" w16cid:durableId="608657847">
    <w:abstractNumId w:val="5"/>
  </w:num>
  <w:num w:numId="26" w16cid:durableId="1575433058">
    <w:abstractNumId w:val="15"/>
  </w:num>
  <w:num w:numId="27" w16cid:durableId="1581982435">
    <w:abstractNumId w:val="33"/>
  </w:num>
  <w:num w:numId="28" w16cid:durableId="1504665751">
    <w:abstractNumId w:val="14"/>
  </w:num>
  <w:num w:numId="29" w16cid:durableId="947853981">
    <w:abstractNumId w:val="30"/>
  </w:num>
  <w:num w:numId="30" w16cid:durableId="167602667">
    <w:abstractNumId w:val="26"/>
  </w:num>
  <w:num w:numId="31" w16cid:durableId="904293808">
    <w:abstractNumId w:val="25"/>
  </w:num>
  <w:num w:numId="32" w16cid:durableId="388260479">
    <w:abstractNumId w:val="16"/>
  </w:num>
  <w:num w:numId="33" w16cid:durableId="881599933">
    <w:abstractNumId w:val="20"/>
  </w:num>
  <w:num w:numId="34" w16cid:durableId="2073769238">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5D"/>
    <w:rsid w:val="000061B7"/>
    <w:rsid w:val="0001043B"/>
    <w:rsid w:val="000156D0"/>
    <w:rsid w:val="0001766A"/>
    <w:rsid w:val="00034A87"/>
    <w:rsid w:val="00041510"/>
    <w:rsid w:val="000417AC"/>
    <w:rsid w:val="00042218"/>
    <w:rsid w:val="00042C5C"/>
    <w:rsid w:val="000455A8"/>
    <w:rsid w:val="00046A95"/>
    <w:rsid w:val="00051275"/>
    <w:rsid w:val="00051FE1"/>
    <w:rsid w:val="0005284A"/>
    <w:rsid w:val="00053B89"/>
    <w:rsid w:val="000542BF"/>
    <w:rsid w:val="0005480E"/>
    <w:rsid w:val="000549B8"/>
    <w:rsid w:val="00054B6D"/>
    <w:rsid w:val="000551EE"/>
    <w:rsid w:val="00055AF8"/>
    <w:rsid w:val="000565F5"/>
    <w:rsid w:val="00056F2B"/>
    <w:rsid w:val="00062845"/>
    <w:rsid w:val="00062A6F"/>
    <w:rsid w:val="000638D1"/>
    <w:rsid w:val="000665DA"/>
    <w:rsid w:val="00066680"/>
    <w:rsid w:val="000714DB"/>
    <w:rsid w:val="00073761"/>
    <w:rsid w:val="0007672F"/>
    <w:rsid w:val="00077BE7"/>
    <w:rsid w:val="00083810"/>
    <w:rsid w:val="00087F83"/>
    <w:rsid w:val="00092A84"/>
    <w:rsid w:val="00093217"/>
    <w:rsid w:val="00095D50"/>
    <w:rsid w:val="000A19B2"/>
    <w:rsid w:val="000B1045"/>
    <w:rsid w:val="000B458C"/>
    <w:rsid w:val="000C03DD"/>
    <w:rsid w:val="000C0D9E"/>
    <w:rsid w:val="000C2D9A"/>
    <w:rsid w:val="000D0049"/>
    <w:rsid w:val="000D0E8C"/>
    <w:rsid w:val="000D2DE5"/>
    <w:rsid w:val="000D3531"/>
    <w:rsid w:val="000D6AAB"/>
    <w:rsid w:val="000E4656"/>
    <w:rsid w:val="000E4B69"/>
    <w:rsid w:val="000E71B9"/>
    <w:rsid w:val="000F1FC8"/>
    <w:rsid w:val="000F40F7"/>
    <w:rsid w:val="000F4D5A"/>
    <w:rsid w:val="000F52EA"/>
    <w:rsid w:val="000F5546"/>
    <w:rsid w:val="000F61E9"/>
    <w:rsid w:val="000F6A22"/>
    <w:rsid w:val="00101990"/>
    <w:rsid w:val="0010293C"/>
    <w:rsid w:val="00106523"/>
    <w:rsid w:val="00112264"/>
    <w:rsid w:val="00114268"/>
    <w:rsid w:val="00116035"/>
    <w:rsid w:val="00121938"/>
    <w:rsid w:val="00121D20"/>
    <w:rsid w:val="001230E8"/>
    <w:rsid w:val="00124192"/>
    <w:rsid w:val="0012592F"/>
    <w:rsid w:val="001262F7"/>
    <w:rsid w:val="001310BF"/>
    <w:rsid w:val="001315C0"/>
    <w:rsid w:val="00131FA4"/>
    <w:rsid w:val="00143CCF"/>
    <w:rsid w:val="00145287"/>
    <w:rsid w:val="0014677F"/>
    <w:rsid w:val="00150180"/>
    <w:rsid w:val="001518EA"/>
    <w:rsid w:val="001547A8"/>
    <w:rsid w:val="0015649C"/>
    <w:rsid w:val="001570B5"/>
    <w:rsid w:val="00160297"/>
    <w:rsid w:val="001604CC"/>
    <w:rsid w:val="00162955"/>
    <w:rsid w:val="00163755"/>
    <w:rsid w:val="0016568E"/>
    <w:rsid w:val="0017371F"/>
    <w:rsid w:val="001766CD"/>
    <w:rsid w:val="001769BB"/>
    <w:rsid w:val="00176B86"/>
    <w:rsid w:val="00176DFF"/>
    <w:rsid w:val="00177C6E"/>
    <w:rsid w:val="0018154F"/>
    <w:rsid w:val="00181871"/>
    <w:rsid w:val="00183AC5"/>
    <w:rsid w:val="00187BFA"/>
    <w:rsid w:val="00191A16"/>
    <w:rsid w:val="00192A83"/>
    <w:rsid w:val="001A00E5"/>
    <w:rsid w:val="001A2E27"/>
    <w:rsid w:val="001A43E4"/>
    <w:rsid w:val="001A5DC0"/>
    <w:rsid w:val="001B1B9A"/>
    <w:rsid w:val="001B718A"/>
    <w:rsid w:val="001C1105"/>
    <w:rsid w:val="001C25E4"/>
    <w:rsid w:val="001C38E4"/>
    <w:rsid w:val="001C6987"/>
    <w:rsid w:val="001C73E9"/>
    <w:rsid w:val="001D027F"/>
    <w:rsid w:val="001D09F7"/>
    <w:rsid w:val="001D2E6A"/>
    <w:rsid w:val="001D3547"/>
    <w:rsid w:val="001D49AB"/>
    <w:rsid w:val="001D5A75"/>
    <w:rsid w:val="001D6567"/>
    <w:rsid w:val="001D7655"/>
    <w:rsid w:val="001E0890"/>
    <w:rsid w:val="001E288D"/>
    <w:rsid w:val="001E444E"/>
    <w:rsid w:val="001E60CF"/>
    <w:rsid w:val="001F0700"/>
    <w:rsid w:val="001F1F60"/>
    <w:rsid w:val="001F2D6F"/>
    <w:rsid w:val="001F36BD"/>
    <w:rsid w:val="001F3E5D"/>
    <w:rsid w:val="001F5271"/>
    <w:rsid w:val="001F6CF8"/>
    <w:rsid w:val="001F7AA0"/>
    <w:rsid w:val="001F7AFB"/>
    <w:rsid w:val="001F7E54"/>
    <w:rsid w:val="00200DE1"/>
    <w:rsid w:val="00204D02"/>
    <w:rsid w:val="002050F2"/>
    <w:rsid w:val="002057B3"/>
    <w:rsid w:val="002059B5"/>
    <w:rsid w:val="0020723A"/>
    <w:rsid w:val="00212D5E"/>
    <w:rsid w:val="0021489D"/>
    <w:rsid w:val="00216B87"/>
    <w:rsid w:val="0021776C"/>
    <w:rsid w:val="002227DF"/>
    <w:rsid w:val="00225A95"/>
    <w:rsid w:val="00233324"/>
    <w:rsid w:val="00234A30"/>
    <w:rsid w:val="00234D7A"/>
    <w:rsid w:val="00236420"/>
    <w:rsid w:val="0024076B"/>
    <w:rsid w:val="0024084E"/>
    <w:rsid w:val="00240B8E"/>
    <w:rsid w:val="00240BD4"/>
    <w:rsid w:val="002428D3"/>
    <w:rsid w:val="00242E6A"/>
    <w:rsid w:val="00243EB6"/>
    <w:rsid w:val="00245A2C"/>
    <w:rsid w:val="00245CF1"/>
    <w:rsid w:val="0024736F"/>
    <w:rsid w:val="00247DAA"/>
    <w:rsid w:val="00250FEF"/>
    <w:rsid w:val="0025543B"/>
    <w:rsid w:val="002603B4"/>
    <w:rsid w:val="0026049F"/>
    <w:rsid w:val="00267BA2"/>
    <w:rsid w:val="00267F1D"/>
    <w:rsid w:val="002703E8"/>
    <w:rsid w:val="00276A89"/>
    <w:rsid w:val="002802F8"/>
    <w:rsid w:val="00284AFE"/>
    <w:rsid w:val="002912BA"/>
    <w:rsid w:val="002944C6"/>
    <w:rsid w:val="002A5750"/>
    <w:rsid w:val="002A670A"/>
    <w:rsid w:val="002A7EFA"/>
    <w:rsid w:val="002B0DD7"/>
    <w:rsid w:val="002B2AA2"/>
    <w:rsid w:val="002B4E36"/>
    <w:rsid w:val="002B694B"/>
    <w:rsid w:val="002C1E2C"/>
    <w:rsid w:val="002C3356"/>
    <w:rsid w:val="002C39D1"/>
    <w:rsid w:val="002C3FE7"/>
    <w:rsid w:val="002C5A31"/>
    <w:rsid w:val="002D1BB5"/>
    <w:rsid w:val="002D1DCE"/>
    <w:rsid w:val="002E3812"/>
    <w:rsid w:val="002E6BD7"/>
    <w:rsid w:val="002E6FF1"/>
    <w:rsid w:val="002E7FD3"/>
    <w:rsid w:val="002F46E5"/>
    <w:rsid w:val="002F79C8"/>
    <w:rsid w:val="00301892"/>
    <w:rsid w:val="00303A92"/>
    <w:rsid w:val="0030519F"/>
    <w:rsid w:val="003061CB"/>
    <w:rsid w:val="00310989"/>
    <w:rsid w:val="00310BE9"/>
    <w:rsid w:val="00322AF6"/>
    <w:rsid w:val="00322D26"/>
    <w:rsid w:val="00322FB0"/>
    <w:rsid w:val="00323A61"/>
    <w:rsid w:val="00325309"/>
    <w:rsid w:val="003260F6"/>
    <w:rsid w:val="00334B82"/>
    <w:rsid w:val="003364BE"/>
    <w:rsid w:val="00336CCA"/>
    <w:rsid w:val="0034072E"/>
    <w:rsid w:val="00340BB2"/>
    <w:rsid w:val="003432E7"/>
    <w:rsid w:val="003438D8"/>
    <w:rsid w:val="003452E6"/>
    <w:rsid w:val="00350168"/>
    <w:rsid w:val="00351CB4"/>
    <w:rsid w:val="00353D2D"/>
    <w:rsid w:val="00360F79"/>
    <w:rsid w:val="0036273B"/>
    <w:rsid w:val="003633C4"/>
    <w:rsid w:val="003637C9"/>
    <w:rsid w:val="00363838"/>
    <w:rsid w:val="003646C9"/>
    <w:rsid w:val="00364A3C"/>
    <w:rsid w:val="00367E6B"/>
    <w:rsid w:val="00367EE9"/>
    <w:rsid w:val="00372AE6"/>
    <w:rsid w:val="0037309B"/>
    <w:rsid w:val="00377A88"/>
    <w:rsid w:val="00377C6C"/>
    <w:rsid w:val="003834B1"/>
    <w:rsid w:val="00384B30"/>
    <w:rsid w:val="00385D46"/>
    <w:rsid w:val="0038756D"/>
    <w:rsid w:val="00391888"/>
    <w:rsid w:val="0039293F"/>
    <w:rsid w:val="00392959"/>
    <w:rsid w:val="0039462B"/>
    <w:rsid w:val="00397921"/>
    <w:rsid w:val="003A6A23"/>
    <w:rsid w:val="003A7632"/>
    <w:rsid w:val="003A76DF"/>
    <w:rsid w:val="003B118F"/>
    <w:rsid w:val="003B1E10"/>
    <w:rsid w:val="003B3180"/>
    <w:rsid w:val="003B5B14"/>
    <w:rsid w:val="003D2E3B"/>
    <w:rsid w:val="003D33B0"/>
    <w:rsid w:val="003D5C6C"/>
    <w:rsid w:val="003D7988"/>
    <w:rsid w:val="003D7D11"/>
    <w:rsid w:val="003E2C35"/>
    <w:rsid w:val="003E3D02"/>
    <w:rsid w:val="003E41A9"/>
    <w:rsid w:val="003E4385"/>
    <w:rsid w:val="003E4815"/>
    <w:rsid w:val="003E4A72"/>
    <w:rsid w:val="003E5E55"/>
    <w:rsid w:val="003F2127"/>
    <w:rsid w:val="00401849"/>
    <w:rsid w:val="00403974"/>
    <w:rsid w:val="00403F21"/>
    <w:rsid w:val="004043DC"/>
    <w:rsid w:val="004059B0"/>
    <w:rsid w:val="00410021"/>
    <w:rsid w:val="00412EF9"/>
    <w:rsid w:val="00414714"/>
    <w:rsid w:val="00414B54"/>
    <w:rsid w:val="00414CD5"/>
    <w:rsid w:val="004151A0"/>
    <w:rsid w:val="00416682"/>
    <w:rsid w:val="004240B8"/>
    <w:rsid w:val="00440C33"/>
    <w:rsid w:val="00441D88"/>
    <w:rsid w:val="004426C2"/>
    <w:rsid w:val="004436C2"/>
    <w:rsid w:val="00443B45"/>
    <w:rsid w:val="00444475"/>
    <w:rsid w:val="00444FE3"/>
    <w:rsid w:val="004465D0"/>
    <w:rsid w:val="00447787"/>
    <w:rsid w:val="00447F74"/>
    <w:rsid w:val="004533F6"/>
    <w:rsid w:val="00454D16"/>
    <w:rsid w:val="004667F3"/>
    <w:rsid w:val="00470087"/>
    <w:rsid w:val="004727A1"/>
    <w:rsid w:val="00472A9C"/>
    <w:rsid w:val="00472C30"/>
    <w:rsid w:val="00474D27"/>
    <w:rsid w:val="00476D27"/>
    <w:rsid w:val="00477C02"/>
    <w:rsid w:val="00481DA0"/>
    <w:rsid w:val="00483C30"/>
    <w:rsid w:val="00483D51"/>
    <w:rsid w:val="00490CD9"/>
    <w:rsid w:val="00491AF7"/>
    <w:rsid w:val="0049444A"/>
    <w:rsid w:val="00494920"/>
    <w:rsid w:val="00495182"/>
    <w:rsid w:val="004955AC"/>
    <w:rsid w:val="00495B3E"/>
    <w:rsid w:val="00497DA9"/>
    <w:rsid w:val="004A329D"/>
    <w:rsid w:val="004A7D3C"/>
    <w:rsid w:val="004C3F52"/>
    <w:rsid w:val="004C6A8D"/>
    <w:rsid w:val="004C6CBF"/>
    <w:rsid w:val="004D0E2D"/>
    <w:rsid w:val="004D3985"/>
    <w:rsid w:val="004E07C3"/>
    <w:rsid w:val="004E13E8"/>
    <w:rsid w:val="004E54B2"/>
    <w:rsid w:val="004E6479"/>
    <w:rsid w:val="004E67D4"/>
    <w:rsid w:val="004E7AF2"/>
    <w:rsid w:val="004F35A9"/>
    <w:rsid w:val="004F424F"/>
    <w:rsid w:val="004F5936"/>
    <w:rsid w:val="004F6F57"/>
    <w:rsid w:val="00500065"/>
    <w:rsid w:val="0050141B"/>
    <w:rsid w:val="0050274A"/>
    <w:rsid w:val="00507789"/>
    <w:rsid w:val="00510BC8"/>
    <w:rsid w:val="0051300C"/>
    <w:rsid w:val="0051607F"/>
    <w:rsid w:val="005162E5"/>
    <w:rsid w:val="005165E8"/>
    <w:rsid w:val="0052014F"/>
    <w:rsid w:val="00522699"/>
    <w:rsid w:val="00526D6C"/>
    <w:rsid w:val="00533681"/>
    <w:rsid w:val="00537AEA"/>
    <w:rsid w:val="0054207F"/>
    <w:rsid w:val="00542D1C"/>
    <w:rsid w:val="0054395D"/>
    <w:rsid w:val="00544EE3"/>
    <w:rsid w:val="005464A0"/>
    <w:rsid w:val="005479D5"/>
    <w:rsid w:val="0055001E"/>
    <w:rsid w:val="005514D3"/>
    <w:rsid w:val="00556B23"/>
    <w:rsid w:val="00557162"/>
    <w:rsid w:val="00561E4A"/>
    <w:rsid w:val="00562AF0"/>
    <w:rsid w:val="00565DE7"/>
    <w:rsid w:val="00571B60"/>
    <w:rsid w:val="00576203"/>
    <w:rsid w:val="005937FF"/>
    <w:rsid w:val="005A1BBE"/>
    <w:rsid w:val="005A7568"/>
    <w:rsid w:val="005A7D8A"/>
    <w:rsid w:val="005B1F6D"/>
    <w:rsid w:val="005B4247"/>
    <w:rsid w:val="005B5EBE"/>
    <w:rsid w:val="005C243F"/>
    <w:rsid w:val="005C320B"/>
    <w:rsid w:val="005C6929"/>
    <w:rsid w:val="005D13B7"/>
    <w:rsid w:val="005D5D46"/>
    <w:rsid w:val="005D7AFF"/>
    <w:rsid w:val="005E2A80"/>
    <w:rsid w:val="005E3A7C"/>
    <w:rsid w:val="005E6AF2"/>
    <w:rsid w:val="005F1372"/>
    <w:rsid w:val="005F1725"/>
    <w:rsid w:val="005F1A84"/>
    <w:rsid w:val="005F5267"/>
    <w:rsid w:val="005F657E"/>
    <w:rsid w:val="00600A87"/>
    <w:rsid w:val="0060290A"/>
    <w:rsid w:val="0060334C"/>
    <w:rsid w:val="00605C42"/>
    <w:rsid w:val="00610D66"/>
    <w:rsid w:val="00612F9E"/>
    <w:rsid w:val="00616BBB"/>
    <w:rsid w:val="00616D54"/>
    <w:rsid w:val="00617009"/>
    <w:rsid w:val="00620298"/>
    <w:rsid w:val="00620EFD"/>
    <w:rsid w:val="00622460"/>
    <w:rsid w:val="006232EC"/>
    <w:rsid w:val="006248A1"/>
    <w:rsid w:val="006254E9"/>
    <w:rsid w:val="00630262"/>
    <w:rsid w:val="0063070E"/>
    <w:rsid w:val="006310D2"/>
    <w:rsid w:val="0063194C"/>
    <w:rsid w:val="0063472A"/>
    <w:rsid w:val="00637DD8"/>
    <w:rsid w:val="006408D7"/>
    <w:rsid w:val="00643342"/>
    <w:rsid w:val="0064683E"/>
    <w:rsid w:val="00646ED3"/>
    <w:rsid w:val="00651878"/>
    <w:rsid w:val="00651D90"/>
    <w:rsid w:val="00653730"/>
    <w:rsid w:val="00654D95"/>
    <w:rsid w:val="00656D6C"/>
    <w:rsid w:val="0066363E"/>
    <w:rsid w:val="006648B3"/>
    <w:rsid w:val="00671AB6"/>
    <w:rsid w:val="006725F5"/>
    <w:rsid w:val="0067390D"/>
    <w:rsid w:val="00673D06"/>
    <w:rsid w:val="00674473"/>
    <w:rsid w:val="006747C9"/>
    <w:rsid w:val="00680970"/>
    <w:rsid w:val="00681208"/>
    <w:rsid w:val="0068191C"/>
    <w:rsid w:val="00681BE6"/>
    <w:rsid w:val="0068359A"/>
    <w:rsid w:val="006860EE"/>
    <w:rsid w:val="00686B36"/>
    <w:rsid w:val="00696317"/>
    <w:rsid w:val="006A130A"/>
    <w:rsid w:val="006A2EBB"/>
    <w:rsid w:val="006A6B1B"/>
    <w:rsid w:val="006A79C8"/>
    <w:rsid w:val="006B058A"/>
    <w:rsid w:val="006B6237"/>
    <w:rsid w:val="006C05ED"/>
    <w:rsid w:val="006C3208"/>
    <w:rsid w:val="006C5AB0"/>
    <w:rsid w:val="006D2501"/>
    <w:rsid w:val="006D36C8"/>
    <w:rsid w:val="006E25BD"/>
    <w:rsid w:val="006E54AE"/>
    <w:rsid w:val="006E7B44"/>
    <w:rsid w:val="006E7DA1"/>
    <w:rsid w:val="006F305F"/>
    <w:rsid w:val="006F61BD"/>
    <w:rsid w:val="006F73B3"/>
    <w:rsid w:val="00703241"/>
    <w:rsid w:val="00705A16"/>
    <w:rsid w:val="0070714B"/>
    <w:rsid w:val="007121D9"/>
    <w:rsid w:val="00717946"/>
    <w:rsid w:val="00722BC9"/>
    <w:rsid w:val="007231D7"/>
    <w:rsid w:val="007261B7"/>
    <w:rsid w:val="00731208"/>
    <w:rsid w:val="00731C06"/>
    <w:rsid w:val="00732210"/>
    <w:rsid w:val="007326C6"/>
    <w:rsid w:val="0073281E"/>
    <w:rsid w:val="00732D79"/>
    <w:rsid w:val="0073527F"/>
    <w:rsid w:val="0073637C"/>
    <w:rsid w:val="00736BC3"/>
    <w:rsid w:val="00740C50"/>
    <w:rsid w:val="0074174D"/>
    <w:rsid w:val="00742079"/>
    <w:rsid w:val="00743DC9"/>
    <w:rsid w:val="0075330B"/>
    <w:rsid w:val="00754174"/>
    <w:rsid w:val="00755ABC"/>
    <w:rsid w:val="00756724"/>
    <w:rsid w:val="00757B70"/>
    <w:rsid w:val="007614ED"/>
    <w:rsid w:val="00764544"/>
    <w:rsid w:val="007671E0"/>
    <w:rsid w:val="00772D2C"/>
    <w:rsid w:val="007737C8"/>
    <w:rsid w:val="00775091"/>
    <w:rsid w:val="0077633C"/>
    <w:rsid w:val="00782DB1"/>
    <w:rsid w:val="007836AC"/>
    <w:rsid w:val="00783820"/>
    <w:rsid w:val="00784ACF"/>
    <w:rsid w:val="0078568B"/>
    <w:rsid w:val="00786CD2"/>
    <w:rsid w:val="00790B69"/>
    <w:rsid w:val="00791C46"/>
    <w:rsid w:val="00797CEA"/>
    <w:rsid w:val="007A0935"/>
    <w:rsid w:val="007A21CF"/>
    <w:rsid w:val="007A5E22"/>
    <w:rsid w:val="007B1053"/>
    <w:rsid w:val="007B4B52"/>
    <w:rsid w:val="007B4C45"/>
    <w:rsid w:val="007B53BC"/>
    <w:rsid w:val="007B63F1"/>
    <w:rsid w:val="007B6602"/>
    <w:rsid w:val="007C14E4"/>
    <w:rsid w:val="007C16BB"/>
    <w:rsid w:val="007C228A"/>
    <w:rsid w:val="007C33EB"/>
    <w:rsid w:val="007C3AE5"/>
    <w:rsid w:val="007C47D3"/>
    <w:rsid w:val="007D1623"/>
    <w:rsid w:val="007D2A80"/>
    <w:rsid w:val="007D2DB2"/>
    <w:rsid w:val="007D483F"/>
    <w:rsid w:val="007E261F"/>
    <w:rsid w:val="007E2E0A"/>
    <w:rsid w:val="007E4D12"/>
    <w:rsid w:val="007E53C9"/>
    <w:rsid w:val="007E61C0"/>
    <w:rsid w:val="007E720B"/>
    <w:rsid w:val="007E75D5"/>
    <w:rsid w:val="007F0D9C"/>
    <w:rsid w:val="007F2C66"/>
    <w:rsid w:val="00807C15"/>
    <w:rsid w:val="008119CA"/>
    <w:rsid w:val="00812C4A"/>
    <w:rsid w:val="00813890"/>
    <w:rsid w:val="008144E4"/>
    <w:rsid w:val="00814DBE"/>
    <w:rsid w:val="00817EFA"/>
    <w:rsid w:val="00830517"/>
    <w:rsid w:val="00832F2D"/>
    <w:rsid w:val="008432A7"/>
    <w:rsid w:val="00844FD9"/>
    <w:rsid w:val="0085360A"/>
    <w:rsid w:val="00854988"/>
    <w:rsid w:val="008715F0"/>
    <w:rsid w:val="00873948"/>
    <w:rsid w:val="00877697"/>
    <w:rsid w:val="0088110E"/>
    <w:rsid w:val="00881EBF"/>
    <w:rsid w:val="00882992"/>
    <w:rsid w:val="00882C7B"/>
    <w:rsid w:val="00890E3F"/>
    <w:rsid w:val="00890EDC"/>
    <w:rsid w:val="00895885"/>
    <w:rsid w:val="008A1225"/>
    <w:rsid w:val="008A2220"/>
    <w:rsid w:val="008A2C91"/>
    <w:rsid w:val="008A3F5B"/>
    <w:rsid w:val="008A7326"/>
    <w:rsid w:val="008B2C9A"/>
    <w:rsid w:val="008B7A28"/>
    <w:rsid w:val="008C3826"/>
    <w:rsid w:val="008C741E"/>
    <w:rsid w:val="008D04BC"/>
    <w:rsid w:val="008D4395"/>
    <w:rsid w:val="008D5EA0"/>
    <w:rsid w:val="008E38DF"/>
    <w:rsid w:val="008E48D2"/>
    <w:rsid w:val="008E48F6"/>
    <w:rsid w:val="008E50DD"/>
    <w:rsid w:val="008E63BC"/>
    <w:rsid w:val="008E770A"/>
    <w:rsid w:val="008F3E63"/>
    <w:rsid w:val="0090094E"/>
    <w:rsid w:val="009025B6"/>
    <w:rsid w:val="00903448"/>
    <w:rsid w:val="00912A79"/>
    <w:rsid w:val="0091339C"/>
    <w:rsid w:val="0091592B"/>
    <w:rsid w:val="0092013F"/>
    <w:rsid w:val="00920F4B"/>
    <w:rsid w:val="00921E90"/>
    <w:rsid w:val="00922E65"/>
    <w:rsid w:val="00923116"/>
    <w:rsid w:val="00923B02"/>
    <w:rsid w:val="009275B8"/>
    <w:rsid w:val="00927DF0"/>
    <w:rsid w:val="009315E4"/>
    <w:rsid w:val="00933098"/>
    <w:rsid w:val="00935FD9"/>
    <w:rsid w:val="009367A4"/>
    <w:rsid w:val="00942BB4"/>
    <w:rsid w:val="009505EA"/>
    <w:rsid w:val="009508B0"/>
    <w:rsid w:val="00951C2C"/>
    <w:rsid w:val="009568F3"/>
    <w:rsid w:val="00960139"/>
    <w:rsid w:val="00966B6D"/>
    <w:rsid w:val="009708E1"/>
    <w:rsid w:val="00974930"/>
    <w:rsid w:val="009770C6"/>
    <w:rsid w:val="00984252"/>
    <w:rsid w:val="00990B69"/>
    <w:rsid w:val="00992F46"/>
    <w:rsid w:val="009931F5"/>
    <w:rsid w:val="00994D8A"/>
    <w:rsid w:val="009B078E"/>
    <w:rsid w:val="009B1FF7"/>
    <w:rsid w:val="009B4A25"/>
    <w:rsid w:val="009B56FC"/>
    <w:rsid w:val="009B577A"/>
    <w:rsid w:val="009B77C6"/>
    <w:rsid w:val="009C1907"/>
    <w:rsid w:val="009C4B32"/>
    <w:rsid w:val="009C65D7"/>
    <w:rsid w:val="009D0ABD"/>
    <w:rsid w:val="009D121B"/>
    <w:rsid w:val="009D12D4"/>
    <w:rsid w:val="009D3320"/>
    <w:rsid w:val="009D3FE5"/>
    <w:rsid w:val="009D44DC"/>
    <w:rsid w:val="009E00CB"/>
    <w:rsid w:val="009E082D"/>
    <w:rsid w:val="009E58F2"/>
    <w:rsid w:val="009F0692"/>
    <w:rsid w:val="009F0B6C"/>
    <w:rsid w:val="009F361E"/>
    <w:rsid w:val="00A01427"/>
    <w:rsid w:val="00A014D4"/>
    <w:rsid w:val="00A03870"/>
    <w:rsid w:val="00A05DAE"/>
    <w:rsid w:val="00A10079"/>
    <w:rsid w:val="00A10B66"/>
    <w:rsid w:val="00A159E0"/>
    <w:rsid w:val="00A20C70"/>
    <w:rsid w:val="00A23493"/>
    <w:rsid w:val="00A23CBC"/>
    <w:rsid w:val="00A26169"/>
    <w:rsid w:val="00A27A7A"/>
    <w:rsid w:val="00A3004F"/>
    <w:rsid w:val="00A32ADF"/>
    <w:rsid w:val="00A336EE"/>
    <w:rsid w:val="00A3668B"/>
    <w:rsid w:val="00A41644"/>
    <w:rsid w:val="00A504AC"/>
    <w:rsid w:val="00A51279"/>
    <w:rsid w:val="00A53282"/>
    <w:rsid w:val="00A54453"/>
    <w:rsid w:val="00A544D7"/>
    <w:rsid w:val="00A64BAE"/>
    <w:rsid w:val="00A662FE"/>
    <w:rsid w:val="00A66DFB"/>
    <w:rsid w:val="00A708F2"/>
    <w:rsid w:val="00A73BD3"/>
    <w:rsid w:val="00A82995"/>
    <w:rsid w:val="00A8369F"/>
    <w:rsid w:val="00A85D9B"/>
    <w:rsid w:val="00A93231"/>
    <w:rsid w:val="00A94EB5"/>
    <w:rsid w:val="00A952B8"/>
    <w:rsid w:val="00A97B30"/>
    <w:rsid w:val="00AA4372"/>
    <w:rsid w:val="00AA6640"/>
    <w:rsid w:val="00AB294C"/>
    <w:rsid w:val="00AB2A31"/>
    <w:rsid w:val="00AB3335"/>
    <w:rsid w:val="00AB4238"/>
    <w:rsid w:val="00AB6B87"/>
    <w:rsid w:val="00AB7F07"/>
    <w:rsid w:val="00AC2DC9"/>
    <w:rsid w:val="00AC5937"/>
    <w:rsid w:val="00AD3A15"/>
    <w:rsid w:val="00AD42AB"/>
    <w:rsid w:val="00AE088B"/>
    <w:rsid w:val="00AE329C"/>
    <w:rsid w:val="00AE78C7"/>
    <w:rsid w:val="00AF430F"/>
    <w:rsid w:val="00B00290"/>
    <w:rsid w:val="00B002AD"/>
    <w:rsid w:val="00B05925"/>
    <w:rsid w:val="00B06C67"/>
    <w:rsid w:val="00B11B89"/>
    <w:rsid w:val="00B14866"/>
    <w:rsid w:val="00B20A46"/>
    <w:rsid w:val="00B20E80"/>
    <w:rsid w:val="00B21B0F"/>
    <w:rsid w:val="00B22BBA"/>
    <w:rsid w:val="00B23AEF"/>
    <w:rsid w:val="00B25031"/>
    <w:rsid w:val="00B25BDE"/>
    <w:rsid w:val="00B260E6"/>
    <w:rsid w:val="00B30C43"/>
    <w:rsid w:val="00B31B5C"/>
    <w:rsid w:val="00B322F3"/>
    <w:rsid w:val="00B32476"/>
    <w:rsid w:val="00B365CF"/>
    <w:rsid w:val="00B3678D"/>
    <w:rsid w:val="00B37C84"/>
    <w:rsid w:val="00B41A83"/>
    <w:rsid w:val="00B42382"/>
    <w:rsid w:val="00B453A7"/>
    <w:rsid w:val="00B45E68"/>
    <w:rsid w:val="00B460B0"/>
    <w:rsid w:val="00B474B7"/>
    <w:rsid w:val="00B47AE0"/>
    <w:rsid w:val="00B47E63"/>
    <w:rsid w:val="00B5037C"/>
    <w:rsid w:val="00B51EA8"/>
    <w:rsid w:val="00B52488"/>
    <w:rsid w:val="00B62AC5"/>
    <w:rsid w:val="00B67BC2"/>
    <w:rsid w:val="00B71664"/>
    <w:rsid w:val="00B77B18"/>
    <w:rsid w:val="00B877A2"/>
    <w:rsid w:val="00B87D49"/>
    <w:rsid w:val="00B9178C"/>
    <w:rsid w:val="00B91F2A"/>
    <w:rsid w:val="00B96434"/>
    <w:rsid w:val="00BA0958"/>
    <w:rsid w:val="00BA26BA"/>
    <w:rsid w:val="00BA5C90"/>
    <w:rsid w:val="00BA6902"/>
    <w:rsid w:val="00BA6C51"/>
    <w:rsid w:val="00BC095E"/>
    <w:rsid w:val="00BC198D"/>
    <w:rsid w:val="00BC2AAA"/>
    <w:rsid w:val="00BC4CE9"/>
    <w:rsid w:val="00BC64CA"/>
    <w:rsid w:val="00BC7700"/>
    <w:rsid w:val="00BD0F5E"/>
    <w:rsid w:val="00BD4CCE"/>
    <w:rsid w:val="00BD5315"/>
    <w:rsid w:val="00BD61D7"/>
    <w:rsid w:val="00BE093A"/>
    <w:rsid w:val="00BE5972"/>
    <w:rsid w:val="00BF403E"/>
    <w:rsid w:val="00BF435E"/>
    <w:rsid w:val="00BF7123"/>
    <w:rsid w:val="00BF78AF"/>
    <w:rsid w:val="00C00377"/>
    <w:rsid w:val="00C03C39"/>
    <w:rsid w:val="00C0451E"/>
    <w:rsid w:val="00C06AF2"/>
    <w:rsid w:val="00C15977"/>
    <w:rsid w:val="00C16E15"/>
    <w:rsid w:val="00C20CED"/>
    <w:rsid w:val="00C214A9"/>
    <w:rsid w:val="00C26F3F"/>
    <w:rsid w:val="00C30F06"/>
    <w:rsid w:val="00C3144A"/>
    <w:rsid w:val="00C32F42"/>
    <w:rsid w:val="00C36B37"/>
    <w:rsid w:val="00C40959"/>
    <w:rsid w:val="00C40D3F"/>
    <w:rsid w:val="00C41043"/>
    <w:rsid w:val="00C42F47"/>
    <w:rsid w:val="00C51CCA"/>
    <w:rsid w:val="00C52A64"/>
    <w:rsid w:val="00C54226"/>
    <w:rsid w:val="00C5423D"/>
    <w:rsid w:val="00C54841"/>
    <w:rsid w:val="00C60FEB"/>
    <w:rsid w:val="00C616B4"/>
    <w:rsid w:val="00C62132"/>
    <w:rsid w:val="00C626CB"/>
    <w:rsid w:val="00C62ABF"/>
    <w:rsid w:val="00C635DB"/>
    <w:rsid w:val="00C63B88"/>
    <w:rsid w:val="00C643BA"/>
    <w:rsid w:val="00C65187"/>
    <w:rsid w:val="00C71CEF"/>
    <w:rsid w:val="00C72BCB"/>
    <w:rsid w:val="00C761A7"/>
    <w:rsid w:val="00C764DB"/>
    <w:rsid w:val="00C81F5B"/>
    <w:rsid w:val="00C82D7F"/>
    <w:rsid w:val="00C8779F"/>
    <w:rsid w:val="00C90127"/>
    <w:rsid w:val="00C924EC"/>
    <w:rsid w:val="00C95D4E"/>
    <w:rsid w:val="00CA08C3"/>
    <w:rsid w:val="00CA1D97"/>
    <w:rsid w:val="00CA3071"/>
    <w:rsid w:val="00CA30EE"/>
    <w:rsid w:val="00CA34FB"/>
    <w:rsid w:val="00CA43B5"/>
    <w:rsid w:val="00CA724F"/>
    <w:rsid w:val="00CB3622"/>
    <w:rsid w:val="00CC2619"/>
    <w:rsid w:val="00CC5985"/>
    <w:rsid w:val="00CC61EB"/>
    <w:rsid w:val="00CC7780"/>
    <w:rsid w:val="00CD0D2C"/>
    <w:rsid w:val="00CD1FFA"/>
    <w:rsid w:val="00CD2C06"/>
    <w:rsid w:val="00CD2D42"/>
    <w:rsid w:val="00CD4DBD"/>
    <w:rsid w:val="00CE109B"/>
    <w:rsid w:val="00CE1B1B"/>
    <w:rsid w:val="00CE1D20"/>
    <w:rsid w:val="00CE2033"/>
    <w:rsid w:val="00CE3800"/>
    <w:rsid w:val="00CE3B46"/>
    <w:rsid w:val="00CE59B8"/>
    <w:rsid w:val="00CF058E"/>
    <w:rsid w:val="00CF0DE1"/>
    <w:rsid w:val="00CF182D"/>
    <w:rsid w:val="00CF1A80"/>
    <w:rsid w:val="00CF50B0"/>
    <w:rsid w:val="00D0223D"/>
    <w:rsid w:val="00D02AA0"/>
    <w:rsid w:val="00D05809"/>
    <w:rsid w:val="00D068D5"/>
    <w:rsid w:val="00D0716C"/>
    <w:rsid w:val="00D07B98"/>
    <w:rsid w:val="00D07EEF"/>
    <w:rsid w:val="00D12640"/>
    <w:rsid w:val="00D14105"/>
    <w:rsid w:val="00D144D2"/>
    <w:rsid w:val="00D14DFA"/>
    <w:rsid w:val="00D15CF7"/>
    <w:rsid w:val="00D160C0"/>
    <w:rsid w:val="00D17B80"/>
    <w:rsid w:val="00D20360"/>
    <w:rsid w:val="00D2498A"/>
    <w:rsid w:val="00D25B4B"/>
    <w:rsid w:val="00D27BDE"/>
    <w:rsid w:val="00D34A75"/>
    <w:rsid w:val="00D358B4"/>
    <w:rsid w:val="00D373FA"/>
    <w:rsid w:val="00D37C6C"/>
    <w:rsid w:val="00D44C9E"/>
    <w:rsid w:val="00D44E1B"/>
    <w:rsid w:val="00D45CDF"/>
    <w:rsid w:val="00D46CBB"/>
    <w:rsid w:val="00D47E42"/>
    <w:rsid w:val="00D50263"/>
    <w:rsid w:val="00D533F0"/>
    <w:rsid w:val="00D60B34"/>
    <w:rsid w:val="00D60C55"/>
    <w:rsid w:val="00D64C6F"/>
    <w:rsid w:val="00D661BC"/>
    <w:rsid w:val="00D66352"/>
    <w:rsid w:val="00D72E0D"/>
    <w:rsid w:val="00D77B6C"/>
    <w:rsid w:val="00D82523"/>
    <w:rsid w:val="00D82815"/>
    <w:rsid w:val="00D83F3D"/>
    <w:rsid w:val="00D85684"/>
    <w:rsid w:val="00D85ED1"/>
    <w:rsid w:val="00D86AA3"/>
    <w:rsid w:val="00D915B4"/>
    <w:rsid w:val="00D91D22"/>
    <w:rsid w:val="00D94905"/>
    <w:rsid w:val="00D969D0"/>
    <w:rsid w:val="00DA673D"/>
    <w:rsid w:val="00DC020F"/>
    <w:rsid w:val="00DC39B7"/>
    <w:rsid w:val="00DD1948"/>
    <w:rsid w:val="00DD3219"/>
    <w:rsid w:val="00DD3790"/>
    <w:rsid w:val="00DD767F"/>
    <w:rsid w:val="00DD7F15"/>
    <w:rsid w:val="00DE2E28"/>
    <w:rsid w:val="00DE4CA0"/>
    <w:rsid w:val="00DE7F6C"/>
    <w:rsid w:val="00DF3C0D"/>
    <w:rsid w:val="00DF463E"/>
    <w:rsid w:val="00DF6115"/>
    <w:rsid w:val="00E03145"/>
    <w:rsid w:val="00E04772"/>
    <w:rsid w:val="00E04B16"/>
    <w:rsid w:val="00E113D4"/>
    <w:rsid w:val="00E12E64"/>
    <w:rsid w:val="00E143DF"/>
    <w:rsid w:val="00E15294"/>
    <w:rsid w:val="00E2171B"/>
    <w:rsid w:val="00E21913"/>
    <w:rsid w:val="00E21F89"/>
    <w:rsid w:val="00E27BA9"/>
    <w:rsid w:val="00E319BB"/>
    <w:rsid w:val="00E3496E"/>
    <w:rsid w:val="00E35EE8"/>
    <w:rsid w:val="00E40F28"/>
    <w:rsid w:val="00E43C51"/>
    <w:rsid w:val="00E46A4D"/>
    <w:rsid w:val="00E47D5F"/>
    <w:rsid w:val="00E50B29"/>
    <w:rsid w:val="00E5279E"/>
    <w:rsid w:val="00E537E2"/>
    <w:rsid w:val="00E55BE5"/>
    <w:rsid w:val="00E6458D"/>
    <w:rsid w:val="00E65E08"/>
    <w:rsid w:val="00E73091"/>
    <w:rsid w:val="00E74A5C"/>
    <w:rsid w:val="00E768BC"/>
    <w:rsid w:val="00E7695D"/>
    <w:rsid w:val="00E76D74"/>
    <w:rsid w:val="00E7705A"/>
    <w:rsid w:val="00E77D6F"/>
    <w:rsid w:val="00E828BB"/>
    <w:rsid w:val="00E84424"/>
    <w:rsid w:val="00E8735E"/>
    <w:rsid w:val="00E90B14"/>
    <w:rsid w:val="00E9182C"/>
    <w:rsid w:val="00E91FEA"/>
    <w:rsid w:val="00E9205A"/>
    <w:rsid w:val="00E92109"/>
    <w:rsid w:val="00E94AEA"/>
    <w:rsid w:val="00E94C4B"/>
    <w:rsid w:val="00EA10F8"/>
    <w:rsid w:val="00EA15FB"/>
    <w:rsid w:val="00EA7C0A"/>
    <w:rsid w:val="00EB04ED"/>
    <w:rsid w:val="00EB0824"/>
    <w:rsid w:val="00EB25B0"/>
    <w:rsid w:val="00EB3F98"/>
    <w:rsid w:val="00EB4E2D"/>
    <w:rsid w:val="00EB5C70"/>
    <w:rsid w:val="00EC09C8"/>
    <w:rsid w:val="00EC0D7E"/>
    <w:rsid w:val="00EC21C6"/>
    <w:rsid w:val="00EC3888"/>
    <w:rsid w:val="00EC3A32"/>
    <w:rsid w:val="00ED0693"/>
    <w:rsid w:val="00ED2B3F"/>
    <w:rsid w:val="00ED314A"/>
    <w:rsid w:val="00EE14D2"/>
    <w:rsid w:val="00EF0F1E"/>
    <w:rsid w:val="00EF17D1"/>
    <w:rsid w:val="00EF17F4"/>
    <w:rsid w:val="00EF4CDB"/>
    <w:rsid w:val="00EF4D03"/>
    <w:rsid w:val="00EF5241"/>
    <w:rsid w:val="00EF683C"/>
    <w:rsid w:val="00EF7619"/>
    <w:rsid w:val="00F00D62"/>
    <w:rsid w:val="00F0544B"/>
    <w:rsid w:val="00F10B58"/>
    <w:rsid w:val="00F129AD"/>
    <w:rsid w:val="00F148DA"/>
    <w:rsid w:val="00F155E9"/>
    <w:rsid w:val="00F15A29"/>
    <w:rsid w:val="00F15FCC"/>
    <w:rsid w:val="00F22559"/>
    <w:rsid w:val="00F240AF"/>
    <w:rsid w:val="00F35364"/>
    <w:rsid w:val="00F40BDD"/>
    <w:rsid w:val="00F42BCB"/>
    <w:rsid w:val="00F42C07"/>
    <w:rsid w:val="00F45BE2"/>
    <w:rsid w:val="00F506E0"/>
    <w:rsid w:val="00F51140"/>
    <w:rsid w:val="00F559B2"/>
    <w:rsid w:val="00F56EDD"/>
    <w:rsid w:val="00F66276"/>
    <w:rsid w:val="00F66820"/>
    <w:rsid w:val="00F72A76"/>
    <w:rsid w:val="00F76986"/>
    <w:rsid w:val="00F81934"/>
    <w:rsid w:val="00F81D4B"/>
    <w:rsid w:val="00F8202A"/>
    <w:rsid w:val="00F875BA"/>
    <w:rsid w:val="00F8778A"/>
    <w:rsid w:val="00F9640E"/>
    <w:rsid w:val="00F97064"/>
    <w:rsid w:val="00FA53D1"/>
    <w:rsid w:val="00FA78AB"/>
    <w:rsid w:val="00FB1551"/>
    <w:rsid w:val="00FB21AC"/>
    <w:rsid w:val="00FB29D8"/>
    <w:rsid w:val="00FB462D"/>
    <w:rsid w:val="00FB6158"/>
    <w:rsid w:val="00FC0938"/>
    <w:rsid w:val="00FC359C"/>
    <w:rsid w:val="00FC363C"/>
    <w:rsid w:val="00FC610A"/>
    <w:rsid w:val="00FC74DB"/>
    <w:rsid w:val="00FD3E03"/>
    <w:rsid w:val="00FD4FD2"/>
    <w:rsid w:val="00FD55CE"/>
    <w:rsid w:val="00FD793A"/>
    <w:rsid w:val="00FE01CE"/>
    <w:rsid w:val="00FE1042"/>
    <w:rsid w:val="00FE1AC6"/>
    <w:rsid w:val="00FF0D3A"/>
    <w:rsid w:val="00FF1558"/>
    <w:rsid w:val="00FF47AE"/>
    <w:rsid w:val="00FF5594"/>
    <w:rsid w:val="00FF7438"/>
    <w:rsid w:val="0208CACA"/>
    <w:rsid w:val="0A1E2218"/>
    <w:rsid w:val="0C702B0A"/>
    <w:rsid w:val="0E28FC4D"/>
    <w:rsid w:val="13AED159"/>
    <w:rsid w:val="1A0D8024"/>
    <w:rsid w:val="27EF29E8"/>
    <w:rsid w:val="2EFCAA93"/>
    <w:rsid w:val="2F6652E9"/>
    <w:rsid w:val="3FCEAB14"/>
    <w:rsid w:val="402285D1"/>
    <w:rsid w:val="48B86B31"/>
    <w:rsid w:val="51FB6770"/>
    <w:rsid w:val="5EB4898C"/>
    <w:rsid w:val="688C6C72"/>
    <w:rsid w:val="7DF6E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3C85B"/>
  <w15:docId w15:val="{6EEF7F95-8717-467C-AE05-4FBE9906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7F2C66"/>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3"/>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75330B"/>
    <w:rPr>
      <w:i/>
      <w:color w:val="000000" w:themeColor="text1"/>
    </w:rPr>
  </w:style>
  <w:style w:type="paragraph" w:customStyle="1" w:styleId="VBAILTAnswerbullet1">
    <w:name w:val="VBAILT Answer bullet 1"/>
    <w:basedOn w:val="VBAILTbullet1"/>
    <w:next w:val="VBAILTBody"/>
    <w:qFormat/>
    <w:rsid w:val="0075330B"/>
    <w:rPr>
      <w:i/>
      <w:color w:val="000000" w:themeColor="text1"/>
    </w:rPr>
  </w:style>
  <w:style w:type="paragraph" w:customStyle="1" w:styleId="VBAILTAnswersbullet2">
    <w:name w:val="VBAILT Answers bullet2"/>
    <w:basedOn w:val="VBAILTBullet2"/>
    <w:next w:val="VBAILTBody"/>
    <w:qFormat/>
    <w:rsid w:val="0075330B"/>
    <w:rPr>
      <w:i/>
      <w:color w:val="000000" w:themeColor="text1"/>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D46CBB"/>
    <w:rPr>
      <w:sz w:val="16"/>
      <w:szCs w:val="16"/>
    </w:rPr>
  </w:style>
  <w:style w:type="paragraph" w:styleId="CommentText">
    <w:name w:val="annotation text"/>
    <w:basedOn w:val="Normal"/>
    <w:link w:val="CommentTextChar"/>
    <w:uiPriority w:val="99"/>
    <w:unhideWhenUsed/>
    <w:rsid w:val="00D46CBB"/>
    <w:pPr>
      <w:spacing w:line="240" w:lineRule="auto"/>
    </w:pPr>
    <w:rPr>
      <w:sz w:val="20"/>
      <w:szCs w:val="20"/>
    </w:rPr>
  </w:style>
  <w:style w:type="character" w:customStyle="1" w:styleId="CommentTextChar">
    <w:name w:val="Comment Text Char"/>
    <w:basedOn w:val="DefaultParagraphFont"/>
    <w:link w:val="CommentText"/>
    <w:uiPriority w:val="99"/>
    <w:rsid w:val="00D46CBB"/>
    <w:rPr>
      <w:sz w:val="20"/>
      <w:szCs w:val="20"/>
    </w:rPr>
  </w:style>
  <w:style w:type="paragraph" w:styleId="CommentSubject">
    <w:name w:val="annotation subject"/>
    <w:basedOn w:val="CommentText"/>
    <w:next w:val="CommentText"/>
    <w:link w:val="CommentSubjectChar"/>
    <w:uiPriority w:val="99"/>
    <w:semiHidden/>
    <w:unhideWhenUsed/>
    <w:rsid w:val="00D46CBB"/>
    <w:rPr>
      <w:b/>
      <w:bCs/>
    </w:rPr>
  </w:style>
  <w:style w:type="character" w:customStyle="1" w:styleId="CommentSubjectChar">
    <w:name w:val="Comment Subject Char"/>
    <w:basedOn w:val="CommentTextChar"/>
    <w:link w:val="CommentSubject"/>
    <w:uiPriority w:val="99"/>
    <w:semiHidden/>
    <w:rsid w:val="00D46CBB"/>
    <w:rPr>
      <w:b/>
      <w:bCs/>
      <w:sz w:val="20"/>
      <w:szCs w:val="20"/>
    </w:rPr>
  </w:style>
  <w:style w:type="paragraph" w:styleId="NormalWeb">
    <w:name w:val="Normal (Web)"/>
    <w:basedOn w:val="Normal"/>
    <w:uiPriority w:val="99"/>
    <w:semiHidden/>
    <w:unhideWhenUsed/>
    <w:rsid w:val="009B4A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40BD4"/>
    <w:pPr>
      <w:spacing w:after="0" w:line="240" w:lineRule="auto"/>
    </w:pPr>
  </w:style>
  <w:style w:type="character" w:styleId="Hyperlink">
    <w:name w:val="Hyperlink"/>
    <w:basedOn w:val="DefaultParagraphFont"/>
    <w:uiPriority w:val="99"/>
    <w:unhideWhenUsed/>
    <w:rsid w:val="003B5B14"/>
    <w:rPr>
      <w:color w:val="0563C1" w:themeColor="hyperlink"/>
      <w:u w:val="single"/>
    </w:rPr>
  </w:style>
  <w:style w:type="paragraph" w:styleId="Revision">
    <w:name w:val="Revision"/>
    <w:hidden/>
    <w:uiPriority w:val="99"/>
    <w:semiHidden/>
    <w:rsid w:val="00AB7F07"/>
    <w:pPr>
      <w:spacing w:after="0" w:line="240" w:lineRule="auto"/>
    </w:pPr>
  </w:style>
  <w:style w:type="character" w:customStyle="1" w:styleId="normaltextrun">
    <w:name w:val="normaltextrun"/>
    <w:basedOn w:val="DefaultParagraphFont"/>
    <w:rsid w:val="00EA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0175">
      <w:bodyDiv w:val="1"/>
      <w:marLeft w:val="0"/>
      <w:marRight w:val="0"/>
      <w:marTop w:val="0"/>
      <w:marBottom w:val="0"/>
      <w:divBdr>
        <w:top w:val="none" w:sz="0" w:space="0" w:color="auto"/>
        <w:left w:val="none" w:sz="0" w:space="0" w:color="auto"/>
        <w:bottom w:val="none" w:sz="0" w:space="0" w:color="auto"/>
        <w:right w:val="none" w:sz="0" w:space="0" w:color="auto"/>
      </w:divBdr>
    </w:div>
    <w:div w:id="152525368">
      <w:bodyDiv w:val="1"/>
      <w:marLeft w:val="0"/>
      <w:marRight w:val="0"/>
      <w:marTop w:val="0"/>
      <w:marBottom w:val="0"/>
      <w:divBdr>
        <w:top w:val="none" w:sz="0" w:space="0" w:color="auto"/>
        <w:left w:val="none" w:sz="0" w:space="0" w:color="auto"/>
        <w:bottom w:val="none" w:sz="0" w:space="0" w:color="auto"/>
        <w:right w:val="none" w:sz="0" w:space="0" w:color="auto"/>
      </w:divBdr>
      <w:divsChild>
        <w:div w:id="1599370581">
          <w:marLeft w:val="547"/>
          <w:marRight w:val="0"/>
          <w:marTop w:val="106"/>
          <w:marBottom w:val="0"/>
          <w:divBdr>
            <w:top w:val="none" w:sz="0" w:space="0" w:color="auto"/>
            <w:left w:val="none" w:sz="0" w:space="0" w:color="auto"/>
            <w:bottom w:val="none" w:sz="0" w:space="0" w:color="auto"/>
            <w:right w:val="none" w:sz="0" w:space="0" w:color="auto"/>
          </w:divBdr>
        </w:div>
        <w:div w:id="1204710591">
          <w:marLeft w:val="547"/>
          <w:marRight w:val="0"/>
          <w:marTop w:val="106"/>
          <w:marBottom w:val="0"/>
          <w:divBdr>
            <w:top w:val="none" w:sz="0" w:space="0" w:color="auto"/>
            <w:left w:val="none" w:sz="0" w:space="0" w:color="auto"/>
            <w:bottom w:val="none" w:sz="0" w:space="0" w:color="auto"/>
            <w:right w:val="none" w:sz="0" w:space="0" w:color="auto"/>
          </w:divBdr>
        </w:div>
        <w:div w:id="1266840578">
          <w:marLeft w:val="547"/>
          <w:marRight w:val="0"/>
          <w:marTop w:val="106"/>
          <w:marBottom w:val="0"/>
          <w:divBdr>
            <w:top w:val="none" w:sz="0" w:space="0" w:color="auto"/>
            <w:left w:val="none" w:sz="0" w:space="0" w:color="auto"/>
            <w:bottom w:val="none" w:sz="0" w:space="0" w:color="auto"/>
            <w:right w:val="none" w:sz="0" w:space="0" w:color="auto"/>
          </w:divBdr>
        </w:div>
      </w:divsChild>
    </w:div>
    <w:div w:id="170030703">
      <w:bodyDiv w:val="1"/>
      <w:marLeft w:val="0"/>
      <w:marRight w:val="0"/>
      <w:marTop w:val="0"/>
      <w:marBottom w:val="0"/>
      <w:divBdr>
        <w:top w:val="none" w:sz="0" w:space="0" w:color="auto"/>
        <w:left w:val="none" w:sz="0" w:space="0" w:color="auto"/>
        <w:bottom w:val="none" w:sz="0" w:space="0" w:color="auto"/>
        <w:right w:val="none" w:sz="0" w:space="0" w:color="auto"/>
      </w:divBdr>
      <w:divsChild>
        <w:div w:id="1818767221">
          <w:marLeft w:val="547"/>
          <w:marRight w:val="0"/>
          <w:marTop w:val="115"/>
          <w:marBottom w:val="0"/>
          <w:divBdr>
            <w:top w:val="none" w:sz="0" w:space="0" w:color="auto"/>
            <w:left w:val="none" w:sz="0" w:space="0" w:color="auto"/>
            <w:bottom w:val="none" w:sz="0" w:space="0" w:color="auto"/>
            <w:right w:val="none" w:sz="0" w:space="0" w:color="auto"/>
          </w:divBdr>
        </w:div>
        <w:div w:id="474444801">
          <w:marLeft w:val="1166"/>
          <w:marRight w:val="0"/>
          <w:marTop w:val="115"/>
          <w:marBottom w:val="0"/>
          <w:divBdr>
            <w:top w:val="none" w:sz="0" w:space="0" w:color="auto"/>
            <w:left w:val="none" w:sz="0" w:space="0" w:color="auto"/>
            <w:bottom w:val="none" w:sz="0" w:space="0" w:color="auto"/>
            <w:right w:val="none" w:sz="0" w:space="0" w:color="auto"/>
          </w:divBdr>
        </w:div>
        <w:div w:id="1186751384">
          <w:marLeft w:val="1166"/>
          <w:marRight w:val="0"/>
          <w:marTop w:val="115"/>
          <w:marBottom w:val="0"/>
          <w:divBdr>
            <w:top w:val="none" w:sz="0" w:space="0" w:color="auto"/>
            <w:left w:val="none" w:sz="0" w:space="0" w:color="auto"/>
            <w:bottom w:val="none" w:sz="0" w:space="0" w:color="auto"/>
            <w:right w:val="none" w:sz="0" w:space="0" w:color="auto"/>
          </w:divBdr>
        </w:div>
        <w:div w:id="1737436601">
          <w:marLeft w:val="1166"/>
          <w:marRight w:val="0"/>
          <w:marTop w:val="115"/>
          <w:marBottom w:val="0"/>
          <w:divBdr>
            <w:top w:val="none" w:sz="0" w:space="0" w:color="auto"/>
            <w:left w:val="none" w:sz="0" w:space="0" w:color="auto"/>
            <w:bottom w:val="none" w:sz="0" w:space="0" w:color="auto"/>
            <w:right w:val="none" w:sz="0" w:space="0" w:color="auto"/>
          </w:divBdr>
        </w:div>
        <w:div w:id="753865039">
          <w:marLeft w:val="1166"/>
          <w:marRight w:val="0"/>
          <w:marTop w:val="115"/>
          <w:marBottom w:val="0"/>
          <w:divBdr>
            <w:top w:val="none" w:sz="0" w:space="0" w:color="auto"/>
            <w:left w:val="none" w:sz="0" w:space="0" w:color="auto"/>
            <w:bottom w:val="none" w:sz="0" w:space="0" w:color="auto"/>
            <w:right w:val="none" w:sz="0" w:space="0" w:color="auto"/>
          </w:divBdr>
        </w:div>
        <w:div w:id="864516401">
          <w:marLeft w:val="547"/>
          <w:marRight w:val="0"/>
          <w:marTop w:val="115"/>
          <w:marBottom w:val="0"/>
          <w:divBdr>
            <w:top w:val="none" w:sz="0" w:space="0" w:color="auto"/>
            <w:left w:val="none" w:sz="0" w:space="0" w:color="auto"/>
            <w:bottom w:val="none" w:sz="0" w:space="0" w:color="auto"/>
            <w:right w:val="none" w:sz="0" w:space="0" w:color="auto"/>
          </w:divBdr>
        </w:div>
      </w:divsChild>
    </w:div>
    <w:div w:id="176383992">
      <w:bodyDiv w:val="1"/>
      <w:marLeft w:val="0"/>
      <w:marRight w:val="0"/>
      <w:marTop w:val="0"/>
      <w:marBottom w:val="0"/>
      <w:divBdr>
        <w:top w:val="none" w:sz="0" w:space="0" w:color="auto"/>
        <w:left w:val="none" w:sz="0" w:space="0" w:color="auto"/>
        <w:bottom w:val="none" w:sz="0" w:space="0" w:color="auto"/>
        <w:right w:val="none" w:sz="0" w:space="0" w:color="auto"/>
      </w:divBdr>
      <w:divsChild>
        <w:div w:id="2087998587">
          <w:marLeft w:val="547"/>
          <w:marRight w:val="0"/>
          <w:marTop w:val="106"/>
          <w:marBottom w:val="0"/>
          <w:divBdr>
            <w:top w:val="none" w:sz="0" w:space="0" w:color="auto"/>
            <w:left w:val="none" w:sz="0" w:space="0" w:color="auto"/>
            <w:bottom w:val="none" w:sz="0" w:space="0" w:color="auto"/>
            <w:right w:val="none" w:sz="0" w:space="0" w:color="auto"/>
          </w:divBdr>
        </w:div>
        <w:div w:id="1411846822">
          <w:marLeft w:val="1166"/>
          <w:marRight w:val="0"/>
          <w:marTop w:val="106"/>
          <w:marBottom w:val="0"/>
          <w:divBdr>
            <w:top w:val="none" w:sz="0" w:space="0" w:color="auto"/>
            <w:left w:val="none" w:sz="0" w:space="0" w:color="auto"/>
            <w:bottom w:val="none" w:sz="0" w:space="0" w:color="auto"/>
            <w:right w:val="none" w:sz="0" w:space="0" w:color="auto"/>
          </w:divBdr>
        </w:div>
        <w:div w:id="51197138">
          <w:marLeft w:val="547"/>
          <w:marRight w:val="0"/>
          <w:marTop w:val="106"/>
          <w:marBottom w:val="0"/>
          <w:divBdr>
            <w:top w:val="none" w:sz="0" w:space="0" w:color="auto"/>
            <w:left w:val="none" w:sz="0" w:space="0" w:color="auto"/>
            <w:bottom w:val="none" w:sz="0" w:space="0" w:color="auto"/>
            <w:right w:val="none" w:sz="0" w:space="0" w:color="auto"/>
          </w:divBdr>
        </w:div>
        <w:div w:id="1939561912">
          <w:marLeft w:val="1166"/>
          <w:marRight w:val="0"/>
          <w:marTop w:val="106"/>
          <w:marBottom w:val="0"/>
          <w:divBdr>
            <w:top w:val="none" w:sz="0" w:space="0" w:color="auto"/>
            <w:left w:val="none" w:sz="0" w:space="0" w:color="auto"/>
            <w:bottom w:val="none" w:sz="0" w:space="0" w:color="auto"/>
            <w:right w:val="none" w:sz="0" w:space="0" w:color="auto"/>
          </w:divBdr>
        </w:div>
        <w:div w:id="989865990">
          <w:marLeft w:val="1166"/>
          <w:marRight w:val="0"/>
          <w:marTop w:val="106"/>
          <w:marBottom w:val="0"/>
          <w:divBdr>
            <w:top w:val="none" w:sz="0" w:space="0" w:color="auto"/>
            <w:left w:val="none" w:sz="0" w:space="0" w:color="auto"/>
            <w:bottom w:val="none" w:sz="0" w:space="0" w:color="auto"/>
            <w:right w:val="none" w:sz="0" w:space="0" w:color="auto"/>
          </w:divBdr>
        </w:div>
      </w:divsChild>
    </w:div>
    <w:div w:id="231164887">
      <w:bodyDiv w:val="1"/>
      <w:marLeft w:val="0"/>
      <w:marRight w:val="0"/>
      <w:marTop w:val="0"/>
      <w:marBottom w:val="0"/>
      <w:divBdr>
        <w:top w:val="none" w:sz="0" w:space="0" w:color="auto"/>
        <w:left w:val="none" w:sz="0" w:space="0" w:color="auto"/>
        <w:bottom w:val="none" w:sz="0" w:space="0" w:color="auto"/>
        <w:right w:val="none" w:sz="0" w:space="0" w:color="auto"/>
      </w:divBdr>
      <w:divsChild>
        <w:div w:id="1154184411">
          <w:marLeft w:val="1987"/>
          <w:marRight w:val="0"/>
          <w:marTop w:val="115"/>
          <w:marBottom w:val="0"/>
          <w:divBdr>
            <w:top w:val="none" w:sz="0" w:space="0" w:color="auto"/>
            <w:left w:val="none" w:sz="0" w:space="0" w:color="auto"/>
            <w:bottom w:val="none" w:sz="0" w:space="0" w:color="auto"/>
            <w:right w:val="none" w:sz="0" w:space="0" w:color="auto"/>
          </w:divBdr>
        </w:div>
        <w:div w:id="1822117823">
          <w:marLeft w:val="1987"/>
          <w:marRight w:val="0"/>
          <w:marTop w:val="115"/>
          <w:marBottom w:val="0"/>
          <w:divBdr>
            <w:top w:val="none" w:sz="0" w:space="0" w:color="auto"/>
            <w:left w:val="none" w:sz="0" w:space="0" w:color="auto"/>
            <w:bottom w:val="none" w:sz="0" w:space="0" w:color="auto"/>
            <w:right w:val="none" w:sz="0" w:space="0" w:color="auto"/>
          </w:divBdr>
        </w:div>
        <w:div w:id="556553376">
          <w:marLeft w:val="1987"/>
          <w:marRight w:val="0"/>
          <w:marTop w:val="115"/>
          <w:marBottom w:val="0"/>
          <w:divBdr>
            <w:top w:val="none" w:sz="0" w:space="0" w:color="auto"/>
            <w:left w:val="none" w:sz="0" w:space="0" w:color="auto"/>
            <w:bottom w:val="none" w:sz="0" w:space="0" w:color="auto"/>
            <w:right w:val="none" w:sz="0" w:space="0" w:color="auto"/>
          </w:divBdr>
        </w:div>
      </w:divsChild>
    </w:div>
    <w:div w:id="313879659">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90147806">
      <w:bodyDiv w:val="1"/>
      <w:marLeft w:val="0"/>
      <w:marRight w:val="0"/>
      <w:marTop w:val="0"/>
      <w:marBottom w:val="0"/>
      <w:divBdr>
        <w:top w:val="none" w:sz="0" w:space="0" w:color="auto"/>
        <w:left w:val="none" w:sz="0" w:space="0" w:color="auto"/>
        <w:bottom w:val="none" w:sz="0" w:space="0" w:color="auto"/>
        <w:right w:val="none" w:sz="0" w:space="0" w:color="auto"/>
      </w:divBdr>
    </w:div>
    <w:div w:id="491406871">
      <w:bodyDiv w:val="1"/>
      <w:marLeft w:val="0"/>
      <w:marRight w:val="0"/>
      <w:marTop w:val="0"/>
      <w:marBottom w:val="0"/>
      <w:divBdr>
        <w:top w:val="none" w:sz="0" w:space="0" w:color="auto"/>
        <w:left w:val="none" w:sz="0" w:space="0" w:color="auto"/>
        <w:bottom w:val="none" w:sz="0" w:space="0" w:color="auto"/>
        <w:right w:val="none" w:sz="0" w:space="0" w:color="auto"/>
      </w:divBdr>
      <w:divsChild>
        <w:div w:id="1275362583">
          <w:marLeft w:val="547"/>
          <w:marRight w:val="0"/>
          <w:marTop w:val="115"/>
          <w:marBottom w:val="0"/>
          <w:divBdr>
            <w:top w:val="none" w:sz="0" w:space="0" w:color="auto"/>
            <w:left w:val="none" w:sz="0" w:space="0" w:color="auto"/>
            <w:bottom w:val="none" w:sz="0" w:space="0" w:color="auto"/>
            <w:right w:val="none" w:sz="0" w:space="0" w:color="auto"/>
          </w:divBdr>
        </w:div>
        <w:div w:id="1276130925">
          <w:marLeft w:val="547"/>
          <w:marRight w:val="0"/>
          <w:marTop w:val="115"/>
          <w:marBottom w:val="0"/>
          <w:divBdr>
            <w:top w:val="none" w:sz="0" w:space="0" w:color="auto"/>
            <w:left w:val="none" w:sz="0" w:space="0" w:color="auto"/>
            <w:bottom w:val="none" w:sz="0" w:space="0" w:color="auto"/>
            <w:right w:val="none" w:sz="0" w:space="0" w:color="auto"/>
          </w:divBdr>
        </w:div>
      </w:divsChild>
    </w:div>
    <w:div w:id="630139534">
      <w:bodyDiv w:val="1"/>
      <w:marLeft w:val="0"/>
      <w:marRight w:val="0"/>
      <w:marTop w:val="0"/>
      <w:marBottom w:val="0"/>
      <w:divBdr>
        <w:top w:val="none" w:sz="0" w:space="0" w:color="auto"/>
        <w:left w:val="none" w:sz="0" w:space="0" w:color="auto"/>
        <w:bottom w:val="none" w:sz="0" w:space="0" w:color="auto"/>
        <w:right w:val="none" w:sz="0" w:space="0" w:color="auto"/>
      </w:divBdr>
      <w:divsChild>
        <w:div w:id="948783098">
          <w:marLeft w:val="1987"/>
          <w:marRight w:val="0"/>
          <w:marTop w:val="115"/>
          <w:marBottom w:val="0"/>
          <w:divBdr>
            <w:top w:val="none" w:sz="0" w:space="0" w:color="auto"/>
            <w:left w:val="none" w:sz="0" w:space="0" w:color="auto"/>
            <w:bottom w:val="none" w:sz="0" w:space="0" w:color="auto"/>
            <w:right w:val="none" w:sz="0" w:space="0" w:color="auto"/>
          </w:divBdr>
        </w:div>
        <w:div w:id="1596861577">
          <w:marLeft w:val="1987"/>
          <w:marRight w:val="0"/>
          <w:marTop w:val="115"/>
          <w:marBottom w:val="0"/>
          <w:divBdr>
            <w:top w:val="none" w:sz="0" w:space="0" w:color="auto"/>
            <w:left w:val="none" w:sz="0" w:space="0" w:color="auto"/>
            <w:bottom w:val="none" w:sz="0" w:space="0" w:color="auto"/>
            <w:right w:val="none" w:sz="0" w:space="0" w:color="auto"/>
          </w:divBdr>
        </w:div>
      </w:divsChild>
    </w:div>
    <w:div w:id="697893049">
      <w:bodyDiv w:val="1"/>
      <w:marLeft w:val="0"/>
      <w:marRight w:val="0"/>
      <w:marTop w:val="0"/>
      <w:marBottom w:val="0"/>
      <w:divBdr>
        <w:top w:val="none" w:sz="0" w:space="0" w:color="auto"/>
        <w:left w:val="none" w:sz="0" w:space="0" w:color="auto"/>
        <w:bottom w:val="none" w:sz="0" w:space="0" w:color="auto"/>
        <w:right w:val="none" w:sz="0" w:space="0" w:color="auto"/>
      </w:divBdr>
    </w:div>
    <w:div w:id="736320036">
      <w:bodyDiv w:val="1"/>
      <w:marLeft w:val="0"/>
      <w:marRight w:val="0"/>
      <w:marTop w:val="0"/>
      <w:marBottom w:val="0"/>
      <w:divBdr>
        <w:top w:val="none" w:sz="0" w:space="0" w:color="auto"/>
        <w:left w:val="none" w:sz="0" w:space="0" w:color="auto"/>
        <w:bottom w:val="none" w:sz="0" w:space="0" w:color="auto"/>
        <w:right w:val="none" w:sz="0" w:space="0" w:color="auto"/>
      </w:divBdr>
    </w:div>
    <w:div w:id="737821945">
      <w:bodyDiv w:val="1"/>
      <w:marLeft w:val="0"/>
      <w:marRight w:val="0"/>
      <w:marTop w:val="0"/>
      <w:marBottom w:val="0"/>
      <w:divBdr>
        <w:top w:val="none" w:sz="0" w:space="0" w:color="auto"/>
        <w:left w:val="none" w:sz="0" w:space="0" w:color="auto"/>
        <w:bottom w:val="none" w:sz="0" w:space="0" w:color="auto"/>
        <w:right w:val="none" w:sz="0" w:space="0" w:color="auto"/>
      </w:divBdr>
    </w:div>
    <w:div w:id="776340142">
      <w:bodyDiv w:val="1"/>
      <w:marLeft w:val="0"/>
      <w:marRight w:val="0"/>
      <w:marTop w:val="0"/>
      <w:marBottom w:val="0"/>
      <w:divBdr>
        <w:top w:val="none" w:sz="0" w:space="0" w:color="auto"/>
        <w:left w:val="none" w:sz="0" w:space="0" w:color="auto"/>
        <w:bottom w:val="none" w:sz="0" w:space="0" w:color="auto"/>
        <w:right w:val="none" w:sz="0" w:space="0" w:color="auto"/>
      </w:divBdr>
    </w:div>
    <w:div w:id="813789715">
      <w:bodyDiv w:val="1"/>
      <w:marLeft w:val="0"/>
      <w:marRight w:val="0"/>
      <w:marTop w:val="0"/>
      <w:marBottom w:val="0"/>
      <w:divBdr>
        <w:top w:val="none" w:sz="0" w:space="0" w:color="auto"/>
        <w:left w:val="none" w:sz="0" w:space="0" w:color="auto"/>
        <w:bottom w:val="none" w:sz="0" w:space="0" w:color="auto"/>
        <w:right w:val="none" w:sz="0" w:space="0" w:color="auto"/>
      </w:divBdr>
    </w:div>
    <w:div w:id="815072370">
      <w:bodyDiv w:val="1"/>
      <w:marLeft w:val="0"/>
      <w:marRight w:val="0"/>
      <w:marTop w:val="0"/>
      <w:marBottom w:val="0"/>
      <w:divBdr>
        <w:top w:val="none" w:sz="0" w:space="0" w:color="auto"/>
        <w:left w:val="none" w:sz="0" w:space="0" w:color="auto"/>
        <w:bottom w:val="none" w:sz="0" w:space="0" w:color="auto"/>
        <w:right w:val="none" w:sz="0" w:space="0" w:color="auto"/>
      </w:divBdr>
      <w:divsChild>
        <w:div w:id="1858735476">
          <w:marLeft w:val="547"/>
          <w:marRight w:val="0"/>
          <w:marTop w:val="0"/>
          <w:marBottom w:val="120"/>
          <w:divBdr>
            <w:top w:val="none" w:sz="0" w:space="0" w:color="auto"/>
            <w:left w:val="none" w:sz="0" w:space="0" w:color="auto"/>
            <w:bottom w:val="none" w:sz="0" w:space="0" w:color="auto"/>
            <w:right w:val="none" w:sz="0" w:space="0" w:color="auto"/>
          </w:divBdr>
        </w:div>
      </w:divsChild>
    </w:div>
    <w:div w:id="819082238">
      <w:bodyDiv w:val="1"/>
      <w:marLeft w:val="0"/>
      <w:marRight w:val="0"/>
      <w:marTop w:val="0"/>
      <w:marBottom w:val="0"/>
      <w:divBdr>
        <w:top w:val="none" w:sz="0" w:space="0" w:color="auto"/>
        <w:left w:val="none" w:sz="0" w:space="0" w:color="auto"/>
        <w:bottom w:val="none" w:sz="0" w:space="0" w:color="auto"/>
        <w:right w:val="none" w:sz="0" w:space="0" w:color="auto"/>
      </w:divBdr>
      <w:divsChild>
        <w:div w:id="1026443822">
          <w:marLeft w:val="547"/>
          <w:marRight w:val="0"/>
          <w:marTop w:val="115"/>
          <w:marBottom w:val="0"/>
          <w:divBdr>
            <w:top w:val="none" w:sz="0" w:space="0" w:color="auto"/>
            <w:left w:val="none" w:sz="0" w:space="0" w:color="auto"/>
            <w:bottom w:val="none" w:sz="0" w:space="0" w:color="auto"/>
            <w:right w:val="none" w:sz="0" w:space="0" w:color="auto"/>
          </w:divBdr>
        </w:div>
        <w:div w:id="1120538598">
          <w:marLeft w:val="1166"/>
          <w:marRight w:val="0"/>
          <w:marTop w:val="115"/>
          <w:marBottom w:val="0"/>
          <w:divBdr>
            <w:top w:val="none" w:sz="0" w:space="0" w:color="auto"/>
            <w:left w:val="none" w:sz="0" w:space="0" w:color="auto"/>
            <w:bottom w:val="none" w:sz="0" w:space="0" w:color="auto"/>
            <w:right w:val="none" w:sz="0" w:space="0" w:color="auto"/>
          </w:divBdr>
        </w:div>
        <w:div w:id="2126149341">
          <w:marLeft w:val="1166"/>
          <w:marRight w:val="0"/>
          <w:marTop w:val="115"/>
          <w:marBottom w:val="0"/>
          <w:divBdr>
            <w:top w:val="none" w:sz="0" w:space="0" w:color="auto"/>
            <w:left w:val="none" w:sz="0" w:space="0" w:color="auto"/>
            <w:bottom w:val="none" w:sz="0" w:space="0" w:color="auto"/>
            <w:right w:val="none" w:sz="0" w:space="0" w:color="auto"/>
          </w:divBdr>
        </w:div>
        <w:div w:id="728266611">
          <w:marLeft w:val="1166"/>
          <w:marRight w:val="0"/>
          <w:marTop w:val="115"/>
          <w:marBottom w:val="0"/>
          <w:divBdr>
            <w:top w:val="none" w:sz="0" w:space="0" w:color="auto"/>
            <w:left w:val="none" w:sz="0" w:space="0" w:color="auto"/>
            <w:bottom w:val="none" w:sz="0" w:space="0" w:color="auto"/>
            <w:right w:val="none" w:sz="0" w:space="0" w:color="auto"/>
          </w:divBdr>
        </w:div>
        <w:div w:id="1477721630">
          <w:marLeft w:val="547"/>
          <w:marRight w:val="0"/>
          <w:marTop w:val="115"/>
          <w:marBottom w:val="0"/>
          <w:divBdr>
            <w:top w:val="none" w:sz="0" w:space="0" w:color="auto"/>
            <w:left w:val="none" w:sz="0" w:space="0" w:color="auto"/>
            <w:bottom w:val="none" w:sz="0" w:space="0" w:color="auto"/>
            <w:right w:val="none" w:sz="0" w:space="0" w:color="auto"/>
          </w:divBdr>
        </w:div>
      </w:divsChild>
    </w:div>
    <w:div w:id="922690144">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8">
          <w:marLeft w:val="547"/>
          <w:marRight w:val="0"/>
          <w:marTop w:val="106"/>
          <w:marBottom w:val="0"/>
          <w:divBdr>
            <w:top w:val="none" w:sz="0" w:space="0" w:color="auto"/>
            <w:left w:val="none" w:sz="0" w:space="0" w:color="auto"/>
            <w:bottom w:val="none" w:sz="0" w:space="0" w:color="auto"/>
            <w:right w:val="none" w:sz="0" w:space="0" w:color="auto"/>
          </w:divBdr>
        </w:div>
        <w:div w:id="659816860">
          <w:marLeft w:val="1166"/>
          <w:marRight w:val="0"/>
          <w:marTop w:val="106"/>
          <w:marBottom w:val="0"/>
          <w:divBdr>
            <w:top w:val="none" w:sz="0" w:space="0" w:color="auto"/>
            <w:left w:val="none" w:sz="0" w:space="0" w:color="auto"/>
            <w:bottom w:val="none" w:sz="0" w:space="0" w:color="auto"/>
            <w:right w:val="none" w:sz="0" w:space="0" w:color="auto"/>
          </w:divBdr>
        </w:div>
        <w:div w:id="1497114070">
          <w:marLeft w:val="1166"/>
          <w:marRight w:val="0"/>
          <w:marTop w:val="106"/>
          <w:marBottom w:val="0"/>
          <w:divBdr>
            <w:top w:val="none" w:sz="0" w:space="0" w:color="auto"/>
            <w:left w:val="none" w:sz="0" w:space="0" w:color="auto"/>
            <w:bottom w:val="none" w:sz="0" w:space="0" w:color="auto"/>
            <w:right w:val="none" w:sz="0" w:space="0" w:color="auto"/>
          </w:divBdr>
        </w:div>
        <w:div w:id="883952773">
          <w:marLeft w:val="1166"/>
          <w:marRight w:val="0"/>
          <w:marTop w:val="106"/>
          <w:marBottom w:val="0"/>
          <w:divBdr>
            <w:top w:val="none" w:sz="0" w:space="0" w:color="auto"/>
            <w:left w:val="none" w:sz="0" w:space="0" w:color="auto"/>
            <w:bottom w:val="none" w:sz="0" w:space="0" w:color="auto"/>
            <w:right w:val="none" w:sz="0" w:space="0" w:color="auto"/>
          </w:divBdr>
        </w:div>
        <w:div w:id="133301183">
          <w:marLeft w:val="1166"/>
          <w:marRight w:val="0"/>
          <w:marTop w:val="106"/>
          <w:marBottom w:val="0"/>
          <w:divBdr>
            <w:top w:val="none" w:sz="0" w:space="0" w:color="auto"/>
            <w:left w:val="none" w:sz="0" w:space="0" w:color="auto"/>
            <w:bottom w:val="none" w:sz="0" w:space="0" w:color="auto"/>
            <w:right w:val="none" w:sz="0" w:space="0" w:color="auto"/>
          </w:divBdr>
        </w:div>
        <w:div w:id="1423910342">
          <w:marLeft w:val="547"/>
          <w:marRight w:val="0"/>
          <w:marTop w:val="106"/>
          <w:marBottom w:val="0"/>
          <w:divBdr>
            <w:top w:val="none" w:sz="0" w:space="0" w:color="auto"/>
            <w:left w:val="none" w:sz="0" w:space="0" w:color="auto"/>
            <w:bottom w:val="none" w:sz="0" w:space="0" w:color="auto"/>
            <w:right w:val="none" w:sz="0" w:space="0" w:color="auto"/>
          </w:divBdr>
        </w:div>
      </w:divsChild>
    </w:div>
    <w:div w:id="1005942398">
      <w:bodyDiv w:val="1"/>
      <w:marLeft w:val="0"/>
      <w:marRight w:val="0"/>
      <w:marTop w:val="0"/>
      <w:marBottom w:val="0"/>
      <w:divBdr>
        <w:top w:val="none" w:sz="0" w:space="0" w:color="auto"/>
        <w:left w:val="none" w:sz="0" w:space="0" w:color="auto"/>
        <w:bottom w:val="none" w:sz="0" w:space="0" w:color="auto"/>
        <w:right w:val="none" w:sz="0" w:space="0" w:color="auto"/>
      </w:divBdr>
      <w:divsChild>
        <w:div w:id="642664301">
          <w:marLeft w:val="547"/>
          <w:marRight w:val="0"/>
          <w:marTop w:val="0"/>
          <w:marBottom w:val="120"/>
          <w:divBdr>
            <w:top w:val="none" w:sz="0" w:space="0" w:color="auto"/>
            <w:left w:val="none" w:sz="0" w:space="0" w:color="auto"/>
            <w:bottom w:val="none" w:sz="0" w:space="0" w:color="auto"/>
            <w:right w:val="none" w:sz="0" w:space="0" w:color="auto"/>
          </w:divBdr>
        </w:div>
      </w:divsChild>
    </w:div>
    <w:div w:id="1019966498">
      <w:bodyDiv w:val="1"/>
      <w:marLeft w:val="0"/>
      <w:marRight w:val="0"/>
      <w:marTop w:val="0"/>
      <w:marBottom w:val="0"/>
      <w:divBdr>
        <w:top w:val="none" w:sz="0" w:space="0" w:color="auto"/>
        <w:left w:val="none" w:sz="0" w:space="0" w:color="auto"/>
        <w:bottom w:val="none" w:sz="0" w:space="0" w:color="auto"/>
        <w:right w:val="none" w:sz="0" w:space="0" w:color="auto"/>
      </w:divBdr>
    </w:div>
    <w:div w:id="1051462599">
      <w:bodyDiv w:val="1"/>
      <w:marLeft w:val="0"/>
      <w:marRight w:val="0"/>
      <w:marTop w:val="0"/>
      <w:marBottom w:val="0"/>
      <w:divBdr>
        <w:top w:val="none" w:sz="0" w:space="0" w:color="auto"/>
        <w:left w:val="none" w:sz="0" w:space="0" w:color="auto"/>
        <w:bottom w:val="none" w:sz="0" w:space="0" w:color="auto"/>
        <w:right w:val="none" w:sz="0" w:space="0" w:color="auto"/>
      </w:divBdr>
      <w:divsChild>
        <w:div w:id="1422098119">
          <w:marLeft w:val="1987"/>
          <w:marRight w:val="0"/>
          <w:marTop w:val="115"/>
          <w:marBottom w:val="0"/>
          <w:divBdr>
            <w:top w:val="none" w:sz="0" w:space="0" w:color="auto"/>
            <w:left w:val="none" w:sz="0" w:space="0" w:color="auto"/>
            <w:bottom w:val="none" w:sz="0" w:space="0" w:color="auto"/>
            <w:right w:val="none" w:sz="0" w:space="0" w:color="auto"/>
          </w:divBdr>
        </w:div>
      </w:divsChild>
    </w:div>
    <w:div w:id="1055273803">
      <w:bodyDiv w:val="1"/>
      <w:marLeft w:val="0"/>
      <w:marRight w:val="0"/>
      <w:marTop w:val="0"/>
      <w:marBottom w:val="0"/>
      <w:divBdr>
        <w:top w:val="none" w:sz="0" w:space="0" w:color="auto"/>
        <w:left w:val="none" w:sz="0" w:space="0" w:color="auto"/>
        <w:bottom w:val="none" w:sz="0" w:space="0" w:color="auto"/>
        <w:right w:val="none" w:sz="0" w:space="0" w:color="auto"/>
      </w:divBdr>
      <w:divsChild>
        <w:div w:id="932277334">
          <w:marLeft w:val="547"/>
          <w:marRight w:val="0"/>
          <w:marTop w:val="0"/>
          <w:marBottom w:val="120"/>
          <w:divBdr>
            <w:top w:val="none" w:sz="0" w:space="0" w:color="auto"/>
            <w:left w:val="none" w:sz="0" w:space="0" w:color="auto"/>
            <w:bottom w:val="none" w:sz="0" w:space="0" w:color="auto"/>
            <w:right w:val="none" w:sz="0" w:space="0" w:color="auto"/>
          </w:divBdr>
        </w:div>
      </w:divsChild>
    </w:div>
    <w:div w:id="1060593156">
      <w:bodyDiv w:val="1"/>
      <w:marLeft w:val="0"/>
      <w:marRight w:val="0"/>
      <w:marTop w:val="0"/>
      <w:marBottom w:val="0"/>
      <w:divBdr>
        <w:top w:val="none" w:sz="0" w:space="0" w:color="auto"/>
        <w:left w:val="none" w:sz="0" w:space="0" w:color="auto"/>
        <w:bottom w:val="none" w:sz="0" w:space="0" w:color="auto"/>
        <w:right w:val="none" w:sz="0" w:space="0" w:color="auto"/>
      </w:divBdr>
    </w:div>
    <w:div w:id="1121649200">
      <w:bodyDiv w:val="1"/>
      <w:marLeft w:val="0"/>
      <w:marRight w:val="0"/>
      <w:marTop w:val="0"/>
      <w:marBottom w:val="0"/>
      <w:divBdr>
        <w:top w:val="none" w:sz="0" w:space="0" w:color="auto"/>
        <w:left w:val="none" w:sz="0" w:space="0" w:color="auto"/>
        <w:bottom w:val="none" w:sz="0" w:space="0" w:color="auto"/>
        <w:right w:val="none" w:sz="0" w:space="0" w:color="auto"/>
      </w:divBdr>
    </w:div>
    <w:div w:id="1185704462">
      <w:bodyDiv w:val="1"/>
      <w:marLeft w:val="0"/>
      <w:marRight w:val="0"/>
      <w:marTop w:val="0"/>
      <w:marBottom w:val="0"/>
      <w:divBdr>
        <w:top w:val="none" w:sz="0" w:space="0" w:color="auto"/>
        <w:left w:val="none" w:sz="0" w:space="0" w:color="auto"/>
        <w:bottom w:val="none" w:sz="0" w:space="0" w:color="auto"/>
        <w:right w:val="none" w:sz="0" w:space="0" w:color="auto"/>
      </w:divBdr>
      <w:divsChild>
        <w:div w:id="1739935624">
          <w:marLeft w:val="547"/>
          <w:marRight w:val="0"/>
          <w:marTop w:val="106"/>
          <w:marBottom w:val="0"/>
          <w:divBdr>
            <w:top w:val="none" w:sz="0" w:space="0" w:color="auto"/>
            <w:left w:val="none" w:sz="0" w:space="0" w:color="auto"/>
            <w:bottom w:val="none" w:sz="0" w:space="0" w:color="auto"/>
            <w:right w:val="none" w:sz="0" w:space="0" w:color="auto"/>
          </w:divBdr>
        </w:div>
        <w:div w:id="52122966">
          <w:marLeft w:val="1166"/>
          <w:marRight w:val="0"/>
          <w:marTop w:val="106"/>
          <w:marBottom w:val="0"/>
          <w:divBdr>
            <w:top w:val="none" w:sz="0" w:space="0" w:color="auto"/>
            <w:left w:val="none" w:sz="0" w:space="0" w:color="auto"/>
            <w:bottom w:val="none" w:sz="0" w:space="0" w:color="auto"/>
            <w:right w:val="none" w:sz="0" w:space="0" w:color="auto"/>
          </w:divBdr>
        </w:div>
        <w:div w:id="62527141">
          <w:marLeft w:val="1166"/>
          <w:marRight w:val="0"/>
          <w:marTop w:val="106"/>
          <w:marBottom w:val="0"/>
          <w:divBdr>
            <w:top w:val="none" w:sz="0" w:space="0" w:color="auto"/>
            <w:left w:val="none" w:sz="0" w:space="0" w:color="auto"/>
            <w:bottom w:val="none" w:sz="0" w:space="0" w:color="auto"/>
            <w:right w:val="none" w:sz="0" w:space="0" w:color="auto"/>
          </w:divBdr>
        </w:div>
        <w:div w:id="1958826838">
          <w:marLeft w:val="1166"/>
          <w:marRight w:val="0"/>
          <w:marTop w:val="106"/>
          <w:marBottom w:val="0"/>
          <w:divBdr>
            <w:top w:val="none" w:sz="0" w:space="0" w:color="auto"/>
            <w:left w:val="none" w:sz="0" w:space="0" w:color="auto"/>
            <w:bottom w:val="none" w:sz="0" w:space="0" w:color="auto"/>
            <w:right w:val="none" w:sz="0" w:space="0" w:color="auto"/>
          </w:divBdr>
        </w:div>
        <w:div w:id="1684937232">
          <w:marLeft w:val="1166"/>
          <w:marRight w:val="0"/>
          <w:marTop w:val="106"/>
          <w:marBottom w:val="0"/>
          <w:divBdr>
            <w:top w:val="none" w:sz="0" w:space="0" w:color="auto"/>
            <w:left w:val="none" w:sz="0" w:space="0" w:color="auto"/>
            <w:bottom w:val="none" w:sz="0" w:space="0" w:color="auto"/>
            <w:right w:val="none" w:sz="0" w:space="0" w:color="auto"/>
          </w:divBdr>
        </w:div>
        <w:div w:id="1924949324">
          <w:marLeft w:val="547"/>
          <w:marRight w:val="0"/>
          <w:marTop w:val="106"/>
          <w:marBottom w:val="0"/>
          <w:divBdr>
            <w:top w:val="none" w:sz="0" w:space="0" w:color="auto"/>
            <w:left w:val="none" w:sz="0" w:space="0" w:color="auto"/>
            <w:bottom w:val="none" w:sz="0" w:space="0" w:color="auto"/>
            <w:right w:val="none" w:sz="0" w:space="0" w:color="auto"/>
          </w:divBdr>
        </w:div>
      </w:divsChild>
    </w:div>
    <w:div w:id="1224178053">
      <w:bodyDiv w:val="1"/>
      <w:marLeft w:val="0"/>
      <w:marRight w:val="0"/>
      <w:marTop w:val="0"/>
      <w:marBottom w:val="0"/>
      <w:divBdr>
        <w:top w:val="none" w:sz="0" w:space="0" w:color="auto"/>
        <w:left w:val="none" w:sz="0" w:space="0" w:color="auto"/>
        <w:bottom w:val="none" w:sz="0" w:space="0" w:color="auto"/>
        <w:right w:val="none" w:sz="0" w:space="0" w:color="auto"/>
      </w:divBdr>
      <w:divsChild>
        <w:div w:id="1060638469">
          <w:marLeft w:val="806"/>
          <w:marRight w:val="0"/>
          <w:marTop w:val="115"/>
          <w:marBottom w:val="0"/>
          <w:divBdr>
            <w:top w:val="none" w:sz="0" w:space="0" w:color="auto"/>
            <w:left w:val="none" w:sz="0" w:space="0" w:color="auto"/>
            <w:bottom w:val="none" w:sz="0" w:space="0" w:color="auto"/>
            <w:right w:val="none" w:sz="0" w:space="0" w:color="auto"/>
          </w:divBdr>
        </w:div>
        <w:div w:id="699890046">
          <w:marLeft w:val="806"/>
          <w:marRight w:val="0"/>
          <w:marTop w:val="115"/>
          <w:marBottom w:val="0"/>
          <w:divBdr>
            <w:top w:val="none" w:sz="0" w:space="0" w:color="auto"/>
            <w:left w:val="none" w:sz="0" w:space="0" w:color="auto"/>
            <w:bottom w:val="none" w:sz="0" w:space="0" w:color="auto"/>
            <w:right w:val="none" w:sz="0" w:space="0" w:color="auto"/>
          </w:divBdr>
        </w:div>
        <w:div w:id="1790398431">
          <w:marLeft w:val="806"/>
          <w:marRight w:val="0"/>
          <w:marTop w:val="115"/>
          <w:marBottom w:val="0"/>
          <w:divBdr>
            <w:top w:val="none" w:sz="0" w:space="0" w:color="auto"/>
            <w:left w:val="none" w:sz="0" w:space="0" w:color="auto"/>
            <w:bottom w:val="none" w:sz="0" w:space="0" w:color="auto"/>
            <w:right w:val="none" w:sz="0" w:space="0" w:color="auto"/>
          </w:divBdr>
        </w:div>
        <w:div w:id="922227668">
          <w:marLeft w:val="806"/>
          <w:marRight w:val="0"/>
          <w:marTop w:val="115"/>
          <w:marBottom w:val="0"/>
          <w:divBdr>
            <w:top w:val="none" w:sz="0" w:space="0" w:color="auto"/>
            <w:left w:val="none" w:sz="0" w:space="0" w:color="auto"/>
            <w:bottom w:val="none" w:sz="0" w:space="0" w:color="auto"/>
            <w:right w:val="none" w:sz="0" w:space="0" w:color="auto"/>
          </w:divBdr>
        </w:div>
      </w:divsChild>
    </w:div>
    <w:div w:id="1228690965">
      <w:bodyDiv w:val="1"/>
      <w:marLeft w:val="0"/>
      <w:marRight w:val="0"/>
      <w:marTop w:val="0"/>
      <w:marBottom w:val="0"/>
      <w:divBdr>
        <w:top w:val="none" w:sz="0" w:space="0" w:color="auto"/>
        <w:left w:val="none" w:sz="0" w:space="0" w:color="auto"/>
        <w:bottom w:val="none" w:sz="0" w:space="0" w:color="auto"/>
        <w:right w:val="none" w:sz="0" w:space="0" w:color="auto"/>
      </w:divBdr>
      <w:divsChild>
        <w:div w:id="240528035">
          <w:marLeft w:val="547"/>
          <w:marRight w:val="0"/>
          <w:marTop w:val="0"/>
          <w:marBottom w:val="120"/>
          <w:divBdr>
            <w:top w:val="none" w:sz="0" w:space="0" w:color="auto"/>
            <w:left w:val="none" w:sz="0" w:space="0" w:color="auto"/>
            <w:bottom w:val="none" w:sz="0" w:space="0" w:color="auto"/>
            <w:right w:val="none" w:sz="0" w:space="0" w:color="auto"/>
          </w:divBdr>
        </w:div>
      </w:divsChild>
    </w:div>
    <w:div w:id="1336151555">
      <w:bodyDiv w:val="1"/>
      <w:marLeft w:val="0"/>
      <w:marRight w:val="0"/>
      <w:marTop w:val="0"/>
      <w:marBottom w:val="0"/>
      <w:divBdr>
        <w:top w:val="none" w:sz="0" w:space="0" w:color="auto"/>
        <w:left w:val="none" w:sz="0" w:space="0" w:color="auto"/>
        <w:bottom w:val="none" w:sz="0" w:space="0" w:color="auto"/>
        <w:right w:val="none" w:sz="0" w:space="0" w:color="auto"/>
      </w:divBdr>
    </w:div>
    <w:div w:id="1345475086">
      <w:bodyDiv w:val="1"/>
      <w:marLeft w:val="0"/>
      <w:marRight w:val="0"/>
      <w:marTop w:val="0"/>
      <w:marBottom w:val="0"/>
      <w:divBdr>
        <w:top w:val="none" w:sz="0" w:space="0" w:color="auto"/>
        <w:left w:val="none" w:sz="0" w:space="0" w:color="auto"/>
        <w:bottom w:val="none" w:sz="0" w:space="0" w:color="auto"/>
        <w:right w:val="none" w:sz="0" w:space="0" w:color="auto"/>
      </w:divBdr>
    </w:div>
    <w:div w:id="1461455776">
      <w:bodyDiv w:val="1"/>
      <w:marLeft w:val="0"/>
      <w:marRight w:val="0"/>
      <w:marTop w:val="0"/>
      <w:marBottom w:val="0"/>
      <w:divBdr>
        <w:top w:val="none" w:sz="0" w:space="0" w:color="auto"/>
        <w:left w:val="none" w:sz="0" w:space="0" w:color="auto"/>
        <w:bottom w:val="none" w:sz="0" w:space="0" w:color="auto"/>
        <w:right w:val="none" w:sz="0" w:space="0" w:color="auto"/>
      </w:divBdr>
    </w:div>
    <w:div w:id="1487933905">
      <w:bodyDiv w:val="1"/>
      <w:marLeft w:val="0"/>
      <w:marRight w:val="0"/>
      <w:marTop w:val="0"/>
      <w:marBottom w:val="0"/>
      <w:divBdr>
        <w:top w:val="none" w:sz="0" w:space="0" w:color="auto"/>
        <w:left w:val="none" w:sz="0" w:space="0" w:color="auto"/>
        <w:bottom w:val="none" w:sz="0" w:space="0" w:color="auto"/>
        <w:right w:val="none" w:sz="0" w:space="0" w:color="auto"/>
      </w:divBdr>
      <w:divsChild>
        <w:div w:id="1966235530">
          <w:marLeft w:val="547"/>
          <w:marRight w:val="0"/>
          <w:marTop w:val="106"/>
          <w:marBottom w:val="0"/>
          <w:divBdr>
            <w:top w:val="none" w:sz="0" w:space="0" w:color="auto"/>
            <w:left w:val="none" w:sz="0" w:space="0" w:color="auto"/>
            <w:bottom w:val="none" w:sz="0" w:space="0" w:color="auto"/>
            <w:right w:val="none" w:sz="0" w:space="0" w:color="auto"/>
          </w:divBdr>
        </w:div>
        <w:div w:id="432092069">
          <w:marLeft w:val="547"/>
          <w:marRight w:val="0"/>
          <w:marTop w:val="106"/>
          <w:marBottom w:val="0"/>
          <w:divBdr>
            <w:top w:val="none" w:sz="0" w:space="0" w:color="auto"/>
            <w:left w:val="none" w:sz="0" w:space="0" w:color="auto"/>
            <w:bottom w:val="none" w:sz="0" w:space="0" w:color="auto"/>
            <w:right w:val="none" w:sz="0" w:space="0" w:color="auto"/>
          </w:divBdr>
        </w:div>
      </w:divsChild>
    </w:div>
    <w:div w:id="1652053766">
      <w:bodyDiv w:val="1"/>
      <w:marLeft w:val="0"/>
      <w:marRight w:val="0"/>
      <w:marTop w:val="0"/>
      <w:marBottom w:val="0"/>
      <w:divBdr>
        <w:top w:val="none" w:sz="0" w:space="0" w:color="auto"/>
        <w:left w:val="none" w:sz="0" w:space="0" w:color="auto"/>
        <w:bottom w:val="none" w:sz="0" w:space="0" w:color="auto"/>
        <w:right w:val="none" w:sz="0" w:space="0" w:color="auto"/>
      </w:divBdr>
    </w:div>
    <w:div w:id="1847667394">
      <w:bodyDiv w:val="1"/>
      <w:marLeft w:val="0"/>
      <w:marRight w:val="0"/>
      <w:marTop w:val="0"/>
      <w:marBottom w:val="0"/>
      <w:divBdr>
        <w:top w:val="none" w:sz="0" w:space="0" w:color="auto"/>
        <w:left w:val="none" w:sz="0" w:space="0" w:color="auto"/>
        <w:bottom w:val="none" w:sz="0" w:space="0" w:color="auto"/>
        <w:right w:val="none" w:sz="0" w:space="0" w:color="auto"/>
      </w:divBdr>
    </w:div>
    <w:div w:id="1935360565">
      <w:bodyDiv w:val="1"/>
      <w:marLeft w:val="0"/>
      <w:marRight w:val="0"/>
      <w:marTop w:val="0"/>
      <w:marBottom w:val="0"/>
      <w:divBdr>
        <w:top w:val="none" w:sz="0" w:space="0" w:color="auto"/>
        <w:left w:val="none" w:sz="0" w:space="0" w:color="auto"/>
        <w:bottom w:val="none" w:sz="0" w:space="0" w:color="auto"/>
        <w:right w:val="none" w:sz="0" w:space="0" w:color="auto"/>
      </w:divBdr>
      <w:divsChild>
        <w:div w:id="124156769">
          <w:marLeft w:val="547"/>
          <w:marRight w:val="0"/>
          <w:marTop w:val="106"/>
          <w:marBottom w:val="0"/>
          <w:divBdr>
            <w:top w:val="none" w:sz="0" w:space="0" w:color="auto"/>
            <w:left w:val="none" w:sz="0" w:space="0" w:color="auto"/>
            <w:bottom w:val="none" w:sz="0" w:space="0" w:color="auto"/>
            <w:right w:val="none" w:sz="0" w:space="0" w:color="auto"/>
          </w:divBdr>
        </w:div>
      </w:divsChild>
    </w:div>
    <w:div w:id="1985963472">
      <w:bodyDiv w:val="1"/>
      <w:marLeft w:val="0"/>
      <w:marRight w:val="0"/>
      <w:marTop w:val="0"/>
      <w:marBottom w:val="0"/>
      <w:divBdr>
        <w:top w:val="none" w:sz="0" w:space="0" w:color="auto"/>
        <w:left w:val="none" w:sz="0" w:space="0" w:color="auto"/>
        <w:bottom w:val="none" w:sz="0" w:space="0" w:color="auto"/>
        <w:right w:val="none" w:sz="0" w:space="0" w:color="auto"/>
      </w:divBdr>
      <w:divsChild>
        <w:div w:id="1547260582">
          <w:marLeft w:val="547"/>
          <w:marRight w:val="0"/>
          <w:marTop w:val="115"/>
          <w:marBottom w:val="0"/>
          <w:divBdr>
            <w:top w:val="none" w:sz="0" w:space="0" w:color="auto"/>
            <w:left w:val="none" w:sz="0" w:space="0" w:color="auto"/>
            <w:bottom w:val="none" w:sz="0" w:space="0" w:color="auto"/>
            <w:right w:val="none" w:sz="0" w:space="0" w:color="auto"/>
          </w:divBdr>
        </w:div>
        <w:div w:id="1837846447">
          <w:marLeft w:val="1166"/>
          <w:marRight w:val="0"/>
          <w:marTop w:val="115"/>
          <w:marBottom w:val="0"/>
          <w:divBdr>
            <w:top w:val="none" w:sz="0" w:space="0" w:color="auto"/>
            <w:left w:val="none" w:sz="0" w:space="0" w:color="auto"/>
            <w:bottom w:val="none" w:sz="0" w:space="0" w:color="auto"/>
            <w:right w:val="none" w:sz="0" w:space="0" w:color="auto"/>
          </w:divBdr>
        </w:div>
        <w:div w:id="668484790">
          <w:marLeft w:val="1166"/>
          <w:marRight w:val="0"/>
          <w:marTop w:val="115"/>
          <w:marBottom w:val="0"/>
          <w:divBdr>
            <w:top w:val="none" w:sz="0" w:space="0" w:color="auto"/>
            <w:left w:val="none" w:sz="0" w:space="0" w:color="auto"/>
            <w:bottom w:val="none" w:sz="0" w:space="0" w:color="auto"/>
            <w:right w:val="none" w:sz="0" w:space="0" w:color="auto"/>
          </w:divBdr>
        </w:div>
        <w:div w:id="250510497">
          <w:marLeft w:val="1166"/>
          <w:marRight w:val="0"/>
          <w:marTop w:val="115"/>
          <w:marBottom w:val="0"/>
          <w:divBdr>
            <w:top w:val="none" w:sz="0" w:space="0" w:color="auto"/>
            <w:left w:val="none" w:sz="0" w:space="0" w:color="auto"/>
            <w:bottom w:val="none" w:sz="0" w:space="0" w:color="auto"/>
            <w:right w:val="none" w:sz="0" w:space="0" w:color="auto"/>
          </w:divBdr>
        </w:div>
        <w:div w:id="1170946842">
          <w:marLeft w:val="547"/>
          <w:marRight w:val="0"/>
          <w:marTop w:val="115"/>
          <w:marBottom w:val="0"/>
          <w:divBdr>
            <w:top w:val="none" w:sz="0" w:space="0" w:color="auto"/>
            <w:left w:val="none" w:sz="0" w:space="0" w:color="auto"/>
            <w:bottom w:val="none" w:sz="0" w:space="0" w:color="auto"/>
            <w:right w:val="none" w:sz="0" w:space="0" w:color="auto"/>
          </w:divBdr>
        </w:div>
      </w:divsChild>
    </w:div>
    <w:div w:id="2092652229">
      <w:bodyDiv w:val="1"/>
      <w:marLeft w:val="0"/>
      <w:marRight w:val="0"/>
      <w:marTop w:val="0"/>
      <w:marBottom w:val="0"/>
      <w:divBdr>
        <w:top w:val="none" w:sz="0" w:space="0" w:color="auto"/>
        <w:left w:val="none" w:sz="0" w:space="0" w:color="auto"/>
        <w:bottom w:val="none" w:sz="0" w:space="0" w:color="auto"/>
        <w:right w:val="none" w:sz="0" w:space="0" w:color="auto"/>
      </w:divBdr>
    </w:div>
    <w:div w:id="2095467894">
      <w:bodyDiv w:val="1"/>
      <w:marLeft w:val="0"/>
      <w:marRight w:val="0"/>
      <w:marTop w:val="0"/>
      <w:marBottom w:val="0"/>
      <w:divBdr>
        <w:top w:val="none" w:sz="0" w:space="0" w:color="auto"/>
        <w:left w:val="none" w:sz="0" w:space="0" w:color="auto"/>
        <w:bottom w:val="none" w:sz="0" w:space="0" w:color="auto"/>
        <w:right w:val="none" w:sz="0" w:space="0" w:color="auto"/>
      </w:divBdr>
      <w:divsChild>
        <w:div w:id="730810395">
          <w:marLeft w:val="720"/>
          <w:marRight w:val="0"/>
          <w:marTop w:val="115"/>
          <w:marBottom w:val="0"/>
          <w:divBdr>
            <w:top w:val="none" w:sz="0" w:space="0" w:color="auto"/>
            <w:left w:val="none" w:sz="0" w:space="0" w:color="auto"/>
            <w:bottom w:val="none" w:sz="0" w:space="0" w:color="auto"/>
            <w:right w:val="none" w:sz="0" w:space="0" w:color="auto"/>
          </w:divBdr>
        </w:div>
        <w:div w:id="1408918811">
          <w:marLeft w:val="720"/>
          <w:marRight w:val="0"/>
          <w:marTop w:val="115"/>
          <w:marBottom w:val="0"/>
          <w:divBdr>
            <w:top w:val="none" w:sz="0" w:space="0" w:color="auto"/>
            <w:left w:val="none" w:sz="0" w:space="0" w:color="auto"/>
            <w:bottom w:val="none" w:sz="0" w:space="0" w:color="auto"/>
            <w:right w:val="none" w:sz="0" w:space="0" w:color="auto"/>
          </w:divBdr>
        </w:div>
        <w:div w:id="433944144">
          <w:marLeft w:val="720"/>
          <w:marRight w:val="0"/>
          <w:marTop w:val="115"/>
          <w:marBottom w:val="0"/>
          <w:divBdr>
            <w:top w:val="none" w:sz="0" w:space="0" w:color="auto"/>
            <w:left w:val="none" w:sz="0" w:space="0" w:color="auto"/>
            <w:bottom w:val="none" w:sz="0" w:space="0" w:color="auto"/>
            <w:right w:val="none" w:sz="0" w:space="0" w:color="auto"/>
          </w:divBdr>
        </w:div>
      </w:divsChild>
    </w:div>
    <w:div w:id="2120367766">
      <w:bodyDiv w:val="1"/>
      <w:marLeft w:val="0"/>
      <w:marRight w:val="0"/>
      <w:marTop w:val="0"/>
      <w:marBottom w:val="0"/>
      <w:divBdr>
        <w:top w:val="none" w:sz="0" w:space="0" w:color="auto"/>
        <w:left w:val="none" w:sz="0" w:space="0" w:color="auto"/>
        <w:bottom w:val="none" w:sz="0" w:space="0" w:color="auto"/>
        <w:right w:val="none" w:sz="0" w:space="0" w:color="auto"/>
      </w:divBdr>
      <w:divsChild>
        <w:div w:id="744107588">
          <w:marLeft w:val="547"/>
          <w:marRight w:val="0"/>
          <w:marTop w:val="0"/>
          <w:marBottom w:val="120"/>
          <w:divBdr>
            <w:top w:val="none" w:sz="0" w:space="0" w:color="auto"/>
            <w:left w:val="none" w:sz="0" w:space="0" w:color="auto"/>
            <w:bottom w:val="none" w:sz="0" w:space="0" w:color="auto"/>
            <w:right w:val="none" w:sz="0" w:space="0" w:color="auto"/>
          </w:divBdr>
        </w:div>
        <w:div w:id="1850947570">
          <w:marLeft w:val="1166"/>
          <w:marRight w:val="0"/>
          <w:marTop w:val="0"/>
          <w:marBottom w:val="120"/>
          <w:divBdr>
            <w:top w:val="none" w:sz="0" w:space="0" w:color="auto"/>
            <w:left w:val="none" w:sz="0" w:space="0" w:color="auto"/>
            <w:bottom w:val="none" w:sz="0" w:space="0" w:color="auto"/>
            <w:right w:val="none" w:sz="0" w:space="0" w:color="auto"/>
          </w:divBdr>
        </w:div>
        <w:div w:id="2115131568">
          <w:marLeft w:val="1166"/>
          <w:marRight w:val="0"/>
          <w:marTop w:val="0"/>
          <w:marBottom w:val="120"/>
          <w:divBdr>
            <w:top w:val="none" w:sz="0" w:space="0" w:color="auto"/>
            <w:left w:val="none" w:sz="0" w:space="0" w:color="auto"/>
            <w:bottom w:val="none" w:sz="0" w:space="0" w:color="auto"/>
            <w:right w:val="none" w:sz="0" w:space="0" w:color="auto"/>
          </w:divBdr>
        </w:div>
        <w:div w:id="301274131">
          <w:marLeft w:val="1166"/>
          <w:marRight w:val="0"/>
          <w:marTop w:val="0"/>
          <w:marBottom w:val="120"/>
          <w:divBdr>
            <w:top w:val="none" w:sz="0" w:space="0" w:color="auto"/>
            <w:left w:val="none" w:sz="0" w:space="0" w:color="auto"/>
            <w:bottom w:val="none" w:sz="0" w:space="0" w:color="auto"/>
            <w:right w:val="none" w:sz="0" w:space="0" w:color="auto"/>
          </w:divBdr>
        </w:div>
        <w:div w:id="165830142">
          <w:marLeft w:val="180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vbaw.vba.va.gov/bl/20/cio/20s5/forms/VBA-21P-601-AR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ba.va.gov/pubs/forms/VBA-21P-535-AR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bl/20/cio/20s5/forms/VBA-21P-601-ARE.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Czigan\Desktop\6_01_vetpen_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93CD815D-6D3A-4E28-92E6-9E3DD6585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19EB5EDF-4305-4509-BDC7-991DE10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6_01_vetpen_lp</Template>
  <TotalTime>1</TotalTime>
  <Pages>26</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Lesson 8: Processing an Accrued Claim Trainee Guide</vt:lpstr>
    </vt:vector>
  </TitlesOfParts>
  <Company>Veterans Benefits Administration</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8: Processing an Accrued Claim Trainee Guide</dc:title>
  <dc:creator>Department of Veterans Affairs, Veterans Benefits Administration, Pension and Fiduciary Service, STAFF</dc:creator>
  <cp:lastModifiedBy>Kathy Poole</cp:lastModifiedBy>
  <cp:revision>3</cp:revision>
  <dcterms:created xsi:type="dcterms:W3CDTF">2024-06-05T12:51:00Z</dcterms:created>
  <dcterms:modified xsi:type="dcterms:W3CDTF">2024-06-13T20:10:00Z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GrammarlyDocumentId">
    <vt:lpwstr>6e753001e5d54454df111ae63fb5449b85e9e5d751ec08eb8ebf1ef7f82e46b8</vt:lpwstr>
  </property>
</Properties>
</file>