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4ED3" w14:textId="77777777" w:rsidR="009D6C86" w:rsidRDefault="009D6C86" w:rsidP="009D6C86">
      <w:pPr>
        <w:pStyle w:val="VBAILTCoverService"/>
        <w:spacing w:after="1080"/>
      </w:pPr>
      <w:r>
        <w:t>PENSION AND FIDUCIARY Service</w:t>
      </w:r>
    </w:p>
    <w:p w14:paraId="2B6EDF47" w14:textId="2495202B" w:rsidR="009D6C86" w:rsidRPr="0054395D" w:rsidRDefault="009D6C86" w:rsidP="009D6C86">
      <w:pPr>
        <w:pStyle w:val="VBAILTCoverdoctypecourse"/>
        <w:spacing w:after="720"/>
      </w:pPr>
      <w:r>
        <w:t xml:space="preserve">PMC VSR </w:t>
      </w:r>
      <w:r w:rsidR="006F6747">
        <w:t xml:space="preserve">Advanced </w:t>
      </w:r>
      <w:r>
        <w:t>Core Course</w:t>
      </w:r>
      <w:r>
        <w:br/>
        <w:t>Phase 6: Processing Claims</w:t>
      </w:r>
    </w:p>
    <w:p w14:paraId="57786C7A" w14:textId="2CD8195C" w:rsidR="009D6C86" w:rsidRDefault="009D6C86" w:rsidP="009D6C86">
      <w:pPr>
        <w:pStyle w:val="VBAILTCoverLessonTitle"/>
      </w:pPr>
      <w:r w:rsidRPr="00A10B66">
        <w:t>Lesso</w:t>
      </w:r>
      <w:r>
        <w:t xml:space="preserve">n 5: Process Special Monthly Pension (SMP) </w:t>
      </w:r>
      <w:r w:rsidRPr="00A10B66">
        <w:t>Claims</w:t>
      </w:r>
      <w:r>
        <w:t xml:space="preserve"> (</w:t>
      </w:r>
      <w:r w:rsidR="00A65EAE">
        <w:t>A&amp;A/HB)</w:t>
      </w:r>
    </w:p>
    <w:p w14:paraId="41E65B50" w14:textId="164E0D9B" w:rsidR="009D6C86" w:rsidRDefault="00081255" w:rsidP="009D6C86">
      <w:pPr>
        <w:pStyle w:val="VBAILTCoverdoctypecourse"/>
        <w:spacing w:after="720"/>
      </w:pPr>
      <w:r>
        <w:t>Trainee Guide</w:t>
      </w:r>
      <w:r w:rsidR="009D6C86">
        <w:t xml:space="preserve"> </w:t>
      </w:r>
    </w:p>
    <w:p w14:paraId="3D49E17B" w14:textId="49891AC2" w:rsidR="009D6C86" w:rsidRPr="009D6C86" w:rsidRDefault="00A65EAE" w:rsidP="009D6C86">
      <w:pPr>
        <w:pStyle w:val="VBAILTCoverdoctypecourse"/>
        <w:spacing w:after="240"/>
        <w:rPr>
          <w:sz w:val="36"/>
          <w:szCs w:val="36"/>
        </w:rPr>
      </w:pPr>
      <w:r>
        <w:rPr>
          <w:sz w:val="36"/>
          <w:szCs w:val="36"/>
        </w:rPr>
        <w:t>June 2022</w:t>
      </w:r>
    </w:p>
    <w:p w14:paraId="26DE3D18" w14:textId="0EF26938" w:rsidR="00C30F06" w:rsidRDefault="00C30F06" w:rsidP="009D6C86">
      <w:pPr>
        <w:pStyle w:val="VBAILTCoverMisc"/>
        <w:rPr>
          <w:sz w:val="72"/>
          <w:szCs w:val="72"/>
        </w:rPr>
      </w:pPr>
      <w:r>
        <w:br w:type="page"/>
      </w:r>
    </w:p>
    <w:p w14:paraId="78165694" w14:textId="6F23C7C1" w:rsidR="00C214A9" w:rsidRDefault="0054395D" w:rsidP="002D1DCE">
      <w:pPr>
        <w:pStyle w:val="VBAILTHeading1"/>
      </w:pPr>
      <w:r w:rsidRPr="0054395D">
        <w:lastRenderedPageBreak/>
        <w:t xml:space="preserve">Process </w:t>
      </w:r>
      <w:r w:rsidR="00E3496E">
        <w:t>SMP</w:t>
      </w:r>
      <w:r w:rsidRPr="0054395D">
        <w:t xml:space="preserve"> Claims</w:t>
      </w:r>
      <w:r w:rsidR="002D1DCE">
        <w:t xml:space="preserve"> </w:t>
      </w:r>
    </w:p>
    <w:p w14:paraId="0C0472F1"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56BE3A4D" w14:textId="77777777" w:rsidTr="00D20360">
        <w:trPr>
          <w:tblHeader/>
          <w:jc w:val="center"/>
        </w:trPr>
        <w:tc>
          <w:tcPr>
            <w:tcW w:w="1908" w:type="dxa"/>
            <w:shd w:val="clear" w:color="auto" w:fill="BDD6EE" w:themeFill="accent1" w:themeFillTint="66"/>
          </w:tcPr>
          <w:p w14:paraId="21BA2EBE" w14:textId="77777777" w:rsidR="003B118F" w:rsidRDefault="003B118F" w:rsidP="003B118F">
            <w:pPr>
              <w:pStyle w:val="VBAILTTableHeading1"/>
            </w:pPr>
            <w:r>
              <w:t>Topic</w:t>
            </w:r>
          </w:p>
        </w:tc>
        <w:tc>
          <w:tcPr>
            <w:tcW w:w="7452" w:type="dxa"/>
            <w:shd w:val="clear" w:color="auto" w:fill="BDD6EE" w:themeFill="accent1" w:themeFillTint="66"/>
          </w:tcPr>
          <w:p w14:paraId="7E9FE26C" w14:textId="77777777" w:rsidR="003B118F" w:rsidRDefault="003B118F" w:rsidP="003B118F">
            <w:pPr>
              <w:pStyle w:val="VBAILTTableHeading1"/>
            </w:pPr>
            <w:r>
              <w:t>Description</w:t>
            </w:r>
          </w:p>
        </w:tc>
      </w:tr>
      <w:tr w:rsidR="00267BA2" w14:paraId="4CA34BB8" w14:textId="77777777" w:rsidTr="00D20360">
        <w:trPr>
          <w:jc w:val="center"/>
        </w:trPr>
        <w:tc>
          <w:tcPr>
            <w:tcW w:w="1908" w:type="dxa"/>
          </w:tcPr>
          <w:p w14:paraId="5ACF798F" w14:textId="77777777" w:rsidR="00267BA2" w:rsidRDefault="00267BA2" w:rsidP="00A504AC">
            <w:pPr>
              <w:pStyle w:val="VBAILTBody"/>
            </w:pPr>
            <w:r>
              <w:t>Time Estimate</w:t>
            </w:r>
            <w:r w:rsidR="00077BE7">
              <w:t>:</w:t>
            </w:r>
          </w:p>
        </w:tc>
        <w:tc>
          <w:tcPr>
            <w:tcW w:w="7452" w:type="dxa"/>
          </w:tcPr>
          <w:p w14:paraId="647737C4" w14:textId="1B2169E4" w:rsidR="00267BA2" w:rsidRDefault="00A65EAE" w:rsidP="00A504AC">
            <w:pPr>
              <w:pStyle w:val="VBAILTBody"/>
            </w:pPr>
            <w:r>
              <w:t>3</w:t>
            </w:r>
            <w:r w:rsidR="00537AEA">
              <w:t xml:space="preserve"> hours</w:t>
            </w:r>
          </w:p>
        </w:tc>
      </w:tr>
      <w:tr w:rsidR="002D1DCE" w14:paraId="5149D7E3" w14:textId="77777777" w:rsidTr="00D20360">
        <w:trPr>
          <w:jc w:val="center"/>
        </w:trPr>
        <w:tc>
          <w:tcPr>
            <w:tcW w:w="1908" w:type="dxa"/>
          </w:tcPr>
          <w:p w14:paraId="2F9CB2CD" w14:textId="77777777" w:rsidR="002D1DCE" w:rsidRDefault="00267BA2" w:rsidP="001262F7">
            <w:pPr>
              <w:pStyle w:val="VBAILTBody"/>
            </w:pPr>
            <w:r>
              <w:t>Purpose of the Lesson:</w:t>
            </w:r>
          </w:p>
        </w:tc>
        <w:tc>
          <w:tcPr>
            <w:tcW w:w="7452" w:type="dxa"/>
          </w:tcPr>
          <w:p w14:paraId="29843DF6" w14:textId="0F1F2533" w:rsidR="002D1DCE" w:rsidRDefault="00537AEA" w:rsidP="009D6C86">
            <w:pPr>
              <w:pStyle w:val="VBAILTBody"/>
            </w:pPr>
            <w:r>
              <w:t xml:space="preserve">This lesson is part of the entry-level curriculum, Core Course for PMC VSRs. The purpose of this lesson is to train PMC VSRs </w:t>
            </w:r>
            <w:r w:rsidR="00F22559">
              <w:t xml:space="preserve">on how to </w:t>
            </w:r>
            <w:r>
              <w:t xml:space="preserve">process </w:t>
            </w:r>
            <w:r w:rsidR="009D6C86">
              <w:t>S</w:t>
            </w:r>
            <w:r w:rsidR="002E6FF1">
              <w:t xml:space="preserve">pecial </w:t>
            </w:r>
            <w:r w:rsidR="009D6C86">
              <w:t>Monthly P</w:t>
            </w:r>
            <w:r w:rsidR="002E6FF1">
              <w:t xml:space="preserve">ension (SMP) </w:t>
            </w:r>
            <w:r>
              <w:t xml:space="preserve">claims through demonstration, practice, and feedback. </w:t>
            </w:r>
            <w:r w:rsidR="00F22559">
              <w:t>This l</w:t>
            </w:r>
            <w:r>
              <w:t xml:space="preserve">esson </w:t>
            </w:r>
            <w:r w:rsidR="00F22559">
              <w:t xml:space="preserve">also </w:t>
            </w:r>
            <w:r>
              <w:t>include</w:t>
            </w:r>
            <w:r w:rsidR="00C54841">
              <w:t>s</w:t>
            </w:r>
            <w:r w:rsidR="00F22559">
              <w:t xml:space="preserve"> instruction on</w:t>
            </w:r>
            <w:r>
              <w:t xml:space="preserve"> how to use the systems for processing </w:t>
            </w:r>
            <w:r w:rsidR="002E6FF1">
              <w:t>SMP</w:t>
            </w:r>
            <w:r>
              <w:t xml:space="preserve"> claims.</w:t>
            </w:r>
          </w:p>
        </w:tc>
      </w:tr>
      <w:tr w:rsidR="002D1DCE" w14:paraId="7D603E20" w14:textId="77777777" w:rsidTr="00D20360">
        <w:trPr>
          <w:jc w:val="center"/>
        </w:trPr>
        <w:tc>
          <w:tcPr>
            <w:tcW w:w="1908" w:type="dxa"/>
          </w:tcPr>
          <w:p w14:paraId="18EC1149" w14:textId="77777777" w:rsidR="002D1DCE" w:rsidRDefault="001262F7" w:rsidP="001262F7">
            <w:pPr>
              <w:pStyle w:val="VBAILTBody"/>
            </w:pPr>
            <w:r>
              <w:t>Prerequisite Training Requirements:</w:t>
            </w:r>
          </w:p>
        </w:tc>
        <w:tc>
          <w:tcPr>
            <w:tcW w:w="7452" w:type="dxa"/>
          </w:tcPr>
          <w:p w14:paraId="61148F7E" w14:textId="77777777" w:rsidR="00C54841" w:rsidRDefault="007261B7" w:rsidP="002E6FF1">
            <w:pPr>
              <w:pStyle w:val="VBAILTBody"/>
            </w:pPr>
            <w:r w:rsidRPr="007261B7">
              <w:t xml:space="preserve">Prior to taking the Process </w:t>
            </w:r>
            <w:r w:rsidR="002E6FF1">
              <w:t>Special Monthly Pension (SMP)</w:t>
            </w:r>
            <w:r w:rsidR="0085360A">
              <w:t xml:space="preserve"> Claims</w:t>
            </w:r>
            <w:r w:rsidR="002E6FF1">
              <w:t xml:space="preserve"> (A&amp;A/HB)</w:t>
            </w:r>
            <w:r w:rsidR="0085360A">
              <w:t xml:space="preserve"> </w:t>
            </w:r>
            <w:r w:rsidRPr="007261B7">
              <w:t>lesson, trainees must complet</w:t>
            </w:r>
            <w:r>
              <w:t>e</w:t>
            </w:r>
            <w:r w:rsidR="00C54841">
              <w:t>:</w:t>
            </w:r>
            <w:r w:rsidR="00ED2B3F">
              <w:t xml:space="preserve"> </w:t>
            </w:r>
          </w:p>
          <w:p w14:paraId="285574FC" w14:textId="003BA665" w:rsidR="00C54841" w:rsidRDefault="007261B7" w:rsidP="00C54841">
            <w:pPr>
              <w:pStyle w:val="VBAILTbullet1"/>
            </w:pPr>
            <w:r>
              <w:t>PMC VSR Core Course Phases 1–5</w:t>
            </w:r>
            <w:r w:rsidR="00C54841">
              <w:t xml:space="preserve"> </w:t>
            </w:r>
            <w:r w:rsidR="002E6FF1">
              <w:t xml:space="preserve"> </w:t>
            </w:r>
          </w:p>
          <w:p w14:paraId="335FCDA0" w14:textId="5B407E44" w:rsidR="002D1DCE" w:rsidRDefault="002E6FF1" w:rsidP="00C54841">
            <w:pPr>
              <w:pStyle w:val="VBAILTbullet1"/>
            </w:pPr>
            <w:r>
              <w:t>Phase 6 Lessons 1-4</w:t>
            </w:r>
            <w:r w:rsidR="007261B7" w:rsidRPr="007261B7">
              <w:t>.</w:t>
            </w:r>
            <w:r w:rsidR="007261B7">
              <w:t xml:space="preserve"> </w:t>
            </w:r>
          </w:p>
        </w:tc>
      </w:tr>
      <w:tr w:rsidR="001262F7" w14:paraId="7BBEAC59" w14:textId="77777777" w:rsidTr="00D20360">
        <w:trPr>
          <w:jc w:val="center"/>
        </w:trPr>
        <w:tc>
          <w:tcPr>
            <w:tcW w:w="1908" w:type="dxa"/>
          </w:tcPr>
          <w:p w14:paraId="703C4B02" w14:textId="77777777" w:rsidR="001262F7" w:rsidRDefault="001262F7" w:rsidP="001262F7">
            <w:pPr>
              <w:pStyle w:val="VBAILTBody"/>
            </w:pPr>
            <w:r>
              <w:t>Target Audience:</w:t>
            </w:r>
          </w:p>
        </w:tc>
        <w:tc>
          <w:tcPr>
            <w:tcW w:w="7452" w:type="dxa"/>
          </w:tcPr>
          <w:p w14:paraId="54166F75" w14:textId="77777777" w:rsidR="001262F7" w:rsidRDefault="007261B7" w:rsidP="001262F7">
            <w:pPr>
              <w:pStyle w:val="VBAILTBody"/>
            </w:pPr>
            <w:r w:rsidRPr="007261B7">
              <w:t>This lesson is for entry-level PMC VSRs.</w:t>
            </w:r>
          </w:p>
        </w:tc>
      </w:tr>
      <w:tr w:rsidR="00A65EAE" w14:paraId="6832D956" w14:textId="77777777" w:rsidTr="00D20360">
        <w:trPr>
          <w:jc w:val="center"/>
        </w:trPr>
        <w:tc>
          <w:tcPr>
            <w:tcW w:w="1908" w:type="dxa"/>
          </w:tcPr>
          <w:p w14:paraId="5CE6D229" w14:textId="77777777" w:rsidR="00A65EAE" w:rsidRDefault="00A65EAE" w:rsidP="00A65EAE">
            <w:pPr>
              <w:pStyle w:val="VBAILTBody"/>
            </w:pPr>
            <w:r>
              <w:t>Lesson References:</w:t>
            </w:r>
          </w:p>
        </w:tc>
        <w:tc>
          <w:tcPr>
            <w:tcW w:w="7452" w:type="dxa"/>
          </w:tcPr>
          <w:p w14:paraId="0B67D549" w14:textId="77777777" w:rsidR="00A65EAE" w:rsidRPr="002D0253" w:rsidRDefault="00A65EAE" w:rsidP="00A65EAE">
            <w:pPr>
              <w:pStyle w:val="VBAILTbullet1"/>
            </w:pPr>
            <w:r w:rsidRPr="002D0253">
              <w:t>VA Form 21-0779 (Request for Nursing Home Information in Connection with Claim for Aid and Attendance)</w:t>
            </w:r>
          </w:p>
          <w:p w14:paraId="296DF8EF" w14:textId="77777777" w:rsidR="00A65EAE" w:rsidRPr="002D0253" w:rsidRDefault="00A65EAE" w:rsidP="00A65EAE">
            <w:pPr>
              <w:pStyle w:val="VBAILTbullet1"/>
            </w:pPr>
            <w:r w:rsidRPr="002D0253">
              <w:t>VA Form 21-2680 (Examination for Housebound Status or Permanent Need for Regular Aid and Attendance)</w:t>
            </w:r>
          </w:p>
          <w:p w14:paraId="7AF3B120" w14:textId="77777777" w:rsidR="00A65EAE" w:rsidRDefault="00A65EAE" w:rsidP="00A65EAE">
            <w:pPr>
              <w:pStyle w:val="VBAILTbullet1"/>
            </w:pPr>
            <w:r>
              <w:t>38 CFR 17.73 (Medical Foster Homes – General)</w:t>
            </w:r>
          </w:p>
          <w:p w14:paraId="71DF23B0" w14:textId="77777777" w:rsidR="00A65EAE" w:rsidRDefault="00A65EAE" w:rsidP="00A65EAE">
            <w:pPr>
              <w:pStyle w:val="VBAILTbullet1"/>
            </w:pPr>
            <w:r>
              <w:t>38 USC 1521 (Veterans of a Period of Ward)</w:t>
            </w:r>
          </w:p>
          <w:p w14:paraId="18691BF0" w14:textId="77777777" w:rsidR="00A65EAE" w:rsidRDefault="00A65EAE" w:rsidP="00A65EAE">
            <w:pPr>
              <w:pStyle w:val="VBAILTbullet1"/>
            </w:pPr>
            <w:r>
              <w:t>38 CFR 3.103 (Procedural Due Process and Other Rights)</w:t>
            </w:r>
          </w:p>
          <w:p w14:paraId="1361898D" w14:textId="77777777" w:rsidR="00A65EAE" w:rsidRDefault="00A65EAE" w:rsidP="00A65EAE">
            <w:pPr>
              <w:pStyle w:val="VBAILTbullet1"/>
            </w:pPr>
            <w:r>
              <w:t>38 CFR 3.104 (Binding Nature of Decisions)</w:t>
            </w:r>
          </w:p>
          <w:p w14:paraId="1FE6A504" w14:textId="77777777" w:rsidR="00A65EAE" w:rsidRDefault="00A65EAE" w:rsidP="00A65EAE">
            <w:pPr>
              <w:pStyle w:val="VBAILTbullet1"/>
            </w:pPr>
            <w:r>
              <w:t>38 CFR 3.402 (Surviving Spouse)</w:t>
            </w:r>
          </w:p>
          <w:p w14:paraId="6E55462B" w14:textId="77777777" w:rsidR="00A65EAE" w:rsidRDefault="00A65EAE" w:rsidP="00A65EAE">
            <w:pPr>
              <w:pStyle w:val="VBAILTbullet1"/>
            </w:pPr>
            <w:r>
              <w:t>38 CFR 3.404 (Parents)</w:t>
            </w:r>
          </w:p>
          <w:p w14:paraId="5871D6E8" w14:textId="77777777" w:rsidR="00A65EAE" w:rsidRDefault="00A65EAE" w:rsidP="00A65EAE">
            <w:pPr>
              <w:pStyle w:val="VBAILTbullet1"/>
            </w:pPr>
            <w:r>
              <w:t>38 CFR 3.502 (Surviving Spouse)</w:t>
            </w:r>
          </w:p>
          <w:p w14:paraId="224E62B7" w14:textId="77777777" w:rsidR="00A65EAE" w:rsidRDefault="00A65EAE" w:rsidP="00A65EAE">
            <w:pPr>
              <w:pStyle w:val="VBAILTbullet1"/>
            </w:pPr>
            <w:r>
              <w:t>38 CFR 3.326 (Examinations)</w:t>
            </w:r>
          </w:p>
          <w:p w14:paraId="342DD78E" w14:textId="77777777" w:rsidR="00A65EAE" w:rsidRDefault="00A65EAE" w:rsidP="00A65EAE">
            <w:pPr>
              <w:pStyle w:val="VBAILTbullet1"/>
            </w:pPr>
            <w:r>
              <w:t>38 CFR 3.159 (Department of Veterans Affairs Assistance in Developing Claims)</w:t>
            </w:r>
          </w:p>
          <w:p w14:paraId="5DB32A97" w14:textId="77777777" w:rsidR="00A65EAE" w:rsidRDefault="00A65EAE" w:rsidP="00A65EAE">
            <w:pPr>
              <w:pStyle w:val="VBAILTbullet1"/>
            </w:pPr>
            <w:r>
              <w:lastRenderedPageBreak/>
              <w:t>38 CFR 3.351 (Special Monthly Dependency and Indemnity Compensation, Death Compensation, Pension and Spouse’s Compensation Ratings</w:t>
            </w:r>
          </w:p>
          <w:p w14:paraId="3D75D20D" w14:textId="77777777" w:rsidR="00A65EAE" w:rsidRDefault="00A65EAE" w:rsidP="00A65EAE">
            <w:pPr>
              <w:pStyle w:val="VBAILTbullet1"/>
            </w:pPr>
            <w:r>
              <w:t>38 CFR 3.352 (Criteria for Determining Need for Aid and Attendance and “Permanently Bedridden”</w:t>
            </w:r>
          </w:p>
          <w:p w14:paraId="0AC70179" w14:textId="77777777" w:rsidR="00A65EAE" w:rsidRDefault="00A65EAE" w:rsidP="00A65EAE">
            <w:pPr>
              <w:pStyle w:val="VBAILTbullet1"/>
            </w:pPr>
            <w:r>
              <w:t>38 CFR 3.504 (Parents; aid and attendance)</w:t>
            </w:r>
          </w:p>
          <w:p w14:paraId="0F904505" w14:textId="77777777" w:rsidR="00A65EAE" w:rsidRDefault="00A65EAE" w:rsidP="00A65EAE">
            <w:pPr>
              <w:pStyle w:val="VBAILTbullet1"/>
            </w:pPr>
            <w:r>
              <w:t>38 CFR 3.660 (Dependency, Income and Estate)</w:t>
            </w:r>
          </w:p>
          <w:p w14:paraId="2CB47DED" w14:textId="77777777" w:rsidR="00A65EAE" w:rsidRDefault="00A65EAE" w:rsidP="00A65EAE">
            <w:pPr>
              <w:pStyle w:val="VBAILTbullet1"/>
            </w:pPr>
            <w:r>
              <w:t>38 CFR 4.17 (Total Disability Ratings for Pension Based on Unemployability and Age of the Individual)</w:t>
            </w:r>
          </w:p>
          <w:p w14:paraId="234FADEA" w14:textId="77777777" w:rsidR="00A65EAE" w:rsidRDefault="00A65EAE" w:rsidP="00A65EAE">
            <w:pPr>
              <w:pStyle w:val="VBAILTbullet1"/>
            </w:pPr>
            <w:r>
              <w:t>M21-1 II.iii.</w:t>
            </w:r>
            <w:proofErr w:type="gramStart"/>
            <w:r>
              <w:t>1.A</w:t>
            </w:r>
            <w:proofErr w:type="gramEnd"/>
            <w:r>
              <w:t xml:space="preserve"> (Application for Benefits)</w:t>
            </w:r>
          </w:p>
          <w:p w14:paraId="42CFA20E" w14:textId="77777777" w:rsidR="00A65EAE" w:rsidRDefault="00A65EAE" w:rsidP="00A65EAE">
            <w:pPr>
              <w:pStyle w:val="VBAILTbullet1"/>
            </w:pPr>
            <w:r>
              <w:t>M21-1 VI.i.1.B.1.b. (Decision Notice Requirements)</w:t>
            </w:r>
          </w:p>
          <w:p w14:paraId="3288C7D5" w14:textId="77777777" w:rsidR="00A65EAE" w:rsidRDefault="00A65EAE" w:rsidP="00A65EAE">
            <w:pPr>
              <w:pStyle w:val="VBAILTbullet1"/>
            </w:pPr>
            <w:r>
              <w:t>M21-1 IX.ii.1.A (General Information on Requirements for Aid and Attendance (A&amp;A) and Housebound Status Under 38 CFR 3.351)</w:t>
            </w:r>
          </w:p>
          <w:p w14:paraId="4466FA90" w14:textId="77777777" w:rsidR="00A65EAE" w:rsidRDefault="00A65EAE" w:rsidP="00A65EAE">
            <w:pPr>
              <w:pStyle w:val="VBAILTbullet1"/>
            </w:pPr>
            <w:r>
              <w:t>M21-1 IX.ii.1.A.2.a. (Who May Qualify for Housebound status Under 38 CFR 3.351)</w:t>
            </w:r>
          </w:p>
          <w:p w14:paraId="3DA74B64" w14:textId="77777777" w:rsidR="00A65EAE" w:rsidRDefault="00A65EAE" w:rsidP="00A65EAE">
            <w:pPr>
              <w:pStyle w:val="VBAILTbullet1"/>
            </w:pPr>
            <w:r>
              <w:t>M21-1 IX.ii.1.B (Aid and Attendance (A&amp;A) Status for Beneficiaries who are Patients in a Qualified Nursing Home)</w:t>
            </w:r>
          </w:p>
          <w:p w14:paraId="56041671" w14:textId="77777777" w:rsidR="00A65EAE" w:rsidRDefault="00A65EAE" w:rsidP="00A65EAE">
            <w:pPr>
              <w:pStyle w:val="VBAILTbullet1"/>
            </w:pPr>
            <w:r>
              <w:t>M21-1 IX.ii.1.B.3.e. (Sending a Notice of Proposed Adverse Action to Reconsider and/or Remove A&amp;A)</w:t>
            </w:r>
          </w:p>
          <w:p w14:paraId="75DDC217" w14:textId="77777777" w:rsidR="00A65EAE" w:rsidRDefault="00A65EAE" w:rsidP="00A65EAE">
            <w:pPr>
              <w:pStyle w:val="VBAILTbullet1"/>
            </w:pPr>
            <w:r>
              <w:t>M21-1 IX.iii.</w:t>
            </w:r>
            <w:proofErr w:type="gramStart"/>
            <w:r>
              <w:t>2.B</w:t>
            </w:r>
            <w:proofErr w:type="gramEnd"/>
            <w:r>
              <w:t xml:space="preserve"> (Pension Adjustments in Unusual Situations)</w:t>
            </w:r>
          </w:p>
          <w:p w14:paraId="576BF2C7" w14:textId="77777777" w:rsidR="00A65EAE" w:rsidRDefault="00A65EAE" w:rsidP="00A65EAE">
            <w:pPr>
              <w:pStyle w:val="VBAILTbullet1"/>
            </w:pPr>
            <w:r>
              <w:t>M21-1 IX.iii.</w:t>
            </w:r>
            <w:proofErr w:type="gramStart"/>
            <w:r>
              <w:t>2.C.</w:t>
            </w:r>
            <w:proofErr w:type="gramEnd"/>
            <w:r>
              <w:t>6 (A&amp;A and Housebound Claims in Protected Pension Programs)</w:t>
            </w:r>
          </w:p>
          <w:p w14:paraId="634D9109" w14:textId="77777777" w:rsidR="00A65EAE" w:rsidRDefault="00A65EAE" w:rsidP="00A65EAE">
            <w:pPr>
              <w:pStyle w:val="VBAILTbullet1"/>
            </w:pPr>
            <w:r>
              <w:t>M21-1 X.iii.</w:t>
            </w:r>
            <w:proofErr w:type="gramStart"/>
            <w:r>
              <w:t>1.A</w:t>
            </w:r>
            <w:proofErr w:type="gramEnd"/>
            <w:r>
              <w:t xml:space="preserve"> (Reports of Hospitalization and Other Information Exchanges Between Department of Veterans Affairs (VA) Regional Offices (ROs) and Medical Facilities)</w:t>
            </w:r>
          </w:p>
          <w:p w14:paraId="31C1F0D2" w14:textId="77777777" w:rsidR="00A65EAE" w:rsidRDefault="00A65EAE" w:rsidP="00A65EAE">
            <w:pPr>
              <w:pStyle w:val="VBAILTbullet1"/>
            </w:pPr>
            <w:r>
              <w:t>M21-1 XII.i.2.B (Aid and Attendance (A&amp;A) and Housebound Determinations for Survivors)</w:t>
            </w:r>
          </w:p>
          <w:p w14:paraId="78406700" w14:textId="77777777" w:rsidR="00A65EAE" w:rsidRDefault="00A65EAE" w:rsidP="00A65EAE">
            <w:pPr>
              <w:pStyle w:val="VBAILTbullet1"/>
            </w:pPr>
            <w:r>
              <w:t>M21-1-4, Appendix B (End Products (EP) Codes)</w:t>
            </w:r>
          </w:p>
          <w:p w14:paraId="7FFEACA9" w14:textId="7F9E3755" w:rsidR="00A65EAE" w:rsidRDefault="00A65EAE" w:rsidP="005E2893">
            <w:pPr>
              <w:pStyle w:val="VBAILTbullet1"/>
            </w:pPr>
            <w:proofErr w:type="spellStart"/>
            <w:r>
              <w:t>Processng</w:t>
            </w:r>
            <w:proofErr w:type="spellEnd"/>
            <w:r>
              <w:t xml:space="preserve"> a SMP Claim job aid</w:t>
            </w:r>
          </w:p>
        </w:tc>
      </w:tr>
      <w:tr w:rsidR="00EF0B2D" w14:paraId="618C704A" w14:textId="77777777" w:rsidTr="00D20360">
        <w:trPr>
          <w:jc w:val="center"/>
        </w:trPr>
        <w:tc>
          <w:tcPr>
            <w:tcW w:w="1908" w:type="dxa"/>
          </w:tcPr>
          <w:p w14:paraId="01C8A185" w14:textId="1DF4845F" w:rsidR="00EF0B2D" w:rsidRDefault="00EF0B2D" w:rsidP="00EF0B2D">
            <w:pPr>
              <w:pStyle w:val="VBAILTBody"/>
            </w:pPr>
            <w:r>
              <w:lastRenderedPageBreak/>
              <w:t>Technical Competencies:</w:t>
            </w:r>
          </w:p>
        </w:tc>
        <w:tc>
          <w:tcPr>
            <w:tcW w:w="7452" w:type="dxa"/>
          </w:tcPr>
          <w:p w14:paraId="08E926AA" w14:textId="77777777" w:rsidR="00EF0B2D" w:rsidRDefault="00EF0B2D" w:rsidP="00EF0B2D">
            <w:pPr>
              <w:pStyle w:val="VBAILTbullet1"/>
            </w:pPr>
            <w:r>
              <w:t>Program Benefits and Eligibility (PMC VSR)</w:t>
            </w:r>
          </w:p>
          <w:p w14:paraId="275E82C7" w14:textId="4D794074" w:rsidR="00EF0B2D" w:rsidRDefault="00EF0B2D" w:rsidP="00EF0B2D">
            <w:pPr>
              <w:pStyle w:val="VBAILTbullet1"/>
            </w:pPr>
            <w:r>
              <w:t>Processing Claims (PMC VSR)</w:t>
            </w:r>
          </w:p>
          <w:p w14:paraId="737CF5D7" w14:textId="6F103412" w:rsidR="00EF0B2D" w:rsidRDefault="00EF0B2D" w:rsidP="00EF0B2D">
            <w:pPr>
              <w:pStyle w:val="VBAILTbullet1"/>
            </w:pPr>
            <w:r>
              <w:lastRenderedPageBreak/>
              <w:t xml:space="preserve">Special Monthly Pension (SMP) Processes </w:t>
            </w:r>
          </w:p>
          <w:p w14:paraId="65D96F37" w14:textId="35F931DB" w:rsidR="00EF0B2D" w:rsidRDefault="00EF0B2D" w:rsidP="00EF0B2D">
            <w:pPr>
              <w:pStyle w:val="VBAILTbullet1"/>
            </w:pPr>
            <w:r>
              <w:t>VBA Applications (PMC VSR)</w:t>
            </w:r>
          </w:p>
        </w:tc>
      </w:tr>
      <w:tr w:rsidR="005E2893" w14:paraId="70DF1142" w14:textId="77777777" w:rsidTr="00D20360">
        <w:trPr>
          <w:jc w:val="center"/>
        </w:trPr>
        <w:tc>
          <w:tcPr>
            <w:tcW w:w="1908" w:type="dxa"/>
          </w:tcPr>
          <w:p w14:paraId="1A0F6C15" w14:textId="77777777" w:rsidR="005E2893" w:rsidRDefault="005E2893" w:rsidP="005E2893">
            <w:pPr>
              <w:pStyle w:val="VBAILTBody"/>
            </w:pPr>
            <w:r>
              <w:lastRenderedPageBreak/>
              <w:t>Lesson Objectives:</w:t>
            </w:r>
          </w:p>
        </w:tc>
        <w:tc>
          <w:tcPr>
            <w:tcW w:w="7452" w:type="dxa"/>
          </w:tcPr>
          <w:p w14:paraId="30801FE7" w14:textId="77777777" w:rsidR="005E2893" w:rsidRPr="00C2699D" w:rsidRDefault="005E2893" w:rsidP="005E2893">
            <w:pPr>
              <w:pStyle w:val="VBAILTbullet1"/>
            </w:pPr>
            <w:r w:rsidRPr="00C2699D">
              <w:t>Process special monthly pension (SMP) claims (A&amp;A/HB).</w:t>
            </w:r>
          </w:p>
          <w:p w14:paraId="3E54A3D4" w14:textId="77777777" w:rsidR="005E2893" w:rsidRPr="00C2699D" w:rsidRDefault="005E2893" w:rsidP="005E2893">
            <w:pPr>
              <w:pStyle w:val="VBAILTbullet1"/>
            </w:pPr>
            <w:r w:rsidRPr="00C2699D">
              <w:t xml:space="preserve">Recognize indicators of an SMP claim. </w:t>
            </w:r>
          </w:p>
          <w:p w14:paraId="501DDDB9" w14:textId="77777777" w:rsidR="005E2893" w:rsidRPr="00C2699D" w:rsidRDefault="005E2893" w:rsidP="005E2893">
            <w:pPr>
              <w:pStyle w:val="VBAILTbullet1"/>
            </w:pPr>
            <w:r w:rsidRPr="00C2699D">
              <w:t xml:space="preserve">Determine if evidence is sufficient to process claim for A&amp;A or HB benefits. </w:t>
            </w:r>
          </w:p>
          <w:p w14:paraId="24CFD6A7" w14:textId="77777777" w:rsidR="005E2893" w:rsidRPr="00C2699D" w:rsidRDefault="005E2893" w:rsidP="005E2893">
            <w:pPr>
              <w:pStyle w:val="VBAILTbullet1"/>
            </w:pPr>
            <w:r w:rsidRPr="00C2699D">
              <w:t>Apply the correct development actions for the information/evidence missing from claim.</w:t>
            </w:r>
          </w:p>
          <w:p w14:paraId="546A9357" w14:textId="77777777" w:rsidR="005E2893" w:rsidRPr="00C2699D" w:rsidRDefault="005E2893" w:rsidP="005E2893">
            <w:pPr>
              <w:pStyle w:val="VBAILTbullet1"/>
            </w:pPr>
            <w:r w:rsidRPr="00C2699D">
              <w:t>Determine if claim should be submitted to rating activity.</w:t>
            </w:r>
          </w:p>
          <w:p w14:paraId="3DE76373" w14:textId="0198F606" w:rsidR="005E2893" w:rsidRDefault="005E2893" w:rsidP="006A51D0">
            <w:pPr>
              <w:pStyle w:val="VBAILTbullet1"/>
            </w:pPr>
            <w:r w:rsidRPr="00C2699D">
              <w:t>Decide the award action for an SMP claim.</w:t>
            </w:r>
          </w:p>
        </w:tc>
      </w:tr>
      <w:tr w:rsidR="005E2893" w14:paraId="0E641D99" w14:textId="77777777" w:rsidTr="00D20360">
        <w:trPr>
          <w:jc w:val="center"/>
        </w:trPr>
        <w:tc>
          <w:tcPr>
            <w:tcW w:w="1908" w:type="dxa"/>
          </w:tcPr>
          <w:p w14:paraId="38A6130E" w14:textId="77777777" w:rsidR="005E2893" w:rsidRDefault="005E2893" w:rsidP="005E2893">
            <w:pPr>
              <w:pStyle w:val="VBAILTBody"/>
            </w:pPr>
            <w:r>
              <w:t>What You Need:</w:t>
            </w:r>
          </w:p>
        </w:tc>
        <w:tc>
          <w:tcPr>
            <w:tcW w:w="7452" w:type="dxa"/>
          </w:tcPr>
          <w:p w14:paraId="6BC0FDB3" w14:textId="77777777" w:rsidR="005E2893" w:rsidRDefault="005E2893" w:rsidP="005E2893">
            <w:pPr>
              <w:pStyle w:val="VBAILTbullet1"/>
            </w:pPr>
            <w:r>
              <w:t>Lesson Plan</w:t>
            </w:r>
          </w:p>
          <w:p w14:paraId="65D19FD4" w14:textId="77777777" w:rsidR="005E2893" w:rsidRDefault="005E2893" w:rsidP="005E2893">
            <w:pPr>
              <w:pStyle w:val="VBAILTbullet1"/>
            </w:pPr>
            <w:r w:rsidRPr="00A544D7">
              <w:rPr>
                <w:rStyle w:val="Strong"/>
              </w:rPr>
              <w:t>Processing a</w:t>
            </w:r>
            <w:r>
              <w:rPr>
                <w:rStyle w:val="Strong"/>
              </w:rPr>
              <w:t>n SMP</w:t>
            </w:r>
            <w:r w:rsidRPr="00A544D7">
              <w:rPr>
                <w:rStyle w:val="Strong"/>
              </w:rPr>
              <w:t xml:space="preserve"> Claim </w:t>
            </w:r>
            <w:r w:rsidRPr="00A544D7">
              <w:t>job aid</w:t>
            </w:r>
          </w:p>
          <w:p w14:paraId="128D5A5E" w14:textId="44E9C927" w:rsidR="004C1BAE" w:rsidRPr="00A544D7" w:rsidRDefault="004C1BAE" w:rsidP="005E2893">
            <w:pPr>
              <w:pStyle w:val="VBAILTbullet1"/>
            </w:pPr>
            <w:r>
              <w:rPr>
                <w:b/>
                <w:bCs/>
              </w:rPr>
              <w:t>Sample Rating</w:t>
            </w:r>
          </w:p>
          <w:p w14:paraId="35ED861F" w14:textId="77777777" w:rsidR="005E2893" w:rsidRDefault="005E2893" w:rsidP="005E2893">
            <w:pPr>
              <w:pStyle w:val="VBAILTbullet1"/>
            </w:pPr>
            <w:r>
              <w:t xml:space="preserve">Slides </w:t>
            </w:r>
          </w:p>
          <w:p w14:paraId="7379454A" w14:textId="67B7D6E3" w:rsidR="005E2893" w:rsidRDefault="005E2893" w:rsidP="004C1BAE">
            <w:pPr>
              <w:pStyle w:val="VBAILTbullet1"/>
            </w:pPr>
            <w:r>
              <w:t>Projector</w:t>
            </w:r>
          </w:p>
        </w:tc>
      </w:tr>
    </w:tbl>
    <w:p w14:paraId="4F6EB1E8" w14:textId="77777777" w:rsidR="00337FB7" w:rsidRDefault="00337FB7" w:rsidP="009E58F2">
      <w:pPr>
        <w:pStyle w:val="VBAILTBody"/>
        <w:keepNext/>
        <w:rPr>
          <w:sz w:val="24"/>
          <w:szCs w:val="24"/>
        </w:rPr>
      </w:pPr>
    </w:p>
    <w:p w14:paraId="41913E82" w14:textId="77777777" w:rsidR="008B4B73" w:rsidRDefault="008B4B73" w:rsidP="009E58F2">
      <w:pPr>
        <w:pStyle w:val="VBAILTBody"/>
        <w:keepNext/>
        <w:rPr>
          <w:sz w:val="24"/>
          <w:szCs w:val="24"/>
        </w:rPr>
      </w:pPr>
    </w:p>
    <w:p w14:paraId="376D4D2E" w14:textId="77777777" w:rsidR="008B4B73" w:rsidRDefault="008B4B73" w:rsidP="009E58F2">
      <w:pPr>
        <w:pStyle w:val="VBAILTBody"/>
        <w:keepNext/>
        <w:rPr>
          <w:sz w:val="24"/>
          <w:szCs w:val="24"/>
        </w:rPr>
      </w:pPr>
    </w:p>
    <w:p w14:paraId="0846783F" w14:textId="77777777" w:rsidR="008B4B73" w:rsidRDefault="008B4B73" w:rsidP="009E58F2">
      <w:pPr>
        <w:pStyle w:val="VBAILTBody"/>
        <w:keepNext/>
        <w:rPr>
          <w:sz w:val="24"/>
          <w:szCs w:val="24"/>
        </w:rPr>
      </w:pPr>
    </w:p>
    <w:p w14:paraId="4708A8E0" w14:textId="77777777" w:rsidR="008B4B73" w:rsidRDefault="008B4B73" w:rsidP="009E58F2">
      <w:pPr>
        <w:pStyle w:val="VBAILTBody"/>
        <w:keepNext/>
        <w:rPr>
          <w:sz w:val="24"/>
          <w:szCs w:val="24"/>
        </w:rPr>
      </w:pPr>
    </w:p>
    <w:p w14:paraId="5F49266E" w14:textId="77777777" w:rsidR="008B4B73" w:rsidRDefault="008B4B73" w:rsidP="009E58F2">
      <w:pPr>
        <w:pStyle w:val="VBAILTBody"/>
        <w:keepNext/>
        <w:rPr>
          <w:sz w:val="24"/>
          <w:szCs w:val="24"/>
        </w:rPr>
      </w:pPr>
    </w:p>
    <w:p w14:paraId="7B783AEF" w14:textId="77777777" w:rsidR="008B4B73" w:rsidRDefault="008B4B73" w:rsidP="009E58F2">
      <w:pPr>
        <w:pStyle w:val="VBAILTBody"/>
        <w:keepNext/>
        <w:rPr>
          <w:sz w:val="24"/>
          <w:szCs w:val="24"/>
        </w:rPr>
      </w:pPr>
    </w:p>
    <w:p w14:paraId="3410206A" w14:textId="77777777" w:rsidR="008B4B73" w:rsidRDefault="008B4B73" w:rsidP="009E58F2">
      <w:pPr>
        <w:pStyle w:val="VBAILTBody"/>
        <w:keepNext/>
        <w:rPr>
          <w:sz w:val="24"/>
          <w:szCs w:val="24"/>
        </w:rPr>
      </w:pPr>
    </w:p>
    <w:p w14:paraId="5D549B30" w14:textId="77777777" w:rsidR="008B4B73" w:rsidRDefault="008B4B73" w:rsidP="009E58F2">
      <w:pPr>
        <w:pStyle w:val="VBAILTBody"/>
        <w:keepNext/>
        <w:rPr>
          <w:sz w:val="24"/>
          <w:szCs w:val="24"/>
        </w:rPr>
      </w:pPr>
    </w:p>
    <w:p w14:paraId="4D4F9EBF" w14:textId="7873128A" w:rsidR="00E84FEA" w:rsidRDefault="00E84FEA">
      <w:pPr>
        <w:rPr>
          <w:rFonts w:ascii="Verdana" w:hAnsi="Verdana"/>
          <w:sz w:val="24"/>
          <w:szCs w:val="24"/>
        </w:rPr>
      </w:pPr>
      <w:r>
        <w:rPr>
          <w:sz w:val="24"/>
          <w:szCs w:val="24"/>
        </w:rPr>
        <w:br w:type="page"/>
      </w:r>
    </w:p>
    <w:p w14:paraId="719B24B4" w14:textId="77777777" w:rsidR="008B4B73" w:rsidRPr="0024084E" w:rsidRDefault="008B4B73" w:rsidP="009E58F2">
      <w:pPr>
        <w:pStyle w:val="VBAILTBody"/>
        <w:keepNext/>
        <w:rPr>
          <w:sz w:val="24"/>
          <w:szCs w:val="24"/>
        </w:rPr>
      </w:pPr>
    </w:p>
    <w:tbl>
      <w:tblPr>
        <w:tblStyle w:val="TableGrid"/>
        <w:tblW w:w="1052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an additional column for notes"/>
      </w:tblPr>
      <w:tblGrid>
        <w:gridCol w:w="5665"/>
        <w:gridCol w:w="4860"/>
      </w:tblGrid>
      <w:tr w:rsidR="009F361E" w14:paraId="012D79D8" w14:textId="77777777" w:rsidTr="000F213F">
        <w:trPr>
          <w:cantSplit/>
          <w:tblHeader/>
          <w:jc w:val="center"/>
        </w:trPr>
        <w:tc>
          <w:tcPr>
            <w:tcW w:w="5665" w:type="dxa"/>
            <w:tcBorders>
              <w:right w:val="dashSmallGap" w:sz="4" w:space="0" w:color="auto"/>
            </w:tcBorders>
            <w:shd w:val="clear" w:color="auto" w:fill="BDD6EE" w:themeFill="accent1" w:themeFillTint="66"/>
          </w:tcPr>
          <w:p w14:paraId="101FC189" w14:textId="77777777" w:rsidR="009F361E" w:rsidRPr="006E54AE" w:rsidRDefault="009F361E" w:rsidP="00537AEA">
            <w:pPr>
              <w:pStyle w:val="VBAILTTableHeading1"/>
              <w:keepNext/>
            </w:pPr>
            <w:r>
              <w:t>PowerPoint Slides</w:t>
            </w:r>
          </w:p>
        </w:tc>
        <w:tc>
          <w:tcPr>
            <w:tcW w:w="4860" w:type="dxa"/>
            <w:tcBorders>
              <w:left w:val="dashSmallGap" w:sz="4" w:space="0" w:color="auto"/>
            </w:tcBorders>
            <w:shd w:val="clear" w:color="auto" w:fill="BDD6EE" w:themeFill="accent1" w:themeFillTint="66"/>
          </w:tcPr>
          <w:p w14:paraId="2D506B34" w14:textId="482282A1" w:rsidR="009F361E" w:rsidRDefault="00F743ED" w:rsidP="00537AEA">
            <w:pPr>
              <w:pStyle w:val="VBAILTTableHeading1"/>
              <w:keepNext/>
            </w:pPr>
            <w:r>
              <w:t>Notes</w:t>
            </w:r>
          </w:p>
        </w:tc>
      </w:tr>
      <w:tr w:rsidR="005D40F0" w14:paraId="5E4C7CA7" w14:textId="77777777" w:rsidTr="000F213F">
        <w:trPr>
          <w:cantSplit/>
          <w:jc w:val="center"/>
        </w:trPr>
        <w:tc>
          <w:tcPr>
            <w:tcW w:w="5665" w:type="dxa"/>
            <w:tcBorders>
              <w:right w:val="dashSmallGap" w:sz="4" w:space="0" w:color="auto"/>
            </w:tcBorders>
          </w:tcPr>
          <w:p w14:paraId="3F76D6BD" w14:textId="1555B91B" w:rsidR="005D40F0" w:rsidRDefault="005D40F0" w:rsidP="00686087">
            <w:pPr>
              <w:pStyle w:val="VBAILTBodyStrong"/>
            </w:pPr>
            <w:bookmarkStart w:id="0" w:name="_Hlk99527868"/>
            <w:r w:rsidRPr="0052014F">
              <w:t xml:space="preserve">Lesson </w:t>
            </w:r>
            <w:r w:rsidR="000D30E0">
              <w:t>5</w:t>
            </w:r>
            <w:r w:rsidRPr="0052014F">
              <w:t xml:space="preserve">: Process </w:t>
            </w:r>
            <w:r>
              <w:t>Special Monthly Pension (SMP)</w:t>
            </w:r>
            <w:r w:rsidRPr="0052014F">
              <w:t xml:space="preserve"> Claims</w:t>
            </w:r>
            <w:r>
              <w:t xml:space="preserve"> (A&amp;A/HB)</w:t>
            </w:r>
            <w:r w:rsidRPr="0052014F">
              <w:t xml:space="preserve"> </w:t>
            </w:r>
          </w:p>
        </w:tc>
        <w:tc>
          <w:tcPr>
            <w:tcW w:w="4860" w:type="dxa"/>
            <w:tcBorders>
              <w:left w:val="dashSmallGap" w:sz="4" w:space="0" w:color="auto"/>
            </w:tcBorders>
          </w:tcPr>
          <w:p w14:paraId="6658233B" w14:textId="5959B92A" w:rsidR="005D40F0" w:rsidRDefault="005D40F0" w:rsidP="00686087">
            <w:pPr>
              <w:pStyle w:val="VBAILTBody"/>
            </w:pPr>
            <w:r>
              <w:t xml:space="preserve"> </w:t>
            </w:r>
          </w:p>
        </w:tc>
      </w:tr>
      <w:tr w:rsidR="005E2893" w14:paraId="23534AB3" w14:textId="77777777" w:rsidTr="000F213F">
        <w:trPr>
          <w:cantSplit/>
          <w:jc w:val="center"/>
        </w:trPr>
        <w:tc>
          <w:tcPr>
            <w:tcW w:w="5665" w:type="dxa"/>
            <w:tcBorders>
              <w:right w:val="dashSmallGap" w:sz="4" w:space="0" w:color="auto"/>
            </w:tcBorders>
          </w:tcPr>
          <w:p w14:paraId="591CFA23" w14:textId="747E5FAA" w:rsidR="005E2893" w:rsidRDefault="00E84FEA" w:rsidP="005E2893">
            <w:pPr>
              <w:pStyle w:val="VBAILTBodyStrong"/>
            </w:pPr>
            <w:r>
              <w:t>Lesson</w:t>
            </w:r>
            <w:r w:rsidR="005E2893">
              <w:t xml:space="preserve"> Objectives</w:t>
            </w:r>
          </w:p>
          <w:p w14:paraId="47B4EB01" w14:textId="77777777" w:rsidR="005E2893" w:rsidRPr="00AD2D50" w:rsidRDefault="005E2893" w:rsidP="005E2893">
            <w:pPr>
              <w:pStyle w:val="VBAILTBodyStrong"/>
              <w:numPr>
                <w:ilvl w:val="0"/>
                <w:numId w:val="4"/>
              </w:numPr>
              <w:rPr>
                <w:b w:val="0"/>
                <w:bCs/>
              </w:rPr>
            </w:pPr>
            <w:r w:rsidRPr="00AD2D50">
              <w:rPr>
                <w:b w:val="0"/>
                <w:bCs/>
              </w:rPr>
              <w:t>Process special monthly pension (SMP) claims</w:t>
            </w:r>
            <w:r w:rsidRPr="00AD2D50">
              <w:t xml:space="preserve"> </w:t>
            </w:r>
            <w:r>
              <w:rPr>
                <w:b w:val="0"/>
                <w:bCs/>
              </w:rPr>
              <w:t>aid and attendance (A&amp;A) and housebound (HB)</w:t>
            </w:r>
          </w:p>
          <w:p w14:paraId="02A85A7C" w14:textId="77777777" w:rsidR="005E2893" w:rsidRPr="00AD2D50" w:rsidRDefault="005E2893" w:rsidP="005E2893">
            <w:pPr>
              <w:pStyle w:val="VBAILTBodyStrong"/>
              <w:numPr>
                <w:ilvl w:val="0"/>
                <w:numId w:val="4"/>
              </w:numPr>
              <w:rPr>
                <w:b w:val="0"/>
                <w:bCs/>
              </w:rPr>
            </w:pPr>
            <w:r w:rsidRPr="00AD2D50">
              <w:rPr>
                <w:b w:val="0"/>
                <w:bCs/>
              </w:rPr>
              <w:t xml:space="preserve">Recognize indicators of an SMP claim. </w:t>
            </w:r>
          </w:p>
          <w:p w14:paraId="0FA407B7" w14:textId="77777777" w:rsidR="005E2893" w:rsidRPr="00AD2D50" w:rsidRDefault="005E2893" w:rsidP="005E2893">
            <w:pPr>
              <w:pStyle w:val="VBAILTBodyStrong"/>
              <w:numPr>
                <w:ilvl w:val="0"/>
                <w:numId w:val="4"/>
              </w:numPr>
              <w:rPr>
                <w:b w:val="0"/>
                <w:bCs/>
              </w:rPr>
            </w:pPr>
            <w:r w:rsidRPr="00AD2D50">
              <w:rPr>
                <w:b w:val="0"/>
                <w:bCs/>
              </w:rPr>
              <w:t xml:space="preserve">Determine if evidence is sufficient to process claim for A&amp;A or HB benefits. </w:t>
            </w:r>
          </w:p>
          <w:p w14:paraId="22C8A198" w14:textId="77777777" w:rsidR="005E2893" w:rsidRPr="00AD2D50" w:rsidRDefault="005E2893" w:rsidP="005E2893">
            <w:pPr>
              <w:pStyle w:val="VBAILTBodyStrong"/>
              <w:numPr>
                <w:ilvl w:val="0"/>
                <w:numId w:val="4"/>
              </w:numPr>
              <w:rPr>
                <w:b w:val="0"/>
                <w:bCs/>
              </w:rPr>
            </w:pPr>
            <w:r w:rsidRPr="00AD2D50">
              <w:rPr>
                <w:b w:val="0"/>
                <w:bCs/>
              </w:rPr>
              <w:t>Apply the correct development actions for the information/evidence missing from claim.</w:t>
            </w:r>
          </w:p>
          <w:p w14:paraId="05EC11D9" w14:textId="77777777" w:rsidR="005E2893" w:rsidRPr="00AD2D50" w:rsidRDefault="005E2893" w:rsidP="005E2893">
            <w:pPr>
              <w:pStyle w:val="VBAILTBodyStrong"/>
              <w:numPr>
                <w:ilvl w:val="0"/>
                <w:numId w:val="4"/>
              </w:numPr>
              <w:rPr>
                <w:b w:val="0"/>
                <w:bCs/>
              </w:rPr>
            </w:pPr>
            <w:r w:rsidRPr="00AD2D50">
              <w:rPr>
                <w:b w:val="0"/>
                <w:bCs/>
              </w:rPr>
              <w:t>Determine if claim should be submitted to rating activity.</w:t>
            </w:r>
          </w:p>
          <w:p w14:paraId="1DD89C19" w14:textId="23812455" w:rsidR="005E2893" w:rsidRPr="0052014F" w:rsidRDefault="005E2893" w:rsidP="006A51D0">
            <w:pPr>
              <w:pStyle w:val="VBAILTBodyStrong"/>
              <w:numPr>
                <w:ilvl w:val="0"/>
                <w:numId w:val="4"/>
              </w:numPr>
            </w:pPr>
            <w:r w:rsidRPr="00AD2D50">
              <w:rPr>
                <w:b w:val="0"/>
                <w:bCs/>
              </w:rPr>
              <w:t>Decide the award action for an SMP claim.</w:t>
            </w:r>
          </w:p>
        </w:tc>
        <w:tc>
          <w:tcPr>
            <w:tcW w:w="4860" w:type="dxa"/>
            <w:tcBorders>
              <w:left w:val="dashSmallGap" w:sz="4" w:space="0" w:color="auto"/>
            </w:tcBorders>
          </w:tcPr>
          <w:p w14:paraId="18CA48B0" w14:textId="6221731F" w:rsidR="005E2893" w:rsidRPr="009F361E" w:rsidRDefault="005E2893" w:rsidP="005E2893">
            <w:pPr>
              <w:pStyle w:val="VBAILTBody"/>
              <w:rPr>
                <w:rStyle w:val="Strong"/>
              </w:rPr>
            </w:pPr>
          </w:p>
        </w:tc>
      </w:tr>
      <w:bookmarkEnd w:id="0"/>
      <w:tr w:rsidR="005E2893" w14:paraId="4B6268F1" w14:textId="77777777" w:rsidTr="000F213F">
        <w:trPr>
          <w:cantSplit/>
          <w:jc w:val="center"/>
        </w:trPr>
        <w:tc>
          <w:tcPr>
            <w:tcW w:w="5665" w:type="dxa"/>
            <w:tcBorders>
              <w:right w:val="dashSmallGap" w:sz="4" w:space="0" w:color="auto"/>
            </w:tcBorders>
          </w:tcPr>
          <w:p w14:paraId="42A4C428" w14:textId="77777777" w:rsidR="005E2893" w:rsidRDefault="005E2893" w:rsidP="005E2893">
            <w:pPr>
              <w:pStyle w:val="VBAILTBodyStrong"/>
            </w:pPr>
            <w:r>
              <w:t>Why This Matters!</w:t>
            </w:r>
          </w:p>
          <w:p w14:paraId="55FC8DCE" w14:textId="77777777" w:rsidR="005E2893" w:rsidRPr="005E2893" w:rsidRDefault="00AF25B6" w:rsidP="005E2893">
            <w:pPr>
              <w:pStyle w:val="VBAILTBodyStrong"/>
              <w:numPr>
                <w:ilvl w:val="0"/>
                <w:numId w:val="5"/>
              </w:numPr>
              <w:rPr>
                <w:b w:val="0"/>
                <w:bCs/>
              </w:rPr>
            </w:pPr>
            <w:r w:rsidRPr="005A4383">
              <w:rPr>
                <w:b w:val="0"/>
              </w:rPr>
              <w:t xml:space="preserve">Processing SMP Claims is important because under </w:t>
            </w:r>
            <w:hyperlink r:id="rId11" w:history="1">
              <w:r w:rsidRPr="005A4383">
                <w:rPr>
                  <w:rStyle w:val="Hyperlink"/>
                  <w:b w:val="0"/>
                </w:rPr>
                <w:t>38 CFR 3.351</w:t>
              </w:r>
            </w:hyperlink>
            <w:r w:rsidRPr="005A4383">
              <w:rPr>
                <w:b w:val="0"/>
              </w:rPr>
              <w:t>, A&amp;A benefits may be paid to a Veteran who is receiving pension or is a patient in a nursing home (NH), a Veterans spouse if the Veteran is entitled to receive additional compensation for a spouse, surviving spouses or parents who are receiving or entitled to receive Dependency and Indemnity Compensation (DIC), or a surviving spouse who is receiving Survivors Pension, or death compensation.</w:t>
            </w:r>
            <w:r w:rsidR="005E2893">
              <w:rPr>
                <w:b w:val="0"/>
              </w:rPr>
              <w:t xml:space="preserve"> </w:t>
            </w:r>
          </w:p>
          <w:p w14:paraId="6E978F69" w14:textId="02F6ED5C" w:rsidR="005E2893" w:rsidRDefault="00AF25B6" w:rsidP="005E2893">
            <w:pPr>
              <w:pStyle w:val="VBAILTBodyStrong"/>
              <w:numPr>
                <w:ilvl w:val="0"/>
                <w:numId w:val="5"/>
              </w:numPr>
              <w:rPr>
                <w:rStyle w:val="Strong"/>
              </w:rPr>
            </w:pPr>
            <w:r w:rsidRPr="005A4383">
              <w:rPr>
                <w:b w:val="0"/>
              </w:rPr>
              <w:t xml:space="preserve">To qualify for HB status under </w:t>
            </w:r>
            <w:hyperlink r:id="rId12" w:history="1">
              <w:r w:rsidRPr="005A4383">
                <w:rPr>
                  <w:rStyle w:val="Hyperlink"/>
                  <w:b w:val="0"/>
                </w:rPr>
                <w:t>38 CFR 3.351</w:t>
              </w:r>
            </w:hyperlink>
            <w:r w:rsidRPr="005A4383">
              <w:rPr>
                <w:b w:val="0"/>
              </w:rPr>
              <w:t xml:space="preserve"> the individual must be a Veteran eligible for pension, or surviving spouse eligible for pension or DIC.</w:t>
            </w:r>
          </w:p>
        </w:tc>
        <w:tc>
          <w:tcPr>
            <w:tcW w:w="4860" w:type="dxa"/>
            <w:tcBorders>
              <w:left w:val="dashSmallGap" w:sz="4" w:space="0" w:color="auto"/>
            </w:tcBorders>
          </w:tcPr>
          <w:p w14:paraId="0EBEDE4A" w14:textId="384A578F" w:rsidR="005E2893" w:rsidRPr="009F361E" w:rsidRDefault="005E2893" w:rsidP="005E2893">
            <w:pPr>
              <w:pStyle w:val="VBAILTbullet1"/>
              <w:numPr>
                <w:ilvl w:val="0"/>
                <w:numId w:val="0"/>
              </w:numPr>
              <w:ind w:left="360"/>
              <w:rPr>
                <w:rStyle w:val="Strong"/>
              </w:rPr>
            </w:pPr>
            <w:r>
              <w:rPr>
                <w:rStyle w:val="Strong"/>
                <w:b w:val="0"/>
                <w:bCs w:val="0"/>
              </w:rPr>
              <w:t xml:space="preserve"> </w:t>
            </w:r>
          </w:p>
        </w:tc>
      </w:tr>
      <w:tr w:rsidR="005E2893" w14:paraId="427F9337" w14:textId="77777777" w:rsidTr="000F213F">
        <w:trPr>
          <w:cantSplit/>
          <w:jc w:val="center"/>
        </w:trPr>
        <w:tc>
          <w:tcPr>
            <w:tcW w:w="5665" w:type="dxa"/>
            <w:tcBorders>
              <w:right w:val="dashSmallGap" w:sz="4" w:space="0" w:color="auto"/>
            </w:tcBorders>
          </w:tcPr>
          <w:p w14:paraId="6635592D" w14:textId="77777777" w:rsidR="005E2893" w:rsidRDefault="005E2893" w:rsidP="005E2893">
            <w:pPr>
              <w:pStyle w:val="VBAILTBodyStrong"/>
            </w:pPr>
            <w:r>
              <w:lastRenderedPageBreak/>
              <w:t>Definitions (1 of 3)</w:t>
            </w:r>
          </w:p>
          <w:p w14:paraId="27AAF608" w14:textId="77777777" w:rsidR="005E2893" w:rsidRPr="00694A1C" w:rsidRDefault="005E2893" w:rsidP="005E2893">
            <w:pPr>
              <w:pStyle w:val="VBAILTbullet1"/>
            </w:pPr>
            <w:r w:rsidRPr="00694A1C">
              <w:rPr>
                <w:b/>
                <w:bCs/>
                <w:i/>
                <w:iCs/>
              </w:rPr>
              <w:t>Permanently housebound</w:t>
            </w:r>
            <w:r w:rsidRPr="00694A1C">
              <w:rPr>
                <w:b/>
                <w:bCs/>
              </w:rPr>
              <w:t xml:space="preserve"> </w:t>
            </w:r>
            <w:r w:rsidRPr="00694A1C">
              <w:t>refers to an individual is substantially confined to their home (ward or clinical areas, if institutionalized) or immediate premises because of disability or disabilities that are reasonably certain to be permanent.</w:t>
            </w:r>
          </w:p>
          <w:p w14:paraId="64AD4CD9" w14:textId="77777777" w:rsidR="005E2893" w:rsidRPr="00694A1C" w:rsidRDefault="005E2893" w:rsidP="005E2893">
            <w:pPr>
              <w:pStyle w:val="VBAILTbullet1"/>
            </w:pPr>
            <w:r w:rsidRPr="00694A1C">
              <w:rPr>
                <w:b/>
                <w:bCs/>
              </w:rPr>
              <w:t xml:space="preserve">Aid and attendance (A&amp;A) </w:t>
            </w:r>
            <w:proofErr w:type="gramStart"/>
            <w:r w:rsidRPr="00694A1C">
              <w:t>is</w:t>
            </w:r>
            <w:proofErr w:type="gramEnd"/>
            <w:r w:rsidRPr="00694A1C">
              <w:t xml:space="preserve"> a benefit to assist eligible individuals who:</w:t>
            </w:r>
          </w:p>
          <w:p w14:paraId="676A06A8" w14:textId="77777777" w:rsidR="005E2893" w:rsidRPr="00694A1C" w:rsidRDefault="005E2893" w:rsidP="005E2893">
            <w:pPr>
              <w:pStyle w:val="VBAILTBullet2"/>
            </w:pPr>
            <w:r w:rsidRPr="00694A1C">
              <w:t>Require the aid of another person to perform the personal functions required in everyday living</w:t>
            </w:r>
          </w:p>
          <w:p w14:paraId="38D10D5B" w14:textId="77777777" w:rsidR="005E2893" w:rsidRDefault="005E2893" w:rsidP="005E2893">
            <w:pPr>
              <w:pStyle w:val="VBAILTBullet2"/>
            </w:pPr>
            <w:r w:rsidRPr="00694A1C">
              <w:t xml:space="preserve">Are blind </w:t>
            </w:r>
          </w:p>
          <w:p w14:paraId="1A8071F1" w14:textId="4E4499E7" w:rsidR="005E2893" w:rsidRDefault="005E2893" w:rsidP="005E2893">
            <w:pPr>
              <w:pStyle w:val="VBAILTBullet2"/>
            </w:pPr>
            <w:r w:rsidRPr="00694A1C">
              <w:t>Are patients in a nursing home, State Veteran’s Home or VA-approved medical foster home</w:t>
            </w:r>
          </w:p>
        </w:tc>
        <w:tc>
          <w:tcPr>
            <w:tcW w:w="4860" w:type="dxa"/>
            <w:tcBorders>
              <w:left w:val="dashSmallGap" w:sz="4" w:space="0" w:color="auto"/>
            </w:tcBorders>
          </w:tcPr>
          <w:p w14:paraId="71AFE513" w14:textId="170DE6FD" w:rsidR="005E2893" w:rsidRDefault="005E2893" w:rsidP="005E2893">
            <w:pPr>
              <w:pStyle w:val="VBAILTBody"/>
              <w:rPr>
                <w:rStyle w:val="Strong"/>
                <w:b w:val="0"/>
                <w:bCs w:val="0"/>
              </w:rPr>
            </w:pPr>
            <w:r>
              <w:rPr>
                <w:rStyle w:val="Strong"/>
                <w:b w:val="0"/>
                <w:bCs w:val="0"/>
              </w:rPr>
              <w:t>.</w:t>
            </w:r>
          </w:p>
          <w:p w14:paraId="03F3FEB8" w14:textId="77777777" w:rsidR="005E2893" w:rsidRPr="009F361E" w:rsidRDefault="005E2893" w:rsidP="005E2893">
            <w:pPr>
              <w:pStyle w:val="VBAILTBody"/>
              <w:rPr>
                <w:rStyle w:val="Strong"/>
              </w:rPr>
            </w:pPr>
          </w:p>
        </w:tc>
      </w:tr>
      <w:tr w:rsidR="005E2893" w14:paraId="7B4BDCF6" w14:textId="77777777" w:rsidTr="000F213F">
        <w:trPr>
          <w:cantSplit/>
          <w:jc w:val="center"/>
        </w:trPr>
        <w:tc>
          <w:tcPr>
            <w:tcW w:w="5665" w:type="dxa"/>
            <w:tcBorders>
              <w:right w:val="dashSmallGap" w:sz="4" w:space="0" w:color="auto"/>
            </w:tcBorders>
          </w:tcPr>
          <w:p w14:paraId="6F4690AC" w14:textId="77777777" w:rsidR="005E2893" w:rsidRDefault="005E2893" w:rsidP="005E2893">
            <w:pPr>
              <w:pStyle w:val="VBAILTBodyStrong"/>
            </w:pPr>
            <w:r>
              <w:t>Definitions (2 of 3)</w:t>
            </w:r>
          </w:p>
          <w:p w14:paraId="0128F86B" w14:textId="77777777" w:rsidR="005E2893" w:rsidRPr="00694A1C" w:rsidRDefault="005E2893" w:rsidP="005E2893">
            <w:pPr>
              <w:pStyle w:val="VBAILTBodyStrong"/>
              <w:numPr>
                <w:ilvl w:val="0"/>
                <w:numId w:val="6"/>
              </w:numPr>
              <w:rPr>
                <w:b w:val="0"/>
                <w:bCs/>
              </w:rPr>
            </w:pPr>
            <w:r w:rsidRPr="00694A1C">
              <w:rPr>
                <w:b w:val="0"/>
                <w:bCs/>
              </w:rPr>
              <w:t>A</w:t>
            </w:r>
            <w:r w:rsidRPr="00694A1C">
              <w:t xml:space="preserve"> </w:t>
            </w:r>
            <w:r w:rsidRPr="00694A1C">
              <w:rPr>
                <w:bCs/>
                <w:i/>
                <w:iCs/>
              </w:rPr>
              <w:t>nursing home (NH)</w:t>
            </w:r>
            <w:r w:rsidRPr="00694A1C">
              <w:t xml:space="preserve"> </w:t>
            </w:r>
            <w:r w:rsidRPr="00694A1C">
              <w:rPr>
                <w:b w:val="0"/>
                <w:bCs/>
              </w:rPr>
              <w:t xml:space="preserve">is defined as any extended care facility that is licensed by a State to provide skilled or intermediate-level nursing care, a </w:t>
            </w:r>
            <w:r>
              <w:rPr>
                <w:b w:val="0"/>
                <w:bCs/>
              </w:rPr>
              <w:t xml:space="preserve">NH </w:t>
            </w:r>
            <w:r w:rsidRPr="00694A1C">
              <w:rPr>
                <w:b w:val="0"/>
                <w:bCs/>
              </w:rPr>
              <w:t xml:space="preserve">care unit in a State Veterans’ home that is approved for payment, or a VA </w:t>
            </w:r>
            <w:r>
              <w:rPr>
                <w:b w:val="0"/>
                <w:bCs/>
              </w:rPr>
              <w:t>NH</w:t>
            </w:r>
            <w:r w:rsidRPr="00694A1C">
              <w:rPr>
                <w:b w:val="0"/>
                <w:bCs/>
              </w:rPr>
              <w:t xml:space="preserve"> care unit.</w:t>
            </w:r>
          </w:p>
          <w:p w14:paraId="53F8E3B7" w14:textId="77777777" w:rsidR="005E2893" w:rsidRPr="005E2893" w:rsidRDefault="005E2893" w:rsidP="005E2893">
            <w:pPr>
              <w:pStyle w:val="VBAILTBodyStrong"/>
              <w:numPr>
                <w:ilvl w:val="0"/>
                <w:numId w:val="6"/>
              </w:numPr>
            </w:pPr>
            <w:r w:rsidRPr="00694A1C">
              <w:rPr>
                <w:b w:val="0"/>
                <w:bCs/>
              </w:rPr>
              <w:t>The term</w:t>
            </w:r>
            <w:r w:rsidRPr="00694A1C">
              <w:t xml:space="preserve"> </w:t>
            </w:r>
            <w:r w:rsidRPr="00694A1C">
              <w:rPr>
                <w:bCs/>
                <w:i/>
                <w:iCs/>
              </w:rPr>
              <w:t>contract nursing home</w:t>
            </w:r>
            <w:r w:rsidRPr="00694A1C">
              <w:t xml:space="preserve"> </w:t>
            </w:r>
            <w:r w:rsidRPr="00694A1C">
              <w:rPr>
                <w:b w:val="0"/>
                <w:bCs/>
              </w:rPr>
              <w:t xml:space="preserve">refers to a non-VA </w:t>
            </w:r>
            <w:r>
              <w:rPr>
                <w:b w:val="0"/>
                <w:bCs/>
              </w:rPr>
              <w:t>NH</w:t>
            </w:r>
            <w:r w:rsidRPr="00694A1C">
              <w:rPr>
                <w:b w:val="0"/>
                <w:bCs/>
              </w:rPr>
              <w:t xml:space="preserve"> under contract with VA to provide </w:t>
            </w:r>
            <w:r>
              <w:rPr>
                <w:b w:val="0"/>
                <w:bCs/>
              </w:rPr>
              <w:t>NH</w:t>
            </w:r>
            <w:r w:rsidRPr="00694A1C">
              <w:rPr>
                <w:b w:val="0"/>
                <w:bCs/>
              </w:rPr>
              <w:t xml:space="preserve"> care at VA expense for a specified </w:t>
            </w:r>
            <w:proofErr w:type="gramStart"/>
            <w:r w:rsidRPr="00694A1C">
              <w:rPr>
                <w:b w:val="0"/>
                <w:bCs/>
              </w:rPr>
              <w:t>period of time</w:t>
            </w:r>
            <w:proofErr w:type="gramEnd"/>
            <w:r w:rsidRPr="00694A1C">
              <w:rPr>
                <w:b w:val="0"/>
                <w:bCs/>
              </w:rPr>
              <w:t>.</w:t>
            </w:r>
            <w:r>
              <w:rPr>
                <w:b w:val="0"/>
                <w:bCs/>
              </w:rPr>
              <w:t xml:space="preserve"> </w:t>
            </w:r>
          </w:p>
          <w:p w14:paraId="4EF92063" w14:textId="3D1B1B73" w:rsidR="005E2893" w:rsidRDefault="005E2893" w:rsidP="005E2893">
            <w:pPr>
              <w:pStyle w:val="VBAILTBodyStrong"/>
              <w:numPr>
                <w:ilvl w:val="0"/>
                <w:numId w:val="6"/>
              </w:numPr>
            </w:pPr>
            <w:r w:rsidRPr="00694A1C">
              <w:rPr>
                <w:b w:val="0"/>
                <w:bCs/>
              </w:rPr>
              <w:t>A</w:t>
            </w:r>
            <w:r w:rsidRPr="00694A1C">
              <w:t xml:space="preserve"> </w:t>
            </w:r>
            <w:r w:rsidRPr="00694A1C">
              <w:rPr>
                <w:bCs/>
                <w:i/>
                <w:iCs/>
              </w:rPr>
              <w:t>medical foster home</w:t>
            </w:r>
            <w:r w:rsidRPr="00694A1C">
              <w:t xml:space="preserve"> (MFH) </w:t>
            </w:r>
            <w:r w:rsidRPr="00694A1C">
              <w:rPr>
                <w:b w:val="0"/>
                <w:bCs/>
              </w:rPr>
              <w:t xml:space="preserve">means a privately owned residence, </w:t>
            </w:r>
            <w:proofErr w:type="gramStart"/>
            <w:r w:rsidRPr="00694A1C">
              <w:rPr>
                <w:b w:val="0"/>
                <w:bCs/>
              </w:rPr>
              <w:t>recognized</w:t>
            </w:r>
            <w:proofErr w:type="gramEnd"/>
            <w:r w:rsidRPr="00694A1C">
              <w:rPr>
                <w:b w:val="0"/>
                <w:bCs/>
              </w:rPr>
              <w:t xml:space="preserve"> and approved by VA, that offers a non-institutional alternative to </w:t>
            </w:r>
            <w:r>
              <w:rPr>
                <w:b w:val="0"/>
                <w:bCs/>
              </w:rPr>
              <w:t>NH</w:t>
            </w:r>
            <w:r w:rsidRPr="00694A1C">
              <w:rPr>
                <w:b w:val="0"/>
                <w:bCs/>
              </w:rPr>
              <w:t xml:space="preserve"> care for Veterans who are unable to live alone safely due to chronic or terminal illness</w:t>
            </w:r>
          </w:p>
        </w:tc>
        <w:tc>
          <w:tcPr>
            <w:tcW w:w="4860" w:type="dxa"/>
            <w:tcBorders>
              <w:left w:val="dashSmallGap" w:sz="4" w:space="0" w:color="auto"/>
            </w:tcBorders>
          </w:tcPr>
          <w:p w14:paraId="3A702518" w14:textId="0B6329D1" w:rsidR="005E2893" w:rsidRDefault="005E2893" w:rsidP="005E2893">
            <w:pPr>
              <w:pStyle w:val="VBAILTBody"/>
            </w:pPr>
          </w:p>
        </w:tc>
      </w:tr>
      <w:tr w:rsidR="005E2893" w:rsidRPr="009F361E" w14:paraId="0E414EFF" w14:textId="77777777" w:rsidTr="000F213F">
        <w:trPr>
          <w:cantSplit/>
          <w:jc w:val="center"/>
        </w:trPr>
        <w:tc>
          <w:tcPr>
            <w:tcW w:w="5665" w:type="dxa"/>
            <w:tcBorders>
              <w:right w:val="dashSmallGap" w:sz="4" w:space="0" w:color="auto"/>
            </w:tcBorders>
          </w:tcPr>
          <w:p w14:paraId="50A0DE67" w14:textId="77777777" w:rsidR="005E2893" w:rsidRPr="007F2373" w:rsidRDefault="005E2893" w:rsidP="005E2893">
            <w:pPr>
              <w:pStyle w:val="VBAILTBodyStrong"/>
              <w:rPr>
                <w:rStyle w:val="Strong"/>
                <w:b/>
              </w:rPr>
            </w:pPr>
            <w:r w:rsidRPr="007F2373">
              <w:rPr>
                <w:rStyle w:val="Strong"/>
                <w:b/>
              </w:rPr>
              <w:lastRenderedPageBreak/>
              <w:t>Definitions (3 of 3)</w:t>
            </w:r>
          </w:p>
          <w:p w14:paraId="46810224" w14:textId="77777777" w:rsidR="005A3437" w:rsidRPr="005A3437" w:rsidRDefault="00AF25B6" w:rsidP="005E2893">
            <w:pPr>
              <w:pStyle w:val="VBAILTBodyStrong"/>
              <w:numPr>
                <w:ilvl w:val="0"/>
                <w:numId w:val="7"/>
              </w:numPr>
              <w:rPr>
                <w:b w:val="0"/>
              </w:rPr>
            </w:pPr>
            <w:r w:rsidRPr="005A3437">
              <w:rPr>
                <w:bCs/>
                <w:i/>
                <w:iCs/>
              </w:rPr>
              <w:t>Care facility other than a nursing home</w:t>
            </w:r>
            <w:r w:rsidRPr="005A3437">
              <w:rPr>
                <w:b w:val="0"/>
                <w:i/>
                <w:iCs/>
              </w:rPr>
              <w:t xml:space="preserve"> </w:t>
            </w:r>
            <w:r w:rsidRPr="005A3437">
              <w:rPr>
                <w:b w:val="0"/>
              </w:rPr>
              <w:t>means a facility in which a disabled individual receives health care or custodial care. </w:t>
            </w:r>
          </w:p>
          <w:p w14:paraId="5E3BE80F" w14:textId="77777777" w:rsidR="005A3437" w:rsidRPr="005A3437" w:rsidRDefault="00AF25B6" w:rsidP="005E2893">
            <w:pPr>
              <w:pStyle w:val="VBAILTBodyStrong"/>
              <w:numPr>
                <w:ilvl w:val="0"/>
                <w:numId w:val="7"/>
              </w:numPr>
              <w:rPr>
                <w:b w:val="0"/>
              </w:rPr>
            </w:pPr>
            <w:r w:rsidRPr="005A3437">
              <w:rPr>
                <w:b w:val="0"/>
              </w:rPr>
              <w:t xml:space="preserve">A </w:t>
            </w:r>
            <w:r w:rsidRPr="005A3437">
              <w:rPr>
                <w:bCs/>
                <w:i/>
                <w:iCs/>
              </w:rPr>
              <w:t>licensed health care provider</w:t>
            </w:r>
            <w:r w:rsidRPr="005A3437">
              <w:rPr>
                <w:b w:val="0"/>
                <w:i/>
                <w:iCs/>
              </w:rPr>
              <w:t xml:space="preserve"> </w:t>
            </w:r>
            <w:r w:rsidRPr="005A3437">
              <w:rPr>
                <w:b w:val="0"/>
              </w:rPr>
              <w:t>refers to a person licensed to furnish health services by the State or country in which the services are provided.</w:t>
            </w:r>
          </w:p>
          <w:p w14:paraId="5B5E4507" w14:textId="3B425E24" w:rsidR="005E2893" w:rsidRDefault="00AF25B6" w:rsidP="005E2893">
            <w:pPr>
              <w:pStyle w:val="VBAILTbullet1"/>
            </w:pPr>
            <w:r w:rsidRPr="005A3437">
              <w:rPr>
                <w:b/>
                <w:i/>
                <w:iCs/>
              </w:rPr>
              <w:t>Bedridden</w:t>
            </w:r>
            <w:r w:rsidRPr="005A3437">
              <w:rPr>
                <w:b/>
              </w:rPr>
              <w:t xml:space="preserve"> </w:t>
            </w:r>
            <w:r w:rsidRPr="005A3437">
              <w:rPr>
                <w:bCs/>
              </w:rPr>
              <w:t>refer to the condition requiring the claimant remain in bed.</w:t>
            </w:r>
          </w:p>
        </w:tc>
        <w:tc>
          <w:tcPr>
            <w:tcW w:w="4860" w:type="dxa"/>
            <w:tcBorders>
              <w:left w:val="dashSmallGap" w:sz="4" w:space="0" w:color="auto"/>
            </w:tcBorders>
          </w:tcPr>
          <w:p w14:paraId="452A9921" w14:textId="3FD004E7" w:rsidR="005E2893" w:rsidRPr="009F361E" w:rsidRDefault="005E2893" w:rsidP="005E2893">
            <w:pPr>
              <w:pStyle w:val="VBAILTBody"/>
              <w:rPr>
                <w:rStyle w:val="Strong"/>
              </w:rPr>
            </w:pPr>
          </w:p>
        </w:tc>
      </w:tr>
      <w:tr w:rsidR="006A51D0" w14:paraId="069828C8" w14:textId="77777777" w:rsidTr="000F213F">
        <w:trPr>
          <w:cantSplit/>
          <w:jc w:val="center"/>
        </w:trPr>
        <w:tc>
          <w:tcPr>
            <w:tcW w:w="5665" w:type="dxa"/>
            <w:tcBorders>
              <w:right w:val="dashSmallGap" w:sz="4" w:space="0" w:color="auto"/>
            </w:tcBorders>
          </w:tcPr>
          <w:p w14:paraId="4AA59896" w14:textId="77777777" w:rsidR="006A51D0" w:rsidRDefault="006A51D0" w:rsidP="006A51D0">
            <w:pPr>
              <w:pStyle w:val="VBAILTBodyStrong"/>
            </w:pPr>
            <w:r>
              <w:t>Prescribed Forms</w:t>
            </w:r>
          </w:p>
          <w:p w14:paraId="4DDBA236" w14:textId="77777777" w:rsidR="006A51D0" w:rsidRPr="00AD2D50" w:rsidRDefault="006A51D0" w:rsidP="006A51D0">
            <w:pPr>
              <w:pStyle w:val="VBAILTBodyStrong"/>
              <w:numPr>
                <w:ilvl w:val="0"/>
                <w:numId w:val="8"/>
              </w:numPr>
              <w:rPr>
                <w:b w:val="0"/>
                <w:bCs/>
              </w:rPr>
            </w:pPr>
            <w:r w:rsidRPr="00AD2D50">
              <w:rPr>
                <w:b w:val="0"/>
                <w:bCs/>
              </w:rPr>
              <w:t xml:space="preserve">Effective March 24, 2015, the Department of Veterans Affairs (VA) only recognizes pension, survivors, and related claims if they are submitted on the required standard forms.  </w:t>
            </w:r>
          </w:p>
          <w:p w14:paraId="5EE32F8E" w14:textId="7DEAC4C9" w:rsidR="006A51D0" w:rsidRDefault="006A51D0" w:rsidP="006A51D0">
            <w:pPr>
              <w:pStyle w:val="VBAILTbullet1"/>
              <w:numPr>
                <w:ilvl w:val="0"/>
                <w:numId w:val="0"/>
              </w:numPr>
            </w:pPr>
            <w:r>
              <w:rPr>
                <w:noProof/>
              </w:rPr>
              <w:drawing>
                <wp:inline distT="0" distB="0" distL="0" distR="0" wp14:anchorId="328C44B0" wp14:editId="376B4532">
                  <wp:extent cx="3409950" cy="2356022"/>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29121" cy="2369268"/>
                          </a:xfrm>
                          <a:prstGeom prst="rect">
                            <a:avLst/>
                          </a:prstGeom>
                        </pic:spPr>
                      </pic:pic>
                    </a:graphicData>
                  </a:graphic>
                </wp:inline>
              </w:drawing>
            </w:r>
          </w:p>
        </w:tc>
        <w:tc>
          <w:tcPr>
            <w:tcW w:w="4860" w:type="dxa"/>
            <w:tcBorders>
              <w:left w:val="dashSmallGap" w:sz="4" w:space="0" w:color="auto"/>
            </w:tcBorders>
          </w:tcPr>
          <w:p w14:paraId="4E3C9E77" w14:textId="77777777" w:rsidR="006A51D0" w:rsidRPr="009F361E" w:rsidRDefault="006A51D0" w:rsidP="006A51D0">
            <w:pPr>
              <w:pStyle w:val="VBAILTBody"/>
              <w:rPr>
                <w:rStyle w:val="Strong"/>
              </w:rPr>
            </w:pPr>
          </w:p>
        </w:tc>
      </w:tr>
      <w:tr w:rsidR="00772EB2" w14:paraId="0BBA05BE" w14:textId="77777777" w:rsidTr="000F213F">
        <w:trPr>
          <w:cantSplit/>
          <w:jc w:val="center"/>
        </w:trPr>
        <w:tc>
          <w:tcPr>
            <w:tcW w:w="5665" w:type="dxa"/>
            <w:tcBorders>
              <w:right w:val="dashSmallGap" w:sz="4" w:space="0" w:color="auto"/>
            </w:tcBorders>
          </w:tcPr>
          <w:p w14:paraId="7D9686CF" w14:textId="77777777" w:rsidR="00772EB2" w:rsidRDefault="00772EB2" w:rsidP="00772EB2">
            <w:pPr>
              <w:pStyle w:val="VBAILTBodyStrong"/>
            </w:pPr>
            <w:r>
              <w:lastRenderedPageBreak/>
              <w:t>Signature Requirements</w:t>
            </w:r>
          </w:p>
          <w:p w14:paraId="12BEA2D8" w14:textId="77777777" w:rsidR="00772EB2" w:rsidRPr="00AD2D50" w:rsidRDefault="00772EB2" w:rsidP="00772EB2">
            <w:pPr>
              <w:pStyle w:val="VBAILTBodyStrong"/>
              <w:numPr>
                <w:ilvl w:val="0"/>
                <w:numId w:val="9"/>
              </w:numPr>
              <w:rPr>
                <w:b w:val="0"/>
                <w:bCs/>
              </w:rPr>
            </w:pPr>
            <w:r w:rsidRPr="00AD2D50">
              <w:rPr>
                <w:b w:val="0"/>
                <w:bCs/>
              </w:rPr>
              <w:t>No claimant signature is required when</w:t>
            </w:r>
          </w:p>
          <w:p w14:paraId="367A04D2" w14:textId="77777777" w:rsidR="00772EB2" w:rsidRPr="00AD2D50" w:rsidRDefault="009318FF" w:rsidP="00772EB2">
            <w:pPr>
              <w:pStyle w:val="VBAILTBodyStrong"/>
              <w:numPr>
                <w:ilvl w:val="1"/>
                <w:numId w:val="9"/>
              </w:numPr>
              <w:rPr>
                <w:b w:val="0"/>
                <w:bCs/>
              </w:rPr>
            </w:pPr>
            <w:hyperlink r:id="rId14" w:history="1">
              <w:r w:rsidR="00772EB2" w:rsidRPr="00AD2D50">
                <w:rPr>
                  <w:rStyle w:val="Hyperlink"/>
                  <w:b w:val="0"/>
                  <w:bCs/>
                  <w:i/>
                  <w:iCs/>
                </w:rPr>
                <w:t>VA Form 21-2680</w:t>
              </w:r>
            </w:hyperlink>
            <w:r w:rsidR="00772EB2" w:rsidRPr="00AD2D50">
              <w:t xml:space="preserve"> </w:t>
            </w:r>
            <w:r w:rsidR="00772EB2" w:rsidRPr="00AD2D50">
              <w:rPr>
                <w:b w:val="0"/>
                <w:bCs/>
              </w:rPr>
              <w:t>is accepted as a prescribed form for a claim for SMP</w:t>
            </w:r>
          </w:p>
          <w:p w14:paraId="0217C9A7" w14:textId="77777777" w:rsidR="00772EB2" w:rsidRPr="00AD2D50" w:rsidRDefault="009318FF" w:rsidP="00772EB2">
            <w:pPr>
              <w:pStyle w:val="VBAILTBodyStrong"/>
              <w:numPr>
                <w:ilvl w:val="1"/>
                <w:numId w:val="9"/>
              </w:numPr>
              <w:rPr>
                <w:b w:val="0"/>
                <w:bCs/>
              </w:rPr>
            </w:pPr>
            <w:hyperlink r:id="rId15" w:history="1">
              <w:r w:rsidR="00772EB2" w:rsidRPr="00AD2D50">
                <w:rPr>
                  <w:rStyle w:val="Hyperlink"/>
                  <w:b w:val="0"/>
                  <w:bCs/>
                  <w:i/>
                  <w:iCs/>
                </w:rPr>
                <w:t>VA Form 21-0779</w:t>
              </w:r>
            </w:hyperlink>
            <w:r w:rsidR="00772EB2" w:rsidRPr="00AD2D50">
              <w:rPr>
                <w:b w:val="0"/>
                <w:bCs/>
              </w:rPr>
              <w:t xml:space="preserve"> is accepted as a prescribed form for a claim for A&amp;A (nursing home patients only), or</w:t>
            </w:r>
          </w:p>
          <w:p w14:paraId="5FCDB158" w14:textId="659FCB94" w:rsidR="00772EB2" w:rsidRDefault="009318FF" w:rsidP="00772EB2">
            <w:pPr>
              <w:pStyle w:val="VBAILTbullet1"/>
            </w:pPr>
            <w:hyperlink r:id="rId16" w:history="1">
              <w:r w:rsidR="00772EB2" w:rsidRPr="00AD2D50">
                <w:rPr>
                  <w:rStyle w:val="Hyperlink"/>
                  <w:bCs/>
                  <w:i/>
                  <w:iCs/>
                </w:rPr>
                <w:t>VA Form 21P-0969, Income and Asset Statement in Support of Claim for Pension or Parents’ Dependency and Indemnity Compensation (DIC)</w:t>
              </w:r>
            </w:hyperlink>
            <w:r w:rsidR="00772EB2" w:rsidRPr="00AD2D50">
              <w:rPr>
                <w:bCs/>
              </w:rPr>
              <w:t>, is accepted as a statement in support of a pending claim for pension or Parents’ DIC</w:t>
            </w:r>
          </w:p>
        </w:tc>
        <w:tc>
          <w:tcPr>
            <w:tcW w:w="4860" w:type="dxa"/>
            <w:tcBorders>
              <w:left w:val="dashSmallGap" w:sz="4" w:space="0" w:color="auto"/>
            </w:tcBorders>
          </w:tcPr>
          <w:p w14:paraId="57EFF9C0" w14:textId="77777777" w:rsidR="00772EB2" w:rsidRDefault="00772EB2" w:rsidP="00772EB2">
            <w:pPr>
              <w:pStyle w:val="VBAILTBody"/>
            </w:pPr>
            <w:r w:rsidRPr="006A3F3F">
              <w:t xml:space="preserve"> </w:t>
            </w:r>
          </w:p>
          <w:p w14:paraId="25944596" w14:textId="77777777" w:rsidR="00772EB2" w:rsidRPr="00772EB2" w:rsidRDefault="00772EB2" w:rsidP="00772EB2"/>
          <w:p w14:paraId="2846A51D" w14:textId="77777777" w:rsidR="00772EB2" w:rsidRPr="00772EB2" w:rsidRDefault="00772EB2" w:rsidP="00772EB2"/>
          <w:p w14:paraId="5DCD258A" w14:textId="77777777" w:rsidR="00772EB2" w:rsidRPr="00772EB2" w:rsidRDefault="00772EB2" w:rsidP="00772EB2"/>
          <w:p w14:paraId="2922F3B9" w14:textId="77777777" w:rsidR="00772EB2" w:rsidRPr="00772EB2" w:rsidRDefault="00772EB2" w:rsidP="00772EB2"/>
          <w:p w14:paraId="6031ACAF" w14:textId="77777777" w:rsidR="00772EB2" w:rsidRPr="00772EB2" w:rsidRDefault="00772EB2" w:rsidP="00772EB2"/>
          <w:p w14:paraId="5194EEDD" w14:textId="77777777" w:rsidR="00772EB2" w:rsidRDefault="00772EB2" w:rsidP="00772EB2">
            <w:pPr>
              <w:rPr>
                <w:rFonts w:ascii="Verdana" w:hAnsi="Verdana"/>
              </w:rPr>
            </w:pPr>
          </w:p>
          <w:p w14:paraId="62420766" w14:textId="77777777" w:rsidR="00772EB2" w:rsidRPr="00772EB2" w:rsidRDefault="00772EB2" w:rsidP="00772EB2"/>
          <w:p w14:paraId="328D7406" w14:textId="77777777" w:rsidR="00772EB2" w:rsidRDefault="00772EB2" w:rsidP="00772EB2">
            <w:pPr>
              <w:rPr>
                <w:rFonts w:ascii="Verdana" w:hAnsi="Verdana"/>
              </w:rPr>
            </w:pPr>
          </w:p>
          <w:p w14:paraId="2DDEF630" w14:textId="77777777" w:rsidR="00772EB2" w:rsidRDefault="00772EB2" w:rsidP="00772EB2">
            <w:pPr>
              <w:rPr>
                <w:rFonts w:ascii="Verdana" w:hAnsi="Verdana"/>
              </w:rPr>
            </w:pPr>
          </w:p>
          <w:p w14:paraId="136A2B3E" w14:textId="77777777" w:rsidR="00772EB2" w:rsidRDefault="00772EB2" w:rsidP="00772EB2">
            <w:pPr>
              <w:rPr>
                <w:rFonts w:ascii="Verdana" w:hAnsi="Verdana"/>
              </w:rPr>
            </w:pPr>
          </w:p>
          <w:p w14:paraId="6D4F0685" w14:textId="4B26567A" w:rsidR="00772EB2" w:rsidRPr="00772EB2" w:rsidRDefault="00772EB2" w:rsidP="00772EB2">
            <w:pPr>
              <w:tabs>
                <w:tab w:val="left" w:pos="4489"/>
              </w:tabs>
            </w:pPr>
            <w:r>
              <w:tab/>
            </w:r>
          </w:p>
        </w:tc>
      </w:tr>
      <w:tr w:rsidR="00772EB2" w14:paraId="5EE87351" w14:textId="77777777" w:rsidTr="000F213F">
        <w:trPr>
          <w:cantSplit/>
          <w:jc w:val="center"/>
        </w:trPr>
        <w:tc>
          <w:tcPr>
            <w:tcW w:w="5665" w:type="dxa"/>
            <w:tcBorders>
              <w:right w:val="dashSmallGap" w:sz="4" w:space="0" w:color="auto"/>
            </w:tcBorders>
          </w:tcPr>
          <w:p w14:paraId="45BE5D5A" w14:textId="77777777" w:rsidR="00772EB2" w:rsidRDefault="00772EB2" w:rsidP="00772EB2">
            <w:pPr>
              <w:pStyle w:val="VBAILTBodyStrong"/>
            </w:pPr>
            <w:proofErr w:type="spellStart"/>
            <w:r>
              <w:t>Determing</w:t>
            </w:r>
            <w:proofErr w:type="spellEnd"/>
            <w:r>
              <w:t xml:space="preserve"> Qualification for A&amp;A (1 of 3)</w:t>
            </w:r>
          </w:p>
          <w:p w14:paraId="33101A24" w14:textId="77777777" w:rsidR="00712202" w:rsidRPr="00712202" w:rsidRDefault="00AF25B6" w:rsidP="00772EB2">
            <w:pPr>
              <w:pStyle w:val="VBAILTbullet1"/>
            </w:pPr>
            <w:r w:rsidRPr="00712202">
              <w:t>Individuals in the following categories may qualify for A&amp;A status under 38 CFR 3.351:</w:t>
            </w:r>
          </w:p>
          <w:p w14:paraId="0BC7A5C2" w14:textId="77777777" w:rsidR="00712202" w:rsidRPr="00712202" w:rsidRDefault="00AF25B6" w:rsidP="00772EB2">
            <w:pPr>
              <w:pStyle w:val="VBAILTBullet2"/>
            </w:pPr>
            <w:r w:rsidRPr="00712202">
              <w:t>a Veteran who is receiving pension if the Veteran is a patient in a NH</w:t>
            </w:r>
          </w:p>
          <w:p w14:paraId="052EAC51" w14:textId="77777777" w:rsidR="00712202" w:rsidRPr="00712202" w:rsidRDefault="00AF25B6" w:rsidP="00772EB2">
            <w:pPr>
              <w:pStyle w:val="VBAILTBullet2"/>
            </w:pPr>
            <w:r w:rsidRPr="00712202">
              <w:t xml:space="preserve">a Veteran’s </w:t>
            </w:r>
            <w:proofErr w:type="gramStart"/>
            <w:r w:rsidRPr="00712202">
              <w:t>spouse, if</w:t>
            </w:r>
            <w:proofErr w:type="gramEnd"/>
            <w:r w:rsidRPr="00712202">
              <w:t xml:space="preserve"> the Veteran is entitled to receive additional compensation for the spouse</w:t>
            </w:r>
          </w:p>
          <w:p w14:paraId="755A4C66" w14:textId="77777777" w:rsidR="00772EB2" w:rsidRDefault="00AF25B6" w:rsidP="00772EB2">
            <w:pPr>
              <w:pStyle w:val="VBAILTBullet2"/>
            </w:pPr>
            <w:r w:rsidRPr="00712202">
              <w:t>a surviving spouse or parent receiving DIC, and</w:t>
            </w:r>
            <w:r w:rsidR="00772EB2">
              <w:t xml:space="preserve"> </w:t>
            </w:r>
          </w:p>
          <w:p w14:paraId="2E50A5E0" w14:textId="2187E49E" w:rsidR="00772EB2" w:rsidRDefault="00AF25B6" w:rsidP="00772EB2">
            <w:pPr>
              <w:pStyle w:val="VBAILTBullet2"/>
            </w:pPr>
            <w:r w:rsidRPr="00712202">
              <w:t>a surviving spouse receiving Survivors Pension, or death compensatio</w:t>
            </w:r>
            <w:r w:rsidR="00772EB2">
              <w:t>n</w:t>
            </w:r>
          </w:p>
        </w:tc>
        <w:tc>
          <w:tcPr>
            <w:tcW w:w="4860" w:type="dxa"/>
            <w:tcBorders>
              <w:left w:val="dashSmallGap" w:sz="4" w:space="0" w:color="auto"/>
            </w:tcBorders>
          </w:tcPr>
          <w:p w14:paraId="66F84E80" w14:textId="77777777" w:rsidR="00772EB2" w:rsidRPr="006A3F3F" w:rsidRDefault="00772EB2" w:rsidP="00772EB2">
            <w:pPr>
              <w:pStyle w:val="VBAILTBody"/>
            </w:pPr>
          </w:p>
        </w:tc>
      </w:tr>
      <w:tr w:rsidR="00772EB2" w14:paraId="7EBD005C" w14:textId="77777777" w:rsidTr="000F213F">
        <w:trPr>
          <w:cantSplit/>
          <w:jc w:val="center"/>
        </w:trPr>
        <w:tc>
          <w:tcPr>
            <w:tcW w:w="5665" w:type="dxa"/>
            <w:tcBorders>
              <w:right w:val="dashSmallGap" w:sz="4" w:space="0" w:color="auto"/>
            </w:tcBorders>
          </w:tcPr>
          <w:p w14:paraId="660F20E1" w14:textId="77777777" w:rsidR="00772EB2" w:rsidRPr="00C91E78" w:rsidRDefault="00772EB2" w:rsidP="00772EB2">
            <w:pPr>
              <w:pStyle w:val="VBAILTBodyStrong"/>
            </w:pPr>
            <w:r w:rsidRPr="00C91E78">
              <w:lastRenderedPageBreak/>
              <w:t>Determining Qualification for A&amp;A (2 of 3)</w:t>
            </w:r>
          </w:p>
          <w:p w14:paraId="1D479AFC" w14:textId="77777777" w:rsidR="00772EB2" w:rsidRPr="00772EB2" w:rsidRDefault="00AF25B6" w:rsidP="00772EB2">
            <w:pPr>
              <w:pStyle w:val="VBAILTBodyStrong"/>
              <w:numPr>
                <w:ilvl w:val="0"/>
                <w:numId w:val="10"/>
              </w:numPr>
            </w:pPr>
            <w:r w:rsidRPr="009F658E">
              <w:rPr>
                <w:b w:val="0"/>
              </w:rPr>
              <w:t>There is no statutory or</w:t>
            </w:r>
            <w:r w:rsidRPr="009F658E">
              <w:rPr>
                <w:bCs/>
              </w:rPr>
              <w:t xml:space="preserve"> </w:t>
            </w:r>
            <w:r w:rsidRPr="009F658E">
              <w:rPr>
                <w:b w:val="0"/>
              </w:rPr>
              <w:t>regulatory requirement for a Veteran pensioner to have a rating of 100-percent disabled to be determined in need of regular A&amp;A</w:t>
            </w:r>
            <w:r w:rsidR="00772EB2">
              <w:rPr>
                <w:b w:val="0"/>
              </w:rPr>
              <w:t xml:space="preserve"> </w:t>
            </w:r>
          </w:p>
          <w:p w14:paraId="13F8F128" w14:textId="10476057" w:rsidR="00772EB2" w:rsidRDefault="00AF25B6" w:rsidP="00772EB2">
            <w:pPr>
              <w:pStyle w:val="VBAILTBodyStrong"/>
              <w:numPr>
                <w:ilvl w:val="1"/>
                <w:numId w:val="10"/>
              </w:numPr>
            </w:pPr>
            <w:r w:rsidRPr="009F658E">
              <w:rPr>
                <w:b w:val="0"/>
              </w:rPr>
              <w:t xml:space="preserve">if a Veteran pensioner meets the criteria for A&amp;A under </w:t>
            </w:r>
            <w:hyperlink r:id="rId17" w:history="1">
              <w:r w:rsidRPr="009F658E">
                <w:rPr>
                  <w:rStyle w:val="Hyperlink"/>
                  <w:b w:val="0"/>
                </w:rPr>
                <w:t>38 CFR 3.352(a)</w:t>
              </w:r>
            </w:hyperlink>
            <w:r w:rsidRPr="009F658E">
              <w:rPr>
                <w:b w:val="0"/>
              </w:rPr>
              <w:t>, the rating activity may grant SMP at the A&amp;A rate even though the Veteran is not rated 100-percent disabled under the rating schedule</w:t>
            </w:r>
          </w:p>
        </w:tc>
        <w:tc>
          <w:tcPr>
            <w:tcW w:w="4860" w:type="dxa"/>
            <w:tcBorders>
              <w:left w:val="dashSmallGap" w:sz="4" w:space="0" w:color="auto"/>
            </w:tcBorders>
          </w:tcPr>
          <w:p w14:paraId="50483F9B" w14:textId="77777777" w:rsidR="00772EB2" w:rsidRPr="006A3F3F" w:rsidRDefault="00772EB2" w:rsidP="00772EB2">
            <w:pPr>
              <w:pStyle w:val="VBAILTBody"/>
            </w:pPr>
          </w:p>
        </w:tc>
      </w:tr>
      <w:tr w:rsidR="00772EB2" w14:paraId="5F9073D5" w14:textId="77777777" w:rsidTr="000F213F">
        <w:trPr>
          <w:cantSplit/>
          <w:jc w:val="center"/>
        </w:trPr>
        <w:tc>
          <w:tcPr>
            <w:tcW w:w="5665" w:type="dxa"/>
            <w:tcBorders>
              <w:right w:val="dashSmallGap" w:sz="4" w:space="0" w:color="auto"/>
            </w:tcBorders>
          </w:tcPr>
          <w:p w14:paraId="32D18243" w14:textId="77777777" w:rsidR="00772EB2" w:rsidRPr="00C91E78" w:rsidRDefault="00772EB2" w:rsidP="00772EB2">
            <w:pPr>
              <w:pStyle w:val="VBAILTBodyStrong"/>
            </w:pPr>
            <w:r w:rsidRPr="00C91E78">
              <w:t>Determining Qualification for A&amp;A (3 of 3)</w:t>
            </w:r>
          </w:p>
          <w:p w14:paraId="2A7F0707" w14:textId="77777777" w:rsidR="00C91E78" w:rsidRPr="00C91E78" w:rsidRDefault="00AF25B6" w:rsidP="00772EB2">
            <w:pPr>
              <w:pStyle w:val="VBAILTBodyStrong"/>
              <w:numPr>
                <w:ilvl w:val="0"/>
                <w:numId w:val="11"/>
              </w:numPr>
              <w:rPr>
                <w:b w:val="0"/>
                <w:bCs/>
              </w:rPr>
            </w:pPr>
            <w:r w:rsidRPr="00C91E78">
              <w:rPr>
                <w:b w:val="0"/>
                <w:bCs/>
              </w:rPr>
              <w:t>Only surviving spouses who are receiving or</w:t>
            </w:r>
            <w:r w:rsidRPr="00C91E78">
              <w:t xml:space="preserve"> </w:t>
            </w:r>
            <w:r w:rsidRPr="00C91E78">
              <w:rPr>
                <w:b w:val="0"/>
                <w:bCs/>
              </w:rPr>
              <w:t xml:space="preserve">entitled to receive DIC, or Survivors Pension may qualify for the HB rate under </w:t>
            </w:r>
            <w:hyperlink r:id="rId18" w:history="1">
              <w:r w:rsidRPr="00C91E78">
                <w:rPr>
                  <w:rStyle w:val="Hyperlink"/>
                  <w:b w:val="0"/>
                  <w:bCs/>
                </w:rPr>
                <w:t>38 CFR 3.351</w:t>
              </w:r>
            </w:hyperlink>
          </w:p>
          <w:p w14:paraId="663D6458" w14:textId="77777777" w:rsidR="00C91E78" w:rsidRPr="00C91E78" w:rsidRDefault="00AF25B6" w:rsidP="00772EB2">
            <w:pPr>
              <w:pStyle w:val="VBAILTBodyStrong"/>
              <w:numPr>
                <w:ilvl w:val="1"/>
                <w:numId w:val="11"/>
              </w:numPr>
              <w:rPr>
                <w:b w:val="0"/>
                <w:bCs/>
              </w:rPr>
            </w:pPr>
            <w:r w:rsidRPr="00C91E78">
              <w:rPr>
                <w:b w:val="0"/>
                <w:bCs/>
              </w:rPr>
              <w:t>HB benefits may not be authorized without a rating decision except when the surviving spouse was receiving housebound benefits on the Veteran's award prior to the Veteran's death</w:t>
            </w:r>
          </w:p>
          <w:p w14:paraId="5C3F64C6" w14:textId="77777777" w:rsidR="00C91E78" w:rsidRPr="00C91E78" w:rsidRDefault="00AF25B6" w:rsidP="00772EB2">
            <w:pPr>
              <w:pStyle w:val="VBAILTBodyStrong"/>
              <w:numPr>
                <w:ilvl w:val="0"/>
                <w:numId w:val="11"/>
              </w:numPr>
              <w:rPr>
                <w:b w:val="0"/>
                <w:bCs/>
              </w:rPr>
            </w:pPr>
            <w:r w:rsidRPr="00C91E78">
              <w:rPr>
                <w:b w:val="0"/>
                <w:bCs/>
              </w:rPr>
              <w:t xml:space="preserve">Authorize the payment of A&amp;A benefits without a rating decision if </w:t>
            </w:r>
          </w:p>
          <w:p w14:paraId="17CCAC9C" w14:textId="77777777" w:rsidR="00772EB2" w:rsidRPr="00772EB2" w:rsidRDefault="00AF25B6" w:rsidP="00772EB2">
            <w:pPr>
              <w:pStyle w:val="VBAILTBodyStrong"/>
              <w:numPr>
                <w:ilvl w:val="1"/>
                <w:numId w:val="11"/>
              </w:numPr>
            </w:pPr>
            <w:r w:rsidRPr="00C91E78">
              <w:rPr>
                <w:b w:val="0"/>
                <w:bCs/>
              </w:rPr>
              <w:t>evidence establishes the claimant is a patient in a NH, or</w:t>
            </w:r>
            <w:r w:rsidR="00772EB2">
              <w:rPr>
                <w:b w:val="0"/>
                <w:bCs/>
              </w:rPr>
              <w:t xml:space="preserve"> </w:t>
            </w:r>
          </w:p>
          <w:p w14:paraId="4A372FDD" w14:textId="5755F609" w:rsidR="00772EB2" w:rsidRPr="00C91E78" w:rsidRDefault="00AF25B6" w:rsidP="00772EB2">
            <w:pPr>
              <w:pStyle w:val="VBAILTBodyStrong"/>
              <w:numPr>
                <w:ilvl w:val="1"/>
                <w:numId w:val="11"/>
              </w:numPr>
            </w:pPr>
            <w:r w:rsidRPr="00C91E78">
              <w:rPr>
                <w:b w:val="0"/>
                <w:bCs/>
              </w:rPr>
              <w:t>the surviving spouse was in receipt of A&amp;A benefits on the Veteran's award prior to the Veteran's death</w:t>
            </w:r>
          </w:p>
        </w:tc>
        <w:tc>
          <w:tcPr>
            <w:tcW w:w="4860" w:type="dxa"/>
            <w:tcBorders>
              <w:left w:val="dashSmallGap" w:sz="4" w:space="0" w:color="auto"/>
            </w:tcBorders>
          </w:tcPr>
          <w:p w14:paraId="4233FD7D" w14:textId="77777777" w:rsidR="00772EB2" w:rsidRPr="006A3F3F" w:rsidRDefault="00772EB2" w:rsidP="00772EB2">
            <w:pPr>
              <w:pStyle w:val="VBAILTBody"/>
            </w:pPr>
          </w:p>
        </w:tc>
      </w:tr>
      <w:tr w:rsidR="00772EB2" w14:paraId="42F4CB03" w14:textId="77777777" w:rsidTr="000F213F">
        <w:trPr>
          <w:cantSplit/>
          <w:jc w:val="center"/>
        </w:trPr>
        <w:tc>
          <w:tcPr>
            <w:tcW w:w="5665" w:type="dxa"/>
            <w:tcBorders>
              <w:right w:val="dashSmallGap" w:sz="4" w:space="0" w:color="auto"/>
            </w:tcBorders>
          </w:tcPr>
          <w:p w14:paraId="33830A1B" w14:textId="77777777" w:rsidR="00772EB2" w:rsidRDefault="00772EB2" w:rsidP="00772EB2">
            <w:pPr>
              <w:pStyle w:val="VBAILTBodyStrong"/>
            </w:pPr>
            <w:r>
              <w:lastRenderedPageBreak/>
              <w:t>Qualifying for HB Status</w:t>
            </w:r>
          </w:p>
          <w:p w14:paraId="45277810" w14:textId="77777777" w:rsidR="00C91E78" w:rsidRPr="00C91E78" w:rsidRDefault="00AF25B6" w:rsidP="00772EB2">
            <w:pPr>
              <w:pStyle w:val="VBAILTBodyStrong"/>
              <w:numPr>
                <w:ilvl w:val="0"/>
                <w:numId w:val="12"/>
              </w:numPr>
              <w:rPr>
                <w:b w:val="0"/>
                <w:bCs/>
              </w:rPr>
            </w:pPr>
            <w:r w:rsidRPr="00C91E78">
              <w:rPr>
                <w:b w:val="0"/>
                <w:bCs/>
              </w:rPr>
              <w:t xml:space="preserve">Individuals who may qualify for HB status under </w:t>
            </w:r>
            <w:hyperlink r:id="rId19" w:history="1">
              <w:r w:rsidRPr="00C91E78">
                <w:rPr>
                  <w:rStyle w:val="Hyperlink"/>
                  <w:b w:val="0"/>
                  <w:bCs/>
                </w:rPr>
                <w:t>38 CFR 3.351</w:t>
              </w:r>
            </w:hyperlink>
            <w:r w:rsidRPr="00C91E78">
              <w:rPr>
                <w:b w:val="0"/>
                <w:bCs/>
              </w:rPr>
              <w:t>:</w:t>
            </w:r>
          </w:p>
          <w:p w14:paraId="1635D7E1" w14:textId="77777777" w:rsidR="00C91E78" w:rsidRPr="00C91E78" w:rsidRDefault="00AF25B6" w:rsidP="00772EB2">
            <w:pPr>
              <w:pStyle w:val="VBAILTBodyStrong"/>
              <w:numPr>
                <w:ilvl w:val="1"/>
                <w:numId w:val="12"/>
              </w:numPr>
              <w:rPr>
                <w:b w:val="0"/>
                <w:bCs/>
              </w:rPr>
            </w:pPr>
            <w:r w:rsidRPr="00C91E78">
              <w:rPr>
                <w:b w:val="0"/>
                <w:bCs/>
              </w:rPr>
              <w:t>Veterans eligible for pension, and</w:t>
            </w:r>
          </w:p>
          <w:p w14:paraId="2AA792F4" w14:textId="77777777" w:rsidR="00C91E78" w:rsidRPr="00C91E78" w:rsidRDefault="00AF25B6" w:rsidP="00772EB2">
            <w:pPr>
              <w:pStyle w:val="VBAILTBodyStrong"/>
              <w:numPr>
                <w:ilvl w:val="1"/>
                <w:numId w:val="12"/>
              </w:numPr>
              <w:rPr>
                <w:b w:val="0"/>
                <w:bCs/>
              </w:rPr>
            </w:pPr>
            <w:r w:rsidRPr="00C91E78">
              <w:rPr>
                <w:b w:val="0"/>
                <w:bCs/>
              </w:rPr>
              <w:t>surviving spouses eligible for pension or DIC</w:t>
            </w:r>
          </w:p>
          <w:p w14:paraId="79BD67AA" w14:textId="77777777" w:rsidR="00C91E78" w:rsidRPr="00C91E78" w:rsidRDefault="00AF25B6" w:rsidP="00772EB2">
            <w:pPr>
              <w:pStyle w:val="VBAILTBodyStrong"/>
              <w:numPr>
                <w:ilvl w:val="0"/>
                <w:numId w:val="12"/>
              </w:numPr>
              <w:rPr>
                <w:b w:val="0"/>
                <w:bCs/>
              </w:rPr>
            </w:pPr>
            <w:r w:rsidRPr="00C91E78">
              <w:rPr>
                <w:b w:val="0"/>
                <w:bCs/>
              </w:rPr>
              <w:t xml:space="preserve">Veterans eligible for pension qualify for HB status if they have a single permanent disability rated 100 percent under a schedular evaluation, </w:t>
            </w:r>
            <w:r w:rsidRPr="00C91E78">
              <w:rPr>
                <w:b w:val="0"/>
                <w:bCs/>
                <w:u w:val="single"/>
              </w:rPr>
              <w:t>and</w:t>
            </w:r>
          </w:p>
          <w:p w14:paraId="1E9D1805" w14:textId="77777777" w:rsidR="00772EB2" w:rsidRPr="00772EB2" w:rsidRDefault="00AF25B6" w:rsidP="00772EB2">
            <w:pPr>
              <w:pStyle w:val="VBAILTBodyStrong"/>
              <w:numPr>
                <w:ilvl w:val="1"/>
                <w:numId w:val="12"/>
              </w:numPr>
            </w:pPr>
            <w:r w:rsidRPr="00C91E78">
              <w:rPr>
                <w:b w:val="0"/>
                <w:bCs/>
              </w:rPr>
              <w:t>have other disabilities independently ratable at 60 percent or more, or</w:t>
            </w:r>
            <w:r w:rsidR="00772EB2">
              <w:rPr>
                <w:b w:val="0"/>
                <w:bCs/>
              </w:rPr>
              <w:t xml:space="preserve"> </w:t>
            </w:r>
          </w:p>
          <w:p w14:paraId="7B9F9596" w14:textId="4CFA3ABE" w:rsidR="00772EB2" w:rsidRDefault="00AF25B6" w:rsidP="00772EB2">
            <w:pPr>
              <w:pStyle w:val="VBAILTBodyStrong"/>
              <w:numPr>
                <w:ilvl w:val="1"/>
                <w:numId w:val="12"/>
              </w:numPr>
            </w:pPr>
            <w:r w:rsidRPr="00C91E78">
              <w:rPr>
                <w:b w:val="0"/>
                <w:bCs/>
              </w:rPr>
              <w:t xml:space="preserve">are permanently </w:t>
            </w:r>
            <w:r w:rsidR="006A51D0">
              <w:rPr>
                <w:b w:val="0"/>
                <w:bCs/>
              </w:rPr>
              <w:t>HB</w:t>
            </w:r>
            <w:r w:rsidRPr="00C91E78">
              <w:rPr>
                <w:b w:val="0"/>
                <w:bCs/>
              </w:rPr>
              <w:t xml:space="preserve"> by reason of their disabilities</w:t>
            </w:r>
          </w:p>
        </w:tc>
        <w:tc>
          <w:tcPr>
            <w:tcW w:w="4860" w:type="dxa"/>
            <w:tcBorders>
              <w:left w:val="dashSmallGap" w:sz="4" w:space="0" w:color="auto"/>
            </w:tcBorders>
          </w:tcPr>
          <w:p w14:paraId="5EA033EC" w14:textId="2D6DE4C6" w:rsidR="00772EB2" w:rsidRPr="00830517" w:rsidRDefault="00772EB2" w:rsidP="00772EB2">
            <w:pPr>
              <w:pStyle w:val="VBAILTbullet1"/>
              <w:numPr>
                <w:ilvl w:val="0"/>
                <w:numId w:val="0"/>
              </w:numPr>
              <w:ind w:left="360"/>
              <w:rPr>
                <w:rStyle w:val="Strong"/>
                <w:b w:val="0"/>
                <w:bCs w:val="0"/>
              </w:rPr>
            </w:pPr>
          </w:p>
        </w:tc>
      </w:tr>
      <w:tr w:rsidR="00772EB2" w14:paraId="458B7F2E" w14:textId="77777777" w:rsidTr="000F213F">
        <w:trPr>
          <w:cantSplit/>
          <w:jc w:val="center"/>
        </w:trPr>
        <w:tc>
          <w:tcPr>
            <w:tcW w:w="5665" w:type="dxa"/>
            <w:tcBorders>
              <w:right w:val="dashSmallGap" w:sz="4" w:space="0" w:color="auto"/>
            </w:tcBorders>
          </w:tcPr>
          <w:p w14:paraId="546E7796" w14:textId="77777777" w:rsidR="00772EB2" w:rsidRDefault="00772EB2" w:rsidP="00772EB2">
            <w:pPr>
              <w:pStyle w:val="VBAILTBodyStrong"/>
              <w:rPr>
                <w:bCs/>
              </w:rPr>
            </w:pPr>
            <w:r w:rsidRPr="00B94A16">
              <w:rPr>
                <w:bCs/>
              </w:rPr>
              <w:t xml:space="preserve">Indicators of a </w:t>
            </w:r>
            <w:r w:rsidRPr="00B94A16">
              <w:rPr>
                <w:bCs/>
              </w:rPr>
              <w:br/>
            </w:r>
            <w:r>
              <w:rPr>
                <w:bCs/>
              </w:rPr>
              <w:t>SMP</w:t>
            </w:r>
            <w:r w:rsidRPr="00B94A16">
              <w:rPr>
                <w:bCs/>
              </w:rPr>
              <w:t xml:space="preserve"> Claim</w:t>
            </w:r>
            <w:r>
              <w:rPr>
                <w:bCs/>
              </w:rPr>
              <w:t xml:space="preserve"> (1 of 3)</w:t>
            </w:r>
          </w:p>
          <w:p w14:paraId="2CEEA762" w14:textId="77777777" w:rsidR="00C943A0" w:rsidRPr="00C943A0" w:rsidRDefault="00AF25B6" w:rsidP="00772EB2">
            <w:pPr>
              <w:pStyle w:val="VBAILTbullet1"/>
            </w:pPr>
            <w:r w:rsidRPr="00C943A0">
              <w:t xml:space="preserve">When accepting </w:t>
            </w:r>
            <w:hyperlink r:id="rId20" w:history="1">
              <w:r w:rsidRPr="00C943A0">
                <w:rPr>
                  <w:rStyle w:val="Hyperlink"/>
                  <w:i/>
                  <w:iCs/>
                </w:rPr>
                <w:t xml:space="preserve">VA Form 21-2680, Examination for Housebound Status or Permanent Need for Regular Aid and Attendance </w:t>
              </w:r>
            </w:hyperlink>
            <w:r w:rsidRPr="00C943A0">
              <w:t xml:space="preserve">as a claim for SMP, the form is a potential claim for </w:t>
            </w:r>
            <w:r w:rsidRPr="00C943A0">
              <w:rPr>
                <w:i/>
                <w:iCs/>
              </w:rPr>
              <w:t xml:space="preserve">both </w:t>
            </w:r>
            <w:r w:rsidRPr="00C943A0">
              <w:t>A&amp;A and HB benefits.</w:t>
            </w:r>
          </w:p>
          <w:p w14:paraId="33EA8746" w14:textId="77777777" w:rsidR="00772EB2" w:rsidRDefault="00AF25B6" w:rsidP="00772EB2">
            <w:pPr>
              <w:pStyle w:val="VBAILTbullet1"/>
            </w:pPr>
            <w:r w:rsidRPr="00C943A0">
              <w:t xml:space="preserve">A grant of A&amp;A renders the issue of HB moot for the same type of benefit for SMP since A&amp;A is the greater benefit.  </w:t>
            </w:r>
          </w:p>
          <w:p w14:paraId="660A9A46" w14:textId="386C75A8" w:rsidR="00772EB2" w:rsidRDefault="00AF25B6" w:rsidP="00772EB2">
            <w:pPr>
              <w:pStyle w:val="VBAILTbullet1"/>
            </w:pPr>
            <w:r w:rsidRPr="00C943A0">
              <w:t>The issue of entitlement to SMP based on HB status need not be addressed when A&amp;A is granted for the same type of benefit or SMP</w:t>
            </w:r>
          </w:p>
        </w:tc>
        <w:tc>
          <w:tcPr>
            <w:tcW w:w="4860" w:type="dxa"/>
            <w:tcBorders>
              <w:left w:val="dashSmallGap" w:sz="4" w:space="0" w:color="auto"/>
            </w:tcBorders>
          </w:tcPr>
          <w:p w14:paraId="3FCD643E" w14:textId="77777777" w:rsidR="00772EB2" w:rsidRPr="00830517" w:rsidRDefault="00772EB2" w:rsidP="00772EB2">
            <w:pPr>
              <w:pStyle w:val="VBAILTbullet1"/>
              <w:numPr>
                <w:ilvl w:val="0"/>
                <w:numId w:val="0"/>
              </w:numPr>
              <w:ind w:left="360"/>
              <w:rPr>
                <w:rStyle w:val="Strong"/>
                <w:b w:val="0"/>
                <w:bCs w:val="0"/>
              </w:rPr>
            </w:pPr>
          </w:p>
        </w:tc>
      </w:tr>
      <w:tr w:rsidR="006A51D0" w14:paraId="1A85CF6D" w14:textId="77777777" w:rsidTr="000F213F">
        <w:trPr>
          <w:cantSplit/>
          <w:jc w:val="center"/>
        </w:trPr>
        <w:tc>
          <w:tcPr>
            <w:tcW w:w="5665" w:type="dxa"/>
            <w:tcBorders>
              <w:right w:val="dashSmallGap" w:sz="4" w:space="0" w:color="auto"/>
            </w:tcBorders>
          </w:tcPr>
          <w:p w14:paraId="29FFECA1" w14:textId="77777777" w:rsidR="006A51D0" w:rsidRPr="00C943A0" w:rsidRDefault="006A51D0" w:rsidP="006A51D0">
            <w:pPr>
              <w:pStyle w:val="VBAILTBodyStrong"/>
            </w:pPr>
            <w:r w:rsidRPr="00C943A0">
              <w:lastRenderedPageBreak/>
              <w:t>Indicators of a SMP Claim (2 of 3)</w:t>
            </w:r>
          </w:p>
          <w:p w14:paraId="5A25B367" w14:textId="77777777" w:rsidR="006A51D0" w:rsidRPr="00C943A0" w:rsidRDefault="006A51D0" w:rsidP="006A51D0">
            <w:pPr>
              <w:pStyle w:val="VBAILTBodyStrong"/>
              <w:rPr>
                <w:b w:val="0"/>
              </w:rPr>
            </w:pPr>
            <w:r w:rsidRPr="00C943A0">
              <w:rPr>
                <w:b w:val="0"/>
              </w:rPr>
              <w:t>Determination of a claimant’s need for A&amp;A or HB benefits is based on medical evidence</w:t>
            </w:r>
          </w:p>
          <w:p w14:paraId="73606B3A" w14:textId="77777777" w:rsidR="00D84ACA" w:rsidRPr="00D84ACA" w:rsidRDefault="00CD02FD" w:rsidP="006A51D0">
            <w:pPr>
              <w:pStyle w:val="VBAILTBodyStrong"/>
              <w:numPr>
                <w:ilvl w:val="0"/>
                <w:numId w:val="13"/>
              </w:numPr>
              <w:rPr>
                <w:b w:val="0"/>
                <w:bCs/>
              </w:rPr>
            </w:pPr>
            <w:r w:rsidRPr="00D84ACA">
              <w:rPr>
                <w:b w:val="0"/>
                <w:bCs/>
              </w:rPr>
              <w:t xml:space="preserve">Statements by licensed health care professionals meeting the requirements of </w:t>
            </w:r>
            <w:hyperlink r:id="rId21" w:history="1">
              <w:r w:rsidRPr="00D84ACA">
                <w:rPr>
                  <w:rStyle w:val="Hyperlink"/>
                  <w:b w:val="0"/>
                  <w:bCs/>
                </w:rPr>
                <w:t>38 CFR 3.326</w:t>
              </w:r>
            </w:hyperlink>
            <w:r w:rsidRPr="00D84ACA">
              <w:rPr>
                <w:b w:val="0"/>
                <w:bCs/>
              </w:rPr>
              <w:t xml:space="preserve"> and </w:t>
            </w:r>
            <w:hyperlink r:id="rId22" w:history="1">
              <w:r w:rsidRPr="00D84ACA">
                <w:rPr>
                  <w:rStyle w:val="Hyperlink"/>
                  <w:b w:val="0"/>
                  <w:bCs/>
                </w:rPr>
                <w:t>38 CFR 3.159</w:t>
              </w:r>
            </w:hyperlink>
          </w:p>
          <w:p w14:paraId="54FE9717" w14:textId="77777777" w:rsidR="006A51D0" w:rsidRPr="00C943A0" w:rsidRDefault="006A51D0" w:rsidP="006A51D0">
            <w:pPr>
              <w:pStyle w:val="VBAILTBodyStrong"/>
              <w:numPr>
                <w:ilvl w:val="0"/>
                <w:numId w:val="13"/>
              </w:numPr>
              <w:rPr>
                <w:b w:val="0"/>
              </w:rPr>
            </w:pPr>
            <w:r w:rsidRPr="00C943A0">
              <w:rPr>
                <w:b w:val="0"/>
              </w:rPr>
              <w:t xml:space="preserve">Statements from officials of nursing homes (NHs) are acceptable to establish resident status without the need for a physical examination and may be provided on </w:t>
            </w:r>
            <w:r w:rsidRPr="00D84ACA">
              <w:rPr>
                <w:b w:val="0"/>
                <w:i/>
                <w:iCs/>
              </w:rPr>
              <w:t>VA Form 21-0779</w:t>
            </w:r>
          </w:p>
          <w:p w14:paraId="06678E31" w14:textId="45F7337C" w:rsidR="006A51D0" w:rsidRPr="00772EB2" w:rsidRDefault="006A51D0" w:rsidP="006A51D0">
            <w:pPr>
              <w:pStyle w:val="VBAILTAnswersbullet2"/>
              <w:rPr>
                <w:bCs/>
              </w:rPr>
            </w:pPr>
            <w:r w:rsidRPr="00C943A0">
              <w:t xml:space="preserve">Missing information may </w:t>
            </w:r>
            <w:proofErr w:type="gramStart"/>
            <w:r w:rsidRPr="00C943A0">
              <w:t>obtained</w:t>
            </w:r>
            <w:proofErr w:type="gramEnd"/>
            <w:r w:rsidRPr="00C943A0">
              <w:t xml:space="preserve"> by telephone and documented on </w:t>
            </w:r>
            <w:hyperlink r:id="rId23" w:history="1">
              <w:r w:rsidRPr="00C943A0">
                <w:rPr>
                  <w:rStyle w:val="Hyperlink"/>
                  <w:iCs/>
                </w:rPr>
                <w:t>VA Form 27-0820b, Report of Nursing Home or Assisted Living Information</w:t>
              </w:r>
            </w:hyperlink>
          </w:p>
        </w:tc>
        <w:tc>
          <w:tcPr>
            <w:tcW w:w="4860" w:type="dxa"/>
            <w:tcBorders>
              <w:left w:val="dashSmallGap" w:sz="4" w:space="0" w:color="auto"/>
            </w:tcBorders>
          </w:tcPr>
          <w:p w14:paraId="54CB68F1" w14:textId="77777777" w:rsidR="006A51D0" w:rsidRPr="009F361E" w:rsidRDefault="006A51D0" w:rsidP="006A51D0">
            <w:pPr>
              <w:pStyle w:val="VBAILTBody"/>
              <w:rPr>
                <w:rStyle w:val="Strong"/>
              </w:rPr>
            </w:pPr>
          </w:p>
        </w:tc>
      </w:tr>
      <w:tr w:rsidR="00772EB2" w14:paraId="796B82D8" w14:textId="77777777" w:rsidTr="000F213F">
        <w:trPr>
          <w:cantSplit/>
          <w:jc w:val="center"/>
        </w:trPr>
        <w:tc>
          <w:tcPr>
            <w:tcW w:w="5665" w:type="dxa"/>
            <w:tcBorders>
              <w:right w:val="dashSmallGap" w:sz="4" w:space="0" w:color="auto"/>
            </w:tcBorders>
          </w:tcPr>
          <w:p w14:paraId="2DBD6A6C" w14:textId="77777777" w:rsidR="00772EB2" w:rsidRPr="001014EE" w:rsidRDefault="00772EB2" w:rsidP="00772EB2">
            <w:pPr>
              <w:pStyle w:val="VBAILTBodyStrong"/>
            </w:pPr>
            <w:r w:rsidRPr="001014EE">
              <w:t>Indicators of a SMP Claim (3 of 3)</w:t>
            </w:r>
          </w:p>
          <w:p w14:paraId="56A86C34" w14:textId="77777777" w:rsidR="00772EB2" w:rsidRPr="001014EE" w:rsidRDefault="00772EB2" w:rsidP="00772EB2">
            <w:pPr>
              <w:pStyle w:val="VBAILTBodyStrong"/>
              <w:rPr>
                <w:b w:val="0"/>
                <w:bCs/>
              </w:rPr>
            </w:pPr>
            <w:r w:rsidRPr="001014EE">
              <w:rPr>
                <w:b w:val="0"/>
                <w:bCs/>
              </w:rPr>
              <w:t>Determination of a claimant’s need for A&amp;A or HB benefits is based on medical evidence</w:t>
            </w:r>
          </w:p>
          <w:p w14:paraId="164BDEDC" w14:textId="77777777" w:rsidR="001014EE" w:rsidRPr="001014EE" w:rsidRDefault="009318FF" w:rsidP="00772EB2">
            <w:pPr>
              <w:pStyle w:val="VBAILTBodyStrong"/>
              <w:numPr>
                <w:ilvl w:val="0"/>
                <w:numId w:val="14"/>
              </w:numPr>
              <w:rPr>
                <w:b w:val="0"/>
                <w:bCs/>
              </w:rPr>
            </w:pPr>
            <w:hyperlink r:id="rId24" w:history="1">
              <w:r w:rsidR="00AF25B6" w:rsidRPr="001014EE">
                <w:rPr>
                  <w:rStyle w:val="Hyperlink"/>
                  <w:b w:val="0"/>
                  <w:bCs/>
                  <w:i/>
                  <w:iCs/>
                </w:rPr>
                <w:t>VA Form 21-2680</w:t>
              </w:r>
            </w:hyperlink>
            <w:r w:rsidR="00AF25B6" w:rsidRPr="001014EE">
              <w:rPr>
                <w:b w:val="0"/>
                <w:bCs/>
                <w:i/>
                <w:iCs/>
              </w:rPr>
              <w:t>,</w:t>
            </w:r>
            <w:r w:rsidR="00AF25B6" w:rsidRPr="001014EE">
              <w:rPr>
                <w:b w:val="0"/>
                <w:bCs/>
              </w:rPr>
              <w:t xml:space="preserve"> for survivors may be accepted, and issued to claimants, as needed, for completion by their medical provider</w:t>
            </w:r>
          </w:p>
          <w:p w14:paraId="42134A27" w14:textId="77B15AD6" w:rsidR="00772EB2" w:rsidRPr="00772EB2" w:rsidRDefault="00AF25B6" w:rsidP="00772EB2">
            <w:pPr>
              <w:pStyle w:val="VBAILTBullet2"/>
            </w:pPr>
            <w:r w:rsidRPr="001014EE">
              <w:t>A rating decision is required to determine a surviving spouse’s entitlement to either the A&amp;A rate, when the surviving spouse is not a patient in a NH, or HB rate</w:t>
            </w:r>
          </w:p>
        </w:tc>
        <w:tc>
          <w:tcPr>
            <w:tcW w:w="4860" w:type="dxa"/>
            <w:tcBorders>
              <w:left w:val="dashSmallGap" w:sz="4" w:space="0" w:color="auto"/>
            </w:tcBorders>
          </w:tcPr>
          <w:p w14:paraId="7303F218" w14:textId="77777777" w:rsidR="00772EB2" w:rsidRPr="00C71CEF" w:rsidRDefault="00772EB2" w:rsidP="00772EB2">
            <w:pPr>
              <w:pStyle w:val="VBAILTBody"/>
              <w:rPr>
                <w:rStyle w:val="Strong"/>
                <w:b w:val="0"/>
                <w:bCs w:val="0"/>
              </w:rPr>
            </w:pPr>
          </w:p>
        </w:tc>
      </w:tr>
      <w:tr w:rsidR="00772EB2" w14:paraId="740A70A1" w14:textId="77777777" w:rsidTr="000F213F">
        <w:trPr>
          <w:cantSplit/>
          <w:jc w:val="center"/>
        </w:trPr>
        <w:tc>
          <w:tcPr>
            <w:tcW w:w="5665" w:type="dxa"/>
            <w:tcBorders>
              <w:right w:val="dashSmallGap" w:sz="4" w:space="0" w:color="auto"/>
            </w:tcBorders>
          </w:tcPr>
          <w:p w14:paraId="5BA0AC7F" w14:textId="77777777" w:rsidR="00772EB2" w:rsidRDefault="00772EB2" w:rsidP="00772EB2">
            <w:pPr>
              <w:pStyle w:val="VBAILTBodyStrong"/>
            </w:pPr>
            <w:r>
              <w:lastRenderedPageBreak/>
              <w:t>End Products (EPs) – (1 of 2)</w:t>
            </w:r>
          </w:p>
          <w:p w14:paraId="3E067CD9" w14:textId="77777777" w:rsidR="001014EE" w:rsidRPr="001014EE" w:rsidRDefault="00AF25B6" w:rsidP="00772EB2">
            <w:pPr>
              <w:pStyle w:val="VBAILTBodyStrong"/>
              <w:numPr>
                <w:ilvl w:val="0"/>
                <w:numId w:val="15"/>
              </w:numPr>
              <w:rPr>
                <w:b w:val="0"/>
              </w:rPr>
            </w:pPr>
            <w:r w:rsidRPr="001014EE">
              <w:rPr>
                <w:b w:val="0"/>
                <w:i/>
                <w:iCs/>
              </w:rPr>
              <w:t>Special monthly pension (SMP)</w:t>
            </w:r>
            <w:r w:rsidRPr="001014EE">
              <w:rPr>
                <w:b w:val="0"/>
              </w:rPr>
              <w:t>:  EP 120 applies to claims for entitlement to SMP</w:t>
            </w:r>
          </w:p>
          <w:p w14:paraId="19F05C36" w14:textId="77777777" w:rsidR="001014EE" w:rsidRPr="001014EE" w:rsidRDefault="00AF25B6" w:rsidP="00772EB2">
            <w:pPr>
              <w:pStyle w:val="VBAILTBodyStrong"/>
              <w:numPr>
                <w:ilvl w:val="1"/>
                <w:numId w:val="15"/>
              </w:numPr>
              <w:rPr>
                <w:b w:val="0"/>
                <w:bCs/>
              </w:rPr>
            </w:pPr>
            <w:r w:rsidRPr="001014EE">
              <w:rPr>
                <w:b w:val="0"/>
                <w:bCs/>
              </w:rPr>
              <w:t>Claims for SMP based on aid and attendance or HB status, including claims based on NH status</w:t>
            </w:r>
          </w:p>
          <w:p w14:paraId="63367B6F" w14:textId="77777777" w:rsidR="00772EB2" w:rsidRDefault="00AF25B6" w:rsidP="00772EB2">
            <w:pPr>
              <w:pStyle w:val="VBAILTBodyStrong"/>
              <w:numPr>
                <w:ilvl w:val="0"/>
                <w:numId w:val="15"/>
              </w:numPr>
              <w:rPr>
                <w:b w:val="0"/>
                <w:bCs/>
              </w:rPr>
            </w:pPr>
            <w:r w:rsidRPr="001014EE">
              <w:rPr>
                <w:b w:val="0"/>
                <w:bCs/>
              </w:rPr>
              <w:t xml:space="preserve">EP 135 applies to reductions based on hospitalizations in a Medicaid-approved nursing facility and adjustments to restore benefits based on discharge from hospitalization (includes claims adjudicated under the provisions of </w:t>
            </w:r>
            <w:hyperlink r:id="rId25" w:history="1">
              <w:r w:rsidRPr="001014EE">
                <w:rPr>
                  <w:rStyle w:val="Hyperlink"/>
                  <w:b w:val="0"/>
                  <w:bCs/>
                </w:rPr>
                <w:t>38 CFR 3.551-3.558</w:t>
              </w:r>
            </w:hyperlink>
            <w:r w:rsidR="00772EB2">
              <w:rPr>
                <w:b w:val="0"/>
                <w:bCs/>
              </w:rPr>
              <w:t xml:space="preserve"> </w:t>
            </w:r>
          </w:p>
          <w:p w14:paraId="6A993585" w14:textId="492673D5" w:rsidR="00772EB2" w:rsidRDefault="00AF25B6" w:rsidP="00772EB2">
            <w:pPr>
              <w:pStyle w:val="VBAILTBodyStrong"/>
              <w:numPr>
                <w:ilvl w:val="0"/>
                <w:numId w:val="15"/>
              </w:numPr>
              <w:rPr>
                <w:rStyle w:val="Strong"/>
              </w:rPr>
            </w:pPr>
            <w:r w:rsidRPr="001014EE">
              <w:rPr>
                <w:b w:val="0"/>
                <w:bCs/>
              </w:rPr>
              <w:t xml:space="preserve">When restoration of benefits is required upon receipt of discharge from hospitalization, the EP 330 associated with hospitalization discharge established should </w:t>
            </w:r>
            <w:proofErr w:type="spellStart"/>
            <w:r w:rsidRPr="001014EE">
              <w:rPr>
                <w:b w:val="0"/>
                <w:bCs/>
              </w:rPr>
              <w:t>changed</w:t>
            </w:r>
            <w:proofErr w:type="spellEnd"/>
            <w:r w:rsidRPr="001014EE">
              <w:rPr>
                <w:b w:val="0"/>
                <w:bCs/>
              </w:rPr>
              <w:t xml:space="preserve"> to an EP 135</w:t>
            </w:r>
          </w:p>
        </w:tc>
        <w:tc>
          <w:tcPr>
            <w:tcW w:w="4860" w:type="dxa"/>
            <w:tcBorders>
              <w:left w:val="dashSmallGap" w:sz="4" w:space="0" w:color="auto"/>
            </w:tcBorders>
          </w:tcPr>
          <w:p w14:paraId="60032760" w14:textId="77777777" w:rsidR="00772EB2" w:rsidRPr="009F361E" w:rsidRDefault="00772EB2" w:rsidP="00772EB2">
            <w:pPr>
              <w:pStyle w:val="VBAILTBody"/>
              <w:rPr>
                <w:rStyle w:val="Strong"/>
              </w:rPr>
            </w:pPr>
          </w:p>
        </w:tc>
      </w:tr>
      <w:tr w:rsidR="000F213F" w14:paraId="7BA4063F" w14:textId="77777777" w:rsidTr="000F213F">
        <w:trPr>
          <w:jc w:val="center"/>
        </w:trPr>
        <w:tc>
          <w:tcPr>
            <w:tcW w:w="5665" w:type="dxa"/>
            <w:tcBorders>
              <w:right w:val="dashSmallGap" w:sz="4" w:space="0" w:color="auto"/>
            </w:tcBorders>
          </w:tcPr>
          <w:p w14:paraId="0FE372BD" w14:textId="4E7076F3" w:rsidR="000F213F" w:rsidRPr="00FA3359" w:rsidRDefault="000F213F" w:rsidP="000F213F">
            <w:pPr>
              <w:pStyle w:val="VBAILTBodyStrong"/>
            </w:pPr>
            <w:r w:rsidRPr="00FA3359">
              <w:t>End Products (EPs)</w:t>
            </w:r>
            <w:r w:rsidR="006A51D0">
              <w:t xml:space="preserve"> </w:t>
            </w:r>
            <w:r w:rsidRPr="00FA3359">
              <w:t>- (2 of 2)</w:t>
            </w:r>
          </w:p>
          <w:p w14:paraId="23B5698B" w14:textId="77777777" w:rsidR="00FA3359" w:rsidRPr="00FA3359" w:rsidRDefault="00AF25B6" w:rsidP="000F213F">
            <w:pPr>
              <w:pStyle w:val="VBAILTBodyStrong"/>
              <w:numPr>
                <w:ilvl w:val="0"/>
                <w:numId w:val="16"/>
              </w:numPr>
              <w:rPr>
                <w:b w:val="0"/>
                <w:bCs/>
              </w:rPr>
            </w:pPr>
            <w:r w:rsidRPr="00FA3359">
              <w:rPr>
                <w:b w:val="0"/>
                <w:bCs/>
              </w:rPr>
              <w:t>For reductions based on hospitalization in a Medicaid-approved</w:t>
            </w:r>
            <w:r w:rsidRPr="00FA3359">
              <w:t xml:space="preserve"> </w:t>
            </w:r>
            <w:r w:rsidRPr="00FA3359">
              <w:rPr>
                <w:b w:val="0"/>
                <w:bCs/>
              </w:rPr>
              <w:t xml:space="preserve">nursing facility, clear the EP 135 and EP 600 established for the notification of proposed reduction   </w:t>
            </w:r>
          </w:p>
          <w:p w14:paraId="019ECBC6" w14:textId="77777777" w:rsidR="00FA3359" w:rsidRPr="00FA3359" w:rsidRDefault="00AF25B6" w:rsidP="000F213F">
            <w:pPr>
              <w:pStyle w:val="VBAILTBodyStrong"/>
              <w:numPr>
                <w:ilvl w:val="1"/>
                <w:numId w:val="16"/>
              </w:numPr>
              <w:rPr>
                <w:b w:val="0"/>
                <w:bCs/>
              </w:rPr>
            </w:pPr>
            <w:r w:rsidRPr="00FA3359">
              <w:rPr>
                <w:b w:val="0"/>
                <w:bCs/>
              </w:rPr>
              <w:t xml:space="preserve">If the hospital adjustment includes an administrative grant of A&amp;A, clear the EP 120 instead of EP 135 </w:t>
            </w:r>
          </w:p>
          <w:p w14:paraId="43FC08FA" w14:textId="77777777" w:rsidR="00FA3359" w:rsidRPr="00FA3359" w:rsidRDefault="00AF25B6" w:rsidP="000F213F">
            <w:pPr>
              <w:pStyle w:val="VBAILTBodyStrong"/>
              <w:numPr>
                <w:ilvl w:val="0"/>
                <w:numId w:val="16"/>
              </w:numPr>
              <w:rPr>
                <w:b w:val="0"/>
                <w:bCs/>
              </w:rPr>
            </w:pPr>
            <w:r w:rsidRPr="00FA3359">
              <w:rPr>
                <w:b w:val="0"/>
                <w:bCs/>
              </w:rPr>
              <w:t>The hospitalization adjustment EP 330 should be changed to:</w:t>
            </w:r>
          </w:p>
          <w:p w14:paraId="48F0A62B" w14:textId="77777777" w:rsidR="000F213F" w:rsidRPr="000F213F" w:rsidRDefault="00AF25B6" w:rsidP="000F213F">
            <w:pPr>
              <w:pStyle w:val="VBAILTBodyStrong"/>
              <w:numPr>
                <w:ilvl w:val="1"/>
                <w:numId w:val="16"/>
              </w:numPr>
            </w:pPr>
            <w:r w:rsidRPr="00FA3359">
              <w:rPr>
                <w:b w:val="0"/>
                <w:bCs/>
              </w:rPr>
              <w:t xml:space="preserve">EP 135 upon receipt of discharge from hospitalization when restoring benefits, or </w:t>
            </w:r>
          </w:p>
          <w:p w14:paraId="52BEAB6E" w14:textId="77C12D38" w:rsidR="000F213F" w:rsidRPr="005464A0" w:rsidRDefault="00AF25B6" w:rsidP="000F213F">
            <w:pPr>
              <w:pStyle w:val="VBAILTBodyStrong"/>
              <w:numPr>
                <w:ilvl w:val="1"/>
                <w:numId w:val="16"/>
              </w:numPr>
            </w:pPr>
            <w:r w:rsidRPr="00FA3359">
              <w:rPr>
                <w:b w:val="0"/>
                <w:bCs/>
              </w:rPr>
              <w:t>EP 120 upon receipt of standardized form for SMP, if applicable, or cleared if no adjustment to the award or letter is required, or EP 600 is established</w:t>
            </w:r>
          </w:p>
        </w:tc>
        <w:tc>
          <w:tcPr>
            <w:tcW w:w="4860" w:type="dxa"/>
            <w:tcBorders>
              <w:left w:val="dashSmallGap" w:sz="4" w:space="0" w:color="auto"/>
            </w:tcBorders>
          </w:tcPr>
          <w:p w14:paraId="3975EA23" w14:textId="6BEE569F" w:rsidR="000F213F" w:rsidRPr="000E71B9" w:rsidRDefault="000F213F" w:rsidP="000F213F">
            <w:pPr>
              <w:pStyle w:val="VBAILTbullet1"/>
              <w:numPr>
                <w:ilvl w:val="0"/>
                <w:numId w:val="0"/>
              </w:numPr>
              <w:ind w:left="360"/>
            </w:pPr>
          </w:p>
        </w:tc>
      </w:tr>
      <w:tr w:rsidR="000F213F" w14:paraId="73840258" w14:textId="77777777" w:rsidTr="000F213F">
        <w:trPr>
          <w:jc w:val="center"/>
        </w:trPr>
        <w:tc>
          <w:tcPr>
            <w:tcW w:w="5665" w:type="dxa"/>
            <w:tcBorders>
              <w:right w:val="dashSmallGap" w:sz="4" w:space="0" w:color="auto"/>
            </w:tcBorders>
          </w:tcPr>
          <w:p w14:paraId="6A667270" w14:textId="77777777" w:rsidR="000F213F" w:rsidRPr="00170F1F" w:rsidRDefault="000F213F" w:rsidP="000F213F">
            <w:pPr>
              <w:pStyle w:val="VBAILTBodyStrong"/>
            </w:pPr>
            <w:r w:rsidRPr="00170F1F">
              <w:lastRenderedPageBreak/>
              <w:t>Demonstration: Reviewing VA Form 21-0779</w:t>
            </w:r>
          </w:p>
          <w:p w14:paraId="7741337C" w14:textId="77777777" w:rsidR="000F213F" w:rsidRDefault="000F213F" w:rsidP="000F213F">
            <w:pPr>
              <w:pStyle w:val="VBAILTBodyStrong"/>
            </w:pPr>
            <w:r>
              <w:rPr>
                <w:noProof/>
              </w:rPr>
              <w:drawing>
                <wp:inline distT="0" distB="0" distL="0" distR="0" wp14:anchorId="78E72529" wp14:editId="56899B6A">
                  <wp:extent cx="1177925" cy="527222"/>
                  <wp:effectExtent l="0" t="0" r="317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1247" cy="533185"/>
                          </a:xfrm>
                          <a:prstGeom prst="rect">
                            <a:avLst/>
                          </a:prstGeom>
                          <a:noFill/>
                          <a:ln>
                            <a:noFill/>
                          </a:ln>
                        </pic:spPr>
                      </pic:pic>
                    </a:graphicData>
                  </a:graphic>
                </wp:inline>
              </w:drawing>
            </w:r>
          </w:p>
          <w:p w14:paraId="0264A94C" w14:textId="1B612578" w:rsidR="000F213F" w:rsidRDefault="009318FF" w:rsidP="000F213F">
            <w:pPr>
              <w:pStyle w:val="VBAILTbullet1"/>
              <w:numPr>
                <w:ilvl w:val="0"/>
                <w:numId w:val="0"/>
              </w:numPr>
              <w:ind w:left="360"/>
            </w:pPr>
            <w:hyperlink r:id="rId27" w:history="1">
              <w:r w:rsidR="000F213F" w:rsidRPr="00170F1F">
                <w:rPr>
                  <w:rStyle w:val="Hyperlink"/>
                  <w:b/>
                  <w:bCs/>
                  <w:i/>
                  <w:iCs/>
                </w:rPr>
                <w:t xml:space="preserve">VA Form 21-0779, Request for Nursing Home Information in Connection </w:t>
              </w:r>
              <w:proofErr w:type="gramStart"/>
              <w:r w:rsidR="000F213F" w:rsidRPr="00170F1F">
                <w:rPr>
                  <w:rStyle w:val="Hyperlink"/>
                  <w:b/>
                  <w:bCs/>
                  <w:i/>
                  <w:iCs/>
                </w:rPr>
                <w:t>With</w:t>
              </w:r>
              <w:proofErr w:type="gramEnd"/>
              <w:r w:rsidR="000F213F" w:rsidRPr="00170F1F">
                <w:rPr>
                  <w:rStyle w:val="Hyperlink"/>
                  <w:b/>
                  <w:bCs/>
                  <w:i/>
                  <w:iCs/>
                </w:rPr>
                <w:t xml:space="preserve"> Claim for Aid and Attendance</w:t>
              </w:r>
            </w:hyperlink>
          </w:p>
        </w:tc>
        <w:tc>
          <w:tcPr>
            <w:tcW w:w="4860" w:type="dxa"/>
            <w:tcBorders>
              <w:left w:val="dashSmallGap" w:sz="4" w:space="0" w:color="auto"/>
            </w:tcBorders>
          </w:tcPr>
          <w:p w14:paraId="0333C11C" w14:textId="7B10C24F" w:rsidR="000F213F" w:rsidRPr="009F361E" w:rsidRDefault="000F213F" w:rsidP="000F213F">
            <w:pPr>
              <w:pStyle w:val="VBAILTBody"/>
              <w:rPr>
                <w:rStyle w:val="Strong"/>
              </w:rPr>
            </w:pPr>
            <w:r>
              <w:t xml:space="preserve"> </w:t>
            </w:r>
          </w:p>
        </w:tc>
      </w:tr>
      <w:tr w:rsidR="000F213F" w14:paraId="4AAA1E2E" w14:textId="77777777" w:rsidTr="000F213F">
        <w:trPr>
          <w:jc w:val="center"/>
        </w:trPr>
        <w:tc>
          <w:tcPr>
            <w:tcW w:w="5665" w:type="dxa"/>
            <w:tcBorders>
              <w:right w:val="dashSmallGap" w:sz="4" w:space="0" w:color="auto"/>
            </w:tcBorders>
          </w:tcPr>
          <w:p w14:paraId="10D9EF55" w14:textId="77777777" w:rsidR="000F213F" w:rsidRDefault="000F213F" w:rsidP="000F213F">
            <w:pPr>
              <w:pStyle w:val="VBAILTBodyStrong"/>
            </w:pPr>
            <w:r>
              <w:t>Processing VA Form 21-2680</w:t>
            </w:r>
          </w:p>
          <w:p w14:paraId="13BF3F50" w14:textId="77777777" w:rsidR="000F213F" w:rsidRPr="001A7F00" w:rsidRDefault="000F213F" w:rsidP="000F213F">
            <w:pPr>
              <w:pStyle w:val="VBAILTBodyStrong"/>
              <w:rPr>
                <w:b w:val="0"/>
                <w:bCs/>
              </w:rPr>
            </w:pPr>
            <w:r w:rsidRPr="001A7F00">
              <w:rPr>
                <w:b w:val="0"/>
                <w:bCs/>
              </w:rPr>
              <w:t xml:space="preserve">When a Veteran’s spouse, surviving spouse, or parent is identified as the claimant or the individual being examined on </w:t>
            </w:r>
            <w:hyperlink r:id="rId28" w:history="1">
              <w:r w:rsidRPr="001A7F00">
                <w:rPr>
                  <w:rStyle w:val="Hyperlink"/>
                  <w:b w:val="0"/>
                  <w:bCs/>
                  <w:i/>
                  <w:iCs/>
                </w:rPr>
                <w:t>VA Form 21-2680</w:t>
              </w:r>
            </w:hyperlink>
            <w:r w:rsidRPr="001A7F00">
              <w:rPr>
                <w:b w:val="0"/>
                <w:bCs/>
                <w:i/>
                <w:iCs/>
              </w:rPr>
              <w:t xml:space="preserve">, </w:t>
            </w:r>
            <w:r w:rsidRPr="001A7F00">
              <w:rPr>
                <w:b w:val="0"/>
                <w:bCs/>
              </w:rPr>
              <w:t>apply the following steps</w:t>
            </w:r>
            <w:r w:rsidRPr="001A7F00">
              <w:rPr>
                <w:b w:val="0"/>
                <w:bCs/>
                <w:i/>
                <w:iCs/>
              </w:rPr>
              <w:t>:</w:t>
            </w:r>
          </w:p>
          <w:p w14:paraId="5FCCBB5C" w14:textId="2AEC92B7" w:rsidR="000F213F" w:rsidRPr="00170F1F" w:rsidRDefault="000F213F" w:rsidP="000F213F">
            <w:pPr>
              <w:pStyle w:val="VBAILTBodyStrong"/>
            </w:pPr>
            <w:r>
              <w:rPr>
                <w:noProof/>
              </w:rPr>
              <w:drawing>
                <wp:inline distT="0" distB="0" distL="0" distR="0" wp14:anchorId="50C5483A" wp14:editId="578A79D5">
                  <wp:extent cx="3047365" cy="2380735"/>
                  <wp:effectExtent l="0" t="0" r="635"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82981" cy="2408559"/>
                          </a:xfrm>
                          <a:prstGeom prst="rect">
                            <a:avLst/>
                          </a:prstGeom>
                        </pic:spPr>
                      </pic:pic>
                    </a:graphicData>
                  </a:graphic>
                </wp:inline>
              </w:drawing>
            </w:r>
          </w:p>
        </w:tc>
        <w:tc>
          <w:tcPr>
            <w:tcW w:w="4860" w:type="dxa"/>
            <w:tcBorders>
              <w:left w:val="dashSmallGap" w:sz="4" w:space="0" w:color="auto"/>
            </w:tcBorders>
          </w:tcPr>
          <w:p w14:paraId="4C3C9197" w14:textId="77777777" w:rsidR="000F213F" w:rsidRDefault="000F213F" w:rsidP="000F213F">
            <w:pPr>
              <w:pStyle w:val="VBAILTBody"/>
            </w:pPr>
          </w:p>
        </w:tc>
      </w:tr>
      <w:tr w:rsidR="000F213F" w14:paraId="35F758F5" w14:textId="77777777" w:rsidTr="000F213F">
        <w:trPr>
          <w:jc w:val="center"/>
        </w:trPr>
        <w:tc>
          <w:tcPr>
            <w:tcW w:w="5665" w:type="dxa"/>
            <w:tcBorders>
              <w:right w:val="dashSmallGap" w:sz="4" w:space="0" w:color="auto"/>
            </w:tcBorders>
          </w:tcPr>
          <w:p w14:paraId="6D8D39EE" w14:textId="77777777" w:rsidR="000F213F" w:rsidRDefault="000F213F" w:rsidP="000F213F">
            <w:pPr>
              <w:pStyle w:val="VBAILTBodyStrong"/>
            </w:pPr>
            <w:r>
              <w:t>Demonstration: Reviewing VA Form 21-2680</w:t>
            </w:r>
          </w:p>
          <w:p w14:paraId="5DF446B6" w14:textId="77777777" w:rsidR="000F213F" w:rsidRDefault="000F213F" w:rsidP="000F213F">
            <w:pPr>
              <w:pStyle w:val="VBAILTbullet1"/>
              <w:numPr>
                <w:ilvl w:val="0"/>
                <w:numId w:val="0"/>
              </w:numPr>
              <w:ind w:left="360" w:hanging="360"/>
            </w:pPr>
            <w:r>
              <w:rPr>
                <w:noProof/>
              </w:rPr>
              <w:drawing>
                <wp:inline distT="0" distB="0" distL="0" distR="0" wp14:anchorId="45982D80" wp14:editId="7A166A54">
                  <wp:extent cx="864870" cy="790832"/>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1343" cy="796751"/>
                          </a:xfrm>
                          <a:prstGeom prst="rect">
                            <a:avLst/>
                          </a:prstGeom>
                          <a:noFill/>
                          <a:ln>
                            <a:noFill/>
                          </a:ln>
                        </pic:spPr>
                      </pic:pic>
                    </a:graphicData>
                  </a:graphic>
                </wp:inline>
              </w:drawing>
            </w:r>
          </w:p>
          <w:p w14:paraId="509AA69E" w14:textId="2B7CBCCB" w:rsidR="000F213F" w:rsidRDefault="009318FF" w:rsidP="000F213F">
            <w:pPr>
              <w:pStyle w:val="VBAILTbullet1"/>
              <w:numPr>
                <w:ilvl w:val="0"/>
                <w:numId w:val="0"/>
              </w:numPr>
            </w:pPr>
            <w:hyperlink r:id="rId30" w:history="1">
              <w:r w:rsidR="000F213F" w:rsidRPr="00574D10">
                <w:rPr>
                  <w:rStyle w:val="Hyperlink"/>
                  <w:i/>
                  <w:iCs/>
                </w:rPr>
                <w:t>VA Form 21-2680, Examination for Housebound Status or Permanent Need for Regular Aid and Attendance</w:t>
              </w:r>
            </w:hyperlink>
          </w:p>
        </w:tc>
        <w:tc>
          <w:tcPr>
            <w:tcW w:w="4860" w:type="dxa"/>
            <w:tcBorders>
              <w:left w:val="dashSmallGap" w:sz="4" w:space="0" w:color="auto"/>
            </w:tcBorders>
          </w:tcPr>
          <w:p w14:paraId="57F6E68B" w14:textId="77777777" w:rsidR="000F213F" w:rsidRDefault="000F213F" w:rsidP="000F213F">
            <w:pPr>
              <w:pStyle w:val="VBAILTBody"/>
            </w:pPr>
          </w:p>
        </w:tc>
      </w:tr>
    </w:tbl>
    <w:p w14:paraId="2A5AEC7F" w14:textId="77777777" w:rsidR="005D40F0" w:rsidRDefault="005D40F0" w:rsidP="005D40F0">
      <w:r>
        <w:rPr>
          <w:b/>
        </w:rPr>
        <w:br w:type="page"/>
      </w:r>
    </w:p>
    <w:tbl>
      <w:tblPr>
        <w:tblStyle w:val="TableGrid"/>
        <w:tblW w:w="1061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5305"/>
        <w:gridCol w:w="5310"/>
      </w:tblGrid>
      <w:tr w:rsidR="00234304" w14:paraId="41DEB43C" w14:textId="77777777" w:rsidTr="000F213F">
        <w:trPr>
          <w:cantSplit/>
          <w:tblHeader/>
          <w:jc w:val="center"/>
        </w:trPr>
        <w:tc>
          <w:tcPr>
            <w:tcW w:w="5305" w:type="dxa"/>
            <w:tcBorders>
              <w:right w:val="dashSmallGap" w:sz="4" w:space="0" w:color="auto"/>
            </w:tcBorders>
            <w:shd w:val="clear" w:color="auto" w:fill="BDD6EE" w:themeFill="accent1" w:themeFillTint="66"/>
          </w:tcPr>
          <w:p w14:paraId="15180C07" w14:textId="77777777" w:rsidR="00234304" w:rsidRPr="006E54AE" w:rsidRDefault="00234304" w:rsidP="00686087">
            <w:pPr>
              <w:pStyle w:val="VBAILTTableHeading1"/>
              <w:keepNext/>
            </w:pPr>
            <w:bookmarkStart w:id="1" w:name="_Hlk99535825"/>
            <w:r>
              <w:lastRenderedPageBreak/>
              <w:t>PowerPoint Slides</w:t>
            </w:r>
          </w:p>
        </w:tc>
        <w:tc>
          <w:tcPr>
            <w:tcW w:w="5310" w:type="dxa"/>
            <w:tcBorders>
              <w:left w:val="dashSmallGap" w:sz="4" w:space="0" w:color="auto"/>
            </w:tcBorders>
            <w:shd w:val="clear" w:color="auto" w:fill="BDD6EE" w:themeFill="accent1" w:themeFillTint="66"/>
          </w:tcPr>
          <w:p w14:paraId="569233EB" w14:textId="77777777" w:rsidR="00234304" w:rsidRDefault="00234304" w:rsidP="00686087">
            <w:pPr>
              <w:pStyle w:val="VBAILTTableHeading1"/>
              <w:keepNext/>
            </w:pPr>
            <w:r>
              <w:t>Notes</w:t>
            </w:r>
          </w:p>
        </w:tc>
      </w:tr>
      <w:bookmarkEnd w:id="1"/>
      <w:tr w:rsidR="006A51D0" w14:paraId="3545770B" w14:textId="77777777" w:rsidTr="000F213F">
        <w:trPr>
          <w:jc w:val="center"/>
        </w:trPr>
        <w:tc>
          <w:tcPr>
            <w:tcW w:w="5305" w:type="dxa"/>
            <w:tcBorders>
              <w:right w:val="dashSmallGap" w:sz="4" w:space="0" w:color="auto"/>
            </w:tcBorders>
          </w:tcPr>
          <w:p w14:paraId="750CF3EC" w14:textId="77777777" w:rsidR="006A51D0" w:rsidRDefault="006A51D0" w:rsidP="006A51D0">
            <w:pPr>
              <w:pStyle w:val="VBAILTBodyStrong"/>
            </w:pPr>
            <w:r>
              <w:t>Referring Claims to the Rating Activity (1 of 2)</w:t>
            </w:r>
          </w:p>
          <w:p w14:paraId="0CF6A910" w14:textId="77777777" w:rsidR="006A51D0" w:rsidRPr="00574D10" w:rsidRDefault="006A51D0" w:rsidP="006A51D0">
            <w:pPr>
              <w:pStyle w:val="VBAILTBodyStrong"/>
              <w:numPr>
                <w:ilvl w:val="0"/>
                <w:numId w:val="17"/>
              </w:numPr>
              <w:rPr>
                <w:b w:val="0"/>
                <w:bCs/>
              </w:rPr>
            </w:pPr>
            <w:r w:rsidRPr="00574D10">
              <w:rPr>
                <w:b w:val="0"/>
                <w:bCs/>
              </w:rPr>
              <w:t>A rating decision is required in a Veterans Pension case</w:t>
            </w:r>
          </w:p>
          <w:p w14:paraId="6DC075E5" w14:textId="77777777" w:rsidR="006A51D0" w:rsidRPr="00574D10" w:rsidRDefault="006A51D0" w:rsidP="006A51D0">
            <w:pPr>
              <w:pStyle w:val="VBAILTBodyStrong"/>
              <w:numPr>
                <w:ilvl w:val="1"/>
                <w:numId w:val="17"/>
              </w:numPr>
              <w:rPr>
                <w:b w:val="0"/>
                <w:bCs/>
              </w:rPr>
            </w:pPr>
            <w:r w:rsidRPr="00574D10">
              <w:rPr>
                <w:b w:val="0"/>
                <w:bCs/>
              </w:rPr>
              <w:t xml:space="preserve">if the Veteran does </w:t>
            </w:r>
            <w:r w:rsidRPr="00574D10">
              <w:rPr>
                <w:b w:val="0"/>
                <w:bCs/>
                <w:i/>
                <w:iCs/>
              </w:rPr>
              <w:t>not</w:t>
            </w:r>
            <w:r w:rsidRPr="00574D10">
              <w:rPr>
                <w:b w:val="0"/>
                <w:bCs/>
              </w:rPr>
              <w:t xml:space="preserve"> meet the requirement of patient status in a qualified </w:t>
            </w:r>
            <w:r>
              <w:rPr>
                <w:b w:val="0"/>
                <w:bCs/>
              </w:rPr>
              <w:t>NH</w:t>
            </w:r>
            <w:r w:rsidRPr="00574D10">
              <w:rPr>
                <w:b w:val="0"/>
                <w:bCs/>
              </w:rPr>
              <w:t>, or</w:t>
            </w:r>
          </w:p>
          <w:p w14:paraId="69FEE47F" w14:textId="0B77BD0B" w:rsidR="006A51D0" w:rsidRPr="00EF0B2D" w:rsidRDefault="006A51D0" w:rsidP="006A51D0">
            <w:pPr>
              <w:pStyle w:val="VBAILTBodyStrong"/>
              <w:numPr>
                <w:ilvl w:val="1"/>
                <w:numId w:val="17"/>
              </w:numPr>
              <w:rPr>
                <w:b w:val="0"/>
                <w:bCs/>
              </w:rPr>
            </w:pPr>
            <w:r w:rsidRPr="00574D10">
              <w:rPr>
                <w:b w:val="0"/>
                <w:bCs/>
              </w:rPr>
              <w:t>to authorize A&amp;A from the date of hospital admission when the immediately preceding period of hospitalization exceeded 90 days</w:t>
            </w:r>
          </w:p>
        </w:tc>
        <w:tc>
          <w:tcPr>
            <w:tcW w:w="5310" w:type="dxa"/>
            <w:tcBorders>
              <w:left w:val="dashSmallGap" w:sz="4" w:space="0" w:color="auto"/>
            </w:tcBorders>
          </w:tcPr>
          <w:p w14:paraId="041BB042" w14:textId="611EF6DE" w:rsidR="006A51D0" w:rsidRPr="00EF0B2D" w:rsidRDefault="006A51D0" w:rsidP="006A51D0">
            <w:pPr>
              <w:pStyle w:val="VBAILTBody"/>
              <w:rPr>
                <w:rStyle w:val="Strong"/>
                <w:i/>
                <w:iCs/>
              </w:rPr>
            </w:pPr>
            <w:r w:rsidRPr="00EF0B2D">
              <w:rPr>
                <w:rStyle w:val="Strong"/>
                <w:b w:val="0"/>
                <w:bCs w:val="0"/>
                <w:i/>
                <w:iCs/>
              </w:rPr>
              <w:t xml:space="preserve"> </w:t>
            </w:r>
          </w:p>
        </w:tc>
      </w:tr>
      <w:tr w:rsidR="000F213F" w14:paraId="263393DC" w14:textId="77777777" w:rsidTr="000F213F">
        <w:trPr>
          <w:cantSplit/>
          <w:jc w:val="center"/>
        </w:trPr>
        <w:tc>
          <w:tcPr>
            <w:tcW w:w="5305" w:type="dxa"/>
            <w:tcBorders>
              <w:right w:val="dashSmallGap" w:sz="4" w:space="0" w:color="auto"/>
            </w:tcBorders>
          </w:tcPr>
          <w:p w14:paraId="14D6C051" w14:textId="77777777" w:rsidR="000F213F" w:rsidRDefault="000F213F" w:rsidP="000F213F">
            <w:pPr>
              <w:pStyle w:val="VBAILTBodyStrong"/>
            </w:pPr>
            <w:r>
              <w:t>Referring Claims to the Rating Activity (2 of 2)</w:t>
            </w:r>
          </w:p>
          <w:p w14:paraId="0D9C9CF9" w14:textId="77777777" w:rsidR="007B412B" w:rsidRPr="007B412B" w:rsidRDefault="00AF25B6" w:rsidP="000F213F">
            <w:pPr>
              <w:pStyle w:val="VBAILTbullet1"/>
            </w:pPr>
            <w:r w:rsidRPr="007B412B">
              <w:t xml:space="preserve">Refer A&amp;A and HB claims filed by Section 306 and Old-Law pensioners to the rating activity </w:t>
            </w:r>
            <w:r w:rsidRPr="007B412B">
              <w:rPr>
                <w:b/>
                <w:bCs/>
                <w:u w:val="single"/>
              </w:rPr>
              <w:t>unless</w:t>
            </w:r>
            <w:r w:rsidRPr="007B412B">
              <w:t>:</w:t>
            </w:r>
          </w:p>
          <w:p w14:paraId="4C3EC31D" w14:textId="77777777" w:rsidR="000F213F" w:rsidRPr="007B412B" w:rsidRDefault="000F213F" w:rsidP="000F213F">
            <w:pPr>
              <w:pStyle w:val="VBAILTBullet2"/>
            </w:pPr>
            <w:r w:rsidRPr="007B412B">
              <w:t>the claim is for A&amp;A based on NH status</w:t>
            </w:r>
          </w:p>
          <w:p w14:paraId="7B61782D" w14:textId="77777777" w:rsidR="000F213F" w:rsidRDefault="000F213F" w:rsidP="000F213F">
            <w:pPr>
              <w:pStyle w:val="VBAILTBullet2"/>
            </w:pPr>
            <w:r w:rsidRPr="007B412B">
              <w:t>election of current-law pension is not in the claimant’s financial interest, even with A&amp;A, or</w:t>
            </w:r>
            <w:r>
              <w:t xml:space="preserve"> </w:t>
            </w:r>
          </w:p>
          <w:p w14:paraId="4FC9AB80" w14:textId="7F7D0CD0" w:rsidR="000F213F" w:rsidRDefault="000F213F" w:rsidP="000F213F">
            <w:pPr>
              <w:pStyle w:val="VBAILTBullet2"/>
            </w:pPr>
            <w:r w:rsidRPr="007B412B">
              <w:t>the claimant did not submit current medical evidence on or with an appropriate prescribed claim form</w:t>
            </w:r>
          </w:p>
        </w:tc>
        <w:tc>
          <w:tcPr>
            <w:tcW w:w="5310" w:type="dxa"/>
            <w:tcBorders>
              <w:left w:val="dashSmallGap" w:sz="4" w:space="0" w:color="auto"/>
            </w:tcBorders>
          </w:tcPr>
          <w:p w14:paraId="40A21CB1" w14:textId="363AEEC8" w:rsidR="000F213F" w:rsidRPr="009F361E" w:rsidRDefault="000F213F" w:rsidP="000F213F">
            <w:pPr>
              <w:pStyle w:val="VBAILTBody"/>
              <w:rPr>
                <w:rStyle w:val="Strong"/>
              </w:rPr>
            </w:pPr>
          </w:p>
        </w:tc>
      </w:tr>
      <w:tr w:rsidR="000F213F" w14:paraId="0042D474" w14:textId="77777777" w:rsidTr="000F213F">
        <w:trPr>
          <w:cantSplit/>
          <w:jc w:val="center"/>
        </w:trPr>
        <w:tc>
          <w:tcPr>
            <w:tcW w:w="5305" w:type="dxa"/>
            <w:tcBorders>
              <w:right w:val="dashSmallGap" w:sz="4" w:space="0" w:color="auto"/>
            </w:tcBorders>
          </w:tcPr>
          <w:p w14:paraId="4E41B548" w14:textId="167BE4BF" w:rsidR="000F213F" w:rsidRDefault="000F213F" w:rsidP="000F213F">
            <w:pPr>
              <w:pStyle w:val="VBAILTBodyStrong"/>
            </w:pPr>
            <w:r>
              <w:lastRenderedPageBreak/>
              <w:t xml:space="preserve">Reduce or Discontinue SMP: Not </w:t>
            </w:r>
            <w:r w:rsidR="006A51D0">
              <w:t>Permanent and Total (P&amp;T)</w:t>
            </w:r>
          </w:p>
          <w:p w14:paraId="49D45B08" w14:textId="77777777" w:rsidR="007B412B" w:rsidRPr="007B412B" w:rsidRDefault="00AF25B6" w:rsidP="000F213F">
            <w:pPr>
              <w:pStyle w:val="VBAILTbullet1"/>
            </w:pPr>
            <w:r w:rsidRPr="007B412B">
              <w:t xml:space="preserve">For cases that are “Not P&amp;T” a notice of proposed adverse action </w:t>
            </w:r>
            <w:r w:rsidRPr="007B412B">
              <w:rPr>
                <w:i/>
                <w:iCs/>
              </w:rPr>
              <w:t>must</w:t>
            </w:r>
            <w:r w:rsidRPr="007B412B">
              <w:t xml:space="preserve"> include the citation of </w:t>
            </w:r>
            <w:hyperlink r:id="rId31" w:history="1">
              <w:r w:rsidRPr="007B412B">
                <w:rPr>
                  <w:rStyle w:val="Hyperlink"/>
                </w:rPr>
                <w:t>38 CFR 4.17</w:t>
              </w:r>
            </w:hyperlink>
          </w:p>
          <w:p w14:paraId="72B50D82" w14:textId="77777777" w:rsidR="007B412B" w:rsidRPr="007B412B" w:rsidRDefault="00AF25B6" w:rsidP="000F213F">
            <w:pPr>
              <w:pStyle w:val="VBAILTbullet1"/>
            </w:pPr>
            <w:r w:rsidRPr="007B412B">
              <w:t>Control cases involving a proposal to discontinue P&amp;T, A&amp;A, or HB status, so that rating activity action may be taken immediately at the end of the 65-day notice of proposed adverse action period</w:t>
            </w:r>
            <w:r w:rsidR="000F213F">
              <w:t>:</w:t>
            </w:r>
          </w:p>
          <w:p w14:paraId="149A4738" w14:textId="77777777" w:rsidR="000F213F" w:rsidRDefault="000F213F" w:rsidP="000F213F">
            <w:pPr>
              <w:pStyle w:val="VBAILTBullet2"/>
            </w:pPr>
            <w:r w:rsidRPr="007B412B">
              <w:t>route the case to the rating activity after the 65-day due process period expires, or</w:t>
            </w:r>
            <w:r>
              <w:t xml:space="preserve"> </w:t>
            </w:r>
          </w:p>
          <w:p w14:paraId="027A6760" w14:textId="2CC820AD" w:rsidR="000F213F" w:rsidRDefault="000F213F" w:rsidP="000F213F">
            <w:pPr>
              <w:pStyle w:val="VBAILTBullet2"/>
            </w:pPr>
            <w:r w:rsidRPr="007B412B">
              <w:t>all development associated with a personal hearing is completed, if VA receives a hearing request from the beneficiary within 30 days of the notice of proposed adverse action, whichever is later</w:t>
            </w:r>
          </w:p>
        </w:tc>
        <w:tc>
          <w:tcPr>
            <w:tcW w:w="5310" w:type="dxa"/>
            <w:tcBorders>
              <w:left w:val="dashSmallGap" w:sz="4" w:space="0" w:color="auto"/>
            </w:tcBorders>
          </w:tcPr>
          <w:p w14:paraId="0CDE0BDC" w14:textId="7B62327D" w:rsidR="000F213F" w:rsidRPr="00EF0B2D" w:rsidRDefault="000F213F" w:rsidP="000F213F">
            <w:pPr>
              <w:pStyle w:val="VBAILTBody"/>
              <w:rPr>
                <w:rStyle w:val="Strong"/>
                <w:b w:val="0"/>
                <w:bCs w:val="0"/>
                <w:i/>
                <w:iCs/>
              </w:rPr>
            </w:pPr>
          </w:p>
          <w:p w14:paraId="3D79AF32" w14:textId="77777777" w:rsidR="000F213F" w:rsidRPr="00382328" w:rsidRDefault="000F213F" w:rsidP="000F213F">
            <w:pPr>
              <w:pStyle w:val="VBAILTBody"/>
              <w:rPr>
                <w:rStyle w:val="Strong"/>
                <w:b w:val="0"/>
                <w:bCs w:val="0"/>
              </w:rPr>
            </w:pPr>
          </w:p>
        </w:tc>
      </w:tr>
      <w:tr w:rsidR="000F213F" w14:paraId="2302793E" w14:textId="77777777" w:rsidTr="000F213F">
        <w:trPr>
          <w:jc w:val="center"/>
        </w:trPr>
        <w:tc>
          <w:tcPr>
            <w:tcW w:w="5305" w:type="dxa"/>
            <w:tcBorders>
              <w:right w:val="dashSmallGap" w:sz="4" w:space="0" w:color="auto"/>
            </w:tcBorders>
          </w:tcPr>
          <w:p w14:paraId="58030CF0" w14:textId="77777777" w:rsidR="000F213F" w:rsidRDefault="000F213F" w:rsidP="000F213F">
            <w:pPr>
              <w:pStyle w:val="VBAILTBodyStrong"/>
            </w:pPr>
            <w:r>
              <w:t>Rating Determinations Involving A&amp;A (1 of 2)</w:t>
            </w:r>
          </w:p>
          <w:p w14:paraId="08142D08" w14:textId="77777777" w:rsidR="000F213F" w:rsidRDefault="000F213F" w:rsidP="000F213F">
            <w:pPr>
              <w:pStyle w:val="VBAILTbullet1"/>
              <w:numPr>
                <w:ilvl w:val="0"/>
                <w:numId w:val="0"/>
              </w:numPr>
            </w:pPr>
            <w:r>
              <w:rPr>
                <w:i/>
              </w:rPr>
              <w:t xml:space="preserve">Take </w:t>
            </w:r>
            <w:r w:rsidRPr="002E2C6C">
              <w:t xml:space="preserve">actions when the rating activity determines there </w:t>
            </w:r>
            <w:r w:rsidRPr="002E2C6C">
              <w:rPr>
                <w:b/>
                <w:bCs/>
              </w:rPr>
              <w:t>is</w:t>
            </w:r>
            <w:r w:rsidRPr="002E2C6C">
              <w:t xml:space="preserve"> or </w:t>
            </w:r>
            <w:r w:rsidRPr="002E2C6C">
              <w:rPr>
                <w:b/>
                <w:bCs/>
              </w:rPr>
              <w:t xml:space="preserve">is not </w:t>
            </w:r>
            <w:r w:rsidRPr="002E2C6C">
              <w:t>a need for A&amp;A or HB</w:t>
            </w:r>
          </w:p>
          <w:p w14:paraId="7C2D5BF8" w14:textId="09103738" w:rsidR="000F213F" w:rsidRPr="00C15977" w:rsidRDefault="000F213F" w:rsidP="000F213F">
            <w:pPr>
              <w:pStyle w:val="VBAILTbullet1"/>
              <w:numPr>
                <w:ilvl w:val="0"/>
                <w:numId w:val="0"/>
              </w:numPr>
            </w:pPr>
            <w:r>
              <w:rPr>
                <w:noProof/>
              </w:rPr>
              <w:drawing>
                <wp:inline distT="0" distB="0" distL="0" distR="0" wp14:anchorId="4E23125F" wp14:editId="65712143">
                  <wp:extent cx="2883244" cy="230630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35773" cy="2348321"/>
                          </a:xfrm>
                          <a:prstGeom prst="rect">
                            <a:avLst/>
                          </a:prstGeom>
                        </pic:spPr>
                      </pic:pic>
                    </a:graphicData>
                  </a:graphic>
                </wp:inline>
              </w:drawing>
            </w:r>
          </w:p>
        </w:tc>
        <w:tc>
          <w:tcPr>
            <w:tcW w:w="5310" w:type="dxa"/>
            <w:tcBorders>
              <w:left w:val="dashSmallGap" w:sz="4" w:space="0" w:color="auto"/>
            </w:tcBorders>
          </w:tcPr>
          <w:p w14:paraId="7607C44B" w14:textId="0137DFB3" w:rsidR="000F213F" w:rsidRPr="00325309" w:rsidRDefault="000F213F" w:rsidP="000F213F">
            <w:pPr>
              <w:pStyle w:val="VBAILTBody"/>
              <w:rPr>
                <w:rStyle w:val="Strong"/>
                <w:b w:val="0"/>
                <w:bCs w:val="0"/>
              </w:rPr>
            </w:pPr>
          </w:p>
        </w:tc>
      </w:tr>
      <w:tr w:rsidR="006A51D0" w14:paraId="3D1A2685" w14:textId="77777777" w:rsidTr="000F213F">
        <w:trPr>
          <w:cantSplit/>
          <w:jc w:val="center"/>
        </w:trPr>
        <w:tc>
          <w:tcPr>
            <w:tcW w:w="5305" w:type="dxa"/>
            <w:tcBorders>
              <w:right w:val="dashSmallGap" w:sz="4" w:space="0" w:color="auto"/>
            </w:tcBorders>
          </w:tcPr>
          <w:p w14:paraId="14066827" w14:textId="77777777" w:rsidR="006A51D0" w:rsidRDefault="006A51D0" w:rsidP="006A51D0">
            <w:pPr>
              <w:pStyle w:val="VBAILTBodyStrong"/>
            </w:pPr>
            <w:r>
              <w:lastRenderedPageBreak/>
              <w:t>Rating Determinations Involving A&amp;A (2 of 2)</w:t>
            </w:r>
          </w:p>
          <w:p w14:paraId="54D662EE" w14:textId="77777777" w:rsidR="006A51D0" w:rsidRPr="002E2C6C" w:rsidRDefault="006A51D0" w:rsidP="006A51D0">
            <w:pPr>
              <w:pStyle w:val="VBAILTbullet1"/>
              <w:numPr>
                <w:ilvl w:val="0"/>
                <w:numId w:val="0"/>
              </w:numPr>
            </w:pPr>
            <w:r w:rsidRPr="002E2C6C">
              <w:t xml:space="preserve">Take the following actions when the rating activity determines there </w:t>
            </w:r>
            <w:r w:rsidRPr="002E2C6C">
              <w:rPr>
                <w:b/>
                <w:bCs/>
              </w:rPr>
              <w:t>is</w:t>
            </w:r>
            <w:r w:rsidRPr="002E2C6C">
              <w:t xml:space="preserve"> or </w:t>
            </w:r>
            <w:r w:rsidRPr="002E2C6C">
              <w:rPr>
                <w:b/>
                <w:bCs/>
              </w:rPr>
              <w:t xml:space="preserve">is not </w:t>
            </w:r>
            <w:r w:rsidRPr="002E2C6C">
              <w:t>a need for A&amp;A or HB</w:t>
            </w:r>
          </w:p>
          <w:p w14:paraId="1818F900" w14:textId="3F9E183B" w:rsidR="006A51D0" w:rsidRDefault="006A51D0" w:rsidP="006A51D0">
            <w:pPr>
              <w:pStyle w:val="VBAILTbullet1"/>
              <w:numPr>
                <w:ilvl w:val="0"/>
                <w:numId w:val="0"/>
              </w:numPr>
            </w:pPr>
            <w:r>
              <w:rPr>
                <w:noProof/>
              </w:rPr>
              <w:drawing>
                <wp:inline distT="0" distB="0" distL="0" distR="0" wp14:anchorId="2F146C1F" wp14:editId="2156053D">
                  <wp:extent cx="3196282" cy="2149475"/>
                  <wp:effectExtent l="0" t="0" r="444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221323" cy="2166315"/>
                          </a:xfrm>
                          <a:prstGeom prst="rect">
                            <a:avLst/>
                          </a:prstGeom>
                        </pic:spPr>
                      </pic:pic>
                    </a:graphicData>
                  </a:graphic>
                </wp:inline>
              </w:drawing>
            </w:r>
          </w:p>
        </w:tc>
        <w:tc>
          <w:tcPr>
            <w:tcW w:w="5310" w:type="dxa"/>
            <w:tcBorders>
              <w:left w:val="dashSmallGap" w:sz="4" w:space="0" w:color="auto"/>
            </w:tcBorders>
          </w:tcPr>
          <w:p w14:paraId="36D24E7F" w14:textId="578D73EC" w:rsidR="006A51D0" w:rsidRPr="00483C30" w:rsidRDefault="006A51D0" w:rsidP="006A51D0">
            <w:pPr>
              <w:pStyle w:val="VBAILTBody"/>
              <w:rPr>
                <w:rStyle w:val="Strong"/>
              </w:rPr>
            </w:pPr>
          </w:p>
        </w:tc>
      </w:tr>
      <w:tr w:rsidR="000F213F" w14:paraId="621913B6" w14:textId="77777777" w:rsidTr="000F213F">
        <w:trPr>
          <w:cantSplit/>
          <w:jc w:val="center"/>
        </w:trPr>
        <w:tc>
          <w:tcPr>
            <w:tcW w:w="5305" w:type="dxa"/>
            <w:tcBorders>
              <w:right w:val="dashSmallGap" w:sz="4" w:space="0" w:color="auto"/>
            </w:tcBorders>
          </w:tcPr>
          <w:p w14:paraId="43E9ADDD" w14:textId="77777777" w:rsidR="000F213F" w:rsidRDefault="000F213F" w:rsidP="000F213F">
            <w:pPr>
              <w:pStyle w:val="VBAILTBodyStrong"/>
            </w:pPr>
            <w:r>
              <w:t>Awarding A&amp;A Without a Rating (1 of 2)</w:t>
            </w:r>
          </w:p>
          <w:p w14:paraId="76BFBF37" w14:textId="64A958B3" w:rsidR="000620BE" w:rsidRPr="000620BE" w:rsidRDefault="00AF25B6" w:rsidP="000F213F">
            <w:pPr>
              <w:pStyle w:val="VBAILTbullet1"/>
            </w:pPr>
            <w:r w:rsidRPr="000620BE">
              <w:t xml:space="preserve">If evidence establishes that a beneficiary is a patient in a qualified NH, and there are no concurrent issues requiring a </w:t>
            </w:r>
            <w:r w:rsidR="006A51D0">
              <w:t>RD</w:t>
            </w:r>
            <w:r w:rsidRPr="000620BE">
              <w:t>, then</w:t>
            </w:r>
          </w:p>
          <w:p w14:paraId="35178935" w14:textId="77777777" w:rsidR="000F213F" w:rsidRPr="000620BE" w:rsidRDefault="000F213F" w:rsidP="000F213F">
            <w:pPr>
              <w:pStyle w:val="VBAILTBullet2"/>
            </w:pPr>
            <w:r w:rsidRPr="000620BE">
              <w:t>enter basic NH information in the INSTITUTIONALIZATION screen</w:t>
            </w:r>
          </w:p>
          <w:p w14:paraId="62F78334" w14:textId="77777777" w:rsidR="000F213F" w:rsidRPr="000620BE" w:rsidRDefault="000F213F" w:rsidP="000F213F">
            <w:pPr>
              <w:pStyle w:val="VBAILTBullet2"/>
            </w:pPr>
            <w:r w:rsidRPr="000620BE">
              <w:t>select STATUTORY A&amp;A DECISION in the INSTITUTIONALIZATION ADJUSTMENTS screen, and</w:t>
            </w:r>
          </w:p>
          <w:p w14:paraId="186CCE55" w14:textId="77777777" w:rsidR="000F213F" w:rsidRDefault="000F213F" w:rsidP="000F213F">
            <w:pPr>
              <w:pStyle w:val="VBAILTBullet2"/>
            </w:pPr>
            <w:r w:rsidRPr="000620BE">
              <w:t xml:space="preserve">enter </w:t>
            </w:r>
            <w:r w:rsidRPr="000620BE">
              <w:rPr>
                <w:i/>
                <w:iCs/>
              </w:rPr>
              <w:t xml:space="preserve">A&amp;A under 38 CFR 3.351(c)(2) </w:t>
            </w:r>
            <w:r w:rsidRPr="000620BE">
              <w:t>in the OTHER PRINT REMARKS field</w:t>
            </w:r>
            <w:r>
              <w:t xml:space="preserve"> </w:t>
            </w:r>
          </w:p>
          <w:p w14:paraId="21797C30" w14:textId="57815A29" w:rsidR="000F213F" w:rsidRDefault="00AF25B6" w:rsidP="000F213F">
            <w:pPr>
              <w:pStyle w:val="VBAILTbullet1"/>
            </w:pPr>
            <w:r w:rsidRPr="000620BE">
              <w:t>If a period of VA or non-VA hospitalization results in a discharge of the beneficiary, within 90 days, as a patient to a qualified NH, authorize A&amp;A without a rating decision from the first day of the month following such hospital admission</w:t>
            </w:r>
          </w:p>
        </w:tc>
        <w:tc>
          <w:tcPr>
            <w:tcW w:w="5310" w:type="dxa"/>
            <w:tcBorders>
              <w:left w:val="dashSmallGap" w:sz="4" w:space="0" w:color="auto"/>
            </w:tcBorders>
          </w:tcPr>
          <w:p w14:paraId="4C9DF050" w14:textId="77777777" w:rsidR="000F213F" w:rsidRPr="00483C30" w:rsidRDefault="000F213F" w:rsidP="000F213F">
            <w:pPr>
              <w:pStyle w:val="VBAILTBody"/>
              <w:rPr>
                <w:rStyle w:val="Strong"/>
              </w:rPr>
            </w:pPr>
          </w:p>
        </w:tc>
      </w:tr>
      <w:tr w:rsidR="000F213F" w14:paraId="046E82BC" w14:textId="77777777" w:rsidTr="000F213F">
        <w:trPr>
          <w:cantSplit/>
          <w:jc w:val="center"/>
        </w:trPr>
        <w:tc>
          <w:tcPr>
            <w:tcW w:w="5305" w:type="dxa"/>
            <w:tcBorders>
              <w:right w:val="dashSmallGap" w:sz="4" w:space="0" w:color="auto"/>
            </w:tcBorders>
          </w:tcPr>
          <w:p w14:paraId="72D4B57B" w14:textId="77777777" w:rsidR="000F213F" w:rsidRPr="00BC3A9C" w:rsidRDefault="000F213F" w:rsidP="000F213F">
            <w:pPr>
              <w:pStyle w:val="VBAILTbullet1"/>
              <w:numPr>
                <w:ilvl w:val="0"/>
                <w:numId w:val="0"/>
              </w:numPr>
              <w:rPr>
                <w:b/>
                <w:bCs/>
              </w:rPr>
            </w:pPr>
            <w:r w:rsidRPr="00BC3A9C">
              <w:rPr>
                <w:b/>
                <w:bCs/>
              </w:rPr>
              <w:lastRenderedPageBreak/>
              <w:t>Awarding A&amp;A Without a Rating (2 of 2)</w:t>
            </w:r>
          </w:p>
          <w:p w14:paraId="65432252" w14:textId="77777777" w:rsidR="00E25C02" w:rsidRPr="00E25C02" w:rsidRDefault="00AF25B6" w:rsidP="000F213F">
            <w:pPr>
              <w:pStyle w:val="VBAILTbullet1"/>
              <w:numPr>
                <w:ilvl w:val="0"/>
                <w:numId w:val="18"/>
              </w:numPr>
            </w:pPr>
            <w:r w:rsidRPr="00E25C02">
              <w:t>Award A&amp;A based on patient status in a qualified nursing home if</w:t>
            </w:r>
          </w:p>
          <w:p w14:paraId="5B88A0B1" w14:textId="77777777" w:rsidR="00E25C02" w:rsidRPr="00E25C02" w:rsidRDefault="00AF25B6" w:rsidP="000F213F">
            <w:pPr>
              <w:pStyle w:val="VBAILTbullet1"/>
              <w:numPr>
                <w:ilvl w:val="1"/>
                <w:numId w:val="18"/>
              </w:numPr>
            </w:pPr>
            <w:r w:rsidRPr="00E25C02">
              <w:t>a responsible official of the facility states that the person is a patient in the facility because of a mental or physical disability, and the claimant submitted an appropriate standard form requesting A&amp;A or</w:t>
            </w:r>
          </w:p>
          <w:p w14:paraId="4ED3E9F5" w14:textId="69883372" w:rsidR="000F213F" w:rsidRDefault="00AF25B6" w:rsidP="000F213F">
            <w:pPr>
              <w:pStyle w:val="VBAILTbullet1"/>
              <w:numPr>
                <w:ilvl w:val="1"/>
                <w:numId w:val="18"/>
              </w:numPr>
            </w:pPr>
            <w:r w:rsidRPr="00E25C02">
              <w:t>the person is a patient in a VA Nursing Home Care Unit or in a contract nursing home and the claimant submitted an appropriate standard form requesting A&amp;A</w:t>
            </w:r>
          </w:p>
        </w:tc>
        <w:tc>
          <w:tcPr>
            <w:tcW w:w="5310" w:type="dxa"/>
            <w:tcBorders>
              <w:left w:val="dashSmallGap" w:sz="4" w:space="0" w:color="auto"/>
            </w:tcBorders>
          </w:tcPr>
          <w:p w14:paraId="32C32BA7" w14:textId="77777777" w:rsidR="000F213F" w:rsidRPr="00483C30" w:rsidRDefault="000F213F" w:rsidP="000F213F">
            <w:pPr>
              <w:pStyle w:val="VBAILTBody"/>
              <w:rPr>
                <w:rStyle w:val="Strong"/>
              </w:rPr>
            </w:pPr>
          </w:p>
        </w:tc>
      </w:tr>
      <w:tr w:rsidR="000F213F" w14:paraId="689370A0" w14:textId="77777777" w:rsidTr="000F213F">
        <w:trPr>
          <w:cantSplit/>
          <w:jc w:val="center"/>
        </w:trPr>
        <w:tc>
          <w:tcPr>
            <w:tcW w:w="5305" w:type="dxa"/>
            <w:tcBorders>
              <w:right w:val="dashSmallGap" w:sz="4" w:space="0" w:color="auto"/>
            </w:tcBorders>
          </w:tcPr>
          <w:p w14:paraId="1B606E10" w14:textId="77777777" w:rsidR="000F213F" w:rsidRPr="002434F2" w:rsidRDefault="000F213F" w:rsidP="000F213F">
            <w:pPr>
              <w:pStyle w:val="VBAILTbullet1"/>
              <w:numPr>
                <w:ilvl w:val="0"/>
                <w:numId w:val="0"/>
              </w:numPr>
              <w:rPr>
                <w:rStyle w:val="Strong"/>
                <w:b w:val="0"/>
                <w:bCs w:val="0"/>
              </w:rPr>
            </w:pPr>
            <w:r>
              <w:rPr>
                <w:rStyle w:val="Strong"/>
              </w:rPr>
              <w:lastRenderedPageBreak/>
              <w:t>Demonstration: Adding Institutions in VBMS</w:t>
            </w:r>
          </w:p>
          <w:p w14:paraId="5D6B29A9" w14:textId="77777777" w:rsidR="000F213F" w:rsidRDefault="00AF25B6" w:rsidP="000F213F">
            <w:pPr>
              <w:pStyle w:val="VBAILTbullet1"/>
            </w:pPr>
            <w:r w:rsidRPr="002434F2">
              <w:t xml:space="preserve">Use the “Institutionalizations Page” to process award </w:t>
            </w:r>
            <w:proofErr w:type="gramStart"/>
            <w:r w:rsidRPr="002434F2">
              <w:t>adjustments  (</w:t>
            </w:r>
            <w:proofErr w:type="gramEnd"/>
            <w:r w:rsidRPr="002434F2">
              <w:t>add events and adjustments)</w:t>
            </w:r>
          </w:p>
          <w:p w14:paraId="732A2E07" w14:textId="77777777" w:rsidR="000F213F" w:rsidRDefault="000F213F" w:rsidP="000F213F">
            <w:pPr>
              <w:pStyle w:val="VBAILTbullet1"/>
              <w:numPr>
                <w:ilvl w:val="0"/>
                <w:numId w:val="0"/>
              </w:numPr>
            </w:pPr>
            <w:r>
              <w:rPr>
                <w:noProof/>
              </w:rPr>
              <w:drawing>
                <wp:inline distT="0" distB="0" distL="0" distR="0" wp14:anchorId="12220DC9" wp14:editId="3F77832E">
                  <wp:extent cx="2459990" cy="12458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59990" cy="1245870"/>
                          </a:xfrm>
                          <a:prstGeom prst="rect">
                            <a:avLst/>
                          </a:prstGeom>
                        </pic:spPr>
                      </pic:pic>
                    </a:graphicData>
                  </a:graphic>
                </wp:inline>
              </w:drawing>
            </w:r>
          </w:p>
          <w:p w14:paraId="3434C97D" w14:textId="77777777" w:rsidR="002434F2" w:rsidRPr="002434F2" w:rsidRDefault="00AF25B6" w:rsidP="000F213F">
            <w:pPr>
              <w:pStyle w:val="VBAILTbullet1"/>
              <w:numPr>
                <w:ilvl w:val="0"/>
                <w:numId w:val="19"/>
              </w:numPr>
            </w:pPr>
            <w:r w:rsidRPr="002434F2">
              <w:t xml:space="preserve">For non-VA institutions, enter the name </w:t>
            </w:r>
            <w:proofErr w:type="spellStart"/>
            <w:r w:rsidRPr="002434F2">
              <w:t>n</w:t>
            </w:r>
            <w:proofErr w:type="spellEnd"/>
            <w:r w:rsidRPr="002434F2">
              <w:t xml:space="preserve"> the “Institution” box</w:t>
            </w:r>
          </w:p>
          <w:p w14:paraId="68229F7E" w14:textId="77777777" w:rsidR="002434F2" w:rsidRPr="002434F2" w:rsidRDefault="00AF25B6" w:rsidP="000F213F">
            <w:pPr>
              <w:pStyle w:val="VBAILTbullet1"/>
              <w:numPr>
                <w:ilvl w:val="0"/>
                <w:numId w:val="19"/>
              </w:numPr>
            </w:pPr>
            <w:r w:rsidRPr="002434F2">
              <w:t>For a VHA institution, click “Select State” to select the state of where the institution is, then select the VHA by name</w:t>
            </w:r>
          </w:p>
          <w:p w14:paraId="134D91DF" w14:textId="77777777" w:rsidR="002434F2" w:rsidRPr="002434F2" w:rsidRDefault="00AF25B6" w:rsidP="000F213F">
            <w:pPr>
              <w:pStyle w:val="VBAILTbullet1"/>
              <w:numPr>
                <w:ilvl w:val="1"/>
                <w:numId w:val="19"/>
              </w:numPr>
            </w:pPr>
            <w:r w:rsidRPr="002434F2">
              <w:t>Enter the date the institutionalization began in the “from” box</w:t>
            </w:r>
          </w:p>
          <w:p w14:paraId="21E1DD79" w14:textId="77777777" w:rsidR="000F213F" w:rsidRDefault="00AF25B6" w:rsidP="000F213F">
            <w:pPr>
              <w:pStyle w:val="VBAILTbullet1"/>
              <w:numPr>
                <w:ilvl w:val="1"/>
                <w:numId w:val="19"/>
              </w:numPr>
            </w:pPr>
            <w:r w:rsidRPr="002434F2">
              <w:t>Enter the date ended in the “to” box</w:t>
            </w:r>
          </w:p>
          <w:p w14:paraId="70FA2D0B" w14:textId="77777777" w:rsidR="002434F2" w:rsidRPr="002434F2" w:rsidRDefault="000F213F" w:rsidP="000F213F">
            <w:pPr>
              <w:pStyle w:val="VBAILTbullet1"/>
              <w:numPr>
                <w:ilvl w:val="0"/>
                <w:numId w:val="0"/>
              </w:numPr>
              <w:ind w:left="360" w:hanging="360"/>
            </w:pPr>
            <w:r>
              <w:rPr>
                <w:noProof/>
              </w:rPr>
              <w:drawing>
                <wp:inline distT="0" distB="0" distL="0" distR="0" wp14:anchorId="66F04729" wp14:editId="2AE6ECBA">
                  <wp:extent cx="2459990" cy="642551"/>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89457" cy="650248"/>
                          </a:xfrm>
                          <a:prstGeom prst="rect">
                            <a:avLst/>
                          </a:prstGeom>
                        </pic:spPr>
                      </pic:pic>
                    </a:graphicData>
                  </a:graphic>
                </wp:inline>
              </w:drawing>
            </w:r>
          </w:p>
          <w:p w14:paraId="10747833" w14:textId="489EE0C7" w:rsidR="000F213F" w:rsidRPr="00BC3A9C" w:rsidRDefault="000F213F" w:rsidP="000F213F">
            <w:pPr>
              <w:pStyle w:val="VBAILTbullet1"/>
              <w:numPr>
                <w:ilvl w:val="0"/>
                <w:numId w:val="0"/>
              </w:numPr>
              <w:rPr>
                <w:b/>
                <w:bCs/>
              </w:rPr>
            </w:pPr>
            <w:r>
              <w:t>Click “accept” then “done”</w:t>
            </w:r>
          </w:p>
        </w:tc>
        <w:tc>
          <w:tcPr>
            <w:tcW w:w="5310" w:type="dxa"/>
            <w:tcBorders>
              <w:left w:val="dashSmallGap" w:sz="4" w:space="0" w:color="auto"/>
            </w:tcBorders>
          </w:tcPr>
          <w:p w14:paraId="5F33FD90" w14:textId="77777777" w:rsidR="000F213F" w:rsidRPr="00483C30" w:rsidRDefault="000F213F" w:rsidP="000F213F">
            <w:pPr>
              <w:pStyle w:val="VBAILTBody"/>
              <w:rPr>
                <w:rStyle w:val="Strong"/>
              </w:rPr>
            </w:pPr>
          </w:p>
        </w:tc>
      </w:tr>
      <w:tr w:rsidR="000F213F" w14:paraId="7F2E852E" w14:textId="77777777" w:rsidTr="000F213F">
        <w:trPr>
          <w:cantSplit/>
          <w:jc w:val="center"/>
        </w:trPr>
        <w:tc>
          <w:tcPr>
            <w:tcW w:w="5305" w:type="dxa"/>
            <w:tcBorders>
              <w:right w:val="dashSmallGap" w:sz="4" w:space="0" w:color="auto"/>
            </w:tcBorders>
          </w:tcPr>
          <w:p w14:paraId="70000147" w14:textId="77777777" w:rsidR="000F213F" w:rsidRDefault="000F213F" w:rsidP="000F213F">
            <w:pPr>
              <w:pStyle w:val="VBAILTBodyStrong"/>
            </w:pPr>
            <w:r>
              <w:lastRenderedPageBreak/>
              <w:t>Demonstration: Adding Institutions in VBMS Adjustments</w:t>
            </w:r>
          </w:p>
          <w:p w14:paraId="4B3DF71B" w14:textId="77777777" w:rsidR="000239BF" w:rsidRPr="000239BF" w:rsidRDefault="00AF25B6" w:rsidP="000F213F">
            <w:pPr>
              <w:pStyle w:val="VBAILTbullet1"/>
            </w:pPr>
            <w:r w:rsidRPr="000239BF">
              <w:t>For adjustments, on the Institutionalizations Page, select “adjust” and then click “add”</w:t>
            </w:r>
          </w:p>
          <w:p w14:paraId="233D9975" w14:textId="77777777" w:rsidR="000239BF" w:rsidRPr="000239BF" w:rsidRDefault="00AF25B6" w:rsidP="000F213F">
            <w:pPr>
              <w:pStyle w:val="VBAILTbullet1"/>
            </w:pPr>
            <w:r w:rsidRPr="000239BF">
              <w:t>Click “adjustment type” and select “adjust”</w:t>
            </w:r>
          </w:p>
          <w:p w14:paraId="0D34DE65" w14:textId="77777777" w:rsidR="000239BF" w:rsidRPr="000239BF" w:rsidRDefault="00AF25B6" w:rsidP="000F213F">
            <w:pPr>
              <w:pStyle w:val="VBAILTbullet1"/>
            </w:pPr>
            <w:r w:rsidRPr="000239BF">
              <w:t>Enter the date of adjustment in the “from” box and the date adjustment will end in the “to” box</w:t>
            </w:r>
          </w:p>
          <w:p w14:paraId="404487B5" w14:textId="77777777" w:rsidR="000239BF" w:rsidRPr="000239BF" w:rsidRDefault="00AF25B6" w:rsidP="000F213F">
            <w:pPr>
              <w:pStyle w:val="VBAILTbullet1"/>
            </w:pPr>
            <w:r w:rsidRPr="000239BF">
              <w:t>Click “accept” then “done”</w:t>
            </w:r>
          </w:p>
          <w:p w14:paraId="5A836058" w14:textId="2016FB61" w:rsidR="000F213F" w:rsidRDefault="000F213F" w:rsidP="000F213F">
            <w:pPr>
              <w:pStyle w:val="VBAILTbullet1"/>
              <w:numPr>
                <w:ilvl w:val="0"/>
                <w:numId w:val="0"/>
              </w:numPr>
              <w:rPr>
                <w:rStyle w:val="Strong"/>
              </w:rPr>
            </w:pPr>
            <w:r>
              <w:rPr>
                <w:noProof/>
              </w:rPr>
              <w:drawing>
                <wp:inline distT="0" distB="0" distL="0" distR="0" wp14:anchorId="2CB67CCD" wp14:editId="1AE7C99F">
                  <wp:extent cx="3154680" cy="2059459"/>
                  <wp:effectExtent l="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187529" cy="2080904"/>
                          </a:xfrm>
                          <a:prstGeom prst="rect">
                            <a:avLst/>
                          </a:prstGeom>
                        </pic:spPr>
                      </pic:pic>
                    </a:graphicData>
                  </a:graphic>
                </wp:inline>
              </w:drawing>
            </w:r>
          </w:p>
        </w:tc>
        <w:tc>
          <w:tcPr>
            <w:tcW w:w="5310" w:type="dxa"/>
            <w:tcBorders>
              <w:left w:val="dashSmallGap" w:sz="4" w:space="0" w:color="auto"/>
            </w:tcBorders>
          </w:tcPr>
          <w:p w14:paraId="7D13E469" w14:textId="77777777" w:rsidR="000F213F" w:rsidRPr="00483C30" w:rsidRDefault="000F213F" w:rsidP="000F213F">
            <w:pPr>
              <w:pStyle w:val="VBAILTBody"/>
              <w:rPr>
                <w:rStyle w:val="Strong"/>
              </w:rPr>
            </w:pPr>
          </w:p>
        </w:tc>
      </w:tr>
    </w:tbl>
    <w:p w14:paraId="44410315" w14:textId="77777777" w:rsidR="00234304" w:rsidRDefault="00234304">
      <w:r>
        <w:rPr>
          <w:b/>
        </w:rPr>
        <w:br w:type="page"/>
      </w:r>
    </w:p>
    <w:tbl>
      <w:tblPr>
        <w:tblStyle w:val="TableGrid"/>
        <w:tblW w:w="1061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6511"/>
      </w:tblGrid>
      <w:tr w:rsidR="00234304" w14:paraId="51654E81" w14:textId="77777777" w:rsidTr="00686087">
        <w:trPr>
          <w:cantSplit/>
          <w:tblHeader/>
          <w:jc w:val="center"/>
        </w:trPr>
        <w:tc>
          <w:tcPr>
            <w:tcW w:w="4104" w:type="dxa"/>
            <w:tcBorders>
              <w:right w:val="dashSmallGap" w:sz="4" w:space="0" w:color="auto"/>
            </w:tcBorders>
            <w:shd w:val="clear" w:color="auto" w:fill="BDD6EE" w:themeFill="accent1" w:themeFillTint="66"/>
          </w:tcPr>
          <w:p w14:paraId="56FE6F86" w14:textId="77777777" w:rsidR="00234304" w:rsidRPr="006E54AE" w:rsidRDefault="00234304" w:rsidP="00686087">
            <w:pPr>
              <w:pStyle w:val="VBAILTTableHeading1"/>
              <w:keepNext/>
            </w:pPr>
            <w:r>
              <w:lastRenderedPageBreak/>
              <w:t>PowerPoint Slides</w:t>
            </w:r>
          </w:p>
        </w:tc>
        <w:tc>
          <w:tcPr>
            <w:tcW w:w="6511" w:type="dxa"/>
            <w:tcBorders>
              <w:left w:val="dashSmallGap" w:sz="4" w:space="0" w:color="auto"/>
            </w:tcBorders>
            <w:shd w:val="clear" w:color="auto" w:fill="BDD6EE" w:themeFill="accent1" w:themeFillTint="66"/>
          </w:tcPr>
          <w:p w14:paraId="7A0949E8" w14:textId="77777777" w:rsidR="00234304" w:rsidRDefault="00234304" w:rsidP="00686087">
            <w:pPr>
              <w:pStyle w:val="VBAILTTableHeading1"/>
              <w:keepNext/>
            </w:pPr>
            <w:r>
              <w:t>Notes</w:t>
            </w:r>
          </w:p>
        </w:tc>
      </w:tr>
      <w:tr w:rsidR="006A51D0" w14:paraId="3ABE30A0" w14:textId="77777777" w:rsidTr="00234304">
        <w:trPr>
          <w:jc w:val="center"/>
        </w:trPr>
        <w:tc>
          <w:tcPr>
            <w:tcW w:w="4104" w:type="dxa"/>
            <w:tcBorders>
              <w:right w:val="dashSmallGap" w:sz="4" w:space="0" w:color="auto"/>
            </w:tcBorders>
          </w:tcPr>
          <w:p w14:paraId="18970EED" w14:textId="77777777" w:rsidR="006A51D0" w:rsidRDefault="006A51D0" w:rsidP="006A51D0">
            <w:pPr>
              <w:pStyle w:val="VBAILTBodyStrong"/>
            </w:pPr>
            <w:r>
              <w:t>When to Deny/Develop</w:t>
            </w:r>
          </w:p>
          <w:p w14:paraId="76244A20" w14:textId="77777777" w:rsidR="006A51D0" w:rsidRPr="00E25C02" w:rsidRDefault="006A51D0" w:rsidP="006A51D0">
            <w:pPr>
              <w:pStyle w:val="VBAILTBodyStrong"/>
              <w:numPr>
                <w:ilvl w:val="0"/>
                <w:numId w:val="20"/>
              </w:numPr>
              <w:rPr>
                <w:b w:val="0"/>
                <w:bCs/>
              </w:rPr>
            </w:pPr>
            <w:r w:rsidRPr="00E25C02">
              <w:rPr>
                <w:b w:val="0"/>
                <w:bCs/>
              </w:rPr>
              <w:t>If election of current-law pension plus A&amp;A is not in the claimant’s financial interest, deny the claim</w:t>
            </w:r>
          </w:p>
          <w:p w14:paraId="693C9805" w14:textId="77777777" w:rsidR="006A51D0" w:rsidRPr="00E25C02" w:rsidRDefault="006A51D0" w:rsidP="006A51D0">
            <w:pPr>
              <w:pStyle w:val="VBAILTBodyStrong"/>
              <w:numPr>
                <w:ilvl w:val="0"/>
                <w:numId w:val="20"/>
              </w:numPr>
              <w:rPr>
                <w:b w:val="0"/>
                <w:bCs/>
              </w:rPr>
            </w:pPr>
            <w:r w:rsidRPr="00E25C02">
              <w:rPr>
                <w:b w:val="0"/>
                <w:bCs/>
              </w:rPr>
              <w:t xml:space="preserve">In the notification letter, provide information concerning the time limits in </w:t>
            </w:r>
            <w:hyperlink r:id="rId37" w:history="1">
              <w:r w:rsidRPr="00E25C02">
                <w:rPr>
                  <w:rStyle w:val="Hyperlink"/>
                  <w:b w:val="0"/>
                  <w:bCs/>
                </w:rPr>
                <w:t>38 CFR 3.660(b)</w:t>
              </w:r>
            </w:hyperlink>
            <w:r w:rsidRPr="00E25C02">
              <w:rPr>
                <w:b w:val="0"/>
                <w:bCs/>
              </w:rPr>
              <w:t xml:space="preserve"> so that claimants can claim deductible expenses if current-law pension would be a better benefit if deductible expenses were a factor </w:t>
            </w:r>
            <w:r w:rsidRPr="00E25C02">
              <w:rPr>
                <w:b w:val="0"/>
                <w:bCs/>
                <w:u w:val="single"/>
              </w:rPr>
              <w:t>or</w:t>
            </w:r>
            <w:r w:rsidRPr="00E25C02">
              <w:rPr>
                <w:b w:val="0"/>
                <w:bCs/>
              </w:rPr>
              <w:t>, if the claimant did not submit medical evidence, send notice</w:t>
            </w:r>
          </w:p>
          <w:p w14:paraId="54A0F552" w14:textId="77777777" w:rsidR="006A51D0" w:rsidRPr="00E25C02" w:rsidRDefault="006A51D0" w:rsidP="006A51D0">
            <w:pPr>
              <w:pStyle w:val="VBAILTBodyStrong"/>
              <w:numPr>
                <w:ilvl w:val="1"/>
                <w:numId w:val="20"/>
              </w:numPr>
              <w:rPr>
                <w:b w:val="0"/>
                <w:bCs/>
              </w:rPr>
            </w:pPr>
            <w:r w:rsidRPr="00E25C02">
              <w:rPr>
                <w:b w:val="0"/>
                <w:bCs/>
              </w:rPr>
              <w:t>advising the claimant of the need for current medical evidence</w:t>
            </w:r>
            <w:r w:rsidRPr="00E25C02">
              <w:t xml:space="preserve"> </w:t>
            </w:r>
            <w:r w:rsidRPr="00E25C02">
              <w:rPr>
                <w:b w:val="0"/>
                <w:bCs/>
              </w:rPr>
              <w:t>showing probable entitlement to A&amp;A or HB</w:t>
            </w:r>
          </w:p>
          <w:p w14:paraId="3DF02E25" w14:textId="77777777" w:rsidR="006A51D0" w:rsidRPr="00E25C02" w:rsidRDefault="006A51D0" w:rsidP="006A51D0">
            <w:pPr>
              <w:pStyle w:val="VBAILTBodyStrong"/>
              <w:numPr>
                <w:ilvl w:val="1"/>
                <w:numId w:val="20"/>
              </w:numPr>
              <w:rPr>
                <w:b w:val="0"/>
                <w:bCs/>
              </w:rPr>
            </w:pPr>
            <w:r w:rsidRPr="00E25C02">
              <w:rPr>
                <w:b w:val="0"/>
                <w:bCs/>
              </w:rPr>
              <w:t xml:space="preserve">explain the need to elect current-law pension </w:t>
            </w:r>
            <w:proofErr w:type="gramStart"/>
            <w:r w:rsidRPr="00E25C02">
              <w:rPr>
                <w:b w:val="0"/>
                <w:bCs/>
              </w:rPr>
              <w:t>in order to</w:t>
            </w:r>
            <w:proofErr w:type="gramEnd"/>
            <w:r w:rsidRPr="00E25C02">
              <w:rPr>
                <w:b w:val="0"/>
                <w:bCs/>
              </w:rPr>
              <w:t xml:space="preserve"> receive additional benefits</w:t>
            </w:r>
          </w:p>
          <w:p w14:paraId="422715BC" w14:textId="77777777" w:rsidR="006A51D0" w:rsidRPr="00E25C02" w:rsidRDefault="006A51D0" w:rsidP="006A51D0">
            <w:pPr>
              <w:pStyle w:val="VBAILTBodyStrong"/>
              <w:numPr>
                <w:ilvl w:val="1"/>
                <w:numId w:val="20"/>
              </w:numPr>
              <w:rPr>
                <w:b w:val="0"/>
                <w:bCs/>
              </w:rPr>
            </w:pPr>
            <w:r w:rsidRPr="00E25C02">
              <w:rPr>
                <w:b w:val="0"/>
                <w:bCs/>
              </w:rPr>
              <w:t>invite the claimant to elect current-law pension</w:t>
            </w:r>
          </w:p>
          <w:p w14:paraId="7079B465" w14:textId="77777777" w:rsidR="006A51D0" w:rsidRPr="00E25C02" w:rsidRDefault="006A51D0" w:rsidP="006A51D0">
            <w:pPr>
              <w:pStyle w:val="VBAILTBodyStrong"/>
              <w:numPr>
                <w:ilvl w:val="1"/>
                <w:numId w:val="20"/>
              </w:numPr>
              <w:rPr>
                <w:b w:val="0"/>
                <w:bCs/>
              </w:rPr>
            </w:pPr>
            <w:r w:rsidRPr="00E25C02">
              <w:rPr>
                <w:b w:val="0"/>
                <w:bCs/>
              </w:rPr>
              <w:t>develop for any other evidence necessary to adjudicate the claim, and</w:t>
            </w:r>
          </w:p>
          <w:p w14:paraId="4619ED83" w14:textId="080A8480" w:rsidR="006A51D0" w:rsidRDefault="006A51D0" w:rsidP="006A51D0">
            <w:pPr>
              <w:pStyle w:val="VBAILTBodyStrong"/>
              <w:numPr>
                <w:ilvl w:val="1"/>
                <w:numId w:val="20"/>
              </w:numPr>
            </w:pPr>
            <w:r w:rsidRPr="00E25C02">
              <w:rPr>
                <w:b w:val="0"/>
                <w:bCs/>
              </w:rPr>
              <w:t>continue any control previously established</w:t>
            </w:r>
            <w:r w:rsidRPr="00E25C02">
              <w:t xml:space="preserve"> </w:t>
            </w:r>
          </w:p>
        </w:tc>
        <w:tc>
          <w:tcPr>
            <w:tcW w:w="6511" w:type="dxa"/>
            <w:tcBorders>
              <w:left w:val="dashSmallGap" w:sz="4" w:space="0" w:color="auto"/>
            </w:tcBorders>
          </w:tcPr>
          <w:p w14:paraId="234575A0" w14:textId="4C8E44F0" w:rsidR="006A51D0" w:rsidRPr="00325309" w:rsidRDefault="006A51D0" w:rsidP="006A51D0">
            <w:pPr>
              <w:pStyle w:val="VBAILTBody"/>
              <w:rPr>
                <w:rStyle w:val="Strong"/>
                <w:b w:val="0"/>
                <w:bCs w:val="0"/>
              </w:rPr>
            </w:pPr>
          </w:p>
        </w:tc>
      </w:tr>
      <w:tr w:rsidR="00B7560A" w:rsidRPr="009F361E" w14:paraId="58709ACE" w14:textId="77777777" w:rsidTr="00234304">
        <w:tblPrEx>
          <w:jc w:val="left"/>
          <w:tblCellMar>
            <w:left w:w="108" w:type="dxa"/>
            <w:right w:w="108" w:type="dxa"/>
          </w:tblCellMar>
        </w:tblPrEx>
        <w:tc>
          <w:tcPr>
            <w:tcW w:w="4104" w:type="dxa"/>
          </w:tcPr>
          <w:p w14:paraId="5C4E8002" w14:textId="77777777" w:rsidR="00B7560A" w:rsidRDefault="00B7560A" w:rsidP="00B7560A">
            <w:pPr>
              <w:pStyle w:val="VBAILTBodyStrong"/>
            </w:pPr>
            <w:r>
              <w:lastRenderedPageBreak/>
              <w:t>Medical Expenses Deductions for NH Fees</w:t>
            </w:r>
          </w:p>
          <w:p w14:paraId="4A91BF84" w14:textId="77777777" w:rsidR="00B7560A" w:rsidRPr="00F400F2" w:rsidRDefault="00B7560A" w:rsidP="00B7560A">
            <w:pPr>
              <w:pStyle w:val="VBAILTBodyStrong"/>
              <w:rPr>
                <w:b w:val="0"/>
                <w:bCs/>
              </w:rPr>
            </w:pPr>
            <w:r w:rsidRPr="00F400F2">
              <w:rPr>
                <w:b w:val="0"/>
                <w:bCs/>
              </w:rPr>
              <w:t>Allow a medical expense deduction for NH fees if a responsible official of the NH certifies that the claimant or relative is a patient (as opposed to a resident) of the NH.</w:t>
            </w:r>
          </w:p>
          <w:p w14:paraId="546D0F48" w14:textId="77777777" w:rsidR="00B7560A" w:rsidRPr="00F400F2" w:rsidRDefault="00B7560A" w:rsidP="00B7560A">
            <w:pPr>
              <w:pStyle w:val="VBAILTBodyStrong"/>
              <w:numPr>
                <w:ilvl w:val="0"/>
                <w:numId w:val="21"/>
              </w:numPr>
              <w:rPr>
                <w:b w:val="0"/>
                <w:bCs/>
              </w:rPr>
            </w:pPr>
            <w:r w:rsidRPr="00F400F2">
              <w:rPr>
                <w:b w:val="0"/>
                <w:bCs/>
              </w:rPr>
              <w:t>Verify NH fees if/when one of the following situations exists:</w:t>
            </w:r>
          </w:p>
          <w:p w14:paraId="76F01F4F" w14:textId="77777777" w:rsidR="00B7560A" w:rsidRPr="00F400F2" w:rsidRDefault="00B7560A" w:rsidP="00B7560A">
            <w:pPr>
              <w:pStyle w:val="VBAILTBodyStrong"/>
              <w:numPr>
                <w:ilvl w:val="1"/>
                <w:numId w:val="21"/>
              </w:numPr>
              <w:rPr>
                <w:b w:val="0"/>
                <w:bCs/>
              </w:rPr>
            </w:pPr>
            <w:r w:rsidRPr="00F400F2">
              <w:rPr>
                <w:b w:val="0"/>
                <w:bCs/>
              </w:rPr>
              <w:t>NH fees of $5,000 per month or more are first claimed at a particular facility, or</w:t>
            </w:r>
          </w:p>
          <w:p w14:paraId="74EE17F3" w14:textId="77777777" w:rsidR="00B7560A" w:rsidRPr="00F400F2" w:rsidRDefault="00B7560A" w:rsidP="00B7560A">
            <w:pPr>
              <w:pStyle w:val="VBAILTBodyStrong"/>
              <w:numPr>
                <w:ilvl w:val="1"/>
                <w:numId w:val="21"/>
              </w:numPr>
              <w:rPr>
                <w:b w:val="0"/>
                <w:bCs/>
              </w:rPr>
            </w:pPr>
            <w:r w:rsidRPr="00F400F2">
              <w:rPr>
                <w:b w:val="0"/>
                <w:bCs/>
              </w:rPr>
              <w:t>the claimed expenses are questionable</w:t>
            </w:r>
          </w:p>
          <w:p w14:paraId="6D19C806" w14:textId="77777777" w:rsidR="00B7560A" w:rsidRPr="00F400F2" w:rsidRDefault="00B7560A" w:rsidP="00B7560A">
            <w:pPr>
              <w:pStyle w:val="VBAILTBodyStrong"/>
              <w:numPr>
                <w:ilvl w:val="0"/>
                <w:numId w:val="21"/>
              </w:numPr>
              <w:rPr>
                <w:b w:val="0"/>
                <w:bCs/>
              </w:rPr>
            </w:pPr>
            <w:r w:rsidRPr="00F400F2">
              <w:rPr>
                <w:b w:val="0"/>
                <w:bCs/>
              </w:rPr>
              <w:t>Examples of verification include</w:t>
            </w:r>
          </w:p>
          <w:p w14:paraId="111B8D09" w14:textId="77777777" w:rsidR="00B7560A" w:rsidRPr="00F400F2" w:rsidRDefault="00B7560A" w:rsidP="00B7560A">
            <w:pPr>
              <w:pStyle w:val="VBAILTBodyStrong"/>
              <w:numPr>
                <w:ilvl w:val="1"/>
                <w:numId w:val="21"/>
              </w:numPr>
              <w:rPr>
                <w:b w:val="0"/>
                <w:bCs/>
              </w:rPr>
            </w:pPr>
            <w:r w:rsidRPr="008A2445">
              <w:rPr>
                <w:b w:val="0"/>
                <w:bCs/>
                <w:i/>
                <w:iCs/>
              </w:rPr>
              <w:t>VA Form 21-0779</w:t>
            </w:r>
          </w:p>
          <w:p w14:paraId="68FE59AD" w14:textId="77777777" w:rsidR="00B7560A" w:rsidRPr="00F400F2" w:rsidRDefault="00B7560A" w:rsidP="00B7560A">
            <w:pPr>
              <w:pStyle w:val="VBAILTBodyStrong"/>
              <w:numPr>
                <w:ilvl w:val="1"/>
                <w:numId w:val="21"/>
              </w:numPr>
              <w:rPr>
                <w:b w:val="0"/>
                <w:bCs/>
              </w:rPr>
            </w:pPr>
            <w:r w:rsidRPr="00F400F2">
              <w:rPr>
                <w:b w:val="0"/>
                <w:bCs/>
              </w:rPr>
              <w:t xml:space="preserve">a documented call on </w:t>
            </w:r>
            <w:r w:rsidRPr="008A2445">
              <w:rPr>
                <w:b w:val="0"/>
                <w:bCs/>
                <w:i/>
                <w:iCs/>
              </w:rPr>
              <w:t>VA Form 27-0820b</w:t>
            </w:r>
          </w:p>
          <w:p w14:paraId="00C31FA9" w14:textId="77777777" w:rsidR="00B7560A" w:rsidRPr="00F400F2" w:rsidRDefault="00B7560A" w:rsidP="00B7560A">
            <w:pPr>
              <w:pStyle w:val="VBAILTBodyStrong"/>
              <w:numPr>
                <w:ilvl w:val="1"/>
                <w:numId w:val="21"/>
              </w:numPr>
              <w:rPr>
                <w:b w:val="0"/>
                <w:bCs/>
              </w:rPr>
            </w:pPr>
            <w:r w:rsidRPr="00F400F2">
              <w:rPr>
                <w:b w:val="0"/>
                <w:bCs/>
              </w:rPr>
              <w:t>an official statement provided by the nursing home, or</w:t>
            </w:r>
          </w:p>
          <w:p w14:paraId="58A259C1" w14:textId="77777777" w:rsidR="00B7560A" w:rsidRPr="008758BC" w:rsidRDefault="00B7560A" w:rsidP="00B7560A">
            <w:pPr>
              <w:pStyle w:val="VBAILTBodyStrong"/>
              <w:numPr>
                <w:ilvl w:val="1"/>
                <w:numId w:val="21"/>
              </w:numPr>
            </w:pPr>
            <w:r w:rsidRPr="00F400F2">
              <w:rPr>
                <w:b w:val="0"/>
                <w:bCs/>
              </w:rPr>
              <w:t>financial statements showing proof of monthly payment</w:t>
            </w:r>
          </w:p>
          <w:p w14:paraId="700CFBB9" w14:textId="537C22C3" w:rsidR="00B7560A" w:rsidRDefault="00B7560A" w:rsidP="00B7560A">
            <w:pPr>
              <w:pStyle w:val="VBAILTBodyStrong"/>
              <w:numPr>
                <w:ilvl w:val="1"/>
                <w:numId w:val="21"/>
              </w:numPr>
            </w:pPr>
          </w:p>
        </w:tc>
        <w:tc>
          <w:tcPr>
            <w:tcW w:w="6511" w:type="dxa"/>
          </w:tcPr>
          <w:p w14:paraId="3D21E590" w14:textId="77777777" w:rsidR="00B7560A" w:rsidRPr="009F361E" w:rsidRDefault="00B7560A" w:rsidP="00B7560A">
            <w:pPr>
              <w:pStyle w:val="VBAILTBody"/>
              <w:rPr>
                <w:rStyle w:val="Strong"/>
              </w:rPr>
            </w:pPr>
            <w:r>
              <w:rPr>
                <w:rStyle w:val="Strong"/>
                <w:b w:val="0"/>
                <w:bCs w:val="0"/>
              </w:rPr>
              <w:t xml:space="preserve"> </w:t>
            </w:r>
          </w:p>
        </w:tc>
      </w:tr>
      <w:tr w:rsidR="00B7560A" w14:paraId="2143E477" w14:textId="77777777" w:rsidTr="00234304">
        <w:trPr>
          <w:jc w:val="center"/>
        </w:trPr>
        <w:tc>
          <w:tcPr>
            <w:tcW w:w="4104" w:type="dxa"/>
            <w:tcBorders>
              <w:right w:val="dashSmallGap" w:sz="4" w:space="0" w:color="auto"/>
            </w:tcBorders>
          </w:tcPr>
          <w:p w14:paraId="24B68934" w14:textId="77777777" w:rsidR="00B7560A" w:rsidRDefault="00B7560A" w:rsidP="00B7560A">
            <w:pPr>
              <w:pStyle w:val="VBAILTBodyStrong"/>
            </w:pPr>
            <w:r>
              <w:t>Retroactive Payments</w:t>
            </w:r>
          </w:p>
          <w:p w14:paraId="09BA507C" w14:textId="77777777" w:rsidR="00B7560A" w:rsidRPr="008758BC" w:rsidRDefault="00B7560A" w:rsidP="00B7560A">
            <w:pPr>
              <w:pStyle w:val="VBAILTBodyStrong"/>
              <w:numPr>
                <w:ilvl w:val="0"/>
                <w:numId w:val="22"/>
              </w:numPr>
              <w:rPr>
                <w:b w:val="0"/>
              </w:rPr>
            </w:pPr>
            <w:r w:rsidRPr="008758BC">
              <w:rPr>
                <w:b w:val="0"/>
              </w:rPr>
              <w:t xml:space="preserve">If entitlement to Veterans Pension ends based on a decision that the Veteran is no longer permanently and totally (P&amp;T) disabled, retroactive Veterans Pension may be awarded for any period of </w:t>
            </w:r>
            <w:r w:rsidRPr="008758BC">
              <w:rPr>
                <w:b w:val="0"/>
              </w:rPr>
              <w:lastRenderedPageBreak/>
              <w:t xml:space="preserve">entitlement during which a P&amp;T rating </w:t>
            </w:r>
            <w:r w:rsidRPr="008758BC">
              <w:rPr>
                <w:b w:val="0"/>
                <w:i/>
                <w:iCs/>
              </w:rPr>
              <w:t>was</w:t>
            </w:r>
            <w:r w:rsidRPr="008758BC">
              <w:rPr>
                <w:b w:val="0"/>
              </w:rPr>
              <w:t xml:space="preserve"> in effect, if the rating decision was not in error</w:t>
            </w:r>
          </w:p>
          <w:p w14:paraId="45E200D6" w14:textId="4BAE4830" w:rsidR="00B7560A" w:rsidRDefault="00B7560A" w:rsidP="00B7560A">
            <w:pPr>
              <w:pStyle w:val="VBAILTBodyStrong"/>
              <w:numPr>
                <w:ilvl w:val="1"/>
                <w:numId w:val="22"/>
              </w:numPr>
            </w:pPr>
            <w:r w:rsidRPr="008758BC">
              <w:rPr>
                <w:b w:val="0"/>
              </w:rPr>
              <w:t>if eligibility for the higher maximum annual pension rate (MAPR) for A&amp;A or HB ends, retroactive pension or increased pension may be awarded for any period in which the A&amp;A or HB rating was in effect and was not in error</w:t>
            </w:r>
          </w:p>
        </w:tc>
        <w:tc>
          <w:tcPr>
            <w:tcW w:w="6511" w:type="dxa"/>
            <w:tcBorders>
              <w:left w:val="dashSmallGap" w:sz="4" w:space="0" w:color="auto"/>
            </w:tcBorders>
          </w:tcPr>
          <w:p w14:paraId="1E32E33A" w14:textId="08F77705" w:rsidR="00B7560A" w:rsidRPr="009F361E" w:rsidRDefault="00B7560A" w:rsidP="00B7560A">
            <w:pPr>
              <w:pStyle w:val="VBAILTBody"/>
              <w:rPr>
                <w:rStyle w:val="Strong"/>
              </w:rPr>
            </w:pPr>
          </w:p>
        </w:tc>
      </w:tr>
      <w:tr w:rsidR="005461C5" w14:paraId="7D745D47" w14:textId="77777777" w:rsidTr="00234304">
        <w:trPr>
          <w:jc w:val="center"/>
        </w:trPr>
        <w:tc>
          <w:tcPr>
            <w:tcW w:w="4104" w:type="dxa"/>
            <w:tcBorders>
              <w:right w:val="dashSmallGap" w:sz="4" w:space="0" w:color="auto"/>
            </w:tcBorders>
          </w:tcPr>
          <w:p w14:paraId="4D4F12E4" w14:textId="175437B6" w:rsidR="005461C5" w:rsidRDefault="005461C5" w:rsidP="005461C5">
            <w:pPr>
              <w:pStyle w:val="VBAILTBodyStrong"/>
            </w:pPr>
            <w:r>
              <w:t>Reduce or Discontinue SMP (</w:t>
            </w:r>
            <w:r w:rsidR="00B7560A">
              <w:t xml:space="preserve">1 </w:t>
            </w:r>
            <w:r>
              <w:t xml:space="preserve">of </w:t>
            </w:r>
            <w:r w:rsidR="00B7560A">
              <w:t>2</w:t>
            </w:r>
            <w:r>
              <w:t>)</w:t>
            </w:r>
          </w:p>
          <w:p w14:paraId="6D949ABA" w14:textId="77777777" w:rsidR="008758BC" w:rsidRPr="008758BC" w:rsidRDefault="00AF25B6" w:rsidP="005461C5">
            <w:pPr>
              <w:pStyle w:val="VBAILTBodyStrong"/>
              <w:numPr>
                <w:ilvl w:val="0"/>
                <w:numId w:val="23"/>
              </w:numPr>
              <w:rPr>
                <w:b w:val="0"/>
                <w:bCs/>
              </w:rPr>
            </w:pPr>
            <w:r w:rsidRPr="008758BC">
              <w:rPr>
                <w:b w:val="0"/>
                <w:bCs/>
              </w:rPr>
              <w:t xml:space="preserve">For adjustments involving discontinued or suspended pension awards, if pension was </w:t>
            </w:r>
            <w:r w:rsidRPr="008758BC">
              <w:rPr>
                <w:b w:val="0"/>
                <w:bCs/>
                <w:i/>
                <w:iCs/>
              </w:rPr>
              <w:t xml:space="preserve">reduced </w:t>
            </w:r>
            <w:r w:rsidRPr="008758BC">
              <w:rPr>
                <w:b w:val="0"/>
                <w:bCs/>
              </w:rPr>
              <w:t>or</w:t>
            </w:r>
            <w:r w:rsidRPr="008758BC">
              <w:rPr>
                <w:b w:val="0"/>
                <w:bCs/>
                <w:i/>
                <w:iCs/>
              </w:rPr>
              <w:t xml:space="preserve"> discontinued</w:t>
            </w:r>
            <w:r w:rsidRPr="008758BC">
              <w:rPr>
                <w:b w:val="0"/>
                <w:bCs/>
              </w:rPr>
              <w:t xml:space="preserve"> under a reduction in evaluation per 38 CFR 3.105,</w:t>
            </w:r>
          </w:p>
          <w:p w14:paraId="7900D2F8" w14:textId="77777777" w:rsidR="008758BC" w:rsidRPr="008758BC" w:rsidRDefault="00AF25B6" w:rsidP="005461C5">
            <w:pPr>
              <w:pStyle w:val="VBAILTBodyStrong"/>
              <w:numPr>
                <w:ilvl w:val="1"/>
                <w:numId w:val="23"/>
              </w:numPr>
              <w:rPr>
                <w:b w:val="0"/>
                <w:bCs/>
              </w:rPr>
            </w:pPr>
            <w:r w:rsidRPr="008758BC">
              <w:rPr>
                <w:b w:val="0"/>
                <w:bCs/>
              </w:rPr>
              <w:t xml:space="preserve">authorize an adjustment through the </w:t>
            </w:r>
            <w:r w:rsidRPr="008758BC">
              <w:rPr>
                <w:b w:val="0"/>
                <w:bCs/>
                <w:i/>
                <w:iCs/>
              </w:rPr>
              <w:t>last day of the month</w:t>
            </w:r>
            <w:r w:rsidRPr="008758BC">
              <w:rPr>
                <w:b w:val="0"/>
                <w:bCs/>
              </w:rPr>
              <w:t xml:space="preserve"> in which you adjust the benefit (reduce or discontinue as of the first day of the following month), or </w:t>
            </w:r>
          </w:p>
          <w:p w14:paraId="353CD6E2" w14:textId="77777777" w:rsidR="005461C5" w:rsidRPr="005461C5" w:rsidRDefault="00AF25B6" w:rsidP="005461C5">
            <w:pPr>
              <w:pStyle w:val="VBAILTBodyStrong"/>
              <w:numPr>
                <w:ilvl w:val="0"/>
                <w:numId w:val="23"/>
              </w:numPr>
            </w:pPr>
            <w:r w:rsidRPr="008758BC">
              <w:rPr>
                <w:b w:val="0"/>
                <w:bCs/>
              </w:rPr>
              <w:t xml:space="preserve">If </w:t>
            </w:r>
            <w:r w:rsidRPr="008758BC">
              <w:rPr>
                <w:b w:val="0"/>
                <w:bCs/>
                <w:i/>
                <w:iCs/>
              </w:rPr>
              <w:t>suspended</w:t>
            </w:r>
            <w:r w:rsidRPr="008758BC">
              <w:rPr>
                <w:b w:val="0"/>
                <w:bCs/>
              </w:rPr>
              <w:t xml:space="preserve">, and there is no eligibility for pension beyond the date of suspense, </w:t>
            </w:r>
          </w:p>
          <w:p w14:paraId="01F36C7F" w14:textId="5FE37CEF" w:rsidR="005461C5" w:rsidRDefault="00AF25B6" w:rsidP="005461C5">
            <w:pPr>
              <w:pStyle w:val="VBAILTBodyStrong"/>
              <w:numPr>
                <w:ilvl w:val="1"/>
                <w:numId w:val="23"/>
              </w:numPr>
            </w:pPr>
            <w:r w:rsidRPr="008758BC">
              <w:rPr>
                <w:b w:val="0"/>
                <w:bCs/>
              </w:rPr>
              <w:t>limit the adjustment to the period prior to the date of suspense</w:t>
            </w:r>
          </w:p>
        </w:tc>
        <w:tc>
          <w:tcPr>
            <w:tcW w:w="6511" w:type="dxa"/>
            <w:tcBorders>
              <w:left w:val="dashSmallGap" w:sz="4" w:space="0" w:color="auto"/>
            </w:tcBorders>
          </w:tcPr>
          <w:p w14:paraId="7295F211" w14:textId="77777777" w:rsidR="005461C5" w:rsidRPr="009F361E" w:rsidRDefault="005461C5" w:rsidP="005461C5">
            <w:pPr>
              <w:pStyle w:val="VBAILTBody"/>
              <w:rPr>
                <w:rStyle w:val="Strong"/>
              </w:rPr>
            </w:pPr>
          </w:p>
        </w:tc>
      </w:tr>
    </w:tbl>
    <w:p w14:paraId="44A06C24" w14:textId="77777777" w:rsidR="005D40F0" w:rsidRDefault="005D40F0" w:rsidP="005D40F0">
      <w:r>
        <w:rPr>
          <w:b/>
        </w:rPr>
        <w:br w:type="page"/>
      </w:r>
    </w:p>
    <w:tbl>
      <w:tblPr>
        <w:tblStyle w:val="TableGrid"/>
        <w:tblW w:w="1061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675"/>
        <w:gridCol w:w="5940"/>
      </w:tblGrid>
      <w:tr w:rsidR="00234304" w14:paraId="08653E46" w14:textId="77777777" w:rsidTr="005461C5">
        <w:trPr>
          <w:cantSplit/>
          <w:tblHeader/>
          <w:jc w:val="center"/>
        </w:trPr>
        <w:tc>
          <w:tcPr>
            <w:tcW w:w="4675" w:type="dxa"/>
            <w:tcBorders>
              <w:right w:val="dashSmallGap" w:sz="4" w:space="0" w:color="auto"/>
            </w:tcBorders>
            <w:shd w:val="clear" w:color="auto" w:fill="BDD6EE" w:themeFill="accent1" w:themeFillTint="66"/>
          </w:tcPr>
          <w:p w14:paraId="294A5C64" w14:textId="77777777" w:rsidR="00234304" w:rsidRPr="006E54AE" w:rsidRDefault="00234304" w:rsidP="00686087">
            <w:pPr>
              <w:pStyle w:val="VBAILTTableHeading1"/>
              <w:keepNext/>
            </w:pPr>
            <w:bookmarkStart w:id="2" w:name="_Hlk99535843"/>
            <w:r>
              <w:lastRenderedPageBreak/>
              <w:t>PowerPoint Slides</w:t>
            </w:r>
          </w:p>
        </w:tc>
        <w:tc>
          <w:tcPr>
            <w:tcW w:w="5940" w:type="dxa"/>
            <w:tcBorders>
              <w:left w:val="dashSmallGap" w:sz="4" w:space="0" w:color="auto"/>
            </w:tcBorders>
            <w:shd w:val="clear" w:color="auto" w:fill="BDD6EE" w:themeFill="accent1" w:themeFillTint="66"/>
          </w:tcPr>
          <w:p w14:paraId="24C72F10" w14:textId="77777777" w:rsidR="00234304" w:rsidRDefault="00234304" w:rsidP="00686087">
            <w:pPr>
              <w:pStyle w:val="VBAILTTableHeading1"/>
              <w:keepNext/>
            </w:pPr>
            <w:r>
              <w:t>Notes</w:t>
            </w:r>
          </w:p>
        </w:tc>
      </w:tr>
      <w:tr w:rsidR="005461C5" w14:paraId="7F28E13D" w14:textId="77777777" w:rsidTr="005461C5">
        <w:trPr>
          <w:jc w:val="center"/>
        </w:trPr>
        <w:tc>
          <w:tcPr>
            <w:tcW w:w="4675" w:type="dxa"/>
            <w:tcBorders>
              <w:right w:val="dashSmallGap" w:sz="4" w:space="0" w:color="auto"/>
            </w:tcBorders>
          </w:tcPr>
          <w:p w14:paraId="3A231404" w14:textId="2E49C03B" w:rsidR="005461C5" w:rsidRDefault="005461C5" w:rsidP="005461C5">
            <w:pPr>
              <w:pStyle w:val="VBAILTBodyStrong"/>
            </w:pPr>
            <w:r>
              <w:t>Reduce or Discontinue SMP (</w:t>
            </w:r>
            <w:r w:rsidR="00B7560A">
              <w:t>2</w:t>
            </w:r>
            <w:r>
              <w:t xml:space="preserve"> of </w:t>
            </w:r>
            <w:r w:rsidR="00B7560A">
              <w:t>2</w:t>
            </w:r>
            <w:r>
              <w:t>)</w:t>
            </w:r>
          </w:p>
          <w:p w14:paraId="6EC3B019" w14:textId="77777777" w:rsidR="008758BC" w:rsidRPr="008758BC" w:rsidRDefault="00AF25B6" w:rsidP="005461C5">
            <w:pPr>
              <w:pStyle w:val="VBAILTBodyStrong"/>
              <w:numPr>
                <w:ilvl w:val="0"/>
                <w:numId w:val="24"/>
              </w:numPr>
              <w:rPr>
                <w:b w:val="0"/>
                <w:bCs/>
              </w:rPr>
            </w:pPr>
            <w:r w:rsidRPr="008758BC">
              <w:rPr>
                <w:b w:val="0"/>
                <w:bCs/>
              </w:rPr>
              <w:t>Upon receipt of a RD proposing to discontinue P&amp;T, A&amp;A, or HB status, send the beneficiary a notice of proposed adverse action</w:t>
            </w:r>
          </w:p>
          <w:p w14:paraId="64479655" w14:textId="77777777" w:rsidR="008758BC" w:rsidRPr="008758BC" w:rsidRDefault="00AF25B6" w:rsidP="005461C5">
            <w:pPr>
              <w:pStyle w:val="VBAILTBodyStrong"/>
              <w:numPr>
                <w:ilvl w:val="0"/>
                <w:numId w:val="24"/>
              </w:numPr>
              <w:rPr>
                <w:b w:val="0"/>
                <w:bCs/>
              </w:rPr>
            </w:pPr>
            <w:r w:rsidRPr="008758BC">
              <w:rPr>
                <w:b w:val="0"/>
                <w:bCs/>
              </w:rPr>
              <w:t xml:space="preserve">When furnishing a </w:t>
            </w:r>
            <w:proofErr w:type="gramStart"/>
            <w:r w:rsidRPr="008758BC">
              <w:rPr>
                <w:b w:val="0"/>
                <w:bCs/>
              </w:rPr>
              <w:t>locally-generated</w:t>
            </w:r>
            <w:proofErr w:type="gramEnd"/>
            <w:r w:rsidRPr="008758BC">
              <w:rPr>
                <w:b w:val="0"/>
                <w:bCs/>
              </w:rPr>
              <w:t xml:space="preserve"> notice proposing to discontinue P&amp;T, A&amp;A or HB status, advise the beneficiary of the proposed reduction or discontinuance as follows:</w:t>
            </w:r>
          </w:p>
          <w:p w14:paraId="1B8ADCD2" w14:textId="295F2069" w:rsidR="005461C5" w:rsidRDefault="00AF25B6" w:rsidP="005461C5">
            <w:pPr>
              <w:pStyle w:val="VBAILTBody"/>
              <w:jc w:val="center"/>
            </w:pPr>
            <w:r w:rsidRPr="008758BC">
              <w:rPr>
                <w:b/>
                <w:bCs/>
              </w:rPr>
              <w:t>“</w:t>
            </w:r>
            <w:r w:rsidRPr="008758BC">
              <w:rPr>
                <w:b/>
                <w:bCs/>
                <w:i/>
                <w:iCs/>
              </w:rPr>
              <w:t>Your present payment will continue for 60 days to allow you to submit additional evidence.  At the expiration of that 60</w:t>
            </w:r>
            <w:r w:rsidRPr="008758BC">
              <w:rPr>
                <w:b/>
                <w:bCs/>
              </w:rPr>
              <w:t>-</w:t>
            </w:r>
            <w:r w:rsidRPr="008758BC">
              <w:rPr>
                <w:b/>
                <w:bCs/>
                <w:i/>
                <w:iCs/>
              </w:rPr>
              <w:t>day period (or after a personal hearing is held, if VA receives such a hearing request from you within 30 days), all available evidence in the file will be reviewed once more and a final decision made.  If this proposed decision to discontinue your</w:t>
            </w:r>
            <w:r w:rsidRPr="008758BC">
              <w:rPr>
                <w:b/>
                <w:bCs/>
              </w:rPr>
              <w:t xml:space="preserve"> [pension] </w:t>
            </w:r>
            <w:r w:rsidRPr="008758BC">
              <w:rPr>
                <w:b/>
                <w:bCs/>
                <w:i/>
                <w:iCs/>
              </w:rPr>
              <w:t>and</w:t>
            </w:r>
            <w:r w:rsidRPr="008758BC">
              <w:rPr>
                <w:b/>
                <w:bCs/>
              </w:rPr>
              <w:t xml:space="preserve"> [aid and attendance] [housebound] </w:t>
            </w:r>
            <w:r w:rsidRPr="008758BC">
              <w:rPr>
                <w:b/>
                <w:bCs/>
                <w:i/>
                <w:iCs/>
              </w:rPr>
              <w:t>entitlement is affirmed, your payments will be</w:t>
            </w:r>
            <w:r w:rsidRPr="008758BC">
              <w:rPr>
                <w:b/>
                <w:bCs/>
              </w:rPr>
              <w:t xml:space="preserve"> [discontinued] [reduced] </w:t>
            </w:r>
            <w:r w:rsidRPr="008758BC">
              <w:rPr>
                <w:b/>
                <w:bCs/>
                <w:i/>
                <w:iCs/>
              </w:rPr>
              <w:t>when a final decision is made</w:t>
            </w:r>
            <w:r w:rsidRPr="008758BC">
              <w:rPr>
                <w:b/>
                <w:bCs/>
              </w:rPr>
              <w:t>.”</w:t>
            </w:r>
          </w:p>
        </w:tc>
        <w:tc>
          <w:tcPr>
            <w:tcW w:w="5940" w:type="dxa"/>
            <w:tcBorders>
              <w:left w:val="dashSmallGap" w:sz="4" w:space="0" w:color="auto"/>
            </w:tcBorders>
          </w:tcPr>
          <w:p w14:paraId="320B8638" w14:textId="37ED8953" w:rsidR="005461C5" w:rsidRPr="009F361E" w:rsidRDefault="005461C5" w:rsidP="005461C5">
            <w:pPr>
              <w:pStyle w:val="VBAILTBody"/>
              <w:rPr>
                <w:rStyle w:val="Strong"/>
              </w:rPr>
            </w:pPr>
            <w:r>
              <w:rPr>
                <w:rStyle w:val="Strong"/>
                <w:b w:val="0"/>
                <w:bCs w:val="0"/>
              </w:rPr>
              <w:t xml:space="preserve"> </w:t>
            </w:r>
          </w:p>
        </w:tc>
      </w:tr>
      <w:bookmarkEnd w:id="2"/>
      <w:tr w:rsidR="005461C5" w14:paraId="4A15802A" w14:textId="77777777" w:rsidTr="005461C5">
        <w:trPr>
          <w:cantSplit/>
          <w:jc w:val="center"/>
        </w:trPr>
        <w:tc>
          <w:tcPr>
            <w:tcW w:w="4675" w:type="dxa"/>
            <w:tcBorders>
              <w:right w:val="dashSmallGap" w:sz="4" w:space="0" w:color="auto"/>
            </w:tcBorders>
          </w:tcPr>
          <w:p w14:paraId="0DDF7825" w14:textId="3754AC22" w:rsidR="005461C5" w:rsidRDefault="005461C5" w:rsidP="005461C5">
            <w:pPr>
              <w:pStyle w:val="VBAILTBodyStrong"/>
            </w:pPr>
            <w:r>
              <w:lastRenderedPageBreak/>
              <w:t>Effective Date</w:t>
            </w:r>
            <w:r w:rsidR="00B7560A">
              <w:t>s (1 of 2)</w:t>
            </w:r>
          </w:p>
          <w:p w14:paraId="38BD6F7D" w14:textId="5110D3D8" w:rsidR="005461C5" w:rsidRDefault="005461C5" w:rsidP="005461C5">
            <w:pPr>
              <w:pStyle w:val="VBAILTbullet1"/>
              <w:numPr>
                <w:ilvl w:val="0"/>
                <w:numId w:val="0"/>
              </w:numPr>
            </w:pPr>
            <w:r>
              <w:rPr>
                <w:noProof/>
              </w:rPr>
              <w:drawing>
                <wp:inline distT="0" distB="0" distL="0" distR="0" wp14:anchorId="0D9BEC59" wp14:editId="75BF9C60">
                  <wp:extent cx="2783840" cy="2578443"/>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30901" cy="2622032"/>
                          </a:xfrm>
                          <a:prstGeom prst="rect">
                            <a:avLst/>
                          </a:prstGeom>
                        </pic:spPr>
                      </pic:pic>
                    </a:graphicData>
                  </a:graphic>
                </wp:inline>
              </w:drawing>
            </w:r>
          </w:p>
        </w:tc>
        <w:tc>
          <w:tcPr>
            <w:tcW w:w="5940" w:type="dxa"/>
            <w:tcBorders>
              <w:left w:val="dashSmallGap" w:sz="4" w:space="0" w:color="auto"/>
            </w:tcBorders>
          </w:tcPr>
          <w:p w14:paraId="197F776E" w14:textId="42F2F960" w:rsidR="005461C5" w:rsidRPr="009F361E" w:rsidRDefault="005461C5" w:rsidP="005461C5">
            <w:pPr>
              <w:pStyle w:val="VBAILTBody"/>
              <w:rPr>
                <w:rStyle w:val="Strong"/>
              </w:rPr>
            </w:pPr>
          </w:p>
        </w:tc>
      </w:tr>
      <w:tr w:rsidR="00B7560A" w14:paraId="416B66C2" w14:textId="77777777" w:rsidTr="005461C5">
        <w:trPr>
          <w:cantSplit/>
          <w:jc w:val="center"/>
        </w:trPr>
        <w:tc>
          <w:tcPr>
            <w:tcW w:w="4675" w:type="dxa"/>
            <w:tcBorders>
              <w:right w:val="dashSmallGap" w:sz="4" w:space="0" w:color="auto"/>
            </w:tcBorders>
          </w:tcPr>
          <w:p w14:paraId="202470D7" w14:textId="6CCAC59A" w:rsidR="00B7560A" w:rsidRDefault="00B7560A" w:rsidP="00B7560A">
            <w:pPr>
              <w:pStyle w:val="VBAILTBodyStrong"/>
            </w:pPr>
            <w:r>
              <w:t xml:space="preserve">Effective Dates (2 of 2) </w:t>
            </w:r>
            <w:r>
              <w:rPr>
                <w:noProof/>
              </w:rPr>
              <w:drawing>
                <wp:inline distT="0" distB="0" distL="0" distR="0" wp14:anchorId="3109A4E0" wp14:editId="7A979886">
                  <wp:extent cx="2710249" cy="22815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721421" cy="2290960"/>
                          </a:xfrm>
                          <a:prstGeom prst="rect">
                            <a:avLst/>
                          </a:prstGeom>
                        </pic:spPr>
                      </pic:pic>
                    </a:graphicData>
                  </a:graphic>
                </wp:inline>
              </w:drawing>
            </w:r>
          </w:p>
          <w:p w14:paraId="41D73D25" w14:textId="3B64B322" w:rsidR="00B7560A" w:rsidRDefault="00B7560A" w:rsidP="00B7560A">
            <w:pPr>
              <w:pStyle w:val="VBAILTBodyStrong"/>
            </w:pPr>
          </w:p>
        </w:tc>
        <w:tc>
          <w:tcPr>
            <w:tcW w:w="5940" w:type="dxa"/>
            <w:tcBorders>
              <w:left w:val="dashSmallGap" w:sz="4" w:space="0" w:color="auto"/>
            </w:tcBorders>
          </w:tcPr>
          <w:p w14:paraId="75D9D91F" w14:textId="7E55C0D9" w:rsidR="00B7560A" w:rsidRPr="009F361E" w:rsidRDefault="00B7560A" w:rsidP="00B7560A">
            <w:pPr>
              <w:pStyle w:val="VBAILTBody"/>
              <w:rPr>
                <w:rStyle w:val="Strong"/>
              </w:rPr>
            </w:pPr>
          </w:p>
        </w:tc>
      </w:tr>
      <w:tr w:rsidR="00B7560A" w14:paraId="133D9BAC" w14:textId="77777777" w:rsidTr="005461C5">
        <w:trPr>
          <w:cantSplit/>
          <w:jc w:val="center"/>
        </w:trPr>
        <w:tc>
          <w:tcPr>
            <w:tcW w:w="4675" w:type="dxa"/>
            <w:tcBorders>
              <w:right w:val="dashSmallGap" w:sz="4" w:space="0" w:color="auto"/>
            </w:tcBorders>
          </w:tcPr>
          <w:p w14:paraId="7DEA6AB7" w14:textId="77777777" w:rsidR="00B7560A" w:rsidRDefault="00B7560A" w:rsidP="00B7560A">
            <w:pPr>
              <w:pStyle w:val="VBAILTBodyStrong"/>
            </w:pPr>
            <w:r>
              <w:lastRenderedPageBreak/>
              <w:t>Ratings for Reconsideration (1 of 2)</w:t>
            </w:r>
          </w:p>
          <w:p w14:paraId="250CE266" w14:textId="77777777" w:rsidR="00B7560A" w:rsidRPr="00226590" w:rsidRDefault="00B7560A" w:rsidP="00B7560A">
            <w:pPr>
              <w:pStyle w:val="VBAILTBodyStrong"/>
              <w:numPr>
                <w:ilvl w:val="0"/>
                <w:numId w:val="25"/>
              </w:numPr>
              <w:rPr>
                <w:b w:val="0"/>
              </w:rPr>
            </w:pPr>
            <w:r w:rsidRPr="00226590">
              <w:rPr>
                <w:b w:val="0"/>
              </w:rPr>
              <w:t>Refer the case to the rating activity for reconsideration if</w:t>
            </w:r>
          </w:p>
          <w:p w14:paraId="7A561687" w14:textId="77777777" w:rsidR="00B7560A" w:rsidRPr="00226590" w:rsidRDefault="00B7560A" w:rsidP="00B7560A">
            <w:pPr>
              <w:pStyle w:val="VBAILTBodyStrong"/>
              <w:numPr>
                <w:ilvl w:val="1"/>
                <w:numId w:val="25"/>
              </w:numPr>
              <w:rPr>
                <w:b w:val="0"/>
              </w:rPr>
            </w:pPr>
            <w:r w:rsidRPr="00226590">
              <w:rPr>
                <w:b w:val="0"/>
              </w:rPr>
              <w:t>additional medical evidence is received</w:t>
            </w:r>
          </w:p>
          <w:p w14:paraId="53AB3114" w14:textId="77777777" w:rsidR="00B7560A" w:rsidRPr="00226590" w:rsidRDefault="00B7560A" w:rsidP="00B7560A">
            <w:pPr>
              <w:pStyle w:val="VBAILTBodyStrong"/>
              <w:numPr>
                <w:ilvl w:val="1"/>
                <w:numId w:val="25"/>
              </w:numPr>
              <w:rPr>
                <w:b w:val="0"/>
              </w:rPr>
            </w:pPr>
            <w:r w:rsidRPr="00226590">
              <w:rPr>
                <w:b w:val="0"/>
              </w:rPr>
              <w:t>the rating activity had proposed to discontinue A&amp;A status based on the evidence of record, or</w:t>
            </w:r>
          </w:p>
          <w:p w14:paraId="6986A5CD" w14:textId="77777777" w:rsidR="00B7560A" w:rsidRPr="00226590" w:rsidRDefault="00B7560A" w:rsidP="00B7560A">
            <w:pPr>
              <w:pStyle w:val="VBAILTBodyStrong"/>
              <w:numPr>
                <w:ilvl w:val="1"/>
                <w:numId w:val="25"/>
              </w:numPr>
              <w:rPr>
                <w:b w:val="0"/>
              </w:rPr>
            </w:pPr>
            <w:r w:rsidRPr="00226590">
              <w:rPr>
                <w:b w:val="0"/>
              </w:rPr>
              <w:t>all development associated with a personal hearing is completed (if the beneficiary requests the hearing within 30 days of the notice of proposed adverse action)</w:t>
            </w:r>
          </w:p>
          <w:p w14:paraId="6D93ABFF" w14:textId="77777777" w:rsidR="00B7560A" w:rsidRPr="00226590" w:rsidRDefault="00B7560A" w:rsidP="00B7560A">
            <w:pPr>
              <w:pStyle w:val="VBAILTBodyStrong"/>
              <w:numPr>
                <w:ilvl w:val="0"/>
                <w:numId w:val="25"/>
              </w:numPr>
              <w:rPr>
                <w:b w:val="0"/>
              </w:rPr>
            </w:pPr>
            <w:r w:rsidRPr="00226590">
              <w:rPr>
                <w:b w:val="0"/>
              </w:rPr>
              <w:t>If medical evidence was submitted and forwarded for a rating decision, and the rating activity action on the A&amp;A issue is still pending when the predetermination period elapses</w:t>
            </w:r>
          </w:p>
          <w:p w14:paraId="7413C60F" w14:textId="368D5993" w:rsidR="00B7560A" w:rsidRPr="00B7560A" w:rsidRDefault="00B7560A" w:rsidP="00B7560A">
            <w:pPr>
              <w:pStyle w:val="VBAILTBodyStrong"/>
              <w:numPr>
                <w:ilvl w:val="1"/>
                <w:numId w:val="25"/>
              </w:numPr>
              <w:rPr>
                <w:bCs/>
              </w:rPr>
            </w:pPr>
            <w:r w:rsidRPr="00226590">
              <w:rPr>
                <w:b w:val="0"/>
              </w:rPr>
              <w:t>extend the suspense date for the pending EP 600, and continue payments until the rating action is completed</w:t>
            </w:r>
          </w:p>
        </w:tc>
        <w:tc>
          <w:tcPr>
            <w:tcW w:w="5940" w:type="dxa"/>
            <w:tcBorders>
              <w:left w:val="dashSmallGap" w:sz="4" w:space="0" w:color="auto"/>
            </w:tcBorders>
          </w:tcPr>
          <w:p w14:paraId="529AAF22" w14:textId="3AD43107" w:rsidR="00B7560A" w:rsidRPr="009F361E" w:rsidRDefault="00B7560A" w:rsidP="00B7560A">
            <w:pPr>
              <w:pStyle w:val="VBAILTBody"/>
              <w:rPr>
                <w:rStyle w:val="Strong"/>
              </w:rPr>
            </w:pPr>
          </w:p>
        </w:tc>
      </w:tr>
      <w:tr w:rsidR="005461C5" w14:paraId="03D3085F" w14:textId="77777777" w:rsidTr="005461C5">
        <w:trPr>
          <w:cantSplit/>
          <w:jc w:val="center"/>
        </w:trPr>
        <w:tc>
          <w:tcPr>
            <w:tcW w:w="4675" w:type="dxa"/>
            <w:tcBorders>
              <w:right w:val="dashSmallGap" w:sz="4" w:space="0" w:color="auto"/>
            </w:tcBorders>
          </w:tcPr>
          <w:p w14:paraId="4DC6C07C" w14:textId="77777777" w:rsidR="005461C5" w:rsidRDefault="005461C5" w:rsidP="005461C5">
            <w:pPr>
              <w:pStyle w:val="VBAILTBodyStrong"/>
            </w:pPr>
            <w:r>
              <w:lastRenderedPageBreak/>
              <w:t>Ratings for Reconsideration (2 of 2)</w:t>
            </w:r>
          </w:p>
          <w:p w14:paraId="5CD32DC3" w14:textId="77777777" w:rsidR="005B6CFF" w:rsidRPr="005B6CFF" w:rsidRDefault="00AF25B6" w:rsidP="005461C5">
            <w:pPr>
              <w:pStyle w:val="VBAILTBodyStrong"/>
              <w:numPr>
                <w:ilvl w:val="0"/>
                <w:numId w:val="26"/>
              </w:numPr>
              <w:rPr>
                <w:b w:val="0"/>
                <w:bCs/>
              </w:rPr>
            </w:pPr>
            <w:r w:rsidRPr="005B6CFF">
              <w:rPr>
                <w:b w:val="0"/>
                <w:bCs/>
              </w:rPr>
              <w:t>Refer the case to the rating activity for a redetermination of A&amp;A</w:t>
            </w:r>
            <w:r w:rsidRPr="005B6CFF">
              <w:t xml:space="preserve"> </w:t>
            </w:r>
            <w:r w:rsidRPr="005B6CFF">
              <w:rPr>
                <w:b w:val="0"/>
                <w:bCs/>
              </w:rPr>
              <w:t>or HB status if, after the grant of A&amp;A or HB, medical evidence is received indicating that</w:t>
            </w:r>
          </w:p>
          <w:p w14:paraId="2C8F6E14" w14:textId="77777777" w:rsidR="005B6CFF" w:rsidRPr="005B6CFF" w:rsidRDefault="00AF25B6" w:rsidP="005461C5">
            <w:pPr>
              <w:pStyle w:val="VBAILTBodyStrong"/>
              <w:numPr>
                <w:ilvl w:val="1"/>
                <w:numId w:val="26"/>
              </w:numPr>
              <w:rPr>
                <w:b w:val="0"/>
                <w:bCs/>
              </w:rPr>
            </w:pPr>
            <w:r w:rsidRPr="005B6CFF">
              <w:rPr>
                <w:b w:val="0"/>
                <w:bCs/>
              </w:rPr>
              <w:t>the beneficiary’s condition has improved, and</w:t>
            </w:r>
          </w:p>
          <w:p w14:paraId="50527036" w14:textId="77777777" w:rsidR="005461C5" w:rsidRPr="005461C5" w:rsidRDefault="00AF25B6" w:rsidP="005461C5">
            <w:pPr>
              <w:pStyle w:val="VBAILTBodyStrong"/>
              <w:numPr>
                <w:ilvl w:val="1"/>
                <w:numId w:val="26"/>
              </w:numPr>
              <w:rPr>
                <w:b w:val="0"/>
              </w:rPr>
            </w:pPr>
            <w:r w:rsidRPr="005B6CFF">
              <w:rPr>
                <w:b w:val="0"/>
                <w:bCs/>
              </w:rPr>
              <w:t>it appears the beneficiary is no longer seriously disabled</w:t>
            </w:r>
            <w:r w:rsidR="005461C5">
              <w:rPr>
                <w:b w:val="0"/>
                <w:bCs/>
              </w:rPr>
              <w:t xml:space="preserve"> </w:t>
            </w:r>
          </w:p>
          <w:p w14:paraId="6B8A648B" w14:textId="004ACACB" w:rsidR="005461C5" w:rsidRPr="00EE06B0" w:rsidRDefault="00AF25B6" w:rsidP="005461C5">
            <w:pPr>
              <w:pStyle w:val="VBAILTBodyStrong"/>
              <w:numPr>
                <w:ilvl w:val="0"/>
                <w:numId w:val="26"/>
              </w:numPr>
              <w:rPr>
                <w:b w:val="0"/>
              </w:rPr>
            </w:pPr>
            <w:r w:rsidRPr="005B6CFF">
              <w:rPr>
                <w:b w:val="0"/>
                <w:bCs/>
              </w:rPr>
              <w:t>For a claimant is already in receipt of A&amp;A for pension with no changes in condition or competency, and a subsequent application for A&amp;A is received, treat the application as a duplicate request for SMP, unless it can be accepted as a claim for Special Monthly Compensation (SMC)</w:t>
            </w:r>
          </w:p>
        </w:tc>
        <w:tc>
          <w:tcPr>
            <w:tcW w:w="5940" w:type="dxa"/>
            <w:tcBorders>
              <w:left w:val="dashSmallGap" w:sz="4" w:space="0" w:color="auto"/>
            </w:tcBorders>
          </w:tcPr>
          <w:p w14:paraId="2B44A74D" w14:textId="7969BE78" w:rsidR="005461C5" w:rsidRPr="009F361E" w:rsidRDefault="005461C5" w:rsidP="005461C5">
            <w:pPr>
              <w:pStyle w:val="VBAILTBody"/>
              <w:rPr>
                <w:rStyle w:val="Strong"/>
              </w:rPr>
            </w:pPr>
          </w:p>
        </w:tc>
      </w:tr>
      <w:tr w:rsidR="00B7560A" w14:paraId="344CDCD7" w14:textId="77777777" w:rsidTr="005461C5">
        <w:trPr>
          <w:cantSplit/>
          <w:jc w:val="center"/>
        </w:trPr>
        <w:tc>
          <w:tcPr>
            <w:tcW w:w="4675" w:type="dxa"/>
            <w:tcBorders>
              <w:right w:val="dashSmallGap" w:sz="4" w:space="0" w:color="auto"/>
            </w:tcBorders>
          </w:tcPr>
          <w:p w14:paraId="20586079" w14:textId="77777777" w:rsidR="00B7560A" w:rsidRDefault="00B7560A" w:rsidP="00B7560A">
            <w:pPr>
              <w:pStyle w:val="VBAILTBodyStrong"/>
            </w:pPr>
            <w:r>
              <w:lastRenderedPageBreak/>
              <w:t>SMP: Veteran-Married-to-Veteran</w:t>
            </w:r>
          </w:p>
          <w:p w14:paraId="7979CB75" w14:textId="77777777" w:rsidR="00B7560A" w:rsidRPr="005B6CFF" w:rsidRDefault="00B7560A" w:rsidP="00B7560A">
            <w:pPr>
              <w:pStyle w:val="VBAILTBodyStrong"/>
              <w:numPr>
                <w:ilvl w:val="0"/>
                <w:numId w:val="27"/>
              </w:numPr>
              <w:rPr>
                <w:b w:val="0"/>
                <w:bCs/>
              </w:rPr>
            </w:pPr>
            <w:r w:rsidRPr="005B6CFF">
              <w:rPr>
                <w:b w:val="0"/>
                <w:bCs/>
              </w:rPr>
              <w:t>For a Veteran-Married-to-Veteran case, use either file number to establish a combined award, except when one spouse is A&amp;A or HB</w:t>
            </w:r>
          </w:p>
          <w:p w14:paraId="507F4EF9" w14:textId="77777777" w:rsidR="00B7560A" w:rsidRPr="005B6CFF" w:rsidRDefault="00B7560A" w:rsidP="00B7560A">
            <w:pPr>
              <w:pStyle w:val="VBAILTBodyStrong"/>
              <w:numPr>
                <w:ilvl w:val="1"/>
                <w:numId w:val="27"/>
              </w:numPr>
              <w:rPr>
                <w:b w:val="0"/>
                <w:bCs/>
              </w:rPr>
            </w:pPr>
            <w:r w:rsidRPr="005B6CFF">
              <w:rPr>
                <w:b w:val="0"/>
                <w:bCs/>
              </w:rPr>
              <w:t>Establish the</w:t>
            </w:r>
            <w:r w:rsidRPr="005B6CFF">
              <w:t xml:space="preserve"> </w:t>
            </w:r>
            <w:r w:rsidRPr="005B6CFF">
              <w:rPr>
                <w:b w:val="0"/>
                <w:bCs/>
              </w:rPr>
              <w:t xml:space="preserve">award under the file number of the Veteran who is A&amp;A or </w:t>
            </w:r>
            <w:r>
              <w:rPr>
                <w:b w:val="0"/>
                <w:bCs/>
              </w:rPr>
              <w:t>HB</w:t>
            </w:r>
          </w:p>
          <w:p w14:paraId="3F058FE2" w14:textId="77777777" w:rsidR="00B7560A" w:rsidRPr="005B6CFF" w:rsidRDefault="00B7560A" w:rsidP="00B7560A">
            <w:pPr>
              <w:pStyle w:val="VBAILTBodyStrong"/>
              <w:numPr>
                <w:ilvl w:val="0"/>
                <w:numId w:val="27"/>
              </w:numPr>
              <w:rPr>
                <w:b w:val="0"/>
                <w:bCs/>
              </w:rPr>
            </w:pPr>
            <w:r w:rsidRPr="005B6CFF">
              <w:rPr>
                <w:b w:val="0"/>
                <w:bCs/>
              </w:rPr>
              <w:t>When establishing separate award payments for pension Veteran-married-to-Veteran inform the two Veterans that all pension benefits, including additional benefits for children or SMP, are equally divided</w:t>
            </w:r>
          </w:p>
          <w:p w14:paraId="208FED47" w14:textId="536D9A61" w:rsidR="00B7560A" w:rsidRPr="00EE06B0" w:rsidRDefault="00B7560A" w:rsidP="00B7560A">
            <w:pPr>
              <w:pStyle w:val="VBAILTBodyStrong"/>
              <w:numPr>
                <w:ilvl w:val="1"/>
                <w:numId w:val="27"/>
              </w:numPr>
              <w:rPr>
                <w:b w:val="0"/>
              </w:rPr>
            </w:pPr>
            <w:r w:rsidRPr="005B6CFF">
              <w:rPr>
                <w:b w:val="0"/>
                <w:bCs/>
              </w:rPr>
              <w:t>do not count the other Veteran's pension amount as IVAP</w:t>
            </w:r>
          </w:p>
        </w:tc>
        <w:tc>
          <w:tcPr>
            <w:tcW w:w="5940" w:type="dxa"/>
            <w:tcBorders>
              <w:left w:val="dashSmallGap" w:sz="4" w:space="0" w:color="auto"/>
            </w:tcBorders>
          </w:tcPr>
          <w:p w14:paraId="62BE298C" w14:textId="3414F6CA" w:rsidR="00B7560A" w:rsidRPr="009F361E" w:rsidRDefault="00B7560A" w:rsidP="00B7560A">
            <w:pPr>
              <w:pStyle w:val="VBAILTBody"/>
              <w:rPr>
                <w:rStyle w:val="Strong"/>
              </w:rPr>
            </w:pPr>
          </w:p>
        </w:tc>
      </w:tr>
      <w:tr w:rsidR="00B7560A" w14:paraId="70505D17" w14:textId="77777777" w:rsidTr="005461C5">
        <w:trPr>
          <w:cantSplit/>
          <w:jc w:val="center"/>
        </w:trPr>
        <w:tc>
          <w:tcPr>
            <w:tcW w:w="4675" w:type="dxa"/>
            <w:tcBorders>
              <w:right w:val="dashSmallGap" w:sz="4" w:space="0" w:color="auto"/>
            </w:tcBorders>
          </w:tcPr>
          <w:p w14:paraId="08627ADB" w14:textId="77777777" w:rsidR="00B7560A" w:rsidRDefault="00B7560A" w:rsidP="00B7560A">
            <w:pPr>
              <w:pStyle w:val="VBAILTBodyStrong"/>
            </w:pPr>
            <w:r>
              <w:t>Activity: Process SMP Claim</w:t>
            </w:r>
          </w:p>
          <w:p w14:paraId="450FE74B" w14:textId="77777777" w:rsidR="00B7560A" w:rsidRPr="008A2445" w:rsidRDefault="00B7560A" w:rsidP="00B7560A">
            <w:pPr>
              <w:pStyle w:val="VBAILTBodyStrong"/>
              <w:rPr>
                <w:b w:val="0"/>
                <w:bCs/>
              </w:rPr>
            </w:pPr>
            <w:r w:rsidRPr="008A2445">
              <w:rPr>
                <w:b w:val="0"/>
                <w:bCs/>
              </w:rPr>
              <w:t>Instructions:</w:t>
            </w:r>
            <w:r w:rsidRPr="008A2445">
              <w:rPr>
                <w:rFonts w:ascii="Arial" w:hAnsi="Arial" w:cs="Arial"/>
                <w:b w:val="0"/>
                <w:bCs/>
              </w:rPr>
              <w:t>​</w:t>
            </w:r>
          </w:p>
          <w:p w14:paraId="0E2909E2" w14:textId="77777777" w:rsidR="008A2445" w:rsidRPr="008A2445" w:rsidRDefault="00CD02FD" w:rsidP="00B7560A">
            <w:pPr>
              <w:pStyle w:val="VBAILTBodyStrong"/>
              <w:numPr>
                <w:ilvl w:val="0"/>
                <w:numId w:val="33"/>
              </w:numPr>
              <w:rPr>
                <w:b w:val="0"/>
                <w:bCs/>
              </w:rPr>
            </w:pPr>
            <w:r w:rsidRPr="008A2445">
              <w:rPr>
                <w:b w:val="0"/>
                <w:bCs/>
              </w:rPr>
              <w:t>As the instructor directs, work independently or in pairs.</w:t>
            </w:r>
          </w:p>
          <w:p w14:paraId="576CCA37" w14:textId="77777777" w:rsidR="008A2445" w:rsidRPr="008A2445" w:rsidRDefault="00CD02FD" w:rsidP="00B7560A">
            <w:pPr>
              <w:pStyle w:val="VBAILTBodyStrong"/>
              <w:numPr>
                <w:ilvl w:val="0"/>
                <w:numId w:val="33"/>
              </w:numPr>
              <w:rPr>
                <w:b w:val="0"/>
                <w:bCs/>
              </w:rPr>
            </w:pPr>
            <w:r w:rsidRPr="008A2445">
              <w:rPr>
                <w:b w:val="0"/>
                <w:bCs/>
              </w:rPr>
              <w:t>Access the Sample Rating to process the SMP rating. </w:t>
            </w:r>
          </w:p>
          <w:p w14:paraId="039672C8" w14:textId="77777777" w:rsidR="008A2445" w:rsidRPr="008A2445" w:rsidRDefault="00CD02FD" w:rsidP="00B7560A">
            <w:pPr>
              <w:pStyle w:val="VBAILTBodyStrong"/>
              <w:numPr>
                <w:ilvl w:val="1"/>
                <w:numId w:val="33"/>
              </w:numPr>
              <w:rPr>
                <w:b w:val="0"/>
                <w:bCs/>
              </w:rPr>
            </w:pPr>
            <w:r w:rsidRPr="008A2445">
              <w:rPr>
                <w:b w:val="0"/>
                <w:bCs/>
              </w:rPr>
              <w:t>Be sure to include all notification requirements as applicable.</w:t>
            </w:r>
            <w:r w:rsidRPr="008A2445">
              <w:rPr>
                <w:rFonts w:ascii="Arial" w:hAnsi="Arial" w:cs="Arial"/>
                <w:b w:val="0"/>
                <w:bCs/>
              </w:rPr>
              <w:t>​</w:t>
            </w:r>
          </w:p>
          <w:p w14:paraId="3DBE0B1E" w14:textId="77777777" w:rsidR="008A2445" w:rsidRPr="008A2445" w:rsidRDefault="00CD02FD" w:rsidP="00B7560A">
            <w:pPr>
              <w:pStyle w:val="VBAILTBodyStrong"/>
              <w:numPr>
                <w:ilvl w:val="0"/>
                <w:numId w:val="33"/>
              </w:numPr>
              <w:rPr>
                <w:b w:val="0"/>
                <w:bCs/>
              </w:rPr>
            </w:pPr>
            <w:r w:rsidRPr="008A2445">
              <w:rPr>
                <w:b w:val="0"/>
                <w:bCs/>
              </w:rPr>
              <w:t xml:space="preserve">Be prepared to discuss your outcome. </w:t>
            </w:r>
          </w:p>
          <w:p w14:paraId="6EC5E6D6" w14:textId="3EBD5B09" w:rsidR="00B7560A" w:rsidRDefault="00B7560A" w:rsidP="00B7560A">
            <w:pPr>
              <w:pStyle w:val="VBAILTbullet1"/>
              <w:numPr>
                <w:ilvl w:val="0"/>
                <w:numId w:val="0"/>
              </w:numPr>
            </w:pPr>
            <w:r w:rsidRPr="008A2445">
              <w:t>Time: 15-20 minutes</w:t>
            </w:r>
            <w:r w:rsidRPr="008A2445">
              <w:rPr>
                <w:rFonts w:ascii="Arial" w:hAnsi="Arial" w:cs="Arial"/>
                <w:b/>
                <w:bCs/>
              </w:rPr>
              <w:t>​</w:t>
            </w:r>
          </w:p>
        </w:tc>
        <w:tc>
          <w:tcPr>
            <w:tcW w:w="5940" w:type="dxa"/>
            <w:tcBorders>
              <w:left w:val="dashSmallGap" w:sz="4" w:space="0" w:color="auto"/>
            </w:tcBorders>
          </w:tcPr>
          <w:p w14:paraId="14648BB5" w14:textId="234C6A44" w:rsidR="00B7560A" w:rsidRPr="00077BE7" w:rsidRDefault="00B7560A" w:rsidP="00B7560A">
            <w:pPr>
              <w:pStyle w:val="VBAILTBody"/>
              <w:rPr>
                <w:rStyle w:val="Strong"/>
                <w:b w:val="0"/>
                <w:bCs w:val="0"/>
              </w:rPr>
            </w:pPr>
          </w:p>
        </w:tc>
      </w:tr>
      <w:tr w:rsidR="00B7560A" w14:paraId="386D9F43" w14:textId="77777777" w:rsidTr="005461C5">
        <w:trPr>
          <w:cantSplit/>
          <w:jc w:val="center"/>
        </w:trPr>
        <w:tc>
          <w:tcPr>
            <w:tcW w:w="4675" w:type="dxa"/>
            <w:tcBorders>
              <w:right w:val="dashSmallGap" w:sz="4" w:space="0" w:color="auto"/>
            </w:tcBorders>
          </w:tcPr>
          <w:p w14:paraId="47848724" w14:textId="77777777" w:rsidR="00B7560A" w:rsidRDefault="00B7560A" w:rsidP="00B7560A">
            <w:pPr>
              <w:pStyle w:val="VBAILTBodyStrong"/>
            </w:pPr>
            <w:r>
              <w:lastRenderedPageBreak/>
              <w:t>Lesson Summary Review Questions</w:t>
            </w:r>
          </w:p>
          <w:p w14:paraId="42415455" w14:textId="77777777" w:rsidR="00B7560A" w:rsidRPr="00EA58B5" w:rsidRDefault="00B7560A" w:rsidP="00B7560A">
            <w:pPr>
              <w:pStyle w:val="VBAILTBodyStrong"/>
              <w:numPr>
                <w:ilvl w:val="0"/>
                <w:numId w:val="29"/>
              </w:numPr>
              <w:rPr>
                <w:b w:val="0"/>
                <w:bCs/>
              </w:rPr>
            </w:pPr>
            <w:r w:rsidRPr="00EA58B5">
              <w:rPr>
                <w:b w:val="0"/>
                <w:bCs/>
              </w:rPr>
              <w:t xml:space="preserve">Provide the name and number of the form used for requesting </w:t>
            </w:r>
            <w:r>
              <w:rPr>
                <w:b w:val="0"/>
                <w:bCs/>
              </w:rPr>
              <w:t>NH</w:t>
            </w:r>
            <w:r w:rsidRPr="00EA58B5">
              <w:rPr>
                <w:b w:val="0"/>
                <w:bCs/>
              </w:rPr>
              <w:t xml:space="preserve"> information in connection with a claim for A&amp;A.</w:t>
            </w:r>
          </w:p>
          <w:p w14:paraId="5F4D1C11" w14:textId="77777777" w:rsidR="00B7560A" w:rsidRPr="00EA58B5" w:rsidRDefault="00B7560A" w:rsidP="00B7560A">
            <w:pPr>
              <w:pStyle w:val="VBAILTBodyStrong"/>
              <w:numPr>
                <w:ilvl w:val="0"/>
                <w:numId w:val="29"/>
              </w:numPr>
              <w:rPr>
                <w:b w:val="0"/>
                <w:bCs/>
              </w:rPr>
            </w:pPr>
            <w:r w:rsidRPr="00EA58B5">
              <w:rPr>
                <w:b w:val="0"/>
                <w:bCs/>
              </w:rPr>
              <w:t>If the VSR makes a telephone attempt to obtain missing information, what form is used to develop missing information?</w:t>
            </w:r>
          </w:p>
          <w:p w14:paraId="2C3A9430" w14:textId="77777777" w:rsidR="00B7560A" w:rsidRPr="00EA58B5" w:rsidRDefault="00B7560A" w:rsidP="00B7560A">
            <w:pPr>
              <w:pStyle w:val="VBAILTBodyStrong"/>
              <w:numPr>
                <w:ilvl w:val="0"/>
                <w:numId w:val="29"/>
              </w:numPr>
              <w:rPr>
                <w:b w:val="0"/>
                <w:bCs/>
              </w:rPr>
            </w:pPr>
            <w:r w:rsidRPr="00EA58B5">
              <w:rPr>
                <w:b w:val="0"/>
                <w:bCs/>
              </w:rPr>
              <w:t xml:space="preserve">(True or False?) Only surviving spouses who are receiving or entitled to receive DIC or Survivors Pension may qualify for the HB rate under </w:t>
            </w:r>
            <w:hyperlink r:id="rId40" w:history="1">
              <w:r w:rsidRPr="00EA58B5">
                <w:rPr>
                  <w:rStyle w:val="Hyperlink"/>
                  <w:b w:val="0"/>
                  <w:bCs/>
                </w:rPr>
                <w:t>38 CFR 3.351</w:t>
              </w:r>
            </w:hyperlink>
            <w:r w:rsidRPr="00EA58B5">
              <w:rPr>
                <w:b w:val="0"/>
                <w:bCs/>
                <w:u w:val="single"/>
              </w:rPr>
              <w:t>.</w:t>
            </w:r>
          </w:p>
          <w:p w14:paraId="5E53D15F" w14:textId="77777777" w:rsidR="00B7560A" w:rsidRPr="00EA58B5" w:rsidRDefault="00B7560A" w:rsidP="00B7560A">
            <w:pPr>
              <w:pStyle w:val="VBAILTBodyStrong"/>
              <w:numPr>
                <w:ilvl w:val="0"/>
                <w:numId w:val="29"/>
              </w:numPr>
              <w:rPr>
                <w:b w:val="0"/>
                <w:bCs/>
              </w:rPr>
            </w:pPr>
            <w:r w:rsidRPr="00EA58B5">
              <w:rPr>
                <w:b w:val="0"/>
                <w:bCs/>
              </w:rPr>
              <w:t>(True or False?) VSRs should authorize a payment of A&amp;A benefits without a rating decision if evidence establishes the claimant is a patient in a NH.</w:t>
            </w:r>
          </w:p>
          <w:p w14:paraId="509424D8" w14:textId="77777777" w:rsidR="00B7560A" w:rsidRPr="00EA58B5" w:rsidRDefault="00B7560A" w:rsidP="00B7560A">
            <w:pPr>
              <w:pStyle w:val="VBAILTBodyStrong"/>
              <w:numPr>
                <w:ilvl w:val="0"/>
                <w:numId w:val="29"/>
              </w:numPr>
              <w:rPr>
                <w:b w:val="0"/>
                <w:bCs/>
              </w:rPr>
            </w:pPr>
            <w:r w:rsidRPr="00EA58B5">
              <w:rPr>
                <w:b w:val="0"/>
                <w:bCs/>
              </w:rPr>
              <w:t xml:space="preserve">(True or False?) There is no statutory or regulatory requirement for a Veteran pensioner to be rated 100-percent disabled to be determined to </w:t>
            </w:r>
            <w:proofErr w:type="gramStart"/>
            <w:r w:rsidRPr="00EA58B5">
              <w:rPr>
                <w:b w:val="0"/>
                <w:bCs/>
              </w:rPr>
              <w:t>be in need of</w:t>
            </w:r>
            <w:proofErr w:type="gramEnd"/>
            <w:r w:rsidRPr="00EA58B5">
              <w:rPr>
                <w:b w:val="0"/>
                <w:bCs/>
              </w:rPr>
              <w:t xml:space="preserve"> regular A&amp;A.  </w:t>
            </w:r>
          </w:p>
          <w:p w14:paraId="5E564B8F" w14:textId="77777777" w:rsidR="00B7560A" w:rsidRPr="00EA58B5" w:rsidRDefault="00B7560A" w:rsidP="00B7560A">
            <w:pPr>
              <w:pStyle w:val="VBAILTBodyStrong"/>
              <w:numPr>
                <w:ilvl w:val="0"/>
                <w:numId w:val="29"/>
              </w:numPr>
              <w:rPr>
                <w:b w:val="0"/>
                <w:bCs/>
              </w:rPr>
            </w:pPr>
            <w:r w:rsidRPr="00EA58B5">
              <w:rPr>
                <w:b w:val="0"/>
                <w:bCs/>
              </w:rPr>
              <w:t xml:space="preserve">Provide the CFR under which a surviving spouse or parent in receipt of </w:t>
            </w:r>
            <w:proofErr w:type="gramStart"/>
            <w:r w:rsidRPr="00EA58B5">
              <w:rPr>
                <w:b w:val="0"/>
                <w:bCs/>
              </w:rPr>
              <w:t>survivors</w:t>
            </w:r>
            <w:proofErr w:type="gramEnd"/>
            <w:r w:rsidRPr="00EA58B5">
              <w:rPr>
                <w:b w:val="0"/>
                <w:bCs/>
              </w:rPr>
              <w:t xml:space="preserve"> pension, DIC, or death compensation can receive A&amp;A benefits.</w:t>
            </w:r>
          </w:p>
          <w:p w14:paraId="2F9D85AA" w14:textId="77777777" w:rsidR="00B7560A" w:rsidRPr="00EA58B5" w:rsidRDefault="00B7560A" w:rsidP="00B7560A">
            <w:pPr>
              <w:pStyle w:val="VBAILTBodyStrong"/>
              <w:numPr>
                <w:ilvl w:val="0"/>
                <w:numId w:val="29"/>
              </w:numPr>
              <w:rPr>
                <w:b w:val="0"/>
                <w:bCs/>
              </w:rPr>
            </w:pPr>
            <w:r w:rsidRPr="00EA58B5">
              <w:rPr>
                <w:b w:val="0"/>
                <w:bCs/>
              </w:rPr>
              <w:t xml:space="preserve">List the reasons a </w:t>
            </w:r>
            <w:r>
              <w:rPr>
                <w:b w:val="0"/>
                <w:bCs/>
              </w:rPr>
              <w:t>RD</w:t>
            </w:r>
            <w:r w:rsidRPr="00EA58B5">
              <w:rPr>
                <w:b w:val="0"/>
                <w:bCs/>
              </w:rPr>
              <w:t xml:space="preserve"> is required in a Veteran Pension case.</w:t>
            </w:r>
          </w:p>
          <w:p w14:paraId="491DA6FF" w14:textId="77777777" w:rsidR="00B7560A" w:rsidRPr="00EA58B5" w:rsidRDefault="00B7560A" w:rsidP="00B7560A">
            <w:pPr>
              <w:pStyle w:val="VBAILTBodyStrong"/>
              <w:numPr>
                <w:ilvl w:val="0"/>
                <w:numId w:val="29"/>
              </w:numPr>
              <w:rPr>
                <w:b w:val="0"/>
                <w:bCs/>
              </w:rPr>
            </w:pPr>
            <w:r w:rsidRPr="00EA58B5">
              <w:rPr>
                <w:b w:val="0"/>
                <w:bCs/>
              </w:rPr>
              <w:t>What EP is used for claims for SMP based on A&amp;A?</w:t>
            </w:r>
          </w:p>
          <w:p w14:paraId="119C4F1E" w14:textId="77777777" w:rsidR="00B7560A" w:rsidRPr="00EA58B5" w:rsidRDefault="00B7560A" w:rsidP="00B7560A">
            <w:pPr>
              <w:pStyle w:val="VBAILTBodyStrong"/>
              <w:numPr>
                <w:ilvl w:val="0"/>
                <w:numId w:val="29"/>
              </w:numPr>
            </w:pPr>
            <w:r w:rsidRPr="00EA58B5">
              <w:rPr>
                <w:b w:val="0"/>
                <w:bCs/>
              </w:rPr>
              <w:t>Provide the correct CFR that outlines the basic criteria for the higher-level A&amp;A allowance.</w:t>
            </w:r>
            <w:r>
              <w:rPr>
                <w:b w:val="0"/>
                <w:bCs/>
              </w:rPr>
              <w:t xml:space="preserve"> </w:t>
            </w:r>
          </w:p>
          <w:p w14:paraId="4881A66B" w14:textId="3493FA81" w:rsidR="00B7560A" w:rsidRDefault="00B7560A" w:rsidP="00B7560A">
            <w:pPr>
              <w:pStyle w:val="VBAILTBodyStrong"/>
              <w:numPr>
                <w:ilvl w:val="0"/>
                <w:numId w:val="29"/>
              </w:numPr>
            </w:pPr>
            <w:r w:rsidRPr="00EA58B5">
              <w:rPr>
                <w:b w:val="0"/>
                <w:bCs/>
              </w:rPr>
              <w:lastRenderedPageBreak/>
              <w:t>If a Veteran’s A&amp;A status is discontinued, and HB status can be awarded, when would HB status be awarded?</w:t>
            </w:r>
          </w:p>
        </w:tc>
        <w:tc>
          <w:tcPr>
            <w:tcW w:w="5940" w:type="dxa"/>
            <w:tcBorders>
              <w:left w:val="dashSmallGap" w:sz="4" w:space="0" w:color="auto"/>
            </w:tcBorders>
          </w:tcPr>
          <w:p w14:paraId="3F3D9443" w14:textId="45958619" w:rsidR="00B7560A" w:rsidRPr="009F361E" w:rsidRDefault="00B7560A" w:rsidP="00B7560A">
            <w:pPr>
              <w:pStyle w:val="VBAILTBody"/>
              <w:rPr>
                <w:rStyle w:val="Strong"/>
              </w:rPr>
            </w:pPr>
          </w:p>
        </w:tc>
      </w:tr>
      <w:tr w:rsidR="005461C5" w14:paraId="40487932" w14:textId="77777777" w:rsidTr="005461C5">
        <w:trPr>
          <w:cantSplit/>
          <w:jc w:val="center"/>
        </w:trPr>
        <w:tc>
          <w:tcPr>
            <w:tcW w:w="4675" w:type="dxa"/>
            <w:tcBorders>
              <w:right w:val="dashSmallGap" w:sz="4" w:space="0" w:color="auto"/>
            </w:tcBorders>
          </w:tcPr>
          <w:p w14:paraId="6FB426B3" w14:textId="77777777" w:rsidR="005461C5" w:rsidRPr="0095196C" w:rsidRDefault="005461C5" w:rsidP="005461C5">
            <w:pPr>
              <w:pStyle w:val="VBAILTBody"/>
              <w:rPr>
                <w:rStyle w:val="Strong"/>
              </w:rPr>
            </w:pPr>
            <w:r w:rsidRPr="0095196C">
              <w:rPr>
                <w:rStyle w:val="Strong"/>
              </w:rPr>
              <w:t>Questions?</w:t>
            </w:r>
          </w:p>
          <w:p w14:paraId="6D3D947D" w14:textId="77777777" w:rsidR="005461C5" w:rsidRPr="0095196C" w:rsidRDefault="005461C5" w:rsidP="005461C5">
            <w:pPr>
              <w:pStyle w:val="VBAILTBody"/>
              <w:rPr>
                <w:rStyle w:val="Strong"/>
              </w:rPr>
            </w:pPr>
            <w:r w:rsidRPr="0095196C">
              <w:rPr>
                <w:noProof/>
              </w:rPr>
              <w:drawing>
                <wp:inline distT="0" distB="0" distL="0" distR="0" wp14:anchorId="6E767C2A" wp14:editId="528641BB">
                  <wp:extent cx="947351" cy="724535"/>
                  <wp:effectExtent l="0" t="0" r="5715" b="0"/>
                  <wp:docPr id="24" name="Picture 24" descr="This icon prompts you to ask students a discussion question or to ask student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icon prompts you to ask students a discussion question or to ask students if they have any questions before proceeding with instruction." title="Question Ico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4936" cy="730336"/>
                          </a:xfrm>
                          <a:prstGeom prst="rect">
                            <a:avLst/>
                          </a:prstGeom>
                          <a:noFill/>
                          <a:ln>
                            <a:noFill/>
                          </a:ln>
                        </pic:spPr>
                      </pic:pic>
                    </a:graphicData>
                  </a:graphic>
                </wp:inline>
              </w:drawing>
            </w:r>
          </w:p>
          <w:p w14:paraId="124F5719" w14:textId="77777777" w:rsidR="005461C5" w:rsidRDefault="005461C5" w:rsidP="005461C5">
            <w:pPr>
              <w:pStyle w:val="VBAILTBodyStrong"/>
            </w:pPr>
          </w:p>
        </w:tc>
        <w:tc>
          <w:tcPr>
            <w:tcW w:w="5940" w:type="dxa"/>
            <w:tcBorders>
              <w:left w:val="dashSmallGap" w:sz="4" w:space="0" w:color="auto"/>
            </w:tcBorders>
          </w:tcPr>
          <w:p w14:paraId="08CD1FC5" w14:textId="77777777" w:rsidR="005461C5" w:rsidRPr="009F361E" w:rsidRDefault="005461C5" w:rsidP="005461C5">
            <w:pPr>
              <w:pStyle w:val="VBAILTBody"/>
              <w:rPr>
                <w:rStyle w:val="Strong"/>
              </w:rPr>
            </w:pPr>
          </w:p>
        </w:tc>
      </w:tr>
      <w:tr w:rsidR="005461C5" w14:paraId="2B91F0BF" w14:textId="77777777" w:rsidTr="005461C5">
        <w:trPr>
          <w:cantSplit/>
          <w:jc w:val="center"/>
        </w:trPr>
        <w:tc>
          <w:tcPr>
            <w:tcW w:w="4675" w:type="dxa"/>
            <w:tcBorders>
              <w:right w:val="dashSmallGap" w:sz="4" w:space="0" w:color="auto"/>
            </w:tcBorders>
          </w:tcPr>
          <w:p w14:paraId="6B1DC20C" w14:textId="77777777" w:rsidR="005461C5" w:rsidRDefault="005461C5" w:rsidP="005461C5">
            <w:pPr>
              <w:pStyle w:val="VBAILTBody"/>
              <w:rPr>
                <w:rStyle w:val="Strong"/>
              </w:rPr>
            </w:pPr>
            <w:r>
              <w:rPr>
                <w:rStyle w:val="Strong"/>
              </w:rPr>
              <w:t>What’s Next?</w:t>
            </w:r>
          </w:p>
          <w:p w14:paraId="56F5819E" w14:textId="6FAA26B7" w:rsidR="005461C5" w:rsidRPr="0095196C" w:rsidRDefault="005461C5" w:rsidP="005461C5">
            <w:pPr>
              <w:pStyle w:val="VBAILTBody"/>
              <w:numPr>
                <w:ilvl w:val="0"/>
                <w:numId w:val="30"/>
              </w:numPr>
              <w:rPr>
                <w:rStyle w:val="Strong"/>
              </w:rPr>
            </w:pPr>
            <w:r w:rsidRPr="005F398F">
              <w:t>Complete Process SMP Claims course evaluation:</w:t>
            </w:r>
            <w:r w:rsidRPr="005F398F">
              <w:rPr>
                <w:b/>
                <w:bCs/>
              </w:rPr>
              <w:t xml:space="preserve"> TMS ID 4408389</w:t>
            </w:r>
          </w:p>
        </w:tc>
        <w:tc>
          <w:tcPr>
            <w:tcW w:w="5940" w:type="dxa"/>
            <w:tcBorders>
              <w:left w:val="dashSmallGap" w:sz="4" w:space="0" w:color="auto"/>
            </w:tcBorders>
          </w:tcPr>
          <w:p w14:paraId="237A72C7" w14:textId="77777777" w:rsidR="005461C5" w:rsidRPr="009F361E" w:rsidRDefault="005461C5" w:rsidP="005461C5">
            <w:pPr>
              <w:pStyle w:val="VBAILTBody"/>
              <w:rPr>
                <w:rStyle w:val="Strong"/>
              </w:rPr>
            </w:pPr>
          </w:p>
        </w:tc>
      </w:tr>
    </w:tbl>
    <w:p w14:paraId="6083ADC5" w14:textId="77777777" w:rsidR="005D40F0" w:rsidRPr="00C214A9" w:rsidRDefault="005D40F0" w:rsidP="005D40F0">
      <w:pPr>
        <w:pStyle w:val="VBAILTBody"/>
      </w:pPr>
    </w:p>
    <w:p w14:paraId="269B0566" w14:textId="5E653ACF" w:rsidR="005461C5" w:rsidRDefault="005461C5">
      <w:pPr>
        <w:rPr>
          <w:rFonts w:ascii="Verdana" w:hAnsi="Verdana"/>
        </w:rPr>
      </w:pPr>
      <w:r>
        <w:br w:type="page"/>
      </w:r>
    </w:p>
    <w:p w14:paraId="490606EB" w14:textId="77777777" w:rsidR="005461C5" w:rsidRDefault="005461C5" w:rsidP="005461C5">
      <w:pPr>
        <w:pStyle w:val="VBAILTHeading2"/>
      </w:pPr>
      <w:r>
        <w:lastRenderedPageBreak/>
        <w:t>Lesson Summary Review Questions – Instructor Answer Key</w:t>
      </w:r>
    </w:p>
    <w:p w14:paraId="074436F9" w14:textId="77777777" w:rsidR="005461C5" w:rsidRDefault="005461C5" w:rsidP="005461C5">
      <w:pPr>
        <w:spacing w:line="256" w:lineRule="auto"/>
        <w:rPr>
          <w:rFonts w:ascii="Arial" w:hAnsi="Arial" w:cs="Arial"/>
          <w:color w:val="000000"/>
          <w:sz w:val="24"/>
          <w:szCs w:val="24"/>
        </w:rPr>
      </w:pPr>
      <w:r w:rsidRPr="00181788">
        <w:rPr>
          <w:rFonts w:ascii="Arial" w:hAnsi="Arial" w:cs="Arial"/>
          <w:b/>
          <w:bCs/>
          <w:color w:val="000000"/>
          <w:sz w:val="24"/>
          <w:szCs w:val="24"/>
        </w:rPr>
        <w:t>Directions</w:t>
      </w:r>
      <w:r w:rsidRPr="00181788">
        <w:rPr>
          <w:rFonts w:ascii="Arial" w:hAnsi="Arial" w:cs="Arial"/>
          <w:color w:val="000000"/>
          <w:sz w:val="24"/>
          <w:szCs w:val="24"/>
        </w:rPr>
        <w:t>: Based on the material discussed, provide a response to the following:</w:t>
      </w:r>
    </w:p>
    <w:p w14:paraId="5EFD9A83" w14:textId="77777777" w:rsidR="005461C5" w:rsidRDefault="005461C5" w:rsidP="005461C5">
      <w:pPr>
        <w:pStyle w:val="ListParagraph"/>
        <w:spacing w:line="256" w:lineRule="auto"/>
        <w:ind w:left="1080"/>
        <w:rPr>
          <w:rFonts w:ascii="Arial" w:hAnsi="Arial" w:cs="Arial"/>
          <w:color w:val="000000"/>
          <w:sz w:val="24"/>
          <w:szCs w:val="24"/>
        </w:rPr>
      </w:pPr>
    </w:p>
    <w:p w14:paraId="421D8C4D" w14:textId="77777777" w:rsidR="005461C5" w:rsidRDefault="005461C5" w:rsidP="005461C5">
      <w:pPr>
        <w:pStyle w:val="ListParagraph"/>
        <w:numPr>
          <w:ilvl w:val="0"/>
          <w:numId w:val="31"/>
        </w:numPr>
        <w:spacing w:line="256" w:lineRule="auto"/>
        <w:rPr>
          <w:rFonts w:ascii="Arial" w:hAnsi="Arial" w:cs="Arial"/>
          <w:color w:val="000000"/>
          <w:sz w:val="24"/>
          <w:szCs w:val="24"/>
        </w:rPr>
      </w:pPr>
      <w:r>
        <w:rPr>
          <w:rFonts w:ascii="Arial" w:hAnsi="Arial" w:cs="Arial"/>
          <w:color w:val="000000"/>
          <w:sz w:val="24"/>
          <w:szCs w:val="24"/>
        </w:rPr>
        <w:t>Provide the name and number of the form used for requesting nursing home information in connection with a claim for A&amp;A.</w:t>
      </w:r>
    </w:p>
    <w:p w14:paraId="029C315B" w14:textId="60AD8042" w:rsidR="005461C5" w:rsidRDefault="005461C5" w:rsidP="005461C5">
      <w:pPr>
        <w:pStyle w:val="ListParagraph"/>
        <w:spacing w:line="256" w:lineRule="auto"/>
        <w:ind w:left="1080"/>
      </w:pPr>
    </w:p>
    <w:p w14:paraId="7B1E568A" w14:textId="77777777" w:rsidR="005461C5" w:rsidRDefault="005461C5" w:rsidP="005461C5">
      <w:pPr>
        <w:pStyle w:val="ListParagraph"/>
        <w:spacing w:line="256" w:lineRule="auto"/>
        <w:ind w:left="1080"/>
        <w:rPr>
          <w:rFonts w:ascii="Arial" w:hAnsi="Arial" w:cs="Arial"/>
          <w:color w:val="000000"/>
          <w:sz w:val="24"/>
          <w:szCs w:val="24"/>
        </w:rPr>
      </w:pPr>
    </w:p>
    <w:p w14:paraId="3D1E1932" w14:textId="77777777" w:rsidR="005461C5" w:rsidRDefault="005461C5" w:rsidP="005461C5">
      <w:pPr>
        <w:spacing w:line="256" w:lineRule="auto"/>
        <w:ind w:left="720"/>
        <w:rPr>
          <w:rFonts w:ascii="Arial" w:hAnsi="Arial" w:cs="Arial"/>
          <w:color w:val="000000"/>
          <w:sz w:val="24"/>
          <w:szCs w:val="24"/>
        </w:rPr>
      </w:pPr>
    </w:p>
    <w:p w14:paraId="46B9624A" w14:textId="77777777" w:rsidR="005461C5" w:rsidRDefault="005461C5" w:rsidP="005461C5">
      <w:pPr>
        <w:pStyle w:val="ListParagraph"/>
        <w:numPr>
          <w:ilvl w:val="0"/>
          <w:numId w:val="31"/>
        </w:numPr>
        <w:spacing w:line="256" w:lineRule="auto"/>
        <w:rPr>
          <w:rFonts w:ascii="Arial" w:hAnsi="Arial" w:cs="Arial"/>
          <w:color w:val="000000"/>
          <w:sz w:val="24"/>
          <w:szCs w:val="24"/>
        </w:rPr>
      </w:pPr>
      <w:r>
        <w:rPr>
          <w:rFonts w:ascii="Arial" w:hAnsi="Arial" w:cs="Arial"/>
          <w:color w:val="000000"/>
          <w:sz w:val="24"/>
          <w:szCs w:val="24"/>
        </w:rPr>
        <w:t>If the VSR makes a telephone attempt to obtain missing information, what form is used to develop missing information?</w:t>
      </w:r>
    </w:p>
    <w:p w14:paraId="05C13198" w14:textId="3F48D9AD" w:rsidR="005461C5" w:rsidRPr="005461C5" w:rsidRDefault="005461C5" w:rsidP="005461C5">
      <w:pPr>
        <w:spacing w:line="256" w:lineRule="auto"/>
        <w:rPr>
          <w:rFonts w:ascii="Arial" w:hAnsi="Arial" w:cs="Arial"/>
          <w:color w:val="000000"/>
          <w:sz w:val="24"/>
          <w:szCs w:val="24"/>
        </w:rPr>
      </w:pPr>
    </w:p>
    <w:p w14:paraId="5F98540E" w14:textId="77777777" w:rsidR="005461C5" w:rsidRDefault="005461C5" w:rsidP="005461C5">
      <w:pPr>
        <w:pStyle w:val="ListParagraph"/>
        <w:spacing w:line="256" w:lineRule="auto"/>
        <w:ind w:left="1080"/>
        <w:rPr>
          <w:rFonts w:ascii="Arial" w:hAnsi="Arial" w:cs="Arial"/>
          <w:color w:val="000000"/>
          <w:sz w:val="24"/>
          <w:szCs w:val="24"/>
        </w:rPr>
      </w:pPr>
    </w:p>
    <w:p w14:paraId="71DD93FF" w14:textId="77777777" w:rsidR="005461C5" w:rsidRDefault="005461C5" w:rsidP="005461C5">
      <w:pPr>
        <w:pStyle w:val="ListParagraph"/>
        <w:spacing w:line="256" w:lineRule="auto"/>
        <w:ind w:left="1080"/>
        <w:rPr>
          <w:rFonts w:ascii="Arial" w:hAnsi="Arial" w:cs="Arial"/>
          <w:color w:val="000000"/>
          <w:sz w:val="24"/>
          <w:szCs w:val="24"/>
        </w:rPr>
      </w:pPr>
    </w:p>
    <w:p w14:paraId="5C838197" w14:textId="41683E5A" w:rsidR="005461C5" w:rsidRPr="00181788" w:rsidRDefault="005461C5" w:rsidP="005461C5">
      <w:pPr>
        <w:pStyle w:val="ListParagraph"/>
        <w:numPr>
          <w:ilvl w:val="0"/>
          <w:numId w:val="31"/>
        </w:numPr>
        <w:spacing w:line="256" w:lineRule="auto"/>
        <w:rPr>
          <w:rFonts w:ascii="Arial" w:hAnsi="Arial" w:cs="Arial"/>
          <w:color w:val="000000"/>
          <w:sz w:val="24"/>
          <w:szCs w:val="24"/>
        </w:rPr>
      </w:pPr>
      <w:r>
        <w:rPr>
          <w:rFonts w:ascii="Arial" w:hAnsi="Arial" w:cs="Arial"/>
          <w:color w:val="000000"/>
          <w:sz w:val="24"/>
          <w:szCs w:val="24"/>
        </w:rPr>
        <w:t xml:space="preserve">(True or False?) </w:t>
      </w:r>
      <w:r w:rsidRPr="00181788">
        <w:rPr>
          <w:rFonts w:ascii="Arial" w:hAnsi="Arial" w:cs="Arial"/>
          <w:color w:val="000000"/>
          <w:sz w:val="24"/>
          <w:szCs w:val="24"/>
        </w:rPr>
        <w:t xml:space="preserve">Only surviving spouses who are receiving or entitled to receive DIC or Survivors Pension may qualify for the HB rate under </w:t>
      </w:r>
      <w:hyperlink r:id="rId42" w:history="1">
        <w:r w:rsidRPr="00181788">
          <w:rPr>
            <w:rStyle w:val="Hyperlink"/>
            <w:rFonts w:ascii="Arial" w:hAnsi="Arial" w:cs="Arial"/>
            <w:sz w:val="24"/>
            <w:szCs w:val="24"/>
          </w:rPr>
          <w:t>38 CFR 3.351</w:t>
        </w:r>
      </w:hyperlink>
      <w:r>
        <w:rPr>
          <w:rFonts w:ascii="Arial" w:hAnsi="Arial" w:cs="Arial"/>
          <w:color w:val="000000"/>
          <w:sz w:val="24"/>
          <w:szCs w:val="24"/>
        </w:rPr>
        <w:t>.</w:t>
      </w:r>
    </w:p>
    <w:p w14:paraId="3C0F63AF" w14:textId="0B53F834" w:rsidR="005461C5" w:rsidRDefault="005461C5" w:rsidP="005461C5">
      <w:pPr>
        <w:spacing w:line="256" w:lineRule="auto"/>
        <w:rPr>
          <w:rFonts w:ascii="Arial" w:hAnsi="Arial" w:cs="Arial"/>
          <w:color w:val="000000"/>
          <w:sz w:val="24"/>
          <w:szCs w:val="24"/>
        </w:rPr>
      </w:pPr>
    </w:p>
    <w:p w14:paraId="2F65886E" w14:textId="77777777" w:rsidR="005461C5" w:rsidRDefault="005461C5" w:rsidP="005461C5">
      <w:pPr>
        <w:spacing w:line="256" w:lineRule="auto"/>
        <w:rPr>
          <w:rFonts w:ascii="Arial" w:hAnsi="Arial" w:cs="Arial"/>
          <w:color w:val="000000"/>
          <w:sz w:val="24"/>
          <w:szCs w:val="24"/>
        </w:rPr>
      </w:pPr>
    </w:p>
    <w:p w14:paraId="357004A5" w14:textId="77777777" w:rsidR="005461C5" w:rsidRDefault="005461C5" w:rsidP="005461C5">
      <w:pPr>
        <w:spacing w:line="256" w:lineRule="auto"/>
        <w:rPr>
          <w:rFonts w:ascii="Arial" w:hAnsi="Arial" w:cs="Arial"/>
          <w:color w:val="000000"/>
          <w:sz w:val="24"/>
          <w:szCs w:val="24"/>
        </w:rPr>
      </w:pPr>
    </w:p>
    <w:p w14:paraId="256F0024" w14:textId="20463145" w:rsidR="005461C5" w:rsidRDefault="005461C5" w:rsidP="005461C5">
      <w:pPr>
        <w:pStyle w:val="ListParagraph"/>
        <w:numPr>
          <w:ilvl w:val="0"/>
          <w:numId w:val="31"/>
        </w:numPr>
        <w:spacing w:line="256" w:lineRule="auto"/>
        <w:rPr>
          <w:rFonts w:ascii="Arial" w:hAnsi="Arial" w:cs="Arial"/>
          <w:color w:val="000000"/>
          <w:sz w:val="24"/>
          <w:szCs w:val="24"/>
        </w:rPr>
      </w:pPr>
      <w:r>
        <w:rPr>
          <w:rFonts w:ascii="Arial" w:hAnsi="Arial" w:cs="Arial"/>
          <w:color w:val="000000"/>
          <w:sz w:val="24"/>
          <w:szCs w:val="24"/>
        </w:rPr>
        <w:t>(True or False?) VSRs should a</w:t>
      </w:r>
      <w:r w:rsidRPr="00181788">
        <w:rPr>
          <w:rFonts w:ascii="Arial" w:hAnsi="Arial" w:cs="Arial"/>
          <w:color w:val="000000"/>
          <w:sz w:val="24"/>
          <w:szCs w:val="24"/>
        </w:rPr>
        <w:t xml:space="preserve">uthorize </w:t>
      </w:r>
      <w:r>
        <w:rPr>
          <w:rFonts w:ascii="Arial" w:hAnsi="Arial" w:cs="Arial"/>
          <w:color w:val="000000"/>
          <w:sz w:val="24"/>
          <w:szCs w:val="24"/>
        </w:rPr>
        <w:t>a</w:t>
      </w:r>
      <w:r w:rsidRPr="00181788">
        <w:rPr>
          <w:rFonts w:ascii="Arial" w:hAnsi="Arial" w:cs="Arial"/>
          <w:color w:val="000000"/>
          <w:sz w:val="24"/>
          <w:szCs w:val="24"/>
        </w:rPr>
        <w:t xml:space="preserve"> payment of A&amp;A benefits without a rating decision</w:t>
      </w:r>
      <w:r>
        <w:rPr>
          <w:rFonts w:ascii="Arial" w:hAnsi="Arial" w:cs="Arial"/>
          <w:color w:val="000000"/>
          <w:sz w:val="24"/>
          <w:szCs w:val="24"/>
        </w:rPr>
        <w:t xml:space="preserve"> if</w:t>
      </w:r>
      <w:r w:rsidRPr="00181788">
        <w:rPr>
          <w:rFonts w:ascii="Arial" w:hAnsi="Arial" w:cs="Arial"/>
          <w:color w:val="000000"/>
          <w:sz w:val="24"/>
          <w:szCs w:val="24"/>
        </w:rPr>
        <w:t xml:space="preserve"> evidence establishes the claimant is a patient in a NH</w:t>
      </w:r>
      <w:r>
        <w:rPr>
          <w:rFonts w:ascii="Arial" w:hAnsi="Arial" w:cs="Arial"/>
          <w:color w:val="000000"/>
          <w:sz w:val="24"/>
          <w:szCs w:val="24"/>
        </w:rPr>
        <w:t>.</w:t>
      </w:r>
    </w:p>
    <w:p w14:paraId="2E652285" w14:textId="572CE261" w:rsidR="005461C5" w:rsidRDefault="005461C5" w:rsidP="005461C5">
      <w:pPr>
        <w:spacing w:line="256" w:lineRule="auto"/>
        <w:rPr>
          <w:rFonts w:ascii="Arial" w:hAnsi="Arial" w:cs="Arial"/>
          <w:color w:val="000000"/>
          <w:sz w:val="24"/>
          <w:szCs w:val="24"/>
        </w:rPr>
      </w:pPr>
    </w:p>
    <w:p w14:paraId="6FF57B5A" w14:textId="378A1CEA" w:rsidR="005461C5" w:rsidRDefault="005461C5" w:rsidP="005461C5">
      <w:pPr>
        <w:spacing w:line="256" w:lineRule="auto"/>
        <w:rPr>
          <w:rFonts w:ascii="Arial" w:hAnsi="Arial" w:cs="Arial"/>
          <w:color w:val="000000"/>
          <w:sz w:val="24"/>
          <w:szCs w:val="24"/>
        </w:rPr>
      </w:pPr>
    </w:p>
    <w:p w14:paraId="4884022B" w14:textId="77777777" w:rsidR="005461C5" w:rsidRDefault="005461C5" w:rsidP="005461C5">
      <w:pPr>
        <w:spacing w:line="256" w:lineRule="auto"/>
        <w:rPr>
          <w:rFonts w:ascii="Arial" w:hAnsi="Arial" w:cs="Arial"/>
          <w:color w:val="000000"/>
          <w:sz w:val="24"/>
          <w:szCs w:val="24"/>
        </w:rPr>
      </w:pPr>
    </w:p>
    <w:p w14:paraId="78EA200E" w14:textId="2DED4C45" w:rsidR="005461C5" w:rsidRDefault="005461C5" w:rsidP="005461C5">
      <w:pPr>
        <w:pStyle w:val="ListParagraph"/>
        <w:numPr>
          <w:ilvl w:val="0"/>
          <w:numId w:val="31"/>
        </w:numPr>
        <w:spacing w:line="256" w:lineRule="auto"/>
        <w:rPr>
          <w:rFonts w:ascii="Arial" w:hAnsi="Arial" w:cs="Arial"/>
          <w:color w:val="000000"/>
          <w:sz w:val="24"/>
          <w:szCs w:val="24"/>
        </w:rPr>
      </w:pPr>
      <w:r>
        <w:rPr>
          <w:rFonts w:ascii="Arial" w:hAnsi="Arial" w:cs="Arial"/>
          <w:color w:val="000000"/>
          <w:sz w:val="24"/>
          <w:szCs w:val="24"/>
        </w:rPr>
        <w:t xml:space="preserve">(True or False?) </w:t>
      </w:r>
      <w:r w:rsidRPr="005B1C0C">
        <w:rPr>
          <w:rFonts w:ascii="Arial" w:hAnsi="Arial" w:cs="Arial"/>
          <w:color w:val="000000"/>
          <w:sz w:val="24"/>
          <w:szCs w:val="24"/>
        </w:rPr>
        <w:t xml:space="preserve">There is no statutory or regulatory requirement for a Veteran pensioner to be rated 100-percent disabled to be determined to </w:t>
      </w:r>
      <w:proofErr w:type="gramStart"/>
      <w:r w:rsidRPr="005B1C0C">
        <w:rPr>
          <w:rFonts w:ascii="Arial" w:hAnsi="Arial" w:cs="Arial"/>
          <w:color w:val="000000"/>
          <w:sz w:val="24"/>
          <w:szCs w:val="24"/>
        </w:rPr>
        <w:t>be in need of</w:t>
      </w:r>
      <w:proofErr w:type="gramEnd"/>
      <w:r w:rsidRPr="005B1C0C">
        <w:rPr>
          <w:rFonts w:ascii="Arial" w:hAnsi="Arial" w:cs="Arial"/>
          <w:color w:val="000000"/>
          <w:sz w:val="24"/>
          <w:szCs w:val="24"/>
        </w:rPr>
        <w:t xml:space="preserve"> regular A&amp;A.</w:t>
      </w:r>
      <w:r>
        <w:rPr>
          <w:rFonts w:ascii="Arial" w:hAnsi="Arial" w:cs="Arial"/>
          <w:color w:val="000000"/>
          <w:sz w:val="24"/>
          <w:szCs w:val="24"/>
        </w:rPr>
        <w:t xml:space="preserve">  </w:t>
      </w:r>
    </w:p>
    <w:p w14:paraId="48DCADD3" w14:textId="77777777" w:rsidR="005461C5" w:rsidRDefault="005461C5" w:rsidP="005461C5">
      <w:pPr>
        <w:pStyle w:val="ListParagraph"/>
        <w:rPr>
          <w:rFonts w:ascii="Arial" w:hAnsi="Arial" w:cs="Arial"/>
          <w:color w:val="000000"/>
          <w:sz w:val="24"/>
          <w:szCs w:val="24"/>
        </w:rPr>
      </w:pPr>
    </w:p>
    <w:p w14:paraId="5505517E" w14:textId="77777777" w:rsidR="005461C5" w:rsidRDefault="005461C5" w:rsidP="005461C5">
      <w:pPr>
        <w:pStyle w:val="ListParagraph"/>
        <w:rPr>
          <w:rFonts w:ascii="Arial" w:hAnsi="Arial" w:cs="Arial"/>
          <w:color w:val="000000"/>
          <w:sz w:val="24"/>
          <w:szCs w:val="24"/>
        </w:rPr>
      </w:pPr>
    </w:p>
    <w:p w14:paraId="48142072" w14:textId="77777777" w:rsidR="005461C5" w:rsidRPr="005B1C0C" w:rsidRDefault="005461C5" w:rsidP="005461C5">
      <w:pPr>
        <w:pStyle w:val="ListParagraph"/>
        <w:rPr>
          <w:rFonts w:ascii="Arial" w:hAnsi="Arial" w:cs="Arial"/>
          <w:color w:val="000000"/>
          <w:sz w:val="24"/>
          <w:szCs w:val="24"/>
        </w:rPr>
      </w:pPr>
    </w:p>
    <w:p w14:paraId="472D8ECE" w14:textId="77777777" w:rsidR="005461C5" w:rsidRDefault="005461C5" w:rsidP="005461C5">
      <w:pPr>
        <w:pStyle w:val="ListParagraph"/>
        <w:numPr>
          <w:ilvl w:val="0"/>
          <w:numId w:val="31"/>
        </w:numPr>
        <w:spacing w:line="256" w:lineRule="auto"/>
        <w:rPr>
          <w:rFonts w:ascii="Arial" w:hAnsi="Arial" w:cs="Arial"/>
          <w:color w:val="000000"/>
          <w:sz w:val="24"/>
          <w:szCs w:val="24"/>
        </w:rPr>
      </w:pPr>
      <w:r>
        <w:rPr>
          <w:rFonts w:ascii="Arial" w:hAnsi="Arial" w:cs="Arial"/>
          <w:color w:val="000000"/>
          <w:sz w:val="24"/>
          <w:szCs w:val="24"/>
        </w:rPr>
        <w:t xml:space="preserve">Provide the CFR under which a surviving spouse or parent in receipt of </w:t>
      </w:r>
      <w:proofErr w:type="gramStart"/>
      <w:r>
        <w:rPr>
          <w:rFonts w:ascii="Arial" w:hAnsi="Arial" w:cs="Arial"/>
          <w:color w:val="000000"/>
          <w:sz w:val="24"/>
          <w:szCs w:val="24"/>
        </w:rPr>
        <w:t>survivors</w:t>
      </w:r>
      <w:proofErr w:type="gramEnd"/>
      <w:r>
        <w:rPr>
          <w:rFonts w:ascii="Arial" w:hAnsi="Arial" w:cs="Arial"/>
          <w:color w:val="000000"/>
          <w:sz w:val="24"/>
          <w:szCs w:val="24"/>
        </w:rPr>
        <w:t xml:space="preserve"> pension, DIC, or death compensation can receive A&amp;A benefits.</w:t>
      </w:r>
    </w:p>
    <w:p w14:paraId="39CC4310" w14:textId="673A445E" w:rsidR="005461C5" w:rsidRPr="005461C5" w:rsidRDefault="005461C5" w:rsidP="005461C5">
      <w:pPr>
        <w:spacing w:line="256" w:lineRule="auto"/>
        <w:rPr>
          <w:rFonts w:ascii="Arial" w:hAnsi="Arial" w:cs="Arial"/>
          <w:color w:val="000000"/>
          <w:sz w:val="24"/>
          <w:szCs w:val="24"/>
        </w:rPr>
      </w:pPr>
    </w:p>
    <w:p w14:paraId="6C358890" w14:textId="77777777" w:rsidR="005461C5" w:rsidRPr="00754126" w:rsidRDefault="005461C5" w:rsidP="005461C5">
      <w:pPr>
        <w:spacing w:line="256" w:lineRule="auto"/>
        <w:rPr>
          <w:rFonts w:ascii="Arial" w:hAnsi="Arial" w:cs="Arial"/>
          <w:color w:val="000000"/>
          <w:sz w:val="24"/>
          <w:szCs w:val="24"/>
        </w:rPr>
      </w:pPr>
    </w:p>
    <w:p w14:paraId="5CC4EEA7" w14:textId="77777777" w:rsidR="005461C5" w:rsidRDefault="005461C5" w:rsidP="005461C5">
      <w:pPr>
        <w:pStyle w:val="ListParagraph"/>
        <w:spacing w:line="256" w:lineRule="auto"/>
        <w:ind w:left="360"/>
        <w:rPr>
          <w:rFonts w:ascii="Arial" w:hAnsi="Arial" w:cs="Arial"/>
          <w:color w:val="000000"/>
          <w:sz w:val="24"/>
          <w:szCs w:val="24"/>
        </w:rPr>
      </w:pPr>
    </w:p>
    <w:p w14:paraId="0A045DB4" w14:textId="77777777" w:rsidR="005461C5" w:rsidRDefault="005461C5" w:rsidP="005461C5">
      <w:pPr>
        <w:pStyle w:val="ListParagraph"/>
        <w:numPr>
          <w:ilvl w:val="0"/>
          <w:numId w:val="31"/>
        </w:numPr>
        <w:spacing w:line="256" w:lineRule="auto"/>
        <w:rPr>
          <w:rFonts w:ascii="Arial" w:hAnsi="Arial" w:cs="Arial"/>
          <w:color w:val="000000"/>
          <w:sz w:val="24"/>
          <w:szCs w:val="24"/>
        </w:rPr>
      </w:pPr>
      <w:r w:rsidRPr="00217ED4">
        <w:rPr>
          <w:rFonts w:ascii="Arial" w:hAnsi="Arial" w:cs="Arial"/>
          <w:color w:val="000000"/>
          <w:sz w:val="24"/>
          <w:szCs w:val="24"/>
        </w:rPr>
        <w:lastRenderedPageBreak/>
        <w:t>List the reasons a rating decision is required in a Veteran Pension case.</w:t>
      </w:r>
    </w:p>
    <w:p w14:paraId="56802872" w14:textId="123C15A8" w:rsidR="005461C5" w:rsidRDefault="005461C5" w:rsidP="005461C5">
      <w:pPr>
        <w:pStyle w:val="ListParagraph"/>
        <w:spacing w:line="256" w:lineRule="auto"/>
        <w:ind w:left="1080"/>
        <w:rPr>
          <w:rFonts w:ascii="Arial" w:hAnsi="Arial" w:cs="Arial"/>
          <w:color w:val="000000"/>
          <w:sz w:val="24"/>
          <w:szCs w:val="24"/>
        </w:rPr>
      </w:pPr>
    </w:p>
    <w:p w14:paraId="26177BAA" w14:textId="6DEFF3FC" w:rsidR="005461C5" w:rsidRDefault="005461C5" w:rsidP="005461C5">
      <w:pPr>
        <w:pStyle w:val="ListParagraph"/>
        <w:spacing w:line="256" w:lineRule="auto"/>
        <w:ind w:left="1080"/>
        <w:rPr>
          <w:rFonts w:ascii="Arial" w:hAnsi="Arial" w:cs="Arial"/>
          <w:color w:val="000000"/>
          <w:sz w:val="24"/>
          <w:szCs w:val="24"/>
        </w:rPr>
      </w:pPr>
    </w:p>
    <w:p w14:paraId="296FF279" w14:textId="55EAE1EB" w:rsidR="005461C5" w:rsidRDefault="005461C5" w:rsidP="005461C5">
      <w:pPr>
        <w:pStyle w:val="ListParagraph"/>
        <w:spacing w:line="256" w:lineRule="auto"/>
        <w:ind w:left="1080"/>
        <w:rPr>
          <w:rFonts w:ascii="Arial" w:hAnsi="Arial" w:cs="Arial"/>
          <w:color w:val="000000"/>
          <w:sz w:val="24"/>
          <w:szCs w:val="24"/>
        </w:rPr>
      </w:pPr>
    </w:p>
    <w:p w14:paraId="2EE9E2E4" w14:textId="77777777" w:rsidR="005461C5" w:rsidRDefault="005461C5" w:rsidP="005461C5">
      <w:pPr>
        <w:pStyle w:val="ListParagraph"/>
        <w:spacing w:line="256" w:lineRule="auto"/>
        <w:ind w:left="1080"/>
        <w:rPr>
          <w:rFonts w:ascii="Arial" w:hAnsi="Arial" w:cs="Arial"/>
          <w:color w:val="000000"/>
          <w:sz w:val="24"/>
          <w:szCs w:val="24"/>
        </w:rPr>
      </w:pPr>
    </w:p>
    <w:p w14:paraId="4AE198EB" w14:textId="77777777" w:rsidR="005461C5" w:rsidRDefault="005461C5" w:rsidP="005461C5">
      <w:pPr>
        <w:pStyle w:val="ListParagraph"/>
        <w:spacing w:line="256" w:lineRule="auto"/>
        <w:ind w:left="1080"/>
        <w:rPr>
          <w:rFonts w:ascii="Arial" w:hAnsi="Arial" w:cs="Arial"/>
          <w:color w:val="000000"/>
          <w:sz w:val="24"/>
          <w:szCs w:val="24"/>
        </w:rPr>
      </w:pPr>
    </w:p>
    <w:p w14:paraId="0D9C8F9C" w14:textId="77777777" w:rsidR="005461C5" w:rsidRDefault="005461C5" w:rsidP="005461C5">
      <w:pPr>
        <w:pStyle w:val="ListParagraph"/>
        <w:numPr>
          <w:ilvl w:val="0"/>
          <w:numId w:val="31"/>
        </w:numPr>
        <w:spacing w:line="256" w:lineRule="auto"/>
        <w:rPr>
          <w:rFonts w:ascii="Arial" w:hAnsi="Arial" w:cs="Arial"/>
          <w:color w:val="000000"/>
          <w:sz w:val="24"/>
          <w:szCs w:val="24"/>
        </w:rPr>
      </w:pPr>
      <w:r>
        <w:rPr>
          <w:rFonts w:ascii="Arial" w:hAnsi="Arial" w:cs="Arial"/>
          <w:color w:val="000000"/>
          <w:sz w:val="24"/>
          <w:szCs w:val="24"/>
        </w:rPr>
        <w:t>What EP for is used for claims for SMP based on A&amp;A?</w:t>
      </w:r>
    </w:p>
    <w:p w14:paraId="4A3E0041" w14:textId="4BB4598B" w:rsidR="005461C5" w:rsidRDefault="005461C5" w:rsidP="005461C5">
      <w:pPr>
        <w:spacing w:line="256" w:lineRule="auto"/>
        <w:rPr>
          <w:rFonts w:ascii="Arial" w:hAnsi="Arial" w:cs="Arial"/>
          <w:color w:val="000000"/>
          <w:sz w:val="24"/>
          <w:szCs w:val="24"/>
        </w:rPr>
      </w:pPr>
    </w:p>
    <w:p w14:paraId="60DC1218" w14:textId="5DB21B98" w:rsidR="005461C5" w:rsidRDefault="005461C5" w:rsidP="005461C5">
      <w:pPr>
        <w:spacing w:line="256" w:lineRule="auto"/>
        <w:rPr>
          <w:rFonts w:ascii="Arial" w:hAnsi="Arial" w:cs="Arial"/>
          <w:color w:val="000000"/>
          <w:sz w:val="24"/>
          <w:szCs w:val="24"/>
        </w:rPr>
      </w:pPr>
    </w:p>
    <w:p w14:paraId="14D97D19" w14:textId="77777777" w:rsidR="005461C5" w:rsidRPr="005461C5" w:rsidRDefault="005461C5" w:rsidP="005461C5">
      <w:pPr>
        <w:spacing w:line="256" w:lineRule="auto"/>
        <w:rPr>
          <w:rFonts w:ascii="Arial" w:hAnsi="Arial" w:cs="Arial"/>
          <w:color w:val="000000"/>
          <w:sz w:val="24"/>
          <w:szCs w:val="24"/>
        </w:rPr>
      </w:pPr>
    </w:p>
    <w:p w14:paraId="479C9A60" w14:textId="77777777" w:rsidR="005461C5" w:rsidRDefault="005461C5" w:rsidP="005461C5">
      <w:pPr>
        <w:pStyle w:val="ListParagraph"/>
        <w:spacing w:line="256" w:lineRule="auto"/>
        <w:ind w:left="1080"/>
        <w:rPr>
          <w:rFonts w:ascii="Arial" w:hAnsi="Arial" w:cs="Arial"/>
          <w:color w:val="000000"/>
          <w:sz w:val="24"/>
          <w:szCs w:val="24"/>
        </w:rPr>
      </w:pPr>
    </w:p>
    <w:p w14:paraId="5DDB29C4" w14:textId="77777777" w:rsidR="005461C5" w:rsidRDefault="005461C5" w:rsidP="005461C5">
      <w:pPr>
        <w:pStyle w:val="ListParagraph"/>
        <w:numPr>
          <w:ilvl w:val="0"/>
          <w:numId w:val="31"/>
        </w:numPr>
        <w:spacing w:line="256" w:lineRule="auto"/>
        <w:rPr>
          <w:rFonts w:ascii="Arial" w:hAnsi="Arial" w:cs="Arial"/>
          <w:color w:val="000000"/>
          <w:sz w:val="24"/>
          <w:szCs w:val="24"/>
        </w:rPr>
      </w:pPr>
      <w:r>
        <w:rPr>
          <w:rFonts w:ascii="Arial" w:hAnsi="Arial" w:cs="Arial"/>
          <w:color w:val="000000"/>
          <w:sz w:val="24"/>
          <w:szCs w:val="24"/>
        </w:rPr>
        <w:t xml:space="preserve"> </w:t>
      </w:r>
      <w:r w:rsidRPr="00A410FB">
        <w:rPr>
          <w:rFonts w:ascii="Arial" w:hAnsi="Arial" w:cs="Arial"/>
          <w:color w:val="000000"/>
          <w:sz w:val="24"/>
          <w:szCs w:val="24"/>
        </w:rPr>
        <w:t>Provide the correct CFR that outlines the basic criteria for the higher-level A&amp;</w:t>
      </w:r>
      <w:r>
        <w:rPr>
          <w:rFonts w:ascii="Arial" w:hAnsi="Arial" w:cs="Arial"/>
          <w:color w:val="000000"/>
          <w:sz w:val="24"/>
          <w:szCs w:val="24"/>
        </w:rPr>
        <w:t>A allowance</w:t>
      </w:r>
      <w:r w:rsidRPr="00A410FB">
        <w:rPr>
          <w:rFonts w:ascii="Arial" w:hAnsi="Arial" w:cs="Arial"/>
          <w:color w:val="000000"/>
          <w:sz w:val="24"/>
          <w:szCs w:val="24"/>
        </w:rPr>
        <w:t>.</w:t>
      </w:r>
      <w:r>
        <w:rPr>
          <w:rFonts w:ascii="Arial" w:hAnsi="Arial" w:cs="Arial"/>
          <w:color w:val="000000"/>
          <w:sz w:val="24"/>
          <w:szCs w:val="24"/>
        </w:rPr>
        <w:t xml:space="preserve"> </w:t>
      </w:r>
    </w:p>
    <w:p w14:paraId="3BDE3CB0" w14:textId="75AF126F" w:rsidR="005461C5" w:rsidRDefault="005461C5" w:rsidP="005461C5">
      <w:pPr>
        <w:spacing w:line="256" w:lineRule="auto"/>
        <w:rPr>
          <w:rFonts w:ascii="Arial" w:hAnsi="Arial" w:cs="Arial"/>
          <w:color w:val="000000"/>
          <w:sz w:val="24"/>
          <w:szCs w:val="24"/>
        </w:rPr>
      </w:pPr>
    </w:p>
    <w:p w14:paraId="586325DB" w14:textId="76A0EA9E" w:rsidR="005461C5" w:rsidRDefault="005461C5" w:rsidP="005461C5">
      <w:pPr>
        <w:spacing w:line="256" w:lineRule="auto"/>
        <w:rPr>
          <w:rFonts w:ascii="Arial" w:hAnsi="Arial" w:cs="Arial"/>
          <w:color w:val="000000"/>
          <w:sz w:val="24"/>
          <w:szCs w:val="24"/>
        </w:rPr>
      </w:pPr>
    </w:p>
    <w:p w14:paraId="165594A1" w14:textId="77777777" w:rsidR="005461C5" w:rsidRPr="005461C5" w:rsidRDefault="005461C5" w:rsidP="005461C5">
      <w:pPr>
        <w:spacing w:line="256" w:lineRule="auto"/>
        <w:rPr>
          <w:rFonts w:ascii="Arial" w:hAnsi="Arial" w:cs="Arial"/>
          <w:color w:val="000000"/>
          <w:sz w:val="24"/>
          <w:szCs w:val="24"/>
        </w:rPr>
      </w:pPr>
    </w:p>
    <w:p w14:paraId="57CB08C6" w14:textId="77777777" w:rsidR="005461C5" w:rsidRPr="00A410FB" w:rsidRDefault="005461C5" w:rsidP="005461C5">
      <w:pPr>
        <w:pStyle w:val="ListParagraph"/>
        <w:spacing w:line="256" w:lineRule="auto"/>
        <w:ind w:left="360"/>
        <w:rPr>
          <w:rFonts w:ascii="Arial" w:hAnsi="Arial" w:cs="Arial"/>
          <w:color w:val="000000"/>
          <w:sz w:val="24"/>
          <w:szCs w:val="24"/>
        </w:rPr>
      </w:pPr>
    </w:p>
    <w:p w14:paraId="231C6FCB" w14:textId="77777777" w:rsidR="005461C5" w:rsidRPr="00A410FB" w:rsidRDefault="005461C5" w:rsidP="005461C5">
      <w:pPr>
        <w:pStyle w:val="ListParagraph"/>
        <w:numPr>
          <w:ilvl w:val="0"/>
          <w:numId w:val="31"/>
        </w:numPr>
        <w:spacing w:line="256" w:lineRule="auto"/>
        <w:rPr>
          <w:rFonts w:ascii="Arial" w:hAnsi="Arial" w:cs="Arial"/>
          <w:color w:val="000000"/>
          <w:sz w:val="24"/>
          <w:szCs w:val="24"/>
        </w:rPr>
      </w:pPr>
      <w:r>
        <w:rPr>
          <w:rFonts w:ascii="Arial" w:hAnsi="Arial" w:cs="Arial"/>
          <w:color w:val="000000"/>
          <w:sz w:val="24"/>
          <w:szCs w:val="24"/>
        </w:rPr>
        <w:t xml:space="preserve"> </w:t>
      </w:r>
      <w:r w:rsidRPr="00A410FB">
        <w:rPr>
          <w:rFonts w:ascii="Arial" w:hAnsi="Arial" w:cs="Arial"/>
          <w:color w:val="000000"/>
          <w:sz w:val="24"/>
          <w:szCs w:val="24"/>
        </w:rPr>
        <w:t>If Veteran’s A&amp;A status is discontinued, and HB status can be awarded, when would HB status be awarded?</w:t>
      </w:r>
    </w:p>
    <w:p w14:paraId="44995899" w14:textId="77777777" w:rsidR="005461C5" w:rsidRPr="00C214A9" w:rsidRDefault="005461C5" w:rsidP="005461C5"/>
    <w:p w14:paraId="6C8DF681" w14:textId="77777777" w:rsidR="00116035" w:rsidRPr="00C214A9" w:rsidRDefault="00116035" w:rsidP="00CF50B0">
      <w:pPr>
        <w:pStyle w:val="VBAILTBody"/>
      </w:pPr>
    </w:p>
    <w:sectPr w:rsidR="00116035" w:rsidRPr="00C214A9" w:rsidSect="00AB0335">
      <w:headerReference w:type="default" r:id="rId43"/>
      <w:footerReference w:type="default" r:id="rId44"/>
      <w:headerReference w:type="first" r:id="rId45"/>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5E85" w14:textId="77777777" w:rsidR="009318FF" w:rsidRDefault="009318FF" w:rsidP="00C214A9">
      <w:pPr>
        <w:spacing w:after="0" w:line="240" w:lineRule="auto"/>
      </w:pPr>
      <w:r>
        <w:separator/>
      </w:r>
    </w:p>
  </w:endnote>
  <w:endnote w:type="continuationSeparator" w:id="0">
    <w:p w14:paraId="0EA0CF2C" w14:textId="77777777" w:rsidR="009318FF" w:rsidRDefault="009318FF"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8D32" w14:textId="43796DAE" w:rsidR="00F743ED" w:rsidRPr="00C214A9" w:rsidRDefault="00A65EAE" w:rsidP="0024084E">
    <w:pPr>
      <w:pStyle w:val="VBAILTFooter"/>
    </w:pPr>
    <w:r>
      <w:t>June 2022</w:t>
    </w:r>
    <w:r w:rsidR="00F743ED">
      <w:tab/>
    </w:r>
    <w:r w:rsidR="00F743ED" w:rsidRPr="00C214A9">
      <w:fldChar w:fldCharType="begin"/>
    </w:r>
    <w:r w:rsidR="00F743ED" w:rsidRPr="00C214A9">
      <w:instrText xml:space="preserve"> PAGE   \* MERGEFORMAT </w:instrText>
    </w:r>
    <w:r w:rsidR="00F743ED" w:rsidRPr="00C214A9">
      <w:fldChar w:fldCharType="separate"/>
    </w:r>
    <w:r w:rsidR="00AB0335" w:rsidRPr="00AB0335">
      <w:rPr>
        <w:b/>
        <w:bCs/>
        <w:noProof/>
      </w:rPr>
      <w:t>21</w:t>
    </w:r>
    <w:r w:rsidR="00F743ED" w:rsidRPr="00C214A9">
      <w:rPr>
        <w:b/>
        <w:bCs/>
        <w:noProof/>
      </w:rPr>
      <w:fldChar w:fldCharType="end"/>
    </w:r>
    <w:r w:rsidR="00F743ED" w:rsidRPr="00C214A9">
      <w:rPr>
        <w:b/>
        <w:bCs/>
      </w:rPr>
      <w:t xml:space="preserve"> </w:t>
    </w:r>
    <w:r w:rsidR="00F743ED" w:rsidRPr="00C214A9">
      <w:t>|</w:t>
    </w:r>
    <w:r w:rsidR="00F743ED" w:rsidRPr="00C214A9">
      <w:rPr>
        <w:b/>
        <w:bCs/>
      </w:rPr>
      <w:t xml:space="preserve"> </w:t>
    </w:r>
    <w:r w:rsidR="00F743ED"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0842" w14:textId="77777777" w:rsidR="009318FF" w:rsidRDefault="009318FF" w:rsidP="00C214A9">
      <w:pPr>
        <w:spacing w:after="0" w:line="240" w:lineRule="auto"/>
      </w:pPr>
      <w:r>
        <w:separator/>
      </w:r>
    </w:p>
  </w:footnote>
  <w:footnote w:type="continuationSeparator" w:id="0">
    <w:p w14:paraId="28C0BD69" w14:textId="77777777" w:rsidR="009318FF" w:rsidRDefault="009318FF"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7624" w14:textId="5A453FDA" w:rsidR="00F743ED" w:rsidRDefault="00F743ED" w:rsidP="0054395D">
    <w:pPr>
      <w:pStyle w:val="VBAILTHeader"/>
    </w:pPr>
    <w:r>
      <w:t xml:space="preserve">Lesson 5: Process Special Monthly Pension (SMP) Claims (A&amp;A/HB) </w:t>
    </w:r>
  </w:p>
  <w:p w14:paraId="3969199F" w14:textId="0FC7C72C" w:rsidR="00F743ED" w:rsidRPr="002D1DCE" w:rsidRDefault="00F743ED" w:rsidP="007A21CF">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7351" w14:textId="77777777" w:rsidR="00F743ED" w:rsidRDefault="00F743ED">
    <w:pPr>
      <w:pStyle w:val="Header"/>
    </w:pPr>
    <w:r>
      <w:rPr>
        <w:noProof/>
      </w:rPr>
      <w:drawing>
        <wp:anchor distT="0" distB="0" distL="114300" distR="114300" simplePos="0" relativeHeight="251657216" behindDoc="1" locked="0" layoutInCell="1" allowOverlap="1" wp14:anchorId="0C47BD1E" wp14:editId="372ED681">
          <wp:simplePos x="0" y="0"/>
          <wp:positionH relativeFrom="column">
            <wp:posOffset>-904875</wp:posOffset>
          </wp:positionH>
          <wp:positionV relativeFrom="paragraph">
            <wp:posOffset>-447675</wp:posOffset>
          </wp:positionV>
          <wp:extent cx="7780020" cy="5836920"/>
          <wp:effectExtent l="0" t="0" r="0" b="0"/>
          <wp:wrapNone/>
          <wp:docPr id="4" name="Picture 4"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E20"/>
    <w:multiLevelType w:val="hybridMultilevel"/>
    <w:tmpl w:val="D5F0127E"/>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D1788C"/>
    <w:multiLevelType w:val="hybridMultilevel"/>
    <w:tmpl w:val="AAACF48C"/>
    <w:lvl w:ilvl="0" w:tplc="428C6082">
      <w:start w:val="1"/>
      <w:numFmt w:val="bullet"/>
      <w:lvlText w:val="•"/>
      <w:lvlJc w:val="left"/>
      <w:pPr>
        <w:tabs>
          <w:tab w:val="num" w:pos="360"/>
        </w:tabs>
        <w:ind w:left="360" w:hanging="360"/>
      </w:pPr>
      <w:rPr>
        <w:rFonts w:ascii="Arial" w:hAnsi="Arial" w:hint="default"/>
      </w:rPr>
    </w:lvl>
    <w:lvl w:ilvl="1" w:tplc="B77EF540">
      <w:numFmt w:val="bullet"/>
      <w:lvlText w:val="o"/>
      <w:lvlJc w:val="left"/>
      <w:pPr>
        <w:tabs>
          <w:tab w:val="num" w:pos="1080"/>
        </w:tabs>
        <w:ind w:left="1080" w:hanging="360"/>
      </w:pPr>
      <w:rPr>
        <w:rFonts w:ascii="Courier New" w:hAnsi="Courier New" w:hint="default"/>
      </w:rPr>
    </w:lvl>
    <w:lvl w:ilvl="2" w:tplc="1DF6B678" w:tentative="1">
      <w:start w:val="1"/>
      <w:numFmt w:val="bullet"/>
      <w:lvlText w:val="•"/>
      <w:lvlJc w:val="left"/>
      <w:pPr>
        <w:tabs>
          <w:tab w:val="num" w:pos="1800"/>
        </w:tabs>
        <w:ind w:left="1800" w:hanging="360"/>
      </w:pPr>
      <w:rPr>
        <w:rFonts w:ascii="Arial" w:hAnsi="Arial" w:hint="default"/>
      </w:rPr>
    </w:lvl>
    <w:lvl w:ilvl="3" w:tplc="9D3A2A30" w:tentative="1">
      <w:start w:val="1"/>
      <w:numFmt w:val="bullet"/>
      <w:lvlText w:val="•"/>
      <w:lvlJc w:val="left"/>
      <w:pPr>
        <w:tabs>
          <w:tab w:val="num" w:pos="2520"/>
        </w:tabs>
        <w:ind w:left="2520" w:hanging="360"/>
      </w:pPr>
      <w:rPr>
        <w:rFonts w:ascii="Arial" w:hAnsi="Arial" w:hint="default"/>
      </w:rPr>
    </w:lvl>
    <w:lvl w:ilvl="4" w:tplc="022A452C" w:tentative="1">
      <w:start w:val="1"/>
      <w:numFmt w:val="bullet"/>
      <w:lvlText w:val="•"/>
      <w:lvlJc w:val="left"/>
      <w:pPr>
        <w:tabs>
          <w:tab w:val="num" w:pos="3240"/>
        </w:tabs>
        <w:ind w:left="3240" w:hanging="360"/>
      </w:pPr>
      <w:rPr>
        <w:rFonts w:ascii="Arial" w:hAnsi="Arial" w:hint="default"/>
      </w:rPr>
    </w:lvl>
    <w:lvl w:ilvl="5" w:tplc="31A60282" w:tentative="1">
      <w:start w:val="1"/>
      <w:numFmt w:val="bullet"/>
      <w:lvlText w:val="•"/>
      <w:lvlJc w:val="left"/>
      <w:pPr>
        <w:tabs>
          <w:tab w:val="num" w:pos="3960"/>
        </w:tabs>
        <w:ind w:left="3960" w:hanging="360"/>
      </w:pPr>
      <w:rPr>
        <w:rFonts w:ascii="Arial" w:hAnsi="Arial" w:hint="default"/>
      </w:rPr>
    </w:lvl>
    <w:lvl w:ilvl="6" w:tplc="A5FC1DEE" w:tentative="1">
      <w:start w:val="1"/>
      <w:numFmt w:val="bullet"/>
      <w:lvlText w:val="•"/>
      <w:lvlJc w:val="left"/>
      <w:pPr>
        <w:tabs>
          <w:tab w:val="num" w:pos="4680"/>
        </w:tabs>
        <w:ind w:left="4680" w:hanging="360"/>
      </w:pPr>
      <w:rPr>
        <w:rFonts w:ascii="Arial" w:hAnsi="Arial" w:hint="default"/>
      </w:rPr>
    </w:lvl>
    <w:lvl w:ilvl="7" w:tplc="996C4402" w:tentative="1">
      <w:start w:val="1"/>
      <w:numFmt w:val="bullet"/>
      <w:lvlText w:val="•"/>
      <w:lvlJc w:val="left"/>
      <w:pPr>
        <w:tabs>
          <w:tab w:val="num" w:pos="5400"/>
        </w:tabs>
        <w:ind w:left="5400" w:hanging="360"/>
      </w:pPr>
      <w:rPr>
        <w:rFonts w:ascii="Arial" w:hAnsi="Arial" w:hint="default"/>
      </w:rPr>
    </w:lvl>
    <w:lvl w:ilvl="8" w:tplc="842C043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1593CFA"/>
    <w:multiLevelType w:val="hybridMultilevel"/>
    <w:tmpl w:val="E7CE8FE0"/>
    <w:lvl w:ilvl="0" w:tplc="EB48E79C">
      <w:start w:val="1"/>
      <w:numFmt w:val="bullet"/>
      <w:lvlText w:val="•"/>
      <w:lvlJc w:val="left"/>
      <w:pPr>
        <w:tabs>
          <w:tab w:val="num" w:pos="360"/>
        </w:tabs>
        <w:ind w:left="360" w:hanging="360"/>
      </w:pPr>
      <w:rPr>
        <w:rFonts w:ascii="Arial" w:hAnsi="Arial" w:hint="default"/>
      </w:rPr>
    </w:lvl>
    <w:lvl w:ilvl="1" w:tplc="083C6246">
      <w:numFmt w:val="bullet"/>
      <w:lvlText w:val="o"/>
      <w:lvlJc w:val="left"/>
      <w:pPr>
        <w:tabs>
          <w:tab w:val="num" w:pos="1080"/>
        </w:tabs>
        <w:ind w:left="1080" w:hanging="360"/>
      </w:pPr>
      <w:rPr>
        <w:rFonts w:ascii="Courier New" w:hAnsi="Courier New" w:hint="default"/>
      </w:rPr>
    </w:lvl>
    <w:lvl w:ilvl="2" w:tplc="9476E29C" w:tentative="1">
      <w:start w:val="1"/>
      <w:numFmt w:val="bullet"/>
      <w:lvlText w:val="•"/>
      <w:lvlJc w:val="left"/>
      <w:pPr>
        <w:tabs>
          <w:tab w:val="num" w:pos="1800"/>
        </w:tabs>
        <w:ind w:left="1800" w:hanging="360"/>
      </w:pPr>
      <w:rPr>
        <w:rFonts w:ascii="Arial" w:hAnsi="Arial" w:hint="default"/>
      </w:rPr>
    </w:lvl>
    <w:lvl w:ilvl="3" w:tplc="0770B1AA" w:tentative="1">
      <w:start w:val="1"/>
      <w:numFmt w:val="bullet"/>
      <w:lvlText w:val="•"/>
      <w:lvlJc w:val="left"/>
      <w:pPr>
        <w:tabs>
          <w:tab w:val="num" w:pos="2520"/>
        </w:tabs>
        <w:ind w:left="2520" w:hanging="360"/>
      </w:pPr>
      <w:rPr>
        <w:rFonts w:ascii="Arial" w:hAnsi="Arial" w:hint="default"/>
      </w:rPr>
    </w:lvl>
    <w:lvl w:ilvl="4" w:tplc="53241D9C" w:tentative="1">
      <w:start w:val="1"/>
      <w:numFmt w:val="bullet"/>
      <w:lvlText w:val="•"/>
      <w:lvlJc w:val="left"/>
      <w:pPr>
        <w:tabs>
          <w:tab w:val="num" w:pos="3240"/>
        </w:tabs>
        <w:ind w:left="3240" w:hanging="360"/>
      </w:pPr>
      <w:rPr>
        <w:rFonts w:ascii="Arial" w:hAnsi="Arial" w:hint="default"/>
      </w:rPr>
    </w:lvl>
    <w:lvl w:ilvl="5" w:tplc="35EE4B14" w:tentative="1">
      <w:start w:val="1"/>
      <w:numFmt w:val="bullet"/>
      <w:lvlText w:val="•"/>
      <w:lvlJc w:val="left"/>
      <w:pPr>
        <w:tabs>
          <w:tab w:val="num" w:pos="3960"/>
        </w:tabs>
        <w:ind w:left="3960" w:hanging="360"/>
      </w:pPr>
      <w:rPr>
        <w:rFonts w:ascii="Arial" w:hAnsi="Arial" w:hint="default"/>
      </w:rPr>
    </w:lvl>
    <w:lvl w:ilvl="6" w:tplc="CB24B7E6" w:tentative="1">
      <w:start w:val="1"/>
      <w:numFmt w:val="bullet"/>
      <w:lvlText w:val="•"/>
      <w:lvlJc w:val="left"/>
      <w:pPr>
        <w:tabs>
          <w:tab w:val="num" w:pos="4680"/>
        </w:tabs>
        <w:ind w:left="4680" w:hanging="360"/>
      </w:pPr>
      <w:rPr>
        <w:rFonts w:ascii="Arial" w:hAnsi="Arial" w:hint="default"/>
      </w:rPr>
    </w:lvl>
    <w:lvl w:ilvl="7" w:tplc="7556EE94" w:tentative="1">
      <w:start w:val="1"/>
      <w:numFmt w:val="bullet"/>
      <w:lvlText w:val="•"/>
      <w:lvlJc w:val="left"/>
      <w:pPr>
        <w:tabs>
          <w:tab w:val="num" w:pos="5400"/>
        </w:tabs>
        <w:ind w:left="5400" w:hanging="360"/>
      </w:pPr>
      <w:rPr>
        <w:rFonts w:ascii="Arial" w:hAnsi="Arial" w:hint="default"/>
      </w:rPr>
    </w:lvl>
    <w:lvl w:ilvl="8" w:tplc="22AA206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59244BF"/>
    <w:multiLevelType w:val="hybridMultilevel"/>
    <w:tmpl w:val="2938D322"/>
    <w:lvl w:ilvl="0" w:tplc="63145568">
      <w:start w:val="1"/>
      <w:numFmt w:val="bullet"/>
      <w:lvlText w:val="o"/>
      <w:lvlJc w:val="left"/>
      <w:pPr>
        <w:tabs>
          <w:tab w:val="num" w:pos="720"/>
        </w:tabs>
        <w:ind w:left="720" w:hanging="360"/>
      </w:pPr>
      <w:rPr>
        <w:rFonts w:ascii="Courier New" w:hAnsi="Courier New" w:hint="default"/>
      </w:rPr>
    </w:lvl>
    <w:lvl w:ilvl="1" w:tplc="CB701F60">
      <w:start w:val="1"/>
      <w:numFmt w:val="bullet"/>
      <w:lvlText w:val="o"/>
      <w:lvlJc w:val="left"/>
      <w:pPr>
        <w:tabs>
          <w:tab w:val="num" w:pos="1440"/>
        </w:tabs>
        <w:ind w:left="1440" w:hanging="360"/>
      </w:pPr>
      <w:rPr>
        <w:rFonts w:ascii="Courier New" w:hAnsi="Courier New" w:hint="default"/>
      </w:rPr>
    </w:lvl>
    <w:lvl w:ilvl="2" w:tplc="0FC0AB80">
      <w:numFmt w:val="bullet"/>
      <w:lvlText w:val="•"/>
      <w:lvlJc w:val="left"/>
      <w:pPr>
        <w:tabs>
          <w:tab w:val="num" w:pos="2160"/>
        </w:tabs>
        <w:ind w:left="2160" w:hanging="360"/>
      </w:pPr>
      <w:rPr>
        <w:rFonts w:ascii="Arial" w:hAnsi="Arial" w:hint="default"/>
      </w:rPr>
    </w:lvl>
    <w:lvl w:ilvl="3" w:tplc="F306E60C" w:tentative="1">
      <w:start w:val="1"/>
      <w:numFmt w:val="bullet"/>
      <w:lvlText w:val="o"/>
      <w:lvlJc w:val="left"/>
      <w:pPr>
        <w:tabs>
          <w:tab w:val="num" w:pos="2880"/>
        </w:tabs>
        <w:ind w:left="2880" w:hanging="360"/>
      </w:pPr>
      <w:rPr>
        <w:rFonts w:ascii="Courier New" w:hAnsi="Courier New" w:hint="default"/>
      </w:rPr>
    </w:lvl>
    <w:lvl w:ilvl="4" w:tplc="0F1E3F58" w:tentative="1">
      <w:start w:val="1"/>
      <w:numFmt w:val="bullet"/>
      <w:lvlText w:val="o"/>
      <w:lvlJc w:val="left"/>
      <w:pPr>
        <w:tabs>
          <w:tab w:val="num" w:pos="3600"/>
        </w:tabs>
        <w:ind w:left="3600" w:hanging="360"/>
      </w:pPr>
      <w:rPr>
        <w:rFonts w:ascii="Courier New" w:hAnsi="Courier New" w:hint="default"/>
      </w:rPr>
    </w:lvl>
    <w:lvl w:ilvl="5" w:tplc="95EE4386" w:tentative="1">
      <w:start w:val="1"/>
      <w:numFmt w:val="bullet"/>
      <w:lvlText w:val="o"/>
      <w:lvlJc w:val="left"/>
      <w:pPr>
        <w:tabs>
          <w:tab w:val="num" w:pos="4320"/>
        </w:tabs>
        <w:ind w:left="4320" w:hanging="360"/>
      </w:pPr>
      <w:rPr>
        <w:rFonts w:ascii="Courier New" w:hAnsi="Courier New" w:hint="default"/>
      </w:rPr>
    </w:lvl>
    <w:lvl w:ilvl="6" w:tplc="D4925F8E" w:tentative="1">
      <w:start w:val="1"/>
      <w:numFmt w:val="bullet"/>
      <w:lvlText w:val="o"/>
      <w:lvlJc w:val="left"/>
      <w:pPr>
        <w:tabs>
          <w:tab w:val="num" w:pos="5040"/>
        </w:tabs>
        <w:ind w:left="5040" w:hanging="360"/>
      </w:pPr>
      <w:rPr>
        <w:rFonts w:ascii="Courier New" w:hAnsi="Courier New" w:hint="default"/>
      </w:rPr>
    </w:lvl>
    <w:lvl w:ilvl="7" w:tplc="4DA66310" w:tentative="1">
      <w:start w:val="1"/>
      <w:numFmt w:val="bullet"/>
      <w:lvlText w:val="o"/>
      <w:lvlJc w:val="left"/>
      <w:pPr>
        <w:tabs>
          <w:tab w:val="num" w:pos="5760"/>
        </w:tabs>
        <w:ind w:left="5760" w:hanging="360"/>
      </w:pPr>
      <w:rPr>
        <w:rFonts w:ascii="Courier New" w:hAnsi="Courier New" w:hint="default"/>
      </w:rPr>
    </w:lvl>
    <w:lvl w:ilvl="8" w:tplc="F8A22428"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7FA19A2"/>
    <w:multiLevelType w:val="hybridMultilevel"/>
    <w:tmpl w:val="35D45412"/>
    <w:lvl w:ilvl="0" w:tplc="CC648C5A">
      <w:start w:val="1"/>
      <w:numFmt w:val="bullet"/>
      <w:lvlText w:val="•"/>
      <w:lvlJc w:val="left"/>
      <w:pPr>
        <w:tabs>
          <w:tab w:val="num" w:pos="360"/>
        </w:tabs>
        <w:ind w:left="360" w:hanging="360"/>
      </w:pPr>
      <w:rPr>
        <w:rFonts w:ascii="Arial" w:hAnsi="Arial" w:hint="default"/>
      </w:rPr>
    </w:lvl>
    <w:lvl w:ilvl="1" w:tplc="F23C7520">
      <w:numFmt w:val="bullet"/>
      <w:lvlText w:val="o"/>
      <w:lvlJc w:val="left"/>
      <w:pPr>
        <w:tabs>
          <w:tab w:val="num" w:pos="1080"/>
        </w:tabs>
        <w:ind w:left="1080" w:hanging="360"/>
      </w:pPr>
      <w:rPr>
        <w:rFonts w:ascii="Courier New" w:hAnsi="Courier New" w:hint="default"/>
      </w:rPr>
    </w:lvl>
    <w:lvl w:ilvl="2" w:tplc="C0A634F4" w:tentative="1">
      <w:start w:val="1"/>
      <w:numFmt w:val="bullet"/>
      <w:lvlText w:val="•"/>
      <w:lvlJc w:val="left"/>
      <w:pPr>
        <w:tabs>
          <w:tab w:val="num" w:pos="1800"/>
        </w:tabs>
        <w:ind w:left="1800" w:hanging="360"/>
      </w:pPr>
      <w:rPr>
        <w:rFonts w:ascii="Arial" w:hAnsi="Arial" w:hint="default"/>
      </w:rPr>
    </w:lvl>
    <w:lvl w:ilvl="3" w:tplc="D0DE882A" w:tentative="1">
      <w:start w:val="1"/>
      <w:numFmt w:val="bullet"/>
      <w:lvlText w:val="•"/>
      <w:lvlJc w:val="left"/>
      <w:pPr>
        <w:tabs>
          <w:tab w:val="num" w:pos="2520"/>
        </w:tabs>
        <w:ind w:left="2520" w:hanging="360"/>
      </w:pPr>
      <w:rPr>
        <w:rFonts w:ascii="Arial" w:hAnsi="Arial" w:hint="default"/>
      </w:rPr>
    </w:lvl>
    <w:lvl w:ilvl="4" w:tplc="310CE084" w:tentative="1">
      <w:start w:val="1"/>
      <w:numFmt w:val="bullet"/>
      <w:lvlText w:val="•"/>
      <w:lvlJc w:val="left"/>
      <w:pPr>
        <w:tabs>
          <w:tab w:val="num" w:pos="3240"/>
        </w:tabs>
        <w:ind w:left="3240" w:hanging="360"/>
      </w:pPr>
      <w:rPr>
        <w:rFonts w:ascii="Arial" w:hAnsi="Arial" w:hint="default"/>
      </w:rPr>
    </w:lvl>
    <w:lvl w:ilvl="5" w:tplc="BDA60B54" w:tentative="1">
      <w:start w:val="1"/>
      <w:numFmt w:val="bullet"/>
      <w:lvlText w:val="•"/>
      <w:lvlJc w:val="left"/>
      <w:pPr>
        <w:tabs>
          <w:tab w:val="num" w:pos="3960"/>
        </w:tabs>
        <w:ind w:left="3960" w:hanging="360"/>
      </w:pPr>
      <w:rPr>
        <w:rFonts w:ascii="Arial" w:hAnsi="Arial" w:hint="default"/>
      </w:rPr>
    </w:lvl>
    <w:lvl w:ilvl="6" w:tplc="D5523ACE" w:tentative="1">
      <w:start w:val="1"/>
      <w:numFmt w:val="bullet"/>
      <w:lvlText w:val="•"/>
      <w:lvlJc w:val="left"/>
      <w:pPr>
        <w:tabs>
          <w:tab w:val="num" w:pos="4680"/>
        </w:tabs>
        <w:ind w:left="4680" w:hanging="360"/>
      </w:pPr>
      <w:rPr>
        <w:rFonts w:ascii="Arial" w:hAnsi="Arial" w:hint="default"/>
      </w:rPr>
    </w:lvl>
    <w:lvl w:ilvl="7" w:tplc="4F84FB74" w:tentative="1">
      <w:start w:val="1"/>
      <w:numFmt w:val="bullet"/>
      <w:lvlText w:val="•"/>
      <w:lvlJc w:val="left"/>
      <w:pPr>
        <w:tabs>
          <w:tab w:val="num" w:pos="5400"/>
        </w:tabs>
        <w:ind w:left="5400" w:hanging="360"/>
      </w:pPr>
      <w:rPr>
        <w:rFonts w:ascii="Arial" w:hAnsi="Arial" w:hint="default"/>
      </w:rPr>
    </w:lvl>
    <w:lvl w:ilvl="8" w:tplc="39E4597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A1B3228"/>
    <w:multiLevelType w:val="hybridMultilevel"/>
    <w:tmpl w:val="C56C6302"/>
    <w:lvl w:ilvl="0" w:tplc="CD2CC522">
      <w:start w:val="1"/>
      <w:numFmt w:val="bullet"/>
      <w:lvlText w:val="•"/>
      <w:lvlJc w:val="left"/>
      <w:pPr>
        <w:tabs>
          <w:tab w:val="num" w:pos="720"/>
        </w:tabs>
        <w:ind w:left="720" w:hanging="360"/>
      </w:pPr>
      <w:rPr>
        <w:rFonts w:ascii="Arial" w:hAnsi="Arial" w:hint="default"/>
      </w:rPr>
    </w:lvl>
    <w:lvl w:ilvl="1" w:tplc="2AF69ECA" w:tentative="1">
      <w:start w:val="1"/>
      <w:numFmt w:val="bullet"/>
      <w:lvlText w:val="•"/>
      <w:lvlJc w:val="left"/>
      <w:pPr>
        <w:tabs>
          <w:tab w:val="num" w:pos="1440"/>
        </w:tabs>
        <w:ind w:left="1440" w:hanging="360"/>
      </w:pPr>
      <w:rPr>
        <w:rFonts w:ascii="Arial" w:hAnsi="Arial" w:hint="default"/>
      </w:rPr>
    </w:lvl>
    <w:lvl w:ilvl="2" w:tplc="35648752" w:tentative="1">
      <w:start w:val="1"/>
      <w:numFmt w:val="bullet"/>
      <w:lvlText w:val="•"/>
      <w:lvlJc w:val="left"/>
      <w:pPr>
        <w:tabs>
          <w:tab w:val="num" w:pos="2160"/>
        </w:tabs>
        <w:ind w:left="2160" w:hanging="360"/>
      </w:pPr>
      <w:rPr>
        <w:rFonts w:ascii="Arial" w:hAnsi="Arial" w:hint="default"/>
      </w:rPr>
    </w:lvl>
    <w:lvl w:ilvl="3" w:tplc="B8F88078" w:tentative="1">
      <w:start w:val="1"/>
      <w:numFmt w:val="bullet"/>
      <w:lvlText w:val="•"/>
      <w:lvlJc w:val="left"/>
      <w:pPr>
        <w:tabs>
          <w:tab w:val="num" w:pos="2880"/>
        </w:tabs>
        <w:ind w:left="2880" w:hanging="360"/>
      </w:pPr>
      <w:rPr>
        <w:rFonts w:ascii="Arial" w:hAnsi="Arial" w:hint="default"/>
      </w:rPr>
    </w:lvl>
    <w:lvl w:ilvl="4" w:tplc="204A0EEA" w:tentative="1">
      <w:start w:val="1"/>
      <w:numFmt w:val="bullet"/>
      <w:lvlText w:val="•"/>
      <w:lvlJc w:val="left"/>
      <w:pPr>
        <w:tabs>
          <w:tab w:val="num" w:pos="3600"/>
        </w:tabs>
        <w:ind w:left="3600" w:hanging="360"/>
      </w:pPr>
      <w:rPr>
        <w:rFonts w:ascii="Arial" w:hAnsi="Arial" w:hint="default"/>
      </w:rPr>
    </w:lvl>
    <w:lvl w:ilvl="5" w:tplc="99503C12" w:tentative="1">
      <w:start w:val="1"/>
      <w:numFmt w:val="bullet"/>
      <w:lvlText w:val="•"/>
      <w:lvlJc w:val="left"/>
      <w:pPr>
        <w:tabs>
          <w:tab w:val="num" w:pos="4320"/>
        </w:tabs>
        <w:ind w:left="4320" w:hanging="360"/>
      </w:pPr>
      <w:rPr>
        <w:rFonts w:ascii="Arial" w:hAnsi="Arial" w:hint="default"/>
      </w:rPr>
    </w:lvl>
    <w:lvl w:ilvl="6" w:tplc="D04C7FF2" w:tentative="1">
      <w:start w:val="1"/>
      <w:numFmt w:val="bullet"/>
      <w:lvlText w:val="•"/>
      <w:lvlJc w:val="left"/>
      <w:pPr>
        <w:tabs>
          <w:tab w:val="num" w:pos="5040"/>
        </w:tabs>
        <w:ind w:left="5040" w:hanging="360"/>
      </w:pPr>
      <w:rPr>
        <w:rFonts w:ascii="Arial" w:hAnsi="Arial" w:hint="default"/>
      </w:rPr>
    </w:lvl>
    <w:lvl w:ilvl="7" w:tplc="FEC8F196" w:tentative="1">
      <w:start w:val="1"/>
      <w:numFmt w:val="bullet"/>
      <w:lvlText w:val="•"/>
      <w:lvlJc w:val="left"/>
      <w:pPr>
        <w:tabs>
          <w:tab w:val="num" w:pos="5760"/>
        </w:tabs>
        <w:ind w:left="5760" w:hanging="360"/>
      </w:pPr>
      <w:rPr>
        <w:rFonts w:ascii="Arial" w:hAnsi="Arial" w:hint="default"/>
      </w:rPr>
    </w:lvl>
    <w:lvl w:ilvl="8" w:tplc="900237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21A4D"/>
    <w:multiLevelType w:val="hybridMultilevel"/>
    <w:tmpl w:val="723035D0"/>
    <w:lvl w:ilvl="0" w:tplc="E3F02A20">
      <w:start w:val="1"/>
      <w:numFmt w:val="bullet"/>
      <w:lvlText w:val="•"/>
      <w:lvlJc w:val="left"/>
      <w:pPr>
        <w:tabs>
          <w:tab w:val="num" w:pos="720"/>
        </w:tabs>
        <w:ind w:left="720" w:hanging="360"/>
      </w:pPr>
      <w:rPr>
        <w:rFonts w:ascii="Arial" w:hAnsi="Arial" w:hint="default"/>
      </w:rPr>
    </w:lvl>
    <w:lvl w:ilvl="1" w:tplc="59B0188E">
      <w:numFmt w:val="bullet"/>
      <w:lvlText w:val="o"/>
      <w:lvlJc w:val="left"/>
      <w:pPr>
        <w:tabs>
          <w:tab w:val="num" w:pos="1440"/>
        </w:tabs>
        <w:ind w:left="1440" w:hanging="360"/>
      </w:pPr>
      <w:rPr>
        <w:rFonts w:ascii="Courier New" w:hAnsi="Courier New" w:hint="default"/>
      </w:rPr>
    </w:lvl>
    <w:lvl w:ilvl="2" w:tplc="744ACB92" w:tentative="1">
      <w:start w:val="1"/>
      <w:numFmt w:val="bullet"/>
      <w:lvlText w:val="•"/>
      <w:lvlJc w:val="left"/>
      <w:pPr>
        <w:tabs>
          <w:tab w:val="num" w:pos="2160"/>
        </w:tabs>
        <w:ind w:left="2160" w:hanging="360"/>
      </w:pPr>
      <w:rPr>
        <w:rFonts w:ascii="Arial" w:hAnsi="Arial" w:hint="default"/>
      </w:rPr>
    </w:lvl>
    <w:lvl w:ilvl="3" w:tplc="1D129632" w:tentative="1">
      <w:start w:val="1"/>
      <w:numFmt w:val="bullet"/>
      <w:lvlText w:val="•"/>
      <w:lvlJc w:val="left"/>
      <w:pPr>
        <w:tabs>
          <w:tab w:val="num" w:pos="2880"/>
        </w:tabs>
        <w:ind w:left="2880" w:hanging="360"/>
      </w:pPr>
      <w:rPr>
        <w:rFonts w:ascii="Arial" w:hAnsi="Arial" w:hint="default"/>
      </w:rPr>
    </w:lvl>
    <w:lvl w:ilvl="4" w:tplc="7D5E0AE2" w:tentative="1">
      <w:start w:val="1"/>
      <w:numFmt w:val="bullet"/>
      <w:lvlText w:val="•"/>
      <w:lvlJc w:val="left"/>
      <w:pPr>
        <w:tabs>
          <w:tab w:val="num" w:pos="3600"/>
        </w:tabs>
        <w:ind w:left="3600" w:hanging="360"/>
      </w:pPr>
      <w:rPr>
        <w:rFonts w:ascii="Arial" w:hAnsi="Arial" w:hint="default"/>
      </w:rPr>
    </w:lvl>
    <w:lvl w:ilvl="5" w:tplc="FE9407D8" w:tentative="1">
      <w:start w:val="1"/>
      <w:numFmt w:val="bullet"/>
      <w:lvlText w:val="•"/>
      <w:lvlJc w:val="left"/>
      <w:pPr>
        <w:tabs>
          <w:tab w:val="num" w:pos="4320"/>
        </w:tabs>
        <w:ind w:left="4320" w:hanging="360"/>
      </w:pPr>
      <w:rPr>
        <w:rFonts w:ascii="Arial" w:hAnsi="Arial" w:hint="default"/>
      </w:rPr>
    </w:lvl>
    <w:lvl w:ilvl="6" w:tplc="62F0FEEC" w:tentative="1">
      <w:start w:val="1"/>
      <w:numFmt w:val="bullet"/>
      <w:lvlText w:val="•"/>
      <w:lvlJc w:val="left"/>
      <w:pPr>
        <w:tabs>
          <w:tab w:val="num" w:pos="5040"/>
        </w:tabs>
        <w:ind w:left="5040" w:hanging="360"/>
      </w:pPr>
      <w:rPr>
        <w:rFonts w:ascii="Arial" w:hAnsi="Arial" w:hint="default"/>
      </w:rPr>
    </w:lvl>
    <w:lvl w:ilvl="7" w:tplc="54DC0AD6" w:tentative="1">
      <w:start w:val="1"/>
      <w:numFmt w:val="bullet"/>
      <w:lvlText w:val="•"/>
      <w:lvlJc w:val="left"/>
      <w:pPr>
        <w:tabs>
          <w:tab w:val="num" w:pos="5760"/>
        </w:tabs>
        <w:ind w:left="5760" w:hanging="360"/>
      </w:pPr>
      <w:rPr>
        <w:rFonts w:ascii="Arial" w:hAnsi="Arial" w:hint="default"/>
      </w:rPr>
    </w:lvl>
    <w:lvl w:ilvl="8" w:tplc="192E3D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543F9E"/>
    <w:multiLevelType w:val="hybridMultilevel"/>
    <w:tmpl w:val="7F3A55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850E13"/>
    <w:multiLevelType w:val="hybridMultilevel"/>
    <w:tmpl w:val="1F101CAC"/>
    <w:lvl w:ilvl="0" w:tplc="6BE221B0">
      <w:start w:val="1"/>
      <w:numFmt w:val="bullet"/>
      <w:lvlText w:val="•"/>
      <w:lvlJc w:val="left"/>
      <w:pPr>
        <w:tabs>
          <w:tab w:val="num" w:pos="360"/>
        </w:tabs>
        <w:ind w:left="360" w:hanging="360"/>
      </w:pPr>
      <w:rPr>
        <w:rFonts w:ascii="Arial" w:hAnsi="Arial" w:hint="default"/>
      </w:rPr>
    </w:lvl>
    <w:lvl w:ilvl="1" w:tplc="DD548A2E">
      <w:numFmt w:val="bullet"/>
      <w:lvlText w:val="o"/>
      <w:lvlJc w:val="left"/>
      <w:pPr>
        <w:tabs>
          <w:tab w:val="num" w:pos="1080"/>
        </w:tabs>
        <w:ind w:left="1080" w:hanging="360"/>
      </w:pPr>
      <w:rPr>
        <w:rFonts w:ascii="Courier New" w:hAnsi="Courier New" w:hint="default"/>
      </w:rPr>
    </w:lvl>
    <w:lvl w:ilvl="2" w:tplc="A6629E30" w:tentative="1">
      <w:start w:val="1"/>
      <w:numFmt w:val="bullet"/>
      <w:lvlText w:val="•"/>
      <w:lvlJc w:val="left"/>
      <w:pPr>
        <w:tabs>
          <w:tab w:val="num" w:pos="1800"/>
        </w:tabs>
        <w:ind w:left="1800" w:hanging="360"/>
      </w:pPr>
      <w:rPr>
        <w:rFonts w:ascii="Arial" w:hAnsi="Arial" w:hint="default"/>
      </w:rPr>
    </w:lvl>
    <w:lvl w:ilvl="3" w:tplc="348A1CFA" w:tentative="1">
      <w:start w:val="1"/>
      <w:numFmt w:val="bullet"/>
      <w:lvlText w:val="•"/>
      <w:lvlJc w:val="left"/>
      <w:pPr>
        <w:tabs>
          <w:tab w:val="num" w:pos="2520"/>
        </w:tabs>
        <w:ind w:left="2520" w:hanging="360"/>
      </w:pPr>
      <w:rPr>
        <w:rFonts w:ascii="Arial" w:hAnsi="Arial" w:hint="default"/>
      </w:rPr>
    </w:lvl>
    <w:lvl w:ilvl="4" w:tplc="FA3A486E" w:tentative="1">
      <w:start w:val="1"/>
      <w:numFmt w:val="bullet"/>
      <w:lvlText w:val="•"/>
      <w:lvlJc w:val="left"/>
      <w:pPr>
        <w:tabs>
          <w:tab w:val="num" w:pos="3240"/>
        </w:tabs>
        <w:ind w:left="3240" w:hanging="360"/>
      </w:pPr>
      <w:rPr>
        <w:rFonts w:ascii="Arial" w:hAnsi="Arial" w:hint="default"/>
      </w:rPr>
    </w:lvl>
    <w:lvl w:ilvl="5" w:tplc="FE468746" w:tentative="1">
      <w:start w:val="1"/>
      <w:numFmt w:val="bullet"/>
      <w:lvlText w:val="•"/>
      <w:lvlJc w:val="left"/>
      <w:pPr>
        <w:tabs>
          <w:tab w:val="num" w:pos="3960"/>
        </w:tabs>
        <w:ind w:left="3960" w:hanging="360"/>
      </w:pPr>
      <w:rPr>
        <w:rFonts w:ascii="Arial" w:hAnsi="Arial" w:hint="default"/>
      </w:rPr>
    </w:lvl>
    <w:lvl w:ilvl="6" w:tplc="06566544" w:tentative="1">
      <w:start w:val="1"/>
      <w:numFmt w:val="bullet"/>
      <w:lvlText w:val="•"/>
      <w:lvlJc w:val="left"/>
      <w:pPr>
        <w:tabs>
          <w:tab w:val="num" w:pos="4680"/>
        </w:tabs>
        <w:ind w:left="4680" w:hanging="360"/>
      </w:pPr>
      <w:rPr>
        <w:rFonts w:ascii="Arial" w:hAnsi="Arial" w:hint="default"/>
      </w:rPr>
    </w:lvl>
    <w:lvl w:ilvl="7" w:tplc="7CD0D954" w:tentative="1">
      <w:start w:val="1"/>
      <w:numFmt w:val="bullet"/>
      <w:lvlText w:val="•"/>
      <w:lvlJc w:val="left"/>
      <w:pPr>
        <w:tabs>
          <w:tab w:val="num" w:pos="5400"/>
        </w:tabs>
        <w:ind w:left="5400" w:hanging="360"/>
      </w:pPr>
      <w:rPr>
        <w:rFonts w:ascii="Arial" w:hAnsi="Arial" w:hint="default"/>
      </w:rPr>
    </w:lvl>
    <w:lvl w:ilvl="8" w:tplc="1F381E5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5F8420B"/>
    <w:multiLevelType w:val="hybridMultilevel"/>
    <w:tmpl w:val="BE38E24E"/>
    <w:lvl w:ilvl="0" w:tplc="7C868B04">
      <w:start w:val="1"/>
      <w:numFmt w:val="bullet"/>
      <w:lvlText w:val="•"/>
      <w:lvlJc w:val="left"/>
      <w:pPr>
        <w:tabs>
          <w:tab w:val="num" w:pos="360"/>
        </w:tabs>
        <w:ind w:left="360" w:hanging="360"/>
      </w:pPr>
      <w:rPr>
        <w:rFonts w:ascii="Arial" w:hAnsi="Arial" w:hint="default"/>
      </w:rPr>
    </w:lvl>
    <w:lvl w:ilvl="1" w:tplc="A162C232">
      <w:numFmt w:val="bullet"/>
      <w:lvlText w:val="o"/>
      <w:lvlJc w:val="left"/>
      <w:pPr>
        <w:tabs>
          <w:tab w:val="num" w:pos="1080"/>
        </w:tabs>
        <w:ind w:left="1080" w:hanging="360"/>
      </w:pPr>
      <w:rPr>
        <w:rFonts w:ascii="Courier New" w:hAnsi="Courier New" w:hint="default"/>
      </w:rPr>
    </w:lvl>
    <w:lvl w:ilvl="2" w:tplc="A808D36C" w:tentative="1">
      <w:start w:val="1"/>
      <w:numFmt w:val="bullet"/>
      <w:lvlText w:val="•"/>
      <w:lvlJc w:val="left"/>
      <w:pPr>
        <w:tabs>
          <w:tab w:val="num" w:pos="1800"/>
        </w:tabs>
        <w:ind w:left="1800" w:hanging="360"/>
      </w:pPr>
      <w:rPr>
        <w:rFonts w:ascii="Arial" w:hAnsi="Arial" w:hint="default"/>
      </w:rPr>
    </w:lvl>
    <w:lvl w:ilvl="3" w:tplc="52389870" w:tentative="1">
      <w:start w:val="1"/>
      <w:numFmt w:val="bullet"/>
      <w:lvlText w:val="•"/>
      <w:lvlJc w:val="left"/>
      <w:pPr>
        <w:tabs>
          <w:tab w:val="num" w:pos="2520"/>
        </w:tabs>
        <w:ind w:left="2520" w:hanging="360"/>
      </w:pPr>
      <w:rPr>
        <w:rFonts w:ascii="Arial" w:hAnsi="Arial" w:hint="default"/>
      </w:rPr>
    </w:lvl>
    <w:lvl w:ilvl="4" w:tplc="869463E2" w:tentative="1">
      <w:start w:val="1"/>
      <w:numFmt w:val="bullet"/>
      <w:lvlText w:val="•"/>
      <w:lvlJc w:val="left"/>
      <w:pPr>
        <w:tabs>
          <w:tab w:val="num" w:pos="3240"/>
        </w:tabs>
        <w:ind w:left="3240" w:hanging="360"/>
      </w:pPr>
      <w:rPr>
        <w:rFonts w:ascii="Arial" w:hAnsi="Arial" w:hint="default"/>
      </w:rPr>
    </w:lvl>
    <w:lvl w:ilvl="5" w:tplc="359ABDB0" w:tentative="1">
      <w:start w:val="1"/>
      <w:numFmt w:val="bullet"/>
      <w:lvlText w:val="•"/>
      <w:lvlJc w:val="left"/>
      <w:pPr>
        <w:tabs>
          <w:tab w:val="num" w:pos="3960"/>
        </w:tabs>
        <w:ind w:left="3960" w:hanging="360"/>
      </w:pPr>
      <w:rPr>
        <w:rFonts w:ascii="Arial" w:hAnsi="Arial" w:hint="default"/>
      </w:rPr>
    </w:lvl>
    <w:lvl w:ilvl="6" w:tplc="BB7879D8" w:tentative="1">
      <w:start w:val="1"/>
      <w:numFmt w:val="bullet"/>
      <w:lvlText w:val="•"/>
      <w:lvlJc w:val="left"/>
      <w:pPr>
        <w:tabs>
          <w:tab w:val="num" w:pos="4680"/>
        </w:tabs>
        <w:ind w:left="4680" w:hanging="360"/>
      </w:pPr>
      <w:rPr>
        <w:rFonts w:ascii="Arial" w:hAnsi="Arial" w:hint="default"/>
      </w:rPr>
    </w:lvl>
    <w:lvl w:ilvl="7" w:tplc="B42464A4" w:tentative="1">
      <w:start w:val="1"/>
      <w:numFmt w:val="bullet"/>
      <w:lvlText w:val="•"/>
      <w:lvlJc w:val="left"/>
      <w:pPr>
        <w:tabs>
          <w:tab w:val="num" w:pos="5400"/>
        </w:tabs>
        <w:ind w:left="5400" w:hanging="360"/>
      </w:pPr>
      <w:rPr>
        <w:rFonts w:ascii="Arial" w:hAnsi="Arial" w:hint="default"/>
      </w:rPr>
    </w:lvl>
    <w:lvl w:ilvl="8" w:tplc="6AEC6C1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AFE17E2"/>
    <w:multiLevelType w:val="hybridMultilevel"/>
    <w:tmpl w:val="E07A5B7C"/>
    <w:lvl w:ilvl="0" w:tplc="01E6431C">
      <w:start w:val="1"/>
      <w:numFmt w:val="bullet"/>
      <w:lvlText w:val="•"/>
      <w:lvlJc w:val="left"/>
      <w:pPr>
        <w:tabs>
          <w:tab w:val="num" w:pos="360"/>
        </w:tabs>
        <w:ind w:left="360" w:hanging="360"/>
      </w:pPr>
      <w:rPr>
        <w:rFonts w:ascii="Arial" w:hAnsi="Arial" w:hint="default"/>
      </w:rPr>
    </w:lvl>
    <w:lvl w:ilvl="1" w:tplc="F72CE43C" w:tentative="1">
      <w:start w:val="1"/>
      <w:numFmt w:val="bullet"/>
      <w:lvlText w:val="•"/>
      <w:lvlJc w:val="left"/>
      <w:pPr>
        <w:tabs>
          <w:tab w:val="num" w:pos="1080"/>
        </w:tabs>
        <w:ind w:left="1080" w:hanging="360"/>
      </w:pPr>
      <w:rPr>
        <w:rFonts w:ascii="Arial" w:hAnsi="Arial" w:hint="default"/>
      </w:rPr>
    </w:lvl>
    <w:lvl w:ilvl="2" w:tplc="5D1EA038" w:tentative="1">
      <w:start w:val="1"/>
      <w:numFmt w:val="bullet"/>
      <w:lvlText w:val="•"/>
      <w:lvlJc w:val="left"/>
      <w:pPr>
        <w:tabs>
          <w:tab w:val="num" w:pos="1800"/>
        </w:tabs>
        <w:ind w:left="1800" w:hanging="360"/>
      </w:pPr>
      <w:rPr>
        <w:rFonts w:ascii="Arial" w:hAnsi="Arial" w:hint="default"/>
      </w:rPr>
    </w:lvl>
    <w:lvl w:ilvl="3" w:tplc="0248FE52" w:tentative="1">
      <w:start w:val="1"/>
      <w:numFmt w:val="bullet"/>
      <w:lvlText w:val="•"/>
      <w:lvlJc w:val="left"/>
      <w:pPr>
        <w:tabs>
          <w:tab w:val="num" w:pos="2520"/>
        </w:tabs>
        <w:ind w:left="2520" w:hanging="360"/>
      </w:pPr>
      <w:rPr>
        <w:rFonts w:ascii="Arial" w:hAnsi="Arial" w:hint="default"/>
      </w:rPr>
    </w:lvl>
    <w:lvl w:ilvl="4" w:tplc="59EE7B7A" w:tentative="1">
      <w:start w:val="1"/>
      <w:numFmt w:val="bullet"/>
      <w:lvlText w:val="•"/>
      <w:lvlJc w:val="left"/>
      <w:pPr>
        <w:tabs>
          <w:tab w:val="num" w:pos="3240"/>
        </w:tabs>
        <w:ind w:left="3240" w:hanging="360"/>
      </w:pPr>
      <w:rPr>
        <w:rFonts w:ascii="Arial" w:hAnsi="Arial" w:hint="default"/>
      </w:rPr>
    </w:lvl>
    <w:lvl w:ilvl="5" w:tplc="930E212A" w:tentative="1">
      <w:start w:val="1"/>
      <w:numFmt w:val="bullet"/>
      <w:lvlText w:val="•"/>
      <w:lvlJc w:val="left"/>
      <w:pPr>
        <w:tabs>
          <w:tab w:val="num" w:pos="3960"/>
        </w:tabs>
        <w:ind w:left="3960" w:hanging="360"/>
      </w:pPr>
      <w:rPr>
        <w:rFonts w:ascii="Arial" w:hAnsi="Arial" w:hint="default"/>
      </w:rPr>
    </w:lvl>
    <w:lvl w:ilvl="6" w:tplc="99D85E8E" w:tentative="1">
      <w:start w:val="1"/>
      <w:numFmt w:val="bullet"/>
      <w:lvlText w:val="•"/>
      <w:lvlJc w:val="left"/>
      <w:pPr>
        <w:tabs>
          <w:tab w:val="num" w:pos="4680"/>
        </w:tabs>
        <w:ind w:left="4680" w:hanging="360"/>
      </w:pPr>
      <w:rPr>
        <w:rFonts w:ascii="Arial" w:hAnsi="Arial" w:hint="default"/>
      </w:rPr>
    </w:lvl>
    <w:lvl w:ilvl="7" w:tplc="DCCABE04" w:tentative="1">
      <w:start w:val="1"/>
      <w:numFmt w:val="bullet"/>
      <w:lvlText w:val="•"/>
      <w:lvlJc w:val="left"/>
      <w:pPr>
        <w:tabs>
          <w:tab w:val="num" w:pos="5400"/>
        </w:tabs>
        <w:ind w:left="5400" w:hanging="360"/>
      </w:pPr>
      <w:rPr>
        <w:rFonts w:ascii="Arial" w:hAnsi="Arial" w:hint="default"/>
      </w:rPr>
    </w:lvl>
    <w:lvl w:ilvl="8" w:tplc="47F8849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05204D9"/>
    <w:multiLevelType w:val="hybridMultilevel"/>
    <w:tmpl w:val="7116F71C"/>
    <w:lvl w:ilvl="0" w:tplc="ADE24AA6">
      <w:start w:val="1"/>
      <w:numFmt w:val="bullet"/>
      <w:lvlText w:val=""/>
      <w:lvlJc w:val="left"/>
      <w:pPr>
        <w:tabs>
          <w:tab w:val="num" w:pos="360"/>
        </w:tabs>
        <w:ind w:left="360" w:hanging="360"/>
      </w:pPr>
      <w:rPr>
        <w:rFonts w:ascii="Symbol" w:hAnsi="Symbol" w:hint="default"/>
      </w:rPr>
    </w:lvl>
    <w:lvl w:ilvl="1" w:tplc="2A6E4906" w:tentative="1">
      <w:start w:val="1"/>
      <w:numFmt w:val="bullet"/>
      <w:lvlText w:val=""/>
      <w:lvlJc w:val="left"/>
      <w:pPr>
        <w:tabs>
          <w:tab w:val="num" w:pos="1080"/>
        </w:tabs>
        <w:ind w:left="1080" w:hanging="360"/>
      </w:pPr>
      <w:rPr>
        <w:rFonts w:ascii="Symbol" w:hAnsi="Symbol" w:hint="default"/>
      </w:rPr>
    </w:lvl>
    <w:lvl w:ilvl="2" w:tplc="F02EC888" w:tentative="1">
      <w:start w:val="1"/>
      <w:numFmt w:val="bullet"/>
      <w:lvlText w:val=""/>
      <w:lvlJc w:val="left"/>
      <w:pPr>
        <w:tabs>
          <w:tab w:val="num" w:pos="1800"/>
        </w:tabs>
        <w:ind w:left="1800" w:hanging="360"/>
      </w:pPr>
      <w:rPr>
        <w:rFonts w:ascii="Symbol" w:hAnsi="Symbol" w:hint="default"/>
      </w:rPr>
    </w:lvl>
    <w:lvl w:ilvl="3" w:tplc="B8F2982E" w:tentative="1">
      <w:start w:val="1"/>
      <w:numFmt w:val="bullet"/>
      <w:lvlText w:val=""/>
      <w:lvlJc w:val="left"/>
      <w:pPr>
        <w:tabs>
          <w:tab w:val="num" w:pos="2520"/>
        </w:tabs>
        <w:ind w:left="2520" w:hanging="360"/>
      </w:pPr>
      <w:rPr>
        <w:rFonts w:ascii="Symbol" w:hAnsi="Symbol" w:hint="default"/>
      </w:rPr>
    </w:lvl>
    <w:lvl w:ilvl="4" w:tplc="BF3A8E10" w:tentative="1">
      <w:start w:val="1"/>
      <w:numFmt w:val="bullet"/>
      <w:lvlText w:val=""/>
      <w:lvlJc w:val="left"/>
      <w:pPr>
        <w:tabs>
          <w:tab w:val="num" w:pos="3240"/>
        </w:tabs>
        <w:ind w:left="3240" w:hanging="360"/>
      </w:pPr>
      <w:rPr>
        <w:rFonts w:ascii="Symbol" w:hAnsi="Symbol" w:hint="default"/>
      </w:rPr>
    </w:lvl>
    <w:lvl w:ilvl="5" w:tplc="A10A7312" w:tentative="1">
      <w:start w:val="1"/>
      <w:numFmt w:val="bullet"/>
      <w:lvlText w:val=""/>
      <w:lvlJc w:val="left"/>
      <w:pPr>
        <w:tabs>
          <w:tab w:val="num" w:pos="3960"/>
        </w:tabs>
        <w:ind w:left="3960" w:hanging="360"/>
      </w:pPr>
      <w:rPr>
        <w:rFonts w:ascii="Symbol" w:hAnsi="Symbol" w:hint="default"/>
      </w:rPr>
    </w:lvl>
    <w:lvl w:ilvl="6" w:tplc="17D4A866" w:tentative="1">
      <w:start w:val="1"/>
      <w:numFmt w:val="bullet"/>
      <w:lvlText w:val=""/>
      <w:lvlJc w:val="left"/>
      <w:pPr>
        <w:tabs>
          <w:tab w:val="num" w:pos="4680"/>
        </w:tabs>
        <w:ind w:left="4680" w:hanging="360"/>
      </w:pPr>
      <w:rPr>
        <w:rFonts w:ascii="Symbol" w:hAnsi="Symbol" w:hint="default"/>
      </w:rPr>
    </w:lvl>
    <w:lvl w:ilvl="7" w:tplc="F1A84912" w:tentative="1">
      <w:start w:val="1"/>
      <w:numFmt w:val="bullet"/>
      <w:lvlText w:val=""/>
      <w:lvlJc w:val="left"/>
      <w:pPr>
        <w:tabs>
          <w:tab w:val="num" w:pos="5400"/>
        </w:tabs>
        <w:ind w:left="5400" w:hanging="360"/>
      </w:pPr>
      <w:rPr>
        <w:rFonts w:ascii="Symbol" w:hAnsi="Symbol" w:hint="default"/>
      </w:rPr>
    </w:lvl>
    <w:lvl w:ilvl="8" w:tplc="C1902A1A"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371C60A9"/>
    <w:multiLevelType w:val="hybridMultilevel"/>
    <w:tmpl w:val="D48460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B41522"/>
    <w:multiLevelType w:val="hybridMultilevel"/>
    <w:tmpl w:val="E5E62ED8"/>
    <w:lvl w:ilvl="0" w:tplc="7C7AE0AE">
      <w:start w:val="1"/>
      <w:numFmt w:val="bullet"/>
      <w:lvlText w:val="•"/>
      <w:lvlJc w:val="left"/>
      <w:pPr>
        <w:tabs>
          <w:tab w:val="num" w:pos="360"/>
        </w:tabs>
        <w:ind w:left="360" w:hanging="360"/>
      </w:pPr>
      <w:rPr>
        <w:rFonts w:ascii="Arial" w:hAnsi="Arial" w:hint="default"/>
      </w:rPr>
    </w:lvl>
    <w:lvl w:ilvl="1" w:tplc="30AA3168">
      <w:numFmt w:val="bullet"/>
      <w:lvlText w:val="o"/>
      <w:lvlJc w:val="left"/>
      <w:pPr>
        <w:tabs>
          <w:tab w:val="num" w:pos="1080"/>
        </w:tabs>
        <w:ind w:left="1080" w:hanging="360"/>
      </w:pPr>
      <w:rPr>
        <w:rFonts w:ascii="Courier New" w:hAnsi="Courier New" w:hint="default"/>
      </w:rPr>
    </w:lvl>
    <w:lvl w:ilvl="2" w:tplc="DA0CAC3E" w:tentative="1">
      <w:start w:val="1"/>
      <w:numFmt w:val="bullet"/>
      <w:lvlText w:val="•"/>
      <w:lvlJc w:val="left"/>
      <w:pPr>
        <w:tabs>
          <w:tab w:val="num" w:pos="1800"/>
        </w:tabs>
        <w:ind w:left="1800" w:hanging="360"/>
      </w:pPr>
      <w:rPr>
        <w:rFonts w:ascii="Arial" w:hAnsi="Arial" w:hint="default"/>
      </w:rPr>
    </w:lvl>
    <w:lvl w:ilvl="3" w:tplc="4A98111C" w:tentative="1">
      <w:start w:val="1"/>
      <w:numFmt w:val="bullet"/>
      <w:lvlText w:val="•"/>
      <w:lvlJc w:val="left"/>
      <w:pPr>
        <w:tabs>
          <w:tab w:val="num" w:pos="2520"/>
        </w:tabs>
        <w:ind w:left="2520" w:hanging="360"/>
      </w:pPr>
      <w:rPr>
        <w:rFonts w:ascii="Arial" w:hAnsi="Arial" w:hint="default"/>
      </w:rPr>
    </w:lvl>
    <w:lvl w:ilvl="4" w:tplc="AD040382" w:tentative="1">
      <w:start w:val="1"/>
      <w:numFmt w:val="bullet"/>
      <w:lvlText w:val="•"/>
      <w:lvlJc w:val="left"/>
      <w:pPr>
        <w:tabs>
          <w:tab w:val="num" w:pos="3240"/>
        </w:tabs>
        <w:ind w:left="3240" w:hanging="360"/>
      </w:pPr>
      <w:rPr>
        <w:rFonts w:ascii="Arial" w:hAnsi="Arial" w:hint="default"/>
      </w:rPr>
    </w:lvl>
    <w:lvl w:ilvl="5" w:tplc="DCCE8666" w:tentative="1">
      <w:start w:val="1"/>
      <w:numFmt w:val="bullet"/>
      <w:lvlText w:val="•"/>
      <w:lvlJc w:val="left"/>
      <w:pPr>
        <w:tabs>
          <w:tab w:val="num" w:pos="3960"/>
        </w:tabs>
        <w:ind w:left="3960" w:hanging="360"/>
      </w:pPr>
      <w:rPr>
        <w:rFonts w:ascii="Arial" w:hAnsi="Arial" w:hint="default"/>
      </w:rPr>
    </w:lvl>
    <w:lvl w:ilvl="6" w:tplc="55924428" w:tentative="1">
      <w:start w:val="1"/>
      <w:numFmt w:val="bullet"/>
      <w:lvlText w:val="•"/>
      <w:lvlJc w:val="left"/>
      <w:pPr>
        <w:tabs>
          <w:tab w:val="num" w:pos="4680"/>
        </w:tabs>
        <w:ind w:left="4680" w:hanging="360"/>
      </w:pPr>
      <w:rPr>
        <w:rFonts w:ascii="Arial" w:hAnsi="Arial" w:hint="default"/>
      </w:rPr>
    </w:lvl>
    <w:lvl w:ilvl="7" w:tplc="01E05CE8" w:tentative="1">
      <w:start w:val="1"/>
      <w:numFmt w:val="bullet"/>
      <w:lvlText w:val="•"/>
      <w:lvlJc w:val="left"/>
      <w:pPr>
        <w:tabs>
          <w:tab w:val="num" w:pos="5400"/>
        </w:tabs>
        <w:ind w:left="5400" w:hanging="360"/>
      </w:pPr>
      <w:rPr>
        <w:rFonts w:ascii="Arial" w:hAnsi="Arial" w:hint="default"/>
      </w:rPr>
    </w:lvl>
    <w:lvl w:ilvl="8" w:tplc="8542D8B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C8C0B25"/>
    <w:multiLevelType w:val="hybridMultilevel"/>
    <w:tmpl w:val="8600481C"/>
    <w:lvl w:ilvl="0" w:tplc="D8BAD216">
      <w:start w:val="1"/>
      <w:numFmt w:val="bullet"/>
      <w:lvlText w:val="•"/>
      <w:lvlJc w:val="left"/>
      <w:pPr>
        <w:tabs>
          <w:tab w:val="num" w:pos="360"/>
        </w:tabs>
        <w:ind w:left="360" w:hanging="360"/>
      </w:pPr>
      <w:rPr>
        <w:rFonts w:ascii="Arial" w:hAnsi="Arial" w:hint="default"/>
      </w:rPr>
    </w:lvl>
    <w:lvl w:ilvl="1" w:tplc="4DFC547E">
      <w:numFmt w:val="bullet"/>
      <w:lvlText w:val="o"/>
      <w:lvlJc w:val="left"/>
      <w:pPr>
        <w:tabs>
          <w:tab w:val="num" w:pos="1080"/>
        </w:tabs>
        <w:ind w:left="1080" w:hanging="360"/>
      </w:pPr>
      <w:rPr>
        <w:rFonts w:ascii="Courier New" w:hAnsi="Courier New" w:hint="default"/>
      </w:rPr>
    </w:lvl>
    <w:lvl w:ilvl="2" w:tplc="E9A27820" w:tentative="1">
      <w:start w:val="1"/>
      <w:numFmt w:val="bullet"/>
      <w:lvlText w:val="•"/>
      <w:lvlJc w:val="left"/>
      <w:pPr>
        <w:tabs>
          <w:tab w:val="num" w:pos="1800"/>
        </w:tabs>
        <w:ind w:left="1800" w:hanging="360"/>
      </w:pPr>
      <w:rPr>
        <w:rFonts w:ascii="Arial" w:hAnsi="Arial" w:hint="default"/>
      </w:rPr>
    </w:lvl>
    <w:lvl w:ilvl="3" w:tplc="C736F78E" w:tentative="1">
      <w:start w:val="1"/>
      <w:numFmt w:val="bullet"/>
      <w:lvlText w:val="•"/>
      <w:lvlJc w:val="left"/>
      <w:pPr>
        <w:tabs>
          <w:tab w:val="num" w:pos="2520"/>
        </w:tabs>
        <w:ind w:left="2520" w:hanging="360"/>
      </w:pPr>
      <w:rPr>
        <w:rFonts w:ascii="Arial" w:hAnsi="Arial" w:hint="default"/>
      </w:rPr>
    </w:lvl>
    <w:lvl w:ilvl="4" w:tplc="9768E068" w:tentative="1">
      <w:start w:val="1"/>
      <w:numFmt w:val="bullet"/>
      <w:lvlText w:val="•"/>
      <w:lvlJc w:val="left"/>
      <w:pPr>
        <w:tabs>
          <w:tab w:val="num" w:pos="3240"/>
        </w:tabs>
        <w:ind w:left="3240" w:hanging="360"/>
      </w:pPr>
      <w:rPr>
        <w:rFonts w:ascii="Arial" w:hAnsi="Arial" w:hint="default"/>
      </w:rPr>
    </w:lvl>
    <w:lvl w:ilvl="5" w:tplc="A6C4374E" w:tentative="1">
      <w:start w:val="1"/>
      <w:numFmt w:val="bullet"/>
      <w:lvlText w:val="•"/>
      <w:lvlJc w:val="left"/>
      <w:pPr>
        <w:tabs>
          <w:tab w:val="num" w:pos="3960"/>
        </w:tabs>
        <w:ind w:left="3960" w:hanging="360"/>
      </w:pPr>
      <w:rPr>
        <w:rFonts w:ascii="Arial" w:hAnsi="Arial" w:hint="default"/>
      </w:rPr>
    </w:lvl>
    <w:lvl w:ilvl="6" w:tplc="27DA3C6A" w:tentative="1">
      <w:start w:val="1"/>
      <w:numFmt w:val="bullet"/>
      <w:lvlText w:val="•"/>
      <w:lvlJc w:val="left"/>
      <w:pPr>
        <w:tabs>
          <w:tab w:val="num" w:pos="4680"/>
        </w:tabs>
        <w:ind w:left="4680" w:hanging="360"/>
      </w:pPr>
      <w:rPr>
        <w:rFonts w:ascii="Arial" w:hAnsi="Arial" w:hint="default"/>
      </w:rPr>
    </w:lvl>
    <w:lvl w:ilvl="7" w:tplc="F886B03C" w:tentative="1">
      <w:start w:val="1"/>
      <w:numFmt w:val="bullet"/>
      <w:lvlText w:val="•"/>
      <w:lvlJc w:val="left"/>
      <w:pPr>
        <w:tabs>
          <w:tab w:val="num" w:pos="5400"/>
        </w:tabs>
        <w:ind w:left="5400" w:hanging="360"/>
      </w:pPr>
      <w:rPr>
        <w:rFonts w:ascii="Arial" w:hAnsi="Arial" w:hint="default"/>
      </w:rPr>
    </w:lvl>
    <w:lvl w:ilvl="8" w:tplc="7EAE601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F572FC8"/>
    <w:multiLevelType w:val="hybridMultilevel"/>
    <w:tmpl w:val="8A10F394"/>
    <w:lvl w:ilvl="0" w:tplc="1E3EA280">
      <w:start w:val="1"/>
      <w:numFmt w:val="bullet"/>
      <w:lvlText w:val="•"/>
      <w:lvlJc w:val="left"/>
      <w:pPr>
        <w:tabs>
          <w:tab w:val="num" w:pos="360"/>
        </w:tabs>
        <w:ind w:left="360" w:hanging="360"/>
      </w:pPr>
      <w:rPr>
        <w:rFonts w:ascii="Arial" w:hAnsi="Arial" w:hint="default"/>
      </w:rPr>
    </w:lvl>
    <w:lvl w:ilvl="1" w:tplc="B3009A68">
      <w:numFmt w:val="bullet"/>
      <w:lvlText w:val="o"/>
      <w:lvlJc w:val="left"/>
      <w:pPr>
        <w:tabs>
          <w:tab w:val="num" w:pos="1080"/>
        </w:tabs>
        <w:ind w:left="1080" w:hanging="360"/>
      </w:pPr>
      <w:rPr>
        <w:rFonts w:ascii="Courier New" w:hAnsi="Courier New" w:hint="default"/>
      </w:rPr>
    </w:lvl>
    <w:lvl w:ilvl="2" w:tplc="FA123CD0" w:tentative="1">
      <w:start w:val="1"/>
      <w:numFmt w:val="bullet"/>
      <w:lvlText w:val="•"/>
      <w:lvlJc w:val="left"/>
      <w:pPr>
        <w:tabs>
          <w:tab w:val="num" w:pos="1800"/>
        </w:tabs>
        <w:ind w:left="1800" w:hanging="360"/>
      </w:pPr>
      <w:rPr>
        <w:rFonts w:ascii="Arial" w:hAnsi="Arial" w:hint="default"/>
      </w:rPr>
    </w:lvl>
    <w:lvl w:ilvl="3" w:tplc="4034609A" w:tentative="1">
      <w:start w:val="1"/>
      <w:numFmt w:val="bullet"/>
      <w:lvlText w:val="•"/>
      <w:lvlJc w:val="left"/>
      <w:pPr>
        <w:tabs>
          <w:tab w:val="num" w:pos="2520"/>
        </w:tabs>
        <w:ind w:left="2520" w:hanging="360"/>
      </w:pPr>
      <w:rPr>
        <w:rFonts w:ascii="Arial" w:hAnsi="Arial" w:hint="default"/>
      </w:rPr>
    </w:lvl>
    <w:lvl w:ilvl="4" w:tplc="92C03FCE" w:tentative="1">
      <w:start w:val="1"/>
      <w:numFmt w:val="bullet"/>
      <w:lvlText w:val="•"/>
      <w:lvlJc w:val="left"/>
      <w:pPr>
        <w:tabs>
          <w:tab w:val="num" w:pos="3240"/>
        </w:tabs>
        <w:ind w:left="3240" w:hanging="360"/>
      </w:pPr>
      <w:rPr>
        <w:rFonts w:ascii="Arial" w:hAnsi="Arial" w:hint="default"/>
      </w:rPr>
    </w:lvl>
    <w:lvl w:ilvl="5" w:tplc="1FD23700" w:tentative="1">
      <w:start w:val="1"/>
      <w:numFmt w:val="bullet"/>
      <w:lvlText w:val="•"/>
      <w:lvlJc w:val="left"/>
      <w:pPr>
        <w:tabs>
          <w:tab w:val="num" w:pos="3960"/>
        </w:tabs>
        <w:ind w:left="3960" w:hanging="360"/>
      </w:pPr>
      <w:rPr>
        <w:rFonts w:ascii="Arial" w:hAnsi="Arial" w:hint="default"/>
      </w:rPr>
    </w:lvl>
    <w:lvl w:ilvl="6" w:tplc="5E6CF2E6" w:tentative="1">
      <w:start w:val="1"/>
      <w:numFmt w:val="bullet"/>
      <w:lvlText w:val="•"/>
      <w:lvlJc w:val="left"/>
      <w:pPr>
        <w:tabs>
          <w:tab w:val="num" w:pos="4680"/>
        </w:tabs>
        <w:ind w:left="4680" w:hanging="360"/>
      </w:pPr>
      <w:rPr>
        <w:rFonts w:ascii="Arial" w:hAnsi="Arial" w:hint="default"/>
      </w:rPr>
    </w:lvl>
    <w:lvl w:ilvl="7" w:tplc="FA2C24A0" w:tentative="1">
      <w:start w:val="1"/>
      <w:numFmt w:val="bullet"/>
      <w:lvlText w:val="•"/>
      <w:lvlJc w:val="left"/>
      <w:pPr>
        <w:tabs>
          <w:tab w:val="num" w:pos="5400"/>
        </w:tabs>
        <w:ind w:left="5400" w:hanging="360"/>
      </w:pPr>
      <w:rPr>
        <w:rFonts w:ascii="Arial" w:hAnsi="Arial" w:hint="default"/>
      </w:rPr>
    </w:lvl>
    <w:lvl w:ilvl="8" w:tplc="9720288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1884045"/>
    <w:multiLevelType w:val="hybridMultilevel"/>
    <w:tmpl w:val="93F0EE70"/>
    <w:lvl w:ilvl="0" w:tplc="071E87D0">
      <w:start w:val="1"/>
      <w:numFmt w:val="bullet"/>
      <w:lvlText w:val="•"/>
      <w:lvlJc w:val="left"/>
      <w:pPr>
        <w:tabs>
          <w:tab w:val="num" w:pos="360"/>
        </w:tabs>
        <w:ind w:left="360" w:hanging="360"/>
      </w:pPr>
      <w:rPr>
        <w:rFonts w:ascii="Arial" w:hAnsi="Arial" w:hint="default"/>
      </w:rPr>
    </w:lvl>
    <w:lvl w:ilvl="1" w:tplc="C17643AA" w:tentative="1">
      <w:start w:val="1"/>
      <w:numFmt w:val="bullet"/>
      <w:lvlText w:val="•"/>
      <w:lvlJc w:val="left"/>
      <w:pPr>
        <w:tabs>
          <w:tab w:val="num" w:pos="1080"/>
        </w:tabs>
        <w:ind w:left="1080" w:hanging="360"/>
      </w:pPr>
      <w:rPr>
        <w:rFonts w:ascii="Arial" w:hAnsi="Arial" w:hint="default"/>
      </w:rPr>
    </w:lvl>
    <w:lvl w:ilvl="2" w:tplc="1E6686CE" w:tentative="1">
      <w:start w:val="1"/>
      <w:numFmt w:val="bullet"/>
      <w:lvlText w:val="•"/>
      <w:lvlJc w:val="left"/>
      <w:pPr>
        <w:tabs>
          <w:tab w:val="num" w:pos="1800"/>
        </w:tabs>
        <w:ind w:left="1800" w:hanging="360"/>
      </w:pPr>
      <w:rPr>
        <w:rFonts w:ascii="Arial" w:hAnsi="Arial" w:hint="default"/>
      </w:rPr>
    </w:lvl>
    <w:lvl w:ilvl="3" w:tplc="27345200" w:tentative="1">
      <w:start w:val="1"/>
      <w:numFmt w:val="bullet"/>
      <w:lvlText w:val="•"/>
      <w:lvlJc w:val="left"/>
      <w:pPr>
        <w:tabs>
          <w:tab w:val="num" w:pos="2520"/>
        </w:tabs>
        <w:ind w:left="2520" w:hanging="360"/>
      </w:pPr>
      <w:rPr>
        <w:rFonts w:ascii="Arial" w:hAnsi="Arial" w:hint="default"/>
      </w:rPr>
    </w:lvl>
    <w:lvl w:ilvl="4" w:tplc="49AA6DB0" w:tentative="1">
      <w:start w:val="1"/>
      <w:numFmt w:val="bullet"/>
      <w:lvlText w:val="•"/>
      <w:lvlJc w:val="left"/>
      <w:pPr>
        <w:tabs>
          <w:tab w:val="num" w:pos="3240"/>
        </w:tabs>
        <w:ind w:left="3240" w:hanging="360"/>
      </w:pPr>
      <w:rPr>
        <w:rFonts w:ascii="Arial" w:hAnsi="Arial" w:hint="default"/>
      </w:rPr>
    </w:lvl>
    <w:lvl w:ilvl="5" w:tplc="679E9762" w:tentative="1">
      <w:start w:val="1"/>
      <w:numFmt w:val="bullet"/>
      <w:lvlText w:val="•"/>
      <w:lvlJc w:val="left"/>
      <w:pPr>
        <w:tabs>
          <w:tab w:val="num" w:pos="3960"/>
        </w:tabs>
        <w:ind w:left="3960" w:hanging="360"/>
      </w:pPr>
      <w:rPr>
        <w:rFonts w:ascii="Arial" w:hAnsi="Arial" w:hint="default"/>
      </w:rPr>
    </w:lvl>
    <w:lvl w:ilvl="6" w:tplc="2F30A60A" w:tentative="1">
      <w:start w:val="1"/>
      <w:numFmt w:val="bullet"/>
      <w:lvlText w:val="•"/>
      <w:lvlJc w:val="left"/>
      <w:pPr>
        <w:tabs>
          <w:tab w:val="num" w:pos="4680"/>
        </w:tabs>
        <w:ind w:left="4680" w:hanging="360"/>
      </w:pPr>
      <w:rPr>
        <w:rFonts w:ascii="Arial" w:hAnsi="Arial" w:hint="default"/>
      </w:rPr>
    </w:lvl>
    <w:lvl w:ilvl="7" w:tplc="758A9BC2" w:tentative="1">
      <w:start w:val="1"/>
      <w:numFmt w:val="bullet"/>
      <w:lvlText w:val="•"/>
      <w:lvlJc w:val="left"/>
      <w:pPr>
        <w:tabs>
          <w:tab w:val="num" w:pos="5400"/>
        </w:tabs>
        <w:ind w:left="5400" w:hanging="360"/>
      </w:pPr>
      <w:rPr>
        <w:rFonts w:ascii="Arial" w:hAnsi="Arial" w:hint="default"/>
      </w:rPr>
    </w:lvl>
    <w:lvl w:ilvl="8" w:tplc="05DC0B5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4827B0B"/>
    <w:multiLevelType w:val="hybridMultilevel"/>
    <w:tmpl w:val="5498B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843633"/>
    <w:multiLevelType w:val="hybridMultilevel"/>
    <w:tmpl w:val="DE085468"/>
    <w:lvl w:ilvl="0" w:tplc="AC98D07E">
      <w:start w:val="1"/>
      <w:numFmt w:val="bullet"/>
      <w:lvlText w:val="•"/>
      <w:lvlJc w:val="left"/>
      <w:pPr>
        <w:tabs>
          <w:tab w:val="num" w:pos="360"/>
        </w:tabs>
        <w:ind w:left="360" w:hanging="360"/>
      </w:pPr>
      <w:rPr>
        <w:rFonts w:ascii="Arial" w:hAnsi="Arial" w:hint="default"/>
      </w:rPr>
    </w:lvl>
    <w:lvl w:ilvl="1" w:tplc="2F4E48E0">
      <w:numFmt w:val="bullet"/>
      <w:lvlText w:val="o"/>
      <w:lvlJc w:val="left"/>
      <w:pPr>
        <w:tabs>
          <w:tab w:val="num" w:pos="1080"/>
        </w:tabs>
        <w:ind w:left="1080" w:hanging="360"/>
      </w:pPr>
      <w:rPr>
        <w:rFonts w:ascii="Courier New" w:hAnsi="Courier New" w:hint="default"/>
      </w:rPr>
    </w:lvl>
    <w:lvl w:ilvl="2" w:tplc="3820A150" w:tentative="1">
      <w:start w:val="1"/>
      <w:numFmt w:val="bullet"/>
      <w:lvlText w:val="•"/>
      <w:lvlJc w:val="left"/>
      <w:pPr>
        <w:tabs>
          <w:tab w:val="num" w:pos="1800"/>
        </w:tabs>
        <w:ind w:left="1800" w:hanging="360"/>
      </w:pPr>
      <w:rPr>
        <w:rFonts w:ascii="Arial" w:hAnsi="Arial" w:hint="default"/>
      </w:rPr>
    </w:lvl>
    <w:lvl w:ilvl="3" w:tplc="FABA48BE" w:tentative="1">
      <w:start w:val="1"/>
      <w:numFmt w:val="bullet"/>
      <w:lvlText w:val="•"/>
      <w:lvlJc w:val="left"/>
      <w:pPr>
        <w:tabs>
          <w:tab w:val="num" w:pos="2520"/>
        </w:tabs>
        <w:ind w:left="2520" w:hanging="360"/>
      </w:pPr>
      <w:rPr>
        <w:rFonts w:ascii="Arial" w:hAnsi="Arial" w:hint="default"/>
      </w:rPr>
    </w:lvl>
    <w:lvl w:ilvl="4" w:tplc="3950FE32" w:tentative="1">
      <w:start w:val="1"/>
      <w:numFmt w:val="bullet"/>
      <w:lvlText w:val="•"/>
      <w:lvlJc w:val="left"/>
      <w:pPr>
        <w:tabs>
          <w:tab w:val="num" w:pos="3240"/>
        </w:tabs>
        <w:ind w:left="3240" w:hanging="360"/>
      </w:pPr>
      <w:rPr>
        <w:rFonts w:ascii="Arial" w:hAnsi="Arial" w:hint="default"/>
      </w:rPr>
    </w:lvl>
    <w:lvl w:ilvl="5" w:tplc="5E9C16D2" w:tentative="1">
      <w:start w:val="1"/>
      <w:numFmt w:val="bullet"/>
      <w:lvlText w:val="•"/>
      <w:lvlJc w:val="left"/>
      <w:pPr>
        <w:tabs>
          <w:tab w:val="num" w:pos="3960"/>
        </w:tabs>
        <w:ind w:left="3960" w:hanging="360"/>
      </w:pPr>
      <w:rPr>
        <w:rFonts w:ascii="Arial" w:hAnsi="Arial" w:hint="default"/>
      </w:rPr>
    </w:lvl>
    <w:lvl w:ilvl="6" w:tplc="B82C07F4" w:tentative="1">
      <w:start w:val="1"/>
      <w:numFmt w:val="bullet"/>
      <w:lvlText w:val="•"/>
      <w:lvlJc w:val="left"/>
      <w:pPr>
        <w:tabs>
          <w:tab w:val="num" w:pos="4680"/>
        </w:tabs>
        <w:ind w:left="4680" w:hanging="360"/>
      </w:pPr>
      <w:rPr>
        <w:rFonts w:ascii="Arial" w:hAnsi="Arial" w:hint="default"/>
      </w:rPr>
    </w:lvl>
    <w:lvl w:ilvl="7" w:tplc="9D54184C" w:tentative="1">
      <w:start w:val="1"/>
      <w:numFmt w:val="bullet"/>
      <w:lvlText w:val="•"/>
      <w:lvlJc w:val="left"/>
      <w:pPr>
        <w:tabs>
          <w:tab w:val="num" w:pos="5400"/>
        </w:tabs>
        <w:ind w:left="5400" w:hanging="360"/>
      </w:pPr>
      <w:rPr>
        <w:rFonts w:ascii="Arial" w:hAnsi="Arial" w:hint="default"/>
      </w:rPr>
    </w:lvl>
    <w:lvl w:ilvl="8" w:tplc="639847FA"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D091548"/>
    <w:multiLevelType w:val="hybridMultilevel"/>
    <w:tmpl w:val="432ECDC4"/>
    <w:lvl w:ilvl="0" w:tplc="901C167A">
      <w:start w:val="1"/>
      <w:numFmt w:val="bullet"/>
      <w:lvlText w:val="•"/>
      <w:lvlJc w:val="left"/>
      <w:pPr>
        <w:tabs>
          <w:tab w:val="num" w:pos="360"/>
        </w:tabs>
        <w:ind w:left="360" w:hanging="360"/>
      </w:pPr>
      <w:rPr>
        <w:rFonts w:ascii="Arial" w:hAnsi="Arial" w:hint="default"/>
      </w:rPr>
    </w:lvl>
    <w:lvl w:ilvl="1" w:tplc="8C4265B2">
      <w:numFmt w:val="bullet"/>
      <w:lvlText w:val="o"/>
      <w:lvlJc w:val="left"/>
      <w:pPr>
        <w:tabs>
          <w:tab w:val="num" w:pos="1080"/>
        </w:tabs>
        <w:ind w:left="1080" w:hanging="360"/>
      </w:pPr>
      <w:rPr>
        <w:rFonts w:ascii="Courier New" w:hAnsi="Courier New" w:hint="default"/>
      </w:rPr>
    </w:lvl>
    <w:lvl w:ilvl="2" w:tplc="FDF6906E" w:tentative="1">
      <w:start w:val="1"/>
      <w:numFmt w:val="bullet"/>
      <w:lvlText w:val="•"/>
      <w:lvlJc w:val="left"/>
      <w:pPr>
        <w:tabs>
          <w:tab w:val="num" w:pos="1800"/>
        </w:tabs>
        <w:ind w:left="1800" w:hanging="360"/>
      </w:pPr>
      <w:rPr>
        <w:rFonts w:ascii="Arial" w:hAnsi="Arial" w:hint="default"/>
      </w:rPr>
    </w:lvl>
    <w:lvl w:ilvl="3" w:tplc="71AEB46E" w:tentative="1">
      <w:start w:val="1"/>
      <w:numFmt w:val="bullet"/>
      <w:lvlText w:val="•"/>
      <w:lvlJc w:val="left"/>
      <w:pPr>
        <w:tabs>
          <w:tab w:val="num" w:pos="2520"/>
        </w:tabs>
        <w:ind w:left="2520" w:hanging="360"/>
      </w:pPr>
      <w:rPr>
        <w:rFonts w:ascii="Arial" w:hAnsi="Arial" w:hint="default"/>
      </w:rPr>
    </w:lvl>
    <w:lvl w:ilvl="4" w:tplc="8556B0D8" w:tentative="1">
      <w:start w:val="1"/>
      <w:numFmt w:val="bullet"/>
      <w:lvlText w:val="•"/>
      <w:lvlJc w:val="left"/>
      <w:pPr>
        <w:tabs>
          <w:tab w:val="num" w:pos="3240"/>
        </w:tabs>
        <w:ind w:left="3240" w:hanging="360"/>
      </w:pPr>
      <w:rPr>
        <w:rFonts w:ascii="Arial" w:hAnsi="Arial" w:hint="default"/>
      </w:rPr>
    </w:lvl>
    <w:lvl w:ilvl="5" w:tplc="051C8344" w:tentative="1">
      <w:start w:val="1"/>
      <w:numFmt w:val="bullet"/>
      <w:lvlText w:val="•"/>
      <w:lvlJc w:val="left"/>
      <w:pPr>
        <w:tabs>
          <w:tab w:val="num" w:pos="3960"/>
        </w:tabs>
        <w:ind w:left="3960" w:hanging="360"/>
      </w:pPr>
      <w:rPr>
        <w:rFonts w:ascii="Arial" w:hAnsi="Arial" w:hint="default"/>
      </w:rPr>
    </w:lvl>
    <w:lvl w:ilvl="6" w:tplc="42A639A4" w:tentative="1">
      <w:start w:val="1"/>
      <w:numFmt w:val="bullet"/>
      <w:lvlText w:val="•"/>
      <w:lvlJc w:val="left"/>
      <w:pPr>
        <w:tabs>
          <w:tab w:val="num" w:pos="4680"/>
        </w:tabs>
        <w:ind w:left="4680" w:hanging="360"/>
      </w:pPr>
      <w:rPr>
        <w:rFonts w:ascii="Arial" w:hAnsi="Arial" w:hint="default"/>
      </w:rPr>
    </w:lvl>
    <w:lvl w:ilvl="7" w:tplc="BC628B92" w:tentative="1">
      <w:start w:val="1"/>
      <w:numFmt w:val="bullet"/>
      <w:lvlText w:val="•"/>
      <w:lvlJc w:val="left"/>
      <w:pPr>
        <w:tabs>
          <w:tab w:val="num" w:pos="5400"/>
        </w:tabs>
        <w:ind w:left="5400" w:hanging="360"/>
      </w:pPr>
      <w:rPr>
        <w:rFonts w:ascii="Arial" w:hAnsi="Arial" w:hint="default"/>
      </w:rPr>
    </w:lvl>
    <w:lvl w:ilvl="8" w:tplc="E716C6AC"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FC0461D"/>
    <w:multiLevelType w:val="hybridMultilevel"/>
    <w:tmpl w:val="0EFC4FEA"/>
    <w:lvl w:ilvl="0" w:tplc="1F36A32E">
      <w:start w:val="1"/>
      <w:numFmt w:val="bullet"/>
      <w:lvlText w:val="•"/>
      <w:lvlJc w:val="left"/>
      <w:pPr>
        <w:tabs>
          <w:tab w:val="num" w:pos="360"/>
        </w:tabs>
        <w:ind w:left="360" w:hanging="360"/>
      </w:pPr>
      <w:rPr>
        <w:rFonts w:ascii="Arial" w:hAnsi="Arial" w:hint="default"/>
      </w:rPr>
    </w:lvl>
    <w:lvl w:ilvl="1" w:tplc="CA4EC51E">
      <w:numFmt w:val="bullet"/>
      <w:lvlText w:val="o"/>
      <w:lvlJc w:val="left"/>
      <w:pPr>
        <w:tabs>
          <w:tab w:val="num" w:pos="1080"/>
        </w:tabs>
        <w:ind w:left="1080" w:hanging="360"/>
      </w:pPr>
      <w:rPr>
        <w:rFonts w:ascii="Courier New" w:hAnsi="Courier New" w:hint="default"/>
      </w:rPr>
    </w:lvl>
    <w:lvl w:ilvl="2" w:tplc="C52259B6" w:tentative="1">
      <w:start w:val="1"/>
      <w:numFmt w:val="bullet"/>
      <w:lvlText w:val="•"/>
      <w:lvlJc w:val="left"/>
      <w:pPr>
        <w:tabs>
          <w:tab w:val="num" w:pos="1800"/>
        </w:tabs>
        <w:ind w:left="1800" w:hanging="360"/>
      </w:pPr>
      <w:rPr>
        <w:rFonts w:ascii="Arial" w:hAnsi="Arial" w:hint="default"/>
      </w:rPr>
    </w:lvl>
    <w:lvl w:ilvl="3" w:tplc="ED4649A6" w:tentative="1">
      <w:start w:val="1"/>
      <w:numFmt w:val="bullet"/>
      <w:lvlText w:val="•"/>
      <w:lvlJc w:val="left"/>
      <w:pPr>
        <w:tabs>
          <w:tab w:val="num" w:pos="2520"/>
        </w:tabs>
        <w:ind w:left="2520" w:hanging="360"/>
      </w:pPr>
      <w:rPr>
        <w:rFonts w:ascii="Arial" w:hAnsi="Arial" w:hint="default"/>
      </w:rPr>
    </w:lvl>
    <w:lvl w:ilvl="4" w:tplc="F1A2722A" w:tentative="1">
      <w:start w:val="1"/>
      <w:numFmt w:val="bullet"/>
      <w:lvlText w:val="•"/>
      <w:lvlJc w:val="left"/>
      <w:pPr>
        <w:tabs>
          <w:tab w:val="num" w:pos="3240"/>
        </w:tabs>
        <w:ind w:left="3240" w:hanging="360"/>
      </w:pPr>
      <w:rPr>
        <w:rFonts w:ascii="Arial" w:hAnsi="Arial" w:hint="default"/>
      </w:rPr>
    </w:lvl>
    <w:lvl w:ilvl="5" w:tplc="0E843270" w:tentative="1">
      <w:start w:val="1"/>
      <w:numFmt w:val="bullet"/>
      <w:lvlText w:val="•"/>
      <w:lvlJc w:val="left"/>
      <w:pPr>
        <w:tabs>
          <w:tab w:val="num" w:pos="3960"/>
        </w:tabs>
        <w:ind w:left="3960" w:hanging="360"/>
      </w:pPr>
      <w:rPr>
        <w:rFonts w:ascii="Arial" w:hAnsi="Arial" w:hint="default"/>
      </w:rPr>
    </w:lvl>
    <w:lvl w:ilvl="6" w:tplc="4B58D062" w:tentative="1">
      <w:start w:val="1"/>
      <w:numFmt w:val="bullet"/>
      <w:lvlText w:val="•"/>
      <w:lvlJc w:val="left"/>
      <w:pPr>
        <w:tabs>
          <w:tab w:val="num" w:pos="4680"/>
        </w:tabs>
        <w:ind w:left="4680" w:hanging="360"/>
      </w:pPr>
      <w:rPr>
        <w:rFonts w:ascii="Arial" w:hAnsi="Arial" w:hint="default"/>
      </w:rPr>
    </w:lvl>
    <w:lvl w:ilvl="7" w:tplc="00A6387A" w:tentative="1">
      <w:start w:val="1"/>
      <w:numFmt w:val="bullet"/>
      <w:lvlText w:val="•"/>
      <w:lvlJc w:val="left"/>
      <w:pPr>
        <w:tabs>
          <w:tab w:val="num" w:pos="5400"/>
        </w:tabs>
        <w:ind w:left="5400" w:hanging="360"/>
      </w:pPr>
      <w:rPr>
        <w:rFonts w:ascii="Arial" w:hAnsi="Arial" w:hint="default"/>
      </w:rPr>
    </w:lvl>
    <w:lvl w:ilvl="8" w:tplc="24A64A0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0E4756C"/>
    <w:multiLevelType w:val="hybridMultilevel"/>
    <w:tmpl w:val="BABC383C"/>
    <w:lvl w:ilvl="0" w:tplc="AE4AE48C">
      <w:start w:val="1"/>
      <w:numFmt w:val="decimal"/>
      <w:lvlText w:val="%1."/>
      <w:lvlJc w:val="left"/>
      <w:pPr>
        <w:tabs>
          <w:tab w:val="num" w:pos="360"/>
        </w:tabs>
        <w:ind w:left="360" w:hanging="360"/>
      </w:pPr>
      <w:rPr>
        <w:b w:val="0"/>
        <w:bCs/>
      </w:rPr>
    </w:lvl>
    <w:lvl w:ilvl="1" w:tplc="C2DCFD4C" w:tentative="1">
      <w:start w:val="1"/>
      <w:numFmt w:val="decimal"/>
      <w:lvlText w:val="%2."/>
      <w:lvlJc w:val="left"/>
      <w:pPr>
        <w:tabs>
          <w:tab w:val="num" w:pos="1080"/>
        </w:tabs>
        <w:ind w:left="1080" w:hanging="360"/>
      </w:pPr>
    </w:lvl>
    <w:lvl w:ilvl="2" w:tplc="D8CCAE7A" w:tentative="1">
      <w:start w:val="1"/>
      <w:numFmt w:val="decimal"/>
      <w:lvlText w:val="%3."/>
      <w:lvlJc w:val="left"/>
      <w:pPr>
        <w:tabs>
          <w:tab w:val="num" w:pos="1800"/>
        </w:tabs>
        <w:ind w:left="1800" w:hanging="360"/>
      </w:pPr>
    </w:lvl>
    <w:lvl w:ilvl="3" w:tplc="0254B974" w:tentative="1">
      <w:start w:val="1"/>
      <w:numFmt w:val="decimal"/>
      <w:lvlText w:val="%4."/>
      <w:lvlJc w:val="left"/>
      <w:pPr>
        <w:tabs>
          <w:tab w:val="num" w:pos="2520"/>
        </w:tabs>
        <w:ind w:left="2520" w:hanging="360"/>
      </w:pPr>
    </w:lvl>
    <w:lvl w:ilvl="4" w:tplc="0DFCEAA2" w:tentative="1">
      <w:start w:val="1"/>
      <w:numFmt w:val="decimal"/>
      <w:lvlText w:val="%5."/>
      <w:lvlJc w:val="left"/>
      <w:pPr>
        <w:tabs>
          <w:tab w:val="num" w:pos="3240"/>
        </w:tabs>
        <w:ind w:left="3240" w:hanging="360"/>
      </w:pPr>
    </w:lvl>
    <w:lvl w:ilvl="5" w:tplc="0AF6C72C" w:tentative="1">
      <w:start w:val="1"/>
      <w:numFmt w:val="decimal"/>
      <w:lvlText w:val="%6."/>
      <w:lvlJc w:val="left"/>
      <w:pPr>
        <w:tabs>
          <w:tab w:val="num" w:pos="3960"/>
        </w:tabs>
        <w:ind w:left="3960" w:hanging="360"/>
      </w:pPr>
    </w:lvl>
    <w:lvl w:ilvl="6" w:tplc="8E443FA8" w:tentative="1">
      <w:start w:val="1"/>
      <w:numFmt w:val="decimal"/>
      <w:lvlText w:val="%7."/>
      <w:lvlJc w:val="left"/>
      <w:pPr>
        <w:tabs>
          <w:tab w:val="num" w:pos="4680"/>
        </w:tabs>
        <w:ind w:left="4680" w:hanging="360"/>
      </w:pPr>
    </w:lvl>
    <w:lvl w:ilvl="7" w:tplc="6ECE5FC8" w:tentative="1">
      <w:start w:val="1"/>
      <w:numFmt w:val="decimal"/>
      <w:lvlText w:val="%8."/>
      <w:lvlJc w:val="left"/>
      <w:pPr>
        <w:tabs>
          <w:tab w:val="num" w:pos="5400"/>
        </w:tabs>
        <w:ind w:left="5400" w:hanging="360"/>
      </w:pPr>
    </w:lvl>
    <w:lvl w:ilvl="8" w:tplc="DBC4662E" w:tentative="1">
      <w:start w:val="1"/>
      <w:numFmt w:val="decimal"/>
      <w:lvlText w:val="%9."/>
      <w:lvlJc w:val="left"/>
      <w:pPr>
        <w:tabs>
          <w:tab w:val="num" w:pos="6120"/>
        </w:tabs>
        <w:ind w:left="6120" w:hanging="360"/>
      </w:pPr>
    </w:lvl>
  </w:abstractNum>
  <w:abstractNum w:abstractNumId="23" w15:restartNumberingAfterBreak="0">
    <w:nsid w:val="52E3205D"/>
    <w:multiLevelType w:val="hybridMultilevel"/>
    <w:tmpl w:val="81B09D08"/>
    <w:lvl w:ilvl="0" w:tplc="CB08AF0C">
      <w:start w:val="1"/>
      <w:numFmt w:val="bullet"/>
      <w:lvlText w:val="•"/>
      <w:lvlJc w:val="left"/>
      <w:pPr>
        <w:tabs>
          <w:tab w:val="num" w:pos="360"/>
        </w:tabs>
        <w:ind w:left="360" w:hanging="360"/>
      </w:pPr>
      <w:rPr>
        <w:rFonts w:ascii="Arial" w:hAnsi="Arial" w:hint="default"/>
      </w:rPr>
    </w:lvl>
    <w:lvl w:ilvl="1" w:tplc="FDAA10E4" w:tentative="1">
      <w:start w:val="1"/>
      <w:numFmt w:val="bullet"/>
      <w:lvlText w:val="•"/>
      <w:lvlJc w:val="left"/>
      <w:pPr>
        <w:tabs>
          <w:tab w:val="num" w:pos="1080"/>
        </w:tabs>
        <w:ind w:left="1080" w:hanging="360"/>
      </w:pPr>
      <w:rPr>
        <w:rFonts w:ascii="Arial" w:hAnsi="Arial" w:hint="default"/>
      </w:rPr>
    </w:lvl>
    <w:lvl w:ilvl="2" w:tplc="71263634" w:tentative="1">
      <w:start w:val="1"/>
      <w:numFmt w:val="bullet"/>
      <w:lvlText w:val="•"/>
      <w:lvlJc w:val="left"/>
      <w:pPr>
        <w:tabs>
          <w:tab w:val="num" w:pos="1800"/>
        </w:tabs>
        <w:ind w:left="1800" w:hanging="360"/>
      </w:pPr>
      <w:rPr>
        <w:rFonts w:ascii="Arial" w:hAnsi="Arial" w:hint="default"/>
      </w:rPr>
    </w:lvl>
    <w:lvl w:ilvl="3" w:tplc="C276D77C" w:tentative="1">
      <w:start w:val="1"/>
      <w:numFmt w:val="bullet"/>
      <w:lvlText w:val="•"/>
      <w:lvlJc w:val="left"/>
      <w:pPr>
        <w:tabs>
          <w:tab w:val="num" w:pos="2520"/>
        </w:tabs>
        <w:ind w:left="2520" w:hanging="360"/>
      </w:pPr>
      <w:rPr>
        <w:rFonts w:ascii="Arial" w:hAnsi="Arial" w:hint="default"/>
      </w:rPr>
    </w:lvl>
    <w:lvl w:ilvl="4" w:tplc="636CA670" w:tentative="1">
      <w:start w:val="1"/>
      <w:numFmt w:val="bullet"/>
      <w:lvlText w:val="•"/>
      <w:lvlJc w:val="left"/>
      <w:pPr>
        <w:tabs>
          <w:tab w:val="num" w:pos="3240"/>
        </w:tabs>
        <w:ind w:left="3240" w:hanging="360"/>
      </w:pPr>
      <w:rPr>
        <w:rFonts w:ascii="Arial" w:hAnsi="Arial" w:hint="default"/>
      </w:rPr>
    </w:lvl>
    <w:lvl w:ilvl="5" w:tplc="A208C006" w:tentative="1">
      <w:start w:val="1"/>
      <w:numFmt w:val="bullet"/>
      <w:lvlText w:val="•"/>
      <w:lvlJc w:val="left"/>
      <w:pPr>
        <w:tabs>
          <w:tab w:val="num" w:pos="3960"/>
        </w:tabs>
        <w:ind w:left="3960" w:hanging="360"/>
      </w:pPr>
      <w:rPr>
        <w:rFonts w:ascii="Arial" w:hAnsi="Arial" w:hint="default"/>
      </w:rPr>
    </w:lvl>
    <w:lvl w:ilvl="6" w:tplc="2FF2E1AE" w:tentative="1">
      <w:start w:val="1"/>
      <w:numFmt w:val="bullet"/>
      <w:lvlText w:val="•"/>
      <w:lvlJc w:val="left"/>
      <w:pPr>
        <w:tabs>
          <w:tab w:val="num" w:pos="4680"/>
        </w:tabs>
        <w:ind w:left="4680" w:hanging="360"/>
      </w:pPr>
      <w:rPr>
        <w:rFonts w:ascii="Arial" w:hAnsi="Arial" w:hint="default"/>
      </w:rPr>
    </w:lvl>
    <w:lvl w:ilvl="7" w:tplc="71AA1038" w:tentative="1">
      <w:start w:val="1"/>
      <w:numFmt w:val="bullet"/>
      <w:lvlText w:val="•"/>
      <w:lvlJc w:val="left"/>
      <w:pPr>
        <w:tabs>
          <w:tab w:val="num" w:pos="5400"/>
        </w:tabs>
        <w:ind w:left="5400" w:hanging="360"/>
      </w:pPr>
      <w:rPr>
        <w:rFonts w:ascii="Arial" w:hAnsi="Arial" w:hint="default"/>
      </w:rPr>
    </w:lvl>
    <w:lvl w:ilvl="8" w:tplc="B434DE7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5252D6A"/>
    <w:multiLevelType w:val="hybridMultilevel"/>
    <w:tmpl w:val="DCAEAE8A"/>
    <w:lvl w:ilvl="0" w:tplc="98E891D4">
      <w:start w:val="1"/>
      <w:numFmt w:val="bullet"/>
      <w:lvlText w:val="•"/>
      <w:lvlJc w:val="left"/>
      <w:pPr>
        <w:tabs>
          <w:tab w:val="num" w:pos="360"/>
        </w:tabs>
        <w:ind w:left="360" w:hanging="360"/>
      </w:pPr>
      <w:rPr>
        <w:rFonts w:ascii="Arial" w:hAnsi="Arial" w:hint="default"/>
      </w:rPr>
    </w:lvl>
    <w:lvl w:ilvl="1" w:tplc="15A4940C">
      <w:numFmt w:val="bullet"/>
      <w:lvlText w:val="o"/>
      <w:lvlJc w:val="left"/>
      <w:pPr>
        <w:tabs>
          <w:tab w:val="num" w:pos="1080"/>
        </w:tabs>
        <w:ind w:left="1080" w:hanging="360"/>
      </w:pPr>
      <w:rPr>
        <w:rFonts w:ascii="Courier New" w:hAnsi="Courier New" w:hint="default"/>
      </w:rPr>
    </w:lvl>
    <w:lvl w:ilvl="2" w:tplc="0FA45EEC" w:tentative="1">
      <w:start w:val="1"/>
      <w:numFmt w:val="bullet"/>
      <w:lvlText w:val="•"/>
      <w:lvlJc w:val="left"/>
      <w:pPr>
        <w:tabs>
          <w:tab w:val="num" w:pos="1800"/>
        </w:tabs>
        <w:ind w:left="1800" w:hanging="360"/>
      </w:pPr>
      <w:rPr>
        <w:rFonts w:ascii="Arial" w:hAnsi="Arial" w:hint="default"/>
      </w:rPr>
    </w:lvl>
    <w:lvl w:ilvl="3" w:tplc="1576CA2E" w:tentative="1">
      <w:start w:val="1"/>
      <w:numFmt w:val="bullet"/>
      <w:lvlText w:val="•"/>
      <w:lvlJc w:val="left"/>
      <w:pPr>
        <w:tabs>
          <w:tab w:val="num" w:pos="2520"/>
        </w:tabs>
        <w:ind w:left="2520" w:hanging="360"/>
      </w:pPr>
      <w:rPr>
        <w:rFonts w:ascii="Arial" w:hAnsi="Arial" w:hint="default"/>
      </w:rPr>
    </w:lvl>
    <w:lvl w:ilvl="4" w:tplc="D19A9072" w:tentative="1">
      <w:start w:val="1"/>
      <w:numFmt w:val="bullet"/>
      <w:lvlText w:val="•"/>
      <w:lvlJc w:val="left"/>
      <w:pPr>
        <w:tabs>
          <w:tab w:val="num" w:pos="3240"/>
        </w:tabs>
        <w:ind w:left="3240" w:hanging="360"/>
      </w:pPr>
      <w:rPr>
        <w:rFonts w:ascii="Arial" w:hAnsi="Arial" w:hint="default"/>
      </w:rPr>
    </w:lvl>
    <w:lvl w:ilvl="5" w:tplc="CB6EB1EC" w:tentative="1">
      <w:start w:val="1"/>
      <w:numFmt w:val="bullet"/>
      <w:lvlText w:val="•"/>
      <w:lvlJc w:val="left"/>
      <w:pPr>
        <w:tabs>
          <w:tab w:val="num" w:pos="3960"/>
        </w:tabs>
        <w:ind w:left="3960" w:hanging="360"/>
      </w:pPr>
      <w:rPr>
        <w:rFonts w:ascii="Arial" w:hAnsi="Arial" w:hint="default"/>
      </w:rPr>
    </w:lvl>
    <w:lvl w:ilvl="6" w:tplc="5D74BEF0" w:tentative="1">
      <w:start w:val="1"/>
      <w:numFmt w:val="bullet"/>
      <w:lvlText w:val="•"/>
      <w:lvlJc w:val="left"/>
      <w:pPr>
        <w:tabs>
          <w:tab w:val="num" w:pos="4680"/>
        </w:tabs>
        <w:ind w:left="4680" w:hanging="360"/>
      </w:pPr>
      <w:rPr>
        <w:rFonts w:ascii="Arial" w:hAnsi="Arial" w:hint="default"/>
      </w:rPr>
    </w:lvl>
    <w:lvl w:ilvl="7" w:tplc="78A0F3A8" w:tentative="1">
      <w:start w:val="1"/>
      <w:numFmt w:val="bullet"/>
      <w:lvlText w:val="•"/>
      <w:lvlJc w:val="left"/>
      <w:pPr>
        <w:tabs>
          <w:tab w:val="num" w:pos="5400"/>
        </w:tabs>
        <w:ind w:left="5400" w:hanging="360"/>
      </w:pPr>
      <w:rPr>
        <w:rFonts w:ascii="Arial" w:hAnsi="Arial" w:hint="default"/>
      </w:rPr>
    </w:lvl>
    <w:lvl w:ilvl="8" w:tplc="3DFE9DB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72E5A97"/>
    <w:multiLevelType w:val="hybridMultilevel"/>
    <w:tmpl w:val="39803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D7255D"/>
    <w:multiLevelType w:val="hybridMultilevel"/>
    <w:tmpl w:val="2F621E82"/>
    <w:lvl w:ilvl="0" w:tplc="B9102830">
      <w:start w:val="1"/>
      <w:numFmt w:val="bullet"/>
      <w:lvlText w:val="o"/>
      <w:lvlJc w:val="left"/>
      <w:pPr>
        <w:tabs>
          <w:tab w:val="num" w:pos="720"/>
        </w:tabs>
        <w:ind w:left="720" w:hanging="360"/>
      </w:pPr>
      <w:rPr>
        <w:rFonts w:ascii="Courier New" w:hAnsi="Courier New" w:hint="default"/>
      </w:rPr>
    </w:lvl>
    <w:lvl w:ilvl="1" w:tplc="06B21A38">
      <w:start w:val="1"/>
      <w:numFmt w:val="bullet"/>
      <w:lvlText w:val="o"/>
      <w:lvlJc w:val="left"/>
      <w:pPr>
        <w:tabs>
          <w:tab w:val="num" w:pos="1440"/>
        </w:tabs>
        <w:ind w:left="1440" w:hanging="360"/>
      </w:pPr>
      <w:rPr>
        <w:rFonts w:ascii="Courier New" w:hAnsi="Courier New" w:hint="default"/>
      </w:rPr>
    </w:lvl>
    <w:lvl w:ilvl="2" w:tplc="49D26578">
      <w:numFmt w:val="bullet"/>
      <w:lvlText w:val="•"/>
      <w:lvlJc w:val="left"/>
      <w:pPr>
        <w:tabs>
          <w:tab w:val="num" w:pos="2160"/>
        </w:tabs>
        <w:ind w:left="2160" w:hanging="360"/>
      </w:pPr>
      <w:rPr>
        <w:rFonts w:ascii="Arial" w:hAnsi="Arial" w:hint="default"/>
      </w:rPr>
    </w:lvl>
    <w:lvl w:ilvl="3" w:tplc="348E9C7A" w:tentative="1">
      <w:start w:val="1"/>
      <w:numFmt w:val="bullet"/>
      <w:lvlText w:val="o"/>
      <w:lvlJc w:val="left"/>
      <w:pPr>
        <w:tabs>
          <w:tab w:val="num" w:pos="2880"/>
        </w:tabs>
        <w:ind w:left="2880" w:hanging="360"/>
      </w:pPr>
      <w:rPr>
        <w:rFonts w:ascii="Courier New" w:hAnsi="Courier New" w:hint="default"/>
      </w:rPr>
    </w:lvl>
    <w:lvl w:ilvl="4" w:tplc="7BD89376" w:tentative="1">
      <w:start w:val="1"/>
      <w:numFmt w:val="bullet"/>
      <w:lvlText w:val="o"/>
      <w:lvlJc w:val="left"/>
      <w:pPr>
        <w:tabs>
          <w:tab w:val="num" w:pos="3600"/>
        </w:tabs>
        <w:ind w:left="3600" w:hanging="360"/>
      </w:pPr>
      <w:rPr>
        <w:rFonts w:ascii="Courier New" w:hAnsi="Courier New" w:hint="default"/>
      </w:rPr>
    </w:lvl>
    <w:lvl w:ilvl="5" w:tplc="981AA008" w:tentative="1">
      <w:start w:val="1"/>
      <w:numFmt w:val="bullet"/>
      <w:lvlText w:val="o"/>
      <w:lvlJc w:val="left"/>
      <w:pPr>
        <w:tabs>
          <w:tab w:val="num" w:pos="4320"/>
        </w:tabs>
        <w:ind w:left="4320" w:hanging="360"/>
      </w:pPr>
      <w:rPr>
        <w:rFonts w:ascii="Courier New" w:hAnsi="Courier New" w:hint="default"/>
      </w:rPr>
    </w:lvl>
    <w:lvl w:ilvl="6" w:tplc="EE1A1576" w:tentative="1">
      <w:start w:val="1"/>
      <w:numFmt w:val="bullet"/>
      <w:lvlText w:val="o"/>
      <w:lvlJc w:val="left"/>
      <w:pPr>
        <w:tabs>
          <w:tab w:val="num" w:pos="5040"/>
        </w:tabs>
        <w:ind w:left="5040" w:hanging="360"/>
      </w:pPr>
      <w:rPr>
        <w:rFonts w:ascii="Courier New" w:hAnsi="Courier New" w:hint="default"/>
      </w:rPr>
    </w:lvl>
    <w:lvl w:ilvl="7" w:tplc="9A5EA5B4" w:tentative="1">
      <w:start w:val="1"/>
      <w:numFmt w:val="bullet"/>
      <w:lvlText w:val="o"/>
      <w:lvlJc w:val="left"/>
      <w:pPr>
        <w:tabs>
          <w:tab w:val="num" w:pos="5760"/>
        </w:tabs>
        <w:ind w:left="5760" w:hanging="360"/>
      </w:pPr>
      <w:rPr>
        <w:rFonts w:ascii="Courier New" w:hAnsi="Courier New" w:hint="default"/>
      </w:rPr>
    </w:lvl>
    <w:lvl w:ilvl="8" w:tplc="7D744F3C"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57EB225B"/>
    <w:multiLevelType w:val="hybridMultilevel"/>
    <w:tmpl w:val="74380AD2"/>
    <w:lvl w:ilvl="0" w:tplc="902C8F12">
      <w:start w:val="1"/>
      <w:numFmt w:val="bullet"/>
      <w:lvlText w:val="•"/>
      <w:lvlJc w:val="left"/>
      <w:pPr>
        <w:tabs>
          <w:tab w:val="num" w:pos="360"/>
        </w:tabs>
        <w:ind w:left="360" w:hanging="360"/>
      </w:pPr>
      <w:rPr>
        <w:rFonts w:ascii="Arial" w:hAnsi="Arial" w:hint="default"/>
      </w:rPr>
    </w:lvl>
    <w:lvl w:ilvl="1" w:tplc="18AA7CA2">
      <w:numFmt w:val="bullet"/>
      <w:lvlText w:val="o"/>
      <w:lvlJc w:val="left"/>
      <w:pPr>
        <w:tabs>
          <w:tab w:val="num" w:pos="1080"/>
        </w:tabs>
        <w:ind w:left="1080" w:hanging="360"/>
      </w:pPr>
      <w:rPr>
        <w:rFonts w:ascii="Courier New" w:hAnsi="Courier New" w:hint="default"/>
      </w:rPr>
    </w:lvl>
    <w:lvl w:ilvl="2" w:tplc="CDB096D2" w:tentative="1">
      <w:start w:val="1"/>
      <w:numFmt w:val="bullet"/>
      <w:lvlText w:val="•"/>
      <w:lvlJc w:val="left"/>
      <w:pPr>
        <w:tabs>
          <w:tab w:val="num" w:pos="1800"/>
        </w:tabs>
        <w:ind w:left="1800" w:hanging="360"/>
      </w:pPr>
      <w:rPr>
        <w:rFonts w:ascii="Arial" w:hAnsi="Arial" w:hint="default"/>
      </w:rPr>
    </w:lvl>
    <w:lvl w:ilvl="3" w:tplc="9F947B1A" w:tentative="1">
      <w:start w:val="1"/>
      <w:numFmt w:val="bullet"/>
      <w:lvlText w:val="•"/>
      <w:lvlJc w:val="left"/>
      <w:pPr>
        <w:tabs>
          <w:tab w:val="num" w:pos="2520"/>
        </w:tabs>
        <w:ind w:left="2520" w:hanging="360"/>
      </w:pPr>
      <w:rPr>
        <w:rFonts w:ascii="Arial" w:hAnsi="Arial" w:hint="default"/>
      </w:rPr>
    </w:lvl>
    <w:lvl w:ilvl="4" w:tplc="FBDE18BE" w:tentative="1">
      <w:start w:val="1"/>
      <w:numFmt w:val="bullet"/>
      <w:lvlText w:val="•"/>
      <w:lvlJc w:val="left"/>
      <w:pPr>
        <w:tabs>
          <w:tab w:val="num" w:pos="3240"/>
        </w:tabs>
        <w:ind w:left="3240" w:hanging="360"/>
      </w:pPr>
      <w:rPr>
        <w:rFonts w:ascii="Arial" w:hAnsi="Arial" w:hint="default"/>
      </w:rPr>
    </w:lvl>
    <w:lvl w:ilvl="5" w:tplc="9992DD0C" w:tentative="1">
      <w:start w:val="1"/>
      <w:numFmt w:val="bullet"/>
      <w:lvlText w:val="•"/>
      <w:lvlJc w:val="left"/>
      <w:pPr>
        <w:tabs>
          <w:tab w:val="num" w:pos="3960"/>
        </w:tabs>
        <w:ind w:left="3960" w:hanging="360"/>
      </w:pPr>
      <w:rPr>
        <w:rFonts w:ascii="Arial" w:hAnsi="Arial" w:hint="default"/>
      </w:rPr>
    </w:lvl>
    <w:lvl w:ilvl="6" w:tplc="AC30234E" w:tentative="1">
      <w:start w:val="1"/>
      <w:numFmt w:val="bullet"/>
      <w:lvlText w:val="•"/>
      <w:lvlJc w:val="left"/>
      <w:pPr>
        <w:tabs>
          <w:tab w:val="num" w:pos="4680"/>
        </w:tabs>
        <w:ind w:left="4680" w:hanging="360"/>
      </w:pPr>
      <w:rPr>
        <w:rFonts w:ascii="Arial" w:hAnsi="Arial" w:hint="default"/>
      </w:rPr>
    </w:lvl>
    <w:lvl w:ilvl="7" w:tplc="E0FE07C2" w:tentative="1">
      <w:start w:val="1"/>
      <w:numFmt w:val="bullet"/>
      <w:lvlText w:val="•"/>
      <w:lvlJc w:val="left"/>
      <w:pPr>
        <w:tabs>
          <w:tab w:val="num" w:pos="5400"/>
        </w:tabs>
        <w:ind w:left="5400" w:hanging="360"/>
      </w:pPr>
      <w:rPr>
        <w:rFonts w:ascii="Arial" w:hAnsi="Arial" w:hint="default"/>
      </w:rPr>
    </w:lvl>
    <w:lvl w:ilvl="8" w:tplc="DC72A188"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4030589"/>
    <w:multiLevelType w:val="hybridMultilevel"/>
    <w:tmpl w:val="F4227F78"/>
    <w:lvl w:ilvl="0" w:tplc="9D80CE40">
      <w:start w:val="1"/>
      <w:numFmt w:val="bullet"/>
      <w:lvlText w:val="•"/>
      <w:lvlJc w:val="left"/>
      <w:pPr>
        <w:tabs>
          <w:tab w:val="num" w:pos="360"/>
        </w:tabs>
        <w:ind w:left="360" w:hanging="360"/>
      </w:pPr>
      <w:rPr>
        <w:rFonts w:ascii="Arial" w:hAnsi="Arial" w:hint="default"/>
      </w:rPr>
    </w:lvl>
    <w:lvl w:ilvl="1" w:tplc="E77E6F92">
      <w:numFmt w:val="bullet"/>
      <w:lvlText w:val="o"/>
      <w:lvlJc w:val="left"/>
      <w:pPr>
        <w:tabs>
          <w:tab w:val="num" w:pos="1080"/>
        </w:tabs>
        <w:ind w:left="1080" w:hanging="360"/>
      </w:pPr>
      <w:rPr>
        <w:rFonts w:ascii="Courier New" w:hAnsi="Courier New" w:hint="default"/>
      </w:rPr>
    </w:lvl>
    <w:lvl w:ilvl="2" w:tplc="A67A0E38" w:tentative="1">
      <w:start w:val="1"/>
      <w:numFmt w:val="bullet"/>
      <w:lvlText w:val="•"/>
      <w:lvlJc w:val="left"/>
      <w:pPr>
        <w:tabs>
          <w:tab w:val="num" w:pos="1800"/>
        </w:tabs>
        <w:ind w:left="1800" w:hanging="360"/>
      </w:pPr>
      <w:rPr>
        <w:rFonts w:ascii="Arial" w:hAnsi="Arial" w:hint="default"/>
      </w:rPr>
    </w:lvl>
    <w:lvl w:ilvl="3" w:tplc="EB941556" w:tentative="1">
      <w:start w:val="1"/>
      <w:numFmt w:val="bullet"/>
      <w:lvlText w:val="•"/>
      <w:lvlJc w:val="left"/>
      <w:pPr>
        <w:tabs>
          <w:tab w:val="num" w:pos="2520"/>
        </w:tabs>
        <w:ind w:left="2520" w:hanging="360"/>
      </w:pPr>
      <w:rPr>
        <w:rFonts w:ascii="Arial" w:hAnsi="Arial" w:hint="default"/>
      </w:rPr>
    </w:lvl>
    <w:lvl w:ilvl="4" w:tplc="03285E4C" w:tentative="1">
      <w:start w:val="1"/>
      <w:numFmt w:val="bullet"/>
      <w:lvlText w:val="•"/>
      <w:lvlJc w:val="left"/>
      <w:pPr>
        <w:tabs>
          <w:tab w:val="num" w:pos="3240"/>
        </w:tabs>
        <w:ind w:left="3240" w:hanging="360"/>
      </w:pPr>
      <w:rPr>
        <w:rFonts w:ascii="Arial" w:hAnsi="Arial" w:hint="default"/>
      </w:rPr>
    </w:lvl>
    <w:lvl w:ilvl="5" w:tplc="0608AA6C" w:tentative="1">
      <w:start w:val="1"/>
      <w:numFmt w:val="bullet"/>
      <w:lvlText w:val="•"/>
      <w:lvlJc w:val="left"/>
      <w:pPr>
        <w:tabs>
          <w:tab w:val="num" w:pos="3960"/>
        </w:tabs>
        <w:ind w:left="3960" w:hanging="360"/>
      </w:pPr>
      <w:rPr>
        <w:rFonts w:ascii="Arial" w:hAnsi="Arial" w:hint="default"/>
      </w:rPr>
    </w:lvl>
    <w:lvl w:ilvl="6" w:tplc="8A14A29A" w:tentative="1">
      <w:start w:val="1"/>
      <w:numFmt w:val="bullet"/>
      <w:lvlText w:val="•"/>
      <w:lvlJc w:val="left"/>
      <w:pPr>
        <w:tabs>
          <w:tab w:val="num" w:pos="4680"/>
        </w:tabs>
        <w:ind w:left="4680" w:hanging="360"/>
      </w:pPr>
      <w:rPr>
        <w:rFonts w:ascii="Arial" w:hAnsi="Arial" w:hint="default"/>
      </w:rPr>
    </w:lvl>
    <w:lvl w:ilvl="7" w:tplc="5B1CD096" w:tentative="1">
      <w:start w:val="1"/>
      <w:numFmt w:val="bullet"/>
      <w:lvlText w:val="•"/>
      <w:lvlJc w:val="left"/>
      <w:pPr>
        <w:tabs>
          <w:tab w:val="num" w:pos="5400"/>
        </w:tabs>
        <w:ind w:left="5400" w:hanging="360"/>
      </w:pPr>
      <w:rPr>
        <w:rFonts w:ascii="Arial" w:hAnsi="Arial" w:hint="default"/>
      </w:rPr>
    </w:lvl>
    <w:lvl w:ilvl="8" w:tplc="9046593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8816FC4"/>
    <w:multiLevelType w:val="hybridMultilevel"/>
    <w:tmpl w:val="1C20440C"/>
    <w:lvl w:ilvl="0" w:tplc="0C9659D4">
      <w:start w:val="1"/>
      <w:numFmt w:val="bullet"/>
      <w:lvlText w:val="•"/>
      <w:lvlJc w:val="left"/>
      <w:pPr>
        <w:tabs>
          <w:tab w:val="num" w:pos="360"/>
        </w:tabs>
        <w:ind w:left="360" w:hanging="360"/>
      </w:pPr>
      <w:rPr>
        <w:rFonts w:ascii="Arial" w:hAnsi="Arial" w:hint="default"/>
      </w:rPr>
    </w:lvl>
    <w:lvl w:ilvl="1" w:tplc="804C46EA" w:tentative="1">
      <w:start w:val="1"/>
      <w:numFmt w:val="bullet"/>
      <w:lvlText w:val="•"/>
      <w:lvlJc w:val="left"/>
      <w:pPr>
        <w:tabs>
          <w:tab w:val="num" w:pos="1080"/>
        </w:tabs>
        <w:ind w:left="1080" w:hanging="360"/>
      </w:pPr>
      <w:rPr>
        <w:rFonts w:ascii="Arial" w:hAnsi="Arial" w:hint="default"/>
      </w:rPr>
    </w:lvl>
    <w:lvl w:ilvl="2" w:tplc="159A2AF8" w:tentative="1">
      <w:start w:val="1"/>
      <w:numFmt w:val="bullet"/>
      <w:lvlText w:val="•"/>
      <w:lvlJc w:val="left"/>
      <w:pPr>
        <w:tabs>
          <w:tab w:val="num" w:pos="1800"/>
        </w:tabs>
        <w:ind w:left="1800" w:hanging="360"/>
      </w:pPr>
      <w:rPr>
        <w:rFonts w:ascii="Arial" w:hAnsi="Arial" w:hint="default"/>
      </w:rPr>
    </w:lvl>
    <w:lvl w:ilvl="3" w:tplc="F156188E" w:tentative="1">
      <w:start w:val="1"/>
      <w:numFmt w:val="bullet"/>
      <w:lvlText w:val="•"/>
      <w:lvlJc w:val="left"/>
      <w:pPr>
        <w:tabs>
          <w:tab w:val="num" w:pos="2520"/>
        </w:tabs>
        <w:ind w:left="2520" w:hanging="360"/>
      </w:pPr>
      <w:rPr>
        <w:rFonts w:ascii="Arial" w:hAnsi="Arial" w:hint="default"/>
      </w:rPr>
    </w:lvl>
    <w:lvl w:ilvl="4" w:tplc="8900412C" w:tentative="1">
      <w:start w:val="1"/>
      <w:numFmt w:val="bullet"/>
      <w:lvlText w:val="•"/>
      <w:lvlJc w:val="left"/>
      <w:pPr>
        <w:tabs>
          <w:tab w:val="num" w:pos="3240"/>
        </w:tabs>
        <w:ind w:left="3240" w:hanging="360"/>
      </w:pPr>
      <w:rPr>
        <w:rFonts w:ascii="Arial" w:hAnsi="Arial" w:hint="default"/>
      </w:rPr>
    </w:lvl>
    <w:lvl w:ilvl="5" w:tplc="B986CE20" w:tentative="1">
      <w:start w:val="1"/>
      <w:numFmt w:val="bullet"/>
      <w:lvlText w:val="•"/>
      <w:lvlJc w:val="left"/>
      <w:pPr>
        <w:tabs>
          <w:tab w:val="num" w:pos="3960"/>
        </w:tabs>
        <w:ind w:left="3960" w:hanging="360"/>
      </w:pPr>
      <w:rPr>
        <w:rFonts w:ascii="Arial" w:hAnsi="Arial" w:hint="default"/>
      </w:rPr>
    </w:lvl>
    <w:lvl w:ilvl="6" w:tplc="530A244C" w:tentative="1">
      <w:start w:val="1"/>
      <w:numFmt w:val="bullet"/>
      <w:lvlText w:val="•"/>
      <w:lvlJc w:val="left"/>
      <w:pPr>
        <w:tabs>
          <w:tab w:val="num" w:pos="4680"/>
        </w:tabs>
        <w:ind w:left="4680" w:hanging="360"/>
      </w:pPr>
      <w:rPr>
        <w:rFonts w:ascii="Arial" w:hAnsi="Arial" w:hint="default"/>
      </w:rPr>
    </w:lvl>
    <w:lvl w:ilvl="7" w:tplc="CBDAE89C" w:tentative="1">
      <w:start w:val="1"/>
      <w:numFmt w:val="bullet"/>
      <w:lvlText w:val="•"/>
      <w:lvlJc w:val="left"/>
      <w:pPr>
        <w:tabs>
          <w:tab w:val="num" w:pos="5400"/>
        </w:tabs>
        <w:ind w:left="5400" w:hanging="360"/>
      </w:pPr>
      <w:rPr>
        <w:rFonts w:ascii="Arial" w:hAnsi="Arial" w:hint="default"/>
      </w:rPr>
    </w:lvl>
    <w:lvl w:ilvl="8" w:tplc="460C8B7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76FF694C"/>
    <w:multiLevelType w:val="hybridMultilevel"/>
    <w:tmpl w:val="B0ECD136"/>
    <w:lvl w:ilvl="0" w:tplc="7B6E9C7A">
      <w:start w:val="1"/>
      <w:numFmt w:val="bullet"/>
      <w:lvlText w:val="•"/>
      <w:lvlJc w:val="left"/>
      <w:pPr>
        <w:tabs>
          <w:tab w:val="num" w:pos="360"/>
        </w:tabs>
        <w:ind w:left="360" w:hanging="360"/>
      </w:pPr>
      <w:rPr>
        <w:rFonts w:ascii="Arial" w:hAnsi="Arial" w:hint="default"/>
      </w:rPr>
    </w:lvl>
    <w:lvl w:ilvl="1" w:tplc="6C2C3562">
      <w:numFmt w:val="bullet"/>
      <w:lvlText w:val="o"/>
      <w:lvlJc w:val="left"/>
      <w:pPr>
        <w:tabs>
          <w:tab w:val="num" w:pos="1080"/>
        </w:tabs>
        <w:ind w:left="1080" w:hanging="360"/>
      </w:pPr>
      <w:rPr>
        <w:rFonts w:ascii="Courier New" w:hAnsi="Courier New" w:hint="default"/>
      </w:rPr>
    </w:lvl>
    <w:lvl w:ilvl="2" w:tplc="465478C8" w:tentative="1">
      <w:start w:val="1"/>
      <w:numFmt w:val="bullet"/>
      <w:lvlText w:val="•"/>
      <w:lvlJc w:val="left"/>
      <w:pPr>
        <w:tabs>
          <w:tab w:val="num" w:pos="1800"/>
        </w:tabs>
        <w:ind w:left="1800" w:hanging="360"/>
      </w:pPr>
      <w:rPr>
        <w:rFonts w:ascii="Arial" w:hAnsi="Arial" w:hint="default"/>
      </w:rPr>
    </w:lvl>
    <w:lvl w:ilvl="3" w:tplc="0AAE0F00" w:tentative="1">
      <w:start w:val="1"/>
      <w:numFmt w:val="bullet"/>
      <w:lvlText w:val="•"/>
      <w:lvlJc w:val="left"/>
      <w:pPr>
        <w:tabs>
          <w:tab w:val="num" w:pos="2520"/>
        </w:tabs>
        <w:ind w:left="2520" w:hanging="360"/>
      </w:pPr>
      <w:rPr>
        <w:rFonts w:ascii="Arial" w:hAnsi="Arial" w:hint="default"/>
      </w:rPr>
    </w:lvl>
    <w:lvl w:ilvl="4" w:tplc="BCCA49C4" w:tentative="1">
      <w:start w:val="1"/>
      <w:numFmt w:val="bullet"/>
      <w:lvlText w:val="•"/>
      <w:lvlJc w:val="left"/>
      <w:pPr>
        <w:tabs>
          <w:tab w:val="num" w:pos="3240"/>
        </w:tabs>
        <w:ind w:left="3240" w:hanging="360"/>
      </w:pPr>
      <w:rPr>
        <w:rFonts w:ascii="Arial" w:hAnsi="Arial" w:hint="default"/>
      </w:rPr>
    </w:lvl>
    <w:lvl w:ilvl="5" w:tplc="745C4AF6" w:tentative="1">
      <w:start w:val="1"/>
      <w:numFmt w:val="bullet"/>
      <w:lvlText w:val="•"/>
      <w:lvlJc w:val="left"/>
      <w:pPr>
        <w:tabs>
          <w:tab w:val="num" w:pos="3960"/>
        </w:tabs>
        <w:ind w:left="3960" w:hanging="360"/>
      </w:pPr>
      <w:rPr>
        <w:rFonts w:ascii="Arial" w:hAnsi="Arial" w:hint="default"/>
      </w:rPr>
    </w:lvl>
    <w:lvl w:ilvl="6" w:tplc="3CA2741C" w:tentative="1">
      <w:start w:val="1"/>
      <w:numFmt w:val="bullet"/>
      <w:lvlText w:val="•"/>
      <w:lvlJc w:val="left"/>
      <w:pPr>
        <w:tabs>
          <w:tab w:val="num" w:pos="4680"/>
        </w:tabs>
        <w:ind w:left="4680" w:hanging="360"/>
      </w:pPr>
      <w:rPr>
        <w:rFonts w:ascii="Arial" w:hAnsi="Arial" w:hint="default"/>
      </w:rPr>
    </w:lvl>
    <w:lvl w:ilvl="7" w:tplc="DCDEDBDE" w:tentative="1">
      <w:start w:val="1"/>
      <w:numFmt w:val="bullet"/>
      <w:lvlText w:val="•"/>
      <w:lvlJc w:val="left"/>
      <w:pPr>
        <w:tabs>
          <w:tab w:val="num" w:pos="5400"/>
        </w:tabs>
        <w:ind w:left="5400" w:hanging="360"/>
      </w:pPr>
      <w:rPr>
        <w:rFonts w:ascii="Arial" w:hAnsi="Arial" w:hint="default"/>
      </w:rPr>
    </w:lvl>
    <w:lvl w:ilvl="8" w:tplc="4BC402D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79CA1486"/>
    <w:multiLevelType w:val="hybridMultilevel"/>
    <w:tmpl w:val="3A60F3AA"/>
    <w:lvl w:ilvl="0" w:tplc="55F0431C">
      <w:start w:val="1"/>
      <w:numFmt w:val="bullet"/>
      <w:lvlText w:val="•"/>
      <w:lvlJc w:val="left"/>
      <w:pPr>
        <w:tabs>
          <w:tab w:val="num" w:pos="360"/>
        </w:tabs>
        <w:ind w:left="360" w:hanging="360"/>
      </w:pPr>
      <w:rPr>
        <w:rFonts w:ascii="Arial" w:hAnsi="Arial" w:hint="default"/>
      </w:rPr>
    </w:lvl>
    <w:lvl w:ilvl="1" w:tplc="10BC71C2">
      <w:numFmt w:val="bullet"/>
      <w:lvlText w:val="o"/>
      <w:lvlJc w:val="left"/>
      <w:pPr>
        <w:tabs>
          <w:tab w:val="num" w:pos="1080"/>
        </w:tabs>
        <w:ind w:left="1080" w:hanging="360"/>
      </w:pPr>
      <w:rPr>
        <w:rFonts w:ascii="Courier New" w:hAnsi="Courier New" w:hint="default"/>
      </w:rPr>
    </w:lvl>
    <w:lvl w:ilvl="2" w:tplc="BDDA0C56" w:tentative="1">
      <w:start w:val="1"/>
      <w:numFmt w:val="bullet"/>
      <w:lvlText w:val="•"/>
      <w:lvlJc w:val="left"/>
      <w:pPr>
        <w:tabs>
          <w:tab w:val="num" w:pos="1800"/>
        </w:tabs>
        <w:ind w:left="1800" w:hanging="360"/>
      </w:pPr>
      <w:rPr>
        <w:rFonts w:ascii="Arial" w:hAnsi="Arial" w:hint="default"/>
      </w:rPr>
    </w:lvl>
    <w:lvl w:ilvl="3" w:tplc="AB462F2C" w:tentative="1">
      <w:start w:val="1"/>
      <w:numFmt w:val="bullet"/>
      <w:lvlText w:val="•"/>
      <w:lvlJc w:val="left"/>
      <w:pPr>
        <w:tabs>
          <w:tab w:val="num" w:pos="2520"/>
        </w:tabs>
        <w:ind w:left="2520" w:hanging="360"/>
      </w:pPr>
      <w:rPr>
        <w:rFonts w:ascii="Arial" w:hAnsi="Arial" w:hint="default"/>
      </w:rPr>
    </w:lvl>
    <w:lvl w:ilvl="4" w:tplc="0FBE457A" w:tentative="1">
      <w:start w:val="1"/>
      <w:numFmt w:val="bullet"/>
      <w:lvlText w:val="•"/>
      <w:lvlJc w:val="left"/>
      <w:pPr>
        <w:tabs>
          <w:tab w:val="num" w:pos="3240"/>
        </w:tabs>
        <w:ind w:left="3240" w:hanging="360"/>
      </w:pPr>
      <w:rPr>
        <w:rFonts w:ascii="Arial" w:hAnsi="Arial" w:hint="default"/>
      </w:rPr>
    </w:lvl>
    <w:lvl w:ilvl="5" w:tplc="B980E92E" w:tentative="1">
      <w:start w:val="1"/>
      <w:numFmt w:val="bullet"/>
      <w:lvlText w:val="•"/>
      <w:lvlJc w:val="left"/>
      <w:pPr>
        <w:tabs>
          <w:tab w:val="num" w:pos="3960"/>
        </w:tabs>
        <w:ind w:left="3960" w:hanging="360"/>
      </w:pPr>
      <w:rPr>
        <w:rFonts w:ascii="Arial" w:hAnsi="Arial" w:hint="default"/>
      </w:rPr>
    </w:lvl>
    <w:lvl w:ilvl="6" w:tplc="450EA37A" w:tentative="1">
      <w:start w:val="1"/>
      <w:numFmt w:val="bullet"/>
      <w:lvlText w:val="•"/>
      <w:lvlJc w:val="left"/>
      <w:pPr>
        <w:tabs>
          <w:tab w:val="num" w:pos="4680"/>
        </w:tabs>
        <w:ind w:left="4680" w:hanging="360"/>
      </w:pPr>
      <w:rPr>
        <w:rFonts w:ascii="Arial" w:hAnsi="Arial" w:hint="default"/>
      </w:rPr>
    </w:lvl>
    <w:lvl w:ilvl="7" w:tplc="0BA64938" w:tentative="1">
      <w:start w:val="1"/>
      <w:numFmt w:val="bullet"/>
      <w:lvlText w:val="•"/>
      <w:lvlJc w:val="left"/>
      <w:pPr>
        <w:tabs>
          <w:tab w:val="num" w:pos="5400"/>
        </w:tabs>
        <w:ind w:left="5400" w:hanging="360"/>
      </w:pPr>
      <w:rPr>
        <w:rFonts w:ascii="Arial" w:hAnsi="Arial" w:hint="default"/>
      </w:rPr>
    </w:lvl>
    <w:lvl w:ilvl="8" w:tplc="8040B78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D7538FF"/>
    <w:multiLevelType w:val="hybridMultilevel"/>
    <w:tmpl w:val="B1D4C210"/>
    <w:lvl w:ilvl="0" w:tplc="56102564">
      <w:start w:val="1"/>
      <w:numFmt w:val="bullet"/>
      <w:lvlText w:val="•"/>
      <w:lvlJc w:val="left"/>
      <w:pPr>
        <w:tabs>
          <w:tab w:val="num" w:pos="360"/>
        </w:tabs>
        <w:ind w:left="360" w:hanging="360"/>
      </w:pPr>
      <w:rPr>
        <w:rFonts w:ascii="Arial" w:hAnsi="Arial" w:hint="default"/>
      </w:rPr>
    </w:lvl>
    <w:lvl w:ilvl="1" w:tplc="DE4C9202">
      <w:numFmt w:val="bullet"/>
      <w:lvlText w:val="o"/>
      <w:lvlJc w:val="left"/>
      <w:pPr>
        <w:tabs>
          <w:tab w:val="num" w:pos="1080"/>
        </w:tabs>
        <w:ind w:left="1080" w:hanging="360"/>
      </w:pPr>
      <w:rPr>
        <w:rFonts w:ascii="Courier New" w:hAnsi="Courier New" w:hint="default"/>
      </w:rPr>
    </w:lvl>
    <w:lvl w:ilvl="2" w:tplc="E408A7C0" w:tentative="1">
      <w:start w:val="1"/>
      <w:numFmt w:val="bullet"/>
      <w:lvlText w:val="•"/>
      <w:lvlJc w:val="left"/>
      <w:pPr>
        <w:tabs>
          <w:tab w:val="num" w:pos="1800"/>
        </w:tabs>
        <w:ind w:left="1800" w:hanging="360"/>
      </w:pPr>
      <w:rPr>
        <w:rFonts w:ascii="Arial" w:hAnsi="Arial" w:hint="default"/>
      </w:rPr>
    </w:lvl>
    <w:lvl w:ilvl="3" w:tplc="FF366200" w:tentative="1">
      <w:start w:val="1"/>
      <w:numFmt w:val="bullet"/>
      <w:lvlText w:val="•"/>
      <w:lvlJc w:val="left"/>
      <w:pPr>
        <w:tabs>
          <w:tab w:val="num" w:pos="2520"/>
        </w:tabs>
        <w:ind w:left="2520" w:hanging="360"/>
      </w:pPr>
      <w:rPr>
        <w:rFonts w:ascii="Arial" w:hAnsi="Arial" w:hint="default"/>
      </w:rPr>
    </w:lvl>
    <w:lvl w:ilvl="4" w:tplc="213A091A" w:tentative="1">
      <w:start w:val="1"/>
      <w:numFmt w:val="bullet"/>
      <w:lvlText w:val="•"/>
      <w:lvlJc w:val="left"/>
      <w:pPr>
        <w:tabs>
          <w:tab w:val="num" w:pos="3240"/>
        </w:tabs>
        <w:ind w:left="3240" w:hanging="360"/>
      </w:pPr>
      <w:rPr>
        <w:rFonts w:ascii="Arial" w:hAnsi="Arial" w:hint="default"/>
      </w:rPr>
    </w:lvl>
    <w:lvl w:ilvl="5" w:tplc="8A7C3AFA" w:tentative="1">
      <w:start w:val="1"/>
      <w:numFmt w:val="bullet"/>
      <w:lvlText w:val="•"/>
      <w:lvlJc w:val="left"/>
      <w:pPr>
        <w:tabs>
          <w:tab w:val="num" w:pos="3960"/>
        </w:tabs>
        <w:ind w:left="3960" w:hanging="360"/>
      </w:pPr>
      <w:rPr>
        <w:rFonts w:ascii="Arial" w:hAnsi="Arial" w:hint="default"/>
      </w:rPr>
    </w:lvl>
    <w:lvl w:ilvl="6" w:tplc="09461B0C" w:tentative="1">
      <w:start w:val="1"/>
      <w:numFmt w:val="bullet"/>
      <w:lvlText w:val="•"/>
      <w:lvlJc w:val="left"/>
      <w:pPr>
        <w:tabs>
          <w:tab w:val="num" w:pos="4680"/>
        </w:tabs>
        <w:ind w:left="4680" w:hanging="360"/>
      </w:pPr>
      <w:rPr>
        <w:rFonts w:ascii="Arial" w:hAnsi="Arial" w:hint="default"/>
      </w:rPr>
    </w:lvl>
    <w:lvl w:ilvl="7" w:tplc="FACC28F2" w:tentative="1">
      <w:start w:val="1"/>
      <w:numFmt w:val="bullet"/>
      <w:lvlText w:val="•"/>
      <w:lvlJc w:val="left"/>
      <w:pPr>
        <w:tabs>
          <w:tab w:val="num" w:pos="5400"/>
        </w:tabs>
        <w:ind w:left="5400" w:hanging="360"/>
      </w:pPr>
      <w:rPr>
        <w:rFonts w:ascii="Arial" w:hAnsi="Arial" w:hint="default"/>
      </w:rPr>
    </w:lvl>
    <w:lvl w:ilvl="8" w:tplc="47E20428"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E460941"/>
    <w:multiLevelType w:val="hybridMultilevel"/>
    <w:tmpl w:val="7616B7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6"/>
  </w:num>
  <w:num w:numId="3">
    <w:abstractNumId w:val="18"/>
  </w:num>
  <w:num w:numId="4">
    <w:abstractNumId w:val="12"/>
  </w:num>
  <w:num w:numId="5">
    <w:abstractNumId w:val="23"/>
  </w:num>
  <w:num w:numId="6">
    <w:abstractNumId w:val="11"/>
  </w:num>
  <w:num w:numId="7">
    <w:abstractNumId w:val="17"/>
  </w:num>
  <w:num w:numId="8">
    <w:abstractNumId w:val="29"/>
  </w:num>
  <w:num w:numId="9">
    <w:abstractNumId w:val="1"/>
  </w:num>
  <w:num w:numId="10">
    <w:abstractNumId w:val="2"/>
  </w:num>
  <w:num w:numId="11">
    <w:abstractNumId w:val="14"/>
  </w:num>
  <w:num w:numId="12">
    <w:abstractNumId w:val="9"/>
  </w:num>
  <w:num w:numId="13">
    <w:abstractNumId w:val="7"/>
  </w:num>
  <w:num w:numId="14">
    <w:abstractNumId w:val="5"/>
  </w:num>
  <w:num w:numId="15">
    <w:abstractNumId w:val="28"/>
  </w:num>
  <w:num w:numId="16">
    <w:abstractNumId w:val="15"/>
  </w:num>
  <w:num w:numId="17">
    <w:abstractNumId w:val="20"/>
  </w:num>
  <w:num w:numId="18">
    <w:abstractNumId w:val="27"/>
  </w:num>
  <w:num w:numId="19">
    <w:abstractNumId w:val="13"/>
  </w:num>
  <w:num w:numId="20">
    <w:abstractNumId w:val="30"/>
  </w:num>
  <w:num w:numId="21">
    <w:abstractNumId w:val="10"/>
  </w:num>
  <w:num w:numId="22">
    <w:abstractNumId w:val="16"/>
  </w:num>
  <w:num w:numId="23">
    <w:abstractNumId w:val="4"/>
  </w:num>
  <w:num w:numId="24">
    <w:abstractNumId w:val="24"/>
  </w:num>
  <w:num w:numId="25">
    <w:abstractNumId w:val="21"/>
  </w:num>
  <w:num w:numId="26">
    <w:abstractNumId w:val="19"/>
  </w:num>
  <w:num w:numId="27">
    <w:abstractNumId w:val="31"/>
  </w:num>
  <w:num w:numId="28">
    <w:abstractNumId w:val="26"/>
  </w:num>
  <w:num w:numId="29">
    <w:abstractNumId w:val="22"/>
  </w:num>
  <w:num w:numId="30">
    <w:abstractNumId w:val="25"/>
  </w:num>
  <w:num w:numId="31">
    <w:abstractNumId w:val="8"/>
  </w:num>
  <w:num w:numId="32">
    <w:abstractNumId w:val="32"/>
  </w:num>
  <w:num w:numId="33">
    <w:abstractNumId w:val="3"/>
  </w:num>
  <w:num w:numId="3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5D"/>
    <w:rsid w:val="0000255B"/>
    <w:rsid w:val="00007220"/>
    <w:rsid w:val="0001043B"/>
    <w:rsid w:val="000156D0"/>
    <w:rsid w:val="0001766A"/>
    <w:rsid w:val="00034A87"/>
    <w:rsid w:val="000424CA"/>
    <w:rsid w:val="00042C5C"/>
    <w:rsid w:val="000455A8"/>
    <w:rsid w:val="00053AF5"/>
    <w:rsid w:val="00053B89"/>
    <w:rsid w:val="00054B6D"/>
    <w:rsid w:val="00055AF8"/>
    <w:rsid w:val="000565F5"/>
    <w:rsid w:val="00062845"/>
    <w:rsid w:val="000665DA"/>
    <w:rsid w:val="00066680"/>
    <w:rsid w:val="0007672F"/>
    <w:rsid w:val="00077BE7"/>
    <w:rsid w:val="00081255"/>
    <w:rsid w:val="00083810"/>
    <w:rsid w:val="00085E91"/>
    <w:rsid w:val="000876C4"/>
    <w:rsid w:val="00087F83"/>
    <w:rsid w:val="000908A2"/>
    <w:rsid w:val="00092557"/>
    <w:rsid w:val="00092A84"/>
    <w:rsid w:val="00093217"/>
    <w:rsid w:val="000A19B2"/>
    <w:rsid w:val="000B3D7B"/>
    <w:rsid w:val="000C03DD"/>
    <w:rsid w:val="000C2B51"/>
    <w:rsid w:val="000C2D9A"/>
    <w:rsid w:val="000D0049"/>
    <w:rsid w:val="000D0E8C"/>
    <w:rsid w:val="000D30E0"/>
    <w:rsid w:val="000D3531"/>
    <w:rsid w:val="000D6AAB"/>
    <w:rsid w:val="000E71B9"/>
    <w:rsid w:val="000F213F"/>
    <w:rsid w:val="000F52EA"/>
    <w:rsid w:val="000F5546"/>
    <w:rsid w:val="000F61E9"/>
    <w:rsid w:val="000F6A22"/>
    <w:rsid w:val="0010293C"/>
    <w:rsid w:val="00114268"/>
    <w:rsid w:val="00116035"/>
    <w:rsid w:val="00121938"/>
    <w:rsid w:val="0012450C"/>
    <w:rsid w:val="001262F7"/>
    <w:rsid w:val="001310BF"/>
    <w:rsid w:val="00143CCF"/>
    <w:rsid w:val="001547A8"/>
    <w:rsid w:val="0015649C"/>
    <w:rsid w:val="001567B2"/>
    <w:rsid w:val="001604CC"/>
    <w:rsid w:val="00162955"/>
    <w:rsid w:val="00163755"/>
    <w:rsid w:val="00176DFF"/>
    <w:rsid w:val="00177C6E"/>
    <w:rsid w:val="00180156"/>
    <w:rsid w:val="0018154F"/>
    <w:rsid w:val="00183AC5"/>
    <w:rsid w:val="00187BFA"/>
    <w:rsid w:val="001A00E5"/>
    <w:rsid w:val="001A2E27"/>
    <w:rsid w:val="001B1B9A"/>
    <w:rsid w:val="001C1105"/>
    <w:rsid w:val="001C38E4"/>
    <w:rsid w:val="001C73E9"/>
    <w:rsid w:val="001D027F"/>
    <w:rsid w:val="001D2E6A"/>
    <w:rsid w:val="001D3547"/>
    <w:rsid w:val="001D5A75"/>
    <w:rsid w:val="001D7655"/>
    <w:rsid w:val="001E0890"/>
    <w:rsid w:val="001E444E"/>
    <w:rsid w:val="001E60CF"/>
    <w:rsid w:val="001F2D6F"/>
    <w:rsid w:val="001F3E5D"/>
    <w:rsid w:val="001F5271"/>
    <w:rsid w:val="001F6B95"/>
    <w:rsid w:val="001F6CF8"/>
    <w:rsid w:val="00200DE1"/>
    <w:rsid w:val="00204D02"/>
    <w:rsid w:val="002050F2"/>
    <w:rsid w:val="0020723A"/>
    <w:rsid w:val="0021489D"/>
    <w:rsid w:val="00216B87"/>
    <w:rsid w:val="0021776C"/>
    <w:rsid w:val="00220D1D"/>
    <w:rsid w:val="00225A95"/>
    <w:rsid w:val="00232509"/>
    <w:rsid w:val="00234304"/>
    <w:rsid w:val="00234D7A"/>
    <w:rsid w:val="0024076B"/>
    <w:rsid w:val="0024084E"/>
    <w:rsid w:val="00240BD4"/>
    <w:rsid w:val="00242E6A"/>
    <w:rsid w:val="00243EB6"/>
    <w:rsid w:val="00245CF1"/>
    <w:rsid w:val="00250FEF"/>
    <w:rsid w:val="0025543B"/>
    <w:rsid w:val="002603B4"/>
    <w:rsid w:val="0026049F"/>
    <w:rsid w:val="00267BA2"/>
    <w:rsid w:val="00267F1D"/>
    <w:rsid w:val="002703E8"/>
    <w:rsid w:val="002802F8"/>
    <w:rsid w:val="002912BA"/>
    <w:rsid w:val="002A3E58"/>
    <w:rsid w:val="002A5228"/>
    <w:rsid w:val="002A592D"/>
    <w:rsid w:val="002B5B5A"/>
    <w:rsid w:val="002C3356"/>
    <w:rsid w:val="002C39D1"/>
    <w:rsid w:val="002C3FE7"/>
    <w:rsid w:val="002D1BB5"/>
    <w:rsid w:val="002D1DCE"/>
    <w:rsid w:val="002D20AA"/>
    <w:rsid w:val="002E3812"/>
    <w:rsid w:val="002E463D"/>
    <w:rsid w:val="002E6FF1"/>
    <w:rsid w:val="002E7FD3"/>
    <w:rsid w:val="002F4DE9"/>
    <w:rsid w:val="002F79C8"/>
    <w:rsid w:val="00301892"/>
    <w:rsid w:val="0030519F"/>
    <w:rsid w:val="003061CB"/>
    <w:rsid w:val="00310989"/>
    <w:rsid w:val="00310BE9"/>
    <w:rsid w:val="00322FB0"/>
    <w:rsid w:val="00325309"/>
    <w:rsid w:val="00334B82"/>
    <w:rsid w:val="003364BE"/>
    <w:rsid w:val="00336CCA"/>
    <w:rsid w:val="00337FB7"/>
    <w:rsid w:val="00340BB2"/>
    <w:rsid w:val="003432E7"/>
    <w:rsid w:val="00345B4B"/>
    <w:rsid w:val="003464E9"/>
    <w:rsid w:val="00350168"/>
    <w:rsid w:val="00351CB4"/>
    <w:rsid w:val="00353D2D"/>
    <w:rsid w:val="003569EB"/>
    <w:rsid w:val="00360F79"/>
    <w:rsid w:val="0036273B"/>
    <w:rsid w:val="003633C4"/>
    <w:rsid w:val="003646C9"/>
    <w:rsid w:val="00364A3C"/>
    <w:rsid w:val="00372AE6"/>
    <w:rsid w:val="0037309B"/>
    <w:rsid w:val="00377A88"/>
    <w:rsid w:val="00377C6C"/>
    <w:rsid w:val="00380DCC"/>
    <w:rsid w:val="003834B1"/>
    <w:rsid w:val="00384B30"/>
    <w:rsid w:val="0038756D"/>
    <w:rsid w:val="0039293F"/>
    <w:rsid w:val="00392959"/>
    <w:rsid w:val="0039462B"/>
    <w:rsid w:val="003A6A23"/>
    <w:rsid w:val="003A7632"/>
    <w:rsid w:val="003B118F"/>
    <w:rsid w:val="003B1E10"/>
    <w:rsid w:val="003B3180"/>
    <w:rsid w:val="003B5B14"/>
    <w:rsid w:val="003C23A3"/>
    <w:rsid w:val="003D33B0"/>
    <w:rsid w:val="003D51D3"/>
    <w:rsid w:val="003D5C6C"/>
    <w:rsid w:val="003D716F"/>
    <w:rsid w:val="003D7D11"/>
    <w:rsid w:val="003E3D02"/>
    <w:rsid w:val="003E4385"/>
    <w:rsid w:val="003E4815"/>
    <w:rsid w:val="004005B6"/>
    <w:rsid w:val="00403974"/>
    <w:rsid w:val="00403F21"/>
    <w:rsid w:val="004059B0"/>
    <w:rsid w:val="00410021"/>
    <w:rsid w:val="00412EF9"/>
    <w:rsid w:val="00414CD5"/>
    <w:rsid w:val="00416682"/>
    <w:rsid w:val="00441D88"/>
    <w:rsid w:val="004436C2"/>
    <w:rsid w:val="00443B45"/>
    <w:rsid w:val="004465D0"/>
    <w:rsid w:val="00447787"/>
    <w:rsid w:val="00455A1D"/>
    <w:rsid w:val="004575D5"/>
    <w:rsid w:val="00470087"/>
    <w:rsid w:val="00470988"/>
    <w:rsid w:val="00472A9C"/>
    <w:rsid w:val="00472C30"/>
    <w:rsid w:val="00474D27"/>
    <w:rsid w:val="0048215E"/>
    <w:rsid w:val="00483C30"/>
    <w:rsid w:val="00490CD9"/>
    <w:rsid w:val="00491AF7"/>
    <w:rsid w:val="00494920"/>
    <w:rsid w:val="00495182"/>
    <w:rsid w:val="00495B3E"/>
    <w:rsid w:val="004A189F"/>
    <w:rsid w:val="004A7D3C"/>
    <w:rsid w:val="004C1BAE"/>
    <w:rsid w:val="004C3F52"/>
    <w:rsid w:val="004C7985"/>
    <w:rsid w:val="004D3985"/>
    <w:rsid w:val="004D6960"/>
    <w:rsid w:val="004E07C3"/>
    <w:rsid w:val="004E54B2"/>
    <w:rsid w:val="004E6479"/>
    <w:rsid w:val="004E67D4"/>
    <w:rsid w:val="004E7AF2"/>
    <w:rsid w:val="004E7B0B"/>
    <w:rsid w:val="004F35A9"/>
    <w:rsid w:val="00500C29"/>
    <w:rsid w:val="00502E19"/>
    <w:rsid w:val="00507789"/>
    <w:rsid w:val="0051300C"/>
    <w:rsid w:val="005165E8"/>
    <w:rsid w:val="0052014F"/>
    <w:rsid w:val="00525452"/>
    <w:rsid w:val="00537AEA"/>
    <w:rsid w:val="0054207F"/>
    <w:rsid w:val="0054395D"/>
    <w:rsid w:val="00543D05"/>
    <w:rsid w:val="00544EE3"/>
    <w:rsid w:val="005461C5"/>
    <w:rsid w:val="005464A0"/>
    <w:rsid w:val="005504EE"/>
    <w:rsid w:val="005514D3"/>
    <w:rsid w:val="00556B23"/>
    <w:rsid w:val="00557162"/>
    <w:rsid w:val="00562AF0"/>
    <w:rsid w:val="00576203"/>
    <w:rsid w:val="0057677C"/>
    <w:rsid w:val="00577B25"/>
    <w:rsid w:val="005A19F9"/>
    <w:rsid w:val="005A1BBE"/>
    <w:rsid w:val="005A53C8"/>
    <w:rsid w:val="005A7568"/>
    <w:rsid w:val="005B1F6D"/>
    <w:rsid w:val="005C243F"/>
    <w:rsid w:val="005D40F0"/>
    <w:rsid w:val="005E2893"/>
    <w:rsid w:val="005E3A7C"/>
    <w:rsid w:val="005E3A9F"/>
    <w:rsid w:val="005E4119"/>
    <w:rsid w:val="005E6AF2"/>
    <w:rsid w:val="005E6F86"/>
    <w:rsid w:val="005F1372"/>
    <w:rsid w:val="005F1725"/>
    <w:rsid w:val="005F1A84"/>
    <w:rsid w:val="005F5267"/>
    <w:rsid w:val="005F657E"/>
    <w:rsid w:val="00605C42"/>
    <w:rsid w:val="00610B0C"/>
    <w:rsid w:val="00610D66"/>
    <w:rsid w:val="00612F9E"/>
    <w:rsid w:val="00616D54"/>
    <w:rsid w:val="00617009"/>
    <w:rsid w:val="006176E3"/>
    <w:rsid w:val="00620255"/>
    <w:rsid w:val="00622460"/>
    <w:rsid w:val="0062261F"/>
    <w:rsid w:val="006232EC"/>
    <w:rsid w:val="006254E9"/>
    <w:rsid w:val="00626704"/>
    <w:rsid w:val="006310D2"/>
    <w:rsid w:val="0063472A"/>
    <w:rsid w:val="006408D7"/>
    <w:rsid w:val="0064683E"/>
    <w:rsid w:val="00651878"/>
    <w:rsid w:val="00651D90"/>
    <w:rsid w:val="00654D95"/>
    <w:rsid w:val="006648B3"/>
    <w:rsid w:val="00671AB6"/>
    <w:rsid w:val="006725F5"/>
    <w:rsid w:val="00673D06"/>
    <w:rsid w:val="006747C9"/>
    <w:rsid w:val="00680970"/>
    <w:rsid w:val="0069608C"/>
    <w:rsid w:val="006A2EBB"/>
    <w:rsid w:val="006A3628"/>
    <w:rsid w:val="006A3F3F"/>
    <w:rsid w:val="006A51D0"/>
    <w:rsid w:val="006A6B1B"/>
    <w:rsid w:val="006A79C8"/>
    <w:rsid w:val="006B058A"/>
    <w:rsid w:val="006C3208"/>
    <w:rsid w:val="006D2501"/>
    <w:rsid w:val="006D52B0"/>
    <w:rsid w:val="006D7F78"/>
    <w:rsid w:val="006E54AE"/>
    <w:rsid w:val="006E7DA1"/>
    <w:rsid w:val="006F61BD"/>
    <w:rsid w:val="006F6747"/>
    <w:rsid w:val="00703241"/>
    <w:rsid w:val="0070714B"/>
    <w:rsid w:val="007121D9"/>
    <w:rsid w:val="007261B7"/>
    <w:rsid w:val="00731208"/>
    <w:rsid w:val="00731C06"/>
    <w:rsid w:val="0073637C"/>
    <w:rsid w:val="00736BC3"/>
    <w:rsid w:val="00742079"/>
    <w:rsid w:val="00743DC9"/>
    <w:rsid w:val="00754174"/>
    <w:rsid w:val="007614ED"/>
    <w:rsid w:val="007671E0"/>
    <w:rsid w:val="00772D2C"/>
    <w:rsid w:val="00772EB2"/>
    <w:rsid w:val="007761BE"/>
    <w:rsid w:val="0077633C"/>
    <w:rsid w:val="00776AAA"/>
    <w:rsid w:val="007836AC"/>
    <w:rsid w:val="00783820"/>
    <w:rsid w:val="00784ACF"/>
    <w:rsid w:val="00786CD2"/>
    <w:rsid w:val="00791C46"/>
    <w:rsid w:val="00797B87"/>
    <w:rsid w:val="00797CEA"/>
    <w:rsid w:val="007A21CF"/>
    <w:rsid w:val="007A5E22"/>
    <w:rsid w:val="007B1053"/>
    <w:rsid w:val="007B4C45"/>
    <w:rsid w:val="007B53BC"/>
    <w:rsid w:val="007B63F1"/>
    <w:rsid w:val="007B6602"/>
    <w:rsid w:val="007C16BB"/>
    <w:rsid w:val="007C47D3"/>
    <w:rsid w:val="007D2A80"/>
    <w:rsid w:val="007D2DB2"/>
    <w:rsid w:val="007D483F"/>
    <w:rsid w:val="007D5BCA"/>
    <w:rsid w:val="007E261F"/>
    <w:rsid w:val="007E2E0A"/>
    <w:rsid w:val="007E4D12"/>
    <w:rsid w:val="007E53C9"/>
    <w:rsid w:val="007E61C0"/>
    <w:rsid w:val="007E720B"/>
    <w:rsid w:val="007E75D5"/>
    <w:rsid w:val="007F0D9C"/>
    <w:rsid w:val="007F2C66"/>
    <w:rsid w:val="00807C15"/>
    <w:rsid w:val="008119CA"/>
    <w:rsid w:val="00812C4A"/>
    <w:rsid w:val="00813890"/>
    <w:rsid w:val="00814DBE"/>
    <w:rsid w:val="00830517"/>
    <w:rsid w:val="00831B98"/>
    <w:rsid w:val="00832F2D"/>
    <w:rsid w:val="00844FB9"/>
    <w:rsid w:val="00844FD9"/>
    <w:rsid w:val="0085360A"/>
    <w:rsid w:val="008715F0"/>
    <w:rsid w:val="00875A71"/>
    <w:rsid w:val="00877697"/>
    <w:rsid w:val="00882992"/>
    <w:rsid w:val="00890E3F"/>
    <w:rsid w:val="00895885"/>
    <w:rsid w:val="008A1225"/>
    <w:rsid w:val="008A2220"/>
    <w:rsid w:val="008A2C91"/>
    <w:rsid w:val="008A3F5B"/>
    <w:rsid w:val="008B2C9A"/>
    <w:rsid w:val="008B4B73"/>
    <w:rsid w:val="008B7A28"/>
    <w:rsid w:val="008C741E"/>
    <w:rsid w:val="008D5EA0"/>
    <w:rsid w:val="008E48D2"/>
    <w:rsid w:val="008E50DD"/>
    <w:rsid w:val="008E5C07"/>
    <w:rsid w:val="008E770A"/>
    <w:rsid w:val="008F3E63"/>
    <w:rsid w:val="009008F1"/>
    <w:rsid w:val="0090094E"/>
    <w:rsid w:val="009028C3"/>
    <w:rsid w:val="00912A79"/>
    <w:rsid w:val="0091339C"/>
    <w:rsid w:val="0092013F"/>
    <w:rsid w:val="00921CC1"/>
    <w:rsid w:val="00923116"/>
    <w:rsid w:val="00923B02"/>
    <w:rsid w:val="009275B8"/>
    <w:rsid w:val="00927DF0"/>
    <w:rsid w:val="009315E4"/>
    <w:rsid w:val="009318FF"/>
    <w:rsid w:val="00933098"/>
    <w:rsid w:val="00935FD9"/>
    <w:rsid w:val="009367A4"/>
    <w:rsid w:val="0094176F"/>
    <w:rsid w:val="00942BB4"/>
    <w:rsid w:val="009505EA"/>
    <w:rsid w:val="009508B0"/>
    <w:rsid w:val="009708E1"/>
    <w:rsid w:val="00974930"/>
    <w:rsid w:val="00976ED8"/>
    <w:rsid w:val="009770C6"/>
    <w:rsid w:val="00990B69"/>
    <w:rsid w:val="009931F5"/>
    <w:rsid w:val="00994D8A"/>
    <w:rsid w:val="009B1FF7"/>
    <w:rsid w:val="009B4A25"/>
    <w:rsid w:val="009B577A"/>
    <w:rsid w:val="009B77C6"/>
    <w:rsid w:val="009C1907"/>
    <w:rsid w:val="009D0ABD"/>
    <w:rsid w:val="009D121B"/>
    <w:rsid w:val="009D3FE5"/>
    <w:rsid w:val="009D6C86"/>
    <w:rsid w:val="009E00CB"/>
    <w:rsid w:val="009E082D"/>
    <w:rsid w:val="009E2674"/>
    <w:rsid w:val="009E58F2"/>
    <w:rsid w:val="009F361E"/>
    <w:rsid w:val="009F3F02"/>
    <w:rsid w:val="00A014D4"/>
    <w:rsid w:val="00A02457"/>
    <w:rsid w:val="00A03870"/>
    <w:rsid w:val="00A05DAE"/>
    <w:rsid w:val="00A10B66"/>
    <w:rsid w:val="00A20C70"/>
    <w:rsid w:val="00A23493"/>
    <w:rsid w:val="00A336EE"/>
    <w:rsid w:val="00A3668B"/>
    <w:rsid w:val="00A504AC"/>
    <w:rsid w:val="00A51279"/>
    <w:rsid w:val="00A53282"/>
    <w:rsid w:val="00A544D7"/>
    <w:rsid w:val="00A55E39"/>
    <w:rsid w:val="00A64BAE"/>
    <w:rsid w:val="00A65EAE"/>
    <w:rsid w:val="00A662FE"/>
    <w:rsid w:val="00A66DFB"/>
    <w:rsid w:val="00A708F2"/>
    <w:rsid w:val="00A73BD3"/>
    <w:rsid w:val="00A85D9B"/>
    <w:rsid w:val="00A94EB5"/>
    <w:rsid w:val="00A97B30"/>
    <w:rsid w:val="00AA4372"/>
    <w:rsid w:val="00AB01C0"/>
    <w:rsid w:val="00AB0335"/>
    <w:rsid w:val="00AB3335"/>
    <w:rsid w:val="00AB4238"/>
    <w:rsid w:val="00AB6B87"/>
    <w:rsid w:val="00AB7F07"/>
    <w:rsid w:val="00AC6DE2"/>
    <w:rsid w:val="00AD42AB"/>
    <w:rsid w:val="00AE088B"/>
    <w:rsid w:val="00AE329C"/>
    <w:rsid w:val="00AE78C7"/>
    <w:rsid w:val="00AF25B6"/>
    <w:rsid w:val="00AF6A6E"/>
    <w:rsid w:val="00B002AD"/>
    <w:rsid w:val="00B06C67"/>
    <w:rsid w:val="00B11B89"/>
    <w:rsid w:val="00B21B0F"/>
    <w:rsid w:val="00B22BBA"/>
    <w:rsid w:val="00B23AEF"/>
    <w:rsid w:val="00B25031"/>
    <w:rsid w:val="00B25BDE"/>
    <w:rsid w:val="00B30C43"/>
    <w:rsid w:val="00B31B5C"/>
    <w:rsid w:val="00B32476"/>
    <w:rsid w:val="00B3678D"/>
    <w:rsid w:val="00B41A83"/>
    <w:rsid w:val="00B42382"/>
    <w:rsid w:val="00B453A7"/>
    <w:rsid w:val="00B47AE0"/>
    <w:rsid w:val="00B51EA8"/>
    <w:rsid w:val="00B62AC5"/>
    <w:rsid w:val="00B71664"/>
    <w:rsid w:val="00B7560A"/>
    <w:rsid w:val="00B877A2"/>
    <w:rsid w:val="00B87D49"/>
    <w:rsid w:val="00BA20D5"/>
    <w:rsid w:val="00BA26BA"/>
    <w:rsid w:val="00BA50E2"/>
    <w:rsid w:val="00BA5C90"/>
    <w:rsid w:val="00BB2E30"/>
    <w:rsid w:val="00BB7F04"/>
    <w:rsid w:val="00BC2AAA"/>
    <w:rsid w:val="00BC64CA"/>
    <w:rsid w:val="00BD4CCE"/>
    <w:rsid w:val="00BD5315"/>
    <w:rsid w:val="00BF78AF"/>
    <w:rsid w:val="00C06AF2"/>
    <w:rsid w:val="00C06FB6"/>
    <w:rsid w:val="00C15977"/>
    <w:rsid w:val="00C16E15"/>
    <w:rsid w:val="00C214A9"/>
    <w:rsid w:val="00C30F06"/>
    <w:rsid w:val="00C3144A"/>
    <w:rsid w:val="00C36B37"/>
    <w:rsid w:val="00C40959"/>
    <w:rsid w:val="00C41043"/>
    <w:rsid w:val="00C51CCA"/>
    <w:rsid w:val="00C52A64"/>
    <w:rsid w:val="00C5423D"/>
    <w:rsid w:val="00C54841"/>
    <w:rsid w:val="00C616B4"/>
    <w:rsid w:val="00C635DB"/>
    <w:rsid w:val="00C63B88"/>
    <w:rsid w:val="00C643BA"/>
    <w:rsid w:val="00C71CEF"/>
    <w:rsid w:val="00C75190"/>
    <w:rsid w:val="00C764DB"/>
    <w:rsid w:val="00C8779F"/>
    <w:rsid w:val="00C90127"/>
    <w:rsid w:val="00C924EC"/>
    <w:rsid w:val="00C95D4E"/>
    <w:rsid w:val="00CA08C3"/>
    <w:rsid w:val="00CA1D97"/>
    <w:rsid w:val="00CA3071"/>
    <w:rsid w:val="00CA724F"/>
    <w:rsid w:val="00CB2B2B"/>
    <w:rsid w:val="00CB3622"/>
    <w:rsid w:val="00CC61EB"/>
    <w:rsid w:val="00CD02FD"/>
    <w:rsid w:val="00CD1FFA"/>
    <w:rsid w:val="00CD2D42"/>
    <w:rsid w:val="00CD4DBD"/>
    <w:rsid w:val="00CE109B"/>
    <w:rsid w:val="00CF1A80"/>
    <w:rsid w:val="00CF50B0"/>
    <w:rsid w:val="00D07EEF"/>
    <w:rsid w:val="00D12640"/>
    <w:rsid w:val="00D14105"/>
    <w:rsid w:val="00D14DFA"/>
    <w:rsid w:val="00D160C0"/>
    <w:rsid w:val="00D17CE2"/>
    <w:rsid w:val="00D20360"/>
    <w:rsid w:val="00D2498A"/>
    <w:rsid w:val="00D25B4B"/>
    <w:rsid w:val="00D34A75"/>
    <w:rsid w:val="00D358B4"/>
    <w:rsid w:val="00D44E1B"/>
    <w:rsid w:val="00D45CDF"/>
    <w:rsid w:val="00D46CBB"/>
    <w:rsid w:val="00D47E42"/>
    <w:rsid w:val="00D50263"/>
    <w:rsid w:val="00D60B34"/>
    <w:rsid w:val="00D60C55"/>
    <w:rsid w:val="00D72E0D"/>
    <w:rsid w:val="00D77B6C"/>
    <w:rsid w:val="00D82523"/>
    <w:rsid w:val="00D82815"/>
    <w:rsid w:val="00D83F3D"/>
    <w:rsid w:val="00D85ED1"/>
    <w:rsid w:val="00D915B4"/>
    <w:rsid w:val="00D91D22"/>
    <w:rsid w:val="00D94905"/>
    <w:rsid w:val="00D969D0"/>
    <w:rsid w:val="00D96E0B"/>
    <w:rsid w:val="00DA673D"/>
    <w:rsid w:val="00DC1876"/>
    <w:rsid w:val="00DD02D0"/>
    <w:rsid w:val="00DD1948"/>
    <w:rsid w:val="00DD3790"/>
    <w:rsid w:val="00DD48CE"/>
    <w:rsid w:val="00DD767F"/>
    <w:rsid w:val="00DD7D69"/>
    <w:rsid w:val="00DE2E28"/>
    <w:rsid w:val="00DE7F6C"/>
    <w:rsid w:val="00DF463E"/>
    <w:rsid w:val="00DF6115"/>
    <w:rsid w:val="00E000ED"/>
    <w:rsid w:val="00E04B16"/>
    <w:rsid w:val="00E143DF"/>
    <w:rsid w:val="00E21913"/>
    <w:rsid w:val="00E21F89"/>
    <w:rsid w:val="00E319BB"/>
    <w:rsid w:val="00E3496E"/>
    <w:rsid w:val="00E37099"/>
    <w:rsid w:val="00E41F66"/>
    <w:rsid w:val="00E43C51"/>
    <w:rsid w:val="00E531E9"/>
    <w:rsid w:val="00E65E08"/>
    <w:rsid w:val="00E73091"/>
    <w:rsid w:val="00E768BC"/>
    <w:rsid w:val="00E77D6F"/>
    <w:rsid w:val="00E84424"/>
    <w:rsid w:val="00E84FEA"/>
    <w:rsid w:val="00E9182C"/>
    <w:rsid w:val="00E91FEA"/>
    <w:rsid w:val="00E9205A"/>
    <w:rsid w:val="00E92109"/>
    <w:rsid w:val="00E94AEA"/>
    <w:rsid w:val="00E94C4B"/>
    <w:rsid w:val="00EA10F8"/>
    <w:rsid w:val="00EA15FB"/>
    <w:rsid w:val="00EB5C70"/>
    <w:rsid w:val="00EC09C8"/>
    <w:rsid w:val="00EC0D7E"/>
    <w:rsid w:val="00EC409E"/>
    <w:rsid w:val="00EC5900"/>
    <w:rsid w:val="00ED0693"/>
    <w:rsid w:val="00ED2B3F"/>
    <w:rsid w:val="00ED314A"/>
    <w:rsid w:val="00EE14D2"/>
    <w:rsid w:val="00EE72DD"/>
    <w:rsid w:val="00EF0B2D"/>
    <w:rsid w:val="00EF0F1E"/>
    <w:rsid w:val="00EF2828"/>
    <w:rsid w:val="00EF4CDB"/>
    <w:rsid w:val="00EF5241"/>
    <w:rsid w:val="00EF613B"/>
    <w:rsid w:val="00F0544B"/>
    <w:rsid w:val="00F10B58"/>
    <w:rsid w:val="00F129AD"/>
    <w:rsid w:val="00F155E9"/>
    <w:rsid w:val="00F15A29"/>
    <w:rsid w:val="00F15FCC"/>
    <w:rsid w:val="00F22559"/>
    <w:rsid w:val="00F30673"/>
    <w:rsid w:val="00F35364"/>
    <w:rsid w:val="00F40BDD"/>
    <w:rsid w:val="00F42BCB"/>
    <w:rsid w:val="00F45BE2"/>
    <w:rsid w:val="00F51140"/>
    <w:rsid w:val="00F52A62"/>
    <w:rsid w:val="00F559B2"/>
    <w:rsid w:val="00F66F36"/>
    <w:rsid w:val="00F67576"/>
    <w:rsid w:val="00F72A76"/>
    <w:rsid w:val="00F743ED"/>
    <w:rsid w:val="00F76986"/>
    <w:rsid w:val="00F81934"/>
    <w:rsid w:val="00F81D4B"/>
    <w:rsid w:val="00F8202A"/>
    <w:rsid w:val="00F9640E"/>
    <w:rsid w:val="00F97064"/>
    <w:rsid w:val="00FA53D1"/>
    <w:rsid w:val="00FB1551"/>
    <w:rsid w:val="00FB29D8"/>
    <w:rsid w:val="00FB462D"/>
    <w:rsid w:val="00FB4F1C"/>
    <w:rsid w:val="00FC0938"/>
    <w:rsid w:val="00FC359C"/>
    <w:rsid w:val="00FC363C"/>
    <w:rsid w:val="00FC74DB"/>
    <w:rsid w:val="00FE01CE"/>
    <w:rsid w:val="00FE1AC6"/>
    <w:rsid w:val="00FE5E0B"/>
    <w:rsid w:val="00FE7B64"/>
    <w:rsid w:val="00FF0D3A"/>
    <w:rsid w:val="00FF47AE"/>
    <w:rsid w:val="00FF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3C85B"/>
  <w15:docId w15:val="{3B927D99-F5CE-4067-A6A9-57F396A1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9D1"/>
  </w:style>
  <w:style w:type="paragraph" w:styleId="Heading3">
    <w:name w:val="heading 3"/>
    <w:basedOn w:val="Normal"/>
    <w:link w:val="Heading3Char"/>
    <w:uiPriority w:val="9"/>
    <w:qFormat/>
    <w:rsid w:val="005D40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7F2C66"/>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D17CE2"/>
    <w:rPr>
      <w:i/>
      <w:color w:val="000000" w:themeColor="text1"/>
    </w:rPr>
  </w:style>
  <w:style w:type="paragraph" w:customStyle="1" w:styleId="VBAILTAnswerbullet1">
    <w:name w:val="VBAILT Answer bullet 1"/>
    <w:basedOn w:val="VBAILTbullet1"/>
    <w:next w:val="VBAILTBody"/>
    <w:qFormat/>
    <w:rsid w:val="00D17CE2"/>
    <w:rPr>
      <w:i/>
      <w:color w:val="000000" w:themeColor="text1"/>
    </w:rPr>
  </w:style>
  <w:style w:type="paragraph" w:customStyle="1" w:styleId="VBAILTAnswersbullet2">
    <w:name w:val="VBAILT Answers bullet2"/>
    <w:basedOn w:val="VBAILTBullet2"/>
    <w:next w:val="VBAILTBody"/>
    <w:qFormat/>
    <w:rsid w:val="00D17CE2"/>
    <w:pPr>
      <w:ind w:left="1080"/>
    </w:pPr>
    <w:rPr>
      <w:i/>
      <w:color w:val="000000" w:themeColor="text1"/>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D46CBB"/>
    <w:rPr>
      <w:sz w:val="16"/>
      <w:szCs w:val="16"/>
    </w:rPr>
  </w:style>
  <w:style w:type="paragraph" w:styleId="CommentText">
    <w:name w:val="annotation text"/>
    <w:basedOn w:val="Normal"/>
    <w:link w:val="CommentTextChar"/>
    <w:uiPriority w:val="99"/>
    <w:unhideWhenUsed/>
    <w:rsid w:val="00D46CBB"/>
    <w:pPr>
      <w:spacing w:line="240" w:lineRule="auto"/>
    </w:pPr>
    <w:rPr>
      <w:sz w:val="20"/>
      <w:szCs w:val="20"/>
    </w:rPr>
  </w:style>
  <w:style w:type="character" w:customStyle="1" w:styleId="CommentTextChar">
    <w:name w:val="Comment Text Char"/>
    <w:basedOn w:val="DefaultParagraphFont"/>
    <w:link w:val="CommentText"/>
    <w:uiPriority w:val="99"/>
    <w:rsid w:val="00D46CBB"/>
    <w:rPr>
      <w:sz w:val="20"/>
      <w:szCs w:val="20"/>
    </w:rPr>
  </w:style>
  <w:style w:type="paragraph" w:styleId="CommentSubject">
    <w:name w:val="annotation subject"/>
    <w:basedOn w:val="CommentText"/>
    <w:next w:val="CommentText"/>
    <w:link w:val="CommentSubjectChar"/>
    <w:uiPriority w:val="99"/>
    <w:semiHidden/>
    <w:unhideWhenUsed/>
    <w:rsid w:val="00D46CBB"/>
    <w:rPr>
      <w:b/>
      <w:bCs/>
    </w:rPr>
  </w:style>
  <w:style w:type="character" w:customStyle="1" w:styleId="CommentSubjectChar">
    <w:name w:val="Comment Subject Char"/>
    <w:basedOn w:val="CommentTextChar"/>
    <w:link w:val="CommentSubject"/>
    <w:uiPriority w:val="99"/>
    <w:semiHidden/>
    <w:rsid w:val="00D46CBB"/>
    <w:rPr>
      <w:b/>
      <w:bCs/>
      <w:sz w:val="20"/>
      <w:szCs w:val="20"/>
    </w:rPr>
  </w:style>
  <w:style w:type="paragraph" w:styleId="NormalWeb">
    <w:name w:val="Normal (Web)"/>
    <w:basedOn w:val="Normal"/>
    <w:uiPriority w:val="99"/>
    <w:semiHidden/>
    <w:unhideWhenUsed/>
    <w:rsid w:val="009B4A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40BD4"/>
    <w:pPr>
      <w:spacing w:after="0" w:line="240" w:lineRule="auto"/>
    </w:pPr>
  </w:style>
  <w:style w:type="character" w:styleId="Hyperlink">
    <w:name w:val="Hyperlink"/>
    <w:basedOn w:val="DefaultParagraphFont"/>
    <w:uiPriority w:val="99"/>
    <w:unhideWhenUsed/>
    <w:rsid w:val="003B5B14"/>
    <w:rPr>
      <w:color w:val="0563C1" w:themeColor="hyperlink"/>
      <w:u w:val="single"/>
    </w:rPr>
  </w:style>
  <w:style w:type="paragraph" w:styleId="Revision">
    <w:name w:val="Revision"/>
    <w:hidden/>
    <w:uiPriority w:val="99"/>
    <w:semiHidden/>
    <w:rsid w:val="00AB7F07"/>
    <w:pPr>
      <w:spacing w:after="0" w:line="240" w:lineRule="auto"/>
    </w:pPr>
  </w:style>
  <w:style w:type="character" w:customStyle="1" w:styleId="Heading3Char">
    <w:name w:val="Heading 3 Char"/>
    <w:basedOn w:val="DefaultParagraphFont"/>
    <w:link w:val="Heading3"/>
    <w:uiPriority w:val="9"/>
    <w:rsid w:val="005D40F0"/>
    <w:rPr>
      <w:rFonts w:ascii="Times New Roman" w:eastAsia="Times New Roman" w:hAnsi="Times New Roman" w:cs="Times New Roman"/>
      <w:b/>
      <w:bCs/>
      <w:sz w:val="27"/>
      <w:szCs w:val="27"/>
    </w:rPr>
  </w:style>
  <w:style w:type="paragraph" w:customStyle="1" w:styleId="QSTNumbering">
    <w:name w:val="QST Numbering"/>
    <w:basedOn w:val="Normal"/>
    <w:qFormat/>
    <w:rsid w:val="005D40F0"/>
    <w:pPr>
      <w:spacing w:after="0" w:line="240" w:lineRule="auto"/>
      <w:ind w:left="720" w:hanging="360"/>
      <w:jc w:val="both"/>
    </w:pPr>
    <w:rPr>
      <w:rFonts w:ascii="Verdana" w:eastAsia="Calibri" w:hAnsi="Verdana" w:cs="Times New Roman"/>
    </w:rPr>
  </w:style>
  <w:style w:type="character" w:styleId="FollowedHyperlink">
    <w:name w:val="FollowedHyperlink"/>
    <w:basedOn w:val="DefaultParagraphFont"/>
    <w:uiPriority w:val="99"/>
    <w:semiHidden/>
    <w:unhideWhenUsed/>
    <w:rsid w:val="00772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0175">
      <w:bodyDiv w:val="1"/>
      <w:marLeft w:val="0"/>
      <w:marRight w:val="0"/>
      <w:marTop w:val="0"/>
      <w:marBottom w:val="0"/>
      <w:divBdr>
        <w:top w:val="none" w:sz="0" w:space="0" w:color="auto"/>
        <w:left w:val="none" w:sz="0" w:space="0" w:color="auto"/>
        <w:bottom w:val="none" w:sz="0" w:space="0" w:color="auto"/>
        <w:right w:val="none" w:sz="0" w:space="0" w:color="auto"/>
      </w:divBdr>
    </w:div>
    <w:div w:id="170030703">
      <w:bodyDiv w:val="1"/>
      <w:marLeft w:val="0"/>
      <w:marRight w:val="0"/>
      <w:marTop w:val="0"/>
      <w:marBottom w:val="0"/>
      <w:divBdr>
        <w:top w:val="none" w:sz="0" w:space="0" w:color="auto"/>
        <w:left w:val="none" w:sz="0" w:space="0" w:color="auto"/>
        <w:bottom w:val="none" w:sz="0" w:space="0" w:color="auto"/>
        <w:right w:val="none" w:sz="0" w:space="0" w:color="auto"/>
      </w:divBdr>
      <w:divsChild>
        <w:div w:id="1818767221">
          <w:marLeft w:val="547"/>
          <w:marRight w:val="0"/>
          <w:marTop w:val="115"/>
          <w:marBottom w:val="0"/>
          <w:divBdr>
            <w:top w:val="none" w:sz="0" w:space="0" w:color="auto"/>
            <w:left w:val="none" w:sz="0" w:space="0" w:color="auto"/>
            <w:bottom w:val="none" w:sz="0" w:space="0" w:color="auto"/>
            <w:right w:val="none" w:sz="0" w:space="0" w:color="auto"/>
          </w:divBdr>
        </w:div>
        <w:div w:id="474444801">
          <w:marLeft w:val="1166"/>
          <w:marRight w:val="0"/>
          <w:marTop w:val="115"/>
          <w:marBottom w:val="0"/>
          <w:divBdr>
            <w:top w:val="none" w:sz="0" w:space="0" w:color="auto"/>
            <w:left w:val="none" w:sz="0" w:space="0" w:color="auto"/>
            <w:bottom w:val="none" w:sz="0" w:space="0" w:color="auto"/>
            <w:right w:val="none" w:sz="0" w:space="0" w:color="auto"/>
          </w:divBdr>
        </w:div>
        <w:div w:id="1186751384">
          <w:marLeft w:val="1166"/>
          <w:marRight w:val="0"/>
          <w:marTop w:val="115"/>
          <w:marBottom w:val="0"/>
          <w:divBdr>
            <w:top w:val="none" w:sz="0" w:space="0" w:color="auto"/>
            <w:left w:val="none" w:sz="0" w:space="0" w:color="auto"/>
            <w:bottom w:val="none" w:sz="0" w:space="0" w:color="auto"/>
            <w:right w:val="none" w:sz="0" w:space="0" w:color="auto"/>
          </w:divBdr>
        </w:div>
        <w:div w:id="1737436601">
          <w:marLeft w:val="1166"/>
          <w:marRight w:val="0"/>
          <w:marTop w:val="115"/>
          <w:marBottom w:val="0"/>
          <w:divBdr>
            <w:top w:val="none" w:sz="0" w:space="0" w:color="auto"/>
            <w:left w:val="none" w:sz="0" w:space="0" w:color="auto"/>
            <w:bottom w:val="none" w:sz="0" w:space="0" w:color="auto"/>
            <w:right w:val="none" w:sz="0" w:space="0" w:color="auto"/>
          </w:divBdr>
        </w:div>
        <w:div w:id="753865039">
          <w:marLeft w:val="1166"/>
          <w:marRight w:val="0"/>
          <w:marTop w:val="115"/>
          <w:marBottom w:val="0"/>
          <w:divBdr>
            <w:top w:val="none" w:sz="0" w:space="0" w:color="auto"/>
            <w:left w:val="none" w:sz="0" w:space="0" w:color="auto"/>
            <w:bottom w:val="none" w:sz="0" w:space="0" w:color="auto"/>
            <w:right w:val="none" w:sz="0" w:space="0" w:color="auto"/>
          </w:divBdr>
        </w:div>
        <w:div w:id="864516401">
          <w:marLeft w:val="547"/>
          <w:marRight w:val="0"/>
          <w:marTop w:val="115"/>
          <w:marBottom w:val="0"/>
          <w:divBdr>
            <w:top w:val="none" w:sz="0" w:space="0" w:color="auto"/>
            <w:left w:val="none" w:sz="0" w:space="0" w:color="auto"/>
            <w:bottom w:val="none" w:sz="0" w:space="0" w:color="auto"/>
            <w:right w:val="none" w:sz="0" w:space="0" w:color="auto"/>
          </w:divBdr>
        </w:div>
      </w:divsChild>
    </w:div>
    <w:div w:id="313879659">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90147806">
      <w:bodyDiv w:val="1"/>
      <w:marLeft w:val="0"/>
      <w:marRight w:val="0"/>
      <w:marTop w:val="0"/>
      <w:marBottom w:val="0"/>
      <w:divBdr>
        <w:top w:val="none" w:sz="0" w:space="0" w:color="auto"/>
        <w:left w:val="none" w:sz="0" w:space="0" w:color="auto"/>
        <w:bottom w:val="none" w:sz="0" w:space="0" w:color="auto"/>
        <w:right w:val="none" w:sz="0" w:space="0" w:color="auto"/>
      </w:divBdr>
    </w:div>
    <w:div w:id="491406871">
      <w:bodyDiv w:val="1"/>
      <w:marLeft w:val="0"/>
      <w:marRight w:val="0"/>
      <w:marTop w:val="0"/>
      <w:marBottom w:val="0"/>
      <w:divBdr>
        <w:top w:val="none" w:sz="0" w:space="0" w:color="auto"/>
        <w:left w:val="none" w:sz="0" w:space="0" w:color="auto"/>
        <w:bottom w:val="none" w:sz="0" w:space="0" w:color="auto"/>
        <w:right w:val="none" w:sz="0" w:space="0" w:color="auto"/>
      </w:divBdr>
      <w:divsChild>
        <w:div w:id="1275362583">
          <w:marLeft w:val="547"/>
          <w:marRight w:val="0"/>
          <w:marTop w:val="115"/>
          <w:marBottom w:val="0"/>
          <w:divBdr>
            <w:top w:val="none" w:sz="0" w:space="0" w:color="auto"/>
            <w:left w:val="none" w:sz="0" w:space="0" w:color="auto"/>
            <w:bottom w:val="none" w:sz="0" w:space="0" w:color="auto"/>
            <w:right w:val="none" w:sz="0" w:space="0" w:color="auto"/>
          </w:divBdr>
        </w:div>
        <w:div w:id="1276130925">
          <w:marLeft w:val="547"/>
          <w:marRight w:val="0"/>
          <w:marTop w:val="115"/>
          <w:marBottom w:val="0"/>
          <w:divBdr>
            <w:top w:val="none" w:sz="0" w:space="0" w:color="auto"/>
            <w:left w:val="none" w:sz="0" w:space="0" w:color="auto"/>
            <w:bottom w:val="none" w:sz="0" w:space="0" w:color="auto"/>
            <w:right w:val="none" w:sz="0" w:space="0" w:color="auto"/>
          </w:divBdr>
        </w:div>
      </w:divsChild>
    </w:div>
    <w:div w:id="697893049">
      <w:bodyDiv w:val="1"/>
      <w:marLeft w:val="0"/>
      <w:marRight w:val="0"/>
      <w:marTop w:val="0"/>
      <w:marBottom w:val="0"/>
      <w:divBdr>
        <w:top w:val="none" w:sz="0" w:space="0" w:color="auto"/>
        <w:left w:val="none" w:sz="0" w:space="0" w:color="auto"/>
        <w:bottom w:val="none" w:sz="0" w:space="0" w:color="auto"/>
        <w:right w:val="none" w:sz="0" w:space="0" w:color="auto"/>
      </w:divBdr>
    </w:div>
    <w:div w:id="813789715">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sChild>
        <w:div w:id="1026443822">
          <w:marLeft w:val="547"/>
          <w:marRight w:val="0"/>
          <w:marTop w:val="115"/>
          <w:marBottom w:val="0"/>
          <w:divBdr>
            <w:top w:val="none" w:sz="0" w:space="0" w:color="auto"/>
            <w:left w:val="none" w:sz="0" w:space="0" w:color="auto"/>
            <w:bottom w:val="none" w:sz="0" w:space="0" w:color="auto"/>
            <w:right w:val="none" w:sz="0" w:space="0" w:color="auto"/>
          </w:divBdr>
        </w:div>
        <w:div w:id="1120538598">
          <w:marLeft w:val="1166"/>
          <w:marRight w:val="0"/>
          <w:marTop w:val="115"/>
          <w:marBottom w:val="0"/>
          <w:divBdr>
            <w:top w:val="none" w:sz="0" w:space="0" w:color="auto"/>
            <w:left w:val="none" w:sz="0" w:space="0" w:color="auto"/>
            <w:bottom w:val="none" w:sz="0" w:space="0" w:color="auto"/>
            <w:right w:val="none" w:sz="0" w:space="0" w:color="auto"/>
          </w:divBdr>
        </w:div>
        <w:div w:id="2126149341">
          <w:marLeft w:val="1166"/>
          <w:marRight w:val="0"/>
          <w:marTop w:val="115"/>
          <w:marBottom w:val="0"/>
          <w:divBdr>
            <w:top w:val="none" w:sz="0" w:space="0" w:color="auto"/>
            <w:left w:val="none" w:sz="0" w:space="0" w:color="auto"/>
            <w:bottom w:val="none" w:sz="0" w:space="0" w:color="auto"/>
            <w:right w:val="none" w:sz="0" w:space="0" w:color="auto"/>
          </w:divBdr>
        </w:div>
        <w:div w:id="728266611">
          <w:marLeft w:val="1166"/>
          <w:marRight w:val="0"/>
          <w:marTop w:val="115"/>
          <w:marBottom w:val="0"/>
          <w:divBdr>
            <w:top w:val="none" w:sz="0" w:space="0" w:color="auto"/>
            <w:left w:val="none" w:sz="0" w:space="0" w:color="auto"/>
            <w:bottom w:val="none" w:sz="0" w:space="0" w:color="auto"/>
            <w:right w:val="none" w:sz="0" w:space="0" w:color="auto"/>
          </w:divBdr>
        </w:div>
        <w:div w:id="1477721630">
          <w:marLeft w:val="547"/>
          <w:marRight w:val="0"/>
          <w:marTop w:val="115"/>
          <w:marBottom w:val="0"/>
          <w:divBdr>
            <w:top w:val="none" w:sz="0" w:space="0" w:color="auto"/>
            <w:left w:val="none" w:sz="0" w:space="0" w:color="auto"/>
            <w:bottom w:val="none" w:sz="0" w:space="0" w:color="auto"/>
            <w:right w:val="none" w:sz="0" w:space="0" w:color="auto"/>
          </w:divBdr>
        </w:div>
      </w:divsChild>
    </w:div>
    <w:div w:id="922690144">
      <w:bodyDiv w:val="1"/>
      <w:marLeft w:val="0"/>
      <w:marRight w:val="0"/>
      <w:marTop w:val="0"/>
      <w:marBottom w:val="0"/>
      <w:divBdr>
        <w:top w:val="none" w:sz="0" w:space="0" w:color="auto"/>
        <w:left w:val="none" w:sz="0" w:space="0" w:color="auto"/>
        <w:bottom w:val="none" w:sz="0" w:space="0" w:color="auto"/>
        <w:right w:val="none" w:sz="0" w:space="0" w:color="auto"/>
      </w:divBdr>
      <w:divsChild>
        <w:div w:id="1172187958">
          <w:marLeft w:val="547"/>
          <w:marRight w:val="0"/>
          <w:marTop w:val="106"/>
          <w:marBottom w:val="0"/>
          <w:divBdr>
            <w:top w:val="none" w:sz="0" w:space="0" w:color="auto"/>
            <w:left w:val="none" w:sz="0" w:space="0" w:color="auto"/>
            <w:bottom w:val="none" w:sz="0" w:space="0" w:color="auto"/>
            <w:right w:val="none" w:sz="0" w:space="0" w:color="auto"/>
          </w:divBdr>
        </w:div>
        <w:div w:id="659816860">
          <w:marLeft w:val="1166"/>
          <w:marRight w:val="0"/>
          <w:marTop w:val="106"/>
          <w:marBottom w:val="0"/>
          <w:divBdr>
            <w:top w:val="none" w:sz="0" w:space="0" w:color="auto"/>
            <w:left w:val="none" w:sz="0" w:space="0" w:color="auto"/>
            <w:bottom w:val="none" w:sz="0" w:space="0" w:color="auto"/>
            <w:right w:val="none" w:sz="0" w:space="0" w:color="auto"/>
          </w:divBdr>
        </w:div>
        <w:div w:id="1497114070">
          <w:marLeft w:val="1166"/>
          <w:marRight w:val="0"/>
          <w:marTop w:val="106"/>
          <w:marBottom w:val="0"/>
          <w:divBdr>
            <w:top w:val="none" w:sz="0" w:space="0" w:color="auto"/>
            <w:left w:val="none" w:sz="0" w:space="0" w:color="auto"/>
            <w:bottom w:val="none" w:sz="0" w:space="0" w:color="auto"/>
            <w:right w:val="none" w:sz="0" w:space="0" w:color="auto"/>
          </w:divBdr>
        </w:div>
        <w:div w:id="883952773">
          <w:marLeft w:val="1166"/>
          <w:marRight w:val="0"/>
          <w:marTop w:val="106"/>
          <w:marBottom w:val="0"/>
          <w:divBdr>
            <w:top w:val="none" w:sz="0" w:space="0" w:color="auto"/>
            <w:left w:val="none" w:sz="0" w:space="0" w:color="auto"/>
            <w:bottom w:val="none" w:sz="0" w:space="0" w:color="auto"/>
            <w:right w:val="none" w:sz="0" w:space="0" w:color="auto"/>
          </w:divBdr>
        </w:div>
        <w:div w:id="133301183">
          <w:marLeft w:val="1166"/>
          <w:marRight w:val="0"/>
          <w:marTop w:val="106"/>
          <w:marBottom w:val="0"/>
          <w:divBdr>
            <w:top w:val="none" w:sz="0" w:space="0" w:color="auto"/>
            <w:left w:val="none" w:sz="0" w:space="0" w:color="auto"/>
            <w:bottom w:val="none" w:sz="0" w:space="0" w:color="auto"/>
            <w:right w:val="none" w:sz="0" w:space="0" w:color="auto"/>
          </w:divBdr>
        </w:div>
        <w:div w:id="1423910342">
          <w:marLeft w:val="547"/>
          <w:marRight w:val="0"/>
          <w:marTop w:val="106"/>
          <w:marBottom w:val="0"/>
          <w:divBdr>
            <w:top w:val="none" w:sz="0" w:space="0" w:color="auto"/>
            <w:left w:val="none" w:sz="0" w:space="0" w:color="auto"/>
            <w:bottom w:val="none" w:sz="0" w:space="0" w:color="auto"/>
            <w:right w:val="none" w:sz="0" w:space="0" w:color="auto"/>
          </w:divBdr>
        </w:div>
      </w:divsChild>
    </w:div>
    <w:div w:id="972058499">
      <w:bodyDiv w:val="1"/>
      <w:marLeft w:val="0"/>
      <w:marRight w:val="0"/>
      <w:marTop w:val="0"/>
      <w:marBottom w:val="0"/>
      <w:divBdr>
        <w:top w:val="none" w:sz="0" w:space="0" w:color="auto"/>
        <w:left w:val="none" w:sz="0" w:space="0" w:color="auto"/>
        <w:bottom w:val="none" w:sz="0" w:space="0" w:color="auto"/>
        <w:right w:val="none" w:sz="0" w:space="0" w:color="auto"/>
      </w:divBdr>
    </w:div>
    <w:div w:id="1060593156">
      <w:bodyDiv w:val="1"/>
      <w:marLeft w:val="0"/>
      <w:marRight w:val="0"/>
      <w:marTop w:val="0"/>
      <w:marBottom w:val="0"/>
      <w:divBdr>
        <w:top w:val="none" w:sz="0" w:space="0" w:color="auto"/>
        <w:left w:val="none" w:sz="0" w:space="0" w:color="auto"/>
        <w:bottom w:val="none" w:sz="0" w:space="0" w:color="auto"/>
        <w:right w:val="none" w:sz="0" w:space="0" w:color="auto"/>
      </w:divBdr>
    </w:div>
    <w:div w:id="1121649200">
      <w:bodyDiv w:val="1"/>
      <w:marLeft w:val="0"/>
      <w:marRight w:val="0"/>
      <w:marTop w:val="0"/>
      <w:marBottom w:val="0"/>
      <w:divBdr>
        <w:top w:val="none" w:sz="0" w:space="0" w:color="auto"/>
        <w:left w:val="none" w:sz="0" w:space="0" w:color="auto"/>
        <w:bottom w:val="none" w:sz="0" w:space="0" w:color="auto"/>
        <w:right w:val="none" w:sz="0" w:space="0" w:color="auto"/>
      </w:divBdr>
    </w:div>
    <w:div w:id="1185704462">
      <w:bodyDiv w:val="1"/>
      <w:marLeft w:val="0"/>
      <w:marRight w:val="0"/>
      <w:marTop w:val="0"/>
      <w:marBottom w:val="0"/>
      <w:divBdr>
        <w:top w:val="none" w:sz="0" w:space="0" w:color="auto"/>
        <w:left w:val="none" w:sz="0" w:space="0" w:color="auto"/>
        <w:bottom w:val="none" w:sz="0" w:space="0" w:color="auto"/>
        <w:right w:val="none" w:sz="0" w:space="0" w:color="auto"/>
      </w:divBdr>
      <w:divsChild>
        <w:div w:id="1739935624">
          <w:marLeft w:val="547"/>
          <w:marRight w:val="0"/>
          <w:marTop w:val="106"/>
          <w:marBottom w:val="0"/>
          <w:divBdr>
            <w:top w:val="none" w:sz="0" w:space="0" w:color="auto"/>
            <w:left w:val="none" w:sz="0" w:space="0" w:color="auto"/>
            <w:bottom w:val="none" w:sz="0" w:space="0" w:color="auto"/>
            <w:right w:val="none" w:sz="0" w:space="0" w:color="auto"/>
          </w:divBdr>
        </w:div>
        <w:div w:id="52122966">
          <w:marLeft w:val="1166"/>
          <w:marRight w:val="0"/>
          <w:marTop w:val="106"/>
          <w:marBottom w:val="0"/>
          <w:divBdr>
            <w:top w:val="none" w:sz="0" w:space="0" w:color="auto"/>
            <w:left w:val="none" w:sz="0" w:space="0" w:color="auto"/>
            <w:bottom w:val="none" w:sz="0" w:space="0" w:color="auto"/>
            <w:right w:val="none" w:sz="0" w:space="0" w:color="auto"/>
          </w:divBdr>
        </w:div>
        <w:div w:id="62527141">
          <w:marLeft w:val="1166"/>
          <w:marRight w:val="0"/>
          <w:marTop w:val="106"/>
          <w:marBottom w:val="0"/>
          <w:divBdr>
            <w:top w:val="none" w:sz="0" w:space="0" w:color="auto"/>
            <w:left w:val="none" w:sz="0" w:space="0" w:color="auto"/>
            <w:bottom w:val="none" w:sz="0" w:space="0" w:color="auto"/>
            <w:right w:val="none" w:sz="0" w:space="0" w:color="auto"/>
          </w:divBdr>
        </w:div>
        <w:div w:id="1958826838">
          <w:marLeft w:val="1166"/>
          <w:marRight w:val="0"/>
          <w:marTop w:val="106"/>
          <w:marBottom w:val="0"/>
          <w:divBdr>
            <w:top w:val="none" w:sz="0" w:space="0" w:color="auto"/>
            <w:left w:val="none" w:sz="0" w:space="0" w:color="auto"/>
            <w:bottom w:val="none" w:sz="0" w:space="0" w:color="auto"/>
            <w:right w:val="none" w:sz="0" w:space="0" w:color="auto"/>
          </w:divBdr>
        </w:div>
        <w:div w:id="1684937232">
          <w:marLeft w:val="1166"/>
          <w:marRight w:val="0"/>
          <w:marTop w:val="106"/>
          <w:marBottom w:val="0"/>
          <w:divBdr>
            <w:top w:val="none" w:sz="0" w:space="0" w:color="auto"/>
            <w:left w:val="none" w:sz="0" w:space="0" w:color="auto"/>
            <w:bottom w:val="none" w:sz="0" w:space="0" w:color="auto"/>
            <w:right w:val="none" w:sz="0" w:space="0" w:color="auto"/>
          </w:divBdr>
        </w:div>
        <w:div w:id="1924949324">
          <w:marLeft w:val="547"/>
          <w:marRight w:val="0"/>
          <w:marTop w:val="106"/>
          <w:marBottom w:val="0"/>
          <w:divBdr>
            <w:top w:val="none" w:sz="0" w:space="0" w:color="auto"/>
            <w:left w:val="none" w:sz="0" w:space="0" w:color="auto"/>
            <w:bottom w:val="none" w:sz="0" w:space="0" w:color="auto"/>
            <w:right w:val="none" w:sz="0" w:space="0" w:color="auto"/>
          </w:divBdr>
        </w:div>
      </w:divsChild>
    </w:div>
    <w:div w:id="1336151555">
      <w:bodyDiv w:val="1"/>
      <w:marLeft w:val="0"/>
      <w:marRight w:val="0"/>
      <w:marTop w:val="0"/>
      <w:marBottom w:val="0"/>
      <w:divBdr>
        <w:top w:val="none" w:sz="0" w:space="0" w:color="auto"/>
        <w:left w:val="none" w:sz="0" w:space="0" w:color="auto"/>
        <w:bottom w:val="none" w:sz="0" w:space="0" w:color="auto"/>
        <w:right w:val="none" w:sz="0" w:space="0" w:color="auto"/>
      </w:divBdr>
    </w:div>
    <w:div w:id="1345475086">
      <w:bodyDiv w:val="1"/>
      <w:marLeft w:val="0"/>
      <w:marRight w:val="0"/>
      <w:marTop w:val="0"/>
      <w:marBottom w:val="0"/>
      <w:divBdr>
        <w:top w:val="none" w:sz="0" w:space="0" w:color="auto"/>
        <w:left w:val="none" w:sz="0" w:space="0" w:color="auto"/>
        <w:bottom w:val="none" w:sz="0" w:space="0" w:color="auto"/>
        <w:right w:val="none" w:sz="0" w:space="0" w:color="auto"/>
      </w:divBdr>
    </w:div>
    <w:div w:id="1461455776">
      <w:bodyDiv w:val="1"/>
      <w:marLeft w:val="0"/>
      <w:marRight w:val="0"/>
      <w:marTop w:val="0"/>
      <w:marBottom w:val="0"/>
      <w:divBdr>
        <w:top w:val="none" w:sz="0" w:space="0" w:color="auto"/>
        <w:left w:val="none" w:sz="0" w:space="0" w:color="auto"/>
        <w:bottom w:val="none" w:sz="0" w:space="0" w:color="auto"/>
        <w:right w:val="none" w:sz="0" w:space="0" w:color="auto"/>
      </w:divBdr>
    </w:div>
    <w:div w:id="1652053766">
      <w:bodyDiv w:val="1"/>
      <w:marLeft w:val="0"/>
      <w:marRight w:val="0"/>
      <w:marTop w:val="0"/>
      <w:marBottom w:val="0"/>
      <w:divBdr>
        <w:top w:val="none" w:sz="0" w:space="0" w:color="auto"/>
        <w:left w:val="none" w:sz="0" w:space="0" w:color="auto"/>
        <w:bottom w:val="none" w:sz="0" w:space="0" w:color="auto"/>
        <w:right w:val="none" w:sz="0" w:space="0" w:color="auto"/>
      </w:divBdr>
    </w:div>
    <w:div w:id="1847667394">
      <w:bodyDiv w:val="1"/>
      <w:marLeft w:val="0"/>
      <w:marRight w:val="0"/>
      <w:marTop w:val="0"/>
      <w:marBottom w:val="0"/>
      <w:divBdr>
        <w:top w:val="none" w:sz="0" w:space="0" w:color="auto"/>
        <w:left w:val="none" w:sz="0" w:space="0" w:color="auto"/>
        <w:bottom w:val="none" w:sz="0" w:space="0" w:color="auto"/>
        <w:right w:val="none" w:sz="0" w:space="0" w:color="auto"/>
      </w:divBdr>
    </w:div>
    <w:div w:id="1883399967">
      <w:bodyDiv w:val="1"/>
      <w:marLeft w:val="0"/>
      <w:marRight w:val="0"/>
      <w:marTop w:val="0"/>
      <w:marBottom w:val="0"/>
      <w:divBdr>
        <w:top w:val="none" w:sz="0" w:space="0" w:color="auto"/>
        <w:left w:val="none" w:sz="0" w:space="0" w:color="auto"/>
        <w:bottom w:val="none" w:sz="0" w:space="0" w:color="auto"/>
        <w:right w:val="none" w:sz="0" w:space="0" w:color="auto"/>
      </w:divBdr>
      <w:divsChild>
        <w:div w:id="1698896648">
          <w:marLeft w:val="547"/>
          <w:marRight w:val="0"/>
          <w:marTop w:val="115"/>
          <w:marBottom w:val="0"/>
          <w:divBdr>
            <w:top w:val="none" w:sz="0" w:space="0" w:color="auto"/>
            <w:left w:val="none" w:sz="0" w:space="0" w:color="auto"/>
            <w:bottom w:val="none" w:sz="0" w:space="0" w:color="auto"/>
            <w:right w:val="none" w:sz="0" w:space="0" w:color="auto"/>
          </w:divBdr>
        </w:div>
        <w:div w:id="1872456401">
          <w:marLeft w:val="547"/>
          <w:marRight w:val="0"/>
          <w:marTop w:val="115"/>
          <w:marBottom w:val="0"/>
          <w:divBdr>
            <w:top w:val="none" w:sz="0" w:space="0" w:color="auto"/>
            <w:left w:val="none" w:sz="0" w:space="0" w:color="auto"/>
            <w:bottom w:val="none" w:sz="0" w:space="0" w:color="auto"/>
            <w:right w:val="none" w:sz="0" w:space="0" w:color="auto"/>
          </w:divBdr>
        </w:div>
        <w:div w:id="381825670">
          <w:marLeft w:val="1166"/>
          <w:marRight w:val="0"/>
          <w:marTop w:val="115"/>
          <w:marBottom w:val="0"/>
          <w:divBdr>
            <w:top w:val="none" w:sz="0" w:space="0" w:color="auto"/>
            <w:left w:val="none" w:sz="0" w:space="0" w:color="auto"/>
            <w:bottom w:val="none" w:sz="0" w:space="0" w:color="auto"/>
            <w:right w:val="none" w:sz="0" w:space="0" w:color="auto"/>
          </w:divBdr>
        </w:div>
        <w:div w:id="1462268292">
          <w:marLeft w:val="1166"/>
          <w:marRight w:val="0"/>
          <w:marTop w:val="115"/>
          <w:marBottom w:val="0"/>
          <w:divBdr>
            <w:top w:val="none" w:sz="0" w:space="0" w:color="auto"/>
            <w:left w:val="none" w:sz="0" w:space="0" w:color="auto"/>
            <w:bottom w:val="none" w:sz="0" w:space="0" w:color="auto"/>
            <w:right w:val="none" w:sz="0" w:space="0" w:color="auto"/>
          </w:divBdr>
        </w:div>
        <w:div w:id="242952845">
          <w:marLeft w:val="1166"/>
          <w:marRight w:val="0"/>
          <w:marTop w:val="115"/>
          <w:marBottom w:val="0"/>
          <w:divBdr>
            <w:top w:val="none" w:sz="0" w:space="0" w:color="auto"/>
            <w:left w:val="none" w:sz="0" w:space="0" w:color="auto"/>
            <w:bottom w:val="none" w:sz="0" w:space="0" w:color="auto"/>
            <w:right w:val="none" w:sz="0" w:space="0" w:color="auto"/>
          </w:divBdr>
        </w:div>
      </w:divsChild>
    </w:div>
    <w:div w:id="1985963472">
      <w:bodyDiv w:val="1"/>
      <w:marLeft w:val="0"/>
      <w:marRight w:val="0"/>
      <w:marTop w:val="0"/>
      <w:marBottom w:val="0"/>
      <w:divBdr>
        <w:top w:val="none" w:sz="0" w:space="0" w:color="auto"/>
        <w:left w:val="none" w:sz="0" w:space="0" w:color="auto"/>
        <w:bottom w:val="none" w:sz="0" w:space="0" w:color="auto"/>
        <w:right w:val="none" w:sz="0" w:space="0" w:color="auto"/>
      </w:divBdr>
      <w:divsChild>
        <w:div w:id="1547260582">
          <w:marLeft w:val="547"/>
          <w:marRight w:val="0"/>
          <w:marTop w:val="115"/>
          <w:marBottom w:val="0"/>
          <w:divBdr>
            <w:top w:val="none" w:sz="0" w:space="0" w:color="auto"/>
            <w:left w:val="none" w:sz="0" w:space="0" w:color="auto"/>
            <w:bottom w:val="none" w:sz="0" w:space="0" w:color="auto"/>
            <w:right w:val="none" w:sz="0" w:space="0" w:color="auto"/>
          </w:divBdr>
        </w:div>
        <w:div w:id="1837846447">
          <w:marLeft w:val="1166"/>
          <w:marRight w:val="0"/>
          <w:marTop w:val="115"/>
          <w:marBottom w:val="0"/>
          <w:divBdr>
            <w:top w:val="none" w:sz="0" w:space="0" w:color="auto"/>
            <w:left w:val="none" w:sz="0" w:space="0" w:color="auto"/>
            <w:bottom w:val="none" w:sz="0" w:space="0" w:color="auto"/>
            <w:right w:val="none" w:sz="0" w:space="0" w:color="auto"/>
          </w:divBdr>
        </w:div>
        <w:div w:id="668484790">
          <w:marLeft w:val="1166"/>
          <w:marRight w:val="0"/>
          <w:marTop w:val="115"/>
          <w:marBottom w:val="0"/>
          <w:divBdr>
            <w:top w:val="none" w:sz="0" w:space="0" w:color="auto"/>
            <w:left w:val="none" w:sz="0" w:space="0" w:color="auto"/>
            <w:bottom w:val="none" w:sz="0" w:space="0" w:color="auto"/>
            <w:right w:val="none" w:sz="0" w:space="0" w:color="auto"/>
          </w:divBdr>
        </w:div>
        <w:div w:id="250510497">
          <w:marLeft w:val="1166"/>
          <w:marRight w:val="0"/>
          <w:marTop w:val="115"/>
          <w:marBottom w:val="0"/>
          <w:divBdr>
            <w:top w:val="none" w:sz="0" w:space="0" w:color="auto"/>
            <w:left w:val="none" w:sz="0" w:space="0" w:color="auto"/>
            <w:bottom w:val="none" w:sz="0" w:space="0" w:color="auto"/>
            <w:right w:val="none" w:sz="0" w:space="0" w:color="auto"/>
          </w:divBdr>
        </w:div>
        <w:div w:id="1170946842">
          <w:marLeft w:val="547"/>
          <w:marRight w:val="0"/>
          <w:marTop w:val="115"/>
          <w:marBottom w:val="0"/>
          <w:divBdr>
            <w:top w:val="none" w:sz="0" w:space="0" w:color="auto"/>
            <w:left w:val="none" w:sz="0" w:space="0" w:color="auto"/>
            <w:bottom w:val="none" w:sz="0" w:space="0" w:color="auto"/>
            <w:right w:val="none" w:sz="0" w:space="0" w:color="auto"/>
          </w:divBdr>
        </w:div>
      </w:divsChild>
    </w:div>
    <w:div w:id="20926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ecfr.gov/cgi-bin/text-idx?SID=c7dd7f82bd4f6238683b464a28137efe&amp;mc=true&amp;node=se38.1.3_1351&amp;rgn=div8" TargetMode="External"/><Relationship Id="rId26" Type="http://schemas.openxmlformats.org/officeDocument/2006/relationships/image" Target="media/image2.png"/><Relationship Id="rId39" Type="http://schemas.openxmlformats.org/officeDocument/2006/relationships/image" Target="media/image10.png"/><Relationship Id="rId21" Type="http://schemas.openxmlformats.org/officeDocument/2006/relationships/hyperlink" Target="https://www.ecfr.gov/current/title-38/chapter-I/part-3/subpart-A/subject-group-ECFR39056aee4e9ff13/section-3.326" TargetMode="External"/><Relationship Id="rId34" Type="http://schemas.openxmlformats.org/officeDocument/2006/relationships/image" Target="media/image6.png"/><Relationship Id="rId42" Type="http://schemas.openxmlformats.org/officeDocument/2006/relationships/hyperlink" Target="https://www.ecfr.gov/cgi-bin/text-idx?SID=c7dd7f82bd4f6238683b464a28137efe&amp;mc=true&amp;node=se38.1.3_1351&amp;rgn=div8"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ba.va.gov/pubs/forms/VBA-21P-0969-ARE.pdf"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c7dd7f82bd4f6238683b464a28137efe&amp;mc=true&amp;node=se38.1.3_1351&amp;rgn=div8" TargetMode="External"/><Relationship Id="rId24" Type="http://schemas.openxmlformats.org/officeDocument/2006/relationships/hyperlink" Target="http://www.vba.va.gov/pubs/forms/VBA-21-2680-ARE.pdf" TargetMode="External"/><Relationship Id="rId32" Type="http://schemas.openxmlformats.org/officeDocument/2006/relationships/image" Target="media/image4.png"/><Relationship Id="rId37" Type="http://schemas.openxmlformats.org/officeDocument/2006/relationships/hyperlink" Target="http://www.ecfr.gov/cgi-bin/text-idx?SID=42850ac50df6c69ba038b2f10bd52ee8&amp;node=se38.1.3_1660&amp;rgn=div8" TargetMode="External"/><Relationship Id="rId40" Type="http://schemas.openxmlformats.org/officeDocument/2006/relationships/hyperlink" Target="https://www.ecfr.gov/cgi-bin/text-idx?SID=c7dd7f82bd4f6238683b464a28137efe&amp;mc=true&amp;node=se38.1.3_1351&amp;rgn=div8"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vba.va.gov/pubs/forms/VBA-21-0779-ARE.pdf" TargetMode="External"/><Relationship Id="rId23" Type="http://schemas.openxmlformats.org/officeDocument/2006/relationships/hyperlink" Target="https://vbaw.vba.va.gov/bl/20/cio/20s5/forms/VBA-27-0820b-ARE.pdf" TargetMode="External"/><Relationship Id="rId28" Type="http://schemas.openxmlformats.org/officeDocument/2006/relationships/hyperlink" Target="http://www.vba.va.gov/pubs/forms/VBA-21-2680-ARE.pdf"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www.ecfr.gov/cgi-bin/text-idx?SID=4439616ccd66d811a9137071aea2c7ec&amp;mc=true&amp;node=se38.1.3_1351&amp;rgn=div8" TargetMode="External"/><Relationship Id="rId31" Type="http://schemas.openxmlformats.org/officeDocument/2006/relationships/hyperlink" Target="http://www.ecfr.gov/cgi-bin/text-idx?SID=357782dd3cfa9712a70f50320e838e82&amp;node=se38.1.4_117&amp;rgn=div8"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ba.va.gov/pubs/forms/VBA-21-2680-ARE.pdf" TargetMode="External"/><Relationship Id="rId22" Type="http://schemas.openxmlformats.org/officeDocument/2006/relationships/hyperlink" Target="https://www.ecfr.gov/current/title-38/chapter-I/part-3/subpart-A/subject-group-ECFR7629a1b1e9bf6f8/section-3.159" TargetMode="External"/><Relationship Id="rId27" Type="http://schemas.openxmlformats.org/officeDocument/2006/relationships/hyperlink" Target="http://www.vba.va.gov/pubs/forms/VBA-21-0779-ARE.pdf" TargetMode="External"/><Relationship Id="rId30" Type="http://schemas.openxmlformats.org/officeDocument/2006/relationships/hyperlink" Target="http://www.vba.va.gov/pubs/forms/VBA-21-2680-ARE.pdf" TargetMode="External"/><Relationship Id="rId35" Type="http://schemas.openxmlformats.org/officeDocument/2006/relationships/image" Target="media/image7.png"/><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cfr.gov/cgi-bin/text-idx?SID=4439616ccd66d811a9137071aea2c7ec&amp;mc=true&amp;node=se38.1.3_1351&amp;rgn=div8" TargetMode="External"/><Relationship Id="rId17" Type="http://schemas.openxmlformats.org/officeDocument/2006/relationships/hyperlink" Target="https://www.ecfr.gov/cgi-bin/text-idx?SID=cf00c9efa9108c676c7529d9a6f3a1c5&amp;mc=true&amp;node=se38.1.3_1352&amp;rgn=div8" TargetMode="External"/><Relationship Id="rId25" Type="http://schemas.openxmlformats.org/officeDocument/2006/relationships/hyperlink" Target="https://www.ecfr.gov/current/title-38/chapter-I/part-3/subpart-A/subject-group-ECFR6477ad08d327384" TargetMode="External"/><Relationship Id="rId33" Type="http://schemas.openxmlformats.org/officeDocument/2006/relationships/image" Target="media/image5.png"/><Relationship Id="rId38" Type="http://schemas.openxmlformats.org/officeDocument/2006/relationships/image" Target="media/image9.png"/><Relationship Id="rId46" Type="http://schemas.openxmlformats.org/officeDocument/2006/relationships/fontTable" Target="fontTable.xml"/><Relationship Id="rId20" Type="http://schemas.openxmlformats.org/officeDocument/2006/relationships/hyperlink" Target="http://www.vba.va.gov/pubs/forms/VBA-21-2680-ARE.pdf" TargetMode="External"/><Relationship Id="rId4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Czigan\Desktop\6_01_vetpen_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64F1B-AE26-437F-B03B-123F740812C6}">
  <ds:schemaRefs>
    <ds:schemaRef ds:uri="http://schemas.openxmlformats.org/officeDocument/2006/bibliography"/>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A68911E-B3B6-48D5-9961-125AAE200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6_01_vetpen_lp</Template>
  <TotalTime>74</TotalTime>
  <Pages>31</Pages>
  <Words>3818</Words>
  <Characters>21766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Lesson 5: Process Special Monthly Pension (SMP) Claims (Aid &amp; Attendance/Housebound [A&amp;A/HB]) Trainee Guide</vt:lpstr>
    </vt:vector>
  </TitlesOfParts>
  <Company>Veterans Benefits Administration</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5: Process Special Monthly Pension (SMP) Claims (Aid &amp; Attendance/Housebound [A&amp;A/HB]) Trainee Guide</dc:title>
  <dc:creator>Department of Veterans Affairs, Veterans Benefits Administration, Pension and Fiduciary Service, STAFF</dc:creator>
  <cp:lastModifiedBy>Kathy Poole</cp:lastModifiedBy>
  <cp:revision>19</cp:revision>
  <dcterms:created xsi:type="dcterms:W3CDTF">2022-06-05T21:16:00Z</dcterms:created>
  <dcterms:modified xsi:type="dcterms:W3CDTF">2022-06-30T13:58:00Z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