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6F73C" w14:textId="1AB100BA" w:rsidR="00C8779F" w:rsidRDefault="00B302DB" w:rsidP="003E3D02">
      <w:pPr>
        <w:pStyle w:val="VBAILTCoverService"/>
      </w:pPr>
      <w:r>
        <w:t>Pension and Fiduciary Service</w:t>
      </w:r>
    </w:p>
    <w:p w14:paraId="7326F73D" w14:textId="3B5907AA" w:rsidR="00C8779F" w:rsidRDefault="00B302DB" w:rsidP="00C8779F">
      <w:pPr>
        <w:pStyle w:val="VBAILTCoverdoctypecourse"/>
      </w:pPr>
      <w:r w:rsidRPr="00B302DB">
        <w:t xml:space="preserve">PMC VSR </w:t>
      </w:r>
      <w:r w:rsidR="005950F2">
        <w:t>Intermediate</w:t>
      </w:r>
      <w:r w:rsidR="00557560">
        <w:t xml:space="preserve"> </w:t>
      </w:r>
      <w:r w:rsidRPr="00B302DB">
        <w:t xml:space="preserve">Core Course </w:t>
      </w:r>
      <w:r>
        <w:br/>
      </w:r>
      <w:r w:rsidRPr="009C3422">
        <w:t>Phase 5</w:t>
      </w:r>
      <w:r>
        <w:t>:</w:t>
      </w:r>
      <w:r w:rsidRPr="009C3422">
        <w:t xml:space="preserve"> </w:t>
      </w:r>
      <w:r w:rsidR="005950F2">
        <w:t>Proficiency Development</w:t>
      </w:r>
      <w:r>
        <w:br/>
        <w:t xml:space="preserve">Part </w:t>
      </w:r>
      <w:r w:rsidR="00C73530">
        <w:t>4</w:t>
      </w:r>
      <w:r>
        <w:t xml:space="preserve">: </w:t>
      </w:r>
      <w:r w:rsidR="00C73530">
        <w:t>Prepare the Decision Notice</w:t>
      </w:r>
    </w:p>
    <w:p w14:paraId="7326F73E" w14:textId="1D82595C" w:rsidR="00C214A9" w:rsidRDefault="00150C66" w:rsidP="00C8779F">
      <w:pPr>
        <w:pStyle w:val="VBAILTCoverLessonTitle"/>
      </w:pPr>
      <w:r>
        <w:t xml:space="preserve">Overview of </w:t>
      </w:r>
      <w:r w:rsidR="00B302DB">
        <w:t>Administrative Decision</w:t>
      </w:r>
      <w:r>
        <w:t>s</w:t>
      </w:r>
      <w:r w:rsidR="00B302DB">
        <w:t xml:space="preserve"> </w:t>
      </w:r>
    </w:p>
    <w:p w14:paraId="7326F73F" w14:textId="439E8601" w:rsidR="00C30F06" w:rsidRPr="00C214A9" w:rsidRDefault="00FC1DF1" w:rsidP="00C8779F">
      <w:pPr>
        <w:pStyle w:val="VBAILTCoverdoctypecourse"/>
      </w:pPr>
      <w:r>
        <w:t>Trainee Guide</w:t>
      </w:r>
    </w:p>
    <w:p w14:paraId="4BD8CA1A" w14:textId="31A1AEA1" w:rsidR="00930ECC" w:rsidRDefault="008575AC" w:rsidP="00A37A54">
      <w:pPr>
        <w:pStyle w:val="VBAILTCoverMisc"/>
        <w:spacing w:before="0"/>
      </w:pPr>
      <w:r>
        <w:t>November</w:t>
      </w:r>
      <w:r w:rsidR="00E40412">
        <w:t xml:space="preserve"> 2024</w:t>
      </w:r>
    </w:p>
    <w:p w14:paraId="699D68D7" w14:textId="2FD6D329" w:rsidR="00A37A54" w:rsidRDefault="002A784E" w:rsidP="00A37A54">
      <w:pPr>
        <w:pStyle w:val="VBAILTCoverMisc"/>
        <w:spacing w:before="0"/>
      </w:pPr>
      <w:r>
        <w:t xml:space="preserve"> </w:t>
      </w:r>
    </w:p>
    <w:p w14:paraId="7326F741" w14:textId="5CB7D0AB" w:rsidR="00C30F06" w:rsidRDefault="00C30F06" w:rsidP="00A37A54">
      <w:pPr>
        <w:pStyle w:val="VBAILTCoverMisc"/>
        <w:rPr>
          <w:sz w:val="72"/>
          <w:szCs w:val="72"/>
        </w:rPr>
      </w:pPr>
      <w:r>
        <w:br w:type="page"/>
      </w:r>
    </w:p>
    <w:p w14:paraId="7326F743" w14:textId="489DD4D2" w:rsidR="00C214A9" w:rsidRPr="00442EA1" w:rsidRDefault="00150C66" w:rsidP="002D1DCE">
      <w:pPr>
        <w:pStyle w:val="VBAILTHeading1"/>
      </w:pPr>
      <w:r w:rsidRPr="00442EA1">
        <w:lastRenderedPageBreak/>
        <w:t xml:space="preserve">Overview of </w:t>
      </w:r>
      <w:r w:rsidR="00B302DB" w:rsidRPr="00442EA1">
        <w:t>Administrative Decision</w:t>
      </w:r>
      <w:r w:rsidRPr="00442EA1">
        <w:t>s</w:t>
      </w:r>
      <w:r w:rsidR="00B302DB" w:rsidRPr="00442EA1">
        <w:t xml:space="preserve"> </w:t>
      </w:r>
    </w:p>
    <w:p w14:paraId="7326F744" w14:textId="77777777" w:rsidR="00C214A9" w:rsidRPr="00442EA1" w:rsidRDefault="00C214A9" w:rsidP="002E7FD3">
      <w:pPr>
        <w:pStyle w:val="VBAILTHeading2"/>
      </w:pPr>
      <w:r w:rsidRPr="00442EA1">
        <w:t xml:space="preserve">Lesson </w:t>
      </w:r>
      <w:r w:rsidR="002D1DCE" w:rsidRPr="00442EA1">
        <w:t>Overview</w:t>
      </w:r>
    </w:p>
    <w:tbl>
      <w:tblPr>
        <w:tblStyle w:val="TableGrid"/>
        <w:tblW w:w="9990" w:type="dxa"/>
        <w:jc w:val="center"/>
        <w:tblLook w:val="04A0" w:firstRow="1" w:lastRow="0" w:firstColumn="1" w:lastColumn="0" w:noHBand="0" w:noVBand="1"/>
        <w:tblCaption w:val="Lesson overview table specifying the characteristics of the lesson"/>
      </w:tblPr>
      <w:tblGrid>
        <w:gridCol w:w="2493"/>
        <w:gridCol w:w="7497"/>
      </w:tblGrid>
      <w:tr w:rsidR="00442EA1" w:rsidRPr="00442EA1" w14:paraId="7326F747" w14:textId="77777777" w:rsidTr="007B6831">
        <w:trPr>
          <w:cantSplit/>
          <w:tblHeader/>
          <w:jc w:val="center"/>
        </w:trPr>
        <w:tc>
          <w:tcPr>
            <w:tcW w:w="2493" w:type="dxa"/>
            <w:shd w:val="clear" w:color="auto" w:fill="BDD6EE" w:themeFill="accent1" w:themeFillTint="66"/>
          </w:tcPr>
          <w:p w14:paraId="7326F745" w14:textId="77777777" w:rsidR="003B118F" w:rsidRPr="00442EA1" w:rsidRDefault="003B118F" w:rsidP="003B118F">
            <w:pPr>
              <w:pStyle w:val="VBAILTTableHeading1"/>
            </w:pPr>
            <w:r w:rsidRPr="00442EA1">
              <w:t>Topic</w:t>
            </w:r>
          </w:p>
        </w:tc>
        <w:tc>
          <w:tcPr>
            <w:tcW w:w="7497" w:type="dxa"/>
            <w:shd w:val="clear" w:color="auto" w:fill="BDD6EE" w:themeFill="accent1" w:themeFillTint="66"/>
          </w:tcPr>
          <w:p w14:paraId="7326F746" w14:textId="77777777" w:rsidR="003B118F" w:rsidRPr="00442EA1" w:rsidRDefault="003B118F" w:rsidP="003B118F">
            <w:pPr>
              <w:pStyle w:val="VBAILTTableHeading1"/>
            </w:pPr>
            <w:r w:rsidRPr="00442EA1">
              <w:t>Description</w:t>
            </w:r>
          </w:p>
        </w:tc>
      </w:tr>
      <w:tr w:rsidR="00442EA1" w:rsidRPr="00442EA1" w14:paraId="7326F74A" w14:textId="77777777" w:rsidTr="007B6831">
        <w:trPr>
          <w:cantSplit/>
          <w:jc w:val="center"/>
        </w:trPr>
        <w:tc>
          <w:tcPr>
            <w:tcW w:w="2493" w:type="dxa"/>
          </w:tcPr>
          <w:p w14:paraId="7326F748" w14:textId="77777777" w:rsidR="00267BA2" w:rsidRPr="00442EA1" w:rsidRDefault="00267BA2" w:rsidP="000054BD">
            <w:pPr>
              <w:pStyle w:val="VBAILTBody"/>
            </w:pPr>
            <w:r w:rsidRPr="00442EA1">
              <w:t>Time Estimate</w:t>
            </w:r>
            <w:r w:rsidR="00077BE7" w:rsidRPr="00442EA1">
              <w:t>:</w:t>
            </w:r>
          </w:p>
        </w:tc>
        <w:tc>
          <w:tcPr>
            <w:tcW w:w="7497" w:type="dxa"/>
          </w:tcPr>
          <w:p w14:paraId="7326F749" w14:textId="4E620017" w:rsidR="00267BA2" w:rsidRPr="00442EA1" w:rsidRDefault="000822AF" w:rsidP="000054BD">
            <w:pPr>
              <w:pStyle w:val="VBAILTBody"/>
            </w:pPr>
            <w:r w:rsidRPr="00442EA1">
              <w:t>1.5</w:t>
            </w:r>
            <w:r w:rsidR="00747772" w:rsidRPr="00442EA1">
              <w:t xml:space="preserve"> hours</w:t>
            </w:r>
          </w:p>
        </w:tc>
      </w:tr>
      <w:tr w:rsidR="00442EA1" w:rsidRPr="00442EA1" w14:paraId="7326F74D" w14:textId="77777777" w:rsidTr="007B6831">
        <w:trPr>
          <w:cantSplit/>
          <w:jc w:val="center"/>
        </w:trPr>
        <w:tc>
          <w:tcPr>
            <w:tcW w:w="2493" w:type="dxa"/>
          </w:tcPr>
          <w:p w14:paraId="7326F74B" w14:textId="77777777" w:rsidR="002D1DCE" w:rsidRPr="00442EA1" w:rsidRDefault="00267BA2" w:rsidP="001262F7">
            <w:pPr>
              <w:pStyle w:val="VBAILTBody"/>
            </w:pPr>
            <w:r w:rsidRPr="00442EA1">
              <w:t>Purpose of the Lesson:</w:t>
            </w:r>
          </w:p>
        </w:tc>
        <w:tc>
          <w:tcPr>
            <w:tcW w:w="7497" w:type="dxa"/>
          </w:tcPr>
          <w:p w14:paraId="7326F74C" w14:textId="77777777" w:rsidR="002D1DCE" w:rsidRPr="00442EA1" w:rsidRDefault="002624FA" w:rsidP="00772476">
            <w:pPr>
              <w:pStyle w:val="VBAILTBody"/>
            </w:pPr>
            <w:r w:rsidRPr="00442EA1">
              <w:t>This lesson is part of the entry-level curriculum, Core Course for PMC VSRs. The purpose of this lesson is to</w:t>
            </w:r>
            <w:r w:rsidR="00727B93" w:rsidRPr="00442EA1">
              <w:t xml:space="preserve"> introduce PMC VSRs to administrative decisions.  </w:t>
            </w:r>
            <w:r w:rsidR="00772476" w:rsidRPr="00442EA1">
              <w:t>You</w:t>
            </w:r>
            <w:r w:rsidR="00727B93" w:rsidRPr="00442EA1">
              <w:t xml:space="preserve"> will learn to recognize administrative decisions and the procedures unique to administrative decisions. </w:t>
            </w:r>
          </w:p>
        </w:tc>
      </w:tr>
      <w:tr w:rsidR="00E1515F" w:rsidRPr="00442EA1" w14:paraId="4823A645" w14:textId="77777777" w:rsidTr="007B6831">
        <w:trPr>
          <w:cantSplit/>
          <w:jc w:val="center"/>
        </w:trPr>
        <w:tc>
          <w:tcPr>
            <w:tcW w:w="2493" w:type="dxa"/>
          </w:tcPr>
          <w:p w14:paraId="3E294DA5" w14:textId="1899E1A1" w:rsidR="00E1515F" w:rsidRPr="00442EA1" w:rsidRDefault="00E1515F" w:rsidP="00E1515F">
            <w:pPr>
              <w:pStyle w:val="VBAILTBody"/>
            </w:pPr>
            <w:r w:rsidRPr="00A9603A">
              <w:t>Prerequisite Training Requirements:</w:t>
            </w:r>
          </w:p>
        </w:tc>
        <w:tc>
          <w:tcPr>
            <w:tcW w:w="7497" w:type="dxa"/>
          </w:tcPr>
          <w:p w14:paraId="51947A46" w14:textId="627199CE" w:rsidR="00E1515F" w:rsidRPr="00442EA1" w:rsidRDefault="00E1515F" w:rsidP="00E1515F">
            <w:pPr>
              <w:pStyle w:val="VBAILTBody"/>
            </w:pPr>
            <w:r w:rsidRPr="00EB017B">
              <w:t>Prior to taking the Prepare the Decision Notice lesson, trainees</w:t>
            </w:r>
            <w:r w:rsidRPr="00EB017B">
              <w:rPr>
                <w:spacing w:val="1"/>
              </w:rPr>
              <w:t xml:space="preserve"> </w:t>
            </w:r>
            <w:r w:rsidRPr="00EB017B">
              <w:t>must complete PMC VSR Core Course Phases 1–4, and Phase 5,</w:t>
            </w:r>
            <w:r w:rsidRPr="00EB017B">
              <w:rPr>
                <w:spacing w:val="-76"/>
              </w:rPr>
              <w:t xml:space="preserve"> </w:t>
            </w:r>
            <w:r w:rsidRPr="00EB017B">
              <w:t xml:space="preserve">Parts 1-3. </w:t>
            </w:r>
          </w:p>
        </w:tc>
      </w:tr>
      <w:tr w:rsidR="00442EA1" w:rsidRPr="00442EA1" w14:paraId="7326F753" w14:textId="77777777" w:rsidTr="007B6831">
        <w:trPr>
          <w:cantSplit/>
          <w:jc w:val="center"/>
        </w:trPr>
        <w:tc>
          <w:tcPr>
            <w:tcW w:w="2493" w:type="dxa"/>
          </w:tcPr>
          <w:p w14:paraId="7326F751" w14:textId="77777777" w:rsidR="001262F7" w:rsidRPr="00442EA1" w:rsidRDefault="001262F7" w:rsidP="001262F7">
            <w:pPr>
              <w:pStyle w:val="VBAILTBody"/>
            </w:pPr>
            <w:r w:rsidRPr="00442EA1">
              <w:t>Target Audience:</w:t>
            </w:r>
          </w:p>
        </w:tc>
        <w:tc>
          <w:tcPr>
            <w:tcW w:w="7497" w:type="dxa"/>
          </w:tcPr>
          <w:p w14:paraId="7326F752" w14:textId="6ED9F8BC" w:rsidR="001262F7" w:rsidRPr="00442EA1" w:rsidRDefault="002624FA" w:rsidP="001B34C5">
            <w:pPr>
              <w:pStyle w:val="VBAILTBody"/>
            </w:pPr>
            <w:r w:rsidRPr="00442EA1">
              <w:t>This lesson is for entry level PMC VSRs</w:t>
            </w:r>
            <w:r w:rsidR="00414BE6" w:rsidRPr="00442EA1">
              <w:t>.</w:t>
            </w:r>
          </w:p>
        </w:tc>
      </w:tr>
      <w:tr w:rsidR="00E26434" w:rsidRPr="00442EA1" w14:paraId="38BA2AB9" w14:textId="77777777" w:rsidTr="007B6831">
        <w:trPr>
          <w:cantSplit/>
          <w:jc w:val="center"/>
        </w:trPr>
        <w:tc>
          <w:tcPr>
            <w:tcW w:w="2493" w:type="dxa"/>
          </w:tcPr>
          <w:p w14:paraId="3CF8A552" w14:textId="0A35C067" w:rsidR="00E26434" w:rsidRPr="00442EA1" w:rsidRDefault="00E26434" w:rsidP="001262F7">
            <w:pPr>
              <w:pStyle w:val="VBAILTBody"/>
            </w:pPr>
            <w:r>
              <w:t>Lesson Objectives:</w:t>
            </w:r>
          </w:p>
        </w:tc>
        <w:tc>
          <w:tcPr>
            <w:tcW w:w="7497" w:type="dxa"/>
          </w:tcPr>
          <w:p w14:paraId="55A9B6AD" w14:textId="77777777" w:rsidR="00E26434" w:rsidRDefault="00E26434" w:rsidP="001B34C5">
            <w:pPr>
              <w:pStyle w:val="VBAILTBody"/>
            </w:pPr>
            <w:r>
              <w:t>By the end of this lesson, you should be able to:</w:t>
            </w:r>
          </w:p>
          <w:p w14:paraId="08894B2D" w14:textId="77777777" w:rsidR="00E26434" w:rsidRDefault="00E26434" w:rsidP="00E26434">
            <w:pPr>
              <w:pStyle w:val="ListParagraph"/>
              <w:numPr>
                <w:ilvl w:val="0"/>
                <w:numId w:val="37"/>
              </w:numPr>
              <w:spacing w:before="120" w:line="256" w:lineRule="auto"/>
              <w:rPr>
                <w:rFonts w:ascii="Verdana" w:hAnsi="Verdana"/>
              </w:rPr>
            </w:pPr>
            <w:r>
              <w:rPr>
                <w:rFonts w:ascii="Verdana" w:hAnsi="Verdana"/>
              </w:rPr>
              <w:t>Demonstrate the administrative decision-making process</w:t>
            </w:r>
          </w:p>
          <w:p w14:paraId="1615C522" w14:textId="77777777" w:rsidR="00E26434" w:rsidRDefault="00E26434" w:rsidP="00E26434">
            <w:pPr>
              <w:pStyle w:val="ListParagraph"/>
              <w:numPr>
                <w:ilvl w:val="0"/>
                <w:numId w:val="37"/>
              </w:numPr>
              <w:spacing w:before="120" w:line="256" w:lineRule="auto"/>
              <w:rPr>
                <w:rFonts w:ascii="Verdana" w:hAnsi="Verdana"/>
              </w:rPr>
            </w:pPr>
            <w:r>
              <w:rPr>
                <w:rFonts w:ascii="Verdana" w:hAnsi="Verdana"/>
              </w:rPr>
              <w:t>Recognize administrative decisions</w:t>
            </w:r>
          </w:p>
          <w:p w14:paraId="4B3D497E" w14:textId="77777777" w:rsidR="00E26434" w:rsidRPr="00E26434" w:rsidRDefault="00E26434" w:rsidP="00E26434">
            <w:pPr>
              <w:pStyle w:val="ListParagraph"/>
              <w:numPr>
                <w:ilvl w:val="0"/>
                <w:numId w:val="37"/>
              </w:numPr>
              <w:spacing w:before="120" w:line="256" w:lineRule="auto"/>
            </w:pPr>
            <w:r>
              <w:rPr>
                <w:rFonts w:ascii="Verdana" w:hAnsi="Verdana"/>
              </w:rPr>
              <w:t xml:space="preserve">Recognize evidentiary procedures for an administrative decision </w:t>
            </w:r>
          </w:p>
          <w:p w14:paraId="29EB08B7" w14:textId="54869CE1" w:rsidR="00E26434" w:rsidRPr="00442EA1" w:rsidRDefault="00E26434" w:rsidP="00E26434">
            <w:pPr>
              <w:pStyle w:val="ListParagraph"/>
              <w:numPr>
                <w:ilvl w:val="0"/>
                <w:numId w:val="37"/>
              </w:numPr>
              <w:spacing w:before="120" w:line="256" w:lineRule="auto"/>
            </w:pPr>
            <w:r>
              <w:rPr>
                <w:rFonts w:ascii="Verdana" w:hAnsi="Verdana"/>
              </w:rPr>
              <w:t>Recognize notification procedures for an administrative decision</w:t>
            </w:r>
          </w:p>
        </w:tc>
      </w:tr>
      <w:tr w:rsidR="00AD1E98" w:rsidRPr="00442EA1" w14:paraId="7326F757" w14:textId="77777777" w:rsidTr="007B6831">
        <w:trPr>
          <w:cantSplit/>
          <w:jc w:val="center"/>
        </w:trPr>
        <w:tc>
          <w:tcPr>
            <w:tcW w:w="2493" w:type="dxa"/>
          </w:tcPr>
          <w:p w14:paraId="7326F754" w14:textId="77777777" w:rsidR="00AD1E98" w:rsidRPr="00442EA1" w:rsidRDefault="00AD1E98" w:rsidP="00AD1E98">
            <w:pPr>
              <w:pStyle w:val="VBAILTBody"/>
            </w:pPr>
            <w:r w:rsidRPr="00442EA1">
              <w:lastRenderedPageBreak/>
              <w:t>Lesson References:</w:t>
            </w:r>
          </w:p>
        </w:tc>
        <w:tc>
          <w:tcPr>
            <w:tcW w:w="7497" w:type="dxa"/>
          </w:tcPr>
          <w:p w14:paraId="67CD3084" w14:textId="77777777" w:rsidR="00AD1E98" w:rsidRDefault="00AD1E98" w:rsidP="00AD1E98">
            <w:pPr>
              <w:pStyle w:val="VBAILTbullet1"/>
            </w:pPr>
            <w:r>
              <w:t>38 USC 1111 (Presumption of Sound Condition)</w:t>
            </w:r>
          </w:p>
          <w:p w14:paraId="45CB23B3" w14:textId="77777777" w:rsidR="00AD1E98" w:rsidRDefault="00AD1E98" w:rsidP="00AD1E98">
            <w:pPr>
              <w:pStyle w:val="VBAILTbullet1"/>
            </w:pPr>
            <w:r>
              <w:t>38 USC 1153 (Aggravation)</w:t>
            </w:r>
          </w:p>
          <w:p w14:paraId="1D256B83" w14:textId="77777777" w:rsidR="00AD1E98" w:rsidRDefault="00AD1E98" w:rsidP="00AD1E98">
            <w:pPr>
              <w:pStyle w:val="VBAILTbullet1"/>
            </w:pPr>
            <w:r>
              <w:t>38 CFR 3.100 (Delegation of Authority)</w:t>
            </w:r>
          </w:p>
          <w:p w14:paraId="3F9A4021" w14:textId="77777777" w:rsidR="00AD1E98" w:rsidRDefault="00AD1E98" w:rsidP="00AD1E98">
            <w:pPr>
              <w:pStyle w:val="VBAILTbullet1"/>
            </w:pPr>
            <w:r w:rsidRPr="00FD0764">
              <w:t>38 CFR 3.102 (Reasonable Doubt)</w:t>
            </w:r>
          </w:p>
          <w:p w14:paraId="1B9B0D07" w14:textId="77777777" w:rsidR="00AD1E98" w:rsidRDefault="00AD1E98" w:rsidP="00AD1E98">
            <w:pPr>
              <w:pStyle w:val="VBAILTbullet1"/>
            </w:pPr>
            <w:r>
              <w:t>38 CFR 3.104 (Binding Nature of Decisions)</w:t>
            </w:r>
          </w:p>
          <w:p w14:paraId="264F939F" w14:textId="77777777" w:rsidR="00AD1E98" w:rsidRDefault="00AD1E98" w:rsidP="00AD1E98">
            <w:pPr>
              <w:pStyle w:val="VBAILTbullet1"/>
            </w:pPr>
            <w:r>
              <w:t>38 CFR 3.23 (Improved Pension Rates – Veterans and Surviving Spouses)</w:t>
            </w:r>
          </w:p>
          <w:p w14:paraId="55DEF894" w14:textId="77777777" w:rsidR="00AD1E98" w:rsidRDefault="00AD1E98" w:rsidP="00AD1E98">
            <w:pPr>
              <w:pStyle w:val="VBAILTbullet1"/>
            </w:pPr>
            <w:r>
              <w:t>38 CFR 4.3 (Resolution of Reasonable Doubt)</w:t>
            </w:r>
          </w:p>
          <w:p w14:paraId="65F319FC" w14:textId="77777777" w:rsidR="00AD1E98" w:rsidRDefault="00AD1E98" w:rsidP="00AD1E98">
            <w:pPr>
              <w:pStyle w:val="VBAILTbullet1"/>
            </w:pPr>
            <w:r>
              <w:t>38 CFR 4.6 (Evaluation of Evidence)</w:t>
            </w:r>
          </w:p>
          <w:p w14:paraId="3A38B8AE" w14:textId="77777777" w:rsidR="00AD1E98" w:rsidRDefault="00AD1E98" w:rsidP="00AD1E98">
            <w:pPr>
              <w:pStyle w:val="VBAILTbullet1"/>
            </w:pPr>
            <w:r>
              <w:t>M21-1 III.i.1.A.1.f. (Deciding Claims Based on Qualifying Service)</w:t>
            </w:r>
          </w:p>
          <w:p w14:paraId="2D11C6C6" w14:textId="77777777" w:rsidR="00AD1E98" w:rsidRDefault="00AD1E98" w:rsidP="00AD1E98">
            <w:pPr>
              <w:pStyle w:val="VBAILTbullet1"/>
            </w:pPr>
            <w:r>
              <w:t>M21-1 VII.i.2.D.7.g (Administrative Decision when the Validity of a Marriage is at Issue)</w:t>
            </w:r>
          </w:p>
          <w:p w14:paraId="1E03726C" w14:textId="77777777" w:rsidR="00AD1E98" w:rsidRDefault="00AD1E98" w:rsidP="00AD1E98">
            <w:pPr>
              <w:pStyle w:val="VBAILTbullet1"/>
            </w:pPr>
            <w:r>
              <w:t>M21-1 V.ii.1.A (Principles of Reviewing and Weighing Evidence)</w:t>
            </w:r>
          </w:p>
          <w:p w14:paraId="05496092" w14:textId="77777777" w:rsidR="00AD1E98" w:rsidRPr="00FD0764" w:rsidRDefault="00AD1E98" w:rsidP="00DC6F39">
            <w:pPr>
              <w:pStyle w:val="VBAILTbullet1"/>
              <w:numPr>
                <w:ilvl w:val="0"/>
                <w:numId w:val="9"/>
              </w:numPr>
            </w:pPr>
            <w:r w:rsidRPr="00FD0764">
              <w:t>M21-1.X.v.1.C.1</w:t>
            </w:r>
            <w:r>
              <w:t xml:space="preserve"> </w:t>
            </w:r>
            <w:r w:rsidRPr="00FD0764">
              <w:t>(General Information</w:t>
            </w:r>
            <w:r>
              <w:t xml:space="preserve"> on Administrative Decisions</w:t>
            </w:r>
            <w:r w:rsidRPr="00FD0764">
              <w:t>)</w:t>
            </w:r>
          </w:p>
          <w:p w14:paraId="30DEB904" w14:textId="77777777" w:rsidR="00AD1E98" w:rsidRDefault="00AD1E98" w:rsidP="00DC6F39">
            <w:pPr>
              <w:pStyle w:val="VBAILTbullet1"/>
              <w:numPr>
                <w:ilvl w:val="0"/>
                <w:numId w:val="9"/>
              </w:numPr>
            </w:pPr>
            <w:r w:rsidRPr="00FD0764">
              <w:t>M21-1.X.v.1.C.2</w:t>
            </w:r>
            <w:r>
              <w:t xml:space="preserve"> </w:t>
            </w:r>
            <w:r w:rsidRPr="00FD0764">
              <w:t>(Making an Administrative Decision)</w:t>
            </w:r>
            <w:r>
              <w:t xml:space="preserve"> </w:t>
            </w:r>
          </w:p>
          <w:p w14:paraId="28670115" w14:textId="7052BB0C" w:rsidR="00AD1E98" w:rsidRPr="00B85682" w:rsidRDefault="00AD1E98" w:rsidP="00DC6F39">
            <w:pPr>
              <w:pStyle w:val="VBAILTbullet1"/>
              <w:numPr>
                <w:ilvl w:val="0"/>
                <w:numId w:val="9"/>
              </w:numPr>
            </w:pPr>
            <w:r w:rsidRPr="00FD0764">
              <w:t>M21-1.X.v.1.C.3</w:t>
            </w:r>
            <w:r>
              <w:t xml:space="preserve"> </w:t>
            </w:r>
            <w:r w:rsidRPr="00FD0764">
              <w:t>(Documenting Administrative</w:t>
            </w:r>
            <w:r>
              <w:t xml:space="preserve"> </w:t>
            </w:r>
            <w:r w:rsidRPr="00FD0764">
              <w:t>Decisions)</w:t>
            </w:r>
          </w:p>
        </w:tc>
      </w:tr>
      <w:tr w:rsidR="00AD1E98" w:rsidRPr="00442EA1" w14:paraId="7326F75F" w14:textId="77777777" w:rsidTr="007B6831">
        <w:trPr>
          <w:cantSplit/>
          <w:jc w:val="center"/>
        </w:trPr>
        <w:tc>
          <w:tcPr>
            <w:tcW w:w="2493" w:type="dxa"/>
          </w:tcPr>
          <w:p w14:paraId="7326F75C" w14:textId="77777777" w:rsidR="00AD1E98" w:rsidRPr="00442EA1" w:rsidRDefault="00AD1E98" w:rsidP="00AD1E98">
            <w:pPr>
              <w:pStyle w:val="VBAILTBody"/>
            </w:pPr>
            <w:r w:rsidRPr="00442EA1">
              <w:t>What You Need:</w:t>
            </w:r>
          </w:p>
        </w:tc>
        <w:tc>
          <w:tcPr>
            <w:tcW w:w="7497" w:type="dxa"/>
          </w:tcPr>
          <w:p w14:paraId="2BDC5270" w14:textId="7FCD2F0C" w:rsidR="00AD1E98" w:rsidRDefault="00AD1E98" w:rsidP="00AD1E98">
            <w:pPr>
              <w:pStyle w:val="VBAILTbullet1"/>
            </w:pPr>
            <w:r>
              <w:t>Trainee Guide</w:t>
            </w:r>
          </w:p>
          <w:p w14:paraId="3E536F26" w14:textId="77777777" w:rsidR="00AD1E98" w:rsidRPr="008C4AA9" w:rsidRDefault="00AD1E98" w:rsidP="00AD1E98">
            <w:pPr>
              <w:pStyle w:val="VBAILTbullet1"/>
            </w:pPr>
            <w:r w:rsidRPr="008C4AA9">
              <w:t>Slides</w:t>
            </w:r>
          </w:p>
          <w:p w14:paraId="21DBE431" w14:textId="77777777" w:rsidR="00AD1E98" w:rsidRPr="008C4AA9" w:rsidRDefault="00AD1E98" w:rsidP="00AD1E98">
            <w:pPr>
              <w:pStyle w:val="VBAILTbullet1"/>
            </w:pPr>
            <w:r w:rsidRPr="008C4AA9">
              <w:t>Access to CPKM to display the references</w:t>
            </w:r>
          </w:p>
          <w:p w14:paraId="754BC955" w14:textId="77777777" w:rsidR="00AD1E98" w:rsidRDefault="00AD1E98" w:rsidP="00AD1E98">
            <w:pPr>
              <w:pStyle w:val="VBAILTbullet1"/>
            </w:pPr>
            <w:r w:rsidRPr="00801554">
              <w:rPr>
                <w:b/>
                <w:bCs/>
              </w:rPr>
              <w:t>Prepare the Decision Notification</w:t>
            </w:r>
            <w:r>
              <w:t xml:space="preserve"> job aid</w:t>
            </w:r>
          </w:p>
          <w:p w14:paraId="7777ABD3" w14:textId="77777777" w:rsidR="00AD1E98" w:rsidRDefault="00AD1E98" w:rsidP="00AD1E98">
            <w:pPr>
              <w:pStyle w:val="VBAILTbullet1"/>
            </w:pPr>
            <w:r w:rsidRPr="00801554">
              <w:rPr>
                <w:b/>
                <w:bCs/>
              </w:rPr>
              <w:t>Notification Language</w:t>
            </w:r>
            <w:r>
              <w:t xml:space="preserve"> job aid</w:t>
            </w:r>
          </w:p>
          <w:p w14:paraId="7326F75E" w14:textId="6F5B51BF" w:rsidR="00AD1E98" w:rsidRPr="00442EA1" w:rsidRDefault="00AD1E98" w:rsidP="00AD1E98">
            <w:pPr>
              <w:pStyle w:val="VBAILTbullet1"/>
            </w:pPr>
            <w:r>
              <w:rPr>
                <w:b/>
                <w:bCs/>
              </w:rPr>
              <w:t>Worsheet (located at the end of the trainee guide)</w:t>
            </w:r>
          </w:p>
        </w:tc>
      </w:tr>
    </w:tbl>
    <w:p w14:paraId="78B48DA8" w14:textId="77777777" w:rsidR="002E0C91" w:rsidRPr="00442EA1" w:rsidRDefault="002E0C91" w:rsidP="0032776A">
      <w:pPr>
        <w:pStyle w:val="VBAILTBody"/>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5755"/>
        <w:gridCol w:w="4325"/>
      </w:tblGrid>
      <w:tr w:rsidR="00442EA1" w:rsidRPr="00442EA1" w14:paraId="7326F765" w14:textId="77777777" w:rsidTr="00136EBB">
        <w:trPr>
          <w:cantSplit/>
          <w:tblHeader/>
          <w:jc w:val="center"/>
        </w:trPr>
        <w:tc>
          <w:tcPr>
            <w:tcW w:w="5755" w:type="dxa"/>
            <w:tcBorders>
              <w:right w:val="dashSmallGap" w:sz="4" w:space="0" w:color="auto"/>
            </w:tcBorders>
            <w:shd w:val="clear" w:color="auto" w:fill="BDD6EE" w:themeFill="accent1" w:themeFillTint="66"/>
          </w:tcPr>
          <w:p w14:paraId="7326F763" w14:textId="67CD2581" w:rsidR="009F361E" w:rsidRPr="00442EA1" w:rsidRDefault="009F361E" w:rsidP="006E54AE">
            <w:pPr>
              <w:pStyle w:val="VBAILTTableHeading1"/>
            </w:pPr>
            <w:r w:rsidRPr="00442EA1">
              <w:t>PowerPoint Slides</w:t>
            </w:r>
          </w:p>
        </w:tc>
        <w:tc>
          <w:tcPr>
            <w:tcW w:w="4325" w:type="dxa"/>
            <w:tcBorders>
              <w:left w:val="dashSmallGap" w:sz="4" w:space="0" w:color="auto"/>
            </w:tcBorders>
            <w:shd w:val="clear" w:color="auto" w:fill="BDD6EE" w:themeFill="accent1" w:themeFillTint="66"/>
          </w:tcPr>
          <w:p w14:paraId="7326F764" w14:textId="4FB222C0" w:rsidR="009F361E" w:rsidRPr="00442EA1" w:rsidRDefault="00772476" w:rsidP="00772476">
            <w:pPr>
              <w:pStyle w:val="VBAILTTableHeading1"/>
            </w:pPr>
            <w:r w:rsidRPr="00442EA1">
              <w:t>Notes</w:t>
            </w:r>
          </w:p>
        </w:tc>
      </w:tr>
      <w:tr w:rsidR="00442EA1" w:rsidRPr="00442EA1" w14:paraId="7326F769" w14:textId="77777777" w:rsidTr="00136EBB">
        <w:trPr>
          <w:cantSplit/>
          <w:jc w:val="center"/>
        </w:trPr>
        <w:tc>
          <w:tcPr>
            <w:tcW w:w="5755" w:type="dxa"/>
            <w:tcBorders>
              <w:right w:val="dashSmallGap" w:sz="4" w:space="0" w:color="auto"/>
            </w:tcBorders>
          </w:tcPr>
          <w:p w14:paraId="7326F766" w14:textId="01DF2DA0" w:rsidR="00915055" w:rsidRPr="00442EA1" w:rsidRDefault="0074532F" w:rsidP="006E54AE">
            <w:pPr>
              <w:pStyle w:val="VBAILTBody"/>
              <w:rPr>
                <w:b/>
              </w:rPr>
            </w:pPr>
            <w:r w:rsidRPr="00442EA1">
              <w:rPr>
                <w:b/>
              </w:rPr>
              <w:t>Overview of Administrative Decisions</w:t>
            </w:r>
          </w:p>
        </w:tc>
        <w:tc>
          <w:tcPr>
            <w:tcW w:w="4325" w:type="dxa"/>
            <w:tcBorders>
              <w:left w:val="dashSmallGap" w:sz="4" w:space="0" w:color="auto"/>
            </w:tcBorders>
          </w:tcPr>
          <w:p w14:paraId="7326F768" w14:textId="62422CDA" w:rsidR="009F361E" w:rsidRPr="00442EA1" w:rsidRDefault="009F361E" w:rsidP="00772476">
            <w:pPr>
              <w:pStyle w:val="VBAILTBody"/>
            </w:pPr>
          </w:p>
        </w:tc>
      </w:tr>
      <w:tr w:rsidR="00254703" w:rsidRPr="00442EA1" w14:paraId="1599E11A" w14:textId="77777777" w:rsidTr="00136EBB">
        <w:trPr>
          <w:cantSplit/>
          <w:jc w:val="center"/>
        </w:trPr>
        <w:tc>
          <w:tcPr>
            <w:tcW w:w="5755" w:type="dxa"/>
            <w:tcBorders>
              <w:right w:val="dashSmallGap" w:sz="4" w:space="0" w:color="auto"/>
            </w:tcBorders>
          </w:tcPr>
          <w:p w14:paraId="54D20A3D" w14:textId="77777777" w:rsidR="00254703" w:rsidRDefault="00254703" w:rsidP="00254703">
            <w:pPr>
              <w:pStyle w:val="VBAILTBodyStrong"/>
            </w:pPr>
            <w:r>
              <w:lastRenderedPageBreak/>
              <w:t xml:space="preserve">Lesson Objectives </w:t>
            </w:r>
          </w:p>
          <w:p w14:paraId="264DFC14" w14:textId="77777777" w:rsidR="00930ECC" w:rsidRPr="00316B05" w:rsidRDefault="00930ECC" w:rsidP="00930ECC">
            <w:pPr>
              <w:spacing w:before="120"/>
              <w:rPr>
                <w:rFonts w:ascii="Verdana" w:hAnsi="Verdana"/>
              </w:rPr>
            </w:pPr>
            <w:r w:rsidRPr="00316B05">
              <w:rPr>
                <w:rFonts w:ascii="Verdana" w:hAnsi="Verdana"/>
              </w:rPr>
              <w:t>At the end of this lesson, you will be able to:</w:t>
            </w:r>
          </w:p>
          <w:p w14:paraId="18CC4CD5" w14:textId="5C5DD3A8" w:rsidR="00930ECC" w:rsidRPr="00316B05" w:rsidRDefault="00930ECC" w:rsidP="00930ECC">
            <w:pPr>
              <w:pStyle w:val="ListParagraph"/>
              <w:numPr>
                <w:ilvl w:val="0"/>
                <w:numId w:val="3"/>
              </w:numPr>
              <w:spacing w:before="120"/>
              <w:rPr>
                <w:rFonts w:ascii="Verdana" w:hAnsi="Verdana"/>
              </w:rPr>
            </w:pPr>
            <w:r w:rsidRPr="00316B05">
              <w:rPr>
                <w:rFonts w:ascii="Verdana" w:hAnsi="Verdana"/>
              </w:rPr>
              <w:t>Demonstrate the administrative decision-making process</w:t>
            </w:r>
          </w:p>
          <w:p w14:paraId="70AC3861" w14:textId="168DA8A1" w:rsidR="00930ECC" w:rsidRPr="00316B05" w:rsidRDefault="00930ECC" w:rsidP="00930ECC">
            <w:pPr>
              <w:pStyle w:val="ListParagraph"/>
              <w:numPr>
                <w:ilvl w:val="0"/>
                <w:numId w:val="3"/>
              </w:numPr>
              <w:spacing w:before="120"/>
              <w:rPr>
                <w:rFonts w:ascii="Verdana" w:hAnsi="Verdana"/>
              </w:rPr>
            </w:pPr>
            <w:r w:rsidRPr="00316B05">
              <w:rPr>
                <w:rFonts w:ascii="Verdana" w:hAnsi="Verdana"/>
              </w:rPr>
              <w:t>Recognize administrative decisions</w:t>
            </w:r>
          </w:p>
          <w:p w14:paraId="19FBD980" w14:textId="538ADEBC" w:rsidR="00930ECC" w:rsidRPr="00316B05" w:rsidRDefault="00930ECC" w:rsidP="00930ECC">
            <w:pPr>
              <w:pStyle w:val="ListParagraph"/>
              <w:numPr>
                <w:ilvl w:val="0"/>
                <w:numId w:val="3"/>
              </w:numPr>
              <w:spacing w:before="120"/>
              <w:rPr>
                <w:rFonts w:ascii="Verdana" w:hAnsi="Verdana"/>
              </w:rPr>
            </w:pPr>
            <w:r w:rsidRPr="00316B05">
              <w:rPr>
                <w:rFonts w:ascii="Verdana" w:hAnsi="Verdana"/>
              </w:rPr>
              <w:t>Recognize evidentiary procedures for an administrative decision</w:t>
            </w:r>
          </w:p>
          <w:p w14:paraId="2FF9A1BA" w14:textId="118FBF9F" w:rsidR="00254703" w:rsidRPr="00254703" w:rsidRDefault="00930ECC" w:rsidP="00930ECC">
            <w:pPr>
              <w:numPr>
                <w:ilvl w:val="0"/>
                <w:numId w:val="3"/>
              </w:numPr>
              <w:spacing w:before="120"/>
              <w:rPr>
                <w:rFonts w:ascii="Verdana" w:hAnsi="Verdana"/>
              </w:rPr>
            </w:pPr>
            <w:r w:rsidRPr="00316B05">
              <w:rPr>
                <w:rFonts w:ascii="Verdana" w:hAnsi="Verdana"/>
              </w:rPr>
              <w:t>Recognize notification procedures for an administrative decision</w:t>
            </w:r>
          </w:p>
        </w:tc>
        <w:tc>
          <w:tcPr>
            <w:tcW w:w="4325" w:type="dxa"/>
            <w:tcBorders>
              <w:left w:val="dashSmallGap" w:sz="4" w:space="0" w:color="auto"/>
            </w:tcBorders>
          </w:tcPr>
          <w:p w14:paraId="16BE178B" w14:textId="40421882" w:rsidR="00254703" w:rsidRPr="00442EA1" w:rsidRDefault="00254703" w:rsidP="00254703">
            <w:pPr>
              <w:pStyle w:val="VBAILTBody"/>
              <w:rPr>
                <w:rStyle w:val="Strong"/>
                <w:b w:val="0"/>
                <w:bCs w:val="0"/>
              </w:rPr>
            </w:pPr>
          </w:p>
        </w:tc>
      </w:tr>
      <w:tr w:rsidR="00AD1E98" w:rsidRPr="00442EA1" w14:paraId="11291427" w14:textId="77777777" w:rsidTr="00136EBB">
        <w:trPr>
          <w:cantSplit/>
          <w:jc w:val="center"/>
        </w:trPr>
        <w:tc>
          <w:tcPr>
            <w:tcW w:w="5755" w:type="dxa"/>
            <w:tcBorders>
              <w:right w:val="dashSmallGap" w:sz="4" w:space="0" w:color="auto"/>
            </w:tcBorders>
            <w:shd w:val="clear" w:color="auto" w:fill="auto"/>
          </w:tcPr>
          <w:p w14:paraId="11158AD8" w14:textId="77777777" w:rsidR="00AD1E98" w:rsidRDefault="00AD1E98" w:rsidP="00AD1E98">
            <w:pPr>
              <w:pStyle w:val="VBAILTBodyStrong"/>
            </w:pPr>
            <w:r>
              <w:t>Why This Matters!</w:t>
            </w:r>
          </w:p>
          <w:p w14:paraId="027C47CE" w14:textId="77777777" w:rsidR="00733FF1" w:rsidRPr="008351BF" w:rsidRDefault="00DC6F39" w:rsidP="00DC6F39">
            <w:pPr>
              <w:pStyle w:val="VBAILTBodyStrong"/>
              <w:numPr>
                <w:ilvl w:val="0"/>
                <w:numId w:val="10"/>
              </w:numPr>
              <w:rPr>
                <w:b w:val="0"/>
              </w:rPr>
            </w:pPr>
            <w:r w:rsidRPr="008351BF">
              <w:rPr>
                <w:b w:val="0"/>
              </w:rPr>
              <w:t xml:space="preserve">Understanding the </w:t>
            </w:r>
            <w:r w:rsidRPr="00E40412">
              <w:rPr>
                <w:bCs/>
              </w:rPr>
              <w:t>Overview of Administrative Decisions</w:t>
            </w:r>
            <w:r w:rsidRPr="008351BF">
              <w:rPr>
                <w:b w:val="0"/>
              </w:rPr>
              <w:t xml:space="preserve"> is important because such decisions are</w:t>
            </w:r>
            <w:r w:rsidRPr="008351BF">
              <w:rPr>
                <w:bCs/>
              </w:rPr>
              <w:t xml:space="preserve"> </w:t>
            </w:r>
            <w:r w:rsidRPr="008351BF">
              <w:rPr>
                <w:b w:val="0"/>
              </w:rPr>
              <w:t>needed to o determine whether a claimant or payee has forfeited the right to gratuitious benefits or to remit a prior forfeiture.</w:t>
            </w:r>
          </w:p>
          <w:p w14:paraId="5C27DC7C" w14:textId="74DB5A50" w:rsidR="00AD1E98" w:rsidRPr="00AD1E98" w:rsidRDefault="00DC6F39" w:rsidP="00AD1E98">
            <w:pPr>
              <w:pStyle w:val="VBAILTBullet2"/>
            </w:pPr>
            <w:r w:rsidRPr="008351BF">
              <w:t xml:space="preserve">VA system is </w:t>
            </w:r>
            <w:r w:rsidRPr="008351BF">
              <w:rPr>
                <w:i/>
                <w:iCs/>
              </w:rPr>
              <w:t>non-adversarial</w:t>
            </w:r>
            <w:r w:rsidRPr="008351BF">
              <w:t>, and decision makers are expected to be impartial and liberally apply VA’s pro-Veteran policies, procedures, and regulations in accordance with any applicable VA guidance.</w:t>
            </w:r>
          </w:p>
        </w:tc>
        <w:tc>
          <w:tcPr>
            <w:tcW w:w="4325" w:type="dxa"/>
            <w:tcBorders>
              <w:left w:val="dashSmallGap" w:sz="4" w:space="0" w:color="auto"/>
            </w:tcBorders>
            <w:shd w:val="clear" w:color="auto" w:fill="auto"/>
          </w:tcPr>
          <w:p w14:paraId="00427903" w14:textId="77777777" w:rsidR="00AD1E98" w:rsidRPr="00442EA1" w:rsidRDefault="00AD1E98" w:rsidP="00AD1E98">
            <w:pPr>
              <w:pStyle w:val="VBAILTBody"/>
              <w:rPr>
                <w:rStyle w:val="Strong"/>
                <w:b w:val="0"/>
                <w:bCs w:val="0"/>
              </w:rPr>
            </w:pPr>
          </w:p>
        </w:tc>
      </w:tr>
      <w:tr w:rsidR="00AD1E98" w:rsidRPr="00442EA1" w14:paraId="79BDB921" w14:textId="77777777" w:rsidTr="00136EBB">
        <w:trPr>
          <w:cantSplit/>
          <w:jc w:val="center"/>
        </w:trPr>
        <w:tc>
          <w:tcPr>
            <w:tcW w:w="5755" w:type="dxa"/>
            <w:tcBorders>
              <w:right w:val="dashSmallGap" w:sz="4" w:space="0" w:color="auto"/>
            </w:tcBorders>
            <w:shd w:val="clear" w:color="auto" w:fill="auto"/>
          </w:tcPr>
          <w:p w14:paraId="67FD4690" w14:textId="74DF47BD" w:rsidR="00AD1E98" w:rsidRPr="008C4AA9" w:rsidRDefault="00AD1E98" w:rsidP="00AD1E98">
            <w:pPr>
              <w:pStyle w:val="VBAILTBody"/>
              <w:rPr>
                <w:b/>
                <w:bCs/>
              </w:rPr>
            </w:pPr>
            <w:r>
              <w:rPr>
                <w:b/>
                <w:bCs/>
              </w:rPr>
              <w:lastRenderedPageBreak/>
              <w:t xml:space="preserve">Definitions </w:t>
            </w:r>
          </w:p>
          <w:p w14:paraId="7A88FDCB" w14:textId="77777777" w:rsidR="00AD1E98" w:rsidRPr="00FF0FD1" w:rsidRDefault="00AD1E98" w:rsidP="00AD1E98">
            <w:pPr>
              <w:pStyle w:val="VBAILTbullet1"/>
              <w:numPr>
                <w:ilvl w:val="0"/>
                <w:numId w:val="4"/>
              </w:numPr>
            </w:pPr>
            <w:r w:rsidRPr="00FF0FD1">
              <w:t xml:space="preserve">The term </w:t>
            </w:r>
            <w:r w:rsidRPr="00FF0FD1">
              <w:rPr>
                <w:b/>
                <w:bCs/>
                <w:i/>
                <w:iCs/>
              </w:rPr>
              <w:t>evidence</w:t>
            </w:r>
            <w:r w:rsidRPr="00FF0FD1">
              <w:t xml:space="preserve"> signifies all of the means by which an alleged matter of fact may be established or disproved.  For decision-making purposes in VA, the term generally refers to</w:t>
            </w:r>
          </w:p>
          <w:p w14:paraId="747D3BC5" w14:textId="77777777" w:rsidR="00AD1E98" w:rsidRPr="00FF0FD1" w:rsidRDefault="00AD1E98" w:rsidP="00AD1E98">
            <w:pPr>
              <w:pStyle w:val="VBAILTBullet2"/>
              <w:numPr>
                <w:ilvl w:val="1"/>
                <w:numId w:val="4"/>
              </w:numPr>
            </w:pPr>
            <w:r w:rsidRPr="00FF0FD1">
              <w:t>testimony (including statements in support of a claim)</w:t>
            </w:r>
          </w:p>
          <w:p w14:paraId="036AEB7B" w14:textId="77777777" w:rsidR="00AD1E98" w:rsidRPr="00FF0FD1" w:rsidRDefault="00AD1E98" w:rsidP="00AD1E98">
            <w:pPr>
              <w:pStyle w:val="VBAILTBullet2"/>
              <w:numPr>
                <w:ilvl w:val="1"/>
                <w:numId w:val="4"/>
              </w:numPr>
            </w:pPr>
            <w:r w:rsidRPr="00FF0FD1">
              <w:t>various kinds of documentary proof, and</w:t>
            </w:r>
          </w:p>
          <w:p w14:paraId="37D88B5A" w14:textId="77777777" w:rsidR="00AD1E98" w:rsidRPr="00FF0FD1" w:rsidRDefault="00AD1E98" w:rsidP="00AD1E98">
            <w:pPr>
              <w:pStyle w:val="VBAILTBullet2"/>
              <w:numPr>
                <w:ilvl w:val="1"/>
                <w:numId w:val="4"/>
              </w:numPr>
            </w:pPr>
            <w:r w:rsidRPr="00FF0FD1">
              <w:t>medical or field examination reports</w:t>
            </w:r>
          </w:p>
          <w:p w14:paraId="0966C1FB" w14:textId="77777777" w:rsidR="00AD1E98" w:rsidRPr="00FF0FD1" w:rsidRDefault="00AD1E98" w:rsidP="00AD1E98">
            <w:pPr>
              <w:pStyle w:val="VBAILTbullet1"/>
              <w:numPr>
                <w:ilvl w:val="0"/>
                <w:numId w:val="4"/>
              </w:numPr>
            </w:pPr>
            <w:r w:rsidRPr="00FF0FD1">
              <w:rPr>
                <w:b/>
                <w:bCs/>
                <w:i/>
                <w:iCs/>
              </w:rPr>
              <w:t>Rules of evidence</w:t>
            </w:r>
            <w:r w:rsidRPr="00FF0FD1">
              <w:t xml:space="preserve"> are guidelines on evaluation of the evidence submitted or obtained in a case.</w:t>
            </w:r>
          </w:p>
          <w:p w14:paraId="705BD409" w14:textId="77777777" w:rsidR="00AD1E98" w:rsidRDefault="00AD1E98" w:rsidP="00AD1E98">
            <w:pPr>
              <w:pStyle w:val="VBAILTBody"/>
              <w:numPr>
                <w:ilvl w:val="0"/>
                <w:numId w:val="4"/>
              </w:numPr>
            </w:pPr>
            <w:bookmarkStart w:id="0" w:name="_Hlk125466026"/>
            <w:r w:rsidRPr="00FF0FD1">
              <w:rPr>
                <w:b/>
                <w:bCs/>
              </w:rPr>
              <w:t xml:space="preserve">Standard of proof </w:t>
            </w:r>
            <w:r w:rsidRPr="00FF0FD1">
              <w:t>specifies the degree of persuasion or confidence in the evidence with regard to the subject of the proof that is required in order to find a fact proven</w:t>
            </w:r>
            <w:bookmarkEnd w:id="0"/>
            <w:r w:rsidRPr="00FF0FD1">
              <w:t>.</w:t>
            </w:r>
          </w:p>
          <w:p w14:paraId="3F3FAD94" w14:textId="77777777" w:rsidR="00733FF1" w:rsidRPr="00FF0FD1" w:rsidRDefault="00DC6F39" w:rsidP="00AD1E98">
            <w:pPr>
              <w:pStyle w:val="VBAILTBody"/>
              <w:numPr>
                <w:ilvl w:val="0"/>
                <w:numId w:val="4"/>
              </w:numPr>
              <w:rPr>
                <w:b/>
                <w:bCs/>
              </w:rPr>
            </w:pPr>
            <w:r w:rsidRPr="00FF0FD1">
              <w:rPr>
                <w:b/>
                <w:bCs/>
                <w:i/>
                <w:iCs/>
              </w:rPr>
              <w:t xml:space="preserve">Findings of fact </w:t>
            </w:r>
            <w:r w:rsidRPr="00FF0FD1">
              <w:t>are the true facts that a decision maker finds to exist after the analysis of all evidence of record.</w:t>
            </w:r>
            <w:r w:rsidRPr="00FF0FD1">
              <w:rPr>
                <w:b/>
                <w:bCs/>
              </w:rPr>
              <w:t xml:space="preserve">  </w:t>
            </w:r>
          </w:p>
          <w:p w14:paraId="08F2CE2D" w14:textId="77777777" w:rsidR="00733FF1" w:rsidRPr="00FF0FD1" w:rsidRDefault="00DC6F39" w:rsidP="00AD1E98">
            <w:pPr>
              <w:pStyle w:val="VBAILTBody"/>
              <w:numPr>
                <w:ilvl w:val="0"/>
                <w:numId w:val="4"/>
              </w:numPr>
            </w:pPr>
            <w:r w:rsidRPr="00FF0FD1">
              <w:rPr>
                <w:b/>
                <w:bCs/>
                <w:i/>
                <w:iCs/>
              </w:rPr>
              <w:t>Conclusions of law</w:t>
            </w:r>
            <w:r w:rsidRPr="00FF0FD1">
              <w:rPr>
                <w:b/>
                <w:bCs/>
              </w:rPr>
              <w:t xml:space="preserve"> </w:t>
            </w:r>
            <w:r w:rsidRPr="00FF0FD1">
              <w:t>are the ultimate determinations made regarding whether key governing substantive and/or procedural legal requirements defined by the claim are proven.</w:t>
            </w:r>
          </w:p>
          <w:p w14:paraId="7C3EF157" w14:textId="77777777" w:rsidR="00AD1E98" w:rsidRDefault="00DC6F39" w:rsidP="00AD1E98">
            <w:pPr>
              <w:pStyle w:val="VBAILTBody"/>
              <w:numPr>
                <w:ilvl w:val="0"/>
                <w:numId w:val="4"/>
              </w:numPr>
            </w:pPr>
            <w:r w:rsidRPr="00FF0FD1">
              <w:rPr>
                <w:b/>
                <w:bCs/>
                <w:i/>
                <w:iCs/>
              </w:rPr>
              <w:t>Evaluating evidence</w:t>
            </w:r>
            <w:r w:rsidRPr="00FF0FD1">
              <w:rPr>
                <w:b/>
                <w:bCs/>
              </w:rPr>
              <w:t xml:space="preserve"> </w:t>
            </w:r>
            <w:r w:rsidRPr="00FF0FD1">
              <w:t>refers to a series of analytical steps that must be performed by a VA decision maker in making findings of fact for the purpose of drawing conclusions of law on each aspect or criterion of the legal standard for entitlement to the benefit and on applicable procedural matters.</w:t>
            </w:r>
          </w:p>
          <w:p w14:paraId="75416B91" w14:textId="77777777" w:rsidR="00733FF1" w:rsidRPr="00133C49" w:rsidRDefault="00DC6F39" w:rsidP="00AD1E98">
            <w:pPr>
              <w:pStyle w:val="VBAILTBody"/>
              <w:numPr>
                <w:ilvl w:val="0"/>
                <w:numId w:val="4"/>
              </w:numPr>
            </w:pPr>
            <w:r w:rsidRPr="00133C49">
              <w:t>The</w:t>
            </w:r>
            <w:r w:rsidRPr="00133C49">
              <w:rPr>
                <w:b/>
                <w:bCs/>
              </w:rPr>
              <w:t xml:space="preserve"> </w:t>
            </w:r>
            <w:r w:rsidRPr="00133C49">
              <w:rPr>
                <w:b/>
                <w:bCs/>
                <w:i/>
                <w:iCs/>
              </w:rPr>
              <w:t>reasonable doubt rule</w:t>
            </w:r>
            <w:r w:rsidRPr="00133C49">
              <w:rPr>
                <w:b/>
                <w:bCs/>
              </w:rPr>
              <w:t xml:space="preserve"> </w:t>
            </w:r>
            <w:r w:rsidRPr="00133C49">
              <w:t xml:space="preserve">means that the evidence provided by the claimant/beneficiary (or obtained on the claimant’s/beneficiary’s behalf) must only persuade the decision </w:t>
            </w:r>
            <w:r w:rsidRPr="00133C49">
              <w:lastRenderedPageBreak/>
              <w:t>maker that each factual matter is at least as likely as not.</w:t>
            </w:r>
          </w:p>
          <w:p w14:paraId="69C8A27E" w14:textId="77777777" w:rsidR="00733FF1" w:rsidRPr="00133C49" w:rsidRDefault="00DC6F39" w:rsidP="00AD1E98">
            <w:pPr>
              <w:pStyle w:val="VBAILTBody"/>
              <w:numPr>
                <w:ilvl w:val="0"/>
                <w:numId w:val="4"/>
              </w:numPr>
            </w:pPr>
            <w:r w:rsidRPr="00133C49">
              <w:rPr>
                <w:b/>
                <w:bCs/>
              </w:rPr>
              <w:t xml:space="preserve">Presumptive provision </w:t>
            </w:r>
            <w:r w:rsidRPr="00133C49">
              <w:t>refers to when certain facts are proven, a presumption arises that additional facts are true unless the presumption is rebutted by other evidence.</w:t>
            </w:r>
          </w:p>
          <w:p w14:paraId="2FC328A8" w14:textId="77777777" w:rsidR="00AD1E98" w:rsidRDefault="00DC6F39" w:rsidP="00AD1E98">
            <w:pPr>
              <w:pStyle w:val="VBAILTBody"/>
              <w:numPr>
                <w:ilvl w:val="0"/>
                <w:numId w:val="4"/>
              </w:numPr>
            </w:pPr>
            <w:r w:rsidRPr="00133C49">
              <w:rPr>
                <w:b/>
                <w:bCs/>
                <w:i/>
                <w:iCs/>
              </w:rPr>
              <w:t>Credibility</w:t>
            </w:r>
            <w:r w:rsidRPr="00133C49">
              <w:rPr>
                <w:b/>
                <w:bCs/>
              </w:rPr>
              <w:t xml:space="preserve"> </w:t>
            </w:r>
            <w:r w:rsidRPr="00133C49">
              <w:t>is a blanket term for the fact finding of whether evidence is believable or not believable.</w:t>
            </w:r>
          </w:p>
          <w:p w14:paraId="7EC160AD" w14:textId="77777777" w:rsidR="00136EBB" w:rsidRPr="00136EBB" w:rsidRDefault="00136EBB" w:rsidP="00136EBB">
            <w:pPr>
              <w:pStyle w:val="VBAILTBody"/>
              <w:numPr>
                <w:ilvl w:val="0"/>
                <w:numId w:val="4"/>
              </w:numPr>
            </w:pPr>
            <w:r w:rsidRPr="00136EBB">
              <w:rPr>
                <w:b/>
                <w:bCs/>
                <w:i/>
                <w:iCs/>
              </w:rPr>
              <w:t>Competent evidence</w:t>
            </w:r>
            <w:r w:rsidRPr="00136EBB">
              <w:t xml:space="preserve"> refers generally to evidence offered from a qualified source.  </w:t>
            </w:r>
          </w:p>
          <w:p w14:paraId="5BA6DA3C" w14:textId="77777777" w:rsidR="00136EBB" w:rsidRPr="00136EBB" w:rsidRDefault="00136EBB" w:rsidP="00136EBB">
            <w:pPr>
              <w:pStyle w:val="VBAILTBody"/>
              <w:numPr>
                <w:ilvl w:val="0"/>
                <w:numId w:val="4"/>
              </w:numPr>
            </w:pPr>
            <w:r w:rsidRPr="00136EBB">
              <w:t>A determination of evidentiary competency involves analysis of whether a person offering evidence is qualified to establish a matter.</w:t>
            </w:r>
          </w:p>
          <w:p w14:paraId="2B0F26B6" w14:textId="77777777" w:rsidR="00136EBB" w:rsidRPr="00136EBB" w:rsidRDefault="00136EBB" w:rsidP="00136EBB">
            <w:pPr>
              <w:pStyle w:val="VBAILTBody"/>
              <w:numPr>
                <w:ilvl w:val="0"/>
                <w:numId w:val="4"/>
              </w:numPr>
            </w:pPr>
            <w:r w:rsidRPr="00136EBB">
              <w:rPr>
                <w:b/>
                <w:bCs/>
                <w:i/>
                <w:iCs/>
              </w:rPr>
              <w:t>Competent medical evidence</w:t>
            </w:r>
            <w:r w:rsidRPr="00136EBB">
              <w:t xml:space="preserve"> means evidence provided by a person who is qualified through education, training, or experience to offer medical diagnoses, statements, or opinions.</w:t>
            </w:r>
          </w:p>
          <w:p w14:paraId="7CF02E80" w14:textId="77777777" w:rsidR="00136EBB" w:rsidRPr="00930ECC" w:rsidRDefault="00136EBB" w:rsidP="00136EBB">
            <w:pPr>
              <w:pStyle w:val="VBAILTBody"/>
              <w:numPr>
                <w:ilvl w:val="0"/>
                <w:numId w:val="4"/>
              </w:numPr>
            </w:pPr>
            <w:r w:rsidRPr="00136EBB">
              <w:t xml:space="preserve">Evidence has </w:t>
            </w:r>
            <w:r w:rsidRPr="00136EBB">
              <w:rPr>
                <w:b/>
                <w:bCs/>
                <w:i/>
                <w:iCs/>
              </w:rPr>
              <w:t>probative value</w:t>
            </w:r>
            <w:r w:rsidRPr="00136EBB">
              <w:t xml:space="preserve"> if it makes a matter material to the determination more or less likely, and has sufficient weight, either by itself or in combination with other evidence, to persuade the decision maker about a fact</w:t>
            </w:r>
            <w:r>
              <w:t>.</w:t>
            </w:r>
          </w:p>
        </w:tc>
        <w:tc>
          <w:tcPr>
            <w:tcW w:w="4325" w:type="dxa"/>
            <w:tcBorders>
              <w:left w:val="dashSmallGap" w:sz="4" w:space="0" w:color="auto"/>
            </w:tcBorders>
            <w:shd w:val="clear" w:color="auto" w:fill="auto"/>
          </w:tcPr>
          <w:p w14:paraId="2534E83A" w14:textId="77777777" w:rsidR="00AD1E98" w:rsidRPr="00442EA1" w:rsidRDefault="00AD1E98" w:rsidP="00AD1E98">
            <w:pPr>
              <w:pStyle w:val="VBAILTBody"/>
              <w:rPr>
                <w:rStyle w:val="Strong"/>
                <w:b w:val="0"/>
                <w:bCs w:val="0"/>
              </w:rPr>
            </w:pPr>
          </w:p>
        </w:tc>
      </w:tr>
      <w:tr w:rsidR="007C69E9" w:rsidRPr="00442EA1" w14:paraId="0C6DF916" w14:textId="77777777" w:rsidTr="00136EBB">
        <w:trPr>
          <w:cantSplit/>
          <w:jc w:val="center"/>
        </w:trPr>
        <w:tc>
          <w:tcPr>
            <w:tcW w:w="5755" w:type="dxa"/>
            <w:tcBorders>
              <w:right w:val="dashSmallGap" w:sz="4" w:space="0" w:color="auto"/>
            </w:tcBorders>
            <w:shd w:val="clear" w:color="auto" w:fill="auto"/>
          </w:tcPr>
          <w:p w14:paraId="7D63370D" w14:textId="77777777" w:rsidR="007C69E9" w:rsidRDefault="007C69E9" w:rsidP="007C69E9">
            <w:pPr>
              <w:pStyle w:val="VBAILTBody"/>
              <w:rPr>
                <w:b/>
              </w:rPr>
            </w:pPr>
            <w:r>
              <w:rPr>
                <w:b/>
              </w:rPr>
              <w:lastRenderedPageBreak/>
              <w:t>Finality of Administrative Decisions</w:t>
            </w:r>
          </w:p>
          <w:p w14:paraId="6243F710" w14:textId="77777777" w:rsidR="00733FF1" w:rsidRPr="00FE2577" w:rsidRDefault="00631DA5" w:rsidP="007C69E9">
            <w:pPr>
              <w:pStyle w:val="VBAILTBody"/>
              <w:numPr>
                <w:ilvl w:val="0"/>
                <w:numId w:val="35"/>
              </w:numPr>
              <w:rPr>
                <w:bCs/>
              </w:rPr>
            </w:pPr>
            <w:r w:rsidRPr="00FE2577">
              <w:rPr>
                <w:bCs/>
              </w:rPr>
              <w:t xml:space="preserve">Administrative decisions, made in accordance with existing guidance and by application of the same criteria and based on the same facts are binding when issued under </w:t>
            </w:r>
            <w:hyperlink r:id="rId11" w:history="1">
              <w:r w:rsidRPr="00FE2577">
                <w:rPr>
                  <w:rStyle w:val="Hyperlink"/>
                  <w:bCs/>
                </w:rPr>
                <w:t>38 CFR 3.104(b)</w:t>
              </w:r>
            </w:hyperlink>
            <w:r w:rsidRPr="00FE2577">
              <w:rPr>
                <w:bCs/>
              </w:rPr>
              <w:t>, which include:</w:t>
            </w:r>
          </w:p>
          <w:p w14:paraId="646A1F11" w14:textId="77777777" w:rsidR="00733FF1" w:rsidRPr="00FE2577" w:rsidRDefault="00631DA5" w:rsidP="007C69E9">
            <w:pPr>
              <w:pStyle w:val="VBAILTBody"/>
              <w:numPr>
                <w:ilvl w:val="1"/>
                <w:numId w:val="35"/>
              </w:numPr>
              <w:rPr>
                <w:bCs/>
              </w:rPr>
            </w:pPr>
            <w:r w:rsidRPr="00FE2577">
              <w:rPr>
                <w:bCs/>
              </w:rPr>
              <w:t>line of duty</w:t>
            </w:r>
          </w:p>
          <w:p w14:paraId="5636AB7D" w14:textId="77777777" w:rsidR="00733FF1" w:rsidRPr="00FE2577" w:rsidRDefault="00631DA5" w:rsidP="007C69E9">
            <w:pPr>
              <w:pStyle w:val="VBAILTBody"/>
              <w:numPr>
                <w:ilvl w:val="1"/>
                <w:numId w:val="35"/>
              </w:numPr>
              <w:rPr>
                <w:bCs/>
              </w:rPr>
            </w:pPr>
            <w:r w:rsidRPr="00FE2577">
              <w:rPr>
                <w:bCs/>
              </w:rPr>
              <w:t>COD</w:t>
            </w:r>
          </w:p>
          <w:p w14:paraId="0A5DABDC" w14:textId="77777777" w:rsidR="00733FF1" w:rsidRPr="00FE2577" w:rsidRDefault="00631DA5" w:rsidP="007C69E9">
            <w:pPr>
              <w:pStyle w:val="VBAILTBody"/>
              <w:numPr>
                <w:ilvl w:val="1"/>
                <w:numId w:val="35"/>
              </w:numPr>
              <w:rPr>
                <w:bCs/>
              </w:rPr>
            </w:pPr>
            <w:r w:rsidRPr="00FE2577">
              <w:rPr>
                <w:bCs/>
              </w:rPr>
              <w:t>relationship</w:t>
            </w:r>
          </w:p>
          <w:p w14:paraId="4696DB68" w14:textId="77777777" w:rsidR="00733FF1" w:rsidRPr="00FE2577" w:rsidRDefault="00631DA5" w:rsidP="007C69E9">
            <w:pPr>
              <w:pStyle w:val="VBAILTBody"/>
              <w:numPr>
                <w:ilvl w:val="1"/>
                <w:numId w:val="35"/>
              </w:numPr>
              <w:rPr>
                <w:bCs/>
              </w:rPr>
            </w:pPr>
            <w:r w:rsidRPr="00FE2577">
              <w:rPr>
                <w:bCs/>
              </w:rPr>
              <w:t>dependency</w:t>
            </w:r>
          </w:p>
          <w:p w14:paraId="246BFF5F" w14:textId="77777777" w:rsidR="00733FF1" w:rsidRPr="00FE2577" w:rsidRDefault="00631DA5" w:rsidP="007C69E9">
            <w:pPr>
              <w:pStyle w:val="VBAILTBody"/>
              <w:numPr>
                <w:ilvl w:val="1"/>
                <w:numId w:val="35"/>
              </w:numPr>
              <w:rPr>
                <w:bCs/>
              </w:rPr>
            </w:pPr>
            <w:r w:rsidRPr="00FE2577">
              <w:rPr>
                <w:bCs/>
              </w:rPr>
              <w:t>domestic relations questions</w:t>
            </w:r>
          </w:p>
          <w:p w14:paraId="5E30AA24" w14:textId="77777777" w:rsidR="00733FF1" w:rsidRPr="00FE2577" w:rsidRDefault="00631DA5" w:rsidP="007C69E9">
            <w:pPr>
              <w:pStyle w:val="VBAILTBody"/>
              <w:numPr>
                <w:ilvl w:val="1"/>
                <w:numId w:val="35"/>
              </w:numPr>
              <w:rPr>
                <w:bCs/>
              </w:rPr>
            </w:pPr>
            <w:r w:rsidRPr="00FE2577">
              <w:rPr>
                <w:bCs/>
              </w:rPr>
              <w:t>homicide</w:t>
            </w:r>
          </w:p>
          <w:p w14:paraId="0BFBFDA0" w14:textId="77777777" w:rsidR="00733FF1" w:rsidRPr="00FE2577" w:rsidRDefault="00631DA5" w:rsidP="007C69E9">
            <w:pPr>
              <w:pStyle w:val="VBAILTBody"/>
              <w:numPr>
                <w:ilvl w:val="1"/>
                <w:numId w:val="35"/>
              </w:numPr>
              <w:rPr>
                <w:bCs/>
              </w:rPr>
            </w:pPr>
            <w:r w:rsidRPr="00FE2577">
              <w:rPr>
                <w:bCs/>
              </w:rPr>
              <w:t>findings of fact of death, and</w:t>
            </w:r>
          </w:p>
          <w:p w14:paraId="5D3D8EBB" w14:textId="77777777" w:rsidR="007C69E9" w:rsidRDefault="00631DA5" w:rsidP="007C69E9">
            <w:pPr>
              <w:pStyle w:val="VBAILTBody"/>
              <w:numPr>
                <w:ilvl w:val="1"/>
                <w:numId w:val="35"/>
              </w:numPr>
              <w:rPr>
                <w:bCs/>
              </w:rPr>
            </w:pPr>
            <w:r w:rsidRPr="00FE2577">
              <w:rPr>
                <w:bCs/>
              </w:rPr>
              <w:t>presumptions of death</w:t>
            </w:r>
          </w:p>
          <w:p w14:paraId="4AD16501" w14:textId="77777777" w:rsidR="007C69E9" w:rsidRDefault="007C69E9" w:rsidP="007C69E9">
            <w:pPr>
              <w:pStyle w:val="VBAILTBody"/>
              <w:rPr>
                <w:b/>
                <w:bCs/>
              </w:rPr>
            </w:pPr>
          </w:p>
        </w:tc>
        <w:tc>
          <w:tcPr>
            <w:tcW w:w="4325" w:type="dxa"/>
            <w:tcBorders>
              <w:left w:val="dashSmallGap" w:sz="4" w:space="0" w:color="auto"/>
            </w:tcBorders>
            <w:shd w:val="clear" w:color="auto" w:fill="auto"/>
          </w:tcPr>
          <w:p w14:paraId="5E1CA836" w14:textId="77777777" w:rsidR="007C69E9" w:rsidRPr="00442EA1" w:rsidRDefault="007C69E9" w:rsidP="007C69E9">
            <w:pPr>
              <w:pStyle w:val="VBAILTBody"/>
              <w:rPr>
                <w:rStyle w:val="Strong"/>
                <w:b w:val="0"/>
                <w:bCs w:val="0"/>
              </w:rPr>
            </w:pPr>
          </w:p>
        </w:tc>
      </w:tr>
      <w:tr w:rsidR="007C69E9" w:rsidRPr="00442EA1" w14:paraId="63CFC158" w14:textId="77777777" w:rsidTr="00136EBB">
        <w:trPr>
          <w:cantSplit/>
          <w:jc w:val="center"/>
        </w:trPr>
        <w:tc>
          <w:tcPr>
            <w:tcW w:w="5755" w:type="dxa"/>
            <w:tcBorders>
              <w:right w:val="dashSmallGap" w:sz="4" w:space="0" w:color="auto"/>
            </w:tcBorders>
            <w:shd w:val="clear" w:color="auto" w:fill="auto"/>
          </w:tcPr>
          <w:p w14:paraId="5892C2E6" w14:textId="77777777" w:rsidR="007C69E9" w:rsidRPr="008C55CE" w:rsidRDefault="007C69E9" w:rsidP="007C69E9">
            <w:pPr>
              <w:pStyle w:val="VBAILTbullet1"/>
              <w:numPr>
                <w:ilvl w:val="0"/>
                <w:numId w:val="0"/>
              </w:numPr>
              <w:rPr>
                <w:b/>
                <w:bCs/>
              </w:rPr>
            </w:pPr>
            <w:r w:rsidRPr="008C55CE">
              <w:rPr>
                <w:b/>
                <w:bCs/>
              </w:rPr>
              <w:t>Types of Evidence</w:t>
            </w:r>
          </w:p>
          <w:p w14:paraId="071E451D" w14:textId="114BCD32" w:rsidR="007C69E9" w:rsidRPr="00BF16F0" w:rsidRDefault="007C69E9" w:rsidP="007C69E9">
            <w:pPr>
              <w:pStyle w:val="VBAILTbullet1"/>
              <w:numPr>
                <w:ilvl w:val="0"/>
                <w:numId w:val="0"/>
              </w:numPr>
              <w:ind w:left="360" w:hanging="360"/>
            </w:pPr>
            <w:r>
              <w:rPr>
                <w:noProof/>
              </w:rPr>
              <w:drawing>
                <wp:inline distT="0" distB="0" distL="0" distR="0" wp14:anchorId="240BB043" wp14:editId="4CDDE8CC">
                  <wp:extent cx="3158490" cy="2030680"/>
                  <wp:effectExtent l="0" t="0" r="381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81302" cy="2045346"/>
                          </a:xfrm>
                          <a:prstGeom prst="rect">
                            <a:avLst/>
                          </a:prstGeom>
                        </pic:spPr>
                      </pic:pic>
                    </a:graphicData>
                  </a:graphic>
                </wp:inline>
              </w:drawing>
            </w:r>
          </w:p>
        </w:tc>
        <w:tc>
          <w:tcPr>
            <w:tcW w:w="4325" w:type="dxa"/>
            <w:tcBorders>
              <w:left w:val="dashSmallGap" w:sz="4" w:space="0" w:color="auto"/>
            </w:tcBorders>
            <w:shd w:val="clear" w:color="auto" w:fill="auto"/>
          </w:tcPr>
          <w:p w14:paraId="2F4E2435" w14:textId="77777777" w:rsidR="007C69E9" w:rsidRPr="00442EA1" w:rsidRDefault="007C69E9" w:rsidP="007C69E9">
            <w:pPr>
              <w:pStyle w:val="VBAILTBody"/>
              <w:rPr>
                <w:rStyle w:val="Strong"/>
                <w:b w:val="0"/>
                <w:bCs w:val="0"/>
              </w:rPr>
            </w:pPr>
          </w:p>
        </w:tc>
      </w:tr>
      <w:tr w:rsidR="007C69E9" w:rsidRPr="00442EA1" w14:paraId="3F51A16F" w14:textId="77777777" w:rsidTr="00136EBB">
        <w:trPr>
          <w:cantSplit/>
          <w:jc w:val="center"/>
        </w:trPr>
        <w:tc>
          <w:tcPr>
            <w:tcW w:w="5755" w:type="dxa"/>
            <w:tcBorders>
              <w:right w:val="dashSmallGap" w:sz="4" w:space="0" w:color="auto"/>
            </w:tcBorders>
            <w:shd w:val="clear" w:color="auto" w:fill="auto"/>
          </w:tcPr>
          <w:p w14:paraId="7A842610" w14:textId="77777777" w:rsidR="007C69E9" w:rsidRDefault="007C69E9" w:rsidP="007C69E9">
            <w:pPr>
              <w:pStyle w:val="VBAILTbullet1"/>
              <w:numPr>
                <w:ilvl w:val="0"/>
                <w:numId w:val="0"/>
              </w:numPr>
              <w:ind w:left="360" w:hanging="360"/>
              <w:rPr>
                <w:b/>
                <w:bCs/>
              </w:rPr>
            </w:pPr>
            <w:r>
              <w:rPr>
                <w:b/>
                <w:bCs/>
              </w:rPr>
              <w:lastRenderedPageBreak/>
              <w:t>Weighing the Evidence</w:t>
            </w:r>
          </w:p>
          <w:p w14:paraId="3AB522EF" w14:textId="77777777" w:rsidR="007C69E9" w:rsidRPr="0003683F" w:rsidRDefault="007C69E9" w:rsidP="007C69E9">
            <w:pPr>
              <w:pStyle w:val="VBAILTbullet1"/>
              <w:numPr>
                <w:ilvl w:val="0"/>
                <w:numId w:val="11"/>
              </w:numPr>
            </w:pPr>
            <w:r w:rsidRPr="0003683F">
              <w:t>The absence of evidence that supports a claimant’s position is considered negative evidence that must be weighed when deciding.</w:t>
            </w:r>
          </w:p>
          <w:p w14:paraId="5209ECAF" w14:textId="77777777" w:rsidR="007C69E9" w:rsidRPr="0003683F" w:rsidRDefault="007C69E9" w:rsidP="007C69E9">
            <w:pPr>
              <w:pStyle w:val="VBAILTbullet1"/>
              <w:numPr>
                <w:ilvl w:val="0"/>
                <w:numId w:val="11"/>
              </w:numPr>
            </w:pPr>
            <w:r w:rsidRPr="0003683F">
              <w:t>After collecting all the available evidence that is relevant to a pending issue, weigh the positive and negative evidence, and determine if the weight of the positive evidence is greater than, less than, or equal to the weight of the negative evidence.</w:t>
            </w:r>
          </w:p>
          <w:p w14:paraId="29262AE3" w14:textId="61C9E8D0" w:rsidR="007C69E9" w:rsidRPr="00FF023D" w:rsidRDefault="007C69E9" w:rsidP="007C69E9">
            <w:pPr>
              <w:pStyle w:val="VBAILTBody"/>
              <w:ind w:left="720"/>
            </w:pPr>
            <w:r>
              <w:rPr>
                <w:noProof/>
              </w:rPr>
              <w:drawing>
                <wp:inline distT="0" distB="0" distL="0" distR="0" wp14:anchorId="19F55B57" wp14:editId="04FE6854">
                  <wp:extent cx="2458490" cy="1484416"/>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83097" cy="1499273"/>
                          </a:xfrm>
                          <a:prstGeom prst="rect">
                            <a:avLst/>
                          </a:prstGeom>
                        </pic:spPr>
                      </pic:pic>
                    </a:graphicData>
                  </a:graphic>
                </wp:inline>
              </w:drawing>
            </w:r>
          </w:p>
        </w:tc>
        <w:tc>
          <w:tcPr>
            <w:tcW w:w="4325" w:type="dxa"/>
            <w:tcBorders>
              <w:left w:val="dashSmallGap" w:sz="4" w:space="0" w:color="auto"/>
            </w:tcBorders>
            <w:shd w:val="clear" w:color="auto" w:fill="auto"/>
          </w:tcPr>
          <w:p w14:paraId="38480E19" w14:textId="77777777" w:rsidR="007C69E9" w:rsidRPr="00442EA1" w:rsidRDefault="007C69E9" w:rsidP="007C69E9">
            <w:pPr>
              <w:pStyle w:val="VBAILTBody"/>
              <w:rPr>
                <w:rStyle w:val="Strong"/>
                <w:b w:val="0"/>
                <w:bCs w:val="0"/>
              </w:rPr>
            </w:pPr>
          </w:p>
        </w:tc>
      </w:tr>
      <w:tr w:rsidR="007C69E9" w:rsidRPr="00442EA1" w14:paraId="5E47BCD3" w14:textId="77777777" w:rsidTr="00136EBB">
        <w:trPr>
          <w:cantSplit/>
          <w:jc w:val="center"/>
        </w:trPr>
        <w:tc>
          <w:tcPr>
            <w:tcW w:w="5755" w:type="dxa"/>
            <w:tcBorders>
              <w:right w:val="dashSmallGap" w:sz="4" w:space="0" w:color="auto"/>
            </w:tcBorders>
            <w:shd w:val="clear" w:color="auto" w:fill="auto"/>
          </w:tcPr>
          <w:p w14:paraId="0A66A1E7" w14:textId="77777777" w:rsidR="007C69E9" w:rsidRDefault="007C69E9" w:rsidP="007C69E9">
            <w:pPr>
              <w:pStyle w:val="VBAILTBodyStrong"/>
            </w:pPr>
            <w:r>
              <w:t>In Equipoise</w:t>
            </w:r>
          </w:p>
          <w:p w14:paraId="1E5DE420" w14:textId="77777777" w:rsidR="007C69E9" w:rsidRPr="0003683F" w:rsidRDefault="007C69E9" w:rsidP="007C69E9">
            <w:pPr>
              <w:pStyle w:val="VBAILTBodyStrong"/>
              <w:numPr>
                <w:ilvl w:val="0"/>
                <w:numId w:val="13"/>
              </w:numPr>
              <w:rPr>
                <w:b w:val="0"/>
                <w:bCs/>
              </w:rPr>
            </w:pPr>
            <w:r w:rsidRPr="0003683F">
              <w:rPr>
                <w:b w:val="0"/>
                <w:bCs/>
              </w:rPr>
              <w:t xml:space="preserve">An equipoise decision is necessarily more qualitative than quantitative; it is one not capable of mathematical precision and certitude.  </w:t>
            </w:r>
          </w:p>
          <w:p w14:paraId="130564DD" w14:textId="77777777" w:rsidR="007C69E9" w:rsidRPr="0003683F" w:rsidRDefault="007C69E9" w:rsidP="007C69E9">
            <w:pPr>
              <w:pStyle w:val="VBAILTBodyStrong"/>
              <w:numPr>
                <w:ilvl w:val="1"/>
                <w:numId w:val="13"/>
              </w:numPr>
              <w:rPr>
                <w:b w:val="0"/>
                <w:bCs/>
              </w:rPr>
            </w:pPr>
            <w:r w:rsidRPr="0003683F">
              <w:rPr>
                <w:b w:val="0"/>
                <w:bCs/>
              </w:rPr>
              <w:t>Equal weight is not accorded to each piece of material contained in the record; every item of evidence does not have the same probative value.</w:t>
            </w:r>
          </w:p>
          <w:p w14:paraId="6C0B9B41" w14:textId="50FB1F77" w:rsidR="007C69E9" w:rsidRPr="00981815" w:rsidRDefault="007C69E9" w:rsidP="007C69E9">
            <w:pPr>
              <w:pStyle w:val="ListParagraph"/>
              <w:numPr>
                <w:ilvl w:val="0"/>
                <w:numId w:val="5"/>
              </w:numPr>
              <w:rPr>
                <w:rFonts w:ascii="Verdana" w:hAnsi="Verdana"/>
              </w:rPr>
            </w:pPr>
            <w:r w:rsidRPr="0003683F">
              <w:rPr>
                <w:rFonts w:ascii="Verdana" w:hAnsi="Verdana"/>
                <w:bCs/>
              </w:rPr>
              <w:t>Evidence is not necessarily in relative equipoise when the number of acceptable items of evidence tending to support a fact is</w:t>
            </w:r>
            <w:r w:rsidRPr="0003683F">
              <w:rPr>
                <w:rFonts w:ascii="Verdana" w:hAnsi="Verdana"/>
                <w:b/>
              </w:rPr>
              <w:t xml:space="preserve"> </w:t>
            </w:r>
            <w:r w:rsidRPr="0003683F">
              <w:rPr>
                <w:rFonts w:ascii="Verdana" w:hAnsi="Verdana"/>
                <w:bCs/>
              </w:rPr>
              <w:t>equal to the number of items tending to not support a fact.</w:t>
            </w:r>
          </w:p>
        </w:tc>
        <w:tc>
          <w:tcPr>
            <w:tcW w:w="4325" w:type="dxa"/>
            <w:tcBorders>
              <w:left w:val="dashSmallGap" w:sz="4" w:space="0" w:color="auto"/>
            </w:tcBorders>
            <w:shd w:val="clear" w:color="auto" w:fill="auto"/>
          </w:tcPr>
          <w:p w14:paraId="14500E78" w14:textId="77777777" w:rsidR="007C69E9" w:rsidRPr="00442EA1" w:rsidRDefault="007C69E9" w:rsidP="007C69E9">
            <w:pPr>
              <w:pStyle w:val="VBAILTBody"/>
              <w:rPr>
                <w:rStyle w:val="Strong"/>
                <w:b w:val="0"/>
                <w:bCs w:val="0"/>
              </w:rPr>
            </w:pPr>
          </w:p>
        </w:tc>
      </w:tr>
      <w:tr w:rsidR="007C69E9" w:rsidRPr="00442EA1" w14:paraId="72852351" w14:textId="77777777" w:rsidTr="00136EBB">
        <w:trPr>
          <w:cantSplit/>
          <w:jc w:val="center"/>
        </w:trPr>
        <w:tc>
          <w:tcPr>
            <w:tcW w:w="5755" w:type="dxa"/>
            <w:tcBorders>
              <w:right w:val="dashSmallGap" w:sz="4" w:space="0" w:color="auto"/>
            </w:tcBorders>
            <w:shd w:val="clear" w:color="auto" w:fill="auto"/>
          </w:tcPr>
          <w:p w14:paraId="6568A7AA" w14:textId="77777777" w:rsidR="007C69E9" w:rsidRDefault="007C69E9" w:rsidP="007C69E9">
            <w:pPr>
              <w:pStyle w:val="VBAILTBodyStrong"/>
              <w:rPr>
                <w:bCs/>
              </w:rPr>
            </w:pPr>
            <w:r>
              <w:rPr>
                <w:bCs/>
              </w:rPr>
              <w:lastRenderedPageBreak/>
              <w:t>Evidentary Proof</w:t>
            </w:r>
          </w:p>
          <w:p w14:paraId="0F9F83C2" w14:textId="7AF5154C" w:rsidR="007C69E9" w:rsidRPr="008904E2" w:rsidRDefault="007C69E9" w:rsidP="007C69E9">
            <w:pPr>
              <w:pStyle w:val="VBAILTBody"/>
            </w:pPr>
            <w:r>
              <w:rPr>
                <w:noProof/>
              </w:rPr>
              <w:drawing>
                <wp:inline distT="0" distB="0" distL="0" distR="0" wp14:anchorId="273EFE12" wp14:editId="36A5BCF3">
                  <wp:extent cx="2459990" cy="1967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67839" cy="1973622"/>
                          </a:xfrm>
                          <a:prstGeom prst="rect">
                            <a:avLst/>
                          </a:prstGeom>
                        </pic:spPr>
                      </pic:pic>
                    </a:graphicData>
                  </a:graphic>
                </wp:inline>
              </w:drawing>
            </w:r>
          </w:p>
        </w:tc>
        <w:tc>
          <w:tcPr>
            <w:tcW w:w="4325" w:type="dxa"/>
            <w:tcBorders>
              <w:left w:val="dashSmallGap" w:sz="4" w:space="0" w:color="auto"/>
            </w:tcBorders>
            <w:shd w:val="clear" w:color="auto" w:fill="auto"/>
          </w:tcPr>
          <w:p w14:paraId="758E6351" w14:textId="77777777" w:rsidR="007C69E9" w:rsidRPr="00442EA1" w:rsidRDefault="007C69E9" w:rsidP="007C69E9">
            <w:pPr>
              <w:pStyle w:val="VBAILTBody"/>
              <w:rPr>
                <w:rStyle w:val="Strong"/>
                <w:b w:val="0"/>
                <w:bCs w:val="0"/>
              </w:rPr>
            </w:pPr>
          </w:p>
        </w:tc>
      </w:tr>
      <w:tr w:rsidR="007C69E9" w:rsidRPr="00442EA1" w14:paraId="23588CAF" w14:textId="77777777" w:rsidTr="00136EBB">
        <w:trPr>
          <w:cantSplit/>
          <w:jc w:val="center"/>
        </w:trPr>
        <w:tc>
          <w:tcPr>
            <w:tcW w:w="5755" w:type="dxa"/>
            <w:tcBorders>
              <w:right w:val="dashSmallGap" w:sz="4" w:space="0" w:color="auto"/>
            </w:tcBorders>
            <w:shd w:val="clear" w:color="auto" w:fill="auto"/>
          </w:tcPr>
          <w:p w14:paraId="483403CA" w14:textId="77777777" w:rsidR="007C69E9" w:rsidRDefault="007C69E9" w:rsidP="007C69E9">
            <w:pPr>
              <w:pStyle w:val="VBAILTBodyStrong"/>
              <w:rPr>
                <w:bCs/>
              </w:rPr>
            </w:pPr>
            <w:r>
              <w:rPr>
                <w:bCs/>
              </w:rPr>
              <w:t>Accepting Evidence Offered</w:t>
            </w:r>
          </w:p>
          <w:p w14:paraId="0E8224FE" w14:textId="77777777" w:rsidR="007C69E9" w:rsidRPr="000D2EA3" w:rsidRDefault="007C69E9" w:rsidP="007C69E9">
            <w:pPr>
              <w:pStyle w:val="VBAILTBodyStrong"/>
              <w:numPr>
                <w:ilvl w:val="0"/>
                <w:numId w:val="12"/>
              </w:numPr>
              <w:rPr>
                <w:b w:val="0"/>
                <w:bCs/>
              </w:rPr>
            </w:pPr>
            <w:r w:rsidRPr="000D2EA3">
              <w:rPr>
                <w:b w:val="0"/>
                <w:bCs/>
              </w:rPr>
              <w:t xml:space="preserve">Evidence is accepted and made part of the official evidentiary record, which, for VA claims, is the claims folder, </w:t>
            </w:r>
            <w:r w:rsidRPr="000D2EA3">
              <w:t>and</w:t>
            </w:r>
            <w:r w:rsidRPr="000D2EA3">
              <w:rPr>
                <w:b w:val="0"/>
                <w:bCs/>
              </w:rPr>
              <w:t xml:space="preserve"> all electronic records associated with the processing of a claim.</w:t>
            </w:r>
          </w:p>
          <w:p w14:paraId="31D1D820" w14:textId="77777777" w:rsidR="007C69E9" w:rsidRPr="000D2EA3" w:rsidRDefault="007C69E9" w:rsidP="007C69E9">
            <w:pPr>
              <w:pStyle w:val="VBAILTBodyStrong"/>
              <w:numPr>
                <w:ilvl w:val="0"/>
                <w:numId w:val="12"/>
              </w:numPr>
              <w:rPr>
                <w:b w:val="0"/>
                <w:bCs/>
              </w:rPr>
            </w:pPr>
            <w:r w:rsidRPr="000D2EA3">
              <w:rPr>
                <w:b w:val="0"/>
                <w:bCs/>
              </w:rPr>
              <w:t>All evidence is admitted into the record with exceptions for:</w:t>
            </w:r>
          </w:p>
          <w:p w14:paraId="5A5D11C6" w14:textId="77777777" w:rsidR="007C69E9" w:rsidRPr="000D2EA3" w:rsidRDefault="007C69E9" w:rsidP="007C69E9">
            <w:pPr>
              <w:pStyle w:val="VBAILTBodyStrong"/>
              <w:numPr>
                <w:ilvl w:val="1"/>
                <w:numId w:val="12"/>
              </w:numPr>
              <w:rPr>
                <w:b w:val="0"/>
                <w:bCs/>
              </w:rPr>
            </w:pPr>
            <w:r w:rsidRPr="000D2EA3">
              <w:rPr>
                <w:b w:val="0"/>
                <w:bCs/>
              </w:rPr>
              <w:t>unsworn or uncertified testimony</w:t>
            </w:r>
          </w:p>
          <w:p w14:paraId="706306E4" w14:textId="77777777" w:rsidR="007C69E9" w:rsidRDefault="007C69E9" w:rsidP="007C69E9">
            <w:pPr>
              <w:pStyle w:val="VBAILTBodyStrong"/>
              <w:numPr>
                <w:ilvl w:val="1"/>
                <w:numId w:val="12"/>
              </w:numPr>
              <w:rPr>
                <w:b w:val="0"/>
                <w:bCs/>
              </w:rPr>
            </w:pPr>
            <w:r w:rsidRPr="000D2EA3">
              <w:rPr>
                <w:b w:val="0"/>
                <w:bCs/>
              </w:rPr>
              <w:t>duplicate copies of records, and</w:t>
            </w:r>
            <w:r>
              <w:rPr>
                <w:b w:val="0"/>
                <w:bCs/>
              </w:rPr>
              <w:t xml:space="preserve"> </w:t>
            </w:r>
          </w:p>
          <w:p w14:paraId="0FE8701D" w14:textId="05643572" w:rsidR="007C69E9" w:rsidRPr="001F4C56" w:rsidRDefault="007C69E9" w:rsidP="007C69E9">
            <w:pPr>
              <w:pStyle w:val="VBAILTBodyStrong"/>
              <w:numPr>
                <w:ilvl w:val="1"/>
                <w:numId w:val="12"/>
              </w:numPr>
              <w:rPr>
                <w:b w:val="0"/>
                <w:bCs/>
              </w:rPr>
            </w:pPr>
            <w:r w:rsidRPr="000D2EA3">
              <w:rPr>
                <w:b w:val="0"/>
                <w:bCs/>
              </w:rPr>
              <w:t>evidence submitted in support of a request for higher-level review (HLR)</w:t>
            </w:r>
          </w:p>
        </w:tc>
        <w:tc>
          <w:tcPr>
            <w:tcW w:w="4325" w:type="dxa"/>
            <w:tcBorders>
              <w:left w:val="dashSmallGap" w:sz="4" w:space="0" w:color="auto"/>
            </w:tcBorders>
            <w:shd w:val="clear" w:color="auto" w:fill="auto"/>
          </w:tcPr>
          <w:p w14:paraId="6321D0EA" w14:textId="77777777" w:rsidR="007C69E9" w:rsidRPr="00442EA1" w:rsidRDefault="007C69E9" w:rsidP="007C69E9">
            <w:pPr>
              <w:pStyle w:val="VBAILTBody"/>
              <w:ind w:firstLine="720"/>
              <w:rPr>
                <w:rStyle w:val="Strong"/>
                <w:b w:val="0"/>
                <w:bCs w:val="0"/>
              </w:rPr>
            </w:pPr>
          </w:p>
        </w:tc>
      </w:tr>
      <w:tr w:rsidR="007C69E9" w:rsidRPr="00442EA1" w14:paraId="69F2CB53" w14:textId="77777777" w:rsidTr="00136EBB">
        <w:trPr>
          <w:cantSplit/>
          <w:jc w:val="center"/>
        </w:trPr>
        <w:tc>
          <w:tcPr>
            <w:tcW w:w="5755" w:type="dxa"/>
            <w:tcBorders>
              <w:right w:val="dashSmallGap" w:sz="4" w:space="0" w:color="auto"/>
            </w:tcBorders>
            <w:shd w:val="clear" w:color="auto" w:fill="auto"/>
          </w:tcPr>
          <w:p w14:paraId="74980837" w14:textId="77777777" w:rsidR="007C69E9" w:rsidRPr="00CD320C" w:rsidRDefault="007C69E9" w:rsidP="007C69E9">
            <w:pPr>
              <w:pStyle w:val="VBAILTBodyStrong"/>
            </w:pPr>
            <w:r>
              <w:lastRenderedPageBreak/>
              <w:t>Credibility</w:t>
            </w:r>
            <w:r w:rsidRPr="00CD320C">
              <w:t xml:space="preserve"> of Evidence</w:t>
            </w:r>
          </w:p>
          <w:p w14:paraId="07802D28" w14:textId="77777777" w:rsidR="007C69E9" w:rsidRPr="000D2EA3" w:rsidRDefault="007C69E9" w:rsidP="007C69E9">
            <w:pPr>
              <w:pStyle w:val="VBAILTBodyStrong"/>
              <w:numPr>
                <w:ilvl w:val="0"/>
                <w:numId w:val="15"/>
              </w:numPr>
              <w:rPr>
                <w:b w:val="0"/>
                <w:bCs/>
              </w:rPr>
            </w:pPr>
            <w:r w:rsidRPr="000D2EA3">
              <w:rPr>
                <w:b w:val="0"/>
                <w:bCs/>
              </w:rPr>
              <w:t xml:space="preserve">When determining whether evidence is new and relevant in connection with a supplemental claim, presume that the evidence is credible.  </w:t>
            </w:r>
          </w:p>
          <w:p w14:paraId="5B50FEB8" w14:textId="77777777" w:rsidR="007C69E9" w:rsidRPr="000D2EA3" w:rsidRDefault="007C69E9" w:rsidP="007C69E9">
            <w:pPr>
              <w:pStyle w:val="VBAILTBodyStrong"/>
              <w:numPr>
                <w:ilvl w:val="1"/>
                <w:numId w:val="15"/>
              </w:numPr>
              <w:rPr>
                <w:b w:val="0"/>
                <w:bCs/>
              </w:rPr>
            </w:pPr>
            <w:r w:rsidRPr="000D2EA3">
              <w:rPr>
                <w:b w:val="0"/>
                <w:bCs/>
              </w:rPr>
              <w:t>once the new and relevant determination has been made, assess the evidence as usual for credibility, competence, and weight</w:t>
            </w:r>
          </w:p>
          <w:p w14:paraId="4D48B29B" w14:textId="77777777" w:rsidR="007C69E9" w:rsidRPr="000D2EA3" w:rsidRDefault="007C69E9" w:rsidP="007C69E9">
            <w:pPr>
              <w:pStyle w:val="VBAILTBodyStrong"/>
              <w:numPr>
                <w:ilvl w:val="0"/>
                <w:numId w:val="15"/>
              </w:numPr>
              <w:rPr>
                <w:b w:val="0"/>
                <w:bCs/>
              </w:rPr>
            </w:pPr>
            <w:r w:rsidRPr="000D2EA3">
              <w:rPr>
                <w:b w:val="0"/>
                <w:bCs/>
              </w:rPr>
              <w:t xml:space="preserve">Factors to consider in making a fact finding of credibility include: </w:t>
            </w:r>
          </w:p>
          <w:p w14:paraId="78F8D55F" w14:textId="77777777" w:rsidR="007C69E9" w:rsidRPr="000D2EA3" w:rsidRDefault="007C69E9" w:rsidP="007C69E9">
            <w:pPr>
              <w:pStyle w:val="VBAILTBodyStrong"/>
              <w:numPr>
                <w:ilvl w:val="1"/>
                <w:numId w:val="15"/>
              </w:numPr>
              <w:rPr>
                <w:b w:val="0"/>
                <w:bCs/>
              </w:rPr>
            </w:pPr>
            <w:r w:rsidRPr="000D2EA3">
              <w:rPr>
                <w:b w:val="0"/>
                <w:bCs/>
              </w:rPr>
              <w:t>facial plausibility</w:t>
            </w:r>
          </w:p>
          <w:p w14:paraId="7D1EA162" w14:textId="77777777" w:rsidR="007C69E9" w:rsidRPr="000D2EA3" w:rsidRDefault="007C69E9" w:rsidP="007C69E9">
            <w:pPr>
              <w:pStyle w:val="VBAILTBodyStrong"/>
              <w:numPr>
                <w:ilvl w:val="1"/>
                <w:numId w:val="15"/>
              </w:numPr>
              <w:rPr>
                <w:b w:val="0"/>
                <w:bCs/>
              </w:rPr>
            </w:pPr>
            <w:r w:rsidRPr="000D2EA3">
              <w:rPr>
                <w:b w:val="0"/>
                <w:bCs/>
              </w:rPr>
              <w:t>consistency with other evidence submitted</w:t>
            </w:r>
          </w:p>
          <w:p w14:paraId="1B2220D1" w14:textId="77777777" w:rsidR="007C69E9" w:rsidRPr="000D2EA3" w:rsidRDefault="007C69E9" w:rsidP="007C69E9">
            <w:pPr>
              <w:pStyle w:val="VBAILTBodyStrong"/>
              <w:numPr>
                <w:ilvl w:val="1"/>
                <w:numId w:val="15"/>
              </w:numPr>
              <w:rPr>
                <w:b w:val="0"/>
                <w:bCs/>
              </w:rPr>
            </w:pPr>
            <w:r w:rsidRPr="000D2EA3">
              <w:rPr>
                <w:b w:val="0"/>
                <w:bCs/>
              </w:rPr>
              <w:t>internal consistency</w:t>
            </w:r>
          </w:p>
          <w:p w14:paraId="0376F16B" w14:textId="77777777" w:rsidR="007C69E9" w:rsidRDefault="007C69E9" w:rsidP="007C69E9">
            <w:pPr>
              <w:pStyle w:val="VBAILTBodyStrong"/>
              <w:numPr>
                <w:ilvl w:val="1"/>
                <w:numId w:val="15"/>
              </w:numPr>
              <w:rPr>
                <w:b w:val="0"/>
                <w:bCs/>
              </w:rPr>
            </w:pPr>
            <w:r w:rsidRPr="000D2EA3">
              <w:rPr>
                <w:b w:val="0"/>
                <w:bCs/>
              </w:rPr>
              <w:t>demeanor of a witness (who is offering in person testimonial evidence), and</w:t>
            </w:r>
            <w:r>
              <w:rPr>
                <w:b w:val="0"/>
                <w:bCs/>
              </w:rPr>
              <w:t xml:space="preserve"> </w:t>
            </w:r>
          </w:p>
          <w:p w14:paraId="54A6B942" w14:textId="586DB2F3" w:rsidR="007C69E9" w:rsidRPr="00420DB6" w:rsidRDefault="007C69E9" w:rsidP="007C69E9">
            <w:pPr>
              <w:pStyle w:val="VBAILTBodyStrong"/>
              <w:numPr>
                <w:ilvl w:val="1"/>
                <w:numId w:val="15"/>
              </w:numPr>
              <w:rPr>
                <w:b w:val="0"/>
                <w:bCs/>
              </w:rPr>
            </w:pPr>
            <w:r w:rsidRPr="000D2EA3">
              <w:rPr>
                <w:b w:val="0"/>
                <w:bCs/>
              </w:rPr>
              <w:t>interest/bias</w:t>
            </w:r>
          </w:p>
        </w:tc>
        <w:tc>
          <w:tcPr>
            <w:tcW w:w="4325" w:type="dxa"/>
            <w:tcBorders>
              <w:left w:val="dashSmallGap" w:sz="4" w:space="0" w:color="auto"/>
            </w:tcBorders>
            <w:shd w:val="clear" w:color="auto" w:fill="auto"/>
          </w:tcPr>
          <w:p w14:paraId="1B1E06AD" w14:textId="77777777" w:rsidR="007C69E9" w:rsidRPr="00442EA1" w:rsidRDefault="007C69E9" w:rsidP="007C69E9">
            <w:pPr>
              <w:pStyle w:val="VBAILTBody"/>
              <w:ind w:firstLine="720"/>
              <w:rPr>
                <w:rStyle w:val="Strong"/>
                <w:b w:val="0"/>
                <w:bCs w:val="0"/>
              </w:rPr>
            </w:pPr>
          </w:p>
        </w:tc>
      </w:tr>
      <w:tr w:rsidR="007C69E9" w:rsidRPr="00442EA1" w14:paraId="0B6EE48A" w14:textId="77777777" w:rsidTr="00136EBB">
        <w:trPr>
          <w:cantSplit/>
          <w:jc w:val="center"/>
        </w:trPr>
        <w:tc>
          <w:tcPr>
            <w:tcW w:w="5755" w:type="dxa"/>
            <w:tcBorders>
              <w:right w:val="dashSmallGap" w:sz="4" w:space="0" w:color="auto"/>
            </w:tcBorders>
            <w:shd w:val="clear" w:color="auto" w:fill="auto"/>
          </w:tcPr>
          <w:p w14:paraId="44FDB0D2" w14:textId="77777777" w:rsidR="007C69E9" w:rsidRDefault="007C69E9" w:rsidP="007C69E9">
            <w:pPr>
              <w:pStyle w:val="VBAILTBodyStrong"/>
              <w:rPr>
                <w:bCs/>
              </w:rPr>
            </w:pPr>
            <w:r>
              <w:rPr>
                <w:bCs/>
              </w:rPr>
              <w:t>Probative</w:t>
            </w:r>
            <w:r w:rsidRPr="00E403D9">
              <w:rPr>
                <w:bCs/>
              </w:rPr>
              <w:t xml:space="preserve"> Evidence</w:t>
            </w:r>
          </w:p>
          <w:p w14:paraId="53754F04" w14:textId="77777777" w:rsidR="007C69E9" w:rsidRPr="00E27F16" w:rsidRDefault="007C69E9" w:rsidP="007C69E9">
            <w:pPr>
              <w:pStyle w:val="VBAILTBodyStrong"/>
              <w:numPr>
                <w:ilvl w:val="0"/>
                <w:numId w:val="14"/>
              </w:numPr>
              <w:rPr>
                <w:b w:val="0"/>
                <w:bCs/>
              </w:rPr>
            </w:pPr>
            <w:r w:rsidRPr="00E27F16">
              <w:rPr>
                <w:b w:val="0"/>
                <w:bCs/>
              </w:rPr>
              <w:t>Evidence from a source that is not competent to establish a fact does not have probative value on that fact.</w:t>
            </w:r>
          </w:p>
          <w:p w14:paraId="5665276A" w14:textId="77777777" w:rsidR="007C69E9" w:rsidRPr="00E27F16" w:rsidRDefault="007C69E9" w:rsidP="007C69E9">
            <w:pPr>
              <w:pStyle w:val="VBAILTBodyStrong"/>
              <w:numPr>
                <w:ilvl w:val="0"/>
                <w:numId w:val="14"/>
              </w:numPr>
              <w:rPr>
                <w:b w:val="0"/>
                <w:bCs/>
              </w:rPr>
            </w:pPr>
            <w:r w:rsidRPr="00E27F16">
              <w:rPr>
                <w:b w:val="0"/>
                <w:bCs/>
              </w:rPr>
              <w:t xml:space="preserve">Factors to consider in determining the probative value of evidence: </w:t>
            </w:r>
          </w:p>
          <w:p w14:paraId="01A5FAFB" w14:textId="77777777" w:rsidR="007C69E9" w:rsidRPr="00E27F16" w:rsidRDefault="007C69E9" w:rsidP="007C69E9">
            <w:pPr>
              <w:pStyle w:val="VBAILTBodyStrong"/>
              <w:numPr>
                <w:ilvl w:val="1"/>
                <w:numId w:val="14"/>
              </w:numPr>
              <w:rPr>
                <w:b w:val="0"/>
                <w:bCs/>
              </w:rPr>
            </w:pPr>
            <w:r w:rsidRPr="00E27F16">
              <w:rPr>
                <w:b w:val="0"/>
                <w:bCs/>
              </w:rPr>
              <w:t xml:space="preserve">competency </w:t>
            </w:r>
          </w:p>
          <w:p w14:paraId="579A311F" w14:textId="77777777" w:rsidR="007C69E9" w:rsidRPr="00E27F16" w:rsidRDefault="007C69E9" w:rsidP="007C69E9">
            <w:pPr>
              <w:pStyle w:val="VBAILTBodyStrong"/>
              <w:numPr>
                <w:ilvl w:val="1"/>
                <w:numId w:val="14"/>
              </w:numPr>
              <w:rPr>
                <w:b w:val="0"/>
                <w:bCs/>
              </w:rPr>
            </w:pPr>
            <w:r w:rsidRPr="00E27F16">
              <w:rPr>
                <w:b w:val="0"/>
                <w:bCs/>
              </w:rPr>
              <w:t xml:space="preserve">credibility </w:t>
            </w:r>
          </w:p>
          <w:p w14:paraId="515B461B" w14:textId="77777777" w:rsidR="007C69E9" w:rsidRPr="00E27F16" w:rsidRDefault="007C69E9" w:rsidP="007C69E9">
            <w:pPr>
              <w:pStyle w:val="VBAILTBodyStrong"/>
              <w:numPr>
                <w:ilvl w:val="1"/>
                <w:numId w:val="14"/>
              </w:numPr>
              <w:rPr>
                <w:b w:val="0"/>
                <w:bCs/>
              </w:rPr>
            </w:pPr>
            <w:r w:rsidRPr="00E27F16">
              <w:rPr>
                <w:b w:val="0"/>
                <w:bCs/>
              </w:rPr>
              <w:t xml:space="preserve">thoroughness </w:t>
            </w:r>
          </w:p>
          <w:p w14:paraId="359D68EE" w14:textId="77777777" w:rsidR="007C69E9" w:rsidRPr="00E27F16" w:rsidRDefault="007C69E9" w:rsidP="007C69E9">
            <w:pPr>
              <w:pStyle w:val="VBAILTBodyStrong"/>
              <w:numPr>
                <w:ilvl w:val="1"/>
                <w:numId w:val="14"/>
              </w:numPr>
              <w:rPr>
                <w:b w:val="0"/>
                <w:bCs/>
              </w:rPr>
            </w:pPr>
            <w:r w:rsidRPr="00E27F16">
              <w:rPr>
                <w:b w:val="0"/>
                <w:bCs/>
              </w:rPr>
              <w:t xml:space="preserve">precision </w:t>
            </w:r>
          </w:p>
          <w:p w14:paraId="72CF343F" w14:textId="77777777" w:rsidR="007C69E9" w:rsidRPr="00E27F16" w:rsidRDefault="007C69E9" w:rsidP="007C69E9">
            <w:pPr>
              <w:pStyle w:val="VBAILTBodyStrong"/>
              <w:numPr>
                <w:ilvl w:val="1"/>
                <w:numId w:val="14"/>
              </w:numPr>
              <w:rPr>
                <w:b w:val="0"/>
                <w:bCs/>
              </w:rPr>
            </w:pPr>
            <w:r w:rsidRPr="00E27F16">
              <w:rPr>
                <w:b w:val="0"/>
                <w:bCs/>
              </w:rPr>
              <w:t xml:space="preserve">relevancy, and </w:t>
            </w:r>
          </w:p>
          <w:p w14:paraId="0F7B7E6A" w14:textId="75300DB6" w:rsidR="007C69E9" w:rsidRPr="008D12D6" w:rsidRDefault="007C69E9" w:rsidP="007C69E9">
            <w:pPr>
              <w:pStyle w:val="VBAILTBodyStrong"/>
              <w:numPr>
                <w:ilvl w:val="1"/>
                <w:numId w:val="14"/>
              </w:numPr>
              <w:rPr>
                <w:b w:val="0"/>
                <w:bCs/>
              </w:rPr>
            </w:pPr>
            <w:r w:rsidRPr="00E27F16">
              <w:rPr>
                <w:b w:val="0"/>
                <w:bCs/>
              </w:rPr>
              <w:t>date of the evidence</w:t>
            </w:r>
          </w:p>
        </w:tc>
        <w:tc>
          <w:tcPr>
            <w:tcW w:w="4325" w:type="dxa"/>
            <w:tcBorders>
              <w:left w:val="dashSmallGap" w:sz="4" w:space="0" w:color="auto"/>
            </w:tcBorders>
            <w:shd w:val="clear" w:color="auto" w:fill="auto"/>
          </w:tcPr>
          <w:p w14:paraId="0FAD6E58" w14:textId="77777777" w:rsidR="007C69E9" w:rsidRPr="00442EA1" w:rsidRDefault="007C69E9" w:rsidP="007C69E9">
            <w:pPr>
              <w:pStyle w:val="VBAILTBody"/>
              <w:ind w:firstLine="720"/>
              <w:rPr>
                <w:rStyle w:val="Strong"/>
                <w:b w:val="0"/>
                <w:bCs w:val="0"/>
              </w:rPr>
            </w:pPr>
          </w:p>
        </w:tc>
      </w:tr>
      <w:tr w:rsidR="007C69E9" w:rsidRPr="00442EA1" w14:paraId="24D78242" w14:textId="77777777" w:rsidTr="00136EBB">
        <w:trPr>
          <w:cantSplit/>
          <w:jc w:val="center"/>
        </w:trPr>
        <w:tc>
          <w:tcPr>
            <w:tcW w:w="5755" w:type="dxa"/>
            <w:tcBorders>
              <w:right w:val="dashSmallGap" w:sz="4" w:space="0" w:color="auto"/>
            </w:tcBorders>
            <w:shd w:val="clear" w:color="auto" w:fill="auto"/>
          </w:tcPr>
          <w:p w14:paraId="4387805E" w14:textId="77777777" w:rsidR="007C69E9" w:rsidRDefault="007C69E9" w:rsidP="007C69E9">
            <w:pPr>
              <w:pStyle w:val="VBAILTBodyStrong"/>
              <w:rPr>
                <w:bCs/>
              </w:rPr>
            </w:pPr>
            <w:r>
              <w:rPr>
                <w:bCs/>
              </w:rPr>
              <w:lastRenderedPageBreak/>
              <w:t>Absence of Evidence</w:t>
            </w:r>
          </w:p>
          <w:p w14:paraId="40545FE1" w14:textId="77777777" w:rsidR="007C69E9" w:rsidRPr="00E27F16" w:rsidRDefault="007C69E9" w:rsidP="007C69E9">
            <w:pPr>
              <w:pStyle w:val="VBAILTBodyStrong"/>
              <w:numPr>
                <w:ilvl w:val="0"/>
                <w:numId w:val="7"/>
              </w:numPr>
              <w:tabs>
                <w:tab w:val="clear" w:pos="720"/>
                <w:tab w:val="num" w:pos="360"/>
              </w:tabs>
              <w:ind w:left="360"/>
              <w:rPr>
                <w:b w:val="0"/>
                <w:bCs/>
              </w:rPr>
            </w:pPr>
            <w:r w:rsidRPr="00E27F16">
              <w:rPr>
                <w:b w:val="0"/>
                <w:bCs/>
              </w:rPr>
              <w:t xml:space="preserve">The absence of evidence on a particular question cannot be construed as substantive negative evidence against a claimant </w:t>
            </w:r>
            <w:r w:rsidRPr="00E27F16">
              <w:rPr>
                <w:b w:val="0"/>
                <w:bCs/>
                <w:i/>
                <w:iCs/>
              </w:rPr>
              <w:t>unless</w:t>
            </w:r>
            <w:r w:rsidRPr="00E27F16">
              <w:rPr>
                <w:b w:val="0"/>
                <w:bCs/>
              </w:rPr>
              <w:t xml:space="preserve"> there is a foundation in the record that</w:t>
            </w:r>
            <w:r w:rsidRPr="00E27F16">
              <w:t xml:space="preserve"> </w:t>
            </w:r>
            <w:r w:rsidRPr="00E27F16">
              <w:rPr>
                <w:b w:val="0"/>
                <w:bCs/>
              </w:rPr>
              <w:t>demonstrates that such silence tends to prove or disprove a relevant fact.</w:t>
            </w:r>
          </w:p>
          <w:p w14:paraId="7FEF0A62" w14:textId="77777777" w:rsidR="007C69E9" w:rsidRPr="00E27F16" w:rsidRDefault="007C69E9" w:rsidP="007C69E9">
            <w:pPr>
              <w:pStyle w:val="VBAILTBodyStrong"/>
              <w:numPr>
                <w:ilvl w:val="0"/>
                <w:numId w:val="7"/>
              </w:numPr>
              <w:tabs>
                <w:tab w:val="clear" w:pos="720"/>
                <w:tab w:val="num" w:pos="360"/>
              </w:tabs>
              <w:ind w:left="360"/>
              <w:rPr>
                <w:b w:val="0"/>
                <w:bCs/>
              </w:rPr>
            </w:pPr>
            <w:r w:rsidRPr="00E27F16">
              <w:rPr>
                <w:b w:val="0"/>
                <w:bCs/>
              </w:rPr>
              <w:t>Decision makers must apply the following principles when evaluating the absence of evidence in the record:</w:t>
            </w:r>
          </w:p>
          <w:p w14:paraId="106E5507" w14:textId="77777777" w:rsidR="007C69E9" w:rsidRPr="00E27F16" w:rsidRDefault="007C69E9" w:rsidP="00F51E57">
            <w:pPr>
              <w:pStyle w:val="VBAILTBodyStrong"/>
              <w:numPr>
                <w:ilvl w:val="1"/>
                <w:numId w:val="36"/>
              </w:numPr>
              <w:rPr>
                <w:b w:val="0"/>
                <w:bCs/>
              </w:rPr>
            </w:pPr>
            <w:r w:rsidRPr="00E27F16">
              <w:rPr>
                <w:b w:val="0"/>
                <w:bCs/>
              </w:rPr>
              <w:t>Absence of an entry in a record may be evidence against the existence of a fact if such a fact would ordinarily be recorded.</w:t>
            </w:r>
          </w:p>
          <w:p w14:paraId="569EC6C1" w14:textId="73C0B818" w:rsidR="007C69E9" w:rsidRPr="00482CD8" w:rsidRDefault="007C69E9" w:rsidP="00F51E57">
            <w:pPr>
              <w:pStyle w:val="VBAILTBodyStrong"/>
              <w:numPr>
                <w:ilvl w:val="1"/>
                <w:numId w:val="36"/>
              </w:numPr>
            </w:pPr>
            <w:r w:rsidRPr="00E27F16">
              <w:rPr>
                <w:b w:val="0"/>
                <w:bCs/>
              </w:rPr>
              <w:t>A claimant’s lay statement may be weighed against the absence of contemporary medical evidence</w:t>
            </w:r>
          </w:p>
        </w:tc>
        <w:tc>
          <w:tcPr>
            <w:tcW w:w="4325" w:type="dxa"/>
            <w:tcBorders>
              <w:left w:val="dashSmallGap" w:sz="4" w:space="0" w:color="auto"/>
            </w:tcBorders>
            <w:shd w:val="clear" w:color="auto" w:fill="auto"/>
          </w:tcPr>
          <w:p w14:paraId="243BCA95" w14:textId="77777777" w:rsidR="007C69E9" w:rsidRPr="00442EA1" w:rsidRDefault="007C69E9" w:rsidP="007C69E9">
            <w:pPr>
              <w:pStyle w:val="VBAILTBody"/>
              <w:ind w:firstLine="720"/>
              <w:rPr>
                <w:rStyle w:val="Strong"/>
                <w:b w:val="0"/>
                <w:bCs w:val="0"/>
              </w:rPr>
            </w:pPr>
          </w:p>
        </w:tc>
      </w:tr>
      <w:tr w:rsidR="007C69E9" w:rsidRPr="00442EA1" w14:paraId="5978B7C1" w14:textId="77777777" w:rsidTr="00136EBB">
        <w:trPr>
          <w:cantSplit/>
          <w:jc w:val="center"/>
        </w:trPr>
        <w:tc>
          <w:tcPr>
            <w:tcW w:w="5755" w:type="dxa"/>
            <w:tcBorders>
              <w:right w:val="dashSmallGap" w:sz="4" w:space="0" w:color="auto"/>
            </w:tcBorders>
            <w:shd w:val="clear" w:color="auto" w:fill="auto"/>
          </w:tcPr>
          <w:p w14:paraId="50F87022" w14:textId="77777777" w:rsidR="007C69E9" w:rsidRDefault="007C69E9" w:rsidP="007C69E9">
            <w:pPr>
              <w:pStyle w:val="VBAILTBodyStrong"/>
              <w:rPr>
                <w:bCs/>
              </w:rPr>
            </w:pPr>
            <w:r>
              <w:rPr>
                <w:bCs/>
              </w:rPr>
              <w:t>Preponderance of Evidence</w:t>
            </w:r>
          </w:p>
          <w:p w14:paraId="65F2B8BE" w14:textId="77777777" w:rsidR="007C69E9" w:rsidRPr="00E27F16" w:rsidRDefault="007C69E9" w:rsidP="007C69E9">
            <w:pPr>
              <w:pStyle w:val="VBAILTBodyStrong"/>
              <w:numPr>
                <w:ilvl w:val="0"/>
                <w:numId w:val="17"/>
              </w:numPr>
              <w:rPr>
                <w:b w:val="0"/>
                <w:bCs/>
              </w:rPr>
            </w:pPr>
            <w:r w:rsidRPr="00E27F16">
              <w:rPr>
                <w:b w:val="0"/>
                <w:bCs/>
              </w:rPr>
              <w:t>There are issues, however, that require a preponderance of the evidence to decide in the claimant’s favor</w:t>
            </w:r>
          </w:p>
          <w:p w14:paraId="2BA63C8C" w14:textId="77777777" w:rsidR="007C69E9" w:rsidRPr="00E27F16" w:rsidRDefault="007C69E9" w:rsidP="007C69E9">
            <w:pPr>
              <w:pStyle w:val="VBAILTBodyStrong"/>
              <w:numPr>
                <w:ilvl w:val="1"/>
                <w:numId w:val="17"/>
              </w:numPr>
              <w:rPr>
                <w:b w:val="0"/>
                <w:bCs/>
              </w:rPr>
            </w:pPr>
            <w:r w:rsidRPr="00E27F16">
              <w:rPr>
                <w:b w:val="0"/>
                <w:bCs/>
              </w:rPr>
              <w:t>includes questions of status, such as a person’s relationship to a Veteran</w:t>
            </w:r>
          </w:p>
          <w:p w14:paraId="236D9370" w14:textId="77777777" w:rsidR="007C69E9" w:rsidRPr="00E27F16" w:rsidRDefault="007C69E9" w:rsidP="007C69E9">
            <w:pPr>
              <w:pStyle w:val="VBAILTBodyStrong"/>
              <w:numPr>
                <w:ilvl w:val="0"/>
                <w:numId w:val="17"/>
              </w:numPr>
              <w:rPr>
                <w:b w:val="0"/>
                <w:bCs/>
              </w:rPr>
            </w:pPr>
            <w:r w:rsidRPr="00E27F16">
              <w:rPr>
                <w:b w:val="0"/>
                <w:bCs/>
              </w:rPr>
              <w:t>Preponderance of the evidence exists if the</w:t>
            </w:r>
            <w:r w:rsidRPr="00E27F16">
              <w:t xml:space="preserve"> </w:t>
            </w:r>
            <w:r w:rsidRPr="00E27F16">
              <w:rPr>
                <w:b w:val="0"/>
                <w:bCs/>
              </w:rPr>
              <w:t>evidence is not in equipoise, which means it is not evenly balanced both for and against the fact or proposition at issue.</w:t>
            </w:r>
          </w:p>
          <w:p w14:paraId="1277C602" w14:textId="77777777" w:rsidR="007C69E9" w:rsidRPr="008D12D6" w:rsidRDefault="007C69E9" w:rsidP="007C69E9">
            <w:pPr>
              <w:pStyle w:val="VBAILTBodyStrong"/>
              <w:numPr>
                <w:ilvl w:val="1"/>
                <w:numId w:val="8"/>
              </w:numPr>
              <w:ind w:left="1080"/>
            </w:pPr>
            <w:r w:rsidRPr="00E27F16">
              <w:rPr>
                <w:b w:val="0"/>
                <w:bCs/>
              </w:rPr>
              <w:t>a fair preponderance of the evidence, one side clearly outweighs the other</w:t>
            </w:r>
            <w:r>
              <w:rPr>
                <w:b w:val="0"/>
                <w:bCs/>
              </w:rPr>
              <w:t xml:space="preserve"> </w:t>
            </w:r>
          </w:p>
          <w:p w14:paraId="41790544" w14:textId="22C59F2A" w:rsidR="007C69E9" w:rsidRPr="00482770" w:rsidRDefault="007C69E9" w:rsidP="007C69E9">
            <w:pPr>
              <w:pStyle w:val="VBAILTBodyStrong"/>
              <w:numPr>
                <w:ilvl w:val="1"/>
                <w:numId w:val="8"/>
              </w:numPr>
              <w:ind w:left="1080"/>
            </w:pPr>
            <w:r w:rsidRPr="00E27F16">
              <w:rPr>
                <w:b w:val="0"/>
                <w:bCs/>
              </w:rPr>
              <w:t>apply the reasonable-doubt rule when determining whether the character of a Veteran’s service renders him/her ineligible for certain VA benefits</w:t>
            </w:r>
          </w:p>
        </w:tc>
        <w:tc>
          <w:tcPr>
            <w:tcW w:w="4325" w:type="dxa"/>
            <w:tcBorders>
              <w:left w:val="dashSmallGap" w:sz="4" w:space="0" w:color="auto"/>
            </w:tcBorders>
            <w:shd w:val="clear" w:color="auto" w:fill="auto"/>
          </w:tcPr>
          <w:p w14:paraId="5ACBDA0B" w14:textId="77777777" w:rsidR="007C69E9" w:rsidRPr="00442EA1" w:rsidRDefault="007C69E9" w:rsidP="007C69E9">
            <w:pPr>
              <w:pStyle w:val="VBAILTBody"/>
              <w:ind w:firstLine="720"/>
              <w:rPr>
                <w:rStyle w:val="Strong"/>
                <w:b w:val="0"/>
                <w:bCs w:val="0"/>
              </w:rPr>
            </w:pPr>
          </w:p>
        </w:tc>
      </w:tr>
      <w:tr w:rsidR="000A3F5E" w:rsidRPr="00442EA1" w14:paraId="18873AEA" w14:textId="77777777" w:rsidTr="00136EBB">
        <w:trPr>
          <w:cantSplit/>
          <w:jc w:val="center"/>
        </w:trPr>
        <w:tc>
          <w:tcPr>
            <w:tcW w:w="5755" w:type="dxa"/>
            <w:tcBorders>
              <w:right w:val="dashSmallGap" w:sz="4" w:space="0" w:color="auto"/>
            </w:tcBorders>
            <w:shd w:val="clear" w:color="auto" w:fill="auto"/>
          </w:tcPr>
          <w:p w14:paraId="073CF429" w14:textId="77777777" w:rsidR="000A3F5E" w:rsidRDefault="000A3F5E" w:rsidP="000A3F5E">
            <w:pPr>
              <w:pStyle w:val="VBAILTBodyStrong"/>
              <w:rPr>
                <w:bCs/>
              </w:rPr>
            </w:pPr>
            <w:r>
              <w:rPr>
                <w:bCs/>
              </w:rPr>
              <w:lastRenderedPageBreak/>
              <w:t>Issues Requiring an Administrative Decision</w:t>
            </w:r>
          </w:p>
          <w:p w14:paraId="486F81B1" w14:textId="77777777" w:rsidR="000A3F5E" w:rsidRPr="00940AB4" w:rsidRDefault="000A3F5E" w:rsidP="000A3F5E">
            <w:pPr>
              <w:pStyle w:val="VBAILTBodyStrong"/>
              <w:rPr>
                <w:b w:val="0"/>
                <w:bCs/>
              </w:rPr>
            </w:pPr>
            <w:r w:rsidRPr="00940AB4">
              <w:rPr>
                <w:b w:val="0"/>
                <w:bCs/>
              </w:rPr>
              <w:t>Examples of when an administrative decision is required:</w:t>
            </w:r>
          </w:p>
          <w:p w14:paraId="78CF3100" w14:textId="77777777" w:rsidR="000A3F5E" w:rsidRDefault="000A3F5E" w:rsidP="000A3F5E">
            <w:pPr>
              <w:pStyle w:val="VBAILTBodyStrong"/>
              <w:rPr>
                <w:b w:val="0"/>
              </w:rPr>
            </w:pPr>
            <w:r>
              <w:rPr>
                <w:noProof/>
              </w:rPr>
              <w:drawing>
                <wp:inline distT="0" distB="0" distL="0" distR="0" wp14:anchorId="39FC1FDA" wp14:editId="185ECC75">
                  <wp:extent cx="2459990" cy="14262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59990" cy="1426210"/>
                          </a:xfrm>
                          <a:prstGeom prst="rect">
                            <a:avLst/>
                          </a:prstGeom>
                        </pic:spPr>
                      </pic:pic>
                    </a:graphicData>
                  </a:graphic>
                </wp:inline>
              </w:drawing>
            </w:r>
          </w:p>
          <w:p w14:paraId="47238CE8" w14:textId="3F97B4B3" w:rsidR="000A3F5E" w:rsidRDefault="000A3F5E" w:rsidP="000A3F5E">
            <w:pPr>
              <w:pStyle w:val="VBAILTBody"/>
              <w:rPr>
                <w:b/>
                <w:bCs/>
              </w:rPr>
            </w:pPr>
            <w:r>
              <w:rPr>
                <w:noProof/>
              </w:rPr>
              <w:drawing>
                <wp:inline distT="0" distB="0" distL="0" distR="0" wp14:anchorId="07D66B51" wp14:editId="47DFA87D">
                  <wp:extent cx="2499360" cy="198374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12429" cy="1994113"/>
                          </a:xfrm>
                          <a:prstGeom prst="rect">
                            <a:avLst/>
                          </a:prstGeom>
                        </pic:spPr>
                      </pic:pic>
                    </a:graphicData>
                  </a:graphic>
                </wp:inline>
              </w:drawing>
            </w:r>
          </w:p>
        </w:tc>
        <w:tc>
          <w:tcPr>
            <w:tcW w:w="4325" w:type="dxa"/>
            <w:tcBorders>
              <w:left w:val="dashSmallGap" w:sz="4" w:space="0" w:color="auto"/>
            </w:tcBorders>
            <w:shd w:val="clear" w:color="auto" w:fill="auto"/>
          </w:tcPr>
          <w:p w14:paraId="39E16FB5" w14:textId="77777777" w:rsidR="000A3F5E" w:rsidRPr="00442EA1" w:rsidRDefault="000A3F5E" w:rsidP="000A3F5E">
            <w:pPr>
              <w:pStyle w:val="VBAILTBody"/>
              <w:ind w:firstLine="720"/>
              <w:rPr>
                <w:rStyle w:val="Strong"/>
                <w:b w:val="0"/>
                <w:bCs w:val="0"/>
              </w:rPr>
            </w:pPr>
          </w:p>
        </w:tc>
      </w:tr>
      <w:tr w:rsidR="007C69E9" w:rsidRPr="00442EA1" w14:paraId="0C8C2D6F" w14:textId="77777777" w:rsidTr="00136EBB">
        <w:trPr>
          <w:cantSplit/>
          <w:jc w:val="center"/>
        </w:trPr>
        <w:tc>
          <w:tcPr>
            <w:tcW w:w="5755" w:type="dxa"/>
            <w:tcBorders>
              <w:right w:val="dashSmallGap" w:sz="4" w:space="0" w:color="auto"/>
            </w:tcBorders>
            <w:shd w:val="clear" w:color="auto" w:fill="auto"/>
          </w:tcPr>
          <w:p w14:paraId="3CD19250" w14:textId="77777777" w:rsidR="007C69E9" w:rsidRDefault="007C69E9" w:rsidP="007C69E9">
            <w:pPr>
              <w:pStyle w:val="VBAILTBodyStrong"/>
              <w:rPr>
                <w:bCs/>
              </w:rPr>
            </w:pPr>
            <w:r>
              <w:rPr>
                <w:bCs/>
              </w:rPr>
              <w:t>Presumptive Provisions</w:t>
            </w:r>
          </w:p>
          <w:p w14:paraId="4EE6DB22" w14:textId="77777777" w:rsidR="007C69E9" w:rsidRPr="00AE3BB1" w:rsidRDefault="007C69E9" w:rsidP="007C69E9">
            <w:pPr>
              <w:pStyle w:val="VBAILTBodyStrong"/>
              <w:numPr>
                <w:ilvl w:val="0"/>
                <w:numId w:val="18"/>
              </w:numPr>
              <w:rPr>
                <w:b w:val="0"/>
              </w:rPr>
            </w:pPr>
            <w:r w:rsidRPr="00AE3BB1">
              <w:rPr>
                <w:b w:val="0"/>
              </w:rPr>
              <w:t>Presumptive provisions alleviate part of the claimant’s burden of proof. </w:t>
            </w:r>
          </w:p>
          <w:p w14:paraId="0971798D" w14:textId="77777777" w:rsidR="007C69E9" w:rsidRPr="00AE3BB1" w:rsidRDefault="007C69E9" w:rsidP="007C69E9">
            <w:pPr>
              <w:pStyle w:val="VBAILTBodyStrong"/>
              <w:numPr>
                <w:ilvl w:val="1"/>
                <w:numId w:val="18"/>
              </w:numPr>
              <w:rPr>
                <w:b w:val="0"/>
              </w:rPr>
            </w:pPr>
            <w:r w:rsidRPr="00AE3BB1">
              <w:rPr>
                <w:b w:val="0"/>
              </w:rPr>
              <w:t>a presumption has evidentiary value, but it is not a form of evidence</w:t>
            </w:r>
          </w:p>
          <w:p w14:paraId="6150D3AA" w14:textId="77777777" w:rsidR="007C69E9" w:rsidRPr="00AE3BB1" w:rsidRDefault="007C69E9" w:rsidP="007C69E9">
            <w:pPr>
              <w:pStyle w:val="VBAILTBodyStrong"/>
              <w:numPr>
                <w:ilvl w:val="1"/>
                <w:numId w:val="18"/>
              </w:numPr>
              <w:rPr>
                <w:b w:val="0"/>
              </w:rPr>
            </w:pPr>
            <w:r w:rsidRPr="00AE3BB1">
              <w:rPr>
                <w:b w:val="0"/>
              </w:rPr>
              <w:t>is a legal mechanism that relieves a party from having to produce evidence sufficient to establish the point at issue</w:t>
            </w:r>
          </w:p>
          <w:p w14:paraId="27723185" w14:textId="77777777" w:rsidR="007C69E9" w:rsidRPr="008D12D6" w:rsidRDefault="007C69E9" w:rsidP="007C69E9">
            <w:pPr>
              <w:pStyle w:val="VBAILTBodyStrong"/>
              <w:numPr>
                <w:ilvl w:val="1"/>
                <w:numId w:val="18"/>
              </w:numPr>
              <w:rPr>
                <w:b w:val="0"/>
                <w:bCs/>
              </w:rPr>
            </w:pPr>
            <w:r w:rsidRPr="00AE3BB1">
              <w:rPr>
                <w:b w:val="0"/>
              </w:rPr>
              <w:t>VA presumptions may be rebutted</w:t>
            </w:r>
          </w:p>
          <w:p w14:paraId="570E70CE" w14:textId="46257E7C" w:rsidR="007C69E9" w:rsidRPr="002A6C4E" w:rsidRDefault="007C69E9" w:rsidP="007C69E9">
            <w:pPr>
              <w:pStyle w:val="VBAILTBodyStrong"/>
              <w:numPr>
                <w:ilvl w:val="1"/>
                <w:numId w:val="18"/>
              </w:numPr>
              <w:rPr>
                <w:b w:val="0"/>
                <w:bCs/>
              </w:rPr>
            </w:pPr>
            <w:r w:rsidRPr="00AE3BB1">
              <w:rPr>
                <w:b w:val="0"/>
              </w:rPr>
              <w:t>VA presumptions include: soundness, aggravation, and service connection</w:t>
            </w:r>
          </w:p>
        </w:tc>
        <w:tc>
          <w:tcPr>
            <w:tcW w:w="4325" w:type="dxa"/>
            <w:tcBorders>
              <w:left w:val="dashSmallGap" w:sz="4" w:space="0" w:color="auto"/>
            </w:tcBorders>
            <w:shd w:val="clear" w:color="auto" w:fill="auto"/>
          </w:tcPr>
          <w:p w14:paraId="600A7736" w14:textId="77777777" w:rsidR="007C69E9" w:rsidRPr="00442EA1" w:rsidRDefault="007C69E9" w:rsidP="007C69E9">
            <w:pPr>
              <w:pStyle w:val="VBAILTBody"/>
              <w:ind w:firstLine="720"/>
              <w:rPr>
                <w:rStyle w:val="Strong"/>
                <w:b w:val="0"/>
                <w:bCs w:val="0"/>
              </w:rPr>
            </w:pPr>
          </w:p>
        </w:tc>
      </w:tr>
      <w:tr w:rsidR="007C69E9" w:rsidRPr="00442EA1" w14:paraId="4D27643E" w14:textId="77777777" w:rsidTr="00136EBB">
        <w:trPr>
          <w:cantSplit/>
          <w:jc w:val="center"/>
        </w:trPr>
        <w:tc>
          <w:tcPr>
            <w:tcW w:w="5755" w:type="dxa"/>
            <w:tcBorders>
              <w:right w:val="dashSmallGap" w:sz="4" w:space="0" w:color="auto"/>
            </w:tcBorders>
            <w:shd w:val="clear" w:color="auto" w:fill="auto"/>
          </w:tcPr>
          <w:p w14:paraId="3A57E374" w14:textId="77777777" w:rsidR="007C69E9" w:rsidRPr="008C4AA9" w:rsidRDefault="007C69E9" w:rsidP="007C69E9">
            <w:pPr>
              <w:pStyle w:val="VBAILTBody"/>
              <w:rPr>
                <w:b/>
              </w:rPr>
            </w:pPr>
            <w:r>
              <w:rPr>
                <w:b/>
              </w:rPr>
              <w:lastRenderedPageBreak/>
              <w:t>Required Elements</w:t>
            </w:r>
          </w:p>
          <w:p w14:paraId="58BDAD82" w14:textId="77777777" w:rsidR="007C69E9" w:rsidRPr="00AE3BB1" w:rsidRDefault="007C69E9" w:rsidP="007C69E9">
            <w:pPr>
              <w:pStyle w:val="VBAILTbullet1"/>
              <w:numPr>
                <w:ilvl w:val="0"/>
                <w:numId w:val="19"/>
              </w:numPr>
            </w:pPr>
            <w:r w:rsidRPr="00AE3BB1">
              <w:t>Administrative decisions must include the following elements: </w:t>
            </w:r>
          </w:p>
          <w:p w14:paraId="7FB6424B" w14:textId="77777777" w:rsidR="007C69E9" w:rsidRPr="00AE3BB1" w:rsidRDefault="007C69E9" w:rsidP="007C69E9">
            <w:pPr>
              <w:pStyle w:val="VBAILTbullet1"/>
              <w:numPr>
                <w:ilvl w:val="1"/>
                <w:numId w:val="19"/>
              </w:numPr>
            </w:pPr>
            <w:r w:rsidRPr="00AE3BB1">
              <w:t>identification of the issue(s) adjudicated</w:t>
            </w:r>
          </w:p>
          <w:p w14:paraId="0E1A30EF" w14:textId="77777777" w:rsidR="007C69E9" w:rsidRPr="00AE3BB1" w:rsidRDefault="007C69E9" w:rsidP="007C69E9">
            <w:pPr>
              <w:pStyle w:val="VBAILTbullet1"/>
              <w:numPr>
                <w:ilvl w:val="1"/>
                <w:numId w:val="19"/>
              </w:numPr>
            </w:pPr>
            <w:r w:rsidRPr="00AE3BB1">
              <w:t>summary of the evidence considered, and laws and regulations applicable to the claim</w:t>
            </w:r>
          </w:p>
          <w:p w14:paraId="1DD3F3B4" w14:textId="77777777" w:rsidR="007C69E9" w:rsidRPr="00AE3BB1" w:rsidRDefault="007C69E9" w:rsidP="007C69E9">
            <w:pPr>
              <w:pStyle w:val="VBAILTbullet1"/>
              <w:numPr>
                <w:ilvl w:val="1"/>
                <w:numId w:val="19"/>
              </w:numPr>
            </w:pPr>
            <w:r w:rsidRPr="00AE3BB1">
              <w:t>identification of the element(s) required to grant the claim that were not met.</w:t>
            </w:r>
          </w:p>
          <w:p w14:paraId="2EC172CF" w14:textId="77777777" w:rsidR="007C69E9" w:rsidRPr="008D12D6" w:rsidRDefault="007C69E9" w:rsidP="007C69E9">
            <w:pPr>
              <w:pStyle w:val="VBAILTbullet1"/>
              <w:numPr>
                <w:ilvl w:val="0"/>
                <w:numId w:val="19"/>
              </w:numPr>
              <w:rPr>
                <w:b/>
                <w:bCs/>
              </w:rPr>
            </w:pPr>
            <w:r w:rsidRPr="00AE3BB1">
              <w:t xml:space="preserve">PMCs are not required to list favorable findings in administrative decisions.  </w:t>
            </w:r>
          </w:p>
          <w:p w14:paraId="39BD241C" w14:textId="6B54C975" w:rsidR="007C69E9" w:rsidRPr="000F6329" w:rsidRDefault="007C69E9" w:rsidP="007C69E9">
            <w:pPr>
              <w:pStyle w:val="VBAILTbullet1"/>
              <w:numPr>
                <w:ilvl w:val="1"/>
                <w:numId w:val="19"/>
              </w:numPr>
              <w:rPr>
                <w:b/>
                <w:bCs/>
              </w:rPr>
            </w:pPr>
            <w:r w:rsidRPr="00AE3BB1">
              <w:t>Favorable findings are addressed in PMC decision notices.</w:t>
            </w:r>
          </w:p>
        </w:tc>
        <w:tc>
          <w:tcPr>
            <w:tcW w:w="4325" w:type="dxa"/>
            <w:tcBorders>
              <w:left w:val="dashSmallGap" w:sz="4" w:space="0" w:color="auto"/>
            </w:tcBorders>
            <w:shd w:val="clear" w:color="auto" w:fill="auto"/>
          </w:tcPr>
          <w:p w14:paraId="281F2050" w14:textId="77777777" w:rsidR="007C69E9" w:rsidRPr="00442EA1" w:rsidRDefault="007C69E9" w:rsidP="007C69E9">
            <w:pPr>
              <w:pStyle w:val="VBAILTBody"/>
              <w:ind w:firstLine="720"/>
              <w:rPr>
                <w:rStyle w:val="Strong"/>
                <w:b w:val="0"/>
                <w:bCs w:val="0"/>
              </w:rPr>
            </w:pPr>
          </w:p>
        </w:tc>
      </w:tr>
      <w:tr w:rsidR="007C69E9" w:rsidRPr="00442EA1" w14:paraId="1EE86534" w14:textId="77777777" w:rsidTr="00136EBB">
        <w:trPr>
          <w:cantSplit/>
          <w:jc w:val="center"/>
        </w:trPr>
        <w:tc>
          <w:tcPr>
            <w:tcW w:w="5755" w:type="dxa"/>
            <w:tcBorders>
              <w:right w:val="dashSmallGap" w:sz="4" w:space="0" w:color="auto"/>
            </w:tcBorders>
            <w:shd w:val="clear" w:color="auto" w:fill="auto"/>
          </w:tcPr>
          <w:p w14:paraId="5557F1A5" w14:textId="77777777" w:rsidR="007C69E9" w:rsidRPr="008C4AA9" w:rsidRDefault="007C69E9" w:rsidP="007C69E9">
            <w:pPr>
              <w:pStyle w:val="VBAILTBody"/>
              <w:rPr>
                <w:b/>
              </w:rPr>
            </w:pPr>
            <w:r>
              <w:rPr>
                <w:b/>
              </w:rPr>
              <w:lastRenderedPageBreak/>
              <w:t>Decision Narrative</w:t>
            </w:r>
          </w:p>
          <w:p w14:paraId="29DE2521" w14:textId="77777777" w:rsidR="007C69E9" w:rsidRPr="00170F99" w:rsidRDefault="007C69E9" w:rsidP="007C69E9">
            <w:pPr>
              <w:pStyle w:val="VBAILTBody"/>
              <w:numPr>
                <w:ilvl w:val="0"/>
                <w:numId w:val="20"/>
              </w:numPr>
              <w:rPr>
                <w:bCs/>
              </w:rPr>
            </w:pPr>
            <w:r w:rsidRPr="00170F99">
              <w:rPr>
                <w:bCs/>
              </w:rPr>
              <w:t xml:space="preserve">When discussing the evaluation of evidence in a decision </w:t>
            </w:r>
            <w:r w:rsidRPr="00170F99">
              <w:rPr>
                <w:bCs/>
                <w:i/>
                <w:iCs/>
              </w:rPr>
              <w:t>Narrative</w:t>
            </w:r>
            <w:r w:rsidRPr="00170F99">
              <w:rPr>
                <w:bCs/>
              </w:rPr>
              <w:t xml:space="preserve">, </w:t>
            </w:r>
          </w:p>
          <w:p w14:paraId="4A4322D4" w14:textId="77777777" w:rsidR="007C69E9" w:rsidRPr="00170F99" w:rsidRDefault="007C69E9" w:rsidP="007C69E9">
            <w:pPr>
              <w:pStyle w:val="VBAILTBody"/>
              <w:numPr>
                <w:ilvl w:val="1"/>
                <w:numId w:val="20"/>
              </w:numPr>
              <w:rPr>
                <w:bCs/>
              </w:rPr>
            </w:pPr>
            <w:r w:rsidRPr="00170F99">
              <w:rPr>
                <w:bCs/>
              </w:rPr>
              <w:t xml:space="preserve">be objective and fair in the consideration of evidence </w:t>
            </w:r>
          </w:p>
          <w:p w14:paraId="0C9BEF91" w14:textId="77777777" w:rsidR="007C69E9" w:rsidRPr="00170F99" w:rsidRDefault="007C69E9" w:rsidP="007C69E9">
            <w:pPr>
              <w:pStyle w:val="VBAILTBody"/>
              <w:numPr>
                <w:ilvl w:val="1"/>
                <w:numId w:val="20"/>
              </w:numPr>
              <w:rPr>
                <w:bCs/>
              </w:rPr>
            </w:pPr>
            <w:r w:rsidRPr="00170F99">
              <w:rPr>
                <w:bCs/>
              </w:rPr>
              <w:t>ensure that any inferences, findings, and conclusions made</w:t>
            </w:r>
            <w:r w:rsidRPr="00170F99">
              <w:rPr>
                <w:b/>
              </w:rPr>
              <w:t xml:space="preserve"> </w:t>
            </w:r>
            <w:r w:rsidRPr="00170F99">
              <w:rPr>
                <w:bCs/>
              </w:rPr>
              <w:t xml:space="preserve">are supported under the facts and law </w:t>
            </w:r>
          </w:p>
          <w:p w14:paraId="55424B44" w14:textId="77777777" w:rsidR="007C69E9" w:rsidRPr="00170F99" w:rsidRDefault="007C69E9" w:rsidP="007C69E9">
            <w:pPr>
              <w:pStyle w:val="VBAILTBody"/>
              <w:numPr>
                <w:ilvl w:val="1"/>
                <w:numId w:val="20"/>
              </w:numPr>
              <w:rPr>
                <w:bCs/>
              </w:rPr>
            </w:pPr>
            <w:r w:rsidRPr="00170F99">
              <w:rPr>
                <w:bCs/>
              </w:rPr>
              <w:t xml:space="preserve">follow the evidentiary guidance in this chapter </w:t>
            </w:r>
          </w:p>
          <w:p w14:paraId="6B4E5561" w14:textId="77777777" w:rsidR="007C69E9" w:rsidRPr="00170F99" w:rsidRDefault="007C69E9" w:rsidP="007C69E9">
            <w:pPr>
              <w:pStyle w:val="VBAILTBody"/>
              <w:numPr>
                <w:ilvl w:val="1"/>
                <w:numId w:val="20"/>
              </w:numPr>
              <w:rPr>
                <w:bCs/>
              </w:rPr>
            </w:pPr>
            <w:r w:rsidRPr="00170F99">
              <w:rPr>
                <w:bCs/>
              </w:rPr>
              <w:t xml:space="preserve">be professional and courteous even when claimants are antagonistic, critical, or abusive </w:t>
            </w:r>
          </w:p>
          <w:p w14:paraId="372E56BC" w14:textId="77777777" w:rsidR="007C69E9" w:rsidRPr="00170F99" w:rsidRDefault="007C69E9" w:rsidP="007C69E9">
            <w:pPr>
              <w:pStyle w:val="VBAILTBody"/>
              <w:numPr>
                <w:ilvl w:val="1"/>
                <w:numId w:val="20"/>
              </w:numPr>
              <w:rPr>
                <w:bCs/>
              </w:rPr>
            </w:pPr>
            <w:r w:rsidRPr="00170F99">
              <w:rPr>
                <w:bCs/>
              </w:rPr>
              <w:t xml:space="preserve">not allow any bias or personal feelings into the evaluation of evidence or the decision  </w:t>
            </w:r>
          </w:p>
          <w:p w14:paraId="07C244BD" w14:textId="77777777" w:rsidR="007C69E9" w:rsidRPr="00170F99" w:rsidRDefault="007C69E9" w:rsidP="007C69E9">
            <w:pPr>
              <w:pStyle w:val="VBAILTBody"/>
              <w:numPr>
                <w:ilvl w:val="1"/>
                <w:numId w:val="20"/>
              </w:numPr>
              <w:rPr>
                <w:bCs/>
              </w:rPr>
            </w:pPr>
            <w:r w:rsidRPr="00170F99">
              <w:rPr>
                <w:bCs/>
              </w:rPr>
              <w:t>not arbitrarily or capriciously refuse</w:t>
            </w:r>
            <w:r w:rsidRPr="00170F99">
              <w:rPr>
                <w:b/>
              </w:rPr>
              <w:t xml:space="preserve"> </w:t>
            </w:r>
            <w:r w:rsidRPr="00170F99">
              <w:rPr>
                <w:bCs/>
              </w:rPr>
              <w:t xml:space="preserve">to assign weight to a claimant’s evidence, and </w:t>
            </w:r>
          </w:p>
          <w:p w14:paraId="17AD0485" w14:textId="1084C6E0" w:rsidR="007C69E9" w:rsidRPr="008D12D6" w:rsidRDefault="007C69E9" w:rsidP="007C69E9">
            <w:pPr>
              <w:pStyle w:val="VBAILTBody"/>
              <w:numPr>
                <w:ilvl w:val="1"/>
                <w:numId w:val="20"/>
              </w:numPr>
              <w:rPr>
                <w:bCs/>
              </w:rPr>
            </w:pPr>
            <w:r w:rsidRPr="00170F99">
              <w:rPr>
                <w:bCs/>
              </w:rPr>
              <w:t>not adopt or express an adversarial position towards a claimant or beneficiary</w:t>
            </w:r>
          </w:p>
        </w:tc>
        <w:tc>
          <w:tcPr>
            <w:tcW w:w="4325" w:type="dxa"/>
            <w:tcBorders>
              <w:left w:val="dashSmallGap" w:sz="4" w:space="0" w:color="auto"/>
            </w:tcBorders>
            <w:shd w:val="clear" w:color="auto" w:fill="auto"/>
          </w:tcPr>
          <w:p w14:paraId="63932467" w14:textId="77777777" w:rsidR="007C69E9" w:rsidRPr="00442EA1" w:rsidRDefault="007C69E9" w:rsidP="007C69E9">
            <w:pPr>
              <w:pStyle w:val="VBAILTBody"/>
              <w:ind w:firstLine="720"/>
              <w:rPr>
                <w:rStyle w:val="Strong"/>
                <w:b w:val="0"/>
                <w:bCs w:val="0"/>
              </w:rPr>
            </w:pPr>
          </w:p>
        </w:tc>
      </w:tr>
      <w:tr w:rsidR="007C69E9" w:rsidRPr="00442EA1" w14:paraId="6B6D9DB8" w14:textId="77777777" w:rsidTr="00136EBB">
        <w:trPr>
          <w:cantSplit/>
          <w:jc w:val="center"/>
        </w:trPr>
        <w:tc>
          <w:tcPr>
            <w:tcW w:w="5755" w:type="dxa"/>
            <w:tcBorders>
              <w:right w:val="dashSmallGap" w:sz="4" w:space="0" w:color="auto"/>
            </w:tcBorders>
            <w:shd w:val="clear" w:color="auto" w:fill="auto"/>
          </w:tcPr>
          <w:p w14:paraId="7CECF88F" w14:textId="77777777" w:rsidR="007C69E9" w:rsidRPr="008C4AA9" w:rsidRDefault="007C69E9" w:rsidP="007C69E9">
            <w:pPr>
              <w:pStyle w:val="VBAILTBody"/>
              <w:rPr>
                <w:b/>
              </w:rPr>
            </w:pPr>
            <w:r>
              <w:rPr>
                <w:b/>
              </w:rPr>
              <w:lastRenderedPageBreak/>
              <w:t>Administrative Decisions: Reasons and Bases</w:t>
            </w:r>
          </w:p>
          <w:p w14:paraId="2A0884CE" w14:textId="77777777" w:rsidR="007C69E9" w:rsidRPr="00170F99" w:rsidRDefault="007C69E9" w:rsidP="007C69E9">
            <w:pPr>
              <w:pStyle w:val="VBAILTBody"/>
            </w:pPr>
            <w:r w:rsidRPr="00170F99">
              <w:t>When citing the reasons and bases apply the following rules:</w:t>
            </w:r>
          </w:p>
          <w:p w14:paraId="23DB9A3F" w14:textId="77777777" w:rsidR="007C69E9" w:rsidRPr="00170F99" w:rsidRDefault="007C69E9" w:rsidP="007C69E9">
            <w:pPr>
              <w:pStyle w:val="VBAILTBody"/>
              <w:numPr>
                <w:ilvl w:val="0"/>
                <w:numId w:val="21"/>
              </w:numPr>
            </w:pPr>
            <w:r w:rsidRPr="00170F99">
              <w:t>State the reasons and bases in clear, simple, easy-to-understand terms. </w:t>
            </w:r>
          </w:p>
          <w:p w14:paraId="3AB91A56" w14:textId="77777777" w:rsidR="007C69E9" w:rsidRPr="00170F99" w:rsidRDefault="007C69E9" w:rsidP="007C69E9">
            <w:pPr>
              <w:pStyle w:val="VBAILTBody"/>
              <w:numPr>
                <w:ilvl w:val="1"/>
                <w:numId w:val="21"/>
              </w:numPr>
            </w:pPr>
            <w:r w:rsidRPr="00170F99">
              <w:t xml:space="preserve"> Fully describe the reasoning that led to the decision</w:t>
            </w:r>
          </w:p>
          <w:p w14:paraId="6A34189A" w14:textId="77777777" w:rsidR="007C69E9" w:rsidRPr="00170F99" w:rsidRDefault="007C69E9" w:rsidP="007C69E9">
            <w:pPr>
              <w:pStyle w:val="VBAILTBody"/>
              <w:numPr>
                <w:ilvl w:val="0"/>
                <w:numId w:val="21"/>
              </w:numPr>
            </w:pPr>
            <w:r w:rsidRPr="00170F99">
              <w:t>Support conclusions by analysis and explanation of the credibility and value of the evidence on which they are based</w:t>
            </w:r>
          </w:p>
          <w:p w14:paraId="6BA0B119" w14:textId="77777777" w:rsidR="007C69E9" w:rsidRPr="00170F99" w:rsidRDefault="007C69E9" w:rsidP="007C69E9">
            <w:pPr>
              <w:pStyle w:val="VBAILTBody"/>
              <w:numPr>
                <w:ilvl w:val="1"/>
                <w:numId w:val="21"/>
              </w:numPr>
            </w:pPr>
            <w:r w:rsidRPr="00170F99">
              <w:t>The assertion of unsupported conclusions is unnecessary. </w:t>
            </w:r>
          </w:p>
          <w:p w14:paraId="0EB6EE2B" w14:textId="77777777" w:rsidR="007C69E9" w:rsidRPr="00170F99" w:rsidRDefault="007C69E9" w:rsidP="007C69E9">
            <w:pPr>
              <w:pStyle w:val="VBAILTBody"/>
              <w:numPr>
                <w:ilvl w:val="0"/>
                <w:numId w:val="21"/>
              </w:numPr>
            </w:pPr>
            <w:r w:rsidRPr="00170F99">
              <w:t>Acknowledge contentions that argue against the decision, and explain why they did not prevail</w:t>
            </w:r>
          </w:p>
          <w:p w14:paraId="1ADB9242" w14:textId="77777777" w:rsidR="007C69E9" w:rsidRPr="00170F99" w:rsidRDefault="007C69E9" w:rsidP="007C69E9">
            <w:pPr>
              <w:pStyle w:val="VBAILTBody"/>
            </w:pPr>
            <w:r w:rsidRPr="00170F99">
              <w:t>When citing the reasons and bases apply the following rules:</w:t>
            </w:r>
          </w:p>
          <w:p w14:paraId="7486AF03" w14:textId="77777777" w:rsidR="007C69E9" w:rsidRPr="00170F99" w:rsidRDefault="007C69E9" w:rsidP="007C69E9">
            <w:pPr>
              <w:pStyle w:val="VBAILTBody"/>
              <w:numPr>
                <w:ilvl w:val="0"/>
                <w:numId w:val="22"/>
              </w:numPr>
            </w:pPr>
            <w:r w:rsidRPr="00170F99">
              <w:t>Quote directly from relevant laws and regulations, as needed, to support the conclusion reached, but do not rely on the citing of regulatory text in its entirety as a substitute for a qualitative discussion</w:t>
            </w:r>
          </w:p>
          <w:p w14:paraId="6DF4F967" w14:textId="77777777" w:rsidR="007C69E9" w:rsidRPr="00170F99" w:rsidRDefault="007C69E9" w:rsidP="007C69E9">
            <w:pPr>
              <w:pStyle w:val="VBAILTBody"/>
              <w:numPr>
                <w:ilvl w:val="0"/>
                <w:numId w:val="22"/>
              </w:numPr>
            </w:pPr>
            <w:r w:rsidRPr="00170F99">
              <w:t xml:space="preserve">Impartially list all evidence, both favorable and unfavorable  </w:t>
            </w:r>
          </w:p>
          <w:p w14:paraId="6A10D33C" w14:textId="77777777" w:rsidR="007C69E9" w:rsidRPr="00170F99" w:rsidRDefault="007C69E9" w:rsidP="007C69E9">
            <w:pPr>
              <w:pStyle w:val="VBAILTBody"/>
              <w:numPr>
                <w:ilvl w:val="1"/>
                <w:numId w:val="22"/>
              </w:numPr>
            </w:pPr>
            <w:r w:rsidRPr="00170F99">
              <w:t>identify and paraphrase pertinent information from the available evidence instead of quoting from it at length</w:t>
            </w:r>
          </w:p>
          <w:p w14:paraId="22849784" w14:textId="77777777" w:rsidR="007C69E9" w:rsidRPr="00170F99" w:rsidRDefault="007C69E9" w:rsidP="007C69E9">
            <w:pPr>
              <w:pStyle w:val="VBAILTBody"/>
              <w:numPr>
                <w:ilvl w:val="0"/>
                <w:numId w:val="22"/>
              </w:numPr>
            </w:pPr>
            <w:r w:rsidRPr="00170F99">
              <w:t>Evaluate all the evidence, including sworn oral testimony and certified statements submitted by claimants, and clearly explain why that evidence is found to be persuasive or unpersuasive</w:t>
            </w:r>
          </w:p>
          <w:p w14:paraId="46EB7DBE" w14:textId="53B559F3" w:rsidR="007C69E9" w:rsidRPr="00C437F5" w:rsidRDefault="007C69E9" w:rsidP="007C69E9">
            <w:pPr>
              <w:pStyle w:val="VBAILTBody"/>
              <w:numPr>
                <w:ilvl w:val="0"/>
                <w:numId w:val="6"/>
              </w:numPr>
              <w:rPr>
                <w:b/>
                <w:bCs/>
              </w:rPr>
            </w:pPr>
            <w:r w:rsidRPr="00170F99">
              <w:t>Explicitly address each item of evidence and each of the claimant’s contentions</w:t>
            </w:r>
          </w:p>
        </w:tc>
        <w:tc>
          <w:tcPr>
            <w:tcW w:w="4325" w:type="dxa"/>
            <w:tcBorders>
              <w:left w:val="dashSmallGap" w:sz="4" w:space="0" w:color="auto"/>
            </w:tcBorders>
            <w:shd w:val="clear" w:color="auto" w:fill="auto"/>
          </w:tcPr>
          <w:p w14:paraId="5343CF1E" w14:textId="77777777" w:rsidR="007C69E9" w:rsidRPr="00442EA1" w:rsidRDefault="007C69E9" w:rsidP="007C69E9">
            <w:pPr>
              <w:pStyle w:val="VBAILTBody"/>
              <w:rPr>
                <w:rStyle w:val="Strong"/>
                <w:b w:val="0"/>
                <w:bCs w:val="0"/>
              </w:rPr>
            </w:pPr>
          </w:p>
        </w:tc>
      </w:tr>
      <w:tr w:rsidR="007C69E9" w:rsidRPr="00442EA1" w14:paraId="56110038" w14:textId="77777777" w:rsidTr="00136EBB">
        <w:trPr>
          <w:cantSplit/>
          <w:jc w:val="center"/>
        </w:trPr>
        <w:tc>
          <w:tcPr>
            <w:tcW w:w="5755" w:type="dxa"/>
            <w:tcBorders>
              <w:right w:val="dashSmallGap" w:sz="4" w:space="0" w:color="auto"/>
            </w:tcBorders>
            <w:shd w:val="clear" w:color="auto" w:fill="auto"/>
          </w:tcPr>
          <w:p w14:paraId="5FDE02B6" w14:textId="77777777" w:rsidR="007C69E9" w:rsidRDefault="007C69E9" w:rsidP="007C69E9">
            <w:pPr>
              <w:pStyle w:val="VBAILTBody"/>
              <w:rPr>
                <w:b/>
              </w:rPr>
            </w:pPr>
            <w:r>
              <w:rPr>
                <w:b/>
              </w:rPr>
              <w:lastRenderedPageBreak/>
              <w:t>Administrative Decisions: Favorable Findings</w:t>
            </w:r>
          </w:p>
          <w:p w14:paraId="631AE113" w14:textId="77777777" w:rsidR="007C69E9" w:rsidRPr="00170F99" w:rsidRDefault="007C69E9" w:rsidP="007C69E9">
            <w:pPr>
              <w:pStyle w:val="VBAILTBody"/>
              <w:rPr>
                <w:bCs/>
              </w:rPr>
            </w:pPr>
            <w:r w:rsidRPr="00170F99">
              <w:rPr>
                <w:bCs/>
              </w:rPr>
              <w:t xml:space="preserve">In </w:t>
            </w:r>
            <w:r w:rsidRPr="00170F99">
              <w:rPr>
                <w:b/>
              </w:rPr>
              <w:t xml:space="preserve">all </w:t>
            </w:r>
            <w:r w:rsidRPr="00170F99">
              <w:rPr>
                <w:b/>
                <w:i/>
                <w:iCs/>
              </w:rPr>
              <w:t>favorable</w:t>
            </w:r>
            <w:r w:rsidRPr="00170F99">
              <w:rPr>
                <w:bCs/>
              </w:rPr>
              <w:t xml:space="preserve"> administrative decisions, include the following statement as part of the reasons and bases:  </w:t>
            </w:r>
          </w:p>
          <w:p w14:paraId="19397164" w14:textId="77777777" w:rsidR="007C69E9" w:rsidRPr="00170F99" w:rsidRDefault="007C69E9" w:rsidP="007C69E9">
            <w:pPr>
              <w:pStyle w:val="VBAILTBody"/>
              <w:ind w:left="720"/>
              <w:rPr>
                <w:bCs/>
              </w:rPr>
            </w:pPr>
            <w:r w:rsidRPr="00170F99">
              <w:rPr>
                <w:bCs/>
                <w:i/>
                <w:iCs/>
              </w:rPr>
              <w:t xml:space="preserve">All elements required to decide the issue of </w:t>
            </w:r>
            <w:r w:rsidRPr="00170F99">
              <w:rPr>
                <w:bCs/>
              </w:rPr>
              <w:t xml:space="preserve">[issue] </w:t>
            </w:r>
            <w:r w:rsidRPr="00170F99">
              <w:rPr>
                <w:bCs/>
                <w:i/>
                <w:iCs/>
              </w:rPr>
              <w:t>were met, and all findings were favorable to the claimant</w:t>
            </w:r>
            <w:r w:rsidRPr="00170F99">
              <w:rPr>
                <w:bCs/>
              </w:rPr>
              <w:t>.</w:t>
            </w:r>
          </w:p>
          <w:p w14:paraId="4BBFDADA" w14:textId="77777777" w:rsidR="007C69E9" w:rsidRPr="00170F99" w:rsidRDefault="007C69E9" w:rsidP="007C69E9">
            <w:pPr>
              <w:pStyle w:val="VBAILTBody"/>
              <w:rPr>
                <w:bCs/>
              </w:rPr>
            </w:pPr>
            <w:r w:rsidRPr="00170F99">
              <w:rPr>
                <w:bCs/>
              </w:rPr>
              <w:t xml:space="preserve">In </w:t>
            </w:r>
            <w:r w:rsidRPr="00170F99">
              <w:rPr>
                <w:b/>
              </w:rPr>
              <w:t xml:space="preserve">all </w:t>
            </w:r>
            <w:r w:rsidRPr="00170F99">
              <w:rPr>
                <w:b/>
                <w:i/>
                <w:iCs/>
              </w:rPr>
              <w:t>unfavorable</w:t>
            </w:r>
            <w:r w:rsidRPr="00170F99">
              <w:rPr>
                <w:bCs/>
              </w:rPr>
              <w:t xml:space="preserve"> administrative decisions,</w:t>
            </w:r>
          </w:p>
          <w:p w14:paraId="2BAEE569" w14:textId="77777777" w:rsidR="007C69E9" w:rsidRPr="008D12D6" w:rsidRDefault="007C69E9" w:rsidP="007C69E9">
            <w:pPr>
              <w:pStyle w:val="VBAILTBody"/>
              <w:numPr>
                <w:ilvl w:val="1"/>
                <w:numId w:val="23"/>
              </w:numPr>
              <w:rPr>
                <w:b/>
                <w:bCs/>
              </w:rPr>
            </w:pPr>
            <w:r w:rsidRPr="00170F99">
              <w:rPr>
                <w:bCs/>
              </w:rPr>
              <w:t>discuss as part of the reasons and bases all unmet elements that were required to grant the claim</w:t>
            </w:r>
            <w:r>
              <w:rPr>
                <w:bCs/>
              </w:rPr>
              <w:t xml:space="preserve"> </w:t>
            </w:r>
          </w:p>
          <w:p w14:paraId="35E4B42E" w14:textId="3E67B59C" w:rsidR="007C69E9" w:rsidRPr="005C7B01" w:rsidRDefault="007C69E9" w:rsidP="007C69E9">
            <w:pPr>
              <w:pStyle w:val="VBAILTBody"/>
              <w:numPr>
                <w:ilvl w:val="1"/>
                <w:numId w:val="23"/>
              </w:numPr>
              <w:rPr>
                <w:b/>
                <w:bCs/>
              </w:rPr>
            </w:pPr>
            <w:r w:rsidRPr="00170F99">
              <w:rPr>
                <w:bCs/>
              </w:rPr>
              <w:t>clearly label and identify findings that were favorable to the claimant</w:t>
            </w:r>
          </w:p>
        </w:tc>
        <w:tc>
          <w:tcPr>
            <w:tcW w:w="4325" w:type="dxa"/>
            <w:tcBorders>
              <w:left w:val="dashSmallGap" w:sz="4" w:space="0" w:color="auto"/>
            </w:tcBorders>
            <w:shd w:val="clear" w:color="auto" w:fill="auto"/>
          </w:tcPr>
          <w:p w14:paraId="21E129E5" w14:textId="77777777" w:rsidR="007C69E9" w:rsidRPr="00442EA1" w:rsidRDefault="007C69E9" w:rsidP="007C69E9">
            <w:pPr>
              <w:pStyle w:val="VBAILTBody"/>
              <w:rPr>
                <w:rStyle w:val="Strong"/>
                <w:b w:val="0"/>
                <w:bCs w:val="0"/>
              </w:rPr>
            </w:pPr>
          </w:p>
        </w:tc>
      </w:tr>
      <w:tr w:rsidR="007C69E9" w:rsidRPr="00442EA1" w14:paraId="40223C58" w14:textId="77777777" w:rsidTr="00136EBB">
        <w:trPr>
          <w:cantSplit/>
          <w:jc w:val="center"/>
        </w:trPr>
        <w:tc>
          <w:tcPr>
            <w:tcW w:w="5755" w:type="dxa"/>
            <w:tcBorders>
              <w:right w:val="dashSmallGap" w:sz="4" w:space="0" w:color="auto"/>
            </w:tcBorders>
            <w:shd w:val="clear" w:color="auto" w:fill="auto"/>
          </w:tcPr>
          <w:p w14:paraId="27BB4F7A" w14:textId="77777777" w:rsidR="007C69E9" w:rsidRDefault="007C69E9" w:rsidP="007C69E9">
            <w:pPr>
              <w:pStyle w:val="VBAILTBody"/>
              <w:rPr>
                <w:b/>
              </w:rPr>
            </w:pPr>
            <w:r>
              <w:rPr>
                <w:b/>
              </w:rPr>
              <w:t>Unfavorable Administrative Decisions</w:t>
            </w:r>
          </w:p>
          <w:p w14:paraId="57E4C366" w14:textId="77777777" w:rsidR="007C69E9" w:rsidRPr="00170F99" w:rsidRDefault="007C69E9" w:rsidP="007C69E9">
            <w:pPr>
              <w:pStyle w:val="VBAILTBody"/>
              <w:numPr>
                <w:ilvl w:val="0"/>
                <w:numId w:val="24"/>
              </w:numPr>
              <w:rPr>
                <w:bCs/>
              </w:rPr>
            </w:pPr>
            <w:r w:rsidRPr="00170F99">
              <w:rPr>
                <w:bCs/>
              </w:rPr>
              <w:t xml:space="preserve">When an administrative decision is unfavorable, send notice to the claimant in a letter containing the elements in </w:t>
            </w:r>
            <w:hyperlink r:id="rId17" w:history="1">
              <w:r w:rsidRPr="00170F99">
                <w:rPr>
                  <w:rStyle w:val="Hyperlink"/>
                  <w:bCs/>
                </w:rPr>
                <w:t xml:space="preserve">M21-1, Part VI, Subpart </w:t>
              </w:r>
            </w:hyperlink>
            <w:hyperlink r:id="rId18" w:history="1">
              <w:r w:rsidRPr="00170F99">
                <w:rPr>
                  <w:rStyle w:val="Hyperlink"/>
                  <w:bCs/>
                </w:rPr>
                <w:t>i</w:t>
              </w:r>
            </w:hyperlink>
            <w:hyperlink r:id="rId19" w:history="1">
              <w:r w:rsidRPr="00170F99">
                <w:rPr>
                  <w:rStyle w:val="Hyperlink"/>
                  <w:bCs/>
                </w:rPr>
                <w:t>, 1.B.1.b</w:t>
              </w:r>
            </w:hyperlink>
            <w:r w:rsidRPr="00170F99">
              <w:rPr>
                <w:bCs/>
              </w:rPr>
              <w:t>.</w:t>
            </w:r>
          </w:p>
          <w:p w14:paraId="7E291637" w14:textId="77777777" w:rsidR="007C69E9" w:rsidRPr="00170F99" w:rsidRDefault="007C69E9" w:rsidP="007C69E9">
            <w:pPr>
              <w:pStyle w:val="VBAILTBody"/>
              <w:numPr>
                <w:ilvl w:val="0"/>
                <w:numId w:val="24"/>
              </w:numPr>
              <w:rPr>
                <w:bCs/>
              </w:rPr>
            </w:pPr>
            <w:r w:rsidRPr="00170F99">
              <w:rPr>
                <w:bCs/>
                <w:i/>
                <w:iCs/>
              </w:rPr>
              <w:t>A single</w:t>
            </w:r>
            <w:r w:rsidRPr="00170F99">
              <w:rPr>
                <w:bCs/>
              </w:rPr>
              <w:t xml:space="preserve"> decision notice will be prepared and released to the claimant </w:t>
            </w:r>
            <w:r w:rsidRPr="00170F99">
              <w:rPr>
                <w:bCs/>
                <w:i/>
                <w:iCs/>
              </w:rPr>
              <w:t>after</w:t>
            </w:r>
            <w:r w:rsidRPr="00170F99">
              <w:rPr>
                <w:bCs/>
              </w:rPr>
              <w:t xml:space="preserve"> the administrative decision is completed </w:t>
            </w:r>
            <w:r w:rsidRPr="00170F99">
              <w:rPr>
                <w:b/>
                <w:i/>
                <w:iCs/>
              </w:rPr>
              <w:t>and</w:t>
            </w:r>
            <w:r w:rsidRPr="00170F99">
              <w:rPr>
                <w:bCs/>
                <w:i/>
                <w:iCs/>
              </w:rPr>
              <w:t xml:space="preserve"> </w:t>
            </w:r>
            <w:r w:rsidRPr="00170F99">
              <w:rPr>
                <w:bCs/>
              </w:rPr>
              <w:t>the claims processor</w:t>
            </w:r>
          </w:p>
          <w:p w14:paraId="094626FB" w14:textId="77777777" w:rsidR="007C69E9" w:rsidRPr="00170F99" w:rsidRDefault="007C69E9" w:rsidP="007C69E9">
            <w:pPr>
              <w:pStyle w:val="VBAILTBody"/>
              <w:numPr>
                <w:ilvl w:val="1"/>
                <w:numId w:val="24"/>
              </w:numPr>
              <w:rPr>
                <w:bCs/>
              </w:rPr>
            </w:pPr>
            <w:r w:rsidRPr="00170F99">
              <w:rPr>
                <w:bCs/>
              </w:rPr>
              <w:t>denies benefits, or</w:t>
            </w:r>
          </w:p>
          <w:p w14:paraId="63522D58" w14:textId="77777777" w:rsidR="007C69E9" w:rsidRPr="00170F99" w:rsidRDefault="007C69E9" w:rsidP="007C69E9">
            <w:pPr>
              <w:pStyle w:val="VBAILTBody"/>
              <w:numPr>
                <w:ilvl w:val="1"/>
                <w:numId w:val="24"/>
              </w:numPr>
              <w:rPr>
                <w:bCs/>
              </w:rPr>
            </w:pPr>
            <w:r w:rsidRPr="00170F99">
              <w:rPr>
                <w:bCs/>
              </w:rPr>
              <w:t>denies benefits based on a rating decision</w:t>
            </w:r>
          </w:p>
          <w:p w14:paraId="228DA8D9" w14:textId="66CED481" w:rsidR="007C69E9" w:rsidRDefault="007C69E9" w:rsidP="007C69E9">
            <w:pPr>
              <w:pStyle w:val="VBAILTBody"/>
              <w:rPr>
                <w:b/>
                <w:bCs/>
              </w:rPr>
            </w:pPr>
          </w:p>
        </w:tc>
        <w:tc>
          <w:tcPr>
            <w:tcW w:w="4325" w:type="dxa"/>
            <w:tcBorders>
              <w:left w:val="dashSmallGap" w:sz="4" w:space="0" w:color="auto"/>
            </w:tcBorders>
            <w:shd w:val="clear" w:color="auto" w:fill="auto"/>
          </w:tcPr>
          <w:p w14:paraId="2F934747" w14:textId="77777777" w:rsidR="007C69E9" w:rsidRPr="00442EA1" w:rsidRDefault="007C69E9" w:rsidP="007C69E9">
            <w:pPr>
              <w:pStyle w:val="VBAILTBody"/>
              <w:rPr>
                <w:rStyle w:val="Strong"/>
                <w:b w:val="0"/>
                <w:bCs w:val="0"/>
              </w:rPr>
            </w:pPr>
          </w:p>
        </w:tc>
      </w:tr>
      <w:tr w:rsidR="007C69E9" w:rsidRPr="00442EA1" w14:paraId="5C42C2DA" w14:textId="77777777" w:rsidTr="00136EBB">
        <w:trPr>
          <w:cantSplit/>
          <w:jc w:val="center"/>
        </w:trPr>
        <w:tc>
          <w:tcPr>
            <w:tcW w:w="5755" w:type="dxa"/>
            <w:tcBorders>
              <w:right w:val="dashSmallGap" w:sz="4" w:space="0" w:color="auto"/>
            </w:tcBorders>
            <w:shd w:val="clear" w:color="auto" w:fill="auto"/>
          </w:tcPr>
          <w:p w14:paraId="1767D943" w14:textId="77777777" w:rsidR="007C69E9" w:rsidRPr="00CF6CE3" w:rsidRDefault="007C69E9" w:rsidP="007C69E9">
            <w:pPr>
              <w:pStyle w:val="VBAILTBody"/>
              <w:rPr>
                <w:b/>
                <w:bCs/>
              </w:rPr>
            </w:pPr>
            <w:r w:rsidRPr="00CF6CE3">
              <w:rPr>
                <w:b/>
                <w:bCs/>
              </w:rPr>
              <w:lastRenderedPageBreak/>
              <w:t>Administrative Decision: Authorization Activity</w:t>
            </w:r>
          </w:p>
          <w:p w14:paraId="26618157" w14:textId="77777777" w:rsidR="007C69E9" w:rsidRPr="008D12D6" w:rsidRDefault="007C69E9" w:rsidP="007C69E9">
            <w:pPr>
              <w:pStyle w:val="VBAILTBody"/>
              <w:numPr>
                <w:ilvl w:val="0"/>
                <w:numId w:val="25"/>
              </w:numPr>
              <w:rPr>
                <w:b/>
              </w:rPr>
            </w:pPr>
            <w:r w:rsidRPr="00CF6CE3">
              <w:rPr>
                <w:bCs/>
              </w:rPr>
              <w:t>For decisions made by</w:t>
            </w:r>
            <w:r w:rsidRPr="00CF6CE3">
              <w:rPr>
                <w:b/>
              </w:rPr>
              <w:t xml:space="preserve"> </w:t>
            </w:r>
            <w:r w:rsidRPr="00CF6CE3">
              <w:rPr>
                <w:bCs/>
              </w:rPr>
              <w:t>the authorization activity that require an administrative decision, the authorization activity is responsible for explaining in the body of the administrative decision the reasons and bases for said decision</w:t>
            </w:r>
            <w:r>
              <w:rPr>
                <w:bCs/>
              </w:rPr>
              <w:t xml:space="preserve"> </w:t>
            </w:r>
          </w:p>
          <w:p w14:paraId="66675B12" w14:textId="2F9947BA" w:rsidR="007C69E9" w:rsidRDefault="007C69E9" w:rsidP="007C69E9">
            <w:pPr>
              <w:pStyle w:val="VBAILTBody"/>
              <w:numPr>
                <w:ilvl w:val="0"/>
                <w:numId w:val="25"/>
              </w:numPr>
              <w:rPr>
                <w:b/>
              </w:rPr>
            </w:pPr>
            <w:r w:rsidRPr="00CF6CE3">
              <w:rPr>
                <w:bCs/>
              </w:rPr>
              <w:t xml:space="preserve">For decisions made by the authorization activity that </w:t>
            </w:r>
            <w:r w:rsidRPr="00CF6CE3">
              <w:rPr>
                <w:bCs/>
                <w:i/>
                <w:iCs/>
              </w:rPr>
              <w:t>do not</w:t>
            </w:r>
            <w:r w:rsidRPr="00CF6CE3">
              <w:rPr>
                <w:bCs/>
              </w:rPr>
              <w:t xml:space="preserve"> require an administrative decision, the authorization activity must provide in the decision notice sufficient detail regarding the rationale used in reaching the decision to ensure the claimant will understand its basis</w:t>
            </w:r>
            <w:r w:rsidRPr="00CF6CE3">
              <w:rPr>
                <w:b/>
              </w:rPr>
              <w:t xml:space="preserve"> </w:t>
            </w:r>
          </w:p>
        </w:tc>
        <w:tc>
          <w:tcPr>
            <w:tcW w:w="4325" w:type="dxa"/>
            <w:tcBorders>
              <w:left w:val="dashSmallGap" w:sz="4" w:space="0" w:color="auto"/>
            </w:tcBorders>
            <w:shd w:val="clear" w:color="auto" w:fill="auto"/>
          </w:tcPr>
          <w:p w14:paraId="261DB202" w14:textId="77777777" w:rsidR="007C69E9" w:rsidRPr="00442EA1" w:rsidRDefault="007C69E9" w:rsidP="007C69E9">
            <w:pPr>
              <w:pStyle w:val="VBAILTBody"/>
              <w:rPr>
                <w:rStyle w:val="Strong"/>
                <w:b w:val="0"/>
                <w:bCs w:val="0"/>
              </w:rPr>
            </w:pPr>
          </w:p>
        </w:tc>
      </w:tr>
      <w:tr w:rsidR="007C69E9" w:rsidRPr="00442EA1" w14:paraId="12DDEF0D" w14:textId="77777777" w:rsidTr="00136EBB">
        <w:trPr>
          <w:cantSplit/>
          <w:jc w:val="center"/>
        </w:trPr>
        <w:tc>
          <w:tcPr>
            <w:tcW w:w="5755" w:type="dxa"/>
            <w:tcBorders>
              <w:right w:val="dashSmallGap" w:sz="4" w:space="0" w:color="auto"/>
            </w:tcBorders>
            <w:shd w:val="clear" w:color="auto" w:fill="auto"/>
          </w:tcPr>
          <w:p w14:paraId="39000B6E" w14:textId="77777777" w:rsidR="007C69E9" w:rsidRDefault="007C69E9" w:rsidP="007C69E9">
            <w:pPr>
              <w:pStyle w:val="VBAILTBody"/>
              <w:rPr>
                <w:b/>
                <w:bCs/>
              </w:rPr>
            </w:pPr>
            <w:r>
              <w:rPr>
                <w:b/>
                <w:bCs/>
              </w:rPr>
              <w:t>Continuous Cohabitation</w:t>
            </w:r>
          </w:p>
          <w:p w14:paraId="51C35CBE" w14:textId="77777777" w:rsidR="007C69E9" w:rsidRPr="007307FC" w:rsidRDefault="007C69E9" w:rsidP="007C69E9">
            <w:pPr>
              <w:pStyle w:val="VBAILTBody"/>
              <w:numPr>
                <w:ilvl w:val="0"/>
                <w:numId w:val="26"/>
              </w:numPr>
            </w:pPr>
            <w:r w:rsidRPr="007307FC">
              <w:t>When continuous cohabitation has not been established prepare a two-signature administrative decision.</w:t>
            </w:r>
          </w:p>
          <w:p w14:paraId="4EC9C06F" w14:textId="77777777" w:rsidR="007C69E9" w:rsidRPr="007307FC" w:rsidRDefault="007C69E9" w:rsidP="007C69E9">
            <w:pPr>
              <w:pStyle w:val="VBAILTBody"/>
              <w:numPr>
                <w:ilvl w:val="0"/>
                <w:numId w:val="26"/>
              </w:numPr>
            </w:pPr>
            <w:r w:rsidRPr="007307FC">
              <w:t xml:space="preserve">In cases where a lack of continuous cohabitation has definitely been established, and there is a question of the validity of the marriage, </w:t>
            </w:r>
          </w:p>
          <w:p w14:paraId="29DE08CD" w14:textId="77777777" w:rsidR="007C69E9" w:rsidRPr="008D12D6" w:rsidRDefault="007C69E9" w:rsidP="007C69E9">
            <w:pPr>
              <w:pStyle w:val="VBAILTBody"/>
              <w:numPr>
                <w:ilvl w:val="1"/>
                <w:numId w:val="26"/>
              </w:numPr>
              <w:rPr>
                <w:b/>
                <w:bCs/>
              </w:rPr>
            </w:pPr>
            <w:r w:rsidRPr="007307FC">
              <w:t>deny the claim due to the continuous cohabitation requirement not being met without resolving the question of the legality of the marriage, and</w:t>
            </w:r>
            <w:r>
              <w:t xml:space="preserve"> </w:t>
            </w:r>
          </w:p>
          <w:p w14:paraId="4CD90156" w14:textId="6AF3E67C" w:rsidR="007C69E9" w:rsidRPr="00CF6CE3" w:rsidRDefault="007C69E9" w:rsidP="007C69E9">
            <w:pPr>
              <w:pStyle w:val="VBAILTBody"/>
              <w:numPr>
                <w:ilvl w:val="1"/>
                <w:numId w:val="26"/>
              </w:numPr>
              <w:rPr>
                <w:b/>
                <w:bCs/>
              </w:rPr>
            </w:pPr>
            <w:r w:rsidRPr="007307FC">
              <w:t xml:space="preserve">include the following statement in the denial notice:  </w:t>
            </w:r>
            <w:r w:rsidRPr="007307FC">
              <w:rPr>
                <w:i/>
                <w:iCs/>
              </w:rPr>
              <w:t>A determination has not been made as to whether you may be recognized as the legal surviving spouse of the Veteran</w:t>
            </w:r>
            <w:r w:rsidRPr="007307FC">
              <w:t>.</w:t>
            </w:r>
          </w:p>
        </w:tc>
        <w:tc>
          <w:tcPr>
            <w:tcW w:w="4325" w:type="dxa"/>
            <w:tcBorders>
              <w:left w:val="dashSmallGap" w:sz="4" w:space="0" w:color="auto"/>
            </w:tcBorders>
            <w:shd w:val="clear" w:color="auto" w:fill="auto"/>
          </w:tcPr>
          <w:p w14:paraId="3C15294B" w14:textId="77777777" w:rsidR="007C69E9" w:rsidRPr="00442EA1" w:rsidRDefault="007C69E9" w:rsidP="007C69E9">
            <w:pPr>
              <w:pStyle w:val="VBAILTBody"/>
              <w:rPr>
                <w:rStyle w:val="Strong"/>
                <w:b w:val="0"/>
                <w:bCs w:val="0"/>
              </w:rPr>
            </w:pPr>
          </w:p>
        </w:tc>
      </w:tr>
      <w:tr w:rsidR="007C69E9" w:rsidRPr="00442EA1" w14:paraId="2FA50405" w14:textId="77777777" w:rsidTr="00136EBB">
        <w:trPr>
          <w:cantSplit/>
          <w:jc w:val="center"/>
        </w:trPr>
        <w:tc>
          <w:tcPr>
            <w:tcW w:w="5755" w:type="dxa"/>
            <w:tcBorders>
              <w:right w:val="dashSmallGap" w:sz="4" w:space="0" w:color="auto"/>
            </w:tcBorders>
            <w:shd w:val="clear" w:color="auto" w:fill="auto"/>
          </w:tcPr>
          <w:p w14:paraId="687A493B" w14:textId="77777777" w:rsidR="007C69E9" w:rsidRDefault="007C69E9" w:rsidP="007C69E9">
            <w:pPr>
              <w:pStyle w:val="VBAILTBody"/>
              <w:rPr>
                <w:b/>
                <w:bCs/>
              </w:rPr>
            </w:pPr>
            <w:r>
              <w:rPr>
                <w:b/>
                <w:bCs/>
              </w:rPr>
              <w:lastRenderedPageBreak/>
              <w:t>Validity of Marriage</w:t>
            </w:r>
          </w:p>
          <w:p w14:paraId="36583F31" w14:textId="77777777" w:rsidR="007C69E9" w:rsidRPr="007307FC" w:rsidRDefault="007C69E9" w:rsidP="007C69E9">
            <w:pPr>
              <w:pStyle w:val="VBAILTBody"/>
              <w:numPr>
                <w:ilvl w:val="0"/>
                <w:numId w:val="27"/>
              </w:numPr>
            </w:pPr>
            <w:r w:rsidRPr="007307FC">
              <w:t>An administrative decision is required to determine whether a marriage can be deemed valid</w:t>
            </w:r>
          </w:p>
          <w:p w14:paraId="43D16230" w14:textId="77777777" w:rsidR="007C69E9" w:rsidRPr="008D12D6" w:rsidRDefault="007C69E9" w:rsidP="007C69E9">
            <w:pPr>
              <w:pStyle w:val="VBAILTBody"/>
              <w:numPr>
                <w:ilvl w:val="1"/>
                <w:numId w:val="27"/>
              </w:numPr>
              <w:rPr>
                <w:b/>
                <w:bCs/>
              </w:rPr>
            </w:pPr>
            <w:r w:rsidRPr="007307FC">
              <w:t>if the deemed valid question is resolved as favorable the administrative decision is not required</w:t>
            </w:r>
            <w:r>
              <w:t xml:space="preserve"> </w:t>
            </w:r>
          </w:p>
          <w:p w14:paraId="1120280F" w14:textId="4442700C" w:rsidR="007C69E9" w:rsidRDefault="007C69E9" w:rsidP="007C69E9">
            <w:pPr>
              <w:pStyle w:val="VBAILTBody"/>
              <w:numPr>
                <w:ilvl w:val="1"/>
                <w:numId w:val="27"/>
              </w:numPr>
              <w:rPr>
                <w:b/>
                <w:bCs/>
              </w:rPr>
            </w:pPr>
            <w:r w:rsidRPr="007307FC">
              <w:t>if unfavorable prepare a two-signature administrative decision</w:t>
            </w:r>
          </w:p>
        </w:tc>
        <w:tc>
          <w:tcPr>
            <w:tcW w:w="4325" w:type="dxa"/>
            <w:tcBorders>
              <w:left w:val="dashSmallGap" w:sz="4" w:space="0" w:color="auto"/>
            </w:tcBorders>
            <w:shd w:val="clear" w:color="auto" w:fill="auto"/>
          </w:tcPr>
          <w:p w14:paraId="19AD7D1A" w14:textId="77777777" w:rsidR="007C69E9" w:rsidRPr="00442EA1" w:rsidRDefault="007C69E9" w:rsidP="007C69E9">
            <w:pPr>
              <w:pStyle w:val="VBAILTBody"/>
              <w:rPr>
                <w:rStyle w:val="Strong"/>
                <w:b w:val="0"/>
                <w:bCs w:val="0"/>
              </w:rPr>
            </w:pPr>
          </w:p>
        </w:tc>
      </w:tr>
      <w:tr w:rsidR="007C69E9" w:rsidRPr="00442EA1" w14:paraId="2B0A0740" w14:textId="77777777" w:rsidTr="008D12D6">
        <w:trPr>
          <w:cantSplit/>
          <w:trHeight w:val="5507"/>
          <w:jc w:val="center"/>
        </w:trPr>
        <w:tc>
          <w:tcPr>
            <w:tcW w:w="5755" w:type="dxa"/>
            <w:tcBorders>
              <w:right w:val="dashSmallGap" w:sz="4" w:space="0" w:color="auto"/>
            </w:tcBorders>
            <w:shd w:val="clear" w:color="auto" w:fill="auto"/>
          </w:tcPr>
          <w:p w14:paraId="46731736" w14:textId="77777777" w:rsidR="007C69E9" w:rsidRPr="00E70C82" w:rsidRDefault="007C69E9" w:rsidP="007C69E9">
            <w:pPr>
              <w:pStyle w:val="VBAILTBody"/>
              <w:rPr>
                <w:b/>
                <w:bCs/>
              </w:rPr>
            </w:pPr>
            <w:r w:rsidRPr="00E70C82">
              <w:rPr>
                <w:b/>
                <w:bCs/>
              </w:rPr>
              <w:t>Hardship Determinations</w:t>
            </w:r>
          </w:p>
          <w:p w14:paraId="484E3FA5" w14:textId="77777777" w:rsidR="007C69E9" w:rsidRPr="00E70C82" w:rsidRDefault="007C69E9" w:rsidP="007C69E9">
            <w:pPr>
              <w:rPr>
                <w:rFonts w:ascii="Verdana" w:hAnsi="Verdana"/>
              </w:rPr>
            </w:pPr>
            <w:r w:rsidRPr="00E70C82">
              <w:rPr>
                <w:rFonts w:ascii="Verdana" w:hAnsi="Verdana"/>
              </w:rPr>
              <w:t>When making a hardship determination:</w:t>
            </w:r>
          </w:p>
          <w:p w14:paraId="7CEC6C49" w14:textId="77777777" w:rsidR="007C69E9" w:rsidRPr="00E70C82" w:rsidRDefault="007C69E9" w:rsidP="007C69E9">
            <w:pPr>
              <w:numPr>
                <w:ilvl w:val="0"/>
                <w:numId w:val="28"/>
              </w:numPr>
              <w:tabs>
                <w:tab w:val="num" w:pos="720"/>
              </w:tabs>
              <w:rPr>
                <w:rFonts w:ascii="Verdana" w:hAnsi="Verdana"/>
              </w:rPr>
            </w:pPr>
            <w:r w:rsidRPr="00E70C82">
              <w:rPr>
                <w:rFonts w:ascii="Verdana" w:hAnsi="Verdana"/>
              </w:rPr>
              <w:t>If the claimed expenses exceed the sum of IVAP and pension entitlement, it is determined that some expenses are unnecessary for family maintenance, and the disallowed expenses are needed to offset all of children’s income</w:t>
            </w:r>
          </w:p>
          <w:p w14:paraId="15033A70" w14:textId="77777777" w:rsidR="007C69E9" w:rsidRPr="00E70C82" w:rsidRDefault="007C69E9" w:rsidP="007C69E9">
            <w:pPr>
              <w:numPr>
                <w:ilvl w:val="1"/>
                <w:numId w:val="28"/>
              </w:numPr>
              <w:tabs>
                <w:tab w:val="num" w:pos="1440"/>
              </w:tabs>
              <w:rPr>
                <w:rFonts w:ascii="Verdana" w:hAnsi="Verdana"/>
              </w:rPr>
            </w:pPr>
            <w:r w:rsidRPr="00E70C82">
              <w:rPr>
                <w:rFonts w:ascii="Verdana" w:hAnsi="Verdana"/>
              </w:rPr>
              <w:t>prepare an administrative decision for approval</w:t>
            </w:r>
          </w:p>
          <w:p w14:paraId="7439DA7D" w14:textId="77777777" w:rsidR="007C69E9" w:rsidRPr="008D12D6" w:rsidRDefault="007C69E9" w:rsidP="007C69E9">
            <w:pPr>
              <w:numPr>
                <w:ilvl w:val="1"/>
                <w:numId w:val="28"/>
              </w:numPr>
              <w:tabs>
                <w:tab w:val="num" w:pos="1440"/>
              </w:tabs>
              <w:rPr>
                <w:b/>
                <w:bCs/>
              </w:rPr>
            </w:pPr>
            <w:r w:rsidRPr="00E70C82">
              <w:rPr>
                <w:rFonts w:ascii="Verdana" w:hAnsi="Verdana"/>
              </w:rPr>
              <w:t>ensure that the decision indicates which claimed expenses are unnecessary for reasonable family maintenance and the reason why</w:t>
            </w:r>
            <w:r>
              <w:rPr>
                <w:rFonts w:ascii="Verdana" w:hAnsi="Verdana"/>
              </w:rPr>
              <w:t xml:space="preserve"> </w:t>
            </w:r>
          </w:p>
          <w:p w14:paraId="3456E30A" w14:textId="7A7EF996" w:rsidR="007C69E9" w:rsidRDefault="007C69E9" w:rsidP="007C69E9">
            <w:pPr>
              <w:numPr>
                <w:ilvl w:val="1"/>
                <w:numId w:val="28"/>
              </w:numPr>
              <w:tabs>
                <w:tab w:val="num" w:pos="1440"/>
              </w:tabs>
              <w:rPr>
                <w:b/>
                <w:bCs/>
              </w:rPr>
            </w:pPr>
            <w:r w:rsidRPr="00E70C82">
              <w:rPr>
                <w:rFonts w:ascii="Verdana" w:hAnsi="Verdana"/>
              </w:rPr>
              <w:t xml:space="preserve">in the discussion portion of the administrative decision, cite the definition of expenses necessary for reasonable family maintenance in </w:t>
            </w:r>
            <w:hyperlink r:id="rId20" w:history="1">
              <w:r w:rsidRPr="00E70C82">
                <w:rPr>
                  <w:rStyle w:val="Hyperlink"/>
                  <w:rFonts w:ascii="Verdana" w:hAnsi="Verdana"/>
                </w:rPr>
                <w:t>38 CFR 3.23(d)(6)</w:t>
              </w:r>
            </w:hyperlink>
          </w:p>
        </w:tc>
        <w:tc>
          <w:tcPr>
            <w:tcW w:w="4325" w:type="dxa"/>
            <w:tcBorders>
              <w:left w:val="dashSmallGap" w:sz="4" w:space="0" w:color="auto"/>
            </w:tcBorders>
            <w:shd w:val="clear" w:color="auto" w:fill="auto"/>
          </w:tcPr>
          <w:p w14:paraId="0450CE61" w14:textId="77777777" w:rsidR="007C69E9" w:rsidRPr="00442EA1" w:rsidRDefault="007C69E9" w:rsidP="007C69E9">
            <w:pPr>
              <w:pStyle w:val="VBAILTBody"/>
              <w:rPr>
                <w:rStyle w:val="Strong"/>
                <w:b w:val="0"/>
                <w:bCs w:val="0"/>
              </w:rPr>
            </w:pPr>
          </w:p>
        </w:tc>
      </w:tr>
      <w:tr w:rsidR="007C69E9" w:rsidRPr="00442EA1" w14:paraId="7F38C00F" w14:textId="77777777" w:rsidTr="008D12D6">
        <w:trPr>
          <w:cantSplit/>
          <w:trHeight w:val="5507"/>
          <w:jc w:val="center"/>
        </w:trPr>
        <w:tc>
          <w:tcPr>
            <w:tcW w:w="5755" w:type="dxa"/>
            <w:tcBorders>
              <w:right w:val="dashSmallGap" w:sz="4" w:space="0" w:color="auto"/>
            </w:tcBorders>
            <w:shd w:val="clear" w:color="auto" w:fill="auto"/>
          </w:tcPr>
          <w:p w14:paraId="0EF98D0A" w14:textId="77777777" w:rsidR="007C69E9" w:rsidRDefault="007C69E9" w:rsidP="007C69E9">
            <w:pPr>
              <w:pStyle w:val="VBAILTBody"/>
              <w:rPr>
                <w:b/>
                <w:bCs/>
              </w:rPr>
            </w:pPr>
            <w:r>
              <w:rPr>
                <w:b/>
                <w:bCs/>
              </w:rPr>
              <w:lastRenderedPageBreak/>
              <w:t>Duplicate Payments</w:t>
            </w:r>
          </w:p>
          <w:p w14:paraId="16A47434" w14:textId="77777777" w:rsidR="007C69E9" w:rsidRPr="00E70C82" w:rsidRDefault="007C69E9" w:rsidP="007C69E9">
            <w:pPr>
              <w:pStyle w:val="VBAILTBody"/>
            </w:pPr>
            <w:r w:rsidRPr="00E70C82">
              <w:t>If evidence of record indicates a duplicate payment of benefits was due to administrative error:</w:t>
            </w:r>
          </w:p>
          <w:p w14:paraId="3E0AB1E1" w14:textId="77777777" w:rsidR="007C69E9" w:rsidRPr="00E70C82" w:rsidRDefault="007C69E9" w:rsidP="007C69E9">
            <w:pPr>
              <w:pStyle w:val="VBAILTBody"/>
              <w:numPr>
                <w:ilvl w:val="0"/>
                <w:numId w:val="29"/>
              </w:numPr>
            </w:pPr>
            <w:r w:rsidRPr="00E70C82">
              <w:t>prepare an administrative decision to document that fact</w:t>
            </w:r>
          </w:p>
          <w:p w14:paraId="3B56C70D" w14:textId="77777777" w:rsidR="007C69E9" w:rsidRPr="00E70C82" w:rsidRDefault="007C69E9" w:rsidP="007C69E9">
            <w:pPr>
              <w:pStyle w:val="VBAILTBody"/>
              <w:numPr>
                <w:ilvl w:val="0"/>
                <w:numId w:val="29"/>
              </w:numPr>
            </w:pPr>
            <w:r w:rsidRPr="00E70C82">
              <w:t>submit the administrative decision for approval, and after receiving approval</w:t>
            </w:r>
          </w:p>
          <w:p w14:paraId="7A566040" w14:textId="77777777" w:rsidR="007C69E9" w:rsidRPr="008D12D6" w:rsidRDefault="007C69E9" w:rsidP="007C69E9">
            <w:pPr>
              <w:pStyle w:val="VBAILTBody"/>
              <w:numPr>
                <w:ilvl w:val="0"/>
                <w:numId w:val="29"/>
              </w:numPr>
              <w:rPr>
                <w:b/>
                <w:bCs/>
              </w:rPr>
            </w:pPr>
            <w:r w:rsidRPr="00E70C82">
              <w:t>establish EP 600 to control for due process and propose to stop the duplicate payments from the effective date of the award</w:t>
            </w:r>
            <w:r>
              <w:t xml:space="preserve"> </w:t>
            </w:r>
          </w:p>
          <w:p w14:paraId="2FFA70CA" w14:textId="0B1D33BC" w:rsidR="007C69E9" w:rsidRPr="00E70C82" w:rsidRDefault="007C69E9" w:rsidP="007C69E9">
            <w:pPr>
              <w:pStyle w:val="VBAILTBody"/>
              <w:numPr>
                <w:ilvl w:val="0"/>
                <w:numId w:val="29"/>
              </w:numPr>
              <w:rPr>
                <w:b/>
                <w:bCs/>
              </w:rPr>
            </w:pPr>
            <w:r w:rsidRPr="00E70C82">
              <w:t xml:space="preserve">include appropriate language in the notice of proposed adverse action that states if the proposed adjustment is made, it </w:t>
            </w:r>
            <w:r w:rsidRPr="00E70C82">
              <w:rPr>
                <w:i/>
                <w:iCs/>
              </w:rPr>
              <w:t>may</w:t>
            </w:r>
            <w:r w:rsidRPr="00E70C82">
              <w:t xml:space="preserve"> result in an overpayment of benefits</w:t>
            </w:r>
          </w:p>
        </w:tc>
        <w:tc>
          <w:tcPr>
            <w:tcW w:w="4325" w:type="dxa"/>
            <w:tcBorders>
              <w:left w:val="dashSmallGap" w:sz="4" w:space="0" w:color="auto"/>
            </w:tcBorders>
            <w:shd w:val="clear" w:color="auto" w:fill="auto"/>
          </w:tcPr>
          <w:p w14:paraId="35C5C58F" w14:textId="77777777" w:rsidR="007C69E9" w:rsidRPr="00442EA1" w:rsidRDefault="007C69E9" w:rsidP="007C69E9">
            <w:pPr>
              <w:pStyle w:val="VBAILTBody"/>
              <w:rPr>
                <w:rStyle w:val="Strong"/>
                <w:b w:val="0"/>
                <w:bCs w:val="0"/>
              </w:rPr>
            </w:pPr>
          </w:p>
        </w:tc>
      </w:tr>
      <w:tr w:rsidR="007C69E9" w:rsidRPr="00442EA1" w14:paraId="1BF215A7" w14:textId="77777777" w:rsidTr="008D12D6">
        <w:trPr>
          <w:cantSplit/>
          <w:trHeight w:val="5507"/>
          <w:jc w:val="center"/>
        </w:trPr>
        <w:tc>
          <w:tcPr>
            <w:tcW w:w="5755" w:type="dxa"/>
            <w:tcBorders>
              <w:right w:val="dashSmallGap" w:sz="4" w:space="0" w:color="auto"/>
            </w:tcBorders>
            <w:shd w:val="clear" w:color="auto" w:fill="auto"/>
          </w:tcPr>
          <w:p w14:paraId="06FEF18D" w14:textId="77777777" w:rsidR="007C69E9" w:rsidRDefault="007C69E9" w:rsidP="007C69E9">
            <w:pPr>
              <w:pStyle w:val="VBAILTBody"/>
              <w:rPr>
                <w:b/>
                <w:bCs/>
              </w:rPr>
            </w:pPr>
            <w:r>
              <w:rPr>
                <w:b/>
                <w:bCs/>
              </w:rPr>
              <w:t>Contested Claims</w:t>
            </w:r>
          </w:p>
          <w:p w14:paraId="7D856298" w14:textId="77777777" w:rsidR="007C69E9" w:rsidRPr="009F12C1" w:rsidRDefault="007C69E9" w:rsidP="007C69E9">
            <w:pPr>
              <w:pStyle w:val="VBAILTBody"/>
              <w:numPr>
                <w:ilvl w:val="0"/>
                <w:numId w:val="30"/>
              </w:numPr>
            </w:pPr>
            <w:r w:rsidRPr="009F12C1">
              <w:t>Make an administrative decision after completely developing the facts associated with a contested claim.</w:t>
            </w:r>
          </w:p>
          <w:p w14:paraId="01246027" w14:textId="77777777" w:rsidR="007C69E9" w:rsidRPr="009F12C1" w:rsidRDefault="007C69E9" w:rsidP="007C69E9">
            <w:pPr>
              <w:pStyle w:val="VBAILTBody"/>
              <w:numPr>
                <w:ilvl w:val="0"/>
                <w:numId w:val="30"/>
              </w:numPr>
            </w:pPr>
            <w:r w:rsidRPr="009F12C1">
              <w:t>If one of the claimants in a</w:t>
            </w:r>
            <w:r w:rsidRPr="009F12C1">
              <w:rPr>
                <w:b/>
                <w:bCs/>
              </w:rPr>
              <w:t xml:space="preserve"> </w:t>
            </w:r>
            <w:r w:rsidRPr="009F12C1">
              <w:t>contested claim establishes entitlement,</w:t>
            </w:r>
          </w:p>
          <w:p w14:paraId="6B896041" w14:textId="77777777" w:rsidR="007C69E9" w:rsidRPr="009F12C1" w:rsidRDefault="007C69E9" w:rsidP="007C69E9">
            <w:pPr>
              <w:pStyle w:val="VBAILTBody"/>
              <w:numPr>
                <w:ilvl w:val="1"/>
                <w:numId w:val="30"/>
              </w:numPr>
            </w:pPr>
            <w:r w:rsidRPr="009F12C1">
              <w:t>deny the claim of the other claimant(s), and</w:t>
            </w:r>
          </w:p>
          <w:p w14:paraId="103E7E46" w14:textId="77777777" w:rsidR="007C69E9" w:rsidRPr="009F12C1" w:rsidRDefault="007C69E9" w:rsidP="007C69E9">
            <w:pPr>
              <w:pStyle w:val="VBAILTBody"/>
              <w:numPr>
                <w:ilvl w:val="1"/>
                <w:numId w:val="30"/>
              </w:numPr>
            </w:pPr>
            <w:r w:rsidRPr="009F12C1">
              <w:t>notify all claimants and other interested persons of the actions taken</w:t>
            </w:r>
          </w:p>
          <w:p w14:paraId="1BE90639" w14:textId="77777777" w:rsidR="007C69E9" w:rsidRDefault="007C69E9" w:rsidP="007C69E9">
            <w:pPr>
              <w:pStyle w:val="VBAILTBody"/>
              <w:numPr>
                <w:ilvl w:val="1"/>
                <w:numId w:val="30"/>
              </w:numPr>
            </w:pPr>
            <w:r w:rsidRPr="009F12C1">
              <w:t xml:space="preserve">attach </w:t>
            </w:r>
            <w:hyperlink r:id="rId21" w:history="1">
              <w:r w:rsidRPr="009F12C1">
                <w:rPr>
                  <w:rStyle w:val="Hyperlink"/>
                  <w:i/>
                  <w:iCs/>
                </w:rPr>
                <w:t>VA Form 20-0998, Your Right to Seek Review of Our Decision</w:t>
              </w:r>
            </w:hyperlink>
            <w:r w:rsidRPr="009F12C1">
              <w:t>, to the decision notice</w:t>
            </w:r>
          </w:p>
          <w:p w14:paraId="0AC42650" w14:textId="77777777" w:rsidR="007C69E9" w:rsidRDefault="007C69E9" w:rsidP="007C69E9">
            <w:pPr>
              <w:pStyle w:val="VBAILTBody"/>
              <w:ind w:left="720"/>
            </w:pPr>
          </w:p>
          <w:p w14:paraId="3BD33F99" w14:textId="77777777" w:rsidR="007C69E9" w:rsidRDefault="007C69E9" w:rsidP="007C69E9">
            <w:pPr>
              <w:pStyle w:val="VBAILTBody"/>
              <w:ind w:left="720"/>
            </w:pPr>
          </w:p>
          <w:p w14:paraId="186D8BB3" w14:textId="323BA3FA" w:rsidR="007C69E9" w:rsidRPr="00306E89" w:rsidRDefault="007C69E9" w:rsidP="007C69E9">
            <w:pPr>
              <w:pStyle w:val="VBAILTBody"/>
            </w:pPr>
          </w:p>
        </w:tc>
        <w:tc>
          <w:tcPr>
            <w:tcW w:w="4325" w:type="dxa"/>
            <w:tcBorders>
              <w:left w:val="dashSmallGap" w:sz="4" w:space="0" w:color="auto"/>
            </w:tcBorders>
            <w:shd w:val="clear" w:color="auto" w:fill="auto"/>
          </w:tcPr>
          <w:p w14:paraId="3D951923" w14:textId="77777777" w:rsidR="007C69E9" w:rsidRPr="00442EA1" w:rsidRDefault="007C69E9" w:rsidP="007C69E9">
            <w:pPr>
              <w:pStyle w:val="VBAILTBody"/>
              <w:rPr>
                <w:rStyle w:val="Strong"/>
                <w:b w:val="0"/>
                <w:bCs w:val="0"/>
              </w:rPr>
            </w:pPr>
          </w:p>
        </w:tc>
      </w:tr>
      <w:tr w:rsidR="007C69E9" w:rsidRPr="00442EA1" w14:paraId="566E2C9C" w14:textId="77777777" w:rsidTr="007C69E9">
        <w:trPr>
          <w:cantSplit/>
          <w:trHeight w:val="2681"/>
          <w:jc w:val="center"/>
        </w:trPr>
        <w:tc>
          <w:tcPr>
            <w:tcW w:w="5755" w:type="dxa"/>
            <w:tcBorders>
              <w:right w:val="dashSmallGap" w:sz="4" w:space="0" w:color="auto"/>
            </w:tcBorders>
            <w:shd w:val="clear" w:color="auto" w:fill="auto"/>
          </w:tcPr>
          <w:p w14:paraId="2E6EE6D7" w14:textId="77777777" w:rsidR="005950F2" w:rsidRDefault="005950F2" w:rsidP="005950F2">
            <w:pPr>
              <w:pStyle w:val="VBAILTBody"/>
            </w:pPr>
            <w:r w:rsidRPr="005950F2">
              <w:rPr>
                <w:b/>
                <w:bCs/>
              </w:rPr>
              <w:lastRenderedPageBreak/>
              <w:t>Knowledge Check: Lesson Summary Review</w:t>
            </w:r>
            <w:r w:rsidRPr="005950F2">
              <w:rPr>
                <w:noProof/>
              </w:rPr>
              <w:drawing>
                <wp:inline distT="0" distB="0" distL="0" distR="0" wp14:anchorId="26B4E649" wp14:editId="04F33658">
                  <wp:extent cx="1176528" cy="594333"/>
                  <wp:effectExtent l="304800" t="304800" r="328930" b="320675"/>
                  <wp:docPr id="6" name="Picture 5">
                    <a:extLst xmlns:a="http://schemas.openxmlformats.org/drawingml/2006/main">
                      <a:ext uri="{FF2B5EF4-FFF2-40B4-BE49-F238E27FC236}">
                        <a16:creationId xmlns:a16="http://schemas.microsoft.com/office/drawing/2014/main" id="{DE9F0DAB-77F5-BE6D-DFA0-8C5394AD2A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E9F0DAB-77F5-BE6D-DFA0-8C5394AD2AB3}"/>
                              </a:ext>
                            </a:extLst>
                          </pic:cNvPr>
                          <pic:cNvPicPr>
                            <a:picLocks noChangeAspect="1"/>
                          </pic:cNvPicPr>
                        </pic:nvPicPr>
                        <pic:blipFill>
                          <a:blip r:embed="rId22"/>
                          <a:stretch>
                            <a:fillRect/>
                          </a:stretch>
                        </pic:blipFill>
                        <pic:spPr>
                          <a:xfrm>
                            <a:off x="0" y="0"/>
                            <a:ext cx="1185356" cy="598793"/>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2E3C4D64" w14:textId="2BCE8FC9" w:rsidR="005950F2" w:rsidRPr="00306E89" w:rsidRDefault="005950F2" w:rsidP="005950F2">
            <w:pPr>
              <w:pStyle w:val="VBAILTBody"/>
            </w:pPr>
            <w:r w:rsidRPr="005950F2">
              <w:rPr>
                <w:b/>
                <w:bCs/>
              </w:rPr>
              <w:t>Time Allowed</w:t>
            </w:r>
            <w:r>
              <w:t>: 10 minutes</w:t>
            </w:r>
          </w:p>
        </w:tc>
        <w:tc>
          <w:tcPr>
            <w:tcW w:w="4325" w:type="dxa"/>
            <w:tcBorders>
              <w:left w:val="dashSmallGap" w:sz="4" w:space="0" w:color="auto"/>
            </w:tcBorders>
            <w:shd w:val="clear" w:color="auto" w:fill="auto"/>
          </w:tcPr>
          <w:p w14:paraId="5A71AFB2" w14:textId="77777777" w:rsidR="007C69E9" w:rsidRPr="00442EA1" w:rsidRDefault="007C69E9" w:rsidP="007C69E9">
            <w:pPr>
              <w:pStyle w:val="VBAILTBody"/>
              <w:rPr>
                <w:rStyle w:val="Strong"/>
                <w:b w:val="0"/>
                <w:bCs w:val="0"/>
              </w:rPr>
            </w:pPr>
          </w:p>
        </w:tc>
      </w:tr>
      <w:tr w:rsidR="007C69E9" w:rsidRPr="00442EA1" w14:paraId="2D081B65" w14:textId="77777777" w:rsidTr="00306E89">
        <w:trPr>
          <w:cantSplit/>
          <w:trHeight w:val="1331"/>
          <w:jc w:val="center"/>
        </w:trPr>
        <w:tc>
          <w:tcPr>
            <w:tcW w:w="5755" w:type="dxa"/>
            <w:tcBorders>
              <w:right w:val="dashSmallGap" w:sz="4" w:space="0" w:color="auto"/>
            </w:tcBorders>
            <w:shd w:val="clear" w:color="auto" w:fill="auto"/>
          </w:tcPr>
          <w:p w14:paraId="43FD3606" w14:textId="77777777" w:rsidR="007C69E9" w:rsidRDefault="007C69E9" w:rsidP="007C69E9">
            <w:pPr>
              <w:pStyle w:val="VBAILTBody"/>
              <w:rPr>
                <w:b/>
                <w:bCs/>
              </w:rPr>
            </w:pPr>
            <w:r>
              <w:rPr>
                <w:b/>
                <w:bCs/>
              </w:rPr>
              <w:t>What’s Next?</w:t>
            </w:r>
          </w:p>
          <w:p w14:paraId="0F511A2F" w14:textId="640E6B34" w:rsidR="007C69E9" w:rsidRDefault="007C69E9" w:rsidP="007C69E9">
            <w:pPr>
              <w:pStyle w:val="VBAILTBody"/>
              <w:rPr>
                <w:b/>
                <w:bCs/>
              </w:rPr>
            </w:pPr>
            <w:r w:rsidRPr="005D4F89">
              <w:rPr>
                <w:b/>
                <w:bCs/>
              </w:rPr>
              <w:t xml:space="preserve">TMS Evaluation: </w:t>
            </w:r>
            <w:r w:rsidRPr="005D4F89">
              <w:t>Overview of Administrative Decisions</w:t>
            </w:r>
            <w:r>
              <w:rPr>
                <w:b/>
                <w:bCs/>
              </w:rPr>
              <w:t xml:space="preserve"> </w:t>
            </w:r>
            <w:r w:rsidRPr="005D4F89">
              <w:rPr>
                <w:b/>
                <w:bCs/>
              </w:rPr>
              <w:t>(TMS# 4189363)</w:t>
            </w:r>
          </w:p>
        </w:tc>
        <w:tc>
          <w:tcPr>
            <w:tcW w:w="4325" w:type="dxa"/>
            <w:tcBorders>
              <w:left w:val="dashSmallGap" w:sz="4" w:space="0" w:color="auto"/>
            </w:tcBorders>
            <w:shd w:val="clear" w:color="auto" w:fill="auto"/>
          </w:tcPr>
          <w:p w14:paraId="356634E6" w14:textId="77777777" w:rsidR="007C69E9" w:rsidRPr="00442EA1" w:rsidRDefault="007C69E9" w:rsidP="007C69E9">
            <w:pPr>
              <w:pStyle w:val="VBAILTBody"/>
              <w:rPr>
                <w:rStyle w:val="Strong"/>
                <w:b w:val="0"/>
                <w:bCs w:val="0"/>
              </w:rPr>
            </w:pPr>
          </w:p>
        </w:tc>
      </w:tr>
    </w:tbl>
    <w:p w14:paraId="69AE429D" w14:textId="7E14A37E" w:rsidR="00306E89" w:rsidRDefault="00306E89"/>
    <w:p w14:paraId="78D1033E" w14:textId="77777777" w:rsidR="00306E89" w:rsidRDefault="00306E89">
      <w:r>
        <w:br w:type="page"/>
      </w:r>
    </w:p>
    <w:p w14:paraId="4903993F" w14:textId="77777777" w:rsidR="00306E89" w:rsidRPr="008C4AA9" w:rsidRDefault="00306E89" w:rsidP="00306E89">
      <w:pPr>
        <w:pStyle w:val="VBAILTHeading2"/>
        <w:jc w:val="center"/>
      </w:pPr>
      <w:r>
        <w:lastRenderedPageBreak/>
        <w:t>Appendix</w:t>
      </w:r>
    </w:p>
    <w:p w14:paraId="2A1AD277" w14:textId="77777777" w:rsidR="00306E89" w:rsidRPr="00DF184C" w:rsidRDefault="00306E89" w:rsidP="00306E89">
      <w:pPr>
        <w:rPr>
          <w:rFonts w:ascii="Verdana" w:hAnsi="Verdana"/>
          <w:b/>
          <w:bCs/>
        </w:rPr>
      </w:pPr>
      <w:r w:rsidRPr="00DF184C">
        <w:rPr>
          <w:rFonts w:ascii="Verdana" w:hAnsi="Verdana"/>
          <w:b/>
          <w:bCs/>
        </w:rPr>
        <w:t>Types of Evidence</w:t>
      </w:r>
    </w:p>
    <w:p w14:paraId="6208EB22" w14:textId="77777777" w:rsidR="00306E89" w:rsidRDefault="00306E89" w:rsidP="00306E89">
      <w:pPr>
        <w:rPr>
          <w:rFonts w:ascii="Verdana" w:hAnsi="Verdana"/>
        </w:rPr>
      </w:pPr>
      <w:r>
        <w:rPr>
          <w:noProof/>
        </w:rPr>
        <w:drawing>
          <wp:inline distT="0" distB="0" distL="0" distR="0" wp14:anchorId="07B76BF0" wp14:editId="22B4925B">
            <wp:extent cx="5943600" cy="2389632"/>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57049" cy="2395039"/>
                    </a:xfrm>
                    <a:prstGeom prst="rect">
                      <a:avLst/>
                    </a:prstGeom>
                  </pic:spPr>
                </pic:pic>
              </a:graphicData>
            </a:graphic>
          </wp:inline>
        </w:drawing>
      </w:r>
    </w:p>
    <w:p w14:paraId="0B315145" w14:textId="77777777" w:rsidR="00306E89" w:rsidRDefault="00306E89" w:rsidP="00306E89">
      <w:pPr>
        <w:rPr>
          <w:rFonts w:ascii="Verdana" w:hAnsi="Verdana"/>
        </w:rPr>
      </w:pPr>
    </w:p>
    <w:p w14:paraId="7E077657" w14:textId="77777777" w:rsidR="00306E89" w:rsidRPr="00DF184C" w:rsidRDefault="00306E89" w:rsidP="00306E89">
      <w:pPr>
        <w:rPr>
          <w:rFonts w:ascii="Verdana" w:hAnsi="Verdana"/>
          <w:b/>
          <w:bCs/>
        </w:rPr>
      </w:pPr>
      <w:r w:rsidRPr="00DF184C">
        <w:rPr>
          <w:rFonts w:ascii="Verdana" w:hAnsi="Verdana"/>
          <w:b/>
          <w:bCs/>
        </w:rPr>
        <w:t>Weighing Evidence</w:t>
      </w:r>
    </w:p>
    <w:p w14:paraId="7F53E33C" w14:textId="77777777" w:rsidR="00306E89" w:rsidRDefault="00306E89" w:rsidP="00306E89">
      <w:pPr>
        <w:rPr>
          <w:rFonts w:ascii="Verdana" w:hAnsi="Verdana"/>
        </w:rPr>
      </w:pPr>
      <w:r>
        <w:rPr>
          <w:noProof/>
        </w:rPr>
        <w:drawing>
          <wp:inline distT="0" distB="0" distL="0" distR="0" wp14:anchorId="045F816F" wp14:editId="5EF520AA">
            <wp:extent cx="5943600" cy="175831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758315"/>
                    </a:xfrm>
                    <a:prstGeom prst="rect">
                      <a:avLst/>
                    </a:prstGeom>
                  </pic:spPr>
                </pic:pic>
              </a:graphicData>
            </a:graphic>
          </wp:inline>
        </w:drawing>
      </w:r>
    </w:p>
    <w:p w14:paraId="504169E9" w14:textId="77777777" w:rsidR="00306E89" w:rsidRDefault="00306E89" w:rsidP="00306E89">
      <w:pPr>
        <w:rPr>
          <w:rFonts w:ascii="Verdana" w:hAnsi="Verdana"/>
        </w:rPr>
      </w:pPr>
      <w:r>
        <w:rPr>
          <w:rFonts w:ascii="Verdana" w:hAnsi="Verdana"/>
        </w:rPr>
        <w:br w:type="page"/>
      </w:r>
    </w:p>
    <w:p w14:paraId="7888E5E2" w14:textId="77777777" w:rsidR="00306E89" w:rsidRPr="00DF184C" w:rsidRDefault="00306E89" w:rsidP="00306E89">
      <w:pPr>
        <w:rPr>
          <w:rFonts w:ascii="Verdana" w:hAnsi="Verdana"/>
          <w:b/>
          <w:bCs/>
        </w:rPr>
      </w:pPr>
      <w:r w:rsidRPr="00DF184C">
        <w:rPr>
          <w:rFonts w:ascii="Verdana" w:hAnsi="Verdana"/>
          <w:b/>
          <w:bCs/>
        </w:rPr>
        <w:lastRenderedPageBreak/>
        <w:t>Evidentary Proof</w:t>
      </w:r>
    </w:p>
    <w:p w14:paraId="36E811ED" w14:textId="77777777" w:rsidR="00306E89" w:rsidRDefault="00306E89" w:rsidP="00306E89">
      <w:pPr>
        <w:rPr>
          <w:rFonts w:ascii="Verdana" w:hAnsi="Verdana"/>
        </w:rPr>
      </w:pPr>
      <w:r>
        <w:rPr>
          <w:noProof/>
        </w:rPr>
        <w:drawing>
          <wp:inline distT="0" distB="0" distL="0" distR="0" wp14:anchorId="7CF31370" wp14:editId="143DAF4B">
            <wp:extent cx="5941619" cy="2377440"/>
            <wp:effectExtent l="0" t="0" r="254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70337" cy="2388931"/>
                    </a:xfrm>
                    <a:prstGeom prst="rect">
                      <a:avLst/>
                    </a:prstGeom>
                  </pic:spPr>
                </pic:pic>
              </a:graphicData>
            </a:graphic>
          </wp:inline>
        </w:drawing>
      </w:r>
    </w:p>
    <w:p w14:paraId="000490A3" w14:textId="77777777" w:rsidR="00306E89" w:rsidRDefault="00306E89" w:rsidP="00306E89">
      <w:pPr>
        <w:rPr>
          <w:rFonts w:ascii="Verdana" w:hAnsi="Verdana"/>
        </w:rPr>
      </w:pPr>
    </w:p>
    <w:p w14:paraId="4A2D6108" w14:textId="77777777" w:rsidR="00306E89" w:rsidRPr="00DF184C" w:rsidRDefault="00306E89" w:rsidP="00306E89">
      <w:pPr>
        <w:rPr>
          <w:rFonts w:ascii="Verdana" w:hAnsi="Verdana"/>
          <w:b/>
          <w:bCs/>
        </w:rPr>
      </w:pPr>
      <w:r w:rsidRPr="00DF184C">
        <w:rPr>
          <w:rFonts w:ascii="Verdana" w:hAnsi="Verdana"/>
          <w:b/>
          <w:bCs/>
        </w:rPr>
        <w:t>Issues Requiring an Administrative Decision</w:t>
      </w:r>
    </w:p>
    <w:p w14:paraId="49F04301" w14:textId="77777777" w:rsidR="00306E89" w:rsidRDefault="00306E89" w:rsidP="00306E89">
      <w:pPr>
        <w:rPr>
          <w:rFonts w:ascii="Verdana" w:hAnsi="Verdana"/>
        </w:rPr>
      </w:pPr>
      <w:r>
        <w:rPr>
          <w:noProof/>
        </w:rPr>
        <w:drawing>
          <wp:inline distT="0" distB="0" distL="0" distR="0" wp14:anchorId="1D7A909D" wp14:editId="020A8BA4">
            <wp:extent cx="5943341" cy="2487168"/>
            <wp:effectExtent l="0" t="0" r="635"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60251" cy="2494244"/>
                    </a:xfrm>
                    <a:prstGeom prst="rect">
                      <a:avLst/>
                    </a:prstGeom>
                  </pic:spPr>
                </pic:pic>
              </a:graphicData>
            </a:graphic>
          </wp:inline>
        </w:drawing>
      </w:r>
    </w:p>
    <w:p w14:paraId="21474F90" w14:textId="77777777" w:rsidR="00306E89" w:rsidRDefault="00306E89" w:rsidP="00306E89">
      <w:pPr>
        <w:rPr>
          <w:rFonts w:ascii="Verdana" w:hAnsi="Verdana"/>
        </w:rPr>
      </w:pPr>
      <w:r>
        <w:rPr>
          <w:noProof/>
        </w:rPr>
        <w:drawing>
          <wp:inline distT="0" distB="0" distL="0" distR="0" wp14:anchorId="699BB352" wp14:editId="153B3918">
            <wp:extent cx="5943067" cy="2188464"/>
            <wp:effectExtent l="0" t="0" r="635" b="254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58931" cy="2194306"/>
                    </a:xfrm>
                    <a:prstGeom prst="rect">
                      <a:avLst/>
                    </a:prstGeom>
                  </pic:spPr>
                </pic:pic>
              </a:graphicData>
            </a:graphic>
          </wp:inline>
        </w:drawing>
      </w:r>
    </w:p>
    <w:sectPr w:rsidR="00306E89" w:rsidSect="00352D59">
      <w:headerReference w:type="default" r:id="rId28"/>
      <w:footerReference w:type="default" r:id="rId29"/>
      <w:headerReference w:type="first" r:id="rId30"/>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693DA" w14:textId="77777777" w:rsidR="00352D59" w:rsidRDefault="00352D59" w:rsidP="00C214A9">
      <w:pPr>
        <w:spacing w:after="0" w:line="240" w:lineRule="auto"/>
      </w:pPr>
      <w:r>
        <w:separator/>
      </w:r>
    </w:p>
  </w:endnote>
  <w:endnote w:type="continuationSeparator" w:id="0">
    <w:p w14:paraId="6173A48E" w14:textId="77777777" w:rsidR="00352D59" w:rsidRDefault="00352D59"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9" w14:textId="47CA7BB5" w:rsidR="002C7081" w:rsidRDefault="008575AC" w:rsidP="0024084E">
    <w:pPr>
      <w:pStyle w:val="VBAILTFooter"/>
      <w:rPr>
        <w:color w:val="7F7F7F" w:themeColor="background1" w:themeShade="7F"/>
        <w:spacing w:val="60"/>
      </w:rPr>
    </w:pPr>
    <w:r>
      <w:t>November</w:t>
    </w:r>
    <w:r w:rsidR="00E40412">
      <w:t xml:space="preserve"> 2024</w:t>
    </w:r>
    <w:r w:rsidR="002C7081">
      <w:tab/>
    </w:r>
    <w:r w:rsidR="002C7081" w:rsidRPr="00C214A9">
      <w:fldChar w:fldCharType="begin"/>
    </w:r>
    <w:r w:rsidR="002C7081" w:rsidRPr="00C214A9">
      <w:instrText xml:space="preserve"> PAGE   \* MERGEFORMAT </w:instrText>
    </w:r>
    <w:r w:rsidR="002C7081" w:rsidRPr="00C214A9">
      <w:fldChar w:fldCharType="separate"/>
    </w:r>
    <w:r w:rsidR="00D45B74" w:rsidRPr="00D45B74">
      <w:rPr>
        <w:b/>
        <w:bCs/>
        <w:noProof/>
      </w:rPr>
      <w:t>15</w:t>
    </w:r>
    <w:r w:rsidR="002C7081" w:rsidRPr="00C214A9">
      <w:rPr>
        <w:b/>
        <w:bCs/>
        <w:noProof/>
      </w:rPr>
      <w:fldChar w:fldCharType="end"/>
    </w:r>
    <w:r w:rsidR="002C7081" w:rsidRPr="00C214A9">
      <w:rPr>
        <w:b/>
        <w:bCs/>
      </w:rPr>
      <w:t xml:space="preserve"> </w:t>
    </w:r>
    <w:r w:rsidR="002C7081" w:rsidRPr="00C214A9">
      <w:t>|</w:t>
    </w:r>
    <w:r w:rsidR="002C7081" w:rsidRPr="00C214A9">
      <w:rPr>
        <w:b/>
        <w:bCs/>
      </w:rPr>
      <w:t xml:space="preserve"> </w:t>
    </w:r>
    <w:r w:rsidR="002C7081"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F4A7C" w14:textId="77777777" w:rsidR="00352D59" w:rsidRDefault="00352D59" w:rsidP="00C214A9">
      <w:pPr>
        <w:spacing w:after="0" w:line="240" w:lineRule="auto"/>
      </w:pPr>
      <w:r>
        <w:separator/>
      </w:r>
    </w:p>
  </w:footnote>
  <w:footnote w:type="continuationSeparator" w:id="0">
    <w:p w14:paraId="39B0DFFC" w14:textId="77777777" w:rsidR="00352D59" w:rsidRDefault="00352D59"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7" w14:textId="2AC8888E" w:rsidR="002C7081" w:rsidRPr="002D1DCE" w:rsidRDefault="002C7081" w:rsidP="002D1DCE">
    <w:pPr>
      <w:pStyle w:val="VBAILTHeader"/>
    </w:pPr>
    <w:r>
      <w:t xml:space="preserve">Overview of </w:t>
    </w:r>
    <w:r w:rsidRPr="00B302DB">
      <w:t>Administrative Decision</w:t>
    </w:r>
    <w:r>
      <w:t>s</w:t>
    </w:r>
  </w:p>
  <w:p w14:paraId="7326F778" w14:textId="79A4F263" w:rsidR="002C7081" w:rsidRPr="002D1DCE" w:rsidRDefault="00772476"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A" w14:textId="623E4DC0" w:rsidR="002C7081" w:rsidRDefault="002C7081">
    <w:pPr>
      <w:pStyle w:val="Header"/>
    </w:pPr>
    <w:r>
      <w:rPr>
        <w:noProof/>
      </w:rPr>
      <w:drawing>
        <wp:anchor distT="0" distB="0" distL="114300" distR="114300" simplePos="0" relativeHeight="251658240" behindDoc="1" locked="0" layoutInCell="1" allowOverlap="1" wp14:anchorId="1068CE1F" wp14:editId="1B1D4DD8">
          <wp:simplePos x="0" y="0"/>
          <wp:positionH relativeFrom="column">
            <wp:posOffset>-904875</wp:posOffset>
          </wp:positionH>
          <wp:positionV relativeFrom="paragraph">
            <wp:posOffset>-447675</wp:posOffset>
          </wp:positionV>
          <wp:extent cx="7780020" cy="5836920"/>
          <wp:effectExtent l="0" t="0" r="0" b="0"/>
          <wp:wrapNone/>
          <wp:docPr id="5" name="Picture 5"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73B8"/>
    <w:multiLevelType w:val="hybridMultilevel"/>
    <w:tmpl w:val="352A0DEA"/>
    <w:lvl w:ilvl="0" w:tplc="141CC438">
      <w:start w:val="1"/>
      <w:numFmt w:val="bullet"/>
      <w:lvlText w:val="•"/>
      <w:lvlJc w:val="left"/>
      <w:pPr>
        <w:tabs>
          <w:tab w:val="num" w:pos="360"/>
        </w:tabs>
        <w:ind w:left="360" w:hanging="360"/>
      </w:pPr>
      <w:rPr>
        <w:rFonts w:ascii="Arial" w:hAnsi="Arial" w:hint="default"/>
      </w:rPr>
    </w:lvl>
    <w:lvl w:ilvl="1" w:tplc="39EEE3C0">
      <w:numFmt w:val="bullet"/>
      <w:lvlText w:val="o"/>
      <w:lvlJc w:val="left"/>
      <w:pPr>
        <w:tabs>
          <w:tab w:val="num" w:pos="1080"/>
        </w:tabs>
        <w:ind w:left="1080" w:hanging="360"/>
      </w:pPr>
      <w:rPr>
        <w:rFonts w:ascii="Courier New" w:hAnsi="Courier New" w:hint="default"/>
      </w:rPr>
    </w:lvl>
    <w:lvl w:ilvl="2" w:tplc="D19E4142" w:tentative="1">
      <w:start w:val="1"/>
      <w:numFmt w:val="bullet"/>
      <w:lvlText w:val="•"/>
      <w:lvlJc w:val="left"/>
      <w:pPr>
        <w:tabs>
          <w:tab w:val="num" w:pos="1800"/>
        </w:tabs>
        <w:ind w:left="1800" w:hanging="360"/>
      </w:pPr>
      <w:rPr>
        <w:rFonts w:ascii="Arial" w:hAnsi="Arial" w:hint="default"/>
      </w:rPr>
    </w:lvl>
    <w:lvl w:ilvl="3" w:tplc="0D9EDFAC" w:tentative="1">
      <w:start w:val="1"/>
      <w:numFmt w:val="bullet"/>
      <w:lvlText w:val="•"/>
      <w:lvlJc w:val="left"/>
      <w:pPr>
        <w:tabs>
          <w:tab w:val="num" w:pos="2520"/>
        </w:tabs>
        <w:ind w:left="2520" w:hanging="360"/>
      </w:pPr>
      <w:rPr>
        <w:rFonts w:ascii="Arial" w:hAnsi="Arial" w:hint="default"/>
      </w:rPr>
    </w:lvl>
    <w:lvl w:ilvl="4" w:tplc="6930F65C" w:tentative="1">
      <w:start w:val="1"/>
      <w:numFmt w:val="bullet"/>
      <w:lvlText w:val="•"/>
      <w:lvlJc w:val="left"/>
      <w:pPr>
        <w:tabs>
          <w:tab w:val="num" w:pos="3240"/>
        </w:tabs>
        <w:ind w:left="3240" w:hanging="360"/>
      </w:pPr>
      <w:rPr>
        <w:rFonts w:ascii="Arial" w:hAnsi="Arial" w:hint="default"/>
      </w:rPr>
    </w:lvl>
    <w:lvl w:ilvl="5" w:tplc="E9CCFB2E" w:tentative="1">
      <w:start w:val="1"/>
      <w:numFmt w:val="bullet"/>
      <w:lvlText w:val="•"/>
      <w:lvlJc w:val="left"/>
      <w:pPr>
        <w:tabs>
          <w:tab w:val="num" w:pos="3960"/>
        </w:tabs>
        <w:ind w:left="3960" w:hanging="360"/>
      </w:pPr>
      <w:rPr>
        <w:rFonts w:ascii="Arial" w:hAnsi="Arial" w:hint="default"/>
      </w:rPr>
    </w:lvl>
    <w:lvl w:ilvl="6" w:tplc="D3CE19B0" w:tentative="1">
      <w:start w:val="1"/>
      <w:numFmt w:val="bullet"/>
      <w:lvlText w:val="•"/>
      <w:lvlJc w:val="left"/>
      <w:pPr>
        <w:tabs>
          <w:tab w:val="num" w:pos="4680"/>
        </w:tabs>
        <w:ind w:left="4680" w:hanging="360"/>
      </w:pPr>
      <w:rPr>
        <w:rFonts w:ascii="Arial" w:hAnsi="Arial" w:hint="default"/>
      </w:rPr>
    </w:lvl>
    <w:lvl w:ilvl="7" w:tplc="BE208D2E" w:tentative="1">
      <w:start w:val="1"/>
      <w:numFmt w:val="bullet"/>
      <w:lvlText w:val="•"/>
      <w:lvlJc w:val="left"/>
      <w:pPr>
        <w:tabs>
          <w:tab w:val="num" w:pos="5400"/>
        </w:tabs>
        <w:ind w:left="5400" w:hanging="360"/>
      </w:pPr>
      <w:rPr>
        <w:rFonts w:ascii="Arial" w:hAnsi="Arial" w:hint="default"/>
      </w:rPr>
    </w:lvl>
    <w:lvl w:ilvl="8" w:tplc="AA6EE43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E667A3"/>
    <w:multiLevelType w:val="hybridMultilevel"/>
    <w:tmpl w:val="5E8EFB56"/>
    <w:lvl w:ilvl="0" w:tplc="C8D8820C">
      <w:start w:val="1"/>
      <w:numFmt w:val="bullet"/>
      <w:lvlText w:val="•"/>
      <w:lvlJc w:val="left"/>
      <w:pPr>
        <w:tabs>
          <w:tab w:val="num" w:pos="720"/>
        </w:tabs>
        <w:ind w:left="720" w:hanging="360"/>
      </w:pPr>
      <w:rPr>
        <w:rFonts w:ascii="Arial" w:hAnsi="Arial" w:hint="default"/>
      </w:rPr>
    </w:lvl>
    <w:lvl w:ilvl="1" w:tplc="93164060">
      <w:start w:val="1"/>
      <w:numFmt w:val="bullet"/>
      <w:lvlText w:val="•"/>
      <w:lvlJc w:val="left"/>
      <w:pPr>
        <w:tabs>
          <w:tab w:val="num" w:pos="1440"/>
        </w:tabs>
        <w:ind w:left="1440" w:hanging="360"/>
      </w:pPr>
      <w:rPr>
        <w:rFonts w:ascii="Arial" w:hAnsi="Arial" w:hint="default"/>
      </w:rPr>
    </w:lvl>
    <w:lvl w:ilvl="2" w:tplc="342491C6" w:tentative="1">
      <w:start w:val="1"/>
      <w:numFmt w:val="bullet"/>
      <w:lvlText w:val="•"/>
      <w:lvlJc w:val="left"/>
      <w:pPr>
        <w:tabs>
          <w:tab w:val="num" w:pos="2160"/>
        </w:tabs>
        <w:ind w:left="2160" w:hanging="360"/>
      </w:pPr>
      <w:rPr>
        <w:rFonts w:ascii="Arial" w:hAnsi="Arial" w:hint="default"/>
      </w:rPr>
    </w:lvl>
    <w:lvl w:ilvl="3" w:tplc="C33663A2" w:tentative="1">
      <w:start w:val="1"/>
      <w:numFmt w:val="bullet"/>
      <w:lvlText w:val="•"/>
      <w:lvlJc w:val="left"/>
      <w:pPr>
        <w:tabs>
          <w:tab w:val="num" w:pos="2880"/>
        </w:tabs>
        <w:ind w:left="2880" w:hanging="360"/>
      </w:pPr>
      <w:rPr>
        <w:rFonts w:ascii="Arial" w:hAnsi="Arial" w:hint="default"/>
      </w:rPr>
    </w:lvl>
    <w:lvl w:ilvl="4" w:tplc="CC28ABCC" w:tentative="1">
      <w:start w:val="1"/>
      <w:numFmt w:val="bullet"/>
      <w:lvlText w:val="•"/>
      <w:lvlJc w:val="left"/>
      <w:pPr>
        <w:tabs>
          <w:tab w:val="num" w:pos="3600"/>
        </w:tabs>
        <w:ind w:left="3600" w:hanging="360"/>
      </w:pPr>
      <w:rPr>
        <w:rFonts w:ascii="Arial" w:hAnsi="Arial" w:hint="default"/>
      </w:rPr>
    </w:lvl>
    <w:lvl w:ilvl="5" w:tplc="1CE84DF0" w:tentative="1">
      <w:start w:val="1"/>
      <w:numFmt w:val="bullet"/>
      <w:lvlText w:val="•"/>
      <w:lvlJc w:val="left"/>
      <w:pPr>
        <w:tabs>
          <w:tab w:val="num" w:pos="4320"/>
        </w:tabs>
        <w:ind w:left="4320" w:hanging="360"/>
      </w:pPr>
      <w:rPr>
        <w:rFonts w:ascii="Arial" w:hAnsi="Arial" w:hint="default"/>
      </w:rPr>
    </w:lvl>
    <w:lvl w:ilvl="6" w:tplc="3FC60458" w:tentative="1">
      <w:start w:val="1"/>
      <w:numFmt w:val="bullet"/>
      <w:lvlText w:val="•"/>
      <w:lvlJc w:val="left"/>
      <w:pPr>
        <w:tabs>
          <w:tab w:val="num" w:pos="5040"/>
        </w:tabs>
        <w:ind w:left="5040" w:hanging="360"/>
      </w:pPr>
      <w:rPr>
        <w:rFonts w:ascii="Arial" w:hAnsi="Arial" w:hint="default"/>
      </w:rPr>
    </w:lvl>
    <w:lvl w:ilvl="7" w:tplc="E3083BB2" w:tentative="1">
      <w:start w:val="1"/>
      <w:numFmt w:val="bullet"/>
      <w:lvlText w:val="•"/>
      <w:lvlJc w:val="left"/>
      <w:pPr>
        <w:tabs>
          <w:tab w:val="num" w:pos="5760"/>
        </w:tabs>
        <w:ind w:left="5760" w:hanging="360"/>
      </w:pPr>
      <w:rPr>
        <w:rFonts w:ascii="Arial" w:hAnsi="Arial" w:hint="default"/>
      </w:rPr>
    </w:lvl>
    <w:lvl w:ilvl="8" w:tplc="8820C5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E50B3A"/>
    <w:multiLevelType w:val="hybridMultilevel"/>
    <w:tmpl w:val="AE0A38AA"/>
    <w:lvl w:ilvl="0" w:tplc="549C71E0">
      <w:start w:val="1"/>
      <w:numFmt w:val="bullet"/>
      <w:lvlText w:val="•"/>
      <w:lvlJc w:val="left"/>
      <w:pPr>
        <w:tabs>
          <w:tab w:val="num" w:pos="360"/>
        </w:tabs>
        <w:ind w:left="360" w:hanging="360"/>
      </w:pPr>
      <w:rPr>
        <w:rFonts w:ascii="Arial" w:hAnsi="Arial" w:hint="default"/>
      </w:rPr>
    </w:lvl>
    <w:lvl w:ilvl="1" w:tplc="0C22B332">
      <w:start w:val="142"/>
      <w:numFmt w:val="bullet"/>
      <w:lvlText w:val="o"/>
      <w:lvlJc w:val="left"/>
      <w:pPr>
        <w:tabs>
          <w:tab w:val="num" w:pos="1080"/>
        </w:tabs>
        <w:ind w:left="1080" w:hanging="360"/>
      </w:pPr>
      <w:rPr>
        <w:rFonts w:ascii="Courier New" w:hAnsi="Courier New" w:hint="default"/>
      </w:rPr>
    </w:lvl>
    <w:lvl w:ilvl="2" w:tplc="28A0D610" w:tentative="1">
      <w:start w:val="1"/>
      <w:numFmt w:val="bullet"/>
      <w:lvlText w:val="•"/>
      <w:lvlJc w:val="left"/>
      <w:pPr>
        <w:tabs>
          <w:tab w:val="num" w:pos="1800"/>
        </w:tabs>
        <w:ind w:left="1800" w:hanging="360"/>
      </w:pPr>
      <w:rPr>
        <w:rFonts w:ascii="Arial" w:hAnsi="Arial" w:hint="default"/>
      </w:rPr>
    </w:lvl>
    <w:lvl w:ilvl="3" w:tplc="B6AC803C" w:tentative="1">
      <w:start w:val="1"/>
      <w:numFmt w:val="bullet"/>
      <w:lvlText w:val="•"/>
      <w:lvlJc w:val="left"/>
      <w:pPr>
        <w:tabs>
          <w:tab w:val="num" w:pos="2520"/>
        </w:tabs>
        <w:ind w:left="2520" w:hanging="360"/>
      </w:pPr>
      <w:rPr>
        <w:rFonts w:ascii="Arial" w:hAnsi="Arial" w:hint="default"/>
      </w:rPr>
    </w:lvl>
    <w:lvl w:ilvl="4" w:tplc="07106596" w:tentative="1">
      <w:start w:val="1"/>
      <w:numFmt w:val="bullet"/>
      <w:lvlText w:val="•"/>
      <w:lvlJc w:val="left"/>
      <w:pPr>
        <w:tabs>
          <w:tab w:val="num" w:pos="3240"/>
        </w:tabs>
        <w:ind w:left="3240" w:hanging="360"/>
      </w:pPr>
      <w:rPr>
        <w:rFonts w:ascii="Arial" w:hAnsi="Arial" w:hint="default"/>
      </w:rPr>
    </w:lvl>
    <w:lvl w:ilvl="5" w:tplc="90385446" w:tentative="1">
      <w:start w:val="1"/>
      <w:numFmt w:val="bullet"/>
      <w:lvlText w:val="•"/>
      <w:lvlJc w:val="left"/>
      <w:pPr>
        <w:tabs>
          <w:tab w:val="num" w:pos="3960"/>
        </w:tabs>
        <w:ind w:left="3960" w:hanging="360"/>
      </w:pPr>
      <w:rPr>
        <w:rFonts w:ascii="Arial" w:hAnsi="Arial" w:hint="default"/>
      </w:rPr>
    </w:lvl>
    <w:lvl w:ilvl="6" w:tplc="7A0CB6F4" w:tentative="1">
      <w:start w:val="1"/>
      <w:numFmt w:val="bullet"/>
      <w:lvlText w:val="•"/>
      <w:lvlJc w:val="left"/>
      <w:pPr>
        <w:tabs>
          <w:tab w:val="num" w:pos="4680"/>
        </w:tabs>
        <w:ind w:left="4680" w:hanging="360"/>
      </w:pPr>
      <w:rPr>
        <w:rFonts w:ascii="Arial" w:hAnsi="Arial" w:hint="default"/>
      </w:rPr>
    </w:lvl>
    <w:lvl w:ilvl="7" w:tplc="4FFE38D6" w:tentative="1">
      <w:start w:val="1"/>
      <w:numFmt w:val="bullet"/>
      <w:lvlText w:val="•"/>
      <w:lvlJc w:val="left"/>
      <w:pPr>
        <w:tabs>
          <w:tab w:val="num" w:pos="5400"/>
        </w:tabs>
        <w:ind w:left="5400" w:hanging="360"/>
      </w:pPr>
      <w:rPr>
        <w:rFonts w:ascii="Arial" w:hAnsi="Arial" w:hint="default"/>
      </w:rPr>
    </w:lvl>
    <w:lvl w:ilvl="8" w:tplc="CD9A289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E5E6E20"/>
    <w:multiLevelType w:val="hybridMultilevel"/>
    <w:tmpl w:val="38C2D72C"/>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263EBF"/>
    <w:multiLevelType w:val="hybridMultilevel"/>
    <w:tmpl w:val="DBCCA0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4093A"/>
    <w:multiLevelType w:val="hybridMultilevel"/>
    <w:tmpl w:val="69D2161C"/>
    <w:lvl w:ilvl="0" w:tplc="ACAE3A9C">
      <w:start w:val="1"/>
      <w:numFmt w:val="bullet"/>
      <w:lvlText w:val="•"/>
      <w:lvlJc w:val="left"/>
      <w:pPr>
        <w:tabs>
          <w:tab w:val="num" w:pos="360"/>
        </w:tabs>
        <w:ind w:left="360" w:hanging="360"/>
      </w:pPr>
      <w:rPr>
        <w:rFonts w:ascii="Arial" w:hAnsi="Arial" w:hint="default"/>
      </w:rPr>
    </w:lvl>
    <w:lvl w:ilvl="1" w:tplc="C9B6D018">
      <w:numFmt w:val="bullet"/>
      <w:lvlText w:val="o"/>
      <w:lvlJc w:val="left"/>
      <w:pPr>
        <w:tabs>
          <w:tab w:val="num" w:pos="1080"/>
        </w:tabs>
        <w:ind w:left="1080" w:hanging="360"/>
      </w:pPr>
      <w:rPr>
        <w:rFonts w:ascii="Courier New" w:hAnsi="Courier New" w:hint="default"/>
      </w:rPr>
    </w:lvl>
    <w:lvl w:ilvl="2" w:tplc="A52E75C8" w:tentative="1">
      <w:start w:val="1"/>
      <w:numFmt w:val="bullet"/>
      <w:lvlText w:val="•"/>
      <w:lvlJc w:val="left"/>
      <w:pPr>
        <w:tabs>
          <w:tab w:val="num" w:pos="1800"/>
        </w:tabs>
        <w:ind w:left="1800" w:hanging="360"/>
      </w:pPr>
      <w:rPr>
        <w:rFonts w:ascii="Arial" w:hAnsi="Arial" w:hint="default"/>
      </w:rPr>
    </w:lvl>
    <w:lvl w:ilvl="3" w:tplc="D932D84A" w:tentative="1">
      <w:start w:val="1"/>
      <w:numFmt w:val="bullet"/>
      <w:lvlText w:val="•"/>
      <w:lvlJc w:val="left"/>
      <w:pPr>
        <w:tabs>
          <w:tab w:val="num" w:pos="2520"/>
        </w:tabs>
        <w:ind w:left="2520" w:hanging="360"/>
      </w:pPr>
      <w:rPr>
        <w:rFonts w:ascii="Arial" w:hAnsi="Arial" w:hint="default"/>
      </w:rPr>
    </w:lvl>
    <w:lvl w:ilvl="4" w:tplc="3A6E12F6" w:tentative="1">
      <w:start w:val="1"/>
      <w:numFmt w:val="bullet"/>
      <w:lvlText w:val="•"/>
      <w:lvlJc w:val="left"/>
      <w:pPr>
        <w:tabs>
          <w:tab w:val="num" w:pos="3240"/>
        </w:tabs>
        <w:ind w:left="3240" w:hanging="360"/>
      </w:pPr>
      <w:rPr>
        <w:rFonts w:ascii="Arial" w:hAnsi="Arial" w:hint="default"/>
      </w:rPr>
    </w:lvl>
    <w:lvl w:ilvl="5" w:tplc="E6643EAE" w:tentative="1">
      <w:start w:val="1"/>
      <w:numFmt w:val="bullet"/>
      <w:lvlText w:val="•"/>
      <w:lvlJc w:val="left"/>
      <w:pPr>
        <w:tabs>
          <w:tab w:val="num" w:pos="3960"/>
        </w:tabs>
        <w:ind w:left="3960" w:hanging="360"/>
      </w:pPr>
      <w:rPr>
        <w:rFonts w:ascii="Arial" w:hAnsi="Arial" w:hint="default"/>
      </w:rPr>
    </w:lvl>
    <w:lvl w:ilvl="6" w:tplc="F26801C8" w:tentative="1">
      <w:start w:val="1"/>
      <w:numFmt w:val="bullet"/>
      <w:lvlText w:val="•"/>
      <w:lvlJc w:val="left"/>
      <w:pPr>
        <w:tabs>
          <w:tab w:val="num" w:pos="4680"/>
        </w:tabs>
        <w:ind w:left="4680" w:hanging="360"/>
      </w:pPr>
      <w:rPr>
        <w:rFonts w:ascii="Arial" w:hAnsi="Arial" w:hint="default"/>
      </w:rPr>
    </w:lvl>
    <w:lvl w:ilvl="7" w:tplc="B0ECD8C6" w:tentative="1">
      <w:start w:val="1"/>
      <w:numFmt w:val="bullet"/>
      <w:lvlText w:val="•"/>
      <w:lvlJc w:val="left"/>
      <w:pPr>
        <w:tabs>
          <w:tab w:val="num" w:pos="5400"/>
        </w:tabs>
        <w:ind w:left="5400" w:hanging="360"/>
      </w:pPr>
      <w:rPr>
        <w:rFonts w:ascii="Arial" w:hAnsi="Arial" w:hint="default"/>
      </w:rPr>
    </w:lvl>
    <w:lvl w:ilvl="8" w:tplc="D806DB6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AA27D82"/>
    <w:multiLevelType w:val="hybridMultilevel"/>
    <w:tmpl w:val="6B18D1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5B602D"/>
    <w:multiLevelType w:val="hybridMultilevel"/>
    <w:tmpl w:val="E460FA94"/>
    <w:lvl w:ilvl="0" w:tplc="8512A64A">
      <w:start w:val="1"/>
      <w:numFmt w:val="bullet"/>
      <w:lvlText w:val="•"/>
      <w:lvlJc w:val="left"/>
      <w:pPr>
        <w:tabs>
          <w:tab w:val="num" w:pos="360"/>
        </w:tabs>
        <w:ind w:left="360" w:hanging="360"/>
      </w:pPr>
      <w:rPr>
        <w:rFonts w:ascii="Arial" w:hAnsi="Arial" w:hint="default"/>
      </w:rPr>
    </w:lvl>
    <w:lvl w:ilvl="1" w:tplc="D6B44212">
      <w:numFmt w:val="bullet"/>
      <w:lvlText w:val="o"/>
      <w:lvlJc w:val="left"/>
      <w:pPr>
        <w:tabs>
          <w:tab w:val="num" w:pos="1080"/>
        </w:tabs>
        <w:ind w:left="1080" w:hanging="360"/>
      </w:pPr>
      <w:rPr>
        <w:rFonts w:ascii="Courier New" w:hAnsi="Courier New" w:hint="default"/>
      </w:rPr>
    </w:lvl>
    <w:lvl w:ilvl="2" w:tplc="3542B1B6" w:tentative="1">
      <w:start w:val="1"/>
      <w:numFmt w:val="bullet"/>
      <w:lvlText w:val="•"/>
      <w:lvlJc w:val="left"/>
      <w:pPr>
        <w:tabs>
          <w:tab w:val="num" w:pos="1800"/>
        </w:tabs>
        <w:ind w:left="1800" w:hanging="360"/>
      </w:pPr>
      <w:rPr>
        <w:rFonts w:ascii="Arial" w:hAnsi="Arial" w:hint="default"/>
      </w:rPr>
    </w:lvl>
    <w:lvl w:ilvl="3" w:tplc="03CAD450" w:tentative="1">
      <w:start w:val="1"/>
      <w:numFmt w:val="bullet"/>
      <w:lvlText w:val="•"/>
      <w:lvlJc w:val="left"/>
      <w:pPr>
        <w:tabs>
          <w:tab w:val="num" w:pos="2520"/>
        </w:tabs>
        <w:ind w:left="2520" w:hanging="360"/>
      </w:pPr>
      <w:rPr>
        <w:rFonts w:ascii="Arial" w:hAnsi="Arial" w:hint="default"/>
      </w:rPr>
    </w:lvl>
    <w:lvl w:ilvl="4" w:tplc="B1860AC2" w:tentative="1">
      <w:start w:val="1"/>
      <w:numFmt w:val="bullet"/>
      <w:lvlText w:val="•"/>
      <w:lvlJc w:val="left"/>
      <w:pPr>
        <w:tabs>
          <w:tab w:val="num" w:pos="3240"/>
        </w:tabs>
        <w:ind w:left="3240" w:hanging="360"/>
      </w:pPr>
      <w:rPr>
        <w:rFonts w:ascii="Arial" w:hAnsi="Arial" w:hint="default"/>
      </w:rPr>
    </w:lvl>
    <w:lvl w:ilvl="5" w:tplc="16E47D12" w:tentative="1">
      <w:start w:val="1"/>
      <w:numFmt w:val="bullet"/>
      <w:lvlText w:val="•"/>
      <w:lvlJc w:val="left"/>
      <w:pPr>
        <w:tabs>
          <w:tab w:val="num" w:pos="3960"/>
        </w:tabs>
        <w:ind w:left="3960" w:hanging="360"/>
      </w:pPr>
      <w:rPr>
        <w:rFonts w:ascii="Arial" w:hAnsi="Arial" w:hint="default"/>
      </w:rPr>
    </w:lvl>
    <w:lvl w:ilvl="6" w:tplc="9B9E83B8" w:tentative="1">
      <w:start w:val="1"/>
      <w:numFmt w:val="bullet"/>
      <w:lvlText w:val="•"/>
      <w:lvlJc w:val="left"/>
      <w:pPr>
        <w:tabs>
          <w:tab w:val="num" w:pos="4680"/>
        </w:tabs>
        <w:ind w:left="4680" w:hanging="360"/>
      </w:pPr>
      <w:rPr>
        <w:rFonts w:ascii="Arial" w:hAnsi="Arial" w:hint="default"/>
      </w:rPr>
    </w:lvl>
    <w:lvl w:ilvl="7" w:tplc="A9ACC202" w:tentative="1">
      <w:start w:val="1"/>
      <w:numFmt w:val="bullet"/>
      <w:lvlText w:val="•"/>
      <w:lvlJc w:val="left"/>
      <w:pPr>
        <w:tabs>
          <w:tab w:val="num" w:pos="5400"/>
        </w:tabs>
        <w:ind w:left="5400" w:hanging="360"/>
      </w:pPr>
      <w:rPr>
        <w:rFonts w:ascii="Arial" w:hAnsi="Arial" w:hint="default"/>
      </w:rPr>
    </w:lvl>
    <w:lvl w:ilvl="8" w:tplc="77A45A4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D7D07F8"/>
    <w:multiLevelType w:val="hybridMultilevel"/>
    <w:tmpl w:val="D1DEB862"/>
    <w:lvl w:ilvl="0" w:tplc="016ABFC8">
      <w:start w:val="1"/>
      <w:numFmt w:val="bullet"/>
      <w:lvlText w:val="•"/>
      <w:lvlJc w:val="left"/>
      <w:pPr>
        <w:tabs>
          <w:tab w:val="num" w:pos="360"/>
        </w:tabs>
        <w:ind w:left="360" w:hanging="360"/>
      </w:pPr>
      <w:rPr>
        <w:rFonts w:ascii="Arial" w:hAnsi="Arial" w:hint="default"/>
      </w:rPr>
    </w:lvl>
    <w:lvl w:ilvl="1" w:tplc="17767058">
      <w:numFmt w:val="bullet"/>
      <w:lvlText w:val="o"/>
      <w:lvlJc w:val="left"/>
      <w:pPr>
        <w:tabs>
          <w:tab w:val="num" w:pos="1080"/>
        </w:tabs>
        <w:ind w:left="1080" w:hanging="360"/>
      </w:pPr>
      <w:rPr>
        <w:rFonts w:ascii="Courier New" w:hAnsi="Courier New" w:hint="default"/>
      </w:rPr>
    </w:lvl>
    <w:lvl w:ilvl="2" w:tplc="46D48808" w:tentative="1">
      <w:start w:val="1"/>
      <w:numFmt w:val="bullet"/>
      <w:lvlText w:val="•"/>
      <w:lvlJc w:val="left"/>
      <w:pPr>
        <w:tabs>
          <w:tab w:val="num" w:pos="1800"/>
        </w:tabs>
        <w:ind w:left="1800" w:hanging="360"/>
      </w:pPr>
      <w:rPr>
        <w:rFonts w:ascii="Arial" w:hAnsi="Arial" w:hint="default"/>
      </w:rPr>
    </w:lvl>
    <w:lvl w:ilvl="3" w:tplc="12A6BD00" w:tentative="1">
      <w:start w:val="1"/>
      <w:numFmt w:val="bullet"/>
      <w:lvlText w:val="•"/>
      <w:lvlJc w:val="left"/>
      <w:pPr>
        <w:tabs>
          <w:tab w:val="num" w:pos="2520"/>
        </w:tabs>
        <w:ind w:left="2520" w:hanging="360"/>
      </w:pPr>
      <w:rPr>
        <w:rFonts w:ascii="Arial" w:hAnsi="Arial" w:hint="default"/>
      </w:rPr>
    </w:lvl>
    <w:lvl w:ilvl="4" w:tplc="1B1693E0" w:tentative="1">
      <w:start w:val="1"/>
      <w:numFmt w:val="bullet"/>
      <w:lvlText w:val="•"/>
      <w:lvlJc w:val="left"/>
      <w:pPr>
        <w:tabs>
          <w:tab w:val="num" w:pos="3240"/>
        </w:tabs>
        <w:ind w:left="3240" w:hanging="360"/>
      </w:pPr>
      <w:rPr>
        <w:rFonts w:ascii="Arial" w:hAnsi="Arial" w:hint="default"/>
      </w:rPr>
    </w:lvl>
    <w:lvl w:ilvl="5" w:tplc="91B42EC8" w:tentative="1">
      <w:start w:val="1"/>
      <w:numFmt w:val="bullet"/>
      <w:lvlText w:val="•"/>
      <w:lvlJc w:val="left"/>
      <w:pPr>
        <w:tabs>
          <w:tab w:val="num" w:pos="3960"/>
        </w:tabs>
        <w:ind w:left="3960" w:hanging="360"/>
      </w:pPr>
      <w:rPr>
        <w:rFonts w:ascii="Arial" w:hAnsi="Arial" w:hint="default"/>
      </w:rPr>
    </w:lvl>
    <w:lvl w:ilvl="6" w:tplc="3304B220" w:tentative="1">
      <w:start w:val="1"/>
      <w:numFmt w:val="bullet"/>
      <w:lvlText w:val="•"/>
      <w:lvlJc w:val="left"/>
      <w:pPr>
        <w:tabs>
          <w:tab w:val="num" w:pos="4680"/>
        </w:tabs>
        <w:ind w:left="4680" w:hanging="360"/>
      </w:pPr>
      <w:rPr>
        <w:rFonts w:ascii="Arial" w:hAnsi="Arial" w:hint="default"/>
      </w:rPr>
    </w:lvl>
    <w:lvl w:ilvl="7" w:tplc="02A24B6A" w:tentative="1">
      <w:start w:val="1"/>
      <w:numFmt w:val="bullet"/>
      <w:lvlText w:val="•"/>
      <w:lvlJc w:val="left"/>
      <w:pPr>
        <w:tabs>
          <w:tab w:val="num" w:pos="5400"/>
        </w:tabs>
        <w:ind w:left="5400" w:hanging="360"/>
      </w:pPr>
      <w:rPr>
        <w:rFonts w:ascii="Arial" w:hAnsi="Arial" w:hint="default"/>
      </w:rPr>
    </w:lvl>
    <w:lvl w:ilvl="8" w:tplc="956A66E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015011E"/>
    <w:multiLevelType w:val="hybridMultilevel"/>
    <w:tmpl w:val="37E6D18C"/>
    <w:lvl w:ilvl="0" w:tplc="66183702">
      <w:start w:val="1"/>
      <w:numFmt w:val="bullet"/>
      <w:lvlText w:val="•"/>
      <w:lvlJc w:val="left"/>
      <w:pPr>
        <w:tabs>
          <w:tab w:val="num" w:pos="720"/>
        </w:tabs>
        <w:ind w:left="720" w:hanging="360"/>
      </w:pPr>
      <w:rPr>
        <w:rFonts w:ascii="Arial" w:hAnsi="Arial" w:hint="default"/>
      </w:rPr>
    </w:lvl>
    <w:lvl w:ilvl="1" w:tplc="9D0443AC">
      <w:numFmt w:val="bullet"/>
      <w:lvlText w:val="•"/>
      <w:lvlJc w:val="left"/>
      <w:pPr>
        <w:tabs>
          <w:tab w:val="num" w:pos="1440"/>
        </w:tabs>
        <w:ind w:left="1440" w:hanging="360"/>
      </w:pPr>
      <w:rPr>
        <w:rFonts w:ascii="Arial" w:hAnsi="Arial" w:hint="default"/>
      </w:rPr>
    </w:lvl>
    <w:lvl w:ilvl="2" w:tplc="7C3C75B8" w:tentative="1">
      <w:start w:val="1"/>
      <w:numFmt w:val="bullet"/>
      <w:lvlText w:val="•"/>
      <w:lvlJc w:val="left"/>
      <w:pPr>
        <w:tabs>
          <w:tab w:val="num" w:pos="2160"/>
        </w:tabs>
        <w:ind w:left="2160" w:hanging="360"/>
      </w:pPr>
      <w:rPr>
        <w:rFonts w:ascii="Arial" w:hAnsi="Arial" w:hint="default"/>
      </w:rPr>
    </w:lvl>
    <w:lvl w:ilvl="3" w:tplc="AD8E9912" w:tentative="1">
      <w:start w:val="1"/>
      <w:numFmt w:val="bullet"/>
      <w:lvlText w:val="•"/>
      <w:lvlJc w:val="left"/>
      <w:pPr>
        <w:tabs>
          <w:tab w:val="num" w:pos="2880"/>
        </w:tabs>
        <w:ind w:left="2880" w:hanging="360"/>
      </w:pPr>
      <w:rPr>
        <w:rFonts w:ascii="Arial" w:hAnsi="Arial" w:hint="default"/>
      </w:rPr>
    </w:lvl>
    <w:lvl w:ilvl="4" w:tplc="B1BE5E98" w:tentative="1">
      <w:start w:val="1"/>
      <w:numFmt w:val="bullet"/>
      <w:lvlText w:val="•"/>
      <w:lvlJc w:val="left"/>
      <w:pPr>
        <w:tabs>
          <w:tab w:val="num" w:pos="3600"/>
        </w:tabs>
        <w:ind w:left="3600" w:hanging="360"/>
      </w:pPr>
      <w:rPr>
        <w:rFonts w:ascii="Arial" w:hAnsi="Arial" w:hint="default"/>
      </w:rPr>
    </w:lvl>
    <w:lvl w:ilvl="5" w:tplc="4886A8F0" w:tentative="1">
      <w:start w:val="1"/>
      <w:numFmt w:val="bullet"/>
      <w:lvlText w:val="•"/>
      <w:lvlJc w:val="left"/>
      <w:pPr>
        <w:tabs>
          <w:tab w:val="num" w:pos="4320"/>
        </w:tabs>
        <w:ind w:left="4320" w:hanging="360"/>
      </w:pPr>
      <w:rPr>
        <w:rFonts w:ascii="Arial" w:hAnsi="Arial" w:hint="default"/>
      </w:rPr>
    </w:lvl>
    <w:lvl w:ilvl="6" w:tplc="6B5C2540" w:tentative="1">
      <w:start w:val="1"/>
      <w:numFmt w:val="bullet"/>
      <w:lvlText w:val="•"/>
      <w:lvlJc w:val="left"/>
      <w:pPr>
        <w:tabs>
          <w:tab w:val="num" w:pos="5040"/>
        </w:tabs>
        <w:ind w:left="5040" w:hanging="360"/>
      </w:pPr>
      <w:rPr>
        <w:rFonts w:ascii="Arial" w:hAnsi="Arial" w:hint="default"/>
      </w:rPr>
    </w:lvl>
    <w:lvl w:ilvl="7" w:tplc="70D88ADE" w:tentative="1">
      <w:start w:val="1"/>
      <w:numFmt w:val="bullet"/>
      <w:lvlText w:val="•"/>
      <w:lvlJc w:val="left"/>
      <w:pPr>
        <w:tabs>
          <w:tab w:val="num" w:pos="5760"/>
        </w:tabs>
        <w:ind w:left="5760" w:hanging="360"/>
      </w:pPr>
      <w:rPr>
        <w:rFonts w:ascii="Arial" w:hAnsi="Arial" w:hint="default"/>
      </w:rPr>
    </w:lvl>
    <w:lvl w:ilvl="8" w:tplc="E39C65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8738B2"/>
    <w:multiLevelType w:val="hybridMultilevel"/>
    <w:tmpl w:val="727A5430"/>
    <w:lvl w:ilvl="0" w:tplc="1E3067EE">
      <w:start w:val="1"/>
      <w:numFmt w:val="bullet"/>
      <w:lvlText w:val="•"/>
      <w:lvlJc w:val="left"/>
      <w:pPr>
        <w:tabs>
          <w:tab w:val="num" w:pos="360"/>
        </w:tabs>
        <w:ind w:left="360" w:hanging="360"/>
      </w:pPr>
      <w:rPr>
        <w:rFonts w:ascii="Arial" w:hAnsi="Arial" w:hint="default"/>
      </w:rPr>
    </w:lvl>
    <w:lvl w:ilvl="1" w:tplc="ACB892D0">
      <w:start w:val="90"/>
      <w:numFmt w:val="bullet"/>
      <w:lvlText w:val="o"/>
      <w:lvlJc w:val="left"/>
      <w:pPr>
        <w:tabs>
          <w:tab w:val="num" w:pos="1080"/>
        </w:tabs>
        <w:ind w:left="1080" w:hanging="360"/>
      </w:pPr>
      <w:rPr>
        <w:rFonts w:ascii="Courier New" w:hAnsi="Courier New" w:hint="default"/>
      </w:rPr>
    </w:lvl>
    <w:lvl w:ilvl="2" w:tplc="B9048166" w:tentative="1">
      <w:start w:val="1"/>
      <w:numFmt w:val="bullet"/>
      <w:lvlText w:val="•"/>
      <w:lvlJc w:val="left"/>
      <w:pPr>
        <w:tabs>
          <w:tab w:val="num" w:pos="1800"/>
        </w:tabs>
        <w:ind w:left="1800" w:hanging="360"/>
      </w:pPr>
      <w:rPr>
        <w:rFonts w:ascii="Arial" w:hAnsi="Arial" w:hint="default"/>
      </w:rPr>
    </w:lvl>
    <w:lvl w:ilvl="3" w:tplc="B08678E6" w:tentative="1">
      <w:start w:val="1"/>
      <w:numFmt w:val="bullet"/>
      <w:lvlText w:val="•"/>
      <w:lvlJc w:val="left"/>
      <w:pPr>
        <w:tabs>
          <w:tab w:val="num" w:pos="2520"/>
        </w:tabs>
        <w:ind w:left="2520" w:hanging="360"/>
      </w:pPr>
      <w:rPr>
        <w:rFonts w:ascii="Arial" w:hAnsi="Arial" w:hint="default"/>
      </w:rPr>
    </w:lvl>
    <w:lvl w:ilvl="4" w:tplc="AAB0B432" w:tentative="1">
      <w:start w:val="1"/>
      <w:numFmt w:val="bullet"/>
      <w:lvlText w:val="•"/>
      <w:lvlJc w:val="left"/>
      <w:pPr>
        <w:tabs>
          <w:tab w:val="num" w:pos="3240"/>
        </w:tabs>
        <w:ind w:left="3240" w:hanging="360"/>
      </w:pPr>
      <w:rPr>
        <w:rFonts w:ascii="Arial" w:hAnsi="Arial" w:hint="default"/>
      </w:rPr>
    </w:lvl>
    <w:lvl w:ilvl="5" w:tplc="58F423C4" w:tentative="1">
      <w:start w:val="1"/>
      <w:numFmt w:val="bullet"/>
      <w:lvlText w:val="•"/>
      <w:lvlJc w:val="left"/>
      <w:pPr>
        <w:tabs>
          <w:tab w:val="num" w:pos="3960"/>
        </w:tabs>
        <w:ind w:left="3960" w:hanging="360"/>
      </w:pPr>
      <w:rPr>
        <w:rFonts w:ascii="Arial" w:hAnsi="Arial" w:hint="default"/>
      </w:rPr>
    </w:lvl>
    <w:lvl w:ilvl="6" w:tplc="83D88CD8" w:tentative="1">
      <w:start w:val="1"/>
      <w:numFmt w:val="bullet"/>
      <w:lvlText w:val="•"/>
      <w:lvlJc w:val="left"/>
      <w:pPr>
        <w:tabs>
          <w:tab w:val="num" w:pos="4680"/>
        </w:tabs>
        <w:ind w:left="4680" w:hanging="360"/>
      </w:pPr>
      <w:rPr>
        <w:rFonts w:ascii="Arial" w:hAnsi="Arial" w:hint="default"/>
      </w:rPr>
    </w:lvl>
    <w:lvl w:ilvl="7" w:tplc="A62EDEE2" w:tentative="1">
      <w:start w:val="1"/>
      <w:numFmt w:val="bullet"/>
      <w:lvlText w:val="•"/>
      <w:lvlJc w:val="left"/>
      <w:pPr>
        <w:tabs>
          <w:tab w:val="num" w:pos="5400"/>
        </w:tabs>
        <w:ind w:left="5400" w:hanging="360"/>
      </w:pPr>
      <w:rPr>
        <w:rFonts w:ascii="Arial" w:hAnsi="Arial" w:hint="default"/>
      </w:rPr>
    </w:lvl>
    <w:lvl w:ilvl="8" w:tplc="1E144D2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3F107C8"/>
    <w:multiLevelType w:val="hybridMultilevel"/>
    <w:tmpl w:val="26E473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F3484D"/>
    <w:multiLevelType w:val="hybridMultilevel"/>
    <w:tmpl w:val="DB76FDDE"/>
    <w:lvl w:ilvl="0" w:tplc="BA32C2EE">
      <w:start w:val="1"/>
      <w:numFmt w:val="bullet"/>
      <w:lvlText w:val="•"/>
      <w:lvlJc w:val="left"/>
      <w:pPr>
        <w:tabs>
          <w:tab w:val="num" w:pos="360"/>
        </w:tabs>
        <w:ind w:left="360" w:hanging="360"/>
      </w:pPr>
      <w:rPr>
        <w:rFonts w:ascii="Arial" w:hAnsi="Arial" w:hint="default"/>
      </w:rPr>
    </w:lvl>
    <w:lvl w:ilvl="1" w:tplc="DAB6230A" w:tentative="1">
      <w:start w:val="1"/>
      <w:numFmt w:val="bullet"/>
      <w:lvlText w:val="•"/>
      <w:lvlJc w:val="left"/>
      <w:pPr>
        <w:tabs>
          <w:tab w:val="num" w:pos="1080"/>
        </w:tabs>
        <w:ind w:left="1080" w:hanging="360"/>
      </w:pPr>
      <w:rPr>
        <w:rFonts w:ascii="Arial" w:hAnsi="Arial" w:hint="default"/>
      </w:rPr>
    </w:lvl>
    <w:lvl w:ilvl="2" w:tplc="9B6E4E24" w:tentative="1">
      <w:start w:val="1"/>
      <w:numFmt w:val="bullet"/>
      <w:lvlText w:val="•"/>
      <w:lvlJc w:val="left"/>
      <w:pPr>
        <w:tabs>
          <w:tab w:val="num" w:pos="1800"/>
        </w:tabs>
        <w:ind w:left="1800" w:hanging="360"/>
      </w:pPr>
      <w:rPr>
        <w:rFonts w:ascii="Arial" w:hAnsi="Arial" w:hint="default"/>
      </w:rPr>
    </w:lvl>
    <w:lvl w:ilvl="3" w:tplc="0C685E02" w:tentative="1">
      <w:start w:val="1"/>
      <w:numFmt w:val="bullet"/>
      <w:lvlText w:val="•"/>
      <w:lvlJc w:val="left"/>
      <w:pPr>
        <w:tabs>
          <w:tab w:val="num" w:pos="2520"/>
        </w:tabs>
        <w:ind w:left="2520" w:hanging="360"/>
      </w:pPr>
      <w:rPr>
        <w:rFonts w:ascii="Arial" w:hAnsi="Arial" w:hint="default"/>
      </w:rPr>
    </w:lvl>
    <w:lvl w:ilvl="4" w:tplc="E6504072" w:tentative="1">
      <w:start w:val="1"/>
      <w:numFmt w:val="bullet"/>
      <w:lvlText w:val="•"/>
      <w:lvlJc w:val="left"/>
      <w:pPr>
        <w:tabs>
          <w:tab w:val="num" w:pos="3240"/>
        </w:tabs>
        <w:ind w:left="3240" w:hanging="360"/>
      </w:pPr>
      <w:rPr>
        <w:rFonts w:ascii="Arial" w:hAnsi="Arial" w:hint="default"/>
      </w:rPr>
    </w:lvl>
    <w:lvl w:ilvl="5" w:tplc="AB764572" w:tentative="1">
      <w:start w:val="1"/>
      <w:numFmt w:val="bullet"/>
      <w:lvlText w:val="•"/>
      <w:lvlJc w:val="left"/>
      <w:pPr>
        <w:tabs>
          <w:tab w:val="num" w:pos="3960"/>
        </w:tabs>
        <w:ind w:left="3960" w:hanging="360"/>
      </w:pPr>
      <w:rPr>
        <w:rFonts w:ascii="Arial" w:hAnsi="Arial" w:hint="default"/>
      </w:rPr>
    </w:lvl>
    <w:lvl w:ilvl="6" w:tplc="8654B2A6" w:tentative="1">
      <w:start w:val="1"/>
      <w:numFmt w:val="bullet"/>
      <w:lvlText w:val="•"/>
      <w:lvlJc w:val="left"/>
      <w:pPr>
        <w:tabs>
          <w:tab w:val="num" w:pos="4680"/>
        </w:tabs>
        <w:ind w:left="4680" w:hanging="360"/>
      </w:pPr>
      <w:rPr>
        <w:rFonts w:ascii="Arial" w:hAnsi="Arial" w:hint="default"/>
      </w:rPr>
    </w:lvl>
    <w:lvl w:ilvl="7" w:tplc="39443CD6" w:tentative="1">
      <w:start w:val="1"/>
      <w:numFmt w:val="bullet"/>
      <w:lvlText w:val="•"/>
      <w:lvlJc w:val="left"/>
      <w:pPr>
        <w:tabs>
          <w:tab w:val="num" w:pos="5400"/>
        </w:tabs>
        <w:ind w:left="5400" w:hanging="360"/>
      </w:pPr>
      <w:rPr>
        <w:rFonts w:ascii="Arial" w:hAnsi="Arial" w:hint="default"/>
      </w:rPr>
    </w:lvl>
    <w:lvl w:ilvl="8" w:tplc="719AAD0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7145F7F"/>
    <w:multiLevelType w:val="hybridMultilevel"/>
    <w:tmpl w:val="93A6CB2E"/>
    <w:lvl w:ilvl="0" w:tplc="41FEFF0E">
      <w:start w:val="1"/>
      <w:numFmt w:val="bullet"/>
      <w:lvlText w:val="•"/>
      <w:lvlJc w:val="left"/>
      <w:pPr>
        <w:tabs>
          <w:tab w:val="num" w:pos="360"/>
        </w:tabs>
        <w:ind w:left="360" w:hanging="360"/>
      </w:pPr>
      <w:rPr>
        <w:rFonts w:ascii="Arial" w:hAnsi="Arial" w:hint="default"/>
      </w:rPr>
    </w:lvl>
    <w:lvl w:ilvl="1" w:tplc="592ECD5E">
      <w:start w:val="174"/>
      <w:numFmt w:val="bullet"/>
      <w:lvlText w:val="o"/>
      <w:lvlJc w:val="left"/>
      <w:pPr>
        <w:tabs>
          <w:tab w:val="num" w:pos="1080"/>
        </w:tabs>
        <w:ind w:left="1080" w:hanging="360"/>
      </w:pPr>
      <w:rPr>
        <w:rFonts w:ascii="Courier New" w:hAnsi="Courier New" w:hint="default"/>
      </w:rPr>
    </w:lvl>
    <w:lvl w:ilvl="2" w:tplc="0F12A150" w:tentative="1">
      <w:start w:val="1"/>
      <w:numFmt w:val="bullet"/>
      <w:lvlText w:val="•"/>
      <w:lvlJc w:val="left"/>
      <w:pPr>
        <w:tabs>
          <w:tab w:val="num" w:pos="1800"/>
        </w:tabs>
        <w:ind w:left="1800" w:hanging="360"/>
      </w:pPr>
      <w:rPr>
        <w:rFonts w:ascii="Arial" w:hAnsi="Arial" w:hint="default"/>
      </w:rPr>
    </w:lvl>
    <w:lvl w:ilvl="3" w:tplc="2286FA3C" w:tentative="1">
      <w:start w:val="1"/>
      <w:numFmt w:val="bullet"/>
      <w:lvlText w:val="•"/>
      <w:lvlJc w:val="left"/>
      <w:pPr>
        <w:tabs>
          <w:tab w:val="num" w:pos="2520"/>
        </w:tabs>
        <w:ind w:left="2520" w:hanging="360"/>
      </w:pPr>
      <w:rPr>
        <w:rFonts w:ascii="Arial" w:hAnsi="Arial" w:hint="default"/>
      </w:rPr>
    </w:lvl>
    <w:lvl w:ilvl="4" w:tplc="8802377A" w:tentative="1">
      <w:start w:val="1"/>
      <w:numFmt w:val="bullet"/>
      <w:lvlText w:val="•"/>
      <w:lvlJc w:val="left"/>
      <w:pPr>
        <w:tabs>
          <w:tab w:val="num" w:pos="3240"/>
        </w:tabs>
        <w:ind w:left="3240" w:hanging="360"/>
      </w:pPr>
      <w:rPr>
        <w:rFonts w:ascii="Arial" w:hAnsi="Arial" w:hint="default"/>
      </w:rPr>
    </w:lvl>
    <w:lvl w:ilvl="5" w:tplc="C9042794" w:tentative="1">
      <w:start w:val="1"/>
      <w:numFmt w:val="bullet"/>
      <w:lvlText w:val="•"/>
      <w:lvlJc w:val="left"/>
      <w:pPr>
        <w:tabs>
          <w:tab w:val="num" w:pos="3960"/>
        </w:tabs>
        <w:ind w:left="3960" w:hanging="360"/>
      </w:pPr>
      <w:rPr>
        <w:rFonts w:ascii="Arial" w:hAnsi="Arial" w:hint="default"/>
      </w:rPr>
    </w:lvl>
    <w:lvl w:ilvl="6" w:tplc="D632ED76" w:tentative="1">
      <w:start w:val="1"/>
      <w:numFmt w:val="bullet"/>
      <w:lvlText w:val="•"/>
      <w:lvlJc w:val="left"/>
      <w:pPr>
        <w:tabs>
          <w:tab w:val="num" w:pos="4680"/>
        </w:tabs>
        <w:ind w:left="4680" w:hanging="360"/>
      </w:pPr>
      <w:rPr>
        <w:rFonts w:ascii="Arial" w:hAnsi="Arial" w:hint="default"/>
      </w:rPr>
    </w:lvl>
    <w:lvl w:ilvl="7" w:tplc="8E221650" w:tentative="1">
      <w:start w:val="1"/>
      <w:numFmt w:val="bullet"/>
      <w:lvlText w:val="•"/>
      <w:lvlJc w:val="left"/>
      <w:pPr>
        <w:tabs>
          <w:tab w:val="num" w:pos="5400"/>
        </w:tabs>
        <w:ind w:left="5400" w:hanging="360"/>
      </w:pPr>
      <w:rPr>
        <w:rFonts w:ascii="Arial" w:hAnsi="Arial" w:hint="default"/>
      </w:rPr>
    </w:lvl>
    <w:lvl w:ilvl="8" w:tplc="66DC6A4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86D2419"/>
    <w:multiLevelType w:val="hybridMultilevel"/>
    <w:tmpl w:val="AD46CFCC"/>
    <w:lvl w:ilvl="0" w:tplc="FFFFFFFF">
      <w:start w:val="1"/>
      <w:numFmt w:val="decimal"/>
      <w:lvlText w:val="%1."/>
      <w:lvlJc w:val="left"/>
      <w:pPr>
        <w:ind w:left="720" w:hanging="360"/>
      </w:pPr>
      <w:rPr>
        <w:rFonts w:hint="default"/>
      </w:rPr>
    </w:lvl>
    <w:lvl w:ilvl="1" w:tplc="C78CFBCA">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3D0688"/>
    <w:multiLevelType w:val="hybridMultilevel"/>
    <w:tmpl w:val="61185A80"/>
    <w:lvl w:ilvl="0" w:tplc="349CC2CC">
      <w:start w:val="1"/>
      <w:numFmt w:val="bullet"/>
      <w:lvlText w:val="•"/>
      <w:lvlJc w:val="left"/>
      <w:pPr>
        <w:tabs>
          <w:tab w:val="num" w:pos="360"/>
        </w:tabs>
        <w:ind w:left="360" w:hanging="360"/>
      </w:pPr>
      <w:rPr>
        <w:rFonts w:ascii="Arial" w:hAnsi="Arial" w:hint="default"/>
      </w:rPr>
    </w:lvl>
    <w:lvl w:ilvl="1" w:tplc="BA9ED1D0">
      <w:start w:val="90"/>
      <w:numFmt w:val="bullet"/>
      <w:lvlText w:val="o"/>
      <w:lvlJc w:val="left"/>
      <w:pPr>
        <w:tabs>
          <w:tab w:val="num" w:pos="1080"/>
        </w:tabs>
        <w:ind w:left="1080" w:hanging="360"/>
      </w:pPr>
      <w:rPr>
        <w:rFonts w:ascii="Courier New" w:hAnsi="Courier New" w:hint="default"/>
      </w:rPr>
    </w:lvl>
    <w:lvl w:ilvl="2" w:tplc="B7DE39B0" w:tentative="1">
      <w:start w:val="1"/>
      <w:numFmt w:val="bullet"/>
      <w:lvlText w:val="•"/>
      <w:lvlJc w:val="left"/>
      <w:pPr>
        <w:tabs>
          <w:tab w:val="num" w:pos="1800"/>
        </w:tabs>
        <w:ind w:left="1800" w:hanging="360"/>
      </w:pPr>
      <w:rPr>
        <w:rFonts w:ascii="Arial" w:hAnsi="Arial" w:hint="default"/>
      </w:rPr>
    </w:lvl>
    <w:lvl w:ilvl="3" w:tplc="6E10F726" w:tentative="1">
      <w:start w:val="1"/>
      <w:numFmt w:val="bullet"/>
      <w:lvlText w:val="•"/>
      <w:lvlJc w:val="left"/>
      <w:pPr>
        <w:tabs>
          <w:tab w:val="num" w:pos="2520"/>
        </w:tabs>
        <w:ind w:left="2520" w:hanging="360"/>
      </w:pPr>
      <w:rPr>
        <w:rFonts w:ascii="Arial" w:hAnsi="Arial" w:hint="default"/>
      </w:rPr>
    </w:lvl>
    <w:lvl w:ilvl="4" w:tplc="F5405972" w:tentative="1">
      <w:start w:val="1"/>
      <w:numFmt w:val="bullet"/>
      <w:lvlText w:val="•"/>
      <w:lvlJc w:val="left"/>
      <w:pPr>
        <w:tabs>
          <w:tab w:val="num" w:pos="3240"/>
        </w:tabs>
        <w:ind w:left="3240" w:hanging="360"/>
      </w:pPr>
      <w:rPr>
        <w:rFonts w:ascii="Arial" w:hAnsi="Arial" w:hint="default"/>
      </w:rPr>
    </w:lvl>
    <w:lvl w:ilvl="5" w:tplc="CFFC7394" w:tentative="1">
      <w:start w:val="1"/>
      <w:numFmt w:val="bullet"/>
      <w:lvlText w:val="•"/>
      <w:lvlJc w:val="left"/>
      <w:pPr>
        <w:tabs>
          <w:tab w:val="num" w:pos="3960"/>
        </w:tabs>
        <w:ind w:left="3960" w:hanging="360"/>
      </w:pPr>
      <w:rPr>
        <w:rFonts w:ascii="Arial" w:hAnsi="Arial" w:hint="default"/>
      </w:rPr>
    </w:lvl>
    <w:lvl w:ilvl="6" w:tplc="93F0E5D0" w:tentative="1">
      <w:start w:val="1"/>
      <w:numFmt w:val="bullet"/>
      <w:lvlText w:val="•"/>
      <w:lvlJc w:val="left"/>
      <w:pPr>
        <w:tabs>
          <w:tab w:val="num" w:pos="4680"/>
        </w:tabs>
        <w:ind w:left="4680" w:hanging="360"/>
      </w:pPr>
      <w:rPr>
        <w:rFonts w:ascii="Arial" w:hAnsi="Arial" w:hint="default"/>
      </w:rPr>
    </w:lvl>
    <w:lvl w:ilvl="7" w:tplc="E86AEA84" w:tentative="1">
      <w:start w:val="1"/>
      <w:numFmt w:val="bullet"/>
      <w:lvlText w:val="•"/>
      <w:lvlJc w:val="left"/>
      <w:pPr>
        <w:tabs>
          <w:tab w:val="num" w:pos="5400"/>
        </w:tabs>
        <w:ind w:left="5400" w:hanging="360"/>
      </w:pPr>
      <w:rPr>
        <w:rFonts w:ascii="Arial" w:hAnsi="Arial" w:hint="default"/>
      </w:rPr>
    </w:lvl>
    <w:lvl w:ilvl="8" w:tplc="4BB612D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793510B"/>
    <w:multiLevelType w:val="hybridMultilevel"/>
    <w:tmpl w:val="A8D69AD6"/>
    <w:lvl w:ilvl="0" w:tplc="B784CBAA">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3FC02054">
      <w:numFmt w:val="bullet"/>
      <w:lvlText w:val="•"/>
      <w:lvlJc w:val="left"/>
      <w:pPr>
        <w:tabs>
          <w:tab w:val="num" w:pos="2160"/>
        </w:tabs>
        <w:ind w:left="2160" w:hanging="360"/>
      </w:pPr>
      <w:rPr>
        <w:rFonts w:ascii="Arial" w:hAnsi="Arial" w:hint="default"/>
      </w:rPr>
    </w:lvl>
    <w:lvl w:ilvl="3" w:tplc="78F6165C" w:tentative="1">
      <w:start w:val="1"/>
      <w:numFmt w:val="bullet"/>
      <w:lvlText w:val="o"/>
      <w:lvlJc w:val="left"/>
      <w:pPr>
        <w:tabs>
          <w:tab w:val="num" w:pos="2880"/>
        </w:tabs>
        <w:ind w:left="2880" w:hanging="360"/>
      </w:pPr>
      <w:rPr>
        <w:rFonts w:ascii="Courier New" w:hAnsi="Courier New" w:hint="default"/>
      </w:rPr>
    </w:lvl>
    <w:lvl w:ilvl="4" w:tplc="4178ECB8" w:tentative="1">
      <w:start w:val="1"/>
      <w:numFmt w:val="bullet"/>
      <w:lvlText w:val="o"/>
      <w:lvlJc w:val="left"/>
      <w:pPr>
        <w:tabs>
          <w:tab w:val="num" w:pos="3600"/>
        </w:tabs>
        <w:ind w:left="3600" w:hanging="360"/>
      </w:pPr>
      <w:rPr>
        <w:rFonts w:ascii="Courier New" w:hAnsi="Courier New" w:hint="default"/>
      </w:rPr>
    </w:lvl>
    <w:lvl w:ilvl="5" w:tplc="F4A61862" w:tentative="1">
      <w:start w:val="1"/>
      <w:numFmt w:val="bullet"/>
      <w:lvlText w:val="o"/>
      <w:lvlJc w:val="left"/>
      <w:pPr>
        <w:tabs>
          <w:tab w:val="num" w:pos="4320"/>
        </w:tabs>
        <w:ind w:left="4320" w:hanging="360"/>
      </w:pPr>
      <w:rPr>
        <w:rFonts w:ascii="Courier New" w:hAnsi="Courier New" w:hint="default"/>
      </w:rPr>
    </w:lvl>
    <w:lvl w:ilvl="6" w:tplc="C19ADE8E" w:tentative="1">
      <w:start w:val="1"/>
      <w:numFmt w:val="bullet"/>
      <w:lvlText w:val="o"/>
      <w:lvlJc w:val="left"/>
      <w:pPr>
        <w:tabs>
          <w:tab w:val="num" w:pos="5040"/>
        </w:tabs>
        <w:ind w:left="5040" w:hanging="360"/>
      </w:pPr>
      <w:rPr>
        <w:rFonts w:ascii="Courier New" w:hAnsi="Courier New" w:hint="default"/>
      </w:rPr>
    </w:lvl>
    <w:lvl w:ilvl="7" w:tplc="81BC7E72" w:tentative="1">
      <w:start w:val="1"/>
      <w:numFmt w:val="bullet"/>
      <w:lvlText w:val="o"/>
      <w:lvlJc w:val="left"/>
      <w:pPr>
        <w:tabs>
          <w:tab w:val="num" w:pos="5760"/>
        </w:tabs>
        <w:ind w:left="5760" w:hanging="360"/>
      </w:pPr>
      <w:rPr>
        <w:rFonts w:ascii="Courier New" w:hAnsi="Courier New" w:hint="default"/>
      </w:rPr>
    </w:lvl>
    <w:lvl w:ilvl="8" w:tplc="4464416C"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38CA4B1B"/>
    <w:multiLevelType w:val="hybridMultilevel"/>
    <w:tmpl w:val="C0E49AB2"/>
    <w:lvl w:ilvl="0" w:tplc="AF20FAB2">
      <w:start w:val="1"/>
      <w:numFmt w:val="decimal"/>
      <w:lvlText w:val="%1."/>
      <w:lvlJc w:val="left"/>
      <w:pPr>
        <w:tabs>
          <w:tab w:val="num" w:pos="360"/>
        </w:tabs>
        <w:ind w:left="360" w:hanging="360"/>
      </w:pPr>
    </w:lvl>
    <w:lvl w:ilvl="1" w:tplc="C78CFBCA">
      <w:start w:val="1"/>
      <w:numFmt w:val="bullet"/>
      <w:lvlText w:val=""/>
      <w:lvlJc w:val="left"/>
      <w:pPr>
        <w:tabs>
          <w:tab w:val="num" w:pos="1080"/>
        </w:tabs>
        <w:ind w:left="1080" w:hanging="360"/>
      </w:pPr>
      <w:rPr>
        <w:rFonts w:ascii="Wingdings" w:hAnsi="Wingdings" w:hint="default"/>
      </w:rPr>
    </w:lvl>
    <w:lvl w:ilvl="2" w:tplc="4F82C064" w:tentative="1">
      <w:start w:val="1"/>
      <w:numFmt w:val="decimal"/>
      <w:lvlText w:val="%3."/>
      <w:lvlJc w:val="left"/>
      <w:pPr>
        <w:tabs>
          <w:tab w:val="num" w:pos="1800"/>
        </w:tabs>
        <w:ind w:left="1800" w:hanging="360"/>
      </w:pPr>
    </w:lvl>
    <w:lvl w:ilvl="3" w:tplc="6152F59C" w:tentative="1">
      <w:start w:val="1"/>
      <w:numFmt w:val="decimal"/>
      <w:lvlText w:val="%4."/>
      <w:lvlJc w:val="left"/>
      <w:pPr>
        <w:tabs>
          <w:tab w:val="num" w:pos="2520"/>
        </w:tabs>
        <w:ind w:left="2520" w:hanging="360"/>
      </w:pPr>
    </w:lvl>
    <w:lvl w:ilvl="4" w:tplc="2C2ACDCE" w:tentative="1">
      <w:start w:val="1"/>
      <w:numFmt w:val="decimal"/>
      <w:lvlText w:val="%5."/>
      <w:lvlJc w:val="left"/>
      <w:pPr>
        <w:tabs>
          <w:tab w:val="num" w:pos="3240"/>
        </w:tabs>
        <w:ind w:left="3240" w:hanging="360"/>
      </w:pPr>
    </w:lvl>
    <w:lvl w:ilvl="5" w:tplc="F7506E2A" w:tentative="1">
      <w:start w:val="1"/>
      <w:numFmt w:val="decimal"/>
      <w:lvlText w:val="%6."/>
      <w:lvlJc w:val="left"/>
      <w:pPr>
        <w:tabs>
          <w:tab w:val="num" w:pos="3960"/>
        </w:tabs>
        <w:ind w:left="3960" w:hanging="360"/>
      </w:pPr>
    </w:lvl>
    <w:lvl w:ilvl="6" w:tplc="CE508B90" w:tentative="1">
      <w:start w:val="1"/>
      <w:numFmt w:val="decimal"/>
      <w:lvlText w:val="%7."/>
      <w:lvlJc w:val="left"/>
      <w:pPr>
        <w:tabs>
          <w:tab w:val="num" w:pos="4680"/>
        </w:tabs>
        <w:ind w:left="4680" w:hanging="360"/>
      </w:pPr>
    </w:lvl>
    <w:lvl w:ilvl="7" w:tplc="77904788" w:tentative="1">
      <w:start w:val="1"/>
      <w:numFmt w:val="decimal"/>
      <w:lvlText w:val="%8."/>
      <w:lvlJc w:val="left"/>
      <w:pPr>
        <w:tabs>
          <w:tab w:val="num" w:pos="5400"/>
        </w:tabs>
        <w:ind w:left="5400" w:hanging="360"/>
      </w:pPr>
    </w:lvl>
    <w:lvl w:ilvl="8" w:tplc="95FEB2A6" w:tentative="1">
      <w:start w:val="1"/>
      <w:numFmt w:val="decimal"/>
      <w:lvlText w:val="%9."/>
      <w:lvlJc w:val="left"/>
      <w:pPr>
        <w:tabs>
          <w:tab w:val="num" w:pos="6120"/>
        </w:tabs>
        <w:ind w:left="6120" w:hanging="360"/>
      </w:pPr>
    </w:lvl>
  </w:abstractNum>
  <w:abstractNum w:abstractNumId="19" w15:restartNumberingAfterBreak="0">
    <w:nsid w:val="40BC3E01"/>
    <w:multiLevelType w:val="hybridMultilevel"/>
    <w:tmpl w:val="F558F1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77C51"/>
    <w:multiLevelType w:val="hybridMultilevel"/>
    <w:tmpl w:val="0B6CB104"/>
    <w:lvl w:ilvl="0" w:tplc="8796E6A2">
      <w:start w:val="1"/>
      <w:numFmt w:val="bullet"/>
      <w:lvlText w:val="•"/>
      <w:lvlJc w:val="left"/>
      <w:pPr>
        <w:tabs>
          <w:tab w:val="num" w:pos="720"/>
        </w:tabs>
        <w:ind w:left="720" w:hanging="360"/>
      </w:pPr>
      <w:rPr>
        <w:rFonts w:ascii="Arial" w:hAnsi="Arial" w:hint="default"/>
      </w:rPr>
    </w:lvl>
    <w:lvl w:ilvl="1" w:tplc="61EE6274" w:tentative="1">
      <w:start w:val="1"/>
      <w:numFmt w:val="bullet"/>
      <w:lvlText w:val="•"/>
      <w:lvlJc w:val="left"/>
      <w:pPr>
        <w:tabs>
          <w:tab w:val="num" w:pos="1440"/>
        </w:tabs>
        <w:ind w:left="1440" w:hanging="360"/>
      </w:pPr>
      <w:rPr>
        <w:rFonts w:ascii="Arial" w:hAnsi="Arial" w:hint="default"/>
      </w:rPr>
    </w:lvl>
    <w:lvl w:ilvl="2" w:tplc="79C2718A" w:tentative="1">
      <w:start w:val="1"/>
      <w:numFmt w:val="bullet"/>
      <w:lvlText w:val="•"/>
      <w:lvlJc w:val="left"/>
      <w:pPr>
        <w:tabs>
          <w:tab w:val="num" w:pos="2160"/>
        </w:tabs>
        <w:ind w:left="2160" w:hanging="360"/>
      </w:pPr>
      <w:rPr>
        <w:rFonts w:ascii="Arial" w:hAnsi="Arial" w:hint="default"/>
      </w:rPr>
    </w:lvl>
    <w:lvl w:ilvl="3" w:tplc="2F34570A" w:tentative="1">
      <w:start w:val="1"/>
      <w:numFmt w:val="bullet"/>
      <w:lvlText w:val="•"/>
      <w:lvlJc w:val="left"/>
      <w:pPr>
        <w:tabs>
          <w:tab w:val="num" w:pos="2880"/>
        </w:tabs>
        <w:ind w:left="2880" w:hanging="360"/>
      </w:pPr>
      <w:rPr>
        <w:rFonts w:ascii="Arial" w:hAnsi="Arial" w:hint="default"/>
      </w:rPr>
    </w:lvl>
    <w:lvl w:ilvl="4" w:tplc="6E40E668" w:tentative="1">
      <w:start w:val="1"/>
      <w:numFmt w:val="bullet"/>
      <w:lvlText w:val="•"/>
      <w:lvlJc w:val="left"/>
      <w:pPr>
        <w:tabs>
          <w:tab w:val="num" w:pos="3600"/>
        </w:tabs>
        <w:ind w:left="3600" w:hanging="360"/>
      </w:pPr>
      <w:rPr>
        <w:rFonts w:ascii="Arial" w:hAnsi="Arial" w:hint="default"/>
      </w:rPr>
    </w:lvl>
    <w:lvl w:ilvl="5" w:tplc="D79CFDFC" w:tentative="1">
      <w:start w:val="1"/>
      <w:numFmt w:val="bullet"/>
      <w:lvlText w:val="•"/>
      <w:lvlJc w:val="left"/>
      <w:pPr>
        <w:tabs>
          <w:tab w:val="num" w:pos="4320"/>
        </w:tabs>
        <w:ind w:left="4320" w:hanging="360"/>
      </w:pPr>
      <w:rPr>
        <w:rFonts w:ascii="Arial" w:hAnsi="Arial" w:hint="default"/>
      </w:rPr>
    </w:lvl>
    <w:lvl w:ilvl="6" w:tplc="6F186484" w:tentative="1">
      <w:start w:val="1"/>
      <w:numFmt w:val="bullet"/>
      <w:lvlText w:val="•"/>
      <w:lvlJc w:val="left"/>
      <w:pPr>
        <w:tabs>
          <w:tab w:val="num" w:pos="5040"/>
        </w:tabs>
        <w:ind w:left="5040" w:hanging="360"/>
      </w:pPr>
      <w:rPr>
        <w:rFonts w:ascii="Arial" w:hAnsi="Arial" w:hint="default"/>
      </w:rPr>
    </w:lvl>
    <w:lvl w:ilvl="7" w:tplc="96B6337A" w:tentative="1">
      <w:start w:val="1"/>
      <w:numFmt w:val="bullet"/>
      <w:lvlText w:val="•"/>
      <w:lvlJc w:val="left"/>
      <w:pPr>
        <w:tabs>
          <w:tab w:val="num" w:pos="5760"/>
        </w:tabs>
        <w:ind w:left="5760" w:hanging="360"/>
      </w:pPr>
      <w:rPr>
        <w:rFonts w:ascii="Arial" w:hAnsi="Arial" w:hint="default"/>
      </w:rPr>
    </w:lvl>
    <w:lvl w:ilvl="8" w:tplc="2456480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EC4E61"/>
    <w:multiLevelType w:val="hybridMultilevel"/>
    <w:tmpl w:val="5C744BA8"/>
    <w:lvl w:ilvl="0" w:tplc="FC145274">
      <w:start w:val="1"/>
      <w:numFmt w:val="bullet"/>
      <w:lvlText w:val="•"/>
      <w:lvlJc w:val="left"/>
      <w:pPr>
        <w:tabs>
          <w:tab w:val="num" w:pos="720"/>
        </w:tabs>
        <w:ind w:left="720" w:hanging="360"/>
      </w:pPr>
      <w:rPr>
        <w:rFonts w:ascii="Arial" w:hAnsi="Arial" w:hint="default"/>
      </w:rPr>
    </w:lvl>
    <w:lvl w:ilvl="1" w:tplc="99167A70">
      <w:start w:val="1"/>
      <w:numFmt w:val="bullet"/>
      <w:lvlText w:val="•"/>
      <w:lvlJc w:val="left"/>
      <w:pPr>
        <w:tabs>
          <w:tab w:val="num" w:pos="1440"/>
        </w:tabs>
        <w:ind w:left="1440" w:hanging="360"/>
      </w:pPr>
      <w:rPr>
        <w:rFonts w:ascii="Arial" w:hAnsi="Arial" w:hint="default"/>
      </w:rPr>
    </w:lvl>
    <w:lvl w:ilvl="2" w:tplc="BB7C3374" w:tentative="1">
      <w:start w:val="1"/>
      <w:numFmt w:val="bullet"/>
      <w:lvlText w:val="•"/>
      <w:lvlJc w:val="left"/>
      <w:pPr>
        <w:tabs>
          <w:tab w:val="num" w:pos="2160"/>
        </w:tabs>
        <w:ind w:left="2160" w:hanging="360"/>
      </w:pPr>
      <w:rPr>
        <w:rFonts w:ascii="Arial" w:hAnsi="Arial" w:hint="default"/>
      </w:rPr>
    </w:lvl>
    <w:lvl w:ilvl="3" w:tplc="2FD0A19A" w:tentative="1">
      <w:start w:val="1"/>
      <w:numFmt w:val="bullet"/>
      <w:lvlText w:val="•"/>
      <w:lvlJc w:val="left"/>
      <w:pPr>
        <w:tabs>
          <w:tab w:val="num" w:pos="2880"/>
        </w:tabs>
        <w:ind w:left="2880" w:hanging="360"/>
      </w:pPr>
      <w:rPr>
        <w:rFonts w:ascii="Arial" w:hAnsi="Arial" w:hint="default"/>
      </w:rPr>
    </w:lvl>
    <w:lvl w:ilvl="4" w:tplc="01CC713E" w:tentative="1">
      <w:start w:val="1"/>
      <w:numFmt w:val="bullet"/>
      <w:lvlText w:val="•"/>
      <w:lvlJc w:val="left"/>
      <w:pPr>
        <w:tabs>
          <w:tab w:val="num" w:pos="3600"/>
        </w:tabs>
        <w:ind w:left="3600" w:hanging="360"/>
      </w:pPr>
      <w:rPr>
        <w:rFonts w:ascii="Arial" w:hAnsi="Arial" w:hint="default"/>
      </w:rPr>
    </w:lvl>
    <w:lvl w:ilvl="5" w:tplc="E73218F8" w:tentative="1">
      <w:start w:val="1"/>
      <w:numFmt w:val="bullet"/>
      <w:lvlText w:val="•"/>
      <w:lvlJc w:val="left"/>
      <w:pPr>
        <w:tabs>
          <w:tab w:val="num" w:pos="4320"/>
        </w:tabs>
        <w:ind w:left="4320" w:hanging="360"/>
      </w:pPr>
      <w:rPr>
        <w:rFonts w:ascii="Arial" w:hAnsi="Arial" w:hint="default"/>
      </w:rPr>
    </w:lvl>
    <w:lvl w:ilvl="6" w:tplc="5BFAE4D4" w:tentative="1">
      <w:start w:val="1"/>
      <w:numFmt w:val="bullet"/>
      <w:lvlText w:val="•"/>
      <w:lvlJc w:val="left"/>
      <w:pPr>
        <w:tabs>
          <w:tab w:val="num" w:pos="5040"/>
        </w:tabs>
        <w:ind w:left="5040" w:hanging="360"/>
      </w:pPr>
      <w:rPr>
        <w:rFonts w:ascii="Arial" w:hAnsi="Arial" w:hint="default"/>
      </w:rPr>
    </w:lvl>
    <w:lvl w:ilvl="7" w:tplc="3EE8C650" w:tentative="1">
      <w:start w:val="1"/>
      <w:numFmt w:val="bullet"/>
      <w:lvlText w:val="•"/>
      <w:lvlJc w:val="left"/>
      <w:pPr>
        <w:tabs>
          <w:tab w:val="num" w:pos="5760"/>
        </w:tabs>
        <w:ind w:left="5760" w:hanging="360"/>
      </w:pPr>
      <w:rPr>
        <w:rFonts w:ascii="Arial" w:hAnsi="Arial" w:hint="default"/>
      </w:rPr>
    </w:lvl>
    <w:lvl w:ilvl="8" w:tplc="6FA479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534CA0"/>
    <w:multiLevelType w:val="hybridMultilevel"/>
    <w:tmpl w:val="C27245E8"/>
    <w:lvl w:ilvl="0" w:tplc="FFFFFFFF">
      <w:start w:val="1"/>
      <w:numFmt w:val="decimal"/>
      <w:lvlText w:val="%1."/>
      <w:lvlJc w:val="left"/>
      <w:pPr>
        <w:ind w:left="720" w:hanging="360"/>
      </w:pPr>
      <w:rPr>
        <w:rFonts w:hint="default"/>
      </w:rPr>
    </w:lvl>
    <w:lvl w:ilvl="1" w:tplc="C78CFBCA">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E90C4C"/>
    <w:multiLevelType w:val="hybridMultilevel"/>
    <w:tmpl w:val="C674F1BC"/>
    <w:lvl w:ilvl="0" w:tplc="5F8E3046">
      <w:start w:val="1"/>
      <w:numFmt w:val="bullet"/>
      <w:lvlText w:val="•"/>
      <w:lvlJc w:val="left"/>
      <w:pPr>
        <w:tabs>
          <w:tab w:val="num" w:pos="360"/>
        </w:tabs>
        <w:ind w:left="360" w:hanging="360"/>
      </w:pPr>
      <w:rPr>
        <w:rFonts w:ascii="Arial" w:hAnsi="Arial" w:hint="default"/>
      </w:rPr>
    </w:lvl>
    <w:lvl w:ilvl="1" w:tplc="38F225EA">
      <w:numFmt w:val="bullet"/>
      <w:lvlText w:val="o"/>
      <w:lvlJc w:val="left"/>
      <w:pPr>
        <w:tabs>
          <w:tab w:val="num" w:pos="1080"/>
        </w:tabs>
        <w:ind w:left="1080" w:hanging="360"/>
      </w:pPr>
      <w:rPr>
        <w:rFonts w:ascii="Courier New" w:hAnsi="Courier New" w:hint="default"/>
      </w:rPr>
    </w:lvl>
    <w:lvl w:ilvl="2" w:tplc="D696CBAE" w:tentative="1">
      <w:start w:val="1"/>
      <w:numFmt w:val="bullet"/>
      <w:lvlText w:val="•"/>
      <w:lvlJc w:val="left"/>
      <w:pPr>
        <w:tabs>
          <w:tab w:val="num" w:pos="1800"/>
        </w:tabs>
        <w:ind w:left="1800" w:hanging="360"/>
      </w:pPr>
      <w:rPr>
        <w:rFonts w:ascii="Arial" w:hAnsi="Arial" w:hint="default"/>
      </w:rPr>
    </w:lvl>
    <w:lvl w:ilvl="3" w:tplc="9154B6BC" w:tentative="1">
      <w:start w:val="1"/>
      <w:numFmt w:val="bullet"/>
      <w:lvlText w:val="•"/>
      <w:lvlJc w:val="left"/>
      <w:pPr>
        <w:tabs>
          <w:tab w:val="num" w:pos="2520"/>
        </w:tabs>
        <w:ind w:left="2520" w:hanging="360"/>
      </w:pPr>
      <w:rPr>
        <w:rFonts w:ascii="Arial" w:hAnsi="Arial" w:hint="default"/>
      </w:rPr>
    </w:lvl>
    <w:lvl w:ilvl="4" w:tplc="B88EC9C4" w:tentative="1">
      <w:start w:val="1"/>
      <w:numFmt w:val="bullet"/>
      <w:lvlText w:val="•"/>
      <w:lvlJc w:val="left"/>
      <w:pPr>
        <w:tabs>
          <w:tab w:val="num" w:pos="3240"/>
        </w:tabs>
        <w:ind w:left="3240" w:hanging="360"/>
      </w:pPr>
      <w:rPr>
        <w:rFonts w:ascii="Arial" w:hAnsi="Arial" w:hint="default"/>
      </w:rPr>
    </w:lvl>
    <w:lvl w:ilvl="5" w:tplc="FDD0DD40" w:tentative="1">
      <w:start w:val="1"/>
      <w:numFmt w:val="bullet"/>
      <w:lvlText w:val="•"/>
      <w:lvlJc w:val="left"/>
      <w:pPr>
        <w:tabs>
          <w:tab w:val="num" w:pos="3960"/>
        </w:tabs>
        <w:ind w:left="3960" w:hanging="360"/>
      </w:pPr>
      <w:rPr>
        <w:rFonts w:ascii="Arial" w:hAnsi="Arial" w:hint="default"/>
      </w:rPr>
    </w:lvl>
    <w:lvl w:ilvl="6" w:tplc="A16E6956" w:tentative="1">
      <w:start w:val="1"/>
      <w:numFmt w:val="bullet"/>
      <w:lvlText w:val="•"/>
      <w:lvlJc w:val="left"/>
      <w:pPr>
        <w:tabs>
          <w:tab w:val="num" w:pos="4680"/>
        </w:tabs>
        <w:ind w:left="4680" w:hanging="360"/>
      </w:pPr>
      <w:rPr>
        <w:rFonts w:ascii="Arial" w:hAnsi="Arial" w:hint="default"/>
      </w:rPr>
    </w:lvl>
    <w:lvl w:ilvl="7" w:tplc="954E50E4" w:tentative="1">
      <w:start w:val="1"/>
      <w:numFmt w:val="bullet"/>
      <w:lvlText w:val="•"/>
      <w:lvlJc w:val="left"/>
      <w:pPr>
        <w:tabs>
          <w:tab w:val="num" w:pos="5400"/>
        </w:tabs>
        <w:ind w:left="5400" w:hanging="360"/>
      </w:pPr>
      <w:rPr>
        <w:rFonts w:ascii="Arial" w:hAnsi="Arial" w:hint="default"/>
      </w:rPr>
    </w:lvl>
    <w:lvl w:ilvl="8" w:tplc="C010BDB2"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D755366"/>
    <w:multiLevelType w:val="hybridMultilevel"/>
    <w:tmpl w:val="8BD4C644"/>
    <w:lvl w:ilvl="0" w:tplc="D48EDEB6">
      <w:start w:val="1"/>
      <w:numFmt w:val="bullet"/>
      <w:lvlText w:val="•"/>
      <w:lvlJc w:val="left"/>
      <w:pPr>
        <w:tabs>
          <w:tab w:val="num" w:pos="360"/>
        </w:tabs>
        <w:ind w:left="360" w:hanging="360"/>
      </w:pPr>
      <w:rPr>
        <w:rFonts w:ascii="Arial" w:hAnsi="Arial" w:hint="default"/>
      </w:rPr>
    </w:lvl>
    <w:lvl w:ilvl="1" w:tplc="8F22A04E">
      <w:numFmt w:val="bullet"/>
      <w:lvlText w:val="o"/>
      <w:lvlJc w:val="left"/>
      <w:pPr>
        <w:tabs>
          <w:tab w:val="num" w:pos="1080"/>
        </w:tabs>
        <w:ind w:left="1080" w:hanging="360"/>
      </w:pPr>
      <w:rPr>
        <w:rFonts w:ascii="Courier New" w:hAnsi="Courier New" w:hint="default"/>
      </w:rPr>
    </w:lvl>
    <w:lvl w:ilvl="2" w:tplc="79D08CFE" w:tentative="1">
      <w:start w:val="1"/>
      <w:numFmt w:val="bullet"/>
      <w:lvlText w:val="•"/>
      <w:lvlJc w:val="left"/>
      <w:pPr>
        <w:tabs>
          <w:tab w:val="num" w:pos="1800"/>
        </w:tabs>
        <w:ind w:left="1800" w:hanging="360"/>
      </w:pPr>
      <w:rPr>
        <w:rFonts w:ascii="Arial" w:hAnsi="Arial" w:hint="default"/>
      </w:rPr>
    </w:lvl>
    <w:lvl w:ilvl="3" w:tplc="96BC3A72" w:tentative="1">
      <w:start w:val="1"/>
      <w:numFmt w:val="bullet"/>
      <w:lvlText w:val="•"/>
      <w:lvlJc w:val="left"/>
      <w:pPr>
        <w:tabs>
          <w:tab w:val="num" w:pos="2520"/>
        </w:tabs>
        <w:ind w:left="2520" w:hanging="360"/>
      </w:pPr>
      <w:rPr>
        <w:rFonts w:ascii="Arial" w:hAnsi="Arial" w:hint="default"/>
      </w:rPr>
    </w:lvl>
    <w:lvl w:ilvl="4" w:tplc="A94C7862" w:tentative="1">
      <w:start w:val="1"/>
      <w:numFmt w:val="bullet"/>
      <w:lvlText w:val="•"/>
      <w:lvlJc w:val="left"/>
      <w:pPr>
        <w:tabs>
          <w:tab w:val="num" w:pos="3240"/>
        </w:tabs>
        <w:ind w:left="3240" w:hanging="360"/>
      </w:pPr>
      <w:rPr>
        <w:rFonts w:ascii="Arial" w:hAnsi="Arial" w:hint="default"/>
      </w:rPr>
    </w:lvl>
    <w:lvl w:ilvl="5" w:tplc="BE9E2326" w:tentative="1">
      <w:start w:val="1"/>
      <w:numFmt w:val="bullet"/>
      <w:lvlText w:val="•"/>
      <w:lvlJc w:val="left"/>
      <w:pPr>
        <w:tabs>
          <w:tab w:val="num" w:pos="3960"/>
        </w:tabs>
        <w:ind w:left="3960" w:hanging="360"/>
      </w:pPr>
      <w:rPr>
        <w:rFonts w:ascii="Arial" w:hAnsi="Arial" w:hint="default"/>
      </w:rPr>
    </w:lvl>
    <w:lvl w:ilvl="6" w:tplc="E3A23CA0" w:tentative="1">
      <w:start w:val="1"/>
      <w:numFmt w:val="bullet"/>
      <w:lvlText w:val="•"/>
      <w:lvlJc w:val="left"/>
      <w:pPr>
        <w:tabs>
          <w:tab w:val="num" w:pos="4680"/>
        </w:tabs>
        <w:ind w:left="4680" w:hanging="360"/>
      </w:pPr>
      <w:rPr>
        <w:rFonts w:ascii="Arial" w:hAnsi="Arial" w:hint="default"/>
      </w:rPr>
    </w:lvl>
    <w:lvl w:ilvl="7" w:tplc="4AA6165E" w:tentative="1">
      <w:start w:val="1"/>
      <w:numFmt w:val="bullet"/>
      <w:lvlText w:val="•"/>
      <w:lvlJc w:val="left"/>
      <w:pPr>
        <w:tabs>
          <w:tab w:val="num" w:pos="5400"/>
        </w:tabs>
        <w:ind w:left="5400" w:hanging="360"/>
      </w:pPr>
      <w:rPr>
        <w:rFonts w:ascii="Arial" w:hAnsi="Arial" w:hint="default"/>
      </w:rPr>
    </w:lvl>
    <w:lvl w:ilvl="8" w:tplc="7BF28360"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1F60C9F"/>
    <w:multiLevelType w:val="hybridMultilevel"/>
    <w:tmpl w:val="55782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2704AC6"/>
    <w:multiLevelType w:val="hybridMultilevel"/>
    <w:tmpl w:val="9CFC16F4"/>
    <w:lvl w:ilvl="0" w:tplc="DE201F26">
      <w:start w:val="1"/>
      <w:numFmt w:val="bullet"/>
      <w:lvlText w:val="•"/>
      <w:lvlJc w:val="left"/>
      <w:pPr>
        <w:tabs>
          <w:tab w:val="num" w:pos="360"/>
        </w:tabs>
        <w:ind w:left="360" w:hanging="360"/>
      </w:pPr>
      <w:rPr>
        <w:rFonts w:ascii="Arial" w:hAnsi="Arial" w:hint="default"/>
      </w:rPr>
    </w:lvl>
    <w:lvl w:ilvl="1" w:tplc="714CE724">
      <w:numFmt w:val="bullet"/>
      <w:lvlText w:val="o"/>
      <w:lvlJc w:val="left"/>
      <w:pPr>
        <w:tabs>
          <w:tab w:val="num" w:pos="1080"/>
        </w:tabs>
        <w:ind w:left="1080" w:hanging="360"/>
      </w:pPr>
      <w:rPr>
        <w:rFonts w:ascii="Courier New" w:hAnsi="Courier New" w:hint="default"/>
      </w:rPr>
    </w:lvl>
    <w:lvl w:ilvl="2" w:tplc="F5147FFE" w:tentative="1">
      <w:start w:val="1"/>
      <w:numFmt w:val="bullet"/>
      <w:lvlText w:val="•"/>
      <w:lvlJc w:val="left"/>
      <w:pPr>
        <w:tabs>
          <w:tab w:val="num" w:pos="1800"/>
        </w:tabs>
        <w:ind w:left="1800" w:hanging="360"/>
      </w:pPr>
      <w:rPr>
        <w:rFonts w:ascii="Arial" w:hAnsi="Arial" w:hint="default"/>
      </w:rPr>
    </w:lvl>
    <w:lvl w:ilvl="3" w:tplc="9F54F8AC" w:tentative="1">
      <w:start w:val="1"/>
      <w:numFmt w:val="bullet"/>
      <w:lvlText w:val="•"/>
      <w:lvlJc w:val="left"/>
      <w:pPr>
        <w:tabs>
          <w:tab w:val="num" w:pos="2520"/>
        </w:tabs>
        <w:ind w:left="2520" w:hanging="360"/>
      </w:pPr>
      <w:rPr>
        <w:rFonts w:ascii="Arial" w:hAnsi="Arial" w:hint="default"/>
      </w:rPr>
    </w:lvl>
    <w:lvl w:ilvl="4" w:tplc="9CD2A45A" w:tentative="1">
      <w:start w:val="1"/>
      <w:numFmt w:val="bullet"/>
      <w:lvlText w:val="•"/>
      <w:lvlJc w:val="left"/>
      <w:pPr>
        <w:tabs>
          <w:tab w:val="num" w:pos="3240"/>
        </w:tabs>
        <w:ind w:left="3240" w:hanging="360"/>
      </w:pPr>
      <w:rPr>
        <w:rFonts w:ascii="Arial" w:hAnsi="Arial" w:hint="default"/>
      </w:rPr>
    </w:lvl>
    <w:lvl w:ilvl="5" w:tplc="96CEF7D6" w:tentative="1">
      <w:start w:val="1"/>
      <w:numFmt w:val="bullet"/>
      <w:lvlText w:val="•"/>
      <w:lvlJc w:val="left"/>
      <w:pPr>
        <w:tabs>
          <w:tab w:val="num" w:pos="3960"/>
        </w:tabs>
        <w:ind w:left="3960" w:hanging="360"/>
      </w:pPr>
      <w:rPr>
        <w:rFonts w:ascii="Arial" w:hAnsi="Arial" w:hint="default"/>
      </w:rPr>
    </w:lvl>
    <w:lvl w:ilvl="6" w:tplc="79C03A60" w:tentative="1">
      <w:start w:val="1"/>
      <w:numFmt w:val="bullet"/>
      <w:lvlText w:val="•"/>
      <w:lvlJc w:val="left"/>
      <w:pPr>
        <w:tabs>
          <w:tab w:val="num" w:pos="4680"/>
        </w:tabs>
        <w:ind w:left="4680" w:hanging="360"/>
      </w:pPr>
      <w:rPr>
        <w:rFonts w:ascii="Arial" w:hAnsi="Arial" w:hint="default"/>
      </w:rPr>
    </w:lvl>
    <w:lvl w:ilvl="7" w:tplc="05E68FF6" w:tentative="1">
      <w:start w:val="1"/>
      <w:numFmt w:val="bullet"/>
      <w:lvlText w:val="•"/>
      <w:lvlJc w:val="left"/>
      <w:pPr>
        <w:tabs>
          <w:tab w:val="num" w:pos="5400"/>
        </w:tabs>
        <w:ind w:left="5400" w:hanging="360"/>
      </w:pPr>
      <w:rPr>
        <w:rFonts w:ascii="Arial" w:hAnsi="Arial" w:hint="default"/>
      </w:rPr>
    </w:lvl>
    <w:lvl w:ilvl="8" w:tplc="3D52F962"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7104A57"/>
    <w:multiLevelType w:val="hybridMultilevel"/>
    <w:tmpl w:val="6E1CB7E0"/>
    <w:lvl w:ilvl="0" w:tplc="A388372A">
      <w:start w:val="1"/>
      <w:numFmt w:val="bullet"/>
      <w:lvlText w:val="•"/>
      <w:lvlJc w:val="left"/>
      <w:pPr>
        <w:tabs>
          <w:tab w:val="num" w:pos="360"/>
        </w:tabs>
        <w:ind w:left="360" w:hanging="360"/>
      </w:pPr>
      <w:rPr>
        <w:rFonts w:ascii="Arial" w:hAnsi="Arial" w:hint="default"/>
      </w:rPr>
    </w:lvl>
    <w:lvl w:ilvl="1" w:tplc="B37E7086">
      <w:numFmt w:val="bullet"/>
      <w:lvlText w:val="o"/>
      <w:lvlJc w:val="left"/>
      <w:pPr>
        <w:tabs>
          <w:tab w:val="num" w:pos="1080"/>
        </w:tabs>
        <w:ind w:left="1080" w:hanging="360"/>
      </w:pPr>
      <w:rPr>
        <w:rFonts w:ascii="Courier New" w:hAnsi="Courier New" w:hint="default"/>
      </w:rPr>
    </w:lvl>
    <w:lvl w:ilvl="2" w:tplc="2EBA13F4" w:tentative="1">
      <w:start w:val="1"/>
      <w:numFmt w:val="bullet"/>
      <w:lvlText w:val="•"/>
      <w:lvlJc w:val="left"/>
      <w:pPr>
        <w:tabs>
          <w:tab w:val="num" w:pos="1800"/>
        </w:tabs>
        <w:ind w:left="1800" w:hanging="360"/>
      </w:pPr>
      <w:rPr>
        <w:rFonts w:ascii="Arial" w:hAnsi="Arial" w:hint="default"/>
      </w:rPr>
    </w:lvl>
    <w:lvl w:ilvl="3" w:tplc="EE7A841A" w:tentative="1">
      <w:start w:val="1"/>
      <w:numFmt w:val="bullet"/>
      <w:lvlText w:val="•"/>
      <w:lvlJc w:val="left"/>
      <w:pPr>
        <w:tabs>
          <w:tab w:val="num" w:pos="2520"/>
        </w:tabs>
        <w:ind w:left="2520" w:hanging="360"/>
      </w:pPr>
      <w:rPr>
        <w:rFonts w:ascii="Arial" w:hAnsi="Arial" w:hint="default"/>
      </w:rPr>
    </w:lvl>
    <w:lvl w:ilvl="4" w:tplc="387AEC74" w:tentative="1">
      <w:start w:val="1"/>
      <w:numFmt w:val="bullet"/>
      <w:lvlText w:val="•"/>
      <w:lvlJc w:val="left"/>
      <w:pPr>
        <w:tabs>
          <w:tab w:val="num" w:pos="3240"/>
        </w:tabs>
        <w:ind w:left="3240" w:hanging="360"/>
      </w:pPr>
      <w:rPr>
        <w:rFonts w:ascii="Arial" w:hAnsi="Arial" w:hint="default"/>
      </w:rPr>
    </w:lvl>
    <w:lvl w:ilvl="5" w:tplc="AAC02FC6" w:tentative="1">
      <w:start w:val="1"/>
      <w:numFmt w:val="bullet"/>
      <w:lvlText w:val="•"/>
      <w:lvlJc w:val="left"/>
      <w:pPr>
        <w:tabs>
          <w:tab w:val="num" w:pos="3960"/>
        </w:tabs>
        <w:ind w:left="3960" w:hanging="360"/>
      </w:pPr>
      <w:rPr>
        <w:rFonts w:ascii="Arial" w:hAnsi="Arial" w:hint="default"/>
      </w:rPr>
    </w:lvl>
    <w:lvl w:ilvl="6" w:tplc="103633CA" w:tentative="1">
      <w:start w:val="1"/>
      <w:numFmt w:val="bullet"/>
      <w:lvlText w:val="•"/>
      <w:lvlJc w:val="left"/>
      <w:pPr>
        <w:tabs>
          <w:tab w:val="num" w:pos="4680"/>
        </w:tabs>
        <w:ind w:left="4680" w:hanging="360"/>
      </w:pPr>
      <w:rPr>
        <w:rFonts w:ascii="Arial" w:hAnsi="Arial" w:hint="default"/>
      </w:rPr>
    </w:lvl>
    <w:lvl w:ilvl="7" w:tplc="3C4CA8E0" w:tentative="1">
      <w:start w:val="1"/>
      <w:numFmt w:val="bullet"/>
      <w:lvlText w:val="•"/>
      <w:lvlJc w:val="left"/>
      <w:pPr>
        <w:tabs>
          <w:tab w:val="num" w:pos="5400"/>
        </w:tabs>
        <w:ind w:left="5400" w:hanging="360"/>
      </w:pPr>
      <w:rPr>
        <w:rFonts w:ascii="Arial" w:hAnsi="Arial" w:hint="default"/>
      </w:rPr>
    </w:lvl>
    <w:lvl w:ilvl="8" w:tplc="1192906A"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80C0D97"/>
    <w:multiLevelType w:val="hybridMultilevel"/>
    <w:tmpl w:val="07C69AD8"/>
    <w:lvl w:ilvl="0" w:tplc="CADCDA0E">
      <w:start w:val="1"/>
      <w:numFmt w:val="bullet"/>
      <w:lvlText w:val="•"/>
      <w:lvlJc w:val="left"/>
      <w:pPr>
        <w:tabs>
          <w:tab w:val="num" w:pos="360"/>
        </w:tabs>
        <w:ind w:left="360" w:hanging="360"/>
      </w:pPr>
      <w:rPr>
        <w:rFonts w:ascii="Arial" w:hAnsi="Arial" w:hint="default"/>
      </w:rPr>
    </w:lvl>
    <w:lvl w:ilvl="1" w:tplc="E2CA1C8C">
      <w:numFmt w:val="bullet"/>
      <w:lvlText w:val="o"/>
      <w:lvlJc w:val="left"/>
      <w:pPr>
        <w:tabs>
          <w:tab w:val="num" w:pos="1080"/>
        </w:tabs>
        <w:ind w:left="1080" w:hanging="360"/>
      </w:pPr>
      <w:rPr>
        <w:rFonts w:ascii="Courier New" w:hAnsi="Courier New" w:hint="default"/>
      </w:rPr>
    </w:lvl>
    <w:lvl w:ilvl="2" w:tplc="93D6F1B4" w:tentative="1">
      <w:start w:val="1"/>
      <w:numFmt w:val="bullet"/>
      <w:lvlText w:val="•"/>
      <w:lvlJc w:val="left"/>
      <w:pPr>
        <w:tabs>
          <w:tab w:val="num" w:pos="1800"/>
        </w:tabs>
        <w:ind w:left="1800" w:hanging="360"/>
      </w:pPr>
      <w:rPr>
        <w:rFonts w:ascii="Arial" w:hAnsi="Arial" w:hint="default"/>
      </w:rPr>
    </w:lvl>
    <w:lvl w:ilvl="3" w:tplc="4042B692" w:tentative="1">
      <w:start w:val="1"/>
      <w:numFmt w:val="bullet"/>
      <w:lvlText w:val="•"/>
      <w:lvlJc w:val="left"/>
      <w:pPr>
        <w:tabs>
          <w:tab w:val="num" w:pos="2520"/>
        </w:tabs>
        <w:ind w:left="2520" w:hanging="360"/>
      </w:pPr>
      <w:rPr>
        <w:rFonts w:ascii="Arial" w:hAnsi="Arial" w:hint="default"/>
      </w:rPr>
    </w:lvl>
    <w:lvl w:ilvl="4" w:tplc="B35E9D42" w:tentative="1">
      <w:start w:val="1"/>
      <w:numFmt w:val="bullet"/>
      <w:lvlText w:val="•"/>
      <w:lvlJc w:val="left"/>
      <w:pPr>
        <w:tabs>
          <w:tab w:val="num" w:pos="3240"/>
        </w:tabs>
        <w:ind w:left="3240" w:hanging="360"/>
      </w:pPr>
      <w:rPr>
        <w:rFonts w:ascii="Arial" w:hAnsi="Arial" w:hint="default"/>
      </w:rPr>
    </w:lvl>
    <w:lvl w:ilvl="5" w:tplc="6966D81C" w:tentative="1">
      <w:start w:val="1"/>
      <w:numFmt w:val="bullet"/>
      <w:lvlText w:val="•"/>
      <w:lvlJc w:val="left"/>
      <w:pPr>
        <w:tabs>
          <w:tab w:val="num" w:pos="3960"/>
        </w:tabs>
        <w:ind w:left="3960" w:hanging="360"/>
      </w:pPr>
      <w:rPr>
        <w:rFonts w:ascii="Arial" w:hAnsi="Arial" w:hint="default"/>
      </w:rPr>
    </w:lvl>
    <w:lvl w:ilvl="6" w:tplc="4A8A1AE2" w:tentative="1">
      <w:start w:val="1"/>
      <w:numFmt w:val="bullet"/>
      <w:lvlText w:val="•"/>
      <w:lvlJc w:val="left"/>
      <w:pPr>
        <w:tabs>
          <w:tab w:val="num" w:pos="4680"/>
        </w:tabs>
        <w:ind w:left="4680" w:hanging="360"/>
      </w:pPr>
      <w:rPr>
        <w:rFonts w:ascii="Arial" w:hAnsi="Arial" w:hint="default"/>
      </w:rPr>
    </w:lvl>
    <w:lvl w:ilvl="7" w:tplc="DA3A6AC0" w:tentative="1">
      <w:start w:val="1"/>
      <w:numFmt w:val="bullet"/>
      <w:lvlText w:val="•"/>
      <w:lvlJc w:val="left"/>
      <w:pPr>
        <w:tabs>
          <w:tab w:val="num" w:pos="5400"/>
        </w:tabs>
        <w:ind w:left="5400" w:hanging="360"/>
      </w:pPr>
      <w:rPr>
        <w:rFonts w:ascii="Arial" w:hAnsi="Arial" w:hint="default"/>
      </w:rPr>
    </w:lvl>
    <w:lvl w:ilvl="8" w:tplc="BCFCC060"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8341B16"/>
    <w:multiLevelType w:val="hybridMultilevel"/>
    <w:tmpl w:val="B5BEE90A"/>
    <w:lvl w:ilvl="0" w:tplc="A44C825C">
      <w:start w:val="1"/>
      <w:numFmt w:val="bullet"/>
      <w:lvlText w:val="•"/>
      <w:lvlJc w:val="left"/>
      <w:pPr>
        <w:tabs>
          <w:tab w:val="num" w:pos="720"/>
        </w:tabs>
        <w:ind w:left="720" w:hanging="360"/>
      </w:pPr>
      <w:rPr>
        <w:rFonts w:ascii="Arial" w:hAnsi="Arial" w:hint="default"/>
      </w:rPr>
    </w:lvl>
    <w:lvl w:ilvl="1" w:tplc="986AB5CA">
      <w:numFmt w:val="bullet"/>
      <w:lvlText w:val="•"/>
      <w:lvlJc w:val="left"/>
      <w:pPr>
        <w:tabs>
          <w:tab w:val="num" w:pos="1440"/>
        </w:tabs>
        <w:ind w:left="1440" w:hanging="360"/>
      </w:pPr>
      <w:rPr>
        <w:rFonts w:ascii="Arial" w:hAnsi="Arial" w:hint="default"/>
      </w:rPr>
    </w:lvl>
    <w:lvl w:ilvl="2" w:tplc="8AEE6122" w:tentative="1">
      <w:start w:val="1"/>
      <w:numFmt w:val="bullet"/>
      <w:lvlText w:val="•"/>
      <w:lvlJc w:val="left"/>
      <w:pPr>
        <w:tabs>
          <w:tab w:val="num" w:pos="2160"/>
        </w:tabs>
        <w:ind w:left="2160" w:hanging="360"/>
      </w:pPr>
      <w:rPr>
        <w:rFonts w:ascii="Arial" w:hAnsi="Arial" w:hint="default"/>
      </w:rPr>
    </w:lvl>
    <w:lvl w:ilvl="3" w:tplc="E30490F2" w:tentative="1">
      <w:start w:val="1"/>
      <w:numFmt w:val="bullet"/>
      <w:lvlText w:val="•"/>
      <w:lvlJc w:val="left"/>
      <w:pPr>
        <w:tabs>
          <w:tab w:val="num" w:pos="2880"/>
        </w:tabs>
        <w:ind w:left="2880" w:hanging="360"/>
      </w:pPr>
      <w:rPr>
        <w:rFonts w:ascii="Arial" w:hAnsi="Arial" w:hint="default"/>
      </w:rPr>
    </w:lvl>
    <w:lvl w:ilvl="4" w:tplc="1F14C6C8" w:tentative="1">
      <w:start w:val="1"/>
      <w:numFmt w:val="bullet"/>
      <w:lvlText w:val="•"/>
      <w:lvlJc w:val="left"/>
      <w:pPr>
        <w:tabs>
          <w:tab w:val="num" w:pos="3600"/>
        </w:tabs>
        <w:ind w:left="3600" w:hanging="360"/>
      </w:pPr>
      <w:rPr>
        <w:rFonts w:ascii="Arial" w:hAnsi="Arial" w:hint="default"/>
      </w:rPr>
    </w:lvl>
    <w:lvl w:ilvl="5" w:tplc="668C664E" w:tentative="1">
      <w:start w:val="1"/>
      <w:numFmt w:val="bullet"/>
      <w:lvlText w:val="•"/>
      <w:lvlJc w:val="left"/>
      <w:pPr>
        <w:tabs>
          <w:tab w:val="num" w:pos="4320"/>
        </w:tabs>
        <w:ind w:left="4320" w:hanging="360"/>
      </w:pPr>
      <w:rPr>
        <w:rFonts w:ascii="Arial" w:hAnsi="Arial" w:hint="default"/>
      </w:rPr>
    </w:lvl>
    <w:lvl w:ilvl="6" w:tplc="50A650AE" w:tentative="1">
      <w:start w:val="1"/>
      <w:numFmt w:val="bullet"/>
      <w:lvlText w:val="•"/>
      <w:lvlJc w:val="left"/>
      <w:pPr>
        <w:tabs>
          <w:tab w:val="num" w:pos="5040"/>
        </w:tabs>
        <w:ind w:left="5040" w:hanging="360"/>
      </w:pPr>
      <w:rPr>
        <w:rFonts w:ascii="Arial" w:hAnsi="Arial" w:hint="default"/>
      </w:rPr>
    </w:lvl>
    <w:lvl w:ilvl="7" w:tplc="A530C57E" w:tentative="1">
      <w:start w:val="1"/>
      <w:numFmt w:val="bullet"/>
      <w:lvlText w:val="•"/>
      <w:lvlJc w:val="left"/>
      <w:pPr>
        <w:tabs>
          <w:tab w:val="num" w:pos="5760"/>
        </w:tabs>
        <w:ind w:left="5760" w:hanging="360"/>
      </w:pPr>
      <w:rPr>
        <w:rFonts w:ascii="Arial" w:hAnsi="Arial" w:hint="default"/>
      </w:rPr>
    </w:lvl>
    <w:lvl w:ilvl="8" w:tplc="0C403E3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E84490"/>
    <w:multiLevelType w:val="hybridMultilevel"/>
    <w:tmpl w:val="19ECB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D79B2"/>
    <w:multiLevelType w:val="hybridMultilevel"/>
    <w:tmpl w:val="F6E0B3D2"/>
    <w:lvl w:ilvl="0" w:tplc="0A1AE97C">
      <w:start w:val="1"/>
      <w:numFmt w:val="bullet"/>
      <w:lvlText w:val="•"/>
      <w:lvlJc w:val="left"/>
      <w:pPr>
        <w:tabs>
          <w:tab w:val="num" w:pos="360"/>
        </w:tabs>
        <w:ind w:left="360" w:hanging="360"/>
      </w:pPr>
      <w:rPr>
        <w:rFonts w:ascii="Arial" w:hAnsi="Arial" w:hint="default"/>
      </w:rPr>
    </w:lvl>
    <w:lvl w:ilvl="1" w:tplc="EF46F06C">
      <w:numFmt w:val="bullet"/>
      <w:lvlText w:val="o"/>
      <w:lvlJc w:val="left"/>
      <w:pPr>
        <w:tabs>
          <w:tab w:val="num" w:pos="1080"/>
        </w:tabs>
        <w:ind w:left="1080" w:hanging="360"/>
      </w:pPr>
      <w:rPr>
        <w:rFonts w:ascii="Courier New" w:hAnsi="Courier New" w:hint="default"/>
      </w:rPr>
    </w:lvl>
    <w:lvl w:ilvl="2" w:tplc="0EF2DBB8" w:tentative="1">
      <w:start w:val="1"/>
      <w:numFmt w:val="bullet"/>
      <w:lvlText w:val="•"/>
      <w:lvlJc w:val="left"/>
      <w:pPr>
        <w:tabs>
          <w:tab w:val="num" w:pos="1800"/>
        </w:tabs>
        <w:ind w:left="1800" w:hanging="360"/>
      </w:pPr>
      <w:rPr>
        <w:rFonts w:ascii="Arial" w:hAnsi="Arial" w:hint="default"/>
      </w:rPr>
    </w:lvl>
    <w:lvl w:ilvl="3" w:tplc="E354D036" w:tentative="1">
      <w:start w:val="1"/>
      <w:numFmt w:val="bullet"/>
      <w:lvlText w:val="•"/>
      <w:lvlJc w:val="left"/>
      <w:pPr>
        <w:tabs>
          <w:tab w:val="num" w:pos="2520"/>
        </w:tabs>
        <w:ind w:left="2520" w:hanging="360"/>
      </w:pPr>
      <w:rPr>
        <w:rFonts w:ascii="Arial" w:hAnsi="Arial" w:hint="default"/>
      </w:rPr>
    </w:lvl>
    <w:lvl w:ilvl="4" w:tplc="1E5E3D8A" w:tentative="1">
      <w:start w:val="1"/>
      <w:numFmt w:val="bullet"/>
      <w:lvlText w:val="•"/>
      <w:lvlJc w:val="left"/>
      <w:pPr>
        <w:tabs>
          <w:tab w:val="num" w:pos="3240"/>
        </w:tabs>
        <w:ind w:left="3240" w:hanging="360"/>
      </w:pPr>
      <w:rPr>
        <w:rFonts w:ascii="Arial" w:hAnsi="Arial" w:hint="default"/>
      </w:rPr>
    </w:lvl>
    <w:lvl w:ilvl="5" w:tplc="203CE6DA" w:tentative="1">
      <w:start w:val="1"/>
      <w:numFmt w:val="bullet"/>
      <w:lvlText w:val="•"/>
      <w:lvlJc w:val="left"/>
      <w:pPr>
        <w:tabs>
          <w:tab w:val="num" w:pos="3960"/>
        </w:tabs>
        <w:ind w:left="3960" w:hanging="360"/>
      </w:pPr>
      <w:rPr>
        <w:rFonts w:ascii="Arial" w:hAnsi="Arial" w:hint="default"/>
      </w:rPr>
    </w:lvl>
    <w:lvl w:ilvl="6" w:tplc="FA9822EA" w:tentative="1">
      <w:start w:val="1"/>
      <w:numFmt w:val="bullet"/>
      <w:lvlText w:val="•"/>
      <w:lvlJc w:val="left"/>
      <w:pPr>
        <w:tabs>
          <w:tab w:val="num" w:pos="4680"/>
        </w:tabs>
        <w:ind w:left="4680" w:hanging="360"/>
      </w:pPr>
      <w:rPr>
        <w:rFonts w:ascii="Arial" w:hAnsi="Arial" w:hint="default"/>
      </w:rPr>
    </w:lvl>
    <w:lvl w:ilvl="7" w:tplc="B33818CC" w:tentative="1">
      <w:start w:val="1"/>
      <w:numFmt w:val="bullet"/>
      <w:lvlText w:val="•"/>
      <w:lvlJc w:val="left"/>
      <w:pPr>
        <w:tabs>
          <w:tab w:val="num" w:pos="5400"/>
        </w:tabs>
        <w:ind w:left="5400" w:hanging="360"/>
      </w:pPr>
      <w:rPr>
        <w:rFonts w:ascii="Arial" w:hAnsi="Arial" w:hint="default"/>
      </w:rPr>
    </w:lvl>
    <w:lvl w:ilvl="8" w:tplc="D25A6518"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1AA1155"/>
    <w:multiLevelType w:val="hybridMultilevel"/>
    <w:tmpl w:val="4E1E533A"/>
    <w:lvl w:ilvl="0" w:tplc="3B964710">
      <w:start w:val="1"/>
      <w:numFmt w:val="bullet"/>
      <w:lvlText w:val="•"/>
      <w:lvlJc w:val="left"/>
      <w:pPr>
        <w:tabs>
          <w:tab w:val="num" w:pos="360"/>
        </w:tabs>
        <w:ind w:left="360" w:hanging="360"/>
      </w:pPr>
      <w:rPr>
        <w:rFonts w:ascii="Arial" w:hAnsi="Arial" w:hint="default"/>
      </w:rPr>
    </w:lvl>
    <w:lvl w:ilvl="1" w:tplc="AB2061F0">
      <w:numFmt w:val="bullet"/>
      <w:lvlText w:val="o"/>
      <w:lvlJc w:val="left"/>
      <w:pPr>
        <w:tabs>
          <w:tab w:val="num" w:pos="1080"/>
        </w:tabs>
        <w:ind w:left="1080" w:hanging="360"/>
      </w:pPr>
      <w:rPr>
        <w:rFonts w:ascii="Courier New" w:hAnsi="Courier New" w:hint="default"/>
      </w:rPr>
    </w:lvl>
    <w:lvl w:ilvl="2" w:tplc="98C2C844" w:tentative="1">
      <w:start w:val="1"/>
      <w:numFmt w:val="bullet"/>
      <w:lvlText w:val="•"/>
      <w:lvlJc w:val="left"/>
      <w:pPr>
        <w:tabs>
          <w:tab w:val="num" w:pos="1800"/>
        </w:tabs>
        <w:ind w:left="1800" w:hanging="360"/>
      </w:pPr>
      <w:rPr>
        <w:rFonts w:ascii="Arial" w:hAnsi="Arial" w:hint="default"/>
      </w:rPr>
    </w:lvl>
    <w:lvl w:ilvl="3" w:tplc="8DC41CD8" w:tentative="1">
      <w:start w:val="1"/>
      <w:numFmt w:val="bullet"/>
      <w:lvlText w:val="•"/>
      <w:lvlJc w:val="left"/>
      <w:pPr>
        <w:tabs>
          <w:tab w:val="num" w:pos="2520"/>
        </w:tabs>
        <w:ind w:left="2520" w:hanging="360"/>
      </w:pPr>
      <w:rPr>
        <w:rFonts w:ascii="Arial" w:hAnsi="Arial" w:hint="default"/>
      </w:rPr>
    </w:lvl>
    <w:lvl w:ilvl="4" w:tplc="D9343FB0" w:tentative="1">
      <w:start w:val="1"/>
      <w:numFmt w:val="bullet"/>
      <w:lvlText w:val="•"/>
      <w:lvlJc w:val="left"/>
      <w:pPr>
        <w:tabs>
          <w:tab w:val="num" w:pos="3240"/>
        </w:tabs>
        <w:ind w:left="3240" w:hanging="360"/>
      </w:pPr>
      <w:rPr>
        <w:rFonts w:ascii="Arial" w:hAnsi="Arial" w:hint="default"/>
      </w:rPr>
    </w:lvl>
    <w:lvl w:ilvl="5" w:tplc="A2FE7ACC" w:tentative="1">
      <w:start w:val="1"/>
      <w:numFmt w:val="bullet"/>
      <w:lvlText w:val="•"/>
      <w:lvlJc w:val="left"/>
      <w:pPr>
        <w:tabs>
          <w:tab w:val="num" w:pos="3960"/>
        </w:tabs>
        <w:ind w:left="3960" w:hanging="360"/>
      </w:pPr>
      <w:rPr>
        <w:rFonts w:ascii="Arial" w:hAnsi="Arial" w:hint="default"/>
      </w:rPr>
    </w:lvl>
    <w:lvl w:ilvl="6" w:tplc="65B089CA" w:tentative="1">
      <w:start w:val="1"/>
      <w:numFmt w:val="bullet"/>
      <w:lvlText w:val="•"/>
      <w:lvlJc w:val="left"/>
      <w:pPr>
        <w:tabs>
          <w:tab w:val="num" w:pos="4680"/>
        </w:tabs>
        <w:ind w:left="4680" w:hanging="360"/>
      </w:pPr>
      <w:rPr>
        <w:rFonts w:ascii="Arial" w:hAnsi="Arial" w:hint="default"/>
      </w:rPr>
    </w:lvl>
    <w:lvl w:ilvl="7" w:tplc="8EC490C8" w:tentative="1">
      <w:start w:val="1"/>
      <w:numFmt w:val="bullet"/>
      <w:lvlText w:val="•"/>
      <w:lvlJc w:val="left"/>
      <w:pPr>
        <w:tabs>
          <w:tab w:val="num" w:pos="5400"/>
        </w:tabs>
        <w:ind w:left="5400" w:hanging="360"/>
      </w:pPr>
      <w:rPr>
        <w:rFonts w:ascii="Arial" w:hAnsi="Arial" w:hint="default"/>
      </w:rPr>
    </w:lvl>
    <w:lvl w:ilvl="8" w:tplc="E6DADDF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49B6504"/>
    <w:multiLevelType w:val="hybridMultilevel"/>
    <w:tmpl w:val="08F8570A"/>
    <w:lvl w:ilvl="0" w:tplc="968CEA82">
      <w:start w:val="1"/>
      <w:numFmt w:val="bullet"/>
      <w:lvlText w:val="•"/>
      <w:lvlJc w:val="left"/>
      <w:pPr>
        <w:tabs>
          <w:tab w:val="num" w:pos="720"/>
        </w:tabs>
        <w:ind w:left="720" w:hanging="360"/>
      </w:pPr>
      <w:rPr>
        <w:rFonts w:ascii="Arial" w:hAnsi="Arial" w:hint="default"/>
      </w:rPr>
    </w:lvl>
    <w:lvl w:ilvl="1" w:tplc="0248C7B6" w:tentative="1">
      <w:start w:val="1"/>
      <w:numFmt w:val="bullet"/>
      <w:lvlText w:val="•"/>
      <w:lvlJc w:val="left"/>
      <w:pPr>
        <w:tabs>
          <w:tab w:val="num" w:pos="1440"/>
        </w:tabs>
        <w:ind w:left="1440" w:hanging="360"/>
      </w:pPr>
      <w:rPr>
        <w:rFonts w:ascii="Arial" w:hAnsi="Arial" w:hint="default"/>
      </w:rPr>
    </w:lvl>
    <w:lvl w:ilvl="2" w:tplc="32C29B36" w:tentative="1">
      <w:start w:val="1"/>
      <w:numFmt w:val="bullet"/>
      <w:lvlText w:val="•"/>
      <w:lvlJc w:val="left"/>
      <w:pPr>
        <w:tabs>
          <w:tab w:val="num" w:pos="2160"/>
        </w:tabs>
        <w:ind w:left="2160" w:hanging="360"/>
      </w:pPr>
      <w:rPr>
        <w:rFonts w:ascii="Arial" w:hAnsi="Arial" w:hint="default"/>
      </w:rPr>
    </w:lvl>
    <w:lvl w:ilvl="3" w:tplc="1318C31C" w:tentative="1">
      <w:start w:val="1"/>
      <w:numFmt w:val="bullet"/>
      <w:lvlText w:val="•"/>
      <w:lvlJc w:val="left"/>
      <w:pPr>
        <w:tabs>
          <w:tab w:val="num" w:pos="2880"/>
        </w:tabs>
        <w:ind w:left="2880" w:hanging="360"/>
      </w:pPr>
      <w:rPr>
        <w:rFonts w:ascii="Arial" w:hAnsi="Arial" w:hint="default"/>
      </w:rPr>
    </w:lvl>
    <w:lvl w:ilvl="4" w:tplc="A1AE2E58" w:tentative="1">
      <w:start w:val="1"/>
      <w:numFmt w:val="bullet"/>
      <w:lvlText w:val="•"/>
      <w:lvlJc w:val="left"/>
      <w:pPr>
        <w:tabs>
          <w:tab w:val="num" w:pos="3600"/>
        </w:tabs>
        <w:ind w:left="3600" w:hanging="360"/>
      </w:pPr>
      <w:rPr>
        <w:rFonts w:ascii="Arial" w:hAnsi="Arial" w:hint="default"/>
      </w:rPr>
    </w:lvl>
    <w:lvl w:ilvl="5" w:tplc="4CD4D384" w:tentative="1">
      <w:start w:val="1"/>
      <w:numFmt w:val="bullet"/>
      <w:lvlText w:val="•"/>
      <w:lvlJc w:val="left"/>
      <w:pPr>
        <w:tabs>
          <w:tab w:val="num" w:pos="4320"/>
        </w:tabs>
        <w:ind w:left="4320" w:hanging="360"/>
      </w:pPr>
      <w:rPr>
        <w:rFonts w:ascii="Arial" w:hAnsi="Arial" w:hint="default"/>
      </w:rPr>
    </w:lvl>
    <w:lvl w:ilvl="6" w:tplc="F6EEAFCE" w:tentative="1">
      <w:start w:val="1"/>
      <w:numFmt w:val="bullet"/>
      <w:lvlText w:val="•"/>
      <w:lvlJc w:val="left"/>
      <w:pPr>
        <w:tabs>
          <w:tab w:val="num" w:pos="5040"/>
        </w:tabs>
        <w:ind w:left="5040" w:hanging="360"/>
      </w:pPr>
      <w:rPr>
        <w:rFonts w:ascii="Arial" w:hAnsi="Arial" w:hint="default"/>
      </w:rPr>
    </w:lvl>
    <w:lvl w:ilvl="7" w:tplc="FEF6CAE6" w:tentative="1">
      <w:start w:val="1"/>
      <w:numFmt w:val="bullet"/>
      <w:lvlText w:val="•"/>
      <w:lvlJc w:val="left"/>
      <w:pPr>
        <w:tabs>
          <w:tab w:val="num" w:pos="5760"/>
        </w:tabs>
        <w:ind w:left="5760" w:hanging="360"/>
      </w:pPr>
      <w:rPr>
        <w:rFonts w:ascii="Arial" w:hAnsi="Arial" w:hint="default"/>
      </w:rPr>
    </w:lvl>
    <w:lvl w:ilvl="8" w:tplc="6BAAB0D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3D405A"/>
    <w:multiLevelType w:val="hybridMultilevel"/>
    <w:tmpl w:val="16AC0B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E2EE6"/>
    <w:multiLevelType w:val="hybridMultilevel"/>
    <w:tmpl w:val="F920FC74"/>
    <w:lvl w:ilvl="0" w:tplc="B54C9CE8">
      <w:start w:val="1"/>
      <w:numFmt w:val="bullet"/>
      <w:lvlText w:val="•"/>
      <w:lvlJc w:val="left"/>
      <w:pPr>
        <w:tabs>
          <w:tab w:val="num" w:pos="360"/>
        </w:tabs>
        <w:ind w:left="360" w:hanging="360"/>
      </w:pPr>
      <w:rPr>
        <w:rFonts w:ascii="Arial" w:hAnsi="Arial" w:hint="default"/>
      </w:rPr>
    </w:lvl>
    <w:lvl w:ilvl="1" w:tplc="F86269DC">
      <w:numFmt w:val="bullet"/>
      <w:lvlText w:val="o"/>
      <w:lvlJc w:val="left"/>
      <w:pPr>
        <w:tabs>
          <w:tab w:val="num" w:pos="1080"/>
        </w:tabs>
        <w:ind w:left="1080" w:hanging="360"/>
      </w:pPr>
      <w:rPr>
        <w:rFonts w:ascii="Courier New" w:hAnsi="Courier New" w:hint="default"/>
      </w:rPr>
    </w:lvl>
    <w:lvl w:ilvl="2" w:tplc="8D2A23EC" w:tentative="1">
      <w:start w:val="1"/>
      <w:numFmt w:val="bullet"/>
      <w:lvlText w:val="•"/>
      <w:lvlJc w:val="left"/>
      <w:pPr>
        <w:tabs>
          <w:tab w:val="num" w:pos="1800"/>
        </w:tabs>
        <w:ind w:left="1800" w:hanging="360"/>
      </w:pPr>
      <w:rPr>
        <w:rFonts w:ascii="Arial" w:hAnsi="Arial" w:hint="default"/>
      </w:rPr>
    </w:lvl>
    <w:lvl w:ilvl="3" w:tplc="7B3E692C" w:tentative="1">
      <w:start w:val="1"/>
      <w:numFmt w:val="bullet"/>
      <w:lvlText w:val="•"/>
      <w:lvlJc w:val="left"/>
      <w:pPr>
        <w:tabs>
          <w:tab w:val="num" w:pos="2520"/>
        </w:tabs>
        <w:ind w:left="2520" w:hanging="360"/>
      </w:pPr>
      <w:rPr>
        <w:rFonts w:ascii="Arial" w:hAnsi="Arial" w:hint="default"/>
      </w:rPr>
    </w:lvl>
    <w:lvl w:ilvl="4" w:tplc="43BCF252" w:tentative="1">
      <w:start w:val="1"/>
      <w:numFmt w:val="bullet"/>
      <w:lvlText w:val="•"/>
      <w:lvlJc w:val="left"/>
      <w:pPr>
        <w:tabs>
          <w:tab w:val="num" w:pos="3240"/>
        </w:tabs>
        <w:ind w:left="3240" w:hanging="360"/>
      </w:pPr>
      <w:rPr>
        <w:rFonts w:ascii="Arial" w:hAnsi="Arial" w:hint="default"/>
      </w:rPr>
    </w:lvl>
    <w:lvl w:ilvl="5" w:tplc="E722B1C8" w:tentative="1">
      <w:start w:val="1"/>
      <w:numFmt w:val="bullet"/>
      <w:lvlText w:val="•"/>
      <w:lvlJc w:val="left"/>
      <w:pPr>
        <w:tabs>
          <w:tab w:val="num" w:pos="3960"/>
        </w:tabs>
        <w:ind w:left="3960" w:hanging="360"/>
      </w:pPr>
      <w:rPr>
        <w:rFonts w:ascii="Arial" w:hAnsi="Arial" w:hint="default"/>
      </w:rPr>
    </w:lvl>
    <w:lvl w:ilvl="6" w:tplc="C694AA18" w:tentative="1">
      <w:start w:val="1"/>
      <w:numFmt w:val="bullet"/>
      <w:lvlText w:val="•"/>
      <w:lvlJc w:val="left"/>
      <w:pPr>
        <w:tabs>
          <w:tab w:val="num" w:pos="4680"/>
        </w:tabs>
        <w:ind w:left="4680" w:hanging="360"/>
      </w:pPr>
      <w:rPr>
        <w:rFonts w:ascii="Arial" w:hAnsi="Arial" w:hint="default"/>
      </w:rPr>
    </w:lvl>
    <w:lvl w:ilvl="7" w:tplc="F250AD5A" w:tentative="1">
      <w:start w:val="1"/>
      <w:numFmt w:val="bullet"/>
      <w:lvlText w:val="•"/>
      <w:lvlJc w:val="left"/>
      <w:pPr>
        <w:tabs>
          <w:tab w:val="num" w:pos="5400"/>
        </w:tabs>
        <w:ind w:left="5400" w:hanging="360"/>
      </w:pPr>
      <w:rPr>
        <w:rFonts w:ascii="Arial" w:hAnsi="Arial" w:hint="default"/>
      </w:rPr>
    </w:lvl>
    <w:lvl w:ilvl="8" w:tplc="D2A8F408"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7B32724D"/>
    <w:multiLevelType w:val="hybridMultilevel"/>
    <w:tmpl w:val="72385888"/>
    <w:lvl w:ilvl="0" w:tplc="FFFFFFFF">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008563121">
    <w:abstractNumId w:val="3"/>
  </w:num>
  <w:num w:numId="2" w16cid:durableId="407657116">
    <w:abstractNumId w:val="7"/>
  </w:num>
  <w:num w:numId="3" w16cid:durableId="1712223089">
    <w:abstractNumId w:val="20"/>
  </w:num>
  <w:num w:numId="4" w16cid:durableId="766123827">
    <w:abstractNumId w:val="2"/>
  </w:num>
  <w:num w:numId="5" w16cid:durableId="650212977">
    <w:abstractNumId w:val="33"/>
  </w:num>
  <w:num w:numId="6" w16cid:durableId="346366057">
    <w:abstractNumId w:val="34"/>
  </w:num>
  <w:num w:numId="7" w16cid:durableId="98184330">
    <w:abstractNumId w:val="21"/>
  </w:num>
  <w:num w:numId="8" w16cid:durableId="1514033270">
    <w:abstractNumId w:val="19"/>
  </w:num>
  <w:num w:numId="9" w16cid:durableId="1007753387">
    <w:abstractNumId w:val="6"/>
  </w:num>
  <w:num w:numId="10" w16cid:durableId="1307007759">
    <w:abstractNumId w:val="32"/>
  </w:num>
  <w:num w:numId="11" w16cid:durableId="640117353">
    <w:abstractNumId w:val="11"/>
  </w:num>
  <w:num w:numId="12" w16cid:durableId="1634557046">
    <w:abstractNumId w:val="16"/>
  </w:num>
  <w:num w:numId="13" w16cid:durableId="1943830325">
    <w:abstractNumId w:val="5"/>
  </w:num>
  <w:num w:numId="14" w16cid:durableId="2046637704">
    <w:abstractNumId w:val="14"/>
  </w:num>
  <w:num w:numId="15" w16cid:durableId="1059983988">
    <w:abstractNumId w:val="12"/>
  </w:num>
  <w:num w:numId="16" w16cid:durableId="2101679591">
    <w:abstractNumId w:val="26"/>
  </w:num>
  <w:num w:numId="17" w16cid:durableId="1337155137">
    <w:abstractNumId w:val="4"/>
  </w:num>
  <w:num w:numId="18" w16cid:durableId="305355870">
    <w:abstractNumId w:val="23"/>
  </w:num>
  <w:num w:numId="19" w16cid:durableId="390275966">
    <w:abstractNumId w:val="24"/>
  </w:num>
  <w:num w:numId="20" w16cid:durableId="1885478594">
    <w:abstractNumId w:val="0"/>
  </w:num>
  <w:num w:numId="21" w16cid:durableId="427848191">
    <w:abstractNumId w:val="10"/>
  </w:num>
  <w:num w:numId="22" w16cid:durableId="1892963888">
    <w:abstractNumId w:val="29"/>
  </w:num>
  <w:num w:numId="23" w16cid:durableId="2093504644">
    <w:abstractNumId w:val="1"/>
  </w:num>
  <w:num w:numId="24" w16cid:durableId="1929729099">
    <w:abstractNumId w:val="31"/>
  </w:num>
  <w:num w:numId="25" w16cid:durableId="1939752464">
    <w:abstractNumId w:val="13"/>
  </w:num>
  <w:num w:numId="26" w16cid:durableId="966742746">
    <w:abstractNumId w:val="8"/>
  </w:num>
  <w:num w:numId="27" w16cid:durableId="122231535">
    <w:abstractNumId w:val="35"/>
  </w:num>
  <w:num w:numId="28" w16cid:durableId="1874728689">
    <w:abstractNumId w:val="9"/>
  </w:num>
  <w:num w:numId="29" w16cid:durableId="1346060242">
    <w:abstractNumId w:val="17"/>
  </w:num>
  <w:num w:numId="30" w16cid:durableId="1414353826">
    <w:abstractNumId w:val="27"/>
  </w:num>
  <w:num w:numId="31" w16cid:durableId="796489206">
    <w:abstractNumId w:val="18"/>
  </w:num>
  <w:num w:numId="32" w16cid:durableId="339626564">
    <w:abstractNumId w:val="15"/>
  </w:num>
  <w:num w:numId="33" w16cid:durableId="1886677153">
    <w:abstractNumId w:val="30"/>
  </w:num>
  <w:num w:numId="34" w16cid:durableId="1112898968">
    <w:abstractNumId w:val="22"/>
  </w:num>
  <w:num w:numId="35" w16cid:durableId="1553465492">
    <w:abstractNumId w:val="28"/>
  </w:num>
  <w:num w:numId="36" w16cid:durableId="929510713">
    <w:abstractNumId w:val="36"/>
  </w:num>
  <w:num w:numId="37" w16cid:durableId="1580284363">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2"/>
    <w:rsid w:val="00002A4E"/>
    <w:rsid w:val="00003A7E"/>
    <w:rsid w:val="000054BD"/>
    <w:rsid w:val="0000700E"/>
    <w:rsid w:val="0001194A"/>
    <w:rsid w:val="000138EC"/>
    <w:rsid w:val="00024A44"/>
    <w:rsid w:val="0002689F"/>
    <w:rsid w:val="00031894"/>
    <w:rsid w:val="00047A3E"/>
    <w:rsid w:val="000565F5"/>
    <w:rsid w:val="00064A23"/>
    <w:rsid w:val="00065F9E"/>
    <w:rsid w:val="00066785"/>
    <w:rsid w:val="00070CA0"/>
    <w:rsid w:val="00076C0C"/>
    <w:rsid w:val="00077BE7"/>
    <w:rsid w:val="000822AF"/>
    <w:rsid w:val="00082F4E"/>
    <w:rsid w:val="0008452A"/>
    <w:rsid w:val="00084D03"/>
    <w:rsid w:val="00094F7F"/>
    <w:rsid w:val="00095680"/>
    <w:rsid w:val="000A0204"/>
    <w:rsid w:val="000A3F5E"/>
    <w:rsid w:val="000A4B65"/>
    <w:rsid w:val="000A66F0"/>
    <w:rsid w:val="000B5CAB"/>
    <w:rsid w:val="000C4B9C"/>
    <w:rsid w:val="000C638C"/>
    <w:rsid w:val="000C746E"/>
    <w:rsid w:val="000D34BA"/>
    <w:rsid w:val="000D723F"/>
    <w:rsid w:val="000E6985"/>
    <w:rsid w:val="000F125A"/>
    <w:rsid w:val="000F250A"/>
    <w:rsid w:val="000F2B7D"/>
    <w:rsid w:val="000F379A"/>
    <w:rsid w:val="000F52E0"/>
    <w:rsid w:val="000F6329"/>
    <w:rsid w:val="000F6A22"/>
    <w:rsid w:val="000F788A"/>
    <w:rsid w:val="0010066C"/>
    <w:rsid w:val="00105DF1"/>
    <w:rsid w:val="0011115B"/>
    <w:rsid w:val="00116035"/>
    <w:rsid w:val="00120178"/>
    <w:rsid w:val="001262F7"/>
    <w:rsid w:val="00132A7E"/>
    <w:rsid w:val="00132D26"/>
    <w:rsid w:val="00133304"/>
    <w:rsid w:val="00136EBB"/>
    <w:rsid w:val="00143CCF"/>
    <w:rsid w:val="00144C54"/>
    <w:rsid w:val="00150C66"/>
    <w:rsid w:val="00154E85"/>
    <w:rsid w:val="001604CC"/>
    <w:rsid w:val="001969F2"/>
    <w:rsid w:val="001A1C9C"/>
    <w:rsid w:val="001A3FEA"/>
    <w:rsid w:val="001B34C5"/>
    <w:rsid w:val="001C333B"/>
    <w:rsid w:val="001D1C73"/>
    <w:rsid w:val="001D2E6A"/>
    <w:rsid w:val="001D4B1B"/>
    <w:rsid w:val="001D5A75"/>
    <w:rsid w:val="001E2D93"/>
    <w:rsid w:val="001E6866"/>
    <w:rsid w:val="001F0983"/>
    <w:rsid w:val="001F34AC"/>
    <w:rsid w:val="001F4A3A"/>
    <w:rsid w:val="001F4C56"/>
    <w:rsid w:val="002050E8"/>
    <w:rsid w:val="00207D1D"/>
    <w:rsid w:val="00210470"/>
    <w:rsid w:val="002126BD"/>
    <w:rsid w:val="00215B67"/>
    <w:rsid w:val="0022032E"/>
    <w:rsid w:val="00226F59"/>
    <w:rsid w:val="002344FE"/>
    <w:rsid w:val="0024084E"/>
    <w:rsid w:val="002451BD"/>
    <w:rsid w:val="00246B15"/>
    <w:rsid w:val="00250FEF"/>
    <w:rsid w:val="0025188B"/>
    <w:rsid w:val="00254587"/>
    <w:rsid w:val="00254703"/>
    <w:rsid w:val="00256E41"/>
    <w:rsid w:val="002624FA"/>
    <w:rsid w:val="00267BA2"/>
    <w:rsid w:val="00271FAF"/>
    <w:rsid w:val="00277E62"/>
    <w:rsid w:val="002836EF"/>
    <w:rsid w:val="00285CD0"/>
    <w:rsid w:val="002864E5"/>
    <w:rsid w:val="00286DCA"/>
    <w:rsid w:val="00287AB7"/>
    <w:rsid w:val="002912BA"/>
    <w:rsid w:val="002A1D93"/>
    <w:rsid w:val="002A6C4E"/>
    <w:rsid w:val="002A784E"/>
    <w:rsid w:val="002B6E17"/>
    <w:rsid w:val="002C3FE7"/>
    <w:rsid w:val="002C7081"/>
    <w:rsid w:val="002D1DCE"/>
    <w:rsid w:val="002D2AA4"/>
    <w:rsid w:val="002E0C91"/>
    <w:rsid w:val="002E3812"/>
    <w:rsid w:val="002E7AA7"/>
    <w:rsid w:val="002E7FD3"/>
    <w:rsid w:val="002F736B"/>
    <w:rsid w:val="003021F2"/>
    <w:rsid w:val="003034C9"/>
    <w:rsid w:val="003034DC"/>
    <w:rsid w:val="00306E89"/>
    <w:rsid w:val="003103DA"/>
    <w:rsid w:val="00313A85"/>
    <w:rsid w:val="00321B01"/>
    <w:rsid w:val="00321C39"/>
    <w:rsid w:val="003263AB"/>
    <w:rsid w:val="0032776A"/>
    <w:rsid w:val="003341F5"/>
    <w:rsid w:val="003342CF"/>
    <w:rsid w:val="00340EBF"/>
    <w:rsid w:val="00342C3F"/>
    <w:rsid w:val="00345F14"/>
    <w:rsid w:val="00347647"/>
    <w:rsid w:val="003515BE"/>
    <w:rsid w:val="00352D59"/>
    <w:rsid w:val="003536E7"/>
    <w:rsid w:val="0035743C"/>
    <w:rsid w:val="00360F79"/>
    <w:rsid w:val="00371A0F"/>
    <w:rsid w:val="003739F2"/>
    <w:rsid w:val="003810C4"/>
    <w:rsid w:val="00383F13"/>
    <w:rsid w:val="00385747"/>
    <w:rsid w:val="003B118F"/>
    <w:rsid w:val="003B3180"/>
    <w:rsid w:val="003B701F"/>
    <w:rsid w:val="003C2E13"/>
    <w:rsid w:val="003C5E89"/>
    <w:rsid w:val="003D2402"/>
    <w:rsid w:val="003E0502"/>
    <w:rsid w:val="003E3D02"/>
    <w:rsid w:val="003E5DFA"/>
    <w:rsid w:val="003E7A12"/>
    <w:rsid w:val="003E7DAC"/>
    <w:rsid w:val="003F5502"/>
    <w:rsid w:val="00400E14"/>
    <w:rsid w:val="0040223A"/>
    <w:rsid w:val="0041281E"/>
    <w:rsid w:val="0041440F"/>
    <w:rsid w:val="00414BE6"/>
    <w:rsid w:val="0041588D"/>
    <w:rsid w:val="00416682"/>
    <w:rsid w:val="00420DB6"/>
    <w:rsid w:val="00427A27"/>
    <w:rsid w:val="00430DFF"/>
    <w:rsid w:val="00432639"/>
    <w:rsid w:val="0043272E"/>
    <w:rsid w:val="004414F2"/>
    <w:rsid w:val="00441CFF"/>
    <w:rsid w:val="00442EA1"/>
    <w:rsid w:val="00444448"/>
    <w:rsid w:val="0045063A"/>
    <w:rsid w:val="004523F2"/>
    <w:rsid w:val="004572F1"/>
    <w:rsid w:val="004625DD"/>
    <w:rsid w:val="00475428"/>
    <w:rsid w:val="004756B2"/>
    <w:rsid w:val="00482770"/>
    <w:rsid w:val="00482CD8"/>
    <w:rsid w:val="004848D9"/>
    <w:rsid w:val="00485249"/>
    <w:rsid w:val="00494920"/>
    <w:rsid w:val="004B3B0F"/>
    <w:rsid w:val="004B4670"/>
    <w:rsid w:val="004B51C3"/>
    <w:rsid w:val="004C0563"/>
    <w:rsid w:val="004C10F9"/>
    <w:rsid w:val="004C4035"/>
    <w:rsid w:val="004D1C37"/>
    <w:rsid w:val="004D2962"/>
    <w:rsid w:val="004E2248"/>
    <w:rsid w:val="004E39B7"/>
    <w:rsid w:val="004E6566"/>
    <w:rsid w:val="00502E69"/>
    <w:rsid w:val="00515E79"/>
    <w:rsid w:val="00520424"/>
    <w:rsid w:val="00525074"/>
    <w:rsid w:val="005424D7"/>
    <w:rsid w:val="005433E4"/>
    <w:rsid w:val="0054663D"/>
    <w:rsid w:val="00546CA4"/>
    <w:rsid w:val="0055263A"/>
    <w:rsid w:val="00557560"/>
    <w:rsid w:val="00562193"/>
    <w:rsid w:val="0056376B"/>
    <w:rsid w:val="005713A9"/>
    <w:rsid w:val="00576FF7"/>
    <w:rsid w:val="00582903"/>
    <w:rsid w:val="005836FB"/>
    <w:rsid w:val="00587CD0"/>
    <w:rsid w:val="00590C82"/>
    <w:rsid w:val="0059160D"/>
    <w:rsid w:val="00593DF7"/>
    <w:rsid w:val="005950F2"/>
    <w:rsid w:val="005A388A"/>
    <w:rsid w:val="005A4FEC"/>
    <w:rsid w:val="005B1180"/>
    <w:rsid w:val="005B1F72"/>
    <w:rsid w:val="005B3365"/>
    <w:rsid w:val="005C7B01"/>
    <w:rsid w:val="005E2C23"/>
    <w:rsid w:val="005E3585"/>
    <w:rsid w:val="005E5FDF"/>
    <w:rsid w:val="005F0AD7"/>
    <w:rsid w:val="00605049"/>
    <w:rsid w:val="00606E97"/>
    <w:rsid w:val="00612EC4"/>
    <w:rsid w:val="00617C2C"/>
    <w:rsid w:val="00622460"/>
    <w:rsid w:val="00623AE6"/>
    <w:rsid w:val="006248F4"/>
    <w:rsid w:val="00626DAB"/>
    <w:rsid w:val="00631DA5"/>
    <w:rsid w:val="00646AD9"/>
    <w:rsid w:val="00647947"/>
    <w:rsid w:val="0065647A"/>
    <w:rsid w:val="00662687"/>
    <w:rsid w:val="0066300D"/>
    <w:rsid w:val="00674B41"/>
    <w:rsid w:val="00682265"/>
    <w:rsid w:val="00684268"/>
    <w:rsid w:val="006846A4"/>
    <w:rsid w:val="00694CA6"/>
    <w:rsid w:val="00697969"/>
    <w:rsid w:val="006A2401"/>
    <w:rsid w:val="006A67C7"/>
    <w:rsid w:val="006B3C3C"/>
    <w:rsid w:val="006B619F"/>
    <w:rsid w:val="006C0CD2"/>
    <w:rsid w:val="006C47AA"/>
    <w:rsid w:val="006C7A4D"/>
    <w:rsid w:val="006D46EB"/>
    <w:rsid w:val="006D6858"/>
    <w:rsid w:val="006E1F16"/>
    <w:rsid w:val="006E54AE"/>
    <w:rsid w:val="006E5743"/>
    <w:rsid w:val="007079AA"/>
    <w:rsid w:val="00713891"/>
    <w:rsid w:val="00720A2B"/>
    <w:rsid w:val="00721DC7"/>
    <w:rsid w:val="00727B93"/>
    <w:rsid w:val="00731C06"/>
    <w:rsid w:val="00733FF1"/>
    <w:rsid w:val="007376A7"/>
    <w:rsid w:val="0074532F"/>
    <w:rsid w:val="00747772"/>
    <w:rsid w:val="007502B6"/>
    <w:rsid w:val="007540F5"/>
    <w:rsid w:val="0076246F"/>
    <w:rsid w:val="00764346"/>
    <w:rsid w:val="00771529"/>
    <w:rsid w:val="00772476"/>
    <w:rsid w:val="007824B0"/>
    <w:rsid w:val="00785A99"/>
    <w:rsid w:val="007A0F66"/>
    <w:rsid w:val="007A353B"/>
    <w:rsid w:val="007A5C1A"/>
    <w:rsid w:val="007A60A4"/>
    <w:rsid w:val="007B0F3C"/>
    <w:rsid w:val="007B6831"/>
    <w:rsid w:val="007B7414"/>
    <w:rsid w:val="007C3E7B"/>
    <w:rsid w:val="007C57AC"/>
    <w:rsid w:val="007C69E9"/>
    <w:rsid w:val="007C7016"/>
    <w:rsid w:val="007D1B7A"/>
    <w:rsid w:val="007D468D"/>
    <w:rsid w:val="007D483F"/>
    <w:rsid w:val="00803120"/>
    <w:rsid w:val="008170F4"/>
    <w:rsid w:val="008216BF"/>
    <w:rsid w:val="00821F23"/>
    <w:rsid w:val="00825582"/>
    <w:rsid w:val="00833D7E"/>
    <w:rsid w:val="00841654"/>
    <w:rsid w:val="008445A5"/>
    <w:rsid w:val="008511BD"/>
    <w:rsid w:val="008575AC"/>
    <w:rsid w:val="008715F0"/>
    <w:rsid w:val="00882162"/>
    <w:rsid w:val="00882C1D"/>
    <w:rsid w:val="00885E89"/>
    <w:rsid w:val="008904E2"/>
    <w:rsid w:val="0089474E"/>
    <w:rsid w:val="00896B3A"/>
    <w:rsid w:val="008A13D6"/>
    <w:rsid w:val="008B146C"/>
    <w:rsid w:val="008B4146"/>
    <w:rsid w:val="008C2F6D"/>
    <w:rsid w:val="008D12D6"/>
    <w:rsid w:val="008D6A31"/>
    <w:rsid w:val="008D79F7"/>
    <w:rsid w:val="008E17D8"/>
    <w:rsid w:val="008E1BEB"/>
    <w:rsid w:val="008F581A"/>
    <w:rsid w:val="00901FCF"/>
    <w:rsid w:val="00906247"/>
    <w:rsid w:val="00911F28"/>
    <w:rsid w:val="009127C1"/>
    <w:rsid w:val="0091339C"/>
    <w:rsid w:val="00915055"/>
    <w:rsid w:val="009153FF"/>
    <w:rsid w:val="0091646B"/>
    <w:rsid w:val="00920BCF"/>
    <w:rsid w:val="00930ECC"/>
    <w:rsid w:val="00931ABA"/>
    <w:rsid w:val="00940664"/>
    <w:rsid w:val="00943733"/>
    <w:rsid w:val="00944BD2"/>
    <w:rsid w:val="00944C47"/>
    <w:rsid w:val="009603AE"/>
    <w:rsid w:val="00961D63"/>
    <w:rsid w:val="009647A1"/>
    <w:rsid w:val="00976F0E"/>
    <w:rsid w:val="00981815"/>
    <w:rsid w:val="00987373"/>
    <w:rsid w:val="009917FA"/>
    <w:rsid w:val="009934F6"/>
    <w:rsid w:val="009A0853"/>
    <w:rsid w:val="009B4ADD"/>
    <w:rsid w:val="009B6A7D"/>
    <w:rsid w:val="009C0DC6"/>
    <w:rsid w:val="009C3EB1"/>
    <w:rsid w:val="009C5EF4"/>
    <w:rsid w:val="009D4691"/>
    <w:rsid w:val="009E0172"/>
    <w:rsid w:val="009F361E"/>
    <w:rsid w:val="00A03870"/>
    <w:rsid w:val="00A03A06"/>
    <w:rsid w:val="00A0407A"/>
    <w:rsid w:val="00A07829"/>
    <w:rsid w:val="00A11EEF"/>
    <w:rsid w:val="00A22B71"/>
    <w:rsid w:val="00A3668B"/>
    <w:rsid w:val="00A37A54"/>
    <w:rsid w:val="00A4043B"/>
    <w:rsid w:val="00A41C31"/>
    <w:rsid w:val="00A45CC0"/>
    <w:rsid w:val="00A47CD9"/>
    <w:rsid w:val="00A51279"/>
    <w:rsid w:val="00A51B25"/>
    <w:rsid w:val="00A52C84"/>
    <w:rsid w:val="00A537BD"/>
    <w:rsid w:val="00A56DC1"/>
    <w:rsid w:val="00A66DFB"/>
    <w:rsid w:val="00A76EA4"/>
    <w:rsid w:val="00A824E8"/>
    <w:rsid w:val="00A94094"/>
    <w:rsid w:val="00A9436F"/>
    <w:rsid w:val="00A94ED4"/>
    <w:rsid w:val="00A96EB7"/>
    <w:rsid w:val="00AA031F"/>
    <w:rsid w:val="00AA5463"/>
    <w:rsid w:val="00AA6A00"/>
    <w:rsid w:val="00AB1EE3"/>
    <w:rsid w:val="00AB5DD0"/>
    <w:rsid w:val="00AD1E98"/>
    <w:rsid w:val="00AD518D"/>
    <w:rsid w:val="00AE4D76"/>
    <w:rsid w:val="00B04BF1"/>
    <w:rsid w:val="00B15148"/>
    <w:rsid w:val="00B16EFB"/>
    <w:rsid w:val="00B22BBA"/>
    <w:rsid w:val="00B23EE7"/>
    <w:rsid w:val="00B302DB"/>
    <w:rsid w:val="00B412C0"/>
    <w:rsid w:val="00B44BD3"/>
    <w:rsid w:val="00B50515"/>
    <w:rsid w:val="00B60240"/>
    <w:rsid w:val="00B6181B"/>
    <w:rsid w:val="00B61E5D"/>
    <w:rsid w:val="00B62A36"/>
    <w:rsid w:val="00B6421F"/>
    <w:rsid w:val="00B65ACB"/>
    <w:rsid w:val="00B8371D"/>
    <w:rsid w:val="00B84963"/>
    <w:rsid w:val="00B85028"/>
    <w:rsid w:val="00B85682"/>
    <w:rsid w:val="00B87846"/>
    <w:rsid w:val="00B92161"/>
    <w:rsid w:val="00B93373"/>
    <w:rsid w:val="00BA006C"/>
    <w:rsid w:val="00BA2EB9"/>
    <w:rsid w:val="00BB0434"/>
    <w:rsid w:val="00BB0E97"/>
    <w:rsid w:val="00BB556C"/>
    <w:rsid w:val="00BC2E1D"/>
    <w:rsid w:val="00BC64AA"/>
    <w:rsid w:val="00BD11CC"/>
    <w:rsid w:val="00BE10AA"/>
    <w:rsid w:val="00BF12D1"/>
    <w:rsid w:val="00BF16F0"/>
    <w:rsid w:val="00BF1F14"/>
    <w:rsid w:val="00BF3816"/>
    <w:rsid w:val="00BF72DC"/>
    <w:rsid w:val="00C01FA3"/>
    <w:rsid w:val="00C13543"/>
    <w:rsid w:val="00C14A11"/>
    <w:rsid w:val="00C15E0B"/>
    <w:rsid w:val="00C16E15"/>
    <w:rsid w:val="00C214A9"/>
    <w:rsid w:val="00C21F74"/>
    <w:rsid w:val="00C247CA"/>
    <w:rsid w:val="00C2505E"/>
    <w:rsid w:val="00C25D5E"/>
    <w:rsid w:val="00C30F06"/>
    <w:rsid w:val="00C32F5F"/>
    <w:rsid w:val="00C34C8E"/>
    <w:rsid w:val="00C437F5"/>
    <w:rsid w:val="00C43E99"/>
    <w:rsid w:val="00C605B2"/>
    <w:rsid w:val="00C62FB5"/>
    <w:rsid w:val="00C6585B"/>
    <w:rsid w:val="00C73530"/>
    <w:rsid w:val="00C7434D"/>
    <w:rsid w:val="00C764DB"/>
    <w:rsid w:val="00C77599"/>
    <w:rsid w:val="00C77F1A"/>
    <w:rsid w:val="00C8779F"/>
    <w:rsid w:val="00C90127"/>
    <w:rsid w:val="00C924EC"/>
    <w:rsid w:val="00C932F6"/>
    <w:rsid w:val="00C94907"/>
    <w:rsid w:val="00CB02C4"/>
    <w:rsid w:val="00CC7B31"/>
    <w:rsid w:val="00CF497B"/>
    <w:rsid w:val="00CF50B0"/>
    <w:rsid w:val="00D02C06"/>
    <w:rsid w:val="00D24420"/>
    <w:rsid w:val="00D31537"/>
    <w:rsid w:val="00D44B0F"/>
    <w:rsid w:val="00D45B74"/>
    <w:rsid w:val="00D50496"/>
    <w:rsid w:val="00D508D1"/>
    <w:rsid w:val="00D55CAB"/>
    <w:rsid w:val="00D66C70"/>
    <w:rsid w:val="00D77B6C"/>
    <w:rsid w:val="00D807AC"/>
    <w:rsid w:val="00D85B3F"/>
    <w:rsid w:val="00D8765B"/>
    <w:rsid w:val="00D94905"/>
    <w:rsid w:val="00DB2F0B"/>
    <w:rsid w:val="00DB78AE"/>
    <w:rsid w:val="00DC1695"/>
    <w:rsid w:val="00DC34CA"/>
    <w:rsid w:val="00DC61F4"/>
    <w:rsid w:val="00DC6F39"/>
    <w:rsid w:val="00DC708B"/>
    <w:rsid w:val="00DC7E9E"/>
    <w:rsid w:val="00DD2C27"/>
    <w:rsid w:val="00DD753D"/>
    <w:rsid w:val="00DE2C56"/>
    <w:rsid w:val="00DE3CAC"/>
    <w:rsid w:val="00DF27AA"/>
    <w:rsid w:val="00DF6115"/>
    <w:rsid w:val="00E01D28"/>
    <w:rsid w:val="00E01DB5"/>
    <w:rsid w:val="00E0242E"/>
    <w:rsid w:val="00E12783"/>
    <w:rsid w:val="00E148F9"/>
    <w:rsid w:val="00E1515F"/>
    <w:rsid w:val="00E157A1"/>
    <w:rsid w:val="00E15BFE"/>
    <w:rsid w:val="00E241F3"/>
    <w:rsid w:val="00E26434"/>
    <w:rsid w:val="00E30235"/>
    <w:rsid w:val="00E40412"/>
    <w:rsid w:val="00E4384D"/>
    <w:rsid w:val="00E43C51"/>
    <w:rsid w:val="00E43DB7"/>
    <w:rsid w:val="00E45292"/>
    <w:rsid w:val="00E500B0"/>
    <w:rsid w:val="00E62853"/>
    <w:rsid w:val="00E73091"/>
    <w:rsid w:val="00E76F34"/>
    <w:rsid w:val="00E84F42"/>
    <w:rsid w:val="00E9241E"/>
    <w:rsid w:val="00E94AEA"/>
    <w:rsid w:val="00EB22E2"/>
    <w:rsid w:val="00EB5563"/>
    <w:rsid w:val="00EC3284"/>
    <w:rsid w:val="00ED13F7"/>
    <w:rsid w:val="00ED314A"/>
    <w:rsid w:val="00EF0F1E"/>
    <w:rsid w:val="00EF3B7E"/>
    <w:rsid w:val="00EF4422"/>
    <w:rsid w:val="00EF4CDB"/>
    <w:rsid w:val="00F015E9"/>
    <w:rsid w:val="00F036F9"/>
    <w:rsid w:val="00F0544B"/>
    <w:rsid w:val="00F05E6D"/>
    <w:rsid w:val="00F113DD"/>
    <w:rsid w:val="00F13F9A"/>
    <w:rsid w:val="00F200C8"/>
    <w:rsid w:val="00F318F7"/>
    <w:rsid w:val="00F377B2"/>
    <w:rsid w:val="00F46F09"/>
    <w:rsid w:val="00F51E57"/>
    <w:rsid w:val="00F52087"/>
    <w:rsid w:val="00F52B41"/>
    <w:rsid w:val="00F576C2"/>
    <w:rsid w:val="00F819D5"/>
    <w:rsid w:val="00F904E8"/>
    <w:rsid w:val="00F96E95"/>
    <w:rsid w:val="00FC1C6C"/>
    <w:rsid w:val="00FC1DF1"/>
    <w:rsid w:val="00FC359C"/>
    <w:rsid w:val="00FD545D"/>
    <w:rsid w:val="00FF023D"/>
    <w:rsid w:val="00FF41FD"/>
    <w:rsid w:val="00FF5C7B"/>
    <w:rsid w:val="00FF6F0F"/>
    <w:rsid w:val="2DE0A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93A0F672-9B94-467D-8CEC-21E7D25D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ind w:left="720"/>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2624FA"/>
    <w:rPr>
      <w:sz w:val="16"/>
      <w:szCs w:val="16"/>
    </w:rPr>
  </w:style>
  <w:style w:type="paragraph" w:styleId="CommentText">
    <w:name w:val="annotation text"/>
    <w:basedOn w:val="Normal"/>
    <w:link w:val="CommentTextChar"/>
    <w:uiPriority w:val="99"/>
    <w:unhideWhenUsed/>
    <w:rsid w:val="002624FA"/>
    <w:pPr>
      <w:spacing w:line="240" w:lineRule="auto"/>
    </w:pPr>
    <w:rPr>
      <w:sz w:val="20"/>
      <w:szCs w:val="20"/>
    </w:rPr>
  </w:style>
  <w:style w:type="character" w:customStyle="1" w:styleId="CommentTextChar">
    <w:name w:val="Comment Text Char"/>
    <w:basedOn w:val="DefaultParagraphFont"/>
    <w:link w:val="CommentText"/>
    <w:uiPriority w:val="99"/>
    <w:rsid w:val="002624FA"/>
    <w:rPr>
      <w:sz w:val="20"/>
      <w:szCs w:val="20"/>
    </w:rPr>
  </w:style>
  <w:style w:type="paragraph" w:styleId="CommentSubject">
    <w:name w:val="annotation subject"/>
    <w:basedOn w:val="CommentText"/>
    <w:next w:val="CommentText"/>
    <w:link w:val="CommentSubjectChar"/>
    <w:uiPriority w:val="99"/>
    <w:semiHidden/>
    <w:unhideWhenUsed/>
    <w:rsid w:val="002624FA"/>
    <w:rPr>
      <w:b/>
      <w:bCs/>
    </w:rPr>
  </w:style>
  <w:style w:type="character" w:customStyle="1" w:styleId="CommentSubjectChar">
    <w:name w:val="Comment Subject Char"/>
    <w:basedOn w:val="CommentTextChar"/>
    <w:link w:val="CommentSubject"/>
    <w:uiPriority w:val="99"/>
    <w:semiHidden/>
    <w:rsid w:val="002624FA"/>
    <w:rPr>
      <w:b/>
      <w:bCs/>
      <w:sz w:val="20"/>
      <w:szCs w:val="20"/>
    </w:rPr>
  </w:style>
  <w:style w:type="paragraph" w:styleId="NormalWeb">
    <w:name w:val="Normal (Web)"/>
    <w:basedOn w:val="Normal"/>
    <w:uiPriority w:val="99"/>
    <w:semiHidden/>
    <w:unhideWhenUsed/>
    <w:rsid w:val="00E241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51C3"/>
    <w:rPr>
      <w:strike w:val="0"/>
      <w:dstrike w:val="0"/>
      <w:color w:val="444444"/>
      <w:u w:val="none"/>
      <w:effect w:val="none"/>
    </w:rPr>
  </w:style>
  <w:style w:type="character" w:styleId="Emphasis">
    <w:name w:val="Emphasis"/>
    <w:basedOn w:val="DefaultParagraphFont"/>
    <w:uiPriority w:val="20"/>
    <w:qFormat/>
    <w:rsid w:val="004B51C3"/>
    <w:rPr>
      <w:i/>
      <w:iCs/>
    </w:rPr>
  </w:style>
  <w:style w:type="paragraph" w:styleId="Revision">
    <w:name w:val="Revision"/>
    <w:hidden/>
    <w:uiPriority w:val="99"/>
    <w:semiHidden/>
    <w:rsid w:val="003E7A12"/>
    <w:pPr>
      <w:spacing w:after="0" w:line="240" w:lineRule="auto"/>
    </w:pPr>
  </w:style>
  <w:style w:type="character" w:styleId="UnresolvedMention">
    <w:name w:val="Unresolved Mention"/>
    <w:basedOn w:val="DefaultParagraphFont"/>
    <w:uiPriority w:val="99"/>
    <w:semiHidden/>
    <w:unhideWhenUsed/>
    <w:rsid w:val="003F5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54286">
      <w:bodyDiv w:val="1"/>
      <w:marLeft w:val="0"/>
      <w:marRight w:val="0"/>
      <w:marTop w:val="0"/>
      <w:marBottom w:val="0"/>
      <w:divBdr>
        <w:top w:val="none" w:sz="0" w:space="0" w:color="auto"/>
        <w:left w:val="none" w:sz="0" w:space="0" w:color="auto"/>
        <w:bottom w:val="none" w:sz="0" w:space="0" w:color="auto"/>
        <w:right w:val="none" w:sz="0" w:space="0" w:color="auto"/>
      </w:divBdr>
      <w:divsChild>
        <w:div w:id="208690661">
          <w:marLeft w:val="547"/>
          <w:marRight w:val="0"/>
          <w:marTop w:val="106"/>
          <w:marBottom w:val="0"/>
          <w:divBdr>
            <w:top w:val="none" w:sz="0" w:space="0" w:color="auto"/>
            <w:left w:val="none" w:sz="0" w:space="0" w:color="auto"/>
            <w:bottom w:val="none" w:sz="0" w:space="0" w:color="auto"/>
            <w:right w:val="none" w:sz="0" w:space="0" w:color="auto"/>
          </w:divBdr>
        </w:div>
        <w:div w:id="1181354762">
          <w:marLeft w:val="1166"/>
          <w:marRight w:val="0"/>
          <w:marTop w:val="106"/>
          <w:marBottom w:val="0"/>
          <w:divBdr>
            <w:top w:val="none" w:sz="0" w:space="0" w:color="auto"/>
            <w:left w:val="none" w:sz="0" w:space="0" w:color="auto"/>
            <w:bottom w:val="none" w:sz="0" w:space="0" w:color="auto"/>
            <w:right w:val="none" w:sz="0" w:space="0" w:color="auto"/>
          </w:divBdr>
        </w:div>
        <w:div w:id="405878638">
          <w:marLeft w:val="547"/>
          <w:marRight w:val="0"/>
          <w:marTop w:val="106"/>
          <w:marBottom w:val="0"/>
          <w:divBdr>
            <w:top w:val="none" w:sz="0" w:space="0" w:color="auto"/>
            <w:left w:val="none" w:sz="0" w:space="0" w:color="auto"/>
            <w:bottom w:val="none" w:sz="0" w:space="0" w:color="auto"/>
            <w:right w:val="none" w:sz="0" w:space="0" w:color="auto"/>
          </w:divBdr>
        </w:div>
        <w:div w:id="1385763004">
          <w:marLeft w:val="547"/>
          <w:marRight w:val="0"/>
          <w:marTop w:val="106"/>
          <w:marBottom w:val="0"/>
          <w:divBdr>
            <w:top w:val="none" w:sz="0" w:space="0" w:color="auto"/>
            <w:left w:val="none" w:sz="0" w:space="0" w:color="auto"/>
            <w:bottom w:val="none" w:sz="0" w:space="0" w:color="auto"/>
            <w:right w:val="none" w:sz="0" w:space="0" w:color="auto"/>
          </w:divBdr>
        </w:div>
      </w:divsChild>
    </w:div>
    <w:div w:id="227110764">
      <w:bodyDiv w:val="1"/>
      <w:marLeft w:val="0"/>
      <w:marRight w:val="0"/>
      <w:marTop w:val="0"/>
      <w:marBottom w:val="0"/>
      <w:divBdr>
        <w:top w:val="none" w:sz="0" w:space="0" w:color="auto"/>
        <w:left w:val="none" w:sz="0" w:space="0" w:color="auto"/>
        <w:bottom w:val="none" w:sz="0" w:space="0" w:color="auto"/>
        <w:right w:val="none" w:sz="0" w:space="0" w:color="auto"/>
      </w:divBdr>
    </w:div>
    <w:div w:id="231816907">
      <w:bodyDiv w:val="1"/>
      <w:marLeft w:val="0"/>
      <w:marRight w:val="0"/>
      <w:marTop w:val="0"/>
      <w:marBottom w:val="0"/>
      <w:divBdr>
        <w:top w:val="none" w:sz="0" w:space="0" w:color="auto"/>
        <w:left w:val="none" w:sz="0" w:space="0" w:color="auto"/>
        <w:bottom w:val="none" w:sz="0" w:space="0" w:color="auto"/>
        <w:right w:val="none" w:sz="0" w:space="0" w:color="auto"/>
      </w:divBdr>
      <w:divsChild>
        <w:div w:id="164632641">
          <w:marLeft w:val="547"/>
          <w:marRight w:val="0"/>
          <w:marTop w:val="106"/>
          <w:marBottom w:val="0"/>
          <w:divBdr>
            <w:top w:val="none" w:sz="0" w:space="0" w:color="auto"/>
            <w:left w:val="none" w:sz="0" w:space="0" w:color="auto"/>
            <w:bottom w:val="none" w:sz="0" w:space="0" w:color="auto"/>
            <w:right w:val="none" w:sz="0" w:space="0" w:color="auto"/>
          </w:divBdr>
        </w:div>
        <w:div w:id="878930422">
          <w:marLeft w:val="1166"/>
          <w:marRight w:val="0"/>
          <w:marTop w:val="106"/>
          <w:marBottom w:val="0"/>
          <w:divBdr>
            <w:top w:val="none" w:sz="0" w:space="0" w:color="auto"/>
            <w:left w:val="none" w:sz="0" w:space="0" w:color="auto"/>
            <w:bottom w:val="none" w:sz="0" w:space="0" w:color="auto"/>
            <w:right w:val="none" w:sz="0" w:space="0" w:color="auto"/>
          </w:divBdr>
        </w:div>
        <w:div w:id="268196821">
          <w:marLeft w:val="547"/>
          <w:marRight w:val="0"/>
          <w:marTop w:val="106"/>
          <w:marBottom w:val="0"/>
          <w:divBdr>
            <w:top w:val="none" w:sz="0" w:space="0" w:color="auto"/>
            <w:left w:val="none" w:sz="0" w:space="0" w:color="auto"/>
            <w:bottom w:val="none" w:sz="0" w:space="0" w:color="auto"/>
            <w:right w:val="none" w:sz="0" w:space="0" w:color="auto"/>
          </w:divBdr>
        </w:div>
        <w:div w:id="931815685">
          <w:marLeft w:val="1166"/>
          <w:marRight w:val="0"/>
          <w:marTop w:val="106"/>
          <w:marBottom w:val="0"/>
          <w:divBdr>
            <w:top w:val="none" w:sz="0" w:space="0" w:color="auto"/>
            <w:left w:val="none" w:sz="0" w:space="0" w:color="auto"/>
            <w:bottom w:val="none" w:sz="0" w:space="0" w:color="auto"/>
            <w:right w:val="none" w:sz="0" w:space="0" w:color="auto"/>
          </w:divBdr>
        </w:div>
        <w:div w:id="1475949079">
          <w:marLeft w:val="547"/>
          <w:marRight w:val="0"/>
          <w:marTop w:val="106"/>
          <w:marBottom w:val="0"/>
          <w:divBdr>
            <w:top w:val="none" w:sz="0" w:space="0" w:color="auto"/>
            <w:left w:val="none" w:sz="0" w:space="0" w:color="auto"/>
            <w:bottom w:val="none" w:sz="0" w:space="0" w:color="auto"/>
            <w:right w:val="none" w:sz="0" w:space="0" w:color="auto"/>
          </w:divBdr>
        </w:div>
        <w:div w:id="807626219">
          <w:marLeft w:val="1166"/>
          <w:marRight w:val="0"/>
          <w:marTop w:val="106"/>
          <w:marBottom w:val="0"/>
          <w:divBdr>
            <w:top w:val="none" w:sz="0" w:space="0" w:color="auto"/>
            <w:left w:val="none" w:sz="0" w:space="0" w:color="auto"/>
            <w:bottom w:val="none" w:sz="0" w:space="0" w:color="auto"/>
            <w:right w:val="none" w:sz="0" w:space="0" w:color="auto"/>
          </w:divBdr>
        </w:div>
      </w:divsChild>
    </w:div>
    <w:div w:id="271321240">
      <w:bodyDiv w:val="1"/>
      <w:marLeft w:val="0"/>
      <w:marRight w:val="0"/>
      <w:marTop w:val="0"/>
      <w:marBottom w:val="0"/>
      <w:divBdr>
        <w:top w:val="none" w:sz="0" w:space="0" w:color="auto"/>
        <w:left w:val="none" w:sz="0" w:space="0" w:color="auto"/>
        <w:bottom w:val="none" w:sz="0" w:space="0" w:color="auto"/>
        <w:right w:val="none" w:sz="0" w:space="0" w:color="auto"/>
      </w:divBdr>
      <w:divsChild>
        <w:div w:id="1440678188">
          <w:marLeft w:val="547"/>
          <w:marRight w:val="0"/>
          <w:marTop w:val="115"/>
          <w:marBottom w:val="0"/>
          <w:divBdr>
            <w:top w:val="none" w:sz="0" w:space="0" w:color="auto"/>
            <w:left w:val="none" w:sz="0" w:space="0" w:color="auto"/>
            <w:bottom w:val="none" w:sz="0" w:space="0" w:color="auto"/>
            <w:right w:val="none" w:sz="0" w:space="0" w:color="auto"/>
          </w:divBdr>
        </w:div>
        <w:div w:id="1305574812">
          <w:marLeft w:val="1166"/>
          <w:marRight w:val="0"/>
          <w:marTop w:val="115"/>
          <w:marBottom w:val="0"/>
          <w:divBdr>
            <w:top w:val="none" w:sz="0" w:space="0" w:color="auto"/>
            <w:left w:val="none" w:sz="0" w:space="0" w:color="auto"/>
            <w:bottom w:val="none" w:sz="0" w:space="0" w:color="auto"/>
            <w:right w:val="none" w:sz="0" w:space="0" w:color="auto"/>
          </w:divBdr>
        </w:div>
        <w:div w:id="1055546168">
          <w:marLeft w:val="1166"/>
          <w:marRight w:val="0"/>
          <w:marTop w:val="115"/>
          <w:marBottom w:val="0"/>
          <w:divBdr>
            <w:top w:val="none" w:sz="0" w:space="0" w:color="auto"/>
            <w:left w:val="none" w:sz="0" w:space="0" w:color="auto"/>
            <w:bottom w:val="none" w:sz="0" w:space="0" w:color="auto"/>
            <w:right w:val="none" w:sz="0" w:space="0" w:color="auto"/>
          </w:divBdr>
        </w:div>
        <w:div w:id="1987660784">
          <w:marLeft w:val="1166"/>
          <w:marRight w:val="0"/>
          <w:marTop w:val="115"/>
          <w:marBottom w:val="0"/>
          <w:divBdr>
            <w:top w:val="none" w:sz="0" w:space="0" w:color="auto"/>
            <w:left w:val="none" w:sz="0" w:space="0" w:color="auto"/>
            <w:bottom w:val="none" w:sz="0" w:space="0" w:color="auto"/>
            <w:right w:val="none" w:sz="0" w:space="0" w:color="auto"/>
          </w:divBdr>
        </w:div>
        <w:div w:id="133182965">
          <w:marLeft w:val="547"/>
          <w:marRight w:val="0"/>
          <w:marTop w:val="115"/>
          <w:marBottom w:val="0"/>
          <w:divBdr>
            <w:top w:val="none" w:sz="0" w:space="0" w:color="auto"/>
            <w:left w:val="none" w:sz="0" w:space="0" w:color="auto"/>
            <w:bottom w:val="none" w:sz="0" w:space="0" w:color="auto"/>
            <w:right w:val="none" w:sz="0" w:space="0" w:color="auto"/>
          </w:divBdr>
        </w:div>
        <w:div w:id="823812230">
          <w:marLeft w:val="1166"/>
          <w:marRight w:val="0"/>
          <w:marTop w:val="115"/>
          <w:marBottom w:val="0"/>
          <w:divBdr>
            <w:top w:val="none" w:sz="0" w:space="0" w:color="auto"/>
            <w:left w:val="none" w:sz="0" w:space="0" w:color="auto"/>
            <w:bottom w:val="none" w:sz="0" w:space="0" w:color="auto"/>
            <w:right w:val="none" w:sz="0" w:space="0" w:color="auto"/>
          </w:divBdr>
        </w:div>
      </w:divsChild>
    </w:div>
    <w:div w:id="308244127">
      <w:bodyDiv w:val="1"/>
      <w:marLeft w:val="0"/>
      <w:marRight w:val="0"/>
      <w:marTop w:val="0"/>
      <w:marBottom w:val="0"/>
      <w:divBdr>
        <w:top w:val="none" w:sz="0" w:space="0" w:color="auto"/>
        <w:left w:val="none" w:sz="0" w:space="0" w:color="auto"/>
        <w:bottom w:val="none" w:sz="0" w:space="0" w:color="auto"/>
        <w:right w:val="none" w:sz="0" w:space="0" w:color="auto"/>
      </w:divBdr>
      <w:divsChild>
        <w:div w:id="1211839343">
          <w:marLeft w:val="547"/>
          <w:marRight w:val="0"/>
          <w:marTop w:val="106"/>
          <w:marBottom w:val="0"/>
          <w:divBdr>
            <w:top w:val="none" w:sz="0" w:space="0" w:color="auto"/>
            <w:left w:val="none" w:sz="0" w:space="0" w:color="auto"/>
            <w:bottom w:val="none" w:sz="0" w:space="0" w:color="auto"/>
            <w:right w:val="none" w:sz="0" w:space="0" w:color="auto"/>
          </w:divBdr>
        </w:div>
        <w:div w:id="1519586148">
          <w:marLeft w:val="1166"/>
          <w:marRight w:val="0"/>
          <w:marTop w:val="106"/>
          <w:marBottom w:val="0"/>
          <w:divBdr>
            <w:top w:val="none" w:sz="0" w:space="0" w:color="auto"/>
            <w:left w:val="none" w:sz="0" w:space="0" w:color="auto"/>
            <w:bottom w:val="none" w:sz="0" w:space="0" w:color="auto"/>
            <w:right w:val="none" w:sz="0" w:space="0" w:color="auto"/>
          </w:divBdr>
        </w:div>
        <w:div w:id="2121991481">
          <w:marLeft w:val="547"/>
          <w:marRight w:val="0"/>
          <w:marTop w:val="106"/>
          <w:marBottom w:val="0"/>
          <w:divBdr>
            <w:top w:val="none" w:sz="0" w:space="0" w:color="auto"/>
            <w:left w:val="none" w:sz="0" w:space="0" w:color="auto"/>
            <w:bottom w:val="none" w:sz="0" w:space="0" w:color="auto"/>
            <w:right w:val="none" w:sz="0" w:space="0" w:color="auto"/>
          </w:divBdr>
        </w:div>
        <w:div w:id="1539468509">
          <w:marLeft w:val="1166"/>
          <w:marRight w:val="0"/>
          <w:marTop w:val="106"/>
          <w:marBottom w:val="0"/>
          <w:divBdr>
            <w:top w:val="none" w:sz="0" w:space="0" w:color="auto"/>
            <w:left w:val="none" w:sz="0" w:space="0" w:color="auto"/>
            <w:bottom w:val="none" w:sz="0" w:space="0" w:color="auto"/>
            <w:right w:val="none" w:sz="0" w:space="0" w:color="auto"/>
          </w:divBdr>
        </w:div>
      </w:divsChild>
    </w:div>
    <w:div w:id="441725317">
      <w:bodyDiv w:val="1"/>
      <w:marLeft w:val="0"/>
      <w:marRight w:val="0"/>
      <w:marTop w:val="0"/>
      <w:marBottom w:val="0"/>
      <w:divBdr>
        <w:top w:val="none" w:sz="0" w:space="0" w:color="auto"/>
        <w:left w:val="none" w:sz="0" w:space="0" w:color="auto"/>
        <w:bottom w:val="none" w:sz="0" w:space="0" w:color="auto"/>
        <w:right w:val="none" w:sz="0" w:space="0" w:color="auto"/>
      </w:divBdr>
    </w:div>
    <w:div w:id="459736959">
      <w:bodyDiv w:val="1"/>
      <w:marLeft w:val="0"/>
      <w:marRight w:val="0"/>
      <w:marTop w:val="0"/>
      <w:marBottom w:val="0"/>
      <w:divBdr>
        <w:top w:val="none" w:sz="0" w:space="0" w:color="auto"/>
        <w:left w:val="none" w:sz="0" w:space="0" w:color="auto"/>
        <w:bottom w:val="none" w:sz="0" w:space="0" w:color="auto"/>
        <w:right w:val="none" w:sz="0" w:space="0" w:color="auto"/>
      </w:divBdr>
      <w:divsChild>
        <w:div w:id="135609677">
          <w:marLeft w:val="547"/>
          <w:marRight w:val="0"/>
          <w:marTop w:val="115"/>
          <w:marBottom w:val="0"/>
          <w:divBdr>
            <w:top w:val="none" w:sz="0" w:space="0" w:color="auto"/>
            <w:left w:val="none" w:sz="0" w:space="0" w:color="auto"/>
            <w:bottom w:val="none" w:sz="0" w:space="0" w:color="auto"/>
            <w:right w:val="none" w:sz="0" w:space="0" w:color="auto"/>
          </w:divBdr>
        </w:div>
        <w:div w:id="2048481747">
          <w:marLeft w:val="547"/>
          <w:marRight w:val="0"/>
          <w:marTop w:val="115"/>
          <w:marBottom w:val="0"/>
          <w:divBdr>
            <w:top w:val="none" w:sz="0" w:space="0" w:color="auto"/>
            <w:left w:val="none" w:sz="0" w:space="0" w:color="auto"/>
            <w:bottom w:val="none" w:sz="0" w:space="0" w:color="auto"/>
            <w:right w:val="none" w:sz="0" w:space="0" w:color="auto"/>
          </w:divBdr>
        </w:div>
      </w:divsChild>
    </w:div>
    <w:div w:id="500657428">
      <w:bodyDiv w:val="1"/>
      <w:marLeft w:val="0"/>
      <w:marRight w:val="0"/>
      <w:marTop w:val="0"/>
      <w:marBottom w:val="0"/>
      <w:divBdr>
        <w:top w:val="none" w:sz="0" w:space="0" w:color="auto"/>
        <w:left w:val="none" w:sz="0" w:space="0" w:color="auto"/>
        <w:bottom w:val="none" w:sz="0" w:space="0" w:color="auto"/>
        <w:right w:val="none" w:sz="0" w:space="0" w:color="auto"/>
      </w:divBdr>
      <w:divsChild>
        <w:div w:id="1060666422">
          <w:marLeft w:val="1166"/>
          <w:marRight w:val="0"/>
          <w:marTop w:val="115"/>
          <w:marBottom w:val="0"/>
          <w:divBdr>
            <w:top w:val="none" w:sz="0" w:space="0" w:color="auto"/>
            <w:left w:val="none" w:sz="0" w:space="0" w:color="auto"/>
            <w:bottom w:val="none" w:sz="0" w:space="0" w:color="auto"/>
            <w:right w:val="none" w:sz="0" w:space="0" w:color="auto"/>
          </w:divBdr>
        </w:div>
        <w:div w:id="1141114935">
          <w:marLeft w:val="1166"/>
          <w:marRight w:val="0"/>
          <w:marTop w:val="115"/>
          <w:marBottom w:val="0"/>
          <w:divBdr>
            <w:top w:val="none" w:sz="0" w:space="0" w:color="auto"/>
            <w:left w:val="none" w:sz="0" w:space="0" w:color="auto"/>
            <w:bottom w:val="none" w:sz="0" w:space="0" w:color="auto"/>
            <w:right w:val="none" w:sz="0" w:space="0" w:color="auto"/>
          </w:divBdr>
        </w:div>
      </w:divsChild>
    </w:div>
    <w:div w:id="533349625">
      <w:bodyDiv w:val="1"/>
      <w:marLeft w:val="0"/>
      <w:marRight w:val="0"/>
      <w:marTop w:val="0"/>
      <w:marBottom w:val="0"/>
      <w:divBdr>
        <w:top w:val="none" w:sz="0" w:space="0" w:color="auto"/>
        <w:left w:val="none" w:sz="0" w:space="0" w:color="auto"/>
        <w:bottom w:val="none" w:sz="0" w:space="0" w:color="auto"/>
        <w:right w:val="none" w:sz="0" w:space="0" w:color="auto"/>
      </w:divBdr>
      <w:divsChild>
        <w:div w:id="1098017970">
          <w:marLeft w:val="547"/>
          <w:marRight w:val="0"/>
          <w:marTop w:val="106"/>
          <w:marBottom w:val="0"/>
          <w:divBdr>
            <w:top w:val="none" w:sz="0" w:space="0" w:color="auto"/>
            <w:left w:val="none" w:sz="0" w:space="0" w:color="auto"/>
            <w:bottom w:val="none" w:sz="0" w:space="0" w:color="auto"/>
            <w:right w:val="none" w:sz="0" w:space="0" w:color="auto"/>
          </w:divBdr>
        </w:div>
        <w:div w:id="365250607">
          <w:marLeft w:val="1166"/>
          <w:marRight w:val="0"/>
          <w:marTop w:val="106"/>
          <w:marBottom w:val="0"/>
          <w:divBdr>
            <w:top w:val="none" w:sz="0" w:space="0" w:color="auto"/>
            <w:left w:val="none" w:sz="0" w:space="0" w:color="auto"/>
            <w:bottom w:val="none" w:sz="0" w:space="0" w:color="auto"/>
            <w:right w:val="none" w:sz="0" w:space="0" w:color="auto"/>
          </w:divBdr>
        </w:div>
        <w:div w:id="644316126">
          <w:marLeft w:val="547"/>
          <w:marRight w:val="0"/>
          <w:marTop w:val="106"/>
          <w:marBottom w:val="0"/>
          <w:divBdr>
            <w:top w:val="none" w:sz="0" w:space="0" w:color="auto"/>
            <w:left w:val="none" w:sz="0" w:space="0" w:color="auto"/>
            <w:bottom w:val="none" w:sz="0" w:space="0" w:color="auto"/>
            <w:right w:val="none" w:sz="0" w:space="0" w:color="auto"/>
          </w:divBdr>
        </w:div>
      </w:divsChild>
    </w:div>
    <w:div w:id="803892430">
      <w:bodyDiv w:val="1"/>
      <w:marLeft w:val="0"/>
      <w:marRight w:val="0"/>
      <w:marTop w:val="0"/>
      <w:marBottom w:val="0"/>
      <w:divBdr>
        <w:top w:val="none" w:sz="0" w:space="0" w:color="auto"/>
        <w:left w:val="none" w:sz="0" w:space="0" w:color="auto"/>
        <w:bottom w:val="none" w:sz="0" w:space="0" w:color="auto"/>
        <w:right w:val="none" w:sz="0" w:space="0" w:color="auto"/>
      </w:divBdr>
      <w:divsChild>
        <w:div w:id="1349718599">
          <w:marLeft w:val="547"/>
          <w:marRight w:val="0"/>
          <w:marTop w:val="115"/>
          <w:marBottom w:val="0"/>
          <w:divBdr>
            <w:top w:val="none" w:sz="0" w:space="0" w:color="auto"/>
            <w:left w:val="none" w:sz="0" w:space="0" w:color="auto"/>
            <w:bottom w:val="none" w:sz="0" w:space="0" w:color="auto"/>
            <w:right w:val="none" w:sz="0" w:space="0" w:color="auto"/>
          </w:divBdr>
        </w:div>
        <w:div w:id="991640479">
          <w:marLeft w:val="1166"/>
          <w:marRight w:val="0"/>
          <w:marTop w:val="115"/>
          <w:marBottom w:val="0"/>
          <w:divBdr>
            <w:top w:val="none" w:sz="0" w:space="0" w:color="auto"/>
            <w:left w:val="none" w:sz="0" w:space="0" w:color="auto"/>
            <w:bottom w:val="none" w:sz="0" w:space="0" w:color="auto"/>
            <w:right w:val="none" w:sz="0" w:space="0" w:color="auto"/>
          </w:divBdr>
        </w:div>
        <w:div w:id="1040320485">
          <w:marLeft w:val="1166"/>
          <w:marRight w:val="0"/>
          <w:marTop w:val="115"/>
          <w:marBottom w:val="0"/>
          <w:divBdr>
            <w:top w:val="none" w:sz="0" w:space="0" w:color="auto"/>
            <w:left w:val="none" w:sz="0" w:space="0" w:color="auto"/>
            <w:bottom w:val="none" w:sz="0" w:space="0" w:color="auto"/>
            <w:right w:val="none" w:sz="0" w:space="0" w:color="auto"/>
          </w:divBdr>
        </w:div>
        <w:div w:id="863907030">
          <w:marLeft w:val="1166"/>
          <w:marRight w:val="0"/>
          <w:marTop w:val="115"/>
          <w:marBottom w:val="0"/>
          <w:divBdr>
            <w:top w:val="none" w:sz="0" w:space="0" w:color="auto"/>
            <w:left w:val="none" w:sz="0" w:space="0" w:color="auto"/>
            <w:bottom w:val="none" w:sz="0" w:space="0" w:color="auto"/>
            <w:right w:val="none" w:sz="0" w:space="0" w:color="auto"/>
          </w:divBdr>
        </w:div>
      </w:divsChild>
    </w:div>
    <w:div w:id="1197742845">
      <w:bodyDiv w:val="1"/>
      <w:marLeft w:val="0"/>
      <w:marRight w:val="0"/>
      <w:marTop w:val="0"/>
      <w:marBottom w:val="0"/>
      <w:divBdr>
        <w:top w:val="none" w:sz="0" w:space="0" w:color="auto"/>
        <w:left w:val="none" w:sz="0" w:space="0" w:color="auto"/>
        <w:bottom w:val="none" w:sz="0" w:space="0" w:color="auto"/>
        <w:right w:val="none" w:sz="0" w:space="0" w:color="auto"/>
      </w:divBdr>
      <w:divsChild>
        <w:div w:id="1353998073">
          <w:marLeft w:val="547"/>
          <w:marRight w:val="0"/>
          <w:marTop w:val="106"/>
          <w:marBottom w:val="0"/>
          <w:divBdr>
            <w:top w:val="none" w:sz="0" w:space="0" w:color="auto"/>
            <w:left w:val="none" w:sz="0" w:space="0" w:color="auto"/>
            <w:bottom w:val="none" w:sz="0" w:space="0" w:color="auto"/>
            <w:right w:val="none" w:sz="0" w:space="0" w:color="auto"/>
          </w:divBdr>
        </w:div>
        <w:div w:id="1795977723">
          <w:marLeft w:val="547"/>
          <w:marRight w:val="0"/>
          <w:marTop w:val="106"/>
          <w:marBottom w:val="0"/>
          <w:divBdr>
            <w:top w:val="none" w:sz="0" w:space="0" w:color="auto"/>
            <w:left w:val="none" w:sz="0" w:space="0" w:color="auto"/>
            <w:bottom w:val="none" w:sz="0" w:space="0" w:color="auto"/>
            <w:right w:val="none" w:sz="0" w:space="0" w:color="auto"/>
          </w:divBdr>
        </w:div>
        <w:div w:id="2089493612">
          <w:marLeft w:val="547"/>
          <w:marRight w:val="0"/>
          <w:marTop w:val="106"/>
          <w:marBottom w:val="0"/>
          <w:divBdr>
            <w:top w:val="none" w:sz="0" w:space="0" w:color="auto"/>
            <w:left w:val="none" w:sz="0" w:space="0" w:color="auto"/>
            <w:bottom w:val="none" w:sz="0" w:space="0" w:color="auto"/>
            <w:right w:val="none" w:sz="0" w:space="0" w:color="auto"/>
          </w:divBdr>
        </w:div>
        <w:div w:id="925504639">
          <w:marLeft w:val="547"/>
          <w:marRight w:val="0"/>
          <w:marTop w:val="106"/>
          <w:marBottom w:val="0"/>
          <w:divBdr>
            <w:top w:val="none" w:sz="0" w:space="0" w:color="auto"/>
            <w:left w:val="none" w:sz="0" w:space="0" w:color="auto"/>
            <w:bottom w:val="none" w:sz="0" w:space="0" w:color="auto"/>
            <w:right w:val="none" w:sz="0" w:space="0" w:color="auto"/>
          </w:divBdr>
        </w:div>
      </w:divsChild>
    </w:div>
    <w:div w:id="1358121641">
      <w:bodyDiv w:val="1"/>
      <w:marLeft w:val="0"/>
      <w:marRight w:val="0"/>
      <w:marTop w:val="0"/>
      <w:marBottom w:val="0"/>
      <w:divBdr>
        <w:top w:val="none" w:sz="0" w:space="0" w:color="auto"/>
        <w:left w:val="none" w:sz="0" w:space="0" w:color="auto"/>
        <w:bottom w:val="none" w:sz="0" w:space="0" w:color="auto"/>
        <w:right w:val="none" w:sz="0" w:space="0" w:color="auto"/>
      </w:divBdr>
      <w:divsChild>
        <w:div w:id="468402494">
          <w:marLeft w:val="547"/>
          <w:marRight w:val="0"/>
          <w:marTop w:val="115"/>
          <w:marBottom w:val="0"/>
          <w:divBdr>
            <w:top w:val="none" w:sz="0" w:space="0" w:color="auto"/>
            <w:left w:val="none" w:sz="0" w:space="0" w:color="auto"/>
            <w:bottom w:val="none" w:sz="0" w:space="0" w:color="auto"/>
            <w:right w:val="none" w:sz="0" w:space="0" w:color="auto"/>
          </w:divBdr>
        </w:div>
        <w:div w:id="870343565">
          <w:marLeft w:val="1166"/>
          <w:marRight w:val="0"/>
          <w:marTop w:val="115"/>
          <w:marBottom w:val="0"/>
          <w:divBdr>
            <w:top w:val="none" w:sz="0" w:space="0" w:color="auto"/>
            <w:left w:val="none" w:sz="0" w:space="0" w:color="auto"/>
            <w:bottom w:val="none" w:sz="0" w:space="0" w:color="auto"/>
            <w:right w:val="none" w:sz="0" w:space="0" w:color="auto"/>
          </w:divBdr>
        </w:div>
      </w:divsChild>
    </w:div>
    <w:div w:id="1442187807">
      <w:bodyDiv w:val="1"/>
      <w:marLeft w:val="0"/>
      <w:marRight w:val="0"/>
      <w:marTop w:val="0"/>
      <w:marBottom w:val="0"/>
      <w:divBdr>
        <w:top w:val="none" w:sz="0" w:space="0" w:color="auto"/>
        <w:left w:val="none" w:sz="0" w:space="0" w:color="auto"/>
        <w:bottom w:val="none" w:sz="0" w:space="0" w:color="auto"/>
        <w:right w:val="none" w:sz="0" w:space="0" w:color="auto"/>
      </w:divBdr>
      <w:divsChild>
        <w:div w:id="1373311895">
          <w:marLeft w:val="547"/>
          <w:marRight w:val="0"/>
          <w:marTop w:val="115"/>
          <w:marBottom w:val="0"/>
          <w:divBdr>
            <w:top w:val="none" w:sz="0" w:space="0" w:color="auto"/>
            <w:left w:val="none" w:sz="0" w:space="0" w:color="auto"/>
            <w:bottom w:val="none" w:sz="0" w:space="0" w:color="auto"/>
            <w:right w:val="none" w:sz="0" w:space="0" w:color="auto"/>
          </w:divBdr>
        </w:div>
        <w:div w:id="83574932">
          <w:marLeft w:val="1166"/>
          <w:marRight w:val="0"/>
          <w:marTop w:val="115"/>
          <w:marBottom w:val="0"/>
          <w:divBdr>
            <w:top w:val="none" w:sz="0" w:space="0" w:color="auto"/>
            <w:left w:val="none" w:sz="0" w:space="0" w:color="auto"/>
            <w:bottom w:val="none" w:sz="0" w:space="0" w:color="auto"/>
            <w:right w:val="none" w:sz="0" w:space="0" w:color="auto"/>
          </w:divBdr>
        </w:div>
        <w:div w:id="1792019530">
          <w:marLeft w:val="1166"/>
          <w:marRight w:val="0"/>
          <w:marTop w:val="115"/>
          <w:marBottom w:val="0"/>
          <w:divBdr>
            <w:top w:val="none" w:sz="0" w:space="0" w:color="auto"/>
            <w:left w:val="none" w:sz="0" w:space="0" w:color="auto"/>
            <w:bottom w:val="none" w:sz="0" w:space="0" w:color="auto"/>
            <w:right w:val="none" w:sz="0" w:space="0" w:color="auto"/>
          </w:divBdr>
        </w:div>
        <w:div w:id="680474553">
          <w:marLeft w:val="1166"/>
          <w:marRight w:val="0"/>
          <w:marTop w:val="115"/>
          <w:marBottom w:val="0"/>
          <w:divBdr>
            <w:top w:val="none" w:sz="0" w:space="0" w:color="auto"/>
            <w:left w:val="none" w:sz="0" w:space="0" w:color="auto"/>
            <w:bottom w:val="none" w:sz="0" w:space="0" w:color="auto"/>
            <w:right w:val="none" w:sz="0" w:space="0" w:color="auto"/>
          </w:divBdr>
        </w:div>
      </w:divsChild>
    </w:div>
    <w:div w:id="1475753102">
      <w:bodyDiv w:val="1"/>
      <w:marLeft w:val="0"/>
      <w:marRight w:val="0"/>
      <w:marTop w:val="0"/>
      <w:marBottom w:val="0"/>
      <w:divBdr>
        <w:top w:val="none" w:sz="0" w:space="0" w:color="auto"/>
        <w:left w:val="none" w:sz="0" w:space="0" w:color="auto"/>
        <w:bottom w:val="none" w:sz="0" w:space="0" w:color="auto"/>
        <w:right w:val="none" w:sz="0" w:space="0" w:color="auto"/>
      </w:divBdr>
      <w:divsChild>
        <w:div w:id="275334438">
          <w:marLeft w:val="547"/>
          <w:marRight w:val="0"/>
          <w:marTop w:val="115"/>
          <w:marBottom w:val="0"/>
          <w:divBdr>
            <w:top w:val="none" w:sz="0" w:space="0" w:color="auto"/>
            <w:left w:val="none" w:sz="0" w:space="0" w:color="auto"/>
            <w:bottom w:val="none" w:sz="0" w:space="0" w:color="auto"/>
            <w:right w:val="none" w:sz="0" w:space="0" w:color="auto"/>
          </w:divBdr>
        </w:div>
        <w:div w:id="549877408">
          <w:marLeft w:val="547"/>
          <w:marRight w:val="0"/>
          <w:marTop w:val="115"/>
          <w:marBottom w:val="0"/>
          <w:divBdr>
            <w:top w:val="none" w:sz="0" w:space="0" w:color="auto"/>
            <w:left w:val="none" w:sz="0" w:space="0" w:color="auto"/>
            <w:bottom w:val="none" w:sz="0" w:space="0" w:color="auto"/>
            <w:right w:val="none" w:sz="0" w:space="0" w:color="auto"/>
          </w:divBdr>
        </w:div>
        <w:div w:id="2117363106">
          <w:marLeft w:val="547"/>
          <w:marRight w:val="0"/>
          <w:marTop w:val="115"/>
          <w:marBottom w:val="0"/>
          <w:divBdr>
            <w:top w:val="none" w:sz="0" w:space="0" w:color="auto"/>
            <w:left w:val="none" w:sz="0" w:space="0" w:color="auto"/>
            <w:bottom w:val="none" w:sz="0" w:space="0" w:color="auto"/>
            <w:right w:val="none" w:sz="0" w:space="0" w:color="auto"/>
          </w:divBdr>
        </w:div>
        <w:div w:id="552237957">
          <w:marLeft w:val="547"/>
          <w:marRight w:val="0"/>
          <w:marTop w:val="115"/>
          <w:marBottom w:val="0"/>
          <w:divBdr>
            <w:top w:val="none" w:sz="0" w:space="0" w:color="auto"/>
            <w:left w:val="none" w:sz="0" w:space="0" w:color="auto"/>
            <w:bottom w:val="none" w:sz="0" w:space="0" w:color="auto"/>
            <w:right w:val="none" w:sz="0" w:space="0" w:color="auto"/>
          </w:divBdr>
        </w:div>
        <w:div w:id="198515474">
          <w:marLeft w:val="547"/>
          <w:marRight w:val="0"/>
          <w:marTop w:val="115"/>
          <w:marBottom w:val="0"/>
          <w:divBdr>
            <w:top w:val="none" w:sz="0" w:space="0" w:color="auto"/>
            <w:left w:val="none" w:sz="0" w:space="0" w:color="auto"/>
            <w:bottom w:val="none" w:sz="0" w:space="0" w:color="auto"/>
            <w:right w:val="none" w:sz="0" w:space="0" w:color="auto"/>
          </w:divBdr>
        </w:div>
        <w:div w:id="746151966">
          <w:marLeft w:val="547"/>
          <w:marRight w:val="0"/>
          <w:marTop w:val="115"/>
          <w:marBottom w:val="0"/>
          <w:divBdr>
            <w:top w:val="none" w:sz="0" w:space="0" w:color="auto"/>
            <w:left w:val="none" w:sz="0" w:space="0" w:color="auto"/>
            <w:bottom w:val="none" w:sz="0" w:space="0" w:color="auto"/>
            <w:right w:val="none" w:sz="0" w:space="0" w:color="auto"/>
          </w:divBdr>
        </w:div>
        <w:div w:id="213658549">
          <w:marLeft w:val="547"/>
          <w:marRight w:val="0"/>
          <w:marTop w:val="115"/>
          <w:marBottom w:val="0"/>
          <w:divBdr>
            <w:top w:val="none" w:sz="0" w:space="0" w:color="auto"/>
            <w:left w:val="none" w:sz="0" w:space="0" w:color="auto"/>
            <w:bottom w:val="none" w:sz="0" w:space="0" w:color="auto"/>
            <w:right w:val="none" w:sz="0" w:space="0" w:color="auto"/>
          </w:divBdr>
        </w:div>
        <w:div w:id="1555580790">
          <w:marLeft w:val="547"/>
          <w:marRight w:val="0"/>
          <w:marTop w:val="115"/>
          <w:marBottom w:val="0"/>
          <w:divBdr>
            <w:top w:val="none" w:sz="0" w:space="0" w:color="auto"/>
            <w:left w:val="none" w:sz="0" w:space="0" w:color="auto"/>
            <w:bottom w:val="none" w:sz="0" w:space="0" w:color="auto"/>
            <w:right w:val="none" w:sz="0" w:space="0" w:color="auto"/>
          </w:divBdr>
        </w:div>
        <w:div w:id="1966962515">
          <w:marLeft w:val="547"/>
          <w:marRight w:val="0"/>
          <w:marTop w:val="115"/>
          <w:marBottom w:val="0"/>
          <w:divBdr>
            <w:top w:val="none" w:sz="0" w:space="0" w:color="auto"/>
            <w:left w:val="none" w:sz="0" w:space="0" w:color="auto"/>
            <w:bottom w:val="none" w:sz="0" w:space="0" w:color="auto"/>
            <w:right w:val="none" w:sz="0" w:space="0" w:color="auto"/>
          </w:divBdr>
        </w:div>
        <w:div w:id="213002932">
          <w:marLeft w:val="547"/>
          <w:marRight w:val="0"/>
          <w:marTop w:val="115"/>
          <w:marBottom w:val="0"/>
          <w:divBdr>
            <w:top w:val="none" w:sz="0" w:space="0" w:color="auto"/>
            <w:left w:val="none" w:sz="0" w:space="0" w:color="auto"/>
            <w:bottom w:val="none" w:sz="0" w:space="0" w:color="auto"/>
            <w:right w:val="none" w:sz="0" w:space="0" w:color="auto"/>
          </w:divBdr>
        </w:div>
      </w:divsChild>
    </w:div>
    <w:div w:id="1494951694">
      <w:bodyDiv w:val="1"/>
      <w:marLeft w:val="0"/>
      <w:marRight w:val="0"/>
      <w:marTop w:val="0"/>
      <w:marBottom w:val="0"/>
      <w:divBdr>
        <w:top w:val="none" w:sz="0" w:space="0" w:color="auto"/>
        <w:left w:val="none" w:sz="0" w:space="0" w:color="auto"/>
        <w:bottom w:val="none" w:sz="0" w:space="0" w:color="auto"/>
        <w:right w:val="none" w:sz="0" w:space="0" w:color="auto"/>
      </w:divBdr>
      <w:divsChild>
        <w:div w:id="1608385126">
          <w:marLeft w:val="547"/>
          <w:marRight w:val="0"/>
          <w:marTop w:val="115"/>
          <w:marBottom w:val="0"/>
          <w:divBdr>
            <w:top w:val="none" w:sz="0" w:space="0" w:color="auto"/>
            <w:left w:val="none" w:sz="0" w:space="0" w:color="auto"/>
            <w:bottom w:val="none" w:sz="0" w:space="0" w:color="auto"/>
            <w:right w:val="none" w:sz="0" w:space="0" w:color="auto"/>
          </w:divBdr>
        </w:div>
        <w:div w:id="1179000786">
          <w:marLeft w:val="1166"/>
          <w:marRight w:val="0"/>
          <w:marTop w:val="115"/>
          <w:marBottom w:val="0"/>
          <w:divBdr>
            <w:top w:val="none" w:sz="0" w:space="0" w:color="auto"/>
            <w:left w:val="none" w:sz="0" w:space="0" w:color="auto"/>
            <w:bottom w:val="none" w:sz="0" w:space="0" w:color="auto"/>
            <w:right w:val="none" w:sz="0" w:space="0" w:color="auto"/>
          </w:divBdr>
        </w:div>
        <w:div w:id="2028091005">
          <w:marLeft w:val="1166"/>
          <w:marRight w:val="0"/>
          <w:marTop w:val="115"/>
          <w:marBottom w:val="0"/>
          <w:divBdr>
            <w:top w:val="none" w:sz="0" w:space="0" w:color="auto"/>
            <w:left w:val="none" w:sz="0" w:space="0" w:color="auto"/>
            <w:bottom w:val="none" w:sz="0" w:space="0" w:color="auto"/>
            <w:right w:val="none" w:sz="0" w:space="0" w:color="auto"/>
          </w:divBdr>
        </w:div>
        <w:div w:id="937102132">
          <w:marLeft w:val="1166"/>
          <w:marRight w:val="0"/>
          <w:marTop w:val="115"/>
          <w:marBottom w:val="0"/>
          <w:divBdr>
            <w:top w:val="none" w:sz="0" w:space="0" w:color="auto"/>
            <w:left w:val="none" w:sz="0" w:space="0" w:color="auto"/>
            <w:bottom w:val="none" w:sz="0" w:space="0" w:color="auto"/>
            <w:right w:val="none" w:sz="0" w:space="0" w:color="auto"/>
          </w:divBdr>
        </w:div>
      </w:divsChild>
    </w:div>
    <w:div w:id="1497452356">
      <w:bodyDiv w:val="1"/>
      <w:marLeft w:val="0"/>
      <w:marRight w:val="0"/>
      <w:marTop w:val="0"/>
      <w:marBottom w:val="0"/>
      <w:divBdr>
        <w:top w:val="none" w:sz="0" w:space="0" w:color="auto"/>
        <w:left w:val="none" w:sz="0" w:space="0" w:color="auto"/>
        <w:bottom w:val="none" w:sz="0" w:space="0" w:color="auto"/>
        <w:right w:val="none" w:sz="0" w:space="0" w:color="auto"/>
      </w:divBdr>
      <w:divsChild>
        <w:div w:id="134690272">
          <w:marLeft w:val="547"/>
          <w:marRight w:val="0"/>
          <w:marTop w:val="115"/>
          <w:marBottom w:val="0"/>
          <w:divBdr>
            <w:top w:val="none" w:sz="0" w:space="0" w:color="auto"/>
            <w:left w:val="none" w:sz="0" w:space="0" w:color="auto"/>
            <w:bottom w:val="none" w:sz="0" w:space="0" w:color="auto"/>
            <w:right w:val="none" w:sz="0" w:space="0" w:color="auto"/>
          </w:divBdr>
        </w:div>
        <w:div w:id="1558053797">
          <w:marLeft w:val="547"/>
          <w:marRight w:val="0"/>
          <w:marTop w:val="115"/>
          <w:marBottom w:val="0"/>
          <w:divBdr>
            <w:top w:val="none" w:sz="0" w:space="0" w:color="auto"/>
            <w:left w:val="none" w:sz="0" w:space="0" w:color="auto"/>
            <w:bottom w:val="none" w:sz="0" w:space="0" w:color="auto"/>
            <w:right w:val="none" w:sz="0" w:space="0" w:color="auto"/>
          </w:divBdr>
        </w:div>
      </w:divsChild>
    </w:div>
    <w:div w:id="1532694073">
      <w:bodyDiv w:val="1"/>
      <w:marLeft w:val="0"/>
      <w:marRight w:val="0"/>
      <w:marTop w:val="0"/>
      <w:marBottom w:val="0"/>
      <w:divBdr>
        <w:top w:val="none" w:sz="0" w:space="0" w:color="auto"/>
        <w:left w:val="none" w:sz="0" w:space="0" w:color="auto"/>
        <w:bottom w:val="none" w:sz="0" w:space="0" w:color="auto"/>
        <w:right w:val="none" w:sz="0" w:space="0" w:color="auto"/>
      </w:divBdr>
    </w:div>
    <w:div w:id="1560628963">
      <w:bodyDiv w:val="1"/>
      <w:marLeft w:val="0"/>
      <w:marRight w:val="0"/>
      <w:marTop w:val="0"/>
      <w:marBottom w:val="0"/>
      <w:divBdr>
        <w:top w:val="none" w:sz="0" w:space="0" w:color="auto"/>
        <w:left w:val="none" w:sz="0" w:space="0" w:color="auto"/>
        <w:bottom w:val="none" w:sz="0" w:space="0" w:color="auto"/>
        <w:right w:val="none" w:sz="0" w:space="0" w:color="auto"/>
      </w:divBdr>
      <w:divsChild>
        <w:div w:id="1966621977">
          <w:marLeft w:val="547"/>
          <w:marRight w:val="0"/>
          <w:marTop w:val="115"/>
          <w:marBottom w:val="0"/>
          <w:divBdr>
            <w:top w:val="none" w:sz="0" w:space="0" w:color="auto"/>
            <w:left w:val="none" w:sz="0" w:space="0" w:color="auto"/>
            <w:bottom w:val="none" w:sz="0" w:space="0" w:color="auto"/>
            <w:right w:val="none" w:sz="0" w:space="0" w:color="auto"/>
          </w:divBdr>
        </w:div>
        <w:div w:id="1175152415">
          <w:marLeft w:val="1166"/>
          <w:marRight w:val="0"/>
          <w:marTop w:val="115"/>
          <w:marBottom w:val="0"/>
          <w:divBdr>
            <w:top w:val="none" w:sz="0" w:space="0" w:color="auto"/>
            <w:left w:val="none" w:sz="0" w:space="0" w:color="auto"/>
            <w:bottom w:val="none" w:sz="0" w:space="0" w:color="auto"/>
            <w:right w:val="none" w:sz="0" w:space="0" w:color="auto"/>
          </w:divBdr>
        </w:div>
        <w:div w:id="2019306836">
          <w:marLeft w:val="1166"/>
          <w:marRight w:val="0"/>
          <w:marTop w:val="115"/>
          <w:marBottom w:val="0"/>
          <w:divBdr>
            <w:top w:val="none" w:sz="0" w:space="0" w:color="auto"/>
            <w:left w:val="none" w:sz="0" w:space="0" w:color="auto"/>
            <w:bottom w:val="none" w:sz="0" w:space="0" w:color="auto"/>
            <w:right w:val="none" w:sz="0" w:space="0" w:color="auto"/>
          </w:divBdr>
        </w:div>
        <w:div w:id="2090735064">
          <w:marLeft w:val="1166"/>
          <w:marRight w:val="0"/>
          <w:marTop w:val="115"/>
          <w:marBottom w:val="0"/>
          <w:divBdr>
            <w:top w:val="none" w:sz="0" w:space="0" w:color="auto"/>
            <w:left w:val="none" w:sz="0" w:space="0" w:color="auto"/>
            <w:bottom w:val="none" w:sz="0" w:space="0" w:color="auto"/>
            <w:right w:val="none" w:sz="0" w:space="0" w:color="auto"/>
          </w:divBdr>
        </w:div>
        <w:div w:id="1123500168">
          <w:marLeft w:val="1166"/>
          <w:marRight w:val="0"/>
          <w:marTop w:val="115"/>
          <w:marBottom w:val="0"/>
          <w:divBdr>
            <w:top w:val="none" w:sz="0" w:space="0" w:color="auto"/>
            <w:left w:val="none" w:sz="0" w:space="0" w:color="auto"/>
            <w:bottom w:val="none" w:sz="0" w:space="0" w:color="auto"/>
            <w:right w:val="none" w:sz="0" w:space="0" w:color="auto"/>
          </w:divBdr>
        </w:div>
        <w:div w:id="2711154">
          <w:marLeft w:val="1166"/>
          <w:marRight w:val="0"/>
          <w:marTop w:val="115"/>
          <w:marBottom w:val="0"/>
          <w:divBdr>
            <w:top w:val="none" w:sz="0" w:space="0" w:color="auto"/>
            <w:left w:val="none" w:sz="0" w:space="0" w:color="auto"/>
            <w:bottom w:val="none" w:sz="0" w:space="0" w:color="auto"/>
            <w:right w:val="none" w:sz="0" w:space="0" w:color="auto"/>
          </w:divBdr>
        </w:div>
      </w:divsChild>
    </w:div>
    <w:div w:id="1592736778">
      <w:bodyDiv w:val="1"/>
      <w:marLeft w:val="0"/>
      <w:marRight w:val="0"/>
      <w:marTop w:val="0"/>
      <w:marBottom w:val="0"/>
      <w:divBdr>
        <w:top w:val="none" w:sz="0" w:space="0" w:color="auto"/>
        <w:left w:val="none" w:sz="0" w:space="0" w:color="auto"/>
        <w:bottom w:val="none" w:sz="0" w:space="0" w:color="auto"/>
        <w:right w:val="none" w:sz="0" w:space="0" w:color="auto"/>
      </w:divBdr>
      <w:divsChild>
        <w:div w:id="654840724">
          <w:marLeft w:val="547"/>
          <w:marRight w:val="0"/>
          <w:marTop w:val="115"/>
          <w:marBottom w:val="0"/>
          <w:divBdr>
            <w:top w:val="none" w:sz="0" w:space="0" w:color="auto"/>
            <w:left w:val="none" w:sz="0" w:space="0" w:color="auto"/>
            <w:bottom w:val="none" w:sz="0" w:space="0" w:color="auto"/>
            <w:right w:val="none" w:sz="0" w:space="0" w:color="auto"/>
          </w:divBdr>
        </w:div>
        <w:div w:id="703597357">
          <w:marLeft w:val="1166"/>
          <w:marRight w:val="0"/>
          <w:marTop w:val="115"/>
          <w:marBottom w:val="0"/>
          <w:divBdr>
            <w:top w:val="none" w:sz="0" w:space="0" w:color="auto"/>
            <w:left w:val="none" w:sz="0" w:space="0" w:color="auto"/>
            <w:bottom w:val="none" w:sz="0" w:space="0" w:color="auto"/>
            <w:right w:val="none" w:sz="0" w:space="0" w:color="auto"/>
          </w:divBdr>
        </w:div>
        <w:div w:id="1194155859">
          <w:marLeft w:val="1166"/>
          <w:marRight w:val="0"/>
          <w:marTop w:val="115"/>
          <w:marBottom w:val="0"/>
          <w:divBdr>
            <w:top w:val="none" w:sz="0" w:space="0" w:color="auto"/>
            <w:left w:val="none" w:sz="0" w:space="0" w:color="auto"/>
            <w:bottom w:val="none" w:sz="0" w:space="0" w:color="auto"/>
            <w:right w:val="none" w:sz="0" w:space="0" w:color="auto"/>
          </w:divBdr>
        </w:div>
        <w:div w:id="263853951">
          <w:marLeft w:val="1166"/>
          <w:marRight w:val="0"/>
          <w:marTop w:val="115"/>
          <w:marBottom w:val="0"/>
          <w:divBdr>
            <w:top w:val="none" w:sz="0" w:space="0" w:color="auto"/>
            <w:left w:val="none" w:sz="0" w:space="0" w:color="auto"/>
            <w:bottom w:val="none" w:sz="0" w:space="0" w:color="auto"/>
            <w:right w:val="none" w:sz="0" w:space="0" w:color="auto"/>
          </w:divBdr>
        </w:div>
      </w:divsChild>
    </w:div>
    <w:div w:id="1608997870">
      <w:bodyDiv w:val="1"/>
      <w:marLeft w:val="0"/>
      <w:marRight w:val="0"/>
      <w:marTop w:val="0"/>
      <w:marBottom w:val="0"/>
      <w:divBdr>
        <w:top w:val="none" w:sz="0" w:space="0" w:color="auto"/>
        <w:left w:val="none" w:sz="0" w:space="0" w:color="auto"/>
        <w:bottom w:val="none" w:sz="0" w:space="0" w:color="auto"/>
        <w:right w:val="none" w:sz="0" w:space="0" w:color="auto"/>
      </w:divBdr>
      <w:divsChild>
        <w:div w:id="982809945">
          <w:marLeft w:val="547"/>
          <w:marRight w:val="0"/>
          <w:marTop w:val="106"/>
          <w:marBottom w:val="0"/>
          <w:divBdr>
            <w:top w:val="none" w:sz="0" w:space="0" w:color="auto"/>
            <w:left w:val="none" w:sz="0" w:space="0" w:color="auto"/>
            <w:bottom w:val="none" w:sz="0" w:space="0" w:color="auto"/>
            <w:right w:val="none" w:sz="0" w:space="0" w:color="auto"/>
          </w:divBdr>
        </w:div>
        <w:div w:id="1295018369">
          <w:marLeft w:val="1166"/>
          <w:marRight w:val="0"/>
          <w:marTop w:val="106"/>
          <w:marBottom w:val="0"/>
          <w:divBdr>
            <w:top w:val="none" w:sz="0" w:space="0" w:color="auto"/>
            <w:left w:val="none" w:sz="0" w:space="0" w:color="auto"/>
            <w:bottom w:val="none" w:sz="0" w:space="0" w:color="auto"/>
            <w:right w:val="none" w:sz="0" w:space="0" w:color="auto"/>
          </w:divBdr>
        </w:div>
        <w:div w:id="1044015904">
          <w:marLeft w:val="1166"/>
          <w:marRight w:val="0"/>
          <w:marTop w:val="106"/>
          <w:marBottom w:val="0"/>
          <w:divBdr>
            <w:top w:val="none" w:sz="0" w:space="0" w:color="auto"/>
            <w:left w:val="none" w:sz="0" w:space="0" w:color="auto"/>
            <w:bottom w:val="none" w:sz="0" w:space="0" w:color="auto"/>
            <w:right w:val="none" w:sz="0" w:space="0" w:color="auto"/>
          </w:divBdr>
        </w:div>
        <w:div w:id="1368022180">
          <w:marLeft w:val="1166"/>
          <w:marRight w:val="0"/>
          <w:marTop w:val="106"/>
          <w:marBottom w:val="0"/>
          <w:divBdr>
            <w:top w:val="none" w:sz="0" w:space="0" w:color="auto"/>
            <w:left w:val="none" w:sz="0" w:space="0" w:color="auto"/>
            <w:bottom w:val="none" w:sz="0" w:space="0" w:color="auto"/>
            <w:right w:val="none" w:sz="0" w:space="0" w:color="auto"/>
          </w:divBdr>
        </w:div>
        <w:div w:id="889925555">
          <w:marLeft w:val="547"/>
          <w:marRight w:val="0"/>
          <w:marTop w:val="106"/>
          <w:marBottom w:val="0"/>
          <w:divBdr>
            <w:top w:val="none" w:sz="0" w:space="0" w:color="auto"/>
            <w:left w:val="none" w:sz="0" w:space="0" w:color="auto"/>
            <w:bottom w:val="none" w:sz="0" w:space="0" w:color="auto"/>
            <w:right w:val="none" w:sz="0" w:space="0" w:color="auto"/>
          </w:divBdr>
        </w:div>
        <w:div w:id="748041436">
          <w:marLeft w:val="1166"/>
          <w:marRight w:val="0"/>
          <w:marTop w:val="106"/>
          <w:marBottom w:val="0"/>
          <w:divBdr>
            <w:top w:val="none" w:sz="0" w:space="0" w:color="auto"/>
            <w:left w:val="none" w:sz="0" w:space="0" w:color="auto"/>
            <w:bottom w:val="none" w:sz="0" w:space="0" w:color="auto"/>
            <w:right w:val="none" w:sz="0" w:space="0" w:color="auto"/>
          </w:divBdr>
        </w:div>
        <w:div w:id="1617785847">
          <w:marLeft w:val="547"/>
          <w:marRight w:val="0"/>
          <w:marTop w:val="106"/>
          <w:marBottom w:val="0"/>
          <w:divBdr>
            <w:top w:val="none" w:sz="0" w:space="0" w:color="auto"/>
            <w:left w:val="none" w:sz="0" w:space="0" w:color="auto"/>
            <w:bottom w:val="none" w:sz="0" w:space="0" w:color="auto"/>
            <w:right w:val="none" w:sz="0" w:space="0" w:color="auto"/>
          </w:divBdr>
        </w:div>
        <w:div w:id="293142845">
          <w:marLeft w:val="1166"/>
          <w:marRight w:val="0"/>
          <w:marTop w:val="106"/>
          <w:marBottom w:val="0"/>
          <w:divBdr>
            <w:top w:val="none" w:sz="0" w:space="0" w:color="auto"/>
            <w:left w:val="none" w:sz="0" w:space="0" w:color="auto"/>
            <w:bottom w:val="none" w:sz="0" w:space="0" w:color="auto"/>
            <w:right w:val="none" w:sz="0" w:space="0" w:color="auto"/>
          </w:divBdr>
        </w:div>
        <w:div w:id="393504748">
          <w:marLeft w:val="547"/>
          <w:marRight w:val="0"/>
          <w:marTop w:val="106"/>
          <w:marBottom w:val="0"/>
          <w:divBdr>
            <w:top w:val="none" w:sz="0" w:space="0" w:color="auto"/>
            <w:left w:val="none" w:sz="0" w:space="0" w:color="auto"/>
            <w:bottom w:val="none" w:sz="0" w:space="0" w:color="auto"/>
            <w:right w:val="none" w:sz="0" w:space="0" w:color="auto"/>
          </w:divBdr>
        </w:div>
        <w:div w:id="2092236862">
          <w:marLeft w:val="1166"/>
          <w:marRight w:val="0"/>
          <w:marTop w:val="106"/>
          <w:marBottom w:val="0"/>
          <w:divBdr>
            <w:top w:val="none" w:sz="0" w:space="0" w:color="auto"/>
            <w:left w:val="none" w:sz="0" w:space="0" w:color="auto"/>
            <w:bottom w:val="none" w:sz="0" w:space="0" w:color="auto"/>
            <w:right w:val="none" w:sz="0" w:space="0" w:color="auto"/>
          </w:divBdr>
        </w:div>
      </w:divsChild>
    </w:div>
    <w:div w:id="1624312026">
      <w:bodyDiv w:val="1"/>
      <w:marLeft w:val="0"/>
      <w:marRight w:val="0"/>
      <w:marTop w:val="0"/>
      <w:marBottom w:val="0"/>
      <w:divBdr>
        <w:top w:val="none" w:sz="0" w:space="0" w:color="auto"/>
        <w:left w:val="none" w:sz="0" w:space="0" w:color="auto"/>
        <w:bottom w:val="none" w:sz="0" w:space="0" w:color="auto"/>
        <w:right w:val="none" w:sz="0" w:space="0" w:color="auto"/>
      </w:divBdr>
      <w:divsChild>
        <w:div w:id="1967881898">
          <w:marLeft w:val="547"/>
          <w:marRight w:val="0"/>
          <w:marTop w:val="91"/>
          <w:marBottom w:val="0"/>
          <w:divBdr>
            <w:top w:val="none" w:sz="0" w:space="0" w:color="auto"/>
            <w:left w:val="none" w:sz="0" w:space="0" w:color="auto"/>
            <w:bottom w:val="none" w:sz="0" w:space="0" w:color="auto"/>
            <w:right w:val="none" w:sz="0" w:space="0" w:color="auto"/>
          </w:divBdr>
        </w:div>
        <w:div w:id="1856186779">
          <w:marLeft w:val="1166"/>
          <w:marRight w:val="0"/>
          <w:marTop w:val="91"/>
          <w:marBottom w:val="0"/>
          <w:divBdr>
            <w:top w:val="none" w:sz="0" w:space="0" w:color="auto"/>
            <w:left w:val="none" w:sz="0" w:space="0" w:color="auto"/>
            <w:bottom w:val="none" w:sz="0" w:space="0" w:color="auto"/>
            <w:right w:val="none" w:sz="0" w:space="0" w:color="auto"/>
          </w:divBdr>
        </w:div>
        <w:div w:id="913048265">
          <w:marLeft w:val="547"/>
          <w:marRight w:val="0"/>
          <w:marTop w:val="91"/>
          <w:marBottom w:val="0"/>
          <w:divBdr>
            <w:top w:val="none" w:sz="0" w:space="0" w:color="auto"/>
            <w:left w:val="none" w:sz="0" w:space="0" w:color="auto"/>
            <w:bottom w:val="none" w:sz="0" w:space="0" w:color="auto"/>
            <w:right w:val="none" w:sz="0" w:space="0" w:color="auto"/>
          </w:divBdr>
        </w:div>
        <w:div w:id="118959429">
          <w:marLeft w:val="1166"/>
          <w:marRight w:val="0"/>
          <w:marTop w:val="91"/>
          <w:marBottom w:val="0"/>
          <w:divBdr>
            <w:top w:val="none" w:sz="0" w:space="0" w:color="auto"/>
            <w:left w:val="none" w:sz="0" w:space="0" w:color="auto"/>
            <w:bottom w:val="none" w:sz="0" w:space="0" w:color="auto"/>
            <w:right w:val="none" w:sz="0" w:space="0" w:color="auto"/>
          </w:divBdr>
        </w:div>
        <w:div w:id="930234389">
          <w:marLeft w:val="547"/>
          <w:marRight w:val="0"/>
          <w:marTop w:val="91"/>
          <w:marBottom w:val="0"/>
          <w:divBdr>
            <w:top w:val="none" w:sz="0" w:space="0" w:color="auto"/>
            <w:left w:val="none" w:sz="0" w:space="0" w:color="auto"/>
            <w:bottom w:val="none" w:sz="0" w:space="0" w:color="auto"/>
            <w:right w:val="none" w:sz="0" w:space="0" w:color="auto"/>
          </w:divBdr>
        </w:div>
        <w:div w:id="566691065">
          <w:marLeft w:val="1166"/>
          <w:marRight w:val="0"/>
          <w:marTop w:val="91"/>
          <w:marBottom w:val="0"/>
          <w:divBdr>
            <w:top w:val="none" w:sz="0" w:space="0" w:color="auto"/>
            <w:left w:val="none" w:sz="0" w:space="0" w:color="auto"/>
            <w:bottom w:val="none" w:sz="0" w:space="0" w:color="auto"/>
            <w:right w:val="none" w:sz="0" w:space="0" w:color="auto"/>
          </w:divBdr>
        </w:div>
        <w:div w:id="1280724976">
          <w:marLeft w:val="547"/>
          <w:marRight w:val="0"/>
          <w:marTop w:val="91"/>
          <w:marBottom w:val="0"/>
          <w:divBdr>
            <w:top w:val="none" w:sz="0" w:space="0" w:color="auto"/>
            <w:left w:val="none" w:sz="0" w:space="0" w:color="auto"/>
            <w:bottom w:val="none" w:sz="0" w:space="0" w:color="auto"/>
            <w:right w:val="none" w:sz="0" w:space="0" w:color="auto"/>
          </w:divBdr>
        </w:div>
        <w:div w:id="441731159">
          <w:marLeft w:val="1166"/>
          <w:marRight w:val="0"/>
          <w:marTop w:val="91"/>
          <w:marBottom w:val="0"/>
          <w:divBdr>
            <w:top w:val="none" w:sz="0" w:space="0" w:color="auto"/>
            <w:left w:val="none" w:sz="0" w:space="0" w:color="auto"/>
            <w:bottom w:val="none" w:sz="0" w:space="0" w:color="auto"/>
            <w:right w:val="none" w:sz="0" w:space="0" w:color="auto"/>
          </w:divBdr>
        </w:div>
      </w:divsChild>
    </w:div>
    <w:div w:id="1658419834">
      <w:bodyDiv w:val="1"/>
      <w:marLeft w:val="0"/>
      <w:marRight w:val="0"/>
      <w:marTop w:val="0"/>
      <w:marBottom w:val="0"/>
      <w:divBdr>
        <w:top w:val="none" w:sz="0" w:space="0" w:color="auto"/>
        <w:left w:val="none" w:sz="0" w:space="0" w:color="auto"/>
        <w:bottom w:val="none" w:sz="0" w:space="0" w:color="auto"/>
        <w:right w:val="none" w:sz="0" w:space="0" w:color="auto"/>
      </w:divBdr>
    </w:div>
    <w:div w:id="1691181236">
      <w:bodyDiv w:val="1"/>
      <w:marLeft w:val="0"/>
      <w:marRight w:val="0"/>
      <w:marTop w:val="0"/>
      <w:marBottom w:val="0"/>
      <w:divBdr>
        <w:top w:val="none" w:sz="0" w:space="0" w:color="auto"/>
        <w:left w:val="none" w:sz="0" w:space="0" w:color="auto"/>
        <w:bottom w:val="none" w:sz="0" w:space="0" w:color="auto"/>
        <w:right w:val="none" w:sz="0" w:space="0" w:color="auto"/>
      </w:divBdr>
      <w:divsChild>
        <w:div w:id="1194221604">
          <w:marLeft w:val="547"/>
          <w:marRight w:val="0"/>
          <w:marTop w:val="96"/>
          <w:marBottom w:val="0"/>
          <w:divBdr>
            <w:top w:val="none" w:sz="0" w:space="0" w:color="auto"/>
            <w:left w:val="none" w:sz="0" w:space="0" w:color="auto"/>
            <w:bottom w:val="none" w:sz="0" w:space="0" w:color="auto"/>
            <w:right w:val="none" w:sz="0" w:space="0" w:color="auto"/>
          </w:divBdr>
        </w:div>
        <w:div w:id="1594971790">
          <w:marLeft w:val="1166"/>
          <w:marRight w:val="0"/>
          <w:marTop w:val="96"/>
          <w:marBottom w:val="0"/>
          <w:divBdr>
            <w:top w:val="none" w:sz="0" w:space="0" w:color="auto"/>
            <w:left w:val="none" w:sz="0" w:space="0" w:color="auto"/>
            <w:bottom w:val="none" w:sz="0" w:space="0" w:color="auto"/>
            <w:right w:val="none" w:sz="0" w:space="0" w:color="auto"/>
          </w:divBdr>
        </w:div>
        <w:div w:id="1353385940">
          <w:marLeft w:val="547"/>
          <w:marRight w:val="0"/>
          <w:marTop w:val="96"/>
          <w:marBottom w:val="0"/>
          <w:divBdr>
            <w:top w:val="none" w:sz="0" w:space="0" w:color="auto"/>
            <w:left w:val="none" w:sz="0" w:space="0" w:color="auto"/>
            <w:bottom w:val="none" w:sz="0" w:space="0" w:color="auto"/>
            <w:right w:val="none" w:sz="0" w:space="0" w:color="auto"/>
          </w:divBdr>
        </w:div>
        <w:div w:id="1860895236">
          <w:marLeft w:val="1166"/>
          <w:marRight w:val="0"/>
          <w:marTop w:val="96"/>
          <w:marBottom w:val="0"/>
          <w:divBdr>
            <w:top w:val="none" w:sz="0" w:space="0" w:color="auto"/>
            <w:left w:val="none" w:sz="0" w:space="0" w:color="auto"/>
            <w:bottom w:val="none" w:sz="0" w:space="0" w:color="auto"/>
            <w:right w:val="none" w:sz="0" w:space="0" w:color="auto"/>
          </w:divBdr>
        </w:div>
        <w:div w:id="1897858680">
          <w:marLeft w:val="547"/>
          <w:marRight w:val="0"/>
          <w:marTop w:val="96"/>
          <w:marBottom w:val="0"/>
          <w:divBdr>
            <w:top w:val="none" w:sz="0" w:space="0" w:color="auto"/>
            <w:left w:val="none" w:sz="0" w:space="0" w:color="auto"/>
            <w:bottom w:val="none" w:sz="0" w:space="0" w:color="auto"/>
            <w:right w:val="none" w:sz="0" w:space="0" w:color="auto"/>
          </w:divBdr>
        </w:div>
        <w:div w:id="1903129664">
          <w:marLeft w:val="1166"/>
          <w:marRight w:val="0"/>
          <w:marTop w:val="96"/>
          <w:marBottom w:val="0"/>
          <w:divBdr>
            <w:top w:val="none" w:sz="0" w:space="0" w:color="auto"/>
            <w:left w:val="none" w:sz="0" w:space="0" w:color="auto"/>
            <w:bottom w:val="none" w:sz="0" w:space="0" w:color="auto"/>
            <w:right w:val="none" w:sz="0" w:space="0" w:color="auto"/>
          </w:divBdr>
        </w:div>
        <w:div w:id="1441532646">
          <w:marLeft w:val="547"/>
          <w:marRight w:val="0"/>
          <w:marTop w:val="96"/>
          <w:marBottom w:val="0"/>
          <w:divBdr>
            <w:top w:val="none" w:sz="0" w:space="0" w:color="auto"/>
            <w:left w:val="none" w:sz="0" w:space="0" w:color="auto"/>
            <w:bottom w:val="none" w:sz="0" w:space="0" w:color="auto"/>
            <w:right w:val="none" w:sz="0" w:space="0" w:color="auto"/>
          </w:divBdr>
        </w:div>
        <w:div w:id="84302477">
          <w:marLeft w:val="1166"/>
          <w:marRight w:val="0"/>
          <w:marTop w:val="96"/>
          <w:marBottom w:val="0"/>
          <w:divBdr>
            <w:top w:val="none" w:sz="0" w:space="0" w:color="auto"/>
            <w:left w:val="none" w:sz="0" w:space="0" w:color="auto"/>
            <w:bottom w:val="none" w:sz="0" w:space="0" w:color="auto"/>
            <w:right w:val="none" w:sz="0" w:space="0" w:color="auto"/>
          </w:divBdr>
        </w:div>
        <w:div w:id="2113432805">
          <w:marLeft w:val="547"/>
          <w:marRight w:val="0"/>
          <w:marTop w:val="96"/>
          <w:marBottom w:val="0"/>
          <w:divBdr>
            <w:top w:val="none" w:sz="0" w:space="0" w:color="auto"/>
            <w:left w:val="none" w:sz="0" w:space="0" w:color="auto"/>
            <w:bottom w:val="none" w:sz="0" w:space="0" w:color="auto"/>
            <w:right w:val="none" w:sz="0" w:space="0" w:color="auto"/>
          </w:divBdr>
        </w:div>
        <w:div w:id="588656192">
          <w:marLeft w:val="1166"/>
          <w:marRight w:val="0"/>
          <w:marTop w:val="96"/>
          <w:marBottom w:val="0"/>
          <w:divBdr>
            <w:top w:val="none" w:sz="0" w:space="0" w:color="auto"/>
            <w:left w:val="none" w:sz="0" w:space="0" w:color="auto"/>
            <w:bottom w:val="none" w:sz="0" w:space="0" w:color="auto"/>
            <w:right w:val="none" w:sz="0" w:space="0" w:color="auto"/>
          </w:divBdr>
        </w:div>
      </w:divsChild>
    </w:div>
    <w:div w:id="1747259105">
      <w:bodyDiv w:val="1"/>
      <w:marLeft w:val="0"/>
      <w:marRight w:val="0"/>
      <w:marTop w:val="0"/>
      <w:marBottom w:val="0"/>
      <w:divBdr>
        <w:top w:val="none" w:sz="0" w:space="0" w:color="auto"/>
        <w:left w:val="none" w:sz="0" w:space="0" w:color="auto"/>
        <w:bottom w:val="none" w:sz="0" w:space="0" w:color="auto"/>
        <w:right w:val="none" w:sz="0" w:space="0" w:color="auto"/>
      </w:divBdr>
      <w:divsChild>
        <w:div w:id="1911113673">
          <w:marLeft w:val="547"/>
          <w:marRight w:val="0"/>
          <w:marTop w:val="115"/>
          <w:marBottom w:val="0"/>
          <w:divBdr>
            <w:top w:val="none" w:sz="0" w:space="0" w:color="auto"/>
            <w:left w:val="none" w:sz="0" w:space="0" w:color="auto"/>
            <w:bottom w:val="none" w:sz="0" w:space="0" w:color="auto"/>
            <w:right w:val="none" w:sz="0" w:space="0" w:color="auto"/>
          </w:divBdr>
        </w:div>
        <w:div w:id="2132044647">
          <w:marLeft w:val="1166"/>
          <w:marRight w:val="0"/>
          <w:marTop w:val="115"/>
          <w:marBottom w:val="0"/>
          <w:divBdr>
            <w:top w:val="none" w:sz="0" w:space="0" w:color="auto"/>
            <w:left w:val="none" w:sz="0" w:space="0" w:color="auto"/>
            <w:bottom w:val="none" w:sz="0" w:space="0" w:color="auto"/>
            <w:right w:val="none" w:sz="0" w:space="0" w:color="auto"/>
          </w:divBdr>
        </w:div>
        <w:div w:id="237255639">
          <w:marLeft w:val="547"/>
          <w:marRight w:val="0"/>
          <w:marTop w:val="115"/>
          <w:marBottom w:val="0"/>
          <w:divBdr>
            <w:top w:val="none" w:sz="0" w:space="0" w:color="auto"/>
            <w:left w:val="none" w:sz="0" w:space="0" w:color="auto"/>
            <w:bottom w:val="none" w:sz="0" w:space="0" w:color="auto"/>
            <w:right w:val="none" w:sz="0" w:space="0" w:color="auto"/>
          </w:divBdr>
        </w:div>
        <w:div w:id="1259676020">
          <w:marLeft w:val="547"/>
          <w:marRight w:val="0"/>
          <w:marTop w:val="115"/>
          <w:marBottom w:val="0"/>
          <w:divBdr>
            <w:top w:val="none" w:sz="0" w:space="0" w:color="auto"/>
            <w:left w:val="none" w:sz="0" w:space="0" w:color="auto"/>
            <w:bottom w:val="none" w:sz="0" w:space="0" w:color="auto"/>
            <w:right w:val="none" w:sz="0" w:space="0" w:color="auto"/>
          </w:divBdr>
        </w:div>
      </w:divsChild>
    </w:div>
    <w:div w:id="1764229943">
      <w:bodyDiv w:val="1"/>
      <w:marLeft w:val="0"/>
      <w:marRight w:val="0"/>
      <w:marTop w:val="0"/>
      <w:marBottom w:val="0"/>
      <w:divBdr>
        <w:top w:val="none" w:sz="0" w:space="0" w:color="auto"/>
        <w:left w:val="none" w:sz="0" w:space="0" w:color="auto"/>
        <w:bottom w:val="none" w:sz="0" w:space="0" w:color="auto"/>
        <w:right w:val="none" w:sz="0" w:space="0" w:color="auto"/>
      </w:divBdr>
    </w:div>
    <w:div w:id="1775708434">
      <w:bodyDiv w:val="1"/>
      <w:marLeft w:val="0"/>
      <w:marRight w:val="0"/>
      <w:marTop w:val="0"/>
      <w:marBottom w:val="0"/>
      <w:divBdr>
        <w:top w:val="none" w:sz="0" w:space="0" w:color="auto"/>
        <w:left w:val="none" w:sz="0" w:space="0" w:color="auto"/>
        <w:bottom w:val="none" w:sz="0" w:space="0" w:color="auto"/>
        <w:right w:val="none" w:sz="0" w:space="0" w:color="auto"/>
      </w:divBdr>
      <w:divsChild>
        <w:div w:id="1038092815">
          <w:marLeft w:val="547"/>
          <w:marRight w:val="0"/>
          <w:marTop w:val="115"/>
          <w:marBottom w:val="0"/>
          <w:divBdr>
            <w:top w:val="none" w:sz="0" w:space="0" w:color="auto"/>
            <w:left w:val="none" w:sz="0" w:space="0" w:color="auto"/>
            <w:bottom w:val="none" w:sz="0" w:space="0" w:color="auto"/>
            <w:right w:val="none" w:sz="0" w:space="0" w:color="auto"/>
          </w:divBdr>
        </w:div>
        <w:div w:id="1254321768">
          <w:marLeft w:val="1166"/>
          <w:marRight w:val="0"/>
          <w:marTop w:val="115"/>
          <w:marBottom w:val="0"/>
          <w:divBdr>
            <w:top w:val="none" w:sz="0" w:space="0" w:color="auto"/>
            <w:left w:val="none" w:sz="0" w:space="0" w:color="auto"/>
            <w:bottom w:val="none" w:sz="0" w:space="0" w:color="auto"/>
            <w:right w:val="none" w:sz="0" w:space="0" w:color="auto"/>
          </w:divBdr>
        </w:div>
        <w:div w:id="570311926">
          <w:marLeft w:val="1166"/>
          <w:marRight w:val="0"/>
          <w:marTop w:val="115"/>
          <w:marBottom w:val="0"/>
          <w:divBdr>
            <w:top w:val="none" w:sz="0" w:space="0" w:color="auto"/>
            <w:left w:val="none" w:sz="0" w:space="0" w:color="auto"/>
            <w:bottom w:val="none" w:sz="0" w:space="0" w:color="auto"/>
            <w:right w:val="none" w:sz="0" w:space="0" w:color="auto"/>
          </w:divBdr>
        </w:div>
        <w:div w:id="1275945413">
          <w:marLeft w:val="1800"/>
          <w:marRight w:val="0"/>
          <w:marTop w:val="115"/>
          <w:marBottom w:val="0"/>
          <w:divBdr>
            <w:top w:val="none" w:sz="0" w:space="0" w:color="auto"/>
            <w:left w:val="none" w:sz="0" w:space="0" w:color="auto"/>
            <w:bottom w:val="none" w:sz="0" w:space="0" w:color="auto"/>
            <w:right w:val="none" w:sz="0" w:space="0" w:color="auto"/>
          </w:divBdr>
        </w:div>
        <w:div w:id="499081359">
          <w:marLeft w:val="1800"/>
          <w:marRight w:val="0"/>
          <w:marTop w:val="115"/>
          <w:marBottom w:val="0"/>
          <w:divBdr>
            <w:top w:val="none" w:sz="0" w:space="0" w:color="auto"/>
            <w:left w:val="none" w:sz="0" w:space="0" w:color="auto"/>
            <w:bottom w:val="none" w:sz="0" w:space="0" w:color="auto"/>
            <w:right w:val="none" w:sz="0" w:space="0" w:color="auto"/>
          </w:divBdr>
        </w:div>
        <w:div w:id="1535078690">
          <w:marLeft w:val="1800"/>
          <w:marRight w:val="0"/>
          <w:marTop w:val="115"/>
          <w:marBottom w:val="0"/>
          <w:divBdr>
            <w:top w:val="none" w:sz="0" w:space="0" w:color="auto"/>
            <w:left w:val="none" w:sz="0" w:space="0" w:color="auto"/>
            <w:bottom w:val="none" w:sz="0" w:space="0" w:color="auto"/>
            <w:right w:val="none" w:sz="0" w:space="0" w:color="auto"/>
          </w:divBdr>
        </w:div>
        <w:div w:id="1199780479">
          <w:marLeft w:val="1166"/>
          <w:marRight w:val="0"/>
          <w:marTop w:val="115"/>
          <w:marBottom w:val="0"/>
          <w:divBdr>
            <w:top w:val="none" w:sz="0" w:space="0" w:color="auto"/>
            <w:left w:val="none" w:sz="0" w:space="0" w:color="auto"/>
            <w:bottom w:val="none" w:sz="0" w:space="0" w:color="auto"/>
            <w:right w:val="none" w:sz="0" w:space="0" w:color="auto"/>
          </w:divBdr>
        </w:div>
        <w:div w:id="2026205011">
          <w:marLeft w:val="547"/>
          <w:marRight w:val="0"/>
          <w:marTop w:val="115"/>
          <w:marBottom w:val="0"/>
          <w:divBdr>
            <w:top w:val="none" w:sz="0" w:space="0" w:color="auto"/>
            <w:left w:val="none" w:sz="0" w:space="0" w:color="auto"/>
            <w:bottom w:val="none" w:sz="0" w:space="0" w:color="auto"/>
            <w:right w:val="none" w:sz="0" w:space="0" w:color="auto"/>
          </w:divBdr>
        </w:div>
      </w:divsChild>
    </w:div>
    <w:div w:id="1781337733">
      <w:bodyDiv w:val="1"/>
      <w:marLeft w:val="0"/>
      <w:marRight w:val="0"/>
      <w:marTop w:val="0"/>
      <w:marBottom w:val="0"/>
      <w:divBdr>
        <w:top w:val="none" w:sz="0" w:space="0" w:color="auto"/>
        <w:left w:val="none" w:sz="0" w:space="0" w:color="auto"/>
        <w:bottom w:val="none" w:sz="0" w:space="0" w:color="auto"/>
        <w:right w:val="none" w:sz="0" w:space="0" w:color="auto"/>
      </w:divBdr>
    </w:div>
    <w:div w:id="1784957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8100">
          <w:marLeft w:val="1800"/>
          <w:marRight w:val="0"/>
          <w:marTop w:val="115"/>
          <w:marBottom w:val="0"/>
          <w:divBdr>
            <w:top w:val="none" w:sz="0" w:space="0" w:color="auto"/>
            <w:left w:val="none" w:sz="0" w:space="0" w:color="auto"/>
            <w:bottom w:val="none" w:sz="0" w:space="0" w:color="auto"/>
            <w:right w:val="none" w:sz="0" w:space="0" w:color="auto"/>
          </w:divBdr>
        </w:div>
        <w:div w:id="45954763">
          <w:marLeft w:val="2520"/>
          <w:marRight w:val="0"/>
          <w:marTop w:val="115"/>
          <w:marBottom w:val="0"/>
          <w:divBdr>
            <w:top w:val="none" w:sz="0" w:space="0" w:color="auto"/>
            <w:left w:val="none" w:sz="0" w:space="0" w:color="auto"/>
            <w:bottom w:val="none" w:sz="0" w:space="0" w:color="auto"/>
            <w:right w:val="none" w:sz="0" w:space="0" w:color="auto"/>
          </w:divBdr>
        </w:div>
        <w:div w:id="1508865272">
          <w:marLeft w:val="2520"/>
          <w:marRight w:val="0"/>
          <w:marTop w:val="115"/>
          <w:marBottom w:val="0"/>
          <w:divBdr>
            <w:top w:val="none" w:sz="0" w:space="0" w:color="auto"/>
            <w:left w:val="none" w:sz="0" w:space="0" w:color="auto"/>
            <w:bottom w:val="none" w:sz="0" w:space="0" w:color="auto"/>
            <w:right w:val="none" w:sz="0" w:space="0" w:color="auto"/>
          </w:divBdr>
        </w:div>
      </w:divsChild>
    </w:div>
    <w:div w:id="1882785542">
      <w:bodyDiv w:val="1"/>
      <w:marLeft w:val="0"/>
      <w:marRight w:val="0"/>
      <w:marTop w:val="0"/>
      <w:marBottom w:val="0"/>
      <w:divBdr>
        <w:top w:val="none" w:sz="0" w:space="0" w:color="auto"/>
        <w:left w:val="none" w:sz="0" w:space="0" w:color="auto"/>
        <w:bottom w:val="none" w:sz="0" w:space="0" w:color="auto"/>
        <w:right w:val="none" w:sz="0" w:space="0" w:color="auto"/>
      </w:divBdr>
      <w:divsChild>
        <w:div w:id="933052577">
          <w:marLeft w:val="547"/>
          <w:marRight w:val="0"/>
          <w:marTop w:val="115"/>
          <w:marBottom w:val="0"/>
          <w:divBdr>
            <w:top w:val="none" w:sz="0" w:space="0" w:color="auto"/>
            <w:left w:val="none" w:sz="0" w:space="0" w:color="auto"/>
            <w:bottom w:val="none" w:sz="0" w:space="0" w:color="auto"/>
            <w:right w:val="none" w:sz="0" w:space="0" w:color="auto"/>
          </w:divBdr>
        </w:div>
        <w:div w:id="1326980556">
          <w:marLeft w:val="1166"/>
          <w:marRight w:val="0"/>
          <w:marTop w:val="115"/>
          <w:marBottom w:val="0"/>
          <w:divBdr>
            <w:top w:val="none" w:sz="0" w:space="0" w:color="auto"/>
            <w:left w:val="none" w:sz="0" w:space="0" w:color="auto"/>
            <w:bottom w:val="none" w:sz="0" w:space="0" w:color="auto"/>
            <w:right w:val="none" w:sz="0" w:space="0" w:color="auto"/>
          </w:divBdr>
        </w:div>
        <w:div w:id="359670883">
          <w:marLeft w:val="1166"/>
          <w:marRight w:val="0"/>
          <w:marTop w:val="115"/>
          <w:marBottom w:val="0"/>
          <w:divBdr>
            <w:top w:val="none" w:sz="0" w:space="0" w:color="auto"/>
            <w:left w:val="none" w:sz="0" w:space="0" w:color="auto"/>
            <w:bottom w:val="none" w:sz="0" w:space="0" w:color="auto"/>
            <w:right w:val="none" w:sz="0" w:space="0" w:color="auto"/>
          </w:divBdr>
        </w:div>
      </w:divsChild>
    </w:div>
    <w:div w:id="2092387374">
      <w:bodyDiv w:val="1"/>
      <w:marLeft w:val="0"/>
      <w:marRight w:val="0"/>
      <w:marTop w:val="0"/>
      <w:marBottom w:val="0"/>
      <w:divBdr>
        <w:top w:val="none" w:sz="0" w:space="0" w:color="auto"/>
        <w:left w:val="none" w:sz="0" w:space="0" w:color="auto"/>
        <w:bottom w:val="none" w:sz="0" w:space="0" w:color="auto"/>
        <w:right w:val="none" w:sz="0" w:space="0" w:color="auto"/>
      </w:divBdr>
      <w:divsChild>
        <w:div w:id="136805910">
          <w:marLeft w:val="1166"/>
          <w:marRight w:val="0"/>
          <w:marTop w:val="106"/>
          <w:marBottom w:val="0"/>
          <w:divBdr>
            <w:top w:val="none" w:sz="0" w:space="0" w:color="auto"/>
            <w:left w:val="none" w:sz="0" w:space="0" w:color="auto"/>
            <w:bottom w:val="none" w:sz="0" w:space="0" w:color="auto"/>
            <w:right w:val="none" w:sz="0" w:space="0" w:color="auto"/>
          </w:divBdr>
        </w:div>
        <w:div w:id="1444694573">
          <w:marLeft w:val="1166"/>
          <w:marRight w:val="0"/>
          <w:marTop w:val="106"/>
          <w:marBottom w:val="0"/>
          <w:divBdr>
            <w:top w:val="none" w:sz="0" w:space="0" w:color="auto"/>
            <w:left w:val="none" w:sz="0" w:space="0" w:color="auto"/>
            <w:bottom w:val="none" w:sz="0" w:space="0" w:color="auto"/>
            <w:right w:val="none" w:sz="0" w:space="0" w:color="auto"/>
          </w:divBdr>
        </w:div>
        <w:div w:id="625965539">
          <w:marLeft w:val="1166"/>
          <w:marRight w:val="0"/>
          <w:marTop w:val="106"/>
          <w:marBottom w:val="0"/>
          <w:divBdr>
            <w:top w:val="none" w:sz="0" w:space="0" w:color="auto"/>
            <w:left w:val="none" w:sz="0" w:space="0" w:color="auto"/>
            <w:bottom w:val="none" w:sz="0" w:space="0" w:color="auto"/>
            <w:right w:val="none" w:sz="0" w:space="0" w:color="auto"/>
          </w:divBdr>
        </w:div>
        <w:div w:id="702753635">
          <w:marLeft w:val="1166"/>
          <w:marRight w:val="0"/>
          <w:marTop w:val="106"/>
          <w:marBottom w:val="0"/>
          <w:divBdr>
            <w:top w:val="none" w:sz="0" w:space="0" w:color="auto"/>
            <w:left w:val="none" w:sz="0" w:space="0" w:color="auto"/>
            <w:bottom w:val="none" w:sz="0" w:space="0" w:color="auto"/>
            <w:right w:val="none" w:sz="0" w:space="0" w:color="auto"/>
          </w:divBdr>
        </w:div>
      </w:divsChild>
    </w:div>
    <w:div w:id="2114784994">
      <w:bodyDiv w:val="1"/>
      <w:marLeft w:val="0"/>
      <w:marRight w:val="0"/>
      <w:marTop w:val="0"/>
      <w:marBottom w:val="0"/>
      <w:divBdr>
        <w:top w:val="none" w:sz="0" w:space="0" w:color="auto"/>
        <w:left w:val="none" w:sz="0" w:space="0" w:color="auto"/>
        <w:bottom w:val="none" w:sz="0" w:space="0" w:color="auto"/>
        <w:right w:val="none" w:sz="0" w:space="0" w:color="auto"/>
      </w:divBdr>
      <w:divsChild>
        <w:div w:id="646663688">
          <w:marLeft w:val="547"/>
          <w:marRight w:val="0"/>
          <w:marTop w:val="91"/>
          <w:marBottom w:val="0"/>
          <w:divBdr>
            <w:top w:val="none" w:sz="0" w:space="0" w:color="auto"/>
            <w:left w:val="none" w:sz="0" w:space="0" w:color="auto"/>
            <w:bottom w:val="none" w:sz="0" w:space="0" w:color="auto"/>
            <w:right w:val="none" w:sz="0" w:space="0" w:color="auto"/>
          </w:divBdr>
        </w:div>
        <w:div w:id="980957977">
          <w:marLeft w:val="1166"/>
          <w:marRight w:val="0"/>
          <w:marTop w:val="91"/>
          <w:marBottom w:val="0"/>
          <w:divBdr>
            <w:top w:val="none" w:sz="0" w:space="0" w:color="auto"/>
            <w:left w:val="none" w:sz="0" w:space="0" w:color="auto"/>
            <w:bottom w:val="none" w:sz="0" w:space="0" w:color="auto"/>
            <w:right w:val="none" w:sz="0" w:space="0" w:color="auto"/>
          </w:divBdr>
        </w:div>
        <w:div w:id="1158309408">
          <w:marLeft w:val="547"/>
          <w:marRight w:val="0"/>
          <w:marTop w:val="91"/>
          <w:marBottom w:val="0"/>
          <w:divBdr>
            <w:top w:val="none" w:sz="0" w:space="0" w:color="auto"/>
            <w:left w:val="none" w:sz="0" w:space="0" w:color="auto"/>
            <w:bottom w:val="none" w:sz="0" w:space="0" w:color="auto"/>
            <w:right w:val="none" w:sz="0" w:space="0" w:color="auto"/>
          </w:divBdr>
        </w:div>
        <w:div w:id="1024818633">
          <w:marLeft w:val="1166"/>
          <w:marRight w:val="0"/>
          <w:marTop w:val="91"/>
          <w:marBottom w:val="0"/>
          <w:divBdr>
            <w:top w:val="none" w:sz="0" w:space="0" w:color="auto"/>
            <w:left w:val="none" w:sz="0" w:space="0" w:color="auto"/>
            <w:bottom w:val="none" w:sz="0" w:space="0" w:color="auto"/>
            <w:right w:val="none" w:sz="0" w:space="0" w:color="auto"/>
          </w:divBdr>
        </w:div>
        <w:div w:id="1142116117">
          <w:marLeft w:val="547"/>
          <w:marRight w:val="0"/>
          <w:marTop w:val="91"/>
          <w:marBottom w:val="0"/>
          <w:divBdr>
            <w:top w:val="none" w:sz="0" w:space="0" w:color="auto"/>
            <w:left w:val="none" w:sz="0" w:space="0" w:color="auto"/>
            <w:bottom w:val="none" w:sz="0" w:space="0" w:color="auto"/>
            <w:right w:val="none" w:sz="0" w:space="0" w:color="auto"/>
          </w:divBdr>
        </w:div>
        <w:div w:id="1176192692">
          <w:marLeft w:val="1166"/>
          <w:marRight w:val="0"/>
          <w:marTop w:val="91"/>
          <w:marBottom w:val="0"/>
          <w:divBdr>
            <w:top w:val="none" w:sz="0" w:space="0" w:color="auto"/>
            <w:left w:val="none" w:sz="0" w:space="0" w:color="auto"/>
            <w:bottom w:val="none" w:sz="0" w:space="0" w:color="auto"/>
            <w:right w:val="none" w:sz="0" w:space="0" w:color="auto"/>
          </w:divBdr>
        </w:div>
        <w:div w:id="1368948593">
          <w:marLeft w:val="547"/>
          <w:marRight w:val="0"/>
          <w:marTop w:val="91"/>
          <w:marBottom w:val="0"/>
          <w:divBdr>
            <w:top w:val="none" w:sz="0" w:space="0" w:color="auto"/>
            <w:left w:val="none" w:sz="0" w:space="0" w:color="auto"/>
            <w:bottom w:val="none" w:sz="0" w:space="0" w:color="auto"/>
            <w:right w:val="none" w:sz="0" w:space="0" w:color="auto"/>
          </w:divBdr>
        </w:div>
        <w:div w:id="2104449344">
          <w:marLeft w:val="1166"/>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vaww.vrm.km.va.gov/system/templates/selfservice/va_kanew/help/agent/locale/en-US/portal/554400000001034/content/554400000179469/M21-1,-Part-VI,-Subpart-i,-Chapter-1,-Section-B---Decision-Notices" TargetMode="Externa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vba.va.gov/pubs/forms/VBA-20-0998-ARE.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vaww.vrm.km.va.gov/system/templates/selfservice/va_kanew/help/agent/locale/en-US/portal/554400000001034/content/554400000179469/M21-1,-Part-VI,-Subpart-i,-Chapter-1,-Section-B---Decision-Notices" TargetMode="Externa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ecfr.gov/current/title-38/chapter-I/part-3/subpart-A/subject-group-ECFRf5fe31f49d4f511/section-3.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8/chapter-I/part-3/subpart-A/subject-group-ECFR63da83ba671b92b/section-3.104"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179469/M21-1,-Part-VI,-Subpart-i,-Chapter-1,-Section-B---Decision-Noti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FB4F644B-3F76-4267-9BC3-BEF286EB90DD}">
  <ds:schemaRefs>
    <ds:schemaRef ds:uri="http://schemas.openxmlformats.org/officeDocument/2006/bibliography"/>
  </ds:schemaRefs>
</ds:datastoreItem>
</file>

<file path=customXml/itemProps3.xml><?xml version="1.0" encoding="utf-8"?>
<ds:datastoreItem xmlns:ds="http://schemas.openxmlformats.org/officeDocument/2006/customXml" ds:itemID="{41A8F6CE-E1C1-4DBA-AF31-F89AADA93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C6E26-194B-430C-A531-42F0CCFDE30F}">
  <ds:schemaRefs>
    <ds:schemaRef ds:uri="http://schemas.microsoft.com/office/2006/documentManagement/types"/>
    <ds:schemaRef ds:uri="http://schemas.microsoft.com/sharepoint/v3"/>
    <ds:schemaRef ds:uri="http://purl.org/dc/terms/"/>
    <ds:schemaRef ds:uri="http://schemas.microsoft.com/office/2006/metadata/properties"/>
    <ds:schemaRef ds:uri="c7ec34b5-d637-4aef-8083-e887a6537c45"/>
    <ds:schemaRef ds:uri="http://www.w3.org/XML/1998/namespace"/>
    <ds:schemaRef ds:uri="http://purl.org/dc/elements/1.1/"/>
    <ds:schemaRef ds:uri="b4647670-8a1a-4303-bfca-411bbc0da688"/>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Lesson 9: Overview of Administrative Decisions Trainee Guide</vt:lpstr>
    </vt:vector>
  </TitlesOfParts>
  <Company>Veterans Benefits Administration</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9: Overview of Administrative Decisions Trainee Guide</dc:title>
  <dc:creator>Department of Veterans Affairs, Veterans Benefits Administration, Pension and Fiduciary Service, STAFF</dc:creator>
  <cp:lastModifiedBy>Kathy Poole</cp:lastModifiedBy>
  <cp:revision>5</cp:revision>
  <dcterms:created xsi:type="dcterms:W3CDTF">2024-11-15T15:40:00Z</dcterms:created>
  <dcterms:modified xsi:type="dcterms:W3CDTF">2024-11-18T15:39:00Z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Order">
    <vt:r8>175300</vt:r8>
  </property>
  <property fmtid="{D5CDD505-2E9C-101B-9397-08002B2CF9AE}" pid="4" name="Language">
    <vt:lpwstr>en</vt:lpwstr>
  </property>
  <property fmtid="{D5CDD505-2E9C-101B-9397-08002B2CF9AE}" pid="5" name="Type">
    <vt:lpwstr>Guide</vt:lpwstr>
  </property>
</Properties>
</file>