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B3E86" w14:textId="10486DFC" w:rsidR="00C8779F" w:rsidRPr="004B72BC" w:rsidRDefault="00B95698" w:rsidP="003E3D02">
      <w:pPr>
        <w:pStyle w:val="VBAILTCoverService"/>
        <w:rPr>
          <w:rFonts w:ascii="Times New Roman" w:hAnsi="Times New Roman" w:cs="Times New Roman"/>
        </w:rPr>
      </w:pPr>
      <w:r w:rsidRPr="004B72BC">
        <w:rPr>
          <w:rFonts w:ascii="Times New Roman" w:hAnsi="Times New Roman" w:cs="Times New Roman"/>
        </w:rPr>
        <w:t xml:space="preserve">PENSION </w:t>
      </w:r>
      <w:r w:rsidR="00D15A91">
        <w:rPr>
          <w:rFonts w:ascii="Times New Roman" w:hAnsi="Times New Roman" w:cs="Times New Roman"/>
        </w:rPr>
        <w:t>and</w:t>
      </w:r>
      <w:r w:rsidR="004B72BC" w:rsidRPr="004B72BC">
        <w:rPr>
          <w:rFonts w:ascii="Times New Roman" w:hAnsi="Times New Roman" w:cs="Times New Roman"/>
        </w:rPr>
        <w:t xml:space="preserve"> Fiduciary</w:t>
      </w:r>
      <w:r w:rsidR="00FF5D98">
        <w:rPr>
          <w:rFonts w:ascii="Times New Roman" w:hAnsi="Times New Roman" w:cs="Times New Roman"/>
        </w:rPr>
        <w:t xml:space="preserve"> Service</w:t>
      </w:r>
    </w:p>
    <w:p w14:paraId="10B87C4E" w14:textId="77777777" w:rsidR="00BF3860" w:rsidRPr="004B72BC" w:rsidRDefault="00BF3860" w:rsidP="00BF3860">
      <w:pPr>
        <w:pStyle w:val="VBAILTBody"/>
        <w:rPr>
          <w:rFonts w:ascii="Times New Roman" w:hAnsi="Times New Roman" w:cs="Times New Roman"/>
        </w:rPr>
      </w:pPr>
    </w:p>
    <w:p w14:paraId="6B2D8413" w14:textId="3952FBF5" w:rsidR="00C30F06" w:rsidRPr="00FF5D98" w:rsidRDefault="00F25EC0" w:rsidP="00C8779F">
      <w:pPr>
        <w:pStyle w:val="VBAILTCoverdoctypecourse"/>
        <w:rPr>
          <w:rFonts w:cs="Times New Roman"/>
          <w:sz w:val="52"/>
          <w:szCs w:val="52"/>
        </w:rPr>
      </w:pPr>
      <w:r w:rsidRPr="00FF5D98">
        <w:rPr>
          <w:rFonts w:cs="Times New Roman"/>
          <w:sz w:val="52"/>
          <w:szCs w:val="52"/>
        </w:rPr>
        <w:t xml:space="preserve">RVSR </w:t>
      </w:r>
      <w:r w:rsidR="004B72BC" w:rsidRPr="00FF5D98">
        <w:rPr>
          <w:rFonts w:cs="Times New Roman"/>
          <w:sz w:val="52"/>
          <w:szCs w:val="52"/>
        </w:rPr>
        <w:t>Rating</w:t>
      </w:r>
      <w:r w:rsidR="002E0BD2">
        <w:rPr>
          <w:rFonts w:cs="Times New Roman"/>
          <w:sz w:val="52"/>
          <w:szCs w:val="52"/>
        </w:rPr>
        <w:t xml:space="preserve"> Narrative</w:t>
      </w:r>
      <w:r w:rsidR="004B72BC" w:rsidRPr="00FF5D98">
        <w:rPr>
          <w:rFonts w:cs="Times New Roman"/>
          <w:sz w:val="52"/>
          <w:szCs w:val="52"/>
        </w:rPr>
        <w:t xml:space="preserve"> Glossar</w:t>
      </w:r>
      <w:r w:rsidR="00E45404">
        <w:rPr>
          <w:rFonts w:cs="Times New Roman"/>
          <w:sz w:val="52"/>
          <w:szCs w:val="52"/>
        </w:rPr>
        <w:t>y</w:t>
      </w:r>
      <w:r w:rsidR="008373BE" w:rsidRPr="00FF5D98">
        <w:rPr>
          <w:rFonts w:cs="Times New Roman"/>
          <w:sz w:val="52"/>
          <w:szCs w:val="52"/>
        </w:rPr>
        <w:tab/>
      </w:r>
      <w:r w:rsidR="00C30F06" w:rsidRPr="00FF5D98">
        <w:rPr>
          <w:rFonts w:cs="Times New Roman"/>
          <w:sz w:val="52"/>
          <w:szCs w:val="52"/>
        </w:rPr>
        <w:t xml:space="preserve"> </w:t>
      </w:r>
    </w:p>
    <w:p w14:paraId="7EB9B029" w14:textId="7A723D19" w:rsidR="004B2F43" w:rsidRPr="00FF5D98" w:rsidRDefault="00444140" w:rsidP="004B2F43">
      <w:pPr>
        <w:pStyle w:val="VBAILTCoverMisc"/>
        <w:rPr>
          <w:rFonts w:cs="Times New Roman"/>
          <w:szCs w:val="28"/>
        </w:rPr>
      </w:pPr>
      <w:bookmarkStart w:id="0" w:name="_Hlk530575409"/>
      <w:r>
        <w:rPr>
          <w:rFonts w:cs="Times New Roman"/>
          <w:szCs w:val="28"/>
        </w:rPr>
        <w:t>September</w:t>
      </w:r>
      <w:r w:rsidR="008373BE" w:rsidRPr="00FF5D98">
        <w:rPr>
          <w:rFonts w:cs="Times New Roman"/>
          <w:szCs w:val="28"/>
        </w:rPr>
        <w:t xml:space="preserve"> 2024</w:t>
      </w:r>
    </w:p>
    <w:p w14:paraId="34A80E21" w14:textId="3C66CECB" w:rsidR="004B2F43" w:rsidRPr="004B72BC" w:rsidRDefault="004B2F43" w:rsidP="004B2F43">
      <w:pPr>
        <w:pStyle w:val="VBAILTCoverMisc"/>
        <w:rPr>
          <w:rFonts w:ascii="Times New Roman" w:hAnsi="Times New Roman" w:cs="Times New Roman"/>
          <w:sz w:val="20"/>
          <w:szCs w:val="20"/>
        </w:rPr>
      </w:pPr>
    </w:p>
    <w:bookmarkEnd w:id="0"/>
    <w:p w14:paraId="305DD101" w14:textId="77777777" w:rsidR="00CA4942" w:rsidRPr="004B72BC" w:rsidRDefault="00CA4942">
      <w:pPr>
        <w:rPr>
          <w:rFonts w:ascii="Times New Roman" w:hAnsi="Times New Roman" w:cs="Times New Roman"/>
          <w:sz w:val="28"/>
        </w:rPr>
      </w:pPr>
      <w:r w:rsidRPr="004B72BC">
        <w:rPr>
          <w:rFonts w:ascii="Times New Roman" w:hAnsi="Times New Roman" w:cs="Times New Roman"/>
        </w:rPr>
        <w:br w:type="page"/>
      </w:r>
    </w:p>
    <w:sdt>
      <w:sdtPr>
        <w:rPr>
          <w:rFonts w:ascii="Times New Roman" w:eastAsiaTheme="minorHAnsi" w:hAnsi="Times New Roman" w:cs="Times New Roman"/>
          <w:color w:val="auto"/>
          <w:sz w:val="22"/>
          <w:szCs w:val="22"/>
        </w:rPr>
        <w:id w:val="1127440581"/>
        <w:docPartObj>
          <w:docPartGallery w:val="Table of Contents"/>
          <w:docPartUnique/>
        </w:docPartObj>
      </w:sdtPr>
      <w:sdtEndPr>
        <w:rPr>
          <w:rFonts w:eastAsiaTheme="minorEastAsia"/>
          <w:b/>
          <w:bCs/>
          <w:noProof/>
        </w:rPr>
      </w:sdtEndPr>
      <w:sdtContent>
        <w:p w14:paraId="4377BE61" w14:textId="62CB0560" w:rsidR="00420CD0" w:rsidRPr="004B72BC" w:rsidRDefault="00420CD0">
          <w:pPr>
            <w:pStyle w:val="TOCHeading"/>
            <w:rPr>
              <w:rFonts w:ascii="Times New Roman" w:hAnsi="Times New Roman" w:cs="Times New Roman"/>
            </w:rPr>
          </w:pPr>
          <w:r w:rsidRPr="004B72BC">
            <w:rPr>
              <w:rFonts w:ascii="Times New Roman" w:hAnsi="Times New Roman" w:cs="Times New Roman"/>
            </w:rPr>
            <w:t>Table of Contents</w:t>
          </w:r>
        </w:p>
        <w:p w14:paraId="4015D866" w14:textId="473ADA0C" w:rsidR="0076382A" w:rsidRPr="004B72BC" w:rsidRDefault="00420CD0">
          <w:pPr>
            <w:pStyle w:val="TOC1"/>
            <w:tabs>
              <w:tab w:val="right" w:leader="dot" w:pos="9350"/>
            </w:tabs>
            <w:rPr>
              <w:rFonts w:ascii="Times New Roman" w:eastAsiaTheme="minorEastAsia" w:hAnsi="Times New Roman" w:cs="Times New Roman"/>
              <w:noProof/>
              <w:kern w:val="2"/>
              <w14:ligatures w14:val="standardContextual"/>
            </w:rPr>
          </w:pPr>
          <w:r w:rsidRPr="004B72BC">
            <w:rPr>
              <w:rFonts w:ascii="Times New Roman" w:hAnsi="Times New Roman" w:cs="Times New Roman"/>
            </w:rPr>
            <w:fldChar w:fldCharType="begin"/>
          </w:r>
          <w:r w:rsidRPr="004B72BC">
            <w:rPr>
              <w:rFonts w:ascii="Times New Roman" w:hAnsi="Times New Roman" w:cs="Times New Roman"/>
            </w:rPr>
            <w:instrText xml:space="preserve"> TOC \o "1-3" \h \z \u </w:instrText>
          </w:r>
          <w:r w:rsidRPr="004B72BC">
            <w:rPr>
              <w:rFonts w:ascii="Times New Roman" w:hAnsi="Times New Roman" w:cs="Times New Roman"/>
            </w:rPr>
            <w:fldChar w:fldCharType="separate"/>
          </w:r>
          <w:hyperlink w:anchor="_Toc175289682" w:history="1">
            <w:r w:rsidR="0076382A" w:rsidRPr="004B72BC">
              <w:rPr>
                <w:rStyle w:val="Hyperlink"/>
                <w:rFonts w:ascii="Times New Roman" w:hAnsi="Times New Roman" w:cs="Times New Roman"/>
                <w:noProof/>
              </w:rPr>
              <w:t>General Openers</w:t>
            </w:r>
            <w:r w:rsidR="0076382A" w:rsidRPr="004B72BC">
              <w:rPr>
                <w:rFonts w:ascii="Times New Roman" w:hAnsi="Times New Roman" w:cs="Times New Roman"/>
                <w:noProof/>
                <w:webHidden/>
              </w:rPr>
              <w:tab/>
            </w:r>
            <w:r w:rsidR="0076382A" w:rsidRPr="004B72BC">
              <w:rPr>
                <w:rFonts w:ascii="Times New Roman" w:hAnsi="Times New Roman" w:cs="Times New Roman"/>
                <w:noProof/>
                <w:webHidden/>
              </w:rPr>
              <w:fldChar w:fldCharType="begin"/>
            </w:r>
            <w:r w:rsidR="0076382A" w:rsidRPr="004B72BC">
              <w:rPr>
                <w:rFonts w:ascii="Times New Roman" w:hAnsi="Times New Roman" w:cs="Times New Roman"/>
                <w:noProof/>
                <w:webHidden/>
              </w:rPr>
              <w:instrText xml:space="preserve"> PAGEREF _Toc175289682 \h </w:instrText>
            </w:r>
            <w:r w:rsidR="0076382A" w:rsidRPr="004B72BC">
              <w:rPr>
                <w:rFonts w:ascii="Times New Roman" w:hAnsi="Times New Roman" w:cs="Times New Roman"/>
                <w:noProof/>
                <w:webHidden/>
              </w:rPr>
            </w:r>
            <w:r w:rsidR="0076382A" w:rsidRPr="004B72BC">
              <w:rPr>
                <w:rFonts w:ascii="Times New Roman" w:hAnsi="Times New Roman" w:cs="Times New Roman"/>
                <w:noProof/>
                <w:webHidden/>
              </w:rPr>
              <w:fldChar w:fldCharType="separate"/>
            </w:r>
            <w:r w:rsidR="0076382A" w:rsidRPr="004B72BC">
              <w:rPr>
                <w:rFonts w:ascii="Times New Roman" w:hAnsi="Times New Roman" w:cs="Times New Roman"/>
                <w:noProof/>
                <w:webHidden/>
              </w:rPr>
              <w:t>4</w:t>
            </w:r>
            <w:r w:rsidR="0076382A" w:rsidRPr="004B72BC">
              <w:rPr>
                <w:rFonts w:ascii="Times New Roman" w:hAnsi="Times New Roman" w:cs="Times New Roman"/>
                <w:noProof/>
                <w:webHidden/>
              </w:rPr>
              <w:fldChar w:fldCharType="end"/>
            </w:r>
          </w:hyperlink>
        </w:p>
        <w:p w14:paraId="211B92A7" w14:textId="20424445" w:rsidR="0076382A" w:rsidRPr="004B72BC" w:rsidRDefault="00000000">
          <w:pPr>
            <w:pStyle w:val="TOC1"/>
            <w:tabs>
              <w:tab w:val="right" w:leader="dot" w:pos="9350"/>
            </w:tabs>
            <w:rPr>
              <w:rFonts w:ascii="Times New Roman" w:eastAsiaTheme="minorEastAsia" w:hAnsi="Times New Roman" w:cs="Times New Roman"/>
              <w:noProof/>
              <w:kern w:val="2"/>
              <w14:ligatures w14:val="standardContextual"/>
            </w:rPr>
          </w:pPr>
          <w:hyperlink w:anchor="_Toc175289683" w:history="1">
            <w:r w:rsidR="0076382A" w:rsidRPr="004B72BC">
              <w:rPr>
                <w:rStyle w:val="Hyperlink"/>
                <w:rFonts w:ascii="Times New Roman" w:hAnsi="Times New Roman" w:cs="Times New Roman"/>
                <w:noProof/>
              </w:rPr>
              <w:t>SC Death grants</w:t>
            </w:r>
            <w:r w:rsidR="0076382A" w:rsidRPr="004B72BC">
              <w:rPr>
                <w:rFonts w:ascii="Times New Roman" w:hAnsi="Times New Roman" w:cs="Times New Roman"/>
                <w:noProof/>
                <w:webHidden/>
              </w:rPr>
              <w:tab/>
            </w:r>
            <w:r w:rsidR="0076382A" w:rsidRPr="004B72BC">
              <w:rPr>
                <w:rFonts w:ascii="Times New Roman" w:hAnsi="Times New Roman" w:cs="Times New Roman"/>
                <w:noProof/>
                <w:webHidden/>
              </w:rPr>
              <w:fldChar w:fldCharType="begin"/>
            </w:r>
            <w:r w:rsidR="0076382A" w:rsidRPr="004B72BC">
              <w:rPr>
                <w:rFonts w:ascii="Times New Roman" w:hAnsi="Times New Roman" w:cs="Times New Roman"/>
                <w:noProof/>
                <w:webHidden/>
              </w:rPr>
              <w:instrText xml:space="preserve"> PAGEREF _Toc175289683 \h </w:instrText>
            </w:r>
            <w:r w:rsidR="0076382A" w:rsidRPr="004B72BC">
              <w:rPr>
                <w:rFonts w:ascii="Times New Roman" w:hAnsi="Times New Roman" w:cs="Times New Roman"/>
                <w:noProof/>
                <w:webHidden/>
              </w:rPr>
            </w:r>
            <w:r w:rsidR="0076382A" w:rsidRPr="004B72BC">
              <w:rPr>
                <w:rFonts w:ascii="Times New Roman" w:hAnsi="Times New Roman" w:cs="Times New Roman"/>
                <w:noProof/>
                <w:webHidden/>
              </w:rPr>
              <w:fldChar w:fldCharType="separate"/>
            </w:r>
            <w:r w:rsidR="0076382A" w:rsidRPr="004B72BC">
              <w:rPr>
                <w:rFonts w:ascii="Times New Roman" w:hAnsi="Times New Roman" w:cs="Times New Roman"/>
                <w:noProof/>
                <w:webHidden/>
              </w:rPr>
              <w:t>4</w:t>
            </w:r>
            <w:r w:rsidR="0076382A" w:rsidRPr="004B72BC">
              <w:rPr>
                <w:rFonts w:ascii="Times New Roman" w:hAnsi="Times New Roman" w:cs="Times New Roman"/>
                <w:noProof/>
                <w:webHidden/>
              </w:rPr>
              <w:fldChar w:fldCharType="end"/>
            </w:r>
          </w:hyperlink>
        </w:p>
        <w:p w14:paraId="39D5E317" w14:textId="753D93C4" w:rsidR="0076382A" w:rsidRPr="004B72BC" w:rsidRDefault="00000000">
          <w:pPr>
            <w:pStyle w:val="TOC1"/>
            <w:tabs>
              <w:tab w:val="right" w:leader="dot" w:pos="9350"/>
            </w:tabs>
            <w:rPr>
              <w:rFonts w:ascii="Times New Roman" w:eastAsiaTheme="minorEastAsia" w:hAnsi="Times New Roman" w:cs="Times New Roman"/>
              <w:noProof/>
              <w:kern w:val="2"/>
              <w14:ligatures w14:val="standardContextual"/>
            </w:rPr>
          </w:pPr>
          <w:hyperlink w:anchor="_Toc175289684" w:history="1">
            <w:r w:rsidR="0076382A" w:rsidRPr="004B72BC">
              <w:rPr>
                <w:rStyle w:val="Hyperlink"/>
                <w:rFonts w:ascii="Times New Roman" w:hAnsi="Times New Roman" w:cs="Times New Roman"/>
                <w:noProof/>
              </w:rPr>
              <w:t>SC Death denials</w:t>
            </w:r>
            <w:r w:rsidR="0076382A" w:rsidRPr="004B72BC">
              <w:rPr>
                <w:rFonts w:ascii="Times New Roman" w:hAnsi="Times New Roman" w:cs="Times New Roman"/>
                <w:noProof/>
                <w:webHidden/>
              </w:rPr>
              <w:tab/>
            </w:r>
            <w:r w:rsidR="0076382A" w:rsidRPr="004B72BC">
              <w:rPr>
                <w:rFonts w:ascii="Times New Roman" w:hAnsi="Times New Roman" w:cs="Times New Roman"/>
                <w:noProof/>
                <w:webHidden/>
              </w:rPr>
              <w:fldChar w:fldCharType="begin"/>
            </w:r>
            <w:r w:rsidR="0076382A" w:rsidRPr="004B72BC">
              <w:rPr>
                <w:rFonts w:ascii="Times New Roman" w:hAnsi="Times New Roman" w:cs="Times New Roman"/>
                <w:noProof/>
                <w:webHidden/>
              </w:rPr>
              <w:instrText xml:space="preserve"> PAGEREF _Toc175289684 \h </w:instrText>
            </w:r>
            <w:r w:rsidR="0076382A" w:rsidRPr="004B72BC">
              <w:rPr>
                <w:rFonts w:ascii="Times New Roman" w:hAnsi="Times New Roman" w:cs="Times New Roman"/>
                <w:noProof/>
                <w:webHidden/>
              </w:rPr>
            </w:r>
            <w:r w:rsidR="0076382A" w:rsidRPr="004B72BC">
              <w:rPr>
                <w:rFonts w:ascii="Times New Roman" w:hAnsi="Times New Roman" w:cs="Times New Roman"/>
                <w:noProof/>
                <w:webHidden/>
              </w:rPr>
              <w:fldChar w:fldCharType="separate"/>
            </w:r>
            <w:r w:rsidR="0076382A" w:rsidRPr="004B72BC">
              <w:rPr>
                <w:rFonts w:ascii="Times New Roman" w:hAnsi="Times New Roman" w:cs="Times New Roman"/>
                <w:noProof/>
                <w:webHidden/>
              </w:rPr>
              <w:t>4</w:t>
            </w:r>
            <w:r w:rsidR="0076382A" w:rsidRPr="004B72BC">
              <w:rPr>
                <w:rFonts w:ascii="Times New Roman" w:hAnsi="Times New Roman" w:cs="Times New Roman"/>
                <w:noProof/>
                <w:webHidden/>
              </w:rPr>
              <w:fldChar w:fldCharType="end"/>
            </w:r>
          </w:hyperlink>
        </w:p>
        <w:p w14:paraId="5D75BBB3" w14:textId="6AEF6F38" w:rsidR="0076382A" w:rsidRPr="004B72BC" w:rsidRDefault="00000000">
          <w:pPr>
            <w:pStyle w:val="TOC1"/>
            <w:tabs>
              <w:tab w:val="right" w:leader="dot" w:pos="9350"/>
            </w:tabs>
            <w:rPr>
              <w:rFonts w:ascii="Times New Roman" w:eastAsiaTheme="minorEastAsia" w:hAnsi="Times New Roman" w:cs="Times New Roman"/>
              <w:noProof/>
              <w:kern w:val="2"/>
              <w14:ligatures w14:val="standardContextual"/>
            </w:rPr>
          </w:pPr>
          <w:hyperlink w:anchor="_Toc175289685" w:history="1">
            <w:r w:rsidR="0076382A" w:rsidRPr="004B72BC">
              <w:rPr>
                <w:rStyle w:val="Hyperlink"/>
                <w:rFonts w:ascii="Times New Roman" w:hAnsi="Times New Roman" w:cs="Times New Roman"/>
                <w:noProof/>
              </w:rPr>
              <w:t>Herbicide exposure</w:t>
            </w:r>
            <w:r w:rsidR="0076382A" w:rsidRPr="004B72BC">
              <w:rPr>
                <w:rFonts w:ascii="Times New Roman" w:hAnsi="Times New Roman" w:cs="Times New Roman"/>
                <w:noProof/>
                <w:webHidden/>
              </w:rPr>
              <w:tab/>
            </w:r>
            <w:r w:rsidR="0076382A" w:rsidRPr="004B72BC">
              <w:rPr>
                <w:rFonts w:ascii="Times New Roman" w:hAnsi="Times New Roman" w:cs="Times New Roman"/>
                <w:noProof/>
                <w:webHidden/>
              </w:rPr>
              <w:fldChar w:fldCharType="begin"/>
            </w:r>
            <w:r w:rsidR="0076382A" w:rsidRPr="004B72BC">
              <w:rPr>
                <w:rFonts w:ascii="Times New Roman" w:hAnsi="Times New Roman" w:cs="Times New Roman"/>
                <w:noProof/>
                <w:webHidden/>
              </w:rPr>
              <w:instrText xml:space="preserve"> PAGEREF _Toc175289685 \h </w:instrText>
            </w:r>
            <w:r w:rsidR="0076382A" w:rsidRPr="004B72BC">
              <w:rPr>
                <w:rFonts w:ascii="Times New Roman" w:hAnsi="Times New Roman" w:cs="Times New Roman"/>
                <w:noProof/>
                <w:webHidden/>
              </w:rPr>
            </w:r>
            <w:r w:rsidR="0076382A" w:rsidRPr="004B72BC">
              <w:rPr>
                <w:rFonts w:ascii="Times New Roman" w:hAnsi="Times New Roman" w:cs="Times New Roman"/>
                <w:noProof/>
                <w:webHidden/>
              </w:rPr>
              <w:fldChar w:fldCharType="separate"/>
            </w:r>
            <w:r w:rsidR="0076382A" w:rsidRPr="004B72BC">
              <w:rPr>
                <w:rFonts w:ascii="Times New Roman" w:hAnsi="Times New Roman" w:cs="Times New Roman"/>
                <w:noProof/>
                <w:webHidden/>
              </w:rPr>
              <w:t>4</w:t>
            </w:r>
            <w:r w:rsidR="0076382A" w:rsidRPr="004B72BC">
              <w:rPr>
                <w:rFonts w:ascii="Times New Roman" w:hAnsi="Times New Roman" w:cs="Times New Roman"/>
                <w:noProof/>
                <w:webHidden/>
              </w:rPr>
              <w:fldChar w:fldCharType="end"/>
            </w:r>
          </w:hyperlink>
        </w:p>
        <w:p w14:paraId="08AEB3C6" w14:textId="08E991FE" w:rsidR="0076382A" w:rsidRPr="004B72BC" w:rsidRDefault="00000000">
          <w:pPr>
            <w:pStyle w:val="TOC2"/>
            <w:tabs>
              <w:tab w:val="right" w:leader="dot" w:pos="9350"/>
            </w:tabs>
            <w:rPr>
              <w:rFonts w:ascii="Times New Roman" w:hAnsi="Times New Roman"/>
              <w:noProof/>
              <w:kern w:val="2"/>
              <w14:ligatures w14:val="standardContextual"/>
            </w:rPr>
          </w:pPr>
          <w:hyperlink w:anchor="_Toc175289686" w:history="1">
            <w:r w:rsidR="0076382A" w:rsidRPr="004B72BC">
              <w:rPr>
                <w:rStyle w:val="Hyperlink"/>
                <w:rFonts w:ascii="Times New Roman" w:hAnsi="Times New Roman"/>
                <w:noProof/>
              </w:rPr>
              <w:t>SC death grant herbicides with one year for lib law</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_Toc175289686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4</w:t>
            </w:r>
            <w:r w:rsidR="0076382A" w:rsidRPr="004B72BC">
              <w:rPr>
                <w:rFonts w:ascii="Times New Roman" w:hAnsi="Times New Roman"/>
                <w:noProof/>
                <w:webHidden/>
              </w:rPr>
              <w:fldChar w:fldCharType="end"/>
            </w:r>
          </w:hyperlink>
        </w:p>
        <w:p w14:paraId="31335C11" w14:textId="0CEA93AB" w:rsidR="0076382A" w:rsidRPr="004B72BC" w:rsidRDefault="00000000">
          <w:pPr>
            <w:pStyle w:val="TOC2"/>
            <w:tabs>
              <w:tab w:val="right" w:leader="dot" w:pos="9350"/>
            </w:tabs>
            <w:rPr>
              <w:rFonts w:ascii="Times New Roman" w:hAnsi="Times New Roman"/>
              <w:noProof/>
              <w:kern w:val="2"/>
              <w14:ligatures w14:val="standardContextual"/>
            </w:rPr>
          </w:pPr>
          <w:hyperlink w:anchor="_Toc175289687" w:history="1">
            <w:r w:rsidR="0076382A" w:rsidRPr="004B72BC">
              <w:rPr>
                <w:rStyle w:val="Hyperlink"/>
                <w:rFonts w:ascii="Times New Roman" w:hAnsi="Times New Roman"/>
                <w:noProof/>
              </w:rPr>
              <w:t>SC death grant herbicides exposure in Korea</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_Toc175289687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5</w:t>
            </w:r>
            <w:r w:rsidR="0076382A" w:rsidRPr="004B72BC">
              <w:rPr>
                <w:rFonts w:ascii="Times New Roman" w:hAnsi="Times New Roman"/>
                <w:noProof/>
                <w:webHidden/>
              </w:rPr>
              <w:fldChar w:fldCharType="end"/>
            </w:r>
          </w:hyperlink>
        </w:p>
        <w:p w14:paraId="1A5FC74D" w14:textId="6F523730" w:rsidR="0076382A" w:rsidRPr="004B72BC" w:rsidRDefault="00000000">
          <w:pPr>
            <w:pStyle w:val="TOC1"/>
            <w:tabs>
              <w:tab w:val="right" w:leader="dot" w:pos="9350"/>
            </w:tabs>
            <w:rPr>
              <w:rFonts w:ascii="Times New Roman" w:eastAsiaTheme="minorEastAsia" w:hAnsi="Times New Roman" w:cs="Times New Roman"/>
              <w:noProof/>
              <w:kern w:val="2"/>
              <w14:ligatures w14:val="standardContextual"/>
            </w:rPr>
          </w:pPr>
          <w:hyperlink w:anchor="_Toc175289688" w:history="1">
            <w:r w:rsidR="0076382A" w:rsidRPr="004B72BC">
              <w:rPr>
                <w:rStyle w:val="Hyperlink"/>
                <w:rFonts w:ascii="Times New Roman" w:hAnsi="Times New Roman" w:cs="Times New Roman"/>
                <w:noProof/>
              </w:rPr>
              <w:t>Blue Water Navy</w:t>
            </w:r>
            <w:r w:rsidR="0076382A" w:rsidRPr="004B72BC">
              <w:rPr>
                <w:rFonts w:ascii="Times New Roman" w:hAnsi="Times New Roman" w:cs="Times New Roman"/>
                <w:noProof/>
                <w:webHidden/>
              </w:rPr>
              <w:tab/>
            </w:r>
            <w:r w:rsidR="0076382A" w:rsidRPr="004B72BC">
              <w:rPr>
                <w:rFonts w:ascii="Times New Roman" w:hAnsi="Times New Roman" w:cs="Times New Roman"/>
                <w:noProof/>
                <w:webHidden/>
              </w:rPr>
              <w:fldChar w:fldCharType="begin"/>
            </w:r>
            <w:r w:rsidR="0076382A" w:rsidRPr="004B72BC">
              <w:rPr>
                <w:rFonts w:ascii="Times New Roman" w:hAnsi="Times New Roman" w:cs="Times New Roman"/>
                <w:noProof/>
                <w:webHidden/>
              </w:rPr>
              <w:instrText xml:space="preserve"> PAGEREF _Toc175289688 \h </w:instrText>
            </w:r>
            <w:r w:rsidR="0076382A" w:rsidRPr="004B72BC">
              <w:rPr>
                <w:rFonts w:ascii="Times New Roman" w:hAnsi="Times New Roman" w:cs="Times New Roman"/>
                <w:noProof/>
                <w:webHidden/>
              </w:rPr>
            </w:r>
            <w:r w:rsidR="0076382A" w:rsidRPr="004B72BC">
              <w:rPr>
                <w:rFonts w:ascii="Times New Roman" w:hAnsi="Times New Roman" w:cs="Times New Roman"/>
                <w:noProof/>
                <w:webHidden/>
              </w:rPr>
              <w:fldChar w:fldCharType="separate"/>
            </w:r>
            <w:r w:rsidR="0076382A" w:rsidRPr="004B72BC">
              <w:rPr>
                <w:rFonts w:ascii="Times New Roman" w:hAnsi="Times New Roman" w:cs="Times New Roman"/>
                <w:noProof/>
                <w:webHidden/>
              </w:rPr>
              <w:t>5</w:t>
            </w:r>
            <w:r w:rsidR="0076382A" w:rsidRPr="004B72BC">
              <w:rPr>
                <w:rFonts w:ascii="Times New Roman" w:hAnsi="Times New Roman" w:cs="Times New Roman"/>
                <w:noProof/>
                <w:webHidden/>
              </w:rPr>
              <w:fldChar w:fldCharType="end"/>
            </w:r>
          </w:hyperlink>
        </w:p>
        <w:p w14:paraId="676DA79E" w14:textId="7B259087" w:rsidR="0076382A" w:rsidRPr="004B72BC" w:rsidRDefault="00000000">
          <w:pPr>
            <w:pStyle w:val="TOC2"/>
            <w:tabs>
              <w:tab w:val="left" w:pos="2713"/>
              <w:tab w:val="right" w:leader="dot" w:pos="9350"/>
            </w:tabs>
            <w:rPr>
              <w:rFonts w:ascii="Times New Roman" w:hAnsi="Times New Roman"/>
              <w:noProof/>
              <w:kern w:val="2"/>
              <w14:ligatures w14:val="standardContextual"/>
            </w:rPr>
          </w:pPr>
          <w:hyperlink w:anchor="_Toc175289689" w:history="1">
            <w:r w:rsidR="0076382A" w:rsidRPr="004B72BC">
              <w:rPr>
                <w:rStyle w:val="Hyperlink"/>
                <w:rFonts w:ascii="Times New Roman" w:eastAsia="Times New Roman" w:hAnsi="Times New Roman"/>
                <w:b/>
                <w:noProof/>
              </w:rPr>
              <w:t>BWN grant without lib leg</w:t>
            </w:r>
            <w:r w:rsidR="0076382A" w:rsidRPr="004B72BC">
              <w:rPr>
                <w:rFonts w:ascii="Times New Roman" w:hAnsi="Times New Roman"/>
                <w:noProof/>
                <w:kern w:val="2"/>
                <w14:ligatures w14:val="standardContextual"/>
              </w:rPr>
              <w:tab/>
            </w:r>
            <w:r w:rsidR="0076382A" w:rsidRPr="004B72BC">
              <w:rPr>
                <w:rStyle w:val="Hyperlink"/>
                <w:rFonts w:ascii="Times New Roman" w:hAnsi="Times New Roman"/>
                <w:noProof/>
              </w:rPr>
              <w:t>20</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_Toc175289689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5</w:t>
            </w:r>
            <w:r w:rsidR="0076382A" w:rsidRPr="004B72BC">
              <w:rPr>
                <w:rFonts w:ascii="Times New Roman" w:hAnsi="Times New Roman"/>
                <w:noProof/>
                <w:webHidden/>
              </w:rPr>
              <w:fldChar w:fldCharType="end"/>
            </w:r>
          </w:hyperlink>
        </w:p>
        <w:p w14:paraId="74C43FA6" w14:textId="45AB95B2" w:rsidR="0076382A" w:rsidRPr="004B72BC" w:rsidRDefault="00000000">
          <w:pPr>
            <w:pStyle w:val="TOC1"/>
            <w:tabs>
              <w:tab w:val="right" w:leader="dot" w:pos="9350"/>
            </w:tabs>
            <w:rPr>
              <w:rFonts w:ascii="Times New Roman" w:eastAsiaTheme="minorEastAsia" w:hAnsi="Times New Roman" w:cs="Times New Roman"/>
              <w:noProof/>
              <w:kern w:val="2"/>
              <w14:ligatures w14:val="standardContextual"/>
            </w:rPr>
          </w:pPr>
          <w:hyperlink w:anchor="_Toc175289690" w:history="1">
            <w:r w:rsidR="0076382A" w:rsidRPr="004B72BC">
              <w:rPr>
                <w:rStyle w:val="Hyperlink"/>
                <w:rFonts w:ascii="Times New Roman" w:hAnsi="Times New Roman" w:cs="Times New Roman"/>
                <w:noProof/>
              </w:rPr>
              <w:t>Service records in general</w:t>
            </w:r>
            <w:r w:rsidR="0076382A" w:rsidRPr="004B72BC">
              <w:rPr>
                <w:rFonts w:ascii="Times New Roman" w:hAnsi="Times New Roman" w:cs="Times New Roman"/>
                <w:noProof/>
                <w:webHidden/>
              </w:rPr>
              <w:tab/>
            </w:r>
            <w:r w:rsidR="0076382A" w:rsidRPr="004B72BC">
              <w:rPr>
                <w:rFonts w:ascii="Times New Roman" w:hAnsi="Times New Roman" w:cs="Times New Roman"/>
                <w:noProof/>
                <w:webHidden/>
              </w:rPr>
              <w:fldChar w:fldCharType="begin"/>
            </w:r>
            <w:r w:rsidR="0076382A" w:rsidRPr="004B72BC">
              <w:rPr>
                <w:rFonts w:ascii="Times New Roman" w:hAnsi="Times New Roman" w:cs="Times New Roman"/>
                <w:noProof/>
                <w:webHidden/>
              </w:rPr>
              <w:instrText xml:space="preserve"> PAGEREF _Toc175289690 \h </w:instrText>
            </w:r>
            <w:r w:rsidR="0076382A" w:rsidRPr="004B72BC">
              <w:rPr>
                <w:rFonts w:ascii="Times New Roman" w:hAnsi="Times New Roman" w:cs="Times New Roman"/>
                <w:noProof/>
                <w:webHidden/>
              </w:rPr>
            </w:r>
            <w:r w:rsidR="0076382A" w:rsidRPr="004B72BC">
              <w:rPr>
                <w:rFonts w:ascii="Times New Roman" w:hAnsi="Times New Roman" w:cs="Times New Roman"/>
                <w:noProof/>
                <w:webHidden/>
              </w:rPr>
              <w:fldChar w:fldCharType="separate"/>
            </w:r>
            <w:r w:rsidR="0076382A" w:rsidRPr="004B72BC">
              <w:rPr>
                <w:rFonts w:ascii="Times New Roman" w:hAnsi="Times New Roman" w:cs="Times New Roman"/>
                <w:noProof/>
                <w:webHidden/>
              </w:rPr>
              <w:t>5</w:t>
            </w:r>
            <w:r w:rsidR="0076382A" w:rsidRPr="004B72BC">
              <w:rPr>
                <w:rFonts w:ascii="Times New Roman" w:hAnsi="Times New Roman" w:cs="Times New Roman"/>
                <w:noProof/>
                <w:webHidden/>
              </w:rPr>
              <w:fldChar w:fldCharType="end"/>
            </w:r>
          </w:hyperlink>
        </w:p>
        <w:p w14:paraId="27CAA8AF" w14:textId="1FF4B7FF" w:rsidR="0076382A" w:rsidRPr="004B72BC" w:rsidRDefault="00000000">
          <w:pPr>
            <w:pStyle w:val="TOC1"/>
            <w:tabs>
              <w:tab w:val="right" w:leader="dot" w:pos="9350"/>
            </w:tabs>
            <w:rPr>
              <w:rFonts w:ascii="Times New Roman" w:eastAsiaTheme="minorEastAsia" w:hAnsi="Times New Roman" w:cs="Times New Roman"/>
              <w:noProof/>
              <w:kern w:val="2"/>
              <w14:ligatures w14:val="standardContextual"/>
            </w:rPr>
          </w:pPr>
          <w:hyperlink w:anchor="_Toc175289691" w:history="1">
            <w:r w:rsidR="0076382A" w:rsidRPr="004B72BC">
              <w:rPr>
                <w:rStyle w:val="Hyperlink"/>
                <w:rFonts w:ascii="Times New Roman" w:hAnsi="Times New Roman" w:cs="Times New Roman"/>
                <w:noProof/>
              </w:rPr>
              <w:t>Spouse issues</w:t>
            </w:r>
            <w:r w:rsidR="0076382A" w:rsidRPr="004B72BC">
              <w:rPr>
                <w:rFonts w:ascii="Times New Roman" w:hAnsi="Times New Roman" w:cs="Times New Roman"/>
                <w:noProof/>
                <w:webHidden/>
              </w:rPr>
              <w:tab/>
            </w:r>
            <w:r w:rsidR="0076382A" w:rsidRPr="004B72BC">
              <w:rPr>
                <w:rFonts w:ascii="Times New Roman" w:hAnsi="Times New Roman" w:cs="Times New Roman"/>
                <w:noProof/>
                <w:webHidden/>
              </w:rPr>
              <w:fldChar w:fldCharType="begin"/>
            </w:r>
            <w:r w:rsidR="0076382A" w:rsidRPr="004B72BC">
              <w:rPr>
                <w:rFonts w:ascii="Times New Roman" w:hAnsi="Times New Roman" w:cs="Times New Roman"/>
                <w:noProof/>
                <w:webHidden/>
              </w:rPr>
              <w:instrText xml:space="preserve"> PAGEREF _Toc175289691 \h </w:instrText>
            </w:r>
            <w:r w:rsidR="0076382A" w:rsidRPr="004B72BC">
              <w:rPr>
                <w:rFonts w:ascii="Times New Roman" w:hAnsi="Times New Roman" w:cs="Times New Roman"/>
                <w:noProof/>
                <w:webHidden/>
              </w:rPr>
            </w:r>
            <w:r w:rsidR="0076382A" w:rsidRPr="004B72BC">
              <w:rPr>
                <w:rFonts w:ascii="Times New Roman" w:hAnsi="Times New Roman" w:cs="Times New Roman"/>
                <w:noProof/>
                <w:webHidden/>
              </w:rPr>
              <w:fldChar w:fldCharType="separate"/>
            </w:r>
            <w:r w:rsidR="0076382A" w:rsidRPr="004B72BC">
              <w:rPr>
                <w:rFonts w:ascii="Times New Roman" w:hAnsi="Times New Roman" w:cs="Times New Roman"/>
                <w:noProof/>
                <w:webHidden/>
              </w:rPr>
              <w:t>5</w:t>
            </w:r>
            <w:r w:rsidR="0076382A" w:rsidRPr="004B72BC">
              <w:rPr>
                <w:rFonts w:ascii="Times New Roman" w:hAnsi="Times New Roman" w:cs="Times New Roman"/>
                <w:noProof/>
                <w:webHidden/>
              </w:rPr>
              <w:fldChar w:fldCharType="end"/>
            </w:r>
          </w:hyperlink>
        </w:p>
        <w:p w14:paraId="24B61246" w14:textId="548185C1" w:rsidR="0076382A" w:rsidRPr="004B72BC" w:rsidRDefault="00000000">
          <w:pPr>
            <w:pStyle w:val="TOC1"/>
            <w:tabs>
              <w:tab w:val="right" w:leader="dot" w:pos="9350"/>
            </w:tabs>
            <w:rPr>
              <w:rFonts w:ascii="Times New Roman" w:eastAsiaTheme="minorEastAsia" w:hAnsi="Times New Roman" w:cs="Times New Roman"/>
              <w:noProof/>
              <w:kern w:val="2"/>
              <w14:ligatures w14:val="standardContextual"/>
            </w:rPr>
          </w:pPr>
          <w:hyperlink w:anchor="_Toc175289692" w:history="1">
            <w:r w:rsidR="0076382A" w:rsidRPr="004B72BC">
              <w:rPr>
                <w:rStyle w:val="Hyperlink"/>
                <w:rFonts w:ascii="Times New Roman" w:hAnsi="Times New Roman" w:cs="Times New Roman"/>
                <w:noProof/>
              </w:rPr>
              <w:t>Special Monthly Pension</w:t>
            </w:r>
            <w:r w:rsidR="0076382A" w:rsidRPr="004B72BC">
              <w:rPr>
                <w:rFonts w:ascii="Times New Roman" w:hAnsi="Times New Roman" w:cs="Times New Roman"/>
                <w:noProof/>
                <w:webHidden/>
              </w:rPr>
              <w:tab/>
            </w:r>
            <w:r w:rsidR="0076382A" w:rsidRPr="004B72BC">
              <w:rPr>
                <w:rFonts w:ascii="Times New Roman" w:hAnsi="Times New Roman" w:cs="Times New Roman"/>
                <w:noProof/>
                <w:webHidden/>
              </w:rPr>
              <w:fldChar w:fldCharType="begin"/>
            </w:r>
            <w:r w:rsidR="0076382A" w:rsidRPr="004B72BC">
              <w:rPr>
                <w:rFonts w:ascii="Times New Roman" w:hAnsi="Times New Roman" w:cs="Times New Roman"/>
                <w:noProof/>
                <w:webHidden/>
              </w:rPr>
              <w:instrText xml:space="preserve"> PAGEREF _Toc175289692 \h </w:instrText>
            </w:r>
            <w:r w:rsidR="0076382A" w:rsidRPr="004B72BC">
              <w:rPr>
                <w:rFonts w:ascii="Times New Roman" w:hAnsi="Times New Roman" w:cs="Times New Roman"/>
                <w:noProof/>
                <w:webHidden/>
              </w:rPr>
            </w:r>
            <w:r w:rsidR="0076382A" w:rsidRPr="004B72BC">
              <w:rPr>
                <w:rFonts w:ascii="Times New Roman" w:hAnsi="Times New Roman" w:cs="Times New Roman"/>
                <w:noProof/>
                <w:webHidden/>
              </w:rPr>
              <w:fldChar w:fldCharType="separate"/>
            </w:r>
            <w:r w:rsidR="0076382A" w:rsidRPr="004B72BC">
              <w:rPr>
                <w:rFonts w:ascii="Times New Roman" w:hAnsi="Times New Roman" w:cs="Times New Roman"/>
                <w:noProof/>
                <w:webHidden/>
              </w:rPr>
              <w:t>5</w:t>
            </w:r>
            <w:r w:rsidR="0076382A" w:rsidRPr="004B72BC">
              <w:rPr>
                <w:rFonts w:ascii="Times New Roman" w:hAnsi="Times New Roman" w:cs="Times New Roman"/>
                <w:noProof/>
                <w:webHidden/>
              </w:rPr>
              <w:fldChar w:fldCharType="end"/>
            </w:r>
          </w:hyperlink>
        </w:p>
        <w:p w14:paraId="77E7D2F4" w14:textId="51AE55DF" w:rsidR="0076382A" w:rsidRPr="004B72BC" w:rsidRDefault="00000000">
          <w:pPr>
            <w:pStyle w:val="TOC1"/>
            <w:tabs>
              <w:tab w:val="right" w:leader="dot" w:pos="9350"/>
            </w:tabs>
            <w:rPr>
              <w:rFonts w:ascii="Times New Roman" w:eastAsiaTheme="minorEastAsia" w:hAnsi="Times New Roman" w:cs="Times New Roman"/>
              <w:noProof/>
              <w:kern w:val="2"/>
              <w14:ligatures w14:val="standardContextual"/>
            </w:rPr>
          </w:pPr>
          <w:hyperlink w:anchor="_Toc175289693" w:history="1">
            <w:r w:rsidR="0076382A" w:rsidRPr="004B72BC">
              <w:rPr>
                <w:rStyle w:val="Hyperlink"/>
                <w:rFonts w:ascii="Times New Roman" w:hAnsi="Times New Roman" w:cs="Times New Roman"/>
                <w:noProof/>
              </w:rPr>
              <w:t>Claims/Appeals pending at death</w:t>
            </w:r>
            <w:r w:rsidR="0076382A" w:rsidRPr="004B72BC">
              <w:rPr>
                <w:rFonts w:ascii="Times New Roman" w:hAnsi="Times New Roman" w:cs="Times New Roman"/>
                <w:noProof/>
                <w:webHidden/>
              </w:rPr>
              <w:tab/>
            </w:r>
            <w:r w:rsidR="0076382A" w:rsidRPr="004B72BC">
              <w:rPr>
                <w:rFonts w:ascii="Times New Roman" w:hAnsi="Times New Roman" w:cs="Times New Roman"/>
                <w:noProof/>
                <w:webHidden/>
              </w:rPr>
              <w:fldChar w:fldCharType="begin"/>
            </w:r>
            <w:r w:rsidR="0076382A" w:rsidRPr="004B72BC">
              <w:rPr>
                <w:rFonts w:ascii="Times New Roman" w:hAnsi="Times New Roman" w:cs="Times New Roman"/>
                <w:noProof/>
                <w:webHidden/>
              </w:rPr>
              <w:instrText xml:space="preserve"> PAGEREF _Toc175289693 \h </w:instrText>
            </w:r>
            <w:r w:rsidR="0076382A" w:rsidRPr="004B72BC">
              <w:rPr>
                <w:rFonts w:ascii="Times New Roman" w:hAnsi="Times New Roman" w:cs="Times New Roman"/>
                <w:noProof/>
                <w:webHidden/>
              </w:rPr>
            </w:r>
            <w:r w:rsidR="0076382A" w:rsidRPr="004B72BC">
              <w:rPr>
                <w:rFonts w:ascii="Times New Roman" w:hAnsi="Times New Roman" w:cs="Times New Roman"/>
                <w:noProof/>
                <w:webHidden/>
              </w:rPr>
              <w:fldChar w:fldCharType="separate"/>
            </w:r>
            <w:r w:rsidR="0076382A" w:rsidRPr="004B72BC">
              <w:rPr>
                <w:rFonts w:ascii="Times New Roman" w:hAnsi="Times New Roman" w:cs="Times New Roman"/>
                <w:noProof/>
                <w:webHidden/>
              </w:rPr>
              <w:t>5</w:t>
            </w:r>
            <w:r w:rsidR="0076382A" w:rsidRPr="004B72BC">
              <w:rPr>
                <w:rFonts w:ascii="Times New Roman" w:hAnsi="Times New Roman" w:cs="Times New Roman"/>
                <w:noProof/>
                <w:webHidden/>
              </w:rPr>
              <w:fldChar w:fldCharType="end"/>
            </w:r>
          </w:hyperlink>
        </w:p>
        <w:p w14:paraId="1394DE71" w14:textId="18C3FF1D" w:rsidR="0076382A" w:rsidRPr="004B72BC" w:rsidRDefault="00000000">
          <w:pPr>
            <w:pStyle w:val="TOC1"/>
            <w:tabs>
              <w:tab w:val="right" w:leader="dot" w:pos="9350"/>
            </w:tabs>
            <w:rPr>
              <w:rFonts w:ascii="Times New Roman" w:eastAsiaTheme="minorEastAsia" w:hAnsi="Times New Roman" w:cs="Times New Roman"/>
              <w:noProof/>
              <w:kern w:val="2"/>
              <w14:ligatures w14:val="standardContextual"/>
            </w:rPr>
          </w:pPr>
          <w:hyperlink w:anchor="_Toc175289694" w:history="1">
            <w:r w:rsidR="0076382A" w:rsidRPr="004B72BC">
              <w:rPr>
                <w:rStyle w:val="Hyperlink"/>
                <w:rFonts w:ascii="Times New Roman" w:hAnsi="Times New Roman" w:cs="Times New Roman"/>
                <w:noProof/>
              </w:rPr>
              <w:t>Treatment records</w:t>
            </w:r>
            <w:r w:rsidR="0076382A" w:rsidRPr="004B72BC">
              <w:rPr>
                <w:rFonts w:ascii="Times New Roman" w:hAnsi="Times New Roman" w:cs="Times New Roman"/>
                <w:noProof/>
                <w:webHidden/>
              </w:rPr>
              <w:tab/>
            </w:r>
            <w:r w:rsidR="0076382A" w:rsidRPr="004B72BC">
              <w:rPr>
                <w:rFonts w:ascii="Times New Roman" w:hAnsi="Times New Roman" w:cs="Times New Roman"/>
                <w:noProof/>
                <w:webHidden/>
              </w:rPr>
              <w:fldChar w:fldCharType="begin"/>
            </w:r>
            <w:r w:rsidR="0076382A" w:rsidRPr="004B72BC">
              <w:rPr>
                <w:rFonts w:ascii="Times New Roman" w:hAnsi="Times New Roman" w:cs="Times New Roman"/>
                <w:noProof/>
                <w:webHidden/>
              </w:rPr>
              <w:instrText xml:space="preserve"> PAGEREF _Toc175289694 \h </w:instrText>
            </w:r>
            <w:r w:rsidR="0076382A" w:rsidRPr="004B72BC">
              <w:rPr>
                <w:rFonts w:ascii="Times New Roman" w:hAnsi="Times New Roman" w:cs="Times New Roman"/>
                <w:noProof/>
                <w:webHidden/>
              </w:rPr>
            </w:r>
            <w:r w:rsidR="0076382A" w:rsidRPr="004B72BC">
              <w:rPr>
                <w:rFonts w:ascii="Times New Roman" w:hAnsi="Times New Roman" w:cs="Times New Roman"/>
                <w:noProof/>
                <w:webHidden/>
              </w:rPr>
              <w:fldChar w:fldCharType="separate"/>
            </w:r>
            <w:r w:rsidR="0076382A" w:rsidRPr="004B72BC">
              <w:rPr>
                <w:rFonts w:ascii="Times New Roman" w:hAnsi="Times New Roman" w:cs="Times New Roman"/>
                <w:noProof/>
                <w:webHidden/>
              </w:rPr>
              <w:t>5</w:t>
            </w:r>
            <w:r w:rsidR="0076382A" w:rsidRPr="004B72BC">
              <w:rPr>
                <w:rFonts w:ascii="Times New Roman" w:hAnsi="Times New Roman" w:cs="Times New Roman"/>
                <w:noProof/>
                <w:webHidden/>
              </w:rPr>
              <w:fldChar w:fldCharType="end"/>
            </w:r>
          </w:hyperlink>
        </w:p>
        <w:p w14:paraId="51265C02" w14:textId="04A86882" w:rsidR="0076382A" w:rsidRPr="004B72BC" w:rsidRDefault="00000000">
          <w:pPr>
            <w:pStyle w:val="TOC1"/>
            <w:tabs>
              <w:tab w:val="right" w:leader="dot" w:pos="9350"/>
            </w:tabs>
            <w:rPr>
              <w:rFonts w:ascii="Times New Roman" w:eastAsiaTheme="minorEastAsia" w:hAnsi="Times New Roman" w:cs="Times New Roman"/>
              <w:noProof/>
              <w:kern w:val="2"/>
              <w14:ligatures w14:val="standardContextual"/>
            </w:rPr>
          </w:pPr>
          <w:hyperlink w:anchor="_Toc175289695" w:history="1">
            <w:r w:rsidR="0076382A" w:rsidRPr="004B72BC">
              <w:rPr>
                <w:rStyle w:val="Hyperlink"/>
                <w:rFonts w:ascii="Times New Roman" w:hAnsi="Times New Roman" w:cs="Times New Roman"/>
                <w:noProof/>
              </w:rPr>
              <w:t>Veteran’s service verification</w:t>
            </w:r>
            <w:r w:rsidR="0076382A" w:rsidRPr="004B72BC">
              <w:rPr>
                <w:rFonts w:ascii="Times New Roman" w:hAnsi="Times New Roman" w:cs="Times New Roman"/>
                <w:noProof/>
                <w:webHidden/>
              </w:rPr>
              <w:tab/>
            </w:r>
            <w:r w:rsidR="0076382A" w:rsidRPr="004B72BC">
              <w:rPr>
                <w:rFonts w:ascii="Times New Roman" w:hAnsi="Times New Roman" w:cs="Times New Roman"/>
                <w:noProof/>
                <w:webHidden/>
              </w:rPr>
              <w:fldChar w:fldCharType="begin"/>
            </w:r>
            <w:r w:rsidR="0076382A" w:rsidRPr="004B72BC">
              <w:rPr>
                <w:rFonts w:ascii="Times New Roman" w:hAnsi="Times New Roman" w:cs="Times New Roman"/>
                <w:noProof/>
                <w:webHidden/>
              </w:rPr>
              <w:instrText xml:space="preserve"> PAGEREF _Toc175289695 \h </w:instrText>
            </w:r>
            <w:r w:rsidR="0076382A" w:rsidRPr="004B72BC">
              <w:rPr>
                <w:rFonts w:ascii="Times New Roman" w:hAnsi="Times New Roman" w:cs="Times New Roman"/>
                <w:noProof/>
                <w:webHidden/>
              </w:rPr>
            </w:r>
            <w:r w:rsidR="0076382A" w:rsidRPr="004B72BC">
              <w:rPr>
                <w:rFonts w:ascii="Times New Roman" w:hAnsi="Times New Roman" w:cs="Times New Roman"/>
                <w:noProof/>
                <w:webHidden/>
              </w:rPr>
              <w:fldChar w:fldCharType="separate"/>
            </w:r>
            <w:r w:rsidR="0076382A" w:rsidRPr="004B72BC">
              <w:rPr>
                <w:rFonts w:ascii="Times New Roman" w:hAnsi="Times New Roman" w:cs="Times New Roman"/>
                <w:noProof/>
                <w:webHidden/>
              </w:rPr>
              <w:t>6</w:t>
            </w:r>
            <w:r w:rsidR="0076382A" w:rsidRPr="004B72BC">
              <w:rPr>
                <w:rFonts w:ascii="Times New Roman" w:hAnsi="Times New Roman" w:cs="Times New Roman"/>
                <w:noProof/>
                <w:webHidden/>
              </w:rPr>
              <w:fldChar w:fldCharType="end"/>
            </w:r>
          </w:hyperlink>
        </w:p>
        <w:p w14:paraId="47A49317" w14:textId="7B939F7D" w:rsidR="0076382A" w:rsidRPr="004B72BC" w:rsidRDefault="00000000">
          <w:pPr>
            <w:pStyle w:val="TOC1"/>
            <w:tabs>
              <w:tab w:val="right" w:leader="dot" w:pos="9350"/>
            </w:tabs>
            <w:rPr>
              <w:rFonts w:ascii="Times New Roman" w:eastAsiaTheme="minorEastAsia" w:hAnsi="Times New Roman" w:cs="Times New Roman"/>
              <w:noProof/>
              <w:kern w:val="2"/>
              <w14:ligatures w14:val="standardContextual"/>
            </w:rPr>
          </w:pPr>
          <w:hyperlink w:anchor="_Toc175289696" w:history="1">
            <w:r w:rsidR="0076382A" w:rsidRPr="004B72BC">
              <w:rPr>
                <w:rStyle w:val="Hyperlink"/>
                <w:rFonts w:ascii="Times New Roman" w:hAnsi="Times New Roman" w:cs="Times New Roman"/>
                <w:noProof/>
              </w:rPr>
              <w:t>Duty to assist</w:t>
            </w:r>
            <w:r w:rsidR="0076382A" w:rsidRPr="004B72BC">
              <w:rPr>
                <w:rFonts w:ascii="Times New Roman" w:hAnsi="Times New Roman" w:cs="Times New Roman"/>
                <w:noProof/>
                <w:webHidden/>
              </w:rPr>
              <w:tab/>
            </w:r>
            <w:r w:rsidR="0076382A" w:rsidRPr="004B72BC">
              <w:rPr>
                <w:rFonts w:ascii="Times New Roman" w:hAnsi="Times New Roman" w:cs="Times New Roman"/>
                <w:noProof/>
                <w:webHidden/>
              </w:rPr>
              <w:fldChar w:fldCharType="begin"/>
            </w:r>
            <w:r w:rsidR="0076382A" w:rsidRPr="004B72BC">
              <w:rPr>
                <w:rFonts w:ascii="Times New Roman" w:hAnsi="Times New Roman" w:cs="Times New Roman"/>
                <w:noProof/>
                <w:webHidden/>
              </w:rPr>
              <w:instrText xml:space="preserve"> PAGEREF _Toc175289696 \h </w:instrText>
            </w:r>
            <w:r w:rsidR="0076382A" w:rsidRPr="004B72BC">
              <w:rPr>
                <w:rFonts w:ascii="Times New Roman" w:hAnsi="Times New Roman" w:cs="Times New Roman"/>
                <w:noProof/>
                <w:webHidden/>
              </w:rPr>
            </w:r>
            <w:r w:rsidR="0076382A" w:rsidRPr="004B72BC">
              <w:rPr>
                <w:rFonts w:ascii="Times New Roman" w:hAnsi="Times New Roman" w:cs="Times New Roman"/>
                <w:noProof/>
                <w:webHidden/>
              </w:rPr>
              <w:fldChar w:fldCharType="separate"/>
            </w:r>
            <w:r w:rsidR="0076382A" w:rsidRPr="004B72BC">
              <w:rPr>
                <w:rFonts w:ascii="Times New Roman" w:hAnsi="Times New Roman" w:cs="Times New Roman"/>
                <w:noProof/>
                <w:webHidden/>
              </w:rPr>
              <w:t>6</w:t>
            </w:r>
            <w:r w:rsidR="0076382A" w:rsidRPr="004B72BC">
              <w:rPr>
                <w:rFonts w:ascii="Times New Roman" w:hAnsi="Times New Roman" w:cs="Times New Roman"/>
                <w:noProof/>
                <w:webHidden/>
              </w:rPr>
              <w:fldChar w:fldCharType="end"/>
            </w:r>
          </w:hyperlink>
        </w:p>
        <w:p w14:paraId="0FABB572" w14:textId="4A0A5A3E" w:rsidR="0076382A" w:rsidRPr="004B72BC" w:rsidRDefault="00000000">
          <w:pPr>
            <w:pStyle w:val="TOC1"/>
            <w:tabs>
              <w:tab w:val="right" w:leader="dot" w:pos="9350"/>
            </w:tabs>
            <w:rPr>
              <w:rFonts w:ascii="Times New Roman" w:eastAsiaTheme="minorEastAsia" w:hAnsi="Times New Roman" w:cs="Times New Roman"/>
              <w:noProof/>
              <w:kern w:val="2"/>
              <w14:ligatures w14:val="standardContextual"/>
            </w:rPr>
          </w:pPr>
          <w:hyperlink w:anchor="_Toc175289697" w:history="1">
            <w:r w:rsidR="0076382A" w:rsidRPr="004B72BC">
              <w:rPr>
                <w:rStyle w:val="Hyperlink"/>
                <w:rFonts w:ascii="Times New Roman" w:hAnsi="Times New Roman" w:cs="Times New Roman"/>
                <w:noProof/>
              </w:rPr>
              <w:t>Supplemental Claims and Higher Level Reviews</w:t>
            </w:r>
            <w:r w:rsidR="0076382A" w:rsidRPr="004B72BC">
              <w:rPr>
                <w:rFonts w:ascii="Times New Roman" w:hAnsi="Times New Roman" w:cs="Times New Roman"/>
                <w:noProof/>
                <w:webHidden/>
              </w:rPr>
              <w:tab/>
            </w:r>
            <w:r w:rsidR="0076382A" w:rsidRPr="004B72BC">
              <w:rPr>
                <w:rFonts w:ascii="Times New Roman" w:hAnsi="Times New Roman" w:cs="Times New Roman"/>
                <w:noProof/>
                <w:webHidden/>
              </w:rPr>
              <w:fldChar w:fldCharType="begin"/>
            </w:r>
            <w:r w:rsidR="0076382A" w:rsidRPr="004B72BC">
              <w:rPr>
                <w:rFonts w:ascii="Times New Roman" w:hAnsi="Times New Roman" w:cs="Times New Roman"/>
                <w:noProof/>
                <w:webHidden/>
              </w:rPr>
              <w:instrText xml:space="preserve"> PAGEREF _Toc175289697 \h </w:instrText>
            </w:r>
            <w:r w:rsidR="0076382A" w:rsidRPr="004B72BC">
              <w:rPr>
                <w:rFonts w:ascii="Times New Roman" w:hAnsi="Times New Roman" w:cs="Times New Roman"/>
                <w:noProof/>
                <w:webHidden/>
              </w:rPr>
            </w:r>
            <w:r w:rsidR="0076382A" w:rsidRPr="004B72BC">
              <w:rPr>
                <w:rFonts w:ascii="Times New Roman" w:hAnsi="Times New Roman" w:cs="Times New Roman"/>
                <w:noProof/>
                <w:webHidden/>
              </w:rPr>
              <w:fldChar w:fldCharType="separate"/>
            </w:r>
            <w:r w:rsidR="0076382A" w:rsidRPr="004B72BC">
              <w:rPr>
                <w:rFonts w:ascii="Times New Roman" w:hAnsi="Times New Roman" w:cs="Times New Roman"/>
                <w:noProof/>
                <w:webHidden/>
              </w:rPr>
              <w:t>6</w:t>
            </w:r>
            <w:r w:rsidR="0076382A" w:rsidRPr="004B72BC">
              <w:rPr>
                <w:rFonts w:ascii="Times New Roman" w:hAnsi="Times New Roman" w:cs="Times New Roman"/>
                <w:noProof/>
                <w:webHidden/>
              </w:rPr>
              <w:fldChar w:fldCharType="end"/>
            </w:r>
          </w:hyperlink>
        </w:p>
        <w:p w14:paraId="495C92F5" w14:textId="788358AC" w:rsidR="0076382A" w:rsidRPr="004B72BC" w:rsidRDefault="00000000">
          <w:pPr>
            <w:pStyle w:val="TOC1"/>
            <w:tabs>
              <w:tab w:val="right" w:leader="dot" w:pos="9350"/>
            </w:tabs>
            <w:rPr>
              <w:rFonts w:ascii="Times New Roman" w:eastAsiaTheme="minorEastAsia" w:hAnsi="Times New Roman" w:cs="Times New Roman"/>
              <w:noProof/>
              <w:kern w:val="2"/>
              <w14:ligatures w14:val="standardContextual"/>
            </w:rPr>
          </w:pPr>
          <w:hyperlink w:anchor="_Toc175289698" w:history="1">
            <w:r w:rsidR="0076382A" w:rsidRPr="004B72BC">
              <w:rPr>
                <w:rStyle w:val="Hyperlink"/>
                <w:rFonts w:ascii="Times New Roman" w:hAnsi="Times New Roman" w:cs="Times New Roman"/>
                <w:noProof/>
              </w:rPr>
              <w:t>CLCW</w:t>
            </w:r>
            <w:r w:rsidR="0076382A" w:rsidRPr="004B72BC">
              <w:rPr>
                <w:rFonts w:ascii="Times New Roman" w:hAnsi="Times New Roman" w:cs="Times New Roman"/>
                <w:noProof/>
                <w:webHidden/>
              </w:rPr>
              <w:tab/>
            </w:r>
            <w:r w:rsidR="0076382A" w:rsidRPr="004B72BC">
              <w:rPr>
                <w:rFonts w:ascii="Times New Roman" w:hAnsi="Times New Roman" w:cs="Times New Roman"/>
                <w:noProof/>
                <w:webHidden/>
              </w:rPr>
              <w:fldChar w:fldCharType="begin"/>
            </w:r>
            <w:r w:rsidR="0076382A" w:rsidRPr="004B72BC">
              <w:rPr>
                <w:rFonts w:ascii="Times New Roman" w:hAnsi="Times New Roman" w:cs="Times New Roman"/>
                <w:noProof/>
                <w:webHidden/>
              </w:rPr>
              <w:instrText xml:space="preserve"> PAGEREF _Toc175289698 \h </w:instrText>
            </w:r>
            <w:r w:rsidR="0076382A" w:rsidRPr="004B72BC">
              <w:rPr>
                <w:rFonts w:ascii="Times New Roman" w:hAnsi="Times New Roman" w:cs="Times New Roman"/>
                <w:noProof/>
                <w:webHidden/>
              </w:rPr>
            </w:r>
            <w:r w:rsidR="0076382A" w:rsidRPr="004B72BC">
              <w:rPr>
                <w:rFonts w:ascii="Times New Roman" w:hAnsi="Times New Roman" w:cs="Times New Roman"/>
                <w:noProof/>
                <w:webHidden/>
              </w:rPr>
              <w:fldChar w:fldCharType="separate"/>
            </w:r>
            <w:r w:rsidR="0076382A" w:rsidRPr="004B72BC">
              <w:rPr>
                <w:rFonts w:ascii="Times New Roman" w:hAnsi="Times New Roman" w:cs="Times New Roman"/>
                <w:noProof/>
                <w:webHidden/>
              </w:rPr>
              <w:t>6</w:t>
            </w:r>
            <w:r w:rsidR="0076382A" w:rsidRPr="004B72BC">
              <w:rPr>
                <w:rFonts w:ascii="Times New Roman" w:hAnsi="Times New Roman" w:cs="Times New Roman"/>
                <w:noProof/>
                <w:webHidden/>
              </w:rPr>
              <w:fldChar w:fldCharType="end"/>
            </w:r>
          </w:hyperlink>
        </w:p>
        <w:p w14:paraId="7F7E91D9" w14:textId="7EBAFAA7" w:rsidR="0076382A" w:rsidRPr="004B72BC" w:rsidRDefault="00000000">
          <w:pPr>
            <w:pStyle w:val="TOC1"/>
            <w:tabs>
              <w:tab w:val="right" w:leader="dot" w:pos="9350"/>
            </w:tabs>
            <w:rPr>
              <w:rFonts w:ascii="Times New Roman" w:eastAsiaTheme="minorEastAsia" w:hAnsi="Times New Roman" w:cs="Times New Roman"/>
              <w:noProof/>
              <w:kern w:val="2"/>
              <w14:ligatures w14:val="standardContextual"/>
            </w:rPr>
          </w:pPr>
          <w:hyperlink w:anchor="_Toc175289699" w:history="1">
            <w:r w:rsidR="0076382A" w:rsidRPr="004B72BC">
              <w:rPr>
                <w:rStyle w:val="Hyperlink"/>
                <w:rFonts w:ascii="Times New Roman" w:hAnsi="Times New Roman" w:cs="Times New Roman"/>
                <w:noProof/>
              </w:rPr>
              <w:t>PACT Act</w:t>
            </w:r>
            <w:r w:rsidR="0076382A" w:rsidRPr="004B72BC">
              <w:rPr>
                <w:rFonts w:ascii="Times New Roman" w:hAnsi="Times New Roman" w:cs="Times New Roman"/>
                <w:noProof/>
                <w:webHidden/>
              </w:rPr>
              <w:tab/>
            </w:r>
            <w:r w:rsidR="0076382A" w:rsidRPr="004B72BC">
              <w:rPr>
                <w:rFonts w:ascii="Times New Roman" w:hAnsi="Times New Roman" w:cs="Times New Roman"/>
                <w:noProof/>
                <w:webHidden/>
              </w:rPr>
              <w:fldChar w:fldCharType="begin"/>
            </w:r>
            <w:r w:rsidR="0076382A" w:rsidRPr="004B72BC">
              <w:rPr>
                <w:rFonts w:ascii="Times New Roman" w:hAnsi="Times New Roman" w:cs="Times New Roman"/>
                <w:noProof/>
                <w:webHidden/>
              </w:rPr>
              <w:instrText xml:space="preserve"> PAGEREF _Toc175289699 \h </w:instrText>
            </w:r>
            <w:r w:rsidR="0076382A" w:rsidRPr="004B72BC">
              <w:rPr>
                <w:rFonts w:ascii="Times New Roman" w:hAnsi="Times New Roman" w:cs="Times New Roman"/>
                <w:noProof/>
                <w:webHidden/>
              </w:rPr>
            </w:r>
            <w:r w:rsidR="0076382A" w:rsidRPr="004B72BC">
              <w:rPr>
                <w:rFonts w:ascii="Times New Roman" w:hAnsi="Times New Roman" w:cs="Times New Roman"/>
                <w:noProof/>
                <w:webHidden/>
              </w:rPr>
              <w:fldChar w:fldCharType="separate"/>
            </w:r>
            <w:r w:rsidR="0076382A" w:rsidRPr="004B72BC">
              <w:rPr>
                <w:rFonts w:ascii="Times New Roman" w:hAnsi="Times New Roman" w:cs="Times New Roman"/>
                <w:noProof/>
                <w:webHidden/>
              </w:rPr>
              <w:t>6</w:t>
            </w:r>
            <w:r w:rsidR="0076382A" w:rsidRPr="004B72BC">
              <w:rPr>
                <w:rFonts w:ascii="Times New Roman" w:hAnsi="Times New Roman" w:cs="Times New Roman"/>
                <w:noProof/>
                <w:webHidden/>
              </w:rPr>
              <w:fldChar w:fldCharType="end"/>
            </w:r>
          </w:hyperlink>
        </w:p>
        <w:p w14:paraId="35AE31A9" w14:textId="52043AE6" w:rsidR="0076382A" w:rsidRPr="004B72BC" w:rsidRDefault="00000000">
          <w:pPr>
            <w:pStyle w:val="TOC1"/>
            <w:tabs>
              <w:tab w:val="right" w:leader="dot" w:pos="9350"/>
            </w:tabs>
            <w:rPr>
              <w:rFonts w:ascii="Times New Roman" w:eastAsiaTheme="minorEastAsia" w:hAnsi="Times New Roman" w:cs="Times New Roman"/>
              <w:noProof/>
              <w:kern w:val="2"/>
              <w14:ligatures w14:val="standardContextual"/>
            </w:rPr>
          </w:pPr>
          <w:hyperlink w:anchor="_Toc175289700" w:history="1">
            <w:r w:rsidR="0076382A" w:rsidRPr="004B72BC">
              <w:rPr>
                <w:rStyle w:val="Hyperlink"/>
                <w:rFonts w:ascii="Times New Roman" w:hAnsi="Times New Roman" w:cs="Times New Roman"/>
                <w:noProof/>
              </w:rPr>
              <w:t>Opinions and Exams</w:t>
            </w:r>
            <w:r w:rsidR="0076382A" w:rsidRPr="004B72BC">
              <w:rPr>
                <w:rFonts w:ascii="Times New Roman" w:hAnsi="Times New Roman" w:cs="Times New Roman"/>
                <w:noProof/>
                <w:webHidden/>
              </w:rPr>
              <w:tab/>
            </w:r>
            <w:r w:rsidR="0076382A" w:rsidRPr="004B72BC">
              <w:rPr>
                <w:rFonts w:ascii="Times New Roman" w:hAnsi="Times New Roman" w:cs="Times New Roman"/>
                <w:noProof/>
                <w:webHidden/>
              </w:rPr>
              <w:fldChar w:fldCharType="begin"/>
            </w:r>
            <w:r w:rsidR="0076382A" w:rsidRPr="004B72BC">
              <w:rPr>
                <w:rFonts w:ascii="Times New Roman" w:hAnsi="Times New Roman" w:cs="Times New Roman"/>
                <w:noProof/>
                <w:webHidden/>
              </w:rPr>
              <w:instrText xml:space="preserve"> PAGEREF _Toc175289700 \h </w:instrText>
            </w:r>
            <w:r w:rsidR="0076382A" w:rsidRPr="004B72BC">
              <w:rPr>
                <w:rFonts w:ascii="Times New Roman" w:hAnsi="Times New Roman" w:cs="Times New Roman"/>
                <w:noProof/>
                <w:webHidden/>
              </w:rPr>
            </w:r>
            <w:r w:rsidR="0076382A" w:rsidRPr="004B72BC">
              <w:rPr>
                <w:rFonts w:ascii="Times New Roman" w:hAnsi="Times New Roman" w:cs="Times New Roman"/>
                <w:noProof/>
                <w:webHidden/>
              </w:rPr>
              <w:fldChar w:fldCharType="separate"/>
            </w:r>
            <w:r w:rsidR="0076382A" w:rsidRPr="004B72BC">
              <w:rPr>
                <w:rFonts w:ascii="Times New Roman" w:hAnsi="Times New Roman" w:cs="Times New Roman"/>
                <w:noProof/>
                <w:webHidden/>
              </w:rPr>
              <w:t>7</w:t>
            </w:r>
            <w:r w:rsidR="0076382A" w:rsidRPr="004B72BC">
              <w:rPr>
                <w:rFonts w:ascii="Times New Roman" w:hAnsi="Times New Roman" w:cs="Times New Roman"/>
                <w:noProof/>
                <w:webHidden/>
              </w:rPr>
              <w:fldChar w:fldCharType="end"/>
            </w:r>
          </w:hyperlink>
        </w:p>
        <w:p w14:paraId="76B3F5BC" w14:textId="1992BF75" w:rsidR="0076382A" w:rsidRPr="004B72BC" w:rsidRDefault="00000000">
          <w:pPr>
            <w:pStyle w:val="TOC1"/>
            <w:tabs>
              <w:tab w:val="right" w:leader="dot" w:pos="9350"/>
            </w:tabs>
            <w:rPr>
              <w:rFonts w:ascii="Times New Roman" w:eastAsiaTheme="minorEastAsia" w:hAnsi="Times New Roman" w:cs="Times New Roman"/>
              <w:noProof/>
              <w:kern w:val="2"/>
              <w14:ligatures w14:val="standardContextual"/>
            </w:rPr>
          </w:pPr>
          <w:hyperlink w:anchor="_Toc175289701" w:history="1">
            <w:r w:rsidR="0076382A" w:rsidRPr="004B72BC">
              <w:rPr>
                <w:rStyle w:val="Hyperlink"/>
                <w:rFonts w:ascii="Times New Roman" w:hAnsi="Times New Roman" w:cs="Times New Roman"/>
                <w:noProof/>
              </w:rPr>
              <w:t>Pension</w:t>
            </w:r>
            <w:r w:rsidR="0076382A" w:rsidRPr="004B72BC">
              <w:rPr>
                <w:rFonts w:ascii="Times New Roman" w:hAnsi="Times New Roman" w:cs="Times New Roman"/>
                <w:noProof/>
                <w:webHidden/>
              </w:rPr>
              <w:tab/>
            </w:r>
            <w:r w:rsidR="0076382A" w:rsidRPr="004B72BC">
              <w:rPr>
                <w:rFonts w:ascii="Times New Roman" w:hAnsi="Times New Roman" w:cs="Times New Roman"/>
                <w:noProof/>
                <w:webHidden/>
              </w:rPr>
              <w:fldChar w:fldCharType="begin"/>
            </w:r>
            <w:r w:rsidR="0076382A" w:rsidRPr="004B72BC">
              <w:rPr>
                <w:rFonts w:ascii="Times New Roman" w:hAnsi="Times New Roman" w:cs="Times New Roman"/>
                <w:noProof/>
                <w:webHidden/>
              </w:rPr>
              <w:instrText xml:space="preserve"> PAGEREF _Toc175289701 \h </w:instrText>
            </w:r>
            <w:r w:rsidR="0076382A" w:rsidRPr="004B72BC">
              <w:rPr>
                <w:rFonts w:ascii="Times New Roman" w:hAnsi="Times New Roman" w:cs="Times New Roman"/>
                <w:noProof/>
                <w:webHidden/>
              </w:rPr>
            </w:r>
            <w:r w:rsidR="0076382A" w:rsidRPr="004B72BC">
              <w:rPr>
                <w:rFonts w:ascii="Times New Roman" w:hAnsi="Times New Roman" w:cs="Times New Roman"/>
                <w:noProof/>
                <w:webHidden/>
              </w:rPr>
              <w:fldChar w:fldCharType="separate"/>
            </w:r>
            <w:r w:rsidR="0076382A" w:rsidRPr="004B72BC">
              <w:rPr>
                <w:rFonts w:ascii="Times New Roman" w:hAnsi="Times New Roman" w:cs="Times New Roman"/>
                <w:noProof/>
                <w:webHidden/>
              </w:rPr>
              <w:t>7</w:t>
            </w:r>
            <w:r w:rsidR="0076382A" w:rsidRPr="004B72BC">
              <w:rPr>
                <w:rFonts w:ascii="Times New Roman" w:hAnsi="Times New Roman" w:cs="Times New Roman"/>
                <w:noProof/>
                <w:webHidden/>
              </w:rPr>
              <w:fldChar w:fldCharType="end"/>
            </w:r>
          </w:hyperlink>
        </w:p>
        <w:p w14:paraId="70E7293A" w14:textId="57244E50" w:rsidR="0076382A" w:rsidRPr="004B72BC" w:rsidRDefault="00000000">
          <w:pPr>
            <w:pStyle w:val="TOC1"/>
            <w:tabs>
              <w:tab w:val="right" w:leader="dot" w:pos="9350"/>
            </w:tabs>
            <w:rPr>
              <w:rFonts w:ascii="Times New Roman" w:eastAsiaTheme="minorEastAsia" w:hAnsi="Times New Roman" w:cs="Times New Roman"/>
              <w:noProof/>
              <w:kern w:val="2"/>
              <w14:ligatures w14:val="standardContextual"/>
            </w:rPr>
          </w:pPr>
          <w:hyperlink w:anchor="_Toc175289702" w:history="1">
            <w:r w:rsidR="0076382A" w:rsidRPr="004B72BC">
              <w:rPr>
                <w:rStyle w:val="Hyperlink"/>
                <w:rFonts w:ascii="Times New Roman" w:hAnsi="Times New Roman" w:cs="Times New Roman"/>
                <w:noProof/>
              </w:rPr>
              <w:t>Burial awards</w:t>
            </w:r>
            <w:r w:rsidR="0076382A" w:rsidRPr="004B72BC">
              <w:rPr>
                <w:rFonts w:ascii="Times New Roman" w:hAnsi="Times New Roman" w:cs="Times New Roman"/>
                <w:noProof/>
                <w:webHidden/>
              </w:rPr>
              <w:tab/>
            </w:r>
            <w:r w:rsidR="0076382A" w:rsidRPr="004B72BC">
              <w:rPr>
                <w:rFonts w:ascii="Times New Roman" w:hAnsi="Times New Roman" w:cs="Times New Roman"/>
                <w:noProof/>
                <w:webHidden/>
              </w:rPr>
              <w:fldChar w:fldCharType="begin"/>
            </w:r>
            <w:r w:rsidR="0076382A" w:rsidRPr="004B72BC">
              <w:rPr>
                <w:rFonts w:ascii="Times New Roman" w:hAnsi="Times New Roman" w:cs="Times New Roman"/>
                <w:noProof/>
                <w:webHidden/>
              </w:rPr>
              <w:instrText xml:space="preserve"> PAGEREF _Toc175289702 \h </w:instrText>
            </w:r>
            <w:r w:rsidR="0076382A" w:rsidRPr="004B72BC">
              <w:rPr>
                <w:rFonts w:ascii="Times New Roman" w:hAnsi="Times New Roman" w:cs="Times New Roman"/>
                <w:noProof/>
                <w:webHidden/>
              </w:rPr>
            </w:r>
            <w:r w:rsidR="0076382A" w:rsidRPr="004B72BC">
              <w:rPr>
                <w:rFonts w:ascii="Times New Roman" w:hAnsi="Times New Roman" w:cs="Times New Roman"/>
                <w:noProof/>
                <w:webHidden/>
              </w:rPr>
              <w:fldChar w:fldCharType="separate"/>
            </w:r>
            <w:r w:rsidR="0076382A" w:rsidRPr="004B72BC">
              <w:rPr>
                <w:rFonts w:ascii="Times New Roman" w:hAnsi="Times New Roman" w:cs="Times New Roman"/>
                <w:noProof/>
                <w:webHidden/>
              </w:rPr>
              <w:t>7</w:t>
            </w:r>
            <w:r w:rsidR="0076382A" w:rsidRPr="004B72BC">
              <w:rPr>
                <w:rFonts w:ascii="Times New Roman" w:hAnsi="Times New Roman" w:cs="Times New Roman"/>
                <w:noProof/>
                <w:webHidden/>
              </w:rPr>
              <w:fldChar w:fldCharType="end"/>
            </w:r>
          </w:hyperlink>
        </w:p>
        <w:p w14:paraId="6F2580B1" w14:textId="2C349103" w:rsidR="0076382A" w:rsidRPr="004B72BC" w:rsidRDefault="00000000">
          <w:pPr>
            <w:pStyle w:val="TOC1"/>
            <w:tabs>
              <w:tab w:val="right" w:leader="dot" w:pos="9350"/>
            </w:tabs>
            <w:rPr>
              <w:rFonts w:ascii="Times New Roman" w:eastAsiaTheme="minorEastAsia" w:hAnsi="Times New Roman" w:cs="Times New Roman"/>
              <w:noProof/>
              <w:kern w:val="2"/>
              <w14:ligatures w14:val="standardContextual"/>
            </w:rPr>
          </w:pPr>
          <w:hyperlink w:anchor="_Toc175289703" w:history="1">
            <w:r w:rsidR="0076382A" w:rsidRPr="004B72BC">
              <w:rPr>
                <w:rStyle w:val="Hyperlink"/>
                <w:rFonts w:ascii="Times New Roman" w:hAnsi="Times New Roman" w:cs="Times New Roman"/>
                <w:noProof/>
              </w:rPr>
              <w:t>Scanning issues</w:t>
            </w:r>
            <w:r w:rsidR="0076382A" w:rsidRPr="004B72BC">
              <w:rPr>
                <w:rFonts w:ascii="Times New Roman" w:hAnsi="Times New Roman" w:cs="Times New Roman"/>
                <w:noProof/>
                <w:webHidden/>
              </w:rPr>
              <w:tab/>
            </w:r>
            <w:r w:rsidR="0076382A" w:rsidRPr="004B72BC">
              <w:rPr>
                <w:rFonts w:ascii="Times New Roman" w:hAnsi="Times New Roman" w:cs="Times New Roman"/>
                <w:noProof/>
                <w:webHidden/>
              </w:rPr>
              <w:fldChar w:fldCharType="begin"/>
            </w:r>
            <w:r w:rsidR="0076382A" w:rsidRPr="004B72BC">
              <w:rPr>
                <w:rFonts w:ascii="Times New Roman" w:hAnsi="Times New Roman" w:cs="Times New Roman"/>
                <w:noProof/>
                <w:webHidden/>
              </w:rPr>
              <w:instrText xml:space="preserve"> PAGEREF _Toc175289703 \h </w:instrText>
            </w:r>
            <w:r w:rsidR="0076382A" w:rsidRPr="004B72BC">
              <w:rPr>
                <w:rFonts w:ascii="Times New Roman" w:hAnsi="Times New Roman" w:cs="Times New Roman"/>
                <w:noProof/>
                <w:webHidden/>
              </w:rPr>
            </w:r>
            <w:r w:rsidR="0076382A" w:rsidRPr="004B72BC">
              <w:rPr>
                <w:rFonts w:ascii="Times New Roman" w:hAnsi="Times New Roman" w:cs="Times New Roman"/>
                <w:noProof/>
                <w:webHidden/>
              </w:rPr>
              <w:fldChar w:fldCharType="separate"/>
            </w:r>
            <w:r w:rsidR="0076382A" w:rsidRPr="004B72BC">
              <w:rPr>
                <w:rFonts w:ascii="Times New Roman" w:hAnsi="Times New Roman" w:cs="Times New Roman"/>
                <w:noProof/>
                <w:webHidden/>
              </w:rPr>
              <w:t>7</w:t>
            </w:r>
            <w:r w:rsidR="0076382A" w:rsidRPr="004B72BC">
              <w:rPr>
                <w:rFonts w:ascii="Times New Roman" w:hAnsi="Times New Roman" w:cs="Times New Roman"/>
                <w:noProof/>
                <w:webHidden/>
              </w:rPr>
              <w:fldChar w:fldCharType="end"/>
            </w:r>
          </w:hyperlink>
        </w:p>
        <w:p w14:paraId="0CC6F26D" w14:textId="041A5882" w:rsidR="0076382A" w:rsidRPr="004B72BC" w:rsidRDefault="00000000">
          <w:pPr>
            <w:pStyle w:val="TOC1"/>
            <w:tabs>
              <w:tab w:val="right" w:leader="dot" w:pos="9350"/>
            </w:tabs>
            <w:rPr>
              <w:rFonts w:ascii="Times New Roman" w:eastAsiaTheme="minorEastAsia" w:hAnsi="Times New Roman" w:cs="Times New Roman"/>
              <w:noProof/>
              <w:kern w:val="2"/>
              <w14:ligatures w14:val="standardContextual"/>
            </w:rPr>
          </w:pPr>
          <w:hyperlink w:anchor="_Toc175289704" w:history="1">
            <w:r w:rsidR="0076382A" w:rsidRPr="004B72BC">
              <w:rPr>
                <w:rStyle w:val="Hyperlink"/>
                <w:rFonts w:ascii="Times New Roman" w:hAnsi="Times New Roman" w:cs="Times New Roman"/>
                <w:noProof/>
              </w:rPr>
              <w:t>Death of claimant</w:t>
            </w:r>
            <w:r w:rsidR="0076382A" w:rsidRPr="004B72BC">
              <w:rPr>
                <w:rFonts w:ascii="Times New Roman" w:hAnsi="Times New Roman" w:cs="Times New Roman"/>
                <w:noProof/>
                <w:webHidden/>
              </w:rPr>
              <w:tab/>
            </w:r>
            <w:r w:rsidR="0076382A" w:rsidRPr="004B72BC">
              <w:rPr>
                <w:rFonts w:ascii="Times New Roman" w:hAnsi="Times New Roman" w:cs="Times New Roman"/>
                <w:noProof/>
                <w:webHidden/>
              </w:rPr>
              <w:fldChar w:fldCharType="begin"/>
            </w:r>
            <w:r w:rsidR="0076382A" w:rsidRPr="004B72BC">
              <w:rPr>
                <w:rFonts w:ascii="Times New Roman" w:hAnsi="Times New Roman" w:cs="Times New Roman"/>
                <w:noProof/>
                <w:webHidden/>
              </w:rPr>
              <w:instrText xml:space="preserve"> PAGEREF _Toc175289704 \h </w:instrText>
            </w:r>
            <w:r w:rsidR="0076382A" w:rsidRPr="004B72BC">
              <w:rPr>
                <w:rFonts w:ascii="Times New Roman" w:hAnsi="Times New Roman" w:cs="Times New Roman"/>
                <w:noProof/>
                <w:webHidden/>
              </w:rPr>
            </w:r>
            <w:r w:rsidR="0076382A" w:rsidRPr="004B72BC">
              <w:rPr>
                <w:rFonts w:ascii="Times New Roman" w:hAnsi="Times New Roman" w:cs="Times New Roman"/>
                <w:noProof/>
                <w:webHidden/>
              </w:rPr>
              <w:fldChar w:fldCharType="separate"/>
            </w:r>
            <w:r w:rsidR="0076382A" w:rsidRPr="004B72BC">
              <w:rPr>
                <w:rFonts w:ascii="Times New Roman" w:hAnsi="Times New Roman" w:cs="Times New Roman"/>
                <w:noProof/>
                <w:webHidden/>
              </w:rPr>
              <w:t>7</w:t>
            </w:r>
            <w:r w:rsidR="0076382A" w:rsidRPr="004B72BC">
              <w:rPr>
                <w:rFonts w:ascii="Times New Roman" w:hAnsi="Times New Roman" w:cs="Times New Roman"/>
                <w:noProof/>
                <w:webHidden/>
              </w:rPr>
              <w:fldChar w:fldCharType="end"/>
            </w:r>
          </w:hyperlink>
        </w:p>
        <w:p w14:paraId="474EF745" w14:textId="1B2C8F83" w:rsidR="0076382A" w:rsidRPr="004B72BC" w:rsidRDefault="00000000">
          <w:pPr>
            <w:pStyle w:val="TOC1"/>
            <w:tabs>
              <w:tab w:val="right" w:leader="dot" w:pos="9350"/>
            </w:tabs>
            <w:rPr>
              <w:rFonts w:ascii="Times New Roman" w:eastAsiaTheme="minorEastAsia" w:hAnsi="Times New Roman" w:cs="Times New Roman"/>
              <w:noProof/>
              <w:kern w:val="2"/>
              <w14:ligatures w14:val="standardContextual"/>
            </w:rPr>
          </w:pPr>
          <w:hyperlink w:anchor="_Toc175289705" w:history="1">
            <w:r w:rsidR="0076382A" w:rsidRPr="004B72BC">
              <w:rPr>
                <w:rStyle w:val="Hyperlink"/>
                <w:rFonts w:ascii="Times New Roman" w:hAnsi="Times New Roman" w:cs="Times New Roman"/>
                <w:noProof/>
              </w:rPr>
              <w:t>Competency</w:t>
            </w:r>
            <w:r w:rsidR="0076382A" w:rsidRPr="004B72BC">
              <w:rPr>
                <w:rFonts w:ascii="Times New Roman" w:hAnsi="Times New Roman" w:cs="Times New Roman"/>
                <w:noProof/>
                <w:webHidden/>
              </w:rPr>
              <w:tab/>
            </w:r>
            <w:r w:rsidR="0076382A" w:rsidRPr="004B72BC">
              <w:rPr>
                <w:rFonts w:ascii="Times New Roman" w:hAnsi="Times New Roman" w:cs="Times New Roman"/>
                <w:noProof/>
                <w:webHidden/>
              </w:rPr>
              <w:fldChar w:fldCharType="begin"/>
            </w:r>
            <w:r w:rsidR="0076382A" w:rsidRPr="004B72BC">
              <w:rPr>
                <w:rFonts w:ascii="Times New Roman" w:hAnsi="Times New Roman" w:cs="Times New Roman"/>
                <w:noProof/>
                <w:webHidden/>
              </w:rPr>
              <w:instrText xml:space="preserve"> PAGEREF _Toc175289705 \h </w:instrText>
            </w:r>
            <w:r w:rsidR="0076382A" w:rsidRPr="004B72BC">
              <w:rPr>
                <w:rFonts w:ascii="Times New Roman" w:hAnsi="Times New Roman" w:cs="Times New Roman"/>
                <w:noProof/>
                <w:webHidden/>
              </w:rPr>
            </w:r>
            <w:r w:rsidR="0076382A" w:rsidRPr="004B72BC">
              <w:rPr>
                <w:rFonts w:ascii="Times New Roman" w:hAnsi="Times New Roman" w:cs="Times New Roman"/>
                <w:noProof/>
                <w:webHidden/>
              </w:rPr>
              <w:fldChar w:fldCharType="separate"/>
            </w:r>
            <w:r w:rsidR="0076382A" w:rsidRPr="004B72BC">
              <w:rPr>
                <w:rFonts w:ascii="Times New Roman" w:hAnsi="Times New Roman" w:cs="Times New Roman"/>
                <w:noProof/>
                <w:webHidden/>
              </w:rPr>
              <w:t>7</w:t>
            </w:r>
            <w:r w:rsidR="0076382A" w:rsidRPr="004B72BC">
              <w:rPr>
                <w:rFonts w:ascii="Times New Roman" w:hAnsi="Times New Roman" w:cs="Times New Roman"/>
                <w:noProof/>
                <w:webHidden/>
              </w:rPr>
              <w:fldChar w:fldCharType="end"/>
            </w:r>
          </w:hyperlink>
        </w:p>
        <w:p w14:paraId="3B70EA55" w14:textId="2F9DA715" w:rsidR="0076382A" w:rsidRPr="004B72BC" w:rsidRDefault="00000000">
          <w:pPr>
            <w:pStyle w:val="TOC1"/>
            <w:tabs>
              <w:tab w:val="right" w:leader="dot" w:pos="9350"/>
            </w:tabs>
            <w:rPr>
              <w:rFonts w:ascii="Times New Roman" w:eastAsiaTheme="minorEastAsia" w:hAnsi="Times New Roman" w:cs="Times New Roman"/>
              <w:noProof/>
              <w:kern w:val="2"/>
              <w14:ligatures w14:val="standardContextual"/>
            </w:rPr>
          </w:pPr>
          <w:hyperlink w:anchor="_Toc175289706" w:history="1">
            <w:r w:rsidR="0076382A" w:rsidRPr="004B72BC">
              <w:rPr>
                <w:rStyle w:val="Hyperlink"/>
                <w:rFonts w:ascii="Times New Roman" w:hAnsi="Times New Roman" w:cs="Times New Roman"/>
                <w:noProof/>
              </w:rPr>
              <w:t>Miscellaneous</w:t>
            </w:r>
            <w:r w:rsidR="0076382A" w:rsidRPr="004B72BC">
              <w:rPr>
                <w:rFonts w:ascii="Times New Roman" w:hAnsi="Times New Roman" w:cs="Times New Roman"/>
                <w:noProof/>
                <w:webHidden/>
              </w:rPr>
              <w:tab/>
            </w:r>
            <w:r w:rsidR="0076382A" w:rsidRPr="004B72BC">
              <w:rPr>
                <w:rFonts w:ascii="Times New Roman" w:hAnsi="Times New Roman" w:cs="Times New Roman"/>
                <w:noProof/>
                <w:webHidden/>
              </w:rPr>
              <w:fldChar w:fldCharType="begin"/>
            </w:r>
            <w:r w:rsidR="0076382A" w:rsidRPr="004B72BC">
              <w:rPr>
                <w:rFonts w:ascii="Times New Roman" w:hAnsi="Times New Roman" w:cs="Times New Roman"/>
                <w:noProof/>
                <w:webHidden/>
              </w:rPr>
              <w:instrText xml:space="preserve"> PAGEREF _Toc175289706 \h </w:instrText>
            </w:r>
            <w:r w:rsidR="0076382A" w:rsidRPr="004B72BC">
              <w:rPr>
                <w:rFonts w:ascii="Times New Roman" w:hAnsi="Times New Roman" w:cs="Times New Roman"/>
                <w:noProof/>
                <w:webHidden/>
              </w:rPr>
            </w:r>
            <w:r w:rsidR="0076382A" w:rsidRPr="004B72BC">
              <w:rPr>
                <w:rFonts w:ascii="Times New Roman" w:hAnsi="Times New Roman" w:cs="Times New Roman"/>
                <w:noProof/>
                <w:webHidden/>
              </w:rPr>
              <w:fldChar w:fldCharType="separate"/>
            </w:r>
            <w:r w:rsidR="0076382A" w:rsidRPr="004B72BC">
              <w:rPr>
                <w:rFonts w:ascii="Times New Roman" w:hAnsi="Times New Roman" w:cs="Times New Roman"/>
                <w:noProof/>
                <w:webHidden/>
              </w:rPr>
              <w:t>8</w:t>
            </w:r>
            <w:r w:rsidR="0076382A" w:rsidRPr="004B72BC">
              <w:rPr>
                <w:rFonts w:ascii="Times New Roman" w:hAnsi="Times New Roman" w:cs="Times New Roman"/>
                <w:noProof/>
                <w:webHidden/>
              </w:rPr>
              <w:fldChar w:fldCharType="end"/>
            </w:r>
          </w:hyperlink>
        </w:p>
        <w:p w14:paraId="75DA97AA" w14:textId="3310B756" w:rsidR="0076382A" w:rsidRPr="004B72BC" w:rsidRDefault="00000000">
          <w:pPr>
            <w:pStyle w:val="TOC1"/>
            <w:tabs>
              <w:tab w:val="right" w:leader="dot" w:pos="9350"/>
            </w:tabs>
            <w:rPr>
              <w:rFonts w:ascii="Times New Roman" w:eastAsiaTheme="minorEastAsia" w:hAnsi="Times New Roman" w:cs="Times New Roman"/>
              <w:noProof/>
              <w:kern w:val="2"/>
              <w14:ligatures w14:val="standardContextual"/>
            </w:rPr>
          </w:pPr>
          <w:hyperlink w:anchor="_Toc175289707" w:history="1">
            <w:r w:rsidR="0076382A" w:rsidRPr="004B72BC">
              <w:rPr>
                <w:rStyle w:val="Hyperlink"/>
                <w:rFonts w:ascii="Times New Roman" w:hAnsi="Times New Roman" w:cs="Times New Roman"/>
                <w:noProof/>
              </w:rPr>
              <w:t>General Openers</w:t>
            </w:r>
            <w:r w:rsidR="0076382A" w:rsidRPr="004B72BC">
              <w:rPr>
                <w:rFonts w:ascii="Times New Roman" w:hAnsi="Times New Roman" w:cs="Times New Roman"/>
                <w:noProof/>
                <w:webHidden/>
              </w:rPr>
              <w:tab/>
            </w:r>
            <w:r w:rsidR="0076382A" w:rsidRPr="004B72BC">
              <w:rPr>
                <w:rFonts w:ascii="Times New Roman" w:hAnsi="Times New Roman" w:cs="Times New Roman"/>
                <w:noProof/>
                <w:webHidden/>
              </w:rPr>
              <w:fldChar w:fldCharType="begin"/>
            </w:r>
            <w:r w:rsidR="0076382A" w:rsidRPr="004B72BC">
              <w:rPr>
                <w:rFonts w:ascii="Times New Roman" w:hAnsi="Times New Roman" w:cs="Times New Roman"/>
                <w:noProof/>
                <w:webHidden/>
              </w:rPr>
              <w:instrText xml:space="preserve"> PAGEREF _Toc175289707 \h </w:instrText>
            </w:r>
            <w:r w:rsidR="0076382A" w:rsidRPr="004B72BC">
              <w:rPr>
                <w:rFonts w:ascii="Times New Roman" w:hAnsi="Times New Roman" w:cs="Times New Roman"/>
                <w:noProof/>
                <w:webHidden/>
              </w:rPr>
            </w:r>
            <w:r w:rsidR="0076382A" w:rsidRPr="004B72BC">
              <w:rPr>
                <w:rFonts w:ascii="Times New Roman" w:hAnsi="Times New Roman" w:cs="Times New Roman"/>
                <w:noProof/>
                <w:webHidden/>
              </w:rPr>
              <w:fldChar w:fldCharType="separate"/>
            </w:r>
            <w:r w:rsidR="0076382A" w:rsidRPr="004B72BC">
              <w:rPr>
                <w:rFonts w:ascii="Times New Roman" w:hAnsi="Times New Roman" w:cs="Times New Roman"/>
                <w:noProof/>
                <w:webHidden/>
              </w:rPr>
              <w:t>8</w:t>
            </w:r>
            <w:r w:rsidR="0076382A" w:rsidRPr="004B72BC">
              <w:rPr>
                <w:rFonts w:ascii="Times New Roman" w:hAnsi="Times New Roman" w:cs="Times New Roman"/>
                <w:noProof/>
                <w:webHidden/>
              </w:rPr>
              <w:fldChar w:fldCharType="end"/>
            </w:r>
          </w:hyperlink>
        </w:p>
        <w:p w14:paraId="5DF95E53" w14:textId="678E2C8D" w:rsidR="0076382A" w:rsidRPr="004B72BC" w:rsidRDefault="00000000">
          <w:pPr>
            <w:pStyle w:val="TOC2"/>
            <w:tabs>
              <w:tab w:val="right" w:leader="dot" w:pos="9350"/>
            </w:tabs>
            <w:rPr>
              <w:rFonts w:ascii="Times New Roman" w:hAnsi="Times New Roman"/>
              <w:noProof/>
              <w:kern w:val="2"/>
              <w14:ligatures w14:val="standardContextual"/>
            </w:rPr>
          </w:pPr>
          <w:hyperlink w:anchor="_Toc175289708" w:history="1">
            <w:r w:rsidR="0076382A" w:rsidRPr="004B72BC">
              <w:rPr>
                <w:rStyle w:val="Hyperlink"/>
                <w:rFonts w:ascii="Times New Roman" w:eastAsia="Times New Roman" w:hAnsi="Times New Roman"/>
                <w:b/>
                <w:iCs/>
                <w:noProof/>
              </w:rPr>
              <w:t xml:space="preserve">Reopen for sc death wording for new and relevant for supplemental claims </w:t>
            </w:r>
            <w:r w:rsidR="0076382A" w:rsidRPr="004B72BC">
              <w:rPr>
                <w:rStyle w:val="Hyperlink"/>
                <w:rFonts w:ascii="Times New Roman" w:eastAsia="Times New Roman" w:hAnsi="Times New Roman"/>
                <w:bCs/>
                <w:iCs/>
                <w:noProof/>
              </w:rPr>
              <w:t>(first thing in Narrative)</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_Toc175289708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8</w:t>
            </w:r>
            <w:r w:rsidR="0076382A" w:rsidRPr="004B72BC">
              <w:rPr>
                <w:rFonts w:ascii="Times New Roman" w:hAnsi="Times New Roman"/>
                <w:noProof/>
                <w:webHidden/>
              </w:rPr>
              <w:fldChar w:fldCharType="end"/>
            </w:r>
          </w:hyperlink>
        </w:p>
        <w:p w14:paraId="42A482E0" w14:textId="3C6ACA6A" w:rsidR="0076382A" w:rsidRPr="004B72BC" w:rsidRDefault="00000000">
          <w:pPr>
            <w:pStyle w:val="TOC2"/>
            <w:tabs>
              <w:tab w:val="right" w:leader="dot" w:pos="9350"/>
            </w:tabs>
            <w:rPr>
              <w:rFonts w:ascii="Times New Roman" w:hAnsi="Times New Roman"/>
              <w:noProof/>
              <w:kern w:val="2"/>
              <w14:ligatures w14:val="standardContextual"/>
            </w:rPr>
          </w:pPr>
          <w:hyperlink w:anchor="_Toc175289709" w:history="1">
            <w:r w:rsidR="0076382A" w:rsidRPr="004B72BC">
              <w:rPr>
                <w:rStyle w:val="Hyperlink"/>
                <w:rFonts w:ascii="Times New Roman" w:eastAsia="Times New Roman" w:hAnsi="Times New Roman"/>
                <w:b/>
                <w:bCs/>
                <w:noProof/>
              </w:rPr>
              <w:t>930 intro text</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_Toc175289709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8</w:t>
            </w:r>
            <w:r w:rsidR="0076382A" w:rsidRPr="004B72BC">
              <w:rPr>
                <w:rFonts w:ascii="Times New Roman" w:hAnsi="Times New Roman"/>
                <w:noProof/>
                <w:webHidden/>
              </w:rPr>
              <w:fldChar w:fldCharType="end"/>
            </w:r>
          </w:hyperlink>
        </w:p>
        <w:p w14:paraId="3C3D945B" w14:textId="70C5A28C" w:rsidR="0076382A" w:rsidRPr="004B72BC" w:rsidRDefault="00000000">
          <w:pPr>
            <w:pStyle w:val="TOC1"/>
            <w:tabs>
              <w:tab w:val="right" w:leader="dot" w:pos="9350"/>
            </w:tabs>
            <w:rPr>
              <w:rFonts w:ascii="Times New Roman" w:eastAsiaTheme="minorEastAsia" w:hAnsi="Times New Roman" w:cs="Times New Roman"/>
              <w:noProof/>
              <w:kern w:val="2"/>
              <w14:ligatures w14:val="standardContextual"/>
            </w:rPr>
          </w:pPr>
          <w:hyperlink w:anchor="_Toc175289710" w:history="1">
            <w:r w:rsidR="0076382A" w:rsidRPr="004B72BC">
              <w:rPr>
                <w:rStyle w:val="Hyperlink"/>
                <w:rFonts w:ascii="Times New Roman" w:hAnsi="Times New Roman" w:cs="Times New Roman"/>
                <w:noProof/>
              </w:rPr>
              <w:t>SC Death grants</w:t>
            </w:r>
            <w:r w:rsidR="0076382A" w:rsidRPr="004B72BC">
              <w:rPr>
                <w:rFonts w:ascii="Times New Roman" w:hAnsi="Times New Roman" w:cs="Times New Roman"/>
                <w:noProof/>
                <w:webHidden/>
              </w:rPr>
              <w:tab/>
            </w:r>
            <w:r w:rsidR="0076382A" w:rsidRPr="004B72BC">
              <w:rPr>
                <w:rFonts w:ascii="Times New Roman" w:hAnsi="Times New Roman" w:cs="Times New Roman"/>
                <w:noProof/>
                <w:webHidden/>
              </w:rPr>
              <w:fldChar w:fldCharType="begin"/>
            </w:r>
            <w:r w:rsidR="0076382A" w:rsidRPr="004B72BC">
              <w:rPr>
                <w:rFonts w:ascii="Times New Roman" w:hAnsi="Times New Roman" w:cs="Times New Roman"/>
                <w:noProof/>
                <w:webHidden/>
              </w:rPr>
              <w:instrText xml:space="preserve"> PAGEREF _Toc175289710 \h </w:instrText>
            </w:r>
            <w:r w:rsidR="0076382A" w:rsidRPr="004B72BC">
              <w:rPr>
                <w:rFonts w:ascii="Times New Roman" w:hAnsi="Times New Roman" w:cs="Times New Roman"/>
                <w:noProof/>
                <w:webHidden/>
              </w:rPr>
            </w:r>
            <w:r w:rsidR="0076382A" w:rsidRPr="004B72BC">
              <w:rPr>
                <w:rFonts w:ascii="Times New Roman" w:hAnsi="Times New Roman" w:cs="Times New Roman"/>
                <w:noProof/>
                <w:webHidden/>
              </w:rPr>
              <w:fldChar w:fldCharType="separate"/>
            </w:r>
            <w:r w:rsidR="0076382A" w:rsidRPr="004B72BC">
              <w:rPr>
                <w:rFonts w:ascii="Times New Roman" w:hAnsi="Times New Roman" w:cs="Times New Roman"/>
                <w:noProof/>
                <w:webHidden/>
              </w:rPr>
              <w:t>8</w:t>
            </w:r>
            <w:r w:rsidR="0076382A" w:rsidRPr="004B72BC">
              <w:rPr>
                <w:rFonts w:ascii="Times New Roman" w:hAnsi="Times New Roman" w:cs="Times New Roman"/>
                <w:noProof/>
                <w:webHidden/>
              </w:rPr>
              <w:fldChar w:fldCharType="end"/>
            </w:r>
          </w:hyperlink>
        </w:p>
        <w:p w14:paraId="21713DC1" w14:textId="67BB293D" w:rsidR="0076382A" w:rsidRPr="004B72BC" w:rsidRDefault="00000000">
          <w:pPr>
            <w:pStyle w:val="TOC2"/>
            <w:tabs>
              <w:tab w:val="right" w:leader="dot" w:pos="9350"/>
            </w:tabs>
            <w:rPr>
              <w:rFonts w:ascii="Times New Roman" w:hAnsi="Times New Roman"/>
              <w:noProof/>
              <w:kern w:val="2"/>
              <w14:ligatures w14:val="standardContextual"/>
            </w:rPr>
          </w:pPr>
          <w:hyperlink w:anchor="_Toc175289711" w:history="1">
            <w:r w:rsidR="0076382A" w:rsidRPr="004B72BC">
              <w:rPr>
                <w:rStyle w:val="Hyperlink"/>
                <w:rFonts w:ascii="Times New Roman" w:eastAsia="Times New Roman" w:hAnsi="Times New Roman"/>
                <w:b/>
                <w:bCs/>
                <w:noProof/>
              </w:rPr>
              <w:t>SC Death primary</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_Toc175289711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8</w:t>
            </w:r>
            <w:r w:rsidR="0076382A" w:rsidRPr="004B72BC">
              <w:rPr>
                <w:rFonts w:ascii="Times New Roman" w:hAnsi="Times New Roman"/>
                <w:noProof/>
                <w:webHidden/>
              </w:rPr>
              <w:fldChar w:fldCharType="end"/>
            </w:r>
          </w:hyperlink>
        </w:p>
        <w:p w14:paraId="105ACEA9" w14:textId="24ACA98B" w:rsidR="0076382A" w:rsidRPr="004B72BC" w:rsidRDefault="00000000">
          <w:pPr>
            <w:pStyle w:val="TOC2"/>
            <w:tabs>
              <w:tab w:val="right" w:leader="dot" w:pos="9350"/>
            </w:tabs>
            <w:rPr>
              <w:rFonts w:ascii="Times New Roman" w:hAnsi="Times New Roman"/>
              <w:noProof/>
              <w:kern w:val="2"/>
              <w14:ligatures w14:val="standardContextual"/>
            </w:rPr>
          </w:pPr>
          <w:hyperlink w:anchor="_Toc175289712" w:history="1">
            <w:r w:rsidR="0076382A" w:rsidRPr="004B72BC">
              <w:rPr>
                <w:rStyle w:val="Hyperlink"/>
                <w:rFonts w:ascii="Times New Roman" w:eastAsia="Times New Roman" w:hAnsi="Times New Roman"/>
                <w:b/>
                <w:bCs/>
                <w:noProof/>
              </w:rPr>
              <w:t>Sc death contributory</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_Toc175289712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8</w:t>
            </w:r>
            <w:r w:rsidR="0076382A" w:rsidRPr="004B72BC">
              <w:rPr>
                <w:rFonts w:ascii="Times New Roman" w:hAnsi="Times New Roman"/>
                <w:noProof/>
                <w:webHidden/>
              </w:rPr>
              <w:fldChar w:fldCharType="end"/>
            </w:r>
          </w:hyperlink>
        </w:p>
        <w:p w14:paraId="06B6F00E" w14:textId="768B9684" w:rsidR="0076382A" w:rsidRPr="004B72BC" w:rsidRDefault="00000000">
          <w:pPr>
            <w:pStyle w:val="TOC2"/>
            <w:tabs>
              <w:tab w:val="right" w:leader="dot" w:pos="9350"/>
            </w:tabs>
            <w:rPr>
              <w:rFonts w:ascii="Times New Roman" w:hAnsi="Times New Roman"/>
              <w:noProof/>
              <w:kern w:val="2"/>
              <w14:ligatures w14:val="standardContextual"/>
            </w:rPr>
          </w:pPr>
          <w:hyperlink w:anchor="_Toc175289713" w:history="1">
            <w:r w:rsidR="0076382A" w:rsidRPr="004B72BC">
              <w:rPr>
                <w:rStyle w:val="Hyperlink"/>
                <w:rFonts w:ascii="Times New Roman" w:eastAsia="Times New Roman" w:hAnsi="Times New Roman"/>
                <w:b/>
                <w:bCs/>
                <w:noProof/>
              </w:rPr>
              <w:t>Death vital organ</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_Toc175289713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9</w:t>
            </w:r>
            <w:r w:rsidR="0076382A" w:rsidRPr="004B72BC">
              <w:rPr>
                <w:rFonts w:ascii="Times New Roman" w:hAnsi="Times New Roman"/>
                <w:noProof/>
                <w:webHidden/>
              </w:rPr>
              <w:fldChar w:fldCharType="end"/>
            </w:r>
          </w:hyperlink>
        </w:p>
        <w:p w14:paraId="33240794" w14:textId="4742A6D9" w:rsidR="0076382A" w:rsidRPr="004B72BC" w:rsidRDefault="00000000">
          <w:pPr>
            <w:pStyle w:val="TOC2"/>
            <w:tabs>
              <w:tab w:val="right" w:leader="dot" w:pos="9350"/>
            </w:tabs>
            <w:rPr>
              <w:rFonts w:ascii="Times New Roman" w:hAnsi="Times New Roman"/>
              <w:noProof/>
              <w:kern w:val="2"/>
              <w14:ligatures w14:val="standardContextual"/>
            </w:rPr>
          </w:pPr>
          <w:hyperlink w:anchor="_Toc175289714" w:history="1">
            <w:r w:rsidR="0076382A" w:rsidRPr="004B72BC">
              <w:rPr>
                <w:rStyle w:val="Hyperlink"/>
                <w:rFonts w:ascii="Times New Roman" w:eastAsia="Times New Roman" w:hAnsi="Times New Roman"/>
                <w:b/>
                <w:bCs/>
                <w:noProof/>
              </w:rPr>
              <w:t>SC death reopen when there is no new evidence but change in policy allows a grant now</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_Toc175289714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10</w:t>
            </w:r>
            <w:r w:rsidR="0076382A" w:rsidRPr="004B72BC">
              <w:rPr>
                <w:rFonts w:ascii="Times New Roman" w:hAnsi="Times New Roman"/>
                <w:noProof/>
                <w:webHidden/>
              </w:rPr>
              <w:fldChar w:fldCharType="end"/>
            </w:r>
          </w:hyperlink>
        </w:p>
        <w:p w14:paraId="08437EFA" w14:textId="7352C5C5" w:rsidR="0076382A" w:rsidRPr="004B72BC" w:rsidRDefault="00000000">
          <w:pPr>
            <w:pStyle w:val="TOC2"/>
            <w:tabs>
              <w:tab w:val="right" w:leader="dot" w:pos="9350"/>
            </w:tabs>
            <w:rPr>
              <w:rFonts w:ascii="Times New Roman" w:hAnsi="Times New Roman"/>
              <w:noProof/>
              <w:kern w:val="2"/>
              <w14:ligatures w14:val="standardContextual"/>
            </w:rPr>
          </w:pPr>
          <w:hyperlink w:anchor="_Toc175289715" w:history="1">
            <w:r w:rsidR="0076382A" w:rsidRPr="004B72BC">
              <w:rPr>
                <w:rStyle w:val="Hyperlink"/>
                <w:rFonts w:ascii="Times New Roman" w:eastAsia="Calibri" w:hAnsi="Times New Roman"/>
                <w:b/>
                <w:bCs/>
                <w:noProof/>
              </w:rPr>
              <w:t>Hypertension secondary CVA</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_Toc175289715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10</w:t>
            </w:r>
            <w:r w:rsidR="0076382A" w:rsidRPr="004B72BC">
              <w:rPr>
                <w:rFonts w:ascii="Times New Roman" w:hAnsi="Times New Roman"/>
                <w:noProof/>
                <w:webHidden/>
              </w:rPr>
              <w:fldChar w:fldCharType="end"/>
            </w:r>
          </w:hyperlink>
        </w:p>
        <w:p w14:paraId="206AF7DE" w14:textId="29824274" w:rsidR="0076382A" w:rsidRPr="004B72BC" w:rsidRDefault="00000000">
          <w:pPr>
            <w:pStyle w:val="TOC2"/>
            <w:tabs>
              <w:tab w:val="right" w:leader="dot" w:pos="9350"/>
            </w:tabs>
            <w:rPr>
              <w:rFonts w:ascii="Times New Roman" w:hAnsi="Times New Roman"/>
              <w:noProof/>
              <w:kern w:val="2"/>
              <w14:ligatures w14:val="standardContextual"/>
            </w:rPr>
          </w:pPr>
          <w:hyperlink w:anchor="_Toc175289716" w:history="1">
            <w:r w:rsidR="0076382A" w:rsidRPr="004B72BC">
              <w:rPr>
                <w:rStyle w:val="Hyperlink"/>
                <w:rFonts w:ascii="Times New Roman" w:eastAsia="Times New Roman" w:hAnsi="Times New Roman"/>
                <w:b/>
                <w:bCs/>
                <w:noProof/>
              </w:rPr>
              <w:t>DIC ALS (use for claims received within a year of 9/23/2008)</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_Toc175289716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11</w:t>
            </w:r>
            <w:r w:rsidR="0076382A" w:rsidRPr="004B72BC">
              <w:rPr>
                <w:rFonts w:ascii="Times New Roman" w:hAnsi="Times New Roman"/>
                <w:noProof/>
                <w:webHidden/>
              </w:rPr>
              <w:fldChar w:fldCharType="end"/>
            </w:r>
          </w:hyperlink>
        </w:p>
        <w:p w14:paraId="42B3B838" w14:textId="64DA2DC6" w:rsidR="0076382A" w:rsidRPr="004B72BC" w:rsidRDefault="00000000">
          <w:pPr>
            <w:pStyle w:val="TOC2"/>
            <w:tabs>
              <w:tab w:val="right" w:leader="dot" w:pos="9350"/>
            </w:tabs>
            <w:rPr>
              <w:rFonts w:ascii="Times New Roman" w:hAnsi="Times New Roman"/>
              <w:noProof/>
              <w:kern w:val="2"/>
              <w14:ligatures w14:val="standardContextual"/>
            </w:rPr>
          </w:pPr>
          <w:hyperlink w:anchor="_Toc175289717" w:history="1">
            <w:r w:rsidR="0076382A" w:rsidRPr="004B72BC">
              <w:rPr>
                <w:rStyle w:val="Hyperlink"/>
                <w:rFonts w:ascii="Times New Roman" w:eastAsia="Times New Roman" w:hAnsi="Times New Roman"/>
                <w:b/>
                <w:bCs/>
                <w:noProof/>
              </w:rPr>
              <w:t>DIC ALS Lib Leg</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_Toc175289717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12</w:t>
            </w:r>
            <w:r w:rsidR="0076382A" w:rsidRPr="004B72BC">
              <w:rPr>
                <w:rFonts w:ascii="Times New Roman" w:hAnsi="Times New Roman"/>
                <w:noProof/>
                <w:webHidden/>
              </w:rPr>
              <w:fldChar w:fldCharType="end"/>
            </w:r>
          </w:hyperlink>
        </w:p>
        <w:p w14:paraId="03AF1B82" w14:textId="3A46CA9D" w:rsidR="0076382A" w:rsidRPr="004B72BC" w:rsidRDefault="00000000">
          <w:pPr>
            <w:pStyle w:val="TOC2"/>
            <w:tabs>
              <w:tab w:val="right" w:leader="dot" w:pos="9350"/>
            </w:tabs>
            <w:rPr>
              <w:rFonts w:ascii="Times New Roman" w:hAnsi="Times New Roman"/>
              <w:noProof/>
              <w:kern w:val="2"/>
              <w14:ligatures w14:val="standardContextual"/>
            </w:rPr>
          </w:pPr>
          <w:hyperlink w:anchor="_Toc175289718" w:history="1">
            <w:r w:rsidR="0076382A" w:rsidRPr="004B72BC">
              <w:rPr>
                <w:rStyle w:val="Hyperlink"/>
                <w:rFonts w:ascii="Times New Roman" w:hAnsi="Times New Roman"/>
                <w:b/>
                <w:bCs/>
                <w:noProof/>
              </w:rPr>
              <w:t>4142/4142a records not needed</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_Toc175289718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12</w:t>
            </w:r>
            <w:r w:rsidR="0076382A" w:rsidRPr="004B72BC">
              <w:rPr>
                <w:rFonts w:ascii="Times New Roman" w:hAnsi="Times New Roman"/>
                <w:noProof/>
                <w:webHidden/>
              </w:rPr>
              <w:fldChar w:fldCharType="end"/>
            </w:r>
          </w:hyperlink>
        </w:p>
        <w:p w14:paraId="6FBEF190" w14:textId="5C1C4604" w:rsidR="0076382A" w:rsidRPr="004B72BC" w:rsidRDefault="00000000">
          <w:pPr>
            <w:pStyle w:val="TOC2"/>
            <w:tabs>
              <w:tab w:val="right" w:leader="dot" w:pos="9350"/>
            </w:tabs>
            <w:rPr>
              <w:rFonts w:ascii="Times New Roman" w:hAnsi="Times New Roman"/>
              <w:noProof/>
              <w:kern w:val="2"/>
              <w14:ligatures w14:val="standardContextual"/>
            </w:rPr>
          </w:pPr>
          <w:hyperlink w:anchor="_Toc175289719" w:history="1">
            <w:r w:rsidR="0076382A" w:rsidRPr="004B72BC">
              <w:rPr>
                <w:rStyle w:val="Hyperlink"/>
                <w:rFonts w:ascii="Times New Roman" w:eastAsia="Times New Roman" w:hAnsi="Times New Roman"/>
                <w:b/>
                <w:bCs/>
                <w:noProof/>
              </w:rPr>
              <w:t>4142/4142a records not related</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_Toc175289719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12</w:t>
            </w:r>
            <w:r w:rsidR="0076382A" w:rsidRPr="004B72BC">
              <w:rPr>
                <w:rFonts w:ascii="Times New Roman" w:hAnsi="Times New Roman"/>
                <w:noProof/>
                <w:webHidden/>
              </w:rPr>
              <w:fldChar w:fldCharType="end"/>
            </w:r>
          </w:hyperlink>
        </w:p>
        <w:p w14:paraId="0B460904" w14:textId="2674670B" w:rsidR="0076382A" w:rsidRPr="004B72BC" w:rsidRDefault="00000000">
          <w:pPr>
            <w:pStyle w:val="TOC1"/>
            <w:tabs>
              <w:tab w:val="right" w:leader="dot" w:pos="9350"/>
            </w:tabs>
            <w:rPr>
              <w:rFonts w:ascii="Times New Roman" w:eastAsiaTheme="minorEastAsia" w:hAnsi="Times New Roman" w:cs="Times New Roman"/>
              <w:noProof/>
              <w:kern w:val="2"/>
              <w14:ligatures w14:val="standardContextual"/>
            </w:rPr>
          </w:pPr>
          <w:hyperlink w:anchor="_Toc175289720" w:history="1">
            <w:r w:rsidR="0076382A" w:rsidRPr="004B72BC">
              <w:rPr>
                <w:rStyle w:val="Hyperlink"/>
                <w:rFonts w:ascii="Times New Roman" w:hAnsi="Times New Roman" w:cs="Times New Roman"/>
                <w:noProof/>
              </w:rPr>
              <w:t>SC Death denials</w:t>
            </w:r>
            <w:r w:rsidR="0076382A" w:rsidRPr="004B72BC">
              <w:rPr>
                <w:rFonts w:ascii="Times New Roman" w:hAnsi="Times New Roman" w:cs="Times New Roman"/>
                <w:noProof/>
                <w:webHidden/>
              </w:rPr>
              <w:tab/>
            </w:r>
            <w:r w:rsidR="0076382A" w:rsidRPr="004B72BC">
              <w:rPr>
                <w:rFonts w:ascii="Times New Roman" w:hAnsi="Times New Roman" w:cs="Times New Roman"/>
                <w:noProof/>
                <w:webHidden/>
              </w:rPr>
              <w:fldChar w:fldCharType="begin"/>
            </w:r>
            <w:r w:rsidR="0076382A" w:rsidRPr="004B72BC">
              <w:rPr>
                <w:rFonts w:ascii="Times New Roman" w:hAnsi="Times New Roman" w:cs="Times New Roman"/>
                <w:noProof/>
                <w:webHidden/>
              </w:rPr>
              <w:instrText xml:space="preserve"> PAGEREF _Toc175289720 \h </w:instrText>
            </w:r>
            <w:r w:rsidR="0076382A" w:rsidRPr="004B72BC">
              <w:rPr>
                <w:rFonts w:ascii="Times New Roman" w:hAnsi="Times New Roman" w:cs="Times New Roman"/>
                <w:noProof/>
                <w:webHidden/>
              </w:rPr>
            </w:r>
            <w:r w:rsidR="0076382A" w:rsidRPr="004B72BC">
              <w:rPr>
                <w:rFonts w:ascii="Times New Roman" w:hAnsi="Times New Roman" w:cs="Times New Roman"/>
                <w:noProof/>
                <w:webHidden/>
              </w:rPr>
              <w:fldChar w:fldCharType="separate"/>
            </w:r>
            <w:r w:rsidR="0076382A" w:rsidRPr="004B72BC">
              <w:rPr>
                <w:rFonts w:ascii="Times New Roman" w:hAnsi="Times New Roman" w:cs="Times New Roman"/>
                <w:noProof/>
                <w:webHidden/>
              </w:rPr>
              <w:t>12</w:t>
            </w:r>
            <w:r w:rsidR="0076382A" w:rsidRPr="004B72BC">
              <w:rPr>
                <w:rFonts w:ascii="Times New Roman" w:hAnsi="Times New Roman" w:cs="Times New Roman"/>
                <w:noProof/>
                <w:webHidden/>
              </w:rPr>
              <w:fldChar w:fldCharType="end"/>
            </w:r>
          </w:hyperlink>
        </w:p>
        <w:p w14:paraId="18D4A0EB" w14:textId="0B1BC440" w:rsidR="0076382A" w:rsidRPr="004B72BC" w:rsidRDefault="00000000">
          <w:pPr>
            <w:pStyle w:val="TOC2"/>
            <w:tabs>
              <w:tab w:val="right" w:leader="dot" w:pos="9350"/>
            </w:tabs>
            <w:rPr>
              <w:rFonts w:ascii="Times New Roman" w:hAnsi="Times New Roman"/>
              <w:noProof/>
              <w:kern w:val="2"/>
              <w14:ligatures w14:val="standardContextual"/>
            </w:rPr>
          </w:pPr>
          <w:hyperlink w:anchor="_Toc175289721" w:history="1">
            <w:r w:rsidR="0076382A" w:rsidRPr="004B72BC">
              <w:rPr>
                <w:rStyle w:val="Hyperlink"/>
                <w:rFonts w:ascii="Times New Roman" w:eastAsia="Times New Roman" w:hAnsi="Times New Roman"/>
                <w:b/>
                <w:bCs/>
                <w:noProof/>
              </w:rPr>
              <w:t>DIC deny</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_Toc175289721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12</w:t>
            </w:r>
            <w:r w:rsidR="0076382A" w:rsidRPr="004B72BC">
              <w:rPr>
                <w:rFonts w:ascii="Times New Roman" w:hAnsi="Times New Roman"/>
                <w:noProof/>
                <w:webHidden/>
              </w:rPr>
              <w:fldChar w:fldCharType="end"/>
            </w:r>
          </w:hyperlink>
        </w:p>
        <w:p w14:paraId="302E0F45" w14:textId="5F55CEA8" w:rsidR="0076382A" w:rsidRPr="004B72BC" w:rsidRDefault="00000000">
          <w:pPr>
            <w:pStyle w:val="TOC2"/>
            <w:tabs>
              <w:tab w:val="right" w:leader="dot" w:pos="9350"/>
            </w:tabs>
            <w:rPr>
              <w:rFonts w:ascii="Times New Roman" w:hAnsi="Times New Roman"/>
              <w:noProof/>
              <w:kern w:val="2"/>
              <w14:ligatures w14:val="standardContextual"/>
            </w:rPr>
          </w:pPr>
          <w:hyperlink w:anchor="_Toc175289722" w:history="1">
            <w:r w:rsidR="0076382A" w:rsidRPr="004B72BC">
              <w:rPr>
                <w:rStyle w:val="Hyperlink"/>
                <w:rFonts w:ascii="Times New Roman" w:eastAsia="Times New Roman" w:hAnsi="Times New Roman"/>
                <w:b/>
                <w:bCs/>
                <w:noProof/>
              </w:rPr>
              <w:t>Death denial with medical opinion</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_Toc175289722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13</w:t>
            </w:r>
            <w:r w:rsidR="0076382A" w:rsidRPr="004B72BC">
              <w:rPr>
                <w:rFonts w:ascii="Times New Roman" w:hAnsi="Times New Roman"/>
                <w:noProof/>
                <w:webHidden/>
              </w:rPr>
              <w:fldChar w:fldCharType="end"/>
            </w:r>
          </w:hyperlink>
        </w:p>
        <w:p w14:paraId="720C90DF" w14:textId="13BC3CC0" w:rsidR="0076382A" w:rsidRPr="004B72BC" w:rsidRDefault="00000000">
          <w:pPr>
            <w:pStyle w:val="TOC2"/>
            <w:tabs>
              <w:tab w:val="right" w:leader="dot" w:pos="9350"/>
            </w:tabs>
            <w:rPr>
              <w:rFonts w:ascii="Times New Roman" w:hAnsi="Times New Roman"/>
              <w:noProof/>
              <w:kern w:val="2"/>
              <w14:ligatures w14:val="standardContextual"/>
            </w:rPr>
          </w:pPr>
          <w:hyperlink w:anchor="_Toc175289723" w:history="1">
            <w:r w:rsidR="0076382A" w:rsidRPr="004B72BC">
              <w:rPr>
                <w:rStyle w:val="Hyperlink"/>
                <w:rFonts w:ascii="Times New Roman" w:eastAsia="Times New Roman" w:hAnsi="Times New Roman"/>
                <w:b/>
                <w:bCs/>
                <w:caps/>
                <w:noProof/>
              </w:rPr>
              <w:t>1318 Denial</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_Toc175289723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14</w:t>
            </w:r>
            <w:r w:rsidR="0076382A" w:rsidRPr="004B72BC">
              <w:rPr>
                <w:rFonts w:ascii="Times New Roman" w:hAnsi="Times New Roman"/>
                <w:noProof/>
                <w:webHidden/>
              </w:rPr>
              <w:fldChar w:fldCharType="end"/>
            </w:r>
          </w:hyperlink>
        </w:p>
        <w:p w14:paraId="671EADCD" w14:textId="6AC074B7" w:rsidR="0076382A" w:rsidRPr="004B72BC" w:rsidRDefault="00000000">
          <w:pPr>
            <w:pStyle w:val="TOC2"/>
            <w:tabs>
              <w:tab w:val="right" w:leader="dot" w:pos="9350"/>
            </w:tabs>
            <w:rPr>
              <w:rFonts w:ascii="Times New Roman" w:hAnsi="Times New Roman"/>
              <w:noProof/>
              <w:kern w:val="2"/>
              <w14:ligatures w14:val="standardContextual"/>
            </w:rPr>
          </w:pPr>
          <w:hyperlink w:anchor="_Toc175289724" w:history="1">
            <w:r w:rsidR="0076382A" w:rsidRPr="004B72BC">
              <w:rPr>
                <w:rStyle w:val="Hyperlink"/>
                <w:rFonts w:ascii="Times New Roman" w:eastAsia="Times New Roman" w:hAnsi="Times New Roman"/>
                <w:b/>
                <w:bCs/>
                <w:caps/>
                <w:noProof/>
              </w:rPr>
              <w:t>Detailed denial after denial(s)</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_Toc175289724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14</w:t>
            </w:r>
            <w:r w:rsidR="0076382A" w:rsidRPr="004B72BC">
              <w:rPr>
                <w:rFonts w:ascii="Times New Roman" w:hAnsi="Times New Roman"/>
                <w:noProof/>
                <w:webHidden/>
              </w:rPr>
              <w:fldChar w:fldCharType="end"/>
            </w:r>
          </w:hyperlink>
        </w:p>
        <w:p w14:paraId="1EFE75CE" w14:textId="7DA454D9" w:rsidR="0076382A" w:rsidRPr="004B72BC" w:rsidRDefault="00000000">
          <w:pPr>
            <w:pStyle w:val="TOC2"/>
            <w:tabs>
              <w:tab w:val="right" w:leader="dot" w:pos="9350"/>
            </w:tabs>
            <w:rPr>
              <w:rFonts w:ascii="Times New Roman" w:hAnsi="Times New Roman"/>
              <w:noProof/>
              <w:kern w:val="2"/>
              <w14:ligatures w14:val="standardContextual"/>
            </w:rPr>
          </w:pPr>
          <w:hyperlink w:anchor="_Toc175289725" w:history="1">
            <w:r w:rsidR="0076382A" w:rsidRPr="004B72BC">
              <w:rPr>
                <w:rStyle w:val="Hyperlink"/>
                <w:rFonts w:ascii="Times New Roman" w:hAnsi="Times New Roman"/>
                <w:b/>
                <w:bCs/>
                <w:noProof/>
              </w:rPr>
              <w:t>For fire related STRs</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_Toc175289725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16</w:t>
            </w:r>
            <w:r w:rsidR="0076382A" w:rsidRPr="004B72BC">
              <w:rPr>
                <w:rFonts w:ascii="Times New Roman" w:hAnsi="Times New Roman"/>
                <w:noProof/>
                <w:webHidden/>
              </w:rPr>
              <w:fldChar w:fldCharType="end"/>
            </w:r>
          </w:hyperlink>
        </w:p>
        <w:p w14:paraId="22FA1BA1" w14:textId="73C81D79" w:rsidR="0076382A" w:rsidRPr="004B72BC" w:rsidRDefault="00000000">
          <w:pPr>
            <w:pStyle w:val="TOC2"/>
            <w:tabs>
              <w:tab w:val="right" w:leader="dot" w:pos="9350"/>
            </w:tabs>
            <w:rPr>
              <w:rFonts w:ascii="Times New Roman" w:hAnsi="Times New Roman"/>
              <w:noProof/>
              <w:kern w:val="2"/>
              <w14:ligatures w14:val="standardContextual"/>
            </w:rPr>
          </w:pPr>
          <w:hyperlink w:anchor="_Toc175289726" w:history="1">
            <w:r w:rsidR="0076382A" w:rsidRPr="004B72BC">
              <w:rPr>
                <w:rStyle w:val="Hyperlink"/>
                <w:rFonts w:ascii="Times New Roman" w:hAnsi="Times New Roman"/>
                <w:b/>
                <w:bCs/>
                <w:noProof/>
                <w:kern w:val="24"/>
              </w:rPr>
              <w:t>Alternative text if we sent fire related letter and now have the STRs</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_Toc175289726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16</w:t>
            </w:r>
            <w:r w:rsidR="0076382A" w:rsidRPr="004B72BC">
              <w:rPr>
                <w:rFonts w:ascii="Times New Roman" w:hAnsi="Times New Roman"/>
                <w:noProof/>
                <w:webHidden/>
              </w:rPr>
              <w:fldChar w:fldCharType="end"/>
            </w:r>
          </w:hyperlink>
        </w:p>
        <w:p w14:paraId="7002C760" w14:textId="26B5A2E8" w:rsidR="0076382A" w:rsidRPr="004B72BC" w:rsidRDefault="00000000">
          <w:pPr>
            <w:pStyle w:val="TOC2"/>
            <w:tabs>
              <w:tab w:val="right" w:leader="dot" w:pos="9350"/>
            </w:tabs>
            <w:rPr>
              <w:rFonts w:ascii="Times New Roman" w:hAnsi="Times New Roman"/>
              <w:noProof/>
              <w:kern w:val="2"/>
              <w14:ligatures w14:val="standardContextual"/>
            </w:rPr>
          </w:pPr>
          <w:hyperlink w:anchor="_Toc175289727" w:history="1">
            <w:r w:rsidR="0076382A" w:rsidRPr="004B72BC">
              <w:rPr>
                <w:rStyle w:val="Hyperlink"/>
                <w:rFonts w:ascii="Times New Roman" w:hAnsi="Times New Roman"/>
                <w:b/>
                <w:bCs/>
                <w:noProof/>
              </w:rPr>
              <w:t>Natural causes as the cause of death on a death certificate</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_Toc175289727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17</w:t>
            </w:r>
            <w:r w:rsidR="0076382A" w:rsidRPr="004B72BC">
              <w:rPr>
                <w:rFonts w:ascii="Times New Roman" w:hAnsi="Times New Roman"/>
                <w:noProof/>
                <w:webHidden/>
              </w:rPr>
              <w:fldChar w:fldCharType="end"/>
            </w:r>
          </w:hyperlink>
        </w:p>
        <w:p w14:paraId="35A7B08D" w14:textId="5DADA903" w:rsidR="0076382A" w:rsidRPr="004B72BC" w:rsidRDefault="00000000">
          <w:pPr>
            <w:pStyle w:val="TOC2"/>
            <w:tabs>
              <w:tab w:val="right" w:leader="dot" w:pos="9350"/>
            </w:tabs>
            <w:rPr>
              <w:rFonts w:ascii="Times New Roman" w:hAnsi="Times New Roman"/>
              <w:noProof/>
              <w:kern w:val="2"/>
              <w14:ligatures w14:val="standardContextual"/>
            </w:rPr>
          </w:pPr>
          <w:hyperlink w:anchor="_Toc175289728" w:history="1">
            <w:r w:rsidR="0076382A" w:rsidRPr="004B72BC">
              <w:rPr>
                <w:rStyle w:val="Hyperlink"/>
                <w:rFonts w:ascii="Times New Roman" w:eastAsia="Calibri" w:hAnsi="Times New Roman"/>
                <w:b/>
                <w:bCs/>
                <w:noProof/>
              </w:rPr>
              <w:t>Not using identified treatment records</w:t>
            </w:r>
            <w:r w:rsidR="0076382A" w:rsidRPr="004B72BC">
              <w:rPr>
                <w:rStyle w:val="Hyperlink"/>
                <w:rFonts w:ascii="Times New Roman" w:eastAsia="Calibri" w:hAnsi="Times New Roman"/>
                <w:noProof/>
              </w:rPr>
              <w:t xml:space="preserve"> (must alter for each case and be sure they are not required)</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_Toc175289728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17</w:t>
            </w:r>
            <w:r w:rsidR="0076382A" w:rsidRPr="004B72BC">
              <w:rPr>
                <w:rFonts w:ascii="Times New Roman" w:hAnsi="Times New Roman"/>
                <w:noProof/>
                <w:webHidden/>
              </w:rPr>
              <w:fldChar w:fldCharType="end"/>
            </w:r>
          </w:hyperlink>
        </w:p>
        <w:p w14:paraId="7D2CE2AB" w14:textId="062885C7" w:rsidR="0076382A" w:rsidRPr="004B72BC" w:rsidRDefault="00000000">
          <w:pPr>
            <w:pStyle w:val="TOC2"/>
            <w:tabs>
              <w:tab w:val="right" w:leader="dot" w:pos="9350"/>
            </w:tabs>
            <w:rPr>
              <w:rFonts w:ascii="Times New Roman" w:hAnsi="Times New Roman"/>
              <w:noProof/>
              <w:kern w:val="2"/>
              <w14:ligatures w14:val="standardContextual"/>
            </w:rPr>
          </w:pPr>
          <w:hyperlink w:anchor="_Toc175289729" w:history="1">
            <w:r w:rsidR="0076382A" w:rsidRPr="004B72BC">
              <w:rPr>
                <w:rStyle w:val="Hyperlink"/>
                <w:rFonts w:ascii="Times New Roman" w:eastAsia="Times New Roman" w:hAnsi="Times New Roman"/>
                <w:b/>
                <w:bCs/>
                <w:noProof/>
              </w:rPr>
              <w:t>Fee required for PTR</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_Toc175289729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17</w:t>
            </w:r>
            <w:r w:rsidR="0076382A" w:rsidRPr="004B72BC">
              <w:rPr>
                <w:rFonts w:ascii="Times New Roman" w:hAnsi="Times New Roman"/>
                <w:noProof/>
                <w:webHidden/>
              </w:rPr>
              <w:fldChar w:fldCharType="end"/>
            </w:r>
          </w:hyperlink>
        </w:p>
        <w:p w14:paraId="3E00A4F8" w14:textId="16312C93" w:rsidR="0076382A" w:rsidRPr="004B72BC" w:rsidRDefault="00000000">
          <w:pPr>
            <w:pStyle w:val="TOC2"/>
            <w:tabs>
              <w:tab w:val="right" w:leader="dot" w:pos="9350"/>
            </w:tabs>
            <w:rPr>
              <w:rFonts w:ascii="Times New Roman" w:hAnsi="Times New Roman"/>
              <w:noProof/>
              <w:kern w:val="2"/>
              <w14:ligatures w14:val="standardContextual"/>
            </w:rPr>
          </w:pPr>
          <w:hyperlink w:anchor="_Toc175289730" w:history="1">
            <w:r w:rsidR="0076382A" w:rsidRPr="004B72BC">
              <w:rPr>
                <w:rStyle w:val="Hyperlink"/>
                <w:rFonts w:ascii="Times New Roman" w:eastAsia="Times New Roman" w:hAnsi="Times New Roman"/>
                <w:b/>
                <w:noProof/>
              </w:rPr>
              <w:t>BVA cases cited as evidence but not for this Veteran</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_Toc175289730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17</w:t>
            </w:r>
            <w:r w:rsidR="0076382A" w:rsidRPr="004B72BC">
              <w:rPr>
                <w:rFonts w:ascii="Times New Roman" w:hAnsi="Times New Roman"/>
                <w:noProof/>
                <w:webHidden/>
              </w:rPr>
              <w:fldChar w:fldCharType="end"/>
            </w:r>
          </w:hyperlink>
        </w:p>
        <w:p w14:paraId="39C598D5" w14:textId="7ECF41B9" w:rsidR="0076382A" w:rsidRPr="004B72BC" w:rsidRDefault="00000000">
          <w:pPr>
            <w:pStyle w:val="TOC2"/>
            <w:tabs>
              <w:tab w:val="right" w:leader="dot" w:pos="9350"/>
            </w:tabs>
            <w:rPr>
              <w:rFonts w:ascii="Times New Roman" w:hAnsi="Times New Roman"/>
              <w:noProof/>
              <w:kern w:val="2"/>
              <w14:ligatures w14:val="standardContextual"/>
            </w:rPr>
          </w:pPr>
          <w:hyperlink w:anchor="_Toc175289731" w:history="1">
            <w:r w:rsidR="0076382A" w:rsidRPr="004B72BC">
              <w:rPr>
                <w:rStyle w:val="Hyperlink"/>
                <w:rFonts w:ascii="Times New Roman" w:eastAsia="Times New Roman" w:hAnsi="Times New Roman"/>
                <w:b/>
                <w:bCs/>
                <w:noProof/>
              </w:rPr>
              <w:t>Congenital</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_Toc175289731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17</w:t>
            </w:r>
            <w:r w:rsidR="0076382A" w:rsidRPr="004B72BC">
              <w:rPr>
                <w:rFonts w:ascii="Times New Roman" w:hAnsi="Times New Roman"/>
                <w:noProof/>
                <w:webHidden/>
              </w:rPr>
              <w:fldChar w:fldCharType="end"/>
            </w:r>
          </w:hyperlink>
        </w:p>
        <w:p w14:paraId="6C84FBF1" w14:textId="25D3BAB7" w:rsidR="0076382A" w:rsidRPr="004B72BC" w:rsidRDefault="00000000">
          <w:pPr>
            <w:pStyle w:val="TOC1"/>
            <w:tabs>
              <w:tab w:val="right" w:leader="dot" w:pos="9350"/>
            </w:tabs>
            <w:rPr>
              <w:rFonts w:ascii="Times New Roman" w:eastAsiaTheme="minorEastAsia" w:hAnsi="Times New Roman" w:cs="Times New Roman"/>
              <w:noProof/>
              <w:kern w:val="2"/>
              <w14:ligatures w14:val="standardContextual"/>
            </w:rPr>
          </w:pPr>
          <w:hyperlink w:anchor="_Toc175289732" w:history="1">
            <w:r w:rsidR="0076382A" w:rsidRPr="004B72BC">
              <w:rPr>
                <w:rStyle w:val="Hyperlink"/>
                <w:rFonts w:ascii="Times New Roman" w:hAnsi="Times New Roman" w:cs="Times New Roman"/>
                <w:noProof/>
              </w:rPr>
              <w:t>Herbicide exposure</w:t>
            </w:r>
            <w:r w:rsidR="0076382A" w:rsidRPr="004B72BC">
              <w:rPr>
                <w:rFonts w:ascii="Times New Roman" w:hAnsi="Times New Roman" w:cs="Times New Roman"/>
                <w:noProof/>
                <w:webHidden/>
              </w:rPr>
              <w:tab/>
            </w:r>
            <w:r w:rsidR="0076382A" w:rsidRPr="004B72BC">
              <w:rPr>
                <w:rFonts w:ascii="Times New Roman" w:hAnsi="Times New Roman" w:cs="Times New Roman"/>
                <w:noProof/>
                <w:webHidden/>
              </w:rPr>
              <w:fldChar w:fldCharType="begin"/>
            </w:r>
            <w:r w:rsidR="0076382A" w:rsidRPr="004B72BC">
              <w:rPr>
                <w:rFonts w:ascii="Times New Roman" w:hAnsi="Times New Roman" w:cs="Times New Roman"/>
                <w:noProof/>
                <w:webHidden/>
              </w:rPr>
              <w:instrText xml:space="preserve"> PAGEREF _Toc175289732 \h </w:instrText>
            </w:r>
            <w:r w:rsidR="0076382A" w:rsidRPr="004B72BC">
              <w:rPr>
                <w:rFonts w:ascii="Times New Roman" w:hAnsi="Times New Roman" w:cs="Times New Roman"/>
                <w:noProof/>
                <w:webHidden/>
              </w:rPr>
            </w:r>
            <w:r w:rsidR="0076382A" w:rsidRPr="004B72BC">
              <w:rPr>
                <w:rFonts w:ascii="Times New Roman" w:hAnsi="Times New Roman" w:cs="Times New Roman"/>
                <w:noProof/>
                <w:webHidden/>
              </w:rPr>
              <w:fldChar w:fldCharType="separate"/>
            </w:r>
            <w:r w:rsidR="0076382A" w:rsidRPr="004B72BC">
              <w:rPr>
                <w:rFonts w:ascii="Times New Roman" w:hAnsi="Times New Roman" w:cs="Times New Roman"/>
                <w:noProof/>
                <w:webHidden/>
              </w:rPr>
              <w:t>17</w:t>
            </w:r>
            <w:r w:rsidR="0076382A" w:rsidRPr="004B72BC">
              <w:rPr>
                <w:rFonts w:ascii="Times New Roman" w:hAnsi="Times New Roman" w:cs="Times New Roman"/>
                <w:noProof/>
                <w:webHidden/>
              </w:rPr>
              <w:fldChar w:fldCharType="end"/>
            </w:r>
          </w:hyperlink>
        </w:p>
        <w:p w14:paraId="44C24137" w14:textId="1B9C23AC" w:rsidR="0076382A" w:rsidRPr="004B72BC" w:rsidRDefault="00000000">
          <w:pPr>
            <w:pStyle w:val="TOC2"/>
            <w:tabs>
              <w:tab w:val="right" w:leader="dot" w:pos="9350"/>
            </w:tabs>
            <w:rPr>
              <w:rFonts w:ascii="Times New Roman" w:hAnsi="Times New Roman"/>
              <w:noProof/>
              <w:kern w:val="2"/>
              <w14:ligatures w14:val="standardContextual"/>
            </w:rPr>
          </w:pPr>
          <w:hyperlink w:anchor="_Toc175289733" w:history="1">
            <w:r w:rsidR="0076382A" w:rsidRPr="004B72BC">
              <w:rPr>
                <w:rStyle w:val="Hyperlink"/>
                <w:rFonts w:ascii="Times New Roman" w:eastAsia="Times New Roman" w:hAnsi="Times New Roman"/>
                <w:b/>
                <w:bCs/>
                <w:noProof/>
              </w:rPr>
              <w:t>SC death grant with no grant in lifetime</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_Toc175289733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17</w:t>
            </w:r>
            <w:r w:rsidR="0076382A" w:rsidRPr="004B72BC">
              <w:rPr>
                <w:rFonts w:ascii="Times New Roman" w:hAnsi="Times New Roman"/>
                <w:noProof/>
                <w:webHidden/>
              </w:rPr>
              <w:fldChar w:fldCharType="end"/>
            </w:r>
          </w:hyperlink>
        </w:p>
        <w:p w14:paraId="6B4CADC6" w14:textId="13EEDD1A" w:rsidR="0076382A" w:rsidRPr="004B72BC" w:rsidRDefault="00000000">
          <w:pPr>
            <w:pStyle w:val="TOC2"/>
            <w:tabs>
              <w:tab w:val="right" w:leader="dot" w:pos="9350"/>
            </w:tabs>
            <w:rPr>
              <w:rFonts w:ascii="Times New Roman" w:hAnsi="Times New Roman"/>
              <w:noProof/>
              <w:kern w:val="2"/>
              <w14:ligatures w14:val="standardContextual"/>
            </w:rPr>
          </w:pPr>
          <w:hyperlink w:anchor="_Toc175289734" w:history="1">
            <w:r w:rsidR="0076382A" w:rsidRPr="004B72BC">
              <w:rPr>
                <w:rStyle w:val="Hyperlink"/>
                <w:rFonts w:ascii="Times New Roman" w:eastAsia="Times New Roman" w:hAnsi="Times New Roman"/>
                <w:b/>
                <w:bCs/>
                <w:noProof/>
              </w:rPr>
              <w:t>DIC grant for new herbicide conditions (Bladder cancer, hypothyroidism, Parkinsonism)</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_Toc175289734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18</w:t>
            </w:r>
            <w:r w:rsidR="0076382A" w:rsidRPr="004B72BC">
              <w:rPr>
                <w:rFonts w:ascii="Times New Roman" w:hAnsi="Times New Roman"/>
                <w:noProof/>
                <w:webHidden/>
              </w:rPr>
              <w:fldChar w:fldCharType="end"/>
            </w:r>
          </w:hyperlink>
        </w:p>
        <w:p w14:paraId="77B37A1D" w14:textId="08A3FB72" w:rsidR="0076382A" w:rsidRPr="004B72BC" w:rsidRDefault="00000000">
          <w:pPr>
            <w:pStyle w:val="TOC2"/>
            <w:tabs>
              <w:tab w:val="right" w:leader="dot" w:pos="9350"/>
            </w:tabs>
            <w:rPr>
              <w:rFonts w:ascii="Times New Roman" w:hAnsi="Times New Roman"/>
              <w:noProof/>
              <w:kern w:val="2"/>
              <w14:ligatures w14:val="standardContextual"/>
            </w:rPr>
          </w:pPr>
          <w:hyperlink w:anchor="_Toc175289735" w:history="1">
            <w:r w:rsidR="0076382A" w:rsidRPr="004B72BC">
              <w:rPr>
                <w:rStyle w:val="Hyperlink"/>
                <w:rFonts w:ascii="Times New Roman" w:eastAsia="Times New Roman" w:hAnsi="Times New Roman"/>
                <w:b/>
                <w:bCs/>
                <w:noProof/>
              </w:rPr>
              <w:t>SC death grant for herbicides with one year for lib law</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_Toc175289735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19</w:t>
            </w:r>
            <w:r w:rsidR="0076382A" w:rsidRPr="004B72BC">
              <w:rPr>
                <w:rFonts w:ascii="Times New Roman" w:hAnsi="Times New Roman"/>
                <w:noProof/>
                <w:webHidden/>
              </w:rPr>
              <w:fldChar w:fldCharType="end"/>
            </w:r>
          </w:hyperlink>
        </w:p>
        <w:p w14:paraId="3B60AE09" w14:textId="7ADFAF29" w:rsidR="0076382A" w:rsidRPr="004B72BC" w:rsidRDefault="00000000">
          <w:pPr>
            <w:pStyle w:val="TOC2"/>
            <w:tabs>
              <w:tab w:val="right" w:leader="dot" w:pos="9350"/>
            </w:tabs>
            <w:rPr>
              <w:rFonts w:ascii="Times New Roman" w:hAnsi="Times New Roman"/>
              <w:noProof/>
              <w:kern w:val="2"/>
              <w14:ligatures w14:val="standardContextual"/>
            </w:rPr>
          </w:pPr>
          <w:hyperlink w:anchor="_Toc175289736" w:history="1">
            <w:r w:rsidR="0076382A" w:rsidRPr="004B72BC">
              <w:rPr>
                <w:rStyle w:val="Hyperlink"/>
                <w:rFonts w:ascii="Times New Roman" w:eastAsia="Times New Roman" w:hAnsi="Times New Roman"/>
                <w:b/>
                <w:bCs/>
                <w:noProof/>
              </w:rPr>
              <w:t>SC death grant for herbicide exposure in Korea</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_Toc175289736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20</w:t>
            </w:r>
            <w:r w:rsidR="0076382A" w:rsidRPr="004B72BC">
              <w:rPr>
                <w:rFonts w:ascii="Times New Roman" w:hAnsi="Times New Roman"/>
                <w:noProof/>
                <w:webHidden/>
              </w:rPr>
              <w:fldChar w:fldCharType="end"/>
            </w:r>
          </w:hyperlink>
        </w:p>
        <w:p w14:paraId="070160B8" w14:textId="66FD27B0" w:rsidR="0076382A" w:rsidRPr="004B72BC" w:rsidRDefault="00000000">
          <w:pPr>
            <w:pStyle w:val="TOC2"/>
            <w:tabs>
              <w:tab w:val="right" w:leader="dot" w:pos="9350"/>
            </w:tabs>
            <w:rPr>
              <w:rFonts w:ascii="Times New Roman" w:hAnsi="Times New Roman"/>
              <w:noProof/>
              <w:kern w:val="2"/>
              <w14:ligatures w14:val="standardContextual"/>
            </w:rPr>
          </w:pPr>
          <w:hyperlink w:anchor="_Toc175289737" w:history="1">
            <w:r w:rsidR="0076382A" w:rsidRPr="004B72BC">
              <w:rPr>
                <w:rStyle w:val="Hyperlink"/>
                <w:rFonts w:ascii="Times New Roman" w:eastAsia="Times New Roman" w:hAnsi="Times New Roman"/>
                <w:b/>
                <w:noProof/>
              </w:rPr>
              <w:t>Mechanic Exposure outside exposure area</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_Toc175289737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21</w:t>
            </w:r>
            <w:r w:rsidR="0076382A" w:rsidRPr="004B72BC">
              <w:rPr>
                <w:rFonts w:ascii="Times New Roman" w:hAnsi="Times New Roman"/>
                <w:noProof/>
                <w:webHidden/>
              </w:rPr>
              <w:fldChar w:fldCharType="end"/>
            </w:r>
          </w:hyperlink>
        </w:p>
        <w:p w14:paraId="5AE83754" w14:textId="4EAE9811" w:rsidR="0076382A" w:rsidRPr="004B72BC" w:rsidRDefault="00000000">
          <w:pPr>
            <w:pStyle w:val="TOC1"/>
            <w:tabs>
              <w:tab w:val="right" w:leader="dot" w:pos="9350"/>
            </w:tabs>
            <w:rPr>
              <w:rFonts w:ascii="Times New Roman" w:eastAsiaTheme="minorEastAsia" w:hAnsi="Times New Roman" w:cs="Times New Roman"/>
              <w:noProof/>
              <w:kern w:val="2"/>
              <w14:ligatures w14:val="standardContextual"/>
            </w:rPr>
          </w:pPr>
          <w:hyperlink w:anchor="_Toc175289738" w:history="1">
            <w:r w:rsidR="0076382A" w:rsidRPr="004B72BC">
              <w:rPr>
                <w:rStyle w:val="Hyperlink"/>
                <w:rFonts w:ascii="Times New Roman" w:hAnsi="Times New Roman" w:cs="Times New Roman"/>
                <w:noProof/>
              </w:rPr>
              <w:t>Blue Water Navy</w:t>
            </w:r>
            <w:r w:rsidR="0076382A" w:rsidRPr="004B72BC">
              <w:rPr>
                <w:rFonts w:ascii="Times New Roman" w:hAnsi="Times New Roman" w:cs="Times New Roman"/>
                <w:noProof/>
                <w:webHidden/>
              </w:rPr>
              <w:tab/>
            </w:r>
            <w:r w:rsidR="0076382A" w:rsidRPr="004B72BC">
              <w:rPr>
                <w:rFonts w:ascii="Times New Roman" w:hAnsi="Times New Roman" w:cs="Times New Roman"/>
                <w:noProof/>
                <w:webHidden/>
              </w:rPr>
              <w:fldChar w:fldCharType="begin"/>
            </w:r>
            <w:r w:rsidR="0076382A" w:rsidRPr="004B72BC">
              <w:rPr>
                <w:rFonts w:ascii="Times New Roman" w:hAnsi="Times New Roman" w:cs="Times New Roman"/>
                <w:noProof/>
                <w:webHidden/>
              </w:rPr>
              <w:instrText xml:space="preserve"> PAGEREF _Toc175289738 \h </w:instrText>
            </w:r>
            <w:r w:rsidR="0076382A" w:rsidRPr="004B72BC">
              <w:rPr>
                <w:rFonts w:ascii="Times New Roman" w:hAnsi="Times New Roman" w:cs="Times New Roman"/>
                <w:noProof/>
                <w:webHidden/>
              </w:rPr>
            </w:r>
            <w:r w:rsidR="0076382A" w:rsidRPr="004B72BC">
              <w:rPr>
                <w:rFonts w:ascii="Times New Roman" w:hAnsi="Times New Roman" w:cs="Times New Roman"/>
                <w:noProof/>
                <w:webHidden/>
              </w:rPr>
              <w:fldChar w:fldCharType="separate"/>
            </w:r>
            <w:r w:rsidR="0076382A" w:rsidRPr="004B72BC">
              <w:rPr>
                <w:rFonts w:ascii="Times New Roman" w:hAnsi="Times New Roman" w:cs="Times New Roman"/>
                <w:noProof/>
                <w:webHidden/>
              </w:rPr>
              <w:t>21</w:t>
            </w:r>
            <w:r w:rsidR="0076382A" w:rsidRPr="004B72BC">
              <w:rPr>
                <w:rFonts w:ascii="Times New Roman" w:hAnsi="Times New Roman" w:cs="Times New Roman"/>
                <w:noProof/>
                <w:webHidden/>
              </w:rPr>
              <w:fldChar w:fldCharType="end"/>
            </w:r>
          </w:hyperlink>
        </w:p>
        <w:p w14:paraId="199F6C1B" w14:textId="54A6E4A7" w:rsidR="0076382A" w:rsidRPr="004B72BC" w:rsidRDefault="00000000">
          <w:pPr>
            <w:pStyle w:val="TOC2"/>
            <w:tabs>
              <w:tab w:val="left" w:pos="2713"/>
              <w:tab w:val="right" w:leader="dot" w:pos="9350"/>
            </w:tabs>
            <w:rPr>
              <w:rFonts w:ascii="Times New Roman" w:hAnsi="Times New Roman"/>
              <w:noProof/>
              <w:kern w:val="2"/>
              <w14:ligatures w14:val="standardContextual"/>
            </w:rPr>
          </w:pPr>
          <w:hyperlink w:anchor="_Toc175289739" w:history="1">
            <w:r w:rsidR="0076382A" w:rsidRPr="004B72BC">
              <w:rPr>
                <w:rStyle w:val="Hyperlink"/>
                <w:rFonts w:ascii="Times New Roman" w:eastAsia="Times New Roman" w:hAnsi="Times New Roman"/>
                <w:b/>
                <w:noProof/>
              </w:rPr>
              <w:t>BWN grant without lib leg</w:t>
            </w:r>
            <w:r w:rsidR="0076382A" w:rsidRPr="004B72BC">
              <w:rPr>
                <w:rFonts w:ascii="Times New Roman" w:hAnsi="Times New Roman"/>
                <w:noProof/>
                <w:kern w:val="2"/>
                <w14:ligatures w14:val="standardContextual"/>
              </w:rPr>
              <w:tab/>
            </w:r>
            <w:r w:rsidR="0076382A" w:rsidRPr="004B72BC">
              <w:rPr>
                <w:rStyle w:val="Hyperlink"/>
                <w:rFonts w:ascii="Times New Roman" w:hAnsi="Times New Roman"/>
                <w:noProof/>
              </w:rPr>
              <w:t>35</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_Toc175289739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21</w:t>
            </w:r>
            <w:r w:rsidR="0076382A" w:rsidRPr="004B72BC">
              <w:rPr>
                <w:rFonts w:ascii="Times New Roman" w:hAnsi="Times New Roman"/>
                <w:noProof/>
                <w:webHidden/>
              </w:rPr>
              <w:fldChar w:fldCharType="end"/>
            </w:r>
          </w:hyperlink>
        </w:p>
        <w:p w14:paraId="14031271" w14:textId="3F3E8919" w:rsidR="0076382A" w:rsidRPr="004B72BC" w:rsidRDefault="00000000">
          <w:pPr>
            <w:pStyle w:val="TOC2"/>
            <w:tabs>
              <w:tab w:val="right" w:leader="dot" w:pos="9350"/>
            </w:tabs>
            <w:rPr>
              <w:rFonts w:ascii="Times New Roman" w:hAnsi="Times New Roman"/>
              <w:noProof/>
              <w:kern w:val="2"/>
              <w14:ligatures w14:val="standardContextual"/>
            </w:rPr>
          </w:pPr>
          <w:hyperlink w:anchor="_Toc175289740" w:history="1">
            <w:r w:rsidR="0076382A" w:rsidRPr="004B72BC">
              <w:rPr>
                <w:rStyle w:val="Hyperlink"/>
                <w:rFonts w:ascii="Times New Roman" w:eastAsia="Times New Roman" w:hAnsi="Times New Roman"/>
                <w:b/>
                <w:noProof/>
              </w:rPr>
              <w:t>BWN contributory grant for DIC with lib leg for 1/1/2021 new 3.309e conditions</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_Toc175289740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22</w:t>
            </w:r>
            <w:r w:rsidR="0076382A" w:rsidRPr="004B72BC">
              <w:rPr>
                <w:rFonts w:ascii="Times New Roman" w:hAnsi="Times New Roman"/>
                <w:noProof/>
                <w:webHidden/>
              </w:rPr>
              <w:fldChar w:fldCharType="end"/>
            </w:r>
          </w:hyperlink>
        </w:p>
        <w:p w14:paraId="54E7293B" w14:textId="7D069AE8" w:rsidR="0076382A" w:rsidRPr="004B72BC" w:rsidRDefault="00000000">
          <w:pPr>
            <w:pStyle w:val="TOC2"/>
            <w:tabs>
              <w:tab w:val="right" w:leader="dot" w:pos="9350"/>
            </w:tabs>
            <w:rPr>
              <w:rFonts w:ascii="Times New Roman" w:hAnsi="Times New Roman"/>
              <w:noProof/>
              <w:kern w:val="2"/>
              <w14:ligatures w14:val="standardContextual"/>
            </w:rPr>
          </w:pPr>
          <w:hyperlink w:anchor="_Toc175289741" w:history="1">
            <w:r w:rsidR="0076382A" w:rsidRPr="004B72BC">
              <w:rPr>
                <w:rStyle w:val="Hyperlink"/>
                <w:rFonts w:ascii="Times New Roman" w:eastAsia="Times New Roman" w:hAnsi="Times New Roman"/>
                <w:b/>
                <w:noProof/>
              </w:rPr>
              <w:t>BWN contributory grant for SC death with lib leg died before presumptive under 3.309e</w:t>
            </w:r>
            <w:r w:rsidR="0076382A" w:rsidRPr="004B72BC">
              <w:rPr>
                <w:rFonts w:ascii="Times New Roman" w:hAnsi="Times New Roman"/>
                <w:noProof/>
                <w:webHidden/>
              </w:rPr>
              <w:tab/>
            </w:r>
            <w:r w:rsidR="0076382A" w:rsidRPr="004B72BC">
              <w:rPr>
                <w:rFonts w:ascii="Times New Roman" w:hAnsi="Times New Roman"/>
                <w:noProof/>
                <w:webHidden/>
              </w:rPr>
              <w:fldChar w:fldCharType="begin"/>
            </w:r>
            <w:r w:rsidR="0076382A" w:rsidRPr="004B72BC">
              <w:rPr>
                <w:rFonts w:ascii="Times New Roman" w:hAnsi="Times New Roman"/>
                <w:noProof/>
                <w:webHidden/>
              </w:rPr>
              <w:instrText xml:space="preserve"> PAGEREF _Toc175289741 \h </w:instrText>
            </w:r>
            <w:r w:rsidR="0076382A" w:rsidRPr="004B72BC">
              <w:rPr>
                <w:rFonts w:ascii="Times New Roman" w:hAnsi="Times New Roman"/>
                <w:noProof/>
                <w:webHidden/>
              </w:rPr>
            </w:r>
            <w:r w:rsidR="0076382A" w:rsidRPr="004B72BC">
              <w:rPr>
                <w:rFonts w:ascii="Times New Roman" w:hAnsi="Times New Roman"/>
                <w:noProof/>
                <w:webHidden/>
              </w:rPr>
              <w:fldChar w:fldCharType="separate"/>
            </w:r>
            <w:r w:rsidR="0076382A" w:rsidRPr="004B72BC">
              <w:rPr>
                <w:rFonts w:ascii="Times New Roman" w:hAnsi="Times New Roman"/>
                <w:noProof/>
                <w:webHidden/>
              </w:rPr>
              <w:t>22</w:t>
            </w:r>
            <w:r w:rsidR="0076382A" w:rsidRPr="004B72BC">
              <w:rPr>
                <w:rFonts w:ascii="Times New Roman" w:hAnsi="Times New Roman"/>
                <w:noProof/>
                <w:webHidden/>
              </w:rPr>
              <w:fldChar w:fldCharType="end"/>
            </w:r>
          </w:hyperlink>
        </w:p>
        <w:p w14:paraId="32366428" w14:textId="43258E68" w:rsidR="00A97F57" w:rsidRPr="004B72BC" w:rsidRDefault="00420CD0" w:rsidP="00A97F57">
          <w:pPr>
            <w:pStyle w:val="TOC2"/>
            <w:tabs>
              <w:tab w:val="right" w:leader="dot" w:pos="9350"/>
            </w:tabs>
            <w:rPr>
              <w:rFonts w:ascii="Times New Roman" w:hAnsi="Times New Roman"/>
              <w:noProof/>
              <w:kern w:val="2"/>
              <w14:ligatures w14:val="standardContextual"/>
            </w:rPr>
          </w:pPr>
          <w:r w:rsidRPr="004B72BC">
            <w:rPr>
              <w:rFonts w:ascii="Times New Roman" w:hAnsi="Times New Roman"/>
              <w:b/>
              <w:bCs/>
              <w:noProof/>
            </w:rPr>
            <w:fldChar w:fldCharType="end"/>
          </w:r>
        </w:p>
      </w:sdtContent>
    </w:sdt>
    <w:p w14:paraId="63CF5572" w14:textId="5C77CC42" w:rsidR="00420CD0" w:rsidRPr="004B72BC" w:rsidRDefault="00420CD0">
      <w:pPr>
        <w:rPr>
          <w:rFonts w:ascii="Times New Roman" w:hAnsi="Times New Roman" w:cs="Times New Roman"/>
        </w:rPr>
      </w:pPr>
    </w:p>
    <w:p w14:paraId="48CBBA6E" w14:textId="77777777" w:rsidR="00393A93" w:rsidRPr="004B72BC" w:rsidRDefault="00393A93">
      <w:pPr>
        <w:rPr>
          <w:rFonts w:ascii="Times New Roman" w:hAnsi="Times New Roman" w:cs="Times New Roman"/>
        </w:rPr>
      </w:pPr>
      <w:r w:rsidRPr="004B72BC">
        <w:rPr>
          <w:rFonts w:ascii="Times New Roman" w:hAnsi="Times New Roman" w:cs="Times New Roman"/>
        </w:rPr>
        <w:br w:type="page"/>
      </w:r>
    </w:p>
    <w:p w14:paraId="567F2432" w14:textId="130A34E9" w:rsidR="00393A93" w:rsidRPr="004B72BC" w:rsidRDefault="0048639D" w:rsidP="00796BED">
      <w:pPr>
        <w:pStyle w:val="VBAILTHeading1"/>
        <w:rPr>
          <w:rFonts w:ascii="Times New Roman" w:hAnsi="Times New Roman" w:cs="Times New Roman"/>
        </w:rPr>
      </w:pPr>
      <w:bookmarkStart w:id="1" w:name="_Toc175289682"/>
      <w:r w:rsidRPr="004B72BC">
        <w:rPr>
          <w:rFonts w:ascii="Times New Roman" w:hAnsi="Times New Roman" w:cs="Times New Roman"/>
        </w:rPr>
        <w:lastRenderedPageBreak/>
        <w:t>General Openers</w:t>
      </w:r>
      <w:bookmarkEnd w:id="1"/>
    </w:p>
    <w:p w14:paraId="5258FE31" w14:textId="77777777" w:rsidR="00977937" w:rsidRPr="004B72BC" w:rsidRDefault="00000000" w:rsidP="00977937">
      <w:pPr>
        <w:pStyle w:val="TOC2"/>
        <w:tabs>
          <w:tab w:val="right" w:leader="dot" w:pos="9350"/>
        </w:tabs>
        <w:rPr>
          <w:rStyle w:val="Hyperlink"/>
          <w:rFonts w:ascii="Times New Roman" w:hAnsi="Times New Roman"/>
          <w:noProof/>
        </w:rPr>
      </w:pPr>
      <w:hyperlink w:anchor="_Toc175116581" w:history="1">
        <w:r w:rsidR="00886285" w:rsidRPr="004B72BC">
          <w:rPr>
            <w:rStyle w:val="Hyperlink"/>
            <w:rFonts w:ascii="Times New Roman" w:eastAsia="Times New Roman" w:hAnsi="Times New Roman"/>
            <w:b/>
            <w:iCs/>
            <w:noProof/>
          </w:rPr>
          <w:t xml:space="preserve">Reopen for sc death wording for new and relevant for supplemental claims </w:t>
        </w:r>
        <w:r w:rsidR="00886285" w:rsidRPr="004B72BC">
          <w:rPr>
            <w:rStyle w:val="Hyperlink"/>
            <w:rFonts w:ascii="Times New Roman" w:eastAsia="Times New Roman" w:hAnsi="Times New Roman"/>
            <w:bCs/>
            <w:iCs/>
            <w:noProof/>
          </w:rPr>
          <w:t>(first thing in Narrative)</w:t>
        </w:r>
      </w:hyperlink>
    </w:p>
    <w:p w14:paraId="7A3E2BD4" w14:textId="070AB9A7" w:rsidR="00977937" w:rsidRPr="004B72BC" w:rsidRDefault="00000000" w:rsidP="00977937">
      <w:pPr>
        <w:pStyle w:val="TOC2"/>
        <w:tabs>
          <w:tab w:val="right" w:leader="dot" w:pos="9350"/>
        </w:tabs>
        <w:rPr>
          <w:rFonts w:ascii="Times New Roman" w:hAnsi="Times New Roman"/>
          <w:noProof/>
          <w:kern w:val="2"/>
          <w14:ligatures w14:val="standardContextual"/>
        </w:rPr>
      </w:pPr>
      <w:hyperlink w:anchor="_Toc175116582" w:history="1">
        <w:r w:rsidR="00977937" w:rsidRPr="004B72BC">
          <w:rPr>
            <w:rStyle w:val="Hyperlink"/>
            <w:rFonts w:ascii="Times New Roman" w:eastAsia="Times New Roman" w:hAnsi="Times New Roman"/>
            <w:b/>
            <w:bCs/>
            <w:noProof/>
          </w:rPr>
          <w:t>930 intro text</w:t>
        </w:r>
      </w:hyperlink>
    </w:p>
    <w:p w14:paraId="388F7DB6" w14:textId="60498DC1" w:rsidR="00796BED" w:rsidRPr="004B72BC" w:rsidRDefault="00E15A14" w:rsidP="00796BED">
      <w:pPr>
        <w:pStyle w:val="VBAILTHeading1"/>
        <w:rPr>
          <w:rFonts w:ascii="Times New Roman" w:hAnsi="Times New Roman" w:cs="Times New Roman"/>
        </w:rPr>
      </w:pPr>
      <w:bookmarkStart w:id="2" w:name="_Toc175289683"/>
      <w:r w:rsidRPr="004B72BC">
        <w:rPr>
          <w:rFonts w:ascii="Times New Roman" w:hAnsi="Times New Roman" w:cs="Times New Roman"/>
        </w:rPr>
        <w:t>SC Death grants</w:t>
      </w:r>
      <w:bookmarkEnd w:id="2"/>
    </w:p>
    <w:p w14:paraId="598D980B" w14:textId="0F17F9C4" w:rsidR="005570CE" w:rsidRPr="004B72BC" w:rsidRDefault="00000000" w:rsidP="005570CE">
      <w:pPr>
        <w:pStyle w:val="TOC2"/>
        <w:tabs>
          <w:tab w:val="right" w:leader="dot" w:pos="9350"/>
        </w:tabs>
        <w:rPr>
          <w:rFonts w:ascii="Times New Roman" w:hAnsi="Times New Roman"/>
          <w:noProof/>
          <w:kern w:val="2"/>
          <w14:ligatures w14:val="standardContextual"/>
        </w:rPr>
      </w:pPr>
      <w:hyperlink w:anchor="_Toc175116585" w:history="1">
        <w:r w:rsidR="005570CE" w:rsidRPr="004B72BC">
          <w:rPr>
            <w:rStyle w:val="Hyperlink"/>
            <w:rFonts w:ascii="Times New Roman" w:eastAsia="Times New Roman" w:hAnsi="Times New Roman"/>
            <w:b/>
            <w:bCs/>
            <w:noProof/>
          </w:rPr>
          <w:t>SC Death primary</w:t>
        </w:r>
        <w:r w:rsidR="005570CE" w:rsidRPr="004B72BC">
          <w:rPr>
            <w:rFonts w:ascii="Times New Roman" w:hAnsi="Times New Roman"/>
            <w:noProof/>
            <w:webHidden/>
          </w:rPr>
          <w:tab/>
        </w:r>
        <w:r w:rsidR="005570CE" w:rsidRPr="004B72BC">
          <w:rPr>
            <w:rFonts w:ascii="Times New Roman" w:hAnsi="Times New Roman"/>
            <w:noProof/>
            <w:webHidden/>
          </w:rPr>
          <w:fldChar w:fldCharType="begin"/>
        </w:r>
        <w:r w:rsidR="005570CE" w:rsidRPr="004B72BC">
          <w:rPr>
            <w:rFonts w:ascii="Times New Roman" w:hAnsi="Times New Roman"/>
            <w:noProof/>
            <w:webHidden/>
          </w:rPr>
          <w:instrText xml:space="preserve"> PAGEREF _Toc175116585 \h </w:instrText>
        </w:r>
        <w:r w:rsidR="005570CE" w:rsidRPr="004B72BC">
          <w:rPr>
            <w:rFonts w:ascii="Times New Roman" w:hAnsi="Times New Roman"/>
            <w:noProof/>
            <w:webHidden/>
          </w:rPr>
        </w:r>
        <w:r w:rsidR="005570CE" w:rsidRPr="004B72BC">
          <w:rPr>
            <w:rFonts w:ascii="Times New Roman" w:hAnsi="Times New Roman"/>
            <w:noProof/>
            <w:webHidden/>
          </w:rPr>
          <w:fldChar w:fldCharType="separate"/>
        </w:r>
        <w:r w:rsidR="005570CE" w:rsidRPr="004B72BC">
          <w:rPr>
            <w:rFonts w:ascii="Times New Roman" w:hAnsi="Times New Roman"/>
            <w:noProof/>
            <w:webHidden/>
          </w:rPr>
          <w:t>13</w:t>
        </w:r>
        <w:r w:rsidR="005570CE" w:rsidRPr="004B72BC">
          <w:rPr>
            <w:rFonts w:ascii="Times New Roman" w:hAnsi="Times New Roman"/>
            <w:noProof/>
            <w:webHidden/>
          </w:rPr>
          <w:fldChar w:fldCharType="end"/>
        </w:r>
      </w:hyperlink>
    </w:p>
    <w:p w14:paraId="57D94908" w14:textId="77777777" w:rsidR="00095A32" w:rsidRPr="004B72BC" w:rsidRDefault="00000000" w:rsidP="00095A32">
      <w:pPr>
        <w:pStyle w:val="TOC2"/>
        <w:tabs>
          <w:tab w:val="right" w:leader="dot" w:pos="9350"/>
        </w:tabs>
        <w:rPr>
          <w:rFonts w:ascii="Times New Roman" w:hAnsi="Times New Roman"/>
          <w:noProof/>
          <w:kern w:val="2"/>
          <w14:ligatures w14:val="standardContextual"/>
        </w:rPr>
      </w:pPr>
      <w:hyperlink w:anchor="_Toc175116586" w:history="1">
        <w:r w:rsidR="00095A32" w:rsidRPr="004B72BC">
          <w:rPr>
            <w:rStyle w:val="Hyperlink"/>
            <w:rFonts w:ascii="Times New Roman" w:eastAsia="Times New Roman" w:hAnsi="Times New Roman"/>
            <w:b/>
            <w:bCs/>
            <w:noProof/>
          </w:rPr>
          <w:t>Sc death contributory</w:t>
        </w:r>
        <w:r w:rsidR="00095A32" w:rsidRPr="004B72BC">
          <w:rPr>
            <w:rFonts w:ascii="Times New Roman" w:hAnsi="Times New Roman"/>
            <w:noProof/>
            <w:webHidden/>
          </w:rPr>
          <w:tab/>
        </w:r>
        <w:r w:rsidR="00095A32" w:rsidRPr="004B72BC">
          <w:rPr>
            <w:rFonts w:ascii="Times New Roman" w:hAnsi="Times New Roman"/>
            <w:noProof/>
            <w:webHidden/>
          </w:rPr>
          <w:fldChar w:fldCharType="begin"/>
        </w:r>
        <w:r w:rsidR="00095A32" w:rsidRPr="004B72BC">
          <w:rPr>
            <w:rFonts w:ascii="Times New Roman" w:hAnsi="Times New Roman"/>
            <w:noProof/>
            <w:webHidden/>
          </w:rPr>
          <w:instrText xml:space="preserve"> PAGEREF _Toc175116586 \h </w:instrText>
        </w:r>
        <w:r w:rsidR="00095A32" w:rsidRPr="004B72BC">
          <w:rPr>
            <w:rFonts w:ascii="Times New Roman" w:hAnsi="Times New Roman"/>
            <w:noProof/>
            <w:webHidden/>
          </w:rPr>
        </w:r>
        <w:r w:rsidR="00095A32" w:rsidRPr="004B72BC">
          <w:rPr>
            <w:rFonts w:ascii="Times New Roman" w:hAnsi="Times New Roman"/>
            <w:noProof/>
            <w:webHidden/>
          </w:rPr>
          <w:fldChar w:fldCharType="separate"/>
        </w:r>
        <w:r w:rsidR="00095A32" w:rsidRPr="004B72BC">
          <w:rPr>
            <w:rFonts w:ascii="Times New Roman" w:hAnsi="Times New Roman"/>
            <w:noProof/>
            <w:webHidden/>
          </w:rPr>
          <w:t>13</w:t>
        </w:r>
        <w:r w:rsidR="00095A32" w:rsidRPr="004B72BC">
          <w:rPr>
            <w:rFonts w:ascii="Times New Roman" w:hAnsi="Times New Roman"/>
            <w:noProof/>
            <w:webHidden/>
          </w:rPr>
          <w:fldChar w:fldCharType="end"/>
        </w:r>
      </w:hyperlink>
    </w:p>
    <w:p w14:paraId="456D4C8F" w14:textId="11C75D02" w:rsidR="00C64508" w:rsidRPr="004B72BC" w:rsidRDefault="006106B9" w:rsidP="002F1449">
      <w:pPr>
        <w:pStyle w:val="TOC2"/>
        <w:tabs>
          <w:tab w:val="right" w:leader="dot" w:pos="9350"/>
        </w:tabs>
        <w:rPr>
          <w:rStyle w:val="Hyperlink"/>
          <w:rFonts w:ascii="Times New Roman" w:hAnsi="Times New Roman"/>
          <w:noProof/>
        </w:rPr>
      </w:pPr>
      <w:r w:rsidRPr="004B72BC">
        <w:rPr>
          <w:rStyle w:val="Hyperlink"/>
          <w:rFonts w:ascii="Times New Roman" w:hAnsi="Times New Roman"/>
          <w:noProof/>
        </w:rPr>
        <w:t xml:space="preserve">SC Death Medical Opinion </w:t>
      </w:r>
    </w:p>
    <w:p w14:paraId="62A0F541" w14:textId="582CB01E" w:rsidR="002F1449" w:rsidRPr="004B72BC" w:rsidRDefault="00000000" w:rsidP="002F1449">
      <w:pPr>
        <w:pStyle w:val="TOC2"/>
        <w:tabs>
          <w:tab w:val="right" w:leader="dot" w:pos="9350"/>
        </w:tabs>
        <w:rPr>
          <w:rFonts w:ascii="Times New Roman" w:hAnsi="Times New Roman"/>
          <w:noProof/>
          <w:kern w:val="2"/>
          <w14:ligatures w14:val="standardContextual"/>
        </w:rPr>
      </w:pPr>
      <w:hyperlink w:anchor="_Toc175116598" w:history="1">
        <w:r w:rsidR="002F1449" w:rsidRPr="004B72BC">
          <w:rPr>
            <w:rStyle w:val="Hyperlink"/>
            <w:rFonts w:ascii="Times New Roman" w:eastAsia="Times New Roman" w:hAnsi="Times New Roman"/>
            <w:b/>
            <w:bCs/>
            <w:noProof/>
          </w:rPr>
          <w:t>Death vital organ</w:t>
        </w:r>
        <w:r w:rsidR="002F1449" w:rsidRPr="004B72BC">
          <w:rPr>
            <w:rFonts w:ascii="Times New Roman" w:hAnsi="Times New Roman"/>
            <w:noProof/>
            <w:webHidden/>
          </w:rPr>
          <w:tab/>
        </w:r>
        <w:r w:rsidR="002F1449" w:rsidRPr="004B72BC">
          <w:rPr>
            <w:rFonts w:ascii="Times New Roman" w:hAnsi="Times New Roman"/>
            <w:noProof/>
            <w:webHidden/>
          </w:rPr>
          <w:fldChar w:fldCharType="begin"/>
        </w:r>
        <w:r w:rsidR="002F1449" w:rsidRPr="004B72BC">
          <w:rPr>
            <w:rFonts w:ascii="Times New Roman" w:hAnsi="Times New Roman"/>
            <w:noProof/>
            <w:webHidden/>
          </w:rPr>
          <w:instrText xml:space="preserve"> PAGEREF _Toc175116598 \h </w:instrText>
        </w:r>
        <w:r w:rsidR="002F1449" w:rsidRPr="004B72BC">
          <w:rPr>
            <w:rFonts w:ascii="Times New Roman" w:hAnsi="Times New Roman"/>
            <w:noProof/>
            <w:webHidden/>
          </w:rPr>
        </w:r>
        <w:r w:rsidR="002F1449" w:rsidRPr="004B72BC">
          <w:rPr>
            <w:rFonts w:ascii="Times New Roman" w:hAnsi="Times New Roman"/>
            <w:noProof/>
            <w:webHidden/>
          </w:rPr>
          <w:fldChar w:fldCharType="separate"/>
        </w:r>
        <w:r w:rsidR="002F1449" w:rsidRPr="004B72BC">
          <w:rPr>
            <w:rFonts w:ascii="Times New Roman" w:hAnsi="Times New Roman"/>
            <w:noProof/>
            <w:webHidden/>
          </w:rPr>
          <w:t>18</w:t>
        </w:r>
        <w:r w:rsidR="002F1449" w:rsidRPr="004B72BC">
          <w:rPr>
            <w:rFonts w:ascii="Times New Roman" w:hAnsi="Times New Roman"/>
            <w:noProof/>
            <w:webHidden/>
          </w:rPr>
          <w:fldChar w:fldCharType="end"/>
        </w:r>
      </w:hyperlink>
    </w:p>
    <w:p w14:paraId="052BB6B7" w14:textId="14654180" w:rsidR="00540A83" w:rsidRPr="004B72BC" w:rsidRDefault="00885D85" w:rsidP="00540A83">
      <w:pPr>
        <w:pStyle w:val="TOC2"/>
        <w:tabs>
          <w:tab w:val="right" w:leader="dot" w:pos="9350"/>
        </w:tabs>
        <w:rPr>
          <w:rFonts w:ascii="Times New Roman" w:hAnsi="Times New Roman"/>
          <w:noProof/>
          <w:kern w:val="2"/>
          <w14:ligatures w14:val="standardContextual"/>
        </w:rPr>
      </w:pPr>
      <w:r w:rsidRPr="004B72BC">
        <w:rPr>
          <w:rStyle w:val="Hyperlink"/>
          <w:rFonts w:ascii="Times New Roman" w:hAnsi="Times New Roman"/>
          <w:noProof/>
        </w:rPr>
        <w:t xml:space="preserve">Death </w:t>
      </w:r>
      <w:r w:rsidR="004A773E" w:rsidRPr="004B72BC">
        <w:rPr>
          <w:rStyle w:val="Hyperlink"/>
          <w:rFonts w:ascii="Times New Roman" w:hAnsi="Times New Roman"/>
          <w:noProof/>
        </w:rPr>
        <w:t>due to debility from 100% SC condition like ALS, MS, Parkinson’s, etc</w:t>
      </w:r>
      <w:r w:rsidRPr="004B72BC">
        <w:rPr>
          <w:rStyle w:val="Hyperlink"/>
          <w:rFonts w:ascii="Times New Roman" w:hAnsi="Times New Roman"/>
          <w:noProof/>
        </w:rPr>
        <w:br/>
      </w:r>
      <w:hyperlink w:anchor="_Toc175116602" w:history="1">
        <w:r w:rsidR="00540A83" w:rsidRPr="004B72BC">
          <w:rPr>
            <w:rStyle w:val="Hyperlink"/>
            <w:rFonts w:ascii="Times New Roman" w:eastAsia="Times New Roman" w:hAnsi="Times New Roman"/>
            <w:b/>
            <w:bCs/>
            <w:noProof/>
          </w:rPr>
          <w:t>SC death reopen when there is no new evidence but change in policy allows a grant now</w:t>
        </w:r>
        <w:r w:rsidR="00540A83" w:rsidRPr="004B72BC">
          <w:rPr>
            <w:rFonts w:ascii="Times New Roman" w:hAnsi="Times New Roman"/>
            <w:noProof/>
            <w:webHidden/>
          </w:rPr>
          <w:tab/>
        </w:r>
        <w:r w:rsidR="00540A83" w:rsidRPr="004B72BC">
          <w:rPr>
            <w:rFonts w:ascii="Times New Roman" w:hAnsi="Times New Roman"/>
            <w:noProof/>
            <w:webHidden/>
          </w:rPr>
          <w:fldChar w:fldCharType="begin"/>
        </w:r>
        <w:r w:rsidR="00540A83" w:rsidRPr="004B72BC">
          <w:rPr>
            <w:rFonts w:ascii="Times New Roman" w:hAnsi="Times New Roman"/>
            <w:noProof/>
            <w:webHidden/>
          </w:rPr>
          <w:instrText xml:space="preserve"> PAGEREF _Toc175116602 \h </w:instrText>
        </w:r>
        <w:r w:rsidR="00540A83" w:rsidRPr="004B72BC">
          <w:rPr>
            <w:rFonts w:ascii="Times New Roman" w:hAnsi="Times New Roman"/>
            <w:noProof/>
            <w:webHidden/>
          </w:rPr>
        </w:r>
        <w:r w:rsidR="00540A83" w:rsidRPr="004B72BC">
          <w:rPr>
            <w:rFonts w:ascii="Times New Roman" w:hAnsi="Times New Roman"/>
            <w:noProof/>
            <w:webHidden/>
          </w:rPr>
          <w:fldChar w:fldCharType="separate"/>
        </w:r>
        <w:r w:rsidR="00540A83" w:rsidRPr="004B72BC">
          <w:rPr>
            <w:rFonts w:ascii="Times New Roman" w:hAnsi="Times New Roman"/>
            <w:noProof/>
            <w:webHidden/>
          </w:rPr>
          <w:t>21</w:t>
        </w:r>
        <w:r w:rsidR="00540A83" w:rsidRPr="004B72BC">
          <w:rPr>
            <w:rFonts w:ascii="Times New Roman" w:hAnsi="Times New Roman"/>
            <w:noProof/>
            <w:webHidden/>
          </w:rPr>
          <w:fldChar w:fldCharType="end"/>
        </w:r>
      </w:hyperlink>
    </w:p>
    <w:p w14:paraId="6933FCF1" w14:textId="77777777" w:rsidR="004504C2" w:rsidRPr="004B72BC" w:rsidRDefault="00000000" w:rsidP="004504C2">
      <w:pPr>
        <w:pStyle w:val="TOC2"/>
        <w:tabs>
          <w:tab w:val="right" w:leader="dot" w:pos="9350"/>
        </w:tabs>
        <w:rPr>
          <w:rFonts w:ascii="Times New Roman" w:hAnsi="Times New Roman"/>
          <w:noProof/>
          <w:kern w:val="2"/>
          <w14:ligatures w14:val="standardContextual"/>
        </w:rPr>
      </w:pPr>
      <w:hyperlink w:anchor="_Toc175116604" w:history="1">
        <w:r w:rsidR="004504C2" w:rsidRPr="004B72BC">
          <w:rPr>
            <w:rStyle w:val="Hyperlink"/>
            <w:rFonts w:ascii="Times New Roman" w:eastAsia="Calibri" w:hAnsi="Times New Roman"/>
            <w:b/>
            <w:bCs/>
            <w:noProof/>
          </w:rPr>
          <w:t>Hypertension secondary CVA</w:t>
        </w:r>
        <w:r w:rsidR="004504C2" w:rsidRPr="004B72BC">
          <w:rPr>
            <w:rFonts w:ascii="Times New Roman" w:hAnsi="Times New Roman"/>
            <w:noProof/>
            <w:webHidden/>
          </w:rPr>
          <w:tab/>
        </w:r>
        <w:r w:rsidR="004504C2" w:rsidRPr="004B72BC">
          <w:rPr>
            <w:rFonts w:ascii="Times New Roman" w:hAnsi="Times New Roman"/>
            <w:noProof/>
            <w:webHidden/>
          </w:rPr>
          <w:fldChar w:fldCharType="begin"/>
        </w:r>
        <w:r w:rsidR="004504C2" w:rsidRPr="004B72BC">
          <w:rPr>
            <w:rFonts w:ascii="Times New Roman" w:hAnsi="Times New Roman"/>
            <w:noProof/>
            <w:webHidden/>
          </w:rPr>
          <w:instrText xml:space="preserve"> PAGEREF _Toc175116604 \h </w:instrText>
        </w:r>
        <w:r w:rsidR="004504C2" w:rsidRPr="004B72BC">
          <w:rPr>
            <w:rFonts w:ascii="Times New Roman" w:hAnsi="Times New Roman"/>
            <w:noProof/>
            <w:webHidden/>
          </w:rPr>
        </w:r>
        <w:r w:rsidR="004504C2" w:rsidRPr="004B72BC">
          <w:rPr>
            <w:rFonts w:ascii="Times New Roman" w:hAnsi="Times New Roman"/>
            <w:noProof/>
            <w:webHidden/>
          </w:rPr>
          <w:fldChar w:fldCharType="separate"/>
        </w:r>
        <w:r w:rsidR="004504C2" w:rsidRPr="004B72BC">
          <w:rPr>
            <w:rFonts w:ascii="Times New Roman" w:hAnsi="Times New Roman"/>
            <w:noProof/>
            <w:webHidden/>
          </w:rPr>
          <w:t>21</w:t>
        </w:r>
        <w:r w:rsidR="004504C2" w:rsidRPr="004B72BC">
          <w:rPr>
            <w:rFonts w:ascii="Times New Roman" w:hAnsi="Times New Roman"/>
            <w:noProof/>
            <w:webHidden/>
          </w:rPr>
          <w:fldChar w:fldCharType="end"/>
        </w:r>
      </w:hyperlink>
    </w:p>
    <w:bookmarkStart w:id="3" w:name="_Hlk175139688"/>
    <w:p w14:paraId="78AEE7E7" w14:textId="77777777" w:rsidR="00C2217B" w:rsidRPr="004B72BC" w:rsidRDefault="00C2217B" w:rsidP="00C2217B">
      <w:pPr>
        <w:pStyle w:val="TOC2"/>
        <w:tabs>
          <w:tab w:val="right" w:leader="dot" w:pos="9350"/>
        </w:tabs>
        <w:rPr>
          <w:rFonts w:ascii="Times New Roman" w:hAnsi="Times New Roman"/>
          <w:noProof/>
          <w:kern w:val="2"/>
          <w14:ligatures w14:val="standardContextual"/>
        </w:rPr>
      </w:pPr>
      <w:r w:rsidRPr="004B72BC">
        <w:rPr>
          <w:rStyle w:val="Hyperlink"/>
          <w:rFonts w:ascii="Times New Roman" w:hAnsi="Times New Roman"/>
          <w:noProof/>
        </w:rPr>
        <w:fldChar w:fldCharType="begin"/>
      </w:r>
      <w:r w:rsidRPr="004B72BC">
        <w:rPr>
          <w:rStyle w:val="Hyperlink"/>
          <w:rFonts w:ascii="Times New Roman" w:hAnsi="Times New Roman"/>
          <w:noProof/>
        </w:rPr>
        <w:instrText xml:space="preserve"> </w:instrText>
      </w:r>
      <w:r w:rsidRPr="004B72BC">
        <w:rPr>
          <w:rFonts w:ascii="Times New Roman" w:hAnsi="Times New Roman"/>
          <w:noProof/>
        </w:rPr>
        <w:instrText>HYPERLINK \l "_Toc175116608"</w:instrText>
      </w:r>
      <w:r w:rsidRPr="004B72BC">
        <w:rPr>
          <w:rStyle w:val="Hyperlink"/>
          <w:rFonts w:ascii="Times New Roman" w:hAnsi="Times New Roman"/>
          <w:noProof/>
        </w:rPr>
        <w:instrText xml:space="preserve"> </w:instrText>
      </w:r>
      <w:r w:rsidRPr="004B72BC">
        <w:rPr>
          <w:rStyle w:val="Hyperlink"/>
          <w:rFonts w:ascii="Times New Roman" w:hAnsi="Times New Roman"/>
          <w:noProof/>
        </w:rPr>
      </w:r>
      <w:r w:rsidRPr="004B72BC">
        <w:rPr>
          <w:rStyle w:val="Hyperlink"/>
          <w:rFonts w:ascii="Times New Roman" w:hAnsi="Times New Roman"/>
          <w:noProof/>
        </w:rPr>
        <w:fldChar w:fldCharType="separate"/>
      </w:r>
      <w:r w:rsidRPr="004B72BC">
        <w:rPr>
          <w:rStyle w:val="Hyperlink"/>
          <w:rFonts w:ascii="Times New Roman" w:eastAsia="Times New Roman" w:hAnsi="Times New Roman"/>
          <w:b/>
          <w:bCs/>
          <w:noProof/>
        </w:rPr>
        <w:t>DIC ALS (use for claims received within a year of 9/23/2008)</w:t>
      </w:r>
      <w:r w:rsidRPr="004B72BC">
        <w:rPr>
          <w:rFonts w:ascii="Times New Roman" w:hAnsi="Times New Roman"/>
          <w:noProof/>
          <w:webHidden/>
        </w:rPr>
        <w:tab/>
      </w:r>
      <w:r w:rsidRPr="004B72BC">
        <w:rPr>
          <w:rFonts w:ascii="Times New Roman" w:hAnsi="Times New Roman"/>
          <w:noProof/>
          <w:webHidden/>
        </w:rPr>
        <w:fldChar w:fldCharType="begin"/>
      </w:r>
      <w:r w:rsidRPr="004B72BC">
        <w:rPr>
          <w:rFonts w:ascii="Times New Roman" w:hAnsi="Times New Roman"/>
          <w:noProof/>
          <w:webHidden/>
        </w:rPr>
        <w:instrText xml:space="preserve"> PAGEREF _Toc175116608 \h </w:instrText>
      </w:r>
      <w:r w:rsidRPr="004B72BC">
        <w:rPr>
          <w:rFonts w:ascii="Times New Roman" w:hAnsi="Times New Roman"/>
          <w:noProof/>
          <w:webHidden/>
        </w:rPr>
      </w:r>
      <w:r w:rsidRPr="004B72BC">
        <w:rPr>
          <w:rFonts w:ascii="Times New Roman" w:hAnsi="Times New Roman"/>
          <w:noProof/>
          <w:webHidden/>
        </w:rPr>
        <w:fldChar w:fldCharType="separate"/>
      </w:r>
      <w:r w:rsidRPr="004B72BC">
        <w:rPr>
          <w:rFonts w:ascii="Times New Roman" w:hAnsi="Times New Roman"/>
          <w:noProof/>
          <w:webHidden/>
        </w:rPr>
        <w:t>23</w:t>
      </w:r>
      <w:r w:rsidRPr="004B72BC">
        <w:rPr>
          <w:rFonts w:ascii="Times New Roman" w:hAnsi="Times New Roman"/>
          <w:noProof/>
          <w:webHidden/>
        </w:rPr>
        <w:fldChar w:fldCharType="end"/>
      </w:r>
      <w:r w:rsidRPr="004B72BC">
        <w:rPr>
          <w:rStyle w:val="Hyperlink"/>
          <w:rFonts w:ascii="Times New Roman" w:hAnsi="Times New Roman"/>
          <w:noProof/>
        </w:rPr>
        <w:fldChar w:fldCharType="end"/>
      </w:r>
    </w:p>
    <w:bookmarkEnd w:id="3"/>
    <w:p w14:paraId="536850A9" w14:textId="77777777" w:rsidR="00BD2E60" w:rsidRPr="004B72BC" w:rsidRDefault="00BD2E60" w:rsidP="00BD2E60">
      <w:pPr>
        <w:pStyle w:val="TOC2"/>
        <w:tabs>
          <w:tab w:val="right" w:leader="dot" w:pos="9350"/>
        </w:tabs>
        <w:rPr>
          <w:rStyle w:val="Hyperlink"/>
          <w:rFonts w:ascii="Times New Roman" w:hAnsi="Times New Roman"/>
          <w:noProof/>
        </w:rPr>
      </w:pPr>
      <w:r w:rsidRPr="004B72BC">
        <w:rPr>
          <w:rStyle w:val="Hyperlink"/>
          <w:rFonts w:ascii="Times New Roman" w:hAnsi="Times New Roman"/>
          <w:noProof/>
        </w:rPr>
        <w:fldChar w:fldCharType="begin"/>
      </w:r>
      <w:r w:rsidRPr="004B72BC">
        <w:rPr>
          <w:rStyle w:val="Hyperlink"/>
          <w:rFonts w:ascii="Times New Roman" w:hAnsi="Times New Roman"/>
          <w:noProof/>
        </w:rPr>
        <w:instrText xml:space="preserve"> </w:instrText>
      </w:r>
      <w:r w:rsidRPr="004B72BC">
        <w:rPr>
          <w:rFonts w:ascii="Times New Roman" w:hAnsi="Times New Roman"/>
          <w:noProof/>
        </w:rPr>
        <w:instrText>HYPERLINK \l "_Toc175116609"</w:instrText>
      </w:r>
      <w:r w:rsidRPr="004B72BC">
        <w:rPr>
          <w:rStyle w:val="Hyperlink"/>
          <w:rFonts w:ascii="Times New Roman" w:hAnsi="Times New Roman"/>
          <w:noProof/>
        </w:rPr>
        <w:instrText xml:space="preserve"> </w:instrText>
      </w:r>
      <w:r w:rsidRPr="004B72BC">
        <w:rPr>
          <w:rStyle w:val="Hyperlink"/>
          <w:rFonts w:ascii="Times New Roman" w:hAnsi="Times New Roman"/>
          <w:noProof/>
        </w:rPr>
      </w:r>
      <w:r w:rsidRPr="004B72BC">
        <w:rPr>
          <w:rStyle w:val="Hyperlink"/>
          <w:rFonts w:ascii="Times New Roman" w:hAnsi="Times New Roman"/>
          <w:noProof/>
        </w:rPr>
        <w:fldChar w:fldCharType="separate"/>
      </w:r>
      <w:r w:rsidRPr="004B72BC">
        <w:rPr>
          <w:rStyle w:val="Hyperlink"/>
          <w:rFonts w:ascii="Times New Roman" w:eastAsia="Times New Roman" w:hAnsi="Times New Roman"/>
          <w:b/>
          <w:bCs/>
          <w:noProof/>
        </w:rPr>
        <w:t>DIC ALS Lib Leg</w:t>
      </w:r>
      <w:r w:rsidRPr="004B72BC">
        <w:rPr>
          <w:rFonts w:ascii="Times New Roman" w:hAnsi="Times New Roman"/>
          <w:noProof/>
          <w:webHidden/>
        </w:rPr>
        <w:tab/>
      </w:r>
      <w:r w:rsidRPr="004B72BC">
        <w:rPr>
          <w:rFonts w:ascii="Times New Roman" w:hAnsi="Times New Roman"/>
          <w:noProof/>
          <w:webHidden/>
        </w:rPr>
        <w:fldChar w:fldCharType="begin"/>
      </w:r>
      <w:r w:rsidRPr="004B72BC">
        <w:rPr>
          <w:rFonts w:ascii="Times New Roman" w:hAnsi="Times New Roman"/>
          <w:noProof/>
          <w:webHidden/>
        </w:rPr>
        <w:instrText xml:space="preserve"> PAGEREF _Toc175116609 \h </w:instrText>
      </w:r>
      <w:r w:rsidRPr="004B72BC">
        <w:rPr>
          <w:rFonts w:ascii="Times New Roman" w:hAnsi="Times New Roman"/>
          <w:noProof/>
          <w:webHidden/>
        </w:rPr>
      </w:r>
      <w:r w:rsidRPr="004B72BC">
        <w:rPr>
          <w:rFonts w:ascii="Times New Roman" w:hAnsi="Times New Roman"/>
          <w:noProof/>
          <w:webHidden/>
        </w:rPr>
        <w:fldChar w:fldCharType="separate"/>
      </w:r>
      <w:r w:rsidRPr="004B72BC">
        <w:rPr>
          <w:rFonts w:ascii="Times New Roman" w:hAnsi="Times New Roman"/>
          <w:noProof/>
          <w:webHidden/>
        </w:rPr>
        <w:t>23</w:t>
      </w:r>
      <w:r w:rsidRPr="004B72BC">
        <w:rPr>
          <w:rFonts w:ascii="Times New Roman" w:hAnsi="Times New Roman"/>
          <w:noProof/>
          <w:webHidden/>
        </w:rPr>
        <w:fldChar w:fldCharType="end"/>
      </w:r>
      <w:r w:rsidRPr="004B72BC">
        <w:rPr>
          <w:rStyle w:val="Hyperlink"/>
          <w:rFonts w:ascii="Times New Roman" w:hAnsi="Times New Roman"/>
          <w:noProof/>
        </w:rPr>
        <w:fldChar w:fldCharType="end"/>
      </w:r>
    </w:p>
    <w:p w14:paraId="39291742" w14:textId="4728931E" w:rsidR="001A66FA" w:rsidRPr="004B72BC" w:rsidRDefault="00000000" w:rsidP="001A66FA">
      <w:pPr>
        <w:pStyle w:val="TOC2"/>
        <w:tabs>
          <w:tab w:val="right" w:leader="dot" w:pos="9350"/>
        </w:tabs>
        <w:rPr>
          <w:rFonts w:ascii="Times New Roman" w:hAnsi="Times New Roman"/>
          <w:noProof/>
          <w:kern w:val="2"/>
          <w14:ligatures w14:val="standardContextual"/>
        </w:rPr>
      </w:pPr>
      <w:hyperlink w:anchor="_Toc175116608" w:history="1">
        <w:r w:rsidR="001050B7" w:rsidRPr="004B72BC">
          <w:rPr>
            <w:rStyle w:val="Hyperlink"/>
            <w:rFonts w:ascii="Times New Roman" w:eastAsia="Times New Roman" w:hAnsi="Times New Roman"/>
            <w:b/>
            <w:bCs/>
            <w:noProof/>
          </w:rPr>
          <w:t>4142/4142a records not needed</w:t>
        </w:r>
        <w:r w:rsidR="001A66FA" w:rsidRPr="004B72BC">
          <w:rPr>
            <w:rFonts w:ascii="Times New Roman" w:hAnsi="Times New Roman"/>
            <w:noProof/>
            <w:webHidden/>
          </w:rPr>
          <w:tab/>
        </w:r>
        <w:r w:rsidR="001A66FA" w:rsidRPr="004B72BC">
          <w:rPr>
            <w:rFonts w:ascii="Times New Roman" w:hAnsi="Times New Roman"/>
            <w:noProof/>
            <w:webHidden/>
          </w:rPr>
          <w:fldChar w:fldCharType="begin"/>
        </w:r>
        <w:r w:rsidR="001A66FA" w:rsidRPr="004B72BC">
          <w:rPr>
            <w:rFonts w:ascii="Times New Roman" w:hAnsi="Times New Roman"/>
            <w:noProof/>
            <w:webHidden/>
          </w:rPr>
          <w:instrText xml:space="preserve"> PAGEREF _Toc175116608 \h </w:instrText>
        </w:r>
        <w:r w:rsidR="001A66FA" w:rsidRPr="004B72BC">
          <w:rPr>
            <w:rFonts w:ascii="Times New Roman" w:hAnsi="Times New Roman"/>
            <w:noProof/>
            <w:webHidden/>
          </w:rPr>
        </w:r>
        <w:r w:rsidR="001A66FA" w:rsidRPr="004B72BC">
          <w:rPr>
            <w:rFonts w:ascii="Times New Roman" w:hAnsi="Times New Roman"/>
            <w:noProof/>
            <w:webHidden/>
          </w:rPr>
          <w:fldChar w:fldCharType="separate"/>
        </w:r>
        <w:r w:rsidR="001A66FA" w:rsidRPr="004B72BC">
          <w:rPr>
            <w:rFonts w:ascii="Times New Roman" w:hAnsi="Times New Roman"/>
            <w:noProof/>
            <w:webHidden/>
          </w:rPr>
          <w:t>23</w:t>
        </w:r>
        <w:r w:rsidR="001A66FA" w:rsidRPr="004B72BC">
          <w:rPr>
            <w:rFonts w:ascii="Times New Roman" w:hAnsi="Times New Roman"/>
            <w:noProof/>
            <w:webHidden/>
          </w:rPr>
          <w:fldChar w:fldCharType="end"/>
        </w:r>
      </w:hyperlink>
    </w:p>
    <w:p w14:paraId="531A8E0A" w14:textId="35A8F6B7" w:rsidR="001A66FA" w:rsidRPr="004B72BC" w:rsidRDefault="001050B7" w:rsidP="001A66FA">
      <w:pPr>
        <w:pStyle w:val="TOC2"/>
        <w:tabs>
          <w:tab w:val="right" w:leader="dot" w:pos="9350"/>
        </w:tabs>
        <w:rPr>
          <w:rFonts w:ascii="Times New Roman" w:hAnsi="Times New Roman"/>
          <w:noProof/>
          <w:kern w:val="2"/>
          <w14:ligatures w14:val="standardContextual"/>
        </w:rPr>
      </w:pPr>
      <w:r w:rsidRPr="004B72BC">
        <w:rPr>
          <w:rStyle w:val="Hyperlink"/>
          <w:rFonts w:ascii="Times New Roman" w:hAnsi="Times New Roman"/>
          <w:noProof/>
        </w:rPr>
        <w:t xml:space="preserve">4142/4142a records not related </w:t>
      </w:r>
      <w:hyperlink w:anchor="_Toc175116608" w:history="1">
        <w:r w:rsidR="001A66FA" w:rsidRPr="004B72BC">
          <w:rPr>
            <w:rFonts w:ascii="Times New Roman" w:hAnsi="Times New Roman"/>
            <w:noProof/>
            <w:webHidden/>
          </w:rPr>
          <w:tab/>
        </w:r>
        <w:r w:rsidR="001A66FA" w:rsidRPr="004B72BC">
          <w:rPr>
            <w:rFonts w:ascii="Times New Roman" w:hAnsi="Times New Roman"/>
            <w:noProof/>
            <w:webHidden/>
          </w:rPr>
          <w:fldChar w:fldCharType="begin"/>
        </w:r>
        <w:r w:rsidR="001A66FA" w:rsidRPr="004B72BC">
          <w:rPr>
            <w:rFonts w:ascii="Times New Roman" w:hAnsi="Times New Roman"/>
            <w:noProof/>
            <w:webHidden/>
          </w:rPr>
          <w:instrText xml:space="preserve"> PAGEREF _Toc175116608 \h </w:instrText>
        </w:r>
        <w:r w:rsidR="001A66FA" w:rsidRPr="004B72BC">
          <w:rPr>
            <w:rFonts w:ascii="Times New Roman" w:hAnsi="Times New Roman"/>
            <w:noProof/>
            <w:webHidden/>
          </w:rPr>
        </w:r>
        <w:r w:rsidR="001A66FA" w:rsidRPr="004B72BC">
          <w:rPr>
            <w:rFonts w:ascii="Times New Roman" w:hAnsi="Times New Roman"/>
            <w:noProof/>
            <w:webHidden/>
          </w:rPr>
          <w:fldChar w:fldCharType="separate"/>
        </w:r>
        <w:r w:rsidR="001A66FA" w:rsidRPr="004B72BC">
          <w:rPr>
            <w:rFonts w:ascii="Times New Roman" w:hAnsi="Times New Roman"/>
            <w:noProof/>
            <w:webHidden/>
          </w:rPr>
          <w:t>23</w:t>
        </w:r>
        <w:r w:rsidR="001A66FA" w:rsidRPr="004B72BC">
          <w:rPr>
            <w:rFonts w:ascii="Times New Roman" w:hAnsi="Times New Roman"/>
            <w:noProof/>
            <w:webHidden/>
          </w:rPr>
          <w:fldChar w:fldCharType="end"/>
        </w:r>
      </w:hyperlink>
    </w:p>
    <w:p w14:paraId="13458311" w14:textId="6E0874D2" w:rsidR="00003F3D" w:rsidRPr="004B72BC" w:rsidRDefault="00CA64D0" w:rsidP="00796BED">
      <w:pPr>
        <w:pStyle w:val="VBAILTHeading1"/>
        <w:rPr>
          <w:rFonts w:ascii="Times New Roman" w:hAnsi="Times New Roman" w:cs="Times New Roman"/>
        </w:rPr>
      </w:pPr>
      <w:bookmarkStart w:id="4" w:name="_Toc175289684"/>
      <w:r w:rsidRPr="004B72BC">
        <w:rPr>
          <w:rFonts w:ascii="Times New Roman" w:hAnsi="Times New Roman" w:cs="Times New Roman"/>
        </w:rPr>
        <w:t>SC Death denials</w:t>
      </w:r>
      <w:bookmarkEnd w:id="4"/>
    </w:p>
    <w:p w14:paraId="119E17CC" w14:textId="6F0CDF39" w:rsidR="003C1AD7" w:rsidRPr="004B72BC" w:rsidRDefault="00000000" w:rsidP="00393A93">
      <w:pPr>
        <w:pStyle w:val="VBAILTBody"/>
        <w:rPr>
          <w:rStyle w:val="Hyperlink"/>
          <w:rFonts w:ascii="Times New Roman" w:hAnsi="Times New Roman" w:cs="Times New Roman"/>
          <w:noProof/>
        </w:rPr>
      </w:pPr>
      <w:hyperlink w:anchor="_Toc175116585" w:history="1">
        <w:r w:rsidR="003C1AD7" w:rsidRPr="004B72BC">
          <w:rPr>
            <w:rStyle w:val="Hyperlink"/>
            <w:rFonts w:ascii="Times New Roman" w:eastAsia="Times New Roman" w:hAnsi="Times New Roman" w:cs="Times New Roman"/>
            <w:b/>
            <w:bCs/>
            <w:noProof/>
          </w:rPr>
          <w:t>SC Death denial</w:t>
        </w:r>
      </w:hyperlink>
    </w:p>
    <w:p w14:paraId="11FB9BE6" w14:textId="77777777" w:rsidR="005E403B" w:rsidRPr="004B72BC" w:rsidRDefault="00000000" w:rsidP="005E403B">
      <w:pPr>
        <w:pStyle w:val="TOC2"/>
        <w:tabs>
          <w:tab w:val="right" w:leader="dot" w:pos="9350"/>
        </w:tabs>
        <w:rPr>
          <w:rFonts w:ascii="Times New Roman" w:hAnsi="Times New Roman"/>
          <w:noProof/>
          <w:kern w:val="2"/>
          <w14:ligatures w14:val="standardContextual"/>
        </w:rPr>
      </w:pPr>
      <w:hyperlink w:anchor="_Toc175116612" w:history="1">
        <w:r w:rsidR="005E403B" w:rsidRPr="004B72BC">
          <w:rPr>
            <w:rStyle w:val="Hyperlink"/>
            <w:rFonts w:ascii="Times New Roman" w:eastAsia="Times New Roman" w:hAnsi="Times New Roman"/>
            <w:b/>
            <w:bCs/>
            <w:noProof/>
          </w:rPr>
          <w:t>Death denial with medical opinion</w:t>
        </w:r>
        <w:r w:rsidR="005E403B" w:rsidRPr="004B72BC">
          <w:rPr>
            <w:rFonts w:ascii="Times New Roman" w:hAnsi="Times New Roman"/>
            <w:noProof/>
            <w:webHidden/>
          </w:rPr>
          <w:tab/>
        </w:r>
        <w:r w:rsidR="005E403B" w:rsidRPr="004B72BC">
          <w:rPr>
            <w:rFonts w:ascii="Times New Roman" w:hAnsi="Times New Roman"/>
            <w:noProof/>
            <w:webHidden/>
          </w:rPr>
          <w:fldChar w:fldCharType="begin"/>
        </w:r>
        <w:r w:rsidR="005E403B" w:rsidRPr="004B72BC">
          <w:rPr>
            <w:rFonts w:ascii="Times New Roman" w:hAnsi="Times New Roman"/>
            <w:noProof/>
            <w:webHidden/>
          </w:rPr>
          <w:instrText xml:space="preserve"> PAGEREF _Toc175116612 \h </w:instrText>
        </w:r>
        <w:r w:rsidR="005E403B" w:rsidRPr="004B72BC">
          <w:rPr>
            <w:rFonts w:ascii="Times New Roman" w:hAnsi="Times New Roman"/>
            <w:noProof/>
            <w:webHidden/>
          </w:rPr>
        </w:r>
        <w:r w:rsidR="005E403B" w:rsidRPr="004B72BC">
          <w:rPr>
            <w:rFonts w:ascii="Times New Roman" w:hAnsi="Times New Roman"/>
            <w:noProof/>
            <w:webHidden/>
          </w:rPr>
          <w:fldChar w:fldCharType="separate"/>
        </w:r>
        <w:r w:rsidR="005E403B" w:rsidRPr="004B72BC">
          <w:rPr>
            <w:rFonts w:ascii="Times New Roman" w:hAnsi="Times New Roman"/>
            <w:noProof/>
            <w:webHidden/>
          </w:rPr>
          <w:t>24</w:t>
        </w:r>
        <w:r w:rsidR="005E403B" w:rsidRPr="004B72BC">
          <w:rPr>
            <w:rFonts w:ascii="Times New Roman" w:hAnsi="Times New Roman"/>
            <w:noProof/>
            <w:webHidden/>
          </w:rPr>
          <w:fldChar w:fldCharType="end"/>
        </w:r>
      </w:hyperlink>
    </w:p>
    <w:bookmarkStart w:id="5" w:name="_Hlk175127499"/>
    <w:p w14:paraId="6F1EE040" w14:textId="77777777" w:rsidR="001426FF" w:rsidRPr="004B72BC" w:rsidRDefault="001426FF" w:rsidP="001426FF">
      <w:pPr>
        <w:pStyle w:val="TOC2"/>
        <w:tabs>
          <w:tab w:val="right" w:leader="dot" w:pos="9350"/>
        </w:tabs>
        <w:rPr>
          <w:rFonts w:ascii="Times New Roman" w:hAnsi="Times New Roman"/>
          <w:noProof/>
          <w:kern w:val="2"/>
          <w14:ligatures w14:val="standardContextual"/>
        </w:rPr>
      </w:pPr>
      <w:r w:rsidRPr="004B72BC">
        <w:rPr>
          <w:rStyle w:val="Hyperlink"/>
          <w:rFonts w:ascii="Times New Roman" w:hAnsi="Times New Roman"/>
          <w:noProof/>
        </w:rPr>
        <w:fldChar w:fldCharType="begin"/>
      </w:r>
      <w:r w:rsidRPr="004B72BC">
        <w:rPr>
          <w:rStyle w:val="Hyperlink"/>
          <w:rFonts w:ascii="Times New Roman" w:hAnsi="Times New Roman"/>
          <w:noProof/>
        </w:rPr>
        <w:instrText xml:space="preserve"> </w:instrText>
      </w:r>
      <w:r w:rsidRPr="004B72BC">
        <w:rPr>
          <w:rFonts w:ascii="Times New Roman" w:hAnsi="Times New Roman"/>
          <w:noProof/>
        </w:rPr>
        <w:instrText>HYPERLINK \l "_Toc175116613"</w:instrText>
      </w:r>
      <w:r w:rsidRPr="004B72BC">
        <w:rPr>
          <w:rStyle w:val="Hyperlink"/>
          <w:rFonts w:ascii="Times New Roman" w:hAnsi="Times New Roman"/>
          <w:noProof/>
        </w:rPr>
        <w:instrText xml:space="preserve"> </w:instrText>
      </w:r>
      <w:r w:rsidRPr="004B72BC">
        <w:rPr>
          <w:rStyle w:val="Hyperlink"/>
          <w:rFonts w:ascii="Times New Roman" w:hAnsi="Times New Roman"/>
          <w:noProof/>
        </w:rPr>
      </w:r>
      <w:r w:rsidRPr="004B72BC">
        <w:rPr>
          <w:rStyle w:val="Hyperlink"/>
          <w:rFonts w:ascii="Times New Roman" w:hAnsi="Times New Roman"/>
          <w:noProof/>
        </w:rPr>
        <w:fldChar w:fldCharType="separate"/>
      </w:r>
      <w:r w:rsidRPr="004B72BC">
        <w:rPr>
          <w:rStyle w:val="Hyperlink"/>
          <w:rFonts w:ascii="Times New Roman" w:eastAsia="Times New Roman" w:hAnsi="Times New Roman"/>
          <w:b/>
          <w:bCs/>
          <w:caps/>
          <w:noProof/>
        </w:rPr>
        <w:t>1318 Denial</w:t>
      </w:r>
      <w:r w:rsidRPr="004B72BC">
        <w:rPr>
          <w:rFonts w:ascii="Times New Roman" w:hAnsi="Times New Roman"/>
          <w:noProof/>
          <w:webHidden/>
        </w:rPr>
        <w:tab/>
      </w:r>
      <w:r w:rsidRPr="004B72BC">
        <w:rPr>
          <w:rFonts w:ascii="Times New Roman" w:hAnsi="Times New Roman"/>
          <w:noProof/>
          <w:webHidden/>
        </w:rPr>
        <w:fldChar w:fldCharType="begin"/>
      </w:r>
      <w:r w:rsidRPr="004B72BC">
        <w:rPr>
          <w:rFonts w:ascii="Times New Roman" w:hAnsi="Times New Roman"/>
          <w:noProof/>
          <w:webHidden/>
        </w:rPr>
        <w:instrText xml:space="preserve"> PAGEREF _Toc175116613 \h </w:instrText>
      </w:r>
      <w:r w:rsidRPr="004B72BC">
        <w:rPr>
          <w:rFonts w:ascii="Times New Roman" w:hAnsi="Times New Roman"/>
          <w:noProof/>
          <w:webHidden/>
        </w:rPr>
      </w:r>
      <w:r w:rsidRPr="004B72BC">
        <w:rPr>
          <w:rFonts w:ascii="Times New Roman" w:hAnsi="Times New Roman"/>
          <w:noProof/>
          <w:webHidden/>
        </w:rPr>
        <w:fldChar w:fldCharType="separate"/>
      </w:r>
      <w:r w:rsidRPr="004B72BC">
        <w:rPr>
          <w:rFonts w:ascii="Times New Roman" w:hAnsi="Times New Roman"/>
          <w:noProof/>
          <w:webHidden/>
        </w:rPr>
        <w:t>25</w:t>
      </w:r>
      <w:r w:rsidRPr="004B72BC">
        <w:rPr>
          <w:rFonts w:ascii="Times New Roman" w:hAnsi="Times New Roman"/>
          <w:noProof/>
          <w:webHidden/>
        </w:rPr>
        <w:fldChar w:fldCharType="end"/>
      </w:r>
      <w:r w:rsidRPr="004B72BC">
        <w:rPr>
          <w:rStyle w:val="Hyperlink"/>
          <w:rFonts w:ascii="Times New Roman" w:hAnsi="Times New Roman"/>
          <w:noProof/>
        </w:rPr>
        <w:fldChar w:fldCharType="end"/>
      </w:r>
    </w:p>
    <w:bookmarkEnd w:id="5"/>
    <w:p w14:paraId="143F1996" w14:textId="41BE01C8" w:rsidR="00F2501A" w:rsidRPr="004B72BC" w:rsidRDefault="00F2501A" w:rsidP="00F2501A">
      <w:pPr>
        <w:pStyle w:val="TOC2"/>
        <w:tabs>
          <w:tab w:val="right" w:leader="dot" w:pos="9350"/>
        </w:tabs>
        <w:rPr>
          <w:rFonts w:ascii="Times New Roman" w:hAnsi="Times New Roman"/>
          <w:noProof/>
          <w:kern w:val="2"/>
          <w14:ligatures w14:val="standardContextual"/>
        </w:rPr>
      </w:pPr>
      <w:r w:rsidRPr="004B72BC">
        <w:rPr>
          <w:rStyle w:val="Hyperlink"/>
          <w:rFonts w:ascii="Times New Roman" w:hAnsi="Times New Roman"/>
          <w:noProof/>
        </w:rPr>
        <w:fldChar w:fldCharType="begin"/>
      </w:r>
      <w:r w:rsidRPr="004B72BC">
        <w:rPr>
          <w:rStyle w:val="Hyperlink"/>
          <w:rFonts w:ascii="Times New Roman" w:hAnsi="Times New Roman"/>
          <w:noProof/>
        </w:rPr>
        <w:instrText xml:space="preserve"> </w:instrText>
      </w:r>
      <w:r w:rsidRPr="004B72BC">
        <w:rPr>
          <w:rFonts w:ascii="Times New Roman" w:hAnsi="Times New Roman"/>
          <w:noProof/>
        </w:rPr>
        <w:instrText>HYPERLINK \l "_Toc175116613"</w:instrText>
      </w:r>
      <w:r w:rsidRPr="004B72BC">
        <w:rPr>
          <w:rStyle w:val="Hyperlink"/>
          <w:rFonts w:ascii="Times New Roman" w:hAnsi="Times New Roman"/>
          <w:noProof/>
        </w:rPr>
        <w:instrText xml:space="preserve"> </w:instrText>
      </w:r>
      <w:r w:rsidRPr="004B72BC">
        <w:rPr>
          <w:rStyle w:val="Hyperlink"/>
          <w:rFonts w:ascii="Times New Roman" w:hAnsi="Times New Roman"/>
          <w:noProof/>
        </w:rPr>
      </w:r>
      <w:r w:rsidRPr="004B72BC">
        <w:rPr>
          <w:rStyle w:val="Hyperlink"/>
          <w:rFonts w:ascii="Times New Roman" w:hAnsi="Times New Roman"/>
          <w:noProof/>
        </w:rPr>
        <w:fldChar w:fldCharType="separate"/>
      </w:r>
      <w:r w:rsidRPr="004B72BC">
        <w:rPr>
          <w:rStyle w:val="Hyperlink"/>
          <w:rFonts w:ascii="Times New Roman" w:eastAsia="Times New Roman" w:hAnsi="Times New Roman"/>
          <w:b/>
          <w:bCs/>
          <w:caps/>
          <w:noProof/>
        </w:rPr>
        <w:t>detailed denial after denials</w:t>
      </w:r>
      <w:r w:rsidRPr="004B72BC">
        <w:rPr>
          <w:rFonts w:ascii="Times New Roman" w:hAnsi="Times New Roman"/>
          <w:noProof/>
          <w:webHidden/>
        </w:rPr>
        <w:tab/>
      </w:r>
      <w:r w:rsidRPr="004B72BC">
        <w:rPr>
          <w:rFonts w:ascii="Times New Roman" w:hAnsi="Times New Roman"/>
          <w:noProof/>
          <w:webHidden/>
        </w:rPr>
        <w:fldChar w:fldCharType="begin"/>
      </w:r>
      <w:r w:rsidRPr="004B72BC">
        <w:rPr>
          <w:rFonts w:ascii="Times New Roman" w:hAnsi="Times New Roman"/>
          <w:noProof/>
          <w:webHidden/>
        </w:rPr>
        <w:instrText xml:space="preserve"> PAGEREF _Toc175116613 \h </w:instrText>
      </w:r>
      <w:r w:rsidRPr="004B72BC">
        <w:rPr>
          <w:rFonts w:ascii="Times New Roman" w:hAnsi="Times New Roman"/>
          <w:noProof/>
          <w:webHidden/>
        </w:rPr>
      </w:r>
      <w:r w:rsidRPr="004B72BC">
        <w:rPr>
          <w:rFonts w:ascii="Times New Roman" w:hAnsi="Times New Roman"/>
          <w:noProof/>
          <w:webHidden/>
        </w:rPr>
        <w:fldChar w:fldCharType="separate"/>
      </w:r>
      <w:r w:rsidRPr="004B72BC">
        <w:rPr>
          <w:rFonts w:ascii="Times New Roman" w:hAnsi="Times New Roman"/>
          <w:noProof/>
          <w:webHidden/>
        </w:rPr>
        <w:t>25</w:t>
      </w:r>
      <w:r w:rsidRPr="004B72BC">
        <w:rPr>
          <w:rFonts w:ascii="Times New Roman" w:hAnsi="Times New Roman"/>
          <w:noProof/>
          <w:webHidden/>
        </w:rPr>
        <w:fldChar w:fldCharType="end"/>
      </w:r>
      <w:r w:rsidRPr="004B72BC">
        <w:rPr>
          <w:rStyle w:val="Hyperlink"/>
          <w:rFonts w:ascii="Times New Roman" w:hAnsi="Times New Roman"/>
          <w:noProof/>
        </w:rPr>
        <w:fldChar w:fldCharType="end"/>
      </w:r>
    </w:p>
    <w:p w14:paraId="513D2833" w14:textId="77777777" w:rsidR="00C710B9" w:rsidRPr="004B72BC" w:rsidRDefault="00000000" w:rsidP="00C710B9">
      <w:pPr>
        <w:pStyle w:val="TOC2"/>
        <w:tabs>
          <w:tab w:val="right" w:leader="dot" w:pos="9350"/>
        </w:tabs>
        <w:rPr>
          <w:rFonts w:ascii="Times New Roman" w:hAnsi="Times New Roman"/>
          <w:noProof/>
          <w:kern w:val="2"/>
          <w14:ligatures w14:val="standardContextual"/>
        </w:rPr>
      </w:pPr>
      <w:hyperlink w:anchor="_Toc175116620" w:history="1">
        <w:r w:rsidR="00C710B9" w:rsidRPr="004B72BC">
          <w:rPr>
            <w:rStyle w:val="Hyperlink"/>
            <w:rFonts w:ascii="Times New Roman" w:hAnsi="Times New Roman"/>
            <w:b/>
            <w:bCs/>
            <w:noProof/>
          </w:rPr>
          <w:t>For fire related STRs</w:t>
        </w:r>
        <w:r w:rsidR="00C710B9" w:rsidRPr="004B72BC">
          <w:rPr>
            <w:rFonts w:ascii="Times New Roman" w:hAnsi="Times New Roman"/>
            <w:noProof/>
            <w:webHidden/>
          </w:rPr>
          <w:tab/>
        </w:r>
        <w:r w:rsidR="00C710B9" w:rsidRPr="004B72BC">
          <w:rPr>
            <w:rFonts w:ascii="Times New Roman" w:hAnsi="Times New Roman"/>
            <w:noProof/>
            <w:webHidden/>
          </w:rPr>
          <w:fldChar w:fldCharType="begin"/>
        </w:r>
        <w:r w:rsidR="00C710B9" w:rsidRPr="004B72BC">
          <w:rPr>
            <w:rFonts w:ascii="Times New Roman" w:hAnsi="Times New Roman"/>
            <w:noProof/>
            <w:webHidden/>
          </w:rPr>
          <w:instrText xml:space="preserve"> PAGEREF _Toc175116620 \h </w:instrText>
        </w:r>
        <w:r w:rsidR="00C710B9" w:rsidRPr="004B72BC">
          <w:rPr>
            <w:rFonts w:ascii="Times New Roman" w:hAnsi="Times New Roman"/>
            <w:noProof/>
            <w:webHidden/>
          </w:rPr>
        </w:r>
        <w:r w:rsidR="00C710B9" w:rsidRPr="004B72BC">
          <w:rPr>
            <w:rFonts w:ascii="Times New Roman" w:hAnsi="Times New Roman"/>
            <w:noProof/>
            <w:webHidden/>
          </w:rPr>
          <w:fldChar w:fldCharType="separate"/>
        </w:r>
        <w:r w:rsidR="00C710B9" w:rsidRPr="004B72BC">
          <w:rPr>
            <w:rFonts w:ascii="Times New Roman" w:hAnsi="Times New Roman"/>
            <w:noProof/>
            <w:webHidden/>
          </w:rPr>
          <w:t>32</w:t>
        </w:r>
        <w:r w:rsidR="00C710B9" w:rsidRPr="004B72BC">
          <w:rPr>
            <w:rFonts w:ascii="Times New Roman" w:hAnsi="Times New Roman"/>
            <w:noProof/>
            <w:webHidden/>
          </w:rPr>
          <w:fldChar w:fldCharType="end"/>
        </w:r>
      </w:hyperlink>
    </w:p>
    <w:p w14:paraId="5303F19E" w14:textId="77777777" w:rsidR="00654972" w:rsidRPr="004B72BC" w:rsidRDefault="00000000" w:rsidP="00654972">
      <w:pPr>
        <w:pStyle w:val="TOC2"/>
        <w:tabs>
          <w:tab w:val="right" w:leader="dot" w:pos="9350"/>
        </w:tabs>
        <w:rPr>
          <w:rFonts w:ascii="Times New Roman" w:hAnsi="Times New Roman"/>
          <w:noProof/>
          <w:kern w:val="2"/>
          <w14:ligatures w14:val="standardContextual"/>
        </w:rPr>
      </w:pPr>
      <w:hyperlink w:anchor="_Toc175116621" w:history="1">
        <w:r w:rsidR="00654972" w:rsidRPr="004B72BC">
          <w:rPr>
            <w:rStyle w:val="Hyperlink"/>
            <w:rFonts w:ascii="Times New Roman" w:hAnsi="Times New Roman"/>
            <w:b/>
            <w:bCs/>
            <w:noProof/>
            <w:kern w:val="24"/>
          </w:rPr>
          <w:t>Alternative text if we sent fire related letter and now have the STRs</w:t>
        </w:r>
        <w:r w:rsidR="00654972" w:rsidRPr="004B72BC">
          <w:rPr>
            <w:rFonts w:ascii="Times New Roman" w:hAnsi="Times New Roman"/>
            <w:noProof/>
            <w:webHidden/>
          </w:rPr>
          <w:tab/>
        </w:r>
        <w:r w:rsidR="00654972" w:rsidRPr="004B72BC">
          <w:rPr>
            <w:rFonts w:ascii="Times New Roman" w:hAnsi="Times New Roman"/>
            <w:noProof/>
            <w:webHidden/>
          </w:rPr>
          <w:fldChar w:fldCharType="begin"/>
        </w:r>
        <w:r w:rsidR="00654972" w:rsidRPr="004B72BC">
          <w:rPr>
            <w:rFonts w:ascii="Times New Roman" w:hAnsi="Times New Roman"/>
            <w:noProof/>
            <w:webHidden/>
          </w:rPr>
          <w:instrText xml:space="preserve"> PAGEREF _Toc175116621 \h </w:instrText>
        </w:r>
        <w:r w:rsidR="00654972" w:rsidRPr="004B72BC">
          <w:rPr>
            <w:rFonts w:ascii="Times New Roman" w:hAnsi="Times New Roman"/>
            <w:noProof/>
            <w:webHidden/>
          </w:rPr>
        </w:r>
        <w:r w:rsidR="00654972" w:rsidRPr="004B72BC">
          <w:rPr>
            <w:rFonts w:ascii="Times New Roman" w:hAnsi="Times New Roman"/>
            <w:noProof/>
            <w:webHidden/>
          </w:rPr>
          <w:fldChar w:fldCharType="separate"/>
        </w:r>
        <w:r w:rsidR="00654972" w:rsidRPr="004B72BC">
          <w:rPr>
            <w:rFonts w:ascii="Times New Roman" w:hAnsi="Times New Roman"/>
            <w:noProof/>
            <w:webHidden/>
          </w:rPr>
          <w:t>32</w:t>
        </w:r>
        <w:r w:rsidR="00654972" w:rsidRPr="004B72BC">
          <w:rPr>
            <w:rFonts w:ascii="Times New Roman" w:hAnsi="Times New Roman"/>
            <w:noProof/>
            <w:webHidden/>
          </w:rPr>
          <w:fldChar w:fldCharType="end"/>
        </w:r>
      </w:hyperlink>
    </w:p>
    <w:p w14:paraId="717ACE52" w14:textId="77777777" w:rsidR="005551E2" w:rsidRPr="004B72BC" w:rsidRDefault="00000000" w:rsidP="005551E2">
      <w:pPr>
        <w:pStyle w:val="TOC2"/>
        <w:tabs>
          <w:tab w:val="right" w:leader="dot" w:pos="9350"/>
        </w:tabs>
        <w:rPr>
          <w:rFonts w:ascii="Times New Roman" w:hAnsi="Times New Roman"/>
          <w:noProof/>
          <w:kern w:val="2"/>
          <w14:ligatures w14:val="standardContextual"/>
        </w:rPr>
      </w:pPr>
      <w:hyperlink w:anchor="_Toc175116622" w:history="1">
        <w:r w:rsidR="005551E2" w:rsidRPr="004B72BC">
          <w:rPr>
            <w:rStyle w:val="Hyperlink"/>
            <w:rFonts w:ascii="Times New Roman" w:hAnsi="Times New Roman"/>
            <w:b/>
            <w:bCs/>
            <w:noProof/>
          </w:rPr>
          <w:t>Natural causes as the cause of death on a death certificate</w:t>
        </w:r>
        <w:r w:rsidR="005551E2" w:rsidRPr="004B72BC">
          <w:rPr>
            <w:rFonts w:ascii="Times New Roman" w:hAnsi="Times New Roman"/>
            <w:noProof/>
            <w:webHidden/>
          </w:rPr>
          <w:tab/>
        </w:r>
        <w:r w:rsidR="005551E2" w:rsidRPr="004B72BC">
          <w:rPr>
            <w:rFonts w:ascii="Times New Roman" w:hAnsi="Times New Roman"/>
            <w:noProof/>
            <w:webHidden/>
          </w:rPr>
          <w:fldChar w:fldCharType="begin"/>
        </w:r>
        <w:r w:rsidR="005551E2" w:rsidRPr="004B72BC">
          <w:rPr>
            <w:rFonts w:ascii="Times New Roman" w:hAnsi="Times New Roman"/>
            <w:noProof/>
            <w:webHidden/>
          </w:rPr>
          <w:instrText xml:space="preserve"> PAGEREF _Toc175116622 \h </w:instrText>
        </w:r>
        <w:r w:rsidR="005551E2" w:rsidRPr="004B72BC">
          <w:rPr>
            <w:rFonts w:ascii="Times New Roman" w:hAnsi="Times New Roman"/>
            <w:noProof/>
            <w:webHidden/>
          </w:rPr>
        </w:r>
        <w:r w:rsidR="005551E2" w:rsidRPr="004B72BC">
          <w:rPr>
            <w:rFonts w:ascii="Times New Roman" w:hAnsi="Times New Roman"/>
            <w:noProof/>
            <w:webHidden/>
          </w:rPr>
          <w:fldChar w:fldCharType="separate"/>
        </w:r>
        <w:r w:rsidR="005551E2" w:rsidRPr="004B72BC">
          <w:rPr>
            <w:rFonts w:ascii="Times New Roman" w:hAnsi="Times New Roman"/>
            <w:noProof/>
            <w:webHidden/>
          </w:rPr>
          <w:t>33</w:t>
        </w:r>
        <w:r w:rsidR="005551E2" w:rsidRPr="004B72BC">
          <w:rPr>
            <w:rFonts w:ascii="Times New Roman" w:hAnsi="Times New Roman"/>
            <w:noProof/>
            <w:webHidden/>
          </w:rPr>
          <w:fldChar w:fldCharType="end"/>
        </w:r>
      </w:hyperlink>
    </w:p>
    <w:p w14:paraId="2B3B50EE" w14:textId="77777777" w:rsidR="0057424B" w:rsidRPr="004B72BC" w:rsidRDefault="00000000" w:rsidP="0057424B">
      <w:pPr>
        <w:pStyle w:val="TOC2"/>
        <w:tabs>
          <w:tab w:val="right" w:leader="dot" w:pos="9350"/>
        </w:tabs>
        <w:rPr>
          <w:rFonts w:ascii="Times New Roman" w:hAnsi="Times New Roman"/>
          <w:noProof/>
          <w:kern w:val="2"/>
          <w14:ligatures w14:val="standardContextual"/>
        </w:rPr>
      </w:pPr>
      <w:hyperlink w:anchor="_Toc175116623" w:history="1">
        <w:r w:rsidR="0057424B" w:rsidRPr="004B72BC">
          <w:rPr>
            <w:rStyle w:val="Hyperlink"/>
            <w:rFonts w:ascii="Times New Roman" w:eastAsia="Calibri" w:hAnsi="Times New Roman"/>
            <w:b/>
            <w:bCs/>
            <w:noProof/>
          </w:rPr>
          <w:t>Not using identified treatment records</w:t>
        </w:r>
        <w:r w:rsidR="0057424B" w:rsidRPr="004B72BC">
          <w:rPr>
            <w:rStyle w:val="Hyperlink"/>
            <w:rFonts w:ascii="Times New Roman" w:eastAsia="Calibri" w:hAnsi="Times New Roman"/>
            <w:noProof/>
          </w:rPr>
          <w:t xml:space="preserve"> (must alter for each case and be sure they are not required)</w:t>
        </w:r>
        <w:r w:rsidR="0057424B" w:rsidRPr="004B72BC">
          <w:rPr>
            <w:rFonts w:ascii="Times New Roman" w:hAnsi="Times New Roman"/>
            <w:noProof/>
            <w:webHidden/>
          </w:rPr>
          <w:tab/>
        </w:r>
        <w:r w:rsidR="0057424B" w:rsidRPr="004B72BC">
          <w:rPr>
            <w:rFonts w:ascii="Times New Roman" w:hAnsi="Times New Roman"/>
            <w:noProof/>
            <w:webHidden/>
          </w:rPr>
          <w:fldChar w:fldCharType="begin"/>
        </w:r>
        <w:r w:rsidR="0057424B" w:rsidRPr="004B72BC">
          <w:rPr>
            <w:rFonts w:ascii="Times New Roman" w:hAnsi="Times New Roman"/>
            <w:noProof/>
            <w:webHidden/>
          </w:rPr>
          <w:instrText xml:space="preserve"> PAGEREF _Toc175116623 \h </w:instrText>
        </w:r>
        <w:r w:rsidR="0057424B" w:rsidRPr="004B72BC">
          <w:rPr>
            <w:rFonts w:ascii="Times New Roman" w:hAnsi="Times New Roman"/>
            <w:noProof/>
            <w:webHidden/>
          </w:rPr>
        </w:r>
        <w:r w:rsidR="0057424B" w:rsidRPr="004B72BC">
          <w:rPr>
            <w:rFonts w:ascii="Times New Roman" w:hAnsi="Times New Roman"/>
            <w:noProof/>
            <w:webHidden/>
          </w:rPr>
          <w:fldChar w:fldCharType="separate"/>
        </w:r>
        <w:r w:rsidR="0057424B" w:rsidRPr="004B72BC">
          <w:rPr>
            <w:rFonts w:ascii="Times New Roman" w:hAnsi="Times New Roman"/>
            <w:noProof/>
            <w:webHidden/>
          </w:rPr>
          <w:t>33</w:t>
        </w:r>
        <w:r w:rsidR="0057424B" w:rsidRPr="004B72BC">
          <w:rPr>
            <w:rFonts w:ascii="Times New Roman" w:hAnsi="Times New Roman"/>
            <w:noProof/>
            <w:webHidden/>
          </w:rPr>
          <w:fldChar w:fldCharType="end"/>
        </w:r>
      </w:hyperlink>
    </w:p>
    <w:p w14:paraId="14C9DE5A" w14:textId="77777777" w:rsidR="00BB54CD" w:rsidRPr="004B72BC" w:rsidRDefault="00000000" w:rsidP="00BB54CD">
      <w:pPr>
        <w:pStyle w:val="TOC2"/>
        <w:tabs>
          <w:tab w:val="right" w:leader="dot" w:pos="9350"/>
        </w:tabs>
        <w:rPr>
          <w:rFonts w:ascii="Times New Roman" w:hAnsi="Times New Roman"/>
          <w:noProof/>
          <w:kern w:val="2"/>
          <w14:ligatures w14:val="standardContextual"/>
        </w:rPr>
      </w:pPr>
      <w:hyperlink w:anchor="_Toc175116624" w:history="1">
        <w:r w:rsidR="00BB54CD" w:rsidRPr="004B72BC">
          <w:rPr>
            <w:rStyle w:val="Hyperlink"/>
            <w:rFonts w:ascii="Times New Roman" w:eastAsia="Times New Roman" w:hAnsi="Times New Roman"/>
            <w:b/>
            <w:bCs/>
            <w:noProof/>
          </w:rPr>
          <w:t>Fee required for PTR</w:t>
        </w:r>
        <w:r w:rsidR="00BB54CD" w:rsidRPr="004B72BC">
          <w:rPr>
            <w:rFonts w:ascii="Times New Roman" w:hAnsi="Times New Roman"/>
            <w:noProof/>
            <w:webHidden/>
          </w:rPr>
          <w:tab/>
        </w:r>
        <w:r w:rsidR="00BB54CD" w:rsidRPr="004B72BC">
          <w:rPr>
            <w:rFonts w:ascii="Times New Roman" w:hAnsi="Times New Roman"/>
            <w:noProof/>
            <w:webHidden/>
          </w:rPr>
          <w:fldChar w:fldCharType="begin"/>
        </w:r>
        <w:r w:rsidR="00BB54CD" w:rsidRPr="004B72BC">
          <w:rPr>
            <w:rFonts w:ascii="Times New Roman" w:hAnsi="Times New Roman"/>
            <w:noProof/>
            <w:webHidden/>
          </w:rPr>
          <w:instrText xml:space="preserve"> PAGEREF _Toc175116624 \h </w:instrText>
        </w:r>
        <w:r w:rsidR="00BB54CD" w:rsidRPr="004B72BC">
          <w:rPr>
            <w:rFonts w:ascii="Times New Roman" w:hAnsi="Times New Roman"/>
            <w:noProof/>
            <w:webHidden/>
          </w:rPr>
        </w:r>
        <w:r w:rsidR="00BB54CD" w:rsidRPr="004B72BC">
          <w:rPr>
            <w:rFonts w:ascii="Times New Roman" w:hAnsi="Times New Roman"/>
            <w:noProof/>
            <w:webHidden/>
          </w:rPr>
          <w:fldChar w:fldCharType="separate"/>
        </w:r>
        <w:r w:rsidR="00BB54CD" w:rsidRPr="004B72BC">
          <w:rPr>
            <w:rFonts w:ascii="Times New Roman" w:hAnsi="Times New Roman"/>
            <w:noProof/>
            <w:webHidden/>
          </w:rPr>
          <w:t>33</w:t>
        </w:r>
        <w:r w:rsidR="00BB54CD" w:rsidRPr="004B72BC">
          <w:rPr>
            <w:rFonts w:ascii="Times New Roman" w:hAnsi="Times New Roman"/>
            <w:noProof/>
            <w:webHidden/>
          </w:rPr>
          <w:fldChar w:fldCharType="end"/>
        </w:r>
      </w:hyperlink>
    </w:p>
    <w:p w14:paraId="5C9FF2F4" w14:textId="77777777" w:rsidR="00201F3D" w:rsidRPr="004B72BC" w:rsidRDefault="00000000" w:rsidP="00201F3D">
      <w:pPr>
        <w:pStyle w:val="TOC2"/>
        <w:tabs>
          <w:tab w:val="right" w:leader="dot" w:pos="9350"/>
        </w:tabs>
        <w:rPr>
          <w:rFonts w:ascii="Times New Roman" w:hAnsi="Times New Roman"/>
          <w:noProof/>
          <w:kern w:val="2"/>
          <w14:ligatures w14:val="standardContextual"/>
        </w:rPr>
      </w:pPr>
      <w:hyperlink w:anchor="_Toc175116628" w:history="1">
        <w:r w:rsidR="00201F3D" w:rsidRPr="004B72BC">
          <w:rPr>
            <w:rStyle w:val="Hyperlink"/>
            <w:rFonts w:ascii="Times New Roman" w:eastAsia="Times New Roman" w:hAnsi="Times New Roman"/>
            <w:b/>
            <w:noProof/>
          </w:rPr>
          <w:t>BVA cases cited as evidence but not for this Veteran</w:t>
        </w:r>
        <w:r w:rsidR="00201F3D" w:rsidRPr="004B72BC">
          <w:rPr>
            <w:rFonts w:ascii="Times New Roman" w:hAnsi="Times New Roman"/>
            <w:noProof/>
            <w:webHidden/>
          </w:rPr>
          <w:tab/>
        </w:r>
        <w:r w:rsidR="00201F3D" w:rsidRPr="004B72BC">
          <w:rPr>
            <w:rFonts w:ascii="Times New Roman" w:hAnsi="Times New Roman"/>
            <w:noProof/>
            <w:webHidden/>
          </w:rPr>
          <w:fldChar w:fldCharType="begin"/>
        </w:r>
        <w:r w:rsidR="00201F3D" w:rsidRPr="004B72BC">
          <w:rPr>
            <w:rFonts w:ascii="Times New Roman" w:hAnsi="Times New Roman"/>
            <w:noProof/>
            <w:webHidden/>
          </w:rPr>
          <w:instrText xml:space="preserve"> PAGEREF _Toc175116628 \h </w:instrText>
        </w:r>
        <w:r w:rsidR="00201F3D" w:rsidRPr="004B72BC">
          <w:rPr>
            <w:rFonts w:ascii="Times New Roman" w:hAnsi="Times New Roman"/>
            <w:noProof/>
            <w:webHidden/>
          </w:rPr>
        </w:r>
        <w:r w:rsidR="00201F3D" w:rsidRPr="004B72BC">
          <w:rPr>
            <w:rFonts w:ascii="Times New Roman" w:hAnsi="Times New Roman"/>
            <w:noProof/>
            <w:webHidden/>
          </w:rPr>
          <w:fldChar w:fldCharType="separate"/>
        </w:r>
        <w:r w:rsidR="00201F3D" w:rsidRPr="004B72BC">
          <w:rPr>
            <w:rFonts w:ascii="Times New Roman" w:hAnsi="Times New Roman"/>
            <w:noProof/>
            <w:webHidden/>
          </w:rPr>
          <w:t>35</w:t>
        </w:r>
        <w:r w:rsidR="00201F3D" w:rsidRPr="004B72BC">
          <w:rPr>
            <w:rFonts w:ascii="Times New Roman" w:hAnsi="Times New Roman"/>
            <w:noProof/>
            <w:webHidden/>
          </w:rPr>
          <w:fldChar w:fldCharType="end"/>
        </w:r>
      </w:hyperlink>
    </w:p>
    <w:p w14:paraId="69BB66D4" w14:textId="77777777" w:rsidR="008918C0" w:rsidRPr="004B72BC" w:rsidRDefault="00000000" w:rsidP="008918C0">
      <w:pPr>
        <w:pStyle w:val="TOC2"/>
        <w:tabs>
          <w:tab w:val="right" w:leader="dot" w:pos="9350"/>
        </w:tabs>
        <w:rPr>
          <w:rFonts w:ascii="Times New Roman" w:hAnsi="Times New Roman"/>
          <w:noProof/>
          <w:kern w:val="2"/>
          <w14:ligatures w14:val="standardContextual"/>
        </w:rPr>
      </w:pPr>
      <w:hyperlink w:anchor="_Toc175116629" w:history="1">
        <w:r w:rsidR="008918C0" w:rsidRPr="004B72BC">
          <w:rPr>
            <w:rStyle w:val="Hyperlink"/>
            <w:rFonts w:ascii="Times New Roman" w:eastAsia="Times New Roman" w:hAnsi="Times New Roman"/>
            <w:b/>
            <w:bCs/>
            <w:noProof/>
          </w:rPr>
          <w:t>Congenital</w:t>
        </w:r>
        <w:r w:rsidR="008918C0" w:rsidRPr="004B72BC">
          <w:rPr>
            <w:rFonts w:ascii="Times New Roman" w:hAnsi="Times New Roman"/>
            <w:noProof/>
            <w:webHidden/>
          </w:rPr>
          <w:tab/>
        </w:r>
        <w:r w:rsidR="008918C0" w:rsidRPr="004B72BC">
          <w:rPr>
            <w:rFonts w:ascii="Times New Roman" w:hAnsi="Times New Roman"/>
            <w:noProof/>
            <w:webHidden/>
          </w:rPr>
          <w:fldChar w:fldCharType="begin"/>
        </w:r>
        <w:r w:rsidR="008918C0" w:rsidRPr="004B72BC">
          <w:rPr>
            <w:rFonts w:ascii="Times New Roman" w:hAnsi="Times New Roman"/>
            <w:noProof/>
            <w:webHidden/>
          </w:rPr>
          <w:instrText xml:space="preserve"> PAGEREF _Toc175116629 \h </w:instrText>
        </w:r>
        <w:r w:rsidR="008918C0" w:rsidRPr="004B72BC">
          <w:rPr>
            <w:rFonts w:ascii="Times New Roman" w:hAnsi="Times New Roman"/>
            <w:noProof/>
            <w:webHidden/>
          </w:rPr>
        </w:r>
        <w:r w:rsidR="008918C0" w:rsidRPr="004B72BC">
          <w:rPr>
            <w:rFonts w:ascii="Times New Roman" w:hAnsi="Times New Roman"/>
            <w:noProof/>
            <w:webHidden/>
          </w:rPr>
          <w:fldChar w:fldCharType="separate"/>
        </w:r>
        <w:r w:rsidR="008918C0" w:rsidRPr="004B72BC">
          <w:rPr>
            <w:rFonts w:ascii="Times New Roman" w:hAnsi="Times New Roman"/>
            <w:noProof/>
            <w:webHidden/>
          </w:rPr>
          <w:t>35</w:t>
        </w:r>
        <w:r w:rsidR="008918C0" w:rsidRPr="004B72BC">
          <w:rPr>
            <w:rFonts w:ascii="Times New Roman" w:hAnsi="Times New Roman"/>
            <w:noProof/>
            <w:webHidden/>
          </w:rPr>
          <w:fldChar w:fldCharType="end"/>
        </w:r>
      </w:hyperlink>
    </w:p>
    <w:p w14:paraId="4C2765A1" w14:textId="5B45417B" w:rsidR="00671CB0" w:rsidRPr="004B72BC" w:rsidRDefault="00845FC1" w:rsidP="009B3B90">
      <w:pPr>
        <w:pStyle w:val="VBAILTHeading1"/>
        <w:rPr>
          <w:rFonts w:ascii="Times New Roman" w:hAnsi="Times New Roman" w:cs="Times New Roman"/>
        </w:rPr>
      </w:pPr>
      <w:bookmarkStart w:id="6" w:name="_Toc175289685"/>
      <w:r w:rsidRPr="004B72BC">
        <w:rPr>
          <w:rFonts w:ascii="Times New Roman" w:hAnsi="Times New Roman" w:cs="Times New Roman"/>
        </w:rPr>
        <w:t xml:space="preserve">Herbicide </w:t>
      </w:r>
      <w:r w:rsidR="00A46979" w:rsidRPr="004B72BC">
        <w:rPr>
          <w:rFonts w:ascii="Times New Roman" w:hAnsi="Times New Roman" w:cs="Times New Roman"/>
        </w:rPr>
        <w:t>exposure</w:t>
      </w:r>
      <w:bookmarkEnd w:id="6"/>
    </w:p>
    <w:p w14:paraId="7BD0507D" w14:textId="7D6C8860" w:rsidR="005B062B" w:rsidRPr="004B72BC" w:rsidRDefault="00000000" w:rsidP="005B062B">
      <w:pPr>
        <w:pStyle w:val="TOC2"/>
        <w:tabs>
          <w:tab w:val="right" w:leader="dot" w:pos="9350"/>
        </w:tabs>
        <w:rPr>
          <w:rFonts w:ascii="Times New Roman" w:hAnsi="Times New Roman"/>
          <w:noProof/>
          <w:kern w:val="2"/>
          <w14:ligatures w14:val="standardContextual"/>
        </w:rPr>
      </w:pPr>
      <w:hyperlink w:anchor="_Toc175131544" w:history="1">
        <w:r w:rsidR="005B062B" w:rsidRPr="004B72BC">
          <w:rPr>
            <w:rStyle w:val="Hyperlink"/>
            <w:rFonts w:ascii="Times New Roman" w:eastAsia="Times New Roman" w:hAnsi="Times New Roman"/>
            <w:b/>
            <w:bCs/>
            <w:noProof/>
          </w:rPr>
          <w:t>SC death denial with no</w:t>
        </w:r>
        <w:r w:rsidR="005069B0" w:rsidRPr="004B72BC">
          <w:rPr>
            <w:rStyle w:val="Hyperlink"/>
            <w:rFonts w:ascii="Times New Roman" w:eastAsia="Times New Roman" w:hAnsi="Times New Roman"/>
            <w:b/>
            <w:bCs/>
            <w:noProof/>
          </w:rPr>
          <w:t xml:space="preserve"> grant in lifetime</w:t>
        </w:r>
        <w:r w:rsidR="005B062B" w:rsidRPr="004B72BC">
          <w:rPr>
            <w:rFonts w:ascii="Times New Roman" w:hAnsi="Times New Roman"/>
            <w:noProof/>
            <w:webHidden/>
          </w:rPr>
          <w:tab/>
        </w:r>
        <w:r w:rsidR="005B062B" w:rsidRPr="004B72BC">
          <w:rPr>
            <w:rFonts w:ascii="Times New Roman" w:hAnsi="Times New Roman"/>
            <w:noProof/>
            <w:webHidden/>
          </w:rPr>
          <w:fldChar w:fldCharType="begin"/>
        </w:r>
        <w:r w:rsidR="005B062B" w:rsidRPr="004B72BC">
          <w:rPr>
            <w:rFonts w:ascii="Times New Roman" w:hAnsi="Times New Roman"/>
            <w:noProof/>
            <w:webHidden/>
          </w:rPr>
          <w:instrText xml:space="preserve"> PAGEREF _Toc175131544 \h </w:instrText>
        </w:r>
        <w:r w:rsidR="005B062B" w:rsidRPr="004B72BC">
          <w:rPr>
            <w:rFonts w:ascii="Times New Roman" w:hAnsi="Times New Roman"/>
            <w:noProof/>
            <w:webHidden/>
          </w:rPr>
        </w:r>
        <w:r w:rsidR="005B062B" w:rsidRPr="004B72BC">
          <w:rPr>
            <w:rFonts w:ascii="Times New Roman" w:hAnsi="Times New Roman"/>
            <w:noProof/>
            <w:webHidden/>
          </w:rPr>
          <w:fldChar w:fldCharType="separate"/>
        </w:r>
        <w:r w:rsidR="005B062B" w:rsidRPr="004B72BC">
          <w:rPr>
            <w:rFonts w:ascii="Times New Roman" w:hAnsi="Times New Roman"/>
            <w:noProof/>
            <w:webHidden/>
          </w:rPr>
          <w:t>20</w:t>
        </w:r>
        <w:r w:rsidR="005B062B" w:rsidRPr="004B72BC">
          <w:rPr>
            <w:rFonts w:ascii="Times New Roman" w:hAnsi="Times New Roman"/>
            <w:noProof/>
            <w:webHidden/>
          </w:rPr>
          <w:fldChar w:fldCharType="end"/>
        </w:r>
      </w:hyperlink>
    </w:p>
    <w:p w14:paraId="71CF69BC" w14:textId="0EAA6587" w:rsidR="00967936" w:rsidRPr="004B72BC" w:rsidRDefault="00000000" w:rsidP="00967936">
      <w:pPr>
        <w:pStyle w:val="TOC2"/>
        <w:tabs>
          <w:tab w:val="right" w:leader="dot" w:pos="9350"/>
        </w:tabs>
        <w:rPr>
          <w:rFonts w:ascii="Times New Roman" w:hAnsi="Times New Roman"/>
          <w:noProof/>
          <w:kern w:val="2"/>
          <w14:ligatures w14:val="standardContextual"/>
        </w:rPr>
      </w:pPr>
      <w:hyperlink w:anchor="_Toc175116628" w:history="1">
        <w:r w:rsidR="00216D2B" w:rsidRPr="004B72BC">
          <w:rPr>
            <w:rStyle w:val="Hyperlink"/>
            <w:rFonts w:ascii="Times New Roman" w:eastAsia="Times New Roman" w:hAnsi="Times New Roman"/>
            <w:b/>
            <w:noProof/>
          </w:rPr>
          <w:t>SC Death grant for new AO conditions (bladder cancer, hypothyroidism, Parkinsonism)</w:t>
        </w:r>
        <w:r w:rsidR="00967936" w:rsidRPr="004B72BC">
          <w:rPr>
            <w:rFonts w:ascii="Times New Roman" w:hAnsi="Times New Roman"/>
            <w:noProof/>
            <w:webHidden/>
          </w:rPr>
          <w:tab/>
        </w:r>
      </w:hyperlink>
      <w:r w:rsidR="00397788" w:rsidRPr="004B72BC">
        <w:rPr>
          <w:rStyle w:val="Hyperlink"/>
          <w:rFonts w:ascii="Times New Roman" w:hAnsi="Times New Roman"/>
          <w:noProof/>
        </w:rPr>
        <w:t>20</w:t>
      </w:r>
    </w:p>
    <w:p w14:paraId="29280A24" w14:textId="376036DC" w:rsidR="00375C74" w:rsidRPr="004B72BC" w:rsidRDefault="00AD4DA7" w:rsidP="003D568D">
      <w:pPr>
        <w:pStyle w:val="TOC2"/>
        <w:tabs>
          <w:tab w:val="right" w:leader="dot" w:pos="9350"/>
        </w:tabs>
        <w:outlineLvl w:val="1"/>
        <w:rPr>
          <w:rStyle w:val="Hyperlink"/>
          <w:rFonts w:ascii="Times New Roman" w:hAnsi="Times New Roman"/>
          <w:noProof/>
        </w:rPr>
      </w:pPr>
      <w:bookmarkStart w:id="7" w:name="_Toc175289686"/>
      <w:r w:rsidRPr="004B72BC">
        <w:rPr>
          <w:rStyle w:val="Hyperlink"/>
          <w:rFonts w:ascii="Times New Roman" w:hAnsi="Times New Roman"/>
          <w:noProof/>
        </w:rPr>
        <w:t>SC death grant herbicides with one year for lib la</w:t>
      </w:r>
      <w:r w:rsidR="00BC7CD9" w:rsidRPr="004B72BC">
        <w:rPr>
          <w:rStyle w:val="Hyperlink"/>
          <w:rFonts w:ascii="Times New Roman" w:hAnsi="Times New Roman"/>
          <w:noProof/>
        </w:rPr>
        <w:t>w</w:t>
      </w:r>
      <w:bookmarkEnd w:id="7"/>
    </w:p>
    <w:p w14:paraId="3DD8D9BB" w14:textId="01257190" w:rsidR="00DD6A2D" w:rsidRPr="004B72BC" w:rsidRDefault="00623B1E" w:rsidP="003D568D">
      <w:pPr>
        <w:pStyle w:val="TOC2"/>
        <w:tabs>
          <w:tab w:val="right" w:leader="dot" w:pos="9350"/>
        </w:tabs>
        <w:outlineLvl w:val="1"/>
        <w:rPr>
          <w:rStyle w:val="Hyperlink"/>
          <w:rFonts w:ascii="Times New Roman" w:hAnsi="Times New Roman"/>
          <w:noProof/>
        </w:rPr>
      </w:pPr>
      <w:bookmarkStart w:id="8" w:name="_Toc175289687"/>
      <w:r w:rsidRPr="004B72BC">
        <w:rPr>
          <w:rStyle w:val="Hyperlink"/>
          <w:rFonts w:ascii="Times New Roman" w:hAnsi="Times New Roman"/>
          <w:noProof/>
        </w:rPr>
        <w:t>SC death grant herbicides exposure in Korea</w:t>
      </w:r>
      <w:bookmarkEnd w:id="8"/>
    </w:p>
    <w:p w14:paraId="4AE07D49" w14:textId="0D25C713" w:rsidR="00147892" w:rsidRPr="004B72BC" w:rsidRDefault="00000000" w:rsidP="00147892">
      <w:pPr>
        <w:pStyle w:val="TOC2"/>
        <w:tabs>
          <w:tab w:val="right" w:leader="dot" w:pos="9350"/>
        </w:tabs>
        <w:rPr>
          <w:rFonts w:ascii="Times New Roman" w:hAnsi="Times New Roman"/>
          <w:noProof/>
          <w:kern w:val="2"/>
          <w14:ligatures w14:val="standardContextual"/>
        </w:rPr>
      </w:pPr>
      <w:hyperlink w:anchor="_Toc175116628" w:history="1">
        <w:r w:rsidR="00147892" w:rsidRPr="004B72BC">
          <w:rPr>
            <w:rStyle w:val="Hyperlink"/>
            <w:rFonts w:ascii="Times New Roman" w:eastAsia="Times New Roman" w:hAnsi="Times New Roman"/>
            <w:b/>
            <w:noProof/>
          </w:rPr>
          <w:t xml:space="preserve">Mechanic </w:t>
        </w:r>
        <w:r w:rsidR="001C3719" w:rsidRPr="004B72BC">
          <w:rPr>
            <w:rStyle w:val="Hyperlink"/>
            <w:rFonts w:ascii="Times New Roman" w:eastAsia="Times New Roman" w:hAnsi="Times New Roman"/>
            <w:b/>
            <w:noProof/>
          </w:rPr>
          <w:t>exposure to herbicides outside of exposure area</w:t>
        </w:r>
        <w:r w:rsidR="00147892" w:rsidRPr="004B72BC">
          <w:rPr>
            <w:rFonts w:ascii="Times New Roman" w:hAnsi="Times New Roman"/>
            <w:noProof/>
            <w:webHidden/>
          </w:rPr>
          <w:tab/>
        </w:r>
      </w:hyperlink>
      <w:r w:rsidR="00147892" w:rsidRPr="004B72BC">
        <w:rPr>
          <w:rStyle w:val="Hyperlink"/>
          <w:rFonts w:ascii="Times New Roman" w:hAnsi="Times New Roman"/>
          <w:noProof/>
        </w:rPr>
        <w:t>20</w:t>
      </w:r>
    </w:p>
    <w:p w14:paraId="230B8CA8" w14:textId="583E3295" w:rsidR="007A111C" w:rsidRPr="004B72BC" w:rsidRDefault="00F327F6" w:rsidP="009B3B90">
      <w:pPr>
        <w:pStyle w:val="VBAILTHeading1"/>
        <w:rPr>
          <w:rFonts w:ascii="Times New Roman" w:hAnsi="Times New Roman" w:cs="Times New Roman"/>
        </w:rPr>
      </w:pPr>
      <w:bookmarkStart w:id="9" w:name="_Toc175289688"/>
      <w:r w:rsidRPr="004B72BC">
        <w:rPr>
          <w:rFonts w:ascii="Times New Roman" w:hAnsi="Times New Roman" w:cs="Times New Roman"/>
        </w:rPr>
        <w:lastRenderedPageBreak/>
        <w:t>Blue Water Navy</w:t>
      </w:r>
      <w:bookmarkEnd w:id="9"/>
    </w:p>
    <w:p w14:paraId="44EF55BF" w14:textId="46DBDC6B" w:rsidR="004F1C25" w:rsidRPr="004B72BC" w:rsidRDefault="00000000" w:rsidP="005C00CD">
      <w:pPr>
        <w:pStyle w:val="TOC2"/>
        <w:tabs>
          <w:tab w:val="right" w:leader="dot" w:pos="9350"/>
        </w:tabs>
        <w:outlineLvl w:val="1"/>
        <w:rPr>
          <w:rFonts w:ascii="Times New Roman" w:hAnsi="Times New Roman"/>
          <w:noProof/>
          <w:kern w:val="2"/>
          <w14:ligatures w14:val="standardContextual"/>
        </w:rPr>
      </w:pPr>
      <w:hyperlink w:anchor="_Toc175116628" w:history="1">
        <w:bookmarkStart w:id="10" w:name="_Hlk175143545"/>
        <w:bookmarkStart w:id="11" w:name="_Toc175289689"/>
        <w:r w:rsidR="004F1C25" w:rsidRPr="004B72BC">
          <w:rPr>
            <w:rStyle w:val="Hyperlink"/>
            <w:rFonts w:ascii="Times New Roman" w:eastAsia="Times New Roman" w:hAnsi="Times New Roman"/>
            <w:b/>
            <w:noProof/>
          </w:rPr>
          <w:t>BWN grant without lib leg</w:t>
        </w:r>
        <w:bookmarkEnd w:id="10"/>
        <w:r w:rsidR="004F1C25" w:rsidRPr="004B72BC">
          <w:rPr>
            <w:rFonts w:ascii="Times New Roman" w:hAnsi="Times New Roman"/>
            <w:noProof/>
            <w:webHidden/>
          </w:rPr>
          <w:tab/>
        </w:r>
      </w:hyperlink>
      <w:r w:rsidR="004F1C25" w:rsidRPr="004B72BC">
        <w:rPr>
          <w:rStyle w:val="Hyperlink"/>
          <w:rFonts w:ascii="Times New Roman" w:hAnsi="Times New Roman"/>
          <w:noProof/>
        </w:rPr>
        <w:t>20</w:t>
      </w:r>
      <w:bookmarkEnd w:id="11"/>
    </w:p>
    <w:p w14:paraId="730F1525" w14:textId="40025198" w:rsidR="00C46F6A" w:rsidRPr="004B72BC" w:rsidRDefault="00000000" w:rsidP="002320BA">
      <w:pPr>
        <w:pStyle w:val="VBAILTBody"/>
        <w:rPr>
          <w:rStyle w:val="Hyperlink"/>
          <w:rFonts w:ascii="Times New Roman" w:hAnsi="Times New Roman" w:cs="Times New Roman"/>
          <w:noProof/>
        </w:rPr>
      </w:pPr>
      <w:hyperlink w:anchor="_Toc175116628" w:history="1">
        <w:r w:rsidR="007A1F5D" w:rsidRPr="004B72BC">
          <w:rPr>
            <w:rStyle w:val="Hyperlink"/>
            <w:rFonts w:ascii="Times New Roman" w:eastAsia="Times New Roman" w:hAnsi="Times New Roman" w:cs="Times New Roman"/>
            <w:b/>
            <w:noProof/>
          </w:rPr>
          <w:t xml:space="preserve">BWN contributory grant </w:t>
        </w:r>
        <w:r w:rsidR="00B45328" w:rsidRPr="004B72BC">
          <w:rPr>
            <w:rStyle w:val="Hyperlink"/>
            <w:rFonts w:ascii="Times New Roman" w:eastAsia="Times New Roman" w:hAnsi="Times New Roman" w:cs="Times New Roman"/>
            <w:b/>
            <w:noProof/>
          </w:rPr>
          <w:t>with lib leg for 1/1/2021 new 3.309e conditions</w:t>
        </w:r>
        <w:r w:rsidR="007A1F5D" w:rsidRPr="004B72BC">
          <w:rPr>
            <w:rFonts w:ascii="Times New Roman" w:hAnsi="Times New Roman" w:cs="Times New Roman"/>
            <w:noProof/>
            <w:webHidden/>
          </w:rPr>
          <w:tab/>
        </w:r>
      </w:hyperlink>
    </w:p>
    <w:p w14:paraId="0F298C50" w14:textId="281CE755" w:rsidR="00405B89" w:rsidRPr="004B72BC" w:rsidRDefault="00405B89" w:rsidP="00BD3A6C">
      <w:pPr>
        <w:pStyle w:val="VBAILTBody"/>
        <w:rPr>
          <w:rStyle w:val="Hyperlink"/>
          <w:rFonts w:ascii="Times New Roman" w:hAnsi="Times New Roman" w:cs="Times New Roman"/>
          <w:noProof/>
        </w:rPr>
      </w:pPr>
      <w:r w:rsidRPr="004B72BC">
        <w:rPr>
          <w:rStyle w:val="Hyperlink"/>
          <w:rFonts w:ascii="Times New Roman" w:hAnsi="Times New Roman" w:cs="Times New Roman"/>
          <w:noProof/>
        </w:rPr>
        <w:t>BWN contributory grant with lib leg for died before a presumptive under 3.309e</w:t>
      </w:r>
    </w:p>
    <w:p w14:paraId="1E0899BA" w14:textId="587BD3C2" w:rsidR="00E75DC0" w:rsidRPr="004B72BC" w:rsidRDefault="00E75DC0" w:rsidP="009B3B90">
      <w:pPr>
        <w:pStyle w:val="VBAILTHeading1"/>
        <w:rPr>
          <w:rFonts w:ascii="Times New Roman" w:hAnsi="Times New Roman" w:cs="Times New Roman"/>
        </w:rPr>
      </w:pPr>
      <w:bookmarkStart w:id="12" w:name="_Toc175289690"/>
      <w:r w:rsidRPr="004B72BC">
        <w:rPr>
          <w:rFonts w:ascii="Times New Roman" w:hAnsi="Times New Roman" w:cs="Times New Roman"/>
        </w:rPr>
        <w:t>Service records in general</w:t>
      </w:r>
      <w:bookmarkEnd w:id="12"/>
    </w:p>
    <w:p w14:paraId="20099228" w14:textId="7498C9CB" w:rsidR="00E75DC0" w:rsidRPr="004B72BC" w:rsidRDefault="00E75DC0" w:rsidP="002320BA">
      <w:pPr>
        <w:pStyle w:val="VBAILTBody"/>
        <w:rPr>
          <w:rFonts w:ascii="Times New Roman" w:hAnsi="Times New Roman" w:cs="Times New Roman"/>
        </w:rPr>
      </w:pPr>
      <w:r w:rsidRPr="004B72BC">
        <w:rPr>
          <w:rFonts w:ascii="Times New Roman" w:hAnsi="Times New Roman" w:cs="Times New Roman"/>
        </w:rPr>
        <w:t>M21-1, III.ii.2.A.2.d, Requesting service records from alternate sources</w:t>
      </w:r>
    </w:p>
    <w:p w14:paraId="60884841" w14:textId="2264420B" w:rsidR="00E75DC0" w:rsidRPr="004B72BC" w:rsidRDefault="00E75DC0" w:rsidP="002320BA">
      <w:pPr>
        <w:pStyle w:val="VBAILTBody"/>
        <w:rPr>
          <w:rFonts w:ascii="Times New Roman" w:hAnsi="Times New Roman" w:cs="Times New Roman"/>
        </w:rPr>
      </w:pPr>
      <w:r w:rsidRPr="004B72BC">
        <w:rPr>
          <w:rFonts w:ascii="Times New Roman" w:hAnsi="Times New Roman" w:cs="Times New Roman"/>
        </w:rPr>
        <w:t>M21-1, III.ii.2.E, Address codes for requesting federal records through PIES and listing of service record custodians</w:t>
      </w:r>
    </w:p>
    <w:p w14:paraId="58CB6347" w14:textId="60CA6E0D" w:rsidR="00E75DC0" w:rsidRPr="004B72BC" w:rsidRDefault="00E75DC0" w:rsidP="002320BA">
      <w:pPr>
        <w:pStyle w:val="VBAILTBody"/>
        <w:rPr>
          <w:rFonts w:ascii="Times New Roman" w:hAnsi="Times New Roman" w:cs="Times New Roman"/>
        </w:rPr>
      </w:pPr>
      <w:r w:rsidRPr="004B72BC">
        <w:rPr>
          <w:rFonts w:ascii="Times New Roman" w:hAnsi="Times New Roman" w:cs="Times New Roman"/>
        </w:rPr>
        <w:t xml:space="preserve">M21-1, III.ii.2.A.1.e, </w:t>
      </w:r>
      <w:proofErr w:type="gramStart"/>
      <w:r w:rsidRPr="004B72BC">
        <w:rPr>
          <w:rFonts w:ascii="Times New Roman" w:hAnsi="Times New Roman" w:cs="Times New Roman"/>
        </w:rPr>
        <w:t>For</w:t>
      </w:r>
      <w:proofErr w:type="gramEnd"/>
      <w:r w:rsidRPr="004B72BC">
        <w:rPr>
          <w:rFonts w:ascii="Times New Roman" w:hAnsi="Times New Roman" w:cs="Times New Roman"/>
        </w:rPr>
        <w:t xml:space="preserve"> list of which at least one for each service period must be present</w:t>
      </w:r>
    </w:p>
    <w:p w14:paraId="29B0F4CB" w14:textId="73B17F5A" w:rsidR="00E75DC0" w:rsidRPr="004B72BC" w:rsidRDefault="00E75DC0" w:rsidP="009B3B90">
      <w:pPr>
        <w:pStyle w:val="VBAILTHeading1"/>
        <w:rPr>
          <w:rFonts w:ascii="Times New Roman" w:hAnsi="Times New Roman" w:cs="Times New Roman"/>
        </w:rPr>
      </w:pPr>
      <w:bookmarkStart w:id="13" w:name="_Toc175289691"/>
      <w:r w:rsidRPr="004B72BC">
        <w:rPr>
          <w:rFonts w:ascii="Times New Roman" w:hAnsi="Times New Roman" w:cs="Times New Roman"/>
        </w:rPr>
        <w:t>Spouse issues</w:t>
      </w:r>
      <w:bookmarkEnd w:id="13"/>
    </w:p>
    <w:p w14:paraId="29929463" w14:textId="2306E62A" w:rsidR="00E75DC0" w:rsidRPr="004B72BC" w:rsidRDefault="00E75DC0" w:rsidP="002320BA">
      <w:pPr>
        <w:pStyle w:val="VBAILTBody"/>
        <w:rPr>
          <w:rFonts w:ascii="Times New Roman" w:hAnsi="Times New Roman" w:cs="Times New Roman"/>
        </w:rPr>
      </w:pPr>
      <w:r w:rsidRPr="004B72BC">
        <w:rPr>
          <w:rFonts w:ascii="Times New Roman" w:hAnsi="Times New Roman" w:cs="Times New Roman"/>
        </w:rPr>
        <w:t>M21-1, VII.i.2.D.6, Continuous cohabitation</w:t>
      </w:r>
    </w:p>
    <w:p w14:paraId="56F8FE3B" w14:textId="1ADE39FF" w:rsidR="00E75DC0" w:rsidRPr="004B72BC" w:rsidRDefault="00E75DC0" w:rsidP="002320BA">
      <w:pPr>
        <w:pStyle w:val="VBAILTBody"/>
        <w:rPr>
          <w:rFonts w:ascii="Times New Roman" w:hAnsi="Times New Roman" w:cs="Times New Roman"/>
        </w:rPr>
      </w:pPr>
      <w:r w:rsidRPr="004B72BC">
        <w:rPr>
          <w:rFonts w:ascii="Times New Roman" w:hAnsi="Times New Roman" w:cs="Times New Roman"/>
        </w:rPr>
        <w:t>M21-1, VII.i.2.D.1.a, Valid marriage requirement</w:t>
      </w:r>
    </w:p>
    <w:p w14:paraId="3DE12A6B" w14:textId="2CA8670E" w:rsidR="00E75DC0" w:rsidRPr="004B72BC" w:rsidRDefault="00E75DC0" w:rsidP="002320BA">
      <w:pPr>
        <w:pStyle w:val="VBAILTBody"/>
        <w:rPr>
          <w:rFonts w:ascii="Times New Roman" w:hAnsi="Times New Roman" w:cs="Times New Roman"/>
        </w:rPr>
      </w:pPr>
      <w:r w:rsidRPr="004B72BC">
        <w:rPr>
          <w:rFonts w:ascii="Times New Roman" w:hAnsi="Times New Roman" w:cs="Times New Roman"/>
        </w:rPr>
        <w:t>M21-1, VII.i.2.D.7.b, Requirements for a deemed valid marriage</w:t>
      </w:r>
    </w:p>
    <w:p w14:paraId="74807BFC" w14:textId="6B2566EB" w:rsidR="00E75DC0" w:rsidRPr="004B72BC" w:rsidRDefault="00E75DC0" w:rsidP="009B3B90">
      <w:pPr>
        <w:pStyle w:val="VBAILTHeading1"/>
        <w:rPr>
          <w:rFonts w:ascii="Times New Roman" w:hAnsi="Times New Roman" w:cs="Times New Roman"/>
        </w:rPr>
      </w:pPr>
      <w:bookmarkStart w:id="14" w:name="_Toc175289692"/>
      <w:r w:rsidRPr="004B72BC">
        <w:rPr>
          <w:rFonts w:ascii="Times New Roman" w:hAnsi="Times New Roman" w:cs="Times New Roman"/>
        </w:rPr>
        <w:t>Special Monthly Pension</w:t>
      </w:r>
      <w:bookmarkEnd w:id="14"/>
    </w:p>
    <w:p w14:paraId="1B22A531" w14:textId="0D5ECDDC" w:rsidR="00E75DC0" w:rsidRPr="004B72BC" w:rsidRDefault="00E75DC0" w:rsidP="002320BA">
      <w:pPr>
        <w:pStyle w:val="VBAILTBody"/>
        <w:rPr>
          <w:rFonts w:ascii="Times New Roman" w:hAnsi="Times New Roman" w:cs="Times New Roman"/>
        </w:rPr>
      </w:pPr>
      <w:r w:rsidRPr="004B72BC">
        <w:rPr>
          <w:rFonts w:ascii="Times New Roman" w:hAnsi="Times New Roman" w:cs="Times New Roman"/>
        </w:rPr>
        <w:t>M21-1, II.iii.</w:t>
      </w:r>
      <w:proofErr w:type="gramStart"/>
      <w:r w:rsidRPr="004B72BC">
        <w:rPr>
          <w:rFonts w:ascii="Times New Roman" w:hAnsi="Times New Roman" w:cs="Times New Roman"/>
        </w:rPr>
        <w:t>1.A.3.a</w:t>
      </w:r>
      <w:proofErr w:type="gramEnd"/>
      <w:r w:rsidRPr="004B72BC">
        <w:rPr>
          <w:rFonts w:ascii="Times New Roman" w:hAnsi="Times New Roman" w:cs="Times New Roman"/>
        </w:rPr>
        <w:t>, Duplicate request for AA</w:t>
      </w:r>
    </w:p>
    <w:p w14:paraId="3072FF06" w14:textId="0CA7FB51" w:rsidR="00E75DC0" w:rsidRPr="004B72BC" w:rsidRDefault="00E75DC0" w:rsidP="002320BA">
      <w:pPr>
        <w:pStyle w:val="VBAILTBody"/>
        <w:rPr>
          <w:rFonts w:ascii="Times New Roman" w:hAnsi="Times New Roman" w:cs="Times New Roman"/>
        </w:rPr>
      </w:pPr>
      <w:r w:rsidRPr="004B72BC">
        <w:rPr>
          <w:rFonts w:ascii="Times New Roman" w:hAnsi="Times New Roman" w:cs="Times New Roman"/>
        </w:rPr>
        <w:t xml:space="preserve">M21-1, IX.ii.1.A.3.b, </w:t>
      </w:r>
      <w:proofErr w:type="gramStart"/>
      <w:r w:rsidRPr="004B72BC">
        <w:rPr>
          <w:rFonts w:ascii="Times New Roman" w:hAnsi="Times New Roman" w:cs="Times New Roman"/>
        </w:rPr>
        <w:t>This</w:t>
      </w:r>
      <w:proofErr w:type="gramEnd"/>
      <w:r w:rsidRPr="004B72BC">
        <w:rPr>
          <w:rFonts w:ascii="Times New Roman" w:hAnsi="Times New Roman" w:cs="Times New Roman"/>
        </w:rPr>
        <w:t xml:space="preserve"> is considered a duplicate request for SMP</w:t>
      </w:r>
    </w:p>
    <w:p w14:paraId="5C18217E" w14:textId="5A216984" w:rsidR="00E75DC0" w:rsidRPr="004B72BC" w:rsidRDefault="00E75DC0" w:rsidP="002320BA">
      <w:pPr>
        <w:pStyle w:val="VBAILTBody"/>
        <w:rPr>
          <w:rFonts w:ascii="Times New Roman" w:hAnsi="Times New Roman" w:cs="Times New Roman"/>
        </w:rPr>
      </w:pPr>
      <w:r w:rsidRPr="004B72BC">
        <w:rPr>
          <w:rFonts w:ascii="Times New Roman" w:hAnsi="Times New Roman" w:cs="Times New Roman"/>
        </w:rPr>
        <w:t>M21-1, XII.i.2.B.2.c, Authorize A&amp;A without a rating decision</w:t>
      </w:r>
    </w:p>
    <w:p w14:paraId="14FC7C4A" w14:textId="5F22B453" w:rsidR="00E75DC0" w:rsidRPr="004B72BC" w:rsidRDefault="00E75DC0" w:rsidP="002320BA">
      <w:pPr>
        <w:pStyle w:val="VBAILTBody"/>
        <w:rPr>
          <w:rFonts w:ascii="Times New Roman" w:hAnsi="Times New Roman" w:cs="Times New Roman"/>
        </w:rPr>
      </w:pPr>
      <w:r w:rsidRPr="004B72BC">
        <w:rPr>
          <w:rFonts w:ascii="Times New Roman" w:hAnsi="Times New Roman" w:cs="Times New Roman"/>
        </w:rPr>
        <w:t>M21-1, IX.ii.1.A.1.g, Claims for SMP require a prescribed form, Request for application</w:t>
      </w:r>
    </w:p>
    <w:p w14:paraId="3066ED49" w14:textId="1FE670C8" w:rsidR="00775EF4" w:rsidRPr="004B72BC" w:rsidRDefault="00E75DC0" w:rsidP="009B3B90">
      <w:pPr>
        <w:pStyle w:val="VBAILTHeading1"/>
        <w:rPr>
          <w:rFonts w:ascii="Times New Roman" w:hAnsi="Times New Roman" w:cs="Times New Roman"/>
        </w:rPr>
      </w:pPr>
      <w:bookmarkStart w:id="15" w:name="_Toc175289693"/>
      <w:r w:rsidRPr="004B72BC">
        <w:rPr>
          <w:rFonts w:ascii="Times New Roman" w:hAnsi="Times New Roman" w:cs="Times New Roman"/>
        </w:rPr>
        <w:t>Claims/Appeals pending at death</w:t>
      </w:r>
      <w:bookmarkEnd w:id="15"/>
    </w:p>
    <w:p w14:paraId="1887A82B" w14:textId="52D0E2D8" w:rsidR="00E75DC0" w:rsidRPr="004B72BC" w:rsidRDefault="00882F88" w:rsidP="002320BA">
      <w:pPr>
        <w:pStyle w:val="VBAILTBody"/>
        <w:rPr>
          <w:rFonts w:ascii="Times New Roman" w:hAnsi="Times New Roman" w:cs="Times New Roman"/>
        </w:rPr>
      </w:pPr>
      <w:r w:rsidRPr="004B72BC">
        <w:rPr>
          <w:rFonts w:ascii="Times New Roman" w:hAnsi="Times New Roman" w:cs="Times New Roman"/>
        </w:rPr>
        <w:t>M21-1, I.ii.1.C.1.a</w:t>
      </w:r>
      <w:r w:rsidR="0068468C" w:rsidRPr="004B72BC">
        <w:rPr>
          <w:rFonts w:ascii="Times New Roman" w:hAnsi="Times New Roman" w:cs="Times New Roman"/>
        </w:rPr>
        <w:t xml:space="preserve">, </w:t>
      </w:r>
      <w:proofErr w:type="gramStart"/>
      <w:r w:rsidRPr="004B72BC">
        <w:rPr>
          <w:rFonts w:ascii="Times New Roman" w:hAnsi="Times New Roman" w:cs="Times New Roman"/>
        </w:rPr>
        <w:t>Accrued</w:t>
      </w:r>
      <w:proofErr w:type="gramEnd"/>
      <w:r w:rsidRPr="004B72BC">
        <w:rPr>
          <w:rFonts w:ascii="Times New Roman" w:hAnsi="Times New Roman" w:cs="Times New Roman"/>
        </w:rPr>
        <w:t xml:space="preserve"> jurisdiction (St Paul PMC has jurisdiction of PMC related accrued claims, PMC has jurisdiction of intertwined SC accrued claims</w:t>
      </w:r>
    </w:p>
    <w:p w14:paraId="2BBFE0A8" w14:textId="00FF580F" w:rsidR="00E75DC0" w:rsidRPr="004B72BC" w:rsidRDefault="0068468C" w:rsidP="002320BA">
      <w:pPr>
        <w:pStyle w:val="VBAILTBody"/>
        <w:rPr>
          <w:rFonts w:ascii="Times New Roman" w:hAnsi="Times New Roman" w:cs="Times New Roman"/>
        </w:rPr>
      </w:pPr>
      <w:r w:rsidRPr="004B72BC">
        <w:rPr>
          <w:rFonts w:ascii="Times New Roman" w:hAnsi="Times New Roman" w:cs="Times New Roman"/>
        </w:rPr>
        <w:t>M21-1, XI.ii.3.B, Entitlement to accrued benefits, 0847 is only used for surviving spouse being accepted as valid substitution for Veteran</w:t>
      </w:r>
    </w:p>
    <w:p w14:paraId="1BCD79F9" w14:textId="1736B097" w:rsidR="0068468C" w:rsidRPr="004B72BC" w:rsidRDefault="00EE3B4B" w:rsidP="002320BA">
      <w:pPr>
        <w:pStyle w:val="VBAILTBody"/>
        <w:rPr>
          <w:rFonts w:ascii="Times New Roman" w:hAnsi="Times New Roman" w:cs="Times New Roman"/>
        </w:rPr>
      </w:pPr>
      <w:r w:rsidRPr="004B72BC">
        <w:rPr>
          <w:rFonts w:ascii="Times New Roman" w:hAnsi="Times New Roman" w:cs="Times New Roman"/>
        </w:rPr>
        <w:t>M21-1, XI.ii.3.A.1, Appeal pending at death</w:t>
      </w:r>
    </w:p>
    <w:p w14:paraId="0B9B2864" w14:textId="2C00AE01" w:rsidR="00044A6C" w:rsidRPr="004B72BC" w:rsidRDefault="00044A6C" w:rsidP="002320BA">
      <w:pPr>
        <w:pStyle w:val="VBAILTBody"/>
        <w:rPr>
          <w:rFonts w:ascii="Times New Roman" w:hAnsi="Times New Roman" w:cs="Times New Roman"/>
        </w:rPr>
      </w:pPr>
      <w:r w:rsidRPr="004B72BC">
        <w:rPr>
          <w:rFonts w:ascii="Times New Roman" w:hAnsi="Times New Roman" w:cs="Times New Roman"/>
        </w:rPr>
        <w:t>M21-1, II.ii.3.1.a</w:t>
      </w:r>
      <w:r w:rsidR="00D92F29" w:rsidRPr="004B72BC">
        <w:rPr>
          <w:rFonts w:ascii="Times New Roman" w:hAnsi="Times New Roman" w:cs="Times New Roman"/>
        </w:rPr>
        <w:t>, General Policy for Jurisdiction of Claims (used for a comp claim with PMC claim label)</w:t>
      </w:r>
    </w:p>
    <w:p w14:paraId="20EFFC08" w14:textId="6ADF5DD3" w:rsidR="0068468C" w:rsidRPr="004B72BC" w:rsidRDefault="00EE3B4B" w:rsidP="009B3B90">
      <w:pPr>
        <w:pStyle w:val="VBAILTHeading1"/>
        <w:rPr>
          <w:rFonts w:ascii="Times New Roman" w:hAnsi="Times New Roman" w:cs="Times New Roman"/>
        </w:rPr>
      </w:pPr>
      <w:bookmarkStart w:id="16" w:name="_Toc175289694"/>
      <w:r w:rsidRPr="004B72BC">
        <w:rPr>
          <w:rFonts w:ascii="Times New Roman" w:hAnsi="Times New Roman" w:cs="Times New Roman"/>
        </w:rPr>
        <w:t>Treatment records</w:t>
      </w:r>
      <w:bookmarkEnd w:id="16"/>
    </w:p>
    <w:p w14:paraId="0E90D696" w14:textId="2CC55187" w:rsidR="0068468C" w:rsidRPr="004B72BC" w:rsidRDefault="00EE3B4B" w:rsidP="002320BA">
      <w:pPr>
        <w:pStyle w:val="VBAILTBody"/>
        <w:rPr>
          <w:rFonts w:ascii="Times New Roman" w:hAnsi="Times New Roman" w:cs="Times New Roman"/>
        </w:rPr>
      </w:pPr>
      <w:r w:rsidRPr="004B72BC">
        <w:rPr>
          <w:rFonts w:ascii="Times New Roman" w:hAnsi="Times New Roman" w:cs="Times New Roman"/>
        </w:rPr>
        <w:t>M21-1, III.i.2.C.2.a, Non-federal and/or private treatment record development needed</w:t>
      </w:r>
    </w:p>
    <w:p w14:paraId="1EF92E67" w14:textId="0B51A8BB" w:rsidR="00EE3B4B" w:rsidRPr="004B72BC" w:rsidRDefault="00EE3B4B" w:rsidP="002320BA">
      <w:pPr>
        <w:pStyle w:val="VBAILTBody"/>
        <w:rPr>
          <w:rFonts w:ascii="Times New Roman" w:hAnsi="Times New Roman" w:cs="Times New Roman"/>
        </w:rPr>
      </w:pPr>
      <w:r w:rsidRPr="004B72BC">
        <w:rPr>
          <w:rFonts w:ascii="Times New Roman" w:hAnsi="Times New Roman" w:cs="Times New Roman"/>
        </w:rPr>
        <w:t xml:space="preserve">M21-1, III.i.2.C.1.a AND 38 CFR 3.156c, </w:t>
      </w:r>
      <w:bookmarkStart w:id="17" w:name="_Hlk174435886"/>
      <w:r w:rsidRPr="004B72BC">
        <w:rPr>
          <w:rFonts w:ascii="Times New Roman" w:hAnsi="Times New Roman" w:cs="Times New Roman"/>
        </w:rPr>
        <w:t>Request for federal records, includes STRs, DOD records, any records in JLV or other federal treatment records identified by the applicant</w:t>
      </w:r>
      <w:bookmarkEnd w:id="17"/>
    </w:p>
    <w:p w14:paraId="0893EA0B" w14:textId="4218A3C9" w:rsidR="00EE3B4B" w:rsidRPr="004B72BC" w:rsidRDefault="00EE3B4B" w:rsidP="002320BA">
      <w:pPr>
        <w:pStyle w:val="VBAILTBody"/>
        <w:rPr>
          <w:rFonts w:ascii="Times New Roman" w:hAnsi="Times New Roman" w:cs="Times New Roman"/>
        </w:rPr>
      </w:pPr>
      <w:r w:rsidRPr="004B72BC">
        <w:rPr>
          <w:rFonts w:ascii="Times New Roman" w:hAnsi="Times New Roman" w:cs="Times New Roman"/>
        </w:rPr>
        <w:lastRenderedPageBreak/>
        <w:t xml:space="preserve">M21-1, III.ii.1.A.2.b, CAPRI records need to be uploaded, consider not using this deferral since all </w:t>
      </w:r>
      <w:proofErr w:type="gramStart"/>
      <w:r w:rsidRPr="004B72BC">
        <w:rPr>
          <w:rFonts w:ascii="Times New Roman" w:hAnsi="Times New Roman" w:cs="Times New Roman"/>
        </w:rPr>
        <w:t>claims</w:t>
      </w:r>
      <w:proofErr w:type="gramEnd"/>
      <w:r w:rsidRPr="004B72BC">
        <w:rPr>
          <w:rFonts w:ascii="Times New Roman" w:hAnsi="Times New Roman" w:cs="Times New Roman"/>
        </w:rPr>
        <w:t xml:space="preserve"> processors are responsible for uploading CAPRI records</w:t>
      </w:r>
    </w:p>
    <w:p w14:paraId="363827F5" w14:textId="78D6C9CF" w:rsidR="0068468C" w:rsidRPr="004B72BC" w:rsidRDefault="00EE3B4B" w:rsidP="002320BA">
      <w:pPr>
        <w:pStyle w:val="VBAILTBody"/>
        <w:rPr>
          <w:rFonts w:ascii="Times New Roman" w:hAnsi="Times New Roman" w:cs="Times New Roman"/>
        </w:rPr>
      </w:pPr>
      <w:r w:rsidRPr="004B72BC">
        <w:rPr>
          <w:rFonts w:ascii="Times New Roman" w:hAnsi="Times New Roman" w:cs="Times New Roman"/>
        </w:rPr>
        <w:t>M21-1, III.ii.1.A.2.f, 7131 request is required for CAPRI records identified, but not in VBMS</w:t>
      </w:r>
    </w:p>
    <w:p w14:paraId="771FA2C2" w14:textId="4B6BBCB8" w:rsidR="0068468C" w:rsidRPr="004B72BC" w:rsidRDefault="00EE3B4B" w:rsidP="002320BA">
      <w:pPr>
        <w:pStyle w:val="VBAILTBody"/>
        <w:rPr>
          <w:rFonts w:ascii="Times New Roman" w:hAnsi="Times New Roman" w:cs="Times New Roman"/>
        </w:rPr>
      </w:pPr>
      <w:r w:rsidRPr="004B72BC">
        <w:rPr>
          <w:rFonts w:ascii="Times New Roman" w:hAnsi="Times New Roman" w:cs="Times New Roman"/>
        </w:rPr>
        <w:t>M21-1, X.i.2.2.i, Action to take when medical evidence is not received</w:t>
      </w:r>
    </w:p>
    <w:p w14:paraId="6CB0947B" w14:textId="52DB9954" w:rsidR="0068468C" w:rsidRPr="004B72BC" w:rsidRDefault="00C76329" w:rsidP="009B3B90">
      <w:pPr>
        <w:pStyle w:val="VBAILTHeading1"/>
        <w:rPr>
          <w:rFonts w:ascii="Times New Roman" w:hAnsi="Times New Roman" w:cs="Times New Roman"/>
        </w:rPr>
      </w:pPr>
      <w:bookmarkStart w:id="18" w:name="_Toc175289695"/>
      <w:r w:rsidRPr="004B72BC">
        <w:rPr>
          <w:rFonts w:ascii="Times New Roman" w:hAnsi="Times New Roman" w:cs="Times New Roman"/>
        </w:rPr>
        <w:t>Veteran’s service verification</w:t>
      </w:r>
      <w:bookmarkEnd w:id="18"/>
    </w:p>
    <w:p w14:paraId="3ED62BCC" w14:textId="30A46F1B" w:rsidR="0068468C" w:rsidRPr="004B72BC" w:rsidRDefault="00C76329" w:rsidP="002320BA">
      <w:pPr>
        <w:pStyle w:val="VBAILTBody"/>
        <w:rPr>
          <w:rFonts w:ascii="Times New Roman" w:hAnsi="Times New Roman" w:cs="Times New Roman"/>
        </w:rPr>
      </w:pPr>
      <w:r w:rsidRPr="004B72BC">
        <w:rPr>
          <w:rFonts w:ascii="Times New Roman" w:hAnsi="Times New Roman" w:cs="Times New Roman"/>
        </w:rPr>
        <w:t>M21</w:t>
      </w:r>
      <w:r w:rsidR="00D342ED" w:rsidRPr="004B72BC">
        <w:rPr>
          <w:rFonts w:ascii="Times New Roman" w:hAnsi="Times New Roman" w:cs="Times New Roman"/>
        </w:rPr>
        <w:t>-</w:t>
      </w:r>
      <w:r w:rsidRPr="004B72BC">
        <w:rPr>
          <w:rFonts w:ascii="Times New Roman" w:hAnsi="Times New Roman" w:cs="Times New Roman"/>
        </w:rPr>
        <w:t>1, III.i.1.B</w:t>
      </w:r>
      <w:r w:rsidR="00D342ED" w:rsidRPr="004B72BC">
        <w:rPr>
          <w:rFonts w:ascii="Times New Roman" w:hAnsi="Times New Roman" w:cs="Times New Roman"/>
        </w:rPr>
        <w:t>, Service not verified in VBMS (verify yourself if you can)</w:t>
      </w:r>
    </w:p>
    <w:p w14:paraId="743E83C4" w14:textId="2EC07E6A" w:rsidR="0068468C" w:rsidRPr="004B72BC" w:rsidRDefault="00D342ED" w:rsidP="002320BA">
      <w:pPr>
        <w:pStyle w:val="VBAILTBody"/>
        <w:rPr>
          <w:rFonts w:ascii="Times New Roman" w:hAnsi="Times New Roman" w:cs="Times New Roman"/>
        </w:rPr>
      </w:pPr>
      <w:r w:rsidRPr="004B72BC">
        <w:rPr>
          <w:rFonts w:ascii="Times New Roman" w:hAnsi="Times New Roman" w:cs="Times New Roman"/>
        </w:rPr>
        <w:t>M21-1, III.i.1.A, Establishing Veteran status</w:t>
      </w:r>
    </w:p>
    <w:p w14:paraId="6B613138" w14:textId="0E077E41" w:rsidR="0068468C" w:rsidRPr="004B72BC" w:rsidRDefault="00D342ED" w:rsidP="002320BA">
      <w:pPr>
        <w:pStyle w:val="VBAILTBody"/>
        <w:rPr>
          <w:rFonts w:ascii="Times New Roman" w:hAnsi="Times New Roman" w:cs="Times New Roman"/>
        </w:rPr>
      </w:pPr>
      <w:r w:rsidRPr="004B72BC">
        <w:rPr>
          <w:rFonts w:ascii="Times New Roman" w:hAnsi="Times New Roman" w:cs="Times New Roman"/>
        </w:rPr>
        <w:t>M21-1, III.ii.2.E.3.a, Address codes for service information</w:t>
      </w:r>
    </w:p>
    <w:p w14:paraId="7054A455" w14:textId="541C5B8C" w:rsidR="00D342ED" w:rsidRPr="004B72BC" w:rsidRDefault="00D342ED" w:rsidP="009B3B90">
      <w:pPr>
        <w:pStyle w:val="VBAILTHeading1"/>
        <w:rPr>
          <w:rFonts w:ascii="Times New Roman" w:hAnsi="Times New Roman" w:cs="Times New Roman"/>
        </w:rPr>
      </w:pPr>
      <w:bookmarkStart w:id="19" w:name="_Toc175289696"/>
      <w:r w:rsidRPr="004B72BC">
        <w:rPr>
          <w:rFonts w:ascii="Times New Roman" w:hAnsi="Times New Roman" w:cs="Times New Roman"/>
        </w:rPr>
        <w:t>Duty to assist</w:t>
      </w:r>
      <w:bookmarkEnd w:id="19"/>
    </w:p>
    <w:p w14:paraId="4CEA1373" w14:textId="0ECB7CEF" w:rsidR="00D342ED" w:rsidRPr="004B72BC" w:rsidRDefault="00D342ED" w:rsidP="002320BA">
      <w:pPr>
        <w:pStyle w:val="VBAILTBody"/>
        <w:rPr>
          <w:rFonts w:ascii="Times New Roman" w:hAnsi="Times New Roman" w:cs="Times New Roman"/>
        </w:rPr>
      </w:pPr>
      <w:r w:rsidRPr="004B72BC">
        <w:rPr>
          <w:rFonts w:ascii="Times New Roman" w:hAnsi="Times New Roman" w:cs="Times New Roman"/>
        </w:rPr>
        <w:t>M21-1, III.i.2.A.1.b AND 38 CFR 3.159</w:t>
      </w:r>
      <w:r w:rsidR="009C0456" w:rsidRPr="004B72BC">
        <w:rPr>
          <w:rFonts w:ascii="Times New Roman" w:hAnsi="Times New Roman" w:cs="Times New Roman"/>
        </w:rPr>
        <w:t>, General duty to assist</w:t>
      </w:r>
    </w:p>
    <w:p w14:paraId="4E9278F7" w14:textId="2A273EF4" w:rsidR="00D342ED" w:rsidRPr="004B72BC" w:rsidRDefault="00D342ED" w:rsidP="002320BA">
      <w:pPr>
        <w:pStyle w:val="VBAILTBody"/>
        <w:rPr>
          <w:rFonts w:ascii="Times New Roman" w:hAnsi="Times New Roman" w:cs="Times New Roman"/>
        </w:rPr>
      </w:pPr>
      <w:r w:rsidRPr="004B72BC">
        <w:rPr>
          <w:rFonts w:ascii="Times New Roman" w:hAnsi="Times New Roman" w:cs="Times New Roman"/>
        </w:rPr>
        <w:t>M21-1, IX.i.2.2.h</w:t>
      </w:r>
      <w:r w:rsidR="009C0456" w:rsidRPr="004B72BC">
        <w:rPr>
          <w:rFonts w:ascii="Times New Roman" w:hAnsi="Times New Roman" w:cs="Times New Roman"/>
        </w:rPr>
        <w:t xml:space="preserve">, </w:t>
      </w:r>
      <w:proofErr w:type="gramStart"/>
      <w:r w:rsidR="009C0456" w:rsidRPr="004B72BC">
        <w:rPr>
          <w:rFonts w:ascii="Times New Roman" w:hAnsi="Times New Roman" w:cs="Times New Roman"/>
        </w:rPr>
        <w:t>Obtaining</w:t>
      </w:r>
      <w:proofErr w:type="gramEnd"/>
      <w:r w:rsidR="009C0456" w:rsidRPr="004B72BC">
        <w:rPr>
          <w:rFonts w:ascii="Times New Roman" w:hAnsi="Times New Roman" w:cs="Times New Roman"/>
        </w:rPr>
        <w:t xml:space="preserve"> evidence before referring a claim to Rating Team</w:t>
      </w:r>
    </w:p>
    <w:p w14:paraId="3E5B7713" w14:textId="36561CC5" w:rsidR="00D342ED" w:rsidRPr="004B72BC" w:rsidRDefault="00D342ED" w:rsidP="002320BA">
      <w:pPr>
        <w:pStyle w:val="VBAILTBody"/>
        <w:rPr>
          <w:rFonts w:ascii="Times New Roman" w:hAnsi="Times New Roman" w:cs="Times New Roman"/>
        </w:rPr>
      </w:pPr>
      <w:r w:rsidRPr="004B72BC">
        <w:rPr>
          <w:rFonts w:ascii="Times New Roman" w:hAnsi="Times New Roman" w:cs="Times New Roman"/>
        </w:rPr>
        <w:t>M21-1, III.i.2.B</w:t>
      </w:r>
      <w:r w:rsidR="009C0456" w:rsidRPr="004B72BC">
        <w:rPr>
          <w:rFonts w:ascii="Times New Roman" w:hAnsi="Times New Roman" w:cs="Times New Roman"/>
        </w:rPr>
        <w:t>, Claims that require issuance of a standard section 5103 notice letter</w:t>
      </w:r>
    </w:p>
    <w:p w14:paraId="08B2722F" w14:textId="4523ABF8" w:rsidR="00D342ED" w:rsidRPr="004B72BC" w:rsidRDefault="009C0456" w:rsidP="009B3B90">
      <w:pPr>
        <w:pStyle w:val="VBAILTHeading1"/>
        <w:rPr>
          <w:rFonts w:ascii="Times New Roman" w:hAnsi="Times New Roman" w:cs="Times New Roman"/>
        </w:rPr>
      </w:pPr>
      <w:bookmarkStart w:id="20" w:name="_Toc175289697"/>
      <w:r w:rsidRPr="004B72BC">
        <w:rPr>
          <w:rFonts w:ascii="Times New Roman" w:hAnsi="Times New Roman" w:cs="Times New Roman"/>
        </w:rPr>
        <w:t xml:space="preserve">Supplemental Claims and </w:t>
      </w:r>
      <w:proofErr w:type="gramStart"/>
      <w:r w:rsidRPr="004B72BC">
        <w:rPr>
          <w:rFonts w:ascii="Times New Roman" w:hAnsi="Times New Roman" w:cs="Times New Roman"/>
        </w:rPr>
        <w:t>Higher Level</w:t>
      </w:r>
      <w:proofErr w:type="gramEnd"/>
      <w:r w:rsidRPr="004B72BC">
        <w:rPr>
          <w:rFonts w:ascii="Times New Roman" w:hAnsi="Times New Roman" w:cs="Times New Roman"/>
        </w:rPr>
        <w:t xml:space="preserve"> Reviews</w:t>
      </w:r>
      <w:bookmarkEnd w:id="20"/>
    </w:p>
    <w:p w14:paraId="7FE43999" w14:textId="41230411" w:rsidR="00D342ED" w:rsidRPr="004B72BC" w:rsidRDefault="009C0456" w:rsidP="002320BA">
      <w:pPr>
        <w:pStyle w:val="VBAILTBody"/>
        <w:rPr>
          <w:rFonts w:ascii="Times New Roman" w:hAnsi="Times New Roman" w:cs="Times New Roman"/>
        </w:rPr>
      </w:pPr>
      <w:r w:rsidRPr="004B72BC">
        <w:rPr>
          <w:rFonts w:ascii="Times New Roman" w:hAnsi="Times New Roman" w:cs="Times New Roman"/>
        </w:rPr>
        <w:t>M21-1, X.ii.2.A.1.e, No new and relevant evidence</w:t>
      </w:r>
    </w:p>
    <w:p w14:paraId="3B2D5075" w14:textId="4BAA8195" w:rsidR="00D342ED" w:rsidRPr="004B72BC" w:rsidRDefault="009C0456" w:rsidP="002320BA">
      <w:pPr>
        <w:pStyle w:val="VBAILTBody"/>
        <w:rPr>
          <w:rFonts w:ascii="Times New Roman" w:hAnsi="Times New Roman" w:cs="Times New Roman"/>
        </w:rPr>
      </w:pPr>
      <w:r w:rsidRPr="004B72BC">
        <w:rPr>
          <w:rFonts w:ascii="Times New Roman" w:hAnsi="Times New Roman" w:cs="Times New Roman"/>
        </w:rPr>
        <w:t xml:space="preserve">M21-4, Appendix B, </w:t>
      </w:r>
      <w:proofErr w:type="gramStart"/>
      <w:r w:rsidRPr="004B72BC">
        <w:rPr>
          <w:rFonts w:ascii="Times New Roman" w:hAnsi="Times New Roman" w:cs="Times New Roman"/>
        </w:rPr>
        <w:t>Topic</w:t>
      </w:r>
      <w:proofErr w:type="gramEnd"/>
      <w:r w:rsidRPr="004B72BC">
        <w:rPr>
          <w:rFonts w:ascii="Times New Roman" w:hAnsi="Times New Roman" w:cs="Times New Roman"/>
        </w:rPr>
        <w:t xml:space="preserve"> 2, 040 and 030 are required to be CEST and changed in </w:t>
      </w:r>
      <w:proofErr w:type="spellStart"/>
      <w:r w:rsidRPr="004B72BC">
        <w:rPr>
          <w:rFonts w:ascii="Times New Roman" w:hAnsi="Times New Roman" w:cs="Times New Roman"/>
        </w:rPr>
        <w:t>Caseflow</w:t>
      </w:r>
      <w:proofErr w:type="spellEnd"/>
      <w:r w:rsidRPr="004B72BC">
        <w:rPr>
          <w:rFonts w:ascii="Times New Roman" w:hAnsi="Times New Roman" w:cs="Times New Roman"/>
        </w:rPr>
        <w:t xml:space="preserve"> rather than VBMS (you could ask someone on station to do it for you while the claim is in your work queue)</w:t>
      </w:r>
    </w:p>
    <w:p w14:paraId="11BDF25E" w14:textId="2B46232C" w:rsidR="00D342ED" w:rsidRPr="004B72BC" w:rsidRDefault="009C0456" w:rsidP="002320BA">
      <w:pPr>
        <w:pStyle w:val="VBAILTBody"/>
        <w:rPr>
          <w:rFonts w:ascii="Times New Roman" w:hAnsi="Times New Roman" w:cs="Times New Roman"/>
        </w:rPr>
      </w:pPr>
      <w:r w:rsidRPr="004B72BC">
        <w:rPr>
          <w:rFonts w:ascii="Times New Roman" w:hAnsi="Times New Roman" w:cs="Times New Roman"/>
        </w:rPr>
        <w:t>M21-1, II.iii.</w:t>
      </w:r>
      <w:proofErr w:type="gramStart"/>
      <w:r w:rsidRPr="004B72BC">
        <w:rPr>
          <w:rFonts w:ascii="Times New Roman" w:hAnsi="Times New Roman" w:cs="Times New Roman"/>
        </w:rPr>
        <w:t>2.E</w:t>
      </w:r>
      <w:proofErr w:type="gramEnd"/>
      <w:r w:rsidRPr="004B72BC">
        <w:rPr>
          <w:rFonts w:ascii="Times New Roman" w:hAnsi="Times New Roman" w:cs="Times New Roman"/>
        </w:rPr>
        <w:t xml:space="preserve">, Incorrectly established claims, must be changed/cancelled in </w:t>
      </w:r>
      <w:proofErr w:type="spellStart"/>
      <w:r w:rsidRPr="004B72BC">
        <w:rPr>
          <w:rFonts w:ascii="Times New Roman" w:hAnsi="Times New Roman" w:cs="Times New Roman"/>
        </w:rPr>
        <w:t>Caseflow</w:t>
      </w:r>
      <w:proofErr w:type="spellEnd"/>
    </w:p>
    <w:p w14:paraId="5A26F31D" w14:textId="34BC61AD" w:rsidR="009C0456" w:rsidRPr="004B72BC" w:rsidRDefault="009C0456" w:rsidP="009B3B90">
      <w:pPr>
        <w:pStyle w:val="VBAILTHeading1"/>
        <w:rPr>
          <w:rFonts w:ascii="Times New Roman" w:hAnsi="Times New Roman" w:cs="Times New Roman"/>
        </w:rPr>
      </w:pPr>
      <w:bookmarkStart w:id="21" w:name="_Toc175289698"/>
      <w:r w:rsidRPr="004B72BC">
        <w:rPr>
          <w:rFonts w:ascii="Times New Roman" w:hAnsi="Times New Roman" w:cs="Times New Roman"/>
        </w:rPr>
        <w:t>CLCW</w:t>
      </w:r>
      <w:bookmarkEnd w:id="21"/>
    </w:p>
    <w:p w14:paraId="28CFECC7" w14:textId="6B7182BD" w:rsidR="00D342ED" w:rsidRPr="004B72BC" w:rsidRDefault="009C0456" w:rsidP="002320BA">
      <w:pPr>
        <w:pStyle w:val="VBAILTBody"/>
        <w:rPr>
          <w:rFonts w:ascii="Times New Roman" w:hAnsi="Times New Roman" w:cs="Times New Roman"/>
        </w:rPr>
      </w:pPr>
      <w:r w:rsidRPr="004B72BC">
        <w:rPr>
          <w:rFonts w:ascii="Times New Roman" w:hAnsi="Times New Roman" w:cs="Times New Roman"/>
        </w:rPr>
        <w:t>M21-1, VIII.iii.</w:t>
      </w:r>
      <w:proofErr w:type="gramStart"/>
      <w:r w:rsidRPr="004B72BC">
        <w:rPr>
          <w:rFonts w:ascii="Times New Roman" w:hAnsi="Times New Roman" w:cs="Times New Roman"/>
        </w:rPr>
        <w:t>8.A.1.c</w:t>
      </w:r>
      <w:proofErr w:type="gramEnd"/>
      <w:r w:rsidRPr="004B72BC">
        <w:rPr>
          <w:rFonts w:ascii="Times New Roman" w:hAnsi="Times New Roman" w:cs="Times New Roman"/>
        </w:rPr>
        <w:t xml:space="preserve"> AND II.ii.3.1.b, Jurisdiction of Camp Lejeune claims (310 now has jurisdiction of these </w:t>
      </w:r>
      <w:proofErr w:type="spellStart"/>
      <w:r w:rsidRPr="004B72BC">
        <w:rPr>
          <w:rFonts w:ascii="Times New Roman" w:hAnsi="Times New Roman" w:cs="Times New Roman"/>
        </w:rPr>
        <w:t>these</w:t>
      </w:r>
      <w:proofErr w:type="spellEnd"/>
      <w:r w:rsidRPr="004B72BC">
        <w:rPr>
          <w:rFonts w:ascii="Times New Roman" w:hAnsi="Times New Roman" w:cs="Times New Roman"/>
        </w:rPr>
        <w:t xml:space="preserve"> SC death claims)</w:t>
      </w:r>
    </w:p>
    <w:p w14:paraId="3FEC2943" w14:textId="3DB8BD3F" w:rsidR="009C0456" w:rsidRPr="004B72BC" w:rsidRDefault="009C0456" w:rsidP="002320BA">
      <w:pPr>
        <w:pStyle w:val="VBAILTBody"/>
        <w:rPr>
          <w:rFonts w:ascii="Times New Roman" w:hAnsi="Times New Roman" w:cs="Times New Roman"/>
        </w:rPr>
      </w:pPr>
      <w:r w:rsidRPr="004B72BC">
        <w:rPr>
          <w:rFonts w:ascii="Times New Roman" w:hAnsi="Times New Roman" w:cs="Times New Roman"/>
        </w:rPr>
        <w:t>M21-1, VIII.iii.</w:t>
      </w:r>
      <w:proofErr w:type="gramStart"/>
      <w:r w:rsidRPr="004B72BC">
        <w:rPr>
          <w:rFonts w:ascii="Times New Roman" w:hAnsi="Times New Roman" w:cs="Times New Roman"/>
        </w:rPr>
        <w:t>8.A</w:t>
      </w:r>
      <w:proofErr w:type="gramEnd"/>
      <w:r w:rsidRPr="004B72BC">
        <w:rPr>
          <w:rFonts w:ascii="Times New Roman" w:hAnsi="Times New Roman" w:cs="Times New Roman"/>
        </w:rPr>
        <w:t xml:space="preserve">, </w:t>
      </w:r>
      <w:bookmarkStart w:id="22" w:name="_Hlk174437419"/>
      <w:r w:rsidRPr="004B72BC">
        <w:rPr>
          <w:rFonts w:ascii="Times New Roman" w:hAnsi="Times New Roman" w:cs="Times New Roman"/>
        </w:rPr>
        <w:t>Developing claims based on exposure to contaminants in water supply at Camp Lejeune (also see jurisdiction deferral)</w:t>
      </w:r>
      <w:bookmarkEnd w:id="22"/>
    </w:p>
    <w:p w14:paraId="0A01E768" w14:textId="0A110183" w:rsidR="00E971E1" w:rsidRPr="004B72BC" w:rsidRDefault="00E971E1" w:rsidP="009B3B90">
      <w:pPr>
        <w:pStyle w:val="VBAILTHeading1"/>
        <w:rPr>
          <w:rFonts w:ascii="Times New Roman" w:hAnsi="Times New Roman" w:cs="Times New Roman"/>
        </w:rPr>
      </w:pPr>
      <w:bookmarkStart w:id="23" w:name="_Toc175289699"/>
      <w:r w:rsidRPr="004B72BC">
        <w:rPr>
          <w:rFonts w:ascii="Times New Roman" w:hAnsi="Times New Roman" w:cs="Times New Roman"/>
        </w:rPr>
        <w:t>PACT Act</w:t>
      </w:r>
      <w:bookmarkEnd w:id="23"/>
    </w:p>
    <w:p w14:paraId="2C09C065" w14:textId="7F9835B6" w:rsidR="009C0456" w:rsidRPr="004B72BC" w:rsidRDefault="00E971E1" w:rsidP="002320BA">
      <w:pPr>
        <w:pStyle w:val="VBAILTBody"/>
        <w:rPr>
          <w:rFonts w:ascii="Times New Roman" w:hAnsi="Times New Roman" w:cs="Times New Roman"/>
        </w:rPr>
      </w:pPr>
      <w:r w:rsidRPr="004B72BC">
        <w:rPr>
          <w:rFonts w:ascii="Times New Roman" w:hAnsi="Times New Roman" w:cs="Times New Roman"/>
        </w:rPr>
        <w:t xml:space="preserve">PACT Act SOP, SC death sign off for no evidence of TERA exposure or SC death. Veteran’s death not related to military service. No medical opinion requested. Usually originally a 190 continued at auth due to </w:t>
      </w:r>
      <w:proofErr w:type="spellStart"/>
      <w:r w:rsidRPr="004B72BC">
        <w:rPr>
          <w:rFonts w:ascii="Times New Roman" w:hAnsi="Times New Roman" w:cs="Times New Roman"/>
        </w:rPr>
        <w:t>died</w:t>
      </w:r>
      <w:proofErr w:type="spellEnd"/>
      <w:r w:rsidRPr="004B72BC">
        <w:rPr>
          <w:rFonts w:ascii="Times New Roman" w:hAnsi="Times New Roman" w:cs="Times New Roman"/>
        </w:rPr>
        <w:t xml:space="preserve"> of presumptive and need to see if exposed</w:t>
      </w:r>
    </w:p>
    <w:p w14:paraId="0AB012C0" w14:textId="5979C866" w:rsidR="00E971E1" w:rsidRPr="004B72BC" w:rsidRDefault="00E971E1" w:rsidP="002320BA">
      <w:pPr>
        <w:pStyle w:val="VBAILTBody"/>
        <w:rPr>
          <w:rFonts w:ascii="Times New Roman" w:hAnsi="Times New Roman" w:cs="Times New Roman"/>
        </w:rPr>
      </w:pPr>
      <w:r w:rsidRPr="004B72BC">
        <w:rPr>
          <w:rFonts w:ascii="Times New Roman" w:hAnsi="Times New Roman" w:cs="Times New Roman"/>
        </w:rPr>
        <w:t>M21-1, VIII.ii.2.B, Developing claims based on fine particulate matter exposure under 38 CFR 3.320</w:t>
      </w:r>
    </w:p>
    <w:p w14:paraId="060C5E96" w14:textId="44D63437" w:rsidR="00E971E1" w:rsidRPr="004B72BC" w:rsidRDefault="00E971E1" w:rsidP="002320BA">
      <w:pPr>
        <w:pStyle w:val="VBAILTBody"/>
        <w:rPr>
          <w:rFonts w:ascii="Times New Roman" w:hAnsi="Times New Roman" w:cs="Times New Roman"/>
        </w:rPr>
      </w:pPr>
      <w:r w:rsidRPr="004B72BC">
        <w:rPr>
          <w:rFonts w:ascii="Times New Roman" w:hAnsi="Times New Roman" w:cs="Times New Roman"/>
        </w:rPr>
        <w:t>38 USC 1119, Presumption of toxic exposure</w:t>
      </w:r>
    </w:p>
    <w:p w14:paraId="2063B2DE" w14:textId="0E709C13" w:rsidR="009C0456" w:rsidRPr="004B72BC" w:rsidRDefault="00E971E1" w:rsidP="002320BA">
      <w:pPr>
        <w:pStyle w:val="VBAILTBody"/>
        <w:rPr>
          <w:rFonts w:ascii="Times New Roman" w:hAnsi="Times New Roman" w:cs="Times New Roman"/>
        </w:rPr>
      </w:pPr>
      <w:r w:rsidRPr="004B72BC">
        <w:rPr>
          <w:rFonts w:ascii="Times New Roman" w:hAnsi="Times New Roman" w:cs="Times New Roman"/>
        </w:rPr>
        <w:t>38 USC 1120, Presumption of SC for certain diseases associated with exposure to burn pits and other toxins</w:t>
      </w:r>
    </w:p>
    <w:p w14:paraId="26B53B3C" w14:textId="3F1B5BCA" w:rsidR="009C0456" w:rsidRPr="004B72BC" w:rsidRDefault="00E971E1" w:rsidP="002320BA">
      <w:pPr>
        <w:pStyle w:val="VBAILTBody"/>
        <w:rPr>
          <w:rFonts w:ascii="Times New Roman" w:hAnsi="Times New Roman" w:cs="Times New Roman"/>
        </w:rPr>
      </w:pPr>
      <w:r w:rsidRPr="004B72BC">
        <w:rPr>
          <w:rFonts w:ascii="Times New Roman" w:hAnsi="Times New Roman" w:cs="Times New Roman"/>
        </w:rPr>
        <w:t>PACT Act Implementation SOP version 5, VACO is currently working on SOP version 6</w:t>
      </w:r>
    </w:p>
    <w:p w14:paraId="04031DD9" w14:textId="70703215" w:rsidR="00E971E1" w:rsidRPr="004B72BC" w:rsidRDefault="00E971E1" w:rsidP="009B3B90">
      <w:pPr>
        <w:pStyle w:val="VBAILTHeading1"/>
        <w:rPr>
          <w:rFonts w:ascii="Times New Roman" w:hAnsi="Times New Roman" w:cs="Times New Roman"/>
        </w:rPr>
      </w:pPr>
      <w:bookmarkStart w:id="24" w:name="_Toc175289700"/>
      <w:r w:rsidRPr="004B72BC">
        <w:rPr>
          <w:rFonts w:ascii="Times New Roman" w:hAnsi="Times New Roman" w:cs="Times New Roman"/>
        </w:rPr>
        <w:lastRenderedPageBreak/>
        <w:t>Opinions and Exams</w:t>
      </w:r>
      <w:bookmarkEnd w:id="24"/>
    </w:p>
    <w:p w14:paraId="3B2400BA" w14:textId="6018C221" w:rsidR="00E971E1" w:rsidRPr="004B72BC" w:rsidRDefault="00900E2C" w:rsidP="002320BA">
      <w:pPr>
        <w:pStyle w:val="VBAILTBody"/>
        <w:rPr>
          <w:rFonts w:ascii="Times New Roman" w:hAnsi="Times New Roman" w:cs="Times New Roman"/>
          <w:b/>
          <w:bCs/>
        </w:rPr>
      </w:pPr>
      <w:r w:rsidRPr="004B72BC">
        <w:rPr>
          <w:rFonts w:ascii="Times New Roman" w:hAnsi="Times New Roman" w:cs="Times New Roman"/>
        </w:rPr>
        <w:t>M21-1, IV.i.1.B.1, Applying the standard for finding an examination of medical opinion is necessary (if you defer and upload a medical opinion or exam, you get credit for both)</w:t>
      </w:r>
    </w:p>
    <w:p w14:paraId="21B2D9FD" w14:textId="7BEE9E08" w:rsidR="00E971E1" w:rsidRPr="004B72BC" w:rsidRDefault="00900E2C" w:rsidP="002320BA">
      <w:pPr>
        <w:pStyle w:val="VBAILTBody"/>
        <w:rPr>
          <w:rFonts w:ascii="Times New Roman" w:hAnsi="Times New Roman" w:cs="Times New Roman"/>
          <w:b/>
          <w:bCs/>
        </w:rPr>
      </w:pPr>
      <w:r w:rsidRPr="004B72BC">
        <w:rPr>
          <w:rFonts w:ascii="Times New Roman" w:hAnsi="Times New Roman" w:cs="Times New Roman"/>
        </w:rPr>
        <w:t>M21-1, IV.i.2.B.1.a, Schedule an examination</w:t>
      </w:r>
    </w:p>
    <w:p w14:paraId="6A1167BC" w14:textId="326F1A1C" w:rsidR="00E971E1" w:rsidRPr="004B72BC" w:rsidRDefault="00900E2C" w:rsidP="002320BA">
      <w:pPr>
        <w:pStyle w:val="VBAILTBody"/>
        <w:rPr>
          <w:rFonts w:ascii="Times New Roman" w:hAnsi="Times New Roman" w:cs="Times New Roman"/>
          <w:b/>
          <w:bCs/>
        </w:rPr>
      </w:pPr>
      <w:r w:rsidRPr="004B72BC">
        <w:rPr>
          <w:rFonts w:ascii="Times New Roman" w:hAnsi="Times New Roman" w:cs="Times New Roman"/>
        </w:rPr>
        <w:t>M21-1, IV.i.2.A, Duty to assist with providing a medical opinion or exam</w:t>
      </w:r>
    </w:p>
    <w:p w14:paraId="0AA0513C" w14:textId="0ECBF5F7" w:rsidR="00E971E1" w:rsidRPr="004B72BC" w:rsidRDefault="00900E2C" w:rsidP="002320BA">
      <w:pPr>
        <w:pStyle w:val="VBAILTBody"/>
        <w:rPr>
          <w:rFonts w:ascii="Times New Roman" w:hAnsi="Times New Roman" w:cs="Times New Roman"/>
        </w:rPr>
      </w:pPr>
      <w:r w:rsidRPr="004B72BC">
        <w:rPr>
          <w:rFonts w:ascii="Times New Roman" w:hAnsi="Times New Roman" w:cs="Times New Roman"/>
        </w:rPr>
        <w:t>M21-1, IV.i.1.A.1.b, Regulatory standard for finding a medical opinion or exam necessary</w:t>
      </w:r>
    </w:p>
    <w:p w14:paraId="56C689AB" w14:textId="4998CFA4" w:rsidR="00900E2C" w:rsidRPr="004B72BC" w:rsidRDefault="00900E2C" w:rsidP="009B3B90">
      <w:pPr>
        <w:pStyle w:val="VBAILTHeading1"/>
        <w:rPr>
          <w:rFonts w:ascii="Times New Roman" w:hAnsi="Times New Roman" w:cs="Times New Roman"/>
        </w:rPr>
      </w:pPr>
      <w:bookmarkStart w:id="25" w:name="_Toc175289701"/>
      <w:r w:rsidRPr="004B72BC">
        <w:rPr>
          <w:rFonts w:ascii="Times New Roman" w:hAnsi="Times New Roman" w:cs="Times New Roman"/>
        </w:rPr>
        <w:t>Pension</w:t>
      </w:r>
      <w:bookmarkEnd w:id="25"/>
    </w:p>
    <w:p w14:paraId="4C4A3C58" w14:textId="7B57B6A4" w:rsidR="00E971E1" w:rsidRPr="004B72BC" w:rsidRDefault="00900E2C" w:rsidP="002320BA">
      <w:pPr>
        <w:pStyle w:val="VBAILTBody"/>
        <w:rPr>
          <w:rFonts w:ascii="Times New Roman" w:hAnsi="Times New Roman" w:cs="Times New Roman"/>
        </w:rPr>
      </w:pPr>
      <w:r w:rsidRPr="004B72BC">
        <w:rPr>
          <w:rFonts w:ascii="Times New Roman" w:hAnsi="Times New Roman" w:cs="Times New Roman"/>
        </w:rPr>
        <w:t xml:space="preserve">M21-1, </w:t>
      </w:r>
      <w:proofErr w:type="gramStart"/>
      <w:r w:rsidRPr="004B72BC">
        <w:rPr>
          <w:rFonts w:ascii="Times New Roman" w:hAnsi="Times New Roman" w:cs="Times New Roman"/>
        </w:rPr>
        <w:t>V.ii.3.C.2.d,e</w:t>
      </w:r>
      <w:proofErr w:type="gramEnd"/>
      <w:r w:rsidRPr="004B72BC">
        <w:rPr>
          <w:rFonts w:ascii="Times New Roman" w:hAnsi="Times New Roman" w:cs="Times New Roman"/>
        </w:rPr>
        <w:t xml:space="preserve">, f, </w:t>
      </w:r>
      <w:bookmarkStart w:id="26" w:name="_Hlk174443050"/>
      <w:r w:rsidRPr="004B72BC">
        <w:rPr>
          <w:rFonts w:ascii="Times New Roman" w:hAnsi="Times New Roman" w:cs="Times New Roman"/>
        </w:rPr>
        <w:t>Determinations regarding functional impairment of earning capacity, with examples</w:t>
      </w:r>
      <w:bookmarkEnd w:id="26"/>
    </w:p>
    <w:p w14:paraId="6C2CD956" w14:textId="094A253A" w:rsidR="00D342ED" w:rsidRPr="004B72BC" w:rsidRDefault="00900E2C" w:rsidP="002320BA">
      <w:pPr>
        <w:pStyle w:val="VBAILTBody"/>
        <w:rPr>
          <w:rFonts w:ascii="Times New Roman" w:hAnsi="Times New Roman" w:cs="Times New Roman"/>
        </w:rPr>
      </w:pPr>
      <w:r w:rsidRPr="004B72BC">
        <w:rPr>
          <w:rFonts w:ascii="Times New Roman" w:hAnsi="Times New Roman" w:cs="Times New Roman"/>
        </w:rPr>
        <w:t>M21-1, IV.i.1.B.1, Applying the standard for finding an examination is necessary (if you defer and upload an exam, you get credit for both)</w:t>
      </w:r>
    </w:p>
    <w:p w14:paraId="7F1F589C" w14:textId="77777777" w:rsidR="00900E2C" w:rsidRPr="004B72BC" w:rsidRDefault="00900E2C" w:rsidP="009B3B90">
      <w:pPr>
        <w:pStyle w:val="VBAILTHeading1"/>
        <w:rPr>
          <w:rFonts w:ascii="Times New Roman" w:hAnsi="Times New Roman" w:cs="Times New Roman"/>
        </w:rPr>
      </w:pPr>
      <w:bookmarkStart w:id="27" w:name="_Toc175289702"/>
      <w:r w:rsidRPr="004B72BC">
        <w:rPr>
          <w:rFonts w:ascii="Times New Roman" w:hAnsi="Times New Roman" w:cs="Times New Roman"/>
        </w:rPr>
        <w:t>Burial awards</w:t>
      </w:r>
      <w:bookmarkEnd w:id="27"/>
    </w:p>
    <w:p w14:paraId="1636485B" w14:textId="4BE38329" w:rsidR="00900E2C" w:rsidRPr="004B72BC" w:rsidRDefault="00900E2C" w:rsidP="002320BA">
      <w:pPr>
        <w:pStyle w:val="VBAILTBody"/>
        <w:rPr>
          <w:rFonts w:ascii="Times New Roman" w:hAnsi="Times New Roman" w:cs="Times New Roman"/>
        </w:rPr>
      </w:pPr>
      <w:r w:rsidRPr="004B72BC">
        <w:rPr>
          <w:rFonts w:ascii="Times New Roman" w:hAnsi="Times New Roman" w:cs="Times New Roman"/>
        </w:rPr>
        <w:t>M21-1, XI.iii.</w:t>
      </w:r>
      <w:proofErr w:type="gramStart"/>
      <w:r w:rsidRPr="004B72BC">
        <w:rPr>
          <w:rFonts w:ascii="Times New Roman" w:hAnsi="Times New Roman" w:cs="Times New Roman"/>
        </w:rPr>
        <w:t>1.B.2.a</w:t>
      </w:r>
      <w:proofErr w:type="gramEnd"/>
      <w:r w:rsidRPr="004B72BC">
        <w:rPr>
          <w:rFonts w:ascii="Times New Roman" w:hAnsi="Times New Roman" w:cs="Times New Roman"/>
        </w:rPr>
        <w:t>, General eligibility for the SC burial allowance (310 has jurisdiction for all SC death issues)</w:t>
      </w:r>
    </w:p>
    <w:p w14:paraId="0C0B0B42" w14:textId="3E8FB1D8" w:rsidR="00900E2C" w:rsidRPr="004B72BC" w:rsidRDefault="00900E2C" w:rsidP="009B3B90">
      <w:pPr>
        <w:pStyle w:val="VBAILTHeading1"/>
        <w:rPr>
          <w:rFonts w:ascii="Times New Roman" w:hAnsi="Times New Roman" w:cs="Times New Roman"/>
        </w:rPr>
      </w:pPr>
      <w:bookmarkStart w:id="28" w:name="_Toc175289703"/>
      <w:r w:rsidRPr="004B72BC">
        <w:rPr>
          <w:rFonts w:ascii="Times New Roman" w:hAnsi="Times New Roman" w:cs="Times New Roman"/>
        </w:rPr>
        <w:t>Scanning issues</w:t>
      </w:r>
      <w:bookmarkEnd w:id="28"/>
    </w:p>
    <w:p w14:paraId="5FB62540" w14:textId="76DB9795" w:rsidR="00900E2C" w:rsidRPr="004B72BC" w:rsidRDefault="00900E2C" w:rsidP="00900E2C">
      <w:pPr>
        <w:pStyle w:val="TOC2"/>
        <w:rPr>
          <w:rFonts w:ascii="Times New Roman" w:hAnsi="Times New Roman"/>
        </w:rPr>
      </w:pPr>
      <w:r w:rsidRPr="004B72BC">
        <w:rPr>
          <w:rFonts w:ascii="Times New Roman" w:hAnsi="Times New Roman"/>
        </w:rPr>
        <w:t xml:space="preserve">M21-1, II.i.1.B.4.d, Determining the content of a package that is pending scanning </w:t>
      </w:r>
    </w:p>
    <w:p w14:paraId="0280EF81" w14:textId="29BDEC0B" w:rsidR="00900E2C" w:rsidRPr="004B72BC" w:rsidRDefault="00900E2C" w:rsidP="002320BA">
      <w:pPr>
        <w:pStyle w:val="VBAILTBody"/>
        <w:rPr>
          <w:rFonts w:ascii="Times New Roman" w:hAnsi="Times New Roman" w:cs="Times New Roman"/>
        </w:rPr>
      </w:pPr>
      <w:r w:rsidRPr="004B72BC">
        <w:rPr>
          <w:rFonts w:ascii="Times New Roman" w:hAnsi="Times New Roman" w:cs="Times New Roman"/>
        </w:rPr>
        <w:t>M21-1, II.ii.3.2, Claims folder locations for requesting scanning</w:t>
      </w:r>
    </w:p>
    <w:p w14:paraId="067169E9" w14:textId="6502F9B5" w:rsidR="00722102" w:rsidRPr="004B72BC" w:rsidRDefault="00722102" w:rsidP="009B3B90">
      <w:pPr>
        <w:pStyle w:val="VBAILTHeading1"/>
        <w:rPr>
          <w:rFonts w:ascii="Times New Roman" w:hAnsi="Times New Roman" w:cs="Times New Roman"/>
        </w:rPr>
      </w:pPr>
      <w:bookmarkStart w:id="29" w:name="_Toc175289704"/>
      <w:r w:rsidRPr="004B72BC">
        <w:rPr>
          <w:rFonts w:ascii="Times New Roman" w:hAnsi="Times New Roman" w:cs="Times New Roman"/>
        </w:rPr>
        <w:t>Death of claimant</w:t>
      </w:r>
      <w:bookmarkEnd w:id="29"/>
    </w:p>
    <w:p w14:paraId="51F6EE62" w14:textId="64983FD6" w:rsidR="00722102" w:rsidRPr="004B72BC" w:rsidRDefault="00722102" w:rsidP="002320BA">
      <w:pPr>
        <w:pStyle w:val="VBAILTBody"/>
        <w:rPr>
          <w:rFonts w:ascii="Times New Roman" w:hAnsi="Times New Roman" w:cs="Times New Roman"/>
        </w:rPr>
      </w:pPr>
      <w:r w:rsidRPr="004B72BC">
        <w:rPr>
          <w:rFonts w:ascii="Times New Roman" w:hAnsi="Times New Roman" w:cs="Times New Roman"/>
        </w:rPr>
        <w:t>M21-1, XIV.2.B.2.f, SSA print shows applicant died</w:t>
      </w:r>
    </w:p>
    <w:p w14:paraId="44B80779" w14:textId="20175072" w:rsidR="00722102" w:rsidRPr="004B72BC" w:rsidRDefault="00722102" w:rsidP="002320BA">
      <w:pPr>
        <w:pStyle w:val="VBAILTBody"/>
        <w:rPr>
          <w:rFonts w:ascii="Times New Roman" w:hAnsi="Times New Roman" w:cs="Times New Roman"/>
        </w:rPr>
      </w:pPr>
      <w:r w:rsidRPr="004B72BC">
        <w:rPr>
          <w:rFonts w:ascii="Times New Roman" w:hAnsi="Times New Roman" w:cs="Times New Roman"/>
        </w:rPr>
        <w:t>M21-1, XI.i.1.B.1.a, Veteran NOD processing for death</w:t>
      </w:r>
    </w:p>
    <w:p w14:paraId="19EF6AEE" w14:textId="201111B8" w:rsidR="00722102" w:rsidRPr="004B72BC" w:rsidRDefault="00722102" w:rsidP="002320BA">
      <w:pPr>
        <w:pStyle w:val="VBAILTBody"/>
        <w:rPr>
          <w:rFonts w:ascii="Times New Roman" w:hAnsi="Times New Roman" w:cs="Times New Roman"/>
        </w:rPr>
      </w:pPr>
      <w:r w:rsidRPr="004B72BC">
        <w:rPr>
          <w:rFonts w:ascii="Times New Roman" w:hAnsi="Times New Roman" w:cs="Times New Roman"/>
        </w:rPr>
        <w:t>M21-1, XII.i.3.B.2.a, Action to take upon death of surviving spouse</w:t>
      </w:r>
    </w:p>
    <w:p w14:paraId="5F7ED854" w14:textId="2282C0AD" w:rsidR="00722102" w:rsidRPr="004B72BC" w:rsidRDefault="00722102" w:rsidP="002320BA">
      <w:pPr>
        <w:pStyle w:val="VBAILTBody"/>
        <w:rPr>
          <w:rFonts w:ascii="Times New Roman" w:hAnsi="Times New Roman" w:cs="Times New Roman"/>
        </w:rPr>
      </w:pPr>
      <w:r w:rsidRPr="004B72BC">
        <w:rPr>
          <w:rFonts w:ascii="Times New Roman" w:hAnsi="Times New Roman" w:cs="Times New Roman"/>
        </w:rPr>
        <w:t xml:space="preserve">M21-1, XII.i.2.A.1.b&amp;c AND 38 CFR 3.211 AND April 2021 P&amp;F Field Inquiry Response, </w:t>
      </w:r>
      <w:r w:rsidR="00793C38" w:rsidRPr="004B72BC">
        <w:rPr>
          <w:rFonts w:ascii="Times New Roman" w:hAnsi="Times New Roman" w:cs="Times New Roman"/>
        </w:rPr>
        <w:t>Proof of death requirement for DIC under 1310</w:t>
      </w:r>
    </w:p>
    <w:p w14:paraId="4102CC94" w14:textId="385CFF24" w:rsidR="00722102" w:rsidRPr="004B72BC" w:rsidRDefault="00793C38" w:rsidP="002320BA">
      <w:pPr>
        <w:pStyle w:val="VBAILTBody"/>
        <w:rPr>
          <w:rFonts w:ascii="Times New Roman" w:hAnsi="Times New Roman" w:cs="Times New Roman"/>
        </w:rPr>
      </w:pPr>
      <w:r w:rsidRPr="004B72BC">
        <w:rPr>
          <w:rFonts w:ascii="Times New Roman" w:hAnsi="Times New Roman" w:cs="Times New Roman"/>
        </w:rPr>
        <w:t>M21-1, XII.i.1.B.1.g, Proof of death for DIC under 1318</w:t>
      </w:r>
    </w:p>
    <w:p w14:paraId="32337233" w14:textId="24F49AD6" w:rsidR="00722102" w:rsidRPr="004B72BC" w:rsidRDefault="00793C38" w:rsidP="002320BA">
      <w:pPr>
        <w:pStyle w:val="VBAILTBody"/>
        <w:rPr>
          <w:rFonts w:ascii="Times New Roman" w:hAnsi="Times New Roman" w:cs="Times New Roman"/>
        </w:rPr>
      </w:pPr>
      <w:r w:rsidRPr="004B72BC">
        <w:rPr>
          <w:rFonts w:ascii="Times New Roman" w:hAnsi="Times New Roman" w:cs="Times New Roman"/>
        </w:rPr>
        <w:t>M21-1, XI.iii.</w:t>
      </w:r>
      <w:proofErr w:type="gramStart"/>
      <w:r w:rsidRPr="004B72BC">
        <w:rPr>
          <w:rFonts w:ascii="Times New Roman" w:hAnsi="Times New Roman" w:cs="Times New Roman"/>
        </w:rPr>
        <w:t>1.A.4.f</w:t>
      </w:r>
      <w:proofErr w:type="gramEnd"/>
      <w:r w:rsidRPr="004B72BC">
        <w:rPr>
          <w:rFonts w:ascii="Times New Roman" w:hAnsi="Times New Roman" w:cs="Times New Roman"/>
        </w:rPr>
        <w:t>, Proof of death for burial claims</w:t>
      </w:r>
    </w:p>
    <w:p w14:paraId="238300E9" w14:textId="04DB16F0" w:rsidR="00793C38" w:rsidRPr="004B72BC" w:rsidRDefault="00793C38" w:rsidP="009B3B90">
      <w:pPr>
        <w:pStyle w:val="VBAILTHeading1"/>
        <w:rPr>
          <w:rFonts w:ascii="Times New Roman" w:hAnsi="Times New Roman" w:cs="Times New Roman"/>
        </w:rPr>
      </w:pPr>
      <w:bookmarkStart w:id="30" w:name="_Toc175289705"/>
      <w:r w:rsidRPr="004B72BC">
        <w:rPr>
          <w:rFonts w:ascii="Times New Roman" w:hAnsi="Times New Roman" w:cs="Times New Roman"/>
        </w:rPr>
        <w:t>Competency</w:t>
      </w:r>
      <w:bookmarkEnd w:id="30"/>
    </w:p>
    <w:p w14:paraId="2E313A93" w14:textId="782485B7" w:rsidR="00900E2C" w:rsidRPr="004B72BC" w:rsidRDefault="00793C38" w:rsidP="002320BA">
      <w:pPr>
        <w:pStyle w:val="VBAILTBody"/>
        <w:rPr>
          <w:rFonts w:ascii="Times New Roman" w:hAnsi="Times New Roman" w:cs="Times New Roman"/>
        </w:rPr>
      </w:pPr>
      <w:r w:rsidRPr="004B72BC">
        <w:rPr>
          <w:rFonts w:ascii="Times New Roman" w:hAnsi="Times New Roman" w:cs="Times New Roman"/>
        </w:rPr>
        <w:t>M21-1, X.ii.6.A.5.b, Court decision on competency (no rating proposal required for non-Veterans</w:t>
      </w:r>
    </w:p>
    <w:p w14:paraId="4857D0FB" w14:textId="271DFD2E" w:rsidR="00793C38" w:rsidRPr="004B72BC" w:rsidRDefault="00793C38" w:rsidP="009B3B90">
      <w:pPr>
        <w:pStyle w:val="VBAILTHeading1"/>
        <w:rPr>
          <w:rFonts w:ascii="Times New Roman" w:hAnsi="Times New Roman" w:cs="Times New Roman"/>
        </w:rPr>
      </w:pPr>
      <w:bookmarkStart w:id="31" w:name="_Toc175289706"/>
      <w:r w:rsidRPr="004B72BC">
        <w:rPr>
          <w:rFonts w:ascii="Times New Roman" w:hAnsi="Times New Roman" w:cs="Times New Roman"/>
        </w:rPr>
        <w:t>Miscellaneous</w:t>
      </w:r>
      <w:bookmarkEnd w:id="31"/>
    </w:p>
    <w:p w14:paraId="7C07A734" w14:textId="676CD003" w:rsidR="00793C38" w:rsidRPr="004B72BC" w:rsidRDefault="00793C38" w:rsidP="002320BA">
      <w:pPr>
        <w:pStyle w:val="VBAILTBody"/>
        <w:rPr>
          <w:rFonts w:ascii="Times New Roman" w:hAnsi="Times New Roman" w:cs="Times New Roman"/>
        </w:rPr>
      </w:pPr>
      <w:r w:rsidRPr="004B72BC">
        <w:rPr>
          <w:rFonts w:ascii="Times New Roman" w:hAnsi="Times New Roman" w:cs="Times New Roman"/>
        </w:rPr>
        <w:t>M21-1, X.i.3.B.9.a, Translation of foreign documents</w:t>
      </w:r>
    </w:p>
    <w:p w14:paraId="22F8E060" w14:textId="192C8F1F" w:rsidR="00793C38" w:rsidRPr="004B72BC" w:rsidRDefault="00793C38" w:rsidP="002320BA">
      <w:pPr>
        <w:pStyle w:val="VBAILTBody"/>
        <w:rPr>
          <w:rFonts w:ascii="Times New Roman" w:hAnsi="Times New Roman" w:cs="Times New Roman"/>
        </w:rPr>
      </w:pPr>
      <w:r w:rsidRPr="004B72BC">
        <w:rPr>
          <w:rFonts w:ascii="Times New Roman" w:hAnsi="Times New Roman" w:cs="Times New Roman"/>
        </w:rPr>
        <w:t xml:space="preserve">M21-1, X.iv.2.B, </w:t>
      </w:r>
      <w:proofErr w:type="gramStart"/>
      <w:r w:rsidRPr="004B72BC">
        <w:rPr>
          <w:rFonts w:ascii="Times New Roman" w:hAnsi="Times New Roman" w:cs="Times New Roman"/>
        </w:rPr>
        <w:t>Considering</w:t>
      </w:r>
      <w:proofErr w:type="gramEnd"/>
      <w:r w:rsidRPr="004B72BC">
        <w:rPr>
          <w:rFonts w:ascii="Times New Roman" w:hAnsi="Times New Roman" w:cs="Times New Roman"/>
        </w:rPr>
        <w:t xml:space="preserve"> eligibility when homicide is manner of death (burial yes, DIC no)</w:t>
      </w:r>
    </w:p>
    <w:p w14:paraId="31643555" w14:textId="2DF64D99" w:rsidR="00793C38" w:rsidRPr="004B72BC" w:rsidRDefault="00793C38" w:rsidP="00793C38">
      <w:pPr>
        <w:pStyle w:val="NormalWeb"/>
        <w:spacing w:before="120" w:beforeAutospacing="0" w:after="120" w:afterAutospacing="0" w:line="276" w:lineRule="auto"/>
      </w:pPr>
      <w:r w:rsidRPr="004B72BC">
        <w:lastRenderedPageBreak/>
        <w:t xml:space="preserve">M21-1, II.i.2.B.4, Outdated forms     Also see </w:t>
      </w:r>
      <w:hyperlink r:id="rId11" w:history="1">
        <w:r w:rsidR="00B06A43" w:rsidRPr="004B72BC">
          <w:rPr>
            <w:rStyle w:val="Hyperlink"/>
          </w:rPr>
          <w:t>https://dvagov.sharepoint.com/sites/VBAsaintpaul/pmc/</w:t>
        </w:r>
      </w:hyperlink>
    </w:p>
    <w:p w14:paraId="7A166EE9" w14:textId="77777777" w:rsidR="00637BD3" w:rsidRPr="004B72BC" w:rsidRDefault="00637BD3" w:rsidP="00637BD3">
      <w:pPr>
        <w:pStyle w:val="VBAILTHeading1"/>
        <w:rPr>
          <w:rFonts w:ascii="Times New Roman" w:hAnsi="Times New Roman" w:cs="Times New Roman"/>
          <w:sz w:val="24"/>
          <w:szCs w:val="24"/>
        </w:rPr>
      </w:pPr>
      <w:bookmarkStart w:id="32" w:name="_Toc175289707"/>
      <w:r w:rsidRPr="004B72BC">
        <w:rPr>
          <w:rFonts w:ascii="Times New Roman" w:hAnsi="Times New Roman" w:cs="Times New Roman"/>
          <w:sz w:val="24"/>
          <w:szCs w:val="24"/>
        </w:rPr>
        <w:t>General Openers</w:t>
      </w:r>
      <w:bookmarkEnd w:id="32"/>
    </w:p>
    <w:p w14:paraId="151B0B5A" w14:textId="77777777" w:rsidR="00E90A62" w:rsidRPr="004B72BC" w:rsidRDefault="00E90A62" w:rsidP="00E90A62">
      <w:pPr>
        <w:pStyle w:val="Heading2"/>
        <w:rPr>
          <w:rFonts w:ascii="Times New Roman" w:eastAsia="Times New Roman" w:hAnsi="Times New Roman" w:cs="Times New Roman"/>
          <w:bCs/>
          <w:iCs/>
          <w:caps/>
          <w:sz w:val="24"/>
          <w:szCs w:val="24"/>
        </w:rPr>
      </w:pPr>
      <w:bookmarkStart w:id="33" w:name="_Toc175116581"/>
      <w:bookmarkStart w:id="34" w:name="_Toc175289708"/>
      <w:r w:rsidRPr="004B72BC">
        <w:rPr>
          <w:rFonts w:ascii="Times New Roman" w:eastAsia="Times New Roman" w:hAnsi="Times New Roman" w:cs="Times New Roman"/>
          <w:b/>
          <w:iCs/>
          <w:sz w:val="24"/>
          <w:szCs w:val="24"/>
        </w:rPr>
        <w:t xml:space="preserve">Reopen for </w:t>
      </w:r>
      <w:proofErr w:type="spellStart"/>
      <w:r w:rsidRPr="004B72BC">
        <w:rPr>
          <w:rFonts w:ascii="Times New Roman" w:eastAsia="Times New Roman" w:hAnsi="Times New Roman" w:cs="Times New Roman"/>
          <w:b/>
          <w:iCs/>
          <w:sz w:val="24"/>
          <w:szCs w:val="24"/>
        </w:rPr>
        <w:t>sc</w:t>
      </w:r>
      <w:proofErr w:type="spellEnd"/>
      <w:r w:rsidRPr="004B72BC">
        <w:rPr>
          <w:rFonts w:ascii="Times New Roman" w:eastAsia="Times New Roman" w:hAnsi="Times New Roman" w:cs="Times New Roman"/>
          <w:b/>
          <w:iCs/>
          <w:sz w:val="24"/>
          <w:szCs w:val="24"/>
        </w:rPr>
        <w:t xml:space="preserve"> death wording for new and relevant for supplemental claims </w:t>
      </w:r>
      <w:r w:rsidRPr="004B72BC">
        <w:rPr>
          <w:rFonts w:ascii="Times New Roman" w:eastAsia="Times New Roman" w:hAnsi="Times New Roman" w:cs="Times New Roman"/>
          <w:bCs/>
          <w:iCs/>
          <w:sz w:val="24"/>
          <w:szCs w:val="24"/>
        </w:rPr>
        <w:t>(first thing in Narrative)</w:t>
      </w:r>
      <w:bookmarkEnd w:id="33"/>
      <w:bookmarkEnd w:id="34"/>
    </w:p>
    <w:p w14:paraId="306DA9C3" w14:textId="13F4E976" w:rsidR="00637BD3" w:rsidRPr="004B72BC" w:rsidRDefault="00E90A62" w:rsidP="00E90A62">
      <w:pPr>
        <w:pStyle w:val="VBAILTBody"/>
        <w:rPr>
          <w:rFonts w:ascii="Times New Roman" w:eastAsia="Times New Roman" w:hAnsi="Times New Roman" w:cs="Times New Roman"/>
          <w:iCs/>
          <w:caps/>
          <w:sz w:val="24"/>
          <w:szCs w:val="24"/>
        </w:rPr>
      </w:pPr>
      <w:r w:rsidRPr="004B72BC">
        <w:rPr>
          <w:rFonts w:ascii="Times New Roman" w:eastAsia="Times New Roman" w:hAnsi="Times New Roman" w:cs="Times New Roman"/>
          <w:iCs/>
          <w:sz w:val="24"/>
          <w:szCs w:val="24"/>
        </w:rPr>
        <w:t>A claimant may file a reopen claim by submitting or identifying new and relevant evidence. New evidence is evidence not previously part of the actual record before agency adjudicators. Relevant evidence means evidence that tends to prove or disprove a matter at issue in a claim. (38 CFR 3.2501) In support of your claim, new and relevant evidence has been received and your claim is now considered reopened</w:t>
      </w:r>
      <w:r w:rsidRPr="004B72BC">
        <w:rPr>
          <w:rFonts w:ascii="Times New Roman" w:eastAsia="Times New Roman" w:hAnsi="Times New Roman" w:cs="Times New Roman"/>
          <w:iCs/>
          <w:caps/>
          <w:sz w:val="24"/>
          <w:szCs w:val="24"/>
        </w:rPr>
        <w:t>.</w:t>
      </w:r>
    </w:p>
    <w:p w14:paraId="23E8A0C8" w14:textId="77777777" w:rsidR="00D84598" w:rsidRPr="004B72BC" w:rsidRDefault="00D84598" w:rsidP="00D84598">
      <w:pPr>
        <w:pStyle w:val="Heading2"/>
        <w:rPr>
          <w:rFonts w:ascii="Times New Roman" w:eastAsia="Times New Roman" w:hAnsi="Times New Roman" w:cs="Times New Roman"/>
          <w:b/>
          <w:bCs/>
          <w:caps/>
          <w:sz w:val="24"/>
          <w:szCs w:val="24"/>
        </w:rPr>
      </w:pPr>
      <w:bookmarkStart w:id="35" w:name="_Toc175116582"/>
      <w:bookmarkStart w:id="36" w:name="_Toc175289709"/>
      <w:r w:rsidRPr="004B72BC">
        <w:rPr>
          <w:rFonts w:ascii="Times New Roman" w:eastAsia="Times New Roman" w:hAnsi="Times New Roman" w:cs="Times New Roman"/>
          <w:b/>
          <w:bCs/>
          <w:sz w:val="24"/>
          <w:szCs w:val="24"/>
        </w:rPr>
        <w:t>930 intro text</w:t>
      </w:r>
      <w:bookmarkEnd w:id="35"/>
      <w:bookmarkEnd w:id="36"/>
    </w:p>
    <w:p w14:paraId="233E33B8" w14:textId="77777777" w:rsidR="00D84598" w:rsidRPr="004B72BC" w:rsidRDefault="00D84598" w:rsidP="00D84598">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 xml:space="preserve">We received your original claim for {} on {}.  </w:t>
      </w:r>
      <w:proofErr w:type="gramStart"/>
      <w:r w:rsidRPr="004B72BC">
        <w:rPr>
          <w:rFonts w:ascii="Times New Roman" w:eastAsia="Times New Roman" w:hAnsi="Times New Roman" w:cs="Times New Roman"/>
          <w:sz w:val="24"/>
          <w:szCs w:val="24"/>
        </w:rPr>
        <w:t>In order to</w:t>
      </w:r>
      <w:proofErr w:type="gramEnd"/>
      <w:r w:rsidRPr="004B72BC">
        <w:rPr>
          <w:rFonts w:ascii="Times New Roman" w:eastAsia="Times New Roman" w:hAnsi="Times New Roman" w:cs="Times New Roman"/>
          <w:sz w:val="24"/>
          <w:szCs w:val="24"/>
        </w:rPr>
        <w:t xml:space="preserve"> assist you with the application process, we sent you a section (§) 5103 notice dated {}, to inform you of what is needed to support your claim for benefits.  We informed you on {}, that we had not received the evidence requested in that letter, however, we did in fact receive the requested evidence on {}.  Unfortunately, the documentation received on that date was not physically matched with your claim on the date we </w:t>
      </w:r>
      <w:proofErr w:type="gramStart"/>
      <w:r w:rsidRPr="004B72BC">
        <w:rPr>
          <w:rFonts w:ascii="Times New Roman" w:eastAsia="Times New Roman" w:hAnsi="Times New Roman" w:cs="Times New Roman"/>
          <w:sz w:val="24"/>
          <w:szCs w:val="24"/>
        </w:rPr>
        <w:t>made a decision</w:t>
      </w:r>
      <w:proofErr w:type="gramEnd"/>
      <w:r w:rsidRPr="004B72BC">
        <w:rPr>
          <w:rFonts w:ascii="Times New Roman" w:eastAsia="Times New Roman" w:hAnsi="Times New Roman" w:cs="Times New Roman"/>
          <w:sz w:val="24"/>
          <w:szCs w:val="24"/>
        </w:rPr>
        <w:t>.  This decision is based on all evidence received by VA as of the date of this rating.</w:t>
      </w:r>
    </w:p>
    <w:p w14:paraId="4B70EEE4" w14:textId="77777777" w:rsidR="00E15A14" w:rsidRPr="004B72BC" w:rsidRDefault="00E15A14" w:rsidP="00E15A14">
      <w:pPr>
        <w:pStyle w:val="VBAILTHeading1"/>
        <w:rPr>
          <w:rFonts w:ascii="Times New Roman" w:hAnsi="Times New Roman" w:cs="Times New Roman"/>
          <w:sz w:val="24"/>
          <w:szCs w:val="24"/>
        </w:rPr>
      </w:pPr>
      <w:bookmarkStart w:id="37" w:name="_Toc175289710"/>
      <w:r w:rsidRPr="004B72BC">
        <w:rPr>
          <w:rFonts w:ascii="Times New Roman" w:hAnsi="Times New Roman" w:cs="Times New Roman"/>
          <w:sz w:val="24"/>
          <w:szCs w:val="24"/>
        </w:rPr>
        <w:t>SC Death grants</w:t>
      </w:r>
      <w:bookmarkEnd w:id="37"/>
    </w:p>
    <w:p w14:paraId="62FAB3B3" w14:textId="77777777" w:rsidR="00134132" w:rsidRPr="004B72BC" w:rsidRDefault="00134132" w:rsidP="00134132">
      <w:pPr>
        <w:pStyle w:val="Heading2"/>
        <w:rPr>
          <w:rFonts w:ascii="Times New Roman" w:eastAsia="Times New Roman" w:hAnsi="Times New Roman" w:cs="Times New Roman"/>
          <w:b/>
          <w:bCs/>
          <w:sz w:val="24"/>
          <w:szCs w:val="24"/>
        </w:rPr>
      </w:pPr>
      <w:bookmarkStart w:id="38" w:name="_Toc175116585"/>
      <w:bookmarkStart w:id="39" w:name="_Toc175289711"/>
      <w:r w:rsidRPr="004B72BC">
        <w:rPr>
          <w:rFonts w:ascii="Times New Roman" w:eastAsia="Times New Roman" w:hAnsi="Times New Roman" w:cs="Times New Roman"/>
          <w:b/>
          <w:bCs/>
          <w:sz w:val="24"/>
          <w:szCs w:val="24"/>
        </w:rPr>
        <w:t>SC Death primary</w:t>
      </w:r>
      <w:bookmarkEnd w:id="38"/>
      <w:bookmarkEnd w:id="39"/>
    </w:p>
    <w:p w14:paraId="3B9D9DF4" w14:textId="77777777" w:rsidR="00134132" w:rsidRPr="004B72BC" w:rsidRDefault="00134132" w:rsidP="00134132">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The death of a Veteran will be considered as having been due to a service-connected disability when the evidence establishes that such disability was either the primary or contributory cause of death.</w:t>
      </w:r>
    </w:p>
    <w:p w14:paraId="28C15A9B" w14:textId="77777777" w:rsidR="00134132" w:rsidRPr="004B72BC" w:rsidRDefault="00134132" w:rsidP="00134132">
      <w:pPr>
        <w:spacing w:after="0" w:line="240" w:lineRule="auto"/>
        <w:rPr>
          <w:rFonts w:ascii="Times New Roman" w:eastAsia="Times New Roman" w:hAnsi="Times New Roman" w:cs="Times New Roman"/>
          <w:sz w:val="24"/>
          <w:szCs w:val="24"/>
        </w:rPr>
      </w:pPr>
    </w:p>
    <w:p w14:paraId="1CBDB24B" w14:textId="77777777" w:rsidR="00134132" w:rsidRPr="004B72BC" w:rsidRDefault="00134132" w:rsidP="00134132">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 xml:space="preserve">The evidence of record shows that the Veteran passed away on (*****). Prior to death, the Veteran was </w:t>
      </w:r>
      <w:proofErr w:type="gramStart"/>
      <w:r w:rsidRPr="004B72BC">
        <w:rPr>
          <w:rFonts w:ascii="Times New Roman" w:eastAsia="Times New Roman" w:hAnsi="Times New Roman" w:cs="Times New Roman"/>
          <w:sz w:val="24"/>
          <w:szCs w:val="24"/>
        </w:rPr>
        <w:t>service-connected</w:t>
      </w:r>
      <w:proofErr w:type="gramEnd"/>
      <w:r w:rsidRPr="004B72BC">
        <w:rPr>
          <w:rFonts w:ascii="Times New Roman" w:eastAsia="Times New Roman" w:hAnsi="Times New Roman" w:cs="Times New Roman"/>
          <w:sz w:val="24"/>
          <w:szCs w:val="24"/>
        </w:rPr>
        <w:t xml:space="preserve"> for (**********). The death certificate recorded the Veteran’s primary cause of death as (**********).</w:t>
      </w:r>
    </w:p>
    <w:p w14:paraId="346DB3C0" w14:textId="77777777" w:rsidR="00134132" w:rsidRPr="004B72BC" w:rsidRDefault="00134132" w:rsidP="00134132">
      <w:pPr>
        <w:spacing w:after="0" w:line="240" w:lineRule="auto"/>
        <w:rPr>
          <w:rFonts w:ascii="Times New Roman" w:eastAsia="Times New Roman" w:hAnsi="Times New Roman" w:cs="Times New Roman"/>
          <w:sz w:val="24"/>
          <w:szCs w:val="24"/>
        </w:rPr>
      </w:pPr>
    </w:p>
    <w:p w14:paraId="6F9591AE" w14:textId="77777777" w:rsidR="00134132" w:rsidRPr="004B72BC" w:rsidRDefault="00134132" w:rsidP="00134132">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Based on these findings, service connection for the cause of the Veteran’s death is granted on a primary basis as the evidence shows (*****) which caused the Veteran’s death were related to military service. (38 CFR 3.312)</w:t>
      </w:r>
    </w:p>
    <w:p w14:paraId="582693F6" w14:textId="77777777" w:rsidR="00C64508" w:rsidRPr="004B72BC" w:rsidRDefault="00C64508" w:rsidP="00C64508">
      <w:pPr>
        <w:pStyle w:val="Heading2"/>
        <w:rPr>
          <w:rFonts w:ascii="Times New Roman" w:eastAsia="Times New Roman" w:hAnsi="Times New Roman" w:cs="Times New Roman"/>
          <w:b/>
          <w:bCs/>
          <w:caps/>
          <w:sz w:val="24"/>
          <w:szCs w:val="24"/>
        </w:rPr>
      </w:pPr>
      <w:bookmarkStart w:id="40" w:name="_Toc175116586"/>
      <w:bookmarkStart w:id="41" w:name="_Toc175289712"/>
      <w:r w:rsidRPr="004B72BC">
        <w:rPr>
          <w:rFonts w:ascii="Times New Roman" w:eastAsia="Times New Roman" w:hAnsi="Times New Roman" w:cs="Times New Roman"/>
          <w:b/>
          <w:bCs/>
          <w:sz w:val="24"/>
          <w:szCs w:val="24"/>
        </w:rPr>
        <w:t>Sc death contributory</w:t>
      </w:r>
      <w:bookmarkEnd w:id="40"/>
      <w:bookmarkEnd w:id="41"/>
    </w:p>
    <w:p w14:paraId="3E746284" w14:textId="77777777" w:rsidR="00C64508" w:rsidRPr="004B72BC" w:rsidRDefault="00C64508" w:rsidP="00C64508">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The death of a Veteran will be considered as having been due to a service-connected disability when the evidence establishes that such disability was either the primary or contributory cause of death</w:t>
      </w:r>
      <w:r w:rsidRPr="004B72BC">
        <w:rPr>
          <w:rFonts w:ascii="Times New Roman" w:eastAsia="Times New Roman" w:hAnsi="Times New Roman" w:cs="Times New Roman"/>
          <w:caps/>
          <w:sz w:val="24"/>
          <w:szCs w:val="24"/>
        </w:rPr>
        <w:t>.</w:t>
      </w:r>
    </w:p>
    <w:p w14:paraId="11F43F04" w14:textId="77777777" w:rsidR="00C64508" w:rsidRPr="004B72BC" w:rsidRDefault="00C64508" w:rsidP="00C64508">
      <w:pPr>
        <w:spacing w:after="0" w:line="240" w:lineRule="auto"/>
        <w:rPr>
          <w:rFonts w:ascii="Times New Roman" w:eastAsia="Times New Roman" w:hAnsi="Times New Roman" w:cs="Times New Roman"/>
          <w:caps/>
          <w:sz w:val="24"/>
          <w:szCs w:val="24"/>
        </w:rPr>
      </w:pPr>
    </w:p>
    <w:p w14:paraId="622246DB" w14:textId="77777777" w:rsidR="00C64508" w:rsidRPr="004B72BC" w:rsidRDefault="00C64508" w:rsidP="00C64508">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The evidence of record shows that the Veteran passed away on {}.  Prior to death, the Veteran was service connected for {}. The death certificate recorded the Veteran’s primary cause of death as {}.</w:t>
      </w:r>
    </w:p>
    <w:p w14:paraId="5805278F" w14:textId="77777777" w:rsidR="00C64508" w:rsidRPr="004B72BC" w:rsidRDefault="00C64508" w:rsidP="00C64508">
      <w:pPr>
        <w:spacing w:after="0" w:line="240" w:lineRule="auto"/>
        <w:rPr>
          <w:rFonts w:ascii="Times New Roman" w:eastAsia="Times New Roman" w:hAnsi="Times New Roman" w:cs="Times New Roman"/>
          <w:caps/>
          <w:sz w:val="24"/>
          <w:szCs w:val="24"/>
        </w:rPr>
      </w:pPr>
    </w:p>
    <w:p w14:paraId="58CB7748" w14:textId="77777777" w:rsidR="00C64508" w:rsidRPr="004B72BC" w:rsidRDefault="00C64508" w:rsidP="00C64508">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lastRenderedPageBreak/>
        <w:t>Based on these findings, service connection for the cause of the Veteran’s death is granted on a contributory basis as the evidence shows that the {} which caused the Veteran’s death was/were related to military service.  (38 CFR 3.312)</w:t>
      </w:r>
    </w:p>
    <w:p w14:paraId="24D92727" w14:textId="77777777" w:rsidR="006106B9" w:rsidRPr="004B72BC" w:rsidRDefault="006106B9" w:rsidP="006106B9">
      <w:pPr>
        <w:pStyle w:val="TOC2"/>
        <w:tabs>
          <w:tab w:val="right" w:leader="dot" w:pos="9350"/>
        </w:tabs>
        <w:rPr>
          <w:rStyle w:val="Hyperlink"/>
          <w:rFonts w:ascii="Times New Roman" w:hAnsi="Times New Roman"/>
          <w:noProof/>
          <w:sz w:val="24"/>
          <w:szCs w:val="24"/>
        </w:rPr>
      </w:pPr>
      <w:r w:rsidRPr="004B72BC">
        <w:rPr>
          <w:rStyle w:val="Hyperlink"/>
          <w:rFonts w:ascii="Times New Roman" w:hAnsi="Times New Roman"/>
          <w:noProof/>
          <w:sz w:val="24"/>
          <w:szCs w:val="24"/>
        </w:rPr>
        <w:t xml:space="preserve">SC Death Medical Opinion </w:t>
      </w:r>
    </w:p>
    <w:p w14:paraId="0F031D81" w14:textId="77777777" w:rsidR="00140A79" w:rsidRPr="004B72BC" w:rsidRDefault="00140A79" w:rsidP="00140A79">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The death of a Veteran will be considered as having been due to a service-connected disability when the evidence establishes that such disability was either the primary or contributory cause of death.</w:t>
      </w:r>
    </w:p>
    <w:p w14:paraId="058FA473" w14:textId="77777777" w:rsidR="00140A79" w:rsidRPr="004B72BC" w:rsidRDefault="00140A79" w:rsidP="00140A79">
      <w:pPr>
        <w:spacing w:after="0" w:line="240" w:lineRule="auto"/>
        <w:rPr>
          <w:rFonts w:ascii="Times New Roman" w:eastAsia="Times New Roman" w:hAnsi="Times New Roman" w:cs="Times New Roman"/>
          <w:sz w:val="24"/>
          <w:szCs w:val="24"/>
        </w:rPr>
      </w:pPr>
    </w:p>
    <w:p w14:paraId="72A4874C" w14:textId="77777777" w:rsidR="00140A79" w:rsidRPr="004B72BC" w:rsidRDefault="00140A79" w:rsidP="00140A79">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The evidence of record shows that the Veteran passed away on {}.  Prior to death, the Veteran was service connected for {}. The death certificate recorded the Veteran’s primary cause of death as {}.</w:t>
      </w:r>
    </w:p>
    <w:p w14:paraId="2CE75F4E" w14:textId="77777777" w:rsidR="00140A79" w:rsidRPr="004B72BC" w:rsidRDefault="00140A79" w:rsidP="00140A79">
      <w:pPr>
        <w:spacing w:after="0" w:line="240" w:lineRule="auto"/>
        <w:rPr>
          <w:rFonts w:ascii="Times New Roman" w:eastAsia="Times New Roman" w:hAnsi="Times New Roman" w:cs="Times New Roman"/>
          <w:sz w:val="24"/>
          <w:szCs w:val="24"/>
        </w:rPr>
      </w:pPr>
    </w:p>
    <w:p w14:paraId="433FEE01" w14:textId="77777777" w:rsidR="00140A79" w:rsidRPr="004B72BC" w:rsidRDefault="00140A79" w:rsidP="00140A79">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VA examiner opined (negative opinion).  The examiner further opined, (rationale for opinion).</w:t>
      </w:r>
    </w:p>
    <w:p w14:paraId="069A7ED3" w14:textId="77777777" w:rsidR="00140A79" w:rsidRPr="004B72BC" w:rsidRDefault="00140A79" w:rsidP="00140A79">
      <w:pPr>
        <w:spacing w:after="0" w:line="240" w:lineRule="auto"/>
        <w:rPr>
          <w:rFonts w:ascii="Times New Roman" w:eastAsia="Times New Roman" w:hAnsi="Times New Roman" w:cs="Times New Roman"/>
          <w:sz w:val="24"/>
          <w:szCs w:val="24"/>
        </w:rPr>
      </w:pPr>
    </w:p>
    <w:p w14:paraId="70000BB0" w14:textId="77777777" w:rsidR="00140A79" w:rsidRPr="004B72BC" w:rsidRDefault="00140A79" w:rsidP="00140A79">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Based on these findings, service connection for the cause of the Veteran’s death is granted on a contributory basis as the evidence shows that the {} which caused the Veteran’s death was/were related to military service.  (38 CFR 3.312)</w:t>
      </w:r>
    </w:p>
    <w:p w14:paraId="744315EA" w14:textId="77777777" w:rsidR="00885D85" w:rsidRPr="004B72BC" w:rsidRDefault="00885D85" w:rsidP="00885D85">
      <w:pPr>
        <w:pStyle w:val="Heading2"/>
        <w:rPr>
          <w:rFonts w:ascii="Times New Roman" w:eastAsia="Times New Roman" w:hAnsi="Times New Roman" w:cs="Times New Roman"/>
          <w:b/>
          <w:bCs/>
          <w:caps/>
          <w:sz w:val="24"/>
          <w:szCs w:val="24"/>
        </w:rPr>
      </w:pPr>
      <w:bookmarkStart w:id="42" w:name="_Toc175116598"/>
      <w:bookmarkStart w:id="43" w:name="_Toc175289713"/>
      <w:r w:rsidRPr="004B72BC">
        <w:rPr>
          <w:rFonts w:ascii="Times New Roman" w:eastAsia="Times New Roman" w:hAnsi="Times New Roman" w:cs="Times New Roman"/>
          <w:b/>
          <w:bCs/>
          <w:sz w:val="24"/>
          <w:szCs w:val="24"/>
        </w:rPr>
        <w:t>Death vital organ</w:t>
      </w:r>
      <w:bookmarkEnd w:id="42"/>
      <w:bookmarkEnd w:id="43"/>
    </w:p>
    <w:p w14:paraId="15A8711D" w14:textId="77777777" w:rsidR="00885D85" w:rsidRPr="004B72BC" w:rsidRDefault="00885D85" w:rsidP="00885D85">
      <w:pPr>
        <w:autoSpaceDE w:val="0"/>
        <w:autoSpaceDN w:val="0"/>
        <w:adjustRightInd w:val="0"/>
        <w:spacing w:after="302" w:line="240" w:lineRule="auto"/>
        <w:rPr>
          <w:rFonts w:ascii="Times New Roman" w:eastAsia="Times New Roman" w:hAnsi="Times New Roman" w:cs="Times New Roman"/>
          <w:caps/>
          <w:color w:val="000000"/>
          <w:sz w:val="24"/>
          <w:szCs w:val="24"/>
        </w:rPr>
      </w:pPr>
      <w:r w:rsidRPr="004B72BC">
        <w:rPr>
          <w:rFonts w:ascii="Times New Roman" w:eastAsia="Times New Roman" w:hAnsi="Times New Roman" w:cs="Times New Roman"/>
          <w:color w:val="000000"/>
          <w:sz w:val="24"/>
          <w:szCs w:val="24"/>
        </w:rPr>
        <w:t xml:space="preserve">The record shows that the Veteran was properly service connected for {} at {} percent disabling.  The Veteran's death certificate shows the cause of death as {}.  The death of a Veteran will be considered as having been due to a </w:t>
      </w:r>
      <w:proofErr w:type="gramStart"/>
      <w:r w:rsidRPr="004B72BC">
        <w:rPr>
          <w:rFonts w:ascii="Times New Roman" w:eastAsia="Times New Roman" w:hAnsi="Times New Roman" w:cs="Times New Roman"/>
          <w:color w:val="000000"/>
          <w:sz w:val="24"/>
          <w:szCs w:val="24"/>
        </w:rPr>
        <w:t>service connected</w:t>
      </w:r>
      <w:proofErr w:type="gramEnd"/>
      <w:r w:rsidRPr="004B72BC">
        <w:rPr>
          <w:rFonts w:ascii="Times New Roman" w:eastAsia="Times New Roman" w:hAnsi="Times New Roman" w:cs="Times New Roman"/>
          <w:color w:val="000000"/>
          <w:sz w:val="24"/>
          <w:szCs w:val="24"/>
        </w:rPr>
        <w:t xml:space="preserve"> disability when the evidence establishes that such disability was either the primary or contributory cause of death.   </w:t>
      </w:r>
    </w:p>
    <w:p w14:paraId="7A08144A" w14:textId="77777777" w:rsidR="00885D85" w:rsidRPr="004B72BC" w:rsidRDefault="00885D85" w:rsidP="00885D85">
      <w:pPr>
        <w:autoSpaceDE w:val="0"/>
        <w:autoSpaceDN w:val="0"/>
        <w:adjustRightInd w:val="0"/>
        <w:spacing w:after="302" w:line="240" w:lineRule="auto"/>
        <w:rPr>
          <w:rFonts w:ascii="Times New Roman" w:eastAsia="Times New Roman" w:hAnsi="Times New Roman" w:cs="Times New Roman"/>
          <w:caps/>
          <w:color w:val="000000"/>
          <w:sz w:val="24"/>
          <w:szCs w:val="24"/>
        </w:rPr>
      </w:pPr>
      <w:r w:rsidRPr="004B72BC">
        <w:rPr>
          <w:rFonts w:ascii="Times New Roman" w:eastAsia="Times New Roman" w:hAnsi="Times New Roman" w:cs="Times New Roman"/>
          <w:color w:val="000000"/>
          <w:sz w:val="24"/>
          <w:szCs w:val="24"/>
        </w:rPr>
        <w:t>VA law states that service-connected diseases or injuries involving active processes affecting vital organs should receive careful consideration as a contributory cause of death, the primary cause being unrelated, from the viewpoint of whether there were resulting debilitating effects and general impairment of health to an extent that would render the person materially less capable of resisting the effects of other disease or injury primarily causing death. Where the service-connected condition affects vital organs as distinguished from muscular or skeletal functions and is evaluated as 100 percent disabling, debilitation may be assumed.</w:t>
      </w:r>
    </w:p>
    <w:p w14:paraId="22FF41E9" w14:textId="77777777" w:rsidR="00885D85" w:rsidRPr="004B72BC" w:rsidRDefault="00885D85" w:rsidP="00885D85">
      <w:pPr>
        <w:autoSpaceDE w:val="0"/>
        <w:autoSpaceDN w:val="0"/>
        <w:adjustRightInd w:val="0"/>
        <w:spacing w:after="302" w:line="240" w:lineRule="auto"/>
        <w:rPr>
          <w:rFonts w:ascii="Times New Roman" w:eastAsia="Times New Roman" w:hAnsi="Times New Roman" w:cs="Times New Roman"/>
          <w:color w:val="000000"/>
          <w:sz w:val="24"/>
          <w:szCs w:val="24"/>
        </w:rPr>
      </w:pPr>
      <w:r w:rsidRPr="004B72BC">
        <w:rPr>
          <w:rFonts w:ascii="Times New Roman" w:eastAsia="Times New Roman" w:hAnsi="Times New Roman" w:cs="Times New Roman"/>
          <w:color w:val="000000"/>
          <w:sz w:val="24"/>
          <w:szCs w:val="24"/>
        </w:rPr>
        <w:t>Since the Veteran was service connected for a condition affecting a vital organ, service connection for the cause of the Veteran's death is granted since evidence shows that the contributory cause of death was related to military service.  (38 CFR 3.312)</w:t>
      </w:r>
    </w:p>
    <w:p w14:paraId="27F67CD9" w14:textId="5E3EF46E" w:rsidR="00920112" w:rsidRPr="004B72BC" w:rsidRDefault="004A773E" w:rsidP="00220691">
      <w:pPr>
        <w:pStyle w:val="VBAILTBody"/>
        <w:rPr>
          <w:rFonts w:ascii="Times New Roman" w:hAnsi="Times New Roman" w:cs="Times New Roman"/>
          <w:sz w:val="24"/>
          <w:szCs w:val="24"/>
        </w:rPr>
      </w:pPr>
      <w:r w:rsidRPr="004B72BC">
        <w:rPr>
          <w:rStyle w:val="Hyperlink"/>
          <w:rFonts w:ascii="Times New Roman" w:hAnsi="Times New Roman" w:cs="Times New Roman"/>
          <w:noProof/>
          <w:sz w:val="24"/>
          <w:szCs w:val="24"/>
        </w:rPr>
        <w:t>Death due to debility from 100% SC condition like ALS, MS, Parkinson’s, etc</w:t>
      </w:r>
      <w:r w:rsidRPr="004B72BC">
        <w:rPr>
          <w:rStyle w:val="Hyperlink"/>
          <w:rFonts w:ascii="Times New Roman" w:hAnsi="Times New Roman" w:cs="Times New Roman"/>
          <w:noProof/>
          <w:sz w:val="24"/>
          <w:szCs w:val="24"/>
        </w:rPr>
        <w:br/>
      </w:r>
      <w:r w:rsidR="00920112" w:rsidRPr="004B72BC">
        <w:rPr>
          <w:rFonts w:ascii="Times New Roman" w:hAnsi="Times New Roman" w:cs="Times New Roman"/>
          <w:sz w:val="24"/>
          <w:szCs w:val="24"/>
        </w:rPr>
        <w:t xml:space="preserve">The record shows that the Veteran was properly service connected for DX with SYMPTOMOLOGY at 100 percent disabling.  The Veteran's death certificate shows the cause of death as </w:t>
      </w:r>
      <w:r w:rsidR="00E054CA" w:rsidRPr="004B72BC">
        <w:rPr>
          <w:rFonts w:ascii="Times New Roman" w:hAnsi="Times New Roman" w:cs="Times New Roman"/>
          <w:sz w:val="24"/>
          <w:szCs w:val="24"/>
        </w:rPr>
        <w:t>DX</w:t>
      </w:r>
      <w:r w:rsidR="00920112" w:rsidRPr="004B72BC">
        <w:rPr>
          <w:rFonts w:ascii="Times New Roman" w:hAnsi="Times New Roman" w:cs="Times New Roman"/>
          <w:sz w:val="24"/>
          <w:szCs w:val="24"/>
        </w:rPr>
        <w:t xml:space="preserve">.  The death of a Veteran will be considered as having been due to a </w:t>
      </w:r>
      <w:proofErr w:type="gramStart"/>
      <w:r w:rsidR="00920112" w:rsidRPr="004B72BC">
        <w:rPr>
          <w:rFonts w:ascii="Times New Roman" w:hAnsi="Times New Roman" w:cs="Times New Roman"/>
          <w:sz w:val="24"/>
          <w:szCs w:val="24"/>
        </w:rPr>
        <w:t>service connected</w:t>
      </w:r>
      <w:proofErr w:type="gramEnd"/>
      <w:r w:rsidR="00920112" w:rsidRPr="004B72BC">
        <w:rPr>
          <w:rFonts w:ascii="Times New Roman" w:hAnsi="Times New Roman" w:cs="Times New Roman"/>
          <w:sz w:val="24"/>
          <w:szCs w:val="24"/>
        </w:rPr>
        <w:t xml:space="preserve"> disability when the evidence establishes that such disability was either the primary or contributory cause of death.   </w:t>
      </w:r>
    </w:p>
    <w:p w14:paraId="362069EC" w14:textId="77777777" w:rsidR="00920112" w:rsidRPr="004B72BC" w:rsidRDefault="00920112" w:rsidP="00920112">
      <w:pPr>
        <w:pStyle w:val="Default"/>
        <w:spacing w:after="302"/>
      </w:pPr>
      <w:r w:rsidRPr="004B72BC">
        <w:t xml:space="preserve">VA law states that service-connected diseases or injuries involving active processes affecting the debility of the entire body should receive careful consideration as a contributory cause of death, the primary cause being unrelated, from the viewpoint of whether there were resulting </w:t>
      </w:r>
      <w:r w:rsidRPr="004B72BC">
        <w:lastRenderedPageBreak/>
        <w:t>debilitating effects and general impairment of health to an extent that would render the person materially less capable of resisting the effects of other disease or injury primarily causing death. Where the service-connected condition affects the entire body and is evaluated as 100 percent disabling, debilitation may be assumed.</w:t>
      </w:r>
    </w:p>
    <w:p w14:paraId="148C5B74" w14:textId="77777777" w:rsidR="00920112" w:rsidRPr="004B72BC" w:rsidRDefault="00920112" w:rsidP="00920112">
      <w:pPr>
        <w:pStyle w:val="Default"/>
        <w:spacing w:after="302"/>
      </w:pPr>
      <w:r w:rsidRPr="004B72BC">
        <w:t>Since the Veteran was service connected for a condition affecting the entire body, service connection for the cause of the Veteran's death is granted since evidence shows that the contributory cause of death was related to military service.  (38 CFR 3.312)</w:t>
      </w:r>
    </w:p>
    <w:p w14:paraId="561BD013" w14:textId="77777777" w:rsidR="00B90409" w:rsidRPr="004B72BC" w:rsidRDefault="00B90409" w:rsidP="00B90409">
      <w:pPr>
        <w:pStyle w:val="Heading2"/>
        <w:rPr>
          <w:rFonts w:ascii="Times New Roman" w:eastAsia="Times New Roman" w:hAnsi="Times New Roman" w:cs="Times New Roman"/>
          <w:b/>
          <w:bCs/>
          <w:caps/>
          <w:sz w:val="24"/>
          <w:szCs w:val="24"/>
        </w:rPr>
      </w:pPr>
      <w:bookmarkStart w:id="44" w:name="_Toc175116602"/>
      <w:bookmarkStart w:id="45" w:name="_Toc175289714"/>
      <w:r w:rsidRPr="004B72BC">
        <w:rPr>
          <w:rFonts w:ascii="Times New Roman" w:eastAsia="Times New Roman" w:hAnsi="Times New Roman" w:cs="Times New Roman"/>
          <w:b/>
          <w:bCs/>
          <w:sz w:val="24"/>
          <w:szCs w:val="24"/>
        </w:rPr>
        <w:t>SC death reopen when there is no new evidence but change in policy allows a grant now</w:t>
      </w:r>
      <w:bookmarkEnd w:id="44"/>
      <w:bookmarkEnd w:id="45"/>
    </w:p>
    <w:p w14:paraId="17CF0EC9" w14:textId="77777777" w:rsidR="00B90409" w:rsidRPr="004B72BC" w:rsidRDefault="00B90409" w:rsidP="00B90409">
      <w:pPr>
        <w:autoSpaceDE w:val="0"/>
        <w:autoSpaceDN w:val="0"/>
        <w:spacing w:before="40" w:after="4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color w:val="000000"/>
          <w:sz w:val="24"/>
          <w:szCs w:val="24"/>
        </w:rPr>
        <w:t>Your claim for service connection for the cause of death is considered reopened. The law did not change, but interpretation of the law changed on (date), which allows us to grant the current claim with the same evidence. {FL 13-04}</w:t>
      </w:r>
    </w:p>
    <w:p w14:paraId="7D76F694" w14:textId="77777777" w:rsidR="00B90409" w:rsidRPr="004B72BC" w:rsidRDefault="00B90409" w:rsidP="00B90409">
      <w:pPr>
        <w:autoSpaceDE w:val="0"/>
        <w:autoSpaceDN w:val="0"/>
        <w:spacing w:before="40" w:after="4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caps/>
          <w:color w:val="000000"/>
          <w:sz w:val="24"/>
          <w:szCs w:val="24"/>
        </w:rPr>
        <w:t> </w:t>
      </w:r>
    </w:p>
    <w:p w14:paraId="57DE897F" w14:textId="77777777" w:rsidR="00B90409" w:rsidRPr="004B72BC" w:rsidRDefault="00B90409" w:rsidP="00B90409">
      <w:pPr>
        <w:autoSpaceDE w:val="0"/>
        <w:autoSpaceDN w:val="0"/>
        <w:spacing w:before="40" w:after="4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color w:val="000000"/>
          <w:sz w:val="24"/>
          <w:szCs w:val="24"/>
        </w:rPr>
        <w:t>The death of a Veteran will be considered as having been due to a service-connected disability when the evidence establishes that such disability was either the primary or contributory cause of death.</w:t>
      </w:r>
    </w:p>
    <w:p w14:paraId="0F4D9F30" w14:textId="77777777" w:rsidR="00B90409" w:rsidRPr="004B72BC" w:rsidRDefault="00B90409" w:rsidP="00B90409">
      <w:pPr>
        <w:autoSpaceDE w:val="0"/>
        <w:autoSpaceDN w:val="0"/>
        <w:spacing w:before="40" w:after="4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caps/>
          <w:color w:val="000000"/>
          <w:sz w:val="24"/>
          <w:szCs w:val="24"/>
        </w:rPr>
        <w:t> </w:t>
      </w:r>
    </w:p>
    <w:p w14:paraId="2FE0A3F1" w14:textId="77777777" w:rsidR="00B90409" w:rsidRPr="004B72BC" w:rsidRDefault="00B90409" w:rsidP="00B90409">
      <w:pPr>
        <w:autoSpaceDE w:val="0"/>
        <w:autoSpaceDN w:val="0"/>
        <w:spacing w:before="40" w:after="4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color w:val="000000"/>
          <w:sz w:val="24"/>
          <w:szCs w:val="24"/>
        </w:rPr>
        <w:t>The evidence of record shows that the Veteran passed away on (date). Prior to death, the Veteran was service connected for (condition).</w:t>
      </w:r>
      <w:r w:rsidRPr="004B72BC">
        <w:rPr>
          <w:rFonts w:ascii="Times New Roman" w:eastAsia="Times New Roman" w:hAnsi="Times New Roman" w:cs="Times New Roman"/>
          <w:caps/>
          <w:color w:val="000000"/>
          <w:sz w:val="24"/>
          <w:szCs w:val="24"/>
        </w:rPr>
        <w:t xml:space="preserve"> </w:t>
      </w:r>
      <w:r w:rsidRPr="004B72BC">
        <w:rPr>
          <w:rFonts w:ascii="Times New Roman" w:eastAsia="Times New Roman" w:hAnsi="Times New Roman" w:cs="Times New Roman"/>
          <w:color w:val="000000"/>
          <w:sz w:val="24"/>
          <w:szCs w:val="24"/>
        </w:rPr>
        <w:t>The death certificate recorded the Veteran’s primary cause of death as (causes of death including contributing ones)</w:t>
      </w:r>
      <w:r w:rsidRPr="004B72BC">
        <w:rPr>
          <w:rFonts w:ascii="Times New Roman" w:eastAsia="Times New Roman" w:hAnsi="Times New Roman" w:cs="Times New Roman"/>
          <w:caps/>
          <w:color w:val="000000"/>
          <w:sz w:val="24"/>
          <w:szCs w:val="24"/>
        </w:rPr>
        <w:t xml:space="preserve">. </w:t>
      </w:r>
    </w:p>
    <w:p w14:paraId="57FE3488" w14:textId="77777777" w:rsidR="00B90409" w:rsidRPr="004B72BC" w:rsidRDefault="00B90409" w:rsidP="00B90409">
      <w:pPr>
        <w:autoSpaceDE w:val="0"/>
        <w:autoSpaceDN w:val="0"/>
        <w:spacing w:before="40" w:after="4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caps/>
          <w:color w:val="000000"/>
          <w:sz w:val="24"/>
          <w:szCs w:val="24"/>
        </w:rPr>
        <w:t> </w:t>
      </w:r>
    </w:p>
    <w:p w14:paraId="4E323965" w14:textId="77777777" w:rsidR="00B90409" w:rsidRPr="004B72BC" w:rsidRDefault="00B90409" w:rsidP="00B90409">
      <w:pPr>
        <w:autoSpaceDE w:val="0"/>
        <w:autoSpaceDN w:val="0"/>
        <w:spacing w:before="40" w:after="40" w:line="240" w:lineRule="auto"/>
        <w:rPr>
          <w:rFonts w:ascii="Times New Roman" w:eastAsia="Times New Roman" w:hAnsi="Times New Roman" w:cs="Times New Roman"/>
          <w:caps/>
          <w:color w:val="000000"/>
          <w:sz w:val="24"/>
          <w:szCs w:val="24"/>
        </w:rPr>
      </w:pPr>
      <w:r w:rsidRPr="004B72BC">
        <w:rPr>
          <w:rFonts w:ascii="Times New Roman" w:eastAsia="Times New Roman" w:hAnsi="Times New Roman" w:cs="Times New Roman"/>
          <w:color w:val="000000"/>
          <w:sz w:val="24"/>
          <w:szCs w:val="24"/>
        </w:rPr>
        <w:t>Based on these findings, service connection for the cause of the Veteran’s death is granted on a contributory basis as the evidence shows that the (cause of death) which caused the Veteran’s death was related to military service</w:t>
      </w:r>
      <w:r w:rsidRPr="004B72BC">
        <w:rPr>
          <w:rFonts w:ascii="Times New Roman" w:eastAsia="Times New Roman" w:hAnsi="Times New Roman" w:cs="Times New Roman"/>
          <w:caps/>
          <w:color w:val="000000"/>
          <w:sz w:val="24"/>
          <w:szCs w:val="24"/>
        </w:rPr>
        <w:t>.</w:t>
      </w:r>
    </w:p>
    <w:p w14:paraId="43A07BCD" w14:textId="77777777" w:rsidR="00B00169" w:rsidRPr="004B72BC" w:rsidRDefault="00B00169" w:rsidP="00B00169">
      <w:pPr>
        <w:pStyle w:val="Heading2"/>
        <w:rPr>
          <w:rFonts w:ascii="Times New Roman" w:eastAsia="Calibri" w:hAnsi="Times New Roman" w:cs="Times New Roman"/>
          <w:b/>
          <w:bCs/>
          <w:caps/>
          <w:sz w:val="24"/>
          <w:szCs w:val="24"/>
        </w:rPr>
      </w:pPr>
      <w:bookmarkStart w:id="46" w:name="_Toc175116604"/>
      <w:bookmarkStart w:id="47" w:name="_Toc175289715"/>
      <w:r w:rsidRPr="004B72BC">
        <w:rPr>
          <w:rFonts w:ascii="Times New Roman" w:eastAsia="Calibri" w:hAnsi="Times New Roman" w:cs="Times New Roman"/>
          <w:b/>
          <w:bCs/>
          <w:sz w:val="24"/>
          <w:szCs w:val="24"/>
        </w:rPr>
        <w:t>Hypertension secondary CVA</w:t>
      </w:r>
      <w:bookmarkEnd w:id="46"/>
      <w:bookmarkEnd w:id="47"/>
    </w:p>
    <w:p w14:paraId="7EBA359F" w14:textId="77777777" w:rsidR="00B00169" w:rsidRPr="004B72BC" w:rsidRDefault="00B00169" w:rsidP="00B00169">
      <w:pPr>
        <w:spacing w:before="100" w:beforeAutospacing="1" w:after="100" w:afterAutospacing="1" w:line="240" w:lineRule="auto"/>
        <w:rPr>
          <w:rFonts w:ascii="Times New Roman" w:eastAsia="Calibri" w:hAnsi="Times New Roman" w:cs="Times New Roman"/>
          <w:sz w:val="24"/>
          <w:szCs w:val="24"/>
        </w:rPr>
      </w:pPr>
      <w:r w:rsidRPr="004B72BC">
        <w:rPr>
          <w:rFonts w:ascii="Times New Roman" w:eastAsia="Calibri" w:hAnsi="Times New Roman" w:cs="Times New Roman"/>
          <w:sz w:val="24"/>
          <w:szCs w:val="24"/>
        </w:rPr>
        <w:t>During the Veteran's lifetime, entitlement to service connection was properly established for hypertension. VA has determined that if a Veteran is service connected for hypertension, and any arteriosclerotic manifestations, such as stroke, occur a grant of service connection based on a secondary basis would be warranted.</w:t>
      </w:r>
    </w:p>
    <w:p w14:paraId="48A7FFE9" w14:textId="77777777" w:rsidR="00B00169" w:rsidRPr="004B72BC" w:rsidRDefault="00B00169" w:rsidP="00B00169">
      <w:pPr>
        <w:spacing w:before="100" w:beforeAutospacing="1" w:after="100" w:afterAutospacing="1" w:line="240" w:lineRule="auto"/>
        <w:rPr>
          <w:rFonts w:ascii="Times New Roman" w:hAnsi="Times New Roman" w:cs="Times New Roman"/>
          <w:sz w:val="24"/>
          <w:szCs w:val="24"/>
        </w:rPr>
      </w:pPr>
      <w:r w:rsidRPr="004B72BC">
        <w:rPr>
          <w:rFonts w:ascii="Times New Roman" w:hAnsi="Times New Roman" w:cs="Times New Roman"/>
          <w:sz w:val="24"/>
          <w:szCs w:val="24"/>
        </w:rPr>
        <w:t xml:space="preserve">The death of a Veteran will be considered as having been due to a service-connected disability when the evidence establishes that such disability was either the primary or contributory cause of death. </w:t>
      </w:r>
    </w:p>
    <w:p w14:paraId="70115DE4" w14:textId="77777777" w:rsidR="00B00169" w:rsidRPr="004B72BC" w:rsidRDefault="00B00169" w:rsidP="00B00169">
      <w:pPr>
        <w:spacing w:before="100" w:beforeAutospacing="1" w:after="100" w:afterAutospacing="1" w:line="240" w:lineRule="auto"/>
        <w:rPr>
          <w:rFonts w:ascii="Times New Roman" w:hAnsi="Times New Roman" w:cs="Times New Roman"/>
          <w:sz w:val="24"/>
          <w:szCs w:val="24"/>
        </w:rPr>
      </w:pPr>
      <w:r w:rsidRPr="004B72BC">
        <w:rPr>
          <w:rFonts w:ascii="Times New Roman" w:hAnsi="Times New Roman" w:cs="Times New Roman"/>
          <w:sz w:val="24"/>
          <w:szCs w:val="24"/>
        </w:rPr>
        <w:t xml:space="preserve">The evidence of record shows that the Veteran passed away on July 15, 2010. The death certificate recorded the Veteran’s primary cause of death as cardiopulmonary arrest due to intracranial hemorrhage due to brain aneurysm. </w:t>
      </w:r>
    </w:p>
    <w:p w14:paraId="654BE245" w14:textId="77777777" w:rsidR="00B00169" w:rsidRPr="004B72BC" w:rsidRDefault="00B00169" w:rsidP="00B00169">
      <w:pPr>
        <w:spacing w:before="100" w:beforeAutospacing="1" w:after="100" w:afterAutospacing="1" w:line="240" w:lineRule="auto"/>
        <w:rPr>
          <w:rFonts w:ascii="Times New Roman" w:hAnsi="Times New Roman" w:cs="Times New Roman"/>
          <w:sz w:val="24"/>
          <w:szCs w:val="24"/>
        </w:rPr>
      </w:pPr>
      <w:r w:rsidRPr="004B72BC">
        <w:rPr>
          <w:rFonts w:ascii="Times New Roman" w:hAnsi="Times New Roman" w:cs="Times New Roman"/>
          <w:sz w:val="24"/>
          <w:szCs w:val="24"/>
        </w:rPr>
        <w:t xml:space="preserve">Treatment records show the Veteran was diagnosed with hypertension after military service. If the Veteran had claimed service connection for hypertension it would have been granted. Therefore, the Veteran is considered to have been service connected for hypertension. </w:t>
      </w:r>
    </w:p>
    <w:p w14:paraId="2B346761" w14:textId="77777777" w:rsidR="00B00169" w:rsidRPr="004B72BC" w:rsidRDefault="00B00169" w:rsidP="00B00169">
      <w:pPr>
        <w:spacing w:before="100" w:beforeAutospacing="1" w:after="100" w:afterAutospacing="1" w:line="240" w:lineRule="auto"/>
        <w:rPr>
          <w:rFonts w:ascii="Times New Roman" w:hAnsi="Times New Roman" w:cs="Times New Roman"/>
          <w:sz w:val="24"/>
          <w:szCs w:val="24"/>
        </w:rPr>
      </w:pPr>
      <w:r w:rsidRPr="004B72BC">
        <w:rPr>
          <w:rFonts w:ascii="Times New Roman" w:hAnsi="Times New Roman" w:cs="Times New Roman"/>
          <w:sz w:val="24"/>
          <w:szCs w:val="24"/>
        </w:rPr>
        <w:lastRenderedPageBreak/>
        <w:t xml:space="preserve">Under the provisions of 38 USC 1116, VA has determined that presumption of service connection based on certain locations associated with herbicide exposure during military service is not warranted for any conditions other than those for which VA has found a positive association between the condition and such exposure. VA has determined that a positive association exists between exposure to herbicides and the subsequent development of the following conditions: AL amyloidosis; chloracne or other </w:t>
      </w:r>
      <w:proofErr w:type="spellStart"/>
      <w:r w:rsidRPr="004B72BC">
        <w:rPr>
          <w:rFonts w:ascii="Times New Roman" w:hAnsi="Times New Roman" w:cs="Times New Roman"/>
          <w:sz w:val="24"/>
          <w:szCs w:val="24"/>
        </w:rPr>
        <w:t>acneform</w:t>
      </w:r>
      <w:proofErr w:type="spellEnd"/>
      <w:r w:rsidRPr="004B72BC">
        <w:rPr>
          <w:rFonts w:ascii="Times New Roman" w:hAnsi="Times New Roman" w:cs="Times New Roman"/>
          <w:sz w:val="24"/>
          <w:szCs w:val="24"/>
        </w:rPr>
        <w:t xml:space="preserve"> disease consistent with chloracne; bladder cancer; type 2 diabetes (also known as type II diabetes mellitus or adult-onset diabetes); Hodgkin's disease; hypertension; hypothyroidism; ischemic heart disease (including, but not limited to, acute, subacute, and old myocardial infarction; atherosclerotic cardiovascular disease including coronary artery disease (including coronary spasm) and coronary bypass surgery; and stable, unstable, and </w:t>
      </w:r>
      <w:proofErr w:type="spellStart"/>
      <w:r w:rsidRPr="004B72BC">
        <w:rPr>
          <w:rFonts w:ascii="Times New Roman" w:hAnsi="Times New Roman" w:cs="Times New Roman"/>
          <w:sz w:val="24"/>
          <w:szCs w:val="24"/>
        </w:rPr>
        <w:t>Prinzmetal's</w:t>
      </w:r>
      <w:proofErr w:type="spellEnd"/>
      <w:r w:rsidRPr="004B72BC">
        <w:rPr>
          <w:rFonts w:ascii="Times New Roman" w:hAnsi="Times New Roman" w:cs="Times New Roman"/>
          <w:sz w:val="24"/>
          <w:szCs w:val="24"/>
        </w:rPr>
        <w:t xml:space="preserve"> angina); all chronic B-cell leukemias (including, but not limited to, hairy-cell leukemia and chronic lymphocytic leukemia); monoclonal CHARLES GREGORY 422 62 1630 2 of 3 gammopathy of undetermined significance; multiple myeloma; non-Hodgkin's lymphoma; Parkinson's disease; parkinsonism; early-onset peripheral neuropathy; porphyria cutanea </w:t>
      </w:r>
      <w:proofErr w:type="spellStart"/>
      <w:r w:rsidRPr="004B72BC">
        <w:rPr>
          <w:rFonts w:ascii="Times New Roman" w:hAnsi="Times New Roman" w:cs="Times New Roman"/>
          <w:sz w:val="24"/>
          <w:szCs w:val="24"/>
        </w:rPr>
        <w:t>tarda</w:t>
      </w:r>
      <w:proofErr w:type="spellEnd"/>
      <w:r w:rsidRPr="004B72BC">
        <w:rPr>
          <w:rFonts w:ascii="Times New Roman" w:hAnsi="Times New Roman" w:cs="Times New Roman"/>
          <w:sz w:val="24"/>
          <w:szCs w:val="24"/>
        </w:rPr>
        <w:t xml:space="preserve"> (PCT); prostate cancer; respiratory cancers (cancer of the lung, bronchus, larynx, or trachea); and soft-tissue sarcoma (other than osteosarcoma, chondrosarcoma, Kaposi's sarcoma, or mesothelioma). PCT, chloracne, and early-onset peripheral neuropathy are required to become manifest to a compensable degree within one year from last exposure. </w:t>
      </w:r>
    </w:p>
    <w:p w14:paraId="146EC6D0" w14:textId="77777777" w:rsidR="00B00169" w:rsidRPr="004B72BC" w:rsidRDefault="00B00169" w:rsidP="00B00169">
      <w:pPr>
        <w:spacing w:before="100" w:beforeAutospacing="1" w:after="100" w:afterAutospacing="1" w:line="240" w:lineRule="auto"/>
        <w:rPr>
          <w:rFonts w:ascii="Times New Roman" w:hAnsi="Times New Roman" w:cs="Times New Roman"/>
          <w:sz w:val="24"/>
          <w:szCs w:val="24"/>
        </w:rPr>
      </w:pPr>
      <w:r w:rsidRPr="004B72BC">
        <w:rPr>
          <w:rFonts w:ascii="Times New Roman" w:hAnsi="Times New Roman" w:cs="Times New Roman"/>
          <w:sz w:val="24"/>
          <w:szCs w:val="24"/>
        </w:rPr>
        <w:t xml:space="preserve">VA has determined that if a Veteran is service connected for hypertension, and any arteriosclerotic manifestations, such as stroke, occur a grant of service connection based on a secondary basis would be warranted. </w:t>
      </w:r>
    </w:p>
    <w:p w14:paraId="78CDD37B" w14:textId="77777777" w:rsidR="00B00169" w:rsidRPr="004B72BC" w:rsidRDefault="00B00169" w:rsidP="00B00169">
      <w:pPr>
        <w:spacing w:before="100" w:beforeAutospacing="1" w:after="100" w:afterAutospacing="1" w:line="240" w:lineRule="auto"/>
        <w:rPr>
          <w:rFonts w:ascii="Times New Roman" w:eastAsia="Calibri" w:hAnsi="Times New Roman" w:cs="Times New Roman"/>
          <w:sz w:val="24"/>
          <w:szCs w:val="24"/>
        </w:rPr>
      </w:pPr>
      <w:r w:rsidRPr="004B72BC">
        <w:rPr>
          <w:rFonts w:ascii="Times New Roman" w:hAnsi="Times New Roman" w:cs="Times New Roman"/>
          <w:sz w:val="24"/>
          <w:szCs w:val="24"/>
        </w:rPr>
        <w:t>Based on these findings, service connection for the cause of the Veteran’s death is granted on a contributory basis as the evidence shows that the Veteran's hypertension contributed to the Veteran's intracranial hemorrhage due to brain aneurysm which caused the Veteran’s death. (38 USC 1116, 38 CFR 3.307, 38 CFR 3.309, 38 CFR 3.312)</w:t>
      </w:r>
    </w:p>
    <w:p w14:paraId="1515560D" w14:textId="77777777" w:rsidR="00D26FC8" w:rsidRPr="004B72BC" w:rsidRDefault="00D26FC8" w:rsidP="00D26FC8">
      <w:pPr>
        <w:pStyle w:val="Heading2"/>
        <w:rPr>
          <w:rFonts w:ascii="Times New Roman" w:eastAsia="Times New Roman" w:hAnsi="Times New Roman" w:cs="Times New Roman"/>
          <w:b/>
          <w:bCs/>
          <w:caps/>
          <w:sz w:val="24"/>
          <w:szCs w:val="24"/>
        </w:rPr>
      </w:pPr>
      <w:bookmarkStart w:id="48" w:name="_Toc175116608"/>
      <w:bookmarkStart w:id="49" w:name="_Toc175289716"/>
      <w:r w:rsidRPr="004B72BC">
        <w:rPr>
          <w:rFonts w:ascii="Times New Roman" w:eastAsia="Times New Roman" w:hAnsi="Times New Roman" w:cs="Times New Roman"/>
          <w:b/>
          <w:bCs/>
          <w:sz w:val="24"/>
          <w:szCs w:val="24"/>
        </w:rPr>
        <w:t>DIC ALS (use for claims received within a year of 9/23/2008)</w:t>
      </w:r>
      <w:bookmarkEnd w:id="48"/>
      <w:bookmarkEnd w:id="49"/>
    </w:p>
    <w:p w14:paraId="14494A34" w14:textId="77777777" w:rsidR="00D26FC8" w:rsidRPr="004B72BC" w:rsidRDefault="00D26FC8" w:rsidP="00D26FC8">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The death of a Veteran will be considered as having been due to a service-connected disability when the evidence establishes that such disability was either the primary or contributory cause of death.</w:t>
      </w:r>
      <w:r w:rsidRPr="004B72BC">
        <w:rPr>
          <w:rFonts w:ascii="Times New Roman" w:eastAsia="Times New Roman" w:hAnsi="Times New Roman" w:cs="Times New Roman"/>
          <w:caps/>
          <w:sz w:val="24"/>
          <w:szCs w:val="24"/>
        </w:rPr>
        <w:t xml:space="preserve">  </w:t>
      </w:r>
    </w:p>
    <w:p w14:paraId="5AB06011" w14:textId="77777777" w:rsidR="00D26FC8" w:rsidRPr="004B72BC" w:rsidRDefault="00D26FC8" w:rsidP="00D26FC8">
      <w:pPr>
        <w:spacing w:after="0" w:line="240" w:lineRule="auto"/>
        <w:rPr>
          <w:rFonts w:ascii="Times New Roman" w:eastAsia="Times New Roman" w:hAnsi="Times New Roman" w:cs="Times New Roman"/>
          <w:caps/>
          <w:sz w:val="24"/>
          <w:szCs w:val="24"/>
        </w:rPr>
      </w:pPr>
    </w:p>
    <w:p w14:paraId="3B624857" w14:textId="77777777" w:rsidR="00D26FC8" w:rsidRPr="004B72BC" w:rsidRDefault="00D26FC8" w:rsidP="00D26FC8">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A presumption of service connection has been established by new regulation at 38 CFR 3.318 for amyotrophic lateral sclerosis (ALS) for any Veteran who develops the disease at any time after separation from service</w:t>
      </w:r>
    </w:p>
    <w:p w14:paraId="447DF51E" w14:textId="77777777" w:rsidR="00D26FC8" w:rsidRPr="004B72BC" w:rsidRDefault="00D26FC8" w:rsidP="00D26FC8">
      <w:pPr>
        <w:spacing w:after="0" w:line="240" w:lineRule="auto"/>
        <w:rPr>
          <w:rFonts w:ascii="Times New Roman" w:eastAsia="Times New Roman" w:hAnsi="Times New Roman" w:cs="Times New Roman"/>
          <w:caps/>
          <w:sz w:val="24"/>
          <w:szCs w:val="24"/>
        </w:rPr>
      </w:pPr>
    </w:p>
    <w:p w14:paraId="2F314CA0" w14:textId="77777777" w:rsidR="00D26FC8" w:rsidRPr="004B72BC" w:rsidRDefault="00D26FC8" w:rsidP="00D26FC8">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 xml:space="preserve">The cause of the Veterans death is recorded as (**). </w:t>
      </w:r>
    </w:p>
    <w:p w14:paraId="11556FF8" w14:textId="77777777" w:rsidR="00D26FC8" w:rsidRPr="004B72BC" w:rsidRDefault="00D26FC8" w:rsidP="00D26FC8">
      <w:pPr>
        <w:spacing w:after="0" w:line="240" w:lineRule="auto"/>
        <w:rPr>
          <w:rFonts w:ascii="Times New Roman" w:eastAsia="Times New Roman" w:hAnsi="Times New Roman" w:cs="Times New Roman"/>
          <w:caps/>
          <w:sz w:val="24"/>
          <w:szCs w:val="24"/>
        </w:rPr>
      </w:pPr>
    </w:p>
    <w:p w14:paraId="15B52868" w14:textId="77777777" w:rsidR="00D26FC8" w:rsidRPr="004B72BC" w:rsidRDefault="00D26FC8" w:rsidP="00D26FC8">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Service connection for the cause of the Veteran's death is granted since evidence shows that it was related to military service.</w:t>
      </w:r>
    </w:p>
    <w:p w14:paraId="61DBD0CE" w14:textId="77777777" w:rsidR="00D26FC8" w:rsidRPr="004B72BC" w:rsidRDefault="00D26FC8" w:rsidP="00D26FC8">
      <w:pPr>
        <w:spacing w:after="0" w:line="240" w:lineRule="auto"/>
        <w:rPr>
          <w:rFonts w:ascii="Times New Roman" w:eastAsia="Times New Roman" w:hAnsi="Times New Roman" w:cs="Times New Roman"/>
          <w:caps/>
          <w:sz w:val="24"/>
          <w:szCs w:val="24"/>
        </w:rPr>
      </w:pPr>
    </w:p>
    <w:p w14:paraId="48E6636D" w14:textId="77777777" w:rsidR="00D26FC8" w:rsidRPr="004B72BC" w:rsidRDefault="00D26FC8" w:rsidP="00D26FC8">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The effective date for entitlement to benefits is September 23, 2008, the date of the law change adding ALS as a presumptive condition for service connection.</w:t>
      </w:r>
    </w:p>
    <w:p w14:paraId="10912F39" w14:textId="77777777" w:rsidR="001845FB" w:rsidRPr="004B72BC" w:rsidRDefault="001845FB" w:rsidP="001845FB">
      <w:pPr>
        <w:pStyle w:val="Heading2"/>
        <w:rPr>
          <w:rFonts w:ascii="Times New Roman" w:eastAsia="Times New Roman" w:hAnsi="Times New Roman" w:cs="Times New Roman"/>
          <w:b/>
          <w:bCs/>
          <w:caps/>
          <w:sz w:val="24"/>
          <w:szCs w:val="24"/>
        </w:rPr>
      </w:pPr>
      <w:bookmarkStart w:id="50" w:name="_Toc175116609"/>
      <w:bookmarkStart w:id="51" w:name="_Toc175289717"/>
      <w:r w:rsidRPr="004B72BC">
        <w:rPr>
          <w:rFonts w:ascii="Times New Roman" w:eastAsia="Times New Roman" w:hAnsi="Times New Roman" w:cs="Times New Roman"/>
          <w:b/>
          <w:bCs/>
          <w:sz w:val="24"/>
          <w:szCs w:val="24"/>
        </w:rPr>
        <w:lastRenderedPageBreak/>
        <w:t>DIC ALS Lib Leg</w:t>
      </w:r>
      <w:bookmarkEnd w:id="50"/>
      <w:bookmarkEnd w:id="51"/>
    </w:p>
    <w:p w14:paraId="5DDB10C9" w14:textId="77777777" w:rsidR="001845FB" w:rsidRPr="004B72BC" w:rsidRDefault="001845FB" w:rsidP="001845FB">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Service connection for the cause of death has been granted.  The Veteran's death certificate shows the Veteran died (Date) and the cause of death is recorded as {}.</w:t>
      </w:r>
    </w:p>
    <w:p w14:paraId="381FD2AD" w14:textId="77777777" w:rsidR="001845FB" w:rsidRPr="004B72BC" w:rsidRDefault="001845FB" w:rsidP="001845FB">
      <w:pPr>
        <w:spacing w:after="0" w:line="240" w:lineRule="auto"/>
        <w:rPr>
          <w:rFonts w:ascii="Times New Roman" w:eastAsia="Times New Roman" w:hAnsi="Times New Roman" w:cs="Times New Roman"/>
          <w:caps/>
          <w:sz w:val="24"/>
          <w:szCs w:val="24"/>
        </w:rPr>
      </w:pPr>
    </w:p>
    <w:p w14:paraId="37E200A7" w14:textId="77777777" w:rsidR="001845FB" w:rsidRPr="004B72BC" w:rsidRDefault="001845FB" w:rsidP="001845FB">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 xml:space="preserve">Although the Veteran was not </w:t>
      </w:r>
      <w:proofErr w:type="gramStart"/>
      <w:r w:rsidRPr="004B72BC">
        <w:rPr>
          <w:rFonts w:ascii="Times New Roman" w:eastAsia="Times New Roman" w:hAnsi="Times New Roman" w:cs="Times New Roman"/>
          <w:sz w:val="24"/>
          <w:szCs w:val="24"/>
        </w:rPr>
        <w:t>service-connected</w:t>
      </w:r>
      <w:proofErr w:type="gramEnd"/>
      <w:r w:rsidRPr="004B72BC">
        <w:rPr>
          <w:rFonts w:ascii="Times New Roman" w:eastAsia="Times New Roman" w:hAnsi="Times New Roman" w:cs="Times New Roman"/>
          <w:sz w:val="24"/>
          <w:szCs w:val="24"/>
        </w:rPr>
        <w:t xml:space="preserve"> for any of the conditions listed above, effective September 23, 2008, the development of amyotrophic lateral sclerosis (ALS) manifested at any time after discharge or release from active military, naval, or air service is sufficient to establish service connection for that disease.  No benefits based upon this rule change may be paid prior to that date.</w:t>
      </w:r>
    </w:p>
    <w:p w14:paraId="743FDD48" w14:textId="77777777" w:rsidR="001845FB" w:rsidRPr="004B72BC" w:rsidRDefault="001845FB" w:rsidP="001845FB">
      <w:pPr>
        <w:spacing w:after="0" w:line="240" w:lineRule="auto"/>
        <w:rPr>
          <w:rFonts w:ascii="Times New Roman" w:eastAsia="Times New Roman" w:hAnsi="Times New Roman" w:cs="Times New Roman"/>
          <w:caps/>
          <w:sz w:val="24"/>
          <w:szCs w:val="24"/>
        </w:rPr>
      </w:pPr>
    </w:p>
    <w:p w14:paraId="51191275" w14:textId="77777777" w:rsidR="001845FB" w:rsidRPr="004B72BC" w:rsidRDefault="001845FB" w:rsidP="001845FB">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 xml:space="preserve">The death of a Veteran will be considered as having been due to a presumed </w:t>
      </w:r>
      <w:proofErr w:type="gramStart"/>
      <w:r w:rsidRPr="004B72BC">
        <w:rPr>
          <w:rFonts w:ascii="Times New Roman" w:eastAsia="Times New Roman" w:hAnsi="Times New Roman" w:cs="Times New Roman"/>
          <w:sz w:val="24"/>
          <w:szCs w:val="24"/>
        </w:rPr>
        <w:t>service connected</w:t>
      </w:r>
      <w:proofErr w:type="gramEnd"/>
      <w:r w:rsidRPr="004B72BC">
        <w:rPr>
          <w:rFonts w:ascii="Times New Roman" w:eastAsia="Times New Roman" w:hAnsi="Times New Roman" w:cs="Times New Roman"/>
          <w:sz w:val="24"/>
          <w:szCs w:val="24"/>
        </w:rPr>
        <w:t xml:space="preserve"> disability when the evidence establishes that such disability was either the primary or contributory cause of death.  The evidence shows that the Veteran's presumed </w:t>
      </w:r>
      <w:proofErr w:type="gramStart"/>
      <w:r w:rsidRPr="004B72BC">
        <w:rPr>
          <w:rFonts w:ascii="Times New Roman" w:eastAsia="Times New Roman" w:hAnsi="Times New Roman" w:cs="Times New Roman"/>
          <w:sz w:val="24"/>
          <w:szCs w:val="24"/>
        </w:rPr>
        <w:t>service connected</w:t>
      </w:r>
      <w:proofErr w:type="gramEnd"/>
      <w:r w:rsidRPr="004B72BC">
        <w:rPr>
          <w:rFonts w:ascii="Times New Roman" w:eastAsia="Times New Roman" w:hAnsi="Times New Roman" w:cs="Times New Roman"/>
          <w:sz w:val="24"/>
          <w:szCs w:val="24"/>
        </w:rPr>
        <w:t xml:space="preserve"> ALS was a {primary or contributing} cause of death.</w:t>
      </w:r>
    </w:p>
    <w:p w14:paraId="49E603B8" w14:textId="77777777" w:rsidR="001845FB" w:rsidRPr="004B72BC" w:rsidRDefault="001845FB" w:rsidP="001845FB">
      <w:pPr>
        <w:spacing w:after="0" w:line="240" w:lineRule="auto"/>
        <w:rPr>
          <w:rFonts w:ascii="Times New Roman" w:eastAsia="Times New Roman" w:hAnsi="Times New Roman" w:cs="Times New Roman"/>
          <w:caps/>
          <w:sz w:val="24"/>
          <w:szCs w:val="24"/>
        </w:rPr>
      </w:pPr>
    </w:p>
    <w:p w14:paraId="1829954B" w14:textId="77777777" w:rsidR="001845FB" w:rsidRPr="004B72BC" w:rsidRDefault="001845FB" w:rsidP="001845FB">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Therefore, service connection for the cause of the Veteran's death is granted since evidence shows that it was related to military service.  The effective date for entitlement to benefits is {date}, because you filed your claim more than one year after September 23, 2008, the date of the law change adding ALS as a presumptive condition for service connection according to 38 CFR 3.318, and the Veteran passed away before the date of the law change.</w:t>
      </w:r>
    </w:p>
    <w:p w14:paraId="437C2067" w14:textId="543064BD" w:rsidR="0006544A" w:rsidRPr="004B72BC" w:rsidRDefault="0006544A" w:rsidP="0006544A">
      <w:pPr>
        <w:pStyle w:val="Heading2"/>
        <w:rPr>
          <w:rFonts w:ascii="Times New Roman" w:hAnsi="Times New Roman" w:cs="Times New Roman"/>
          <w:b/>
          <w:bCs/>
          <w:caps/>
          <w:sz w:val="24"/>
          <w:szCs w:val="24"/>
        </w:rPr>
      </w:pPr>
      <w:bookmarkStart w:id="52" w:name="_Toc175116605"/>
      <w:bookmarkStart w:id="53" w:name="_Toc175289718"/>
      <w:r w:rsidRPr="004B72BC">
        <w:rPr>
          <w:rFonts w:ascii="Times New Roman" w:hAnsi="Times New Roman" w:cs="Times New Roman"/>
          <w:b/>
          <w:bCs/>
          <w:sz w:val="24"/>
          <w:szCs w:val="24"/>
        </w:rPr>
        <w:t>4142/4142a records not needed</w:t>
      </w:r>
      <w:bookmarkEnd w:id="52"/>
      <w:bookmarkEnd w:id="53"/>
    </w:p>
    <w:p w14:paraId="0BF3EBCF" w14:textId="77777777" w:rsidR="0006544A" w:rsidRPr="004B72BC" w:rsidRDefault="0006544A" w:rsidP="0006544A">
      <w:pPr>
        <w:rPr>
          <w:rFonts w:ascii="Times New Roman" w:hAnsi="Times New Roman" w:cs="Times New Roman"/>
          <w:caps/>
          <w:sz w:val="24"/>
          <w:szCs w:val="24"/>
        </w:rPr>
      </w:pPr>
      <w:r w:rsidRPr="004B72BC">
        <w:rPr>
          <w:rFonts w:ascii="Times New Roman" w:hAnsi="Times New Roman" w:cs="Times New Roman"/>
          <w:sz w:val="24"/>
          <w:szCs w:val="24"/>
        </w:rPr>
        <w:t>You sent VA Form 21-4142a, General Release for Medical Provider Information to the Department of Veteran Affairs (VA).  It has been determined that the medical evidence is not necessary to grant the claimed benefits.  Therefore, the records were not requested.</w:t>
      </w:r>
    </w:p>
    <w:p w14:paraId="27AA1641" w14:textId="1917A61C" w:rsidR="0006544A" w:rsidRPr="004B72BC" w:rsidRDefault="0006544A" w:rsidP="0006544A">
      <w:pPr>
        <w:pStyle w:val="Heading2"/>
        <w:rPr>
          <w:rFonts w:ascii="Times New Roman" w:eastAsia="Times New Roman" w:hAnsi="Times New Roman" w:cs="Times New Roman"/>
          <w:b/>
          <w:bCs/>
          <w:caps/>
          <w:sz w:val="24"/>
          <w:szCs w:val="24"/>
        </w:rPr>
      </w:pPr>
      <w:bookmarkStart w:id="54" w:name="_Toc175116606"/>
      <w:bookmarkStart w:id="55" w:name="_Toc175289719"/>
      <w:r w:rsidRPr="004B72BC">
        <w:rPr>
          <w:rFonts w:ascii="Times New Roman" w:eastAsia="Times New Roman" w:hAnsi="Times New Roman" w:cs="Times New Roman"/>
          <w:b/>
          <w:bCs/>
          <w:sz w:val="24"/>
          <w:szCs w:val="24"/>
        </w:rPr>
        <w:t>4142/4142a records not related</w:t>
      </w:r>
      <w:bookmarkEnd w:id="54"/>
      <w:bookmarkEnd w:id="55"/>
    </w:p>
    <w:p w14:paraId="69B500C8" w14:textId="77777777" w:rsidR="0006544A" w:rsidRPr="004B72BC" w:rsidRDefault="0006544A" w:rsidP="0006544A">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 xml:space="preserve">We received and forwarded VA Form 21-4142a, General Release for Medical Provider Information to the Department of Veteran Affairs (VA).  We have not yet received any records.  We do not need the records </w:t>
      </w:r>
      <w:proofErr w:type="gramStart"/>
      <w:r w:rsidRPr="004B72BC">
        <w:rPr>
          <w:rFonts w:ascii="Times New Roman" w:eastAsia="Times New Roman" w:hAnsi="Times New Roman" w:cs="Times New Roman"/>
          <w:sz w:val="24"/>
          <w:szCs w:val="24"/>
        </w:rPr>
        <w:t>in order to</w:t>
      </w:r>
      <w:proofErr w:type="gramEnd"/>
      <w:r w:rsidRPr="004B72BC">
        <w:rPr>
          <w:rFonts w:ascii="Times New Roman" w:eastAsia="Times New Roman" w:hAnsi="Times New Roman" w:cs="Times New Roman"/>
          <w:sz w:val="24"/>
          <w:szCs w:val="24"/>
        </w:rPr>
        <w:t xml:space="preserve"> grant (name the benefit here).  In addition, the dates of treatment listed on the form indicate they would have absolutely no bearing on any decision for this issue.  If the records are received in the future, they will be reviewed and if a different decision results from that review, the original date of receipt of this claim will be used as the effective date.</w:t>
      </w:r>
    </w:p>
    <w:p w14:paraId="2FCFBD90" w14:textId="7C73BEDA" w:rsidR="009B1463" w:rsidRPr="004B72BC" w:rsidRDefault="009B1463" w:rsidP="009B1463">
      <w:pPr>
        <w:pStyle w:val="VBAILTHeading1"/>
        <w:rPr>
          <w:rFonts w:ascii="Times New Roman" w:hAnsi="Times New Roman" w:cs="Times New Roman"/>
          <w:sz w:val="24"/>
          <w:szCs w:val="24"/>
        </w:rPr>
      </w:pPr>
      <w:bookmarkStart w:id="56" w:name="_Toc175289720"/>
      <w:r w:rsidRPr="004B72BC">
        <w:rPr>
          <w:rFonts w:ascii="Times New Roman" w:hAnsi="Times New Roman" w:cs="Times New Roman"/>
          <w:sz w:val="24"/>
          <w:szCs w:val="24"/>
        </w:rPr>
        <w:t>SC Death denials</w:t>
      </w:r>
      <w:bookmarkEnd w:id="56"/>
    </w:p>
    <w:p w14:paraId="0A3AFEC4" w14:textId="77777777" w:rsidR="00C54CD2" w:rsidRPr="004B72BC" w:rsidRDefault="00C54CD2" w:rsidP="00C54CD2">
      <w:pPr>
        <w:pStyle w:val="Heading2"/>
        <w:rPr>
          <w:rFonts w:ascii="Times New Roman" w:eastAsia="Times New Roman" w:hAnsi="Times New Roman" w:cs="Times New Roman"/>
          <w:b/>
          <w:bCs/>
          <w:caps/>
          <w:sz w:val="24"/>
          <w:szCs w:val="24"/>
          <w:u w:val="single"/>
        </w:rPr>
      </w:pPr>
      <w:bookmarkStart w:id="57" w:name="_Toc175289721"/>
      <w:r w:rsidRPr="004B72BC">
        <w:rPr>
          <w:rFonts w:ascii="Times New Roman" w:eastAsia="Times New Roman" w:hAnsi="Times New Roman" w:cs="Times New Roman"/>
          <w:b/>
          <w:bCs/>
          <w:sz w:val="24"/>
          <w:szCs w:val="24"/>
          <w:u w:val="single"/>
        </w:rPr>
        <w:t>DIC deny</w:t>
      </w:r>
      <w:bookmarkEnd w:id="57"/>
    </w:p>
    <w:p w14:paraId="51238F2C" w14:textId="77777777" w:rsidR="00C54CD2" w:rsidRPr="004B72BC" w:rsidRDefault="00C54CD2" w:rsidP="00C54CD2">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 xml:space="preserve">The death of a Veteran will be considered as having been due to a service-connected disability when the evidence establishes that such disability was either the primary or contributory cause of death.  </w:t>
      </w:r>
    </w:p>
    <w:p w14:paraId="5C387BE6" w14:textId="77777777" w:rsidR="00C54CD2" w:rsidRPr="004B72BC" w:rsidRDefault="00C54CD2" w:rsidP="00C54CD2">
      <w:pPr>
        <w:spacing w:after="0" w:line="240" w:lineRule="auto"/>
        <w:rPr>
          <w:rFonts w:ascii="Times New Roman" w:eastAsia="Times New Roman" w:hAnsi="Times New Roman" w:cs="Times New Roman"/>
          <w:caps/>
          <w:sz w:val="24"/>
          <w:szCs w:val="24"/>
        </w:rPr>
      </w:pPr>
    </w:p>
    <w:p w14:paraId="7DF61C7D" w14:textId="77777777" w:rsidR="00C54CD2" w:rsidRPr="004B72BC" w:rsidRDefault="00C54CD2" w:rsidP="00C54CD2">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 xml:space="preserve">The Veteran passed away on {}. Prior to death, service connection had not been established for any disability. The death certificate recorded the Veteran’s primary cause of death as </w:t>
      </w:r>
      <w:r w:rsidRPr="004B72BC">
        <w:rPr>
          <w:rFonts w:ascii="Times New Roman" w:eastAsia="Times New Roman" w:hAnsi="Times New Roman" w:cs="Times New Roman"/>
          <w:caps/>
          <w:sz w:val="24"/>
          <w:szCs w:val="24"/>
        </w:rPr>
        <w:t xml:space="preserve">{}. </w:t>
      </w:r>
    </w:p>
    <w:p w14:paraId="65AFE3DD" w14:textId="77777777" w:rsidR="00C54CD2" w:rsidRPr="004B72BC" w:rsidRDefault="00C54CD2" w:rsidP="00C54CD2">
      <w:pPr>
        <w:spacing w:after="0" w:line="240" w:lineRule="auto"/>
        <w:rPr>
          <w:rFonts w:ascii="Times New Roman" w:eastAsia="Times New Roman" w:hAnsi="Times New Roman" w:cs="Times New Roman"/>
          <w:caps/>
          <w:sz w:val="24"/>
          <w:szCs w:val="24"/>
        </w:rPr>
      </w:pPr>
    </w:p>
    <w:p w14:paraId="27C58A40" w14:textId="77777777" w:rsidR="00C54CD2" w:rsidRPr="004B72BC" w:rsidRDefault="00C54CD2" w:rsidP="00C54CD2">
      <w:pPr>
        <w:spacing w:after="0" w:line="240" w:lineRule="auto"/>
        <w:rPr>
          <w:rFonts w:ascii="Times New Roman" w:eastAsia="Times New Roman" w:hAnsi="Times New Roman" w:cs="Times New Roman"/>
          <w:caps/>
          <w:color w:val="83992A"/>
          <w:sz w:val="24"/>
          <w:szCs w:val="24"/>
        </w:rPr>
      </w:pPr>
      <w:r w:rsidRPr="004B72BC">
        <w:rPr>
          <w:rFonts w:ascii="Times New Roman" w:eastAsiaTheme="minorEastAsia" w:hAnsi="Times New Roman" w:cs="Times New Roman"/>
          <w:color w:val="262626" w:themeColor="text1" w:themeTint="D9"/>
          <w:kern w:val="24"/>
          <w:sz w:val="24"/>
          <w:szCs w:val="24"/>
        </w:rPr>
        <w:t xml:space="preserve">The Veteran’s service treatment records have been reviewed. The evidence does not show the Veteran’s cause of death is related to service. </w:t>
      </w:r>
      <w:r w:rsidRPr="004B72BC">
        <w:rPr>
          <w:rFonts w:ascii="Times New Roman" w:eastAsiaTheme="minorEastAsia" w:hAnsi="Times New Roman" w:cs="Times New Roman"/>
          <w:caps/>
          <w:color w:val="262626" w:themeColor="text1" w:themeTint="D9"/>
          <w:kern w:val="24"/>
          <w:sz w:val="24"/>
          <w:szCs w:val="24"/>
        </w:rPr>
        <w:t xml:space="preserve"> </w:t>
      </w:r>
    </w:p>
    <w:p w14:paraId="6055817B" w14:textId="77777777" w:rsidR="00C54CD2" w:rsidRPr="004B72BC" w:rsidRDefault="00C54CD2" w:rsidP="00C54CD2">
      <w:pPr>
        <w:spacing w:after="0" w:line="240" w:lineRule="auto"/>
        <w:rPr>
          <w:rFonts w:ascii="Times New Roman" w:eastAsia="Times New Roman" w:hAnsi="Times New Roman" w:cs="Times New Roman"/>
          <w:caps/>
          <w:sz w:val="24"/>
          <w:szCs w:val="24"/>
        </w:rPr>
      </w:pPr>
    </w:p>
    <w:p w14:paraId="4B55296B" w14:textId="77777777" w:rsidR="00C54CD2" w:rsidRPr="004B72BC" w:rsidRDefault="00C54CD2" w:rsidP="00C54CD2">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lastRenderedPageBreak/>
        <w:t xml:space="preserve">We received your application for dependency and indemnity compensation, Survivor’s Pension and/or accrued benefits on </w:t>
      </w:r>
      <w:r w:rsidRPr="004B72BC">
        <w:rPr>
          <w:rFonts w:ascii="Times New Roman" w:eastAsia="Times New Roman" w:hAnsi="Times New Roman" w:cs="Times New Roman"/>
          <w:caps/>
          <w:sz w:val="24"/>
          <w:szCs w:val="24"/>
        </w:rPr>
        <w:t>{}</w:t>
      </w:r>
      <w:r w:rsidRPr="004B72BC">
        <w:rPr>
          <w:rFonts w:ascii="Times New Roman" w:eastAsia="Times New Roman" w:hAnsi="Times New Roman" w:cs="Times New Roman"/>
          <w:sz w:val="24"/>
          <w:szCs w:val="24"/>
        </w:rPr>
        <w:t>.  This application contained the section (§) 5103 notification requirements informing you of the evidence needed to substantiate a claim for death benefits</w:t>
      </w:r>
      <w:r w:rsidRPr="004B72BC">
        <w:rPr>
          <w:rFonts w:ascii="Times New Roman" w:eastAsia="Times New Roman" w:hAnsi="Times New Roman" w:cs="Times New Roman"/>
          <w:caps/>
          <w:sz w:val="24"/>
          <w:szCs w:val="24"/>
        </w:rPr>
        <w:t>.</w:t>
      </w:r>
    </w:p>
    <w:p w14:paraId="1D22D0A1" w14:textId="77777777" w:rsidR="00C54CD2" w:rsidRPr="004B72BC" w:rsidRDefault="00C54CD2" w:rsidP="00C54CD2">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caps/>
          <w:sz w:val="24"/>
          <w:szCs w:val="24"/>
        </w:rPr>
        <w:t>OR IF WE SENT A 5103 NOTICE</w:t>
      </w:r>
    </w:p>
    <w:p w14:paraId="5BAA7366" w14:textId="77777777" w:rsidR="00C54CD2" w:rsidRPr="004B72BC" w:rsidRDefault="00C54CD2" w:rsidP="00C54CD2">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 xml:space="preserve">Our letter to you, dated {} requested that you submit medical evidence showing that the Veteran’s </w:t>
      </w:r>
      <w:proofErr w:type="gramStart"/>
      <w:r w:rsidRPr="004B72BC">
        <w:rPr>
          <w:rFonts w:ascii="Times New Roman" w:eastAsia="Times New Roman" w:hAnsi="Times New Roman" w:cs="Times New Roman"/>
          <w:sz w:val="24"/>
          <w:szCs w:val="24"/>
        </w:rPr>
        <w:t>service connected</w:t>
      </w:r>
      <w:proofErr w:type="gramEnd"/>
      <w:r w:rsidRPr="004B72BC">
        <w:rPr>
          <w:rFonts w:ascii="Times New Roman" w:eastAsia="Times New Roman" w:hAnsi="Times New Roman" w:cs="Times New Roman"/>
          <w:sz w:val="24"/>
          <w:szCs w:val="24"/>
        </w:rPr>
        <w:t xml:space="preserve"> condition(s) caused or contributed to death and/or medical evidence showing a reasonable probability that the condition which contributed to the Veteran’s death was caused by injury or disease that began during active duty service.</w:t>
      </w:r>
    </w:p>
    <w:p w14:paraId="3519F1C3" w14:textId="77777777" w:rsidR="00C54CD2" w:rsidRPr="004B72BC" w:rsidRDefault="00C54CD2" w:rsidP="00C54CD2">
      <w:pPr>
        <w:spacing w:after="0" w:line="240" w:lineRule="auto"/>
        <w:rPr>
          <w:rFonts w:ascii="Times New Roman" w:eastAsia="Times New Roman" w:hAnsi="Times New Roman" w:cs="Times New Roman"/>
          <w:caps/>
          <w:sz w:val="24"/>
          <w:szCs w:val="24"/>
        </w:rPr>
      </w:pPr>
    </w:p>
    <w:p w14:paraId="3F5C9A49" w14:textId="77777777" w:rsidR="00C54CD2" w:rsidRPr="004B72BC" w:rsidRDefault="00C54CD2" w:rsidP="00C54CD2">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THIS PARAGRAPH ONLY NEEDED IF WE SENT A 5103 NOTICE.  On {} we received your submission of a VCAA notice response form indicating that you have no additional evidence to submit regarding your claim and that you wish to have a decision rendered as soon as possible.</w:t>
      </w:r>
    </w:p>
    <w:p w14:paraId="5E97B131" w14:textId="77777777" w:rsidR="00C54CD2" w:rsidRPr="004B72BC" w:rsidRDefault="00C54CD2" w:rsidP="00C54CD2">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caps/>
          <w:sz w:val="24"/>
          <w:szCs w:val="24"/>
        </w:rPr>
        <w:t xml:space="preserve"> </w:t>
      </w:r>
    </w:p>
    <w:p w14:paraId="7C759A5C" w14:textId="77777777" w:rsidR="00C54CD2" w:rsidRPr="004B72BC" w:rsidRDefault="00C54CD2" w:rsidP="00C54CD2">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 xml:space="preserve">As of the date of this rating, we have not received medical evidence indicating that the Veteran’s cause of death was incurred in-service or caused by injury or disease that began during a period of </w:t>
      </w:r>
      <w:proofErr w:type="gramStart"/>
      <w:r w:rsidRPr="004B72BC">
        <w:rPr>
          <w:rFonts w:ascii="Times New Roman" w:eastAsia="Times New Roman" w:hAnsi="Times New Roman" w:cs="Times New Roman"/>
          <w:sz w:val="24"/>
          <w:szCs w:val="24"/>
        </w:rPr>
        <w:t>active duty</w:t>
      </w:r>
      <w:proofErr w:type="gramEnd"/>
      <w:r w:rsidRPr="004B72BC">
        <w:rPr>
          <w:rFonts w:ascii="Times New Roman" w:eastAsia="Times New Roman" w:hAnsi="Times New Roman" w:cs="Times New Roman"/>
          <w:sz w:val="24"/>
          <w:szCs w:val="24"/>
        </w:rPr>
        <w:t xml:space="preserve"> service.</w:t>
      </w:r>
    </w:p>
    <w:p w14:paraId="46AFBB66" w14:textId="77777777" w:rsidR="00C54CD2" w:rsidRPr="004B72BC" w:rsidRDefault="00C54CD2" w:rsidP="00C54CD2">
      <w:pPr>
        <w:spacing w:after="0" w:line="240" w:lineRule="auto"/>
        <w:rPr>
          <w:rFonts w:ascii="Times New Roman" w:eastAsia="Times New Roman" w:hAnsi="Times New Roman" w:cs="Times New Roman"/>
          <w:caps/>
          <w:sz w:val="24"/>
          <w:szCs w:val="24"/>
        </w:rPr>
      </w:pPr>
    </w:p>
    <w:p w14:paraId="5EB51B2F" w14:textId="77777777" w:rsidR="00C54CD2" w:rsidRPr="004B72BC" w:rsidRDefault="00C54CD2" w:rsidP="00C54CD2">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There is no evidence that cause of death was manifest to a compensable degree within one year of the Veteran’s discharge from service for presumptive consideration.</w:t>
      </w:r>
    </w:p>
    <w:p w14:paraId="64E0BFD3" w14:textId="77777777" w:rsidR="00C54CD2" w:rsidRPr="004B72BC" w:rsidRDefault="00C54CD2" w:rsidP="00C54CD2">
      <w:pPr>
        <w:spacing w:after="0" w:line="240" w:lineRule="auto"/>
        <w:ind w:left="720" w:hanging="720"/>
        <w:rPr>
          <w:rFonts w:ascii="Times New Roman" w:eastAsia="Times New Roman" w:hAnsi="Times New Roman" w:cs="Times New Roman"/>
          <w:caps/>
          <w:sz w:val="24"/>
          <w:szCs w:val="24"/>
        </w:rPr>
      </w:pPr>
    </w:p>
    <w:p w14:paraId="1D2BF51F" w14:textId="77777777" w:rsidR="00C54CD2" w:rsidRPr="004B72BC" w:rsidRDefault="00C54CD2" w:rsidP="00C54CD2">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 xml:space="preserve">ELIMINATE THIS ONE IF THE VETERAN WAS NOT SC DURING HIS LIFETIME. There is no evidence that the above </w:t>
      </w:r>
      <w:proofErr w:type="gramStart"/>
      <w:r w:rsidRPr="004B72BC">
        <w:rPr>
          <w:rFonts w:ascii="Times New Roman" w:eastAsia="Times New Roman" w:hAnsi="Times New Roman" w:cs="Times New Roman"/>
          <w:sz w:val="24"/>
          <w:szCs w:val="24"/>
        </w:rPr>
        <w:t>service connected</w:t>
      </w:r>
      <w:proofErr w:type="gramEnd"/>
      <w:r w:rsidRPr="004B72BC">
        <w:rPr>
          <w:rFonts w:ascii="Times New Roman" w:eastAsia="Times New Roman" w:hAnsi="Times New Roman" w:cs="Times New Roman"/>
          <w:sz w:val="24"/>
          <w:szCs w:val="24"/>
        </w:rPr>
        <w:t xml:space="preserve"> conditions caused, aggravated or hastened the death of the Veteran.  </w:t>
      </w:r>
    </w:p>
    <w:p w14:paraId="3A675637" w14:textId="77777777" w:rsidR="00C54CD2" w:rsidRPr="004B72BC" w:rsidRDefault="00C54CD2" w:rsidP="00C54CD2">
      <w:pPr>
        <w:spacing w:after="0" w:line="240" w:lineRule="auto"/>
        <w:ind w:left="720" w:hanging="720"/>
        <w:rPr>
          <w:rFonts w:ascii="Times New Roman" w:eastAsia="Times New Roman" w:hAnsi="Times New Roman" w:cs="Times New Roman"/>
          <w:caps/>
          <w:sz w:val="24"/>
          <w:szCs w:val="24"/>
        </w:rPr>
      </w:pPr>
    </w:p>
    <w:p w14:paraId="29635F69" w14:textId="77777777" w:rsidR="00C54CD2" w:rsidRPr="004B72BC" w:rsidRDefault="00C54CD2" w:rsidP="00C54CD2">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Based on these findings, entitlement to service connection for the cause of the Veteran’s death is denied since evidence fails to show it was related to military service. {38 CFR 3.312}</w:t>
      </w:r>
    </w:p>
    <w:p w14:paraId="49550B01" w14:textId="77777777" w:rsidR="006F11C5" w:rsidRPr="004B72BC" w:rsidRDefault="006F11C5" w:rsidP="006F11C5">
      <w:pPr>
        <w:pStyle w:val="Heading2"/>
        <w:rPr>
          <w:rFonts w:ascii="Times New Roman" w:eastAsia="Times New Roman" w:hAnsi="Times New Roman" w:cs="Times New Roman"/>
          <w:b/>
          <w:bCs/>
          <w:caps/>
          <w:sz w:val="24"/>
          <w:szCs w:val="24"/>
        </w:rPr>
      </w:pPr>
      <w:bookmarkStart w:id="58" w:name="_Toc175116612"/>
      <w:bookmarkStart w:id="59" w:name="_Toc175289722"/>
      <w:r w:rsidRPr="004B72BC">
        <w:rPr>
          <w:rFonts w:ascii="Times New Roman" w:eastAsia="Times New Roman" w:hAnsi="Times New Roman" w:cs="Times New Roman"/>
          <w:b/>
          <w:bCs/>
          <w:sz w:val="24"/>
          <w:szCs w:val="24"/>
        </w:rPr>
        <w:t>Death denial with medical opinion</w:t>
      </w:r>
      <w:bookmarkEnd w:id="58"/>
      <w:bookmarkEnd w:id="59"/>
    </w:p>
    <w:p w14:paraId="6CBE1610" w14:textId="77777777" w:rsidR="006F11C5" w:rsidRPr="004B72BC" w:rsidRDefault="006F11C5" w:rsidP="006F11C5">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 xml:space="preserve">The death of a Veteran will be considered as having been due to a service-connected disability when the evidence establishes that such disability was either the primary or contributory cause of death.  </w:t>
      </w:r>
    </w:p>
    <w:p w14:paraId="536157BA" w14:textId="77777777" w:rsidR="006F11C5" w:rsidRPr="004B72BC" w:rsidRDefault="006F11C5" w:rsidP="006F11C5">
      <w:pPr>
        <w:spacing w:after="0" w:line="240" w:lineRule="auto"/>
        <w:rPr>
          <w:rFonts w:ascii="Times New Roman" w:eastAsia="Times New Roman" w:hAnsi="Times New Roman" w:cs="Times New Roman"/>
          <w:sz w:val="24"/>
          <w:szCs w:val="24"/>
        </w:rPr>
      </w:pPr>
    </w:p>
    <w:p w14:paraId="586F5468" w14:textId="77777777" w:rsidR="006F11C5" w:rsidRPr="004B72BC" w:rsidRDefault="006F11C5" w:rsidP="006F11C5">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 xml:space="preserve">The Veteran passed away on {}. Prior to death, the Veteran was service connected for {}. The death certificate recorded the Veteran’s primary cause of death as </w:t>
      </w:r>
      <w:r w:rsidRPr="004B72BC">
        <w:rPr>
          <w:rFonts w:ascii="Times New Roman" w:eastAsia="Times New Roman" w:hAnsi="Times New Roman" w:cs="Times New Roman"/>
          <w:caps/>
          <w:sz w:val="24"/>
          <w:szCs w:val="24"/>
        </w:rPr>
        <w:t xml:space="preserve">{}. </w:t>
      </w:r>
    </w:p>
    <w:p w14:paraId="420611D1" w14:textId="77777777" w:rsidR="006F11C5" w:rsidRPr="004B72BC" w:rsidRDefault="006F11C5" w:rsidP="006F11C5">
      <w:pPr>
        <w:spacing w:after="0" w:line="240" w:lineRule="auto"/>
        <w:rPr>
          <w:rFonts w:ascii="Times New Roman" w:eastAsia="Times New Roman" w:hAnsi="Times New Roman" w:cs="Times New Roman"/>
          <w:sz w:val="24"/>
          <w:szCs w:val="24"/>
        </w:rPr>
      </w:pPr>
    </w:p>
    <w:p w14:paraId="7DE65850" w14:textId="77777777" w:rsidR="006F11C5" w:rsidRPr="004B72BC" w:rsidRDefault="006F11C5" w:rsidP="006F11C5">
      <w:pPr>
        <w:spacing w:after="0" w:line="240" w:lineRule="auto"/>
        <w:rPr>
          <w:rFonts w:ascii="Times New Roman" w:eastAsiaTheme="minorEastAsia" w:hAnsi="Times New Roman" w:cs="Times New Roman"/>
          <w:caps/>
          <w:color w:val="262626" w:themeColor="text1" w:themeTint="D9"/>
          <w:kern w:val="24"/>
          <w:sz w:val="24"/>
          <w:szCs w:val="24"/>
        </w:rPr>
      </w:pPr>
      <w:r w:rsidRPr="004B72BC">
        <w:rPr>
          <w:rFonts w:ascii="Times New Roman" w:eastAsiaTheme="minorEastAsia" w:hAnsi="Times New Roman" w:cs="Times New Roman"/>
          <w:color w:val="262626" w:themeColor="text1" w:themeTint="D9"/>
          <w:kern w:val="24"/>
          <w:sz w:val="24"/>
          <w:szCs w:val="24"/>
        </w:rPr>
        <w:t xml:space="preserve">The Veteran’s service treatment records have been reviewed.  The evidence does not show the Veteran’s cause of death is related to service. </w:t>
      </w:r>
      <w:r w:rsidRPr="004B72BC">
        <w:rPr>
          <w:rFonts w:ascii="Times New Roman" w:eastAsiaTheme="minorEastAsia" w:hAnsi="Times New Roman" w:cs="Times New Roman"/>
          <w:caps/>
          <w:color w:val="262626" w:themeColor="text1" w:themeTint="D9"/>
          <w:kern w:val="24"/>
          <w:sz w:val="24"/>
          <w:szCs w:val="24"/>
        </w:rPr>
        <w:t xml:space="preserve"> </w:t>
      </w:r>
    </w:p>
    <w:p w14:paraId="08D6E9A8" w14:textId="77777777" w:rsidR="006F11C5" w:rsidRPr="004B72BC" w:rsidRDefault="006F11C5" w:rsidP="006F11C5">
      <w:pPr>
        <w:spacing w:after="0" w:line="240" w:lineRule="auto"/>
        <w:rPr>
          <w:rFonts w:ascii="Times New Roman" w:eastAsiaTheme="minorEastAsia" w:hAnsi="Times New Roman" w:cs="Times New Roman"/>
          <w:caps/>
          <w:color w:val="262626" w:themeColor="text1" w:themeTint="D9"/>
          <w:kern w:val="24"/>
          <w:sz w:val="24"/>
          <w:szCs w:val="24"/>
        </w:rPr>
      </w:pPr>
    </w:p>
    <w:p w14:paraId="37CE776C" w14:textId="77777777" w:rsidR="006F11C5" w:rsidRPr="004B72BC" w:rsidRDefault="006F11C5" w:rsidP="006F11C5">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VA examiner opined (negative opinion).  The examiner further opined, (rationale for opinion).</w:t>
      </w:r>
    </w:p>
    <w:p w14:paraId="06C83637" w14:textId="77777777" w:rsidR="006F11C5" w:rsidRPr="004B72BC" w:rsidRDefault="006F11C5" w:rsidP="006F11C5">
      <w:pPr>
        <w:spacing w:after="0" w:line="240" w:lineRule="auto"/>
        <w:rPr>
          <w:rFonts w:ascii="Times New Roman" w:eastAsia="Times New Roman" w:hAnsi="Times New Roman" w:cs="Times New Roman"/>
          <w:caps/>
          <w:sz w:val="24"/>
          <w:szCs w:val="24"/>
        </w:rPr>
      </w:pPr>
    </w:p>
    <w:p w14:paraId="49D49680" w14:textId="77777777" w:rsidR="006F11C5" w:rsidRPr="004B72BC" w:rsidRDefault="006F11C5" w:rsidP="006F11C5">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 xml:space="preserve">We received your application for dependency and indemnity compensation, survivor’s pension and/or accrued benefits on </w:t>
      </w:r>
      <w:r w:rsidRPr="004B72BC">
        <w:rPr>
          <w:rFonts w:ascii="Times New Roman" w:eastAsia="Times New Roman" w:hAnsi="Times New Roman" w:cs="Times New Roman"/>
          <w:caps/>
          <w:sz w:val="24"/>
          <w:szCs w:val="24"/>
        </w:rPr>
        <w:t>{}</w:t>
      </w:r>
      <w:r w:rsidRPr="004B72BC">
        <w:rPr>
          <w:rFonts w:ascii="Times New Roman" w:eastAsia="Times New Roman" w:hAnsi="Times New Roman" w:cs="Times New Roman"/>
          <w:sz w:val="24"/>
          <w:szCs w:val="24"/>
        </w:rPr>
        <w:t>.  This application contained the section (§) 5103 notification requirements informing you of the evidence needed to substantiate a claim for death benefits</w:t>
      </w:r>
      <w:r w:rsidRPr="004B72BC">
        <w:rPr>
          <w:rFonts w:ascii="Times New Roman" w:eastAsia="Times New Roman" w:hAnsi="Times New Roman" w:cs="Times New Roman"/>
          <w:caps/>
          <w:sz w:val="24"/>
          <w:szCs w:val="24"/>
        </w:rPr>
        <w:t>.</w:t>
      </w:r>
    </w:p>
    <w:p w14:paraId="75E4E6A6" w14:textId="77777777" w:rsidR="006F11C5" w:rsidRPr="004B72BC" w:rsidRDefault="006F11C5" w:rsidP="006F11C5">
      <w:pPr>
        <w:spacing w:after="0" w:line="240" w:lineRule="auto"/>
        <w:rPr>
          <w:rFonts w:ascii="Times New Roman" w:eastAsia="Times New Roman" w:hAnsi="Times New Roman" w:cs="Times New Roman"/>
          <w:caps/>
          <w:sz w:val="24"/>
          <w:szCs w:val="24"/>
        </w:rPr>
      </w:pPr>
    </w:p>
    <w:p w14:paraId="7B9E8104" w14:textId="04BD86B1" w:rsidR="006F11C5" w:rsidRPr="004B72BC" w:rsidRDefault="006F11C5" w:rsidP="006F11C5">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caps/>
          <w:sz w:val="24"/>
          <w:szCs w:val="24"/>
        </w:rPr>
        <w:t>OR IF WE SENT A 5103 NOTICE</w:t>
      </w:r>
    </w:p>
    <w:p w14:paraId="0AC87277" w14:textId="77777777" w:rsidR="006F11C5" w:rsidRPr="004B72BC" w:rsidRDefault="006F11C5" w:rsidP="006F11C5">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 xml:space="preserve">Our letter to you, dated {} requested that you submit medical evidence showing that the Veteran’s </w:t>
      </w:r>
      <w:proofErr w:type="gramStart"/>
      <w:r w:rsidRPr="004B72BC">
        <w:rPr>
          <w:rFonts w:ascii="Times New Roman" w:eastAsia="Times New Roman" w:hAnsi="Times New Roman" w:cs="Times New Roman"/>
          <w:sz w:val="24"/>
          <w:szCs w:val="24"/>
        </w:rPr>
        <w:t>service connected</w:t>
      </w:r>
      <w:proofErr w:type="gramEnd"/>
      <w:r w:rsidRPr="004B72BC">
        <w:rPr>
          <w:rFonts w:ascii="Times New Roman" w:eastAsia="Times New Roman" w:hAnsi="Times New Roman" w:cs="Times New Roman"/>
          <w:sz w:val="24"/>
          <w:szCs w:val="24"/>
        </w:rPr>
        <w:t xml:space="preserve"> condition(s) caused or contributed to death and/or medical evidence </w:t>
      </w:r>
      <w:r w:rsidRPr="004B72BC">
        <w:rPr>
          <w:rFonts w:ascii="Times New Roman" w:eastAsia="Times New Roman" w:hAnsi="Times New Roman" w:cs="Times New Roman"/>
          <w:sz w:val="24"/>
          <w:szCs w:val="24"/>
        </w:rPr>
        <w:lastRenderedPageBreak/>
        <w:t>showing a reasonable probability that the condition which contributed to the Veteran’s death was caused by injury or disease that began during active duty service.</w:t>
      </w:r>
    </w:p>
    <w:p w14:paraId="46DBE405" w14:textId="77777777" w:rsidR="006F11C5" w:rsidRPr="004B72BC" w:rsidRDefault="006F11C5" w:rsidP="006F11C5">
      <w:pPr>
        <w:spacing w:after="0" w:line="240" w:lineRule="auto"/>
        <w:rPr>
          <w:rFonts w:ascii="Times New Roman" w:eastAsia="Times New Roman" w:hAnsi="Times New Roman" w:cs="Times New Roman"/>
          <w:caps/>
          <w:sz w:val="24"/>
          <w:szCs w:val="24"/>
        </w:rPr>
      </w:pPr>
    </w:p>
    <w:p w14:paraId="7CC774C5" w14:textId="77777777" w:rsidR="006F11C5" w:rsidRPr="004B72BC" w:rsidRDefault="006F11C5" w:rsidP="006F11C5">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THIS PARAGRAPH ONLY NEEDED IF WE SENT A 5103 NOTICE.  On {} we received your submission of a VCAA notice response form indicating that you have no additional evidence to submit regarding your claim and that you wish to have a decision rendered as soon as possible.</w:t>
      </w:r>
    </w:p>
    <w:p w14:paraId="0AD7AB6C" w14:textId="77777777" w:rsidR="006F11C5" w:rsidRPr="004B72BC" w:rsidRDefault="006F11C5" w:rsidP="006F11C5">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caps/>
          <w:sz w:val="24"/>
          <w:szCs w:val="24"/>
        </w:rPr>
        <w:t xml:space="preserve"> </w:t>
      </w:r>
    </w:p>
    <w:p w14:paraId="0ED7F979" w14:textId="77777777" w:rsidR="006F11C5" w:rsidRPr="004B72BC" w:rsidRDefault="006F11C5" w:rsidP="006F11C5">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 xml:space="preserve">As of the date of this rating, we have not received medical evidence indicating that the Veteran’s cause of death was incurred in-service or caused by injury or disease that began during a period of </w:t>
      </w:r>
      <w:proofErr w:type="gramStart"/>
      <w:r w:rsidRPr="004B72BC">
        <w:rPr>
          <w:rFonts w:ascii="Times New Roman" w:eastAsia="Times New Roman" w:hAnsi="Times New Roman" w:cs="Times New Roman"/>
          <w:sz w:val="24"/>
          <w:szCs w:val="24"/>
        </w:rPr>
        <w:t>active duty</w:t>
      </w:r>
      <w:proofErr w:type="gramEnd"/>
      <w:r w:rsidRPr="004B72BC">
        <w:rPr>
          <w:rFonts w:ascii="Times New Roman" w:eastAsia="Times New Roman" w:hAnsi="Times New Roman" w:cs="Times New Roman"/>
          <w:sz w:val="24"/>
          <w:szCs w:val="24"/>
        </w:rPr>
        <w:t xml:space="preserve"> service.</w:t>
      </w:r>
    </w:p>
    <w:p w14:paraId="0E8A4305" w14:textId="77777777" w:rsidR="006F11C5" w:rsidRPr="004B72BC" w:rsidRDefault="006F11C5" w:rsidP="006F11C5">
      <w:pPr>
        <w:spacing w:after="0" w:line="240" w:lineRule="auto"/>
        <w:rPr>
          <w:rFonts w:ascii="Times New Roman" w:eastAsia="Times New Roman" w:hAnsi="Times New Roman" w:cs="Times New Roman"/>
          <w:caps/>
          <w:sz w:val="24"/>
          <w:szCs w:val="24"/>
        </w:rPr>
      </w:pPr>
    </w:p>
    <w:p w14:paraId="6939C2CC" w14:textId="77777777" w:rsidR="006F11C5" w:rsidRPr="004B72BC" w:rsidRDefault="006F11C5" w:rsidP="006F11C5">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There is no evidence that cause of death was manifest to a compensable degree within one year of the Veteran’s discharge from service for presumptive consideration.</w:t>
      </w:r>
    </w:p>
    <w:p w14:paraId="67F2FDD9" w14:textId="77777777" w:rsidR="006F11C5" w:rsidRPr="004B72BC" w:rsidRDefault="006F11C5" w:rsidP="006F11C5">
      <w:pPr>
        <w:spacing w:after="0" w:line="240" w:lineRule="auto"/>
        <w:ind w:left="720" w:hanging="720"/>
        <w:rPr>
          <w:rFonts w:ascii="Times New Roman" w:eastAsia="Times New Roman" w:hAnsi="Times New Roman" w:cs="Times New Roman"/>
          <w:caps/>
          <w:sz w:val="24"/>
          <w:szCs w:val="24"/>
        </w:rPr>
      </w:pPr>
    </w:p>
    <w:p w14:paraId="700163B1" w14:textId="77777777" w:rsidR="006F11C5" w:rsidRPr="004B72BC" w:rsidRDefault="006F11C5" w:rsidP="006F11C5">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 xml:space="preserve">ELIMINATE THIS ONE IF THE VETERAN WAS NOT SC DURING HIS LIFETIME. There is no evidence that the above </w:t>
      </w:r>
      <w:proofErr w:type="gramStart"/>
      <w:r w:rsidRPr="004B72BC">
        <w:rPr>
          <w:rFonts w:ascii="Times New Roman" w:eastAsia="Times New Roman" w:hAnsi="Times New Roman" w:cs="Times New Roman"/>
          <w:sz w:val="24"/>
          <w:szCs w:val="24"/>
        </w:rPr>
        <w:t>service connected</w:t>
      </w:r>
      <w:proofErr w:type="gramEnd"/>
      <w:r w:rsidRPr="004B72BC">
        <w:rPr>
          <w:rFonts w:ascii="Times New Roman" w:eastAsia="Times New Roman" w:hAnsi="Times New Roman" w:cs="Times New Roman"/>
          <w:sz w:val="24"/>
          <w:szCs w:val="24"/>
        </w:rPr>
        <w:t xml:space="preserve"> conditions caused, aggravated or hastened the death of the Veteran.  </w:t>
      </w:r>
    </w:p>
    <w:p w14:paraId="005A72CB" w14:textId="77777777" w:rsidR="006F11C5" w:rsidRPr="004B72BC" w:rsidRDefault="006F11C5" w:rsidP="006F11C5">
      <w:pPr>
        <w:spacing w:after="0" w:line="240" w:lineRule="auto"/>
        <w:rPr>
          <w:rFonts w:ascii="Times New Roman" w:eastAsia="Times New Roman" w:hAnsi="Times New Roman" w:cs="Times New Roman"/>
          <w:sz w:val="24"/>
          <w:szCs w:val="24"/>
        </w:rPr>
      </w:pPr>
    </w:p>
    <w:p w14:paraId="28F28208" w14:textId="77777777" w:rsidR="006F11C5" w:rsidRPr="004B72BC" w:rsidRDefault="006F11C5" w:rsidP="006F11C5">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Based on these findings, entitlement to service connection for the cause of the Veteran’s death is denied since evidence fails to show it was related to military service. {38 CFR 3.312}</w:t>
      </w:r>
    </w:p>
    <w:p w14:paraId="5B4E6726" w14:textId="77777777" w:rsidR="00C01EBE" w:rsidRPr="004B72BC" w:rsidRDefault="00C01EBE" w:rsidP="00C01EBE">
      <w:pPr>
        <w:pStyle w:val="Heading2"/>
        <w:rPr>
          <w:rFonts w:ascii="Times New Roman" w:eastAsia="Times New Roman" w:hAnsi="Times New Roman" w:cs="Times New Roman"/>
          <w:b/>
          <w:bCs/>
          <w:caps/>
          <w:sz w:val="24"/>
          <w:szCs w:val="24"/>
        </w:rPr>
      </w:pPr>
      <w:bookmarkStart w:id="60" w:name="_Toc175116613"/>
      <w:bookmarkStart w:id="61" w:name="_Toc175289723"/>
      <w:bookmarkStart w:id="62" w:name="_Hlk175127444"/>
      <w:r w:rsidRPr="004B72BC">
        <w:rPr>
          <w:rFonts w:ascii="Times New Roman" w:eastAsia="Times New Roman" w:hAnsi="Times New Roman" w:cs="Times New Roman"/>
          <w:b/>
          <w:bCs/>
          <w:caps/>
          <w:sz w:val="24"/>
          <w:szCs w:val="24"/>
        </w:rPr>
        <w:t>1318 Denial</w:t>
      </w:r>
      <w:bookmarkEnd w:id="60"/>
      <w:bookmarkEnd w:id="61"/>
    </w:p>
    <w:bookmarkEnd w:id="62"/>
    <w:p w14:paraId="20B5C03B" w14:textId="77777777" w:rsidR="00C01EBE" w:rsidRPr="004B72BC" w:rsidRDefault="00C01EBE" w:rsidP="00C01EBE">
      <w:pPr>
        <w:autoSpaceDE w:val="0"/>
        <w:autoSpaceDN w:val="0"/>
        <w:spacing w:before="40" w:after="4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 xml:space="preserve">Although the Veteran's death may not be due to service-related conditions, dependency and indemnity compensation benefits may be payable as if the cause of death were service connected if the cause of the Veteran's death was not due to willful misconduct and the Veteran was continuously rated totally disabled by reason of service connected disabilities for a period of 10 years or more immediately preceding death; or for five years if the total evaluation was continuously in effect from the date of discharge from military service; or for one year if the Veteran was a former POW who died after September 30, 1999. </w:t>
      </w:r>
    </w:p>
    <w:p w14:paraId="779C626F" w14:textId="77777777" w:rsidR="00C01EBE" w:rsidRPr="004B72BC" w:rsidRDefault="00C01EBE" w:rsidP="00C01EBE">
      <w:pPr>
        <w:autoSpaceDE w:val="0"/>
        <w:autoSpaceDN w:val="0"/>
        <w:spacing w:before="40" w:after="40" w:line="240" w:lineRule="auto"/>
        <w:rPr>
          <w:rFonts w:ascii="Times New Roman" w:eastAsia="Times New Roman" w:hAnsi="Times New Roman" w:cs="Times New Roman"/>
          <w:caps/>
          <w:sz w:val="24"/>
          <w:szCs w:val="24"/>
        </w:rPr>
      </w:pPr>
    </w:p>
    <w:p w14:paraId="457935B5" w14:textId="77777777" w:rsidR="00C01EBE" w:rsidRPr="004B72BC" w:rsidRDefault="00C01EBE" w:rsidP="00C01EBE">
      <w:pPr>
        <w:autoSpaceDE w:val="0"/>
        <w:autoSpaceDN w:val="0"/>
        <w:spacing w:before="40" w:after="4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Prior to his death, the Veteran was rated totally disabled since *****</w:t>
      </w:r>
      <w:proofErr w:type="gramStart"/>
      <w:r w:rsidRPr="004B72BC">
        <w:rPr>
          <w:rFonts w:ascii="Times New Roman" w:eastAsia="Times New Roman" w:hAnsi="Times New Roman" w:cs="Times New Roman"/>
          <w:sz w:val="24"/>
          <w:szCs w:val="24"/>
        </w:rPr>
        <w:t>*, and</w:t>
      </w:r>
      <w:proofErr w:type="gramEnd"/>
      <w:r w:rsidRPr="004B72BC">
        <w:rPr>
          <w:rFonts w:ascii="Times New Roman" w:eastAsia="Times New Roman" w:hAnsi="Times New Roman" w:cs="Times New Roman"/>
          <w:sz w:val="24"/>
          <w:szCs w:val="24"/>
        </w:rPr>
        <w:t xml:space="preserve"> passed away on (***). </w:t>
      </w:r>
    </w:p>
    <w:p w14:paraId="560E447C" w14:textId="77777777" w:rsidR="00C01EBE" w:rsidRPr="004B72BC" w:rsidRDefault="00C01EBE" w:rsidP="00C01EBE">
      <w:pPr>
        <w:autoSpaceDE w:val="0"/>
        <w:autoSpaceDN w:val="0"/>
        <w:spacing w:before="40" w:after="40" w:line="240" w:lineRule="auto"/>
        <w:rPr>
          <w:rFonts w:ascii="Times New Roman" w:eastAsia="Times New Roman" w:hAnsi="Times New Roman" w:cs="Times New Roman"/>
          <w:caps/>
          <w:sz w:val="24"/>
          <w:szCs w:val="24"/>
        </w:rPr>
      </w:pPr>
    </w:p>
    <w:p w14:paraId="7C6619D1" w14:textId="77777777" w:rsidR="00C01EBE" w:rsidRPr="004B72BC" w:rsidRDefault="00C01EBE" w:rsidP="00C01EBE">
      <w:pPr>
        <w:autoSpaceDE w:val="0"/>
        <w:autoSpaceDN w:val="0"/>
        <w:spacing w:before="40" w:after="4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Entitlement to dependency and indemnity compensation is not established on this basis because none of these requirements have been met.  {38 CFR 3.22, 38 USC 1318}</w:t>
      </w:r>
    </w:p>
    <w:p w14:paraId="3FB91EEB" w14:textId="09689309" w:rsidR="00F2501A" w:rsidRPr="004B72BC" w:rsidRDefault="00F2501A" w:rsidP="00F2501A">
      <w:pPr>
        <w:pStyle w:val="Heading2"/>
        <w:rPr>
          <w:rFonts w:ascii="Times New Roman" w:eastAsia="Times New Roman" w:hAnsi="Times New Roman" w:cs="Times New Roman"/>
          <w:b/>
          <w:bCs/>
          <w:caps/>
          <w:sz w:val="24"/>
          <w:szCs w:val="24"/>
        </w:rPr>
      </w:pPr>
      <w:bookmarkStart w:id="63" w:name="_Toc175289724"/>
      <w:r w:rsidRPr="004B72BC">
        <w:rPr>
          <w:rFonts w:ascii="Times New Roman" w:eastAsia="Times New Roman" w:hAnsi="Times New Roman" w:cs="Times New Roman"/>
          <w:b/>
          <w:bCs/>
          <w:caps/>
          <w:sz w:val="24"/>
          <w:szCs w:val="24"/>
        </w:rPr>
        <w:t>Detailed denial after denial(s)</w:t>
      </w:r>
      <w:bookmarkEnd w:id="63"/>
    </w:p>
    <w:p w14:paraId="7C6376D3" w14:textId="51A249FD" w:rsidR="00282E97" w:rsidRPr="004B72BC" w:rsidRDefault="00015758" w:rsidP="00015758">
      <w:pPr>
        <w:spacing w:before="100" w:beforeAutospacing="1" w:after="100" w:afterAutospacing="1" w:line="240" w:lineRule="auto"/>
        <w:ind w:left="720" w:hanging="720"/>
        <w:rPr>
          <w:rFonts w:ascii="Times New Roman" w:hAnsi="Times New Roman" w:cs="Times New Roman"/>
          <w:sz w:val="24"/>
          <w:szCs w:val="24"/>
        </w:rPr>
      </w:pPr>
      <w:r w:rsidRPr="004B72BC">
        <w:rPr>
          <w:rFonts w:ascii="Times New Roman" w:hAnsi="Times New Roman" w:cs="Times New Roman"/>
          <w:sz w:val="24"/>
          <w:szCs w:val="24"/>
        </w:rPr>
        <w:t>T</w:t>
      </w:r>
      <w:r w:rsidR="00282E97" w:rsidRPr="004B72BC">
        <w:rPr>
          <w:rFonts w:ascii="Times New Roman" w:hAnsi="Times New Roman" w:cs="Times New Roman"/>
          <w:sz w:val="24"/>
          <w:szCs w:val="24"/>
        </w:rPr>
        <w:t>he claim for service connection for the cause of death is considered reopened. However, the evidence</w:t>
      </w:r>
      <w:r w:rsidRPr="004B72BC">
        <w:rPr>
          <w:rFonts w:ascii="Times New Roman" w:hAnsi="Times New Roman" w:cs="Times New Roman"/>
          <w:sz w:val="24"/>
          <w:szCs w:val="24"/>
        </w:rPr>
        <w:t xml:space="preserve"> </w:t>
      </w:r>
      <w:r w:rsidR="00282E97" w:rsidRPr="004B72BC">
        <w:rPr>
          <w:rFonts w:ascii="Times New Roman" w:hAnsi="Times New Roman" w:cs="Times New Roman"/>
          <w:sz w:val="24"/>
          <w:szCs w:val="24"/>
        </w:rPr>
        <w:t>continues to show the Veteran's death was not incurred in or caused by military service. (38 CFR 3.22, 38 CFR 3.312)</w:t>
      </w:r>
    </w:p>
    <w:p w14:paraId="0ED2828D" w14:textId="77777777" w:rsidR="00282E97" w:rsidRPr="004B72BC" w:rsidRDefault="00282E97" w:rsidP="00282E97">
      <w:pPr>
        <w:spacing w:before="100" w:beforeAutospacing="1" w:after="100" w:afterAutospacing="1" w:line="240" w:lineRule="auto"/>
        <w:rPr>
          <w:rFonts w:ascii="Times New Roman" w:hAnsi="Times New Roman" w:cs="Times New Roman"/>
          <w:sz w:val="24"/>
          <w:szCs w:val="24"/>
        </w:rPr>
      </w:pPr>
      <w:r w:rsidRPr="004B72BC">
        <w:rPr>
          <w:rFonts w:ascii="Times New Roman" w:hAnsi="Times New Roman" w:cs="Times New Roman"/>
          <w:sz w:val="24"/>
          <w:szCs w:val="24"/>
        </w:rPr>
        <w:t xml:space="preserve">The death of a Veteran will be considered as having been due to a service-connected disability when the evidence establishes that such disability was either the primary or contributory cause of death. </w:t>
      </w:r>
    </w:p>
    <w:p w14:paraId="3CE7257A" w14:textId="77777777" w:rsidR="00282E97" w:rsidRPr="004B72BC" w:rsidRDefault="00282E97" w:rsidP="00282E97">
      <w:pPr>
        <w:spacing w:before="100" w:beforeAutospacing="1" w:after="100" w:afterAutospacing="1" w:line="240" w:lineRule="auto"/>
        <w:rPr>
          <w:rFonts w:ascii="Times New Roman" w:hAnsi="Times New Roman" w:cs="Times New Roman"/>
          <w:sz w:val="24"/>
          <w:szCs w:val="24"/>
        </w:rPr>
      </w:pPr>
      <w:r w:rsidRPr="004B72BC">
        <w:rPr>
          <w:rFonts w:ascii="Times New Roman" w:hAnsi="Times New Roman" w:cs="Times New Roman"/>
          <w:sz w:val="24"/>
          <w:szCs w:val="24"/>
        </w:rPr>
        <w:lastRenderedPageBreak/>
        <w:t>The date of death was MMDDYYYY. Prior to death, the Veteran was receiving compensation benefits for service-connected CONDITIONS. The cause of death was COD.</w:t>
      </w:r>
    </w:p>
    <w:p w14:paraId="0A959363" w14:textId="77777777" w:rsidR="00282E97" w:rsidRPr="004B72BC" w:rsidRDefault="00282E97" w:rsidP="00282E97">
      <w:pPr>
        <w:spacing w:before="100" w:beforeAutospacing="1" w:after="100" w:afterAutospacing="1" w:line="240" w:lineRule="auto"/>
        <w:rPr>
          <w:rFonts w:ascii="Times New Roman" w:hAnsi="Times New Roman" w:cs="Times New Roman"/>
          <w:sz w:val="24"/>
          <w:szCs w:val="24"/>
        </w:rPr>
      </w:pPr>
      <w:r w:rsidRPr="004B72BC">
        <w:rPr>
          <w:rFonts w:ascii="Times New Roman" w:hAnsi="Times New Roman" w:cs="Times New Roman"/>
          <w:sz w:val="24"/>
          <w:szCs w:val="24"/>
        </w:rPr>
        <w:t>The Veteran’s service treatment records have been reviewed. The evidence does not show the Veteran’s cause of death is related to service.  You reported the Veteran had a CONDITION while in service.  Navy service treatment records show an admission from MMDDYYYY to MMDDYY with an admission diagnosis of DX.  The Veteran underwent a medical board dated Month, Year, which found him unfit for duty due to DX. There is no definitive diagnosis of CONDITION. If you submit treatment records showing the Veteran had a DX during service or DX any time after service, we will review it.</w:t>
      </w:r>
    </w:p>
    <w:p w14:paraId="2743FD2E" w14:textId="77777777" w:rsidR="00282E97" w:rsidRPr="004B72BC" w:rsidRDefault="00282E97" w:rsidP="00282E97">
      <w:pPr>
        <w:spacing w:before="100" w:beforeAutospacing="1" w:after="100" w:afterAutospacing="1" w:line="240" w:lineRule="auto"/>
        <w:rPr>
          <w:rFonts w:ascii="Times New Roman" w:hAnsi="Times New Roman" w:cs="Times New Roman"/>
          <w:sz w:val="24"/>
          <w:szCs w:val="24"/>
        </w:rPr>
      </w:pPr>
      <w:r w:rsidRPr="004B72BC">
        <w:rPr>
          <w:rFonts w:ascii="Times New Roman" w:hAnsi="Times New Roman" w:cs="Times New Roman"/>
          <w:sz w:val="24"/>
          <w:szCs w:val="24"/>
        </w:rPr>
        <w:t xml:space="preserve">VA letters dated MMDDYYYY, MMDDYYYY, and USE AS MANY AS REQUIRED requested you submit medical evidence, treatment records or a medical opinion to support your claim.  We have received # different articles to support your claim.  However, to date, we have not received any treatment records or medical opinions to support your claim. If you submit treatment records or a medical opinion, we will review it. </w:t>
      </w:r>
    </w:p>
    <w:p w14:paraId="76549ABC" w14:textId="77777777" w:rsidR="00282E97" w:rsidRPr="004B72BC" w:rsidRDefault="00282E97" w:rsidP="00282E97">
      <w:pPr>
        <w:spacing w:before="100" w:beforeAutospacing="1" w:after="100" w:afterAutospacing="1" w:line="240" w:lineRule="auto"/>
        <w:rPr>
          <w:rFonts w:ascii="Times New Roman" w:hAnsi="Times New Roman" w:cs="Times New Roman"/>
          <w:sz w:val="24"/>
          <w:szCs w:val="24"/>
        </w:rPr>
      </w:pPr>
      <w:r w:rsidRPr="004B72BC">
        <w:rPr>
          <w:rFonts w:ascii="Times New Roman" w:hAnsi="Times New Roman" w:cs="Times New Roman"/>
          <w:sz w:val="24"/>
          <w:szCs w:val="24"/>
        </w:rPr>
        <w:t xml:space="preserve">You reported the Veteran was treated at the NAME VAMC without specifying when he was treated. We attempted to locate VA treatment </w:t>
      </w:r>
      <w:proofErr w:type="gramStart"/>
      <w:r w:rsidRPr="004B72BC">
        <w:rPr>
          <w:rFonts w:ascii="Times New Roman" w:hAnsi="Times New Roman" w:cs="Times New Roman"/>
          <w:sz w:val="24"/>
          <w:szCs w:val="24"/>
        </w:rPr>
        <w:t>records, but</w:t>
      </w:r>
      <w:proofErr w:type="gramEnd"/>
      <w:r w:rsidRPr="004B72BC">
        <w:rPr>
          <w:rFonts w:ascii="Times New Roman" w:hAnsi="Times New Roman" w:cs="Times New Roman"/>
          <w:sz w:val="24"/>
          <w:szCs w:val="24"/>
        </w:rPr>
        <w:t xml:space="preserve"> were unsuccessful in obtaining them. If you submit treatment records or dates of treatment at a VA facility, we will make further attempts to locate the treatment records. If you submit them or we find them, we will review them.  Note: your supplemental application reported on going treatment at the NAME VAMC, but on going is not considered a date of treatment. This supplemental application was received MMDDYYYY. </w:t>
      </w:r>
    </w:p>
    <w:p w14:paraId="26C11403" w14:textId="77777777" w:rsidR="00282E97" w:rsidRPr="004B72BC" w:rsidRDefault="00282E97" w:rsidP="00282E97">
      <w:pPr>
        <w:spacing w:before="100" w:beforeAutospacing="1" w:after="100" w:afterAutospacing="1" w:line="240" w:lineRule="auto"/>
        <w:rPr>
          <w:rFonts w:ascii="Times New Roman" w:hAnsi="Times New Roman" w:cs="Times New Roman"/>
          <w:sz w:val="24"/>
          <w:szCs w:val="24"/>
        </w:rPr>
      </w:pPr>
      <w:r w:rsidRPr="004B72BC">
        <w:rPr>
          <w:rFonts w:ascii="Times New Roman" w:hAnsi="Times New Roman" w:cs="Times New Roman"/>
          <w:sz w:val="24"/>
          <w:szCs w:val="24"/>
        </w:rPr>
        <w:t>We received your application for dependency and indemnity compensation, survivor’s pension and/or accrued benefits on MMDDYYYY. This application contained the section (§) 5103 notification requirements informing you of the evidence needed to substantiate a claim for death benefits.</w:t>
      </w:r>
    </w:p>
    <w:p w14:paraId="5829785A" w14:textId="77777777" w:rsidR="00282E97" w:rsidRPr="004B72BC" w:rsidRDefault="00282E97" w:rsidP="00282E97">
      <w:pPr>
        <w:spacing w:before="100" w:beforeAutospacing="1" w:after="100" w:afterAutospacing="1" w:line="240" w:lineRule="auto"/>
        <w:rPr>
          <w:rFonts w:ascii="Times New Roman" w:hAnsi="Times New Roman" w:cs="Times New Roman"/>
          <w:sz w:val="24"/>
          <w:szCs w:val="24"/>
        </w:rPr>
      </w:pPr>
      <w:r w:rsidRPr="004B72BC">
        <w:rPr>
          <w:rFonts w:ascii="Times New Roman" w:hAnsi="Times New Roman" w:cs="Times New Roman"/>
          <w:sz w:val="24"/>
          <w:szCs w:val="24"/>
        </w:rPr>
        <w:t xml:space="preserve">As of the date of this rating, we have not received medical evidence indicating that the Veteran’s cause of death was incurred in-service or caused by injury or disease that began during a period of </w:t>
      </w:r>
      <w:proofErr w:type="gramStart"/>
      <w:r w:rsidRPr="004B72BC">
        <w:rPr>
          <w:rFonts w:ascii="Times New Roman" w:hAnsi="Times New Roman" w:cs="Times New Roman"/>
          <w:sz w:val="24"/>
          <w:szCs w:val="24"/>
        </w:rPr>
        <w:t>active duty</w:t>
      </w:r>
      <w:proofErr w:type="gramEnd"/>
      <w:r w:rsidRPr="004B72BC">
        <w:rPr>
          <w:rFonts w:ascii="Times New Roman" w:hAnsi="Times New Roman" w:cs="Times New Roman"/>
          <w:sz w:val="24"/>
          <w:szCs w:val="24"/>
        </w:rPr>
        <w:t xml:space="preserve"> service.</w:t>
      </w:r>
    </w:p>
    <w:p w14:paraId="49FAF68D" w14:textId="77777777" w:rsidR="00282E97" w:rsidRPr="004B72BC" w:rsidRDefault="00282E97" w:rsidP="00282E97">
      <w:pPr>
        <w:spacing w:before="100" w:beforeAutospacing="1" w:after="100" w:afterAutospacing="1" w:line="240" w:lineRule="auto"/>
        <w:rPr>
          <w:rFonts w:ascii="Times New Roman" w:hAnsi="Times New Roman" w:cs="Times New Roman"/>
          <w:sz w:val="24"/>
          <w:szCs w:val="24"/>
        </w:rPr>
      </w:pPr>
      <w:r w:rsidRPr="004B72BC">
        <w:rPr>
          <w:rFonts w:ascii="Times New Roman" w:hAnsi="Times New Roman" w:cs="Times New Roman"/>
          <w:sz w:val="24"/>
          <w:szCs w:val="24"/>
        </w:rPr>
        <w:t>There is no evidence that cause of death was manifest to a compensable degree within one year of the Veteran’s discharge from service for presumptive consideration.</w:t>
      </w:r>
    </w:p>
    <w:p w14:paraId="3BD1619B" w14:textId="77777777" w:rsidR="00282E97" w:rsidRPr="004B72BC" w:rsidRDefault="00282E97" w:rsidP="00282E97">
      <w:pPr>
        <w:spacing w:before="100" w:beforeAutospacing="1" w:after="100" w:afterAutospacing="1" w:line="240" w:lineRule="auto"/>
        <w:rPr>
          <w:rFonts w:ascii="Times New Roman" w:hAnsi="Times New Roman" w:cs="Times New Roman"/>
          <w:sz w:val="24"/>
          <w:szCs w:val="24"/>
        </w:rPr>
      </w:pPr>
      <w:r w:rsidRPr="004B72BC">
        <w:rPr>
          <w:rFonts w:ascii="Times New Roman" w:hAnsi="Times New Roman" w:cs="Times New Roman"/>
          <w:sz w:val="24"/>
          <w:szCs w:val="24"/>
        </w:rPr>
        <w:t xml:space="preserve">There is no evidence that the above </w:t>
      </w:r>
      <w:proofErr w:type="gramStart"/>
      <w:r w:rsidRPr="004B72BC">
        <w:rPr>
          <w:rFonts w:ascii="Times New Roman" w:hAnsi="Times New Roman" w:cs="Times New Roman"/>
          <w:sz w:val="24"/>
          <w:szCs w:val="24"/>
        </w:rPr>
        <w:t>service connected</w:t>
      </w:r>
      <w:proofErr w:type="gramEnd"/>
      <w:r w:rsidRPr="004B72BC">
        <w:rPr>
          <w:rFonts w:ascii="Times New Roman" w:hAnsi="Times New Roman" w:cs="Times New Roman"/>
          <w:sz w:val="24"/>
          <w:szCs w:val="24"/>
        </w:rPr>
        <w:t xml:space="preserve"> conditions caused, aggravated or hastened the death of the Veteran.  </w:t>
      </w:r>
    </w:p>
    <w:p w14:paraId="6A9A3DBD" w14:textId="77777777" w:rsidR="00282E97" w:rsidRPr="004B72BC" w:rsidRDefault="00282E97" w:rsidP="00282E97">
      <w:pPr>
        <w:spacing w:before="100" w:beforeAutospacing="1" w:after="100" w:afterAutospacing="1" w:line="240" w:lineRule="auto"/>
        <w:rPr>
          <w:rFonts w:ascii="Times New Roman" w:hAnsi="Times New Roman" w:cs="Times New Roman"/>
          <w:sz w:val="24"/>
          <w:szCs w:val="24"/>
        </w:rPr>
      </w:pPr>
      <w:r w:rsidRPr="004B72BC">
        <w:rPr>
          <w:rFonts w:ascii="Times New Roman" w:hAnsi="Times New Roman" w:cs="Times New Roman"/>
          <w:sz w:val="24"/>
          <w:szCs w:val="24"/>
        </w:rPr>
        <w:t xml:space="preserve">The Veteran's service records show he served in LOCATION in MMDDYYYY. From this evidence, the Veteran's exposure to herbicides is conceded.   </w:t>
      </w:r>
    </w:p>
    <w:p w14:paraId="3A3F71F9" w14:textId="77777777" w:rsidR="00282E97" w:rsidRPr="004B72BC" w:rsidRDefault="00282E97" w:rsidP="00282E97">
      <w:pPr>
        <w:spacing w:before="100" w:beforeAutospacing="1" w:after="100" w:afterAutospacing="1" w:line="240" w:lineRule="auto"/>
        <w:rPr>
          <w:rFonts w:ascii="Times New Roman" w:hAnsi="Times New Roman" w:cs="Times New Roman"/>
          <w:sz w:val="24"/>
          <w:szCs w:val="24"/>
        </w:rPr>
      </w:pPr>
      <w:r w:rsidRPr="004B72BC">
        <w:rPr>
          <w:rFonts w:ascii="Times New Roman" w:hAnsi="Times New Roman" w:cs="Times New Roman"/>
          <w:sz w:val="24"/>
          <w:szCs w:val="24"/>
        </w:rPr>
        <w:t xml:space="preserve">Under the provisions of 38 USC 1116, VA has determined that presumption of service connection based on certain locations associated with herbicide exposure during military service is not warranted for any conditions other than those for which VA has found a positive </w:t>
      </w:r>
      <w:r w:rsidRPr="004B72BC">
        <w:rPr>
          <w:rFonts w:ascii="Times New Roman" w:hAnsi="Times New Roman" w:cs="Times New Roman"/>
          <w:sz w:val="24"/>
          <w:szCs w:val="24"/>
        </w:rPr>
        <w:lastRenderedPageBreak/>
        <w:t xml:space="preserve">association between the condition and such exposure. VA has determined that a positive association exists between exposure to herbicides and the subsequent development of the following conditions: AL amyloidosis; chloracne or other </w:t>
      </w:r>
      <w:proofErr w:type="spellStart"/>
      <w:r w:rsidRPr="004B72BC">
        <w:rPr>
          <w:rFonts w:ascii="Times New Roman" w:hAnsi="Times New Roman" w:cs="Times New Roman"/>
          <w:sz w:val="24"/>
          <w:szCs w:val="24"/>
        </w:rPr>
        <w:t>acneform</w:t>
      </w:r>
      <w:proofErr w:type="spellEnd"/>
      <w:r w:rsidRPr="004B72BC">
        <w:rPr>
          <w:rFonts w:ascii="Times New Roman" w:hAnsi="Times New Roman" w:cs="Times New Roman"/>
          <w:sz w:val="24"/>
          <w:szCs w:val="24"/>
        </w:rPr>
        <w:t xml:space="preserve"> disease consistent with chloracne; bladder cancer; type 2 diabetes (also known as type II diabetes mellitus or adult-onset diabetes); Hodgkin's disease; hypertension; hypothyroidism; ischemic heart disease (including, but not limited to, acute, subacute, and old myocardial infarction; atherosclerotic cardiovascular disease including coronary artery disease (including coronary spasm) and coronary bypass surgery; and stable, unstable, and </w:t>
      </w:r>
      <w:proofErr w:type="spellStart"/>
      <w:r w:rsidRPr="004B72BC">
        <w:rPr>
          <w:rFonts w:ascii="Times New Roman" w:hAnsi="Times New Roman" w:cs="Times New Roman"/>
          <w:sz w:val="24"/>
          <w:szCs w:val="24"/>
        </w:rPr>
        <w:t>Prinzmetal's</w:t>
      </w:r>
      <w:proofErr w:type="spellEnd"/>
      <w:r w:rsidRPr="004B72BC">
        <w:rPr>
          <w:rFonts w:ascii="Times New Roman" w:hAnsi="Times New Roman" w:cs="Times New Roman"/>
          <w:sz w:val="24"/>
          <w:szCs w:val="24"/>
        </w:rPr>
        <w:t xml:space="preserve"> angina); all chronic B-cell leukemias (including, but not limited to, hairy-cell leukemia and chronic lymphocytic leukemia); monoclonal gammopathy of undetermined significance; multiple myeloma; non-Hodgkin's lymphoma; Parkinson's disease; parkinsonism; early-onset peripheral neuropathy; porphyria cutanea </w:t>
      </w:r>
      <w:proofErr w:type="spellStart"/>
      <w:r w:rsidRPr="004B72BC">
        <w:rPr>
          <w:rFonts w:ascii="Times New Roman" w:hAnsi="Times New Roman" w:cs="Times New Roman"/>
          <w:sz w:val="24"/>
          <w:szCs w:val="24"/>
        </w:rPr>
        <w:t>tarda</w:t>
      </w:r>
      <w:proofErr w:type="spellEnd"/>
      <w:r w:rsidRPr="004B72BC">
        <w:rPr>
          <w:rFonts w:ascii="Times New Roman" w:hAnsi="Times New Roman" w:cs="Times New Roman"/>
          <w:sz w:val="24"/>
          <w:szCs w:val="24"/>
        </w:rPr>
        <w:t xml:space="preserve"> (PCT); prostate cancer; respiratory cancers (cancer of the lung, bronchus, larynx, or trachea); and soft-tissue sarcoma (other than osteosarcoma, chondrosarcoma, Kaposi's sarcoma, or mesothelioma). PCT, chloracne, and early-onset peripheral neuropathy are required to become manifest to a compensable degree within one year from last exposure.  </w:t>
      </w:r>
    </w:p>
    <w:p w14:paraId="2F043008" w14:textId="77777777" w:rsidR="00282E97" w:rsidRPr="004B72BC" w:rsidRDefault="00282E97" w:rsidP="00282E97">
      <w:pPr>
        <w:spacing w:before="100" w:beforeAutospacing="1" w:after="100" w:afterAutospacing="1" w:line="240" w:lineRule="auto"/>
        <w:rPr>
          <w:rFonts w:ascii="Times New Roman" w:hAnsi="Times New Roman" w:cs="Times New Roman"/>
          <w:sz w:val="24"/>
          <w:szCs w:val="24"/>
        </w:rPr>
      </w:pPr>
      <w:r w:rsidRPr="004B72BC">
        <w:rPr>
          <w:rFonts w:ascii="Times New Roman" w:hAnsi="Times New Roman" w:cs="Times New Roman"/>
          <w:sz w:val="24"/>
          <w:szCs w:val="24"/>
        </w:rPr>
        <w:t xml:space="preserve">Under the provisions of 38 USC 1116, VA has determined no positive association between DX and exposure to herbicides. Therefore, entitlement to service-connected death benefits </w:t>
      </w:r>
      <w:proofErr w:type="gramStart"/>
      <w:r w:rsidRPr="004B72BC">
        <w:rPr>
          <w:rFonts w:ascii="Times New Roman" w:hAnsi="Times New Roman" w:cs="Times New Roman"/>
          <w:sz w:val="24"/>
          <w:szCs w:val="24"/>
        </w:rPr>
        <w:t>on the basis of</w:t>
      </w:r>
      <w:proofErr w:type="gramEnd"/>
      <w:r w:rsidRPr="004B72BC">
        <w:rPr>
          <w:rFonts w:ascii="Times New Roman" w:hAnsi="Times New Roman" w:cs="Times New Roman"/>
          <w:sz w:val="24"/>
          <w:szCs w:val="24"/>
        </w:rPr>
        <w:t xml:space="preserve"> presumption may not be considered as there is no relationship between this disability and herbicide exposure. </w:t>
      </w:r>
    </w:p>
    <w:p w14:paraId="4EB35CD3" w14:textId="77777777" w:rsidR="00282E97" w:rsidRPr="004B72BC" w:rsidRDefault="00282E97" w:rsidP="00282E97">
      <w:pPr>
        <w:spacing w:before="100" w:beforeAutospacing="1" w:after="100" w:afterAutospacing="1" w:line="240" w:lineRule="auto"/>
        <w:rPr>
          <w:rFonts w:ascii="Times New Roman" w:hAnsi="Times New Roman" w:cs="Times New Roman"/>
          <w:sz w:val="24"/>
          <w:szCs w:val="24"/>
        </w:rPr>
      </w:pPr>
      <w:r w:rsidRPr="004B72BC">
        <w:rPr>
          <w:rFonts w:ascii="Times New Roman" w:hAnsi="Times New Roman" w:cs="Times New Roman"/>
          <w:sz w:val="24"/>
          <w:szCs w:val="24"/>
        </w:rPr>
        <w:t>Based on cumulative scientific data reported by the National Academy of Science (NAS) since 1993, the Secretary has determined that a positive association does not exist between herbicide exposure and the following condition, cancer of neck, listed as the Veteran’s cause of death and that a presumption of SC is not warranted for any conditions causing or contributing to the Veteran's death.</w:t>
      </w:r>
    </w:p>
    <w:p w14:paraId="51FCF427" w14:textId="77777777" w:rsidR="00282E97" w:rsidRPr="004B72BC" w:rsidRDefault="00282E97" w:rsidP="00282E97">
      <w:pPr>
        <w:spacing w:before="100" w:beforeAutospacing="1" w:after="100" w:afterAutospacing="1" w:line="240" w:lineRule="auto"/>
        <w:rPr>
          <w:rFonts w:ascii="Times New Roman" w:hAnsi="Times New Roman" w:cs="Times New Roman"/>
          <w:sz w:val="24"/>
          <w:szCs w:val="24"/>
        </w:rPr>
      </w:pPr>
      <w:r w:rsidRPr="004B72BC">
        <w:rPr>
          <w:rFonts w:ascii="Times New Roman" w:hAnsi="Times New Roman" w:cs="Times New Roman"/>
          <w:sz w:val="24"/>
          <w:szCs w:val="24"/>
        </w:rPr>
        <w:t>You reported DX could refer to If you submit treatment records showing a more specific diagnosis than DX, we will review it.  Any treatment records or medical opinions you submit will be reviewed, and if a grant of benefits is warranted, we will grant you benefits.</w:t>
      </w:r>
    </w:p>
    <w:p w14:paraId="702F4C6A" w14:textId="77777777" w:rsidR="00282E97" w:rsidRPr="004B72BC" w:rsidRDefault="00282E97" w:rsidP="00282E97">
      <w:pPr>
        <w:spacing w:before="100" w:beforeAutospacing="1" w:after="100" w:afterAutospacing="1" w:line="240" w:lineRule="auto"/>
        <w:rPr>
          <w:rFonts w:ascii="Times New Roman" w:hAnsi="Times New Roman" w:cs="Times New Roman"/>
          <w:sz w:val="24"/>
          <w:szCs w:val="24"/>
        </w:rPr>
      </w:pPr>
      <w:r w:rsidRPr="004B72BC">
        <w:rPr>
          <w:rFonts w:ascii="Times New Roman" w:hAnsi="Times New Roman" w:cs="Times New Roman"/>
          <w:sz w:val="24"/>
          <w:szCs w:val="24"/>
        </w:rPr>
        <w:t>Exposures under PACT Act have been considered; however, no medical opinion is being requested. If you submit treatment records, to include a medical opinion, we will consider them.</w:t>
      </w:r>
    </w:p>
    <w:p w14:paraId="61936CF3" w14:textId="77777777" w:rsidR="00282E97" w:rsidRPr="004B72BC" w:rsidRDefault="00282E97" w:rsidP="00282E97">
      <w:pPr>
        <w:spacing w:before="100" w:beforeAutospacing="1" w:after="100" w:afterAutospacing="1" w:line="240" w:lineRule="auto"/>
        <w:rPr>
          <w:rFonts w:ascii="Times New Roman" w:hAnsi="Times New Roman" w:cs="Times New Roman"/>
          <w:sz w:val="24"/>
          <w:szCs w:val="24"/>
        </w:rPr>
      </w:pPr>
      <w:r w:rsidRPr="004B72BC">
        <w:rPr>
          <w:rFonts w:ascii="Times New Roman" w:hAnsi="Times New Roman" w:cs="Times New Roman"/>
          <w:sz w:val="24"/>
          <w:szCs w:val="24"/>
        </w:rPr>
        <w:t>Based on these findings, entitlement to service connection for the cause of the Veteran’s death is denied since evidence fails to show that it was related to military service. (38 USC 1116, 38 CFR 3.307, 38 CFR 3.309, 38 CFR 3.312)</w:t>
      </w:r>
    </w:p>
    <w:p w14:paraId="20A105DE" w14:textId="77777777" w:rsidR="007B7076" w:rsidRPr="004B72BC" w:rsidRDefault="007B7076" w:rsidP="007B7076">
      <w:pPr>
        <w:pStyle w:val="NormalWeb"/>
        <w:outlineLvl w:val="1"/>
      </w:pPr>
      <w:bookmarkStart w:id="64" w:name="_Toc175116620"/>
      <w:bookmarkStart w:id="65" w:name="_Toc175289725"/>
      <w:r w:rsidRPr="004B72BC">
        <w:rPr>
          <w:b/>
          <w:bCs/>
        </w:rPr>
        <w:t>For fire related STRs</w:t>
      </w:r>
      <w:bookmarkEnd w:id="64"/>
      <w:bookmarkEnd w:id="65"/>
    </w:p>
    <w:p w14:paraId="5C6AD5B6" w14:textId="77777777" w:rsidR="007B7076" w:rsidRPr="004B72BC" w:rsidRDefault="007B7076" w:rsidP="007B7076">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 xml:space="preserve">No service treatment (or personnel records) </w:t>
      </w:r>
      <w:proofErr w:type="gramStart"/>
      <w:r w:rsidRPr="004B72BC">
        <w:rPr>
          <w:rFonts w:ascii="Times New Roman" w:eastAsia="Times New Roman" w:hAnsi="Times New Roman" w:cs="Times New Roman"/>
          <w:sz w:val="24"/>
          <w:szCs w:val="24"/>
        </w:rPr>
        <w:t>were</w:t>
      </w:r>
      <w:proofErr w:type="gramEnd"/>
      <w:r w:rsidRPr="004B72BC">
        <w:rPr>
          <w:rFonts w:ascii="Times New Roman" w:eastAsia="Times New Roman" w:hAnsi="Times New Roman" w:cs="Times New Roman"/>
          <w:sz w:val="24"/>
          <w:szCs w:val="24"/>
        </w:rPr>
        <w:t xml:space="preserve"> available for review.  </w:t>
      </w:r>
      <w:r w:rsidRPr="004B72BC">
        <w:rPr>
          <w:rFonts w:ascii="Times New Roman" w:eastAsia="Times New Roman" w:hAnsi="Times New Roman" w:cs="Times New Roman"/>
          <w:caps/>
          <w:sz w:val="24"/>
          <w:szCs w:val="24"/>
        </w:rPr>
        <w:t>E</w:t>
      </w:r>
      <w:r w:rsidRPr="004B72BC">
        <w:rPr>
          <w:rFonts w:ascii="Times New Roman" w:eastAsia="Times New Roman" w:hAnsi="Times New Roman" w:cs="Times New Roman"/>
          <w:sz w:val="24"/>
          <w:szCs w:val="24"/>
        </w:rPr>
        <w:t>fforts to obtain the records from all potential sources were unsuccessful.  The National Personnel Records Center (NPRC), St. Louis, Missouri, in response to VA requests, reported the records may have been destroyed in a fire at the records center in 1973</w:t>
      </w:r>
      <w:r w:rsidRPr="004B72BC">
        <w:rPr>
          <w:rFonts w:ascii="Times New Roman" w:eastAsia="Times New Roman" w:hAnsi="Times New Roman" w:cs="Times New Roman"/>
          <w:caps/>
          <w:sz w:val="24"/>
          <w:szCs w:val="24"/>
        </w:rPr>
        <w:t>.</w:t>
      </w:r>
      <w:r w:rsidRPr="004B72BC">
        <w:rPr>
          <w:rFonts w:ascii="Times New Roman" w:eastAsia="Times New Roman" w:hAnsi="Times New Roman" w:cs="Times New Roman"/>
          <w:sz w:val="24"/>
          <w:szCs w:val="24"/>
        </w:rPr>
        <w:t xml:space="preserve">  NPRC could not confirm the existence of such records; only the fact that if they had been stored at the records center, they would have been stored in an area damaged by the fire.  If these records are located </w:t>
      </w:r>
      <w:proofErr w:type="gramStart"/>
      <w:r w:rsidRPr="004B72BC">
        <w:rPr>
          <w:rFonts w:ascii="Times New Roman" w:eastAsia="Times New Roman" w:hAnsi="Times New Roman" w:cs="Times New Roman"/>
          <w:sz w:val="24"/>
          <w:szCs w:val="24"/>
        </w:rPr>
        <w:t>at a later date</w:t>
      </w:r>
      <w:proofErr w:type="gramEnd"/>
      <w:r w:rsidRPr="004B72BC">
        <w:rPr>
          <w:rFonts w:ascii="Times New Roman" w:eastAsia="Times New Roman" w:hAnsi="Times New Roman" w:cs="Times New Roman"/>
          <w:sz w:val="24"/>
          <w:szCs w:val="24"/>
        </w:rPr>
        <w:t xml:space="preserve">, this decision </w:t>
      </w:r>
      <w:r w:rsidRPr="004B72BC">
        <w:rPr>
          <w:rFonts w:ascii="Times New Roman" w:eastAsia="Times New Roman" w:hAnsi="Times New Roman" w:cs="Times New Roman"/>
          <w:sz w:val="24"/>
          <w:szCs w:val="24"/>
        </w:rPr>
        <w:lastRenderedPageBreak/>
        <w:t>will be reconsidered.  If a different decision results, that decision will be effective as of the date of this pending claim.</w:t>
      </w:r>
      <w:r w:rsidRPr="004B72BC">
        <w:rPr>
          <w:rFonts w:ascii="Times New Roman" w:eastAsia="Times New Roman" w:hAnsi="Times New Roman" w:cs="Times New Roman"/>
          <w:caps/>
          <w:sz w:val="24"/>
          <w:szCs w:val="24"/>
        </w:rPr>
        <w:t xml:space="preserve"> </w:t>
      </w:r>
      <w:r w:rsidRPr="004B72BC">
        <w:rPr>
          <w:rFonts w:ascii="Times New Roman" w:eastAsia="Times New Roman" w:hAnsi="Times New Roman" w:cs="Times New Roman"/>
          <w:sz w:val="24"/>
          <w:szCs w:val="24"/>
        </w:rPr>
        <w:t>If you wish to complete a NA Form 13055, request for information needed to reconstruct medical data, the form can be found</w:t>
      </w:r>
      <w:r w:rsidRPr="004B72BC">
        <w:rPr>
          <w:rFonts w:ascii="Times New Roman" w:eastAsia="Times New Roman" w:hAnsi="Times New Roman" w:cs="Times New Roman"/>
          <w:caps/>
          <w:sz w:val="24"/>
          <w:szCs w:val="24"/>
        </w:rPr>
        <w:t xml:space="preserve"> </w:t>
      </w:r>
      <w:r w:rsidRPr="004B72BC">
        <w:rPr>
          <w:rFonts w:ascii="Times New Roman" w:eastAsia="Times New Roman" w:hAnsi="Times New Roman" w:cs="Times New Roman"/>
          <w:sz w:val="24"/>
          <w:szCs w:val="24"/>
        </w:rPr>
        <w:t xml:space="preserve">at </w:t>
      </w:r>
      <w:hyperlink r:id="rId12" w:history="1">
        <w:r w:rsidRPr="004B72BC">
          <w:rPr>
            <w:rFonts w:ascii="Times New Roman" w:eastAsia="Times New Roman" w:hAnsi="Times New Roman" w:cs="Times New Roman"/>
            <w:color w:val="0000FF"/>
            <w:sz w:val="24"/>
            <w:szCs w:val="24"/>
            <w:u w:val="single"/>
          </w:rPr>
          <w:t>https://www.archives.gov</w:t>
        </w:r>
      </w:hyperlink>
      <w:r w:rsidRPr="004B72BC">
        <w:rPr>
          <w:rFonts w:ascii="Times New Roman" w:eastAsia="Times New Roman" w:hAnsi="Times New Roman" w:cs="Times New Roman"/>
          <w:caps/>
          <w:sz w:val="24"/>
          <w:szCs w:val="24"/>
        </w:rPr>
        <w:t xml:space="preserve">.  </w:t>
      </w:r>
    </w:p>
    <w:p w14:paraId="17FBB7D1" w14:textId="77777777" w:rsidR="007B7076" w:rsidRPr="004B72BC" w:rsidRDefault="007B7076" w:rsidP="007B7076">
      <w:pPr>
        <w:pStyle w:val="Heading2"/>
        <w:rPr>
          <w:rFonts w:ascii="Times New Roman" w:eastAsiaTheme="minorEastAsia" w:hAnsi="Times New Roman" w:cs="Times New Roman"/>
          <w:b/>
          <w:bCs/>
          <w:color w:val="262626" w:themeColor="text1" w:themeTint="D9"/>
          <w:kern w:val="24"/>
          <w:sz w:val="24"/>
          <w:szCs w:val="24"/>
        </w:rPr>
      </w:pPr>
      <w:bookmarkStart w:id="66" w:name="_Toc175116621"/>
      <w:bookmarkStart w:id="67" w:name="_Toc175289726"/>
      <w:r w:rsidRPr="004B72BC">
        <w:rPr>
          <w:rFonts w:ascii="Times New Roman" w:eastAsiaTheme="minorEastAsia" w:hAnsi="Times New Roman" w:cs="Times New Roman"/>
          <w:b/>
          <w:bCs/>
          <w:color w:val="262626" w:themeColor="text1" w:themeTint="D9"/>
          <w:kern w:val="24"/>
          <w:sz w:val="24"/>
          <w:szCs w:val="24"/>
        </w:rPr>
        <w:t>Alternative text if we sent fire related letter and now have the STRs</w:t>
      </w:r>
      <w:bookmarkEnd w:id="66"/>
      <w:bookmarkEnd w:id="67"/>
    </w:p>
    <w:p w14:paraId="38E8D1D2" w14:textId="77777777" w:rsidR="007B7076" w:rsidRPr="004B72BC" w:rsidRDefault="007B7076" w:rsidP="007B7076">
      <w:pPr>
        <w:spacing w:after="0" w:line="240" w:lineRule="auto"/>
        <w:rPr>
          <w:rFonts w:ascii="Times New Roman" w:hAnsi="Times New Roman" w:cs="Times New Roman"/>
          <w:b/>
          <w:bCs/>
          <w:sz w:val="24"/>
          <w:szCs w:val="24"/>
        </w:rPr>
      </w:pPr>
      <w:r w:rsidRPr="004B72BC">
        <w:rPr>
          <w:rFonts w:ascii="Times New Roman" w:eastAsiaTheme="minorEastAsia" w:hAnsi="Times New Roman" w:cs="Times New Roman"/>
          <w:color w:val="262626" w:themeColor="text1" w:themeTint="D9"/>
          <w:kern w:val="24"/>
          <w:sz w:val="24"/>
          <w:szCs w:val="24"/>
        </w:rPr>
        <w:t>On initial review of your claim, no service treatment records were available for review. The national personnel records center (NPRC), St. Louis, Missouri, in response to VA requests, reported on (date) the records may have been destroyed in a fire at the records center in 1973. NPRC could not confirm the existence of such records; only the fact that if they had been stored at the records center</w:t>
      </w:r>
      <w:r w:rsidRPr="004B72BC">
        <w:rPr>
          <w:rFonts w:ascii="Times New Roman" w:eastAsiaTheme="minorEastAsia" w:hAnsi="Times New Roman" w:cs="Times New Roman"/>
          <w:caps/>
          <w:color w:val="262626" w:themeColor="text1" w:themeTint="D9"/>
          <w:kern w:val="24"/>
          <w:sz w:val="24"/>
          <w:szCs w:val="24"/>
        </w:rPr>
        <w:t>,</w:t>
      </w:r>
      <w:r w:rsidRPr="004B72BC">
        <w:rPr>
          <w:rFonts w:ascii="Times New Roman" w:eastAsiaTheme="minorEastAsia" w:hAnsi="Times New Roman" w:cs="Times New Roman"/>
          <w:color w:val="262626" w:themeColor="text1" w:themeTint="D9"/>
          <w:kern w:val="24"/>
          <w:sz w:val="24"/>
          <w:szCs w:val="24"/>
        </w:rPr>
        <w:t xml:space="preserve"> they would have been stored in an area damaged by the fire. We sent you a letter informing you that the Veteran's service treatment records are unavailable and asking you to send personal copies on (date). However, we subsequently received the</w:t>
      </w:r>
      <w:r w:rsidRPr="004B72BC">
        <w:rPr>
          <w:rFonts w:ascii="Times New Roman" w:eastAsiaTheme="minorEastAsia" w:hAnsi="Times New Roman" w:cs="Times New Roman"/>
          <w:caps/>
          <w:color w:val="262626" w:themeColor="text1" w:themeTint="D9"/>
          <w:kern w:val="24"/>
          <w:sz w:val="24"/>
          <w:szCs w:val="24"/>
        </w:rPr>
        <w:t xml:space="preserve"> </w:t>
      </w:r>
      <w:r w:rsidRPr="004B72BC">
        <w:rPr>
          <w:rFonts w:ascii="Times New Roman" w:eastAsiaTheme="minorEastAsia" w:hAnsi="Times New Roman" w:cs="Times New Roman"/>
          <w:color w:val="262626" w:themeColor="text1" w:themeTint="D9"/>
          <w:kern w:val="24"/>
          <w:sz w:val="24"/>
          <w:szCs w:val="24"/>
        </w:rPr>
        <w:t>Veteran's claims file from long term storage, and his service treatment records were contained within, received by VA in (I try to give a year rather than the entire date</w:t>
      </w:r>
    </w:p>
    <w:p w14:paraId="56C64442" w14:textId="77777777" w:rsidR="007B7076" w:rsidRPr="004B72BC" w:rsidRDefault="007B7076" w:rsidP="007B7076">
      <w:pPr>
        <w:pStyle w:val="NormalWeb"/>
        <w:outlineLvl w:val="1"/>
        <w:rPr>
          <w:b/>
          <w:bCs/>
        </w:rPr>
      </w:pPr>
      <w:bookmarkStart w:id="68" w:name="_Toc175116622"/>
      <w:bookmarkStart w:id="69" w:name="_Toc175289727"/>
      <w:r w:rsidRPr="004B72BC">
        <w:rPr>
          <w:b/>
          <w:bCs/>
        </w:rPr>
        <w:t>Natural causes as the cause of death on a death certificate</w:t>
      </w:r>
      <w:bookmarkEnd w:id="68"/>
      <w:bookmarkEnd w:id="69"/>
    </w:p>
    <w:p w14:paraId="0F358DC4" w14:textId="77777777" w:rsidR="007B7076" w:rsidRPr="004B72BC" w:rsidRDefault="007B7076" w:rsidP="007B7076">
      <w:pPr>
        <w:pStyle w:val="NormalWeb"/>
        <w:rPr>
          <w:caps/>
        </w:rPr>
      </w:pPr>
      <w:r w:rsidRPr="004B72BC">
        <w:t xml:space="preserve">Place this </w:t>
      </w:r>
      <w:proofErr w:type="spellStart"/>
      <w:r w:rsidRPr="004B72BC">
        <w:t>autotext</w:t>
      </w:r>
      <w:proofErr w:type="spellEnd"/>
      <w:r w:rsidRPr="004B72BC">
        <w:t xml:space="preserve"> in place of the standard STR denial </w:t>
      </w:r>
      <w:proofErr w:type="spellStart"/>
      <w:r w:rsidRPr="004B72BC">
        <w:t>autotext</w:t>
      </w:r>
      <w:proofErr w:type="spellEnd"/>
    </w:p>
    <w:p w14:paraId="148C605D" w14:textId="77777777" w:rsidR="007B7076" w:rsidRPr="004B72BC" w:rsidRDefault="007B7076" w:rsidP="007B7076">
      <w:pPr>
        <w:pStyle w:val="NormalWeb"/>
        <w:rPr>
          <w:caps/>
        </w:rPr>
      </w:pPr>
      <w:r w:rsidRPr="004B72BC">
        <w:t xml:space="preserve">We reviewed the Veteran’s service treatment </w:t>
      </w:r>
      <w:proofErr w:type="gramStart"/>
      <w:r w:rsidRPr="004B72BC">
        <w:t>records,</w:t>
      </w:r>
      <w:proofErr w:type="gramEnd"/>
      <w:r w:rsidRPr="004B72BC">
        <w:t xml:space="preserve"> however, the Veteran's cause of death is shown as natural causes.  Therefore, there is no chronic medical condition that can be related to the Veteran's death.</w:t>
      </w:r>
    </w:p>
    <w:p w14:paraId="68598030" w14:textId="77777777" w:rsidR="007B7076" w:rsidRPr="004B72BC" w:rsidRDefault="007B7076" w:rsidP="007B7076">
      <w:pPr>
        <w:pStyle w:val="Heading2"/>
        <w:rPr>
          <w:rFonts w:ascii="Times New Roman" w:eastAsia="Calibri" w:hAnsi="Times New Roman" w:cs="Times New Roman"/>
          <w:caps/>
          <w:sz w:val="24"/>
          <w:szCs w:val="24"/>
        </w:rPr>
      </w:pPr>
      <w:bookmarkStart w:id="70" w:name="_Toc175116623"/>
      <w:bookmarkStart w:id="71" w:name="_Toc175289728"/>
      <w:r w:rsidRPr="004B72BC">
        <w:rPr>
          <w:rFonts w:ascii="Times New Roman" w:eastAsia="Calibri" w:hAnsi="Times New Roman" w:cs="Times New Roman"/>
          <w:b/>
          <w:bCs/>
          <w:sz w:val="24"/>
          <w:szCs w:val="24"/>
        </w:rPr>
        <w:t>Not using identified treatment records</w:t>
      </w:r>
      <w:r w:rsidRPr="004B72BC">
        <w:rPr>
          <w:rFonts w:ascii="Times New Roman" w:eastAsia="Calibri" w:hAnsi="Times New Roman" w:cs="Times New Roman"/>
          <w:sz w:val="24"/>
          <w:szCs w:val="24"/>
        </w:rPr>
        <w:t xml:space="preserve"> (must alter for each case and be sure they are not required)</w:t>
      </w:r>
      <w:bookmarkEnd w:id="70"/>
      <w:bookmarkEnd w:id="71"/>
    </w:p>
    <w:p w14:paraId="4C979850" w14:textId="77777777" w:rsidR="007B7076" w:rsidRPr="004B72BC" w:rsidRDefault="007B7076" w:rsidP="007B7076">
      <w:pPr>
        <w:spacing w:before="100" w:beforeAutospacing="1" w:after="100" w:afterAutospacing="1" w:line="240" w:lineRule="auto"/>
        <w:rPr>
          <w:rFonts w:ascii="Times New Roman" w:eastAsia="Times New Roman" w:hAnsi="Times New Roman" w:cs="Times New Roman"/>
          <w:color w:val="000000"/>
          <w:sz w:val="24"/>
          <w:szCs w:val="24"/>
        </w:rPr>
      </w:pPr>
      <w:r w:rsidRPr="004B72BC">
        <w:rPr>
          <w:rFonts w:ascii="Times New Roman" w:eastAsia="Times New Roman" w:hAnsi="Times New Roman" w:cs="Times New Roman"/>
          <w:color w:val="000000"/>
          <w:sz w:val="24"/>
          <w:szCs w:val="24"/>
        </w:rPr>
        <w:t>We received VA Form 21-4142, Authorization and consent to release information to the Department of Veterans Affairs (VA), for (), on ().  However, we did not attempt to get these medical records because they would not provide a plausible nexus between the Veteran's cause of death and his military service.</w:t>
      </w:r>
    </w:p>
    <w:p w14:paraId="6EBB1DF6" w14:textId="77777777" w:rsidR="007B7076" w:rsidRPr="004B72BC" w:rsidRDefault="007B7076" w:rsidP="007B7076">
      <w:pPr>
        <w:pStyle w:val="Heading2"/>
        <w:rPr>
          <w:rFonts w:ascii="Times New Roman" w:eastAsia="Times New Roman" w:hAnsi="Times New Roman" w:cs="Times New Roman"/>
          <w:b/>
          <w:bCs/>
          <w:caps/>
          <w:sz w:val="24"/>
          <w:szCs w:val="24"/>
        </w:rPr>
      </w:pPr>
      <w:bookmarkStart w:id="72" w:name="_Toc175116624"/>
      <w:bookmarkStart w:id="73" w:name="_Toc175289729"/>
      <w:r w:rsidRPr="004B72BC">
        <w:rPr>
          <w:rFonts w:ascii="Times New Roman" w:eastAsia="Times New Roman" w:hAnsi="Times New Roman" w:cs="Times New Roman"/>
          <w:b/>
          <w:bCs/>
          <w:sz w:val="24"/>
          <w:szCs w:val="24"/>
        </w:rPr>
        <w:t>Fee required for PTR</w:t>
      </w:r>
      <w:bookmarkEnd w:id="72"/>
      <w:bookmarkEnd w:id="73"/>
    </w:p>
    <w:p w14:paraId="1755EF59" w14:textId="77777777" w:rsidR="007B7076" w:rsidRPr="004B72BC" w:rsidRDefault="007B7076" w:rsidP="007B7076">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We received and forwarded VA Forms 21-4142 and 21-4142a to (provider name) and they informed us they require a fee to provide records.  We are unable to pay a fee for record, and we have not yet received any records</w:t>
      </w:r>
      <w:bookmarkStart w:id="74" w:name="_Hlk71355628"/>
      <w:r w:rsidRPr="004B72BC">
        <w:rPr>
          <w:rFonts w:ascii="Times New Roman" w:eastAsia="Times New Roman" w:hAnsi="Times New Roman" w:cs="Times New Roman"/>
          <w:sz w:val="24"/>
          <w:szCs w:val="24"/>
        </w:rPr>
        <w:t>.  If the records are received in the future, they will be reviewed and if a different decision results from that review, the original date of receipt of this claim will be used as the effective date.</w:t>
      </w:r>
    </w:p>
    <w:p w14:paraId="5780F44F" w14:textId="77777777" w:rsidR="005576B4" w:rsidRPr="004B72BC" w:rsidRDefault="005576B4" w:rsidP="005576B4">
      <w:pPr>
        <w:pStyle w:val="Heading2"/>
        <w:rPr>
          <w:rFonts w:ascii="Times New Roman" w:eastAsia="Times New Roman" w:hAnsi="Times New Roman" w:cs="Times New Roman"/>
          <w:b/>
          <w:sz w:val="24"/>
          <w:szCs w:val="24"/>
        </w:rPr>
      </w:pPr>
      <w:bookmarkStart w:id="75" w:name="_Toc175116628"/>
      <w:bookmarkEnd w:id="74"/>
    </w:p>
    <w:p w14:paraId="33836C48" w14:textId="7C47547B" w:rsidR="005576B4" w:rsidRPr="004B72BC" w:rsidRDefault="005576B4" w:rsidP="005576B4">
      <w:pPr>
        <w:pStyle w:val="Heading2"/>
        <w:rPr>
          <w:rFonts w:ascii="Times New Roman" w:eastAsia="Times New Roman" w:hAnsi="Times New Roman" w:cs="Times New Roman"/>
          <w:b/>
          <w:sz w:val="24"/>
          <w:szCs w:val="24"/>
        </w:rPr>
      </w:pPr>
      <w:bookmarkStart w:id="76" w:name="_Toc175289730"/>
      <w:r w:rsidRPr="004B72BC">
        <w:rPr>
          <w:rFonts w:ascii="Times New Roman" w:eastAsia="Times New Roman" w:hAnsi="Times New Roman" w:cs="Times New Roman"/>
          <w:b/>
          <w:sz w:val="24"/>
          <w:szCs w:val="24"/>
        </w:rPr>
        <w:t>BVA cases cited as evidence but not for this Veteran</w:t>
      </w:r>
      <w:bookmarkEnd w:id="75"/>
      <w:bookmarkEnd w:id="76"/>
    </w:p>
    <w:p w14:paraId="020989C3" w14:textId="77777777" w:rsidR="005576B4" w:rsidRPr="004B72BC" w:rsidRDefault="005576B4" w:rsidP="005576B4">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 xml:space="preserve">You submitted copies of determinations for other Veterans.  Those determinations were not precedent setting.  Each Veteran’s claim is evaluated by the facts and evidence of the record for that specific Veteran.  {}’s facts and evidence are not </w:t>
      </w:r>
      <w:proofErr w:type="gramStart"/>
      <w:r w:rsidRPr="004B72BC">
        <w:rPr>
          <w:rFonts w:ascii="Times New Roman" w:eastAsia="Times New Roman" w:hAnsi="Times New Roman" w:cs="Times New Roman"/>
          <w:sz w:val="24"/>
          <w:szCs w:val="24"/>
        </w:rPr>
        <w:t>exactly the same</w:t>
      </w:r>
      <w:proofErr w:type="gramEnd"/>
      <w:r w:rsidRPr="004B72BC">
        <w:rPr>
          <w:rFonts w:ascii="Times New Roman" w:eastAsia="Times New Roman" w:hAnsi="Times New Roman" w:cs="Times New Roman"/>
          <w:sz w:val="24"/>
          <w:szCs w:val="24"/>
        </w:rPr>
        <w:t xml:space="preserve"> as those other Veteran’s facts and evidence.</w:t>
      </w:r>
    </w:p>
    <w:p w14:paraId="0B429605" w14:textId="77777777" w:rsidR="005576B4" w:rsidRPr="004B72BC" w:rsidRDefault="005576B4" w:rsidP="005576B4">
      <w:pPr>
        <w:pStyle w:val="Heading2"/>
        <w:rPr>
          <w:rFonts w:ascii="Times New Roman" w:eastAsia="Times New Roman" w:hAnsi="Times New Roman" w:cs="Times New Roman"/>
          <w:b/>
          <w:bCs/>
          <w:caps/>
          <w:sz w:val="24"/>
          <w:szCs w:val="24"/>
        </w:rPr>
      </w:pPr>
      <w:bookmarkStart w:id="77" w:name="_Toc175116629"/>
      <w:bookmarkStart w:id="78" w:name="_Toc175289731"/>
      <w:r w:rsidRPr="004B72BC">
        <w:rPr>
          <w:rFonts w:ascii="Times New Roman" w:eastAsia="Times New Roman" w:hAnsi="Times New Roman" w:cs="Times New Roman"/>
          <w:b/>
          <w:bCs/>
          <w:sz w:val="24"/>
          <w:szCs w:val="24"/>
        </w:rPr>
        <w:lastRenderedPageBreak/>
        <w:t>Congenital</w:t>
      </w:r>
      <w:bookmarkEnd w:id="77"/>
      <w:bookmarkEnd w:id="78"/>
    </w:p>
    <w:p w14:paraId="02210F3D" w14:textId="58D33340" w:rsidR="00F2501A" w:rsidRPr="004B72BC" w:rsidRDefault="005576B4" w:rsidP="005576B4">
      <w:pPr>
        <w:spacing w:before="100" w:beforeAutospacing="1" w:after="100" w:afterAutospacing="1" w:line="240" w:lineRule="auto"/>
        <w:rPr>
          <w:rFonts w:ascii="Times New Roman" w:hAnsi="Times New Roman" w:cs="Times New Roman"/>
          <w:sz w:val="24"/>
          <w:szCs w:val="24"/>
        </w:rPr>
      </w:pPr>
      <w:r w:rsidRPr="004B72BC">
        <w:rPr>
          <w:rFonts w:ascii="Times New Roman" w:eastAsia="Times New Roman" w:hAnsi="Times New Roman" w:cs="Times New Roman"/>
          <w:sz w:val="24"/>
          <w:szCs w:val="24"/>
        </w:rPr>
        <w:t>In the field of mental disorders, personality disorders and attention deficit/hyperactivity disorder are considered congenital or developmental defects. Congenital or developmental defects such as, refractive error of the eye, personality disorders and mental deficiency, by law, are not diseases or injuries subject to service-connection</w:t>
      </w:r>
      <w:r w:rsidRPr="004B72BC">
        <w:rPr>
          <w:rFonts w:ascii="Times New Roman" w:eastAsia="Times New Roman" w:hAnsi="Times New Roman" w:cs="Times New Roman"/>
          <w:caps/>
          <w:sz w:val="24"/>
          <w:szCs w:val="24"/>
        </w:rPr>
        <w:t>.</w:t>
      </w:r>
    </w:p>
    <w:p w14:paraId="00AF67FE" w14:textId="77777777" w:rsidR="000E5B0F" w:rsidRPr="004B72BC" w:rsidRDefault="000E5B0F" w:rsidP="000E5B0F">
      <w:pPr>
        <w:pStyle w:val="VBAILTHeading1"/>
        <w:rPr>
          <w:rFonts w:ascii="Times New Roman" w:hAnsi="Times New Roman" w:cs="Times New Roman"/>
          <w:sz w:val="24"/>
          <w:szCs w:val="24"/>
        </w:rPr>
      </w:pPr>
      <w:bookmarkStart w:id="79" w:name="_Toc175289732"/>
      <w:r w:rsidRPr="004B72BC">
        <w:rPr>
          <w:rFonts w:ascii="Times New Roman" w:hAnsi="Times New Roman" w:cs="Times New Roman"/>
          <w:sz w:val="24"/>
          <w:szCs w:val="24"/>
        </w:rPr>
        <w:t>Herbicide exposure</w:t>
      </w:r>
      <w:bookmarkEnd w:id="79"/>
    </w:p>
    <w:p w14:paraId="5A406D05" w14:textId="4785B261" w:rsidR="00096D09" w:rsidRPr="004B72BC" w:rsidRDefault="00096D09" w:rsidP="0091571D">
      <w:pPr>
        <w:pStyle w:val="Heading2"/>
        <w:rPr>
          <w:rFonts w:ascii="Times New Roman" w:eastAsia="Times New Roman" w:hAnsi="Times New Roman" w:cs="Times New Roman"/>
          <w:b/>
          <w:bCs/>
          <w:sz w:val="24"/>
          <w:szCs w:val="24"/>
        </w:rPr>
      </w:pPr>
      <w:bookmarkStart w:id="80" w:name="_Toc175289733"/>
      <w:r w:rsidRPr="004B72BC">
        <w:rPr>
          <w:rFonts w:ascii="Times New Roman" w:eastAsia="Times New Roman" w:hAnsi="Times New Roman" w:cs="Times New Roman"/>
          <w:b/>
          <w:bCs/>
          <w:sz w:val="24"/>
          <w:szCs w:val="24"/>
        </w:rPr>
        <w:t>SC death grant with no grant in lifetime</w:t>
      </w:r>
      <w:bookmarkEnd w:id="80"/>
    </w:p>
    <w:p w14:paraId="1182FB2F" w14:textId="36C0C757" w:rsidR="000D20FF" w:rsidRPr="004B72BC" w:rsidRDefault="00000000" w:rsidP="000D20FF">
      <w:pPr>
        <w:pStyle w:val="TOC2"/>
        <w:tabs>
          <w:tab w:val="right" w:leader="dot" w:pos="9350"/>
        </w:tabs>
        <w:rPr>
          <w:rFonts w:ascii="Times New Roman" w:hAnsi="Times New Roman"/>
          <w:noProof/>
          <w:kern w:val="2"/>
          <w:sz w:val="24"/>
          <w:szCs w:val="24"/>
          <w14:ligatures w14:val="standardContextual"/>
        </w:rPr>
      </w:pPr>
      <w:hyperlink w:anchor="_Toc175116588" w:history="1">
        <w:r w:rsidR="000D20FF" w:rsidRPr="004B72BC">
          <w:rPr>
            <w:rStyle w:val="Hyperlink"/>
            <w:rFonts w:ascii="Times New Roman" w:eastAsia="Times New Roman" w:hAnsi="Times New Roman"/>
            <w:noProof/>
            <w:color w:val="auto"/>
            <w:sz w:val="24"/>
            <w:szCs w:val="24"/>
            <w:u w:val="none"/>
          </w:rPr>
          <w:t>The death of a Veteran will be considered as having been due to a service-connected disability when the evidence establishes that such disability was either the primary or contributory cause of death.</w:t>
        </w:r>
      </w:hyperlink>
    </w:p>
    <w:p w14:paraId="11831943" w14:textId="77777777" w:rsidR="00FA05F2" w:rsidRPr="004B72BC" w:rsidRDefault="00000000" w:rsidP="000D20FF">
      <w:pPr>
        <w:pStyle w:val="TOC2"/>
        <w:tabs>
          <w:tab w:val="right" w:leader="dot" w:pos="9350"/>
        </w:tabs>
        <w:rPr>
          <w:rStyle w:val="Hyperlink"/>
          <w:rFonts w:ascii="Times New Roman" w:hAnsi="Times New Roman"/>
          <w:noProof/>
          <w:color w:val="auto"/>
          <w:sz w:val="24"/>
          <w:szCs w:val="24"/>
          <w:u w:val="none"/>
        </w:rPr>
      </w:pPr>
      <w:hyperlink w:anchor="_Toc175116589" w:history="1">
        <w:r w:rsidR="000D20FF" w:rsidRPr="004B72BC">
          <w:rPr>
            <w:rStyle w:val="Hyperlink"/>
            <w:rFonts w:ascii="Times New Roman" w:eastAsia="Times New Roman" w:hAnsi="Times New Roman"/>
            <w:noProof/>
            <w:color w:val="auto"/>
            <w:sz w:val="24"/>
            <w:szCs w:val="24"/>
            <w:u w:val="none"/>
          </w:rPr>
          <w:t>Under the provisions of 38 USC 1116, VA has determined that presumption of service connection based on certain locations associated with herbicide exposure during military service is not warranted for any conditions other than those for which VA has found a positive association between the condition and such exposure. VA has determined that a positive association exists between exposure to herbicides and the subsequent development of the following conditions: AL amyloidosis; chloracne or other acneform disease consistent with chloracne; bladder cancer; type 2 diabetes (also known as type II diabetes mellitus or adult-onset diabetes); Hodgkin's disease; hypertension; hypothyroidism; ischemic heart disease (including, but not limited to, acute, subacute, and old myocardial infarction; atherosclerotic cardiovascular disease including coronary artery disease (including coronary spasm) and coronary bypass surgery; and stable, unstable, and Prinzmetal's angina); all chronic B-cell leukemias (including, but not limited to, hairy-cell leukemia and chronic lymphocytic leukemia); monoclonal gammopathy of undetermined significance; multiple myeloma; non-Hodgkin's lymphoma; Parkinson's disease; parkinsonism; early-onset peripheral neuropathy; porphyria cutanea tarda (PCT); prostate cancer; respiratory cancers (cancer of the lung, bronchus, larynx, or trachea); and soft-tissue sarcoma (other than osteosarcoma, chondrosarcoma, Kaposi's sarcoma, or mesothelioma). PCT, chloracne, and early-onset peripheral neuropathy are required to become manifest to a compensable degree within one year from last exposure.</w:t>
        </w:r>
      </w:hyperlink>
    </w:p>
    <w:p w14:paraId="18F29D06" w14:textId="0A70C49F" w:rsidR="000D20FF" w:rsidRPr="004B72BC" w:rsidRDefault="00000000" w:rsidP="000D20FF">
      <w:pPr>
        <w:pStyle w:val="TOC2"/>
        <w:tabs>
          <w:tab w:val="right" w:leader="dot" w:pos="9350"/>
        </w:tabs>
        <w:rPr>
          <w:rFonts w:ascii="Times New Roman" w:hAnsi="Times New Roman"/>
          <w:noProof/>
          <w:kern w:val="2"/>
          <w:sz w:val="24"/>
          <w:szCs w:val="24"/>
          <w14:ligatures w14:val="standardContextual"/>
        </w:rPr>
      </w:pPr>
      <w:hyperlink w:anchor="_Toc175116590" w:history="1">
        <w:r w:rsidR="000D20FF" w:rsidRPr="004B72BC">
          <w:rPr>
            <w:rStyle w:val="Hyperlink"/>
            <w:rFonts w:ascii="Times New Roman" w:eastAsia="Times New Roman" w:hAnsi="Times New Roman"/>
            <w:noProof/>
            <w:color w:val="auto"/>
            <w:sz w:val="24"/>
            <w:szCs w:val="24"/>
            <w:u w:val="none"/>
          </w:rPr>
          <w:t>The Veteran's service records show he served in the Republic of Vietnam in (date). Therefore, exposure to herbicides during service is conceded.</w:t>
        </w:r>
      </w:hyperlink>
      <w:r w:rsidR="00FA05F2" w:rsidRPr="004B72BC">
        <w:rPr>
          <w:rFonts w:ascii="Times New Roman" w:hAnsi="Times New Roman"/>
          <w:noProof/>
          <w:kern w:val="2"/>
          <w:sz w:val="24"/>
          <w:szCs w:val="24"/>
          <w14:ligatures w14:val="standardContextual"/>
        </w:rPr>
        <w:t xml:space="preserve"> </w:t>
      </w:r>
    </w:p>
    <w:p w14:paraId="7102A6BD" w14:textId="77777777" w:rsidR="00FA05F2" w:rsidRPr="004B72BC" w:rsidRDefault="00000000" w:rsidP="000D20FF">
      <w:pPr>
        <w:pStyle w:val="TOC2"/>
        <w:tabs>
          <w:tab w:val="right" w:leader="dot" w:pos="9350"/>
        </w:tabs>
        <w:rPr>
          <w:rStyle w:val="Hyperlink"/>
          <w:rFonts w:ascii="Times New Roman" w:hAnsi="Times New Roman"/>
          <w:noProof/>
          <w:color w:val="auto"/>
          <w:sz w:val="24"/>
          <w:szCs w:val="24"/>
          <w:u w:val="none"/>
        </w:rPr>
      </w:pPr>
      <w:hyperlink w:anchor="_Toc175116591" w:history="1">
        <w:r w:rsidR="000D20FF" w:rsidRPr="004B72BC">
          <w:rPr>
            <w:rStyle w:val="Hyperlink"/>
            <w:rFonts w:ascii="Times New Roman" w:eastAsia="Times New Roman" w:hAnsi="Times New Roman"/>
            <w:noProof/>
            <w:color w:val="auto"/>
            <w:sz w:val="24"/>
            <w:szCs w:val="24"/>
            <w:u w:val="none"/>
          </w:rPr>
          <w:t>The date of death was (date). The cause of death was recorded as (cause of death). Under VA Law, (3.309e presumptive), are recognized as being related to exposure to herbicides.</w:t>
        </w:r>
      </w:hyperlink>
    </w:p>
    <w:p w14:paraId="4ED90EAC" w14:textId="22B8580D" w:rsidR="000D20FF" w:rsidRPr="004B72BC" w:rsidRDefault="00000000" w:rsidP="000D20FF">
      <w:pPr>
        <w:pStyle w:val="TOC2"/>
        <w:tabs>
          <w:tab w:val="right" w:leader="dot" w:pos="9350"/>
        </w:tabs>
        <w:rPr>
          <w:rFonts w:ascii="Times New Roman" w:hAnsi="Times New Roman"/>
          <w:noProof/>
          <w:kern w:val="2"/>
          <w:sz w:val="24"/>
          <w:szCs w:val="24"/>
          <w14:ligatures w14:val="standardContextual"/>
        </w:rPr>
      </w:pPr>
      <w:hyperlink w:anchor="_Toc175116592" w:history="1">
        <w:r w:rsidR="000D20FF" w:rsidRPr="004B72BC">
          <w:rPr>
            <w:rStyle w:val="Hyperlink"/>
            <w:rFonts w:ascii="Times New Roman" w:eastAsia="Times New Roman" w:hAnsi="Times New Roman"/>
            <w:noProof/>
            <w:color w:val="auto"/>
            <w:sz w:val="24"/>
            <w:szCs w:val="24"/>
            <w:u w:val="none"/>
          </w:rPr>
          <w:t>Service connection for the cause of the Veteran's death is granted because it is related to the Veteran's military service.  (38 USC 1116, 38 CFR 3.307, 38 CFR 3.309, 38 CFR 3.312)</w:t>
        </w:r>
      </w:hyperlink>
      <w:r w:rsidR="00FA05F2" w:rsidRPr="004B72BC">
        <w:rPr>
          <w:rFonts w:ascii="Times New Roman" w:hAnsi="Times New Roman"/>
          <w:noProof/>
          <w:kern w:val="2"/>
          <w:sz w:val="24"/>
          <w:szCs w:val="24"/>
          <w14:ligatures w14:val="standardContextual"/>
        </w:rPr>
        <w:t xml:space="preserve"> </w:t>
      </w:r>
    </w:p>
    <w:p w14:paraId="66211DD2" w14:textId="1F7609D7" w:rsidR="00E31E6C" w:rsidRPr="004B72BC" w:rsidRDefault="00E31E6C" w:rsidP="00507F52">
      <w:pPr>
        <w:pStyle w:val="Heading2"/>
        <w:rPr>
          <w:rFonts w:ascii="Times New Roman" w:eastAsia="Times New Roman" w:hAnsi="Times New Roman" w:cs="Times New Roman"/>
          <w:b/>
          <w:bCs/>
          <w:sz w:val="24"/>
          <w:szCs w:val="24"/>
        </w:rPr>
      </w:pPr>
      <w:bookmarkStart w:id="81" w:name="_Toc175116593"/>
      <w:bookmarkStart w:id="82" w:name="_Toc175289734"/>
      <w:r w:rsidRPr="004B72BC">
        <w:rPr>
          <w:rFonts w:ascii="Times New Roman" w:eastAsia="Times New Roman" w:hAnsi="Times New Roman" w:cs="Times New Roman"/>
          <w:b/>
          <w:bCs/>
          <w:sz w:val="24"/>
          <w:szCs w:val="24"/>
        </w:rPr>
        <w:t>DIC grant for new herbicide conditions</w:t>
      </w:r>
      <w:bookmarkEnd w:id="81"/>
      <w:r w:rsidR="002C5F38" w:rsidRPr="004B72BC">
        <w:rPr>
          <w:rFonts w:ascii="Times New Roman" w:eastAsia="Times New Roman" w:hAnsi="Times New Roman" w:cs="Times New Roman"/>
          <w:b/>
          <w:bCs/>
          <w:sz w:val="24"/>
          <w:szCs w:val="24"/>
        </w:rPr>
        <w:t xml:space="preserve"> (</w:t>
      </w:r>
      <w:r w:rsidR="008E089E" w:rsidRPr="004B72BC">
        <w:rPr>
          <w:rFonts w:ascii="Times New Roman" w:eastAsia="Times New Roman" w:hAnsi="Times New Roman" w:cs="Times New Roman"/>
          <w:b/>
          <w:bCs/>
          <w:sz w:val="24"/>
          <w:szCs w:val="24"/>
        </w:rPr>
        <w:t>Bladder cancer, hypothyroidism, Parkinsonism)</w:t>
      </w:r>
      <w:bookmarkEnd w:id="82"/>
    </w:p>
    <w:p w14:paraId="53D471C1" w14:textId="77777777" w:rsidR="00E31E6C" w:rsidRPr="004B72BC" w:rsidRDefault="00E31E6C" w:rsidP="00E31E6C">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The death of a Veteran will be considered as having been due to a service-connected disability when the evidence establishes that such disability was either the primary or contributory cause of death.</w:t>
      </w:r>
    </w:p>
    <w:p w14:paraId="181CDC05" w14:textId="77777777" w:rsidR="00E31E6C" w:rsidRPr="004B72BC" w:rsidRDefault="00E31E6C" w:rsidP="00E31E6C">
      <w:pPr>
        <w:spacing w:after="0" w:line="240" w:lineRule="auto"/>
        <w:rPr>
          <w:rFonts w:ascii="Times New Roman" w:eastAsia="Times New Roman" w:hAnsi="Times New Roman" w:cs="Times New Roman"/>
          <w:sz w:val="24"/>
          <w:szCs w:val="24"/>
        </w:rPr>
      </w:pPr>
    </w:p>
    <w:p w14:paraId="26317CAA" w14:textId="77777777" w:rsidR="00E31E6C" w:rsidRPr="004B72BC" w:rsidRDefault="00E31E6C" w:rsidP="00E31E6C">
      <w:pPr>
        <w:rPr>
          <w:rFonts w:ascii="Times New Roman" w:hAnsi="Times New Roman" w:cs="Times New Roman"/>
          <w:sz w:val="24"/>
          <w:szCs w:val="24"/>
        </w:rPr>
      </w:pPr>
      <w:r w:rsidRPr="004B72BC">
        <w:rPr>
          <w:rFonts w:ascii="Times New Roman" w:hAnsi="Times New Roman" w:cs="Times New Roman"/>
          <w:sz w:val="24"/>
          <w:szCs w:val="24"/>
        </w:rPr>
        <w:lastRenderedPageBreak/>
        <w:t xml:space="preserve">Under the provisions of 38 USC 1116, VA has determined that presumption of service connection based on exposure to herbicides used in certain locations is not warranted for any conditions other than those for which VA has found a positive association between the condition and such exposure. VA has determined that a positive association exists between exposure to herbicides and the subsequent development of the following conditions: AL amyloidosis; chloracne or other </w:t>
      </w:r>
      <w:proofErr w:type="spellStart"/>
      <w:r w:rsidRPr="004B72BC">
        <w:rPr>
          <w:rFonts w:ascii="Times New Roman" w:hAnsi="Times New Roman" w:cs="Times New Roman"/>
          <w:sz w:val="24"/>
          <w:szCs w:val="24"/>
        </w:rPr>
        <w:t>acneform</w:t>
      </w:r>
      <w:proofErr w:type="spellEnd"/>
      <w:r w:rsidRPr="004B72BC">
        <w:rPr>
          <w:rFonts w:ascii="Times New Roman" w:hAnsi="Times New Roman" w:cs="Times New Roman"/>
          <w:sz w:val="24"/>
          <w:szCs w:val="24"/>
        </w:rPr>
        <w:t xml:space="preserve"> disease consistent with chloracne; bladder cancer; type 2 diabetes (also known as type II diabetes mellitus or adult-onset diabetes); Hodgkin's disease; hypertension; hypothyroidism; ischemic heart disease (including, but not limited to, acute, subacute, and old myocardial infarction; atherosclerotic cardiovascular disease including coronary artery disease (including coronary spasm) and coronary bypass surgery; and stable, unstable, and </w:t>
      </w:r>
      <w:proofErr w:type="spellStart"/>
      <w:r w:rsidRPr="004B72BC">
        <w:rPr>
          <w:rFonts w:ascii="Times New Roman" w:hAnsi="Times New Roman" w:cs="Times New Roman"/>
          <w:sz w:val="24"/>
          <w:szCs w:val="24"/>
        </w:rPr>
        <w:t>Prinzmetal's</w:t>
      </w:r>
      <w:proofErr w:type="spellEnd"/>
      <w:r w:rsidRPr="004B72BC">
        <w:rPr>
          <w:rFonts w:ascii="Times New Roman" w:hAnsi="Times New Roman" w:cs="Times New Roman"/>
          <w:sz w:val="24"/>
          <w:szCs w:val="24"/>
        </w:rPr>
        <w:t xml:space="preserve"> angina); all chronic B-cell leukemias (including, but not limited to, hairy-cell leukemia and chronic lymphocytic leukemia); monoclonal gammopathy of undetermined significance (MGUS); multiple myeloma; non-Hodgkin's lymphoma; Parkinson's disease; parkinsonism; early-onset peripheral neuropathy; porphyria cutanea </w:t>
      </w:r>
      <w:proofErr w:type="spellStart"/>
      <w:r w:rsidRPr="004B72BC">
        <w:rPr>
          <w:rFonts w:ascii="Times New Roman" w:hAnsi="Times New Roman" w:cs="Times New Roman"/>
          <w:sz w:val="24"/>
          <w:szCs w:val="24"/>
        </w:rPr>
        <w:t>tarda</w:t>
      </w:r>
      <w:proofErr w:type="spellEnd"/>
      <w:r w:rsidRPr="004B72BC">
        <w:rPr>
          <w:rFonts w:ascii="Times New Roman" w:hAnsi="Times New Roman" w:cs="Times New Roman"/>
          <w:sz w:val="24"/>
          <w:szCs w:val="24"/>
        </w:rPr>
        <w:t xml:space="preserve"> (PCT); prostate cancer; respiratory cancers (cancer of the lung, bronchus, larynx, or trachea); and soft-tissue sarcoma (other than osteosarcoma, chondrosarcoma, Kaposi's sarcoma, or mesothelioma). PCT, chloracne, and early-onset peripheral neuropathy are required to become manifest to a compensable degree within one year from last exposure.  </w:t>
      </w:r>
    </w:p>
    <w:p w14:paraId="31B9E2E7" w14:textId="77777777" w:rsidR="00E31E6C" w:rsidRPr="004B72BC" w:rsidRDefault="00E31E6C" w:rsidP="00E31E6C">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The evidence of record shows that the Veteran served in the Republic of Vietnam from (); therefore, exposure to herbicides used in Vietnam is conceded.</w:t>
      </w:r>
    </w:p>
    <w:p w14:paraId="43427F8D" w14:textId="77777777" w:rsidR="00E31E6C" w:rsidRPr="004B72BC" w:rsidRDefault="00E31E6C" w:rsidP="00E31E6C">
      <w:pPr>
        <w:spacing w:after="0" w:line="240" w:lineRule="auto"/>
        <w:rPr>
          <w:rFonts w:ascii="Times New Roman" w:eastAsia="Times New Roman" w:hAnsi="Times New Roman" w:cs="Times New Roman"/>
          <w:sz w:val="24"/>
          <w:szCs w:val="24"/>
        </w:rPr>
      </w:pPr>
    </w:p>
    <w:p w14:paraId="69241093" w14:textId="77777777" w:rsidR="00E31E6C" w:rsidRPr="004B72BC" w:rsidRDefault="00E31E6C" w:rsidP="00E31E6C">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 xml:space="preserve">The evidence shows the date of death was (*) and the cause of death was (). As exposure to herbicides used in Vietnam is conceded and () is a condition recognized under the provisions of 38 USC 1116, entitlement to service connection for the cause of the Veteran’s death is granted. (38 USC 1116, 38 CFR 3.307, 38 CFR 3.309, 38 CFR 3.312, </w:t>
      </w:r>
      <w:r w:rsidRPr="004B72BC">
        <w:rPr>
          <w:rFonts w:ascii="Times New Roman" w:eastAsia="Times New Roman" w:hAnsi="Times New Roman" w:cs="Times New Roman"/>
          <w:b/>
          <w:bCs/>
          <w:sz w:val="24"/>
          <w:szCs w:val="24"/>
        </w:rPr>
        <w:t>38 CFR 3.816</w:t>
      </w:r>
      <w:r w:rsidRPr="004B72BC">
        <w:rPr>
          <w:rFonts w:ascii="Times New Roman" w:eastAsia="Times New Roman" w:hAnsi="Times New Roman" w:cs="Times New Roman"/>
          <w:sz w:val="24"/>
          <w:szCs w:val="24"/>
        </w:rPr>
        <w:t>)</w:t>
      </w:r>
    </w:p>
    <w:p w14:paraId="279CB4C4" w14:textId="77777777" w:rsidR="00E31E6C" w:rsidRPr="004B72BC" w:rsidRDefault="00E31E6C" w:rsidP="00E31E6C">
      <w:pPr>
        <w:spacing w:after="0" w:line="240" w:lineRule="auto"/>
        <w:rPr>
          <w:rFonts w:ascii="Times New Roman" w:eastAsia="Times New Roman" w:hAnsi="Times New Roman" w:cs="Times New Roman"/>
          <w:sz w:val="24"/>
          <w:szCs w:val="24"/>
        </w:rPr>
      </w:pPr>
    </w:p>
    <w:p w14:paraId="41CF831E" w14:textId="77777777" w:rsidR="00E31E6C" w:rsidRPr="004B72BC" w:rsidRDefault="00E31E6C" w:rsidP="00E31E6C">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 xml:space="preserve">Service connection for the cause of death is granted January 1, 2021, which is the effective date of the law establishing service connection for (*****) as a presumptive condition.  (38 CFR 3.312).  </w:t>
      </w:r>
    </w:p>
    <w:p w14:paraId="21FB92C7" w14:textId="0AE9A0A6" w:rsidR="00AD0666" w:rsidRPr="004B72BC" w:rsidRDefault="00B34BC0" w:rsidP="00AD0666">
      <w:pPr>
        <w:pStyle w:val="Heading2"/>
        <w:rPr>
          <w:rFonts w:ascii="Times New Roman" w:eastAsia="Times New Roman" w:hAnsi="Times New Roman" w:cs="Times New Roman"/>
          <w:b/>
          <w:bCs/>
          <w:sz w:val="24"/>
          <w:szCs w:val="24"/>
        </w:rPr>
      </w:pPr>
      <w:bookmarkStart w:id="83" w:name="_Toc175116594"/>
      <w:bookmarkStart w:id="84" w:name="_Toc175289735"/>
      <w:r w:rsidRPr="004B72BC">
        <w:rPr>
          <w:rFonts w:ascii="Times New Roman" w:eastAsia="Times New Roman" w:hAnsi="Times New Roman" w:cs="Times New Roman"/>
          <w:b/>
          <w:bCs/>
          <w:sz w:val="24"/>
          <w:szCs w:val="24"/>
        </w:rPr>
        <w:t>SC death</w:t>
      </w:r>
      <w:r w:rsidR="00AD0666" w:rsidRPr="004B72BC">
        <w:rPr>
          <w:rFonts w:ascii="Times New Roman" w:eastAsia="Times New Roman" w:hAnsi="Times New Roman" w:cs="Times New Roman"/>
          <w:b/>
          <w:bCs/>
          <w:sz w:val="24"/>
          <w:szCs w:val="24"/>
        </w:rPr>
        <w:t xml:space="preserve"> grant </w:t>
      </w:r>
      <w:r w:rsidRPr="004B72BC">
        <w:rPr>
          <w:rFonts w:ascii="Times New Roman" w:eastAsia="Times New Roman" w:hAnsi="Times New Roman" w:cs="Times New Roman"/>
          <w:b/>
          <w:bCs/>
          <w:sz w:val="24"/>
          <w:szCs w:val="24"/>
        </w:rPr>
        <w:t xml:space="preserve">for herbicides </w:t>
      </w:r>
      <w:r w:rsidR="00AD0666" w:rsidRPr="004B72BC">
        <w:rPr>
          <w:rFonts w:ascii="Times New Roman" w:eastAsia="Times New Roman" w:hAnsi="Times New Roman" w:cs="Times New Roman"/>
          <w:b/>
          <w:bCs/>
          <w:sz w:val="24"/>
          <w:szCs w:val="24"/>
        </w:rPr>
        <w:t>with one year for lib law</w:t>
      </w:r>
      <w:bookmarkEnd w:id="83"/>
      <w:bookmarkEnd w:id="84"/>
    </w:p>
    <w:p w14:paraId="252536A4" w14:textId="77777777" w:rsidR="00AD0666" w:rsidRPr="004B72BC" w:rsidRDefault="00AD0666" w:rsidP="00AD0666">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The death of a Veteran will be considered as having been due to a service-connected disability when the evidence establishes that such disability was either the primary or contributory cause of death.</w:t>
      </w:r>
    </w:p>
    <w:p w14:paraId="1FADE9ED" w14:textId="77777777" w:rsidR="00AD0666" w:rsidRPr="004B72BC" w:rsidRDefault="00AD0666" w:rsidP="00AD0666">
      <w:pPr>
        <w:spacing w:after="0" w:line="240" w:lineRule="auto"/>
        <w:rPr>
          <w:rFonts w:ascii="Times New Roman" w:eastAsia="Times New Roman" w:hAnsi="Times New Roman" w:cs="Times New Roman"/>
          <w:sz w:val="24"/>
          <w:szCs w:val="24"/>
        </w:rPr>
      </w:pPr>
    </w:p>
    <w:p w14:paraId="6DF3F359" w14:textId="77777777" w:rsidR="00AD0666" w:rsidRPr="004B72BC" w:rsidRDefault="00AD0666" w:rsidP="00AD0666">
      <w:pPr>
        <w:rPr>
          <w:rFonts w:ascii="Times New Roman" w:hAnsi="Times New Roman" w:cs="Times New Roman"/>
          <w:sz w:val="24"/>
          <w:szCs w:val="24"/>
        </w:rPr>
      </w:pPr>
      <w:r w:rsidRPr="004B72BC">
        <w:rPr>
          <w:rFonts w:ascii="Times New Roman" w:hAnsi="Times New Roman" w:cs="Times New Roman"/>
          <w:sz w:val="24"/>
          <w:szCs w:val="24"/>
        </w:rPr>
        <w:t xml:space="preserve">Under the provisions of 38 USC 1116, VA has determined that presumption of service connection based on exposure to herbicides used in certain locations is not warranted for any conditions other than those for which VA has found a positive association between the condition and such exposure. VA has determined that a positive association exists between exposure to herbicides and the subsequent development of the following conditions: AL amyloidosis; chloracne or other </w:t>
      </w:r>
      <w:proofErr w:type="spellStart"/>
      <w:r w:rsidRPr="004B72BC">
        <w:rPr>
          <w:rFonts w:ascii="Times New Roman" w:hAnsi="Times New Roman" w:cs="Times New Roman"/>
          <w:sz w:val="24"/>
          <w:szCs w:val="24"/>
        </w:rPr>
        <w:t>acneform</w:t>
      </w:r>
      <w:proofErr w:type="spellEnd"/>
      <w:r w:rsidRPr="004B72BC">
        <w:rPr>
          <w:rFonts w:ascii="Times New Roman" w:hAnsi="Times New Roman" w:cs="Times New Roman"/>
          <w:sz w:val="24"/>
          <w:szCs w:val="24"/>
        </w:rPr>
        <w:t xml:space="preserve"> disease consistent with chloracne; bladder cancer; type 2 diabetes (also known as type II diabetes mellitus or adult-onset diabetes); Hodgkin's disease; hypertension; hypothyroidism; ischemic heart disease (including, but not limited to, acute, subacute, and old myocardial infarction; atherosclerotic cardiovascular disease including </w:t>
      </w:r>
      <w:r w:rsidRPr="004B72BC">
        <w:rPr>
          <w:rFonts w:ascii="Times New Roman" w:hAnsi="Times New Roman" w:cs="Times New Roman"/>
          <w:sz w:val="24"/>
          <w:szCs w:val="24"/>
        </w:rPr>
        <w:lastRenderedPageBreak/>
        <w:t xml:space="preserve">coronary artery disease (including coronary spasm) and coronary bypass surgery; and stable, unstable, and </w:t>
      </w:r>
      <w:proofErr w:type="spellStart"/>
      <w:r w:rsidRPr="004B72BC">
        <w:rPr>
          <w:rFonts w:ascii="Times New Roman" w:hAnsi="Times New Roman" w:cs="Times New Roman"/>
          <w:sz w:val="24"/>
          <w:szCs w:val="24"/>
        </w:rPr>
        <w:t>Prinzmetal's</w:t>
      </w:r>
      <w:proofErr w:type="spellEnd"/>
      <w:r w:rsidRPr="004B72BC">
        <w:rPr>
          <w:rFonts w:ascii="Times New Roman" w:hAnsi="Times New Roman" w:cs="Times New Roman"/>
          <w:sz w:val="24"/>
          <w:szCs w:val="24"/>
        </w:rPr>
        <w:t xml:space="preserve"> angina); all chronic B-cell leukemias (including, but not limited to, hairy-cell leukemia and chronic lymphocytic leukemia); monoclonal gammopathy of undetermined significance (MGUS); multiple myeloma; non-Hodgkin's lymphoma; Parkinson's disease; parkinsonism; early-onset peripheral neuropathy; porphyria cutanea </w:t>
      </w:r>
      <w:proofErr w:type="spellStart"/>
      <w:r w:rsidRPr="004B72BC">
        <w:rPr>
          <w:rFonts w:ascii="Times New Roman" w:hAnsi="Times New Roman" w:cs="Times New Roman"/>
          <w:sz w:val="24"/>
          <w:szCs w:val="24"/>
        </w:rPr>
        <w:t>tarda</w:t>
      </w:r>
      <w:proofErr w:type="spellEnd"/>
      <w:r w:rsidRPr="004B72BC">
        <w:rPr>
          <w:rFonts w:ascii="Times New Roman" w:hAnsi="Times New Roman" w:cs="Times New Roman"/>
          <w:sz w:val="24"/>
          <w:szCs w:val="24"/>
        </w:rPr>
        <w:t xml:space="preserve"> (PCT); prostate cancer; respiratory cancers (cancer of the lung, bronchus, larynx, or trachea); and soft-tissue sarcoma (other than osteosarcoma, chondrosarcoma, Kaposi's sarcoma, or mesothelioma). PCT, chloracne, and early-onset peripheral neuropathy are required to become manifest to a compensable degree within one year from last exposure. </w:t>
      </w:r>
    </w:p>
    <w:p w14:paraId="42CB9DC2" w14:textId="77777777" w:rsidR="00AD0666" w:rsidRPr="004B72BC" w:rsidRDefault="00AD0666" w:rsidP="00AD0666">
      <w:pPr>
        <w:spacing w:after="0" w:line="240" w:lineRule="auto"/>
        <w:rPr>
          <w:rFonts w:ascii="Times New Roman" w:eastAsia="Times New Roman" w:hAnsi="Times New Roman" w:cs="Times New Roman"/>
          <w:sz w:val="24"/>
          <w:szCs w:val="24"/>
        </w:rPr>
      </w:pPr>
    </w:p>
    <w:p w14:paraId="18700235" w14:textId="77777777" w:rsidR="00AD0666" w:rsidRPr="004B72BC" w:rsidRDefault="00AD0666" w:rsidP="00AD0666">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The evidence of record shows that the Veteran served in the Republic of Vietnam; therefore, exposure to herbicides used in Vietnam is conceded.</w:t>
      </w:r>
    </w:p>
    <w:p w14:paraId="1C115FDB" w14:textId="77777777" w:rsidR="00AD0666" w:rsidRPr="004B72BC" w:rsidRDefault="00AD0666" w:rsidP="00AD0666">
      <w:pPr>
        <w:spacing w:after="0" w:line="240" w:lineRule="auto"/>
        <w:rPr>
          <w:rFonts w:ascii="Times New Roman" w:eastAsia="Times New Roman" w:hAnsi="Times New Roman" w:cs="Times New Roman"/>
          <w:sz w:val="24"/>
          <w:szCs w:val="24"/>
        </w:rPr>
      </w:pPr>
    </w:p>
    <w:p w14:paraId="61971BAA" w14:textId="77777777" w:rsidR="00AD0666" w:rsidRPr="004B72BC" w:rsidRDefault="00AD0666" w:rsidP="00AD0666">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 xml:space="preserve">The Veteran passed away on *****.  The death certificate recorded the Veteran’s cause of death as ***********. The Veteran's autopsy shows he probably died of ***********.  </w:t>
      </w:r>
    </w:p>
    <w:p w14:paraId="7D0D310E" w14:textId="77777777" w:rsidR="00AD0666" w:rsidRPr="004B72BC" w:rsidRDefault="00AD0666" w:rsidP="00AD0666">
      <w:pPr>
        <w:spacing w:after="0" w:line="240" w:lineRule="auto"/>
        <w:rPr>
          <w:rFonts w:ascii="Times New Roman" w:eastAsia="Times New Roman" w:hAnsi="Times New Roman" w:cs="Times New Roman"/>
          <w:sz w:val="24"/>
          <w:szCs w:val="24"/>
        </w:rPr>
      </w:pPr>
    </w:p>
    <w:p w14:paraId="7E1FE04A" w14:textId="77777777" w:rsidR="00AD0666" w:rsidRPr="004B72BC" w:rsidRDefault="00AD0666" w:rsidP="00AD0666">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As exposure to herbicides used in Vietnam is conceded and coronary artery disease is a condition recognized under the authority granted by the Agent Orange Act of 1991, entitlement to service connection for the cause of the Veteran’s death can be granted on a presumptive basis.</w:t>
      </w:r>
    </w:p>
    <w:p w14:paraId="27EC80FA" w14:textId="77777777" w:rsidR="00AD0666" w:rsidRPr="004B72BC" w:rsidRDefault="00AD0666" w:rsidP="00AD0666">
      <w:pPr>
        <w:spacing w:after="0" w:line="240" w:lineRule="auto"/>
        <w:rPr>
          <w:rFonts w:ascii="Times New Roman" w:eastAsia="Times New Roman" w:hAnsi="Times New Roman" w:cs="Times New Roman"/>
          <w:sz w:val="24"/>
          <w:szCs w:val="24"/>
        </w:rPr>
      </w:pPr>
    </w:p>
    <w:p w14:paraId="371CC7AB" w14:textId="77777777" w:rsidR="00AD0666" w:rsidRPr="004B72BC" w:rsidRDefault="00AD0666" w:rsidP="00AD0666">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Therefore, service connection for the cause of the Veteran's death is granted since evidence shows that it was related to military service.  The effective date for entitlement to benefits is ********, because you filed your claim more than one year after August 31, 2010, the date of the law change adding ischemic heart disease as a presumptive condition for service connection according to 38 CFR 3.816, and the Veteran passed away before the date of the law change. (38 CFR 3.312; 38 CFR 3.114)</w:t>
      </w:r>
    </w:p>
    <w:p w14:paraId="5C25EA45" w14:textId="47732523" w:rsidR="008F759C" w:rsidRPr="004B72BC" w:rsidRDefault="00A943C6" w:rsidP="00B36EA6">
      <w:pPr>
        <w:pStyle w:val="Heading2"/>
        <w:rPr>
          <w:rFonts w:ascii="Times New Roman" w:eastAsia="Times New Roman" w:hAnsi="Times New Roman" w:cs="Times New Roman"/>
          <w:b/>
          <w:bCs/>
          <w:caps/>
          <w:sz w:val="24"/>
          <w:szCs w:val="24"/>
        </w:rPr>
      </w:pPr>
      <w:bookmarkStart w:id="85" w:name="_Toc175116595"/>
      <w:bookmarkStart w:id="86" w:name="_Toc175289736"/>
      <w:r w:rsidRPr="004B72BC">
        <w:rPr>
          <w:rFonts w:ascii="Times New Roman" w:eastAsia="Times New Roman" w:hAnsi="Times New Roman" w:cs="Times New Roman"/>
          <w:b/>
          <w:bCs/>
          <w:sz w:val="24"/>
          <w:szCs w:val="24"/>
        </w:rPr>
        <w:t>SC death grant for</w:t>
      </w:r>
      <w:r w:rsidR="008F759C" w:rsidRPr="004B72BC">
        <w:rPr>
          <w:rFonts w:ascii="Times New Roman" w:eastAsia="Times New Roman" w:hAnsi="Times New Roman" w:cs="Times New Roman"/>
          <w:b/>
          <w:bCs/>
          <w:sz w:val="24"/>
          <w:szCs w:val="24"/>
        </w:rPr>
        <w:t xml:space="preserve"> herbicide exposure in Korea</w:t>
      </w:r>
      <w:bookmarkEnd w:id="85"/>
      <w:bookmarkEnd w:id="86"/>
    </w:p>
    <w:p w14:paraId="74BE1511" w14:textId="77777777" w:rsidR="00940D56" w:rsidRPr="004B72BC" w:rsidRDefault="00940D56" w:rsidP="00940D56">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The death of a Veteran will be considered as having been due to a service-connected disability when the evidence establishes that such disability was either the primary or contributory cause of death.</w:t>
      </w:r>
      <w:r w:rsidRPr="004B72BC">
        <w:rPr>
          <w:rFonts w:ascii="Times New Roman" w:eastAsia="Times New Roman" w:hAnsi="Times New Roman" w:cs="Times New Roman"/>
          <w:caps/>
          <w:sz w:val="24"/>
          <w:szCs w:val="24"/>
        </w:rPr>
        <w:t xml:space="preserve">  </w:t>
      </w:r>
    </w:p>
    <w:p w14:paraId="3B3B2476" w14:textId="77777777" w:rsidR="00940D56" w:rsidRPr="004B72BC" w:rsidRDefault="00940D56" w:rsidP="00940D56">
      <w:pPr>
        <w:spacing w:after="0" w:line="240" w:lineRule="auto"/>
        <w:rPr>
          <w:rFonts w:ascii="Times New Roman" w:eastAsia="Times New Roman" w:hAnsi="Times New Roman" w:cs="Times New Roman"/>
          <w:caps/>
          <w:sz w:val="24"/>
          <w:szCs w:val="24"/>
        </w:rPr>
      </w:pPr>
    </w:p>
    <w:p w14:paraId="66F2A34C" w14:textId="77777777" w:rsidR="00940D56" w:rsidRPr="004B72BC" w:rsidRDefault="00940D56" w:rsidP="00940D56">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 xml:space="preserve">Exposure to herbicides can be presumed to have occurred if it can be shown that the Veteran served in a unit the Department of Defense has determined operated in an area in or near the Korean DMZ between September 1, </w:t>
      </w:r>
      <w:proofErr w:type="gramStart"/>
      <w:r w:rsidRPr="004B72BC">
        <w:rPr>
          <w:rFonts w:ascii="Times New Roman" w:eastAsia="Times New Roman" w:hAnsi="Times New Roman" w:cs="Times New Roman"/>
          <w:sz w:val="24"/>
          <w:szCs w:val="24"/>
        </w:rPr>
        <w:t>1967</w:t>
      </w:r>
      <w:proofErr w:type="gramEnd"/>
      <w:r w:rsidRPr="004B72BC">
        <w:rPr>
          <w:rFonts w:ascii="Times New Roman" w:eastAsia="Times New Roman" w:hAnsi="Times New Roman" w:cs="Times New Roman"/>
          <w:sz w:val="24"/>
          <w:szCs w:val="24"/>
        </w:rPr>
        <w:t xml:space="preserve"> and August 31, 1971.  A review of the Veteran's personnel records shows the Veteran served in the ***** from *** to *** having service in or near the Korean DMZ.  From this evidence, the Veteran's exposure to herbicides is conceded. </w:t>
      </w:r>
      <w:bookmarkStart w:id="87" w:name="_Toc175116596"/>
    </w:p>
    <w:p w14:paraId="056F920D" w14:textId="77777777" w:rsidR="00940D56" w:rsidRPr="004B72BC" w:rsidRDefault="00940D56" w:rsidP="00940D56">
      <w:pPr>
        <w:spacing w:after="0" w:line="240" w:lineRule="auto"/>
        <w:rPr>
          <w:rFonts w:ascii="Times New Roman" w:eastAsia="Times New Roman" w:hAnsi="Times New Roman" w:cs="Times New Roman"/>
          <w:sz w:val="24"/>
          <w:szCs w:val="24"/>
        </w:rPr>
      </w:pPr>
    </w:p>
    <w:p w14:paraId="64CA0B19" w14:textId="77777777" w:rsidR="00940D56" w:rsidRPr="004B72BC" w:rsidRDefault="00940D56" w:rsidP="00940D56">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 xml:space="preserve">The Veteran's death certificate shows the immediate cause of death as ****.   During his lifetime, the Veteran was </w:t>
      </w:r>
      <w:proofErr w:type="gramStart"/>
      <w:r w:rsidRPr="004B72BC">
        <w:rPr>
          <w:rFonts w:ascii="Times New Roman" w:eastAsia="Times New Roman" w:hAnsi="Times New Roman" w:cs="Times New Roman"/>
          <w:sz w:val="24"/>
          <w:szCs w:val="24"/>
        </w:rPr>
        <w:t>service-connected</w:t>
      </w:r>
      <w:proofErr w:type="gramEnd"/>
      <w:r w:rsidRPr="004B72BC">
        <w:rPr>
          <w:rFonts w:ascii="Times New Roman" w:eastAsia="Times New Roman" w:hAnsi="Times New Roman" w:cs="Times New Roman"/>
          <w:sz w:val="24"/>
          <w:szCs w:val="24"/>
        </w:rPr>
        <w:t xml:space="preserve"> for *****; however, pursuant to the authority granted by the Agent Orange Act of 1991, VA may determine that a presumption of service connection based on exposure to herbicides used in or near the DMZ in Korea is warranted for conditions that VA has found to have a statistically significant association with such exposure.</w:t>
      </w:r>
      <w:bookmarkEnd w:id="87"/>
      <w:r w:rsidRPr="004B72BC">
        <w:rPr>
          <w:rFonts w:ascii="Times New Roman" w:eastAsia="Times New Roman" w:hAnsi="Times New Roman" w:cs="Times New Roman"/>
          <w:sz w:val="24"/>
          <w:szCs w:val="24"/>
        </w:rPr>
        <w:t xml:space="preserve">  </w:t>
      </w:r>
      <w:bookmarkStart w:id="88" w:name="_Toc175116597"/>
    </w:p>
    <w:p w14:paraId="69580118" w14:textId="77777777" w:rsidR="00940D56" w:rsidRPr="004B72BC" w:rsidRDefault="00940D56" w:rsidP="00940D56">
      <w:pPr>
        <w:spacing w:after="0" w:line="240" w:lineRule="auto"/>
        <w:rPr>
          <w:rFonts w:ascii="Times New Roman" w:eastAsia="Times New Roman" w:hAnsi="Times New Roman" w:cs="Times New Roman"/>
          <w:sz w:val="24"/>
          <w:szCs w:val="24"/>
        </w:rPr>
      </w:pPr>
    </w:p>
    <w:p w14:paraId="2AC244FB" w14:textId="36189D51" w:rsidR="00940D56" w:rsidRPr="004B72BC" w:rsidRDefault="00940D56" w:rsidP="00940D56">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 xml:space="preserve">Under the provisions of 38 USC 1116, VA has determined that presumption of service connection based on certain locations associated with herbicide exposure during military service </w:t>
      </w:r>
      <w:r w:rsidRPr="004B72BC">
        <w:rPr>
          <w:rFonts w:ascii="Times New Roman" w:eastAsia="Times New Roman" w:hAnsi="Times New Roman" w:cs="Times New Roman"/>
          <w:sz w:val="24"/>
          <w:szCs w:val="24"/>
        </w:rPr>
        <w:lastRenderedPageBreak/>
        <w:t xml:space="preserve">is not warranted for any conditions other than those for which VA has found a positive association between the condition and such exposure. VA has determined that a positive association exists between exposure to herbicides and the subsequent development of the following conditions: AL amyloidosis; chloracne or other </w:t>
      </w:r>
      <w:proofErr w:type="spellStart"/>
      <w:r w:rsidRPr="004B72BC">
        <w:rPr>
          <w:rFonts w:ascii="Times New Roman" w:eastAsia="Times New Roman" w:hAnsi="Times New Roman" w:cs="Times New Roman"/>
          <w:sz w:val="24"/>
          <w:szCs w:val="24"/>
        </w:rPr>
        <w:t>acneform</w:t>
      </w:r>
      <w:proofErr w:type="spellEnd"/>
      <w:r w:rsidRPr="004B72BC">
        <w:rPr>
          <w:rFonts w:ascii="Times New Roman" w:eastAsia="Times New Roman" w:hAnsi="Times New Roman" w:cs="Times New Roman"/>
          <w:sz w:val="24"/>
          <w:szCs w:val="24"/>
        </w:rPr>
        <w:t xml:space="preserve"> disease consistent with chloracne; bladder cancer; type 2 diabetes (also known as type II diabetes mellitus or adult-onset diabetes); Hodgkin's disease; hypertension; hypothyroidism; ischemic heart disease (including, but not limited to, acute, subacute, and old myocardial infarction; atherosclerotic cardiovascular disease including coronary artery disease (including coronary spasm) and coronary bypass surgery; and stable, unstable, and </w:t>
      </w:r>
      <w:proofErr w:type="spellStart"/>
      <w:r w:rsidRPr="004B72BC">
        <w:rPr>
          <w:rFonts w:ascii="Times New Roman" w:eastAsia="Times New Roman" w:hAnsi="Times New Roman" w:cs="Times New Roman"/>
          <w:sz w:val="24"/>
          <w:szCs w:val="24"/>
        </w:rPr>
        <w:t>Prinzmetal's</w:t>
      </w:r>
      <w:proofErr w:type="spellEnd"/>
      <w:r w:rsidRPr="004B72BC">
        <w:rPr>
          <w:rFonts w:ascii="Times New Roman" w:eastAsia="Times New Roman" w:hAnsi="Times New Roman" w:cs="Times New Roman"/>
          <w:sz w:val="24"/>
          <w:szCs w:val="24"/>
        </w:rPr>
        <w:t xml:space="preserve"> angina); all chronic B-cell leukemias (including, but not limited to, hairy-cell leukemia and chronic lymphocytic leukemia); monoclonal gammopathy of undetermined significance; multiple myeloma; non-Hodgkin's lymphoma; Parkinson's disease; parkinsonism; early-onset peripheral neuropathy; porphyria cutanea </w:t>
      </w:r>
      <w:proofErr w:type="spellStart"/>
      <w:r w:rsidRPr="004B72BC">
        <w:rPr>
          <w:rFonts w:ascii="Times New Roman" w:eastAsia="Times New Roman" w:hAnsi="Times New Roman" w:cs="Times New Roman"/>
          <w:sz w:val="24"/>
          <w:szCs w:val="24"/>
        </w:rPr>
        <w:t>tarda</w:t>
      </w:r>
      <w:proofErr w:type="spellEnd"/>
      <w:r w:rsidRPr="004B72BC">
        <w:rPr>
          <w:rFonts w:ascii="Times New Roman" w:eastAsia="Times New Roman" w:hAnsi="Times New Roman" w:cs="Times New Roman"/>
          <w:sz w:val="24"/>
          <w:szCs w:val="24"/>
        </w:rPr>
        <w:t xml:space="preserve"> (PCT); prostate cancer; respiratory cancers (cancer of the lung, bronchus, larynx, or trachea); and soft-tissue sarcoma (other than osteosarcoma, chondrosarcoma, Kaposi's sarcoma, or mesothelioma). PCT, chloracne, and early-onset peripheral neuropathy are required to become manifest to a compensable degree within one year from last exposure.</w:t>
      </w:r>
      <w:bookmarkEnd w:id="88"/>
      <w:r w:rsidRPr="004B72BC">
        <w:rPr>
          <w:rFonts w:ascii="Times New Roman" w:eastAsia="Times New Roman" w:hAnsi="Times New Roman" w:cs="Times New Roman"/>
          <w:sz w:val="24"/>
          <w:szCs w:val="24"/>
        </w:rPr>
        <w:t xml:space="preserve">  </w:t>
      </w:r>
    </w:p>
    <w:p w14:paraId="79DD19F0" w14:textId="77777777" w:rsidR="00940D56" w:rsidRPr="004B72BC" w:rsidRDefault="00940D56" w:rsidP="00940D56">
      <w:pPr>
        <w:spacing w:after="0" w:line="240" w:lineRule="auto"/>
        <w:rPr>
          <w:rFonts w:ascii="Times New Roman" w:eastAsia="Times New Roman" w:hAnsi="Times New Roman" w:cs="Times New Roman"/>
          <w:sz w:val="24"/>
          <w:szCs w:val="24"/>
        </w:rPr>
      </w:pPr>
    </w:p>
    <w:p w14:paraId="3238F457" w14:textId="77777777" w:rsidR="00940D56" w:rsidRPr="004B72BC" w:rsidRDefault="00940D56" w:rsidP="00940D56">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 xml:space="preserve">Therefore, the Veteran's ****** is presumed to have been caused by his exposure to herbicides during his service in or near the DMZ in Korea, and ***** substantially contributed to his death.  </w:t>
      </w:r>
    </w:p>
    <w:p w14:paraId="4E0273AA" w14:textId="77777777" w:rsidR="00940D56" w:rsidRPr="004B72BC" w:rsidRDefault="00940D56" w:rsidP="00940D56">
      <w:pPr>
        <w:spacing w:after="0" w:line="240" w:lineRule="auto"/>
        <w:rPr>
          <w:rFonts w:ascii="Times New Roman" w:eastAsia="Times New Roman" w:hAnsi="Times New Roman" w:cs="Times New Roman"/>
          <w:caps/>
          <w:sz w:val="24"/>
          <w:szCs w:val="24"/>
        </w:rPr>
      </w:pPr>
    </w:p>
    <w:p w14:paraId="4F1C143A" w14:textId="77777777" w:rsidR="00940D56" w:rsidRPr="004B72BC" w:rsidRDefault="00940D56" w:rsidP="00940D56">
      <w:pPr>
        <w:spacing w:after="0" w:line="240" w:lineRule="auto"/>
        <w:rPr>
          <w:rFonts w:ascii="Times New Roman" w:eastAsia="Times New Roman" w:hAnsi="Times New Roman" w:cs="Times New Roman"/>
          <w:caps/>
          <w:sz w:val="24"/>
          <w:szCs w:val="24"/>
        </w:rPr>
      </w:pPr>
      <w:r w:rsidRPr="004B72BC">
        <w:rPr>
          <w:rFonts w:ascii="Times New Roman" w:eastAsia="Times New Roman" w:hAnsi="Times New Roman" w:cs="Times New Roman"/>
          <w:sz w:val="24"/>
          <w:szCs w:val="24"/>
        </w:rPr>
        <w:t>Service connection for the cause of the Veteran's death is granted since evidence shows that it was related to military service. (38 CFR 3.309e, 38 CFR 3.312)</w:t>
      </w:r>
    </w:p>
    <w:p w14:paraId="7EECAC28" w14:textId="5EE9A082" w:rsidR="00FF7071" w:rsidRPr="004B72BC" w:rsidRDefault="00FF7071" w:rsidP="00FF7071">
      <w:pPr>
        <w:pStyle w:val="Heading2"/>
        <w:rPr>
          <w:rFonts w:ascii="Times New Roman" w:eastAsia="Times New Roman" w:hAnsi="Times New Roman" w:cs="Times New Roman"/>
          <w:b/>
          <w:sz w:val="24"/>
          <w:szCs w:val="24"/>
        </w:rPr>
      </w:pPr>
      <w:bookmarkStart w:id="89" w:name="_Toc175116650"/>
      <w:bookmarkStart w:id="90" w:name="_Toc175289737"/>
      <w:bookmarkStart w:id="91" w:name="_Hlk175057957"/>
      <w:r w:rsidRPr="004B72BC">
        <w:rPr>
          <w:rFonts w:ascii="Times New Roman" w:eastAsia="Times New Roman" w:hAnsi="Times New Roman" w:cs="Times New Roman"/>
          <w:b/>
          <w:sz w:val="24"/>
          <w:szCs w:val="24"/>
        </w:rPr>
        <w:t xml:space="preserve">Mechanic Exposure outside </w:t>
      </w:r>
      <w:bookmarkEnd w:id="89"/>
      <w:r w:rsidRPr="004B72BC">
        <w:rPr>
          <w:rFonts w:ascii="Times New Roman" w:eastAsia="Times New Roman" w:hAnsi="Times New Roman" w:cs="Times New Roman"/>
          <w:b/>
          <w:sz w:val="24"/>
          <w:szCs w:val="24"/>
        </w:rPr>
        <w:t>exposure area</w:t>
      </w:r>
      <w:bookmarkEnd w:id="90"/>
    </w:p>
    <w:bookmarkEnd w:id="91"/>
    <w:p w14:paraId="58957B55" w14:textId="77777777" w:rsidR="00FF7071" w:rsidRPr="004B72BC" w:rsidRDefault="00FF7071" w:rsidP="00FF7071">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 xml:space="preserve">You have also claimed herbicide exposure based on your military occupational specialty job requirements as a jet engine technician. </w:t>
      </w:r>
      <w:proofErr w:type="gramStart"/>
      <w:r w:rsidRPr="004B72BC">
        <w:rPr>
          <w:rFonts w:ascii="Times New Roman" w:eastAsia="Times New Roman" w:hAnsi="Times New Roman" w:cs="Times New Roman"/>
          <w:sz w:val="24"/>
          <w:szCs w:val="24"/>
        </w:rPr>
        <w:t>However</w:t>
      </w:r>
      <w:proofErr w:type="gramEnd"/>
      <w:r w:rsidRPr="004B72BC">
        <w:rPr>
          <w:rFonts w:ascii="Times New Roman" w:eastAsia="Times New Roman" w:hAnsi="Times New Roman" w:cs="Times New Roman"/>
          <w:sz w:val="24"/>
          <w:szCs w:val="24"/>
        </w:rPr>
        <w:t xml:space="preserve"> the available scientific and medical</w:t>
      </w:r>
    </w:p>
    <w:p w14:paraId="79A94F01" w14:textId="77777777" w:rsidR="00FF7071" w:rsidRPr="004B72BC" w:rsidRDefault="00FF7071" w:rsidP="00FF7071">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evidence does not support the conclusion that servicing planes that were in the Republic of Vietnam, exposes the servicing technician to Agent Orange.</w:t>
      </w:r>
    </w:p>
    <w:p w14:paraId="20C4FF76" w14:textId="77777777" w:rsidR="004B72BC" w:rsidRPr="004B72BC" w:rsidRDefault="004B72BC" w:rsidP="00FF7071">
      <w:pPr>
        <w:spacing w:after="0" w:line="240" w:lineRule="auto"/>
        <w:rPr>
          <w:rFonts w:ascii="Times New Roman" w:eastAsia="Times New Roman" w:hAnsi="Times New Roman" w:cs="Times New Roman"/>
          <w:sz w:val="24"/>
          <w:szCs w:val="24"/>
        </w:rPr>
      </w:pPr>
    </w:p>
    <w:p w14:paraId="3E2D0341" w14:textId="40890F95" w:rsidR="004B72BC" w:rsidRPr="004B72BC" w:rsidRDefault="004B72BC" w:rsidP="004B72BC">
      <w:pPr>
        <w:pStyle w:val="Heading2"/>
        <w:rPr>
          <w:rFonts w:ascii="Times New Roman" w:eastAsia="Times New Roman" w:hAnsi="Times New Roman" w:cs="Times New Roman"/>
          <w:b/>
          <w:sz w:val="24"/>
          <w:szCs w:val="24"/>
        </w:rPr>
      </w:pPr>
      <w:r w:rsidRPr="004B72BC">
        <w:rPr>
          <w:rFonts w:ascii="Times New Roman" w:eastAsia="Times New Roman" w:hAnsi="Times New Roman" w:cs="Times New Roman"/>
          <w:b/>
          <w:sz w:val="24"/>
          <w:szCs w:val="24"/>
        </w:rPr>
        <w:t>Denial</w:t>
      </w:r>
    </w:p>
    <w:p w14:paraId="68E908CF" w14:textId="77777777" w:rsidR="004B72BC" w:rsidRPr="004B72BC" w:rsidRDefault="004B72BC" w:rsidP="004B72BC">
      <w:pPr>
        <w:spacing w:after="0"/>
        <w:rPr>
          <w:rFonts w:ascii="Times New Roman" w:hAnsi="Times New Roman" w:cs="Times New Roman"/>
          <w:sz w:val="24"/>
          <w:szCs w:val="24"/>
        </w:rPr>
      </w:pPr>
      <w:bookmarkStart w:id="92" w:name="_Hlk125731517"/>
      <w:r w:rsidRPr="004B72BC">
        <w:rPr>
          <w:rFonts w:ascii="Times New Roman" w:hAnsi="Times New Roman" w:cs="Times New Roman"/>
          <w:sz w:val="24"/>
          <w:szCs w:val="24"/>
        </w:rPr>
        <w:t>A review of the Veteran's records was conducted, and the evidence of record does not show the Veteran had duty or visitation in the Republic of Vietnam, or on its inland waterways, or nautical service in the offshore eligible waters as defined in 38 CFR 3.307.</w:t>
      </w:r>
    </w:p>
    <w:p w14:paraId="4F03EF0D" w14:textId="77777777" w:rsidR="004B72BC" w:rsidRPr="004B72BC" w:rsidRDefault="004B72BC" w:rsidP="004B72BC">
      <w:pPr>
        <w:spacing w:after="0"/>
        <w:rPr>
          <w:rFonts w:ascii="Times New Roman" w:hAnsi="Times New Roman" w:cs="Times New Roman"/>
          <w:sz w:val="24"/>
          <w:szCs w:val="24"/>
        </w:rPr>
      </w:pPr>
    </w:p>
    <w:p w14:paraId="64F6973E" w14:textId="77777777" w:rsidR="004B72BC" w:rsidRPr="004B72BC" w:rsidRDefault="004B72BC" w:rsidP="004B72BC">
      <w:pPr>
        <w:spacing w:after="0"/>
        <w:rPr>
          <w:rFonts w:ascii="Times New Roman" w:hAnsi="Times New Roman" w:cs="Times New Roman"/>
          <w:sz w:val="24"/>
          <w:szCs w:val="24"/>
        </w:rPr>
      </w:pPr>
      <w:r w:rsidRPr="004B72BC">
        <w:rPr>
          <w:rFonts w:ascii="Times New Roman" w:hAnsi="Times New Roman" w:cs="Times New Roman"/>
          <w:sz w:val="24"/>
          <w:szCs w:val="24"/>
        </w:rPr>
        <w:t xml:space="preserve">There is no evidence in the Veteran’s record to substantiate service in the Republic of Vietnam or exposure to herbicides in any location. Therefore, presumptive consideration cannot be given with regards to Agent Orange exposure as such exposure is not conceded. </w:t>
      </w:r>
    </w:p>
    <w:bookmarkEnd w:id="92"/>
    <w:p w14:paraId="63151756" w14:textId="77777777" w:rsidR="004B72BC" w:rsidRPr="004B72BC" w:rsidRDefault="004B72BC" w:rsidP="004B72BC">
      <w:pPr>
        <w:spacing w:after="0"/>
        <w:rPr>
          <w:rFonts w:ascii="Times New Roman" w:hAnsi="Times New Roman" w:cs="Times New Roman"/>
          <w:sz w:val="24"/>
          <w:szCs w:val="24"/>
        </w:rPr>
      </w:pPr>
    </w:p>
    <w:p w14:paraId="3B2D3B13" w14:textId="77777777" w:rsidR="004B72BC" w:rsidRPr="004B72BC" w:rsidRDefault="004B72BC" w:rsidP="004B72BC">
      <w:pPr>
        <w:spacing w:after="0"/>
        <w:rPr>
          <w:rFonts w:ascii="Times New Roman" w:hAnsi="Times New Roman" w:cs="Times New Roman"/>
          <w:sz w:val="24"/>
          <w:szCs w:val="24"/>
        </w:rPr>
      </w:pPr>
      <w:r w:rsidRPr="004B72BC">
        <w:rPr>
          <w:rFonts w:ascii="Times New Roman" w:hAnsi="Times New Roman" w:cs="Times New Roman"/>
          <w:sz w:val="24"/>
          <w:szCs w:val="24"/>
        </w:rPr>
        <w:t xml:space="preserve">, </w:t>
      </w:r>
      <w:proofErr w:type="gramStart"/>
      <w:r w:rsidRPr="004B72BC">
        <w:rPr>
          <w:rFonts w:ascii="Times New Roman" w:hAnsi="Times New Roman" w:cs="Times New Roman"/>
          <w:sz w:val="24"/>
          <w:szCs w:val="24"/>
        </w:rPr>
        <w:t>however</w:t>
      </w:r>
      <w:proofErr w:type="gramEnd"/>
      <w:r w:rsidRPr="004B72BC">
        <w:rPr>
          <w:rFonts w:ascii="Times New Roman" w:hAnsi="Times New Roman" w:cs="Times New Roman"/>
          <w:sz w:val="24"/>
          <w:szCs w:val="24"/>
        </w:rPr>
        <w:t xml:space="preserve"> the cause(s) of death as listed on the death certificate are not listed presumptive condition(s) under 38 USC 1116.</w:t>
      </w:r>
    </w:p>
    <w:p w14:paraId="514012E8" w14:textId="77777777" w:rsidR="004B72BC" w:rsidRPr="004B72BC" w:rsidRDefault="004B72BC" w:rsidP="004B72BC">
      <w:pPr>
        <w:spacing w:after="0"/>
        <w:rPr>
          <w:rFonts w:ascii="Times New Roman" w:hAnsi="Times New Roman" w:cs="Times New Roman"/>
          <w:sz w:val="24"/>
          <w:szCs w:val="24"/>
        </w:rPr>
      </w:pPr>
    </w:p>
    <w:p w14:paraId="2222214E" w14:textId="77777777" w:rsidR="004B72BC" w:rsidRPr="004B72BC" w:rsidRDefault="004B72BC" w:rsidP="004B72BC">
      <w:pPr>
        <w:spacing w:after="0"/>
        <w:rPr>
          <w:rFonts w:ascii="Times New Roman" w:hAnsi="Times New Roman" w:cs="Times New Roman"/>
          <w:sz w:val="24"/>
          <w:szCs w:val="24"/>
        </w:rPr>
      </w:pPr>
      <w:bookmarkStart w:id="93" w:name="_Hlk137621584"/>
      <w:r w:rsidRPr="004B72BC">
        <w:rPr>
          <w:rFonts w:ascii="Times New Roman" w:hAnsi="Times New Roman" w:cs="Times New Roman"/>
          <w:sz w:val="24"/>
          <w:szCs w:val="24"/>
        </w:rPr>
        <w:t xml:space="preserve">VA cannot establish presumptive service connection for the cause of death </w:t>
      </w:r>
      <w:proofErr w:type="gramStart"/>
      <w:r w:rsidRPr="004B72BC">
        <w:rPr>
          <w:rFonts w:ascii="Times New Roman" w:hAnsi="Times New Roman" w:cs="Times New Roman"/>
          <w:sz w:val="24"/>
          <w:szCs w:val="24"/>
        </w:rPr>
        <w:t>on the basis of</w:t>
      </w:r>
      <w:proofErr w:type="gramEnd"/>
      <w:r w:rsidRPr="004B72BC">
        <w:rPr>
          <w:rFonts w:ascii="Times New Roman" w:hAnsi="Times New Roman" w:cs="Times New Roman"/>
          <w:sz w:val="24"/>
          <w:szCs w:val="24"/>
        </w:rPr>
        <w:t xml:space="preserve"> herbicide exposure for a cancer listed under 38 U.S.C. 1116 when medical evidence factually shows that the cancer developed as the result of metastasis of a cancer located at a primary site that is not recognized by the VA as associated with herbicide exposure.  Per the death certificate </w:t>
      </w:r>
      <w:r w:rsidRPr="004B72BC">
        <w:rPr>
          <w:rFonts w:ascii="Times New Roman" w:hAnsi="Times New Roman" w:cs="Times New Roman"/>
          <w:sz w:val="24"/>
          <w:szCs w:val="24"/>
        </w:rPr>
        <w:lastRenderedPageBreak/>
        <w:t xml:space="preserve">received [PRIMARY CANCER CONDITION] the primary site of cancer and not an Agent Orange herbicide presumptive condition that then metastasized in the </w:t>
      </w:r>
      <w:bookmarkEnd w:id="93"/>
      <w:r w:rsidRPr="004B72BC">
        <w:rPr>
          <w:rFonts w:ascii="Times New Roman" w:hAnsi="Times New Roman" w:cs="Times New Roman"/>
          <w:sz w:val="24"/>
          <w:szCs w:val="24"/>
        </w:rPr>
        <w:t>[SECONDARY CANCER SITE].</w:t>
      </w:r>
    </w:p>
    <w:p w14:paraId="3E486565" w14:textId="77777777" w:rsidR="004B72BC" w:rsidRPr="004B72BC" w:rsidRDefault="004B72BC" w:rsidP="004B72BC">
      <w:pPr>
        <w:rPr>
          <w:rFonts w:ascii="Times New Roman" w:hAnsi="Times New Roman" w:cs="Times New Roman"/>
          <w:sz w:val="24"/>
          <w:szCs w:val="24"/>
        </w:rPr>
      </w:pPr>
    </w:p>
    <w:p w14:paraId="659B9BBF" w14:textId="6ABCFA18" w:rsidR="004B72BC" w:rsidRPr="004B72BC" w:rsidRDefault="004B72BC" w:rsidP="00FF7071">
      <w:pPr>
        <w:spacing w:after="0" w:line="240" w:lineRule="auto"/>
        <w:rPr>
          <w:rFonts w:ascii="Times New Roman" w:eastAsia="Times New Roman" w:hAnsi="Times New Roman" w:cs="Times New Roman"/>
          <w:sz w:val="24"/>
          <w:szCs w:val="24"/>
        </w:rPr>
      </w:pPr>
    </w:p>
    <w:p w14:paraId="6AD485EA" w14:textId="5CD6D041" w:rsidR="005C00CD" w:rsidRPr="004B72BC" w:rsidRDefault="005C00CD" w:rsidP="005C00CD">
      <w:pPr>
        <w:pStyle w:val="VBAILTHeading1"/>
        <w:rPr>
          <w:rFonts w:ascii="Times New Roman" w:hAnsi="Times New Roman" w:cs="Times New Roman"/>
          <w:sz w:val="24"/>
          <w:szCs w:val="24"/>
        </w:rPr>
      </w:pPr>
      <w:bookmarkStart w:id="94" w:name="_Toc175289738"/>
      <w:r w:rsidRPr="004B72BC">
        <w:rPr>
          <w:rFonts w:ascii="Times New Roman" w:hAnsi="Times New Roman" w:cs="Times New Roman"/>
          <w:sz w:val="24"/>
          <w:szCs w:val="24"/>
        </w:rPr>
        <w:t>B</w:t>
      </w:r>
      <w:r w:rsidR="004D46B2" w:rsidRPr="004B72BC">
        <w:rPr>
          <w:rFonts w:ascii="Times New Roman" w:hAnsi="Times New Roman" w:cs="Times New Roman"/>
          <w:sz w:val="24"/>
          <w:szCs w:val="24"/>
        </w:rPr>
        <w:t>lue Water Navy</w:t>
      </w:r>
      <w:bookmarkEnd w:id="94"/>
    </w:p>
    <w:p w14:paraId="7A8BAC93" w14:textId="2F5A9E4B" w:rsidR="004D46B2" w:rsidRPr="004B72BC" w:rsidRDefault="00000000" w:rsidP="004927B8">
      <w:pPr>
        <w:pStyle w:val="TOC2"/>
        <w:tabs>
          <w:tab w:val="right" w:leader="dot" w:pos="9350"/>
        </w:tabs>
        <w:outlineLvl w:val="1"/>
        <w:rPr>
          <w:rStyle w:val="Hyperlink"/>
          <w:rFonts w:ascii="Times New Roman" w:hAnsi="Times New Roman"/>
          <w:noProof/>
          <w:sz w:val="24"/>
          <w:szCs w:val="24"/>
        </w:rPr>
      </w:pPr>
      <w:hyperlink w:anchor="_Toc175116631" w:history="1">
        <w:bookmarkStart w:id="95" w:name="_Toc175289739"/>
        <w:r w:rsidR="000F580C" w:rsidRPr="004B72BC">
          <w:rPr>
            <w:rStyle w:val="Hyperlink"/>
            <w:rFonts w:ascii="Times New Roman" w:eastAsia="Times New Roman" w:hAnsi="Times New Roman"/>
            <w:b/>
            <w:noProof/>
            <w:sz w:val="24"/>
            <w:szCs w:val="24"/>
          </w:rPr>
          <w:t>BWN grant without lib leg</w:t>
        </w:r>
        <w:r w:rsidR="000F580C" w:rsidRPr="004B72BC">
          <w:rPr>
            <w:rFonts w:ascii="Times New Roman" w:hAnsi="Times New Roman"/>
            <w:noProof/>
            <w:webHidden/>
            <w:sz w:val="24"/>
            <w:szCs w:val="24"/>
          </w:rPr>
          <w:tab/>
        </w:r>
        <w:r w:rsidR="000F580C" w:rsidRPr="004B72BC">
          <w:rPr>
            <w:rFonts w:ascii="Times New Roman" w:hAnsi="Times New Roman"/>
            <w:noProof/>
            <w:webHidden/>
            <w:sz w:val="24"/>
            <w:szCs w:val="24"/>
          </w:rPr>
          <w:fldChar w:fldCharType="begin"/>
        </w:r>
        <w:r w:rsidR="000F580C" w:rsidRPr="004B72BC">
          <w:rPr>
            <w:rFonts w:ascii="Times New Roman" w:hAnsi="Times New Roman"/>
            <w:noProof/>
            <w:webHidden/>
            <w:sz w:val="24"/>
            <w:szCs w:val="24"/>
          </w:rPr>
          <w:instrText xml:space="preserve"> PAGEREF _Toc175116631 \h </w:instrText>
        </w:r>
        <w:r w:rsidR="000F580C" w:rsidRPr="004B72BC">
          <w:rPr>
            <w:rFonts w:ascii="Times New Roman" w:hAnsi="Times New Roman"/>
            <w:noProof/>
            <w:webHidden/>
            <w:sz w:val="24"/>
            <w:szCs w:val="24"/>
          </w:rPr>
        </w:r>
        <w:r w:rsidR="000F580C" w:rsidRPr="004B72BC">
          <w:rPr>
            <w:rFonts w:ascii="Times New Roman" w:hAnsi="Times New Roman"/>
            <w:noProof/>
            <w:webHidden/>
            <w:sz w:val="24"/>
            <w:szCs w:val="24"/>
          </w:rPr>
          <w:fldChar w:fldCharType="separate"/>
        </w:r>
        <w:r w:rsidR="000F580C" w:rsidRPr="004B72BC">
          <w:rPr>
            <w:rFonts w:ascii="Times New Roman" w:hAnsi="Times New Roman"/>
            <w:noProof/>
            <w:webHidden/>
            <w:sz w:val="24"/>
            <w:szCs w:val="24"/>
          </w:rPr>
          <w:t>35</w:t>
        </w:r>
        <w:bookmarkEnd w:id="95"/>
        <w:r w:rsidR="000F580C" w:rsidRPr="004B72BC">
          <w:rPr>
            <w:rFonts w:ascii="Times New Roman" w:hAnsi="Times New Roman"/>
            <w:noProof/>
            <w:webHidden/>
            <w:sz w:val="24"/>
            <w:szCs w:val="24"/>
          </w:rPr>
          <w:fldChar w:fldCharType="end"/>
        </w:r>
      </w:hyperlink>
    </w:p>
    <w:p w14:paraId="072C4416" w14:textId="77777777" w:rsidR="00610346" w:rsidRPr="004B72BC" w:rsidRDefault="00610346" w:rsidP="00773FED">
      <w:pPr>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The death of a Veteran will be considered as having been due to a service-connected disability when the evidence establishes that such disability was either the primary or contributory cause of death.</w:t>
      </w:r>
      <w:bookmarkStart w:id="96" w:name="_Toc175116632"/>
    </w:p>
    <w:p w14:paraId="5D13E4E0" w14:textId="77777777" w:rsidR="00610346" w:rsidRPr="004B72BC" w:rsidRDefault="00610346" w:rsidP="00610346">
      <w:pPr>
        <w:spacing w:after="0" w:line="240" w:lineRule="auto"/>
        <w:rPr>
          <w:rFonts w:ascii="Times New Roman" w:eastAsia="Times New Roman" w:hAnsi="Times New Roman" w:cs="Times New Roman"/>
          <w:sz w:val="24"/>
          <w:szCs w:val="24"/>
        </w:rPr>
      </w:pPr>
    </w:p>
    <w:p w14:paraId="3210A139" w14:textId="483CBC62" w:rsidR="00610346" w:rsidRPr="004B72BC" w:rsidRDefault="00610346" w:rsidP="00610346">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 xml:space="preserve">Under the provisions of 38 USC 1116, VA has determined that presumption of service connection based on certain locations associated with herbicide exposure during military service is not warranted for any conditions other than those for which VA has found a positive association between the condition and such exposure. VA has determined that a positive association exists between exposure to herbicides and the subsequent development of the following conditions: AL amyloidosis; chloracne or other </w:t>
      </w:r>
      <w:proofErr w:type="spellStart"/>
      <w:r w:rsidRPr="004B72BC">
        <w:rPr>
          <w:rFonts w:ascii="Times New Roman" w:eastAsia="Times New Roman" w:hAnsi="Times New Roman" w:cs="Times New Roman"/>
          <w:sz w:val="24"/>
          <w:szCs w:val="24"/>
        </w:rPr>
        <w:t>acneform</w:t>
      </w:r>
      <w:proofErr w:type="spellEnd"/>
      <w:r w:rsidRPr="004B72BC">
        <w:rPr>
          <w:rFonts w:ascii="Times New Roman" w:eastAsia="Times New Roman" w:hAnsi="Times New Roman" w:cs="Times New Roman"/>
          <w:sz w:val="24"/>
          <w:szCs w:val="24"/>
        </w:rPr>
        <w:t xml:space="preserve"> disease consistent with chloracne; bladder cancer; type 2 diabetes (also known as type II diabetes mellitus or adult-onset diabetes); Hodgkin's disease; hypertension; hypothyroidism; ischemic heart disease (including, but not limited to, acute, subacute, and old myocardial infarction; atherosclerotic cardiovascular disease including coronary artery disease (including coronary spasm) and coronary bypass surgery; and stable, unstable, and </w:t>
      </w:r>
      <w:proofErr w:type="spellStart"/>
      <w:r w:rsidRPr="004B72BC">
        <w:rPr>
          <w:rFonts w:ascii="Times New Roman" w:eastAsia="Times New Roman" w:hAnsi="Times New Roman" w:cs="Times New Roman"/>
          <w:sz w:val="24"/>
          <w:szCs w:val="24"/>
        </w:rPr>
        <w:t>Prinzmetal's</w:t>
      </w:r>
      <w:proofErr w:type="spellEnd"/>
      <w:r w:rsidRPr="004B72BC">
        <w:rPr>
          <w:rFonts w:ascii="Times New Roman" w:eastAsia="Times New Roman" w:hAnsi="Times New Roman" w:cs="Times New Roman"/>
          <w:sz w:val="24"/>
          <w:szCs w:val="24"/>
        </w:rPr>
        <w:t xml:space="preserve"> angina); all chronic B-cell leukemias (including, but not limited to, hairy-cell leukemia and chronic lymphocytic leukemia); monoclonal gammopathy of undetermined significance; multiple myeloma; non-Hodgkin's lymphoma; Parkinson's disease; parkinsonism; early-onset peripheral neuropathy; porphyria cutanea </w:t>
      </w:r>
      <w:proofErr w:type="spellStart"/>
      <w:r w:rsidRPr="004B72BC">
        <w:rPr>
          <w:rFonts w:ascii="Times New Roman" w:eastAsia="Times New Roman" w:hAnsi="Times New Roman" w:cs="Times New Roman"/>
          <w:sz w:val="24"/>
          <w:szCs w:val="24"/>
        </w:rPr>
        <w:t>tarda</w:t>
      </w:r>
      <w:proofErr w:type="spellEnd"/>
      <w:r w:rsidRPr="004B72BC">
        <w:rPr>
          <w:rFonts w:ascii="Times New Roman" w:eastAsia="Times New Roman" w:hAnsi="Times New Roman" w:cs="Times New Roman"/>
          <w:sz w:val="24"/>
          <w:szCs w:val="24"/>
        </w:rPr>
        <w:t xml:space="preserve"> (PCT); prostate cancer; respiratory cancers (cancer of the lung, bronchus, larynx, or trachea); and soft-tissue sarcoma (other than osteosarcoma, chondrosarcoma, Kaposi's sarcoma, or mesothelioma). PCT, chloracne, and early-onset peripheral neuropathy are required to become manifest to a compensable degree within one year from last exposure.</w:t>
      </w:r>
      <w:bookmarkEnd w:id="96"/>
      <w:r w:rsidRPr="004B72BC">
        <w:rPr>
          <w:rFonts w:ascii="Times New Roman" w:eastAsia="Times New Roman" w:hAnsi="Times New Roman" w:cs="Times New Roman"/>
          <w:sz w:val="24"/>
          <w:szCs w:val="24"/>
        </w:rPr>
        <w:t xml:space="preserve">  </w:t>
      </w:r>
    </w:p>
    <w:p w14:paraId="4305DB2D" w14:textId="77777777" w:rsidR="00610346" w:rsidRPr="004B72BC" w:rsidRDefault="00610346" w:rsidP="00610346">
      <w:pPr>
        <w:spacing w:after="0" w:line="240" w:lineRule="auto"/>
        <w:rPr>
          <w:rFonts w:ascii="Times New Roman" w:eastAsia="Times New Roman" w:hAnsi="Times New Roman" w:cs="Times New Roman"/>
          <w:sz w:val="24"/>
          <w:szCs w:val="24"/>
        </w:rPr>
      </w:pPr>
    </w:p>
    <w:p w14:paraId="52B63486" w14:textId="77777777" w:rsidR="00610346" w:rsidRPr="004B72BC" w:rsidRDefault="00610346" w:rsidP="00610346">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The evidence of record shows the Veteran served aboard the ***** while it operated in the offshore eligible waters of the Republic of Vietnam.  Exposure to herbicides is conceded based on the Veteran's nautical service in the offshore eligible waters as defined in the Blue Water Navy Vietnam Veterans Act of 2019, Public Law 116-23.</w:t>
      </w:r>
    </w:p>
    <w:p w14:paraId="3309D717" w14:textId="77777777" w:rsidR="00610346" w:rsidRPr="004B72BC" w:rsidRDefault="00610346" w:rsidP="00610346">
      <w:pPr>
        <w:spacing w:after="0" w:line="240" w:lineRule="auto"/>
        <w:rPr>
          <w:rFonts w:ascii="Times New Roman" w:eastAsia="Times New Roman" w:hAnsi="Times New Roman" w:cs="Times New Roman"/>
          <w:sz w:val="24"/>
          <w:szCs w:val="24"/>
        </w:rPr>
      </w:pPr>
    </w:p>
    <w:p w14:paraId="1B8D621A" w14:textId="77777777" w:rsidR="00610346" w:rsidRPr="004B72BC" w:rsidRDefault="00610346" w:rsidP="00610346">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The Veteran passed away on #####.  The death certificate recorded the Veteran’s cause of death as #####.  As exposure to herbicides used in Vietnam is conceded and ##### is a condition recognized under the authority granted by the Agent Orange Act of 1991, entitlement to service connection for the cause of the Veteran’s death can be granted on a presumptive basis.</w:t>
      </w:r>
    </w:p>
    <w:p w14:paraId="19F943A2" w14:textId="77777777" w:rsidR="00610346" w:rsidRPr="004B72BC" w:rsidRDefault="00610346" w:rsidP="00610346">
      <w:pPr>
        <w:spacing w:after="0" w:line="240" w:lineRule="auto"/>
        <w:rPr>
          <w:rFonts w:ascii="Times New Roman" w:eastAsia="Times New Roman" w:hAnsi="Times New Roman" w:cs="Times New Roman"/>
          <w:sz w:val="24"/>
          <w:szCs w:val="24"/>
        </w:rPr>
      </w:pPr>
    </w:p>
    <w:p w14:paraId="0AA45C92" w14:textId="77777777" w:rsidR="00610346" w:rsidRPr="004B72BC" w:rsidRDefault="00610346" w:rsidP="00610346">
      <w:pPr>
        <w:spacing w:after="0" w:line="240" w:lineRule="auto"/>
        <w:rPr>
          <w:rFonts w:ascii="Times New Roman" w:hAnsi="Times New Roman" w:cs="Times New Roman"/>
          <w:sz w:val="24"/>
          <w:szCs w:val="24"/>
        </w:rPr>
      </w:pPr>
      <w:r w:rsidRPr="004B72BC">
        <w:rPr>
          <w:rFonts w:ascii="Times New Roman" w:eastAsia="Times New Roman" w:hAnsi="Times New Roman" w:cs="Times New Roman"/>
          <w:sz w:val="24"/>
          <w:szCs w:val="24"/>
        </w:rPr>
        <w:t xml:space="preserve">Service connection for the cause of death is granted since the evidence shows that the primary/contributory cause of death was related to military service. </w:t>
      </w:r>
      <w:r w:rsidRPr="004B72BC">
        <w:rPr>
          <w:rFonts w:ascii="Times New Roman" w:hAnsi="Times New Roman" w:cs="Times New Roman"/>
          <w:sz w:val="24"/>
          <w:szCs w:val="24"/>
        </w:rPr>
        <w:t>(38 USC 1116, 38 CFR 3.307, 38 CFR 3.309, 38 CFR 3.312)</w:t>
      </w:r>
    </w:p>
    <w:p w14:paraId="1F575643" w14:textId="77777777" w:rsidR="002335A1" w:rsidRPr="004B72BC" w:rsidRDefault="002335A1" w:rsidP="002335A1">
      <w:pPr>
        <w:pStyle w:val="Heading2"/>
        <w:rPr>
          <w:rFonts w:ascii="Times New Roman" w:eastAsia="Times New Roman" w:hAnsi="Times New Roman" w:cs="Times New Roman"/>
          <w:b/>
          <w:sz w:val="24"/>
          <w:szCs w:val="24"/>
        </w:rPr>
      </w:pPr>
      <w:bookmarkStart w:id="97" w:name="_Toc175116633"/>
      <w:bookmarkStart w:id="98" w:name="_Toc175289740"/>
      <w:r w:rsidRPr="004B72BC">
        <w:rPr>
          <w:rFonts w:ascii="Times New Roman" w:eastAsia="Times New Roman" w:hAnsi="Times New Roman" w:cs="Times New Roman"/>
          <w:b/>
          <w:sz w:val="24"/>
          <w:szCs w:val="24"/>
        </w:rPr>
        <w:lastRenderedPageBreak/>
        <w:t>BWN contributory grant for DIC with lib leg for 1/1/2021 new 3.309e conditions</w:t>
      </w:r>
      <w:bookmarkEnd w:id="97"/>
      <w:bookmarkEnd w:id="98"/>
    </w:p>
    <w:p w14:paraId="2F8D28C2" w14:textId="77777777" w:rsidR="00CA1096" w:rsidRPr="004B72BC" w:rsidRDefault="002335A1" w:rsidP="00773FED">
      <w:pPr>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The death of a Veteran will be considered as having been due to a service-connected disability when the evidence establishes that such disability was either the primary or contributory cause of death.</w:t>
      </w:r>
      <w:r w:rsidR="00CA1096" w:rsidRPr="004B72BC">
        <w:rPr>
          <w:rFonts w:ascii="Times New Roman" w:eastAsia="Times New Roman" w:hAnsi="Times New Roman" w:cs="Times New Roman"/>
          <w:sz w:val="24"/>
          <w:szCs w:val="24"/>
        </w:rPr>
        <w:t xml:space="preserve"> </w:t>
      </w:r>
      <w:bookmarkStart w:id="99" w:name="_Toc175116634"/>
    </w:p>
    <w:p w14:paraId="147932F7" w14:textId="77777777" w:rsidR="00CA1096" w:rsidRPr="004B72BC" w:rsidRDefault="00CA1096" w:rsidP="00CA1096">
      <w:pPr>
        <w:spacing w:after="0" w:line="240" w:lineRule="auto"/>
        <w:rPr>
          <w:rFonts w:ascii="Times New Roman" w:eastAsia="Times New Roman" w:hAnsi="Times New Roman" w:cs="Times New Roman"/>
          <w:sz w:val="24"/>
          <w:szCs w:val="24"/>
        </w:rPr>
      </w:pPr>
    </w:p>
    <w:p w14:paraId="1F4195C1" w14:textId="55616554" w:rsidR="002335A1" w:rsidRPr="004B72BC" w:rsidRDefault="002335A1" w:rsidP="00CA1096">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 xml:space="preserve">Under the provisions of 38 USC 1116, VA has determined that presumption of service connection based on certain locations associated with herbicide exposure during military service is not warranted for any conditions other than those for which VA has found a positive association between the condition and such exposure. VA has determined that a positive association exists between exposure to herbicides and the subsequent development of the following conditions: AL amyloidosis; chloracne or other </w:t>
      </w:r>
      <w:proofErr w:type="spellStart"/>
      <w:r w:rsidRPr="004B72BC">
        <w:rPr>
          <w:rFonts w:ascii="Times New Roman" w:eastAsia="Times New Roman" w:hAnsi="Times New Roman" w:cs="Times New Roman"/>
          <w:sz w:val="24"/>
          <w:szCs w:val="24"/>
        </w:rPr>
        <w:t>acneform</w:t>
      </w:r>
      <w:proofErr w:type="spellEnd"/>
      <w:r w:rsidRPr="004B72BC">
        <w:rPr>
          <w:rFonts w:ascii="Times New Roman" w:eastAsia="Times New Roman" w:hAnsi="Times New Roman" w:cs="Times New Roman"/>
          <w:sz w:val="24"/>
          <w:szCs w:val="24"/>
        </w:rPr>
        <w:t xml:space="preserve"> disease consistent with chloracne; bladder cancer; type 2 diabetes (also known as type II diabetes mellitus or adult-onset diabetes); Hodgkin's disease; hypertension; hypothyroidism; ischemic heart disease (including, but not limited to, acute, subacute, and old myocardial infarction; atherosclerotic cardiovascular disease including coronary artery disease (including coronary spasm) and coronary bypass surgery; and stable, unstable, and </w:t>
      </w:r>
      <w:proofErr w:type="spellStart"/>
      <w:r w:rsidRPr="004B72BC">
        <w:rPr>
          <w:rFonts w:ascii="Times New Roman" w:eastAsia="Times New Roman" w:hAnsi="Times New Roman" w:cs="Times New Roman"/>
          <w:sz w:val="24"/>
          <w:szCs w:val="24"/>
        </w:rPr>
        <w:t>Prinzmetal's</w:t>
      </w:r>
      <w:proofErr w:type="spellEnd"/>
      <w:r w:rsidRPr="004B72BC">
        <w:rPr>
          <w:rFonts w:ascii="Times New Roman" w:eastAsia="Times New Roman" w:hAnsi="Times New Roman" w:cs="Times New Roman"/>
          <w:sz w:val="24"/>
          <w:szCs w:val="24"/>
        </w:rPr>
        <w:t xml:space="preserve"> angina); all chronic B-cell leukemias (including, but not limited to, hairy-cell leukemia and chronic lymphocytic leukemia); monoclonal gammopathy of undetermined significance; multiple myeloma; non-Hodgkin's lymphoma; Parkinson's disease; parkinsonism; early-onset peripheral neuropathy; porphyria cutanea </w:t>
      </w:r>
      <w:proofErr w:type="spellStart"/>
      <w:r w:rsidRPr="004B72BC">
        <w:rPr>
          <w:rFonts w:ascii="Times New Roman" w:eastAsia="Times New Roman" w:hAnsi="Times New Roman" w:cs="Times New Roman"/>
          <w:sz w:val="24"/>
          <w:szCs w:val="24"/>
        </w:rPr>
        <w:t>tarda</w:t>
      </w:r>
      <w:proofErr w:type="spellEnd"/>
      <w:r w:rsidRPr="004B72BC">
        <w:rPr>
          <w:rFonts w:ascii="Times New Roman" w:eastAsia="Times New Roman" w:hAnsi="Times New Roman" w:cs="Times New Roman"/>
          <w:sz w:val="24"/>
          <w:szCs w:val="24"/>
        </w:rPr>
        <w:t xml:space="preserve"> (PCT); prostate cancer; respiratory cancers (cancer of the lung, bronchus, larynx, or trachea); and soft-tissue sarcoma (other than osteosarcoma, chondrosarcoma, Kaposi's sarcoma, or mesothelioma). PCT, chloracne, and early-onset peripheral neuropathy are required to become manifest to a compensable degree within one year from last exposure.</w:t>
      </w:r>
      <w:bookmarkEnd w:id="99"/>
      <w:r w:rsidRPr="004B72BC">
        <w:rPr>
          <w:rFonts w:ascii="Times New Roman" w:eastAsia="Times New Roman" w:hAnsi="Times New Roman" w:cs="Times New Roman"/>
          <w:sz w:val="24"/>
          <w:szCs w:val="24"/>
        </w:rPr>
        <w:t xml:space="preserve">  </w:t>
      </w:r>
    </w:p>
    <w:p w14:paraId="321AC383" w14:textId="77777777" w:rsidR="002335A1" w:rsidRPr="004B72BC" w:rsidRDefault="002335A1" w:rsidP="002335A1">
      <w:pPr>
        <w:spacing w:after="0" w:line="240" w:lineRule="auto"/>
        <w:rPr>
          <w:rFonts w:ascii="Times New Roman" w:eastAsia="Times New Roman" w:hAnsi="Times New Roman" w:cs="Times New Roman"/>
          <w:sz w:val="24"/>
          <w:szCs w:val="24"/>
        </w:rPr>
      </w:pPr>
    </w:p>
    <w:p w14:paraId="47CB4D7C" w14:textId="77777777" w:rsidR="002335A1" w:rsidRPr="004B72BC" w:rsidRDefault="002335A1" w:rsidP="002335A1">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The evidence of record shows the Veteran served aboard the ***** while it operated in the offshore eligible waters of the Republic of Vietnam.  Exposure to herbicides is conceded based on the Veteran's nautical service in the offshore eligible waters as defined in the Blue Water Navy Vietnam Veterans Act of 2019, Public Law 166-23.</w:t>
      </w:r>
    </w:p>
    <w:p w14:paraId="5D68602B" w14:textId="77777777" w:rsidR="002335A1" w:rsidRPr="004B72BC" w:rsidRDefault="002335A1" w:rsidP="002335A1">
      <w:pPr>
        <w:spacing w:after="0" w:line="240" w:lineRule="auto"/>
        <w:rPr>
          <w:rFonts w:ascii="Times New Roman" w:eastAsia="Times New Roman" w:hAnsi="Times New Roman" w:cs="Times New Roman"/>
          <w:sz w:val="24"/>
          <w:szCs w:val="24"/>
        </w:rPr>
      </w:pPr>
    </w:p>
    <w:p w14:paraId="083E2E76" w14:textId="77777777" w:rsidR="002335A1" w:rsidRPr="004B72BC" w:rsidRDefault="002335A1" w:rsidP="002335A1">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The evidence shows the date of death was (date) and the cause of death was (*****). As exposure to herbicides used in Vietnam is conceded and (******) is a condition recognized under the provisions of 38 USC 1116, entitlement to service connection for the cause of the Veteran’s death is granted. (38 USC 1116, 38 CFR 3.307, 38 CFR 3.309, 38 CFR 3.312, 38 CFR 3.816)</w:t>
      </w:r>
    </w:p>
    <w:p w14:paraId="54891A5D" w14:textId="77777777" w:rsidR="002335A1" w:rsidRPr="004B72BC" w:rsidRDefault="002335A1" w:rsidP="002335A1">
      <w:pPr>
        <w:spacing w:after="0" w:line="240" w:lineRule="auto"/>
        <w:rPr>
          <w:rFonts w:ascii="Times New Roman" w:eastAsia="Times New Roman" w:hAnsi="Times New Roman" w:cs="Times New Roman"/>
          <w:sz w:val="24"/>
          <w:szCs w:val="24"/>
        </w:rPr>
      </w:pPr>
    </w:p>
    <w:p w14:paraId="2AC55627" w14:textId="77777777" w:rsidR="002335A1" w:rsidRPr="004B72BC" w:rsidRDefault="002335A1" w:rsidP="002335A1">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 xml:space="preserve">Service connection for the cause of death is granted January 1, 2021, which is the effective date of the law establishing service connection for (***) as a presumptive condition.  (38 CFR 3.312).  </w:t>
      </w:r>
    </w:p>
    <w:p w14:paraId="3F56CCC6" w14:textId="1088C0D8" w:rsidR="006041F3" w:rsidRPr="004B72BC" w:rsidRDefault="006041F3" w:rsidP="007B61F6">
      <w:pPr>
        <w:pStyle w:val="Heading2"/>
        <w:rPr>
          <w:rFonts w:ascii="Times New Roman" w:eastAsia="Times New Roman" w:hAnsi="Times New Roman" w:cs="Times New Roman"/>
          <w:b/>
          <w:sz w:val="24"/>
          <w:szCs w:val="24"/>
        </w:rPr>
      </w:pPr>
      <w:bookmarkStart w:id="100" w:name="_Toc175289741"/>
      <w:r w:rsidRPr="004B72BC">
        <w:rPr>
          <w:rFonts w:ascii="Times New Roman" w:eastAsia="Times New Roman" w:hAnsi="Times New Roman" w:cs="Times New Roman"/>
          <w:b/>
          <w:sz w:val="24"/>
          <w:szCs w:val="24"/>
        </w:rPr>
        <w:t xml:space="preserve">BWN contributory grant </w:t>
      </w:r>
      <w:r w:rsidR="005345FD" w:rsidRPr="004B72BC">
        <w:rPr>
          <w:rFonts w:ascii="Times New Roman" w:eastAsia="Times New Roman" w:hAnsi="Times New Roman" w:cs="Times New Roman"/>
          <w:b/>
          <w:sz w:val="24"/>
          <w:szCs w:val="24"/>
        </w:rPr>
        <w:t xml:space="preserve">for SC death with lib leg died before presumptive </w:t>
      </w:r>
      <w:r w:rsidR="00355FC2" w:rsidRPr="004B72BC">
        <w:rPr>
          <w:rFonts w:ascii="Times New Roman" w:eastAsia="Times New Roman" w:hAnsi="Times New Roman" w:cs="Times New Roman"/>
          <w:b/>
          <w:sz w:val="24"/>
          <w:szCs w:val="24"/>
        </w:rPr>
        <w:t>under 3.309e</w:t>
      </w:r>
      <w:bookmarkEnd w:id="100"/>
    </w:p>
    <w:p w14:paraId="6A9D524B" w14:textId="00DEC1C3" w:rsidR="000E4E55" w:rsidRPr="004B72BC" w:rsidRDefault="000E4E55" w:rsidP="00C4525F">
      <w:pPr>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The death of a Veteran will be considered as having been due to a service-connected disability when the evidence establishes that such disability was either the primary or contributory cause of death.</w:t>
      </w:r>
    </w:p>
    <w:p w14:paraId="306AEC7A" w14:textId="77777777" w:rsidR="000E4E55" w:rsidRPr="004B72BC" w:rsidRDefault="000E4E55" w:rsidP="000E4E55">
      <w:pPr>
        <w:spacing w:after="0" w:line="240" w:lineRule="auto"/>
        <w:rPr>
          <w:rFonts w:ascii="Times New Roman" w:eastAsia="Times New Roman" w:hAnsi="Times New Roman" w:cs="Times New Roman"/>
          <w:sz w:val="24"/>
          <w:szCs w:val="24"/>
        </w:rPr>
      </w:pPr>
    </w:p>
    <w:p w14:paraId="10FEC702" w14:textId="77777777" w:rsidR="000E4E55" w:rsidRPr="004B72BC" w:rsidRDefault="000E4E55" w:rsidP="00C4525F">
      <w:pPr>
        <w:rPr>
          <w:rFonts w:ascii="Times New Roman" w:eastAsia="Times New Roman" w:hAnsi="Times New Roman" w:cs="Times New Roman"/>
          <w:sz w:val="24"/>
          <w:szCs w:val="24"/>
        </w:rPr>
      </w:pPr>
      <w:bookmarkStart w:id="101" w:name="_Toc175116636"/>
      <w:bookmarkStart w:id="102" w:name="_Toc175143418"/>
      <w:bookmarkStart w:id="103" w:name="_Toc175143479"/>
      <w:bookmarkStart w:id="104" w:name="_Toc175143758"/>
      <w:bookmarkStart w:id="105" w:name="_Toc175143920"/>
      <w:bookmarkStart w:id="106" w:name="_Toc175144041"/>
      <w:bookmarkStart w:id="107" w:name="_Toc175144102"/>
      <w:bookmarkStart w:id="108" w:name="_Toc175144163"/>
      <w:r w:rsidRPr="004B72BC">
        <w:rPr>
          <w:rFonts w:ascii="Times New Roman" w:eastAsia="Times New Roman" w:hAnsi="Times New Roman" w:cs="Times New Roman"/>
          <w:sz w:val="24"/>
          <w:szCs w:val="24"/>
        </w:rPr>
        <w:t xml:space="preserve">Under the provisions of 38 USC 1116, VA has determined that presumption of service connection based on certain locations associated with herbicide exposure during military service </w:t>
      </w:r>
      <w:r w:rsidRPr="004B72BC">
        <w:rPr>
          <w:rFonts w:ascii="Times New Roman" w:eastAsia="Times New Roman" w:hAnsi="Times New Roman" w:cs="Times New Roman"/>
          <w:sz w:val="24"/>
          <w:szCs w:val="24"/>
        </w:rPr>
        <w:lastRenderedPageBreak/>
        <w:t xml:space="preserve">is not warranted for any conditions other than those for which VA has found a positive association between the condition and such exposure. VA has determined that a positive association exists between exposure to herbicides and the subsequent development of the following conditions: AL amyloidosis; chloracne or other </w:t>
      </w:r>
      <w:proofErr w:type="spellStart"/>
      <w:r w:rsidRPr="004B72BC">
        <w:rPr>
          <w:rFonts w:ascii="Times New Roman" w:eastAsia="Times New Roman" w:hAnsi="Times New Roman" w:cs="Times New Roman"/>
          <w:sz w:val="24"/>
          <w:szCs w:val="24"/>
        </w:rPr>
        <w:t>acneform</w:t>
      </w:r>
      <w:proofErr w:type="spellEnd"/>
      <w:r w:rsidRPr="004B72BC">
        <w:rPr>
          <w:rFonts w:ascii="Times New Roman" w:eastAsia="Times New Roman" w:hAnsi="Times New Roman" w:cs="Times New Roman"/>
          <w:sz w:val="24"/>
          <w:szCs w:val="24"/>
        </w:rPr>
        <w:t xml:space="preserve"> disease consistent with chloracne; bladder cancer; type 2 diabetes (also known as type II diabetes mellitus or adult-onset diabetes); Hodgkin's disease; hypertension; hypothyroidism; ischemic heart disease (including, but not limited to, acute, subacute, and old myocardial infarction; atherosclerotic cardiovascular disease including coronary artery disease (including coronary spasm) and coronary bypass surgery; and stable, unstable, and </w:t>
      </w:r>
      <w:proofErr w:type="spellStart"/>
      <w:r w:rsidRPr="004B72BC">
        <w:rPr>
          <w:rFonts w:ascii="Times New Roman" w:eastAsia="Times New Roman" w:hAnsi="Times New Roman" w:cs="Times New Roman"/>
          <w:sz w:val="24"/>
          <w:szCs w:val="24"/>
        </w:rPr>
        <w:t>Prinzmetal's</w:t>
      </w:r>
      <w:proofErr w:type="spellEnd"/>
      <w:r w:rsidRPr="004B72BC">
        <w:rPr>
          <w:rFonts w:ascii="Times New Roman" w:eastAsia="Times New Roman" w:hAnsi="Times New Roman" w:cs="Times New Roman"/>
          <w:sz w:val="24"/>
          <w:szCs w:val="24"/>
        </w:rPr>
        <w:t xml:space="preserve"> angina); all chronic B-cell leukemias (including, but not limited to, hairy-cell leukemia and chronic lymphocytic leukemia); monoclonal gammopathy of undetermined significance; multiple myeloma; non-Hodgkin's lymphoma; Parkinson's disease; parkinsonism; early-onset peripheral neuropathy; porphyria cutanea </w:t>
      </w:r>
      <w:proofErr w:type="spellStart"/>
      <w:r w:rsidRPr="004B72BC">
        <w:rPr>
          <w:rFonts w:ascii="Times New Roman" w:eastAsia="Times New Roman" w:hAnsi="Times New Roman" w:cs="Times New Roman"/>
          <w:sz w:val="24"/>
          <w:szCs w:val="24"/>
        </w:rPr>
        <w:t>tarda</w:t>
      </w:r>
      <w:proofErr w:type="spellEnd"/>
      <w:r w:rsidRPr="004B72BC">
        <w:rPr>
          <w:rFonts w:ascii="Times New Roman" w:eastAsia="Times New Roman" w:hAnsi="Times New Roman" w:cs="Times New Roman"/>
          <w:sz w:val="24"/>
          <w:szCs w:val="24"/>
        </w:rPr>
        <w:t xml:space="preserve"> (PCT); prostate cancer; respiratory cancers (cancer of the lung, bronchus, larynx, or trachea); and soft-tissue sarcoma (other than osteosarcoma, chondrosarcoma, Kaposi's sarcoma, or mesothelioma). PCT, chloracne, and early-onset peripheral neuropathy are required to become manifest to a compensable degree within one year from last exposure.</w:t>
      </w:r>
      <w:bookmarkEnd w:id="101"/>
      <w:bookmarkEnd w:id="102"/>
      <w:bookmarkEnd w:id="103"/>
      <w:bookmarkEnd w:id="104"/>
      <w:bookmarkEnd w:id="105"/>
      <w:bookmarkEnd w:id="106"/>
      <w:bookmarkEnd w:id="107"/>
      <w:bookmarkEnd w:id="108"/>
      <w:r w:rsidRPr="004B72BC">
        <w:rPr>
          <w:rFonts w:ascii="Times New Roman" w:eastAsia="Times New Roman" w:hAnsi="Times New Roman" w:cs="Times New Roman"/>
          <w:sz w:val="24"/>
          <w:szCs w:val="24"/>
        </w:rPr>
        <w:t xml:space="preserve">  </w:t>
      </w:r>
    </w:p>
    <w:p w14:paraId="19256488" w14:textId="77777777" w:rsidR="000E4E55" w:rsidRPr="004B72BC" w:rsidRDefault="000E4E55" w:rsidP="000E4E55">
      <w:pPr>
        <w:spacing w:after="0" w:line="240" w:lineRule="auto"/>
        <w:rPr>
          <w:rFonts w:ascii="Times New Roman" w:eastAsia="Times New Roman" w:hAnsi="Times New Roman" w:cs="Times New Roman"/>
          <w:sz w:val="24"/>
          <w:szCs w:val="24"/>
        </w:rPr>
      </w:pPr>
    </w:p>
    <w:p w14:paraId="4A8E6FDA" w14:textId="77777777" w:rsidR="000E4E55" w:rsidRPr="004B72BC" w:rsidRDefault="000E4E55" w:rsidP="000E4E55">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The evidence of record shows the Veteran served aboard the ***** while it operated in the offshore eligible waters of the Republic of Vietnam.  Exposure to herbicides is conceded based on the Veteran's nautical service in the offshore eligible waters as defined in the Blue Water Navy Vietnam Veterans Act of 2019, Public Law 166-23.</w:t>
      </w:r>
    </w:p>
    <w:p w14:paraId="5565CBBF" w14:textId="77777777" w:rsidR="000E4E55" w:rsidRPr="004B72BC" w:rsidRDefault="000E4E55" w:rsidP="000E4E55">
      <w:pPr>
        <w:autoSpaceDE w:val="0"/>
        <w:autoSpaceDN w:val="0"/>
        <w:spacing w:after="0" w:line="240" w:lineRule="auto"/>
        <w:rPr>
          <w:rFonts w:ascii="Times New Roman" w:eastAsia="Times New Roman" w:hAnsi="Times New Roman" w:cs="Times New Roman"/>
          <w:sz w:val="24"/>
          <w:szCs w:val="24"/>
        </w:rPr>
      </w:pPr>
    </w:p>
    <w:p w14:paraId="3D463827" w14:textId="77777777" w:rsidR="000E4E55" w:rsidRPr="004B72BC" w:rsidRDefault="000E4E55" w:rsidP="000E4E55">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The evidence shows the date of death was (DATE) and the cause of death was (COD). As exposure to herbicides used in Vietnam is conceded and (3.309e condition) is a condition recognized under the authority granted by the Agent Orange Act of 1991, entitlement to service connection for the cause of the Veteran’s death can be granted on a presumptive basis.</w:t>
      </w:r>
    </w:p>
    <w:p w14:paraId="49E4FADF" w14:textId="77777777" w:rsidR="000E4E55" w:rsidRPr="004B72BC" w:rsidRDefault="000E4E55" w:rsidP="000E4E55">
      <w:pPr>
        <w:spacing w:after="0" w:line="240" w:lineRule="auto"/>
        <w:rPr>
          <w:rFonts w:ascii="Times New Roman" w:eastAsia="Times New Roman" w:hAnsi="Times New Roman" w:cs="Times New Roman"/>
          <w:sz w:val="24"/>
          <w:szCs w:val="24"/>
        </w:rPr>
      </w:pPr>
    </w:p>
    <w:p w14:paraId="70791A85" w14:textId="77777777" w:rsidR="000E4E55" w:rsidRPr="004B72BC" w:rsidRDefault="000E4E55" w:rsidP="000E4E55">
      <w:pPr>
        <w:spacing w:after="0" w:line="240" w:lineRule="auto"/>
        <w:rPr>
          <w:rFonts w:ascii="Times New Roman" w:eastAsia="Times New Roman" w:hAnsi="Times New Roman" w:cs="Times New Roman"/>
          <w:sz w:val="24"/>
          <w:szCs w:val="24"/>
        </w:rPr>
      </w:pPr>
      <w:r w:rsidRPr="004B72BC">
        <w:rPr>
          <w:rFonts w:ascii="Times New Roman" w:eastAsia="Times New Roman" w:hAnsi="Times New Roman" w:cs="Times New Roman"/>
          <w:sz w:val="24"/>
          <w:szCs w:val="24"/>
        </w:rPr>
        <w:t>Therefore, service connection for the cause of the Veteran's death is granted since evidence shows that it was related to military service.  The effective date for entitlement to benefits is ********, because you filed your claim more than one year after (date), the date of the law change adding (3.309e condition) as a presumptive condition for service connection according to 38 CFR 3.816, and the Veteran passed away before the date of the law change. (38 CFR 3.312; 38 CFR 3.114)</w:t>
      </w:r>
    </w:p>
    <w:sectPr w:rsidR="000E4E55" w:rsidRPr="004B72BC" w:rsidSect="001C5426">
      <w:headerReference w:type="default" r:id="rId13"/>
      <w:footerReference w:type="default" r:id="rId14"/>
      <w:headerReference w:type="first" r:id="rId15"/>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84703" w14:textId="77777777" w:rsidR="00424E5D" w:rsidRDefault="00424E5D" w:rsidP="00C214A9">
      <w:pPr>
        <w:spacing w:after="0" w:line="240" w:lineRule="auto"/>
      </w:pPr>
      <w:r>
        <w:separator/>
      </w:r>
    </w:p>
  </w:endnote>
  <w:endnote w:type="continuationSeparator" w:id="0">
    <w:p w14:paraId="2F9D8839" w14:textId="77777777" w:rsidR="00424E5D" w:rsidRDefault="00424E5D" w:rsidP="00C2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0CFF4" w14:textId="2B2F21D4" w:rsidR="00C214A9" w:rsidRPr="00C214A9" w:rsidRDefault="00403B3E" w:rsidP="0024084E">
    <w:pPr>
      <w:pStyle w:val="VBAILTFooter"/>
    </w:pPr>
    <w:r>
      <w:t>August 2024</w:t>
    </w:r>
    <w:r w:rsidR="00C214A9">
      <w:tab/>
    </w:r>
    <w:r w:rsidR="00C214A9" w:rsidRPr="00C214A9">
      <w:fldChar w:fldCharType="begin"/>
    </w:r>
    <w:r w:rsidR="00C214A9" w:rsidRPr="00C214A9">
      <w:instrText xml:space="preserve"> PAGE   \* MERGEFORMAT </w:instrText>
    </w:r>
    <w:r w:rsidR="00C214A9" w:rsidRPr="00C214A9">
      <w:fldChar w:fldCharType="separate"/>
    </w:r>
    <w:r w:rsidR="00127E6B" w:rsidRPr="00127E6B">
      <w:rPr>
        <w:b/>
        <w:bCs/>
        <w:noProof/>
      </w:rPr>
      <w:t>14</w:t>
    </w:r>
    <w:r w:rsidR="00C214A9" w:rsidRPr="00C214A9">
      <w:rPr>
        <w:b/>
        <w:bCs/>
        <w:noProof/>
      </w:rPr>
      <w:fldChar w:fldCharType="end"/>
    </w:r>
    <w:r w:rsidR="00C214A9" w:rsidRPr="00C214A9">
      <w:rPr>
        <w:b/>
        <w:bCs/>
      </w:rPr>
      <w:t xml:space="preserve"> </w:t>
    </w:r>
    <w:r w:rsidR="00C214A9" w:rsidRPr="00C214A9">
      <w:t>|</w:t>
    </w:r>
    <w:r w:rsidR="00C214A9" w:rsidRPr="00C214A9">
      <w:rPr>
        <w:b/>
        <w:bCs/>
      </w:rPr>
      <w:t xml:space="preserve"> </w:t>
    </w:r>
    <w:r w:rsidR="00C214A9"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3FA38" w14:textId="77777777" w:rsidR="00424E5D" w:rsidRDefault="00424E5D" w:rsidP="00C214A9">
      <w:pPr>
        <w:spacing w:after="0" w:line="240" w:lineRule="auto"/>
      </w:pPr>
      <w:r>
        <w:separator/>
      </w:r>
    </w:p>
  </w:footnote>
  <w:footnote w:type="continuationSeparator" w:id="0">
    <w:p w14:paraId="5E7C6C8B" w14:textId="77777777" w:rsidR="00424E5D" w:rsidRDefault="00424E5D" w:rsidP="00C2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95E59" w14:textId="05789154" w:rsidR="002D1DCE" w:rsidRPr="002D1DCE" w:rsidRDefault="00940D56" w:rsidP="001262F7">
    <w:pPr>
      <w:pStyle w:val="VBAILTHeader"/>
      <w:pBdr>
        <w:bottom w:val="single" w:sz="4" w:space="1" w:color="auto"/>
      </w:pBdr>
    </w:pPr>
    <w:r>
      <w:t>PMC</w:t>
    </w:r>
    <w:r w:rsidR="00A75723">
      <w:t xml:space="preserve"> RVSR </w:t>
    </w:r>
    <w:proofErr w:type="spellStart"/>
    <w:r>
      <w:t>Autotext</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E08FC" w14:textId="33037619" w:rsidR="002D1DCE" w:rsidRDefault="00783BE7">
    <w:pPr>
      <w:pStyle w:val="Header"/>
    </w:pPr>
    <w:r>
      <w:rPr>
        <w:noProof/>
      </w:rPr>
      <w:drawing>
        <wp:anchor distT="0" distB="0" distL="114300" distR="114300" simplePos="0" relativeHeight="251658240" behindDoc="1" locked="0" layoutInCell="1" allowOverlap="1" wp14:anchorId="7DE148EC" wp14:editId="180127F3">
          <wp:simplePos x="0" y="0"/>
          <wp:positionH relativeFrom="column">
            <wp:posOffset>-895350</wp:posOffset>
          </wp:positionH>
          <wp:positionV relativeFrom="paragraph">
            <wp:posOffset>-457200</wp:posOffset>
          </wp:positionV>
          <wp:extent cx="7780020" cy="5836920"/>
          <wp:effectExtent l="0" t="0" r="0" b="0"/>
          <wp:wrapNone/>
          <wp:docPr id="14" name="Picture 14" descr="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7E92"/>
    <w:multiLevelType w:val="hybridMultilevel"/>
    <w:tmpl w:val="E1204B9A"/>
    <w:lvl w:ilvl="0" w:tplc="BB1A4AF4">
      <w:start w:val="1"/>
      <w:numFmt w:val="bullet"/>
      <w:lvlText w:val="•"/>
      <w:lvlJc w:val="left"/>
      <w:pPr>
        <w:tabs>
          <w:tab w:val="num" w:pos="360"/>
        </w:tabs>
        <w:ind w:left="360" w:hanging="360"/>
      </w:pPr>
      <w:rPr>
        <w:rFonts w:ascii="Arial" w:hAnsi="Arial" w:hint="default"/>
      </w:rPr>
    </w:lvl>
    <w:lvl w:ilvl="1" w:tplc="DF5C47DC">
      <w:start w:val="56"/>
      <w:numFmt w:val="bullet"/>
      <w:lvlText w:val="o"/>
      <w:lvlJc w:val="left"/>
      <w:pPr>
        <w:tabs>
          <w:tab w:val="num" w:pos="1080"/>
        </w:tabs>
        <w:ind w:left="1080" w:hanging="360"/>
      </w:pPr>
      <w:rPr>
        <w:rFonts w:ascii="Courier New" w:hAnsi="Courier New" w:hint="default"/>
      </w:rPr>
    </w:lvl>
    <w:lvl w:ilvl="2" w:tplc="15662AFA" w:tentative="1">
      <w:start w:val="1"/>
      <w:numFmt w:val="bullet"/>
      <w:lvlText w:val="•"/>
      <w:lvlJc w:val="left"/>
      <w:pPr>
        <w:tabs>
          <w:tab w:val="num" w:pos="1800"/>
        </w:tabs>
        <w:ind w:left="1800" w:hanging="360"/>
      </w:pPr>
      <w:rPr>
        <w:rFonts w:ascii="Arial" w:hAnsi="Arial" w:hint="default"/>
      </w:rPr>
    </w:lvl>
    <w:lvl w:ilvl="3" w:tplc="3FD06478" w:tentative="1">
      <w:start w:val="1"/>
      <w:numFmt w:val="bullet"/>
      <w:lvlText w:val="•"/>
      <w:lvlJc w:val="left"/>
      <w:pPr>
        <w:tabs>
          <w:tab w:val="num" w:pos="2520"/>
        </w:tabs>
        <w:ind w:left="2520" w:hanging="360"/>
      </w:pPr>
      <w:rPr>
        <w:rFonts w:ascii="Arial" w:hAnsi="Arial" w:hint="default"/>
      </w:rPr>
    </w:lvl>
    <w:lvl w:ilvl="4" w:tplc="E1200416" w:tentative="1">
      <w:start w:val="1"/>
      <w:numFmt w:val="bullet"/>
      <w:lvlText w:val="•"/>
      <w:lvlJc w:val="left"/>
      <w:pPr>
        <w:tabs>
          <w:tab w:val="num" w:pos="3240"/>
        </w:tabs>
        <w:ind w:left="3240" w:hanging="360"/>
      </w:pPr>
      <w:rPr>
        <w:rFonts w:ascii="Arial" w:hAnsi="Arial" w:hint="default"/>
      </w:rPr>
    </w:lvl>
    <w:lvl w:ilvl="5" w:tplc="2E0CE5F8" w:tentative="1">
      <w:start w:val="1"/>
      <w:numFmt w:val="bullet"/>
      <w:lvlText w:val="•"/>
      <w:lvlJc w:val="left"/>
      <w:pPr>
        <w:tabs>
          <w:tab w:val="num" w:pos="3960"/>
        </w:tabs>
        <w:ind w:left="3960" w:hanging="360"/>
      </w:pPr>
      <w:rPr>
        <w:rFonts w:ascii="Arial" w:hAnsi="Arial" w:hint="default"/>
      </w:rPr>
    </w:lvl>
    <w:lvl w:ilvl="6" w:tplc="051669F4" w:tentative="1">
      <w:start w:val="1"/>
      <w:numFmt w:val="bullet"/>
      <w:lvlText w:val="•"/>
      <w:lvlJc w:val="left"/>
      <w:pPr>
        <w:tabs>
          <w:tab w:val="num" w:pos="4680"/>
        </w:tabs>
        <w:ind w:left="4680" w:hanging="360"/>
      </w:pPr>
      <w:rPr>
        <w:rFonts w:ascii="Arial" w:hAnsi="Arial" w:hint="default"/>
      </w:rPr>
    </w:lvl>
    <w:lvl w:ilvl="7" w:tplc="16A2988A" w:tentative="1">
      <w:start w:val="1"/>
      <w:numFmt w:val="bullet"/>
      <w:lvlText w:val="•"/>
      <w:lvlJc w:val="left"/>
      <w:pPr>
        <w:tabs>
          <w:tab w:val="num" w:pos="5400"/>
        </w:tabs>
        <w:ind w:left="5400" w:hanging="360"/>
      </w:pPr>
      <w:rPr>
        <w:rFonts w:ascii="Arial" w:hAnsi="Arial" w:hint="default"/>
      </w:rPr>
    </w:lvl>
    <w:lvl w:ilvl="8" w:tplc="64F21B5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9BD3987"/>
    <w:multiLevelType w:val="hybridMultilevel"/>
    <w:tmpl w:val="4A0E8DF2"/>
    <w:lvl w:ilvl="0" w:tplc="1DE6772C">
      <w:start w:val="1"/>
      <w:numFmt w:val="bullet"/>
      <w:lvlText w:val="•"/>
      <w:lvlJc w:val="left"/>
      <w:pPr>
        <w:tabs>
          <w:tab w:val="num" w:pos="720"/>
        </w:tabs>
        <w:ind w:left="720" w:hanging="360"/>
      </w:pPr>
      <w:rPr>
        <w:rFonts w:ascii="Arial" w:hAnsi="Arial" w:hint="default"/>
      </w:rPr>
    </w:lvl>
    <w:lvl w:ilvl="1" w:tplc="6E50848E" w:tentative="1">
      <w:start w:val="1"/>
      <w:numFmt w:val="bullet"/>
      <w:lvlText w:val="•"/>
      <w:lvlJc w:val="left"/>
      <w:pPr>
        <w:tabs>
          <w:tab w:val="num" w:pos="1440"/>
        </w:tabs>
        <w:ind w:left="1440" w:hanging="360"/>
      </w:pPr>
      <w:rPr>
        <w:rFonts w:ascii="Arial" w:hAnsi="Arial" w:hint="default"/>
      </w:rPr>
    </w:lvl>
    <w:lvl w:ilvl="2" w:tplc="C4F8DADC" w:tentative="1">
      <w:start w:val="1"/>
      <w:numFmt w:val="bullet"/>
      <w:lvlText w:val="•"/>
      <w:lvlJc w:val="left"/>
      <w:pPr>
        <w:tabs>
          <w:tab w:val="num" w:pos="2160"/>
        </w:tabs>
        <w:ind w:left="2160" w:hanging="360"/>
      </w:pPr>
      <w:rPr>
        <w:rFonts w:ascii="Arial" w:hAnsi="Arial" w:hint="default"/>
      </w:rPr>
    </w:lvl>
    <w:lvl w:ilvl="3" w:tplc="A61285FE" w:tentative="1">
      <w:start w:val="1"/>
      <w:numFmt w:val="bullet"/>
      <w:lvlText w:val="•"/>
      <w:lvlJc w:val="left"/>
      <w:pPr>
        <w:tabs>
          <w:tab w:val="num" w:pos="2880"/>
        </w:tabs>
        <w:ind w:left="2880" w:hanging="360"/>
      </w:pPr>
      <w:rPr>
        <w:rFonts w:ascii="Arial" w:hAnsi="Arial" w:hint="default"/>
      </w:rPr>
    </w:lvl>
    <w:lvl w:ilvl="4" w:tplc="FB687B9E" w:tentative="1">
      <w:start w:val="1"/>
      <w:numFmt w:val="bullet"/>
      <w:lvlText w:val="•"/>
      <w:lvlJc w:val="left"/>
      <w:pPr>
        <w:tabs>
          <w:tab w:val="num" w:pos="3600"/>
        </w:tabs>
        <w:ind w:left="3600" w:hanging="360"/>
      </w:pPr>
      <w:rPr>
        <w:rFonts w:ascii="Arial" w:hAnsi="Arial" w:hint="default"/>
      </w:rPr>
    </w:lvl>
    <w:lvl w:ilvl="5" w:tplc="DB362B7A" w:tentative="1">
      <w:start w:val="1"/>
      <w:numFmt w:val="bullet"/>
      <w:lvlText w:val="•"/>
      <w:lvlJc w:val="left"/>
      <w:pPr>
        <w:tabs>
          <w:tab w:val="num" w:pos="4320"/>
        </w:tabs>
        <w:ind w:left="4320" w:hanging="360"/>
      </w:pPr>
      <w:rPr>
        <w:rFonts w:ascii="Arial" w:hAnsi="Arial" w:hint="default"/>
      </w:rPr>
    </w:lvl>
    <w:lvl w:ilvl="6" w:tplc="43FCA5F6" w:tentative="1">
      <w:start w:val="1"/>
      <w:numFmt w:val="bullet"/>
      <w:lvlText w:val="•"/>
      <w:lvlJc w:val="left"/>
      <w:pPr>
        <w:tabs>
          <w:tab w:val="num" w:pos="5040"/>
        </w:tabs>
        <w:ind w:left="5040" w:hanging="360"/>
      </w:pPr>
      <w:rPr>
        <w:rFonts w:ascii="Arial" w:hAnsi="Arial" w:hint="default"/>
      </w:rPr>
    </w:lvl>
    <w:lvl w:ilvl="7" w:tplc="5F0CEB96" w:tentative="1">
      <w:start w:val="1"/>
      <w:numFmt w:val="bullet"/>
      <w:lvlText w:val="•"/>
      <w:lvlJc w:val="left"/>
      <w:pPr>
        <w:tabs>
          <w:tab w:val="num" w:pos="5760"/>
        </w:tabs>
        <w:ind w:left="5760" w:hanging="360"/>
      </w:pPr>
      <w:rPr>
        <w:rFonts w:ascii="Arial" w:hAnsi="Arial" w:hint="default"/>
      </w:rPr>
    </w:lvl>
    <w:lvl w:ilvl="8" w:tplc="9F7C04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5E6E20"/>
    <w:multiLevelType w:val="hybridMultilevel"/>
    <w:tmpl w:val="B5CAAF50"/>
    <w:lvl w:ilvl="0" w:tplc="FD240074">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AF3A03"/>
    <w:multiLevelType w:val="hybridMultilevel"/>
    <w:tmpl w:val="85B85D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F64CA8"/>
    <w:multiLevelType w:val="multilevel"/>
    <w:tmpl w:val="5A3AB5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7034C7"/>
    <w:multiLevelType w:val="hybridMultilevel"/>
    <w:tmpl w:val="EF4CF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577CC"/>
    <w:multiLevelType w:val="hybridMultilevel"/>
    <w:tmpl w:val="314A3A52"/>
    <w:lvl w:ilvl="0" w:tplc="0409000F">
      <w:start w:val="1"/>
      <w:numFmt w:val="decimal"/>
      <w:lvlText w:val="%1."/>
      <w:lvlJc w:val="left"/>
      <w:pPr>
        <w:ind w:left="720" w:hanging="360"/>
      </w:pPr>
    </w:lvl>
    <w:lvl w:ilvl="1" w:tplc="DF5C47DC">
      <w:start w:val="56"/>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40029"/>
    <w:multiLevelType w:val="hybridMultilevel"/>
    <w:tmpl w:val="8FC633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E4202E"/>
    <w:multiLevelType w:val="hybridMultilevel"/>
    <w:tmpl w:val="9F3E9FD8"/>
    <w:lvl w:ilvl="0" w:tplc="0409000F">
      <w:start w:val="1"/>
      <w:numFmt w:val="decimal"/>
      <w:lvlText w:val="%1."/>
      <w:lvlJc w:val="left"/>
      <w:pPr>
        <w:ind w:left="360" w:hanging="360"/>
      </w:pPr>
      <w:rPr>
        <w:rFonts w:hint="default"/>
      </w:rPr>
    </w:lvl>
    <w:lvl w:ilvl="1" w:tplc="C78CFBCA">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E07E27"/>
    <w:multiLevelType w:val="hybridMultilevel"/>
    <w:tmpl w:val="C862E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862DCF"/>
    <w:multiLevelType w:val="hybridMultilevel"/>
    <w:tmpl w:val="342E4D44"/>
    <w:lvl w:ilvl="0" w:tplc="91D40B4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EE7669"/>
    <w:multiLevelType w:val="hybridMultilevel"/>
    <w:tmpl w:val="F54E3D8E"/>
    <w:lvl w:ilvl="0" w:tplc="DF5C47DC">
      <w:start w:val="56"/>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9211ED"/>
    <w:multiLevelType w:val="multilevel"/>
    <w:tmpl w:val="5A3AB5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E606DB"/>
    <w:multiLevelType w:val="hybridMultilevel"/>
    <w:tmpl w:val="73F4E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1940DB"/>
    <w:multiLevelType w:val="hybridMultilevel"/>
    <w:tmpl w:val="EC60B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B95F40"/>
    <w:multiLevelType w:val="hybridMultilevel"/>
    <w:tmpl w:val="ABFC96CA"/>
    <w:lvl w:ilvl="0" w:tplc="49AE25A6">
      <w:start w:val="1"/>
      <w:numFmt w:val="bullet"/>
      <w:lvlText w:val="•"/>
      <w:lvlJc w:val="left"/>
      <w:pPr>
        <w:tabs>
          <w:tab w:val="num" w:pos="720"/>
        </w:tabs>
        <w:ind w:left="720" w:hanging="360"/>
      </w:pPr>
      <w:rPr>
        <w:rFonts w:ascii="Arial" w:hAnsi="Arial" w:hint="default"/>
      </w:rPr>
    </w:lvl>
    <w:lvl w:ilvl="1" w:tplc="954E72B8" w:tentative="1">
      <w:start w:val="1"/>
      <w:numFmt w:val="bullet"/>
      <w:lvlText w:val="•"/>
      <w:lvlJc w:val="left"/>
      <w:pPr>
        <w:tabs>
          <w:tab w:val="num" w:pos="1440"/>
        </w:tabs>
        <w:ind w:left="1440" w:hanging="360"/>
      </w:pPr>
      <w:rPr>
        <w:rFonts w:ascii="Arial" w:hAnsi="Arial" w:hint="default"/>
      </w:rPr>
    </w:lvl>
    <w:lvl w:ilvl="2" w:tplc="950C5FEE" w:tentative="1">
      <w:start w:val="1"/>
      <w:numFmt w:val="bullet"/>
      <w:lvlText w:val="•"/>
      <w:lvlJc w:val="left"/>
      <w:pPr>
        <w:tabs>
          <w:tab w:val="num" w:pos="2160"/>
        </w:tabs>
        <w:ind w:left="2160" w:hanging="360"/>
      </w:pPr>
      <w:rPr>
        <w:rFonts w:ascii="Arial" w:hAnsi="Arial" w:hint="default"/>
      </w:rPr>
    </w:lvl>
    <w:lvl w:ilvl="3" w:tplc="C79EADB6" w:tentative="1">
      <w:start w:val="1"/>
      <w:numFmt w:val="bullet"/>
      <w:lvlText w:val="•"/>
      <w:lvlJc w:val="left"/>
      <w:pPr>
        <w:tabs>
          <w:tab w:val="num" w:pos="2880"/>
        </w:tabs>
        <w:ind w:left="2880" w:hanging="360"/>
      </w:pPr>
      <w:rPr>
        <w:rFonts w:ascii="Arial" w:hAnsi="Arial" w:hint="default"/>
      </w:rPr>
    </w:lvl>
    <w:lvl w:ilvl="4" w:tplc="A61602E0" w:tentative="1">
      <w:start w:val="1"/>
      <w:numFmt w:val="bullet"/>
      <w:lvlText w:val="•"/>
      <w:lvlJc w:val="left"/>
      <w:pPr>
        <w:tabs>
          <w:tab w:val="num" w:pos="3600"/>
        </w:tabs>
        <w:ind w:left="3600" w:hanging="360"/>
      </w:pPr>
      <w:rPr>
        <w:rFonts w:ascii="Arial" w:hAnsi="Arial" w:hint="default"/>
      </w:rPr>
    </w:lvl>
    <w:lvl w:ilvl="5" w:tplc="AD0A0E56" w:tentative="1">
      <w:start w:val="1"/>
      <w:numFmt w:val="bullet"/>
      <w:lvlText w:val="•"/>
      <w:lvlJc w:val="left"/>
      <w:pPr>
        <w:tabs>
          <w:tab w:val="num" w:pos="4320"/>
        </w:tabs>
        <w:ind w:left="4320" w:hanging="360"/>
      </w:pPr>
      <w:rPr>
        <w:rFonts w:ascii="Arial" w:hAnsi="Arial" w:hint="default"/>
      </w:rPr>
    </w:lvl>
    <w:lvl w:ilvl="6" w:tplc="4008C3E8" w:tentative="1">
      <w:start w:val="1"/>
      <w:numFmt w:val="bullet"/>
      <w:lvlText w:val="•"/>
      <w:lvlJc w:val="left"/>
      <w:pPr>
        <w:tabs>
          <w:tab w:val="num" w:pos="5040"/>
        </w:tabs>
        <w:ind w:left="5040" w:hanging="360"/>
      </w:pPr>
      <w:rPr>
        <w:rFonts w:ascii="Arial" w:hAnsi="Arial" w:hint="default"/>
      </w:rPr>
    </w:lvl>
    <w:lvl w:ilvl="7" w:tplc="46E2E188" w:tentative="1">
      <w:start w:val="1"/>
      <w:numFmt w:val="bullet"/>
      <w:lvlText w:val="•"/>
      <w:lvlJc w:val="left"/>
      <w:pPr>
        <w:tabs>
          <w:tab w:val="num" w:pos="5760"/>
        </w:tabs>
        <w:ind w:left="5760" w:hanging="360"/>
      </w:pPr>
      <w:rPr>
        <w:rFonts w:ascii="Arial" w:hAnsi="Arial" w:hint="default"/>
      </w:rPr>
    </w:lvl>
    <w:lvl w:ilvl="8" w:tplc="C77C67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EE7F28"/>
    <w:multiLevelType w:val="hybridMultilevel"/>
    <w:tmpl w:val="4A6691CC"/>
    <w:lvl w:ilvl="0" w:tplc="CC707BF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4275D2"/>
    <w:multiLevelType w:val="hybridMultilevel"/>
    <w:tmpl w:val="B3AAEEB0"/>
    <w:lvl w:ilvl="0" w:tplc="777A180C">
      <w:start w:val="1"/>
      <w:numFmt w:val="bullet"/>
      <w:lvlText w:val="•"/>
      <w:lvlJc w:val="left"/>
      <w:pPr>
        <w:tabs>
          <w:tab w:val="num" w:pos="720"/>
        </w:tabs>
        <w:ind w:left="720" w:hanging="360"/>
      </w:pPr>
      <w:rPr>
        <w:rFonts w:ascii="Arial" w:hAnsi="Arial" w:hint="default"/>
      </w:rPr>
    </w:lvl>
    <w:lvl w:ilvl="1" w:tplc="CB8094B2" w:tentative="1">
      <w:start w:val="1"/>
      <w:numFmt w:val="bullet"/>
      <w:lvlText w:val="•"/>
      <w:lvlJc w:val="left"/>
      <w:pPr>
        <w:tabs>
          <w:tab w:val="num" w:pos="1440"/>
        </w:tabs>
        <w:ind w:left="1440" w:hanging="360"/>
      </w:pPr>
      <w:rPr>
        <w:rFonts w:ascii="Arial" w:hAnsi="Arial" w:hint="default"/>
      </w:rPr>
    </w:lvl>
    <w:lvl w:ilvl="2" w:tplc="E3FA6EEC" w:tentative="1">
      <w:start w:val="1"/>
      <w:numFmt w:val="bullet"/>
      <w:lvlText w:val="•"/>
      <w:lvlJc w:val="left"/>
      <w:pPr>
        <w:tabs>
          <w:tab w:val="num" w:pos="2160"/>
        </w:tabs>
        <w:ind w:left="2160" w:hanging="360"/>
      </w:pPr>
      <w:rPr>
        <w:rFonts w:ascii="Arial" w:hAnsi="Arial" w:hint="default"/>
      </w:rPr>
    </w:lvl>
    <w:lvl w:ilvl="3" w:tplc="B9F6934C" w:tentative="1">
      <w:start w:val="1"/>
      <w:numFmt w:val="bullet"/>
      <w:lvlText w:val="•"/>
      <w:lvlJc w:val="left"/>
      <w:pPr>
        <w:tabs>
          <w:tab w:val="num" w:pos="2880"/>
        </w:tabs>
        <w:ind w:left="2880" w:hanging="360"/>
      </w:pPr>
      <w:rPr>
        <w:rFonts w:ascii="Arial" w:hAnsi="Arial" w:hint="default"/>
      </w:rPr>
    </w:lvl>
    <w:lvl w:ilvl="4" w:tplc="6450CD48" w:tentative="1">
      <w:start w:val="1"/>
      <w:numFmt w:val="bullet"/>
      <w:lvlText w:val="•"/>
      <w:lvlJc w:val="left"/>
      <w:pPr>
        <w:tabs>
          <w:tab w:val="num" w:pos="3600"/>
        </w:tabs>
        <w:ind w:left="3600" w:hanging="360"/>
      </w:pPr>
      <w:rPr>
        <w:rFonts w:ascii="Arial" w:hAnsi="Arial" w:hint="default"/>
      </w:rPr>
    </w:lvl>
    <w:lvl w:ilvl="5" w:tplc="F1CA52C6" w:tentative="1">
      <w:start w:val="1"/>
      <w:numFmt w:val="bullet"/>
      <w:lvlText w:val="•"/>
      <w:lvlJc w:val="left"/>
      <w:pPr>
        <w:tabs>
          <w:tab w:val="num" w:pos="4320"/>
        </w:tabs>
        <w:ind w:left="4320" w:hanging="360"/>
      </w:pPr>
      <w:rPr>
        <w:rFonts w:ascii="Arial" w:hAnsi="Arial" w:hint="default"/>
      </w:rPr>
    </w:lvl>
    <w:lvl w:ilvl="6" w:tplc="0EAE87F4" w:tentative="1">
      <w:start w:val="1"/>
      <w:numFmt w:val="bullet"/>
      <w:lvlText w:val="•"/>
      <w:lvlJc w:val="left"/>
      <w:pPr>
        <w:tabs>
          <w:tab w:val="num" w:pos="5040"/>
        </w:tabs>
        <w:ind w:left="5040" w:hanging="360"/>
      </w:pPr>
      <w:rPr>
        <w:rFonts w:ascii="Arial" w:hAnsi="Arial" w:hint="default"/>
      </w:rPr>
    </w:lvl>
    <w:lvl w:ilvl="7" w:tplc="22BCD282" w:tentative="1">
      <w:start w:val="1"/>
      <w:numFmt w:val="bullet"/>
      <w:lvlText w:val="•"/>
      <w:lvlJc w:val="left"/>
      <w:pPr>
        <w:tabs>
          <w:tab w:val="num" w:pos="5760"/>
        </w:tabs>
        <w:ind w:left="5760" w:hanging="360"/>
      </w:pPr>
      <w:rPr>
        <w:rFonts w:ascii="Arial" w:hAnsi="Arial" w:hint="default"/>
      </w:rPr>
    </w:lvl>
    <w:lvl w:ilvl="8" w:tplc="45E4D1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7E458D"/>
    <w:multiLevelType w:val="hybridMultilevel"/>
    <w:tmpl w:val="CB04E4F0"/>
    <w:lvl w:ilvl="0" w:tplc="72080C46">
      <w:start w:val="1"/>
      <w:numFmt w:val="bullet"/>
      <w:lvlText w:val="•"/>
      <w:lvlJc w:val="left"/>
      <w:pPr>
        <w:tabs>
          <w:tab w:val="num" w:pos="720"/>
        </w:tabs>
        <w:ind w:left="720" w:hanging="360"/>
      </w:pPr>
      <w:rPr>
        <w:rFonts w:ascii="Arial" w:hAnsi="Arial" w:hint="default"/>
      </w:rPr>
    </w:lvl>
    <w:lvl w:ilvl="1" w:tplc="181C3CFA" w:tentative="1">
      <w:start w:val="1"/>
      <w:numFmt w:val="bullet"/>
      <w:lvlText w:val="•"/>
      <w:lvlJc w:val="left"/>
      <w:pPr>
        <w:tabs>
          <w:tab w:val="num" w:pos="1440"/>
        </w:tabs>
        <w:ind w:left="1440" w:hanging="360"/>
      </w:pPr>
      <w:rPr>
        <w:rFonts w:ascii="Arial" w:hAnsi="Arial" w:hint="default"/>
      </w:rPr>
    </w:lvl>
    <w:lvl w:ilvl="2" w:tplc="C1BE128A" w:tentative="1">
      <w:start w:val="1"/>
      <w:numFmt w:val="bullet"/>
      <w:lvlText w:val="•"/>
      <w:lvlJc w:val="left"/>
      <w:pPr>
        <w:tabs>
          <w:tab w:val="num" w:pos="2160"/>
        </w:tabs>
        <w:ind w:left="2160" w:hanging="360"/>
      </w:pPr>
      <w:rPr>
        <w:rFonts w:ascii="Arial" w:hAnsi="Arial" w:hint="default"/>
      </w:rPr>
    </w:lvl>
    <w:lvl w:ilvl="3" w:tplc="B3626C2A" w:tentative="1">
      <w:start w:val="1"/>
      <w:numFmt w:val="bullet"/>
      <w:lvlText w:val="•"/>
      <w:lvlJc w:val="left"/>
      <w:pPr>
        <w:tabs>
          <w:tab w:val="num" w:pos="2880"/>
        </w:tabs>
        <w:ind w:left="2880" w:hanging="360"/>
      </w:pPr>
      <w:rPr>
        <w:rFonts w:ascii="Arial" w:hAnsi="Arial" w:hint="default"/>
      </w:rPr>
    </w:lvl>
    <w:lvl w:ilvl="4" w:tplc="EA4E6DC6" w:tentative="1">
      <w:start w:val="1"/>
      <w:numFmt w:val="bullet"/>
      <w:lvlText w:val="•"/>
      <w:lvlJc w:val="left"/>
      <w:pPr>
        <w:tabs>
          <w:tab w:val="num" w:pos="3600"/>
        </w:tabs>
        <w:ind w:left="3600" w:hanging="360"/>
      </w:pPr>
      <w:rPr>
        <w:rFonts w:ascii="Arial" w:hAnsi="Arial" w:hint="default"/>
      </w:rPr>
    </w:lvl>
    <w:lvl w:ilvl="5" w:tplc="E19EFFE0" w:tentative="1">
      <w:start w:val="1"/>
      <w:numFmt w:val="bullet"/>
      <w:lvlText w:val="•"/>
      <w:lvlJc w:val="left"/>
      <w:pPr>
        <w:tabs>
          <w:tab w:val="num" w:pos="4320"/>
        </w:tabs>
        <w:ind w:left="4320" w:hanging="360"/>
      </w:pPr>
      <w:rPr>
        <w:rFonts w:ascii="Arial" w:hAnsi="Arial" w:hint="default"/>
      </w:rPr>
    </w:lvl>
    <w:lvl w:ilvl="6" w:tplc="D79E8B12" w:tentative="1">
      <w:start w:val="1"/>
      <w:numFmt w:val="bullet"/>
      <w:lvlText w:val="•"/>
      <w:lvlJc w:val="left"/>
      <w:pPr>
        <w:tabs>
          <w:tab w:val="num" w:pos="5040"/>
        </w:tabs>
        <w:ind w:left="5040" w:hanging="360"/>
      </w:pPr>
      <w:rPr>
        <w:rFonts w:ascii="Arial" w:hAnsi="Arial" w:hint="default"/>
      </w:rPr>
    </w:lvl>
    <w:lvl w:ilvl="7" w:tplc="A4BA157A" w:tentative="1">
      <w:start w:val="1"/>
      <w:numFmt w:val="bullet"/>
      <w:lvlText w:val="•"/>
      <w:lvlJc w:val="left"/>
      <w:pPr>
        <w:tabs>
          <w:tab w:val="num" w:pos="5760"/>
        </w:tabs>
        <w:ind w:left="5760" w:hanging="360"/>
      </w:pPr>
      <w:rPr>
        <w:rFonts w:ascii="Arial" w:hAnsi="Arial" w:hint="default"/>
      </w:rPr>
    </w:lvl>
    <w:lvl w:ilvl="8" w:tplc="296C70F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771DB6"/>
    <w:multiLevelType w:val="hybridMultilevel"/>
    <w:tmpl w:val="8378197E"/>
    <w:lvl w:ilvl="0" w:tplc="DF5C47DC">
      <w:start w:val="56"/>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075A73"/>
    <w:multiLevelType w:val="hybridMultilevel"/>
    <w:tmpl w:val="574ECD5E"/>
    <w:lvl w:ilvl="0" w:tplc="279004F8">
      <w:start w:val="1"/>
      <w:numFmt w:val="bullet"/>
      <w:lvlText w:val="•"/>
      <w:lvlJc w:val="left"/>
      <w:pPr>
        <w:tabs>
          <w:tab w:val="num" w:pos="720"/>
        </w:tabs>
        <w:ind w:left="720" w:hanging="360"/>
      </w:pPr>
      <w:rPr>
        <w:rFonts w:ascii="Arial" w:hAnsi="Arial" w:hint="default"/>
      </w:rPr>
    </w:lvl>
    <w:lvl w:ilvl="1" w:tplc="0AE2D6E0" w:tentative="1">
      <w:start w:val="1"/>
      <w:numFmt w:val="bullet"/>
      <w:lvlText w:val="•"/>
      <w:lvlJc w:val="left"/>
      <w:pPr>
        <w:tabs>
          <w:tab w:val="num" w:pos="1440"/>
        </w:tabs>
        <w:ind w:left="1440" w:hanging="360"/>
      </w:pPr>
      <w:rPr>
        <w:rFonts w:ascii="Arial" w:hAnsi="Arial" w:hint="default"/>
      </w:rPr>
    </w:lvl>
    <w:lvl w:ilvl="2" w:tplc="D4ECE89E" w:tentative="1">
      <w:start w:val="1"/>
      <w:numFmt w:val="bullet"/>
      <w:lvlText w:val="•"/>
      <w:lvlJc w:val="left"/>
      <w:pPr>
        <w:tabs>
          <w:tab w:val="num" w:pos="2160"/>
        </w:tabs>
        <w:ind w:left="2160" w:hanging="360"/>
      </w:pPr>
      <w:rPr>
        <w:rFonts w:ascii="Arial" w:hAnsi="Arial" w:hint="default"/>
      </w:rPr>
    </w:lvl>
    <w:lvl w:ilvl="3" w:tplc="8E76CEF8" w:tentative="1">
      <w:start w:val="1"/>
      <w:numFmt w:val="bullet"/>
      <w:lvlText w:val="•"/>
      <w:lvlJc w:val="left"/>
      <w:pPr>
        <w:tabs>
          <w:tab w:val="num" w:pos="2880"/>
        </w:tabs>
        <w:ind w:left="2880" w:hanging="360"/>
      </w:pPr>
      <w:rPr>
        <w:rFonts w:ascii="Arial" w:hAnsi="Arial" w:hint="default"/>
      </w:rPr>
    </w:lvl>
    <w:lvl w:ilvl="4" w:tplc="B602E0F4" w:tentative="1">
      <w:start w:val="1"/>
      <w:numFmt w:val="bullet"/>
      <w:lvlText w:val="•"/>
      <w:lvlJc w:val="left"/>
      <w:pPr>
        <w:tabs>
          <w:tab w:val="num" w:pos="3600"/>
        </w:tabs>
        <w:ind w:left="3600" w:hanging="360"/>
      </w:pPr>
      <w:rPr>
        <w:rFonts w:ascii="Arial" w:hAnsi="Arial" w:hint="default"/>
      </w:rPr>
    </w:lvl>
    <w:lvl w:ilvl="5" w:tplc="9ABA43D4" w:tentative="1">
      <w:start w:val="1"/>
      <w:numFmt w:val="bullet"/>
      <w:lvlText w:val="•"/>
      <w:lvlJc w:val="left"/>
      <w:pPr>
        <w:tabs>
          <w:tab w:val="num" w:pos="4320"/>
        </w:tabs>
        <w:ind w:left="4320" w:hanging="360"/>
      </w:pPr>
      <w:rPr>
        <w:rFonts w:ascii="Arial" w:hAnsi="Arial" w:hint="default"/>
      </w:rPr>
    </w:lvl>
    <w:lvl w:ilvl="6" w:tplc="79181610" w:tentative="1">
      <w:start w:val="1"/>
      <w:numFmt w:val="bullet"/>
      <w:lvlText w:val="•"/>
      <w:lvlJc w:val="left"/>
      <w:pPr>
        <w:tabs>
          <w:tab w:val="num" w:pos="5040"/>
        </w:tabs>
        <w:ind w:left="5040" w:hanging="360"/>
      </w:pPr>
      <w:rPr>
        <w:rFonts w:ascii="Arial" w:hAnsi="Arial" w:hint="default"/>
      </w:rPr>
    </w:lvl>
    <w:lvl w:ilvl="7" w:tplc="DEBA42DA" w:tentative="1">
      <w:start w:val="1"/>
      <w:numFmt w:val="bullet"/>
      <w:lvlText w:val="•"/>
      <w:lvlJc w:val="left"/>
      <w:pPr>
        <w:tabs>
          <w:tab w:val="num" w:pos="5760"/>
        </w:tabs>
        <w:ind w:left="5760" w:hanging="360"/>
      </w:pPr>
      <w:rPr>
        <w:rFonts w:ascii="Arial" w:hAnsi="Arial" w:hint="default"/>
      </w:rPr>
    </w:lvl>
    <w:lvl w:ilvl="8" w:tplc="1ED2A38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24072F"/>
    <w:multiLevelType w:val="multilevel"/>
    <w:tmpl w:val="5A3AB5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6A7B5A"/>
    <w:multiLevelType w:val="hybridMultilevel"/>
    <w:tmpl w:val="1F008E6E"/>
    <w:lvl w:ilvl="0" w:tplc="AF4212AA">
      <w:start w:val="1"/>
      <w:numFmt w:val="decimal"/>
      <w:lvlText w:val="%1."/>
      <w:lvlJc w:val="left"/>
      <w:pPr>
        <w:tabs>
          <w:tab w:val="num" w:pos="360"/>
        </w:tabs>
        <w:ind w:left="360" w:hanging="360"/>
      </w:pPr>
    </w:lvl>
    <w:lvl w:ilvl="1" w:tplc="4F608668">
      <w:numFmt w:val="bullet"/>
      <w:lvlText w:val=""/>
      <w:lvlJc w:val="left"/>
      <w:pPr>
        <w:tabs>
          <w:tab w:val="num" w:pos="1080"/>
        </w:tabs>
        <w:ind w:left="1080" w:hanging="360"/>
      </w:pPr>
      <w:rPr>
        <w:rFonts w:ascii="Wingdings" w:hAnsi="Wingdings" w:hint="default"/>
      </w:rPr>
    </w:lvl>
    <w:lvl w:ilvl="2" w:tplc="DC4013F4" w:tentative="1">
      <w:start w:val="1"/>
      <w:numFmt w:val="decimal"/>
      <w:lvlText w:val="%3."/>
      <w:lvlJc w:val="left"/>
      <w:pPr>
        <w:tabs>
          <w:tab w:val="num" w:pos="1800"/>
        </w:tabs>
        <w:ind w:left="1800" w:hanging="360"/>
      </w:pPr>
    </w:lvl>
    <w:lvl w:ilvl="3" w:tplc="E2E04538" w:tentative="1">
      <w:start w:val="1"/>
      <w:numFmt w:val="decimal"/>
      <w:lvlText w:val="%4."/>
      <w:lvlJc w:val="left"/>
      <w:pPr>
        <w:tabs>
          <w:tab w:val="num" w:pos="2520"/>
        </w:tabs>
        <w:ind w:left="2520" w:hanging="360"/>
      </w:pPr>
    </w:lvl>
    <w:lvl w:ilvl="4" w:tplc="DB62CB2C" w:tentative="1">
      <w:start w:val="1"/>
      <w:numFmt w:val="decimal"/>
      <w:lvlText w:val="%5."/>
      <w:lvlJc w:val="left"/>
      <w:pPr>
        <w:tabs>
          <w:tab w:val="num" w:pos="3240"/>
        </w:tabs>
        <w:ind w:left="3240" w:hanging="360"/>
      </w:pPr>
    </w:lvl>
    <w:lvl w:ilvl="5" w:tplc="FD1CE332" w:tentative="1">
      <w:start w:val="1"/>
      <w:numFmt w:val="decimal"/>
      <w:lvlText w:val="%6."/>
      <w:lvlJc w:val="left"/>
      <w:pPr>
        <w:tabs>
          <w:tab w:val="num" w:pos="3960"/>
        </w:tabs>
        <w:ind w:left="3960" w:hanging="360"/>
      </w:pPr>
    </w:lvl>
    <w:lvl w:ilvl="6" w:tplc="8DB845B2" w:tentative="1">
      <w:start w:val="1"/>
      <w:numFmt w:val="decimal"/>
      <w:lvlText w:val="%7."/>
      <w:lvlJc w:val="left"/>
      <w:pPr>
        <w:tabs>
          <w:tab w:val="num" w:pos="4680"/>
        </w:tabs>
        <w:ind w:left="4680" w:hanging="360"/>
      </w:pPr>
    </w:lvl>
    <w:lvl w:ilvl="7" w:tplc="217E4EA0" w:tentative="1">
      <w:start w:val="1"/>
      <w:numFmt w:val="decimal"/>
      <w:lvlText w:val="%8."/>
      <w:lvlJc w:val="left"/>
      <w:pPr>
        <w:tabs>
          <w:tab w:val="num" w:pos="5400"/>
        </w:tabs>
        <w:ind w:left="5400" w:hanging="360"/>
      </w:pPr>
    </w:lvl>
    <w:lvl w:ilvl="8" w:tplc="BB02EDF4" w:tentative="1">
      <w:start w:val="1"/>
      <w:numFmt w:val="decimal"/>
      <w:lvlText w:val="%9."/>
      <w:lvlJc w:val="left"/>
      <w:pPr>
        <w:tabs>
          <w:tab w:val="num" w:pos="6120"/>
        </w:tabs>
        <w:ind w:left="6120" w:hanging="360"/>
      </w:pPr>
    </w:lvl>
  </w:abstractNum>
  <w:abstractNum w:abstractNumId="24" w15:restartNumberingAfterBreak="0">
    <w:nsid w:val="58A62D30"/>
    <w:multiLevelType w:val="hybridMultilevel"/>
    <w:tmpl w:val="83AA7EA0"/>
    <w:lvl w:ilvl="0" w:tplc="3C2484C0">
      <w:start w:val="3"/>
      <w:numFmt w:val="decimal"/>
      <w:lvlText w:val="%1."/>
      <w:lvlJc w:val="left"/>
      <w:pPr>
        <w:tabs>
          <w:tab w:val="num" w:pos="720"/>
        </w:tabs>
        <w:ind w:left="720" w:hanging="360"/>
      </w:pPr>
    </w:lvl>
    <w:lvl w:ilvl="1" w:tplc="47587DF6">
      <w:numFmt w:val="bullet"/>
      <w:lvlText w:val=""/>
      <w:lvlJc w:val="left"/>
      <w:pPr>
        <w:tabs>
          <w:tab w:val="num" w:pos="1440"/>
        </w:tabs>
        <w:ind w:left="1440" w:hanging="360"/>
      </w:pPr>
      <w:rPr>
        <w:rFonts w:ascii="Wingdings" w:hAnsi="Wingdings" w:hint="default"/>
      </w:rPr>
    </w:lvl>
    <w:lvl w:ilvl="2" w:tplc="E300FE72" w:tentative="1">
      <w:start w:val="1"/>
      <w:numFmt w:val="decimal"/>
      <w:lvlText w:val="%3."/>
      <w:lvlJc w:val="left"/>
      <w:pPr>
        <w:tabs>
          <w:tab w:val="num" w:pos="2160"/>
        </w:tabs>
        <w:ind w:left="2160" w:hanging="360"/>
      </w:pPr>
    </w:lvl>
    <w:lvl w:ilvl="3" w:tplc="0066BCF2" w:tentative="1">
      <w:start w:val="1"/>
      <w:numFmt w:val="decimal"/>
      <w:lvlText w:val="%4."/>
      <w:lvlJc w:val="left"/>
      <w:pPr>
        <w:tabs>
          <w:tab w:val="num" w:pos="2880"/>
        </w:tabs>
        <w:ind w:left="2880" w:hanging="360"/>
      </w:pPr>
    </w:lvl>
    <w:lvl w:ilvl="4" w:tplc="3312BD52" w:tentative="1">
      <w:start w:val="1"/>
      <w:numFmt w:val="decimal"/>
      <w:lvlText w:val="%5."/>
      <w:lvlJc w:val="left"/>
      <w:pPr>
        <w:tabs>
          <w:tab w:val="num" w:pos="3600"/>
        </w:tabs>
        <w:ind w:left="3600" w:hanging="360"/>
      </w:pPr>
    </w:lvl>
    <w:lvl w:ilvl="5" w:tplc="7F6CB5F6" w:tentative="1">
      <w:start w:val="1"/>
      <w:numFmt w:val="decimal"/>
      <w:lvlText w:val="%6."/>
      <w:lvlJc w:val="left"/>
      <w:pPr>
        <w:tabs>
          <w:tab w:val="num" w:pos="4320"/>
        </w:tabs>
        <w:ind w:left="4320" w:hanging="360"/>
      </w:pPr>
    </w:lvl>
    <w:lvl w:ilvl="6" w:tplc="4E3EEE76" w:tentative="1">
      <w:start w:val="1"/>
      <w:numFmt w:val="decimal"/>
      <w:lvlText w:val="%7."/>
      <w:lvlJc w:val="left"/>
      <w:pPr>
        <w:tabs>
          <w:tab w:val="num" w:pos="5040"/>
        </w:tabs>
        <w:ind w:left="5040" w:hanging="360"/>
      </w:pPr>
    </w:lvl>
    <w:lvl w:ilvl="7" w:tplc="E9DAF0B0" w:tentative="1">
      <w:start w:val="1"/>
      <w:numFmt w:val="decimal"/>
      <w:lvlText w:val="%8."/>
      <w:lvlJc w:val="left"/>
      <w:pPr>
        <w:tabs>
          <w:tab w:val="num" w:pos="5760"/>
        </w:tabs>
        <w:ind w:left="5760" w:hanging="360"/>
      </w:pPr>
    </w:lvl>
    <w:lvl w:ilvl="8" w:tplc="1BB677D6" w:tentative="1">
      <w:start w:val="1"/>
      <w:numFmt w:val="decimal"/>
      <w:lvlText w:val="%9."/>
      <w:lvlJc w:val="left"/>
      <w:pPr>
        <w:tabs>
          <w:tab w:val="num" w:pos="6480"/>
        </w:tabs>
        <w:ind w:left="6480" w:hanging="360"/>
      </w:pPr>
    </w:lvl>
  </w:abstractNum>
  <w:abstractNum w:abstractNumId="25" w15:restartNumberingAfterBreak="0">
    <w:nsid w:val="5D7E6330"/>
    <w:multiLevelType w:val="hybridMultilevel"/>
    <w:tmpl w:val="E76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283E95"/>
    <w:multiLevelType w:val="hybridMultilevel"/>
    <w:tmpl w:val="3ADEC566"/>
    <w:lvl w:ilvl="0" w:tplc="897E4B70">
      <w:start w:val="5"/>
      <w:numFmt w:val="decimal"/>
      <w:lvlText w:val="%1."/>
      <w:lvlJc w:val="left"/>
      <w:pPr>
        <w:tabs>
          <w:tab w:val="num" w:pos="720"/>
        </w:tabs>
        <w:ind w:left="720" w:hanging="360"/>
      </w:pPr>
    </w:lvl>
    <w:lvl w:ilvl="1" w:tplc="8FAC3B28">
      <w:numFmt w:val="bullet"/>
      <w:lvlText w:val=""/>
      <w:lvlJc w:val="left"/>
      <w:pPr>
        <w:tabs>
          <w:tab w:val="num" w:pos="1440"/>
        </w:tabs>
        <w:ind w:left="1440" w:hanging="360"/>
      </w:pPr>
      <w:rPr>
        <w:rFonts w:ascii="Wingdings" w:hAnsi="Wingdings" w:hint="default"/>
      </w:rPr>
    </w:lvl>
    <w:lvl w:ilvl="2" w:tplc="E7347550" w:tentative="1">
      <w:start w:val="1"/>
      <w:numFmt w:val="decimal"/>
      <w:lvlText w:val="%3."/>
      <w:lvlJc w:val="left"/>
      <w:pPr>
        <w:tabs>
          <w:tab w:val="num" w:pos="2160"/>
        </w:tabs>
        <w:ind w:left="2160" w:hanging="360"/>
      </w:pPr>
    </w:lvl>
    <w:lvl w:ilvl="3" w:tplc="153AB6F6" w:tentative="1">
      <w:start w:val="1"/>
      <w:numFmt w:val="decimal"/>
      <w:lvlText w:val="%4."/>
      <w:lvlJc w:val="left"/>
      <w:pPr>
        <w:tabs>
          <w:tab w:val="num" w:pos="2880"/>
        </w:tabs>
        <w:ind w:left="2880" w:hanging="360"/>
      </w:pPr>
    </w:lvl>
    <w:lvl w:ilvl="4" w:tplc="94C4CDC4" w:tentative="1">
      <w:start w:val="1"/>
      <w:numFmt w:val="decimal"/>
      <w:lvlText w:val="%5."/>
      <w:lvlJc w:val="left"/>
      <w:pPr>
        <w:tabs>
          <w:tab w:val="num" w:pos="3600"/>
        </w:tabs>
        <w:ind w:left="3600" w:hanging="360"/>
      </w:pPr>
    </w:lvl>
    <w:lvl w:ilvl="5" w:tplc="4EF0B2FA" w:tentative="1">
      <w:start w:val="1"/>
      <w:numFmt w:val="decimal"/>
      <w:lvlText w:val="%6."/>
      <w:lvlJc w:val="left"/>
      <w:pPr>
        <w:tabs>
          <w:tab w:val="num" w:pos="4320"/>
        </w:tabs>
        <w:ind w:left="4320" w:hanging="360"/>
      </w:pPr>
    </w:lvl>
    <w:lvl w:ilvl="6" w:tplc="C0D8BE68" w:tentative="1">
      <w:start w:val="1"/>
      <w:numFmt w:val="decimal"/>
      <w:lvlText w:val="%7."/>
      <w:lvlJc w:val="left"/>
      <w:pPr>
        <w:tabs>
          <w:tab w:val="num" w:pos="5040"/>
        </w:tabs>
        <w:ind w:left="5040" w:hanging="360"/>
      </w:pPr>
    </w:lvl>
    <w:lvl w:ilvl="7" w:tplc="19CE41D2" w:tentative="1">
      <w:start w:val="1"/>
      <w:numFmt w:val="decimal"/>
      <w:lvlText w:val="%8."/>
      <w:lvlJc w:val="left"/>
      <w:pPr>
        <w:tabs>
          <w:tab w:val="num" w:pos="5760"/>
        </w:tabs>
        <w:ind w:left="5760" w:hanging="360"/>
      </w:pPr>
    </w:lvl>
    <w:lvl w:ilvl="8" w:tplc="9CE81C40" w:tentative="1">
      <w:start w:val="1"/>
      <w:numFmt w:val="decimal"/>
      <w:lvlText w:val="%9."/>
      <w:lvlJc w:val="left"/>
      <w:pPr>
        <w:tabs>
          <w:tab w:val="num" w:pos="6480"/>
        </w:tabs>
        <w:ind w:left="6480" w:hanging="360"/>
      </w:pPr>
    </w:lvl>
  </w:abstractNum>
  <w:abstractNum w:abstractNumId="27" w15:restartNumberingAfterBreak="0">
    <w:nsid w:val="6069565E"/>
    <w:multiLevelType w:val="hybridMultilevel"/>
    <w:tmpl w:val="1E1453F6"/>
    <w:lvl w:ilvl="0" w:tplc="5762AEE8">
      <w:start w:val="1"/>
      <w:numFmt w:val="bullet"/>
      <w:lvlText w:val="•"/>
      <w:lvlJc w:val="left"/>
      <w:pPr>
        <w:tabs>
          <w:tab w:val="num" w:pos="720"/>
        </w:tabs>
        <w:ind w:left="720" w:hanging="360"/>
      </w:pPr>
      <w:rPr>
        <w:rFonts w:ascii="Arial" w:hAnsi="Arial" w:hint="default"/>
      </w:rPr>
    </w:lvl>
    <w:lvl w:ilvl="1" w:tplc="8026A3E8">
      <w:numFmt w:val="bullet"/>
      <w:lvlText w:val="o"/>
      <w:lvlJc w:val="left"/>
      <w:pPr>
        <w:tabs>
          <w:tab w:val="num" w:pos="1440"/>
        </w:tabs>
        <w:ind w:left="1440" w:hanging="360"/>
      </w:pPr>
      <w:rPr>
        <w:rFonts w:ascii="Courier New" w:hAnsi="Courier New" w:hint="default"/>
      </w:rPr>
    </w:lvl>
    <w:lvl w:ilvl="2" w:tplc="7C40025E" w:tentative="1">
      <w:start w:val="1"/>
      <w:numFmt w:val="bullet"/>
      <w:lvlText w:val="•"/>
      <w:lvlJc w:val="left"/>
      <w:pPr>
        <w:tabs>
          <w:tab w:val="num" w:pos="2160"/>
        </w:tabs>
        <w:ind w:left="2160" w:hanging="360"/>
      </w:pPr>
      <w:rPr>
        <w:rFonts w:ascii="Arial" w:hAnsi="Arial" w:hint="default"/>
      </w:rPr>
    </w:lvl>
    <w:lvl w:ilvl="3" w:tplc="21423FBA" w:tentative="1">
      <w:start w:val="1"/>
      <w:numFmt w:val="bullet"/>
      <w:lvlText w:val="•"/>
      <w:lvlJc w:val="left"/>
      <w:pPr>
        <w:tabs>
          <w:tab w:val="num" w:pos="2880"/>
        </w:tabs>
        <w:ind w:left="2880" w:hanging="360"/>
      </w:pPr>
      <w:rPr>
        <w:rFonts w:ascii="Arial" w:hAnsi="Arial" w:hint="default"/>
      </w:rPr>
    </w:lvl>
    <w:lvl w:ilvl="4" w:tplc="23725648" w:tentative="1">
      <w:start w:val="1"/>
      <w:numFmt w:val="bullet"/>
      <w:lvlText w:val="•"/>
      <w:lvlJc w:val="left"/>
      <w:pPr>
        <w:tabs>
          <w:tab w:val="num" w:pos="3600"/>
        </w:tabs>
        <w:ind w:left="3600" w:hanging="360"/>
      </w:pPr>
      <w:rPr>
        <w:rFonts w:ascii="Arial" w:hAnsi="Arial" w:hint="default"/>
      </w:rPr>
    </w:lvl>
    <w:lvl w:ilvl="5" w:tplc="6BA4F7E4" w:tentative="1">
      <w:start w:val="1"/>
      <w:numFmt w:val="bullet"/>
      <w:lvlText w:val="•"/>
      <w:lvlJc w:val="left"/>
      <w:pPr>
        <w:tabs>
          <w:tab w:val="num" w:pos="4320"/>
        </w:tabs>
        <w:ind w:left="4320" w:hanging="360"/>
      </w:pPr>
      <w:rPr>
        <w:rFonts w:ascii="Arial" w:hAnsi="Arial" w:hint="default"/>
      </w:rPr>
    </w:lvl>
    <w:lvl w:ilvl="6" w:tplc="8C0E7AB6" w:tentative="1">
      <w:start w:val="1"/>
      <w:numFmt w:val="bullet"/>
      <w:lvlText w:val="•"/>
      <w:lvlJc w:val="left"/>
      <w:pPr>
        <w:tabs>
          <w:tab w:val="num" w:pos="5040"/>
        </w:tabs>
        <w:ind w:left="5040" w:hanging="360"/>
      </w:pPr>
      <w:rPr>
        <w:rFonts w:ascii="Arial" w:hAnsi="Arial" w:hint="default"/>
      </w:rPr>
    </w:lvl>
    <w:lvl w:ilvl="7" w:tplc="183AC8B8" w:tentative="1">
      <w:start w:val="1"/>
      <w:numFmt w:val="bullet"/>
      <w:lvlText w:val="•"/>
      <w:lvlJc w:val="left"/>
      <w:pPr>
        <w:tabs>
          <w:tab w:val="num" w:pos="5760"/>
        </w:tabs>
        <w:ind w:left="5760" w:hanging="360"/>
      </w:pPr>
      <w:rPr>
        <w:rFonts w:ascii="Arial" w:hAnsi="Arial" w:hint="default"/>
      </w:rPr>
    </w:lvl>
    <w:lvl w:ilvl="8" w:tplc="E0246FA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6322A8"/>
    <w:multiLevelType w:val="hybridMultilevel"/>
    <w:tmpl w:val="88CA3DCE"/>
    <w:lvl w:ilvl="0" w:tplc="04090001">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187FA5"/>
    <w:multiLevelType w:val="hybridMultilevel"/>
    <w:tmpl w:val="77E2B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E24EB5"/>
    <w:multiLevelType w:val="multilevel"/>
    <w:tmpl w:val="5A3AB5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C7167DC"/>
    <w:multiLevelType w:val="hybridMultilevel"/>
    <w:tmpl w:val="C3D41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491A07"/>
    <w:multiLevelType w:val="hybridMultilevel"/>
    <w:tmpl w:val="4E5452C8"/>
    <w:lvl w:ilvl="0" w:tplc="3F76E598">
      <w:start w:val="1"/>
      <w:numFmt w:val="bullet"/>
      <w:lvlText w:val="o"/>
      <w:lvlJc w:val="left"/>
      <w:pPr>
        <w:tabs>
          <w:tab w:val="num" w:pos="720"/>
        </w:tabs>
        <w:ind w:left="720" w:hanging="360"/>
      </w:pPr>
      <w:rPr>
        <w:rFonts w:ascii="Courier New" w:hAnsi="Courier New" w:hint="default"/>
      </w:rPr>
    </w:lvl>
    <w:lvl w:ilvl="1" w:tplc="76563BE4">
      <w:start w:val="1"/>
      <w:numFmt w:val="bullet"/>
      <w:lvlText w:val="o"/>
      <w:lvlJc w:val="left"/>
      <w:pPr>
        <w:tabs>
          <w:tab w:val="num" w:pos="1440"/>
        </w:tabs>
        <w:ind w:left="1440" w:hanging="360"/>
      </w:pPr>
      <w:rPr>
        <w:rFonts w:ascii="Courier New" w:hAnsi="Courier New" w:hint="default"/>
      </w:rPr>
    </w:lvl>
    <w:lvl w:ilvl="2" w:tplc="10DAEC52" w:tentative="1">
      <w:start w:val="1"/>
      <w:numFmt w:val="bullet"/>
      <w:lvlText w:val="o"/>
      <w:lvlJc w:val="left"/>
      <w:pPr>
        <w:tabs>
          <w:tab w:val="num" w:pos="2160"/>
        </w:tabs>
        <w:ind w:left="2160" w:hanging="360"/>
      </w:pPr>
      <w:rPr>
        <w:rFonts w:ascii="Courier New" w:hAnsi="Courier New" w:hint="default"/>
      </w:rPr>
    </w:lvl>
    <w:lvl w:ilvl="3" w:tplc="A670C554" w:tentative="1">
      <w:start w:val="1"/>
      <w:numFmt w:val="bullet"/>
      <w:lvlText w:val="o"/>
      <w:lvlJc w:val="left"/>
      <w:pPr>
        <w:tabs>
          <w:tab w:val="num" w:pos="2880"/>
        </w:tabs>
        <w:ind w:left="2880" w:hanging="360"/>
      </w:pPr>
      <w:rPr>
        <w:rFonts w:ascii="Courier New" w:hAnsi="Courier New" w:hint="default"/>
      </w:rPr>
    </w:lvl>
    <w:lvl w:ilvl="4" w:tplc="DC5A08AC" w:tentative="1">
      <w:start w:val="1"/>
      <w:numFmt w:val="bullet"/>
      <w:lvlText w:val="o"/>
      <w:lvlJc w:val="left"/>
      <w:pPr>
        <w:tabs>
          <w:tab w:val="num" w:pos="3600"/>
        </w:tabs>
        <w:ind w:left="3600" w:hanging="360"/>
      </w:pPr>
      <w:rPr>
        <w:rFonts w:ascii="Courier New" w:hAnsi="Courier New" w:hint="default"/>
      </w:rPr>
    </w:lvl>
    <w:lvl w:ilvl="5" w:tplc="1EE6AF7C" w:tentative="1">
      <w:start w:val="1"/>
      <w:numFmt w:val="bullet"/>
      <w:lvlText w:val="o"/>
      <w:lvlJc w:val="left"/>
      <w:pPr>
        <w:tabs>
          <w:tab w:val="num" w:pos="4320"/>
        </w:tabs>
        <w:ind w:left="4320" w:hanging="360"/>
      </w:pPr>
      <w:rPr>
        <w:rFonts w:ascii="Courier New" w:hAnsi="Courier New" w:hint="default"/>
      </w:rPr>
    </w:lvl>
    <w:lvl w:ilvl="6" w:tplc="CA244EBE" w:tentative="1">
      <w:start w:val="1"/>
      <w:numFmt w:val="bullet"/>
      <w:lvlText w:val="o"/>
      <w:lvlJc w:val="left"/>
      <w:pPr>
        <w:tabs>
          <w:tab w:val="num" w:pos="5040"/>
        </w:tabs>
        <w:ind w:left="5040" w:hanging="360"/>
      </w:pPr>
      <w:rPr>
        <w:rFonts w:ascii="Courier New" w:hAnsi="Courier New" w:hint="default"/>
      </w:rPr>
    </w:lvl>
    <w:lvl w:ilvl="7" w:tplc="1F94BA2A" w:tentative="1">
      <w:start w:val="1"/>
      <w:numFmt w:val="bullet"/>
      <w:lvlText w:val="o"/>
      <w:lvlJc w:val="left"/>
      <w:pPr>
        <w:tabs>
          <w:tab w:val="num" w:pos="5760"/>
        </w:tabs>
        <w:ind w:left="5760" w:hanging="360"/>
      </w:pPr>
      <w:rPr>
        <w:rFonts w:ascii="Courier New" w:hAnsi="Courier New" w:hint="default"/>
      </w:rPr>
    </w:lvl>
    <w:lvl w:ilvl="8" w:tplc="966E6FCE" w:tentative="1">
      <w:start w:val="1"/>
      <w:numFmt w:val="bullet"/>
      <w:lvlText w:val="o"/>
      <w:lvlJc w:val="left"/>
      <w:pPr>
        <w:tabs>
          <w:tab w:val="num" w:pos="6480"/>
        </w:tabs>
        <w:ind w:left="6480" w:hanging="360"/>
      </w:pPr>
      <w:rPr>
        <w:rFonts w:ascii="Courier New" w:hAnsi="Courier New" w:hint="default"/>
      </w:rPr>
    </w:lvl>
  </w:abstractNum>
  <w:abstractNum w:abstractNumId="33" w15:restartNumberingAfterBreak="0">
    <w:nsid w:val="6F957F93"/>
    <w:multiLevelType w:val="hybridMultilevel"/>
    <w:tmpl w:val="4A6691CC"/>
    <w:lvl w:ilvl="0" w:tplc="CC707BF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A823B9"/>
    <w:multiLevelType w:val="hybridMultilevel"/>
    <w:tmpl w:val="32C06B88"/>
    <w:lvl w:ilvl="0" w:tplc="0409000F">
      <w:start w:val="1"/>
      <w:numFmt w:val="decimal"/>
      <w:lvlText w:val="%1."/>
      <w:lvlJc w:val="left"/>
      <w:pPr>
        <w:ind w:left="360" w:hanging="360"/>
      </w:pPr>
      <w:rPr>
        <w:rFonts w:hint="default"/>
      </w:rPr>
    </w:lvl>
    <w:lvl w:ilvl="1" w:tplc="AC082F28">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0358EB"/>
    <w:multiLevelType w:val="multilevel"/>
    <w:tmpl w:val="CAD6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876C30"/>
    <w:multiLevelType w:val="hybridMultilevel"/>
    <w:tmpl w:val="6FD6C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B36513"/>
    <w:multiLevelType w:val="hybridMultilevel"/>
    <w:tmpl w:val="C9B00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0680571">
    <w:abstractNumId w:val="2"/>
  </w:num>
  <w:num w:numId="2" w16cid:durableId="42826010">
    <w:abstractNumId w:val="4"/>
  </w:num>
  <w:num w:numId="3" w16cid:durableId="948314959">
    <w:abstractNumId w:val="15"/>
  </w:num>
  <w:num w:numId="4" w16cid:durableId="1725565589">
    <w:abstractNumId w:val="14"/>
  </w:num>
  <w:num w:numId="5" w16cid:durableId="238254132">
    <w:abstractNumId w:val="3"/>
  </w:num>
  <w:num w:numId="6" w16cid:durableId="1483691462">
    <w:abstractNumId w:val="17"/>
  </w:num>
  <w:num w:numId="7" w16cid:durableId="905604497">
    <w:abstractNumId w:val="5"/>
  </w:num>
  <w:num w:numId="8" w16cid:durableId="1755399156">
    <w:abstractNumId w:val="30"/>
  </w:num>
  <w:num w:numId="9" w16cid:durableId="629751274">
    <w:abstractNumId w:val="33"/>
  </w:num>
  <w:num w:numId="10" w16cid:durableId="1345135445">
    <w:abstractNumId w:val="34"/>
  </w:num>
  <w:num w:numId="11" w16cid:durableId="1609852289">
    <w:abstractNumId w:val="10"/>
  </w:num>
  <w:num w:numId="12" w16cid:durableId="598176037">
    <w:abstractNumId w:val="11"/>
  </w:num>
  <w:num w:numId="13" w16cid:durableId="1035689354">
    <w:abstractNumId w:val="22"/>
  </w:num>
  <w:num w:numId="14" w16cid:durableId="703018071">
    <w:abstractNumId w:val="0"/>
  </w:num>
  <w:num w:numId="15" w16cid:durableId="1971016277">
    <w:abstractNumId w:val="7"/>
  </w:num>
  <w:num w:numId="16" w16cid:durableId="2025588956">
    <w:abstractNumId w:val="13"/>
  </w:num>
  <w:num w:numId="17" w16cid:durableId="146290319">
    <w:abstractNumId w:val="20"/>
  </w:num>
  <w:num w:numId="18" w16cid:durableId="1499343872">
    <w:abstractNumId w:val="29"/>
  </w:num>
  <w:num w:numId="19" w16cid:durableId="1255479473">
    <w:abstractNumId w:val="8"/>
  </w:num>
  <w:num w:numId="20" w16cid:durableId="1953125310">
    <w:abstractNumId w:val="12"/>
  </w:num>
  <w:num w:numId="21" w16cid:durableId="1061640192">
    <w:abstractNumId w:val="6"/>
  </w:num>
  <w:num w:numId="22" w16cid:durableId="157620313">
    <w:abstractNumId w:val="25"/>
  </w:num>
  <w:num w:numId="23" w16cid:durableId="1972973005">
    <w:abstractNumId w:val="21"/>
  </w:num>
  <w:num w:numId="24" w16cid:durableId="600768765">
    <w:abstractNumId w:val="28"/>
  </w:num>
  <w:num w:numId="25" w16cid:durableId="1104617710">
    <w:abstractNumId w:val="36"/>
  </w:num>
  <w:num w:numId="26" w16cid:durableId="1181775780">
    <w:abstractNumId w:val="19"/>
  </w:num>
  <w:num w:numId="27" w16cid:durableId="68112810">
    <w:abstractNumId w:val="18"/>
  </w:num>
  <w:num w:numId="28" w16cid:durableId="517695589">
    <w:abstractNumId w:val="32"/>
  </w:num>
  <w:num w:numId="29" w16cid:durableId="1000936154">
    <w:abstractNumId w:val="31"/>
  </w:num>
  <w:num w:numId="30" w16cid:durableId="902331962">
    <w:abstractNumId w:val="1"/>
  </w:num>
  <w:num w:numId="31" w16cid:durableId="1454440842">
    <w:abstractNumId w:val="27"/>
  </w:num>
  <w:num w:numId="32" w16cid:durableId="500656966">
    <w:abstractNumId w:val="16"/>
  </w:num>
  <w:num w:numId="33" w16cid:durableId="698435451">
    <w:abstractNumId w:val="37"/>
  </w:num>
  <w:num w:numId="34" w16cid:durableId="1600260025">
    <w:abstractNumId w:val="23"/>
  </w:num>
  <w:num w:numId="35" w16cid:durableId="880433967">
    <w:abstractNumId w:val="24"/>
  </w:num>
  <w:num w:numId="36" w16cid:durableId="1072266675">
    <w:abstractNumId w:val="26"/>
  </w:num>
  <w:num w:numId="37" w16cid:durableId="743837736">
    <w:abstractNumId w:val="9"/>
  </w:num>
  <w:num w:numId="38" w16cid:durableId="685714958">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52"/>
    <w:rsid w:val="00000200"/>
    <w:rsid w:val="00003F3D"/>
    <w:rsid w:val="00015758"/>
    <w:rsid w:val="00020913"/>
    <w:rsid w:val="00020DBB"/>
    <w:rsid w:val="000236AA"/>
    <w:rsid w:val="00024ACA"/>
    <w:rsid w:val="000266EA"/>
    <w:rsid w:val="00030E1F"/>
    <w:rsid w:val="00032091"/>
    <w:rsid w:val="0003244C"/>
    <w:rsid w:val="00035B0F"/>
    <w:rsid w:val="00035B98"/>
    <w:rsid w:val="00036AFD"/>
    <w:rsid w:val="00041A6B"/>
    <w:rsid w:val="00041D92"/>
    <w:rsid w:val="00043B06"/>
    <w:rsid w:val="00044A6C"/>
    <w:rsid w:val="00045412"/>
    <w:rsid w:val="00046C16"/>
    <w:rsid w:val="00046EDB"/>
    <w:rsid w:val="00050448"/>
    <w:rsid w:val="00053791"/>
    <w:rsid w:val="00055199"/>
    <w:rsid w:val="000559DF"/>
    <w:rsid w:val="000578B5"/>
    <w:rsid w:val="0006199D"/>
    <w:rsid w:val="00061A5B"/>
    <w:rsid w:val="0006296D"/>
    <w:rsid w:val="0006544A"/>
    <w:rsid w:val="000654B9"/>
    <w:rsid w:val="000706D4"/>
    <w:rsid w:val="00072807"/>
    <w:rsid w:val="00074E1F"/>
    <w:rsid w:val="0007554F"/>
    <w:rsid w:val="0007755B"/>
    <w:rsid w:val="00077BE7"/>
    <w:rsid w:val="00082717"/>
    <w:rsid w:val="00086416"/>
    <w:rsid w:val="000864BD"/>
    <w:rsid w:val="000877FA"/>
    <w:rsid w:val="00095A32"/>
    <w:rsid w:val="00096D09"/>
    <w:rsid w:val="000A1110"/>
    <w:rsid w:val="000A2E82"/>
    <w:rsid w:val="000A38C5"/>
    <w:rsid w:val="000A7ABF"/>
    <w:rsid w:val="000A7D54"/>
    <w:rsid w:val="000B1431"/>
    <w:rsid w:val="000C1D10"/>
    <w:rsid w:val="000C3797"/>
    <w:rsid w:val="000C5CE9"/>
    <w:rsid w:val="000D0798"/>
    <w:rsid w:val="000D20FF"/>
    <w:rsid w:val="000D665E"/>
    <w:rsid w:val="000D695A"/>
    <w:rsid w:val="000E0986"/>
    <w:rsid w:val="000E0F9E"/>
    <w:rsid w:val="000E1B32"/>
    <w:rsid w:val="000E4203"/>
    <w:rsid w:val="000E4E55"/>
    <w:rsid w:val="000E5B0F"/>
    <w:rsid w:val="000F0718"/>
    <w:rsid w:val="000F56C0"/>
    <w:rsid w:val="000F580C"/>
    <w:rsid w:val="000F6A22"/>
    <w:rsid w:val="000F7AB5"/>
    <w:rsid w:val="001050B7"/>
    <w:rsid w:val="001114D8"/>
    <w:rsid w:val="00114C23"/>
    <w:rsid w:val="00116035"/>
    <w:rsid w:val="00116EAF"/>
    <w:rsid w:val="00120024"/>
    <w:rsid w:val="00120B68"/>
    <w:rsid w:val="00120D8E"/>
    <w:rsid w:val="001262F7"/>
    <w:rsid w:val="00126F6D"/>
    <w:rsid w:val="00127E6B"/>
    <w:rsid w:val="00131B8E"/>
    <w:rsid w:val="00134132"/>
    <w:rsid w:val="00135E09"/>
    <w:rsid w:val="00140A79"/>
    <w:rsid w:val="001426FF"/>
    <w:rsid w:val="00142886"/>
    <w:rsid w:val="00143CCF"/>
    <w:rsid w:val="00147892"/>
    <w:rsid w:val="00150B09"/>
    <w:rsid w:val="001548DC"/>
    <w:rsid w:val="001549B3"/>
    <w:rsid w:val="00156C3D"/>
    <w:rsid w:val="001604CC"/>
    <w:rsid w:val="001629E5"/>
    <w:rsid w:val="00163D83"/>
    <w:rsid w:val="00164F23"/>
    <w:rsid w:val="001661A1"/>
    <w:rsid w:val="0017132A"/>
    <w:rsid w:val="0017137E"/>
    <w:rsid w:val="00180E98"/>
    <w:rsid w:val="00183E29"/>
    <w:rsid w:val="00184465"/>
    <w:rsid w:val="001845FB"/>
    <w:rsid w:val="00185E2F"/>
    <w:rsid w:val="00190D97"/>
    <w:rsid w:val="00192369"/>
    <w:rsid w:val="0019711B"/>
    <w:rsid w:val="001A2A8F"/>
    <w:rsid w:val="001A4C68"/>
    <w:rsid w:val="001A66FA"/>
    <w:rsid w:val="001B552D"/>
    <w:rsid w:val="001C3719"/>
    <w:rsid w:val="001C5426"/>
    <w:rsid w:val="001C57F5"/>
    <w:rsid w:val="001C7FC5"/>
    <w:rsid w:val="001D0370"/>
    <w:rsid w:val="001D12E0"/>
    <w:rsid w:val="001D2E6A"/>
    <w:rsid w:val="001D5A75"/>
    <w:rsid w:val="001D6B2B"/>
    <w:rsid w:val="001E2ABB"/>
    <w:rsid w:val="001F1737"/>
    <w:rsid w:val="001F2DCB"/>
    <w:rsid w:val="001F5C09"/>
    <w:rsid w:val="00200C1C"/>
    <w:rsid w:val="0020111E"/>
    <w:rsid w:val="00201F3D"/>
    <w:rsid w:val="00207879"/>
    <w:rsid w:val="00213E3D"/>
    <w:rsid w:val="00214A3B"/>
    <w:rsid w:val="00216991"/>
    <w:rsid w:val="00216D2B"/>
    <w:rsid w:val="00220691"/>
    <w:rsid w:val="00224037"/>
    <w:rsid w:val="00224167"/>
    <w:rsid w:val="002320BA"/>
    <w:rsid w:val="00232999"/>
    <w:rsid w:val="002335A1"/>
    <w:rsid w:val="002345B2"/>
    <w:rsid w:val="0023510E"/>
    <w:rsid w:val="0024084E"/>
    <w:rsid w:val="00242219"/>
    <w:rsid w:val="0024334B"/>
    <w:rsid w:val="00245CED"/>
    <w:rsid w:val="00245FE6"/>
    <w:rsid w:val="00246C0A"/>
    <w:rsid w:val="00246EE1"/>
    <w:rsid w:val="00247073"/>
    <w:rsid w:val="00250FEF"/>
    <w:rsid w:val="00253967"/>
    <w:rsid w:val="002579C0"/>
    <w:rsid w:val="00263416"/>
    <w:rsid w:val="00265926"/>
    <w:rsid w:val="00267BA2"/>
    <w:rsid w:val="00275BBC"/>
    <w:rsid w:val="00277750"/>
    <w:rsid w:val="00282E97"/>
    <w:rsid w:val="002912BA"/>
    <w:rsid w:val="002926B3"/>
    <w:rsid w:val="002947BE"/>
    <w:rsid w:val="002A0B71"/>
    <w:rsid w:val="002B3F22"/>
    <w:rsid w:val="002B44A7"/>
    <w:rsid w:val="002C343D"/>
    <w:rsid w:val="002C3FE7"/>
    <w:rsid w:val="002C5106"/>
    <w:rsid w:val="002C5F38"/>
    <w:rsid w:val="002D1DCE"/>
    <w:rsid w:val="002E0BD2"/>
    <w:rsid w:val="002E1AA8"/>
    <w:rsid w:val="002E3812"/>
    <w:rsid w:val="002E4315"/>
    <w:rsid w:val="002E58C7"/>
    <w:rsid w:val="002E641E"/>
    <w:rsid w:val="002E7FD3"/>
    <w:rsid w:val="002F1449"/>
    <w:rsid w:val="002F1ECD"/>
    <w:rsid w:val="002F594F"/>
    <w:rsid w:val="002F6689"/>
    <w:rsid w:val="00300168"/>
    <w:rsid w:val="0030046E"/>
    <w:rsid w:val="0030126E"/>
    <w:rsid w:val="00304877"/>
    <w:rsid w:val="003050FA"/>
    <w:rsid w:val="003071ED"/>
    <w:rsid w:val="0031126B"/>
    <w:rsid w:val="003153B9"/>
    <w:rsid w:val="00315618"/>
    <w:rsid w:val="00316EF0"/>
    <w:rsid w:val="003175A0"/>
    <w:rsid w:val="003354A3"/>
    <w:rsid w:val="00342AE0"/>
    <w:rsid w:val="0035034F"/>
    <w:rsid w:val="00354DC6"/>
    <w:rsid w:val="00355FC2"/>
    <w:rsid w:val="00360F79"/>
    <w:rsid w:val="003715F1"/>
    <w:rsid w:val="003727FE"/>
    <w:rsid w:val="00375C74"/>
    <w:rsid w:val="00377E76"/>
    <w:rsid w:val="00377E79"/>
    <w:rsid w:val="00380937"/>
    <w:rsid w:val="00380C50"/>
    <w:rsid w:val="0038123A"/>
    <w:rsid w:val="003833DA"/>
    <w:rsid w:val="00383B8E"/>
    <w:rsid w:val="003856E5"/>
    <w:rsid w:val="00393689"/>
    <w:rsid w:val="00393A93"/>
    <w:rsid w:val="00395577"/>
    <w:rsid w:val="00397788"/>
    <w:rsid w:val="003A1C35"/>
    <w:rsid w:val="003A6031"/>
    <w:rsid w:val="003B002D"/>
    <w:rsid w:val="003B118F"/>
    <w:rsid w:val="003B3180"/>
    <w:rsid w:val="003B3A19"/>
    <w:rsid w:val="003C0BB1"/>
    <w:rsid w:val="003C0E53"/>
    <w:rsid w:val="003C1AD7"/>
    <w:rsid w:val="003C338D"/>
    <w:rsid w:val="003C433B"/>
    <w:rsid w:val="003C6C50"/>
    <w:rsid w:val="003C7820"/>
    <w:rsid w:val="003D568D"/>
    <w:rsid w:val="003D56D2"/>
    <w:rsid w:val="003D5DBA"/>
    <w:rsid w:val="003D6A17"/>
    <w:rsid w:val="003D6ABA"/>
    <w:rsid w:val="003E18F6"/>
    <w:rsid w:val="003E1A9B"/>
    <w:rsid w:val="003E3D02"/>
    <w:rsid w:val="003E4803"/>
    <w:rsid w:val="003E5844"/>
    <w:rsid w:val="00401BC1"/>
    <w:rsid w:val="00403B3E"/>
    <w:rsid w:val="00405B89"/>
    <w:rsid w:val="004119AA"/>
    <w:rsid w:val="00415503"/>
    <w:rsid w:val="00415759"/>
    <w:rsid w:val="00416682"/>
    <w:rsid w:val="00420CD0"/>
    <w:rsid w:val="00420F74"/>
    <w:rsid w:val="004218F1"/>
    <w:rsid w:val="00424E5D"/>
    <w:rsid w:val="0042681E"/>
    <w:rsid w:val="00431FB3"/>
    <w:rsid w:val="00441A4B"/>
    <w:rsid w:val="00444140"/>
    <w:rsid w:val="00444C1D"/>
    <w:rsid w:val="00445598"/>
    <w:rsid w:val="004504C2"/>
    <w:rsid w:val="00467766"/>
    <w:rsid w:val="00476C6E"/>
    <w:rsid w:val="00480829"/>
    <w:rsid w:val="00483397"/>
    <w:rsid w:val="0048639D"/>
    <w:rsid w:val="00486D39"/>
    <w:rsid w:val="0049254E"/>
    <w:rsid w:val="004927B8"/>
    <w:rsid w:val="00494920"/>
    <w:rsid w:val="004975AB"/>
    <w:rsid w:val="004A4601"/>
    <w:rsid w:val="004A66E5"/>
    <w:rsid w:val="004A773E"/>
    <w:rsid w:val="004B22B0"/>
    <w:rsid w:val="004B2F43"/>
    <w:rsid w:val="004B4619"/>
    <w:rsid w:val="004B4C22"/>
    <w:rsid w:val="004B72BC"/>
    <w:rsid w:val="004C53EA"/>
    <w:rsid w:val="004C7EB1"/>
    <w:rsid w:val="004D106C"/>
    <w:rsid w:val="004D46B2"/>
    <w:rsid w:val="004D4925"/>
    <w:rsid w:val="004E34B8"/>
    <w:rsid w:val="004E3948"/>
    <w:rsid w:val="004E4CA4"/>
    <w:rsid w:val="004E6AE3"/>
    <w:rsid w:val="004F105A"/>
    <w:rsid w:val="004F1C25"/>
    <w:rsid w:val="004F2B0D"/>
    <w:rsid w:val="004F2D29"/>
    <w:rsid w:val="0050081B"/>
    <w:rsid w:val="005034A2"/>
    <w:rsid w:val="00505812"/>
    <w:rsid w:val="005069B0"/>
    <w:rsid w:val="00507F52"/>
    <w:rsid w:val="00511722"/>
    <w:rsid w:val="00512D3A"/>
    <w:rsid w:val="0051302F"/>
    <w:rsid w:val="00520686"/>
    <w:rsid w:val="005242B5"/>
    <w:rsid w:val="00524D43"/>
    <w:rsid w:val="00526ED3"/>
    <w:rsid w:val="005273EE"/>
    <w:rsid w:val="00530E80"/>
    <w:rsid w:val="00533868"/>
    <w:rsid w:val="005345FD"/>
    <w:rsid w:val="005352BE"/>
    <w:rsid w:val="00540A83"/>
    <w:rsid w:val="005422D2"/>
    <w:rsid w:val="00542744"/>
    <w:rsid w:val="00542B74"/>
    <w:rsid w:val="0054321C"/>
    <w:rsid w:val="005444C6"/>
    <w:rsid w:val="00545155"/>
    <w:rsid w:val="0054674E"/>
    <w:rsid w:val="005513DB"/>
    <w:rsid w:val="00553501"/>
    <w:rsid w:val="005551E2"/>
    <w:rsid w:val="00556E18"/>
    <w:rsid w:val="005570CE"/>
    <w:rsid w:val="005576B4"/>
    <w:rsid w:val="00561346"/>
    <w:rsid w:val="005617E6"/>
    <w:rsid w:val="005637EB"/>
    <w:rsid w:val="00572A47"/>
    <w:rsid w:val="0057424B"/>
    <w:rsid w:val="0057720E"/>
    <w:rsid w:val="00582A96"/>
    <w:rsid w:val="00584E38"/>
    <w:rsid w:val="00585D8B"/>
    <w:rsid w:val="005902D0"/>
    <w:rsid w:val="00591D89"/>
    <w:rsid w:val="0059637E"/>
    <w:rsid w:val="005A2630"/>
    <w:rsid w:val="005A5D86"/>
    <w:rsid w:val="005A6954"/>
    <w:rsid w:val="005A7599"/>
    <w:rsid w:val="005B062B"/>
    <w:rsid w:val="005B0BF1"/>
    <w:rsid w:val="005B0CB3"/>
    <w:rsid w:val="005B130C"/>
    <w:rsid w:val="005B229C"/>
    <w:rsid w:val="005B34E4"/>
    <w:rsid w:val="005B4867"/>
    <w:rsid w:val="005B5EB0"/>
    <w:rsid w:val="005C00CD"/>
    <w:rsid w:val="005C27DC"/>
    <w:rsid w:val="005C5B5E"/>
    <w:rsid w:val="005C690C"/>
    <w:rsid w:val="005D012A"/>
    <w:rsid w:val="005D0D2E"/>
    <w:rsid w:val="005D53F3"/>
    <w:rsid w:val="005E036F"/>
    <w:rsid w:val="005E1AF4"/>
    <w:rsid w:val="005E403B"/>
    <w:rsid w:val="005F0DC6"/>
    <w:rsid w:val="005F1AB3"/>
    <w:rsid w:val="005F1CED"/>
    <w:rsid w:val="005F2CBC"/>
    <w:rsid w:val="005F666B"/>
    <w:rsid w:val="006001DE"/>
    <w:rsid w:val="006012BD"/>
    <w:rsid w:val="00603AD7"/>
    <w:rsid w:val="006041F3"/>
    <w:rsid w:val="006054CE"/>
    <w:rsid w:val="00605844"/>
    <w:rsid w:val="00605B3E"/>
    <w:rsid w:val="00610162"/>
    <w:rsid w:val="00610346"/>
    <w:rsid w:val="006106B9"/>
    <w:rsid w:val="006115D0"/>
    <w:rsid w:val="006137E9"/>
    <w:rsid w:val="0062084E"/>
    <w:rsid w:val="00621B15"/>
    <w:rsid w:val="00622460"/>
    <w:rsid w:val="00622762"/>
    <w:rsid w:val="00622AD4"/>
    <w:rsid w:val="00623B1E"/>
    <w:rsid w:val="00633308"/>
    <w:rsid w:val="0063558A"/>
    <w:rsid w:val="00635F72"/>
    <w:rsid w:val="00636C0F"/>
    <w:rsid w:val="00637BD3"/>
    <w:rsid w:val="006457FE"/>
    <w:rsid w:val="00645D9F"/>
    <w:rsid w:val="006514FC"/>
    <w:rsid w:val="0065299A"/>
    <w:rsid w:val="00654972"/>
    <w:rsid w:val="00671CB0"/>
    <w:rsid w:val="006754DD"/>
    <w:rsid w:val="0067632D"/>
    <w:rsid w:val="00681F42"/>
    <w:rsid w:val="0068468C"/>
    <w:rsid w:val="006857A6"/>
    <w:rsid w:val="00685DA9"/>
    <w:rsid w:val="006868E1"/>
    <w:rsid w:val="00694B3A"/>
    <w:rsid w:val="00695EDB"/>
    <w:rsid w:val="006A0ADE"/>
    <w:rsid w:val="006A5C9C"/>
    <w:rsid w:val="006A7D4B"/>
    <w:rsid w:val="006B1569"/>
    <w:rsid w:val="006B5240"/>
    <w:rsid w:val="006C3678"/>
    <w:rsid w:val="006D77AB"/>
    <w:rsid w:val="006E0B0E"/>
    <w:rsid w:val="006E54AE"/>
    <w:rsid w:val="006F11C5"/>
    <w:rsid w:val="006F1371"/>
    <w:rsid w:val="006F1760"/>
    <w:rsid w:val="006F6843"/>
    <w:rsid w:val="006F7C44"/>
    <w:rsid w:val="007022AE"/>
    <w:rsid w:val="00704CED"/>
    <w:rsid w:val="00705363"/>
    <w:rsid w:val="00705BB0"/>
    <w:rsid w:val="007129EC"/>
    <w:rsid w:val="00713F1B"/>
    <w:rsid w:val="007159AC"/>
    <w:rsid w:val="00717328"/>
    <w:rsid w:val="0071770C"/>
    <w:rsid w:val="00717DC5"/>
    <w:rsid w:val="00722102"/>
    <w:rsid w:val="00723063"/>
    <w:rsid w:val="00724003"/>
    <w:rsid w:val="00730A81"/>
    <w:rsid w:val="00731C06"/>
    <w:rsid w:val="00736100"/>
    <w:rsid w:val="0074045A"/>
    <w:rsid w:val="00741DE7"/>
    <w:rsid w:val="007424DB"/>
    <w:rsid w:val="007534DE"/>
    <w:rsid w:val="00753659"/>
    <w:rsid w:val="007562FE"/>
    <w:rsid w:val="00761B38"/>
    <w:rsid w:val="0076382A"/>
    <w:rsid w:val="00773FED"/>
    <w:rsid w:val="00775EF4"/>
    <w:rsid w:val="007833A6"/>
    <w:rsid w:val="00783BE7"/>
    <w:rsid w:val="007854C4"/>
    <w:rsid w:val="0078690D"/>
    <w:rsid w:val="00786A14"/>
    <w:rsid w:val="00790179"/>
    <w:rsid w:val="0079029F"/>
    <w:rsid w:val="00791763"/>
    <w:rsid w:val="00793C38"/>
    <w:rsid w:val="00794C12"/>
    <w:rsid w:val="00796BED"/>
    <w:rsid w:val="007A111C"/>
    <w:rsid w:val="007A1F5D"/>
    <w:rsid w:val="007B4176"/>
    <w:rsid w:val="007B61F6"/>
    <w:rsid w:val="007B7076"/>
    <w:rsid w:val="007C2DEC"/>
    <w:rsid w:val="007C2FC0"/>
    <w:rsid w:val="007C4A80"/>
    <w:rsid w:val="007D1BEE"/>
    <w:rsid w:val="007D26CB"/>
    <w:rsid w:val="007D32A2"/>
    <w:rsid w:val="007D3DC4"/>
    <w:rsid w:val="007D428A"/>
    <w:rsid w:val="007D483F"/>
    <w:rsid w:val="007E228D"/>
    <w:rsid w:val="007E5306"/>
    <w:rsid w:val="007F342E"/>
    <w:rsid w:val="007F5799"/>
    <w:rsid w:val="007F60D5"/>
    <w:rsid w:val="0080279E"/>
    <w:rsid w:val="00802F35"/>
    <w:rsid w:val="008053B5"/>
    <w:rsid w:val="00810B77"/>
    <w:rsid w:val="00811EA4"/>
    <w:rsid w:val="00832D1F"/>
    <w:rsid w:val="00834519"/>
    <w:rsid w:val="008373BE"/>
    <w:rsid w:val="008409C1"/>
    <w:rsid w:val="00845DE9"/>
    <w:rsid w:val="00845FC1"/>
    <w:rsid w:val="008468F4"/>
    <w:rsid w:val="008601B8"/>
    <w:rsid w:val="008715F0"/>
    <w:rsid w:val="00871A65"/>
    <w:rsid w:val="008754D8"/>
    <w:rsid w:val="00876BA9"/>
    <w:rsid w:val="00880386"/>
    <w:rsid w:val="00880592"/>
    <w:rsid w:val="00882F88"/>
    <w:rsid w:val="00885D85"/>
    <w:rsid w:val="00886285"/>
    <w:rsid w:val="00887006"/>
    <w:rsid w:val="0089157E"/>
    <w:rsid w:val="008918C0"/>
    <w:rsid w:val="00892D63"/>
    <w:rsid w:val="00897431"/>
    <w:rsid w:val="00897D84"/>
    <w:rsid w:val="008A5CA9"/>
    <w:rsid w:val="008B21AF"/>
    <w:rsid w:val="008B7A76"/>
    <w:rsid w:val="008B7AF4"/>
    <w:rsid w:val="008C6BA3"/>
    <w:rsid w:val="008D08E5"/>
    <w:rsid w:val="008D2A55"/>
    <w:rsid w:val="008D36BE"/>
    <w:rsid w:val="008D3CE5"/>
    <w:rsid w:val="008D63E6"/>
    <w:rsid w:val="008E06D8"/>
    <w:rsid w:val="008E089E"/>
    <w:rsid w:val="008E1C76"/>
    <w:rsid w:val="008E2720"/>
    <w:rsid w:val="008E42ED"/>
    <w:rsid w:val="008E55B8"/>
    <w:rsid w:val="008E5AE8"/>
    <w:rsid w:val="008E7056"/>
    <w:rsid w:val="008F072A"/>
    <w:rsid w:val="008F3ADF"/>
    <w:rsid w:val="008F759C"/>
    <w:rsid w:val="00900E2C"/>
    <w:rsid w:val="00906BBF"/>
    <w:rsid w:val="0091339C"/>
    <w:rsid w:val="0091571D"/>
    <w:rsid w:val="00916C82"/>
    <w:rsid w:val="00920112"/>
    <w:rsid w:val="00926262"/>
    <w:rsid w:val="009268F6"/>
    <w:rsid w:val="00932261"/>
    <w:rsid w:val="00933A4C"/>
    <w:rsid w:val="009379C6"/>
    <w:rsid w:val="00940D56"/>
    <w:rsid w:val="00943A57"/>
    <w:rsid w:val="0094599B"/>
    <w:rsid w:val="00946BA3"/>
    <w:rsid w:val="00951816"/>
    <w:rsid w:val="0095774A"/>
    <w:rsid w:val="0096017D"/>
    <w:rsid w:val="009603F1"/>
    <w:rsid w:val="009629D3"/>
    <w:rsid w:val="009639C0"/>
    <w:rsid w:val="00964986"/>
    <w:rsid w:val="00967936"/>
    <w:rsid w:val="00970C05"/>
    <w:rsid w:val="00973CA7"/>
    <w:rsid w:val="0097600C"/>
    <w:rsid w:val="00976EEC"/>
    <w:rsid w:val="00977937"/>
    <w:rsid w:val="00980A12"/>
    <w:rsid w:val="00980E95"/>
    <w:rsid w:val="009875E1"/>
    <w:rsid w:val="0099623F"/>
    <w:rsid w:val="009A368A"/>
    <w:rsid w:val="009B1463"/>
    <w:rsid w:val="009B1D43"/>
    <w:rsid w:val="009B3B90"/>
    <w:rsid w:val="009B7CB5"/>
    <w:rsid w:val="009C0456"/>
    <w:rsid w:val="009C074A"/>
    <w:rsid w:val="009C2FE3"/>
    <w:rsid w:val="009D0066"/>
    <w:rsid w:val="009D1D46"/>
    <w:rsid w:val="009D24B1"/>
    <w:rsid w:val="009D477B"/>
    <w:rsid w:val="009E1625"/>
    <w:rsid w:val="009F1130"/>
    <w:rsid w:val="009F361E"/>
    <w:rsid w:val="00A03870"/>
    <w:rsid w:val="00A05BA8"/>
    <w:rsid w:val="00A10C42"/>
    <w:rsid w:val="00A131C2"/>
    <w:rsid w:val="00A223AE"/>
    <w:rsid w:val="00A301DE"/>
    <w:rsid w:val="00A3055C"/>
    <w:rsid w:val="00A3668B"/>
    <w:rsid w:val="00A4018C"/>
    <w:rsid w:val="00A459C8"/>
    <w:rsid w:val="00A46979"/>
    <w:rsid w:val="00A47D1F"/>
    <w:rsid w:val="00A51279"/>
    <w:rsid w:val="00A5513E"/>
    <w:rsid w:val="00A66DFB"/>
    <w:rsid w:val="00A73E91"/>
    <w:rsid w:val="00A73FBF"/>
    <w:rsid w:val="00A75723"/>
    <w:rsid w:val="00A75F2B"/>
    <w:rsid w:val="00A9168E"/>
    <w:rsid w:val="00A943C6"/>
    <w:rsid w:val="00A97F57"/>
    <w:rsid w:val="00AA2EF4"/>
    <w:rsid w:val="00AA4966"/>
    <w:rsid w:val="00AA70BD"/>
    <w:rsid w:val="00AB1677"/>
    <w:rsid w:val="00AB22E9"/>
    <w:rsid w:val="00AB549A"/>
    <w:rsid w:val="00AC0F97"/>
    <w:rsid w:val="00AC1ABB"/>
    <w:rsid w:val="00AC54A3"/>
    <w:rsid w:val="00AD0666"/>
    <w:rsid w:val="00AD4DA7"/>
    <w:rsid w:val="00AD608B"/>
    <w:rsid w:val="00AE13D7"/>
    <w:rsid w:val="00AE5A52"/>
    <w:rsid w:val="00AE6AEF"/>
    <w:rsid w:val="00AE6B06"/>
    <w:rsid w:val="00AE779E"/>
    <w:rsid w:val="00AF14C1"/>
    <w:rsid w:val="00AF641B"/>
    <w:rsid w:val="00B00169"/>
    <w:rsid w:val="00B03D17"/>
    <w:rsid w:val="00B0518C"/>
    <w:rsid w:val="00B06A43"/>
    <w:rsid w:val="00B10B9C"/>
    <w:rsid w:val="00B11E01"/>
    <w:rsid w:val="00B22BBA"/>
    <w:rsid w:val="00B23EFA"/>
    <w:rsid w:val="00B2486D"/>
    <w:rsid w:val="00B24C15"/>
    <w:rsid w:val="00B2553D"/>
    <w:rsid w:val="00B31AB2"/>
    <w:rsid w:val="00B34BC0"/>
    <w:rsid w:val="00B36B55"/>
    <w:rsid w:val="00B36EA6"/>
    <w:rsid w:val="00B41662"/>
    <w:rsid w:val="00B42C8C"/>
    <w:rsid w:val="00B42EAF"/>
    <w:rsid w:val="00B45328"/>
    <w:rsid w:val="00B50B19"/>
    <w:rsid w:val="00B52FBB"/>
    <w:rsid w:val="00B55911"/>
    <w:rsid w:val="00B57AFD"/>
    <w:rsid w:val="00B70458"/>
    <w:rsid w:val="00B71991"/>
    <w:rsid w:val="00B74F19"/>
    <w:rsid w:val="00B76E54"/>
    <w:rsid w:val="00B82AD7"/>
    <w:rsid w:val="00B83B85"/>
    <w:rsid w:val="00B85B81"/>
    <w:rsid w:val="00B86839"/>
    <w:rsid w:val="00B8701E"/>
    <w:rsid w:val="00B90409"/>
    <w:rsid w:val="00B93060"/>
    <w:rsid w:val="00B95698"/>
    <w:rsid w:val="00B95855"/>
    <w:rsid w:val="00B9679D"/>
    <w:rsid w:val="00B96C82"/>
    <w:rsid w:val="00BA175D"/>
    <w:rsid w:val="00BA2812"/>
    <w:rsid w:val="00BA55F6"/>
    <w:rsid w:val="00BA6758"/>
    <w:rsid w:val="00BA67BF"/>
    <w:rsid w:val="00BB08CF"/>
    <w:rsid w:val="00BB1F8E"/>
    <w:rsid w:val="00BB54CD"/>
    <w:rsid w:val="00BB7469"/>
    <w:rsid w:val="00BC470B"/>
    <w:rsid w:val="00BC594B"/>
    <w:rsid w:val="00BC69D5"/>
    <w:rsid w:val="00BC7CD9"/>
    <w:rsid w:val="00BD0A4F"/>
    <w:rsid w:val="00BD2E60"/>
    <w:rsid w:val="00BD3A6C"/>
    <w:rsid w:val="00BD573D"/>
    <w:rsid w:val="00BD6B40"/>
    <w:rsid w:val="00BE1048"/>
    <w:rsid w:val="00BE5202"/>
    <w:rsid w:val="00BF3860"/>
    <w:rsid w:val="00C01EBE"/>
    <w:rsid w:val="00C0337F"/>
    <w:rsid w:val="00C05F0D"/>
    <w:rsid w:val="00C07DEA"/>
    <w:rsid w:val="00C12EDB"/>
    <w:rsid w:val="00C16E15"/>
    <w:rsid w:val="00C214A9"/>
    <w:rsid w:val="00C2217B"/>
    <w:rsid w:val="00C23FCA"/>
    <w:rsid w:val="00C30F06"/>
    <w:rsid w:val="00C34BF7"/>
    <w:rsid w:val="00C35518"/>
    <w:rsid w:val="00C42093"/>
    <w:rsid w:val="00C4525F"/>
    <w:rsid w:val="00C456F6"/>
    <w:rsid w:val="00C46F6A"/>
    <w:rsid w:val="00C520BF"/>
    <w:rsid w:val="00C54CD2"/>
    <w:rsid w:val="00C565E7"/>
    <w:rsid w:val="00C5681B"/>
    <w:rsid w:val="00C6224B"/>
    <w:rsid w:val="00C63455"/>
    <w:rsid w:val="00C64508"/>
    <w:rsid w:val="00C67792"/>
    <w:rsid w:val="00C70F1A"/>
    <w:rsid w:val="00C710B9"/>
    <w:rsid w:val="00C7261A"/>
    <w:rsid w:val="00C76329"/>
    <w:rsid w:val="00C764DB"/>
    <w:rsid w:val="00C815E4"/>
    <w:rsid w:val="00C84926"/>
    <w:rsid w:val="00C85CEA"/>
    <w:rsid w:val="00C87563"/>
    <w:rsid w:val="00C8779F"/>
    <w:rsid w:val="00C90127"/>
    <w:rsid w:val="00C924EC"/>
    <w:rsid w:val="00C94F1B"/>
    <w:rsid w:val="00C96F5C"/>
    <w:rsid w:val="00CA1096"/>
    <w:rsid w:val="00CA1715"/>
    <w:rsid w:val="00CA47E7"/>
    <w:rsid w:val="00CA4942"/>
    <w:rsid w:val="00CA64D0"/>
    <w:rsid w:val="00CA71CB"/>
    <w:rsid w:val="00CB19D0"/>
    <w:rsid w:val="00CB2323"/>
    <w:rsid w:val="00CB2C60"/>
    <w:rsid w:val="00CC00AC"/>
    <w:rsid w:val="00CC3043"/>
    <w:rsid w:val="00CC49CD"/>
    <w:rsid w:val="00CC5E0E"/>
    <w:rsid w:val="00CC6100"/>
    <w:rsid w:val="00CC6F99"/>
    <w:rsid w:val="00CD1816"/>
    <w:rsid w:val="00CD55C3"/>
    <w:rsid w:val="00CD6F06"/>
    <w:rsid w:val="00CD7611"/>
    <w:rsid w:val="00CE22D6"/>
    <w:rsid w:val="00CE6845"/>
    <w:rsid w:val="00CF3D35"/>
    <w:rsid w:val="00CF50B0"/>
    <w:rsid w:val="00D02B4B"/>
    <w:rsid w:val="00D03133"/>
    <w:rsid w:val="00D03733"/>
    <w:rsid w:val="00D06A81"/>
    <w:rsid w:val="00D07972"/>
    <w:rsid w:val="00D15A91"/>
    <w:rsid w:val="00D1634F"/>
    <w:rsid w:val="00D211EB"/>
    <w:rsid w:val="00D21D89"/>
    <w:rsid w:val="00D233BE"/>
    <w:rsid w:val="00D26FC8"/>
    <w:rsid w:val="00D342ED"/>
    <w:rsid w:val="00D35650"/>
    <w:rsid w:val="00D35BEA"/>
    <w:rsid w:val="00D37AB2"/>
    <w:rsid w:val="00D411BC"/>
    <w:rsid w:val="00D4629C"/>
    <w:rsid w:val="00D4784E"/>
    <w:rsid w:val="00D51F35"/>
    <w:rsid w:val="00D552DD"/>
    <w:rsid w:val="00D57C51"/>
    <w:rsid w:val="00D6489B"/>
    <w:rsid w:val="00D65119"/>
    <w:rsid w:val="00D6556F"/>
    <w:rsid w:val="00D66273"/>
    <w:rsid w:val="00D67C1A"/>
    <w:rsid w:val="00D7048E"/>
    <w:rsid w:val="00D77B6C"/>
    <w:rsid w:val="00D80796"/>
    <w:rsid w:val="00D818C1"/>
    <w:rsid w:val="00D81F86"/>
    <w:rsid w:val="00D82B08"/>
    <w:rsid w:val="00D84598"/>
    <w:rsid w:val="00D8664C"/>
    <w:rsid w:val="00D927A4"/>
    <w:rsid w:val="00D92F29"/>
    <w:rsid w:val="00D94905"/>
    <w:rsid w:val="00DA09D9"/>
    <w:rsid w:val="00DA2192"/>
    <w:rsid w:val="00DA3D1A"/>
    <w:rsid w:val="00DA3F7A"/>
    <w:rsid w:val="00DA696C"/>
    <w:rsid w:val="00DB0D5D"/>
    <w:rsid w:val="00DB0E97"/>
    <w:rsid w:val="00DB2F05"/>
    <w:rsid w:val="00DC5F43"/>
    <w:rsid w:val="00DD4972"/>
    <w:rsid w:val="00DD648C"/>
    <w:rsid w:val="00DD6A2D"/>
    <w:rsid w:val="00DE00E5"/>
    <w:rsid w:val="00DE1C8C"/>
    <w:rsid w:val="00DE1D62"/>
    <w:rsid w:val="00DE22FD"/>
    <w:rsid w:val="00DE31E9"/>
    <w:rsid w:val="00DF438C"/>
    <w:rsid w:val="00DF4628"/>
    <w:rsid w:val="00DF5CC4"/>
    <w:rsid w:val="00DF6115"/>
    <w:rsid w:val="00DF6AF4"/>
    <w:rsid w:val="00E01786"/>
    <w:rsid w:val="00E01B07"/>
    <w:rsid w:val="00E054CA"/>
    <w:rsid w:val="00E10860"/>
    <w:rsid w:val="00E11DB0"/>
    <w:rsid w:val="00E12A2A"/>
    <w:rsid w:val="00E15A14"/>
    <w:rsid w:val="00E2234B"/>
    <w:rsid w:val="00E260B7"/>
    <w:rsid w:val="00E26228"/>
    <w:rsid w:val="00E31E6C"/>
    <w:rsid w:val="00E32090"/>
    <w:rsid w:val="00E3318F"/>
    <w:rsid w:val="00E40705"/>
    <w:rsid w:val="00E4131F"/>
    <w:rsid w:val="00E43C46"/>
    <w:rsid w:val="00E43C51"/>
    <w:rsid w:val="00E45404"/>
    <w:rsid w:val="00E47EFF"/>
    <w:rsid w:val="00E50CAB"/>
    <w:rsid w:val="00E5238C"/>
    <w:rsid w:val="00E55723"/>
    <w:rsid w:val="00E55A0E"/>
    <w:rsid w:val="00E654C9"/>
    <w:rsid w:val="00E706A4"/>
    <w:rsid w:val="00E71768"/>
    <w:rsid w:val="00E73091"/>
    <w:rsid w:val="00E7584F"/>
    <w:rsid w:val="00E75DC0"/>
    <w:rsid w:val="00E8142A"/>
    <w:rsid w:val="00E860DE"/>
    <w:rsid w:val="00E90A62"/>
    <w:rsid w:val="00E94036"/>
    <w:rsid w:val="00E94AEA"/>
    <w:rsid w:val="00E95682"/>
    <w:rsid w:val="00E96E29"/>
    <w:rsid w:val="00E96FC1"/>
    <w:rsid w:val="00E971E1"/>
    <w:rsid w:val="00E97B1F"/>
    <w:rsid w:val="00E97FA1"/>
    <w:rsid w:val="00EA64F3"/>
    <w:rsid w:val="00EA7765"/>
    <w:rsid w:val="00EB2F79"/>
    <w:rsid w:val="00EB4D00"/>
    <w:rsid w:val="00EB542C"/>
    <w:rsid w:val="00EB5B65"/>
    <w:rsid w:val="00EB6818"/>
    <w:rsid w:val="00EB7243"/>
    <w:rsid w:val="00EB7584"/>
    <w:rsid w:val="00EC09E7"/>
    <w:rsid w:val="00EC0DAB"/>
    <w:rsid w:val="00EC43BB"/>
    <w:rsid w:val="00ED241E"/>
    <w:rsid w:val="00ED314A"/>
    <w:rsid w:val="00ED3C23"/>
    <w:rsid w:val="00ED43B3"/>
    <w:rsid w:val="00EE01B2"/>
    <w:rsid w:val="00EE1183"/>
    <w:rsid w:val="00EE3B4B"/>
    <w:rsid w:val="00EE4138"/>
    <w:rsid w:val="00EE46FD"/>
    <w:rsid w:val="00EE498E"/>
    <w:rsid w:val="00EE5A18"/>
    <w:rsid w:val="00EF0A99"/>
    <w:rsid w:val="00EF0F1E"/>
    <w:rsid w:val="00EF19A8"/>
    <w:rsid w:val="00EF1CFF"/>
    <w:rsid w:val="00EF25DD"/>
    <w:rsid w:val="00EF4490"/>
    <w:rsid w:val="00EF4EDD"/>
    <w:rsid w:val="00EF6783"/>
    <w:rsid w:val="00F01880"/>
    <w:rsid w:val="00F0291A"/>
    <w:rsid w:val="00F061DE"/>
    <w:rsid w:val="00F16C20"/>
    <w:rsid w:val="00F16E52"/>
    <w:rsid w:val="00F21C0F"/>
    <w:rsid w:val="00F2501A"/>
    <w:rsid w:val="00F25EC0"/>
    <w:rsid w:val="00F27189"/>
    <w:rsid w:val="00F31399"/>
    <w:rsid w:val="00F327F6"/>
    <w:rsid w:val="00F336EF"/>
    <w:rsid w:val="00F33A83"/>
    <w:rsid w:val="00F3501E"/>
    <w:rsid w:val="00F40CD0"/>
    <w:rsid w:val="00F41F7B"/>
    <w:rsid w:val="00F42401"/>
    <w:rsid w:val="00F43722"/>
    <w:rsid w:val="00F45ECF"/>
    <w:rsid w:val="00F51FCD"/>
    <w:rsid w:val="00F53C45"/>
    <w:rsid w:val="00F562C1"/>
    <w:rsid w:val="00F563C7"/>
    <w:rsid w:val="00F7187A"/>
    <w:rsid w:val="00F745C7"/>
    <w:rsid w:val="00F80566"/>
    <w:rsid w:val="00F82B15"/>
    <w:rsid w:val="00F85F73"/>
    <w:rsid w:val="00F94A30"/>
    <w:rsid w:val="00F950AD"/>
    <w:rsid w:val="00FA05A9"/>
    <w:rsid w:val="00FA05F2"/>
    <w:rsid w:val="00FA2F09"/>
    <w:rsid w:val="00FB2CD7"/>
    <w:rsid w:val="00FC359C"/>
    <w:rsid w:val="00FC405A"/>
    <w:rsid w:val="00FC7ABE"/>
    <w:rsid w:val="00FD18E7"/>
    <w:rsid w:val="00FD4F8D"/>
    <w:rsid w:val="00FE2B97"/>
    <w:rsid w:val="00FF17B8"/>
    <w:rsid w:val="00FF3836"/>
    <w:rsid w:val="00FF56BB"/>
    <w:rsid w:val="00FF5D98"/>
    <w:rsid w:val="00FF7071"/>
    <w:rsid w:val="2F42CCF1"/>
    <w:rsid w:val="2F6F48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3B754"/>
  <w15:docId w15:val="{CDC7C4FC-15EE-4430-8EBC-C41F947B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A22"/>
  </w:style>
  <w:style w:type="paragraph" w:styleId="Heading1">
    <w:name w:val="heading 1"/>
    <w:basedOn w:val="Normal"/>
    <w:next w:val="Normal"/>
    <w:link w:val="Heading1Char"/>
    <w:uiPriority w:val="9"/>
    <w:rsid w:val="005058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0A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2E7FD3"/>
    <w:pPr>
      <w:numPr>
        <w:ilvl w:val="1"/>
        <w:numId w:val="1"/>
      </w:numPr>
      <w:ind w:left="720"/>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A51279"/>
    <w:rPr>
      <w:i/>
    </w:rPr>
  </w:style>
  <w:style w:type="paragraph" w:customStyle="1" w:styleId="VBAILTAnswerbullet1">
    <w:name w:val="VBAILT Answer bullet 1"/>
    <w:basedOn w:val="VBAILTbullet1"/>
    <w:next w:val="VBAILTBody"/>
    <w:qFormat/>
    <w:rsid w:val="00A51279"/>
    <w:rPr>
      <w:i/>
    </w:rPr>
  </w:style>
  <w:style w:type="paragraph" w:customStyle="1" w:styleId="VBAILTAnswersbullet2">
    <w:name w:val="VBAILT Answers bullet2"/>
    <w:basedOn w:val="VBAILTBullet2"/>
    <w:next w:val="VBAILTBody"/>
    <w:qFormat/>
    <w:rsid w:val="00A51279"/>
    <w:pPr>
      <w:ind w:left="1080"/>
    </w:pPr>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unhideWhenUsed/>
    <w:rsid w:val="00E94AEA"/>
    <w:pPr>
      <w:spacing w:after="100"/>
    </w:pPr>
  </w:style>
  <w:style w:type="paragraph" w:styleId="NormalWeb">
    <w:name w:val="Normal (Web)"/>
    <w:basedOn w:val="Normal"/>
    <w:uiPriority w:val="99"/>
    <w:unhideWhenUsed/>
    <w:rsid w:val="007534D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7048E"/>
    <w:rPr>
      <w:sz w:val="16"/>
      <w:szCs w:val="16"/>
    </w:rPr>
  </w:style>
  <w:style w:type="paragraph" w:styleId="CommentText">
    <w:name w:val="annotation text"/>
    <w:basedOn w:val="Normal"/>
    <w:link w:val="CommentTextChar"/>
    <w:uiPriority w:val="99"/>
    <w:unhideWhenUsed/>
    <w:rsid w:val="00D7048E"/>
    <w:pPr>
      <w:spacing w:line="240" w:lineRule="auto"/>
    </w:pPr>
    <w:rPr>
      <w:sz w:val="20"/>
      <w:szCs w:val="20"/>
    </w:rPr>
  </w:style>
  <w:style w:type="character" w:customStyle="1" w:styleId="CommentTextChar">
    <w:name w:val="Comment Text Char"/>
    <w:basedOn w:val="DefaultParagraphFont"/>
    <w:link w:val="CommentText"/>
    <w:uiPriority w:val="99"/>
    <w:rsid w:val="00D7048E"/>
    <w:rPr>
      <w:sz w:val="20"/>
      <w:szCs w:val="20"/>
    </w:rPr>
  </w:style>
  <w:style w:type="paragraph" w:styleId="CommentSubject">
    <w:name w:val="annotation subject"/>
    <w:basedOn w:val="CommentText"/>
    <w:next w:val="CommentText"/>
    <w:link w:val="CommentSubjectChar"/>
    <w:uiPriority w:val="99"/>
    <w:semiHidden/>
    <w:unhideWhenUsed/>
    <w:rsid w:val="00D7048E"/>
    <w:rPr>
      <w:b/>
      <w:bCs/>
    </w:rPr>
  </w:style>
  <w:style w:type="character" w:customStyle="1" w:styleId="CommentSubjectChar">
    <w:name w:val="Comment Subject Char"/>
    <w:basedOn w:val="CommentTextChar"/>
    <w:link w:val="CommentSubject"/>
    <w:uiPriority w:val="99"/>
    <w:semiHidden/>
    <w:rsid w:val="00D7048E"/>
    <w:rPr>
      <w:b/>
      <w:bCs/>
      <w:sz w:val="20"/>
      <w:szCs w:val="20"/>
    </w:rPr>
  </w:style>
  <w:style w:type="paragraph" w:styleId="Revision">
    <w:name w:val="Revision"/>
    <w:hidden/>
    <w:uiPriority w:val="99"/>
    <w:semiHidden/>
    <w:rsid w:val="000E4203"/>
    <w:pPr>
      <w:spacing w:after="0" w:line="240" w:lineRule="auto"/>
    </w:pPr>
  </w:style>
  <w:style w:type="character" w:styleId="Hyperlink">
    <w:name w:val="Hyperlink"/>
    <w:basedOn w:val="DefaultParagraphFont"/>
    <w:uiPriority w:val="99"/>
    <w:unhideWhenUsed/>
    <w:rsid w:val="005B4867"/>
    <w:rPr>
      <w:color w:val="0563C1" w:themeColor="hyperlink"/>
      <w:u w:val="single"/>
    </w:rPr>
  </w:style>
  <w:style w:type="character" w:styleId="UnresolvedMention">
    <w:name w:val="Unresolved Mention"/>
    <w:basedOn w:val="DefaultParagraphFont"/>
    <w:uiPriority w:val="99"/>
    <w:semiHidden/>
    <w:unhideWhenUsed/>
    <w:rsid w:val="005B4867"/>
    <w:rPr>
      <w:color w:val="808080"/>
      <w:shd w:val="clear" w:color="auto" w:fill="E6E6E6"/>
    </w:rPr>
  </w:style>
  <w:style w:type="character" w:customStyle="1" w:styleId="Heading1Char">
    <w:name w:val="Heading 1 Char"/>
    <w:basedOn w:val="DefaultParagraphFont"/>
    <w:link w:val="Heading1"/>
    <w:uiPriority w:val="9"/>
    <w:rsid w:val="0050581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05812"/>
    <w:pPr>
      <w:outlineLvl w:val="9"/>
    </w:pPr>
  </w:style>
  <w:style w:type="paragraph" w:styleId="TOC2">
    <w:name w:val="toc 2"/>
    <w:basedOn w:val="Normal"/>
    <w:next w:val="Normal"/>
    <w:autoRedefine/>
    <w:uiPriority w:val="39"/>
    <w:unhideWhenUsed/>
    <w:rsid w:val="00D03133"/>
    <w:pPr>
      <w:spacing w:after="100"/>
    </w:pPr>
    <w:rPr>
      <w:rFonts w:eastAsiaTheme="minorEastAsia" w:cs="Times New Roman"/>
    </w:rPr>
  </w:style>
  <w:style w:type="paragraph" w:styleId="TOC3">
    <w:name w:val="toc 3"/>
    <w:basedOn w:val="Normal"/>
    <w:next w:val="Normal"/>
    <w:autoRedefine/>
    <w:uiPriority w:val="39"/>
    <w:unhideWhenUsed/>
    <w:rsid w:val="00505812"/>
    <w:pPr>
      <w:spacing w:after="100"/>
      <w:ind w:left="440"/>
    </w:pPr>
    <w:rPr>
      <w:rFonts w:eastAsiaTheme="minorEastAsia" w:cs="Times New Roman"/>
    </w:rPr>
  </w:style>
  <w:style w:type="character" w:customStyle="1" w:styleId="Heading2Char">
    <w:name w:val="Heading 2 Char"/>
    <w:basedOn w:val="DefaultParagraphFont"/>
    <w:link w:val="Heading2"/>
    <w:uiPriority w:val="9"/>
    <w:rsid w:val="00E90A62"/>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D84598"/>
    <w:rPr>
      <w:color w:val="954F72" w:themeColor="followedHyperlink"/>
      <w:u w:val="single"/>
    </w:rPr>
  </w:style>
  <w:style w:type="paragraph" w:customStyle="1" w:styleId="Default">
    <w:name w:val="Default"/>
    <w:rsid w:val="0092011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785">
      <w:bodyDiv w:val="1"/>
      <w:marLeft w:val="0"/>
      <w:marRight w:val="0"/>
      <w:marTop w:val="0"/>
      <w:marBottom w:val="0"/>
      <w:divBdr>
        <w:top w:val="none" w:sz="0" w:space="0" w:color="auto"/>
        <w:left w:val="none" w:sz="0" w:space="0" w:color="auto"/>
        <w:bottom w:val="none" w:sz="0" w:space="0" w:color="auto"/>
        <w:right w:val="none" w:sz="0" w:space="0" w:color="auto"/>
      </w:divBdr>
    </w:div>
    <w:div w:id="83847346">
      <w:bodyDiv w:val="1"/>
      <w:marLeft w:val="0"/>
      <w:marRight w:val="0"/>
      <w:marTop w:val="0"/>
      <w:marBottom w:val="0"/>
      <w:divBdr>
        <w:top w:val="none" w:sz="0" w:space="0" w:color="auto"/>
        <w:left w:val="none" w:sz="0" w:space="0" w:color="auto"/>
        <w:bottom w:val="none" w:sz="0" w:space="0" w:color="auto"/>
        <w:right w:val="none" w:sz="0" w:space="0" w:color="auto"/>
      </w:divBdr>
      <w:divsChild>
        <w:div w:id="1122924952">
          <w:marLeft w:val="547"/>
          <w:marRight w:val="0"/>
          <w:marTop w:val="154"/>
          <w:marBottom w:val="0"/>
          <w:divBdr>
            <w:top w:val="none" w:sz="0" w:space="0" w:color="auto"/>
            <w:left w:val="none" w:sz="0" w:space="0" w:color="auto"/>
            <w:bottom w:val="none" w:sz="0" w:space="0" w:color="auto"/>
            <w:right w:val="none" w:sz="0" w:space="0" w:color="auto"/>
          </w:divBdr>
        </w:div>
        <w:div w:id="1185898350">
          <w:marLeft w:val="1166"/>
          <w:marRight w:val="0"/>
          <w:marTop w:val="154"/>
          <w:marBottom w:val="0"/>
          <w:divBdr>
            <w:top w:val="none" w:sz="0" w:space="0" w:color="auto"/>
            <w:left w:val="none" w:sz="0" w:space="0" w:color="auto"/>
            <w:bottom w:val="none" w:sz="0" w:space="0" w:color="auto"/>
            <w:right w:val="none" w:sz="0" w:space="0" w:color="auto"/>
          </w:divBdr>
        </w:div>
        <w:div w:id="2014255493">
          <w:marLeft w:val="547"/>
          <w:marRight w:val="0"/>
          <w:marTop w:val="154"/>
          <w:marBottom w:val="0"/>
          <w:divBdr>
            <w:top w:val="none" w:sz="0" w:space="0" w:color="auto"/>
            <w:left w:val="none" w:sz="0" w:space="0" w:color="auto"/>
            <w:bottom w:val="none" w:sz="0" w:space="0" w:color="auto"/>
            <w:right w:val="none" w:sz="0" w:space="0" w:color="auto"/>
          </w:divBdr>
        </w:div>
      </w:divsChild>
    </w:div>
    <w:div w:id="146745606">
      <w:bodyDiv w:val="1"/>
      <w:marLeft w:val="0"/>
      <w:marRight w:val="0"/>
      <w:marTop w:val="0"/>
      <w:marBottom w:val="0"/>
      <w:divBdr>
        <w:top w:val="none" w:sz="0" w:space="0" w:color="auto"/>
        <w:left w:val="none" w:sz="0" w:space="0" w:color="auto"/>
        <w:bottom w:val="none" w:sz="0" w:space="0" w:color="auto"/>
        <w:right w:val="none" w:sz="0" w:space="0" w:color="auto"/>
      </w:divBdr>
    </w:div>
    <w:div w:id="232590729">
      <w:bodyDiv w:val="1"/>
      <w:marLeft w:val="0"/>
      <w:marRight w:val="0"/>
      <w:marTop w:val="0"/>
      <w:marBottom w:val="0"/>
      <w:divBdr>
        <w:top w:val="none" w:sz="0" w:space="0" w:color="auto"/>
        <w:left w:val="none" w:sz="0" w:space="0" w:color="auto"/>
        <w:bottom w:val="none" w:sz="0" w:space="0" w:color="auto"/>
        <w:right w:val="none" w:sz="0" w:space="0" w:color="auto"/>
      </w:divBdr>
      <w:divsChild>
        <w:div w:id="1543133891">
          <w:marLeft w:val="547"/>
          <w:marRight w:val="0"/>
          <w:marTop w:val="154"/>
          <w:marBottom w:val="0"/>
          <w:divBdr>
            <w:top w:val="none" w:sz="0" w:space="0" w:color="auto"/>
            <w:left w:val="none" w:sz="0" w:space="0" w:color="auto"/>
            <w:bottom w:val="none" w:sz="0" w:space="0" w:color="auto"/>
            <w:right w:val="none" w:sz="0" w:space="0" w:color="auto"/>
          </w:divBdr>
        </w:div>
        <w:div w:id="2134639537">
          <w:marLeft w:val="547"/>
          <w:marRight w:val="0"/>
          <w:marTop w:val="154"/>
          <w:marBottom w:val="0"/>
          <w:divBdr>
            <w:top w:val="none" w:sz="0" w:space="0" w:color="auto"/>
            <w:left w:val="none" w:sz="0" w:space="0" w:color="auto"/>
            <w:bottom w:val="none" w:sz="0" w:space="0" w:color="auto"/>
            <w:right w:val="none" w:sz="0" w:space="0" w:color="auto"/>
          </w:divBdr>
        </w:div>
        <w:div w:id="640770699">
          <w:marLeft w:val="547"/>
          <w:marRight w:val="0"/>
          <w:marTop w:val="154"/>
          <w:marBottom w:val="0"/>
          <w:divBdr>
            <w:top w:val="none" w:sz="0" w:space="0" w:color="auto"/>
            <w:left w:val="none" w:sz="0" w:space="0" w:color="auto"/>
            <w:bottom w:val="none" w:sz="0" w:space="0" w:color="auto"/>
            <w:right w:val="none" w:sz="0" w:space="0" w:color="auto"/>
          </w:divBdr>
        </w:div>
      </w:divsChild>
    </w:div>
    <w:div w:id="271283565">
      <w:bodyDiv w:val="1"/>
      <w:marLeft w:val="0"/>
      <w:marRight w:val="0"/>
      <w:marTop w:val="0"/>
      <w:marBottom w:val="0"/>
      <w:divBdr>
        <w:top w:val="none" w:sz="0" w:space="0" w:color="auto"/>
        <w:left w:val="none" w:sz="0" w:space="0" w:color="auto"/>
        <w:bottom w:val="none" w:sz="0" w:space="0" w:color="auto"/>
        <w:right w:val="none" w:sz="0" w:space="0" w:color="auto"/>
      </w:divBdr>
      <w:divsChild>
        <w:div w:id="352538426">
          <w:marLeft w:val="547"/>
          <w:marRight w:val="0"/>
          <w:marTop w:val="115"/>
          <w:marBottom w:val="0"/>
          <w:divBdr>
            <w:top w:val="none" w:sz="0" w:space="0" w:color="auto"/>
            <w:left w:val="none" w:sz="0" w:space="0" w:color="auto"/>
            <w:bottom w:val="none" w:sz="0" w:space="0" w:color="auto"/>
            <w:right w:val="none" w:sz="0" w:space="0" w:color="auto"/>
          </w:divBdr>
        </w:div>
      </w:divsChild>
    </w:div>
    <w:div w:id="285624447">
      <w:bodyDiv w:val="1"/>
      <w:marLeft w:val="0"/>
      <w:marRight w:val="0"/>
      <w:marTop w:val="0"/>
      <w:marBottom w:val="0"/>
      <w:divBdr>
        <w:top w:val="none" w:sz="0" w:space="0" w:color="auto"/>
        <w:left w:val="none" w:sz="0" w:space="0" w:color="auto"/>
        <w:bottom w:val="none" w:sz="0" w:space="0" w:color="auto"/>
        <w:right w:val="none" w:sz="0" w:space="0" w:color="auto"/>
      </w:divBdr>
      <w:divsChild>
        <w:div w:id="1304308464">
          <w:marLeft w:val="547"/>
          <w:marRight w:val="0"/>
          <w:marTop w:val="115"/>
          <w:marBottom w:val="0"/>
          <w:divBdr>
            <w:top w:val="none" w:sz="0" w:space="0" w:color="auto"/>
            <w:left w:val="none" w:sz="0" w:space="0" w:color="auto"/>
            <w:bottom w:val="none" w:sz="0" w:space="0" w:color="auto"/>
            <w:right w:val="none" w:sz="0" w:space="0" w:color="auto"/>
          </w:divBdr>
        </w:div>
        <w:div w:id="846679009">
          <w:marLeft w:val="547"/>
          <w:marRight w:val="0"/>
          <w:marTop w:val="115"/>
          <w:marBottom w:val="0"/>
          <w:divBdr>
            <w:top w:val="none" w:sz="0" w:space="0" w:color="auto"/>
            <w:left w:val="none" w:sz="0" w:space="0" w:color="auto"/>
            <w:bottom w:val="none" w:sz="0" w:space="0" w:color="auto"/>
            <w:right w:val="none" w:sz="0" w:space="0" w:color="auto"/>
          </w:divBdr>
        </w:div>
      </w:divsChild>
    </w:div>
    <w:div w:id="333147586">
      <w:bodyDiv w:val="1"/>
      <w:marLeft w:val="0"/>
      <w:marRight w:val="0"/>
      <w:marTop w:val="0"/>
      <w:marBottom w:val="0"/>
      <w:divBdr>
        <w:top w:val="none" w:sz="0" w:space="0" w:color="auto"/>
        <w:left w:val="none" w:sz="0" w:space="0" w:color="auto"/>
        <w:bottom w:val="none" w:sz="0" w:space="0" w:color="auto"/>
        <w:right w:val="none" w:sz="0" w:space="0" w:color="auto"/>
      </w:divBdr>
    </w:div>
    <w:div w:id="459807969">
      <w:bodyDiv w:val="1"/>
      <w:marLeft w:val="0"/>
      <w:marRight w:val="0"/>
      <w:marTop w:val="0"/>
      <w:marBottom w:val="0"/>
      <w:divBdr>
        <w:top w:val="none" w:sz="0" w:space="0" w:color="auto"/>
        <w:left w:val="none" w:sz="0" w:space="0" w:color="auto"/>
        <w:bottom w:val="none" w:sz="0" w:space="0" w:color="auto"/>
        <w:right w:val="none" w:sz="0" w:space="0" w:color="auto"/>
      </w:divBdr>
    </w:div>
    <w:div w:id="476648117">
      <w:bodyDiv w:val="1"/>
      <w:marLeft w:val="0"/>
      <w:marRight w:val="0"/>
      <w:marTop w:val="0"/>
      <w:marBottom w:val="0"/>
      <w:divBdr>
        <w:top w:val="none" w:sz="0" w:space="0" w:color="auto"/>
        <w:left w:val="none" w:sz="0" w:space="0" w:color="auto"/>
        <w:bottom w:val="none" w:sz="0" w:space="0" w:color="auto"/>
        <w:right w:val="none" w:sz="0" w:space="0" w:color="auto"/>
      </w:divBdr>
      <w:divsChild>
        <w:div w:id="1799952095">
          <w:marLeft w:val="720"/>
          <w:marRight w:val="0"/>
          <w:marTop w:val="0"/>
          <w:marBottom w:val="0"/>
          <w:divBdr>
            <w:top w:val="none" w:sz="0" w:space="0" w:color="auto"/>
            <w:left w:val="none" w:sz="0" w:space="0" w:color="auto"/>
            <w:bottom w:val="none" w:sz="0" w:space="0" w:color="auto"/>
            <w:right w:val="none" w:sz="0" w:space="0" w:color="auto"/>
          </w:divBdr>
        </w:div>
        <w:div w:id="13774801">
          <w:marLeft w:val="1166"/>
          <w:marRight w:val="0"/>
          <w:marTop w:val="0"/>
          <w:marBottom w:val="0"/>
          <w:divBdr>
            <w:top w:val="none" w:sz="0" w:space="0" w:color="auto"/>
            <w:left w:val="none" w:sz="0" w:space="0" w:color="auto"/>
            <w:bottom w:val="none" w:sz="0" w:space="0" w:color="auto"/>
            <w:right w:val="none" w:sz="0" w:space="0" w:color="auto"/>
          </w:divBdr>
        </w:div>
        <w:div w:id="1036542547">
          <w:marLeft w:val="1166"/>
          <w:marRight w:val="0"/>
          <w:marTop w:val="0"/>
          <w:marBottom w:val="0"/>
          <w:divBdr>
            <w:top w:val="none" w:sz="0" w:space="0" w:color="auto"/>
            <w:left w:val="none" w:sz="0" w:space="0" w:color="auto"/>
            <w:bottom w:val="none" w:sz="0" w:space="0" w:color="auto"/>
            <w:right w:val="none" w:sz="0" w:space="0" w:color="auto"/>
          </w:divBdr>
        </w:div>
        <w:div w:id="1658804471">
          <w:marLeft w:val="1166"/>
          <w:marRight w:val="0"/>
          <w:marTop w:val="0"/>
          <w:marBottom w:val="0"/>
          <w:divBdr>
            <w:top w:val="none" w:sz="0" w:space="0" w:color="auto"/>
            <w:left w:val="none" w:sz="0" w:space="0" w:color="auto"/>
            <w:bottom w:val="none" w:sz="0" w:space="0" w:color="auto"/>
            <w:right w:val="none" w:sz="0" w:space="0" w:color="auto"/>
          </w:divBdr>
        </w:div>
        <w:div w:id="1312179045">
          <w:marLeft w:val="1166"/>
          <w:marRight w:val="0"/>
          <w:marTop w:val="0"/>
          <w:marBottom w:val="160"/>
          <w:divBdr>
            <w:top w:val="none" w:sz="0" w:space="0" w:color="auto"/>
            <w:left w:val="none" w:sz="0" w:space="0" w:color="auto"/>
            <w:bottom w:val="none" w:sz="0" w:space="0" w:color="auto"/>
            <w:right w:val="none" w:sz="0" w:space="0" w:color="auto"/>
          </w:divBdr>
        </w:div>
      </w:divsChild>
    </w:div>
    <w:div w:id="529728895">
      <w:bodyDiv w:val="1"/>
      <w:marLeft w:val="0"/>
      <w:marRight w:val="0"/>
      <w:marTop w:val="0"/>
      <w:marBottom w:val="0"/>
      <w:divBdr>
        <w:top w:val="none" w:sz="0" w:space="0" w:color="auto"/>
        <w:left w:val="none" w:sz="0" w:space="0" w:color="auto"/>
        <w:bottom w:val="none" w:sz="0" w:space="0" w:color="auto"/>
        <w:right w:val="none" w:sz="0" w:space="0" w:color="auto"/>
      </w:divBdr>
    </w:div>
    <w:div w:id="567108000">
      <w:bodyDiv w:val="1"/>
      <w:marLeft w:val="0"/>
      <w:marRight w:val="0"/>
      <w:marTop w:val="0"/>
      <w:marBottom w:val="0"/>
      <w:divBdr>
        <w:top w:val="none" w:sz="0" w:space="0" w:color="auto"/>
        <w:left w:val="none" w:sz="0" w:space="0" w:color="auto"/>
        <w:bottom w:val="none" w:sz="0" w:space="0" w:color="auto"/>
        <w:right w:val="none" w:sz="0" w:space="0" w:color="auto"/>
      </w:divBdr>
      <w:divsChild>
        <w:div w:id="1561329965">
          <w:marLeft w:val="547"/>
          <w:marRight w:val="0"/>
          <w:marTop w:val="115"/>
          <w:marBottom w:val="0"/>
          <w:divBdr>
            <w:top w:val="none" w:sz="0" w:space="0" w:color="auto"/>
            <w:left w:val="none" w:sz="0" w:space="0" w:color="auto"/>
            <w:bottom w:val="none" w:sz="0" w:space="0" w:color="auto"/>
            <w:right w:val="none" w:sz="0" w:space="0" w:color="auto"/>
          </w:divBdr>
        </w:div>
      </w:divsChild>
    </w:div>
    <w:div w:id="71134551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59">
          <w:marLeft w:val="1166"/>
          <w:marRight w:val="0"/>
          <w:marTop w:val="154"/>
          <w:marBottom w:val="0"/>
          <w:divBdr>
            <w:top w:val="none" w:sz="0" w:space="0" w:color="auto"/>
            <w:left w:val="none" w:sz="0" w:space="0" w:color="auto"/>
            <w:bottom w:val="none" w:sz="0" w:space="0" w:color="auto"/>
            <w:right w:val="none" w:sz="0" w:space="0" w:color="auto"/>
          </w:divBdr>
        </w:div>
        <w:div w:id="421603932">
          <w:marLeft w:val="1166"/>
          <w:marRight w:val="0"/>
          <w:marTop w:val="154"/>
          <w:marBottom w:val="0"/>
          <w:divBdr>
            <w:top w:val="none" w:sz="0" w:space="0" w:color="auto"/>
            <w:left w:val="none" w:sz="0" w:space="0" w:color="auto"/>
            <w:bottom w:val="none" w:sz="0" w:space="0" w:color="auto"/>
            <w:right w:val="none" w:sz="0" w:space="0" w:color="auto"/>
          </w:divBdr>
        </w:div>
      </w:divsChild>
    </w:div>
    <w:div w:id="714550968">
      <w:bodyDiv w:val="1"/>
      <w:marLeft w:val="0"/>
      <w:marRight w:val="0"/>
      <w:marTop w:val="0"/>
      <w:marBottom w:val="0"/>
      <w:divBdr>
        <w:top w:val="none" w:sz="0" w:space="0" w:color="auto"/>
        <w:left w:val="none" w:sz="0" w:space="0" w:color="auto"/>
        <w:bottom w:val="none" w:sz="0" w:space="0" w:color="auto"/>
        <w:right w:val="none" w:sz="0" w:space="0" w:color="auto"/>
      </w:divBdr>
    </w:div>
    <w:div w:id="738090203">
      <w:bodyDiv w:val="1"/>
      <w:marLeft w:val="0"/>
      <w:marRight w:val="0"/>
      <w:marTop w:val="0"/>
      <w:marBottom w:val="0"/>
      <w:divBdr>
        <w:top w:val="none" w:sz="0" w:space="0" w:color="auto"/>
        <w:left w:val="none" w:sz="0" w:space="0" w:color="auto"/>
        <w:bottom w:val="none" w:sz="0" w:space="0" w:color="auto"/>
        <w:right w:val="none" w:sz="0" w:space="0" w:color="auto"/>
      </w:divBdr>
      <w:divsChild>
        <w:div w:id="1103576289">
          <w:marLeft w:val="547"/>
          <w:marRight w:val="0"/>
          <w:marTop w:val="0"/>
          <w:marBottom w:val="0"/>
          <w:divBdr>
            <w:top w:val="none" w:sz="0" w:space="0" w:color="auto"/>
            <w:left w:val="none" w:sz="0" w:space="0" w:color="auto"/>
            <w:bottom w:val="none" w:sz="0" w:space="0" w:color="auto"/>
            <w:right w:val="none" w:sz="0" w:space="0" w:color="auto"/>
          </w:divBdr>
        </w:div>
        <w:div w:id="1980526704">
          <w:marLeft w:val="1166"/>
          <w:marRight w:val="0"/>
          <w:marTop w:val="0"/>
          <w:marBottom w:val="0"/>
          <w:divBdr>
            <w:top w:val="none" w:sz="0" w:space="0" w:color="auto"/>
            <w:left w:val="none" w:sz="0" w:space="0" w:color="auto"/>
            <w:bottom w:val="none" w:sz="0" w:space="0" w:color="auto"/>
            <w:right w:val="none" w:sz="0" w:space="0" w:color="auto"/>
          </w:divBdr>
        </w:div>
        <w:div w:id="1192379528">
          <w:marLeft w:val="1166"/>
          <w:marRight w:val="0"/>
          <w:marTop w:val="0"/>
          <w:marBottom w:val="0"/>
          <w:divBdr>
            <w:top w:val="none" w:sz="0" w:space="0" w:color="auto"/>
            <w:left w:val="none" w:sz="0" w:space="0" w:color="auto"/>
            <w:bottom w:val="none" w:sz="0" w:space="0" w:color="auto"/>
            <w:right w:val="none" w:sz="0" w:space="0" w:color="auto"/>
          </w:divBdr>
        </w:div>
        <w:div w:id="1562212440">
          <w:marLeft w:val="1166"/>
          <w:marRight w:val="0"/>
          <w:marTop w:val="0"/>
          <w:marBottom w:val="160"/>
          <w:divBdr>
            <w:top w:val="none" w:sz="0" w:space="0" w:color="auto"/>
            <w:left w:val="none" w:sz="0" w:space="0" w:color="auto"/>
            <w:bottom w:val="none" w:sz="0" w:space="0" w:color="auto"/>
            <w:right w:val="none" w:sz="0" w:space="0" w:color="auto"/>
          </w:divBdr>
        </w:div>
        <w:div w:id="1323699875">
          <w:marLeft w:val="547"/>
          <w:marRight w:val="0"/>
          <w:marTop w:val="0"/>
          <w:marBottom w:val="0"/>
          <w:divBdr>
            <w:top w:val="none" w:sz="0" w:space="0" w:color="auto"/>
            <w:left w:val="none" w:sz="0" w:space="0" w:color="auto"/>
            <w:bottom w:val="none" w:sz="0" w:space="0" w:color="auto"/>
            <w:right w:val="none" w:sz="0" w:space="0" w:color="auto"/>
          </w:divBdr>
        </w:div>
        <w:div w:id="1605378582">
          <w:marLeft w:val="1166"/>
          <w:marRight w:val="0"/>
          <w:marTop w:val="0"/>
          <w:marBottom w:val="0"/>
          <w:divBdr>
            <w:top w:val="none" w:sz="0" w:space="0" w:color="auto"/>
            <w:left w:val="none" w:sz="0" w:space="0" w:color="auto"/>
            <w:bottom w:val="none" w:sz="0" w:space="0" w:color="auto"/>
            <w:right w:val="none" w:sz="0" w:space="0" w:color="auto"/>
          </w:divBdr>
        </w:div>
        <w:div w:id="616374556">
          <w:marLeft w:val="1166"/>
          <w:marRight w:val="0"/>
          <w:marTop w:val="0"/>
          <w:marBottom w:val="0"/>
          <w:divBdr>
            <w:top w:val="none" w:sz="0" w:space="0" w:color="auto"/>
            <w:left w:val="none" w:sz="0" w:space="0" w:color="auto"/>
            <w:bottom w:val="none" w:sz="0" w:space="0" w:color="auto"/>
            <w:right w:val="none" w:sz="0" w:space="0" w:color="auto"/>
          </w:divBdr>
        </w:div>
        <w:div w:id="666640327">
          <w:marLeft w:val="1166"/>
          <w:marRight w:val="0"/>
          <w:marTop w:val="0"/>
          <w:marBottom w:val="160"/>
          <w:divBdr>
            <w:top w:val="none" w:sz="0" w:space="0" w:color="auto"/>
            <w:left w:val="none" w:sz="0" w:space="0" w:color="auto"/>
            <w:bottom w:val="none" w:sz="0" w:space="0" w:color="auto"/>
            <w:right w:val="none" w:sz="0" w:space="0" w:color="auto"/>
          </w:divBdr>
        </w:div>
      </w:divsChild>
    </w:div>
    <w:div w:id="850265847">
      <w:bodyDiv w:val="1"/>
      <w:marLeft w:val="0"/>
      <w:marRight w:val="0"/>
      <w:marTop w:val="0"/>
      <w:marBottom w:val="0"/>
      <w:divBdr>
        <w:top w:val="none" w:sz="0" w:space="0" w:color="auto"/>
        <w:left w:val="none" w:sz="0" w:space="0" w:color="auto"/>
        <w:bottom w:val="none" w:sz="0" w:space="0" w:color="auto"/>
        <w:right w:val="none" w:sz="0" w:space="0" w:color="auto"/>
      </w:divBdr>
      <w:divsChild>
        <w:div w:id="2131900902">
          <w:marLeft w:val="547"/>
          <w:marRight w:val="0"/>
          <w:marTop w:val="115"/>
          <w:marBottom w:val="0"/>
          <w:divBdr>
            <w:top w:val="none" w:sz="0" w:space="0" w:color="auto"/>
            <w:left w:val="none" w:sz="0" w:space="0" w:color="auto"/>
            <w:bottom w:val="none" w:sz="0" w:space="0" w:color="auto"/>
            <w:right w:val="none" w:sz="0" w:space="0" w:color="auto"/>
          </w:divBdr>
        </w:div>
        <w:div w:id="353382585">
          <w:marLeft w:val="547"/>
          <w:marRight w:val="0"/>
          <w:marTop w:val="115"/>
          <w:marBottom w:val="0"/>
          <w:divBdr>
            <w:top w:val="none" w:sz="0" w:space="0" w:color="auto"/>
            <w:left w:val="none" w:sz="0" w:space="0" w:color="auto"/>
            <w:bottom w:val="none" w:sz="0" w:space="0" w:color="auto"/>
            <w:right w:val="none" w:sz="0" w:space="0" w:color="auto"/>
          </w:divBdr>
        </w:div>
      </w:divsChild>
    </w:div>
    <w:div w:id="859705279">
      <w:bodyDiv w:val="1"/>
      <w:marLeft w:val="0"/>
      <w:marRight w:val="0"/>
      <w:marTop w:val="0"/>
      <w:marBottom w:val="0"/>
      <w:divBdr>
        <w:top w:val="none" w:sz="0" w:space="0" w:color="auto"/>
        <w:left w:val="none" w:sz="0" w:space="0" w:color="auto"/>
        <w:bottom w:val="none" w:sz="0" w:space="0" w:color="auto"/>
        <w:right w:val="none" w:sz="0" w:space="0" w:color="auto"/>
      </w:divBdr>
    </w:div>
    <w:div w:id="945890884">
      <w:bodyDiv w:val="1"/>
      <w:marLeft w:val="0"/>
      <w:marRight w:val="0"/>
      <w:marTop w:val="0"/>
      <w:marBottom w:val="0"/>
      <w:divBdr>
        <w:top w:val="none" w:sz="0" w:space="0" w:color="auto"/>
        <w:left w:val="none" w:sz="0" w:space="0" w:color="auto"/>
        <w:bottom w:val="none" w:sz="0" w:space="0" w:color="auto"/>
        <w:right w:val="none" w:sz="0" w:space="0" w:color="auto"/>
      </w:divBdr>
      <w:divsChild>
        <w:div w:id="395126142">
          <w:marLeft w:val="547"/>
          <w:marRight w:val="0"/>
          <w:marTop w:val="134"/>
          <w:marBottom w:val="0"/>
          <w:divBdr>
            <w:top w:val="none" w:sz="0" w:space="0" w:color="auto"/>
            <w:left w:val="none" w:sz="0" w:space="0" w:color="auto"/>
            <w:bottom w:val="none" w:sz="0" w:space="0" w:color="auto"/>
            <w:right w:val="none" w:sz="0" w:space="0" w:color="auto"/>
          </w:divBdr>
        </w:div>
        <w:div w:id="22832075">
          <w:marLeft w:val="1166"/>
          <w:marRight w:val="0"/>
          <w:marTop w:val="134"/>
          <w:marBottom w:val="0"/>
          <w:divBdr>
            <w:top w:val="none" w:sz="0" w:space="0" w:color="auto"/>
            <w:left w:val="none" w:sz="0" w:space="0" w:color="auto"/>
            <w:bottom w:val="none" w:sz="0" w:space="0" w:color="auto"/>
            <w:right w:val="none" w:sz="0" w:space="0" w:color="auto"/>
          </w:divBdr>
        </w:div>
        <w:div w:id="1136682489">
          <w:marLeft w:val="547"/>
          <w:marRight w:val="0"/>
          <w:marTop w:val="134"/>
          <w:marBottom w:val="0"/>
          <w:divBdr>
            <w:top w:val="none" w:sz="0" w:space="0" w:color="auto"/>
            <w:left w:val="none" w:sz="0" w:space="0" w:color="auto"/>
            <w:bottom w:val="none" w:sz="0" w:space="0" w:color="auto"/>
            <w:right w:val="none" w:sz="0" w:space="0" w:color="auto"/>
          </w:divBdr>
        </w:div>
      </w:divsChild>
    </w:div>
    <w:div w:id="998535062">
      <w:bodyDiv w:val="1"/>
      <w:marLeft w:val="0"/>
      <w:marRight w:val="0"/>
      <w:marTop w:val="0"/>
      <w:marBottom w:val="0"/>
      <w:divBdr>
        <w:top w:val="none" w:sz="0" w:space="0" w:color="auto"/>
        <w:left w:val="none" w:sz="0" w:space="0" w:color="auto"/>
        <w:bottom w:val="none" w:sz="0" w:space="0" w:color="auto"/>
        <w:right w:val="none" w:sz="0" w:space="0" w:color="auto"/>
      </w:divBdr>
      <w:divsChild>
        <w:div w:id="472871654">
          <w:marLeft w:val="547"/>
          <w:marRight w:val="0"/>
          <w:marTop w:val="115"/>
          <w:marBottom w:val="0"/>
          <w:divBdr>
            <w:top w:val="none" w:sz="0" w:space="0" w:color="auto"/>
            <w:left w:val="none" w:sz="0" w:space="0" w:color="auto"/>
            <w:bottom w:val="none" w:sz="0" w:space="0" w:color="auto"/>
            <w:right w:val="none" w:sz="0" w:space="0" w:color="auto"/>
          </w:divBdr>
        </w:div>
        <w:div w:id="1115557771">
          <w:marLeft w:val="1166"/>
          <w:marRight w:val="0"/>
          <w:marTop w:val="115"/>
          <w:marBottom w:val="0"/>
          <w:divBdr>
            <w:top w:val="none" w:sz="0" w:space="0" w:color="auto"/>
            <w:left w:val="none" w:sz="0" w:space="0" w:color="auto"/>
            <w:bottom w:val="none" w:sz="0" w:space="0" w:color="auto"/>
            <w:right w:val="none" w:sz="0" w:space="0" w:color="auto"/>
          </w:divBdr>
        </w:div>
        <w:div w:id="1624075553">
          <w:marLeft w:val="1166"/>
          <w:marRight w:val="0"/>
          <w:marTop w:val="115"/>
          <w:marBottom w:val="0"/>
          <w:divBdr>
            <w:top w:val="none" w:sz="0" w:space="0" w:color="auto"/>
            <w:left w:val="none" w:sz="0" w:space="0" w:color="auto"/>
            <w:bottom w:val="none" w:sz="0" w:space="0" w:color="auto"/>
            <w:right w:val="none" w:sz="0" w:space="0" w:color="auto"/>
          </w:divBdr>
        </w:div>
        <w:div w:id="600651737">
          <w:marLeft w:val="1166"/>
          <w:marRight w:val="0"/>
          <w:marTop w:val="115"/>
          <w:marBottom w:val="0"/>
          <w:divBdr>
            <w:top w:val="none" w:sz="0" w:space="0" w:color="auto"/>
            <w:left w:val="none" w:sz="0" w:space="0" w:color="auto"/>
            <w:bottom w:val="none" w:sz="0" w:space="0" w:color="auto"/>
            <w:right w:val="none" w:sz="0" w:space="0" w:color="auto"/>
          </w:divBdr>
        </w:div>
        <w:div w:id="1385641199">
          <w:marLeft w:val="547"/>
          <w:marRight w:val="0"/>
          <w:marTop w:val="115"/>
          <w:marBottom w:val="0"/>
          <w:divBdr>
            <w:top w:val="none" w:sz="0" w:space="0" w:color="auto"/>
            <w:left w:val="none" w:sz="0" w:space="0" w:color="auto"/>
            <w:bottom w:val="none" w:sz="0" w:space="0" w:color="auto"/>
            <w:right w:val="none" w:sz="0" w:space="0" w:color="auto"/>
          </w:divBdr>
        </w:div>
      </w:divsChild>
    </w:div>
    <w:div w:id="1139684409">
      <w:bodyDiv w:val="1"/>
      <w:marLeft w:val="0"/>
      <w:marRight w:val="0"/>
      <w:marTop w:val="0"/>
      <w:marBottom w:val="0"/>
      <w:divBdr>
        <w:top w:val="none" w:sz="0" w:space="0" w:color="auto"/>
        <w:left w:val="none" w:sz="0" w:space="0" w:color="auto"/>
        <w:bottom w:val="none" w:sz="0" w:space="0" w:color="auto"/>
        <w:right w:val="none" w:sz="0" w:space="0" w:color="auto"/>
      </w:divBdr>
    </w:div>
    <w:div w:id="1159425763">
      <w:bodyDiv w:val="1"/>
      <w:marLeft w:val="0"/>
      <w:marRight w:val="0"/>
      <w:marTop w:val="0"/>
      <w:marBottom w:val="0"/>
      <w:divBdr>
        <w:top w:val="none" w:sz="0" w:space="0" w:color="auto"/>
        <w:left w:val="none" w:sz="0" w:space="0" w:color="auto"/>
        <w:bottom w:val="none" w:sz="0" w:space="0" w:color="auto"/>
        <w:right w:val="none" w:sz="0" w:space="0" w:color="auto"/>
      </w:divBdr>
      <w:divsChild>
        <w:div w:id="816842384">
          <w:marLeft w:val="720"/>
          <w:marRight w:val="0"/>
          <w:marTop w:val="115"/>
          <w:marBottom w:val="0"/>
          <w:divBdr>
            <w:top w:val="none" w:sz="0" w:space="0" w:color="auto"/>
            <w:left w:val="none" w:sz="0" w:space="0" w:color="auto"/>
            <w:bottom w:val="none" w:sz="0" w:space="0" w:color="auto"/>
            <w:right w:val="none" w:sz="0" w:space="0" w:color="auto"/>
          </w:divBdr>
        </w:div>
        <w:div w:id="406079994">
          <w:marLeft w:val="720"/>
          <w:marRight w:val="0"/>
          <w:marTop w:val="115"/>
          <w:marBottom w:val="0"/>
          <w:divBdr>
            <w:top w:val="none" w:sz="0" w:space="0" w:color="auto"/>
            <w:left w:val="none" w:sz="0" w:space="0" w:color="auto"/>
            <w:bottom w:val="none" w:sz="0" w:space="0" w:color="auto"/>
            <w:right w:val="none" w:sz="0" w:space="0" w:color="auto"/>
          </w:divBdr>
        </w:div>
        <w:div w:id="1781339187">
          <w:marLeft w:val="720"/>
          <w:marRight w:val="0"/>
          <w:marTop w:val="115"/>
          <w:marBottom w:val="0"/>
          <w:divBdr>
            <w:top w:val="none" w:sz="0" w:space="0" w:color="auto"/>
            <w:left w:val="none" w:sz="0" w:space="0" w:color="auto"/>
            <w:bottom w:val="none" w:sz="0" w:space="0" w:color="auto"/>
            <w:right w:val="none" w:sz="0" w:space="0" w:color="auto"/>
          </w:divBdr>
        </w:div>
        <w:div w:id="948897697">
          <w:marLeft w:val="720"/>
          <w:marRight w:val="0"/>
          <w:marTop w:val="115"/>
          <w:marBottom w:val="0"/>
          <w:divBdr>
            <w:top w:val="none" w:sz="0" w:space="0" w:color="auto"/>
            <w:left w:val="none" w:sz="0" w:space="0" w:color="auto"/>
            <w:bottom w:val="none" w:sz="0" w:space="0" w:color="auto"/>
            <w:right w:val="none" w:sz="0" w:space="0" w:color="auto"/>
          </w:divBdr>
        </w:div>
      </w:divsChild>
    </w:div>
    <w:div w:id="1175076181">
      <w:bodyDiv w:val="1"/>
      <w:marLeft w:val="0"/>
      <w:marRight w:val="0"/>
      <w:marTop w:val="0"/>
      <w:marBottom w:val="0"/>
      <w:divBdr>
        <w:top w:val="none" w:sz="0" w:space="0" w:color="auto"/>
        <w:left w:val="none" w:sz="0" w:space="0" w:color="auto"/>
        <w:bottom w:val="none" w:sz="0" w:space="0" w:color="auto"/>
        <w:right w:val="none" w:sz="0" w:space="0" w:color="auto"/>
      </w:divBdr>
      <w:divsChild>
        <w:div w:id="1833570049">
          <w:marLeft w:val="547"/>
          <w:marRight w:val="0"/>
          <w:marTop w:val="106"/>
          <w:marBottom w:val="0"/>
          <w:divBdr>
            <w:top w:val="none" w:sz="0" w:space="0" w:color="auto"/>
            <w:left w:val="none" w:sz="0" w:space="0" w:color="auto"/>
            <w:bottom w:val="none" w:sz="0" w:space="0" w:color="auto"/>
            <w:right w:val="none" w:sz="0" w:space="0" w:color="auto"/>
          </w:divBdr>
        </w:div>
        <w:div w:id="1179394084">
          <w:marLeft w:val="547"/>
          <w:marRight w:val="0"/>
          <w:marTop w:val="106"/>
          <w:marBottom w:val="0"/>
          <w:divBdr>
            <w:top w:val="none" w:sz="0" w:space="0" w:color="auto"/>
            <w:left w:val="none" w:sz="0" w:space="0" w:color="auto"/>
            <w:bottom w:val="none" w:sz="0" w:space="0" w:color="auto"/>
            <w:right w:val="none" w:sz="0" w:space="0" w:color="auto"/>
          </w:divBdr>
        </w:div>
        <w:div w:id="307243505">
          <w:marLeft w:val="1166"/>
          <w:marRight w:val="0"/>
          <w:marTop w:val="106"/>
          <w:marBottom w:val="0"/>
          <w:divBdr>
            <w:top w:val="none" w:sz="0" w:space="0" w:color="auto"/>
            <w:left w:val="none" w:sz="0" w:space="0" w:color="auto"/>
            <w:bottom w:val="none" w:sz="0" w:space="0" w:color="auto"/>
            <w:right w:val="none" w:sz="0" w:space="0" w:color="auto"/>
          </w:divBdr>
        </w:div>
        <w:div w:id="1929148056">
          <w:marLeft w:val="1166"/>
          <w:marRight w:val="0"/>
          <w:marTop w:val="106"/>
          <w:marBottom w:val="0"/>
          <w:divBdr>
            <w:top w:val="none" w:sz="0" w:space="0" w:color="auto"/>
            <w:left w:val="none" w:sz="0" w:space="0" w:color="auto"/>
            <w:bottom w:val="none" w:sz="0" w:space="0" w:color="auto"/>
            <w:right w:val="none" w:sz="0" w:space="0" w:color="auto"/>
          </w:divBdr>
        </w:div>
        <w:div w:id="1528713931">
          <w:marLeft w:val="1166"/>
          <w:marRight w:val="0"/>
          <w:marTop w:val="106"/>
          <w:marBottom w:val="0"/>
          <w:divBdr>
            <w:top w:val="none" w:sz="0" w:space="0" w:color="auto"/>
            <w:left w:val="none" w:sz="0" w:space="0" w:color="auto"/>
            <w:bottom w:val="none" w:sz="0" w:space="0" w:color="auto"/>
            <w:right w:val="none" w:sz="0" w:space="0" w:color="auto"/>
          </w:divBdr>
        </w:div>
        <w:div w:id="1787305923">
          <w:marLeft w:val="1166"/>
          <w:marRight w:val="0"/>
          <w:marTop w:val="106"/>
          <w:marBottom w:val="0"/>
          <w:divBdr>
            <w:top w:val="none" w:sz="0" w:space="0" w:color="auto"/>
            <w:left w:val="none" w:sz="0" w:space="0" w:color="auto"/>
            <w:bottom w:val="none" w:sz="0" w:space="0" w:color="auto"/>
            <w:right w:val="none" w:sz="0" w:space="0" w:color="auto"/>
          </w:divBdr>
        </w:div>
        <w:div w:id="1140226992">
          <w:marLeft w:val="1166"/>
          <w:marRight w:val="0"/>
          <w:marTop w:val="106"/>
          <w:marBottom w:val="0"/>
          <w:divBdr>
            <w:top w:val="none" w:sz="0" w:space="0" w:color="auto"/>
            <w:left w:val="none" w:sz="0" w:space="0" w:color="auto"/>
            <w:bottom w:val="none" w:sz="0" w:space="0" w:color="auto"/>
            <w:right w:val="none" w:sz="0" w:space="0" w:color="auto"/>
          </w:divBdr>
        </w:div>
        <w:div w:id="2036273703">
          <w:marLeft w:val="1166"/>
          <w:marRight w:val="0"/>
          <w:marTop w:val="106"/>
          <w:marBottom w:val="0"/>
          <w:divBdr>
            <w:top w:val="none" w:sz="0" w:space="0" w:color="auto"/>
            <w:left w:val="none" w:sz="0" w:space="0" w:color="auto"/>
            <w:bottom w:val="none" w:sz="0" w:space="0" w:color="auto"/>
            <w:right w:val="none" w:sz="0" w:space="0" w:color="auto"/>
          </w:divBdr>
        </w:div>
        <w:div w:id="1398161304">
          <w:marLeft w:val="1166"/>
          <w:marRight w:val="0"/>
          <w:marTop w:val="106"/>
          <w:marBottom w:val="0"/>
          <w:divBdr>
            <w:top w:val="none" w:sz="0" w:space="0" w:color="auto"/>
            <w:left w:val="none" w:sz="0" w:space="0" w:color="auto"/>
            <w:bottom w:val="none" w:sz="0" w:space="0" w:color="auto"/>
            <w:right w:val="none" w:sz="0" w:space="0" w:color="auto"/>
          </w:divBdr>
        </w:div>
        <w:div w:id="1673799523">
          <w:marLeft w:val="1166"/>
          <w:marRight w:val="0"/>
          <w:marTop w:val="106"/>
          <w:marBottom w:val="0"/>
          <w:divBdr>
            <w:top w:val="none" w:sz="0" w:space="0" w:color="auto"/>
            <w:left w:val="none" w:sz="0" w:space="0" w:color="auto"/>
            <w:bottom w:val="none" w:sz="0" w:space="0" w:color="auto"/>
            <w:right w:val="none" w:sz="0" w:space="0" w:color="auto"/>
          </w:divBdr>
        </w:div>
        <w:div w:id="1818690992">
          <w:marLeft w:val="1166"/>
          <w:marRight w:val="0"/>
          <w:marTop w:val="106"/>
          <w:marBottom w:val="0"/>
          <w:divBdr>
            <w:top w:val="none" w:sz="0" w:space="0" w:color="auto"/>
            <w:left w:val="none" w:sz="0" w:space="0" w:color="auto"/>
            <w:bottom w:val="none" w:sz="0" w:space="0" w:color="auto"/>
            <w:right w:val="none" w:sz="0" w:space="0" w:color="auto"/>
          </w:divBdr>
        </w:div>
      </w:divsChild>
    </w:div>
    <w:div w:id="1306154833">
      <w:bodyDiv w:val="1"/>
      <w:marLeft w:val="0"/>
      <w:marRight w:val="0"/>
      <w:marTop w:val="0"/>
      <w:marBottom w:val="0"/>
      <w:divBdr>
        <w:top w:val="none" w:sz="0" w:space="0" w:color="auto"/>
        <w:left w:val="none" w:sz="0" w:space="0" w:color="auto"/>
        <w:bottom w:val="none" w:sz="0" w:space="0" w:color="auto"/>
        <w:right w:val="none" w:sz="0" w:space="0" w:color="auto"/>
      </w:divBdr>
      <w:divsChild>
        <w:div w:id="1937012086">
          <w:marLeft w:val="720"/>
          <w:marRight w:val="0"/>
          <w:marTop w:val="106"/>
          <w:marBottom w:val="0"/>
          <w:divBdr>
            <w:top w:val="none" w:sz="0" w:space="0" w:color="auto"/>
            <w:left w:val="none" w:sz="0" w:space="0" w:color="auto"/>
            <w:bottom w:val="none" w:sz="0" w:space="0" w:color="auto"/>
            <w:right w:val="none" w:sz="0" w:space="0" w:color="auto"/>
          </w:divBdr>
        </w:div>
      </w:divsChild>
    </w:div>
    <w:div w:id="1339431652">
      <w:bodyDiv w:val="1"/>
      <w:marLeft w:val="0"/>
      <w:marRight w:val="0"/>
      <w:marTop w:val="0"/>
      <w:marBottom w:val="0"/>
      <w:divBdr>
        <w:top w:val="none" w:sz="0" w:space="0" w:color="auto"/>
        <w:left w:val="none" w:sz="0" w:space="0" w:color="auto"/>
        <w:bottom w:val="none" w:sz="0" w:space="0" w:color="auto"/>
        <w:right w:val="none" w:sz="0" w:space="0" w:color="auto"/>
      </w:divBdr>
      <w:divsChild>
        <w:div w:id="1666516271">
          <w:marLeft w:val="1166"/>
          <w:marRight w:val="0"/>
          <w:marTop w:val="154"/>
          <w:marBottom w:val="0"/>
          <w:divBdr>
            <w:top w:val="none" w:sz="0" w:space="0" w:color="auto"/>
            <w:left w:val="none" w:sz="0" w:space="0" w:color="auto"/>
            <w:bottom w:val="none" w:sz="0" w:space="0" w:color="auto"/>
            <w:right w:val="none" w:sz="0" w:space="0" w:color="auto"/>
          </w:divBdr>
        </w:div>
        <w:div w:id="293223367">
          <w:marLeft w:val="1166"/>
          <w:marRight w:val="0"/>
          <w:marTop w:val="154"/>
          <w:marBottom w:val="0"/>
          <w:divBdr>
            <w:top w:val="none" w:sz="0" w:space="0" w:color="auto"/>
            <w:left w:val="none" w:sz="0" w:space="0" w:color="auto"/>
            <w:bottom w:val="none" w:sz="0" w:space="0" w:color="auto"/>
            <w:right w:val="none" w:sz="0" w:space="0" w:color="auto"/>
          </w:divBdr>
        </w:div>
      </w:divsChild>
    </w:div>
    <w:div w:id="1363477983">
      <w:bodyDiv w:val="1"/>
      <w:marLeft w:val="0"/>
      <w:marRight w:val="0"/>
      <w:marTop w:val="0"/>
      <w:marBottom w:val="0"/>
      <w:divBdr>
        <w:top w:val="none" w:sz="0" w:space="0" w:color="auto"/>
        <w:left w:val="none" w:sz="0" w:space="0" w:color="auto"/>
        <w:bottom w:val="none" w:sz="0" w:space="0" w:color="auto"/>
        <w:right w:val="none" w:sz="0" w:space="0" w:color="auto"/>
      </w:divBdr>
      <w:divsChild>
        <w:div w:id="160896447">
          <w:marLeft w:val="547"/>
          <w:marRight w:val="0"/>
          <w:marTop w:val="154"/>
          <w:marBottom w:val="0"/>
          <w:divBdr>
            <w:top w:val="none" w:sz="0" w:space="0" w:color="auto"/>
            <w:left w:val="none" w:sz="0" w:space="0" w:color="auto"/>
            <w:bottom w:val="none" w:sz="0" w:space="0" w:color="auto"/>
            <w:right w:val="none" w:sz="0" w:space="0" w:color="auto"/>
          </w:divBdr>
        </w:div>
      </w:divsChild>
    </w:div>
    <w:div w:id="1384257856">
      <w:bodyDiv w:val="1"/>
      <w:marLeft w:val="0"/>
      <w:marRight w:val="0"/>
      <w:marTop w:val="0"/>
      <w:marBottom w:val="0"/>
      <w:divBdr>
        <w:top w:val="none" w:sz="0" w:space="0" w:color="auto"/>
        <w:left w:val="none" w:sz="0" w:space="0" w:color="auto"/>
        <w:bottom w:val="none" w:sz="0" w:space="0" w:color="auto"/>
        <w:right w:val="none" w:sz="0" w:space="0" w:color="auto"/>
      </w:divBdr>
    </w:div>
    <w:div w:id="1393113099">
      <w:bodyDiv w:val="1"/>
      <w:marLeft w:val="0"/>
      <w:marRight w:val="0"/>
      <w:marTop w:val="0"/>
      <w:marBottom w:val="0"/>
      <w:divBdr>
        <w:top w:val="none" w:sz="0" w:space="0" w:color="auto"/>
        <w:left w:val="none" w:sz="0" w:space="0" w:color="auto"/>
        <w:bottom w:val="none" w:sz="0" w:space="0" w:color="auto"/>
        <w:right w:val="none" w:sz="0" w:space="0" w:color="auto"/>
      </w:divBdr>
    </w:div>
    <w:div w:id="1453019916">
      <w:bodyDiv w:val="1"/>
      <w:marLeft w:val="0"/>
      <w:marRight w:val="0"/>
      <w:marTop w:val="0"/>
      <w:marBottom w:val="0"/>
      <w:divBdr>
        <w:top w:val="none" w:sz="0" w:space="0" w:color="auto"/>
        <w:left w:val="none" w:sz="0" w:space="0" w:color="auto"/>
        <w:bottom w:val="none" w:sz="0" w:space="0" w:color="auto"/>
        <w:right w:val="none" w:sz="0" w:space="0" w:color="auto"/>
      </w:divBdr>
      <w:divsChild>
        <w:div w:id="483425121">
          <w:marLeft w:val="547"/>
          <w:marRight w:val="0"/>
          <w:marTop w:val="154"/>
          <w:marBottom w:val="0"/>
          <w:divBdr>
            <w:top w:val="none" w:sz="0" w:space="0" w:color="auto"/>
            <w:left w:val="none" w:sz="0" w:space="0" w:color="auto"/>
            <w:bottom w:val="none" w:sz="0" w:space="0" w:color="auto"/>
            <w:right w:val="none" w:sz="0" w:space="0" w:color="auto"/>
          </w:divBdr>
        </w:div>
        <w:div w:id="1038748024">
          <w:marLeft w:val="1166"/>
          <w:marRight w:val="0"/>
          <w:marTop w:val="154"/>
          <w:marBottom w:val="0"/>
          <w:divBdr>
            <w:top w:val="none" w:sz="0" w:space="0" w:color="auto"/>
            <w:left w:val="none" w:sz="0" w:space="0" w:color="auto"/>
            <w:bottom w:val="none" w:sz="0" w:space="0" w:color="auto"/>
            <w:right w:val="none" w:sz="0" w:space="0" w:color="auto"/>
          </w:divBdr>
        </w:div>
      </w:divsChild>
    </w:div>
    <w:div w:id="1472019351">
      <w:bodyDiv w:val="1"/>
      <w:marLeft w:val="0"/>
      <w:marRight w:val="0"/>
      <w:marTop w:val="0"/>
      <w:marBottom w:val="0"/>
      <w:divBdr>
        <w:top w:val="none" w:sz="0" w:space="0" w:color="auto"/>
        <w:left w:val="none" w:sz="0" w:space="0" w:color="auto"/>
        <w:bottom w:val="none" w:sz="0" w:space="0" w:color="auto"/>
        <w:right w:val="none" w:sz="0" w:space="0" w:color="auto"/>
      </w:divBdr>
      <w:divsChild>
        <w:div w:id="829250289">
          <w:marLeft w:val="547"/>
          <w:marRight w:val="0"/>
          <w:marTop w:val="134"/>
          <w:marBottom w:val="0"/>
          <w:divBdr>
            <w:top w:val="none" w:sz="0" w:space="0" w:color="auto"/>
            <w:left w:val="none" w:sz="0" w:space="0" w:color="auto"/>
            <w:bottom w:val="none" w:sz="0" w:space="0" w:color="auto"/>
            <w:right w:val="none" w:sz="0" w:space="0" w:color="auto"/>
          </w:divBdr>
        </w:div>
        <w:div w:id="1203712056">
          <w:marLeft w:val="547"/>
          <w:marRight w:val="0"/>
          <w:marTop w:val="134"/>
          <w:marBottom w:val="0"/>
          <w:divBdr>
            <w:top w:val="none" w:sz="0" w:space="0" w:color="auto"/>
            <w:left w:val="none" w:sz="0" w:space="0" w:color="auto"/>
            <w:bottom w:val="none" w:sz="0" w:space="0" w:color="auto"/>
            <w:right w:val="none" w:sz="0" w:space="0" w:color="auto"/>
          </w:divBdr>
        </w:div>
      </w:divsChild>
    </w:div>
    <w:div w:id="1555000349">
      <w:bodyDiv w:val="1"/>
      <w:marLeft w:val="0"/>
      <w:marRight w:val="0"/>
      <w:marTop w:val="0"/>
      <w:marBottom w:val="0"/>
      <w:divBdr>
        <w:top w:val="none" w:sz="0" w:space="0" w:color="auto"/>
        <w:left w:val="none" w:sz="0" w:space="0" w:color="auto"/>
        <w:bottom w:val="none" w:sz="0" w:space="0" w:color="auto"/>
        <w:right w:val="none" w:sz="0" w:space="0" w:color="auto"/>
      </w:divBdr>
      <w:divsChild>
        <w:div w:id="820275436">
          <w:marLeft w:val="720"/>
          <w:marRight w:val="0"/>
          <w:marTop w:val="154"/>
          <w:marBottom w:val="0"/>
          <w:divBdr>
            <w:top w:val="none" w:sz="0" w:space="0" w:color="auto"/>
            <w:left w:val="none" w:sz="0" w:space="0" w:color="auto"/>
            <w:bottom w:val="none" w:sz="0" w:space="0" w:color="auto"/>
            <w:right w:val="none" w:sz="0" w:space="0" w:color="auto"/>
          </w:divBdr>
        </w:div>
        <w:div w:id="1748724815">
          <w:marLeft w:val="720"/>
          <w:marRight w:val="0"/>
          <w:marTop w:val="154"/>
          <w:marBottom w:val="0"/>
          <w:divBdr>
            <w:top w:val="none" w:sz="0" w:space="0" w:color="auto"/>
            <w:left w:val="none" w:sz="0" w:space="0" w:color="auto"/>
            <w:bottom w:val="none" w:sz="0" w:space="0" w:color="auto"/>
            <w:right w:val="none" w:sz="0" w:space="0" w:color="auto"/>
          </w:divBdr>
        </w:div>
        <w:div w:id="380590917">
          <w:marLeft w:val="720"/>
          <w:marRight w:val="0"/>
          <w:marTop w:val="154"/>
          <w:marBottom w:val="0"/>
          <w:divBdr>
            <w:top w:val="none" w:sz="0" w:space="0" w:color="auto"/>
            <w:left w:val="none" w:sz="0" w:space="0" w:color="auto"/>
            <w:bottom w:val="none" w:sz="0" w:space="0" w:color="auto"/>
            <w:right w:val="none" w:sz="0" w:space="0" w:color="auto"/>
          </w:divBdr>
        </w:div>
        <w:div w:id="626668737">
          <w:marLeft w:val="720"/>
          <w:marRight w:val="0"/>
          <w:marTop w:val="154"/>
          <w:marBottom w:val="0"/>
          <w:divBdr>
            <w:top w:val="none" w:sz="0" w:space="0" w:color="auto"/>
            <w:left w:val="none" w:sz="0" w:space="0" w:color="auto"/>
            <w:bottom w:val="none" w:sz="0" w:space="0" w:color="auto"/>
            <w:right w:val="none" w:sz="0" w:space="0" w:color="auto"/>
          </w:divBdr>
        </w:div>
        <w:div w:id="1105467576">
          <w:marLeft w:val="720"/>
          <w:marRight w:val="0"/>
          <w:marTop w:val="154"/>
          <w:marBottom w:val="0"/>
          <w:divBdr>
            <w:top w:val="none" w:sz="0" w:space="0" w:color="auto"/>
            <w:left w:val="none" w:sz="0" w:space="0" w:color="auto"/>
            <w:bottom w:val="none" w:sz="0" w:space="0" w:color="auto"/>
            <w:right w:val="none" w:sz="0" w:space="0" w:color="auto"/>
          </w:divBdr>
        </w:div>
      </w:divsChild>
    </w:div>
    <w:div w:id="1564219615">
      <w:bodyDiv w:val="1"/>
      <w:marLeft w:val="0"/>
      <w:marRight w:val="0"/>
      <w:marTop w:val="0"/>
      <w:marBottom w:val="0"/>
      <w:divBdr>
        <w:top w:val="none" w:sz="0" w:space="0" w:color="auto"/>
        <w:left w:val="none" w:sz="0" w:space="0" w:color="auto"/>
        <w:bottom w:val="none" w:sz="0" w:space="0" w:color="auto"/>
        <w:right w:val="none" w:sz="0" w:space="0" w:color="auto"/>
      </w:divBdr>
      <w:divsChild>
        <w:div w:id="1347751851">
          <w:marLeft w:val="720"/>
          <w:marRight w:val="0"/>
          <w:marTop w:val="0"/>
          <w:marBottom w:val="0"/>
          <w:divBdr>
            <w:top w:val="none" w:sz="0" w:space="0" w:color="auto"/>
            <w:left w:val="none" w:sz="0" w:space="0" w:color="auto"/>
            <w:bottom w:val="none" w:sz="0" w:space="0" w:color="auto"/>
            <w:right w:val="none" w:sz="0" w:space="0" w:color="auto"/>
          </w:divBdr>
        </w:div>
        <w:div w:id="2145153884">
          <w:marLeft w:val="1166"/>
          <w:marRight w:val="0"/>
          <w:marTop w:val="0"/>
          <w:marBottom w:val="0"/>
          <w:divBdr>
            <w:top w:val="none" w:sz="0" w:space="0" w:color="auto"/>
            <w:left w:val="none" w:sz="0" w:space="0" w:color="auto"/>
            <w:bottom w:val="none" w:sz="0" w:space="0" w:color="auto"/>
            <w:right w:val="none" w:sz="0" w:space="0" w:color="auto"/>
          </w:divBdr>
        </w:div>
        <w:div w:id="1856533817">
          <w:marLeft w:val="1166"/>
          <w:marRight w:val="0"/>
          <w:marTop w:val="0"/>
          <w:marBottom w:val="0"/>
          <w:divBdr>
            <w:top w:val="none" w:sz="0" w:space="0" w:color="auto"/>
            <w:left w:val="none" w:sz="0" w:space="0" w:color="auto"/>
            <w:bottom w:val="none" w:sz="0" w:space="0" w:color="auto"/>
            <w:right w:val="none" w:sz="0" w:space="0" w:color="auto"/>
          </w:divBdr>
        </w:div>
        <w:div w:id="1425221435">
          <w:marLeft w:val="1166"/>
          <w:marRight w:val="0"/>
          <w:marTop w:val="0"/>
          <w:marBottom w:val="160"/>
          <w:divBdr>
            <w:top w:val="none" w:sz="0" w:space="0" w:color="auto"/>
            <w:left w:val="none" w:sz="0" w:space="0" w:color="auto"/>
            <w:bottom w:val="none" w:sz="0" w:space="0" w:color="auto"/>
            <w:right w:val="none" w:sz="0" w:space="0" w:color="auto"/>
          </w:divBdr>
        </w:div>
        <w:div w:id="1432430571">
          <w:marLeft w:val="547"/>
          <w:marRight w:val="0"/>
          <w:marTop w:val="0"/>
          <w:marBottom w:val="0"/>
          <w:divBdr>
            <w:top w:val="none" w:sz="0" w:space="0" w:color="auto"/>
            <w:left w:val="none" w:sz="0" w:space="0" w:color="auto"/>
            <w:bottom w:val="none" w:sz="0" w:space="0" w:color="auto"/>
            <w:right w:val="none" w:sz="0" w:space="0" w:color="auto"/>
          </w:divBdr>
        </w:div>
        <w:div w:id="1727558803">
          <w:marLeft w:val="1166"/>
          <w:marRight w:val="0"/>
          <w:marTop w:val="0"/>
          <w:marBottom w:val="0"/>
          <w:divBdr>
            <w:top w:val="none" w:sz="0" w:space="0" w:color="auto"/>
            <w:left w:val="none" w:sz="0" w:space="0" w:color="auto"/>
            <w:bottom w:val="none" w:sz="0" w:space="0" w:color="auto"/>
            <w:right w:val="none" w:sz="0" w:space="0" w:color="auto"/>
          </w:divBdr>
        </w:div>
        <w:div w:id="1272318477">
          <w:marLeft w:val="1166"/>
          <w:marRight w:val="0"/>
          <w:marTop w:val="0"/>
          <w:marBottom w:val="0"/>
          <w:divBdr>
            <w:top w:val="none" w:sz="0" w:space="0" w:color="auto"/>
            <w:left w:val="none" w:sz="0" w:space="0" w:color="auto"/>
            <w:bottom w:val="none" w:sz="0" w:space="0" w:color="auto"/>
            <w:right w:val="none" w:sz="0" w:space="0" w:color="auto"/>
          </w:divBdr>
        </w:div>
        <w:div w:id="1098986299">
          <w:marLeft w:val="1166"/>
          <w:marRight w:val="0"/>
          <w:marTop w:val="0"/>
          <w:marBottom w:val="0"/>
          <w:divBdr>
            <w:top w:val="none" w:sz="0" w:space="0" w:color="auto"/>
            <w:left w:val="none" w:sz="0" w:space="0" w:color="auto"/>
            <w:bottom w:val="none" w:sz="0" w:space="0" w:color="auto"/>
            <w:right w:val="none" w:sz="0" w:space="0" w:color="auto"/>
          </w:divBdr>
        </w:div>
        <w:div w:id="1891262480">
          <w:marLeft w:val="1166"/>
          <w:marRight w:val="0"/>
          <w:marTop w:val="0"/>
          <w:marBottom w:val="160"/>
          <w:divBdr>
            <w:top w:val="none" w:sz="0" w:space="0" w:color="auto"/>
            <w:left w:val="none" w:sz="0" w:space="0" w:color="auto"/>
            <w:bottom w:val="none" w:sz="0" w:space="0" w:color="auto"/>
            <w:right w:val="none" w:sz="0" w:space="0" w:color="auto"/>
          </w:divBdr>
        </w:div>
      </w:divsChild>
    </w:div>
    <w:div w:id="1612937690">
      <w:bodyDiv w:val="1"/>
      <w:marLeft w:val="0"/>
      <w:marRight w:val="0"/>
      <w:marTop w:val="0"/>
      <w:marBottom w:val="0"/>
      <w:divBdr>
        <w:top w:val="none" w:sz="0" w:space="0" w:color="auto"/>
        <w:left w:val="none" w:sz="0" w:space="0" w:color="auto"/>
        <w:bottom w:val="none" w:sz="0" w:space="0" w:color="auto"/>
        <w:right w:val="none" w:sz="0" w:space="0" w:color="auto"/>
      </w:divBdr>
    </w:div>
    <w:div w:id="1684090831">
      <w:bodyDiv w:val="1"/>
      <w:marLeft w:val="0"/>
      <w:marRight w:val="0"/>
      <w:marTop w:val="0"/>
      <w:marBottom w:val="0"/>
      <w:divBdr>
        <w:top w:val="none" w:sz="0" w:space="0" w:color="auto"/>
        <w:left w:val="none" w:sz="0" w:space="0" w:color="auto"/>
        <w:bottom w:val="none" w:sz="0" w:space="0" w:color="auto"/>
        <w:right w:val="none" w:sz="0" w:space="0" w:color="auto"/>
      </w:divBdr>
      <w:divsChild>
        <w:div w:id="62487113">
          <w:marLeft w:val="547"/>
          <w:marRight w:val="0"/>
          <w:marTop w:val="154"/>
          <w:marBottom w:val="0"/>
          <w:divBdr>
            <w:top w:val="none" w:sz="0" w:space="0" w:color="auto"/>
            <w:left w:val="none" w:sz="0" w:space="0" w:color="auto"/>
            <w:bottom w:val="none" w:sz="0" w:space="0" w:color="auto"/>
            <w:right w:val="none" w:sz="0" w:space="0" w:color="auto"/>
          </w:divBdr>
        </w:div>
        <w:div w:id="2146658070">
          <w:marLeft w:val="547"/>
          <w:marRight w:val="0"/>
          <w:marTop w:val="154"/>
          <w:marBottom w:val="0"/>
          <w:divBdr>
            <w:top w:val="none" w:sz="0" w:space="0" w:color="auto"/>
            <w:left w:val="none" w:sz="0" w:space="0" w:color="auto"/>
            <w:bottom w:val="none" w:sz="0" w:space="0" w:color="auto"/>
            <w:right w:val="none" w:sz="0" w:space="0" w:color="auto"/>
          </w:divBdr>
        </w:div>
      </w:divsChild>
    </w:div>
    <w:div w:id="1712076695">
      <w:bodyDiv w:val="1"/>
      <w:marLeft w:val="0"/>
      <w:marRight w:val="0"/>
      <w:marTop w:val="0"/>
      <w:marBottom w:val="0"/>
      <w:divBdr>
        <w:top w:val="none" w:sz="0" w:space="0" w:color="auto"/>
        <w:left w:val="none" w:sz="0" w:space="0" w:color="auto"/>
        <w:bottom w:val="none" w:sz="0" w:space="0" w:color="auto"/>
        <w:right w:val="none" w:sz="0" w:space="0" w:color="auto"/>
      </w:divBdr>
      <w:divsChild>
        <w:div w:id="1471511134">
          <w:marLeft w:val="547"/>
          <w:marRight w:val="0"/>
          <w:marTop w:val="115"/>
          <w:marBottom w:val="0"/>
          <w:divBdr>
            <w:top w:val="none" w:sz="0" w:space="0" w:color="auto"/>
            <w:left w:val="none" w:sz="0" w:space="0" w:color="auto"/>
            <w:bottom w:val="none" w:sz="0" w:space="0" w:color="auto"/>
            <w:right w:val="none" w:sz="0" w:space="0" w:color="auto"/>
          </w:divBdr>
        </w:div>
        <w:div w:id="1978030205">
          <w:marLeft w:val="547"/>
          <w:marRight w:val="0"/>
          <w:marTop w:val="115"/>
          <w:marBottom w:val="0"/>
          <w:divBdr>
            <w:top w:val="none" w:sz="0" w:space="0" w:color="auto"/>
            <w:left w:val="none" w:sz="0" w:space="0" w:color="auto"/>
            <w:bottom w:val="none" w:sz="0" w:space="0" w:color="auto"/>
            <w:right w:val="none" w:sz="0" w:space="0" w:color="auto"/>
          </w:divBdr>
        </w:div>
      </w:divsChild>
    </w:div>
    <w:div w:id="1773012017">
      <w:bodyDiv w:val="1"/>
      <w:marLeft w:val="0"/>
      <w:marRight w:val="0"/>
      <w:marTop w:val="0"/>
      <w:marBottom w:val="0"/>
      <w:divBdr>
        <w:top w:val="none" w:sz="0" w:space="0" w:color="auto"/>
        <w:left w:val="none" w:sz="0" w:space="0" w:color="auto"/>
        <w:bottom w:val="none" w:sz="0" w:space="0" w:color="auto"/>
        <w:right w:val="none" w:sz="0" w:space="0" w:color="auto"/>
      </w:divBdr>
    </w:div>
    <w:div w:id="1773356534">
      <w:bodyDiv w:val="1"/>
      <w:marLeft w:val="0"/>
      <w:marRight w:val="0"/>
      <w:marTop w:val="0"/>
      <w:marBottom w:val="0"/>
      <w:divBdr>
        <w:top w:val="none" w:sz="0" w:space="0" w:color="auto"/>
        <w:left w:val="none" w:sz="0" w:space="0" w:color="auto"/>
        <w:bottom w:val="none" w:sz="0" w:space="0" w:color="auto"/>
        <w:right w:val="none" w:sz="0" w:space="0" w:color="auto"/>
      </w:divBdr>
    </w:div>
    <w:div w:id="1808429285">
      <w:bodyDiv w:val="1"/>
      <w:marLeft w:val="0"/>
      <w:marRight w:val="0"/>
      <w:marTop w:val="0"/>
      <w:marBottom w:val="0"/>
      <w:divBdr>
        <w:top w:val="none" w:sz="0" w:space="0" w:color="auto"/>
        <w:left w:val="none" w:sz="0" w:space="0" w:color="auto"/>
        <w:bottom w:val="none" w:sz="0" w:space="0" w:color="auto"/>
        <w:right w:val="none" w:sz="0" w:space="0" w:color="auto"/>
      </w:divBdr>
      <w:divsChild>
        <w:div w:id="522786556">
          <w:marLeft w:val="547"/>
          <w:marRight w:val="0"/>
          <w:marTop w:val="154"/>
          <w:marBottom w:val="0"/>
          <w:divBdr>
            <w:top w:val="none" w:sz="0" w:space="0" w:color="auto"/>
            <w:left w:val="none" w:sz="0" w:space="0" w:color="auto"/>
            <w:bottom w:val="none" w:sz="0" w:space="0" w:color="auto"/>
            <w:right w:val="none" w:sz="0" w:space="0" w:color="auto"/>
          </w:divBdr>
        </w:div>
        <w:div w:id="95099371">
          <w:marLeft w:val="1166"/>
          <w:marRight w:val="0"/>
          <w:marTop w:val="154"/>
          <w:marBottom w:val="0"/>
          <w:divBdr>
            <w:top w:val="none" w:sz="0" w:space="0" w:color="auto"/>
            <w:left w:val="none" w:sz="0" w:space="0" w:color="auto"/>
            <w:bottom w:val="none" w:sz="0" w:space="0" w:color="auto"/>
            <w:right w:val="none" w:sz="0" w:space="0" w:color="auto"/>
          </w:divBdr>
        </w:div>
        <w:div w:id="158497689">
          <w:marLeft w:val="1166"/>
          <w:marRight w:val="0"/>
          <w:marTop w:val="154"/>
          <w:marBottom w:val="0"/>
          <w:divBdr>
            <w:top w:val="none" w:sz="0" w:space="0" w:color="auto"/>
            <w:left w:val="none" w:sz="0" w:space="0" w:color="auto"/>
            <w:bottom w:val="none" w:sz="0" w:space="0" w:color="auto"/>
            <w:right w:val="none" w:sz="0" w:space="0" w:color="auto"/>
          </w:divBdr>
        </w:div>
        <w:div w:id="945844850">
          <w:marLeft w:val="1166"/>
          <w:marRight w:val="0"/>
          <w:marTop w:val="154"/>
          <w:marBottom w:val="0"/>
          <w:divBdr>
            <w:top w:val="none" w:sz="0" w:space="0" w:color="auto"/>
            <w:left w:val="none" w:sz="0" w:space="0" w:color="auto"/>
            <w:bottom w:val="none" w:sz="0" w:space="0" w:color="auto"/>
            <w:right w:val="none" w:sz="0" w:space="0" w:color="auto"/>
          </w:divBdr>
        </w:div>
        <w:div w:id="383455858">
          <w:marLeft w:val="1166"/>
          <w:marRight w:val="0"/>
          <w:marTop w:val="154"/>
          <w:marBottom w:val="0"/>
          <w:divBdr>
            <w:top w:val="none" w:sz="0" w:space="0" w:color="auto"/>
            <w:left w:val="none" w:sz="0" w:space="0" w:color="auto"/>
            <w:bottom w:val="none" w:sz="0" w:space="0" w:color="auto"/>
            <w:right w:val="none" w:sz="0" w:space="0" w:color="auto"/>
          </w:divBdr>
        </w:div>
        <w:div w:id="535778117">
          <w:marLeft w:val="1166"/>
          <w:marRight w:val="0"/>
          <w:marTop w:val="154"/>
          <w:marBottom w:val="0"/>
          <w:divBdr>
            <w:top w:val="none" w:sz="0" w:space="0" w:color="auto"/>
            <w:left w:val="none" w:sz="0" w:space="0" w:color="auto"/>
            <w:bottom w:val="none" w:sz="0" w:space="0" w:color="auto"/>
            <w:right w:val="none" w:sz="0" w:space="0" w:color="auto"/>
          </w:divBdr>
        </w:div>
        <w:div w:id="1548373291">
          <w:marLeft w:val="1166"/>
          <w:marRight w:val="0"/>
          <w:marTop w:val="154"/>
          <w:marBottom w:val="0"/>
          <w:divBdr>
            <w:top w:val="none" w:sz="0" w:space="0" w:color="auto"/>
            <w:left w:val="none" w:sz="0" w:space="0" w:color="auto"/>
            <w:bottom w:val="none" w:sz="0" w:space="0" w:color="auto"/>
            <w:right w:val="none" w:sz="0" w:space="0" w:color="auto"/>
          </w:divBdr>
        </w:div>
        <w:div w:id="38407969">
          <w:marLeft w:val="1166"/>
          <w:marRight w:val="0"/>
          <w:marTop w:val="154"/>
          <w:marBottom w:val="0"/>
          <w:divBdr>
            <w:top w:val="none" w:sz="0" w:space="0" w:color="auto"/>
            <w:left w:val="none" w:sz="0" w:space="0" w:color="auto"/>
            <w:bottom w:val="none" w:sz="0" w:space="0" w:color="auto"/>
            <w:right w:val="none" w:sz="0" w:space="0" w:color="auto"/>
          </w:divBdr>
        </w:div>
        <w:div w:id="448403564">
          <w:marLeft w:val="1166"/>
          <w:marRight w:val="0"/>
          <w:marTop w:val="154"/>
          <w:marBottom w:val="0"/>
          <w:divBdr>
            <w:top w:val="none" w:sz="0" w:space="0" w:color="auto"/>
            <w:left w:val="none" w:sz="0" w:space="0" w:color="auto"/>
            <w:bottom w:val="none" w:sz="0" w:space="0" w:color="auto"/>
            <w:right w:val="none" w:sz="0" w:space="0" w:color="auto"/>
          </w:divBdr>
        </w:div>
      </w:divsChild>
    </w:div>
    <w:div w:id="1812941060">
      <w:bodyDiv w:val="1"/>
      <w:marLeft w:val="0"/>
      <w:marRight w:val="0"/>
      <w:marTop w:val="0"/>
      <w:marBottom w:val="0"/>
      <w:divBdr>
        <w:top w:val="none" w:sz="0" w:space="0" w:color="auto"/>
        <w:left w:val="none" w:sz="0" w:space="0" w:color="auto"/>
        <w:bottom w:val="none" w:sz="0" w:space="0" w:color="auto"/>
        <w:right w:val="none" w:sz="0" w:space="0" w:color="auto"/>
      </w:divBdr>
      <w:divsChild>
        <w:div w:id="1740403606">
          <w:marLeft w:val="720"/>
          <w:marRight w:val="0"/>
          <w:marTop w:val="106"/>
          <w:marBottom w:val="0"/>
          <w:divBdr>
            <w:top w:val="none" w:sz="0" w:space="0" w:color="auto"/>
            <w:left w:val="none" w:sz="0" w:space="0" w:color="auto"/>
            <w:bottom w:val="none" w:sz="0" w:space="0" w:color="auto"/>
            <w:right w:val="none" w:sz="0" w:space="0" w:color="auto"/>
          </w:divBdr>
        </w:div>
      </w:divsChild>
    </w:div>
    <w:div w:id="1831555794">
      <w:bodyDiv w:val="1"/>
      <w:marLeft w:val="0"/>
      <w:marRight w:val="0"/>
      <w:marTop w:val="0"/>
      <w:marBottom w:val="0"/>
      <w:divBdr>
        <w:top w:val="none" w:sz="0" w:space="0" w:color="auto"/>
        <w:left w:val="none" w:sz="0" w:space="0" w:color="auto"/>
        <w:bottom w:val="none" w:sz="0" w:space="0" w:color="auto"/>
        <w:right w:val="none" w:sz="0" w:space="0" w:color="auto"/>
      </w:divBdr>
      <w:divsChild>
        <w:div w:id="904339687">
          <w:marLeft w:val="547"/>
          <w:marRight w:val="0"/>
          <w:marTop w:val="115"/>
          <w:marBottom w:val="0"/>
          <w:divBdr>
            <w:top w:val="none" w:sz="0" w:space="0" w:color="auto"/>
            <w:left w:val="none" w:sz="0" w:space="0" w:color="auto"/>
            <w:bottom w:val="none" w:sz="0" w:space="0" w:color="auto"/>
            <w:right w:val="none" w:sz="0" w:space="0" w:color="auto"/>
          </w:divBdr>
        </w:div>
        <w:div w:id="1272711060">
          <w:marLeft w:val="1166"/>
          <w:marRight w:val="0"/>
          <w:marTop w:val="115"/>
          <w:marBottom w:val="0"/>
          <w:divBdr>
            <w:top w:val="none" w:sz="0" w:space="0" w:color="auto"/>
            <w:left w:val="none" w:sz="0" w:space="0" w:color="auto"/>
            <w:bottom w:val="none" w:sz="0" w:space="0" w:color="auto"/>
            <w:right w:val="none" w:sz="0" w:space="0" w:color="auto"/>
          </w:divBdr>
        </w:div>
        <w:div w:id="819885351">
          <w:marLeft w:val="1166"/>
          <w:marRight w:val="0"/>
          <w:marTop w:val="115"/>
          <w:marBottom w:val="0"/>
          <w:divBdr>
            <w:top w:val="none" w:sz="0" w:space="0" w:color="auto"/>
            <w:left w:val="none" w:sz="0" w:space="0" w:color="auto"/>
            <w:bottom w:val="none" w:sz="0" w:space="0" w:color="auto"/>
            <w:right w:val="none" w:sz="0" w:space="0" w:color="auto"/>
          </w:divBdr>
        </w:div>
        <w:div w:id="183330254">
          <w:marLeft w:val="1166"/>
          <w:marRight w:val="0"/>
          <w:marTop w:val="115"/>
          <w:marBottom w:val="0"/>
          <w:divBdr>
            <w:top w:val="none" w:sz="0" w:space="0" w:color="auto"/>
            <w:left w:val="none" w:sz="0" w:space="0" w:color="auto"/>
            <w:bottom w:val="none" w:sz="0" w:space="0" w:color="auto"/>
            <w:right w:val="none" w:sz="0" w:space="0" w:color="auto"/>
          </w:divBdr>
        </w:div>
        <w:div w:id="1703703249">
          <w:marLeft w:val="547"/>
          <w:marRight w:val="0"/>
          <w:marTop w:val="115"/>
          <w:marBottom w:val="0"/>
          <w:divBdr>
            <w:top w:val="none" w:sz="0" w:space="0" w:color="auto"/>
            <w:left w:val="none" w:sz="0" w:space="0" w:color="auto"/>
            <w:bottom w:val="none" w:sz="0" w:space="0" w:color="auto"/>
            <w:right w:val="none" w:sz="0" w:space="0" w:color="auto"/>
          </w:divBdr>
        </w:div>
      </w:divsChild>
    </w:div>
    <w:div w:id="1844737385">
      <w:bodyDiv w:val="1"/>
      <w:marLeft w:val="0"/>
      <w:marRight w:val="0"/>
      <w:marTop w:val="0"/>
      <w:marBottom w:val="0"/>
      <w:divBdr>
        <w:top w:val="none" w:sz="0" w:space="0" w:color="auto"/>
        <w:left w:val="none" w:sz="0" w:space="0" w:color="auto"/>
        <w:bottom w:val="none" w:sz="0" w:space="0" w:color="auto"/>
        <w:right w:val="none" w:sz="0" w:space="0" w:color="auto"/>
      </w:divBdr>
      <w:divsChild>
        <w:div w:id="895361359">
          <w:marLeft w:val="1166"/>
          <w:marRight w:val="0"/>
          <w:marTop w:val="134"/>
          <w:marBottom w:val="0"/>
          <w:divBdr>
            <w:top w:val="none" w:sz="0" w:space="0" w:color="auto"/>
            <w:left w:val="none" w:sz="0" w:space="0" w:color="auto"/>
            <w:bottom w:val="none" w:sz="0" w:space="0" w:color="auto"/>
            <w:right w:val="none" w:sz="0" w:space="0" w:color="auto"/>
          </w:divBdr>
        </w:div>
      </w:divsChild>
    </w:div>
    <w:div w:id="1935940409">
      <w:bodyDiv w:val="1"/>
      <w:marLeft w:val="0"/>
      <w:marRight w:val="0"/>
      <w:marTop w:val="0"/>
      <w:marBottom w:val="0"/>
      <w:divBdr>
        <w:top w:val="none" w:sz="0" w:space="0" w:color="auto"/>
        <w:left w:val="none" w:sz="0" w:space="0" w:color="auto"/>
        <w:bottom w:val="none" w:sz="0" w:space="0" w:color="auto"/>
        <w:right w:val="none" w:sz="0" w:space="0" w:color="auto"/>
      </w:divBdr>
      <w:divsChild>
        <w:div w:id="1422525346">
          <w:marLeft w:val="720"/>
          <w:marRight w:val="0"/>
          <w:marTop w:val="134"/>
          <w:marBottom w:val="0"/>
          <w:divBdr>
            <w:top w:val="none" w:sz="0" w:space="0" w:color="auto"/>
            <w:left w:val="none" w:sz="0" w:space="0" w:color="auto"/>
            <w:bottom w:val="none" w:sz="0" w:space="0" w:color="auto"/>
            <w:right w:val="none" w:sz="0" w:space="0" w:color="auto"/>
          </w:divBdr>
        </w:div>
      </w:divsChild>
    </w:div>
    <w:div w:id="1950115905">
      <w:bodyDiv w:val="1"/>
      <w:marLeft w:val="0"/>
      <w:marRight w:val="0"/>
      <w:marTop w:val="0"/>
      <w:marBottom w:val="0"/>
      <w:divBdr>
        <w:top w:val="none" w:sz="0" w:space="0" w:color="auto"/>
        <w:left w:val="none" w:sz="0" w:space="0" w:color="auto"/>
        <w:bottom w:val="none" w:sz="0" w:space="0" w:color="auto"/>
        <w:right w:val="none" w:sz="0" w:space="0" w:color="auto"/>
      </w:divBdr>
      <w:divsChild>
        <w:div w:id="961883175">
          <w:marLeft w:val="547"/>
          <w:marRight w:val="0"/>
          <w:marTop w:val="134"/>
          <w:marBottom w:val="0"/>
          <w:divBdr>
            <w:top w:val="none" w:sz="0" w:space="0" w:color="auto"/>
            <w:left w:val="none" w:sz="0" w:space="0" w:color="auto"/>
            <w:bottom w:val="none" w:sz="0" w:space="0" w:color="auto"/>
            <w:right w:val="none" w:sz="0" w:space="0" w:color="auto"/>
          </w:divBdr>
        </w:div>
      </w:divsChild>
    </w:div>
    <w:div w:id="1952469975">
      <w:bodyDiv w:val="1"/>
      <w:marLeft w:val="0"/>
      <w:marRight w:val="0"/>
      <w:marTop w:val="0"/>
      <w:marBottom w:val="0"/>
      <w:divBdr>
        <w:top w:val="none" w:sz="0" w:space="0" w:color="auto"/>
        <w:left w:val="none" w:sz="0" w:space="0" w:color="auto"/>
        <w:bottom w:val="none" w:sz="0" w:space="0" w:color="auto"/>
        <w:right w:val="none" w:sz="0" w:space="0" w:color="auto"/>
      </w:divBdr>
      <w:divsChild>
        <w:div w:id="2119063267">
          <w:marLeft w:val="547"/>
          <w:marRight w:val="0"/>
          <w:marTop w:val="154"/>
          <w:marBottom w:val="0"/>
          <w:divBdr>
            <w:top w:val="none" w:sz="0" w:space="0" w:color="auto"/>
            <w:left w:val="none" w:sz="0" w:space="0" w:color="auto"/>
            <w:bottom w:val="none" w:sz="0" w:space="0" w:color="auto"/>
            <w:right w:val="none" w:sz="0" w:space="0" w:color="auto"/>
          </w:divBdr>
        </w:div>
      </w:divsChild>
    </w:div>
    <w:div w:id="1967195014">
      <w:bodyDiv w:val="1"/>
      <w:marLeft w:val="0"/>
      <w:marRight w:val="0"/>
      <w:marTop w:val="0"/>
      <w:marBottom w:val="0"/>
      <w:divBdr>
        <w:top w:val="none" w:sz="0" w:space="0" w:color="auto"/>
        <w:left w:val="none" w:sz="0" w:space="0" w:color="auto"/>
        <w:bottom w:val="none" w:sz="0" w:space="0" w:color="auto"/>
        <w:right w:val="none" w:sz="0" w:space="0" w:color="auto"/>
      </w:divBdr>
      <w:divsChild>
        <w:div w:id="375393329">
          <w:marLeft w:val="547"/>
          <w:marRight w:val="0"/>
          <w:marTop w:val="115"/>
          <w:marBottom w:val="0"/>
          <w:divBdr>
            <w:top w:val="none" w:sz="0" w:space="0" w:color="auto"/>
            <w:left w:val="none" w:sz="0" w:space="0" w:color="auto"/>
            <w:bottom w:val="none" w:sz="0" w:space="0" w:color="auto"/>
            <w:right w:val="none" w:sz="0" w:space="0" w:color="auto"/>
          </w:divBdr>
        </w:div>
        <w:div w:id="1826629050">
          <w:marLeft w:val="1166"/>
          <w:marRight w:val="0"/>
          <w:marTop w:val="115"/>
          <w:marBottom w:val="0"/>
          <w:divBdr>
            <w:top w:val="none" w:sz="0" w:space="0" w:color="auto"/>
            <w:left w:val="none" w:sz="0" w:space="0" w:color="auto"/>
            <w:bottom w:val="none" w:sz="0" w:space="0" w:color="auto"/>
            <w:right w:val="none" w:sz="0" w:space="0" w:color="auto"/>
          </w:divBdr>
        </w:div>
        <w:div w:id="900824703">
          <w:marLeft w:val="1166"/>
          <w:marRight w:val="0"/>
          <w:marTop w:val="115"/>
          <w:marBottom w:val="0"/>
          <w:divBdr>
            <w:top w:val="none" w:sz="0" w:space="0" w:color="auto"/>
            <w:left w:val="none" w:sz="0" w:space="0" w:color="auto"/>
            <w:bottom w:val="none" w:sz="0" w:space="0" w:color="auto"/>
            <w:right w:val="none" w:sz="0" w:space="0" w:color="auto"/>
          </w:divBdr>
        </w:div>
        <w:div w:id="1875531815">
          <w:marLeft w:val="1166"/>
          <w:marRight w:val="0"/>
          <w:marTop w:val="115"/>
          <w:marBottom w:val="0"/>
          <w:divBdr>
            <w:top w:val="none" w:sz="0" w:space="0" w:color="auto"/>
            <w:left w:val="none" w:sz="0" w:space="0" w:color="auto"/>
            <w:bottom w:val="none" w:sz="0" w:space="0" w:color="auto"/>
            <w:right w:val="none" w:sz="0" w:space="0" w:color="auto"/>
          </w:divBdr>
        </w:div>
        <w:div w:id="631710435">
          <w:marLeft w:val="1166"/>
          <w:marRight w:val="0"/>
          <w:marTop w:val="115"/>
          <w:marBottom w:val="0"/>
          <w:divBdr>
            <w:top w:val="none" w:sz="0" w:space="0" w:color="auto"/>
            <w:left w:val="none" w:sz="0" w:space="0" w:color="auto"/>
            <w:bottom w:val="none" w:sz="0" w:space="0" w:color="auto"/>
            <w:right w:val="none" w:sz="0" w:space="0" w:color="auto"/>
          </w:divBdr>
        </w:div>
      </w:divsChild>
    </w:div>
    <w:div w:id="2011524263">
      <w:bodyDiv w:val="1"/>
      <w:marLeft w:val="0"/>
      <w:marRight w:val="0"/>
      <w:marTop w:val="0"/>
      <w:marBottom w:val="0"/>
      <w:divBdr>
        <w:top w:val="none" w:sz="0" w:space="0" w:color="auto"/>
        <w:left w:val="none" w:sz="0" w:space="0" w:color="auto"/>
        <w:bottom w:val="none" w:sz="0" w:space="0" w:color="auto"/>
        <w:right w:val="none" w:sz="0" w:space="0" w:color="auto"/>
      </w:divBdr>
      <w:divsChild>
        <w:div w:id="1125318774">
          <w:marLeft w:val="547"/>
          <w:marRight w:val="0"/>
          <w:marTop w:val="154"/>
          <w:marBottom w:val="0"/>
          <w:divBdr>
            <w:top w:val="none" w:sz="0" w:space="0" w:color="auto"/>
            <w:left w:val="none" w:sz="0" w:space="0" w:color="auto"/>
            <w:bottom w:val="none" w:sz="0" w:space="0" w:color="auto"/>
            <w:right w:val="none" w:sz="0" w:space="0" w:color="auto"/>
          </w:divBdr>
        </w:div>
        <w:div w:id="1401516423">
          <w:marLeft w:val="547"/>
          <w:marRight w:val="0"/>
          <w:marTop w:val="154"/>
          <w:marBottom w:val="0"/>
          <w:divBdr>
            <w:top w:val="none" w:sz="0" w:space="0" w:color="auto"/>
            <w:left w:val="none" w:sz="0" w:space="0" w:color="auto"/>
            <w:bottom w:val="none" w:sz="0" w:space="0" w:color="auto"/>
            <w:right w:val="none" w:sz="0" w:space="0" w:color="auto"/>
          </w:divBdr>
        </w:div>
      </w:divsChild>
    </w:div>
    <w:div w:id="2013485583">
      <w:bodyDiv w:val="1"/>
      <w:marLeft w:val="0"/>
      <w:marRight w:val="0"/>
      <w:marTop w:val="0"/>
      <w:marBottom w:val="0"/>
      <w:divBdr>
        <w:top w:val="none" w:sz="0" w:space="0" w:color="auto"/>
        <w:left w:val="none" w:sz="0" w:space="0" w:color="auto"/>
        <w:bottom w:val="none" w:sz="0" w:space="0" w:color="auto"/>
        <w:right w:val="none" w:sz="0" w:space="0" w:color="auto"/>
      </w:divBdr>
      <w:divsChild>
        <w:div w:id="191288679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chive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vagov.sharepoint.com/sites/VBAsaintpaul/pmc/"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8" ma:contentTypeDescription="Create a new document." ma:contentTypeScope="" ma:versionID="0f461c4cae45600997769734d62a28c7">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311f09cb6649d26846b9e137b80a9e7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01622-4C6A-478E-82A7-0C7DDDC7833A}">
  <ds:schemaRefs>
    <ds:schemaRef ds:uri="http://schemas.openxmlformats.org/officeDocument/2006/bibliography"/>
  </ds:schemaRefs>
</ds:datastoreItem>
</file>

<file path=customXml/itemProps2.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3.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4.xml><?xml version="1.0" encoding="utf-8"?>
<ds:datastoreItem xmlns:ds="http://schemas.openxmlformats.org/officeDocument/2006/customXml" ds:itemID="{B55F0584-5870-40E5-8793-6493ADCE2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2</TotalTime>
  <Pages>24</Pages>
  <Words>9608</Words>
  <Characters>54772</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RVSR Rating Narrative Glossary</vt:lpstr>
    </vt:vector>
  </TitlesOfParts>
  <Company>Veterans Benefits Administration</Company>
  <LinksUpToDate>false</LinksUpToDate>
  <CharactersWithSpaces>64252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RVSR Rating Narrative Glossary</dc:title>
  <dc:subject/>
  <dc:creator>Department of Veterans Affairs, Veterans Benefits Administration, Pension and Fiduciary Service, STAFF</dc:creator>
  <cp:lastModifiedBy>Kathy Poole</cp:lastModifiedBy>
  <cp:revision>3</cp:revision>
  <dcterms:created xsi:type="dcterms:W3CDTF">2024-09-20T18:48:00Z</dcterms:created>
  <dcterms:modified xsi:type="dcterms:W3CDTF">2024-09-20T18:49:00Z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Reference</vt:lpwstr>
  </property>
  <property fmtid="{D5CDD505-2E9C-101B-9397-08002B2CF9AE}" pid="5" name="MediaServiceImageTags">
    <vt:lpwstr/>
  </property>
  <property fmtid="{D5CDD505-2E9C-101B-9397-08002B2CF9AE}" pid="6" name="GrammarlyDocumentId">
    <vt:lpwstr>d5ff971b99c8a222b93304860a5d0b48ac197aadba6c0020c96c4f35c7c600aa</vt:lpwstr>
  </property>
</Properties>
</file>