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8C13" w14:textId="77777777" w:rsidR="00C52D63" w:rsidRDefault="00C52D63" w:rsidP="00C52D63">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5B5FB860" wp14:editId="02312C3F">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564A1" w14:textId="77777777" w:rsidR="00C52D63" w:rsidRDefault="00C52D63" w:rsidP="00C52D63">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FFAB" w14:textId="5E2F9699" w:rsidR="00C52D63" w:rsidRPr="00D310E9" w:rsidRDefault="00C52D63" w:rsidP="00C52D63">
                              <w:pPr>
                                <w:pStyle w:val="BodyText"/>
                                <w:kinsoku w:val="0"/>
                                <w:overflowPunct w:val="0"/>
                                <w:spacing w:line="680" w:lineRule="exact"/>
                                <w:jc w:val="center"/>
                                <w:rPr>
                                  <w:b/>
                                  <w:bCs/>
                                  <w:color w:val="323E4F"/>
                                  <w:sz w:val="52"/>
                                  <w:szCs w:val="52"/>
                                </w:rPr>
                              </w:pPr>
                              <w:r w:rsidRPr="00D310E9">
                                <w:rPr>
                                  <w:b/>
                                  <w:bCs/>
                                  <w:color w:val="323E4F"/>
                                  <w:sz w:val="52"/>
                                  <w:szCs w:val="52"/>
                                </w:rPr>
                                <w:t>Phase 5.</w:t>
                              </w:r>
                              <w:r>
                                <w:rPr>
                                  <w:b/>
                                  <w:bCs/>
                                  <w:color w:val="323E4F"/>
                                  <w:sz w:val="52"/>
                                  <w:szCs w:val="52"/>
                                </w:rPr>
                                <w:t>6</w:t>
                              </w:r>
                              <w:r w:rsidRPr="00D310E9">
                                <w:rPr>
                                  <w:b/>
                                  <w:bCs/>
                                  <w:color w:val="323E4F"/>
                                  <w:sz w:val="52"/>
                                  <w:szCs w:val="52"/>
                                </w:rPr>
                                <w:t>: Knowledge Enhancer</w:t>
                              </w:r>
                              <w:r w:rsidR="00FA0FDD">
                                <w:rPr>
                                  <w:b/>
                                  <w:bCs/>
                                  <w:color w:val="323E4F"/>
                                  <w:sz w:val="52"/>
                                  <w:szCs w:val="52"/>
                                </w:rPr>
                                <w:t xml:space="preserve"> (KE)</w:t>
                              </w:r>
                              <w:r w:rsidRPr="00D310E9">
                                <w:rPr>
                                  <w:b/>
                                  <w:bCs/>
                                  <w:color w:val="323E4F"/>
                                  <w:sz w:val="52"/>
                                  <w:szCs w:val="52"/>
                                </w:rPr>
                                <w:t xml:space="preserve"> Prep Worksheet</w:t>
                              </w:r>
                            </w:p>
                            <w:p w14:paraId="51C723C7" w14:textId="77777777" w:rsidR="00C52D63" w:rsidRDefault="00C52D63" w:rsidP="00C52D63">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FB860"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7"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18"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19"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0"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1"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2"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3"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4"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20" o:spid="_x0000_s1044" type="#_x0000_t202" style="position:absolute;left:2262;top:5034;width:784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7D564A1" w14:textId="77777777" w:rsidR="00C52D63" w:rsidRDefault="00C52D63" w:rsidP="00C52D63">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772FFAB" w14:textId="5E2F9699" w:rsidR="00C52D63" w:rsidRPr="00D310E9" w:rsidRDefault="00C52D63" w:rsidP="00C52D63">
                        <w:pPr>
                          <w:pStyle w:val="BodyText"/>
                          <w:kinsoku w:val="0"/>
                          <w:overflowPunct w:val="0"/>
                          <w:spacing w:line="680" w:lineRule="exact"/>
                          <w:jc w:val="center"/>
                          <w:rPr>
                            <w:b/>
                            <w:bCs/>
                            <w:color w:val="323E4F"/>
                            <w:sz w:val="52"/>
                            <w:szCs w:val="52"/>
                          </w:rPr>
                        </w:pPr>
                        <w:r w:rsidRPr="00D310E9">
                          <w:rPr>
                            <w:b/>
                            <w:bCs/>
                            <w:color w:val="323E4F"/>
                            <w:sz w:val="52"/>
                            <w:szCs w:val="52"/>
                          </w:rPr>
                          <w:t>Phase 5.</w:t>
                        </w:r>
                        <w:r>
                          <w:rPr>
                            <w:b/>
                            <w:bCs/>
                            <w:color w:val="323E4F"/>
                            <w:sz w:val="52"/>
                            <w:szCs w:val="52"/>
                          </w:rPr>
                          <w:t>6</w:t>
                        </w:r>
                        <w:r w:rsidRPr="00D310E9">
                          <w:rPr>
                            <w:b/>
                            <w:bCs/>
                            <w:color w:val="323E4F"/>
                            <w:sz w:val="52"/>
                            <w:szCs w:val="52"/>
                          </w:rPr>
                          <w:t>: Knowledge Enhancer</w:t>
                        </w:r>
                        <w:r w:rsidR="00FA0FDD">
                          <w:rPr>
                            <w:b/>
                            <w:bCs/>
                            <w:color w:val="323E4F"/>
                            <w:sz w:val="52"/>
                            <w:szCs w:val="52"/>
                          </w:rPr>
                          <w:t xml:space="preserve"> (KE)</w:t>
                        </w:r>
                        <w:r w:rsidRPr="00D310E9">
                          <w:rPr>
                            <w:b/>
                            <w:bCs/>
                            <w:color w:val="323E4F"/>
                            <w:sz w:val="52"/>
                            <w:szCs w:val="52"/>
                          </w:rPr>
                          <w:t xml:space="preserve"> Prep Worksheet</w:t>
                        </w:r>
                      </w:p>
                      <w:p w14:paraId="51C723C7" w14:textId="77777777" w:rsidR="00C52D63" w:rsidRDefault="00C52D63" w:rsidP="00C52D63">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10937EDC" w14:textId="77777777" w:rsidR="00C52D63" w:rsidRDefault="00C52D63" w:rsidP="00C52D63">
      <w:pPr>
        <w:pStyle w:val="BodyText"/>
        <w:kinsoku w:val="0"/>
        <w:overflowPunct w:val="0"/>
        <w:rPr>
          <w:rFonts w:ascii="Times New Roman" w:hAnsi="Times New Roman" w:cs="Times New Roman"/>
          <w:sz w:val="20"/>
          <w:szCs w:val="20"/>
        </w:rPr>
      </w:pPr>
    </w:p>
    <w:p w14:paraId="05767C1E" w14:textId="77777777" w:rsidR="00C52D63" w:rsidRDefault="00C52D63" w:rsidP="00C52D63">
      <w:pPr>
        <w:pStyle w:val="BodyText"/>
        <w:kinsoku w:val="0"/>
        <w:overflowPunct w:val="0"/>
        <w:rPr>
          <w:rFonts w:ascii="Times New Roman" w:hAnsi="Times New Roman" w:cs="Times New Roman"/>
          <w:sz w:val="20"/>
          <w:szCs w:val="20"/>
        </w:rPr>
      </w:pPr>
    </w:p>
    <w:p w14:paraId="2D84353C" w14:textId="77777777" w:rsidR="00C52D63" w:rsidRDefault="00C52D63" w:rsidP="00C52D63">
      <w:pPr>
        <w:pStyle w:val="BodyText"/>
        <w:kinsoku w:val="0"/>
        <w:overflowPunct w:val="0"/>
        <w:rPr>
          <w:rFonts w:ascii="Times New Roman" w:hAnsi="Times New Roman" w:cs="Times New Roman"/>
          <w:sz w:val="20"/>
          <w:szCs w:val="20"/>
        </w:rPr>
      </w:pPr>
    </w:p>
    <w:p w14:paraId="43FB0A53" w14:textId="77777777" w:rsidR="00C52D63" w:rsidRDefault="00C52D63" w:rsidP="00C52D63">
      <w:pPr>
        <w:pStyle w:val="BodyText"/>
        <w:kinsoku w:val="0"/>
        <w:overflowPunct w:val="0"/>
        <w:rPr>
          <w:rFonts w:ascii="Times New Roman" w:hAnsi="Times New Roman" w:cs="Times New Roman"/>
          <w:sz w:val="20"/>
          <w:szCs w:val="20"/>
        </w:rPr>
      </w:pPr>
    </w:p>
    <w:p w14:paraId="10C7EF97" w14:textId="77777777" w:rsidR="00C52D63" w:rsidRDefault="00C52D63" w:rsidP="00C52D63">
      <w:pPr>
        <w:pStyle w:val="BodyText"/>
        <w:kinsoku w:val="0"/>
        <w:overflowPunct w:val="0"/>
        <w:rPr>
          <w:rFonts w:ascii="Times New Roman" w:hAnsi="Times New Roman" w:cs="Times New Roman"/>
          <w:sz w:val="20"/>
          <w:szCs w:val="20"/>
        </w:rPr>
      </w:pPr>
    </w:p>
    <w:p w14:paraId="613F3ABC" w14:textId="77777777" w:rsidR="00C52D63" w:rsidRDefault="00C52D63" w:rsidP="00C52D63">
      <w:pPr>
        <w:pStyle w:val="BodyText"/>
        <w:kinsoku w:val="0"/>
        <w:overflowPunct w:val="0"/>
        <w:rPr>
          <w:rFonts w:ascii="Times New Roman" w:hAnsi="Times New Roman" w:cs="Times New Roman"/>
          <w:sz w:val="20"/>
          <w:szCs w:val="20"/>
        </w:rPr>
      </w:pPr>
    </w:p>
    <w:p w14:paraId="51BD380E" w14:textId="77777777" w:rsidR="00C52D63" w:rsidRDefault="00C52D63" w:rsidP="00C52D63">
      <w:pPr>
        <w:pStyle w:val="BodyText"/>
        <w:kinsoku w:val="0"/>
        <w:overflowPunct w:val="0"/>
        <w:rPr>
          <w:rFonts w:ascii="Times New Roman" w:hAnsi="Times New Roman" w:cs="Times New Roman"/>
          <w:sz w:val="20"/>
          <w:szCs w:val="20"/>
        </w:rPr>
      </w:pPr>
    </w:p>
    <w:p w14:paraId="631C514B" w14:textId="77777777" w:rsidR="00C52D63" w:rsidRDefault="00C52D63" w:rsidP="00C52D63">
      <w:pPr>
        <w:pStyle w:val="BodyText"/>
        <w:kinsoku w:val="0"/>
        <w:overflowPunct w:val="0"/>
        <w:rPr>
          <w:rFonts w:ascii="Times New Roman" w:hAnsi="Times New Roman" w:cs="Times New Roman"/>
          <w:sz w:val="20"/>
          <w:szCs w:val="20"/>
        </w:rPr>
      </w:pPr>
    </w:p>
    <w:p w14:paraId="50678CC7" w14:textId="77777777" w:rsidR="00C52D63" w:rsidRDefault="00C52D63" w:rsidP="00C52D63">
      <w:pPr>
        <w:pStyle w:val="BodyText"/>
        <w:kinsoku w:val="0"/>
        <w:overflowPunct w:val="0"/>
        <w:rPr>
          <w:rFonts w:ascii="Times New Roman" w:hAnsi="Times New Roman" w:cs="Times New Roman"/>
          <w:sz w:val="20"/>
          <w:szCs w:val="20"/>
        </w:rPr>
      </w:pPr>
    </w:p>
    <w:p w14:paraId="2F9082AA" w14:textId="77777777" w:rsidR="00C52D63" w:rsidRDefault="00C52D63" w:rsidP="00C52D63">
      <w:pPr>
        <w:pStyle w:val="BodyText"/>
        <w:kinsoku w:val="0"/>
        <w:overflowPunct w:val="0"/>
        <w:rPr>
          <w:rFonts w:ascii="Times New Roman" w:hAnsi="Times New Roman" w:cs="Times New Roman"/>
          <w:sz w:val="20"/>
          <w:szCs w:val="20"/>
        </w:rPr>
      </w:pPr>
    </w:p>
    <w:p w14:paraId="55F17B77" w14:textId="77777777" w:rsidR="00C52D63" w:rsidRDefault="00C52D63" w:rsidP="00C52D63">
      <w:pPr>
        <w:pStyle w:val="BodyText"/>
        <w:kinsoku w:val="0"/>
        <w:overflowPunct w:val="0"/>
        <w:rPr>
          <w:rFonts w:ascii="Times New Roman" w:hAnsi="Times New Roman" w:cs="Times New Roman"/>
          <w:sz w:val="20"/>
          <w:szCs w:val="20"/>
        </w:rPr>
      </w:pPr>
    </w:p>
    <w:p w14:paraId="2C1A578D" w14:textId="77777777" w:rsidR="00C52D63" w:rsidRDefault="00C52D63" w:rsidP="00C52D63">
      <w:pPr>
        <w:pStyle w:val="BodyText"/>
        <w:kinsoku w:val="0"/>
        <w:overflowPunct w:val="0"/>
        <w:rPr>
          <w:rFonts w:ascii="Times New Roman" w:hAnsi="Times New Roman" w:cs="Times New Roman"/>
          <w:sz w:val="20"/>
          <w:szCs w:val="20"/>
        </w:rPr>
      </w:pPr>
    </w:p>
    <w:p w14:paraId="099D9577" w14:textId="77777777" w:rsidR="00C52D63" w:rsidRDefault="00C52D63" w:rsidP="00C52D63">
      <w:pPr>
        <w:pStyle w:val="BodyText"/>
        <w:kinsoku w:val="0"/>
        <w:overflowPunct w:val="0"/>
        <w:rPr>
          <w:rFonts w:ascii="Times New Roman" w:hAnsi="Times New Roman" w:cs="Times New Roman"/>
          <w:sz w:val="20"/>
          <w:szCs w:val="20"/>
        </w:rPr>
      </w:pPr>
    </w:p>
    <w:p w14:paraId="7D7BB684" w14:textId="77777777" w:rsidR="00C52D63" w:rsidRDefault="00C52D63" w:rsidP="00C52D63">
      <w:pPr>
        <w:pStyle w:val="BodyText"/>
        <w:kinsoku w:val="0"/>
        <w:overflowPunct w:val="0"/>
        <w:rPr>
          <w:rFonts w:ascii="Times New Roman" w:hAnsi="Times New Roman" w:cs="Times New Roman"/>
          <w:sz w:val="20"/>
          <w:szCs w:val="20"/>
        </w:rPr>
      </w:pPr>
    </w:p>
    <w:p w14:paraId="0E15E050" w14:textId="77777777" w:rsidR="00C52D63" w:rsidRDefault="00C52D63" w:rsidP="00C52D63">
      <w:pPr>
        <w:pStyle w:val="BodyText"/>
        <w:kinsoku w:val="0"/>
        <w:overflowPunct w:val="0"/>
        <w:rPr>
          <w:rFonts w:ascii="Times New Roman" w:hAnsi="Times New Roman" w:cs="Times New Roman"/>
          <w:sz w:val="20"/>
          <w:szCs w:val="20"/>
        </w:rPr>
      </w:pPr>
    </w:p>
    <w:p w14:paraId="784B285D" w14:textId="77777777" w:rsidR="00C52D63" w:rsidRDefault="00C52D63" w:rsidP="00C52D63">
      <w:pPr>
        <w:pStyle w:val="BodyText"/>
        <w:kinsoku w:val="0"/>
        <w:overflowPunct w:val="0"/>
        <w:rPr>
          <w:rFonts w:ascii="Times New Roman" w:hAnsi="Times New Roman" w:cs="Times New Roman"/>
          <w:sz w:val="20"/>
          <w:szCs w:val="20"/>
        </w:rPr>
      </w:pPr>
    </w:p>
    <w:p w14:paraId="765866AD" w14:textId="77777777" w:rsidR="00C52D63" w:rsidRDefault="00C52D63" w:rsidP="00C52D63">
      <w:pPr>
        <w:pStyle w:val="BodyText"/>
        <w:kinsoku w:val="0"/>
        <w:overflowPunct w:val="0"/>
        <w:rPr>
          <w:rFonts w:ascii="Times New Roman" w:hAnsi="Times New Roman" w:cs="Times New Roman"/>
          <w:sz w:val="20"/>
          <w:szCs w:val="20"/>
        </w:rPr>
      </w:pPr>
    </w:p>
    <w:p w14:paraId="3867F475" w14:textId="77777777" w:rsidR="00C52D63" w:rsidRDefault="00C52D63" w:rsidP="00C52D63">
      <w:pPr>
        <w:pStyle w:val="BodyText"/>
        <w:kinsoku w:val="0"/>
        <w:overflowPunct w:val="0"/>
        <w:rPr>
          <w:rFonts w:ascii="Times New Roman" w:hAnsi="Times New Roman" w:cs="Times New Roman"/>
          <w:sz w:val="20"/>
          <w:szCs w:val="20"/>
        </w:rPr>
      </w:pPr>
    </w:p>
    <w:p w14:paraId="0719FEDB" w14:textId="77777777" w:rsidR="00C52D63" w:rsidRDefault="00C52D63" w:rsidP="00C52D63">
      <w:pPr>
        <w:pStyle w:val="BodyText"/>
        <w:kinsoku w:val="0"/>
        <w:overflowPunct w:val="0"/>
        <w:jc w:val="center"/>
        <w:rPr>
          <w:rFonts w:ascii="Times New Roman" w:hAnsi="Times New Roman" w:cs="Times New Roman"/>
          <w:sz w:val="20"/>
          <w:szCs w:val="20"/>
        </w:rPr>
      </w:pPr>
    </w:p>
    <w:p w14:paraId="0B52BC94" w14:textId="77777777" w:rsidR="00C52D63" w:rsidRDefault="00C52D63" w:rsidP="00C52D63">
      <w:pPr>
        <w:pStyle w:val="BodyText"/>
        <w:kinsoku w:val="0"/>
        <w:overflowPunct w:val="0"/>
        <w:rPr>
          <w:rFonts w:ascii="Times New Roman" w:hAnsi="Times New Roman" w:cs="Times New Roman"/>
          <w:sz w:val="20"/>
          <w:szCs w:val="20"/>
        </w:rPr>
      </w:pPr>
    </w:p>
    <w:p w14:paraId="001922E8" w14:textId="77777777" w:rsidR="00C52D63" w:rsidRDefault="00C52D63" w:rsidP="00C52D63">
      <w:pPr>
        <w:pStyle w:val="BodyText"/>
        <w:kinsoku w:val="0"/>
        <w:overflowPunct w:val="0"/>
        <w:rPr>
          <w:rFonts w:ascii="Times New Roman" w:hAnsi="Times New Roman" w:cs="Times New Roman"/>
          <w:sz w:val="20"/>
          <w:szCs w:val="20"/>
        </w:rPr>
      </w:pPr>
    </w:p>
    <w:p w14:paraId="5F5CC70A" w14:textId="77777777" w:rsidR="00C52D63" w:rsidRDefault="00C52D63" w:rsidP="00C52D63">
      <w:pPr>
        <w:pStyle w:val="BodyText"/>
        <w:kinsoku w:val="0"/>
        <w:overflowPunct w:val="0"/>
        <w:rPr>
          <w:rFonts w:ascii="Times New Roman" w:hAnsi="Times New Roman" w:cs="Times New Roman"/>
          <w:sz w:val="20"/>
          <w:szCs w:val="20"/>
        </w:rPr>
      </w:pPr>
    </w:p>
    <w:p w14:paraId="054CC3A6" w14:textId="77777777" w:rsidR="00C52D63" w:rsidRDefault="00C52D63" w:rsidP="00C52D63">
      <w:pPr>
        <w:pStyle w:val="BodyText"/>
        <w:kinsoku w:val="0"/>
        <w:overflowPunct w:val="0"/>
        <w:rPr>
          <w:rFonts w:ascii="Times New Roman" w:hAnsi="Times New Roman" w:cs="Times New Roman"/>
          <w:sz w:val="20"/>
          <w:szCs w:val="20"/>
        </w:rPr>
      </w:pPr>
    </w:p>
    <w:p w14:paraId="6CFA5F77" w14:textId="77777777" w:rsidR="00C52D63" w:rsidRDefault="00C52D63" w:rsidP="00C52D63">
      <w:pPr>
        <w:pStyle w:val="BodyText"/>
        <w:kinsoku w:val="0"/>
        <w:overflowPunct w:val="0"/>
        <w:rPr>
          <w:rFonts w:ascii="Times New Roman" w:hAnsi="Times New Roman" w:cs="Times New Roman"/>
          <w:sz w:val="20"/>
          <w:szCs w:val="20"/>
        </w:rPr>
      </w:pPr>
    </w:p>
    <w:p w14:paraId="5C2D3FDB" w14:textId="77777777" w:rsidR="00C52D63" w:rsidRDefault="00C52D63" w:rsidP="00C52D63">
      <w:pPr>
        <w:pStyle w:val="BodyText"/>
        <w:kinsoku w:val="0"/>
        <w:overflowPunct w:val="0"/>
        <w:rPr>
          <w:rFonts w:ascii="Times New Roman" w:hAnsi="Times New Roman" w:cs="Times New Roman"/>
          <w:sz w:val="20"/>
          <w:szCs w:val="20"/>
        </w:rPr>
      </w:pPr>
    </w:p>
    <w:p w14:paraId="4EF7967D" w14:textId="77777777" w:rsidR="00C52D63" w:rsidRDefault="00C52D63" w:rsidP="00C52D63">
      <w:pPr>
        <w:pStyle w:val="BodyText"/>
        <w:kinsoku w:val="0"/>
        <w:overflowPunct w:val="0"/>
        <w:rPr>
          <w:rFonts w:ascii="Times New Roman" w:hAnsi="Times New Roman" w:cs="Times New Roman"/>
          <w:sz w:val="20"/>
          <w:szCs w:val="20"/>
        </w:rPr>
      </w:pPr>
    </w:p>
    <w:p w14:paraId="0B5522C3" w14:textId="77777777" w:rsidR="00C52D63" w:rsidRDefault="00C52D63" w:rsidP="00C52D63">
      <w:pPr>
        <w:pStyle w:val="BodyText"/>
        <w:kinsoku w:val="0"/>
        <w:overflowPunct w:val="0"/>
        <w:rPr>
          <w:rFonts w:ascii="Times New Roman" w:hAnsi="Times New Roman" w:cs="Times New Roman"/>
          <w:sz w:val="20"/>
          <w:szCs w:val="20"/>
        </w:rPr>
      </w:pPr>
    </w:p>
    <w:p w14:paraId="5C235526" w14:textId="77777777" w:rsidR="00C52D63" w:rsidRDefault="00C52D63" w:rsidP="00C52D63">
      <w:pPr>
        <w:pStyle w:val="BodyText"/>
        <w:kinsoku w:val="0"/>
        <w:overflowPunct w:val="0"/>
        <w:rPr>
          <w:rFonts w:ascii="Times New Roman" w:hAnsi="Times New Roman" w:cs="Times New Roman"/>
          <w:sz w:val="20"/>
          <w:szCs w:val="20"/>
        </w:rPr>
      </w:pPr>
    </w:p>
    <w:p w14:paraId="5286897E" w14:textId="77777777" w:rsidR="00C52D63" w:rsidRDefault="00C52D63" w:rsidP="00C52D63">
      <w:pPr>
        <w:pStyle w:val="BodyText"/>
        <w:kinsoku w:val="0"/>
        <w:overflowPunct w:val="0"/>
        <w:rPr>
          <w:rFonts w:ascii="Times New Roman" w:hAnsi="Times New Roman" w:cs="Times New Roman"/>
          <w:sz w:val="20"/>
          <w:szCs w:val="20"/>
        </w:rPr>
      </w:pPr>
    </w:p>
    <w:p w14:paraId="0E5575D3" w14:textId="77777777" w:rsidR="00C52D63" w:rsidRDefault="00C52D63" w:rsidP="00C52D63">
      <w:pPr>
        <w:pStyle w:val="BodyText"/>
        <w:kinsoku w:val="0"/>
        <w:overflowPunct w:val="0"/>
        <w:rPr>
          <w:rFonts w:ascii="Times New Roman" w:hAnsi="Times New Roman" w:cs="Times New Roman"/>
          <w:sz w:val="20"/>
          <w:szCs w:val="20"/>
        </w:rPr>
      </w:pPr>
    </w:p>
    <w:p w14:paraId="7F95EB54" w14:textId="77777777" w:rsidR="00C52D63" w:rsidRDefault="00C52D63" w:rsidP="00C52D63">
      <w:pPr>
        <w:pStyle w:val="BodyText"/>
        <w:kinsoku w:val="0"/>
        <w:overflowPunct w:val="0"/>
        <w:rPr>
          <w:rFonts w:ascii="Times New Roman" w:hAnsi="Times New Roman" w:cs="Times New Roman"/>
          <w:sz w:val="20"/>
          <w:szCs w:val="20"/>
        </w:rPr>
      </w:pPr>
    </w:p>
    <w:p w14:paraId="3571E0E4" w14:textId="77777777" w:rsidR="00C52D63" w:rsidRDefault="00C52D63" w:rsidP="00C52D63">
      <w:pPr>
        <w:pStyle w:val="BodyText"/>
        <w:kinsoku w:val="0"/>
        <w:overflowPunct w:val="0"/>
        <w:rPr>
          <w:rFonts w:ascii="Times New Roman" w:hAnsi="Times New Roman" w:cs="Times New Roman"/>
          <w:sz w:val="20"/>
          <w:szCs w:val="20"/>
        </w:rPr>
      </w:pPr>
    </w:p>
    <w:p w14:paraId="6CCD498A" w14:textId="77777777" w:rsidR="00C52D63" w:rsidRDefault="00C52D63" w:rsidP="00C52D63">
      <w:pPr>
        <w:pStyle w:val="BodyText"/>
        <w:kinsoku w:val="0"/>
        <w:overflowPunct w:val="0"/>
        <w:rPr>
          <w:rFonts w:ascii="Times New Roman" w:hAnsi="Times New Roman" w:cs="Times New Roman"/>
          <w:sz w:val="20"/>
          <w:szCs w:val="20"/>
        </w:rPr>
      </w:pPr>
    </w:p>
    <w:p w14:paraId="1A8B349D" w14:textId="77777777" w:rsidR="00C52D63" w:rsidRDefault="00C52D63" w:rsidP="00C52D63">
      <w:pPr>
        <w:pStyle w:val="BodyText"/>
        <w:kinsoku w:val="0"/>
        <w:overflowPunct w:val="0"/>
        <w:spacing w:before="9"/>
        <w:rPr>
          <w:rFonts w:ascii="Times New Roman" w:hAnsi="Times New Roman" w:cs="Times New Roman"/>
          <w:sz w:val="16"/>
          <w:szCs w:val="16"/>
        </w:rPr>
      </w:pPr>
    </w:p>
    <w:p w14:paraId="696E19B7" w14:textId="77777777" w:rsidR="00C52D63" w:rsidRDefault="00C52D63" w:rsidP="00C52D63">
      <w:pPr>
        <w:pStyle w:val="Title"/>
        <w:kinsoku w:val="0"/>
        <w:overflowPunct w:val="0"/>
        <w:ind w:left="3567"/>
        <w:rPr>
          <w:color w:val="323E4F"/>
          <w:sz w:val="48"/>
          <w:szCs w:val="48"/>
        </w:rPr>
      </w:pPr>
    </w:p>
    <w:p w14:paraId="3FDD618A" w14:textId="77777777" w:rsidR="00C52D63" w:rsidRDefault="00C52D63" w:rsidP="00C52D63">
      <w:pPr>
        <w:pStyle w:val="Title"/>
        <w:kinsoku w:val="0"/>
        <w:overflowPunct w:val="0"/>
        <w:ind w:left="3567"/>
        <w:rPr>
          <w:color w:val="323E4F"/>
          <w:sz w:val="48"/>
          <w:szCs w:val="48"/>
        </w:rPr>
      </w:pPr>
    </w:p>
    <w:p w14:paraId="2AF3BFBA" w14:textId="77777777" w:rsidR="00C52D63" w:rsidRDefault="00C52D63" w:rsidP="00C52D63">
      <w:pPr>
        <w:pStyle w:val="BodyText"/>
        <w:kinsoku w:val="0"/>
        <w:overflowPunct w:val="0"/>
        <w:ind w:left="3567" w:right="3567"/>
        <w:jc w:val="center"/>
        <w:rPr>
          <w:sz w:val="28"/>
          <w:szCs w:val="28"/>
        </w:rPr>
      </w:pPr>
      <w:r>
        <w:rPr>
          <w:sz w:val="28"/>
          <w:szCs w:val="28"/>
        </w:rPr>
        <w:t>July 2024</w:t>
      </w:r>
    </w:p>
    <w:p w14:paraId="640F1F2E" w14:textId="77777777" w:rsidR="00C52D63" w:rsidRDefault="00C52D63" w:rsidP="00C52D63">
      <w:pPr>
        <w:pStyle w:val="BodyText"/>
        <w:kinsoku w:val="0"/>
        <w:overflowPunct w:val="0"/>
        <w:spacing w:before="171"/>
        <w:ind w:left="3567" w:right="3564"/>
        <w:jc w:val="center"/>
        <w:rPr>
          <w:sz w:val="28"/>
          <w:szCs w:val="28"/>
        </w:rPr>
      </w:pPr>
    </w:p>
    <w:p w14:paraId="332C1508" w14:textId="77777777" w:rsidR="00C52D63" w:rsidRDefault="00C52D63" w:rsidP="00C52D63">
      <w:pPr>
        <w:pStyle w:val="BodyText"/>
        <w:kinsoku w:val="0"/>
        <w:overflowPunct w:val="0"/>
        <w:spacing w:before="171"/>
        <w:ind w:right="3564"/>
        <w:rPr>
          <w:sz w:val="28"/>
          <w:szCs w:val="28"/>
        </w:rPr>
        <w:sectPr w:rsidR="00C52D63" w:rsidSect="00B910E6">
          <w:pgSz w:w="12240" w:h="15840"/>
          <w:pgMar w:top="20" w:right="1080" w:bottom="280" w:left="1080" w:header="720" w:footer="720" w:gutter="0"/>
          <w:cols w:space="720"/>
          <w:noEndnote/>
        </w:sectPr>
      </w:pPr>
    </w:p>
    <w:p w14:paraId="3D2FAE45" w14:textId="77777777" w:rsidR="00C52D63" w:rsidRDefault="00C52D63" w:rsidP="00C52D63">
      <w:pPr>
        <w:jc w:val="center"/>
        <w:rPr>
          <w:rFonts w:ascii="Arial" w:hAnsi="Arial" w:cs="Arial"/>
          <w:b/>
          <w:bCs/>
          <w:sz w:val="24"/>
          <w:szCs w:val="24"/>
        </w:rPr>
      </w:pPr>
      <w:r w:rsidRPr="00C52D63">
        <w:rPr>
          <w:rFonts w:ascii="Arial" w:hAnsi="Arial" w:cs="Arial"/>
          <w:b/>
          <w:bCs/>
          <w:sz w:val="24"/>
          <w:szCs w:val="24"/>
        </w:rPr>
        <w:lastRenderedPageBreak/>
        <w:t>Part 1 – Contested Claims</w:t>
      </w:r>
    </w:p>
    <w:p w14:paraId="693D6927" w14:textId="77777777" w:rsidR="00C52D63" w:rsidRDefault="00C52D63" w:rsidP="00C52D63">
      <w:pPr>
        <w:jc w:val="center"/>
        <w:rPr>
          <w:rFonts w:ascii="Arial" w:hAnsi="Arial" w:cs="Arial"/>
          <w:b/>
          <w:bCs/>
          <w:sz w:val="24"/>
          <w:szCs w:val="24"/>
        </w:rPr>
      </w:pPr>
    </w:p>
    <w:p w14:paraId="47A9BBEC" w14:textId="77777777" w:rsidR="00FA0FDD" w:rsidRPr="00C52D63" w:rsidRDefault="00FA0FDD" w:rsidP="00C52D63">
      <w:pPr>
        <w:jc w:val="center"/>
        <w:rPr>
          <w:rFonts w:ascii="Arial" w:hAnsi="Arial" w:cs="Arial"/>
          <w:b/>
          <w:bCs/>
          <w:sz w:val="24"/>
          <w:szCs w:val="24"/>
        </w:rPr>
      </w:pPr>
    </w:p>
    <w:p w14:paraId="73F7E012" w14:textId="77777777" w:rsidR="00C52D63" w:rsidRDefault="00C52D63" w:rsidP="00C52D63">
      <w:pPr>
        <w:rPr>
          <w:rFonts w:ascii="Arial" w:hAnsi="Arial" w:cs="Arial"/>
          <w:b/>
          <w:bCs/>
          <w:sz w:val="24"/>
          <w:szCs w:val="24"/>
        </w:rPr>
      </w:pPr>
      <w:r w:rsidRPr="00C52D63">
        <w:rPr>
          <w:rFonts w:ascii="Arial" w:hAnsi="Arial" w:cs="Arial"/>
          <w:b/>
          <w:bCs/>
          <w:sz w:val="24"/>
          <w:szCs w:val="24"/>
        </w:rPr>
        <w:t>Directions</w:t>
      </w:r>
      <w:r w:rsidRPr="00C21151">
        <w:rPr>
          <w:rFonts w:ascii="Arial" w:hAnsi="Arial" w:cs="Arial"/>
          <w:sz w:val="24"/>
          <w:szCs w:val="24"/>
        </w:rPr>
        <w:t>: Read each scenario and provide a response and rationale</w:t>
      </w:r>
      <w:r>
        <w:rPr>
          <w:rFonts w:ascii="Arial" w:hAnsi="Arial" w:cs="Arial"/>
          <w:sz w:val="24"/>
          <w:szCs w:val="24"/>
        </w:rPr>
        <w:t xml:space="preserve">, then </w:t>
      </w:r>
      <w:r w:rsidRPr="00C52D63">
        <w:rPr>
          <w:rFonts w:ascii="Arial" w:hAnsi="Arial" w:cs="Arial"/>
          <w:b/>
          <w:bCs/>
          <w:sz w:val="24"/>
          <w:szCs w:val="24"/>
        </w:rPr>
        <w:t>draft notices to both claimants.</w:t>
      </w:r>
    </w:p>
    <w:p w14:paraId="10776EB8" w14:textId="77777777" w:rsidR="00C4346D" w:rsidRPr="00C52D63" w:rsidRDefault="00C4346D" w:rsidP="00C52D63">
      <w:pPr>
        <w:rPr>
          <w:rFonts w:ascii="Arial" w:hAnsi="Arial" w:cs="Arial"/>
          <w:b/>
          <w:bCs/>
          <w:sz w:val="24"/>
          <w:szCs w:val="24"/>
        </w:rPr>
      </w:pPr>
    </w:p>
    <w:p w14:paraId="075C09C1" w14:textId="77777777" w:rsidR="00C52D63" w:rsidRPr="00C21151" w:rsidRDefault="00C52D63" w:rsidP="00C52D63">
      <w:pPr>
        <w:pStyle w:val="VBAILTBodyStrong"/>
        <w:rPr>
          <w:rFonts w:ascii="Arial" w:hAnsi="Arial" w:cs="Arial"/>
          <w:bCs/>
          <w:sz w:val="24"/>
          <w:szCs w:val="24"/>
        </w:rPr>
      </w:pPr>
      <w:r w:rsidRPr="00C21151">
        <w:rPr>
          <w:rFonts w:ascii="Arial" w:hAnsi="Arial" w:cs="Arial"/>
          <w:bCs/>
          <w:sz w:val="24"/>
          <w:szCs w:val="24"/>
        </w:rPr>
        <w:t>Scenario</w:t>
      </w:r>
      <w:r>
        <w:rPr>
          <w:rFonts w:ascii="Arial" w:hAnsi="Arial" w:cs="Arial"/>
          <w:bCs/>
          <w:sz w:val="24"/>
          <w:szCs w:val="24"/>
        </w:rPr>
        <w:t xml:space="preserve"> 1</w:t>
      </w:r>
      <w:r w:rsidRPr="00C21151">
        <w:rPr>
          <w:rFonts w:ascii="Arial" w:hAnsi="Arial" w:cs="Arial"/>
          <w:bCs/>
          <w:sz w:val="24"/>
          <w:szCs w:val="24"/>
        </w:rPr>
        <w:t>:</w:t>
      </w:r>
    </w:p>
    <w:p w14:paraId="70EEE449" w14:textId="77777777" w:rsidR="00C52D63" w:rsidRPr="00C21151" w:rsidRDefault="00C52D63" w:rsidP="00C52D63">
      <w:pPr>
        <w:pStyle w:val="VBAILTBodyStrong"/>
        <w:rPr>
          <w:rFonts w:ascii="Arial" w:hAnsi="Arial" w:cs="Arial"/>
          <w:b w:val="0"/>
          <w:sz w:val="24"/>
          <w:szCs w:val="24"/>
        </w:rPr>
      </w:pPr>
      <w:r w:rsidRPr="00C21151">
        <w:rPr>
          <w:rFonts w:ascii="Arial" w:hAnsi="Arial" w:cs="Arial"/>
          <w:b w:val="0"/>
          <w:sz w:val="24"/>
          <w:szCs w:val="24"/>
        </w:rPr>
        <w:t xml:space="preserve">Jessica married the Veteran on February 9, 2017, but left the Veteran in June 2021 due to abuse from the Veteran.  It is determined that Jessica was also </w:t>
      </w:r>
      <w:proofErr w:type="gramStart"/>
      <w:r w:rsidRPr="00C21151">
        <w:rPr>
          <w:rFonts w:ascii="Arial" w:hAnsi="Arial" w:cs="Arial"/>
          <w:b w:val="0"/>
          <w:sz w:val="24"/>
          <w:szCs w:val="24"/>
        </w:rPr>
        <w:t>with</w:t>
      </w:r>
      <w:proofErr w:type="gramEnd"/>
      <w:r w:rsidRPr="00C21151">
        <w:rPr>
          <w:rFonts w:ascii="Arial" w:hAnsi="Arial" w:cs="Arial"/>
          <w:b w:val="0"/>
          <w:sz w:val="24"/>
          <w:szCs w:val="24"/>
        </w:rPr>
        <w:t xml:space="preserve"> fault in the separation.  The Veteran married again on August 29, 2022.  The marriage to Jessica was never dissolved. The Veteran died on July 9, 2023.  Both Jessica and Denise, the new spouse, filed claims for Survivors Pension as the surviving spouse of the Veteran.</w:t>
      </w:r>
    </w:p>
    <w:p w14:paraId="17B8C70C" w14:textId="77777777" w:rsidR="00C52D63" w:rsidRDefault="00C52D63" w:rsidP="00C52D63">
      <w:pPr>
        <w:rPr>
          <w:rFonts w:ascii="Arial" w:hAnsi="Arial" w:cs="Arial"/>
          <w:b/>
          <w:bCs/>
          <w:sz w:val="24"/>
          <w:szCs w:val="24"/>
        </w:rPr>
      </w:pPr>
    </w:p>
    <w:p w14:paraId="26B8DB06" w14:textId="77777777" w:rsidR="00C52D63" w:rsidRPr="00C52D63" w:rsidRDefault="00C52D63" w:rsidP="00C52D63">
      <w:pPr>
        <w:rPr>
          <w:rFonts w:ascii="Arial" w:hAnsi="Arial" w:cs="Arial"/>
          <w:b/>
          <w:bCs/>
          <w:sz w:val="24"/>
          <w:szCs w:val="24"/>
        </w:rPr>
      </w:pPr>
      <w:r>
        <w:rPr>
          <w:rFonts w:ascii="Arial" w:hAnsi="Arial" w:cs="Arial"/>
          <w:b/>
          <w:bCs/>
          <w:sz w:val="24"/>
          <w:szCs w:val="24"/>
        </w:rPr>
        <w:t>What is your determination/result</w:t>
      </w:r>
      <w:r w:rsidRPr="00C52D63">
        <w:rPr>
          <w:rFonts w:ascii="Arial" w:hAnsi="Arial" w:cs="Arial"/>
          <w:b/>
          <w:bCs/>
          <w:sz w:val="24"/>
          <w:szCs w:val="24"/>
        </w:rPr>
        <w:t>:</w:t>
      </w:r>
    </w:p>
    <w:p w14:paraId="1CB7297B" w14:textId="77777777" w:rsidR="00C52D63" w:rsidRDefault="00C52D63" w:rsidP="00C52D63">
      <w:pPr>
        <w:rPr>
          <w:rFonts w:ascii="Arial" w:hAnsi="Arial" w:cs="Arial"/>
          <w:sz w:val="24"/>
          <w:szCs w:val="24"/>
        </w:rPr>
      </w:pPr>
    </w:p>
    <w:p w14:paraId="39BF2548" w14:textId="77777777" w:rsidR="00C52D63" w:rsidRDefault="00C52D63" w:rsidP="00C52D63">
      <w:pPr>
        <w:rPr>
          <w:rFonts w:ascii="Arial" w:hAnsi="Arial" w:cs="Arial"/>
          <w:sz w:val="24"/>
          <w:szCs w:val="24"/>
        </w:rPr>
      </w:pPr>
    </w:p>
    <w:p w14:paraId="765726F9" w14:textId="77777777" w:rsidR="00C4346D" w:rsidRDefault="00C4346D" w:rsidP="00C52D63">
      <w:pPr>
        <w:rPr>
          <w:rFonts w:ascii="Arial" w:hAnsi="Arial" w:cs="Arial"/>
          <w:b/>
          <w:bCs/>
          <w:sz w:val="24"/>
          <w:szCs w:val="24"/>
        </w:rPr>
      </w:pPr>
    </w:p>
    <w:p w14:paraId="198BA45E" w14:textId="77777777" w:rsidR="00C4346D" w:rsidRDefault="00C4346D" w:rsidP="00C52D63">
      <w:pPr>
        <w:rPr>
          <w:rFonts w:ascii="Arial" w:hAnsi="Arial" w:cs="Arial"/>
          <w:b/>
          <w:bCs/>
          <w:sz w:val="24"/>
          <w:szCs w:val="24"/>
        </w:rPr>
      </w:pPr>
    </w:p>
    <w:p w14:paraId="72A99B0F" w14:textId="77777777" w:rsidR="00C4346D" w:rsidRDefault="00C4346D" w:rsidP="00C52D63">
      <w:pPr>
        <w:rPr>
          <w:rFonts w:ascii="Arial" w:hAnsi="Arial" w:cs="Arial"/>
          <w:b/>
          <w:bCs/>
          <w:sz w:val="24"/>
          <w:szCs w:val="24"/>
        </w:rPr>
      </w:pPr>
    </w:p>
    <w:p w14:paraId="14676814" w14:textId="77777777" w:rsidR="00C4346D" w:rsidRDefault="00C4346D" w:rsidP="00C52D63">
      <w:pPr>
        <w:rPr>
          <w:rFonts w:ascii="Arial" w:hAnsi="Arial" w:cs="Arial"/>
          <w:b/>
          <w:bCs/>
          <w:sz w:val="24"/>
          <w:szCs w:val="24"/>
        </w:rPr>
      </w:pPr>
    </w:p>
    <w:p w14:paraId="3B5E0462" w14:textId="77777777" w:rsidR="00C4346D" w:rsidRDefault="00C4346D" w:rsidP="00C52D63">
      <w:pPr>
        <w:rPr>
          <w:rFonts w:ascii="Arial" w:hAnsi="Arial" w:cs="Arial"/>
          <w:b/>
          <w:bCs/>
          <w:sz w:val="24"/>
          <w:szCs w:val="24"/>
        </w:rPr>
      </w:pPr>
    </w:p>
    <w:p w14:paraId="75060D93" w14:textId="01500832" w:rsidR="00C52D63" w:rsidRPr="00C52D63" w:rsidRDefault="00C52D63" w:rsidP="00C52D63">
      <w:pPr>
        <w:rPr>
          <w:rFonts w:ascii="Arial" w:hAnsi="Arial" w:cs="Arial"/>
          <w:b/>
          <w:bCs/>
          <w:sz w:val="24"/>
          <w:szCs w:val="24"/>
        </w:rPr>
      </w:pPr>
      <w:r w:rsidRPr="00C52D63">
        <w:rPr>
          <w:rFonts w:ascii="Arial" w:hAnsi="Arial" w:cs="Arial"/>
          <w:b/>
          <w:bCs/>
          <w:sz w:val="24"/>
          <w:szCs w:val="24"/>
        </w:rPr>
        <w:t>Rationale:</w:t>
      </w:r>
    </w:p>
    <w:p w14:paraId="0443B91E" w14:textId="77777777" w:rsidR="00C52D63" w:rsidRPr="00C21151" w:rsidRDefault="00C52D63" w:rsidP="00C52D63">
      <w:pPr>
        <w:rPr>
          <w:rFonts w:ascii="Arial" w:hAnsi="Arial" w:cs="Arial"/>
          <w:sz w:val="24"/>
          <w:szCs w:val="24"/>
        </w:rPr>
      </w:pPr>
    </w:p>
    <w:p w14:paraId="352158FD" w14:textId="77777777" w:rsidR="00C52D63" w:rsidRPr="007C41F8" w:rsidRDefault="00C52D63" w:rsidP="00C52D63">
      <w:pPr>
        <w:jc w:val="center"/>
        <w:rPr>
          <w:rFonts w:ascii="Arial" w:hAnsi="Arial" w:cs="Arial"/>
          <w:sz w:val="24"/>
          <w:szCs w:val="24"/>
        </w:rPr>
      </w:pPr>
    </w:p>
    <w:p w14:paraId="7E6FCE30" w14:textId="20DAF580" w:rsidR="00C4346D" w:rsidRDefault="00C4346D">
      <w:pPr>
        <w:widowControl/>
        <w:autoSpaceDE/>
        <w:autoSpaceDN/>
        <w:adjustRightInd/>
        <w:spacing w:after="160" w:line="259" w:lineRule="auto"/>
      </w:pPr>
      <w:r>
        <w:br w:type="page"/>
      </w:r>
    </w:p>
    <w:p w14:paraId="72091F2F" w14:textId="0532F2B1" w:rsidR="00C4346D" w:rsidRDefault="00C4346D" w:rsidP="00C4346D">
      <w:pPr>
        <w:jc w:val="center"/>
        <w:rPr>
          <w:rFonts w:ascii="Arial" w:hAnsi="Arial" w:cs="Arial"/>
          <w:b/>
          <w:bCs/>
          <w:sz w:val="24"/>
          <w:szCs w:val="24"/>
        </w:rPr>
      </w:pPr>
      <w:r w:rsidRPr="00C52D63">
        <w:rPr>
          <w:rFonts w:ascii="Arial" w:hAnsi="Arial" w:cs="Arial"/>
          <w:b/>
          <w:bCs/>
          <w:sz w:val="24"/>
          <w:szCs w:val="24"/>
        </w:rPr>
        <w:lastRenderedPageBreak/>
        <w:t xml:space="preserve">Part </w:t>
      </w:r>
      <w:r>
        <w:rPr>
          <w:rFonts w:ascii="Arial" w:hAnsi="Arial" w:cs="Arial"/>
          <w:b/>
          <w:bCs/>
          <w:sz w:val="24"/>
          <w:szCs w:val="24"/>
        </w:rPr>
        <w:t>2</w:t>
      </w:r>
      <w:r w:rsidRPr="00C52D63">
        <w:rPr>
          <w:rFonts w:ascii="Arial" w:hAnsi="Arial" w:cs="Arial"/>
          <w:b/>
          <w:bCs/>
          <w:sz w:val="24"/>
          <w:szCs w:val="24"/>
        </w:rPr>
        <w:t xml:space="preserve"> – </w:t>
      </w:r>
      <w:r>
        <w:rPr>
          <w:rFonts w:ascii="Arial" w:hAnsi="Arial" w:cs="Arial"/>
          <w:b/>
          <w:bCs/>
          <w:sz w:val="24"/>
          <w:szCs w:val="24"/>
        </w:rPr>
        <w:t>SMP, A&amp;A, and HB Claim</w:t>
      </w:r>
      <w:r w:rsidR="00F9098E">
        <w:rPr>
          <w:rFonts w:ascii="Arial" w:hAnsi="Arial" w:cs="Arial"/>
          <w:b/>
          <w:bCs/>
          <w:sz w:val="24"/>
          <w:szCs w:val="24"/>
        </w:rPr>
        <w:t>s</w:t>
      </w:r>
    </w:p>
    <w:p w14:paraId="62FE4150" w14:textId="77777777" w:rsidR="00C4346D" w:rsidRDefault="00C4346D" w:rsidP="00C4346D">
      <w:pPr>
        <w:jc w:val="center"/>
        <w:rPr>
          <w:rFonts w:ascii="Arial" w:hAnsi="Arial" w:cs="Arial"/>
          <w:b/>
          <w:bCs/>
          <w:sz w:val="24"/>
          <w:szCs w:val="24"/>
        </w:rPr>
      </w:pPr>
    </w:p>
    <w:p w14:paraId="747A07DA" w14:textId="46EB3466" w:rsidR="00C4346D" w:rsidRDefault="00C4346D" w:rsidP="00C4346D">
      <w:pPr>
        <w:rPr>
          <w:rFonts w:ascii="Arial" w:hAnsi="Arial" w:cs="Arial"/>
          <w:b/>
          <w:bCs/>
          <w:sz w:val="24"/>
          <w:szCs w:val="24"/>
        </w:rPr>
      </w:pPr>
      <w:r w:rsidRPr="00C52D63">
        <w:rPr>
          <w:rFonts w:ascii="Arial" w:hAnsi="Arial" w:cs="Arial"/>
          <w:b/>
          <w:bCs/>
          <w:sz w:val="24"/>
          <w:szCs w:val="24"/>
        </w:rPr>
        <w:t>Directions</w:t>
      </w:r>
      <w:r w:rsidRPr="00C21151">
        <w:rPr>
          <w:rFonts w:ascii="Arial" w:hAnsi="Arial" w:cs="Arial"/>
          <w:sz w:val="24"/>
          <w:szCs w:val="24"/>
        </w:rPr>
        <w:t>: Read each scenario and provide a response</w:t>
      </w:r>
      <w:r w:rsidRPr="00C52D63">
        <w:rPr>
          <w:rFonts w:ascii="Arial" w:hAnsi="Arial" w:cs="Arial"/>
          <w:b/>
          <w:bCs/>
          <w:sz w:val="24"/>
          <w:szCs w:val="24"/>
        </w:rPr>
        <w:t>.</w:t>
      </w:r>
    </w:p>
    <w:tbl>
      <w:tblPr>
        <w:tblStyle w:val="TableGrid"/>
        <w:tblW w:w="0" w:type="auto"/>
        <w:tblLook w:val="04A0" w:firstRow="1" w:lastRow="0" w:firstColumn="1" w:lastColumn="0" w:noHBand="0" w:noVBand="1"/>
      </w:tblPr>
      <w:tblGrid>
        <w:gridCol w:w="7015"/>
        <w:gridCol w:w="2335"/>
      </w:tblGrid>
      <w:tr w:rsidR="00C4346D" w:rsidRPr="006F4FA6" w14:paraId="4C1BF5A7" w14:textId="77777777" w:rsidTr="006F4FA6">
        <w:tc>
          <w:tcPr>
            <w:tcW w:w="7015" w:type="dxa"/>
            <w:shd w:val="clear" w:color="auto" w:fill="B4C6E7" w:themeFill="accent1" w:themeFillTint="66"/>
          </w:tcPr>
          <w:p w14:paraId="77C79C1C" w14:textId="4EB5DBB0" w:rsidR="00C4346D" w:rsidRPr="006F4FA6" w:rsidRDefault="00C4346D" w:rsidP="00C4346D">
            <w:pPr>
              <w:rPr>
                <w:rFonts w:ascii="Arial" w:hAnsi="Arial" w:cs="Arial"/>
                <w:b/>
                <w:bCs/>
                <w:sz w:val="24"/>
                <w:szCs w:val="24"/>
              </w:rPr>
            </w:pPr>
            <w:r w:rsidRPr="006F4FA6">
              <w:rPr>
                <w:rFonts w:ascii="Arial" w:hAnsi="Arial" w:cs="Arial"/>
                <w:b/>
                <w:bCs/>
                <w:sz w:val="24"/>
                <w:szCs w:val="24"/>
              </w:rPr>
              <w:t>Scenario</w:t>
            </w:r>
          </w:p>
        </w:tc>
        <w:tc>
          <w:tcPr>
            <w:tcW w:w="2335" w:type="dxa"/>
            <w:shd w:val="clear" w:color="auto" w:fill="B4C6E7" w:themeFill="accent1" w:themeFillTint="66"/>
          </w:tcPr>
          <w:p w14:paraId="3FBCE14C" w14:textId="0DA875DE" w:rsidR="00C4346D" w:rsidRPr="006F4FA6" w:rsidRDefault="00C4346D" w:rsidP="00C4346D">
            <w:pPr>
              <w:jc w:val="right"/>
              <w:rPr>
                <w:rFonts w:ascii="Arial" w:hAnsi="Arial" w:cs="Arial"/>
                <w:b/>
                <w:bCs/>
                <w:sz w:val="24"/>
                <w:szCs w:val="24"/>
              </w:rPr>
            </w:pPr>
            <w:r w:rsidRPr="006F4FA6">
              <w:rPr>
                <w:rFonts w:ascii="Arial" w:hAnsi="Arial" w:cs="Arial"/>
                <w:b/>
                <w:bCs/>
                <w:sz w:val="24"/>
                <w:szCs w:val="24"/>
              </w:rPr>
              <w:t>Response</w:t>
            </w:r>
          </w:p>
        </w:tc>
      </w:tr>
      <w:tr w:rsidR="00C4346D" w:rsidRPr="006F4FA6" w14:paraId="7C051550" w14:textId="77777777" w:rsidTr="00C4346D">
        <w:tc>
          <w:tcPr>
            <w:tcW w:w="7015" w:type="dxa"/>
          </w:tcPr>
          <w:p w14:paraId="66AAAC20" w14:textId="77777777" w:rsidR="00C4346D" w:rsidRPr="006F4FA6" w:rsidRDefault="00C4346D" w:rsidP="00C4346D">
            <w:pPr>
              <w:tabs>
                <w:tab w:val="left" w:pos="3546"/>
              </w:tabs>
              <w:rPr>
                <w:rFonts w:ascii="Arial" w:hAnsi="Arial" w:cs="Arial"/>
                <w:b/>
                <w:bCs/>
                <w:sz w:val="24"/>
                <w:szCs w:val="24"/>
              </w:rPr>
            </w:pPr>
            <w:r w:rsidRPr="006F4FA6">
              <w:rPr>
                <w:rFonts w:ascii="Arial" w:hAnsi="Arial" w:cs="Arial"/>
                <w:sz w:val="24"/>
                <w:szCs w:val="24"/>
              </w:rPr>
              <w:t xml:space="preserve">Billy Veteran’s, </w:t>
            </w:r>
            <w:proofErr w:type="gramStart"/>
            <w:r w:rsidRPr="006F4FA6">
              <w:rPr>
                <w:rFonts w:ascii="Arial" w:hAnsi="Arial" w:cs="Arial"/>
                <w:sz w:val="24"/>
                <w:szCs w:val="24"/>
              </w:rPr>
              <w:t>father</w:t>
            </w:r>
            <w:proofErr w:type="gramEnd"/>
            <w:r w:rsidRPr="006F4FA6">
              <w:rPr>
                <w:rFonts w:ascii="Arial" w:hAnsi="Arial" w:cs="Arial"/>
                <w:sz w:val="24"/>
                <w:szCs w:val="24"/>
              </w:rPr>
              <w:t xml:space="preserve"> Roger, who is in receipt of DIC, was in domiciliary care on July 18, 2020. A claim for Roger’s need for A&amp;A was submitted November 10, 2021, after Roger was discharged from the domiciliary on March 29, 2021. </w:t>
            </w:r>
            <w:r w:rsidRPr="006F4FA6">
              <w:rPr>
                <w:rFonts w:ascii="Arial" w:hAnsi="Arial" w:cs="Arial"/>
                <w:b/>
                <w:bCs/>
                <w:sz w:val="24"/>
                <w:szCs w:val="24"/>
              </w:rPr>
              <w:t>What would be the effective date?</w:t>
            </w:r>
          </w:p>
          <w:p w14:paraId="12070AAB" w14:textId="2676A36A" w:rsidR="00FE5598" w:rsidRPr="006F4FA6" w:rsidRDefault="00FE5598" w:rsidP="00C4346D">
            <w:pPr>
              <w:tabs>
                <w:tab w:val="left" w:pos="3546"/>
              </w:tabs>
              <w:rPr>
                <w:rFonts w:ascii="Arial" w:hAnsi="Arial" w:cs="Arial"/>
                <w:b/>
                <w:bCs/>
                <w:sz w:val="24"/>
                <w:szCs w:val="24"/>
              </w:rPr>
            </w:pPr>
          </w:p>
        </w:tc>
        <w:tc>
          <w:tcPr>
            <w:tcW w:w="2335" w:type="dxa"/>
          </w:tcPr>
          <w:p w14:paraId="33310E79" w14:textId="77777777" w:rsidR="00C4346D" w:rsidRPr="006F4FA6" w:rsidRDefault="00C4346D" w:rsidP="00C4346D">
            <w:pPr>
              <w:rPr>
                <w:rFonts w:ascii="Arial" w:hAnsi="Arial" w:cs="Arial"/>
                <w:b/>
                <w:bCs/>
                <w:sz w:val="24"/>
                <w:szCs w:val="24"/>
              </w:rPr>
            </w:pPr>
          </w:p>
        </w:tc>
      </w:tr>
      <w:tr w:rsidR="00C4346D" w:rsidRPr="006F4FA6" w14:paraId="27B3895C" w14:textId="77777777" w:rsidTr="00C4346D">
        <w:tc>
          <w:tcPr>
            <w:tcW w:w="7015" w:type="dxa"/>
          </w:tcPr>
          <w:p w14:paraId="6BAFE145" w14:textId="3BE6BC29" w:rsidR="00FE5598" w:rsidRPr="00FE5598" w:rsidRDefault="00FE5598" w:rsidP="00FE5598">
            <w:pPr>
              <w:tabs>
                <w:tab w:val="left" w:pos="3546"/>
              </w:tabs>
              <w:rPr>
                <w:rFonts w:ascii="Arial" w:hAnsi="Arial" w:cs="Arial"/>
                <w:sz w:val="24"/>
                <w:szCs w:val="24"/>
              </w:rPr>
            </w:pPr>
            <w:r w:rsidRPr="006F4FA6">
              <w:rPr>
                <w:rFonts w:ascii="Arial" w:hAnsi="Arial" w:cs="Arial"/>
                <w:sz w:val="24"/>
                <w:szCs w:val="24"/>
              </w:rPr>
              <w:t>A</w:t>
            </w:r>
            <w:r w:rsidRPr="00FE5598">
              <w:rPr>
                <w:rFonts w:ascii="Arial" w:hAnsi="Arial" w:cs="Arial"/>
                <w:sz w:val="24"/>
                <w:szCs w:val="24"/>
              </w:rPr>
              <w:t xml:space="preserve"> non-VA nursing home under contract with VA to provide nursing home care at VA expense for a specified </w:t>
            </w:r>
            <w:proofErr w:type="gramStart"/>
            <w:r w:rsidRPr="00FE5598">
              <w:rPr>
                <w:rFonts w:ascii="Arial" w:hAnsi="Arial" w:cs="Arial"/>
                <w:sz w:val="24"/>
                <w:szCs w:val="24"/>
              </w:rPr>
              <w:t>period of time</w:t>
            </w:r>
            <w:proofErr w:type="gramEnd"/>
            <w:r w:rsidRPr="006F4FA6">
              <w:rPr>
                <w:rFonts w:ascii="Arial" w:hAnsi="Arial" w:cs="Arial"/>
                <w:sz w:val="24"/>
                <w:szCs w:val="24"/>
              </w:rPr>
              <w:t xml:space="preserve"> is known as a what?</w:t>
            </w:r>
          </w:p>
          <w:p w14:paraId="3107A35C" w14:textId="77777777" w:rsidR="00C4346D" w:rsidRPr="006F4FA6" w:rsidRDefault="00C4346D" w:rsidP="00C4346D">
            <w:pPr>
              <w:tabs>
                <w:tab w:val="left" w:pos="3546"/>
              </w:tabs>
              <w:rPr>
                <w:rFonts w:ascii="Arial" w:hAnsi="Arial" w:cs="Arial"/>
                <w:sz w:val="24"/>
                <w:szCs w:val="24"/>
              </w:rPr>
            </w:pPr>
          </w:p>
        </w:tc>
        <w:tc>
          <w:tcPr>
            <w:tcW w:w="2335" w:type="dxa"/>
          </w:tcPr>
          <w:p w14:paraId="0D12DCF6" w14:textId="77777777" w:rsidR="00C4346D" w:rsidRPr="006F4FA6" w:rsidRDefault="00C4346D" w:rsidP="00C4346D">
            <w:pPr>
              <w:rPr>
                <w:rFonts w:ascii="Arial" w:hAnsi="Arial" w:cs="Arial"/>
                <w:b/>
                <w:bCs/>
                <w:sz w:val="24"/>
                <w:szCs w:val="24"/>
              </w:rPr>
            </w:pPr>
          </w:p>
        </w:tc>
      </w:tr>
      <w:tr w:rsidR="00FE5598" w:rsidRPr="006F4FA6" w14:paraId="53A591A0" w14:textId="77777777" w:rsidTr="00C4346D">
        <w:tc>
          <w:tcPr>
            <w:tcW w:w="7015" w:type="dxa"/>
          </w:tcPr>
          <w:p w14:paraId="1710F949" w14:textId="2598852B" w:rsidR="00FE5598" w:rsidRPr="00FE5598" w:rsidRDefault="00FE5598" w:rsidP="00FE5598">
            <w:pPr>
              <w:tabs>
                <w:tab w:val="left" w:pos="3546"/>
              </w:tabs>
              <w:rPr>
                <w:rFonts w:ascii="Arial" w:hAnsi="Arial" w:cs="Arial"/>
                <w:sz w:val="24"/>
                <w:szCs w:val="24"/>
              </w:rPr>
            </w:pPr>
            <w:r w:rsidRPr="006F4FA6">
              <w:rPr>
                <w:rFonts w:ascii="Arial" w:hAnsi="Arial" w:cs="Arial"/>
                <w:sz w:val="24"/>
                <w:szCs w:val="24"/>
              </w:rPr>
              <w:t xml:space="preserve">The </w:t>
            </w:r>
            <w:r w:rsidRPr="00FE5598">
              <w:rPr>
                <w:rFonts w:ascii="Arial" w:hAnsi="Arial" w:cs="Arial"/>
                <w:sz w:val="24"/>
                <w:szCs w:val="24"/>
              </w:rPr>
              <w:t>condition which, through its essential character, requires that the claimant remain in bed</w:t>
            </w:r>
            <w:r w:rsidRPr="006F4FA6">
              <w:rPr>
                <w:rFonts w:ascii="Arial" w:hAnsi="Arial" w:cs="Arial"/>
                <w:sz w:val="24"/>
                <w:szCs w:val="24"/>
              </w:rPr>
              <w:t xml:space="preserve"> is known as being what?</w:t>
            </w:r>
          </w:p>
          <w:p w14:paraId="7470E17E" w14:textId="01382A62" w:rsidR="00FE5598" w:rsidRPr="006F4FA6" w:rsidRDefault="00FE5598" w:rsidP="00FE5598">
            <w:pPr>
              <w:tabs>
                <w:tab w:val="left" w:pos="3546"/>
              </w:tabs>
              <w:rPr>
                <w:rFonts w:ascii="Arial" w:hAnsi="Arial" w:cs="Arial"/>
                <w:sz w:val="24"/>
                <w:szCs w:val="24"/>
              </w:rPr>
            </w:pPr>
          </w:p>
        </w:tc>
        <w:tc>
          <w:tcPr>
            <w:tcW w:w="2335" w:type="dxa"/>
          </w:tcPr>
          <w:p w14:paraId="2987A3D9" w14:textId="77777777" w:rsidR="00FE5598" w:rsidRPr="006F4FA6" w:rsidRDefault="00FE5598" w:rsidP="00C4346D">
            <w:pPr>
              <w:rPr>
                <w:rFonts w:ascii="Arial" w:hAnsi="Arial" w:cs="Arial"/>
                <w:b/>
                <w:bCs/>
                <w:sz w:val="24"/>
                <w:szCs w:val="24"/>
              </w:rPr>
            </w:pPr>
          </w:p>
        </w:tc>
      </w:tr>
      <w:tr w:rsidR="00FE5598" w:rsidRPr="006F4FA6" w14:paraId="2655B12A" w14:textId="77777777" w:rsidTr="00C4346D">
        <w:tc>
          <w:tcPr>
            <w:tcW w:w="7015" w:type="dxa"/>
          </w:tcPr>
          <w:p w14:paraId="08249604" w14:textId="1F6AC1A8" w:rsidR="00FE5598" w:rsidRPr="00FE5598" w:rsidRDefault="00FE5598" w:rsidP="00FE5598">
            <w:pPr>
              <w:tabs>
                <w:tab w:val="left" w:pos="3546"/>
              </w:tabs>
              <w:rPr>
                <w:rFonts w:ascii="Arial" w:hAnsi="Arial" w:cs="Arial"/>
                <w:sz w:val="24"/>
                <w:szCs w:val="24"/>
              </w:rPr>
            </w:pPr>
            <w:r w:rsidRPr="006F4FA6">
              <w:rPr>
                <w:rFonts w:ascii="Arial" w:hAnsi="Arial" w:cs="Arial"/>
                <w:sz w:val="24"/>
                <w:szCs w:val="24"/>
              </w:rPr>
              <w:t xml:space="preserve">What </w:t>
            </w:r>
            <w:r w:rsidRPr="00FE5598">
              <w:rPr>
                <w:rFonts w:ascii="Arial" w:hAnsi="Arial" w:cs="Arial"/>
                <w:sz w:val="24"/>
                <w:szCs w:val="24"/>
              </w:rPr>
              <w:t xml:space="preserve">allowance is part of </w:t>
            </w:r>
            <w:r w:rsidRPr="006F4FA6">
              <w:rPr>
                <w:rFonts w:ascii="Arial" w:hAnsi="Arial" w:cs="Arial"/>
                <w:sz w:val="24"/>
                <w:szCs w:val="24"/>
              </w:rPr>
              <w:t>SMP and</w:t>
            </w:r>
            <w:r w:rsidRPr="00FE5598">
              <w:rPr>
                <w:rFonts w:ascii="Arial" w:hAnsi="Arial" w:cs="Arial"/>
                <w:sz w:val="24"/>
                <w:szCs w:val="24"/>
              </w:rPr>
              <w:t xml:space="preserve"> paid due to an individual’s mental or physical disability, who requires the regular A&amp;A of another person in conducting the basic activities of daily living.</w:t>
            </w:r>
          </w:p>
          <w:p w14:paraId="10751F7D" w14:textId="7E9BC5E8" w:rsidR="00FE5598" w:rsidRPr="006F4FA6" w:rsidRDefault="00FE5598" w:rsidP="00FE5598">
            <w:pPr>
              <w:tabs>
                <w:tab w:val="left" w:pos="3546"/>
              </w:tabs>
              <w:rPr>
                <w:rFonts w:ascii="Arial" w:hAnsi="Arial" w:cs="Arial"/>
                <w:sz w:val="24"/>
                <w:szCs w:val="24"/>
              </w:rPr>
            </w:pPr>
          </w:p>
        </w:tc>
        <w:tc>
          <w:tcPr>
            <w:tcW w:w="2335" w:type="dxa"/>
          </w:tcPr>
          <w:p w14:paraId="7845BC4C" w14:textId="77777777" w:rsidR="00FE5598" w:rsidRPr="006F4FA6" w:rsidRDefault="00FE5598" w:rsidP="00C4346D">
            <w:pPr>
              <w:rPr>
                <w:rFonts w:ascii="Arial" w:hAnsi="Arial" w:cs="Arial"/>
                <w:b/>
                <w:bCs/>
                <w:sz w:val="24"/>
                <w:szCs w:val="24"/>
              </w:rPr>
            </w:pPr>
          </w:p>
        </w:tc>
      </w:tr>
      <w:tr w:rsidR="00FE5598" w:rsidRPr="006F4FA6" w14:paraId="1CE3D524" w14:textId="77777777" w:rsidTr="00C4346D">
        <w:tc>
          <w:tcPr>
            <w:tcW w:w="7015" w:type="dxa"/>
          </w:tcPr>
          <w:p w14:paraId="45A9E914" w14:textId="391EC364" w:rsidR="00FE5598" w:rsidRPr="00FE5598" w:rsidRDefault="00FE5598" w:rsidP="00FE5598">
            <w:pPr>
              <w:tabs>
                <w:tab w:val="left" w:pos="3546"/>
              </w:tabs>
              <w:rPr>
                <w:rFonts w:ascii="Arial" w:hAnsi="Arial" w:cs="Arial"/>
                <w:sz w:val="24"/>
                <w:szCs w:val="24"/>
              </w:rPr>
            </w:pPr>
            <w:r w:rsidRPr="006F4FA6">
              <w:rPr>
                <w:rFonts w:ascii="Arial" w:hAnsi="Arial" w:cs="Arial"/>
                <w:sz w:val="24"/>
                <w:szCs w:val="24"/>
              </w:rPr>
              <w:t xml:space="preserve">What </w:t>
            </w:r>
            <w:proofErr w:type="gramStart"/>
            <w:r w:rsidRPr="00FE5598">
              <w:rPr>
                <w:rFonts w:ascii="Arial" w:hAnsi="Arial" w:cs="Arial"/>
                <w:sz w:val="24"/>
                <w:szCs w:val="24"/>
              </w:rPr>
              <w:t>is considered to be</w:t>
            </w:r>
            <w:proofErr w:type="gramEnd"/>
            <w:r w:rsidRPr="00FE5598">
              <w:rPr>
                <w:rFonts w:ascii="Arial" w:hAnsi="Arial" w:cs="Arial"/>
                <w:sz w:val="24"/>
                <w:szCs w:val="24"/>
              </w:rPr>
              <w:t xml:space="preserve"> need for personal health-care services provided on a daily basis in the veteran's home by a person who is licensed to provide such services or who provides such services under the regular supervision of a licensed health-care professional</w:t>
            </w:r>
            <w:r w:rsidRPr="006F4FA6">
              <w:rPr>
                <w:rFonts w:ascii="Arial" w:hAnsi="Arial" w:cs="Arial"/>
                <w:sz w:val="24"/>
                <w:szCs w:val="24"/>
              </w:rPr>
              <w:t>?</w:t>
            </w:r>
          </w:p>
          <w:p w14:paraId="1F882DDB" w14:textId="77777777" w:rsidR="00FE5598" w:rsidRPr="006F4FA6" w:rsidRDefault="00FE5598" w:rsidP="00FE5598">
            <w:pPr>
              <w:tabs>
                <w:tab w:val="left" w:pos="3546"/>
              </w:tabs>
              <w:rPr>
                <w:rFonts w:ascii="Arial" w:hAnsi="Arial" w:cs="Arial"/>
                <w:sz w:val="24"/>
                <w:szCs w:val="24"/>
              </w:rPr>
            </w:pPr>
          </w:p>
        </w:tc>
        <w:tc>
          <w:tcPr>
            <w:tcW w:w="2335" w:type="dxa"/>
          </w:tcPr>
          <w:p w14:paraId="4653EE25" w14:textId="77777777" w:rsidR="00FE5598" w:rsidRPr="006F4FA6" w:rsidRDefault="00FE5598" w:rsidP="00C4346D">
            <w:pPr>
              <w:rPr>
                <w:rFonts w:ascii="Arial" w:hAnsi="Arial" w:cs="Arial"/>
                <w:b/>
                <w:bCs/>
                <w:sz w:val="24"/>
                <w:szCs w:val="24"/>
              </w:rPr>
            </w:pPr>
          </w:p>
        </w:tc>
      </w:tr>
      <w:tr w:rsidR="006F4FA6" w:rsidRPr="006F4FA6" w14:paraId="08C42D11" w14:textId="77777777" w:rsidTr="00C4346D">
        <w:tc>
          <w:tcPr>
            <w:tcW w:w="7015" w:type="dxa"/>
          </w:tcPr>
          <w:p w14:paraId="4531288C" w14:textId="7488119B" w:rsidR="006F4FA6" w:rsidRPr="006F4FA6" w:rsidRDefault="006F4FA6" w:rsidP="006F4FA6">
            <w:pPr>
              <w:tabs>
                <w:tab w:val="left" w:pos="3546"/>
              </w:tabs>
              <w:rPr>
                <w:rFonts w:ascii="Arial" w:hAnsi="Arial" w:cs="Arial"/>
                <w:sz w:val="24"/>
                <w:szCs w:val="24"/>
              </w:rPr>
            </w:pPr>
            <w:r w:rsidRPr="006F4FA6">
              <w:rPr>
                <w:rFonts w:ascii="Arial" w:hAnsi="Arial" w:cs="Arial"/>
                <w:sz w:val="24"/>
                <w:szCs w:val="24"/>
              </w:rPr>
              <w:t>Which form can be used as a standalone form to claim spousal or survivors’ A&amp;A or housebound benefits when there is an active claim and/or running DIC or Survivors Pension award and the benefit sought is adequately identified. </w:t>
            </w:r>
          </w:p>
          <w:p w14:paraId="73B1A251" w14:textId="09ED6D43" w:rsidR="006F4FA6" w:rsidRPr="006F4FA6" w:rsidRDefault="006F4FA6" w:rsidP="00FE5598">
            <w:pPr>
              <w:tabs>
                <w:tab w:val="left" w:pos="3546"/>
              </w:tabs>
              <w:rPr>
                <w:rFonts w:ascii="Arial" w:hAnsi="Arial" w:cs="Arial"/>
                <w:sz w:val="24"/>
                <w:szCs w:val="24"/>
              </w:rPr>
            </w:pPr>
          </w:p>
        </w:tc>
        <w:tc>
          <w:tcPr>
            <w:tcW w:w="2335" w:type="dxa"/>
          </w:tcPr>
          <w:p w14:paraId="00AD05CD" w14:textId="77777777" w:rsidR="006F4FA6" w:rsidRPr="006F4FA6" w:rsidRDefault="006F4FA6" w:rsidP="00C4346D">
            <w:pPr>
              <w:rPr>
                <w:rFonts w:ascii="Arial" w:hAnsi="Arial" w:cs="Arial"/>
                <w:b/>
                <w:bCs/>
                <w:sz w:val="24"/>
                <w:szCs w:val="24"/>
              </w:rPr>
            </w:pPr>
          </w:p>
        </w:tc>
      </w:tr>
      <w:tr w:rsidR="006F4FA6" w:rsidRPr="006F4FA6" w14:paraId="57957E78" w14:textId="77777777" w:rsidTr="00C4346D">
        <w:tc>
          <w:tcPr>
            <w:tcW w:w="7015" w:type="dxa"/>
          </w:tcPr>
          <w:p w14:paraId="4DA0CE5F" w14:textId="31E2D0D2" w:rsidR="006F4FA6" w:rsidRPr="006F4FA6" w:rsidRDefault="006F4FA6" w:rsidP="006F4FA6">
            <w:pPr>
              <w:tabs>
                <w:tab w:val="left" w:pos="3546"/>
              </w:tabs>
              <w:rPr>
                <w:rFonts w:ascii="Arial" w:hAnsi="Arial" w:cs="Arial"/>
                <w:sz w:val="24"/>
                <w:szCs w:val="24"/>
              </w:rPr>
            </w:pPr>
            <w:r>
              <w:rPr>
                <w:rFonts w:ascii="Arial" w:hAnsi="Arial" w:cs="Arial"/>
                <w:sz w:val="24"/>
                <w:szCs w:val="24"/>
              </w:rPr>
              <w:t>(Yes, or No?) In instances such as a beneficiary being entitled to SMP by rating decision because they require A&amp;A due to chronic invalidism, would an expedited determination of entitlement to SMP be warranted?</w:t>
            </w:r>
          </w:p>
        </w:tc>
        <w:tc>
          <w:tcPr>
            <w:tcW w:w="2335" w:type="dxa"/>
          </w:tcPr>
          <w:p w14:paraId="2D19F33F" w14:textId="77777777" w:rsidR="006F4FA6" w:rsidRPr="006F4FA6" w:rsidRDefault="006F4FA6" w:rsidP="00C4346D">
            <w:pPr>
              <w:rPr>
                <w:rFonts w:ascii="Arial" w:hAnsi="Arial" w:cs="Arial"/>
                <w:b/>
                <w:bCs/>
                <w:sz w:val="24"/>
                <w:szCs w:val="24"/>
              </w:rPr>
            </w:pPr>
          </w:p>
        </w:tc>
      </w:tr>
      <w:tr w:rsidR="006F4FA6" w:rsidRPr="006F4FA6" w14:paraId="7BEA8E64" w14:textId="77777777" w:rsidTr="00C4346D">
        <w:tc>
          <w:tcPr>
            <w:tcW w:w="7015" w:type="dxa"/>
          </w:tcPr>
          <w:p w14:paraId="7C09E59A" w14:textId="77777777" w:rsidR="006F4FA6" w:rsidRDefault="006F4FA6" w:rsidP="006F4FA6">
            <w:pPr>
              <w:tabs>
                <w:tab w:val="left" w:pos="3546"/>
              </w:tabs>
              <w:rPr>
                <w:rFonts w:ascii="Arial" w:hAnsi="Arial" w:cs="Arial"/>
                <w:sz w:val="24"/>
                <w:szCs w:val="24"/>
              </w:rPr>
            </w:pPr>
            <w:r>
              <w:rPr>
                <w:rFonts w:ascii="Arial" w:hAnsi="Arial" w:cs="Arial"/>
                <w:sz w:val="24"/>
                <w:szCs w:val="24"/>
              </w:rPr>
              <w:t>If A&amp;A is denied, the rating decision (should or should not) address HB status?</w:t>
            </w:r>
          </w:p>
          <w:p w14:paraId="5908BAF6" w14:textId="6D920AE3" w:rsidR="006F4FA6" w:rsidRPr="006F4FA6" w:rsidRDefault="006F4FA6" w:rsidP="006F4FA6">
            <w:pPr>
              <w:pStyle w:val="ListParagraph"/>
              <w:numPr>
                <w:ilvl w:val="0"/>
                <w:numId w:val="7"/>
              </w:numPr>
              <w:tabs>
                <w:tab w:val="left" w:pos="3546"/>
              </w:tabs>
              <w:rPr>
                <w:rFonts w:ascii="Arial" w:hAnsi="Arial" w:cs="Arial"/>
              </w:rPr>
            </w:pPr>
            <w:r>
              <w:rPr>
                <w:rFonts w:ascii="Arial" w:hAnsi="Arial" w:cs="Arial"/>
              </w:rPr>
              <w:t xml:space="preserve">What if HB was previously granted, should HB </w:t>
            </w:r>
            <w:r w:rsidR="008A6523">
              <w:rPr>
                <w:rFonts w:ascii="Arial" w:hAnsi="Arial" w:cs="Arial"/>
              </w:rPr>
              <w:t>be addressed for potential increase and/or continued in the rating decision?</w:t>
            </w:r>
          </w:p>
        </w:tc>
        <w:tc>
          <w:tcPr>
            <w:tcW w:w="2335" w:type="dxa"/>
          </w:tcPr>
          <w:p w14:paraId="03B9A450" w14:textId="6DFB2B4A" w:rsidR="006F4FA6" w:rsidRDefault="008A6523" w:rsidP="00C4346D">
            <w:pPr>
              <w:rPr>
                <w:rFonts w:ascii="Arial" w:hAnsi="Arial" w:cs="Arial"/>
                <w:b/>
                <w:bCs/>
                <w:sz w:val="24"/>
                <w:szCs w:val="24"/>
              </w:rPr>
            </w:pPr>
            <w:r>
              <w:rPr>
                <w:rFonts w:ascii="Arial" w:hAnsi="Arial" w:cs="Arial"/>
                <w:b/>
                <w:bCs/>
                <w:sz w:val="24"/>
                <w:szCs w:val="24"/>
              </w:rPr>
              <w:t>Answer 1:</w:t>
            </w:r>
          </w:p>
          <w:p w14:paraId="748DAE1D" w14:textId="77777777" w:rsidR="008A6523" w:rsidRDefault="008A6523" w:rsidP="00C4346D">
            <w:pPr>
              <w:rPr>
                <w:rFonts w:ascii="Arial" w:hAnsi="Arial" w:cs="Arial"/>
                <w:b/>
                <w:bCs/>
                <w:sz w:val="24"/>
                <w:szCs w:val="24"/>
              </w:rPr>
            </w:pPr>
          </w:p>
          <w:p w14:paraId="62E68A7B" w14:textId="77777777" w:rsidR="008A6523" w:rsidRDefault="008A6523" w:rsidP="00C4346D">
            <w:pPr>
              <w:rPr>
                <w:rFonts w:ascii="Arial" w:hAnsi="Arial" w:cs="Arial"/>
                <w:b/>
                <w:bCs/>
                <w:sz w:val="24"/>
                <w:szCs w:val="24"/>
              </w:rPr>
            </w:pPr>
          </w:p>
          <w:p w14:paraId="6D76ACCD" w14:textId="36FE04D8" w:rsidR="008A6523" w:rsidRDefault="008A6523" w:rsidP="00C4346D">
            <w:pPr>
              <w:rPr>
                <w:rFonts w:ascii="Arial" w:hAnsi="Arial" w:cs="Arial"/>
                <w:b/>
                <w:bCs/>
                <w:sz w:val="24"/>
                <w:szCs w:val="24"/>
              </w:rPr>
            </w:pPr>
            <w:r>
              <w:rPr>
                <w:rFonts w:ascii="Arial" w:hAnsi="Arial" w:cs="Arial"/>
                <w:b/>
                <w:bCs/>
                <w:sz w:val="24"/>
                <w:szCs w:val="24"/>
              </w:rPr>
              <w:t>Answer 2:</w:t>
            </w:r>
          </w:p>
          <w:p w14:paraId="3EF94576" w14:textId="51C44373" w:rsidR="008A6523" w:rsidRPr="006F4FA6" w:rsidRDefault="008A6523" w:rsidP="00C4346D">
            <w:pPr>
              <w:rPr>
                <w:rFonts w:ascii="Arial" w:hAnsi="Arial" w:cs="Arial"/>
                <w:b/>
                <w:bCs/>
                <w:sz w:val="24"/>
                <w:szCs w:val="24"/>
              </w:rPr>
            </w:pPr>
          </w:p>
        </w:tc>
      </w:tr>
      <w:tr w:rsidR="008A6523" w:rsidRPr="006F4FA6" w14:paraId="1DFC7F65" w14:textId="77777777" w:rsidTr="00C4346D">
        <w:tc>
          <w:tcPr>
            <w:tcW w:w="7015" w:type="dxa"/>
          </w:tcPr>
          <w:p w14:paraId="04768824" w14:textId="2F540FB4" w:rsidR="008A6523" w:rsidRDefault="008A6523" w:rsidP="006F4FA6">
            <w:pPr>
              <w:tabs>
                <w:tab w:val="left" w:pos="3546"/>
              </w:tabs>
              <w:rPr>
                <w:rFonts w:ascii="Arial" w:hAnsi="Arial" w:cs="Arial"/>
                <w:sz w:val="24"/>
                <w:szCs w:val="24"/>
              </w:rPr>
            </w:pPr>
            <w:r>
              <w:rPr>
                <w:rFonts w:ascii="Arial" w:hAnsi="Arial" w:cs="Arial"/>
                <w:sz w:val="24"/>
                <w:szCs w:val="24"/>
              </w:rPr>
              <w:t>You received VA Form 21-2680 from Kim, who is now claiming A&amp;A; however, the form was incomplete as the beneficiary did not check any boxes in Section III of the form. Should you develop, and if so, how long should you allow the suspense date to run?</w:t>
            </w:r>
          </w:p>
        </w:tc>
        <w:tc>
          <w:tcPr>
            <w:tcW w:w="2335" w:type="dxa"/>
          </w:tcPr>
          <w:p w14:paraId="52518F8A" w14:textId="77777777" w:rsidR="008A6523" w:rsidRDefault="008A6523" w:rsidP="00C4346D">
            <w:pPr>
              <w:rPr>
                <w:rFonts w:ascii="Arial" w:hAnsi="Arial" w:cs="Arial"/>
                <w:b/>
                <w:bCs/>
                <w:sz w:val="24"/>
                <w:szCs w:val="24"/>
              </w:rPr>
            </w:pPr>
          </w:p>
        </w:tc>
      </w:tr>
    </w:tbl>
    <w:p w14:paraId="74C16546" w14:textId="5FCAE152" w:rsidR="00F9098E" w:rsidRDefault="00F9098E" w:rsidP="00F9098E">
      <w:pPr>
        <w:jc w:val="center"/>
        <w:rPr>
          <w:rFonts w:ascii="Arial" w:hAnsi="Arial" w:cs="Arial"/>
          <w:b/>
          <w:bCs/>
          <w:sz w:val="24"/>
          <w:szCs w:val="24"/>
        </w:rPr>
      </w:pPr>
      <w:r w:rsidRPr="00C52D63">
        <w:rPr>
          <w:rFonts w:ascii="Arial" w:hAnsi="Arial" w:cs="Arial"/>
          <w:b/>
          <w:bCs/>
          <w:sz w:val="24"/>
          <w:szCs w:val="24"/>
        </w:rPr>
        <w:lastRenderedPageBreak/>
        <w:t xml:space="preserve">Part </w:t>
      </w:r>
      <w:r>
        <w:rPr>
          <w:rFonts w:ascii="Arial" w:hAnsi="Arial" w:cs="Arial"/>
          <w:b/>
          <w:bCs/>
          <w:sz w:val="24"/>
          <w:szCs w:val="24"/>
        </w:rPr>
        <w:t>3</w:t>
      </w:r>
      <w:r w:rsidRPr="00C52D63">
        <w:rPr>
          <w:rFonts w:ascii="Arial" w:hAnsi="Arial" w:cs="Arial"/>
          <w:b/>
          <w:bCs/>
          <w:sz w:val="24"/>
          <w:szCs w:val="24"/>
        </w:rPr>
        <w:t xml:space="preserve"> – </w:t>
      </w:r>
      <w:r>
        <w:rPr>
          <w:rFonts w:ascii="Arial" w:hAnsi="Arial" w:cs="Arial"/>
          <w:b/>
          <w:bCs/>
          <w:sz w:val="24"/>
          <w:szCs w:val="24"/>
        </w:rPr>
        <w:t>Apportionment Claims</w:t>
      </w:r>
    </w:p>
    <w:p w14:paraId="3A573155" w14:textId="77777777" w:rsidR="00F9098E" w:rsidRDefault="00F9098E" w:rsidP="00F9098E">
      <w:pPr>
        <w:jc w:val="center"/>
        <w:rPr>
          <w:rFonts w:ascii="Arial" w:hAnsi="Arial" w:cs="Arial"/>
          <w:b/>
          <w:bCs/>
          <w:sz w:val="24"/>
          <w:szCs w:val="24"/>
        </w:rPr>
      </w:pPr>
    </w:p>
    <w:p w14:paraId="3E0C49F1" w14:textId="7A2A320A" w:rsidR="00F9098E" w:rsidRDefault="00F9098E" w:rsidP="00F9098E">
      <w:pPr>
        <w:rPr>
          <w:rFonts w:ascii="Arial" w:hAnsi="Arial" w:cs="Arial"/>
          <w:b/>
          <w:bCs/>
          <w:sz w:val="24"/>
          <w:szCs w:val="24"/>
        </w:rPr>
      </w:pPr>
      <w:r w:rsidRPr="00C52D63">
        <w:rPr>
          <w:rFonts w:ascii="Arial" w:hAnsi="Arial" w:cs="Arial"/>
          <w:b/>
          <w:bCs/>
          <w:sz w:val="24"/>
          <w:szCs w:val="24"/>
        </w:rPr>
        <w:t>Directions</w:t>
      </w:r>
      <w:r w:rsidRPr="00C21151">
        <w:rPr>
          <w:rFonts w:ascii="Arial" w:hAnsi="Arial" w:cs="Arial"/>
          <w:sz w:val="24"/>
          <w:szCs w:val="24"/>
        </w:rPr>
        <w:t>: Read each scenario and provide a response</w:t>
      </w:r>
      <w:r>
        <w:rPr>
          <w:rFonts w:ascii="Arial" w:hAnsi="Arial" w:cs="Arial"/>
          <w:sz w:val="24"/>
          <w:szCs w:val="24"/>
        </w:rPr>
        <w:t xml:space="preserve"> to indicate if apportionment is payable (P) or not payable (NP)</w:t>
      </w:r>
      <w:r w:rsidRPr="00C52D63">
        <w:rPr>
          <w:rFonts w:ascii="Arial" w:hAnsi="Arial" w:cs="Arial"/>
          <w:b/>
          <w:bCs/>
          <w:sz w:val="24"/>
          <w:szCs w:val="24"/>
        </w:rPr>
        <w:t>.</w:t>
      </w:r>
      <w:r>
        <w:rPr>
          <w:rFonts w:ascii="Arial" w:hAnsi="Arial" w:cs="Arial"/>
          <w:b/>
          <w:bCs/>
          <w:sz w:val="24"/>
          <w:szCs w:val="24"/>
        </w:rPr>
        <w:t xml:space="preserve"> </w:t>
      </w:r>
    </w:p>
    <w:p w14:paraId="04C247CF" w14:textId="77777777" w:rsidR="00C4346D" w:rsidRDefault="00C4346D" w:rsidP="00C4346D">
      <w:pPr>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8563"/>
        <w:gridCol w:w="777"/>
      </w:tblGrid>
      <w:tr w:rsidR="00F9098E" w:rsidRPr="00F9098E" w14:paraId="3E5AF23A" w14:textId="77777777" w:rsidTr="00F9098E">
        <w:trPr>
          <w:trHeight w:val="475"/>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586DC2D1"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b/>
                <w:bCs/>
                <w:color w:val="000000" w:themeColor="text1"/>
                <w:kern w:val="24"/>
                <w:sz w:val="24"/>
                <w:szCs w:val="24"/>
              </w:rPr>
              <w:t>Scenario</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05D7AED6"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b/>
                <w:bCs/>
                <w:color w:val="000000" w:themeColor="text1"/>
                <w:kern w:val="24"/>
                <w:sz w:val="24"/>
                <w:szCs w:val="24"/>
              </w:rPr>
              <w:t>P/NP</w:t>
            </w:r>
          </w:p>
        </w:tc>
      </w:tr>
      <w:tr w:rsidR="00F9098E" w:rsidRPr="00F9098E" w14:paraId="459A4B5D" w14:textId="77777777" w:rsidTr="00F9098E">
        <w:trPr>
          <w:trHeight w:val="987"/>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420B7489" w14:textId="7CEDEE74"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Henry is a competent Veteran who is physically living apart from his spouse due to marital discord, and his spouse is living someone else, and believed to be married to that person.</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4C8280F6"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2130FE2F" w14:textId="77777777" w:rsidTr="00F9098E">
        <w:trPr>
          <w:trHeight w:val="987"/>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4B49FB23" w14:textId="6E719355"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Agnes Veteran’s spouse has been found guilty of conjugal infidelity by not by a court having proper jurisdiction. Agnes is in receipt of Veteran’s pension</w:t>
            </w:r>
            <w:r>
              <w:rPr>
                <w:rFonts w:ascii="Arial" w:hAnsi="Arial" w:cs="Arial"/>
                <w:color w:val="000000" w:themeColor="text1"/>
                <w:kern w:val="24"/>
                <w:sz w:val="24"/>
                <w:szCs w:val="24"/>
              </w:rPr>
              <w:t>, with one dependent spouse; however, she has requested that her spouse be removed from the award as they are now divorced.</w:t>
            </w:r>
            <w:r w:rsidRPr="00F9098E">
              <w:rPr>
                <w:rFonts w:ascii="Arial" w:hAnsi="Arial" w:cs="Arial"/>
                <w:color w:val="000000" w:themeColor="text1"/>
                <w:kern w:val="24"/>
                <w:sz w:val="24"/>
                <w:szCs w:val="24"/>
              </w:rPr>
              <w:t xml:space="preserve"> </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70344B13"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725ACFDC" w14:textId="77777777" w:rsidTr="00F9098E">
        <w:trPr>
          <w:trHeight w:val="703"/>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6F94024D" w14:textId="16CAEFD1" w:rsidR="00F9098E" w:rsidRPr="00F9098E" w:rsidRDefault="00F9098E" w:rsidP="00F9098E">
            <w:pPr>
              <w:widowControl/>
              <w:autoSpaceDE/>
              <w:autoSpaceDN/>
              <w:adjustRightInd/>
              <w:spacing w:line="256" w:lineRule="auto"/>
              <w:rPr>
                <w:rFonts w:ascii="Arial" w:hAnsi="Arial" w:cs="Arial"/>
                <w:sz w:val="24"/>
                <w:szCs w:val="24"/>
              </w:rPr>
            </w:pPr>
            <w:r>
              <w:rPr>
                <w:rFonts w:ascii="Arial" w:hAnsi="Arial" w:cs="Arial"/>
                <w:color w:val="000000" w:themeColor="text1"/>
                <w:kern w:val="24"/>
                <w:sz w:val="24"/>
                <w:szCs w:val="24"/>
              </w:rPr>
              <w:t>Mark</w:t>
            </w:r>
            <w:r w:rsidRPr="00F9098E">
              <w:rPr>
                <w:rFonts w:ascii="Arial" w:hAnsi="Arial" w:cs="Arial"/>
                <w:color w:val="000000" w:themeColor="text1"/>
                <w:kern w:val="24"/>
                <w:sz w:val="24"/>
                <w:szCs w:val="24"/>
              </w:rPr>
              <w:t xml:space="preserve"> Veteran is estranged from his spouse </w:t>
            </w:r>
            <w:r>
              <w:rPr>
                <w:rFonts w:ascii="Arial" w:hAnsi="Arial" w:cs="Arial"/>
                <w:color w:val="000000" w:themeColor="text1"/>
                <w:kern w:val="24"/>
                <w:sz w:val="24"/>
                <w:szCs w:val="24"/>
              </w:rPr>
              <w:t>but provides financial support. The spouse files a claim for apportionment, but the evidence submitted by Mark shows he indeed provides financial support, and any additional funds would cause hardship. His spouse is claiming hardship.</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1C292AC7"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459BA017" w14:textId="77777777" w:rsidTr="00F9098E">
        <w:trPr>
          <w:trHeight w:val="1045"/>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20E51446" w14:textId="65D5CDAC" w:rsidR="00F9098E" w:rsidRPr="00F9098E" w:rsidRDefault="00F9098E" w:rsidP="00F9098E">
            <w:pPr>
              <w:widowControl/>
              <w:autoSpaceDE/>
              <w:autoSpaceDN/>
              <w:adjustRightInd/>
              <w:spacing w:line="256" w:lineRule="auto"/>
              <w:rPr>
                <w:rFonts w:ascii="Arial" w:hAnsi="Arial" w:cs="Arial"/>
                <w:sz w:val="24"/>
                <w:szCs w:val="24"/>
              </w:rPr>
            </w:pPr>
            <w:r>
              <w:rPr>
                <w:rFonts w:ascii="Arial" w:hAnsi="Arial" w:cs="Arial"/>
                <w:color w:val="000000" w:themeColor="text1"/>
                <w:kern w:val="24"/>
                <w:sz w:val="24"/>
                <w:szCs w:val="24"/>
              </w:rPr>
              <w:t>Kim</w:t>
            </w:r>
            <w:r w:rsidRPr="00F9098E">
              <w:rPr>
                <w:rFonts w:ascii="Arial" w:hAnsi="Arial" w:cs="Arial"/>
                <w:color w:val="000000" w:themeColor="text1"/>
                <w:kern w:val="24"/>
                <w:sz w:val="24"/>
                <w:szCs w:val="24"/>
              </w:rPr>
              <w:t xml:space="preserve"> submitted a claim for an apportionment, and upon review of the file, it is determined the total benefit payable to the Veteran is so small that it does not allow payment of a reasonable amount to an </w:t>
            </w:r>
            <w:proofErr w:type="spellStart"/>
            <w:r w:rsidRPr="00F9098E">
              <w:rPr>
                <w:rFonts w:ascii="Arial" w:hAnsi="Arial" w:cs="Arial"/>
                <w:color w:val="000000" w:themeColor="text1"/>
                <w:kern w:val="24"/>
                <w:sz w:val="24"/>
                <w:szCs w:val="24"/>
              </w:rPr>
              <w:t>apportionee</w:t>
            </w:r>
            <w:proofErr w:type="spellEnd"/>
            <w:r w:rsidRPr="00F9098E">
              <w:rPr>
                <w:rFonts w:ascii="Arial" w:hAnsi="Arial" w:cs="Arial"/>
                <w:color w:val="000000" w:themeColor="text1"/>
                <w:kern w:val="24"/>
                <w:sz w:val="24"/>
                <w:szCs w:val="24"/>
              </w:rPr>
              <w:t>.</w:t>
            </w:r>
            <w:r>
              <w:rPr>
                <w:rFonts w:ascii="Arial" w:hAnsi="Arial" w:cs="Arial"/>
                <w:color w:val="000000" w:themeColor="text1"/>
                <w:kern w:val="24"/>
                <w:sz w:val="24"/>
                <w:szCs w:val="24"/>
              </w:rPr>
              <w:t xml:space="preserve"> Kim reports that she and the Veteran have a son, who lives with </w:t>
            </w:r>
            <w:proofErr w:type="gramStart"/>
            <w:r>
              <w:rPr>
                <w:rFonts w:ascii="Arial" w:hAnsi="Arial" w:cs="Arial"/>
                <w:color w:val="000000" w:themeColor="text1"/>
                <w:kern w:val="24"/>
                <w:sz w:val="24"/>
                <w:szCs w:val="24"/>
              </w:rPr>
              <w:t>her</w:t>
            </w:r>
            <w:proofErr w:type="gramEnd"/>
            <w:r>
              <w:rPr>
                <w:rFonts w:ascii="Arial" w:hAnsi="Arial" w:cs="Arial"/>
                <w:color w:val="000000" w:themeColor="text1"/>
                <w:kern w:val="24"/>
                <w:sz w:val="24"/>
                <w:szCs w:val="24"/>
              </w:rPr>
              <w:t xml:space="preserve"> and she needs the support.</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0F4783E5"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585C59E7" w14:textId="77777777" w:rsidTr="00F9098E">
        <w:trPr>
          <w:trHeight w:val="703"/>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7E595929" w14:textId="0568B663" w:rsidR="00F9098E" w:rsidRPr="00F9098E" w:rsidRDefault="00F9098E" w:rsidP="00F9098E">
            <w:pPr>
              <w:widowControl/>
              <w:autoSpaceDE/>
              <w:autoSpaceDN/>
              <w:adjustRightInd/>
              <w:spacing w:line="256" w:lineRule="auto"/>
              <w:rPr>
                <w:rFonts w:ascii="Arial" w:hAnsi="Arial" w:cs="Arial"/>
                <w:sz w:val="24"/>
                <w:szCs w:val="24"/>
              </w:rPr>
            </w:pPr>
            <w:r>
              <w:rPr>
                <w:rFonts w:ascii="Arial" w:hAnsi="Arial" w:cs="Arial"/>
                <w:color w:val="000000" w:themeColor="text1"/>
                <w:kern w:val="24"/>
                <w:sz w:val="24"/>
                <w:szCs w:val="24"/>
              </w:rPr>
              <w:t>Roger</w:t>
            </w:r>
            <w:r w:rsidRPr="00F9098E">
              <w:rPr>
                <w:rFonts w:ascii="Arial" w:hAnsi="Arial" w:cs="Arial"/>
                <w:color w:val="000000" w:themeColor="text1"/>
                <w:kern w:val="24"/>
                <w:sz w:val="24"/>
                <w:szCs w:val="24"/>
              </w:rPr>
              <w:t xml:space="preserve"> is a competent Veteran and he and his spouse reside together but do not cohabit.</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44BE6CAF"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681F750E" w14:textId="77777777" w:rsidTr="00F9098E">
        <w:trPr>
          <w:trHeight w:val="775"/>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69F1D512" w14:textId="79527A64" w:rsidR="00F9098E" w:rsidRPr="00F9098E" w:rsidRDefault="00FE35B0" w:rsidP="00F9098E">
            <w:pPr>
              <w:widowControl/>
              <w:autoSpaceDE/>
              <w:autoSpaceDN/>
              <w:adjustRightInd/>
              <w:spacing w:line="256" w:lineRule="auto"/>
              <w:rPr>
                <w:rFonts w:ascii="Arial" w:hAnsi="Arial" w:cs="Arial"/>
                <w:sz w:val="24"/>
                <w:szCs w:val="24"/>
              </w:rPr>
            </w:pPr>
            <w:r>
              <w:rPr>
                <w:rFonts w:ascii="Arial" w:hAnsi="Arial" w:cs="Arial"/>
                <w:color w:val="000000" w:themeColor="text1"/>
                <w:kern w:val="24"/>
                <w:sz w:val="24"/>
                <w:szCs w:val="24"/>
              </w:rPr>
              <w:t>Timothy</w:t>
            </w:r>
            <w:r w:rsidR="00F9098E" w:rsidRPr="00F9098E">
              <w:rPr>
                <w:rFonts w:ascii="Arial" w:hAnsi="Arial" w:cs="Arial"/>
                <w:color w:val="000000" w:themeColor="text1"/>
                <w:kern w:val="24"/>
                <w:sz w:val="24"/>
                <w:szCs w:val="24"/>
              </w:rPr>
              <w:t xml:space="preserve"> Veteran is entitled to pension; however, his wife </w:t>
            </w:r>
            <w:r>
              <w:rPr>
                <w:rFonts w:ascii="Arial" w:hAnsi="Arial" w:cs="Arial"/>
                <w:color w:val="000000" w:themeColor="text1"/>
                <w:kern w:val="24"/>
                <w:sz w:val="24"/>
                <w:szCs w:val="24"/>
              </w:rPr>
              <w:t>Charity</w:t>
            </w:r>
            <w:r w:rsidR="00F9098E" w:rsidRPr="00F9098E">
              <w:rPr>
                <w:rFonts w:ascii="Arial" w:hAnsi="Arial" w:cs="Arial"/>
                <w:color w:val="000000" w:themeColor="text1"/>
                <w:kern w:val="24"/>
                <w:sz w:val="24"/>
                <w:szCs w:val="24"/>
              </w:rPr>
              <w:t xml:space="preserve"> lives with another person, but does not openly hold herself out as the other person’s spouse.</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7D8811CA"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r w:rsidR="00F9098E" w:rsidRPr="00F9098E" w14:paraId="56C7FF38" w14:textId="77777777" w:rsidTr="00F9098E">
        <w:trPr>
          <w:trHeight w:val="1109"/>
        </w:trPr>
        <w:tc>
          <w:tcPr>
            <w:tcW w:w="4593"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19DA91E6" w14:textId="5DAF9A4A" w:rsidR="00F9098E" w:rsidRPr="00F9098E" w:rsidRDefault="00FE35B0" w:rsidP="00F9098E">
            <w:pPr>
              <w:widowControl/>
              <w:autoSpaceDE/>
              <w:autoSpaceDN/>
              <w:adjustRightInd/>
              <w:spacing w:line="256" w:lineRule="auto"/>
              <w:rPr>
                <w:rFonts w:ascii="Arial" w:hAnsi="Arial" w:cs="Arial"/>
                <w:sz w:val="24"/>
                <w:szCs w:val="24"/>
              </w:rPr>
            </w:pPr>
            <w:r>
              <w:rPr>
                <w:rFonts w:ascii="Arial" w:hAnsi="Arial" w:cs="Arial"/>
                <w:color w:val="000000" w:themeColor="text1"/>
                <w:kern w:val="24"/>
                <w:sz w:val="24"/>
                <w:szCs w:val="24"/>
              </w:rPr>
              <w:t>Ronnie</w:t>
            </w:r>
            <w:r w:rsidR="00F9098E" w:rsidRPr="00F9098E">
              <w:rPr>
                <w:rFonts w:ascii="Arial" w:hAnsi="Arial" w:cs="Arial"/>
                <w:color w:val="000000" w:themeColor="text1"/>
                <w:kern w:val="24"/>
                <w:sz w:val="24"/>
                <w:szCs w:val="24"/>
              </w:rPr>
              <w:t>, is aged 18 and incapable of self-support, and is in receipt of VA education benefits and requests an apportionment of survivors’ benefits.</w:t>
            </w:r>
          </w:p>
        </w:tc>
        <w:tc>
          <w:tcPr>
            <w:tcW w:w="407" w:type="pct"/>
            <w:tcBorders>
              <w:top w:val="single" w:sz="8" w:space="0" w:color="000000"/>
              <w:left w:val="single" w:sz="8" w:space="0" w:color="000000"/>
              <w:bottom w:val="single" w:sz="8" w:space="0" w:color="000000"/>
              <w:right w:val="single" w:sz="8" w:space="0" w:color="000000"/>
            </w:tcBorders>
            <w:shd w:val="clear" w:color="auto" w:fill="DCE6F2"/>
            <w:tcMar>
              <w:top w:w="15" w:type="dxa"/>
              <w:left w:w="108" w:type="dxa"/>
              <w:bottom w:w="0" w:type="dxa"/>
              <w:right w:w="108" w:type="dxa"/>
            </w:tcMar>
            <w:hideMark/>
          </w:tcPr>
          <w:p w14:paraId="711BE909" w14:textId="77777777" w:rsidR="00F9098E" w:rsidRPr="00F9098E" w:rsidRDefault="00F9098E" w:rsidP="00F9098E">
            <w:pPr>
              <w:widowControl/>
              <w:autoSpaceDE/>
              <w:autoSpaceDN/>
              <w:adjustRightInd/>
              <w:spacing w:line="256" w:lineRule="auto"/>
              <w:rPr>
                <w:rFonts w:ascii="Arial" w:hAnsi="Arial" w:cs="Arial"/>
                <w:sz w:val="24"/>
                <w:szCs w:val="24"/>
              </w:rPr>
            </w:pPr>
            <w:r w:rsidRPr="00F9098E">
              <w:rPr>
                <w:rFonts w:ascii="Arial" w:hAnsi="Arial" w:cs="Arial"/>
                <w:color w:val="000000" w:themeColor="text1"/>
                <w:kern w:val="24"/>
                <w:sz w:val="24"/>
                <w:szCs w:val="24"/>
              </w:rPr>
              <w:t> </w:t>
            </w:r>
          </w:p>
        </w:tc>
      </w:tr>
    </w:tbl>
    <w:p w14:paraId="0B08F76F" w14:textId="77777777" w:rsidR="00C21151" w:rsidRPr="00C52D63" w:rsidRDefault="00C21151" w:rsidP="00C52D63"/>
    <w:sectPr w:rsidR="00C21151" w:rsidRPr="00C5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310"/>
    <w:multiLevelType w:val="hybridMultilevel"/>
    <w:tmpl w:val="24CC1508"/>
    <w:lvl w:ilvl="0" w:tplc="4AF4F486">
      <w:start w:val="1"/>
      <w:numFmt w:val="bullet"/>
      <w:lvlText w:val="•"/>
      <w:lvlJc w:val="left"/>
      <w:pPr>
        <w:tabs>
          <w:tab w:val="num" w:pos="720"/>
        </w:tabs>
        <w:ind w:left="720" w:hanging="360"/>
      </w:pPr>
      <w:rPr>
        <w:rFonts w:ascii="Arial" w:hAnsi="Arial" w:hint="default"/>
      </w:rPr>
    </w:lvl>
    <w:lvl w:ilvl="1" w:tplc="551EDB82" w:tentative="1">
      <w:start w:val="1"/>
      <w:numFmt w:val="bullet"/>
      <w:lvlText w:val="•"/>
      <w:lvlJc w:val="left"/>
      <w:pPr>
        <w:tabs>
          <w:tab w:val="num" w:pos="1440"/>
        </w:tabs>
        <w:ind w:left="1440" w:hanging="360"/>
      </w:pPr>
      <w:rPr>
        <w:rFonts w:ascii="Arial" w:hAnsi="Arial" w:hint="default"/>
      </w:rPr>
    </w:lvl>
    <w:lvl w:ilvl="2" w:tplc="BBF40E14" w:tentative="1">
      <w:start w:val="1"/>
      <w:numFmt w:val="bullet"/>
      <w:lvlText w:val="•"/>
      <w:lvlJc w:val="left"/>
      <w:pPr>
        <w:tabs>
          <w:tab w:val="num" w:pos="2160"/>
        </w:tabs>
        <w:ind w:left="2160" w:hanging="360"/>
      </w:pPr>
      <w:rPr>
        <w:rFonts w:ascii="Arial" w:hAnsi="Arial" w:hint="default"/>
      </w:rPr>
    </w:lvl>
    <w:lvl w:ilvl="3" w:tplc="798092D4" w:tentative="1">
      <w:start w:val="1"/>
      <w:numFmt w:val="bullet"/>
      <w:lvlText w:val="•"/>
      <w:lvlJc w:val="left"/>
      <w:pPr>
        <w:tabs>
          <w:tab w:val="num" w:pos="2880"/>
        </w:tabs>
        <w:ind w:left="2880" w:hanging="360"/>
      </w:pPr>
      <w:rPr>
        <w:rFonts w:ascii="Arial" w:hAnsi="Arial" w:hint="default"/>
      </w:rPr>
    </w:lvl>
    <w:lvl w:ilvl="4" w:tplc="4DDA1882" w:tentative="1">
      <w:start w:val="1"/>
      <w:numFmt w:val="bullet"/>
      <w:lvlText w:val="•"/>
      <w:lvlJc w:val="left"/>
      <w:pPr>
        <w:tabs>
          <w:tab w:val="num" w:pos="3600"/>
        </w:tabs>
        <w:ind w:left="3600" w:hanging="360"/>
      </w:pPr>
      <w:rPr>
        <w:rFonts w:ascii="Arial" w:hAnsi="Arial" w:hint="default"/>
      </w:rPr>
    </w:lvl>
    <w:lvl w:ilvl="5" w:tplc="953470A2" w:tentative="1">
      <w:start w:val="1"/>
      <w:numFmt w:val="bullet"/>
      <w:lvlText w:val="•"/>
      <w:lvlJc w:val="left"/>
      <w:pPr>
        <w:tabs>
          <w:tab w:val="num" w:pos="4320"/>
        </w:tabs>
        <w:ind w:left="4320" w:hanging="360"/>
      </w:pPr>
      <w:rPr>
        <w:rFonts w:ascii="Arial" w:hAnsi="Arial" w:hint="default"/>
      </w:rPr>
    </w:lvl>
    <w:lvl w:ilvl="6" w:tplc="68B8C2C4" w:tentative="1">
      <w:start w:val="1"/>
      <w:numFmt w:val="bullet"/>
      <w:lvlText w:val="•"/>
      <w:lvlJc w:val="left"/>
      <w:pPr>
        <w:tabs>
          <w:tab w:val="num" w:pos="5040"/>
        </w:tabs>
        <w:ind w:left="5040" w:hanging="360"/>
      </w:pPr>
      <w:rPr>
        <w:rFonts w:ascii="Arial" w:hAnsi="Arial" w:hint="default"/>
      </w:rPr>
    </w:lvl>
    <w:lvl w:ilvl="7" w:tplc="82989EAA" w:tentative="1">
      <w:start w:val="1"/>
      <w:numFmt w:val="bullet"/>
      <w:lvlText w:val="•"/>
      <w:lvlJc w:val="left"/>
      <w:pPr>
        <w:tabs>
          <w:tab w:val="num" w:pos="5760"/>
        </w:tabs>
        <w:ind w:left="5760" w:hanging="360"/>
      </w:pPr>
      <w:rPr>
        <w:rFonts w:ascii="Arial" w:hAnsi="Arial" w:hint="default"/>
      </w:rPr>
    </w:lvl>
    <w:lvl w:ilvl="8" w:tplc="8144B5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2D1E19"/>
    <w:multiLevelType w:val="hybridMultilevel"/>
    <w:tmpl w:val="C944B0A6"/>
    <w:lvl w:ilvl="0" w:tplc="6572498C">
      <w:start w:val="1"/>
      <w:numFmt w:val="bullet"/>
      <w:lvlText w:val="•"/>
      <w:lvlJc w:val="left"/>
      <w:pPr>
        <w:tabs>
          <w:tab w:val="num" w:pos="720"/>
        </w:tabs>
        <w:ind w:left="720" w:hanging="360"/>
      </w:pPr>
      <w:rPr>
        <w:rFonts w:ascii="Arial" w:hAnsi="Arial" w:hint="default"/>
      </w:rPr>
    </w:lvl>
    <w:lvl w:ilvl="1" w:tplc="F12CDECC" w:tentative="1">
      <w:start w:val="1"/>
      <w:numFmt w:val="bullet"/>
      <w:lvlText w:val="•"/>
      <w:lvlJc w:val="left"/>
      <w:pPr>
        <w:tabs>
          <w:tab w:val="num" w:pos="1440"/>
        </w:tabs>
        <w:ind w:left="1440" w:hanging="360"/>
      </w:pPr>
      <w:rPr>
        <w:rFonts w:ascii="Arial" w:hAnsi="Arial" w:hint="default"/>
      </w:rPr>
    </w:lvl>
    <w:lvl w:ilvl="2" w:tplc="F11C710C" w:tentative="1">
      <w:start w:val="1"/>
      <w:numFmt w:val="bullet"/>
      <w:lvlText w:val="•"/>
      <w:lvlJc w:val="left"/>
      <w:pPr>
        <w:tabs>
          <w:tab w:val="num" w:pos="2160"/>
        </w:tabs>
        <w:ind w:left="2160" w:hanging="360"/>
      </w:pPr>
      <w:rPr>
        <w:rFonts w:ascii="Arial" w:hAnsi="Arial" w:hint="default"/>
      </w:rPr>
    </w:lvl>
    <w:lvl w:ilvl="3" w:tplc="4B16009E" w:tentative="1">
      <w:start w:val="1"/>
      <w:numFmt w:val="bullet"/>
      <w:lvlText w:val="•"/>
      <w:lvlJc w:val="left"/>
      <w:pPr>
        <w:tabs>
          <w:tab w:val="num" w:pos="2880"/>
        </w:tabs>
        <w:ind w:left="2880" w:hanging="360"/>
      </w:pPr>
      <w:rPr>
        <w:rFonts w:ascii="Arial" w:hAnsi="Arial" w:hint="default"/>
      </w:rPr>
    </w:lvl>
    <w:lvl w:ilvl="4" w:tplc="013CB754" w:tentative="1">
      <w:start w:val="1"/>
      <w:numFmt w:val="bullet"/>
      <w:lvlText w:val="•"/>
      <w:lvlJc w:val="left"/>
      <w:pPr>
        <w:tabs>
          <w:tab w:val="num" w:pos="3600"/>
        </w:tabs>
        <w:ind w:left="3600" w:hanging="360"/>
      </w:pPr>
      <w:rPr>
        <w:rFonts w:ascii="Arial" w:hAnsi="Arial" w:hint="default"/>
      </w:rPr>
    </w:lvl>
    <w:lvl w:ilvl="5" w:tplc="AFF4CECC" w:tentative="1">
      <w:start w:val="1"/>
      <w:numFmt w:val="bullet"/>
      <w:lvlText w:val="•"/>
      <w:lvlJc w:val="left"/>
      <w:pPr>
        <w:tabs>
          <w:tab w:val="num" w:pos="4320"/>
        </w:tabs>
        <w:ind w:left="4320" w:hanging="360"/>
      </w:pPr>
      <w:rPr>
        <w:rFonts w:ascii="Arial" w:hAnsi="Arial" w:hint="default"/>
      </w:rPr>
    </w:lvl>
    <w:lvl w:ilvl="6" w:tplc="0352DA0C" w:tentative="1">
      <w:start w:val="1"/>
      <w:numFmt w:val="bullet"/>
      <w:lvlText w:val="•"/>
      <w:lvlJc w:val="left"/>
      <w:pPr>
        <w:tabs>
          <w:tab w:val="num" w:pos="5040"/>
        </w:tabs>
        <w:ind w:left="5040" w:hanging="360"/>
      </w:pPr>
      <w:rPr>
        <w:rFonts w:ascii="Arial" w:hAnsi="Arial" w:hint="default"/>
      </w:rPr>
    </w:lvl>
    <w:lvl w:ilvl="7" w:tplc="A91E76A8" w:tentative="1">
      <w:start w:val="1"/>
      <w:numFmt w:val="bullet"/>
      <w:lvlText w:val="•"/>
      <w:lvlJc w:val="left"/>
      <w:pPr>
        <w:tabs>
          <w:tab w:val="num" w:pos="5760"/>
        </w:tabs>
        <w:ind w:left="5760" w:hanging="360"/>
      </w:pPr>
      <w:rPr>
        <w:rFonts w:ascii="Arial" w:hAnsi="Arial" w:hint="default"/>
      </w:rPr>
    </w:lvl>
    <w:lvl w:ilvl="8" w:tplc="8EC0D0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6678A9"/>
    <w:multiLevelType w:val="hybridMultilevel"/>
    <w:tmpl w:val="83B8CBD4"/>
    <w:lvl w:ilvl="0" w:tplc="140A38B0">
      <w:start w:val="1"/>
      <w:numFmt w:val="bullet"/>
      <w:lvlText w:val="•"/>
      <w:lvlJc w:val="left"/>
      <w:pPr>
        <w:tabs>
          <w:tab w:val="num" w:pos="720"/>
        </w:tabs>
        <w:ind w:left="720" w:hanging="360"/>
      </w:pPr>
      <w:rPr>
        <w:rFonts w:ascii="Arial" w:hAnsi="Arial" w:hint="default"/>
      </w:rPr>
    </w:lvl>
    <w:lvl w:ilvl="1" w:tplc="439E7D0A" w:tentative="1">
      <w:start w:val="1"/>
      <w:numFmt w:val="bullet"/>
      <w:lvlText w:val="•"/>
      <w:lvlJc w:val="left"/>
      <w:pPr>
        <w:tabs>
          <w:tab w:val="num" w:pos="1440"/>
        </w:tabs>
        <w:ind w:left="1440" w:hanging="360"/>
      </w:pPr>
      <w:rPr>
        <w:rFonts w:ascii="Arial" w:hAnsi="Arial" w:hint="default"/>
      </w:rPr>
    </w:lvl>
    <w:lvl w:ilvl="2" w:tplc="8D126136" w:tentative="1">
      <w:start w:val="1"/>
      <w:numFmt w:val="bullet"/>
      <w:lvlText w:val="•"/>
      <w:lvlJc w:val="left"/>
      <w:pPr>
        <w:tabs>
          <w:tab w:val="num" w:pos="2160"/>
        </w:tabs>
        <w:ind w:left="2160" w:hanging="360"/>
      </w:pPr>
      <w:rPr>
        <w:rFonts w:ascii="Arial" w:hAnsi="Arial" w:hint="default"/>
      </w:rPr>
    </w:lvl>
    <w:lvl w:ilvl="3" w:tplc="B6E61428" w:tentative="1">
      <w:start w:val="1"/>
      <w:numFmt w:val="bullet"/>
      <w:lvlText w:val="•"/>
      <w:lvlJc w:val="left"/>
      <w:pPr>
        <w:tabs>
          <w:tab w:val="num" w:pos="2880"/>
        </w:tabs>
        <w:ind w:left="2880" w:hanging="360"/>
      </w:pPr>
      <w:rPr>
        <w:rFonts w:ascii="Arial" w:hAnsi="Arial" w:hint="default"/>
      </w:rPr>
    </w:lvl>
    <w:lvl w:ilvl="4" w:tplc="BA18CC80" w:tentative="1">
      <w:start w:val="1"/>
      <w:numFmt w:val="bullet"/>
      <w:lvlText w:val="•"/>
      <w:lvlJc w:val="left"/>
      <w:pPr>
        <w:tabs>
          <w:tab w:val="num" w:pos="3600"/>
        </w:tabs>
        <w:ind w:left="3600" w:hanging="360"/>
      </w:pPr>
      <w:rPr>
        <w:rFonts w:ascii="Arial" w:hAnsi="Arial" w:hint="default"/>
      </w:rPr>
    </w:lvl>
    <w:lvl w:ilvl="5" w:tplc="DCB6D368" w:tentative="1">
      <w:start w:val="1"/>
      <w:numFmt w:val="bullet"/>
      <w:lvlText w:val="•"/>
      <w:lvlJc w:val="left"/>
      <w:pPr>
        <w:tabs>
          <w:tab w:val="num" w:pos="4320"/>
        </w:tabs>
        <w:ind w:left="4320" w:hanging="360"/>
      </w:pPr>
      <w:rPr>
        <w:rFonts w:ascii="Arial" w:hAnsi="Arial" w:hint="default"/>
      </w:rPr>
    </w:lvl>
    <w:lvl w:ilvl="6" w:tplc="ECFE5F3C" w:tentative="1">
      <w:start w:val="1"/>
      <w:numFmt w:val="bullet"/>
      <w:lvlText w:val="•"/>
      <w:lvlJc w:val="left"/>
      <w:pPr>
        <w:tabs>
          <w:tab w:val="num" w:pos="5040"/>
        </w:tabs>
        <w:ind w:left="5040" w:hanging="360"/>
      </w:pPr>
      <w:rPr>
        <w:rFonts w:ascii="Arial" w:hAnsi="Arial" w:hint="default"/>
      </w:rPr>
    </w:lvl>
    <w:lvl w:ilvl="7" w:tplc="EDE878B2" w:tentative="1">
      <w:start w:val="1"/>
      <w:numFmt w:val="bullet"/>
      <w:lvlText w:val="•"/>
      <w:lvlJc w:val="left"/>
      <w:pPr>
        <w:tabs>
          <w:tab w:val="num" w:pos="5760"/>
        </w:tabs>
        <w:ind w:left="5760" w:hanging="360"/>
      </w:pPr>
      <w:rPr>
        <w:rFonts w:ascii="Arial" w:hAnsi="Arial" w:hint="default"/>
      </w:rPr>
    </w:lvl>
    <w:lvl w:ilvl="8" w:tplc="A8D80F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1D10CC"/>
    <w:multiLevelType w:val="hybridMultilevel"/>
    <w:tmpl w:val="120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A6EB7"/>
    <w:multiLevelType w:val="hybridMultilevel"/>
    <w:tmpl w:val="46E4F220"/>
    <w:lvl w:ilvl="0" w:tplc="50486F86">
      <w:start w:val="1"/>
      <w:numFmt w:val="bullet"/>
      <w:lvlText w:val="•"/>
      <w:lvlJc w:val="left"/>
      <w:pPr>
        <w:tabs>
          <w:tab w:val="num" w:pos="360"/>
        </w:tabs>
        <w:ind w:left="360" w:hanging="360"/>
      </w:pPr>
      <w:rPr>
        <w:rFonts w:ascii="Arial" w:hAnsi="Arial" w:hint="default"/>
      </w:rPr>
    </w:lvl>
    <w:lvl w:ilvl="1" w:tplc="0240B2C2" w:tentative="1">
      <w:start w:val="1"/>
      <w:numFmt w:val="bullet"/>
      <w:lvlText w:val="•"/>
      <w:lvlJc w:val="left"/>
      <w:pPr>
        <w:tabs>
          <w:tab w:val="num" w:pos="1080"/>
        </w:tabs>
        <w:ind w:left="1080" w:hanging="360"/>
      </w:pPr>
      <w:rPr>
        <w:rFonts w:ascii="Arial" w:hAnsi="Arial" w:hint="default"/>
      </w:rPr>
    </w:lvl>
    <w:lvl w:ilvl="2" w:tplc="3C58846A" w:tentative="1">
      <w:start w:val="1"/>
      <w:numFmt w:val="bullet"/>
      <w:lvlText w:val="•"/>
      <w:lvlJc w:val="left"/>
      <w:pPr>
        <w:tabs>
          <w:tab w:val="num" w:pos="1800"/>
        </w:tabs>
        <w:ind w:left="1800" w:hanging="360"/>
      </w:pPr>
      <w:rPr>
        <w:rFonts w:ascii="Arial" w:hAnsi="Arial" w:hint="default"/>
      </w:rPr>
    </w:lvl>
    <w:lvl w:ilvl="3" w:tplc="72D49AA4" w:tentative="1">
      <w:start w:val="1"/>
      <w:numFmt w:val="bullet"/>
      <w:lvlText w:val="•"/>
      <w:lvlJc w:val="left"/>
      <w:pPr>
        <w:tabs>
          <w:tab w:val="num" w:pos="2520"/>
        </w:tabs>
        <w:ind w:left="2520" w:hanging="360"/>
      </w:pPr>
      <w:rPr>
        <w:rFonts w:ascii="Arial" w:hAnsi="Arial" w:hint="default"/>
      </w:rPr>
    </w:lvl>
    <w:lvl w:ilvl="4" w:tplc="07546A32" w:tentative="1">
      <w:start w:val="1"/>
      <w:numFmt w:val="bullet"/>
      <w:lvlText w:val="•"/>
      <w:lvlJc w:val="left"/>
      <w:pPr>
        <w:tabs>
          <w:tab w:val="num" w:pos="3240"/>
        </w:tabs>
        <w:ind w:left="3240" w:hanging="360"/>
      </w:pPr>
      <w:rPr>
        <w:rFonts w:ascii="Arial" w:hAnsi="Arial" w:hint="default"/>
      </w:rPr>
    </w:lvl>
    <w:lvl w:ilvl="5" w:tplc="66C4EE7A" w:tentative="1">
      <w:start w:val="1"/>
      <w:numFmt w:val="bullet"/>
      <w:lvlText w:val="•"/>
      <w:lvlJc w:val="left"/>
      <w:pPr>
        <w:tabs>
          <w:tab w:val="num" w:pos="3960"/>
        </w:tabs>
        <w:ind w:left="3960" w:hanging="360"/>
      </w:pPr>
      <w:rPr>
        <w:rFonts w:ascii="Arial" w:hAnsi="Arial" w:hint="default"/>
      </w:rPr>
    </w:lvl>
    <w:lvl w:ilvl="6" w:tplc="3CC01B00" w:tentative="1">
      <w:start w:val="1"/>
      <w:numFmt w:val="bullet"/>
      <w:lvlText w:val="•"/>
      <w:lvlJc w:val="left"/>
      <w:pPr>
        <w:tabs>
          <w:tab w:val="num" w:pos="4680"/>
        </w:tabs>
        <w:ind w:left="4680" w:hanging="360"/>
      </w:pPr>
      <w:rPr>
        <w:rFonts w:ascii="Arial" w:hAnsi="Arial" w:hint="default"/>
      </w:rPr>
    </w:lvl>
    <w:lvl w:ilvl="7" w:tplc="1698311C" w:tentative="1">
      <w:start w:val="1"/>
      <w:numFmt w:val="bullet"/>
      <w:lvlText w:val="•"/>
      <w:lvlJc w:val="left"/>
      <w:pPr>
        <w:tabs>
          <w:tab w:val="num" w:pos="5400"/>
        </w:tabs>
        <w:ind w:left="5400" w:hanging="360"/>
      </w:pPr>
      <w:rPr>
        <w:rFonts w:ascii="Arial" w:hAnsi="Arial" w:hint="default"/>
      </w:rPr>
    </w:lvl>
    <w:lvl w:ilvl="8" w:tplc="70ACE9D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7D61112"/>
    <w:multiLevelType w:val="hybridMultilevel"/>
    <w:tmpl w:val="039CE32A"/>
    <w:lvl w:ilvl="0" w:tplc="44F4A5EA">
      <w:start w:val="1"/>
      <w:numFmt w:val="bullet"/>
      <w:lvlText w:val="•"/>
      <w:lvlJc w:val="left"/>
      <w:pPr>
        <w:tabs>
          <w:tab w:val="num" w:pos="720"/>
        </w:tabs>
        <w:ind w:left="720" w:hanging="360"/>
      </w:pPr>
      <w:rPr>
        <w:rFonts w:ascii="Arial" w:hAnsi="Arial" w:hint="default"/>
      </w:rPr>
    </w:lvl>
    <w:lvl w:ilvl="1" w:tplc="9DA2D10A" w:tentative="1">
      <w:start w:val="1"/>
      <w:numFmt w:val="bullet"/>
      <w:lvlText w:val="•"/>
      <w:lvlJc w:val="left"/>
      <w:pPr>
        <w:tabs>
          <w:tab w:val="num" w:pos="1440"/>
        </w:tabs>
        <w:ind w:left="1440" w:hanging="360"/>
      </w:pPr>
      <w:rPr>
        <w:rFonts w:ascii="Arial" w:hAnsi="Arial" w:hint="default"/>
      </w:rPr>
    </w:lvl>
    <w:lvl w:ilvl="2" w:tplc="28300812" w:tentative="1">
      <w:start w:val="1"/>
      <w:numFmt w:val="bullet"/>
      <w:lvlText w:val="•"/>
      <w:lvlJc w:val="left"/>
      <w:pPr>
        <w:tabs>
          <w:tab w:val="num" w:pos="2160"/>
        </w:tabs>
        <w:ind w:left="2160" w:hanging="360"/>
      </w:pPr>
      <w:rPr>
        <w:rFonts w:ascii="Arial" w:hAnsi="Arial" w:hint="default"/>
      </w:rPr>
    </w:lvl>
    <w:lvl w:ilvl="3" w:tplc="F5C4EEB4" w:tentative="1">
      <w:start w:val="1"/>
      <w:numFmt w:val="bullet"/>
      <w:lvlText w:val="•"/>
      <w:lvlJc w:val="left"/>
      <w:pPr>
        <w:tabs>
          <w:tab w:val="num" w:pos="2880"/>
        </w:tabs>
        <w:ind w:left="2880" w:hanging="360"/>
      </w:pPr>
      <w:rPr>
        <w:rFonts w:ascii="Arial" w:hAnsi="Arial" w:hint="default"/>
      </w:rPr>
    </w:lvl>
    <w:lvl w:ilvl="4" w:tplc="0AB88D62" w:tentative="1">
      <w:start w:val="1"/>
      <w:numFmt w:val="bullet"/>
      <w:lvlText w:val="•"/>
      <w:lvlJc w:val="left"/>
      <w:pPr>
        <w:tabs>
          <w:tab w:val="num" w:pos="3600"/>
        </w:tabs>
        <w:ind w:left="3600" w:hanging="360"/>
      </w:pPr>
      <w:rPr>
        <w:rFonts w:ascii="Arial" w:hAnsi="Arial" w:hint="default"/>
      </w:rPr>
    </w:lvl>
    <w:lvl w:ilvl="5" w:tplc="8794AD7C" w:tentative="1">
      <w:start w:val="1"/>
      <w:numFmt w:val="bullet"/>
      <w:lvlText w:val="•"/>
      <w:lvlJc w:val="left"/>
      <w:pPr>
        <w:tabs>
          <w:tab w:val="num" w:pos="4320"/>
        </w:tabs>
        <w:ind w:left="4320" w:hanging="360"/>
      </w:pPr>
      <w:rPr>
        <w:rFonts w:ascii="Arial" w:hAnsi="Arial" w:hint="default"/>
      </w:rPr>
    </w:lvl>
    <w:lvl w:ilvl="6" w:tplc="E2E6557C" w:tentative="1">
      <w:start w:val="1"/>
      <w:numFmt w:val="bullet"/>
      <w:lvlText w:val="•"/>
      <w:lvlJc w:val="left"/>
      <w:pPr>
        <w:tabs>
          <w:tab w:val="num" w:pos="5040"/>
        </w:tabs>
        <w:ind w:left="5040" w:hanging="360"/>
      </w:pPr>
      <w:rPr>
        <w:rFonts w:ascii="Arial" w:hAnsi="Arial" w:hint="default"/>
      </w:rPr>
    </w:lvl>
    <w:lvl w:ilvl="7" w:tplc="C7385B36" w:tentative="1">
      <w:start w:val="1"/>
      <w:numFmt w:val="bullet"/>
      <w:lvlText w:val="•"/>
      <w:lvlJc w:val="left"/>
      <w:pPr>
        <w:tabs>
          <w:tab w:val="num" w:pos="5760"/>
        </w:tabs>
        <w:ind w:left="5760" w:hanging="360"/>
      </w:pPr>
      <w:rPr>
        <w:rFonts w:ascii="Arial" w:hAnsi="Arial" w:hint="default"/>
      </w:rPr>
    </w:lvl>
    <w:lvl w:ilvl="8" w:tplc="B42801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B95064"/>
    <w:multiLevelType w:val="hybridMultilevel"/>
    <w:tmpl w:val="8AECE98E"/>
    <w:lvl w:ilvl="0" w:tplc="73F6196A">
      <w:start w:val="1"/>
      <w:numFmt w:val="bullet"/>
      <w:lvlText w:val="•"/>
      <w:lvlJc w:val="left"/>
      <w:pPr>
        <w:tabs>
          <w:tab w:val="num" w:pos="720"/>
        </w:tabs>
        <w:ind w:left="720" w:hanging="360"/>
      </w:pPr>
      <w:rPr>
        <w:rFonts w:ascii="Arial" w:hAnsi="Arial" w:hint="default"/>
      </w:rPr>
    </w:lvl>
    <w:lvl w:ilvl="1" w:tplc="7404619E" w:tentative="1">
      <w:start w:val="1"/>
      <w:numFmt w:val="bullet"/>
      <w:lvlText w:val="•"/>
      <w:lvlJc w:val="left"/>
      <w:pPr>
        <w:tabs>
          <w:tab w:val="num" w:pos="1440"/>
        </w:tabs>
        <w:ind w:left="1440" w:hanging="360"/>
      </w:pPr>
      <w:rPr>
        <w:rFonts w:ascii="Arial" w:hAnsi="Arial" w:hint="default"/>
      </w:rPr>
    </w:lvl>
    <w:lvl w:ilvl="2" w:tplc="611A98CC" w:tentative="1">
      <w:start w:val="1"/>
      <w:numFmt w:val="bullet"/>
      <w:lvlText w:val="•"/>
      <w:lvlJc w:val="left"/>
      <w:pPr>
        <w:tabs>
          <w:tab w:val="num" w:pos="2160"/>
        </w:tabs>
        <w:ind w:left="2160" w:hanging="360"/>
      </w:pPr>
      <w:rPr>
        <w:rFonts w:ascii="Arial" w:hAnsi="Arial" w:hint="default"/>
      </w:rPr>
    </w:lvl>
    <w:lvl w:ilvl="3" w:tplc="4FC80726" w:tentative="1">
      <w:start w:val="1"/>
      <w:numFmt w:val="bullet"/>
      <w:lvlText w:val="•"/>
      <w:lvlJc w:val="left"/>
      <w:pPr>
        <w:tabs>
          <w:tab w:val="num" w:pos="2880"/>
        </w:tabs>
        <w:ind w:left="2880" w:hanging="360"/>
      </w:pPr>
      <w:rPr>
        <w:rFonts w:ascii="Arial" w:hAnsi="Arial" w:hint="default"/>
      </w:rPr>
    </w:lvl>
    <w:lvl w:ilvl="4" w:tplc="9064E8EA" w:tentative="1">
      <w:start w:val="1"/>
      <w:numFmt w:val="bullet"/>
      <w:lvlText w:val="•"/>
      <w:lvlJc w:val="left"/>
      <w:pPr>
        <w:tabs>
          <w:tab w:val="num" w:pos="3600"/>
        </w:tabs>
        <w:ind w:left="3600" w:hanging="360"/>
      </w:pPr>
      <w:rPr>
        <w:rFonts w:ascii="Arial" w:hAnsi="Arial" w:hint="default"/>
      </w:rPr>
    </w:lvl>
    <w:lvl w:ilvl="5" w:tplc="DDD24300" w:tentative="1">
      <w:start w:val="1"/>
      <w:numFmt w:val="bullet"/>
      <w:lvlText w:val="•"/>
      <w:lvlJc w:val="left"/>
      <w:pPr>
        <w:tabs>
          <w:tab w:val="num" w:pos="4320"/>
        </w:tabs>
        <w:ind w:left="4320" w:hanging="360"/>
      </w:pPr>
      <w:rPr>
        <w:rFonts w:ascii="Arial" w:hAnsi="Arial" w:hint="default"/>
      </w:rPr>
    </w:lvl>
    <w:lvl w:ilvl="6" w:tplc="D0EC8F9A" w:tentative="1">
      <w:start w:val="1"/>
      <w:numFmt w:val="bullet"/>
      <w:lvlText w:val="•"/>
      <w:lvlJc w:val="left"/>
      <w:pPr>
        <w:tabs>
          <w:tab w:val="num" w:pos="5040"/>
        </w:tabs>
        <w:ind w:left="5040" w:hanging="360"/>
      </w:pPr>
      <w:rPr>
        <w:rFonts w:ascii="Arial" w:hAnsi="Arial" w:hint="default"/>
      </w:rPr>
    </w:lvl>
    <w:lvl w:ilvl="7" w:tplc="7C322E92" w:tentative="1">
      <w:start w:val="1"/>
      <w:numFmt w:val="bullet"/>
      <w:lvlText w:val="•"/>
      <w:lvlJc w:val="left"/>
      <w:pPr>
        <w:tabs>
          <w:tab w:val="num" w:pos="5760"/>
        </w:tabs>
        <w:ind w:left="5760" w:hanging="360"/>
      </w:pPr>
      <w:rPr>
        <w:rFonts w:ascii="Arial" w:hAnsi="Arial" w:hint="default"/>
      </w:rPr>
    </w:lvl>
    <w:lvl w:ilvl="8" w:tplc="FFDE9244" w:tentative="1">
      <w:start w:val="1"/>
      <w:numFmt w:val="bullet"/>
      <w:lvlText w:val="•"/>
      <w:lvlJc w:val="left"/>
      <w:pPr>
        <w:tabs>
          <w:tab w:val="num" w:pos="6480"/>
        </w:tabs>
        <w:ind w:left="6480" w:hanging="360"/>
      </w:pPr>
      <w:rPr>
        <w:rFonts w:ascii="Arial" w:hAnsi="Arial" w:hint="default"/>
      </w:rPr>
    </w:lvl>
  </w:abstractNum>
  <w:num w:numId="1" w16cid:durableId="773860665">
    <w:abstractNumId w:val="4"/>
  </w:num>
  <w:num w:numId="2" w16cid:durableId="443580110">
    <w:abstractNumId w:val="0"/>
  </w:num>
  <w:num w:numId="3" w16cid:durableId="579675386">
    <w:abstractNumId w:val="2"/>
  </w:num>
  <w:num w:numId="4" w16cid:durableId="1414352161">
    <w:abstractNumId w:val="1"/>
  </w:num>
  <w:num w:numId="5" w16cid:durableId="1754012865">
    <w:abstractNumId w:val="5"/>
  </w:num>
  <w:num w:numId="6" w16cid:durableId="726757185">
    <w:abstractNumId w:val="6"/>
  </w:num>
  <w:num w:numId="7" w16cid:durableId="183356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51"/>
    <w:rsid w:val="00087B14"/>
    <w:rsid w:val="0020138E"/>
    <w:rsid w:val="0021797F"/>
    <w:rsid w:val="0026138A"/>
    <w:rsid w:val="00420D76"/>
    <w:rsid w:val="006F4FA6"/>
    <w:rsid w:val="008A6523"/>
    <w:rsid w:val="00BF142C"/>
    <w:rsid w:val="00C21151"/>
    <w:rsid w:val="00C4346D"/>
    <w:rsid w:val="00C52D63"/>
    <w:rsid w:val="00D11144"/>
    <w:rsid w:val="00F9098E"/>
    <w:rsid w:val="00FA0FDD"/>
    <w:rsid w:val="00FC5E2D"/>
    <w:rsid w:val="00FE35B0"/>
    <w:rsid w:val="00FE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13D8"/>
  <w15:chartTrackingRefBased/>
  <w15:docId w15:val="{33248F9D-475B-4626-9D44-E8ACDD0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2D63"/>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ILTBodyStrong">
    <w:name w:val="VBAILT Body Strong"/>
    <w:basedOn w:val="Normal"/>
    <w:qFormat/>
    <w:rsid w:val="00C21151"/>
    <w:pPr>
      <w:spacing w:before="120" w:after="120" w:line="276" w:lineRule="auto"/>
    </w:pPr>
    <w:rPr>
      <w:b/>
    </w:rPr>
  </w:style>
  <w:style w:type="paragraph" w:styleId="BodyText">
    <w:name w:val="Body Text"/>
    <w:basedOn w:val="Normal"/>
    <w:link w:val="BodyTextChar"/>
    <w:uiPriority w:val="1"/>
    <w:qFormat/>
    <w:rsid w:val="00C52D63"/>
  </w:style>
  <w:style w:type="character" w:customStyle="1" w:styleId="BodyTextChar">
    <w:name w:val="Body Text Char"/>
    <w:basedOn w:val="DefaultParagraphFont"/>
    <w:link w:val="BodyText"/>
    <w:uiPriority w:val="1"/>
    <w:rsid w:val="00C52D63"/>
    <w:rPr>
      <w:rFonts w:ascii="Verdana" w:eastAsia="Times New Roman" w:hAnsi="Verdana" w:cs="Verdana"/>
      <w:kern w:val="0"/>
      <w14:ligatures w14:val="none"/>
    </w:rPr>
  </w:style>
  <w:style w:type="paragraph" w:styleId="Title">
    <w:name w:val="Title"/>
    <w:basedOn w:val="Normal"/>
    <w:next w:val="Normal"/>
    <w:link w:val="TitleChar"/>
    <w:uiPriority w:val="1"/>
    <w:qFormat/>
    <w:rsid w:val="00C52D63"/>
    <w:pPr>
      <w:spacing w:before="99"/>
      <w:ind w:left="3566" w:right="3567"/>
      <w:jc w:val="center"/>
    </w:pPr>
    <w:rPr>
      <w:b/>
      <w:bCs/>
      <w:sz w:val="56"/>
      <w:szCs w:val="56"/>
    </w:rPr>
  </w:style>
  <w:style w:type="character" w:customStyle="1" w:styleId="TitleChar">
    <w:name w:val="Title Char"/>
    <w:basedOn w:val="DefaultParagraphFont"/>
    <w:link w:val="Title"/>
    <w:uiPriority w:val="1"/>
    <w:rsid w:val="00C52D63"/>
    <w:rPr>
      <w:rFonts w:ascii="Verdana" w:eastAsia="Times New Roman" w:hAnsi="Verdana" w:cs="Verdana"/>
      <w:b/>
      <w:bCs/>
      <w:kern w:val="0"/>
      <w:sz w:val="56"/>
      <w:szCs w:val="56"/>
      <w14:ligatures w14:val="none"/>
    </w:rPr>
  </w:style>
  <w:style w:type="table" w:styleId="TableGrid">
    <w:name w:val="Table Grid"/>
    <w:basedOn w:val="TableNormal"/>
    <w:uiPriority w:val="39"/>
    <w:rsid w:val="00C43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598"/>
    <w:pPr>
      <w:widowControl/>
      <w:autoSpaceDE/>
      <w:autoSpaceDN/>
      <w:adjustRightInd/>
      <w:ind w:left="720"/>
      <w:contextualSpacing/>
    </w:pPr>
    <w:rPr>
      <w:rFonts w:ascii="Times New Roman" w:hAnsi="Times New Roman" w:cs="Times New Roman"/>
      <w:sz w:val="24"/>
      <w:szCs w:val="24"/>
    </w:rPr>
  </w:style>
  <w:style w:type="paragraph" w:styleId="NormalWeb">
    <w:name w:val="Normal (Web)"/>
    <w:basedOn w:val="Normal"/>
    <w:uiPriority w:val="99"/>
    <w:semiHidden/>
    <w:unhideWhenUsed/>
    <w:rsid w:val="00F9098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600157">
      <w:bodyDiv w:val="1"/>
      <w:marLeft w:val="0"/>
      <w:marRight w:val="0"/>
      <w:marTop w:val="0"/>
      <w:marBottom w:val="0"/>
      <w:divBdr>
        <w:top w:val="none" w:sz="0" w:space="0" w:color="auto"/>
        <w:left w:val="none" w:sz="0" w:space="0" w:color="auto"/>
        <w:bottom w:val="none" w:sz="0" w:space="0" w:color="auto"/>
        <w:right w:val="none" w:sz="0" w:space="0" w:color="auto"/>
      </w:divBdr>
      <w:divsChild>
        <w:div w:id="869997283">
          <w:marLeft w:val="547"/>
          <w:marRight w:val="0"/>
          <w:marTop w:val="115"/>
          <w:marBottom w:val="0"/>
          <w:divBdr>
            <w:top w:val="none" w:sz="0" w:space="0" w:color="auto"/>
            <w:left w:val="none" w:sz="0" w:space="0" w:color="auto"/>
            <w:bottom w:val="none" w:sz="0" w:space="0" w:color="auto"/>
            <w:right w:val="none" w:sz="0" w:space="0" w:color="auto"/>
          </w:divBdr>
        </w:div>
      </w:divsChild>
    </w:div>
    <w:div w:id="331837280">
      <w:bodyDiv w:val="1"/>
      <w:marLeft w:val="0"/>
      <w:marRight w:val="0"/>
      <w:marTop w:val="0"/>
      <w:marBottom w:val="0"/>
      <w:divBdr>
        <w:top w:val="none" w:sz="0" w:space="0" w:color="auto"/>
        <w:left w:val="none" w:sz="0" w:space="0" w:color="auto"/>
        <w:bottom w:val="none" w:sz="0" w:space="0" w:color="auto"/>
        <w:right w:val="none" w:sz="0" w:space="0" w:color="auto"/>
      </w:divBdr>
      <w:divsChild>
        <w:div w:id="285700118">
          <w:marLeft w:val="547"/>
          <w:marRight w:val="0"/>
          <w:marTop w:val="115"/>
          <w:marBottom w:val="0"/>
          <w:divBdr>
            <w:top w:val="none" w:sz="0" w:space="0" w:color="auto"/>
            <w:left w:val="none" w:sz="0" w:space="0" w:color="auto"/>
            <w:bottom w:val="none" w:sz="0" w:space="0" w:color="auto"/>
            <w:right w:val="none" w:sz="0" w:space="0" w:color="auto"/>
          </w:divBdr>
        </w:div>
      </w:divsChild>
    </w:div>
    <w:div w:id="452870899">
      <w:bodyDiv w:val="1"/>
      <w:marLeft w:val="0"/>
      <w:marRight w:val="0"/>
      <w:marTop w:val="0"/>
      <w:marBottom w:val="0"/>
      <w:divBdr>
        <w:top w:val="none" w:sz="0" w:space="0" w:color="auto"/>
        <w:left w:val="none" w:sz="0" w:space="0" w:color="auto"/>
        <w:bottom w:val="none" w:sz="0" w:space="0" w:color="auto"/>
        <w:right w:val="none" w:sz="0" w:space="0" w:color="auto"/>
      </w:divBdr>
    </w:div>
    <w:div w:id="1131021109">
      <w:bodyDiv w:val="1"/>
      <w:marLeft w:val="0"/>
      <w:marRight w:val="0"/>
      <w:marTop w:val="0"/>
      <w:marBottom w:val="0"/>
      <w:divBdr>
        <w:top w:val="none" w:sz="0" w:space="0" w:color="auto"/>
        <w:left w:val="none" w:sz="0" w:space="0" w:color="auto"/>
        <w:bottom w:val="none" w:sz="0" w:space="0" w:color="auto"/>
        <w:right w:val="none" w:sz="0" w:space="0" w:color="auto"/>
      </w:divBdr>
      <w:divsChild>
        <w:div w:id="1158808127">
          <w:marLeft w:val="547"/>
          <w:marRight w:val="0"/>
          <w:marTop w:val="115"/>
          <w:marBottom w:val="0"/>
          <w:divBdr>
            <w:top w:val="none" w:sz="0" w:space="0" w:color="auto"/>
            <w:left w:val="none" w:sz="0" w:space="0" w:color="auto"/>
            <w:bottom w:val="none" w:sz="0" w:space="0" w:color="auto"/>
            <w:right w:val="none" w:sz="0" w:space="0" w:color="auto"/>
          </w:divBdr>
        </w:div>
      </w:divsChild>
    </w:div>
    <w:div w:id="1272469703">
      <w:bodyDiv w:val="1"/>
      <w:marLeft w:val="0"/>
      <w:marRight w:val="0"/>
      <w:marTop w:val="0"/>
      <w:marBottom w:val="0"/>
      <w:divBdr>
        <w:top w:val="none" w:sz="0" w:space="0" w:color="auto"/>
        <w:left w:val="none" w:sz="0" w:space="0" w:color="auto"/>
        <w:bottom w:val="none" w:sz="0" w:space="0" w:color="auto"/>
        <w:right w:val="none" w:sz="0" w:space="0" w:color="auto"/>
      </w:divBdr>
    </w:div>
    <w:div w:id="1512258802">
      <w:bodyDiv w:val="1"/>
      <w:marLeft w:val="0"/>
      <w:marRight w:val="0"/>
      <w:marTop w:val="0"/>
      <w:marBottom w:val="0"/>
      <w:divBdr>
        <w:top w:val="none" w:sz="0" w:space="0" w:color="auto"/>
        <w:left w:val="none" w:sz="0" w:space="0" w:color="auto"/>
        <w:bottom w:val="none" w:sz="0" w:space="0" w:color="auto"/>
        <w:right w:val="none" w:sz="0" w:space="0" w:color="auto"/>
      </w:divBdr>
      <w:divsChild>
        <w:div w:id="1865744920">
          <w:marLeft w:val="547"/>
          <w:marRight w:val="0"/>
          <w:marTop w:val="240"/>
          <w:marBottom w:val="0"/>
          <w:divBdr>
            <w:top w:val="none" w:sz="0" w:space="0" w:color="auto"/>
            <w:left w:val="none" w:sz="0" w:space="0" w:color="auto"/>
            <w:bottom w:val="none" w:sz="0" w:space="0" w:color="auto"/>
            <w:right w:val="none" w:sz="0" w:space="0" w:color="auto"/>
          </w:divBdr>
        </w:div>
      </w:divsChild>
    </w:div>
    <w:div w:id="1838375321">
      <w:bodyDiv w:val="1"/>
      <w:marLeft w:val="0"/>
      <w:marRight w:val="0"/>
      <w:marTop w:val="0"/>
      <w:marBottom w:val="0"/>
      <w:divBdr>
        <w:top w:val="none" w:sz="0" w:space="0" w:color="auto"/>
        <w:left w:val="none" w:sz="0" w:space="0" w:color="auto"/>
        <w:bottom w:val="none" w:sz="0" w:space="0" w:color="auto"/>
        <w:right w:val="none" w:sz="0" w:space="0" w:color="auto"/>
      </w:divBdr>
      <w:divsChild>
        <w:div w:id="511188847">
          <w:marLeft w:val="547"/>
          <w:marRight w:val="0"/>
          <w:marTop w:val="115"/>
          <w:marBottom w:val="0"/>
          <w:divBdr>
            <w:top w:val="none" w:sz="0" w:space="0" w:color="auto"/>
            <w:left w:val="none" w:sz="0" w:space="0" w:color="auto"/>
            <w:bottom w:val="none" w:sz="0" w:space="0" w:color="auto"/>
            <w:right w:val="none" w:sz="0" w:space="0" w:color="auto"/>
          </w:divBdr>
        </w:div>
      </w:divsChild>
    </w:div>
    <w:div w:id="1906331187">
      <w:bodyDiv w:val="1"/>
      <w:marLeft w:val="0"/>
      <w:marRight w:val="0"/>
      <w:marTop w:val="0"/>
      <w:marBottom w:val="0"/>
      <w:divBdr>
        <w:top w:val="none" w:sz="0" w:space="0" w:color="auto"/>
        <w:left w:val="none" w:sz="0" w:space="0" w:color="auto"/>
        <w:bottom w:val="none" w:sz="0" w:space="0" w:color="auto"/>
        <w:right w:val="none" w:sz="0" w:space="0" w:color="auto"/>
      </w:divBdr>
      <w:divsChild>
        <w:div w:id="1535342687">
          <w:marLeft w:val="547"/>
          <w:marRight w:val="0"/>
          <w:marTop w:val="115"/>
          <w:marBottom w:val="0"/>
          <w:divBdr>
            <w:top w:val="none" w:sz="0" w:space="0" w:color="auto"/>
            <w:left w:val="none" w:sz="0" w:space="0" w:color="auto"/>
            <w:bottom w:val="none" w:sz="0" w:space="0" w:color="auto"/>
            <w:right w:val="none" w:sz="0" w:space="0" w:color="auto"/>
          </w:divBdr>
        </w:div>
      </w:divsChild>
    </w:div>
    <w:div w:id="1929650077">
      <w:bodyDiv w:val="1"/>
      <w:marLeft w:val="0"/>
      <w:marRight w:val="0"/>
      <w:marTop w:val="0"/>
      <w:marBottom w:val="0"/>
      <w:divBdr>
        <w:top w:val="none" w:sz="0" w:space="0" w:color="auto"/>
        <w:left w:val="none" w:sz="0" w:space="0" w:color="auto"/>
        <w:bottom w:val="none" w:sz="0" w:space="0" w:color="auto"/>
        <w:right w:val="none" w:sz="0" w:space="0" w:color="auto"/>
      </w:divBdr>
      <w:divsChild>
        <w:div w:id="110441924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0C12B-623B-42C5-BD36-3DCE939A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B251F-E23D-41EC-AC12-2ECA0CE717C0}">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A1AECFB4-504D-4D0F-A122-1A045F374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Phase 5.6 Knowledge Enhancement Preparation Appendix</vt:lpstr>
    </vt:vector>
  </TitlesOfParts>
  <Company>Veterans Benefits Administration</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5.6 Knowledge Enhancement Preparation Appendix</dc:title>
  <dc:subject/>
  <dc:creator>Department of Veterans Affairs, Veterans Benefits Administration, Pension and Fiduciary Service, STAFF</dc:creator>
  <cp:keywords/>
  <dc:description/>
  <cp:lastModifiedBy>Kathy Poole</cp:lastModifiedBy>
  <cp:revision>7</cp:revision>
  <dcterms:created xsi:type="dcterms:W3CDTF">2024-07-05T12:16:00Z</dcterms:created>
  <dcterms:modified xsi:type="dcterms:W3CDTF">2024-07-11T19:44:00Z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c0c63ed98f1c99f6d6fdb56214b751bb35688718415ca7063d25a70806ce3ee3</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