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09BF" w14:textId="77777777" w:rsidR="00037957" w:rsidRDefault="00037957" w:rsidP="00037957">
      <w:pPr>
        <w:pStyle w:val="VBAILTCoverService"/>
      </w:pPr>
      <w:r>
        <w:t>Pension and fiduciary service</w:t>
      </w:r>
    </w:p>
    <w:p w14:paraId="0898D8FB" w14:textId="77777777" w:rsidR="00037957" w:rsidRPr="00DC4313" w:rsidRDefault="00037957" w:rsidP="00037957">
      <w:pPr>
        <w:pStyle w:val="VBAILTCoverdoctypecourse"/>
      </w:pPr>
      <w:r w:rsidRPr="00DC4313">
        <w:t xml:space="preserve">PMC VSR </w:t>
      </w:r>
      <w:r>
        <w:t>Intermediate</w:t>
      </w:r>
      <w:r w:rsidRPr="00DC4313">
        <w:t xml:space="preserve"> Core Course</w:t>
      </w:r>
      <w:r w:rsidRPr="00DC4313">
        <w:br/>
        <w:t xml:space="preserve">Phase 5: </w:t>
      </w:r>
      <w:r>
        <w:t>Proficiency Development</w:t>
      </w:r>
      <w:r w:rsidRPr="00DC4313">
        <w:br/>
        <w:t xml:space="preserve">Part </w:t>
      </w:r>
      <w:r>
        <w:t>6</w:t>
      </w:r>
      <w:r w:rsidRPr="00DC4313">
        <w:t xml:space="preserve">: </w:t>
      </w:r>
      <w:r>
        <w:t>Award Adjustments_Extension</w:t>
      </w:r>
    </w:p>
    <w:p w14:paraId="6AC8BA92" w14:textId="77777777" w:rsidR="00037957" w:rsidRDefault="00037957" w:rsidP="00037957">
      <w:pPr>
        <w:pStyle w:val="VBAILTCoverLessonTitle"/>
      </w:pPr>
      <w:r>
        <w:t>Introduction to Apportionments</w:t>
      </w:r>
    </w:p>
    <w:p w14:paraId="31AA6561" w14:textId="77777777" w:rsidR="00037957" w:rsidRPr="000C7CA9" w:rsidRDefault="00037957" w:rsidP="00037957">
      <w:pPr>
        <w:pStyle w:val="VBAILTCoverdoctypecourse"/>
      </w:pPr>
      <w:r w:rsidRPr="00513A51">
        <w:rPr>
          <w:b/>
          <w:sz w:val="52"/>
          <w:szCs w:val="52"/>
        </w:rPr>
        <w:t xml:space="preserve"> </w:t>
      </w:r>
      <w:r w:rsidRPr="000C7CA9">
        <w:t>Appendix A</w:t>
      </w:r>
    </w:p>
    <w:p w14:paraId="71001B45" w14:textId="34116861" w:rsidR="00037957" w:rsidRPr="006A3767" w:rsidRDefault="009D3E0B" w:rsidP="00037957">
      <w:pPr>
        <w:pStyle w:val="VBAILTCoverMisc"/>
        <w:sectPr w:rsidR="00037957" w:rsidRPr="006A3767" w:rsidSect="00DA65C2">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t>July 2024</w:t>
      </w:r>
    </w:p>
    <w:p w14:paraId="2C230886" w14:textId="77777777" w:rsidR="00037957" w:rsidRPr="009752D6" w:rsidRDefault="00037957" w:rsidP="00037957">
      <w:pPr>
        <w:pStyle w:val="VBAILTHeading2"/>
      </w:pPr>
      <w:r>
        <w:lastRenderedPageBreak/>
        <w:t>Practice Exercise 1: Rules for Apportionment</w:t>
      </w:r>
    </w:p>
    <w:p w14:paraId="570ACA3B" w14:textId="77777777" w:rsidR="00037957" w:rsidRPr="00202DB8" w:rsidRDefault="00037957" w:rsidP="00037957">
      <w:pPr>
        <w:rPr>
          <w:rFonts w:ascii="Arial" w:hAnsi="Arial" w:cs="Arial"/>
          <w:sz w:val="24"/>
          <w:szCs w:val="24"/>
        </w:rPr>
      </w:pPr>
      <w:r w:rsidRPr="007C4B57">
        <w:rPr>
          <w:rFonts w:ascii="Arial" w:hAnsi="Arial" w:cs="Arial"/>
          <w:b/>
          <w:bCs/>
          <w:sz w:val="24"/>
          <w:szCs w:val="24"/>
        </w:rPr>
        <w:t>Directions</w:t>
      </w:r>
      <w:r>
        <w:rPr>
          <w:rFonts w:ascii="Arial" w:hAnsi="Arial" w:cs="Arial"/>
          <w:sz w:val="24"/>
          <w:szCs w:val="24"/>
        </w:rPr>
        <w:t xml:space="preserve">: </w:t>
      </w:r>
      <w:r w:rsidRPr="00202DB8">
        <w:rPr>
          <w:rFonts w:ascii="Arial" w:hAnsi="Arial" w:cs="Arial"/>
          <w:sz w:val="24"/>
          <w:szCs w:val="24"/>
        </w:rPr>
        <w:t>Based on the material covered, provide a response and reference to the following:</w:t>
      </w:r>
    </w:p>
    <w:p w14:paraId="53FD1332" w14:textId="77777777" w:rsidR="00037957" w:rsidRPr="00202DB8" w:rsidRDefault="00037957" w:rsidP="00037957">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202DB8">
        <w:rPr>
          <w:rFonts w:ascii="Arial" w:eastAsia="Times New Roman" w:hAnsi="Arial" w:cs="Arial"/>
          <w:color w:val="000000"/>
          <w:sz w:val="24"/>
          <w:szCs w:val="24"/>
        </w:rPr>
        <w:t xml:space="preserve">(True or False). After estimating the amount of benefits VA should withhold for an apportionment, prepare a notice of proposed adverse action that informs the beneficiary of </w:t>
      </w:r>
      <w:r w:rsidRPr="00202DB8">
        <w:rPr>
          <w:rFonts w:ascii="Arial" w:hAnsi="Arial" w:cs="Arial"/>
          <w:color w:val="000000"/>
          <w:sz w:val="24"/>
          <w:szCs w:val="24"/>
          <w:shd w:val="clear" w:color="auto" w:fill="FFFFFF"/>
        </w:rPr>
        <w:t>the effective date from which VA proposes to commence the apportionment.</w:t>
      </w:r>
    </w:p>
    <w:p w14:paraId="2ED6563B"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6FB6F2F1"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5892FBC3" w14:textId="77777777" w:rsidR="00037957" w:rsidRPr="00202DB8" w:rsidRDefault="00037957" w:rsidP="00037957">
      <w:pPr>
        <w:shd w:val="clear" w:color="auto" w:fill="FFFFFF"/>
        <w:spacing w:after="0" w:line="240" w:lineRule="auto"/>
        <w:rPr>
          <w:rFonts w:ascii="Arial" w:eastAsia="Times New Roman" w:hAnsi="Arial" w:cs="Arial"/>
          <w:color w:val="000000"/>
          <w:sz w:val="24"/>
          <w:szCs w:val="24"/>
        </w:rPr>
      </w:pPr>
    </w:p>
    <w:p w14:paraId="19D15D8E" w14:textId="77777777" w:rsidR="00037957" w:rsidRPr="00202DB8" w:rsidRDefault="00037957" w:rsidP="00037957">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202DB8">
        <w:rPr>
          <w:rFonts w:ascii="Arial" w:eastAsia="Times New Roman" w:hAnsi="Arial" w:cs="Arial"/>
          <w:color w:val="000000"/>
          <w:sz w:val="24"/>
          <w:szCs w:val="24"/>
        </w:rPr>
        <w:t xml:space="preserve">(True or False?). </w:t>
      </w:r>
      <w:r w:rsidRPr="00202DB8">
        <w:rPr>
          <w:rFonts w:ascii="Arial" w:hAnsi="Arial" w:cs="Arial"/>
          <w:color w:val="000000"/>
          <w:sz w:val="24"/>
          <w:szCs w:val="24"/>
          <w:shd w:val="clear" w:color="auto" w:fill="FFFFFF"/>
        </w:rPr>
        <w:t>If a completed </w:t>
      </w:r>
      <w:hyperlink r:id="rId13" w:tgtFrame="_blank" w:history="1">
        <w:r w:rsidRPr="00202DB8">
          <w:rPr>
            <w:rStyle w:val="Emphasis"/>
            <w:rFonts w:ascii="Arial" w:hAnsi="Arial" w:cs="Arial"/>
            <w:b/>
            <w:bCs/>
            <w:color w:val="0000FF"/>
            <w:sz w:val="24"/>
            <w:szCs w:val="24"/>
            <w:shd w:val="clear" w:color="auto" w:fill="FFFFFF"/>
          </w:rPr>
          <w:t>VA Form 21-0788</w:t>
        </w:r>
      </w:hyperlink>
      <w:r w:rsidRPr="00202DB8">
        <w:rPr>
          <w:rFonts w:ascii="Arial" w:hAnsi="Arial" w:cs="Arial"/>
          <w:color w:val="000000"/>
          <w:sz w:val="24"/>
          <w:szCs w:val="24"/>
          <w:shd w:val="clear" w:color="auto" w:fill="FFFFFF"/>
        </w:rPr>
        <w:t> from the claimant is not already of record (because the claimant filed the claim prior to March 24, 2015), ask the claimant to complete and return the form within 60 days</w:t>
      </w:r>
    </w:p>
    <w:p w14:paraId="0FFED1C7"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3DC273D1"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67E1FF6D" w14:textId="77777777" w:rsidR="00037957" w:rsidRPr="00202DB8" w:rsidRDefault="00037957" w:rsidP="00037957">
      <w:pPr>
        <w:shd w:val="clear" w:color="auto" w:fill="FFFFFF"/>
        <w:spacing w:after="0" w:line="240" w:lineRule="auto"/>
        <w:rPr>
          <w:rFonts w:ascii="Arial" w:eastAsia="Times New Roman" w:hAnsi="Arial" w:cs="Arial"/>
          <w:color w:val="000000"/>
          <w:sz w:val="24"/>
          <w:szCs w:val="24"/>
        </w:rPr>
      </w:pPr>
    </w:p>
    <w:p w14:paraId="6410E504" w14:textId="309DA7C3" w:rsidR="00037957" w:rsidRPr="00202DB8" w:rsidRDefault="00037957" w:rsidP="00037957">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202DB8">
        <w:rPr>
          <w:rFonts w:ascii="Arial" w:eastAsia="Times New Roman" w:hAnsi="Arial" w:cs="Arial"/>
          <w:color w:val="000000"/>
          <w:sz w:val="24"/>
          <w:szCs w:val="24"/>
        </w:rPr>
        <w:t xml:space="preserve">Which regulation stipulates that the evidence must show that the apportionment </w:t>
      </w:r>
      <w:r w:rsidRPr="00202DB8">
        <w:rPr>
          <w:rFonts w:ascii="Arial" w:hAnsi="Arial" w:cs="Arial"/>
          <w:color w:val="000000"/>
          <w:sz w:val="24"/>
          <w:szCs w:val="24"/>
          <w:shd w:val="clear" w:color="auto" w:fill="FFFFFF"/>
        </w:rPr>
        <w:t>will not cause undue hardship on the beneficiary and his/her/their other dependent(s)?</w:t>
      </w:r>
    </w:p>
    <w:p w14:paraId="772EC449"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582D0BB2"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53268A26" w14:textId="77777777" w:rsidR="00037957" w:rsidRPr="00202DB8" w:rsidRDefault="00037957" w:rsidP="00037957">
      <w:pPr>
        <w:shd w:val="clear" w:color="auto" w:fill="FFFFFF"/>
        <w:spacing w:after="0" w:line="240" w:lineRule="auto"/>
        <w:rPr>
          <w:rFonts w:ascii="Arial" w:eastAsia="Times New Roman" w:hAnsi="Arial" w:cs="Arial"/>
          <w:color w:val="000000"/>
          <w:sz w:val="24"/>
          <w:szCs w:val="24"/>
        </w:rPr>
      </w:pPr>
    </w:p>
    <w:p w14:paraId="088EAF85" w14:textId="7EFB2AF6" w:rsidR="00037957" w:rsidRPr="00202DB8" w:rsidRDefault="00037957" w:rsidP="00037957">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202DB8">
        <w:rPr>
          <w:rFonts w:ascii="Arial" w:eastAsia="Times New Roman" w:hAnsi="Arial" w:cs="Arial"/>
          <w:color w:val="000000"/>
          <w:sz w:val="24"/>
          <w:szCs w:val="24"/>
        </w:rPr>
        <w:t xml:space="preserve">When </w:t>
      </w:r>
      <w:r w:rsidRPr="00202DB8">
        <w:rPr>
          <w:rFonts w:ascii="Arial" w:hAnsi="Arial" w:cs="Arial"/>
          <w:color w:val="000000"/>
          <w:sz w:val="24"/>
          <w:szCs w:val="24"/>
          <w:shd w:val="clear" w:color="auto" w:fill="FFFFFF"/>
        </w:rPr>
        <w:t xml:space="preserve">determining the parent’s entitlement to an apportionment in this case, what </w:t>
      </w:r>
      <w:r w:rsidR="00E41C19">
        <w:rPr>
          <w:rFonts w:ascii="Arial" w:hAnsi="Arial" w:cs="Arial"/>
          <w:color w:val="000000"/>
          <w:sz w:val="24"/>
          <w:szCs w:val="24"/>
          <w:shd w:val="clear" w:color="auto" w:fill="FFFFFF"/>
        </w:rPr>
        <w:t>are</w:t>
      </w:r>
      <w:r w:rsidR="00CA6D12">
        <w:rPr>
          <w:rFonts w:ascii="Arial" w:hAnsi="Arial" w:cs="Arial"/>
          <w:color w:val="000000"/>
          <w:sz w:val="24"/>
          <w:szCs w:val="24"/>
          <w:shd w:val="clear" w:color="auto" w:fill="FFFFFF"/>
        </w:rPr>
        <w:t xml:space="preserve"> </w:t>
      </w:r>
      <w:r w:rsidRPr="00202DB8">
        <w:rPr>
          <w:rFonts w:ascii="Arial" w:hAnsi="Arial" w:cs="Arial"/>
          <w:color w:val="000000"/>
          <w:sz w:val="24"/>
          <w:szCs w:val="24"/>
          <w:shd w:val="clear" w:color="auto" w:fill="FFFFFF"/>
        </w:rPr>
        <w:t>the provisions under which CFR applies?</w:t>
      </w:r>
    </w:p>
    <w:p w14:paraId="64F04161"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70090BB0"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26125CE5" w14:textId="77777777" w:rsidR="00037957" w:rsidRPr="00202DB8" w:rsidRDefault="00037957" w:rsidP="00037957">
      <w:pPr>
        <w:shd w:val="clear" w:color="auto" w:fill="FFFFFF"/>
        <w:spacing w:after="0" w:line="240" w:lineRule="auto"/>
        <w:rPr>
          <w:rFonts w:ascii="Arial" w:eastAsia="Times New Roman" w:hAnsi="Arial" w:cs="Arial"/>
          <w:color w:val="000000"/>
          <w:sz w:val="24"/>
          <w:szCs w:val="24"/>
        </w:rPr>
      </w:pPr>
    </w:p>
    <w:p w14:paraId="29827DB5" w14:textId="77777777" w:rsidR="00037957" w:rsidRPr="00202DB8" w:rsidRDefault="00037957" w:rsidP="00037957">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202DB8">
        <w:rPr>
          <w:rFonts w:ascii="Arial" w:eastAsia="Times New Roman" w:hAnsi="Arial" w:cs="Arial"/>
          <w:color w:val="000000"/>
          <w:sz w:val="24"/>
          <w:szCs w:val="24"/>
        </w:rPr>
        <w:t xml:space="preserve">What manual reference indicates that VA may NOT </w:t>
      </w:r>
      <w:r w:rsidRPr="00202DB8">
        <w:rPr>
          <w:rFonts w:ascii="Arial" w:hAnsi="Arial" w:cs="Arial"/>
          <w:color w:val="000000"/>
          <w:sz w:val="24"/>
          <w:szCs w:val="24"/>
          <w:shd w:val="clear" w:color="auto" w:fill="FFFFFF"/>
        </w:rPr>
        <w:t>apportion a surviving spouse’s current-law Survivors Pension to a child that is not in the surviving spouse’s custody.</w:t>
      </w:r>
    </w:p>
    <w:p w14:paraId="0E1D4B4B"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14DE3B1D"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2C8E8A39" w14:textId="77777777" w:rsidR="00037957" w:rsidRPr="00202DB8" w:rsidRDefault="00037957" w:rsidP="00037957">
      <w:pPr>
        <w:shd w:val="clear" w:color="auto" w:fill="FFFFFF"/>
        <w:spacing w:after="0" w:line="240" w:lineRule="auto"/>
        <w:rPr>
          <w:rFonts w:ascii="Arial" w:eastAsia="Times New Roman" w:hAnsi="Arial" w:cs="Arial"/>
          <w:color w:val="000000"/>
          <w:sz w:val="24"/>
          <w:szCs w:val="24"/>
        </w:rPr>
      </w:pPr>
    </w:p>
    <w:p w14:paraId="73597981" w14:textId="77777777" w:rsidR="00037957" w:rsidRPr="00202DB8" w:rsidRDefault="00037957" w:rsidP="00037957">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202DB8">
        <w:rPr>
          <w:rFonts w:ascii="Arial" w:eastAsia="Times New Roman" w:hAnsi="Arial" w:cs="Arial"/>
          <w:color w:val="000000"/>
          <w:sz w:val="24"/>
          <w:szCs w:val="24"/>
        </w:rPr>
        <w:t>Which manual reference provides guidance on who an apportionment may be paid to or for?</w:t>
      </w:r>
    </w:p>
    <w:p w14:paraId="4A975109"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2A0C93D2" w14:textId="77777777" w:rsidR="00037957" w:rsidRDefault="00037957" w:rsidP="00037957">
      <w:pPr>
        <w:shd w:val="clear" w:color="auto" w:fill="FFFFFF"/>
        <w:spacing w:after="0" w:line="240" w:lineRule="auto"/>
        <w:rPr>
          <w:rFonts w:ascii="Arial" w:eastAsia="Times New Roman" w:hAnsi="Arial" w:cs="Arial"/>
          <w:color w:val="000000"/>
          <w:sz w:val="24"/>
          <w:szCs w:val="24"/>
        </w:rPr>
      </w:pPr>
    </w:p>
    <w:p w14:paraId="3F8FB90E" w14:textId="77777777" w:rsidR="00037957" w:rsidRPr="00202DB8" w:rsidRDefault="00037957" w:rsidP="00037957">
      <w:pPr>
        <w:shd w:val="clear" w:color="auto" w:fill="FFFFFF"/>
        <w:spacing w:after="0" w:line="240" w:lineRule="auto"/>
        <w:rPr>
          <w:rFonts w:ascii="Arial" w:eastAsia="Times New Roman" w:hAnsi="Arial" w:cs="Arial"/>
          <w:color w:val="000000"/>
          <w:sz w:val="24"/>
          <w:szCs w:val="24"/>
        </w:rPr>
      </w:pPr>
    </w:p>
    <w:p w14:paraId="07BB18CB" w14:textId="37F1C826" w:rsidR="00037957" w:rsidRPr="00202DB8" w:rsidRDefault="00037957" w:rsidP="00037957">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202DB8">
        <w:rPr>
          <w:rFonts w:ascii="Arial" w:eastAsia="Times New Roman" w:hAnsi="Arial" w:cs="Arial"/>
          <w:color w:val="000000"/>
          <w:sz w:val="24"/>
          <w:szCs w:val="24"/>
        </w:rPr>
        <w:t>Which regulat</w:t>
      </w:r>
      <w:r w:rsidR="0042484A">
        <w:rPr>
          <w:rFonts w:ascii="Arial" w:eastAsia="Times New Roman" w:hAnsi="Arial" w:cs="Arial"/>
          <w:color w:val="000000"/>
          <w:sz w:val="24"/>
          <w:szCs w:val="24"/>
        </w:rPr>
        <w:t>ion</w:t>
      </w:r>
      <w:r w:rsidRPr="00202DB8">
        <w:rPr>
          <w:rFonts w:ascii="Arial" w:eastAsia="Times New Roman" w:hAnsi="Arial" w:cs="Arial"/>
          <w:color w:val="000000"/>
          <w:sz w:val="24"/>
          <w:szCs w:val="24"/>
        </w:rPr>
        <w:t xml:space="preserve"> stipulates that </w:t>
      </w:r>
      <w:r w:rsidRPr="00202DB8">
        <w:rPr>
          <w:rFonts w:ascii="Arial" w:hAnsi="Arial" w:cs="Arial"/>
          <w:sz w:val="24"/>
          <w:szCs w:val="24"/>
        </w:rPr>
        <w:t>Pension is not payable on behalf of a veteran for any period during which he or she is a fugitive felon.</w:t>
      </w:r>
    </w:p>
    <w:p w14:paraId="2FB2DAE5" w14:textId="77777777" w:rsidR="00037957" w:rsidRDefault="00037957" w:rsidP="00037957"/>
    <w:p w14:paraId="7B84510A" w14:textId="77777777" w:rsidR="005F67CC" w:rsidRDefault="005F67CC"/>
    <w:sectPr w:rsidR="005F67CC" w:rsidSect="008C0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7B1E" w14:textId="77777777" w:rsidR="00551487" w:rsidRDefault="00551487">
      <w:pPr>
        <w:spacing w:after="0" w:line="240" w:lineRule="auto"/>
      </w:pPr>
      <w:r>
        <w:separator/>
      </w:r>
    </w:p>
  </w:endnote>
  <w:endnote w:type="continuationSeparator" w:id="0">
    <w:p w14:paraId="797A86EC" w14:textId="77777777" w:rsidR="00551487" w:rsidRDefault="005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4E54" w14:textId="415BB788" w:rsidR="004C38E1" w:rsidRDefault="009D3E0B" w:rsidP="009A28AF">
    <w:pPr>
      <w:pStyle w:val="VBAILTFooter"/>
      <w:tabs>
        <w:tab w:val="clear" w:pos="9360"/>
        <w:tab w:val="right" w:pos="12960"/>
      </w:tabs>
    </w:pPr>
    <w:r>
      <w:t>July 2024</w:t>
    </w:r>
    <w:r w:rsidR="001E0166">
      <w:tab/>
    </w:r>
    <w:r w:rsidR="001E0166" w:rsidRPr="00C214A9">
      <w:fldChar w:fldCharType="begin"/>
    </w:r>
    <w:r w:rsidR="001E0166" w:rsidRPr="00C214A9">
      <w:instrText xml:space="preserve"> PAGE   \* MERGEFORMAT </w:instrText>
    </w:r>
    <w:r w:rsidR="001E0166" w:rsidRPr="00C214A9">
      <w:fldChar w:fldCharType="separate"/>
    </w:r>
    <w:r w:rsidR="001E0166" w:rsidRPr="00DC4313">
      <w:rPr>
        <w:b/>
        <w:bCs/>
        <w:noProof/>
      </w:rPr>
      <w:t>2</w:t>
    </w:r>
    <w:r w:rsidR="001E0166" w:rsidRPr="00C214A9">
      <w:rPr>
        <w:b/>
        <w:bCs/>
        <w:noProof/>
      </w:rPr>
      <w:fldChar w:fldCharType="end"/>
    </w:r>
    <w:r w:rsidR="001E0166" w:rsidRPr="00C214A9">
      <w:rPr>
        <w:b/>
        <w:bCs/>
      </w:rPr>
      <w:t xml:space="preserve"> </w:t>
    </w:r>
    <w:r w:rsidR="001E0166" w:rsidRPr="00C214A9">
      <w:t>|</w:t>
    </w:r>
    <w:r w:rsidR="001E0166" w:rsidRPr="00C214A9">
      <w:rPr>
        <w:b/>
        <w:bCs/>
      </w:rPr>
      <w:t xml:space="preserve"> </w:t>
    </w:r>
    <w:r w:rsidR="001E0166"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FA20" w14:textId="77777777" w:rsidR="00551487" w:rsidRDefault="00551487">
      <w:pPr>
        <w:spacing w:after="0" w:line="240" w:lineRule="auto"/>
      </w:pPr>
      <w:r>
        <w:separator/>
      </w:r>
    </w:p>
  </w:footnote>
  <w:footnote w:type="continuationSeparator" w:id="0">
    <w:p w14:paraId="392854EA" w14:textId="77777777" w:rsidR="00551487" w:rsidRDefault="0055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7D72" w14:textId="77777777" w:rsidR="004C38E1" w:rsidRDefault="00000000" w:rsidP="002F2A80">
    <w:pPr>
      <w:pBdr>
        <w:bottom w:val="single" w:sz="4" w:space="1" w:color="auto"/>
      </w:pBdr>
      <w:jc w:val="center"/>
    </w:pPr>
    <w:r>
      <w:rPr>
        <w:rFonts w:ascii="Calibri" w:hAnsi="Calibri"/>
        <w:b/>
        <w:i/>
        <w:sz w:val="28"/>
        <w:szCs w:val="28"/>
      </w:rPr>
      <w:t>Introduction to Apportionments</w:t>
    </w:r>
    <w:r>
      <w:rPr>
        <w:rFonts w:ascii="Calibri" w:hAnsi="Calibri"/>
        <w:b/>
        <w:i/>
        <w:sz w:val="28"/>
        <w:szCs w:val="28"/>
      </w:rPr>
      <w:br/>
    </w:r>
    <w:r w:rsidRPr="00A16CFC">
      <w:rPr>
        <w:rFonts w:ascii="Calibri" w:hAnsi="Calibri"/>
        <w:b/>
        <w:i/>
        <w:sz w:val="28"/>
        <w:szCs w:val="28"/>
      </w:rPr>
      <w:t xml:space="preserve"> </w:t>
    </w:r>
    <w:r>
      <w:rPr>
        <w:rFonts w:ascii="Calibri" w:hAnsi="Calibri"/>
        <w:b/>
        <w:i/>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E3401" w14:textId="77777777" w:rsidR="004C38E1" w:rsidRDefault="00000000">
    <w:pPr>
      <w:pStyle w:val="Header"/>
    </w:pPr>
    <w:r>
      <w:rPr>
        <w:noProof/>
      </w:rPr>
      <w:drawing>
        <wp:anchor distT="0" distB="0" distL="114300" distR="114300" simplePos="0" relativeHeight="251659264" behindDoc="1" locked="0" layoutInCell="1" allowOverlap="1" wp14:anchorId="55B42969" wp14:editId="7BA57FC7">
          <wp:simplePos x="0" y="0"/>
          <wp:positionH relativeFrom="column">
            <wp:posOffset>-906145</wp:posOffset>
          </wp:positionH>
          <wp:positionV relativeFrom="paragraph">
            <wp:posOffset>-448945</wp:posOffset>
          </wp:positionV>
          <wp:extent cx="7781544" cy="5838061"/>
          <wp:effectExtent l="0" t="0" r="0" b="0"/>
          <wp:wrapNone/>
          <wp:docPr id="5" name="Picture 5" descr="Cover art with 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87528"/>
    <w:multiLevelType w:val="hybridMultilevel"/>
    <w:tmpl w:val="AB4C0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71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57"/>
    <w:rsid w:val="00037957"/>
    <w:rsid w:val="00044DE1"/>
    <w:rsid w:val="001E0166"/>
    <w:rsid w:val="002B1888"/>
    <w:rsid w:val="0042484A"/>
    <w:rsid w:val="00473DA6"/>
    <w:rsid w:val="004C38E1"/>
    <w:rsid w:val="00534D32"/>
    <w:rsid w:val="00551487"/>
    <w:rsid w:val="005F67CC"/>
    <w:rsid w:val="00761E61"/>
    <w:rsid w:val="00770784"/>
    <w:rsid w:val="007E4BC3"/>
    <w:rsid w:val="008737E3"/>
    <w:rsid w:val="009D3E0B"/>
    <w:rsid w:val="00A52ED0"/>
    <w:rsid w:val="00B01EC6"/>
    <w:rsid w:val="00B04FDA"/>
    <w:rsid w:val="00C50D9C"/>
    <w:rsid w:val="00CA6D12"/>
    <w:rsid w:val="00E4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DEF2"/>
  <w15:chartTrackingRefBased/>
  <w15:docId w15:val="{BCC6F446-F335-4337-9C56-26816554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57"/>
    <w:pPr>
      <w:ind w:left="720"/>
      <w:contextualSpacing/>
    </w:pPr>
  </w:style>
  <w:style w:type="paragraph" w:styleId="Header">
    <w:name w:val="header"/>
    <w:basedOn w:val="Normal"/>
    <w:link w:val="HeaderChar"/>
    <w:uiPriority w:val="99"/>
    <w:unhideWhenUsed/>
    <w:rsid w:val="00037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957"/>
  </w:style>
  <w:style w:type="paragraph" w:customStyle="1" w:styleId="VBAILTHeading2">
    <w:name w:val="VBAILT Heading 2"/>
    <w:basedOn w:val="Normal"/>
    <w:next w:val="Normal"/>
    <w:qFormat/>
    <w:rsid w:val="00037957"/>
    <w:pPr>
      <w:keepNext/>
      <w:pBdr>
        <w:top w:val="single" w:sz="4" w:space="1" w:color="auto"/>
        <w:bottom w:val="single" w:sz="4" w:space="1" w:color="auto"/>
      </w:pBdr>
      <w:shd w:val="clear" w:color="auto" w:fill="B4C6E7" w:themeFill="accent1" w:themeFillTint="66"/>
      <w:spacing w:before="240" w:after="120" w:line="240" w:lineRule="auto"/>
      <w:outlineLvl w:val="1"/>
    </w:pPr>
    <w:rPr>
      <w:rFonts w:ascii="Verdana" w:hAnsi="Verdana"/>
      <w:b/>
      <w:sz w:val="24"/>
      <w:szCs w:val="24"/>
    </w:rPr>
  </w:style>
  <w:style w:type="paragraph" w:customStyle="1" w:styleId="VBAILTFooter">
    <w:name w:val="VBAILT Footer"/>
    <w:basedOn w:val="Normal"/>
    <w:qFormat/>
    <w:rsid w:val="00037957"/>
    <w:pPr>
      <w:pBdr>
        <w:top w:val="single" w:sz="4" w:space="1" w:color="auto"/>
      </w:pBdr>
      <w:tabs>
        <w:tab w:val="right" w:pos="9360"/>
      </w:tabs>
      <w:spacing w:after="0" w:line="240" w:lineRule="auto"/>
    </w:pPr>
    <w:rPr>
      <w:rFonts w:ascii="Calibri" w:hAnsi="Calibri"/>
      <w:i/>
      <w:sz w:val="24"/>
      <w:szCs w:val="24"/>
    </w:rPr>
  </w:style>
  <w:style w:type="paragraph" w:customStyle="1" w:styleId="VBAILTCoverdoctypecourse">
    <w:name w:val="VBAILT Cover doc type &amp; course"/>
    <w:basedOn w:val="Normal"/>
    <w:next w:val="Normal"/>
    <w:qFormat/>
    <w:rsid w:val="00037957"/>
    <w:pPr>
      <w:spacing w:before="120" w:after="1200" w:line="276" w:lineRule="auto"/>
      <w:jc w:val="center"/>
    </w:pPr>
    <w:rPr>
      <w:rFonts w:ascii="Verdana" w:hAnsi="Verdana"/>
      <w:color w:val="323E4F" w:themeColor="text2" w:themeShade="BF"/>
      <w:sz w:val="48"/>
      <w:szCs w:val="44"/>
    </w:rPr>
  </w:style>
  <w:style w:type="paragraph" w:customStyle="1" w:styleId="VBAILTCoverLessonTitle">
    <w:name w:val="VBAILT Cover Lesson Title"/>
    <w:basedOn w:val="Normal"/>
    <w:next w:val="Normal"/>
    <w:qFormat/>
    <w:rsid w:val="00037957"/>
    <w:pPr>
      <w:spacing w:before="120" w:after="120" w:line="276" w:lineRule="auto"/>
      <w:jc w:val="center"/>
    </w:pPr>
    <w:rPr>
      <w:rFonts w:ascii="Verdana" w:hAnsi="Verdana"/>
      <w:b/>
      <w:color w:val="323E4F" w:themeColor="text2" w:themeShade="BF"/>
      <w:sz w:val="56"/>
      <w:szCs w:val="56"/>
    </w:rPr>
  </w:style>
  <w:style w:type="paragraph" w:customStyle="1" w:styleId="VBAILTCoverMisc">
    <w:name w:val="VBAILT Cover Misc"/>
    <w:basedOn w:val="Normal"/>
    <w:next w:val="Normal"/>
    <w:qFormat/>
    <w:rsid w:val="00037957"/>
    <w:pPr>
      <w:spacing w:before="120" w:after="120" w:line="276" w:lineRule="auto"/>
      <w:jc w:val="center"/>
    </w:pPr>
    <w:rPr>
      <w:rFonts w:ascii="Verdana" w:hAnsi="Verdana"/>
      <w:sz w:val="28"/>
    </w:rPr>
  </w:style>
  <w:style w:type="paragraph" w:customStyle="1" w:styleId="VBAILTCoverService">
    <w:name w:val="VBAILT Cover Service"/>
    <w:basedOn w:val="Normal"/>
    <w:next w:val="Normal"/>
    <w:qFormat/>
    <w:rsid w:val="00037957"/>
    <w:pPr>
      <w:spacing w:before="1920" w:after="1440" w:line="276" w:lineRule="auto"/>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Emphasis">
    <w:name w:val="Emphasis"/>
    <w:basedOn w:val="DefaultParagraphFont"/>
    <w:uiPriority w:val="20"/>
    <w:qFormat/>
    <w:rsid w:val="00037957"/>
    <w:rPr>
      <w:i/>
      <w:iCs/>
    </w:rPr>
  </w:style>
  <w:style w:type="paragraph" w:styleId="Footer">
    <w:name w:val="footer"/>
    <w:basedOn w:val="Normal"/>
    <w:link w:val="FooterChar"/>
    <w:uiPriority w:val="99"/>
    <w:unhideWhenUsed/>
    <w:rsid w:val="001E0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ba.va.gov/pubs/forms/VBA-21-0788-AR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9B411-7000-48EF-AB75-8CE0C911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A6F78-54D1-4936-B197-C219430CDFA5}">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672507DD-9B05-45BB-8222-DAAF4E1C6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Introduction to Apportionments Appendix A</vt:lpstr>
    </vt:vector>
  </TitlesOfParts>
  <Company>Veterans Benefits Administration</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Apportionments Appendix A</dc:title>
  <dc:subject/>
  <dc:creator>Department of Veterans Affairs, Veterans Benefits Administration, Pension and Fiduciary Service, STAFF</dc:creator>
  <cp:keywords/>
  <dc:description/>
  <cp:lastModifiedBy>Kathy Poole</cp:lastModifiedBy>
  <cp:revision>5</cp:revision>
  <dcterms:created xsi:type="dcterms:W3CDTF">2024-06-28T13:36:00Z</dcterms:created>
  <dcterms:modified xsi:type="dcterms:W3CDTF">2024-07-16T14:21:00Z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1b80506a89a979ea822ac675880621e77750b2209f30fa5eda2d268d97fff844</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