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9FC6" w14:textId="77777777" w:rsidR="002E123C" w:rsidRDefault="002E123C">
      <w:pPr>
        <w:spacing w:after="160" w:line="259" w:lineRule="auto"/>
        <w:rPr>
          <w:rStyle w:val="Strong"/>
        </w:rPr>
      </w:pPr>
    </w:p>
    <w:p w14:paraId="26CBBE5A" w14:textId="77777777" w:rsidR="002E123C" w:rsidRDefault="002E123C">
      <w:pPr>
        <w:spacing w:after="160" w:line="259" w:lineRule="auto"/>
        <w:rPr>
          <w:rStyle w:val="Strong"/>
        </w:rPr>
      </w:pPr>
    </w:p>
    <w:p w14:paraId="7FC324CB" w14:textId="77777777" w:rsidR="002E123C" w:rsidRDefault="002E123C">
      <w:pPr>
        <w:spacing w:after="160" w:line="259" w:lineRule="auto"/>
        <w:rPr>
          <w:rStyle w:val="Strong"/>
        </w:rPr>
      </w:pPr>
    </w:p>
    <w:p w14:paraId="267F833D" w14:textId="77777777" w:rsidR="002E123C" w:rsidRDefault="002E123C">
      <w:pPr>
        <w:spacing w:after="160" w:line="259" w:lineRule="auto"/>
        <w:rPr>
          <w:rStyle w:val="Strong"/>
        </w:rPr>
      </w:pPr>
    </w:p>
    <w:p w14:paraId="4C432455" w14:textId="77777777" w:rsidR="002E123C" w:rsidRDefault="002E123C">
      <w:pPr>
        <w:spacing w:after="160" w:line="259" w:lineRule="auto"/>
        <w:rPr>
          <w:rStyle w:val="Strong"/>
        </w:rPr>
      </w:pPr>
    </w:p>
    <w:p w14:paraId="0F61D6BE" w14:textId="77777777" w:rsidR="002E123C" w:rsidRDefault="002E123C">
      <w:pPr>
        <w:spacing w:after="160" w:line="259" w:lineRule="auto"/>
        <w:rPr>
          <w:rStyle w:val="Strong"/>
        </w:rPr>
      </w:pPr>
    </w:p>
    <w:p w14:paraId="0DBF89EF" w14:textId="77777777" w:rsidR="002E123C" w:rsidRDefault="002E123C">
      <w:pPr>
        <w:spacing w:after="160" w:line="259" w:lineRule="auto"/>
        <w:rPr>
          <w:rStyle w:val="Strong"/>
        </w:rPr>
      </w:pPr>
    </w:p>
    <w:p w14:paraId="1B38D15C" w14:textId="77777777" w:rsidR="002E123C" w:rsidRDefault="002E123C" w:rsidP="002E123C">
      <w:pPr>
        <w:spacing w:after="160" w:line="259" w:lineRule="auto"/>
        <w:jc w:val="center"/>
        <w:rPr>
          <w:rStyle w:val="Strong"/>
          <w:rFonts w:ascii="Verdana" w:hAnsi="Verdana"/>
          <w:sz w:val="34"/>
          <w:szCs w:val="34"/>
        </w:rPr>
      </w:pPr>
    </w:p>
    <w:p w14:paraId="3F5318EA" w14:textId="6DC48372" w:rsidR="002E123C" w:rsidRPr="002E123C" w:rsidRDefault="002E123C" w:rsidP="002E123C">
      <w:pPr>
        <w:spacing w:after="160" w:line="259" w:lineRule="auto"/>
        <w:jc w:val="center"/>
        <w:rPr>
          <w:rStyle w:val="Strong"/>
          <w:rFonts w:ascii="Verdana" w:hAnsi="Verdana"/>
          <w:sz w:val="34"/>
          <w:szCs w:val="34"/>
        </w:rPr>
      </w:pPr>
      <w:r w:rsidRPr="002E123C">
        <w:rPr>
          <w:rStyle w:val="Strong"/>
          <w:rFonts w:ascii="Verdana" w:hAnsi="Verdana"/>
          <w:sz w:val="34"/>
          <w:szCs w:val="34"/>
        </w:rPr>
        <w:t>PMC VSR Advanced Core Course</w:t>
      </w:r>
    </w:p>
    <w:p w14:paraId="4401A363" w14:textId="591FF32F" w:rsidR="002E123C" w:rsidRPr="002E123C" w:rsidRDefault="002E123C" w:rsidP="002E123C">
      <w:pPr>
        <w:spacing w:after="160" w:line="259" w:lineRule="auto"/>
        <w:jc w:val="center"/>
        <w:rPr>
          <w:rStyle w:val="Strong"/>
          <w:rFonts w:ascii="Verdana" w:hAnsi="Verdana"/>
          <w:sz w:val="34"/>
          <w:szCs w:val="34"/>
        </w:rPr>
      </w:pPr>
      <w:r w:rsidRPr="002E123C">
        <w:rPr>
          <w:rStyle w:val="Strong"/>
          <w:rFonts w:ascii="Verdana" w:hAnsi="Verdana"/>
          <w:sz w:val="34"/>
          <w:szCs w:val="34"/>
        </w:rPr>
        <w:t xml:space="preserve">Phase 6: Appendix </w:t>
      </w:r>
      <w:r w:rsidR="00ED7C2B">
        <w:rPr>
          <w:rStyle w:val="Strong"/>
          <w:rFonts w:ascii="Verdana" w:hAnsi="Verdana"/>
          <w:sz w:val="34"/>
          <w:szCs w:val="34"/>
        </w:rPr>
        <w:t>B</w:t>
      </w:r>
      <w:r w:rsidRPr="002E123C">
        <w:rPr>
          <w:rStyle w:val="Strong"/>
          <w:rFonts w:ascii="Verdana" w:hAnsi="Verdana"/>
          <w:sz w:val="34"/>
          <w:szCs w:val="34"/>
        </w:rPr>
        <w:t xml:space="preserve"> –</w:t>
      </w:r>
    </w:p>
    <w:p w14:paraId="7D92B06D" w14:textId="539C9E34" w:rsidR="002E123C" w:rsidRDefault="002E123C" w:rsidP="002E123C">
      <w:pPr>
        <w:spacing w:after="160" w:line="259" w:lineRule="auto"/>
        <w:jc w:val="center"/>
        <w:rPr>
          <w:rStyle w:val="Strong"/>
          <w:rFonts w:ascii="Verdana" w:hAnsi="Verdana"/>
          <w:sz w:val="34"/>
          <w:szCs w:val="34"/>
        </w:rPr>
      </w:pPr>
      <w:r w:rsidRPr="002E123C">
        <w:rPr>
          <w:rStyle w:val="Strong"/>
          <w:rFonts w:ascii="Verdana" w:hAnsi="Verdana"/>
          <w:sz w:val="34"/>
          <w:szCs w:val="34"/>
        </w:rPr>
        <w:t xml:space="preserve">Process Medicaid Approved Nursing Facility Adjustments </w:t>
      </w:r>
      <w:r w:rsidR="009A0DB6">
        <w:rPr>
          <w:rStyle w:val="Strong"/>
          <w:rFonts w:ascii="Verdana" w:hAnsi="Verdana"/>
          <w:sz w:val="34"/>
          <w:szCs w:val="34"/>
        </w:rPr>
        <w:t>Guided Practice</w:t>
      </w:r>
      <w:r w:rsidRPr="002E123C">
        <w:rPr>
          <w:rStyle w:val="Strong"/>
          <w:rFonts w:ascii="Verdana" w:hAnsi="Verdana"/>
          <w:sz w:val="34"/>
          <w:szCs w:val="34"/>
        </w:rPr>
        <w:t xml:space="preserve"> Worksheet</w:t>
      </w:r>
    </w:p>
    <w:p w14:paraId="62FAB21B" w14:textId="04564C60" w:rsidR="002E123C" w:rsidRPr="002E123C" w:rsidRDefault="002E123C" w:rsidP="002E123C">
      <w:pPr>
        <w:spacing w:after="160" w:line="259" w:lineRule="auto"/>
        <w:jc w:val="center"/>
        <w:rPr>
          <w:rFonts w:ascii="Verdana" w:hAnsi="Verdana"/>
          <w:b/>
          <w:bCs/>
          <w:sz w:val="34"/>
          <w:szCs w:val="34"/>
        </w:rPr>
      </w:pPr>
      <w:r>
        <w:rPr>
          <w:rStyle w:val="Strong"/>
          <w:rFonts w:ascii="Verdana" w:hAnsi="Verdana"/>
          <w:sz w:val="34"/>
          <w:szCs w:val="34"/>
        </w:rPr>
        <w:t>June 2024</w:t>
      </w:r>
    </w:p>
    <w:p w14:paraId="0BD318CE" w14:textId="09691D60" w:rsidR="002E123C" w:rsidRPr="009A0DB6" w:rsidRDefault="002E123C">
      <w:pPr>
        <w:spacing w:after="160" w:line="259" w:lineRule="auto"/>
        <w:rPr>
          <w:rFonts w:ascii="Verdana" w:hAnsi="Verdana"/>
          <w:b/>
          <w:sz w:val="24"/>
          <w:szCs w:val="24"/>
        </w:rPr>
      </w:pPr>
      <w:r>
        <w:br w:type="page"/>
      </w:r>
    </w:p>
    <w:p w14:paraId="3784E8DE" w14:textId="77777777" w:rsidR="002E123C" w:rsidRPr="00722D49" w:rsidRDefault="002E123C" w:rsidP="002E123C">
      <w:pPr>
        <w:pStyle w:val="VBAILTHeading2"/>
      </w:pPr>
      <w:r>
        <w:lastRenderedPageBreak/>
        <w:t>Guided Practice Exercise</w:t>
      </w:r>
    </w:p>
    <w:p w14:paraId="00E651A9" w14:textId="77777777" w:rsidR="002E123C" w:rsidRPr="00772C09" w:rsidRDefault="002E123C" w:rsidP="002E123C">
      <w:pPr>
        <w:pStyle w:val="VBAILTBody"/>
      </w:pPr>
      <w:r w:rsidRPr="003F1AB4">
        <w:rPr>
          <w:b/>
          <w:bCs/>
        </w:rPr>
        <w:t>Directions</w:t>
      </w:r>
      <w:r w:rsidRPr="00772C09">
        <w:t xml:space="preserve">: Based on the material covered, provide answers for the following. </w:t>
      </w:r>
    </w:p>
    <w:p w14:paraId="1ED77F09" w14:textId="77777777" w:rsidR="002E123C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>What is the correct EP for the Medicaid adjustment claim?</w:t>
      </w:r>
    </w:p>
    <w:p w14:paraId="4C31506A" w14:textId="77777777" w:rsidR="002E123C" w:rsidRDefault="002E123C" w:rsidP="002E123C">
      <w:pPr>
        <w:ind w:left="720"/>
        <w:rPr>
          <w:rFonts w:ascii="Verdana" w:hAnsi="Verdana"/>
        </w:rPr>
      </w:pPr>
    </w:p>
    <w:p w14:paraId="1AE6D72D" w14:textId="77777777" w:rsidR="002E123C" w:rsidRDefault="002E123C" w:rsidP="002E123C">
      <w:pPr>
        <w:ind w:left="720"/>
        <w:rPr>
          <w:rFonts w:ascii="Verdana" w:hAnsi="Verdana"/>
        </w:rPr>
      </w:pPr>
    </w:p>
    <w:p w14:paraId="24D9A148" w14:textId="77777777" w:rsidR="002E123C" w:rsidRPr="003940D0" w:rsidRDefault="002E123C" w:rsidP="002E123C">
      <w:pPr>
        <w:ind w:left="720"/>
        <w:rPr>
          <w:rFonts w:ascii="Verdana" w:hAnsi="Verdana"/>
        </w:rPr>
      </w:pPr>
    </w:p>
    <w:p w14:paraId="4C0D0905" w14:textId="77777777" w:rsidR="002E123C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>Based on the claim submitted, is due process needed prior to processing the Medicaid reduction?</w:t>
      </w:r>
    </w:p>
    <w:p w14:paraId="2B1FD1B2" w14:textId="77777777" w:rsidR="002E123C" w:rsidRDefault="002E123C" w:rsidP="002E123C">
      <w:pPr>
        <w:ind w:left="360"/>
        <w:rPr>
          <w:rFonts w:ascii="Verdana" w:hAnsi="Verdana"/>
        </w:rPr>
      </w:pPr>
    </w:p>
    <w:p w14:paraId="7EBC5B13" w14:textId="77777777" w:rsidR="002E123C" w:rsidRPr="003940D0" w:rsidRDefault="002E123C" w:rsidP="002E123C">
      <w:pPr>
        <w:ind w:left="360"/>
        <w:rPr>
          <w:rFonts w:ascii="Verdana" w:hAnsi="Verdana"/>
        </w:rPr>
      </w:pPr>
    </w:p>
    <w:p w14:paraId="1AFED7B3" w14:textId="77777777" w:rsidR="002E123C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 xml:space="preserve">Is the Veteran’s nursing home Medicaid approved (confirm Medicaid status)?  </w:t>
      </w:r>
    </w:p>
    <w:p w14:paraId="3DA5A1CE" w14:textId="77777777" w:rsidR="002E123C" w:rsidRDefault="002E123C" w:rsidP="002E123C">
      <w:pPr>
        <w:ind w:left="720"/>
        <w:rPr>
          <w:rFonts w:ascii="Verdana" w:hAnsi="Verdana"/>
        </w:rPr>
      </w:pPr>
    </w:p>
    <w:p w14:paraId="163D2305" w14:textId="77777777" w:rsidR="002E123C" w:rsidRDefault="002E123C" w:rsidP="002E123C">
      <w:pPr>
        <w:ind w:left="720"/>
        <w:rPr>
          <w:rFonts w:ascii="Verdana" w:hAnsi="Verdana"/>
        </w:rPr>
      </w:pPr>
    </w:p>
    <w:p w14:paraId="42753FB9" w14:textId="77777777" w:rsidR="002E123C" w:rsidRPr="003940D0" w:rsidRDefault="002E123C" w:rsidP="002E123C">
      <w:pPr>
        <w:ind w:left="720"/>
        <w:rPr>
          <w:rFonts w:ascii="Verdana" w:hAnsi="Verdana"/>
        </w:rPr>
      </w:pPr>
    </w:p>
    <w:p w14:paraId="271A6BEF" w14:textId="77777777" w:rsidR="002E123C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>What is the effective date the Veteran was approved for Medicaid?</w:t>
      </w:r>
    </w:p>
    <w:p w14:paraId="3BAB6D7E" w14:textId="77777777" w:rsidR="002E123C" w:rsidRDefault="002E123C" w:rsidP="002E123C">
      <w:pPr>
        <w:ind w:left="720"/>
        <w:rPr>
          <w:rFonts w:ascii="Verdana" w:hAnsi="Verdana"/>
        </w:rPr>
      </w:pPr>
    </w:p>
    <w:p w14:paraId="3A94410F" w14:textId="77777777" w:rsidR="002E123C" w:rsidRDefault="002E123C" w:rsidP="002E123C">
      <w:pPr>
        <w:ind w:left="720"/>
        <w:rPr>
          <w:rFonts w:ascii="Verdana" w:hAnsi="Verdana"/>
        </w:rPr>
      </w:pPr>
    </w:p>
    <w:p w14:paraId="64909E76" w14:textId="77777777" w:rsidR="002E123C" w:rsidRPr="003940D0" w:rsidRDefault="002E123C" w:rsidP="002E123C">
      <w:pPr>
        <w:ind w:left="720"/>
        <w:rPr>
          <w:rFonts w:ascii="Verdana" w:hAnsi="Verdana"/>
        </w:rPr>
      </w:pPr>
    </w:p>
    <w:p w14:paraId="1B1BEFAF" w14:textId="77777777" w:rsidR="002E123C" w:rsidRPr="003940D0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>What is the effective date to reduce the Veteran’s rate to Medicaid status rate, $90?</w:t>
      </w:r>
    </w:p>
    <w:p w14:paraId="27565EF0" w14:textId="77777777" w:rsidR="002E123C" w:rsidRPr="00836C8D" w:rsidRDefault="002E123C" w:rsidP="002E123C"/>
    <w:p w14:paraId="31DC7DB9" w14:textId="77777777" w:rsidR="00420D76" w:rsidRDefault="00420D76"/>
    <w:sectPr w:rsidR="00420D76" w:rsidSect="005D2F3C">
      <w:headerReference w:type="default" r:id="rId7"/>
      <w:footerReference w:type="default" r:id="rId8"/>
      <w:headerReference w:type="first" r:id="rId9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1FA6" w14:textId="77777777" w:rsidR="00F332CC" w:rsidRDefault="00F332CC">
      <w:pPr>
        <w:spacing w:after="0" w:line="240" w:lineRule="auto"/>
      </w:pPr>
      <w:r>
        <w:separator/>
      </w:r>
    </w:p>
  </w:endnote>
  <w:endnote w:type="continuationSeparator" w:id="0">
    <w:p w14:paraId="4E262748" w14:textId="77777777" w:rsidR="00F332CC" w:rsidRDefault="00F3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9140" w14:textId="77777777" w:rsidR="00FC6FEB" w:rsidRPr="00C214A9" w:rsidRDefault="00000000" w:rsidP="0024084E">
    <w:pPr>
      <w:pStyle w:val="VBAILTFooter"/>
    </w:pPr>
    <w:r>
      <w:t xml:space="preserve">June 2024 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4469F4">
      <w:rPr>
        <w:b/>
        <w:bCs/>
        <w:noProof/>
      </w:rPr>
      <w:t>30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0FA4F" w14:textId="77777777" w:rsidR="00F332CC" w:rsidRDefault="00F332CC">
      <w:pPr>
        <w:spacing w:after="0" w:line="240" w:lineRule="auto"/>
      </w:pPr>
      <w:r>
        <w:separator/>
      </w:r>
    </w:p>
  </w:footnote>
  <w:footnote w:type="continuationSeparator" w:id="0">
    <w:p w14:paraId="7DA7C83B" w14:textId="77777777" w:rsidR="00F332CC" w:rsidRDefault="00F3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5CD2" w14:textId="77777777" w:rsidR="00FC6FEB" w:rsidRPr="002D1DCE" w:rsidRDefault="00000000" w:rsidP="002D1DCE">
    <w:pPr>
      <w:pStyle w:val="VBAILTHeader"/>
    </w:pPr>
    <w:r>
      <w:t>Process Medicaid-Approved Nursing Facility Adjustments</w:t>
    </w:r>
  </w:p>
  <w:p w14:paraId="7DD4B0CA" w14:textId="77777777" w:rsidR="00FC6FEB" w:rsidRPr="002D1DCE" w:rsidRDefault="00000000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0EF5" w14:textId="77777777" w:rsidR="00FC6FE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CEADD8" wp14:editId="69F022B0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42" name="Picture 4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3EE"/>
    <w:multiLevelType w:val="hybridMultilevel"/>
    <w:tmpl w:val="79BA4F2C"/>
    <w:lvl w:ilvl="0" w:tplc="C876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CB3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6AE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4B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A5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8B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81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EE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5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84822"/>
    <w:multiLevelType w:val="hybridMultilevel"/>
    <w:tmpl w:val="E22E79D4"/>
    <w:lvl w:ilvl="0" w:tplc="301E6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0925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F46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0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45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66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A4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00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26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916890">
    <w:abstractNumId w:val="0"/>
  </w:num>
  <w:num w:numId="2" w16cid:durableId="178942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3C"/>
    <w:rsid w:val="0020138E"/>
    <w:rsid w:val="002253F4"/>
    <w:rsid w:val="002E123C"/>
    <w:rsid w:val="00420D76"/>
    <w:rsid w:val="009A0DB6"/>
    <w:rsid w:val="00BB1E1E"/>
    <w:rsid w:val="00CD335A"/>
    <w:rsid w:val="00ED7C2B"/>
    <w:rsid w:val="00F332CC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23C5"/>
  <w15:chartTrackingRefBased/>
  <w15:docId w15:val="{CCEA2A77-EA3F-4A32-8DB2-F866210E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23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C"/>
    <w:rPr>
      <w:kern w:val="0"/>
      <w14:ligatures w14:val="none"/>
    </w:rPr>
  </w:style>
  <w:style w:type="paragraph" w:customStyle="1" w:styleId="VBAILTBody">
    <w:name w:val="VBAILT Body"/>
    <w:qFormat/>
    <w:rsid w:val="002E123C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Heading2">
    <w:name w:val="VBAILT Heading 2"/>
    <w:basedOn w:val="VBAILTBody"/>
    <w:next w:val="VBAILTBody"/>
    <w:qFormat/>
    <w:rsid w:val="002E123C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2E123C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E123C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2E1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Medicaid-Approved Nursing Facility Adjustments Appendix B</vt:lpstr>
    </vt:vector>
  </TitlesOfParts>
  <Company>Veterans Benefits Administration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Medicaid-Approved Nursing Facility Adjustments Appendix B</dc:title>
  <dc:subject/>
  <dc:creator>Department of Veterans Affairs, Veterans Benefits Administration, Pension and Fiduciary Service, STAFF</dc:creator>
  <cp:keywords/>
  <dc:description/>
  <cp:lastModifiedBy>Kathy Poole</cp:lastModifiedBy>
  <cp:revision>5</cp:revision>
  <dcterms:created xsi:type="dcterms:W3CDTF">2024-06-05T18:13:00Z</dcterms:created>
  <dcterms:modified xsi:type="dcterms:W3CDTF">2024-06-27T17:19:00Z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