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B32B3" w14:textId="77777777" w:rsidR="00402F0C" w:rsidRDefault="00402F0C" w:rsidP="00402F0C">
      <w:pPr>
        <w:pStyle w:val="VBAILTCoverService"/>
      </w:pPr>
      <w:r>
        <w:t>Pension and fiduciary service</w:t>
      </w:r>
    </w:p>
    <w:p w14:paraId="5B314271" w14:textId="77777777" w:rsidR="00402F0C" w:rsidRDefault="00402F0C" w:rsidP="00402F0C">
      <w:pPr>
        <w:pStyle w:val="VBAILTCoverdoctypecourse"/>
        <w:spacing w:line="240" w:lineRule="auto"/>
        <w:contextualSpacing/>
      </w:pPr>
      <w:r w:rsidRPr="00DC4313">
        <w:t xml:space="preserve">PMC VSR </w:t>
      </w:r>
      <w:r>
        <w:t>Advanced</w:t>
      </w:r>
      <w:r w:rsidRPr="00DC4313">
        <w:t xml:space="preserve"> Core Course</w:t>
      </w:r>
      <w:r w:rsidRPr="00DC4313">
        <w:br/>
        <w:t xml:space="preserve">Phase </w:t>
      </w:r>
      <w:r>
        <w:t>6</w:t>
      </w:r>
      <w:r w:rsidRPr="00DC4313">
        <w:t xml:space="preserve">: </w:t>
      </w:r>
      <w:r>
        <w:t>Practical Application and Exercise</w:t>
      </w:r>
    </w:p>
    <w:p w14:paraId="71A88499" w14:textId="50F7D2E1" w:rsidR="00402F0C" w:rsidRDefault="00402F0C" w:rsidP="00402F0C">
      <w:pPr>
        <w:pStyle w:val="VBAILTCoverdoctypecourse"/>
        <w:spacing w:line="240" w:lineRule="auto"/>
        <w:contextualSpacing/>
      </w:pPr>
      <w:r w:rsidRPr="00DC4313">
        <w:br/>
      </w:r>
      <w:r>
        <w:t>Eligibility Requirements for DIC</w:t>
      </w:r>
    </w:p>
    <w:p w14:paraId="68F3C8D5" w14:textId="4D698C1A" w:rsidR="00402F0C" w:rsidRPr="000C7CA9" w:rsidRDefault="00402F0C" w:rsidP="00402F0C">
      <w:pPr>
        <w:pStyle w:val="VBAILTCoverdoctypecourse"/>
      </w:pPr>
      <w:r w:rsidRPr="00513A51">
        <w:rPr>
          <w:b/>
          <w:sz w:val="52"/>
          <w:szCs w:val="52"/>
        </w:rPr>
        <w:t xml:space="preserve"> </w:t>
      </w:r>
      <w:r w:rsidRPr="000C7CA9">
        <w:t xml:space="preserve">Appendix </w:t>
      </w:r>
      <w:r w:rsidR="007E3694">
        <w:t>B</w:t>
      </w:r>
    </w:p>
    <w:p w14:paraId="6B6C78E8" w14:textId="50F60BB4" w:rsidR="00402F0C" w:rsidRPr="006A3767" w:rsidRDefault="00AE46BC" w:rsidP="00402F0C">
      <w:pPr>
        <w:pStyle w:val="VBAILTCoverMisc"/>
        <w:sectPr w:rsidR="00402F0C" w:rsidRPr="006A3767" w:rsidSect="00DA65C2">
          <w:headerReference w:type="default" r:id="rId10"/>
          <w:foot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June 2024</w:t>
      </w:r>
    </w:p>
    <w:p w14:paraId="28571891" w14:textId="77777777" w:rsidR="00402F0C" w:rsidRDefault="00402F0C" w:rsidP="00402F0C">
      <w:pPr>
        <w:pStyle w:val="VBAILTHeading2"/>
      </w:pPr>
      <w:r>
        <w:lastRenderedPageBreak/>
        <w:t>Review Activity—Eligibility Requirements for DIC</w:t>
      </w:r>
    </w:p>
    <w:p w14:paraId="30562BC3" w14:textId="77777777" w:rsidR="00402F0C" w:rsidRDefault="00402F0C" w:rsidP="00402F0C">
      <w:pPr>
        <w:pStyle w:val="VBAILTBody"/>
      </w:pPr>
      <w:r>
        <w:t>In your groups, read the references listed for your assigned DIC benefit. List the eligibility requirements for the DIC benefit assigned to your group.</w:t>
      </w:r>
    </w:p>
    <w:p w14:paraId="74D9B22A" w14:textId="77777777" w:rsidR="00402F0C" w:rsidRDefault="00402F0C" w:rsidP="00402F0C">
      <w:pPr>
        <w:pStyle w:val="VBAILTBody"/>
      </w:pPr>
    </w:p>
    <w:p w14:paraId="5E94E10A" w14:textId="77777777" w:rsidR="00402F0C" w:rsidRDefault="00402F0C" w:rsidP="00402F0C">
      <w:pPr>
        <w:pStyle w:val="VBAILTBodyStrong"/>
      </w:pPr>
      <w:r>
        <w:t>Group 1—</w:t>
      </w:r>
      <w:r w:rsidRPr="0065731D">
        <w:t>DIC under 1310(a)</w:t>
      </w:r>
    </w:p>
    <w:p w14:paraId="477C88AE" w14:textId="0EAC2037" w:rsidR="00AC0EBA" w:rsidRPr="00A158DB" w:rsidRDefault="00A158DB" w:rsidP="00A158DB">
      <w:pPr>
        <w:pStyle w:val="Heading3"/>
        <w:numPr>
          <w:ilvl w:val="0"/>
          <w:numId w:val="6"/>
        </w:numPr>
        <w:shd w:val="clear" w:color="auto" w:fill="FFFFFF"/>
        <w:tabs>
          <w:tab w:val="num" w:pos="360"/>
        </w:tabs>
        <w:spacing w:before="0" w:beforeAutospacing="0" w:after="150" w:afterAutospacing="0"/>
        <w:ind w:left="720" w:firstLine="0"/>
        <w:rPr>
          <w:rFonts w:ascii="Verdana" w:eastAsiaTheme="minorHAnsi" w:hAnsi="Verdana" w:cstheme="minorBidi"/>
          <w:b w:val="0"/>
          <w:bCs w:val="0"/>
          <w:sz w:val="22"/>
          <w:szCs w:val="22"/>
        </w:rPr>
      </w:pPr>
      <w:r>
        <w:rPr>
          <w:rFonts w:ascii="Verdana" w:eastAsiaTheme="minorHAnsi" w:hAnsi="Verdana" w:cstheme="minorBidi"/>
          <w:b w:val="0"/>
          <w:bCs w:val="0"/>
          <w:sz w:val="22"/>
          <w:szCs w:val="22"/>
        </w:rPr>
        <w:t>M21-1 XII.i.1.A.1.a</w:t>
      </w:r>
      <w:bookmarkStart w:id="0" w:name="1a"/>
      <w:r>
        <w:rPr>
          <w:rFonts w:ascii="Verdana" w:eastAsiaTheme="minorHAnsi" w:hAnsi="Verdana" w:cstheme="minorBidi"/>
          <w:b w:val="0"/>
          <w:bCs w:val="0"/>
          <w:sz w:val="22"/>
          <w:szCs w:val="22"/>
        </w:rPr>
        <w:t>.</w:t>
      </w:r>
      <w:bookmarkEnd w:id="0"/>
      <w:r>
        <w:rPr>
          <w:rFonts w:ascii="Verdana" w:eastAsiaTheme="minorHAnsi" w:hAnsi="Verdana" w:cstheme="minorBidi"/>
          <w:b w:val="0"/>
          <w:bCs w:val="0"/>
          <w:sz w:val="22"/>
          <w:szCs w:val="22"/>
        </w:rPr>
        <w:t> (Definition: DIC)</w:t>
      </w:r>
    </w:p>
    <w:p w14:paraId="211BFD20" w14:textId="18491A24" w:rsidR="00402F0C" w:rsidRDefault="00402F0C" w:rsidP="00402F0C">
      <w:pPr>
        <w:pStyle w:val="VBAILTbullet1"/>
        <w:ind w:left="720"/>
      </w:pPr>
      <w:r>
        <w:t>38 U.S.C. 1310 (Deaths Entitling Survivors to Dependency and Indemnity Compensation)</w:t>
      </w:r>
    </w:p>
    <w:p w14:paraId="49CA767D" w14:textId="77777777" w:rsidR="00402F0C" w:rsidRDefault="00402F0C" w:rsidP="00402F0C">
      <w:pPr>
        <w:pStyle w:val="VBAILTbullet1"/>
        <w:ind w:left="720"/>
      </w:pPr>
      <w:r>
        <w:t>38 CFR 3.5 (Dependency and Indemnity Compensation)</w:t>
      </w:r>
    </w:p>
    <w:p w14:paraId="77306649" w14:textId="77777777" w:rsidR="00402F0C" w:rsidRDefault="00402F0C" w:rsidP="00402F0C">
      <w:pPr>
        <w:pStyle w:val="VBAILTbullet1"/>
        <w:ind w:left="720"/>
      </w:pPr>
      <w:r>
        <w:t>38 CFR 3.702 (Dependency and Indemnity Compensation)</w:t>
      </w:r>
    </w:p>
    <w:p w14:paraId="16D0E64C" w14:textId="77777777" w:rsidR="00402F0C" w:rsidRDefault="00402F0C" w:rsidP="00402F0C">
      <w:pPr>
        <w:pStyle w:val="VBAILTbullet1"/>
        <w:ind w:left="720"/>
      </w:pPr>
      <w:r w:rsidRPr="00A01148">
        <w:t>XII.i.1.B.1.e</w:t>
      </w:r>
      <w:bookmarkStart w:id="1" w:name="1e"/>
      <w:r w:rsidRPr="00A01148">
        <w:t>.  </w:t>
      </w:r>
      <w:bookmarkEnd w:id="1"/>
      <w:r>
        <w:t>(</w:t>
      </w:r>
      <w:r w:rsidRPr="00A01148">
        <w:t>Evidence Required to Determine Entitlement to DIC</w:t>
      </w:r>
      <w:r>
        <w:t>)</w:t>
      </w:r>
    </w:p>
    <w:p w14:paraId="671FBB1D" w14:textId="77777777" w:rsidR="00402F0C" w:rsidRPr="00A01148" w:rsidRDefault="00402F0C" w:rsidP="00402F0C">
      <w:pPr>
        <w:pStyle w:val="VBAILTbullet1"/>
        <w:numPr>
          <w:ilvl w:val="0"/>
          <w:numId w:val="0"/>
        </w:numPr>
        <w:ind w:left="720"/>
      </w:pPr>
    </w:p>
    <w:p w14:paraId="475A28A4" w14:textId="77777777" w:rsidR="00402F0C" w:rsidRDefault="00402F0C" w:rsidP="00402F0C">
      <w:pPr>
        <w:pStyle w:val="VBAILTBody"/>
        <w:pBdr>
          <w:bottom w:val="single" w:sz="12" w:space="1" w:color="auto"/>
        </w:pBdr>
        <w:rPr>
          <w:b/>
          <w:bCs/>
        </w:rPr>
      </w:pPr>
      <w:r w:rsidRPr="00CB3172">
        <w:rPr>
          <w:b/>
          <w:bCs/>
        </w:rPr>
        <w:t>What are the eligibility requirements for DIC under 1310(a)?</w:t>
      </w:r>
    </w:p>
    <w:p w14:paraId="68D60500" w14:textId="77777777" w:rsidR="00402F0C" w:rsidRPr="00CB3172" w:rsidRDefault="00402F0C" w:rsidP="00402F0C">
      <w:pPr>
        <w:pStyle w:val="VBAILTBody"/>
        <w:pBdr>
          <w:bottom w:val="single" w:sz="12" w:space="1" w:color="auto"/>
        </w:pBdr>
        <w:rPr>
          <w:b/>
          <w:bCs/>
        </w:rPr>
      </w:pPr>
    </w:p>
    <w:p w14:paraId="758AC0A4" w14:textId="77777777" w:rsidR="00402F0C" w:rsidRDefault="00402F0C" w:rsidP="00402F0C">
      <w:pPr>
        <w:pStyle w:val="VBAILTBody"/>
        <w:pBdr>
          <w:bottom w:val="single" w:sz="12" w:space="1" w:color="auto"/>
        </w:pBdr>
      </w:pPr>
    </w:p>
    <w:p w14:paraId="670D4624" w14:textId="77777777" w:rsidR="00402F0C" w:rsidRDefault="00402F0C" w:rsidP="00402F0C">
      <w:pPr>
        <w:pStyle w:val="VBAILTBody"/>
        <w:pBdr>
          <w:bottom w:val="single" w:sz="12" w:space="1" w:color="auto"/>
        </w:pBdr>
      </w:pPr>
    </w:p>
    <w:p w14:paraId="0348C8F2" w14:textId="77777777" w:rsidR="00402F0C" w:rsidRDefault="00402F0C" w:rsidP="00402F0C">
      <w:pPr>
        <w:pStyle w:val="VBAILTBody"/>
        <w:pBdr>
          <w:bottom w:val="single" w:sz="12" w:space="1" w:color="auto"/>
        </w:pBdr>
      </w:pPr>
    </w:p>
    <w:p w14:paraId="1A5194AD" w14:textId="77777777" w:rsidR="00402F0C" w:rsidRDefault="00402F0C" w:rsidP="00402F0C">
      <w:pPr>
        <w:pStyle w:val="VBAILTBody"/>
        <w:pBdr>
          <w:bottom w:val="single" w:sz="12" w:space="1" w:color="auto"/>
        </w:pBdr>
      </w:pPr>
    </w:p>
    <w:p w14:paraId="46C1837F" w14:textId="77777777" w:rsidR="00402F0C" w:rsidRPr="00CB3172" w:rsidRDefault="00402F0C" w:rsidP="00402F0C">
      <w:pPr>
        <w:pStyle w:val="VBAILTBody"/>
        <w:rPr>
          <w:b/>
          <w:bCs/>
        </w:rPr>
      </w:pPr>
      <w:r w:rsidRPr="00CB3172">
        <w:rPr>
          <w:b/>
          <w:bCs/>
        </w:rPr>
        <w:softHyphen/>
      </w:r>
      <w:r w:rsidRPr="00CB3172">
        <w:rPr>
          <w:b/>
          <w:bCs/>
        </w:rPr>
        <w:softHyphen/>
      </w:r>
      <w:r w:rsidRPr="00CB3172">
        <w:rPr>
          <w:b/>
          <w:bCs/>
        </w:rPr>
        <w:softHyphen/>
      </w:r>
      <w:r w:rsidRPr="00CB3172">
        <w:rPr>
          <w:b/>
          <w:bCs/>
        </w:rPr>
        <w:softHyphen/>
      </w:r>
      <w:r w:rsidRPr="00CB3172">
        <w:rPr>
          <w:b/>
          <w:bCs/>
        </w:rPr>
        <w:softHyphen/>
      </w:r>
      <w:r w:rsidRPr="00CB3172">
        <w:rPr>
          <w:b/>
          <w:bCs/>
        </w:rPr>
        <w:softHyphen/>
      </w:r>
      <w:r w:rsidRPr="00CB3172">
        <w:rPr>
          <w:b/>
          <w:bCs/>
        </w:rPr>
        <w:softHyphen/>
      </w:r>
      <w:r w:rsidRPr="00CB3172">
        <w:rPr>
          <w:b/>
          <w:bCs/>
        </w:rPr>
        <w:softHyphen/>
      </w:r>
      <w:r w:rsidRPr="00CB3172">
        <w:rPr>
          <w:b/>
          <w:bCs/>
        </w:rPr>
        <w:softHyphen/>
      </w:r>
      <w:r w:rsidRPr="00CB3172">
        <w:rPr>
          <w:b/>
          <w:bCs/>
        </w:rPr>
        <w:softHyphen/>
      </w:r>
      <w:r w:rsidRPr="00CB3172">
        <w:rPr>
          <w:b/>
          <w:bCs/>
        </w:rPr>
        <w:softHyphen/>
      </w:r>
      <w:r w:rsidRPr="00CB3172">
        <w:rPr>
          <w:b/>
          <w:bCs/>
        </w:rPr>
        <w:softHyphen/>
      </w:r>
      <w:r w:rsidRPr="00CB3172">
        <w:rPr>
          <w:b/>
          <w:bCs/>
        </w:rPr>
        <w:softHyphen/>
      </w:r>
      <w:r w:rsidRPr="00CB3172">
        <w:rPr>
          <w:b/>
          <w:bCs/>
        </w:rPr>
        <w:softHyphen/>
      </w:r>
      <w:r w:rsidRPr="00CB3172">
        <w:rPr>
          <w:b/>
          <w:bCs/>
        </w:rPr>
        <w:softHyphen/>
      </w:r>
      <w:r w:rsidRPr="00CB3172">
        <w:rPr>
          <w:b/>
          <w:bCs/>
        </w:rPr>
        <w:softHyphen/>
        <w:t>Group 2—DIC under 1318</w:t>
      </w:r>
    </w:p>
    <w:p w14:paraId="08DE7708" w14:textId="77777777" w:rsidR="00402F0C" w:rsidRPr="00A01148" w:rsidRDefault="00402F0C" w:rsidP="00402F0C">
      <w:pPr>
        <w:pStyle w:val="VBAILTBullet2"/>
        <w:numPr>
          <w:ilvl w:val="1"/>
          <w:numId w:val="3"/>
        </w:numPr>
      </w:pPr>
      <w:r w:rsidRPr="00A01148">
        <w:t>XII.i.1.B.1.e.  </w:t>
      </w:r>
      <w:r>
        <w:t>(</w:t>
      </w:r>
      <w:r w:rsidRPr="00A01148">
        <w:t>Evidence Required to Determine Entitlement to DIC</w:t>
      </w:r>
      <w:r>
        <w:t>)</w:t>
      </w:r>
    </w:p>
    <w:p w14:paraId="598923DA" w14:textId="77777777" w:rsidR="00402F0C" w:rsidRDefault="00402F0C" w:rsidP="00402F0C">
      <w:pPr>
        <w:pStyle w:val="VBAILTBullet2"/>
        <w:numPr>
          <w:ilvl w:val="1"/>
          <w:numId w:val="3"/>
        </w:numPr>
      </w:pPr>
      <w:r>
        <w:t>38 U.S.C. 1318 (Benefits for Survivors of Certain Veterans Rated Totally Disabled at Time of Death)</w:t>
      </w:r>
    </w:p>
    <w:p w14:paraId="7D315A01" w14:textId="77777777" w:rsidR="00402F0C" w:rsidRDefault="00402F0C" w:rsidP="00402F0C">
      <w:pPr>
        <w:pStyle w:val="VBAILTBullet2"/>
        <w:numPr>
          <w:ilvl w:val="1"/>
          <w:numId w:val="3"/>
        </w:numPr>
      </w:pPr>
      <w:r>
        <w:t>38 CFR 3.22 (DIC Benefits for Survivors of Certain Veterans Rated Totally Disabled at Time of Death)</w:t>
      </w:r>
    </w:p>
    <w:p w14:paraId="6956C335" w14:textId="77777777" w:rsidR="00402F0C" w:rsidRDefault="00402F0C" w:rsidP="00402F0C">
      <w:pPr>
        <w:pStyle w:val="VBAILTBullet2"/>
        <w:numPr>
          <w:ilvl w:val="1"/>
          <w:numId w:val="3"/>
        </w:numPr>
      </w:pPr>
      <w:r w:rsidRPr="00563090">
        <w:t>VII.i.2.D.4</w:t>
      </w:r>
      <w:r>
        <w:t xml:space="preserve"> (Marriage Date Requirements and Dependency and Indemnity Compensation [DIC] Claims)</w:t>
      </w:r>
    </w:p>
    <w:p w14:paraId="408BC95B" w14:textId="77777777" w:rsidR="00402F0C" w:rsidRDefault="00402F0C" w:rsidP="00402F0C">
      <w:pPr>
        <w:pStyle w:val="VBAILTBullet2"/>
        <w:numPr>
          <w:ilvl w:val="0"/>
          <w:numId w:val="0"/>
        </w:numPr>
        <w:ind w:left="1080"/>
      </w:pPr>
    </w:p>
    <w:p w14:paraId="4DB880A0" w14:textId="77777777" w:rsidR="00402F0C" w:rsidRPr="00CB3172" w:rsidRDefault="00402F0C" w:rsidP="00402F0C">
      <w:pPr>
        <w:pStyle w:val="VBAILTBody"/>
        <w:rPr>
          <w:b/>
          <w:bCs/>
        </w:rPr>
      </w:pPr>
      <w:r w:rsidRPr="00CB3172">
        <w:rPr>
          <w:b/>
          <w:bCs/>
        </w:rPr>
        <w:t>What are the eligibility requirements for DIC under 1318?</w:t>
      </w:r>
    </w:p>
    <w:p w14:paraId="3A2B486D" w14:textId="77777777" w:rsidR="00402F0C" w:rsidRDefault="00402F0C" w:rsidP="00402F0C">
      <w:pPr>
        <w:pStyle w:val="VBAILTBodyStrong"/>
      </w:pPr>
    </w:p>
    <w:p w14:paraId="29865052" w14:textId="77777777" w:rsidR="00402F0C" w:rsidRDefault="00402F0C" w:rsidP="00402F0C">
      <w:pPr>
        <w:pStyle w:val="VBAILTBodyStrong"/>
      </w:pPr>
    </w:p>
    <w:p w14:paraId="20C421A6" w14:textId="77777777" w:rsidR="00402F0C" w:rsidRDefault="00402F0C" w:rsidP="00402F0C">
      <w:pPr>
        <w:rPr>
          <w:rFonts w:ascii="Verdana" w:hAnsi="Verdana"/>
          <w:b/>
        </w:rPr>
      </w:pPr>
      <w:r>
        <w:br w:type="page"/>
      </w:r>
    </w:p>
    <w:p w14:paraId="1F4B9833" w14:textId="77777777" w:rsidR="00402F0C" w:rsidRDefault="00402F0C" w:rsidP="00402F0C">
      <w:pPr>
        <w:pStyle w:val="VBAILTBodyStrong"/>
      </w:pPr>
    </w:p>
    <w:p w14:paraId="321AAD87" w14:textId="77777777" w:rsidR="00402F0C" w:rsidRDefault="00402F0C" w:rsidP="00402F0C">
      <w:pPr>
        <w:pStyle w:val="VBAILTBodyStrong"/>
      </w:pPr>
      <w:r w:rsidRPr="00463283">
        <w:t xml:space="preserve">Group </w:t>
      </w:r>
      <w:r>
        <w:t>3</w:t>
      </w:r>
      <w:r w:rsidRPr="00463283">
        <w:t>—DIC under</w:t>
      </w:r>
      <w:r>
        <w:t xml:space="preserve"> 1151</w:t>
      </w:r>
    </w:p>
    <w:p w14:paraId="447FD515" w14:textId="77777777" w:rsidR="00402F0C" w:rsidRDefault="00402F0C" w:rsidP="00402F0C">
      <w:pPr>
        <w:pStyle w:val="VBAILTBullet2"/>
        <w:numPr>
          <w:ilvl w:val="1"/>
          <w:numId w:val="4"/>
        </w:numPr>
      </w:pPr>
      <w:r>
        <w:t xml:space="preserve">M21-1 XII.i.1.A.1.j. and </w:t>
      </w:r>
      <w:r w:rsidRPr="00B316A6">
        <w:t>XII.i.1.B.2</w:t>
      </w:r>
      <w:r>
        <w:t xml:space="preserve"> (DIC under 38 U.S.C. 1151)</w:t>
      </w:r>
    </w:p>
    <w:p w14:paraId="771E5394" w14:textId="77777777" w:rsidR="00402F0C" w:rsidRDefault="00402F0C" w:rsidP="00402F0C">
      <w:pPr>
        <w:pStyle w:val="VBAILTBullet2"/>
        <w:numPr>
          <w:ilvl w:val="1"/>
          <w:numId w:val="4"/>
        </w:numPr>
      </w:pPr>
      <w:r>
        <w:t>38 U.S.C. 1151 (Benefits for Persons Disabled by Treatment or Vocational Rehabilitation)</w:t>
      </w:r>
    </w:p>
    <w:p w14:paraId="61794382" w14:textId="77777777" w:rsidR="00402F0C" w:rsidRDefault="00402F0C" w:rsidP="00402F0C">
      <w:pPr>
        <w:pStyle w:val="VBAILTBullet2"/>
        <w:numPr>
          <w:ilvl w:val="1"/>
          <w:numId w:val="4"/>
        </w:numPr>
      </w:pPr>
      <w:r>
        <w:t>38 CFR 3.358 (Compensation for Disability or Death from Hospitalization, Medical or Surgical Treatment, Examinations or Vocational Rehabilitation Training)</w:t>
      </w:r>
    </w:p>
    <w:p w14:paraId="041FBE0D" w14:textId="77777777" w:rsidR="00402F0C" w:rsidRDefault="00402F0C" w:rsidP="00402F0C">
      <w:pPr>
        <w:pStyle w:val="VBAILTBullet2"/>
        <w:numPr>
          <w:ilvl w:val="1"/>
          <w:numId w:val="4"/>
        </w:numPr>
      </w:pPr>
      <w:r>
        <w:t>38 CFR 3.361 (Benefits under 38 U.S.C 1151(a) for Additional Disability or Death Due to Hospital Care, Medical or Surgical Treatment, Examination, Training and Rehabilitation Services, or Compensated Work Therapy Program)</w:t>
      </w:r>
    </w:p>
    <w:p w14:paraId="50CABACF" w14:textId="77777777" w:rsidR="00402F0C" w:rsidRDefault="00402F0C" w:rsidP="00402F0C">
      <w:pPr>
        <w:pStyle w:val="VBAILTBody"/>
        <w:rPr>
          <w:b/>
          <w:bCs/>
        </w:rPr>
      </w:pPr>
      <w:r w:rsidRPr="00CB3172">
        <w:rPr>
          <w:b/>
          <w:bCs/>
        </w:rPr>
        <w:t>What are the eligibility requirements for DIC under 1151?</w:t>
      </w:r>
    </w:p>
    <w:p w14:paraId="0C6D78FC" w14:textId="77777777" w:rsidR="00402F0C" w:rsidRPr="00CB3172" w:rsidRDefault="00402F0C" w:rsidP="00402F0C">
      <w:pPr>
        <w:pStyle w:val="VBAILTBody"/>
        <w:rPr>
          <w:b/>
          <w:bCs/>
        </w:rPr>
      </w:pPr>
    </w:p>
    <w:p w14:paraId="5EC71098" w14:textId="77777777" w:rsidR="00402F0C" w:rsidRDefault="00402F0C" w:rsidP="00402F0C">
      <w:pPr>
        <w:pStyle w:val="VBAILTBodyStrong"/>
        <w:pBdr>
          <w:bottom w:val="single" w:sz="12" w:space="1" w:color="auto"/>
        </w:pBdr>
      </w:pPr>
    </w:p>
    <w:p w14:paraId="15D48823" w14:textId="77777777" w:rsidR="00402F0C" w:rsidRDefault="00402F0C" w:rsidP="00402F0C">
      <w:pPr>
        <w:pStyle w:val="VBAILTBodyStrong"/>
        <w:pBdr>
          <w:bottom w:val="single" w:sz="12" w:space="1" w:color="auto"/>
        </w:pBdr>
      </w:pPr>
    </w:p>
    <w:p w14:paraId="1577764B" w14:textId="77777777" w:rsidR="00402F0C" w:rsidRDefault="00402F0C" w:rsidP="00402F0C">
      <w:pPr>
        <w:pStyle w:val="VBAILTBodyStrong"/>
        <w:pBdr>
          <w:bottom w:val="single" w:sz="12" w:space="1" w:color="auto"/>
        </w:pBdr>
      </w:pPr>
    </w:p>
    <w:p w14:paraId="2301CAFA" w14:textId="77777777" w:rsidR="00402F0C" w:rsidRDefault="00402F0C" w:rsidP="00402F0C">
      <w:pPr>
        <w:pStyle w:val="VBAILTBodyStrong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463283">
        <w:t xml:space="preserve">Group </w:t>
      </w:r>
      <w:r>
        <w:t>4</w:t>
      </w:r>
      <w:r w:rsidRPr="00463283">
        <w:t>—</w:t>
      </w:r>
      <w:r>
        <w:t xml:space="preserve">Enhanced </w:t>
      </w:r>
      <w:r w:rsidRPr="00463283">
        <w:t>DIC</w:t>
      </w:r>
      <w:r>
        <w:t xml:space="preserve"> (8x8)</w:t>
      </w:r>
      <w:r w:rsidRPr="00463283">
        <w:t xml:space="preserve"> under</w:t>
      </w:r>
      <w:r>
        <w:t xml:space="preserve"> 1311(a)(2)</w:t>
      </w:r>
    </w:p>
    <w:p w14:paraId="16D4A759" w14:textId="77777777" w:rsidR="00402F0C" w:rsidRDefault="00402F0C" w:rsidP="00402F0C">
      <w:pPr>
        <w:pStyle w:val="VBAILTBullet2"/>
        <w:numPr>
          <w:ilvl w:val="1"/>
          <w:numId w:val="5"/>
        </w:numPr>
      </w:pPr>
      <w:r>
        <w:t>M21-XII.i.4.B.1.a. (Additional Allowance if Veteran was Totally Disabled for Eight Years)</w:t>
      </w:r>
    </w:p>
    <w:p w14:paraId="7724C297" w14:textId="77777777" w:rsidR="00402F0C" w:rsidRDefault="00402F0C" w:rsidP="00402F0C">
      <w:pPr>
        <w:pStyle w:val="VBAILTBullet2"/>
        <w:numPr>
          <w:ilvl w:val="1"/>
          <w:numId w:val="5"/>
        </w:numPr>
      </w:pPr>
      <w:r>
        <w:t>38 U.S.C. 1311(a)(2)</w:t>
      </w:r>
    </w:p>
    <w:p w14:paraId="584A2313" w14:textId="77777777" w:rsidR="00402F0C" w:rsidRDefault="00402F0C" w:rsidP="00402F0C">
      <w:pPr>
        <w:pStyle w:val="VBAILTBodyStrong"/>
      </w:pPr>
    </w:p>
    <w:p w14:paraId="2F30726F" w14:textId="77777777" w:rsidR="00402F0C" w:rsidRPr="00CB3172" w:rsidRDefault="00402F0C" w:rsidP="00402F0C">
      <w:pPr>
        <w:pStyle w:val="VBAILTBody"/>
        <w:rPr>
          <w:b/>
          <w:bCs/>
        </w:rPr>
      </w:pPr>
      <w:r w:rsidRPr="00CB3172">
        <w:rPr>
          <w:b/>
          <w:bCs/>
        </w:rPr>
        <w:t>What are the eligibility requirements for Enhanced DIC under 1311(a)(2)?</w:t>
      </w:r>
    </w:p>
    <w:p w14:paraId="70A2E0B1" w14:textId="77777777" w:rsidR="00402F0C" w:rsidRDefault="00402F0C" w:rsidP="00402F0C"/>
    <w:p w14:paraId="264A6CE8" w14:textId="77777777" w:rsidR="0093199E" w:rsidRDefault="0093199E"/>
    <w:sectPr w:rsidR="00931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55EBF" w14:textId="77777777" w:rsidR="00F66C0E" w:rsidRDefault="00F66C0E" w:rsidP="00402F0C">
      <w:pPr>
        <w:spacing w:after="0" w:line="240" w:lineRule="auto"/>
      </w:pPr>
      <w:r>
        <w:separator/>
      </w:r>
    </w:p>
  </w:endnote>
  <w:endnote w:type="continuationSeparator" w:id="0">
    <w:p w14:paraId="040A3E81" w14:textId="77777777" w:rsidR="00F66C0E" w:rsidRDefault="00F66C0E" w:rsidP="0040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DBD11" w14:textId="6EA28035" w:rsidR="003A34E6" w:rsidRDefault="00AE46BC" w:rsidP="009A28AF">
    <w:pPr>
      <w:pStyle w:val="VBAILTFooter"/>
      <w:tabs>
        <w:tab w:val="clear" w:pos="9360"/>
        <w:tab w:val="right" w:pos="12960"/>
      </w:tabs>
    </w:pPr>
    <w:r>
      <w:t>June 2024</w:t>
    </w:r>
    <w:r w:rsidR="007E3694">
      <w:tab/>
    </w:r>
    <w:r w:rsidR="007E3694" w:rsidRPr="00C214A9">
      <w:fldChar w:fldCharType="begin"/>
    </w:r>
    <w:r w:rsidR="007E3694" w:rsidRPr="00C214A9">
      <w:instrText xml:space="preserve"> PAGE   \* MERGEFORMAT </w:instrText>
    </w:r>
    <w:r w:rsidR="007E3694" w:rsidRPr="00C214A9">
      <w:fldChar w:fldCharType="separate"/>
    </w:r>
    <w:r w:rsidR="007E3694" w:rsidRPr="00DC4313">
      <w:rPr>
        <w:b/>
        <w:bCs/>
        <w:noProof/>
      </w:rPr>
      <w:t>2</w:t>
    </w:r>
    <w:r w:rsidR="007E3694" w:rsidRPr="00C214A9">
      <w:rPr>
        <w:b/>
        <w:bCs/>
        <w:noProof/>
      </w:rPr>
      <w:fldChar w:fldCharType="end"/>
    </w:r>
    <w:r w:rsidR="007E3694" w:rsidRPr="00C214A9">
      <w:rPr>
        <w:b/>
        <w:bCs/>
      </w:rPr>
      <w:t xml:space="preserve"> </w:t>
    </w:r>
    <w:r w:rsidR="007E3694" w:rsidRPr="00C214A9">
      <w:t>|</w:t>
    </w:r>
    <w:r w:rsidR="007E3694" w:rsidRPr="00C214A9">
      <w:rPr>
        <w:b/>
        <w:bCs/>
      </w:rPr>
      <w:t xml:space="preserve"> </w:t>
    </w:r>
    <w:r w:rsidR="007E3694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5EE04" w14:textId="77777777" w:rsidR="00F66C0E" w:rsidRDefault="00F66C0E" w:rsidP="00402F0C">
      <w:pPr>
        <w:spacing w:after="0" w:line="240" w:lineRule="auto"/>
      </w:pPr>
      <w:r>
        <w:separator/>
      </w:r>
    </w:p>
  </w:footnote>
  <w:footnote w:type="continuationSeparator" w:id="0">
    <w:p w14:paraId="3CF05EDB" w14:textId="77777777" w:rsidR="00F66C0E" w:rsidRDefault="00F66C0E" w:rsidP="0040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3AD7" w14:textId="2BB1802B" w:rsidR="003A34E6" w:rsidRDefault="00402F0C" w:rsidP="002F2A80">
    <w:pPr>
      <w:pBdr>
        <w:bottom w:val="single" w:sz="4" w:space="1" w:color="auto"/>
      </w:pBdr>
      <w:jc w:val="center"/>
    </w:pPr>
    <w:r>
      <w:rPr>
        <w:rFonts w:ascii="Calibri" w:hAnsi="Calibri"/>
        <w:b/>
        <w:i/>
        <w:sz w:val="28"/>
        <w:szCs w:val="28"/>
      </w:rPr>
      <w:t>Process DIC Claims</w:t>
    </w:r>
    <w:r w:rsidR="007E3694">
      <w:rPr>
        <w:rFonts w:ascii="Calibri" w:hAnsi="Calibri"/>
        <w:b/>
        <w:i/>
        <w:sz w:val="28"/>
        <w:szCs w:val="28"/>
      </w:rPr>
      <w:t xml:space="preserve"> - Appendix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BAEAA" w14:textId="77777777" w:rsidR="003A34E6" w:rsidRDefault="007E369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544D40" wp14:editId="7D246BA9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descr="Cover art with 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0A87"/>
    <w:multiLevelType w:val="hybridMultilevel"/>
    <w:tmpl w:val="214E0182"/>
    <w:lvl w:ilvl="0" w:tplc="FD2400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EB5D8B"/>
    <w:multiLevelType w:val="hybridMultilevel"/>
    <w:tmpl w:val="CA943A6C"/>
    <w:lvl w:ilvl="0" w:tplc="FD2400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FE0AFE"/>
    <w:multiLevelType w:val="hybridMultilevel"/>
    <w:tmpl w:val="6DFE2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B10728"/>
    <w:multiLevelType w:val="hybridMultilevel"/>
    <w:tmpl w:val="5AB8E19A"/>
    <w:lvl w:ilvl="0" w:tplc="FD2400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5215209">
    <w:abstractNumId w:val="1"/>
  </w:num>
  <w:num w:numId="2" w16cid:durableId="151680149">
    <w:abstractNumId w:val="3"/>
  </w:num>
  <w:num w:numId="3" w16cid:durableId="1038090309">
    <w:abstractNumId w:val="0"/>
  </w:num>
  <w:num w:numId="4" w16cid:durableId="205993582">
    <w:abstractNumId w:val="2"/>
  </w:num>
  <w:num w:numId="5" w16cid:durableId="1536776446">
    <w:abstractNumId w:val="4"/>
  </w:num>
  <w:num w:numId="6" w16cid:durableId="1467118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0C"/>
    <w:rsid w:val="00183AFD"/>
    <w:rsid w:val="00185DBB"/>
    <w:rsid w:val="003A34E6"/>
    <w:rsid w:val="00402F0C"/>
    <w:rsid w:val="007A457B"/>
    <w:rsid w:val="007E3694"/>
    <w:rsid w:val="008A453A"/>
    <w:rsid w:val="0093199E"/>
    <w:rsid w:val="00A158DB"/>
    <w:rsid w:val="00AC0EBA"/>
    <w:rsid w:val="00AE46BC"/>
    <w:rsid w:val="00BA05CD"/>
    <w:rsid w:val="00BD7C23"/>
    <w:rsid w:val="00DB0C21"/>
    <w:rsid w:val="00DC7801"/>
    <w:rsid w:val="00F6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C741F"/>
  <w15:chartTrackingRefBased/>
  <w15:docId w15:val="{199F5863-A69D-4B14-9DBD-32582193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0C"/>
  </w:style>
  <w:style w:type="paragraph" w:styleId="Heading3">
    <w:name w:val="heading 3"/>
    <w:basedOn w:val="Normal"/>
    <w:link w:val="Heading3Char"/>
    <w:uiPriority w:val="9"/>
    <w:qFormat/>
    <w:rsid w:val="00402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0C"/>
  </w:style>
  <w:style w:type="paragraph" w:customStyle="1" w:styleId="VBAILTFooter">
    <w:name w:val="VBAILT Footer"/>
    <w:basedOn w:val="Normal"/>
    <w:qFormat/>
    <w:rsid w:val="00402F0C"/>
    <w:pPr>
      <w:pBdr>
        <w:top w:val="single" w:sz="4" w:space="1" w:color="auto"/>
      </w:pBdr>
      <w:tabs>
        <w:tab w:val="right" w:pos="9360"/>
      </w:tabs>
      <w:spacing w:after="0" w:line="240" w:lineRule="auto"/>
    </w:pPr>
    <w:rPr>
      <w:rFonts w:ascii="Calibri" w:hAnsi="Calibri"/>
      <w:i/>
      <w:sz w:val="24"/>
      <w:szCs w:val="24"/>
    </w:rPr>
  </w:style>
  <w:style w:type="paragraph" w:customStyle="1" w:styleId="VBAILTCoverdoctypecourse">
    <w:name w:val="VBAILT Cover doc type &amp; course"/>
    <w:basedOn w:val="Normal"/>
    <w:next w:val="Normal"/>
    <w:qFormat/>
    <w:rsid w:val="00402F0C"/>
    <w:pPr>
      <w:spacing w:before="120" w:after="1200" w:line="276" w:lineRule="auto"/>
      <w:jc w:val="center"/>
    </w:pPr>
    <w:rPr>
      <w:rFonts w:ascii="Verdana" w:hAnsi="Verdana"/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Normal"/>
    <w:next w:val="Normal"/>
    <w:qFormat/>
    <w:rsid w:val="00402F0C"/>
    <w:pPr>
      <w:spacing w:before="120" w:after="120" w:line="276" w:lineRule="auto"/>
      <w:jc w:val="center"/>
    </w:pPr>
    <w:rPr>
      <w:rFonts w:ascii="Verdana" w:hAnsi="Verdana"/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Normal"/>
    <w:next w:val="Normal"/>
    <w:qFormat/>
    <w:rsid w:val="00402F0C"/>
    <w:pPr>
      <w:spacing w:before="120" w:after="120" w:line="276" w:lineRule="auto"/>
      <w:jc w:val="center"/>
    </w:pPr>
    <w:rPr>
      <w:rFonts w:ascii="Verdana" w:hAnsi="Verdana"/>
      <w:sz w:val="28"/>
    </w:rPr>
  </w:style>
  <w:style w:type="paragraph" w:customStyle="1" w:styleId="VBAILTCoverService">
    <w:name w:val="VBAILT Cover Service"/>
    <w:basedOn w:val="Normal"/>
    <w:next w:val="Normal"/>
    <w:qFormat/>
    <w:rsid w:val="00402F0C"/>
    <w:pPr>
      <w:spacing w:before="1920" w:after="1440" w:line="276" w:lineRule="auto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Footer">
    <w:name w:val="footer"/>
    <w:basedOn w:val="Normal"/>
    <w:link w:val="FooterChar"/>
    <w:uiPriority w:val="99"/>
    <w:unhideWhenUsed/>
    <w:rsid w:val="0040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0C"/>
  </w:style>
  <w:style w:type="character" w:customStyle="1" w:styleId="Heading3Char">
    <w:name w:val="Heading 3 Char"/>
    <w:basedOn w:val="DefaultParagraphFont"/>
    <w:link w:val="Heading3"/>
    <w:uiPriority w:val="9"/>
    <w:rsid w:val="00402F0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VBAILTBody">
    <w:name w:val="VBAILT Body"/>
    <w:qFormat/>
    <w:rsid w:val="00402F0C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402F0C"/>
    <w:rPr>
      <w:b/>
    </w:rPr>
  </w:style>
  <w:style w:type="paragraph" w:customStyle="1" w:styleId="VBAILTHeading2">
    <w:name w:val="VBAILT Heading 2"/>
    <w:basedOn w:val="VBAILTBody"/>
    <w:next w:val="VBAILTBody"/>
    <w:qFormat/>
    <w:rsid w:val="00402F0C"/>
    <w:pPr>
      <w:keepNext/>
      <w:pBdr>
        <w:top w:val="single" w:sz="4" w:space="1" w:color="auto"/>
        <w:bottom w:val="single" w:sz="4" w:space="1" w:color="auto"/>
      </w:pBdr>
      <w:shd w:val="clear" w:color="auto" w:fill="B4C6E7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402F0C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402F0C"/>
    <w:pPr>
      <w:numPr>
        <w:ilvl w:val="1"/>
        <w:numId w:val="1"/>
      </w:numPr>
      <w:ind w:left="720"/>
    </w:pPr>
  </w:style>
  <w:style w:type="paragraph" w:customStyle="1" w:styleId="VBAILTAnswersbullet2">
    <w:name w:val="VBAILT Answers bullet2"/>
    <w:basedOn w:val="Normal"/>
    <w:next w:val="Normal"/>
    <w:qFormat/>
    <w:rsid w:val="00A158DB"/>
    <w:pPr>
      <w:spacing w:before="120" w:after="120" w:line="276" w:lineRule="auto"/>
      <w:ind w:left="720" w:hanging="360"/>
    </w:pPr>
    <w:rPr>
      <w:rFonts w:ascii="Verdana" w:hAnsi="Verdana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8" ma:contentTypeDescription="Create a new document." ma:contentTypeScope="" ma:versionID="0f461c4cae45600997769734d62a28c7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311f09cb6649d26846b9e137b80a9e7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74EF2-6429-4DAE-90FA-4C2B8E39B2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2.xml><?xml version="1.0" encoding="utf-8"?>
<ds:datastoreItem xmlns:ds="http://schemas.openxmlformats.org/officeDocument/2006/customXml" ds:itemID="{56027799-C0BA-4774-9A4E-2B37E8CA5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AFBF2-3BAE-4273-8E00-03A4CEFC6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DIC Claims Appendix B</vt:lpstr>
    </vt:vector>
  </TitlesOfParts>
  <Company>Veterans Benefits Administration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DIC Claims Appendix B</dc:title>
  <dc:subject/>
  <dc:creator>Department of Veterans Affairs, Veterans Benefits Administration, Pension and Fiduciary Service, STAFF</dc:creator>
  <cp:keywords/>
  <dc:description/>
  <cp:lastModifiedBy>Kathy Poole</cp:lastModifiedBy>
  <cp:revision>4</cp:revision>
  <dcterms:created xsi:type="dcterms:W3CDTF">2024-06-12T17:29:00Z</dcterms:created>
  <dcterms:modified xsi:type="dcterms:W3CDTF">2024-06-24T14:18:00Z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GrammarlyDocumentId">
    <vt:lpwstr>8bcae344ac5c9ab1cf507d1a3e09f03771e16e576b6d70a8754b8a8dd253b3b7</vt:lpwstr>
  </property>
  <property fmtid="{D5CDD505-2E9C-101B-9397-08002B2CF9AE}" pid="4" name="MediaServiceImageTags">
    <vt:lpwstr/>
  </property>
  <property fmtid="{D5CDD505-2E9C-101B-9397-08002B2CF9AE}" pid="5" name="Language">
    <vt:lpwstr>en</vt:lpwstr>
  </property>
  <property fmtid="{D5CDD505-2E9C-101B-9397-08002B2CF9AE}" pid="6" name="Type">
    <vt:lpwstr>Reference</vt:lpwstr>
  </property>
</Properties>
</file>