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B3E4" w14:textId="77777777" w:rsidR="00C8779F" w:rsidRDefault="004B566A" w:rsidP="00494DC2">
      <w:pPr>
        <w:pStyle w:val="VBAILTAnswer"/>
      </w:pPr>
      <w:r>
        <w:t xml:space="preserve">PENSION AND FIDUCIARY </w:t>
      </w:r>
      <w:r w:rsidR="00C8779F">
        <w:t>Service</w:t>
      </w:r>
    </w:p>
    <w:p w14:paraId="37591EED" w14:textId="77777777" w:rsidR="00C8779F" w:rsidRDefault="004B566A" w:rsidP="006C56E6">
      <w:pPr>
        <w:pStyle w:val="VBAILTCoverdoctypecourse"/>
      </w:pPr>
      <w:r>
        <w:t>PMC VSR Core Course</w:t>
      </w:r>
    </w:p>
    <w:p w14:paraId="71042F8E" w14:textId="7EC227BC" w:rsidR="00C214A9" w:rsidRDefault="00A10B66" w:rsidP="006C56E6">
      <w:pPr>
        <w:pStyle w:val="VBAILTCoverLessonTitle"/>
        <w:spacing w:after="1080"/>
      </w:pPr>
      <w:r w:rsidRPr="00A10B66">
        <w:t>Phase 6: Processing Claims Lesso</w:t>
      </w:r>
      <w:r>
        <w:t xml:space="preserve">n </w:t>
      </w:r>
      <w:r w:rsidR="00F169A6">
        <w:t>3</w:t>
      </w:r>
      <w:r>
        <w:t xml:space="preserve">: Process </w:t>
      </w:r>
      <w:r w:rsidR="00F169A6">
        <w:t>Month of Death (MOD) Claim</w:t>
      </w:r>
      <w:r w:rsidR="0000557D">
        <w:t>s</w:t>
      </w:r>
      <w:r w:rsidRPr="00A10B66">
        <w:t xml:space="preserve">  </w:t>
      </w:r>
    </w:p>
    <w:p w14:paraId="48A14309" w14:textId="17879E8A" w:rsidR="00C30F06" w:rsidRPr="00C214A9" w:rsidRDefault="004B566A" w:rsidP="006C56E6">
      <w:pPr>
        <w:pStyle w:val="VBAILTCoverdoctypecourse"/>
      </w:pPr>
      <w:r>
        <w:t>Appendix A</w:t>
      </w:r>
      <w:r w:rsidR="00C30F06">
        <w:t xml:space="preserve"> </w:t>
      </w:r>
    </w:p>
    <w:p w14:paraId="6D959233" w14:textId="5AE901B9" w:rsidR="001D2E6A" w:rsidRDefault="005D6FD4" w:rsidP="003C3378">
      <w:pPr>
        <w:pStyle w:val="VBAILTCoverMisc"/>
      </w:pPr>
      <w:r>
        <w:t>June</w:t>
      </w:r>
      <w:r w:rsidR="26AF2412">
        <w:t xml:space="preserve"> 2022</w:t>
      </w:r>
    </w:p>
    <w:p w14:paraId="6B231062" w14:textId="77777777" w:rsidR="00355FF7" w:rsidRDefault="00355FF7">
      <w:pPr>
        <w:rPr>
          <w:rFonts w:ascii="Verdana" w:hAnsi="Verdana"/>
          <w:b/>
          <w:sz w:val="28"/>
          <w:szCs w:val="28"/>
        </w:rPr>
      </w:pPr>
      <w:r>
        <w:br w:type="page"/>
      </w:r>
    </w:p>
    <w:p w14:paraId="574A63C9" w14:textId="387B3EC0" w:rsidR="00C214A9" w:rsidRDefault="004B566A" w:rsidP="002D1DCE">
      <w:pPr>
        <w:pStyle w:val="VBAILTHeading1"/>
      </w:pPr>
      <w:r w:rsidRPr="0054395D">
        <w:lastRenderedPageBreak/>
        <w:t xml:space="preserve">Process </w:t>
      </w:r>
      <w:r w:rsidR="00F169A6">
        <w:t>Month of Death (MOD) Claim</w:t>
      </w:r>
      <w:r w:rsidR="0000557D">
        <w:t>s</w:t>
      </w:r>
      <w:r>
        <w:t xml:space="preserve"> </w:t>
      </w:r>
      <w:r w:rsidR="002D1DCE">
        <w:t xml:space="preserve"> </w:t>
      </w:r>
    </w:p>
    <w:tbl>
      <w:tblPr>
        <w:tblStyle w:val="TableGrid"/>
        <w:tblW w:w="9576" w:type="dxa"/>
        <w:jc w:val="center"/>
        <w:tblLayout w:type="fixed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4174"/>
        <w:gridCol w:w="5402"/>
      </w:tblGrid>
      <w:tr w:rsidR="00604334" w14:paraId="2AB4B282" w14:textId="77777777" w:rsidTr="007064FA">
        <w:trPr>
          <w:tblHeader/>
          <w:jc w:val="center"/>
        </w:trPr>
        <w:tc>
          <w:tcPr>
            <w:tcW w:w="4174" w:type="dxa"/>
            <w:shd w:val="clear" w:color="auto" w:fill="BDD6EE" w:themeFill="accent1" w:themeFillTint="66"/>
          </w:tcPr>
          <w:p w14:paraId="2EFE3B3B" w14:textId="48E39F93" w:rsidR="00604334" w:rsidRDefault="00604334" w:rsidP="007470D1">
            <w:pPr>
              <w:pStyle w:val="VBAILTTableHeading1"/>
            </w:pPr>
            <w:r>
              <w:t>Learning Objectives</w:t>
            </w:r>
          </w:p>
        </w:tc>
        <w:tc>
          <w:tcPr>
            <w:tcW w:w="5402" w:type="dxa"/>
            <w:shd w:val="clear" w:color="auto" w:fill="BDD6EE" w:themeFill="accent1" w:themeFillTint="66"/>
          </w:tcPr>
          <w:p w14:paraId="6A330466" w14:textId="47E4AE22" w:rsidR="00604334" w:rsidRDefault="00604334" w:rsidP="003B118F">
            <w:pPr>
              <w:pStyle w:val="VBAILTTableHeading1"/>
            </w:pPr>
            <w:r>
              <w:t>Lessons, Job Aids, and References</w:t>
            </w:r>
          </w:p>
        </w:tc>
      </w:tr>
      <w:tr w:rsidR="00604334" w14:paraId="58D560AA" w14:textId="77777777" w:rsidTr="007064FA">
        <w:trPr>
          <w:jc w:val="center"/>
        </w:trPr>
        <w:tc>
          <w:tcPr>
            <w:tcW w:w="4174" w:type="dxa"/>
          </w:tcPr>
          <w:p w14:paraId="37A62293" w14:textId="25BB3CEC" w:rsidR="00604334" w:rsidRPr="004B566A" w:rsidRDefault="00604334" w:rsidP="00F169A6">
            <w:pPr>
              <w:pStyle w:val="VBAILTBody"/>
            </w:pPr>
            <w:r>
              <w:t xml:space="preserve">Recognize indicators of </w:t>
            </w:r>
            <w:r w:rsidR="00F169A6">
              <w:t>Month of Death (MOD)</w:t>
            </w:r>
            <w:r>
              <w:t xml:space="preserve"> claim</w:t>
            </w:r>
          </w:p>
        </w:tc>
        <w:tc>
          <w:tcPr>
            <w:tcW w:w="5402" w:type="dxa"/>
          </w:tcPr>
          <w:p w14:paraId="7561D15E" w14:textId="4BA8777A" w:rsidR="00604334" w:rsidRPr="00D54DB1" w:rsidRDefault="00604334" w:rsidP="00D272EF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Phase 4</w:t>
            </w:r>
            <w:r w:rsidR="007064FA">
              <w:rPr>
                <w:rStyle w:val="Strong"/>
                <w:b w:val="0"/>
                <w:bCs w:val="0"/>
              </w:rPr>
              <w:t xml:space="preserve">: </w:t>
            </w:r>
            <w:r w:rsidR="007064FA" w:rsidRPr="007064FA">
              <w:rPr>
                <w:rStyle w:val="Strong"/>
                <w:b w:val="0"/>
                <w:bCs w:val="0"/>
                <w:i/>
              </w:rPr>
              <w:t xml:space="preserve">PMC VSR Overview Types of </w:t>
            </w:r>
            <w:proofErr w:type="gramStart"/>
            <w:r w:rsidR="007064FA" w:rsidRPr="007064FA">
              <w:rPr>
                <w:rStyle w:val="Strong"/>
                <w:b w:val="0"/>
                <w:bCs w:val="0"/>
                <w:i/>
              </w:rPr>
              <w:t>Pension</w:t>
            </w:r>
            <w:proofErr w:type="gramEnd"/>
            <w:r w:rsidR="007064FA" w:rsidRPr="007064FA">
              <w:rPr>
                <w:rStyle w:val="Strong"/>
                <w:b w:val="0"/>
                <w:bCs w:val="0"/>
                <w:i/>
              </w:rPr>
              <w:t xml:space="preserve"> Claims and Claims Recognition</w:t>
            </w:r>
            <w:r w:rsidR="007064FA">
              <w:rPr>
                <w:rStyle w:val="Strong"/>
                <w:b w:val="0"/>
                <w:bCs w:val="0"/>
              </w:rPr>
              <w:t xml:space="preserve"> </w:t>
            </w:r>
            <w:r w:rsidR="003560D1">
              <w:rPr>
                <w:rStyle w:val="Strong"/>
                <w:b w:val="0"/>
                <w:bCs w:val="0"/>
              </w:rPr>
              <w:t xml:space="preserve"> </w:t>
            </w:r>
          </w:p>
          <w:p w14:paraId="7B892ECD" w14:textId="551F211F" w:rsidR="00604334" w:rsidRDefault="00604334" w:rsidP="00D272EF">
            <w:pPr>
              <w:pStyle w:val="VBAILTbullet1"/>
            </w:pPr>
            <w:r>
              <w:rPr>
                <w:rStyle w:val="Strong"/>
              </w:rPr>
              <w:t>Claim Types</w:t>
            </w:r>
            <w:r>
              <w:t xml:space="preserve"> job aid</w:t>
            </w:r>
          </w:p>
        </w:tc>
      </w:tr>
      <w:tr w:rsidR="00604334" w14:paraId="533C6F25" w14:textId="77777777" w:rsidTr="007064FA">
        <w:trPr>
          <w:cantSplit/>
          <w:jc w:val="center"/>
        </w:trPr>
        <w:tc>
          <w:tcPr>
            <w:tcW w:w="4174" w:type="dxa"/>
          </w:tcPr>
          <w:p w14:paraId="16030D8D" w14:textId="1EEBF22E" w:rsidR="00604334" w:rsidRDefault="00604334" w:rsidP="007470D1">
            <w:pPr>
              <w:pStyle w:val="VBAILTBody"/>
            </w:pPr>
            <w:r w:rsidRPr="004B566A">
              <w:t>Confirm the Date of Claim (DOC) is correct</w:t>
            </w:r>
          </w:p>
        </w:tc>
        <w:tc>
          <w:tcPr>
            <w:tcW w:w="5402" w:type="dxa"/>
          </w:tcPr>
          <w:p w14:paraId="5A26D36B" w14:textId="18FC53DF" w:rsidR="00604334" w:rsidRDefault="00604334" w:rsidP="009C142D">
            <w:pPr>
              <w:pStyle w:val="VBAILTbullet1"/>
            </w:pPr>
            <w:r>
              <w:t>Phase 5, Part 1a</w:t>
            </w:r>
            <w:r w:rsidR="007064FA">
              <w:t xml:space="preserve">: </w:t>
            </w:r>
            <w:r w:rsidR="007064FA">
              <w:rPr>
                <w:i/>
              </w:rPr>
              <w:t>Date of Claim</w:t>
            </w:r>
            <w:r w:rsidR="007064FA">
              <w:t xml:space="preserve"> </w:t>
            </w:r>
          </w:p>
          <w:p w14:paraId="0E2B895B" w14:textId="29376DC6" w:rsidR="00604334" w:rsidRDefault="00604334" w:rsidP="009C142D">
            <w:pPr>
              <w:pStyle w:val="VBAILTbullet1"/>
            </w:pPr>
            <w:r>
              <w:t>M21-4 Appendix B</w:t>
            </w:r>
            <w:r w:rsidR="00E02540">
              <w:t xml:space="preserve"> </w:t>
            </w:r>
            <w:r>
              <w:t>End Product</w:t>
            </w:r>
            <w:r w:rsidR="00CD5A24">
              <w:t xml:space="preserve"> (EP)</w:t>
            </w:r>
            <w:r>
              <w:t xml:space="preserve"> Codes </w:t>
            </w:r>
          </w:p>
          <w:p w14:paraId="28D11765" w14:textId="7A48B5C9" w:rsidR="00355FF7" w:rsidRDefault="00604334" w:rsidP="00355FF7">
            <w:pPr>
              <w:pStyle w:val="VBAILTbullet1"/>
            </w:pPr>
            <w:r w:rsidRPr="00355FF7">
              <w:t xml:space="preserve">M21-1 </w:t>
            </w:r>
            <w:r w:rsidR="00355FF7" w:rsidRPr="00355FF7">
              <w:t>II.i.2.C.</w:t>
            </w:r>
            <w:r w:rsidR="00355FF7" w:rsidRPr="00EC350B">
              <w:t xml:space="preserve"> </w:t>
            </w:r>
            <w:r w:rsidR="00355FF7">
              <w:t>Mail Management</w:t>
            </w:r>
          </w:p>
          <w:p w14:paraId="12F9AC57" w14:textId="146360B9" w:rsidR="00604334" w:rsidRDefault="00604334" w:rsidP="00EC350B">
            <w:pPr>
              <w:pStyle w:val="VBAILTbullet1"/>
            </w:pPr>
            <w:r w:rsidRPr="00EC350B">
              <w:t xml:space="preserve">M21-1 </w:t>
            </w:r>
            <w:r w:rsidR="00EC350B" w:rsidRPr="00EC350B">
              <w:t>II.iii.</w:t>
            </w:r>
            <w:proofErr w:type="gramStart"/>
            <w:r w:rsidR="00EC350B" w:rsidRPr="00EC350B">
              <w:t>1.A.</w:t>
            </w:r>
            <w:proofErr w:type="gramEnd"/>
            <w:r w:rsidR="00EC350B" w:rsidRPr="00EC350B">
              <w:t>4.c</w:t>
            </w:r>
            <w:bookmarkStart w:id="0" w:name="4c"/>
            <w:r w:rsidR="00EC350B" w:rsidRPr="00EC350B">
              <w:t>.</w:t>
            </w:r>
            <w:bookmarkEnd w:id="0"/>
            <w:r w:rsidR="00EC350B" w:rsidRPr="00EC350B">
              <w:t>  Determining the Proper DOC for Claims Establishment Purposes</w:t>
            </w:r>
            <w:r w:rsidR="004C108B">
              <w:t xml:space="preserve"> </w:t>
            </w:r>
          </w:p>
        </w:tc>
      </w:tr>
      <w:tr w:rsidR="00604334" w14:paraId="4CDD6B94" w14:textId="77777777" w:rsidTr="007064FA">
        <w:trPr>
          <w:jc w:val="center"/>
        </w:trPr>
        <w:tc>
          <w:tcPr>
            <w:tcW w:w="4174" w:type="dxa"/>
          </w:tcPr>
          <w:p w14:paraId="5080C5C4" w14:textId="71AC401F" w:rsidR="00604334" w:rsidRDefault="00604334" w:rsidP="007470D1">
            <w:pPr>
              <w:pStyle w:val="VBAILTBody"/>
            </w:pPr>
            <w:r w:rsidRPr="00313580">
              <w:t>Validate Power of Attorney (POA)</w:t>
            </w:r>
          </w:p>
        </w:tc>
        <w:tc>
          <w:tcPr>
            <w:tcW w:w="5402" w:type="dxa"/>
          </w:tcPr>
          <w:p w14:paraId="2A04D1D5" w14:textId="232A4F9B" w:rsidR="00604334" w:rsidRDefault="00604334" w:rsidP="009C142D">
            <w:pPr>
              <w:pStyle w:val="VBAILTbullet1"/>
            </w:pPr>
            <w:r>
              <w:t>Phase 5, Part 1a</w:t>
            </w:r>
            <w:r w:rsidR="007064FA">
              <w:t xml:space="preserve">: </w:t>
            </w:r>
            <w:r w:rsidR="007064FA">
              <w:rPr>
                <w:i/>
              </w:rPr>
              <w:t>Validate Power of Attorney (POA)</w:t>
            </w:r>
          </w:p>
          <w:p w14:paraId="772FDC8C" w14:textId="5DD82EAD" w:rsidR="00604334" w:rsidRPr="00E54732" w:rsidRDefault="00604334" w:rsidP="00421C65">
            <w:pPr>
              <w:pStyle w:val="VBAILTbullet1"/>
              <w:spacing w:before="0" w:after="150"/>
            </w:pPr>
            <w:r w:rsidRPr="00E54732">
              <w:t xml:space="preserve">M21-1 </w:t>
            </w:r>
            <w:r w:rsidR="004C108B" w:rsidRPr="00E54732">
              <w:t>I.i.2.A.1.a</w:t>
            </w:r>
            <w:bookmarkStart w:id="1" w:name="1a"/>
            <w:r w:rsidR="004C108B" w:rsidRPr="00E54732">
              <w:t>.</w:t>
            </w:r>
            <w:bookmarkEnd w:id="1"/>
            <w:r w:rsidR="004C108B" w:rsidRPr="00E54732">
              <w:rPr>
                <w:b/>
                <w:bCs/>
              </w:rPr>
              <w:t> </w:t>
            </w:r>
            <w:r w:rsidRPr="00E54732">
              <w:t>A Claimant’s Right to Representation</w:t>
            </w:r>
          </w:p>
          <w:p w14:paraId="022CD9BB" w14:textId="235ECE3E" w:rsidR="00604334" w:rsidRPr="00E54732" w:rsidRDefault="00604334" w:rsidP="00EC350B">
            <w:pPr>
              <w:pStyle w:val="VBAILTbullet1"/>
            </w:pPr>
            <w:r w:rsidRPr="00E54732">
              <w:t xml:space="preserve">M21-1 </w:t>
            </w:r>
            <w:r w:rsidR="00EC350B" w:rsidRPr="00E54732">
              <w:t>I.i.</w:t>
            </w:r>
            <w:proofErr w:type="gramStart"/>
            <w:r w:rsidR="00EC350B" w:rsidRPr="00E54732">
              <w:t>2.E.</w:t>
            </w:r>
            <w:proofErr w:type="gramEnd"/>
            <w:r w:rsidR="00EC350B" w:rsidRPr="00E54732">
              <w:t>2. Updating Electronic Systems for POA</w:t>
            </w:r>
          </w:p>
          <w:p w14:paraId="39AA07C6" w14:textId="37872945" w:rsidR="00604334" w:rsidRDefault="00604334" w:rsidP="00E54732">
            <w:pPr>
              <w:pStyle w:val="VBAILTbullet1"/>
            </w:pPr>
            <w:r>
              <w:t>38 CFR 3.103(a) Procedural Due Process and Appellate Rights</w:t>
            </w:r>
          </w:p>
        </w:tc>
      </w:tr>
      <w:tr w:rsidR="00604334" w14:paraId="7457D014" w14:textId="77777777" w:rsidTr="001E0BEB">
        <w:trPr>
          <w:jc w:val="center"/>
        </w:trPr>
        <w:tc>
          <w:tcPr>
            <w:tcW w:w="4174" w:type="dxa"/>
            <w:tcBorders>
              <w:bottom w:val="single" w:sz="4" w:space="0" w:color="auto"/>
            </w:tcBorders>
          </w:tcPr>
          <w:p w14:paraId="6574ED45" w14:textId="42C2CB44" w:rsidR="00604334" w:rsidRDefault="00604334" w:rsidP="00997BCC">
            <w:pPr>
              <w:pStyle w:val="VBAILTBody"/>
            </w:pPr>
            <w:r w:rsidRPr="00313580">
              <w:t xml:space="preserve">Confirm the End Product (EP) code is correct  </w:t>
            </w: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14:paraId="6F06CBD7" w14:textId="293CACA0" w:rsidR="00604334" w:rsidRDefault="00604334" w:rsidP="00997BCC">
            <w:pPr>
              <w:pStyle w:val="VBAILTbullet1"/>
            </w:pPr>
            <w:r>
              <w:t>Phase 5, Part 1a</w:t>
            </w:r>
            <w:r w:rsidR="007064FA">
              <w:t xml:space="preserve">: </w:t>
            </w:r>
            <w:proofErr w:type="gramStart"/>
            <w:r w:rsidR="007064FA">
              <w:rPr>
                <w:i/>
              </w:rPr>
              <w:t>End Product</w:t>
            </w:r>
            <w:proofErr w:type="gramEnd"/>
            <w:r w:rsidR="007064FA">
              <w:rPr>
                <w:i/>
              </w:rPr>
              <w:t xml:space="preserve"> (EP) Codes</w:t>
            </w:r>
          </w:p>
          <w:p w14:paraId="582111F4" w14:textId="77777777" w:rsidR="00604334" w:rsidRDefault="00604334" w:rsidP="00997BCC">
            <w:pPr>
              <w:pStyle w:val="VBAILTbullet1"/>
            </w:pPr>
            <w:r w:rsidRPr="008C72DB">
              <w:rPr>
                <w:rStyle w:val="Strong"/>
              </w:rPr>
              <w:t>EP Code</w:t>
            </w:r>
            <w:r>
              <w:t xml:space="preserve"> job aid</w:t>
            </w:r>
          </w:p>
          <w:p w14:paraId="5CF4AED7" w14:textId="07BAA771" w:rsidR="00604334" w:rsidRDefault="00604334" w:rsidP="00997BCC">
            <w:pPr>
              <w:pStyle w:val="VBAILTbullet1"/>
            </w:pPr>
            <w:r w:rsidRPr="008C72DB">
              <w:rPr>
                <w:rStyle w:val="Strong"/>
              </w:rPr>
              <w:t>Modify EP Code</w:t>
            </w:r>
            <w:r>
              <w:t xml:space="preserve"> job aid</w:t>
            </w:r>
          </w:p>
          <w:p w14:paraId="51BF6E78" w14:textId="45455299" w:rsidR="00604334" w:rsidRDefault="00604334" w:rsidP="00997BCC">
            <w:pPr>
              <w:pStyle w:val="VBAILTbullet1"/>
            </w:pPr>
            <w:r w:rsidRPr="009C142D">
              <w:t>M21-4 Appendix B</w:t>
            </w:r>
          </w:p>
        </w:tc>
      </w:tr>
      <w:tr w:rsidR="00604334" w14:paraId="13B1639B" w14:textId="071BF51F" w:rsidTr="001E0BEB">
        <w:trPr>
          <w:jc w:val="center"/>
        </w:trPr>
        <w:tc>
          <w:tcPr>
            <w:tcW w:w="4174" w:type="dxa"/>
            <w:tcBorders>
              <w:top w:val="single" w:sz="4" w:space="0" w:color="auto"/>
            </w:tcBorders>
          </w:tcPr>
          <w:p w14:paraId="1939A6F0" w14:textId="1ECFCA6A" w:rsidR="00604334" w:rsidRDefault="00604334" w:rsidP="00997BCC">
            <w:pPr>
              <w:pStyle w:val="VBAILTBody"/>
              <w:keepNext/>
            </w:pPr>
            <w:r w:rsidRPr="00313580">
              <w:lastRenderedPageBreak/>
              <w:t xml:space="preserve">Determine dependency eligibility for a spouse of a Veteran  </w:t>
            </w:r>
          </w:p>
        </w:tc>
        <w:tc>
          <w:tcPr>
            <w:tcW w:w="5402" w:type="dxa"/>
            <w:tcBorders>
              <w:top w:val="single" w:sz="4" w:space="0" w:color="auto"/>
            </w:tcBorders>
          </w:tcPr>
          <w:p w14:paraId="2FD61F18" w14:textId="17B73C43" w:rsidR="00604334" w:rsidRDefault="00604334" w:rsidP="00976620">
            <w:pPr>
              <w:pStyle w:val="VBAILTbullet1"/>
            </w:pPr>
            <w:r>
              <w:t>Phase 5, Part 1b</w:t>
            </w:r>
            <w:r w:rsidR="005274FC">
              <w:t>: Determine Dependency Eligibility: Spouse</w:t>
            </w:r>
          </w:p>
          <w:p w14:paraId="3532837D" w14:textId="0B449B7B" w:rsidR="00604334" w:rsidRDefault="00604334" w:rsidP="00976620">
            <w:pPr>
              <w:pStyle w:val="VBAILTbullet1"/>
            </w:pPr>
            <w:r w:rsidRPr="008C72DB">
              <w:rPr>
                <w:rStyle w:val="Strong"/>
              </w:rPr>
              <w:t>Dependency Eligibility Requirements</w:t>
            </w:r>
            <w:r>
              <w:t xml:space="preserve"> job aid</w:t>
            </w:r>
          </w:p>
          <w:p w14:paraId="2028B18B" w14:textId="10BDF3B5" w:rsidR="00604334" w:rsidRDefault="00604334" w:rsidP="00976620">
            <w:pPr>
              <w:pStyle w:val="VBAILTbullet1"/>
            </w:pPr>
            <w:r w:rsidRPr="008C72DB">
              <w:rPr>
                <w:rStyle w:val="Strong"/>
              </w:rPr>
              <w:t>Dependency Eligibility: Spouse</w:t>
            </w:r>
            <w:r>
              <w:t xml:space="preserve"> job aid</w:t>
            </w:r>
          </w:p>
          <w:p w14:paraId="54F91A9C" w14:textId="7FA17E6B" w:rsidR="00604334" w:rsidRPr="00976620" w:rsidRDefault="00604334" w:rsidP="00976620">
            <w:pPr>
              <w:pStyle w:val="VBAILTbullet1"/>
            </w:pPr>
            <w:r w:rsidRPr="00976620">
              <w:t xml:space="preserve">M21-1 </w:t>
            </w:r>
            <w:r w:rsidR="00976620" w:rsidRPr="00976620">
              <w:rPr>
                <w:rFonts w:ascii="Arial" w:hAnsi="Arial" w:cs="Arial"/>
                <w:color w:val="000000"/>
                <w:sz w:val="21"/>
                <w:szCs w:val="21"/>
              </w:rPr>
              <w:t xml:space="preserve">VII.i.1. </w:t>
            </w:r>
            <w:r w:rsidRPr="00976620">
              <w:t>General Information on Relationship and Dependency</w:t>
            </w:r>
          </w:p>
          <w:p w14:paraId="737EB5B9" w14:textId="77A1C3BF" w:rsidR="00604334" w:rsidRPr="00976620" w:rsidRDefault="00604334" w:rsidP="00976620">
            <w:pPr>
              <w:pStyle w:val="VBAILTbullet1"/>
            </w:pPr>
            <w:r w:rsidRPr="00976620">
              <w:t xml:space="preserve">M21-1 </w:t>
            </w:r>
            <w:r w:rsidR="00976620" w:rsidRPr="00976620">
              <w:rPr>
                <w:rFonts w:ascii="Arial" w:hAnsi="Arial" w:cs="Arial"/>
                <w:color w:val="000000"/>
                <w:sz w:val="21"/>
                <w:szCs w:val="21"/>
              </w:rPr>
              <w:t xml:space="preserve">VII.i.2.A. </w:t>
            </w:r>
            <w:r w:rsidRPr="00976620">
              <w:t>Establishing the Validity of a Marriage for VA Purposes</w:t>
            </w:r>
          </w:p>
          <w:p w14:paraId="5F0E7F5A" w14:textId="63385241" w:rsidR="00604334" w:rsidRPr="00976620" w:rsidRDefault="00604334" w:rsidP="00976620">
            <w:pPr>
              <w:pStyle w:val="VBAILTbullet1"/>
            </w:pPr>
            <w:r w:rsidRPr="00976620">
              <w:t xml:space="preserve">M21-1 </w:t>
            </w:r>
            <w:r w:rsidR="00976620" w:rsidRPr="00976620">
              <w:rPr>
                <w:rFonts w:ascii="Arial" w:hAnsi="Arial" w:cs="Arial"/>
                <w:color w:val="000000"/>
                <w:sz w:val="21"/>
                <w:szCs w:val="21"/>
              </w:rPr>
              <w:t xml:space="preserve">VII.i.2.B. </w:t>
            </w:r>
            <w:r w:rsidRPr="00976620">
              <w:t>Establishing Common Law Marriages</w:t>
            </w:r>
          </w:p>
          <w:p w14:paraId="4A38975B" w14:textId="24852D16" w:rsidR="00604334" w:rsidRPr="00976620" w:rsidRDefault="00604334" w:rsidP="00976620">
            <w:pPr>
              <w:pStyle w:val="VBAILTbullet1"/>
            </w:pPr>
            <w:r w:rsidRPr="00976620">
              <w:t xml:space="preserve">M21-1 </w:t>
            </w:r>
            <w:r w:rsidR="00976620" w:rsidRPr="00976620">
              <w:rPr>
                <w:rFonts w:ascii="Arial" w:hAnsi="Arial" w:cs="Arial"/>
                <w:color w:val="000000"/>
                <w:sz w:val="21"/>
                <w:szCs w:val="21"/>
              </w:rPr>
              <w:t xml:space="preserve">VII.i.2.C. </w:t>
            </w:r>
            <w:r w:rsidR="00E02540">
              <w:t>E</w:t>
            </w:r>
            <w:r w:rsidRPr="00976620">
              <w:t>stablishing Other Types of Marriages</w:t>
            </w:r>
          </w:p>
          <w:p w14:paraId="78135AF7" w14:textId="7BA977A2" w:rsidR="00604334" w:rsidRPr="00976620" w:rsidRDefault="00604334" w:rsidP="00976620">
            <w:pPr>
              <w:pStyle w:val="VBAILTbullet1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976620">
              <w:t xml:space="preserve">M21-1 </w:t>
            </w:r>
            <w:r w:rsidR="00976620" w:rsidRPr="00976620">
              <w:rPr>
                <w:rFonts w:ascii="Arial" w:hAnsi="Arial" w:cs="Arial"/>
                <w:color w:val="000000"/>
                <w:sz w:val="21"/>
                <w:szCs w:val="21"/>
              </w:rPr>
              <w:t xml:space="preserve">VII.i.2.D. </w:t>
            </w:r>
            <w:r w:rsidRPr="00976620">
              <w:t>Establishing Marital Relationship in Survivors Cases</w:t>
            </w:r>
          </w:p>
          <w:p w14:paraId="013E46B1" w14:textId="234E68F3" w:rsidR="00604334" w:rsidRPr="003C7158" w:rsidRDefault="00604334" w:rsidP="00976620">
            <w:pPr>
              <w:pStyle w:val="VBAILTbullet1"/>
              <w:rPr>
                <w:rFonts w:ascii="inherit" w:hAnsi="inherit" w:cs="Arial"/>
                <w:b/>
                <w:bCs/>
                <w:color w:val="000000"/>
                <w:sz w:val="36"/>
                <w:szCs w:val="36"/>
              </w:rPr>
            </w:pPr>
            <w:r w:rsidRPr="00976620">
              <w:t xml:space="preserve">M21-1 </w:t>
            </w:r>
            <w:r w:rsidR="00976620" w:rsidRPr="00976620">
              <w:rPr>
                <w:rFonts w:ascii="Arial" w:hAnsi="Arial" w:cs="Arial"/>
                <w:color w:val="000000"/>
                <w:sz w:val="21"/>
                <w:szCs w:val="21"/>
              </w:rPr>
              <w:t xml:space="preserve">VII.i.2.E </w:t>
            </w:r>
            <w:r w:rsidRPr="00976620">
              <w:t>Remarriage of a Surviving Spouse</w:t>
            </w:r>
          </w:p>
          <w:p w14:paraId="53C5FEA8" w14:textId="1B0F0BBB" w:rsidR="003C7158" w:rsidRPr="003C7158" w:rsidRDefault="003C7158" w:rsidP="003C7158">
            <w:pPr>
              <w:pStyle w:val="VBAILTbullet1"/>
              <w:rPr>
                <w:rFonts w:eastAsia="Times New Roman"/>
                <w:sz w:val="36"/>
                <w:szCs w:val="36"/>
              </w:rPr>
            </w:pPr>
            <w:r w:rsidRPr="00E02540">
              <w:t>M21-1 XI.ii.2.1.g. Verifying the Identity of the Claimant</w:t>
            </w:r>
          </w:p>
        </w:tc>
      </w:tr>
      <w:tr w:rsidR="00291415" w14:paraId="598EA857" w14:textId="77777777" w:rsidTr="007064FA">
        <w:trPr>
          <w:jc w:val="center"/>
        </w:trPr>
        <w:tc>
          <w:tcPr>
            <w:tcW w:w="4174" w:type="dxa"/>
          </w:tcPr>
          <w:p w14:paraId="63FA8B3B" w14:textId="45930DDE" w:rsidR="00291415" w:rsidRPr="00FE77CB" w:rsidRDefault="00291415" w:rsidP="00B00EF1">
            <w:pPr>
              <w:pStyle w:val="VBAILTBody"/>
              <w:keepNext/>
            </w:pPr>
            <w:r>
              <w:t>Determine whether the surviving spouse is eligible for MOD benefits</w:t>
            </w:r>
          </w:p>
        </w:tc>
        <w:tc>
          <w:tcPr>
            <w:tcW w:w="5402" w:type="dxa"/>
          </w:tcPr>
          <w:p w14:paraId="25C2496A" w14:textId="6B8F8A6A" w:rsidR="00291415" w:rsidRDefault="00291415" w:rsidP="00B00EF1">
            <w:pPr>
              <w:pStyle w:val="VBAILTbullet1"/>
              <w:keepNext/>
            </w:pPr>
            <w:r w:rsidRPr="00B86275">
              <w:t>Phase 5, Part 1d:</w:t>
            </w:r>
            <w:r>
              <w:t xml:space="preserve"> </w:t>
            </w:r>
            <w:r w:rsidR="00B86275" w:rsidRPr="00B86275">
              <w:rPr>
                <w:i/>
              </w:rPr>
              <w:t>Determine Eligibility for Month of Death Benefit</w:t>
            </w:r>
          </w:p>
          <w:p w14:paraId="5BBDE008" w14:textId="7C063BD5" w:rsidR="00B86275" w:rsidRDefault="00B86275" w:rsidP="00B00EF1">
            <w:pPr>
              <w:pStyle w:val="VBAILTbullet1"/>
              <w:keepNext/>
            </w:pPr>
            <w:r w:rsidRPr="00B86275">
              <w:t xml:space="preserve">38 CFR 3.20 Surviving </w:t>
            </w:r>
            <w:r w:rsidR="00B20653">
              <w:t>S</w:t>
            </w:r>
            <w:r w:rsidR="00B20653" w:rsidRPr="00B86275">
              <w:t xml:space="preserve">pouse's </w:t>
            </w:r>
            <w:r w:rsidR="00B20653">
              <w:t>B</w:t>
            </w:r>
            <w:r w:rsidR="00B20653" w:rsidRPr="00B86275">
              <w:t xml:space="preserve">enefit </w:t>
            </w:r>
            <w:r>
              <w:t xml:space="preserve">for </w:t>
            </w:r>
            <w:r w:rsidR="00B20653">
              <w:t xml:space="preserve">Month </w:t>
            </w:r>
            <w:r>
              <w:t xml:space="preserve">of </w:t>
            </w:r>
            <w:r w:rsidR="00B20653">
              <w:t>Veteran's Death</w:t>
            </w:r>
          </w:p>
          <w:p w14:paraId="266B0FE1" w14:textId="7B1C60A2" w:rsidR="00B86275" w:rsidRPr="003C7158" w:rsidRDefault="00B86275" w:rsidP="009E7F12">
            <w:pPr>
              <w:pStyle w:val="VBAILTbullet1"/>
              <w:keepNext/>
            </w:pPr>
            <w:r w:rsidRPr="00B86275">
              <w:t xml:space="preserve">M21-1 </w:t>
            </w:r>
            <w:r w:rsidR="00976620" w:rsidRPr="00976620">
              <w:t>XI.ii.2.</w:t>
            </w:r>
            <w:r w:rsidR="00976620" w:rsidRPr="003C7158">
              <w:t xml:space="preserve"> </w:t>
            </w:r>
            <w:r>
              <w:t>Month Of Death [MOD]</w:t>
            </w:r>
            <w:r w:rsidR="00976620">
              <w:t xml:space="preserve"> Benefit</w:t>
            </w:r>
          </w:p>
          <w:p w14:paraId="1DBC3D76" w14:textId="24B4897D" w:rsidR="00B86275" w:rsidRPr="00976620" w:rsidRDefault="00B86275" w:rsidP="00976620">
            <w:pPr>
              <w:pStyle w:val="VBAILTbullet1"/>
              <w:rPr>
                <w:sz w:val="36"/>
                <w:szCs w:val="36"/>
              </w:rPr>
            </w:pPr>
            <w:r w:rsidRPr="00B86275">
              <w:t xml:space="preserve">M21-1 </w:t>
            </w:r>
            <w:r w:rsidR="00976620" w:rsidRPr="003C7158">
              <w:t>XI.i.</w:t>
            </w:r>
            <w:proofErr w:type="gramStart"/>
            <w:r w:rsidR="00976620" w:rsidRPr="003C7158">
              <w:t>1.B.</w:t>
            </w:r>
            <w:proofErr w:type="gramEnd"/>
            <w:r w:rsidR="00976620" w:rsidRPr="003C7158">
              <w:t xml:space="preserve">3. Processing MOD Payments </w:t>
            </w:r>
            <w:proofErr w:type="gramStart"/>
            <w:r w:rsidR="00976620" w:rsidRPr="003C7158">
              <w:t>With</w:t>
            </w:r>
            <w:proofErr w:type="gramEnd"/>
            <w:r w:rsidR="00976620" w:rsidRPr="003C7158">
              <w:t xml:space="preserve"> Other Death Benefits</w:t>
            </w:r>
          </w:p>
        </w:tc>
      </w:tr>
      <w:tr w:rsidR="00604334" w14:paraId="48A2B175" w14:textId="7C5CF7C7" w:rsidTr="007064FA">
        <w:trPr>
          <w:jc w:val="center"/>
        </w:trPr>
        <w:tc>
          <w:tcPr>
            <w:tcW w:w="4174" w:type="dxa"/>
          </w:tcPr>
          <w:p w14:paraId="44BB13D8" w14:textId="31226D78" w:rsidR="00604334" w:rsidRDefault="00E02540" w:rsidP="00997BCC">
            <w:pPr>
              <w:pStyle w:val="VBAILTBody"/>
              <w:keepNext/>
            </w:pPr>
            <w:r>
              <w:lastRenderedPageBreak/>
              <w:t>M21-1</w:t>
            </w:r>
          </w:p>
        </w:tc>
        <w:tc>
          <w:tcPr>
            <w:tcW w:w="5402" w:type="dxa"/>
          </w:tcPr>
          <w:p w14:paraId="45F4EE10" w14:textId="7CBDE78F" w:rsidR="00604334" w:rsidRDefault="00604334" w:rsidP="00997BCC">
            <w:pPr>
              <w:pStyle w:val="VBAILTbullet1"/>
              <w:keepNext/>
            </w:pPr>
            <w:r>
              <w:t>Phase 5, Part 2</w:t>
            </w:r>
            <w:r w:rsidR="00B93C98">
              <w:t xml:space="preserve">: </w:t>
            </w:r>
            <w:r w:rsidR="00B93C98">
              <w:rPr>
                <w:i/>
              </w:rPr>
              <w:t>Overview of the Development Process</w:t>
            </w:r>
          </w:p>
          <w:p w14:paraId="67C983C3" w14:textId="0C100FD8" w:rsidR="00604334" w:rsidRDefault="00604334" w:rsidP="00997BCC">
            <w:pPr>
              <w:pStyle w:val="VBAILTbullet1"/>
              <w:keepNext/>
            </w:pPr>
            <w:r w:rsidRPr="008C72DB">
              <w:rPr>
                <w:rStyle w:val="Strong"/>
              </w:rPr>
              <w:t>Develop for Missing Information/Evidence</w:t>
            </w:r>
            <w:r>
              <w:t xml:space="preserve"> job aid</w:t>
            </w:r>
          </w:p>
          <w:p w14:paraId="0AA0A334" w14:textId="536153D3" w:rsidR="00604334" w:rsidRDefault="00604334" w:rsidP="00997BCC">
            <w:pPr>
              <w:pStyle w:val="VBAILTbullet1"/>
              <w:keepNext/>
            </w:pPr>
            <w:r>
              <w:t>38 CFR 3.159 VA Assistance in Developing Claims</w:t>
            </w:r>
          </w:p>
          <w:p w14:paraId="772B0654" w14:textId="4081DBF2" w:rsidR="00604334" w:rsidRDefault="00604334" w:rsidP="00997BCC">
            <w:pPr>
              <w:pStyle w:val="VBAILTbullet1"/>
              <w:keepNext/>
            </w:pPr>
            <w:r>
              <w:t>M21-1 III.i</w:t>
            </w:r>
            <w:r w:rsidR="00E02540">
              <w:t>.2. Claims Development</w:t>
            </w:r>
          </w:p>
          <w:p w14:paraId="40EA7440" w14:textId="480D1D37" w:rsidR="00E02540" w:rsidRPr="00E02540" w:rsidRDefault="00E02540" w:rsidP="00E02540">
            <w:pPr>
              <w:pStyle w:val="VBAILTbullet1"/>
              <w:keepNext/>
            </w:pPr>
            <w:r>
              <w:t xml:space="preserve">M21-1 </w:t>
            </w:r>
            <w:r w:rsidRPr="00E02540">
              <w:t>XI.ii.2.1.f</w:t>
            </w:r>
            <w:bookmarkStart w:id="2" w:name="1f"/>
            <w:r w:rsidRPr="00E02540">
              <w:t>.</w:t>
            </w:r>
            <w:bookmarkEnd w:id="2"/>
            <w:r w:rsidRPr="00E02540">
              <w:t xml:space="preserve">  What Constitutes a MOD </w:t>
            </w:r>
            <w:proofErr w:type="gramStart"/>
            <w:r w:rsidRPr="00E02540">
              <w:t>Claim</w:t>
            </w:r>
            <w:proofErr w:type="gramEnd"/>
          </w:p>
          <w:p w14:paraId="3A26A70B" w14:textId="1572EE0E" w:rsidR="00E02540" w:rsidRPr="00E02540" w:rsidRDefault="00E02540" w:rsidP="00E02540">
            <w:pPr>
              <w:pStyle w:val="VBAILTbullet1"/>
              <w:keepNext/>
            </w:pPr>
            <w:r>
              <w:t xml:space="preserve">M21-1 </w:t>
            </w:r>
            <w:r w:rsidRPr="00E02540">
              <w:t>XI.ii.2.1.g</w:t>
            </w:r>
            <w:bookmarkStart w:id="3" w:name="1g"/>
            <w:r w:rsidRPr="00E02540">
              <w:t>.</w:t>
            </w:r>
            <w:bookmarkEnd w:id="3"/>
            <w:r w:rsidRPr="00E02540">
              <w:t>  Verifying the Identity of the Claimant</w:t>
            </w:r>
          </w:p>
          <w:p w14:paraId="57F51138" w14:textId="78CA0F8E" w:rsidR="00604334" w:rsidRDefault="00604334" w:rsidP="00E02540">
            <w:pPr>
              <w:pStyle w:val="VBAILTbullet1"/>
              <w:keepNext/>
              <w:numPr>
                <w:ilvl w:val="0"/>
                <w:numId w:val="0"/>
              </w:numPr>
              <w:ind w:left="360"/>
            </w:pPr>
          </w:p>
        </w:tc>
      </w:tr>
      <w:tr w:rsidR="00604334" w14:paraId="444D7A20" w14:textId="77777777" w:rsidTr="007064FA">
        <w:trPr>
          <w:jc w:val="center"/>
        </w:trPr>
        <w:tc>
          <w:tcPr>
            <w:tcW w:w="4174" w:type="dxa"/>
          </w:tcPr>
          <w:p w14:paraId="247EAA1A" w14:textId="4A8DA095" w:rsidR="00604334" w:rsidRDefault="00630540" w:rsidP="004806B7">
            <w:pPr>
              <w:pStyle w:val="VBAILTBody"/>
            </w:pPr>
            <w:r>
              <w:t>De</w:t>
            </w:r>
            <w:r w:rsidR="004806B7">
              <w:t>s</w:t>
            </w:r>
            <w:r>
              <w:t>c</w:t>
            </w:r>
            <w:r w:rsidR="004806B7">
              <w:t>ribe how to prepare</w:t>
            </w:r>
            <w:r>
              <w:t xml:space="preserve"> the award action </w:t>
            </w:r>
          </w:p>
        </w:tc>
        <w:tc>
          <w:tcPr>
            <w:tcW w:w="5402" w:type="dxa"/>
          </w:tcPr>
          <w:p w14:paraId="4E6941FF" w14:textId="1C695E40" w:rsidR="00604334" w:rsidRDefault="00604334" w:rsidP="00881482">
            <w:pPr>
              <w:pStyle w:val="VBAILTbullet1"/>
            </w:pPr>
            <w:r>
              <w:t>Phase 5, Part 3</w:t>
            </w:r>
            <w:r w:rsidR="00B93C98">
              <w:t>:</w:t>
            </w:r>
            <w:r w:rsidR="007C49C5">
              <w:t xml:space="preserve"> </w:t>
            </w:r>
            <w:r w:rsidR="007C49C5">
              <w:rPr>
                <w:i/>
              </w:rPr>
              <w:t>Overview of the Award Process</w:t>
            </w:r>
          </w:p>
          <w:p w14:paraId="37DFA4DE" w14:textId="3C9FA5B7" w:rsidR="00604334" w:rsidRDefault="00604334" w:rsidP="006A6A3F">
            <w:pPr>
              <w:pStyle w:val="VBAILTbullet1"/>
            </w:pPr>
            <w:r w:rsidRPr="001D6742">
              <w:rPr>
                <w:rStyle w:val="Strong"/>
              </w:rPr>
              <w:t>Processing a Grant</w:t>
            </w:r>
            <w:r w:rsidR="00B20653">
              <w:rPr>
                <w:rStyle w:val="Strong"/>
              </w:rPr>
              <w:t xml:space="preserve"> of</w:t>
            </w:r>
            <w:r w:rsidRPr="001D6742">
              <w:rPr>
                <w:rStyle w:val="Strong"/>
              </w:rPr>
              <w:t xml:space="preserve"> Benefits</w:t>
            </w:r>
            <w:r w:rsidRPr="001D6742">
              <w:t xml:space="preserve"> job aid </w:t>
            </w:r>
          </w:p>
          <w:p w14:paraId="19C4992A" w14:textId="77777777" w:rsidR="00604334" w:rsidRDefault="00604334" w:rsidP="006A6A3F">
            <w:pPr>
              <w:pStyle w:val="VBAILTbullet1"/>
            </w:pPr>
            <w:r w:rsidRPr="001D6742">
              <w:rPr>
                <w:rStyle w:val="Strong"/>
              </w:rPr>
              <w:t>Processing a Denial of Benefits</w:t>
            </w:r>
            <w:r w:rsidRPr="001D6742">
              <w:t xml:space="preserve"> job aid </w:t>
            </w:r>
          </w:p>
          <w:p w14:paraId="2119081C" w14:textId="2634A2CC" w:rsidR="00604334" w:rsidRDefault="00604334" w:rsidP="006A6A3F">
            <w:pPr>
              <w:pStyle w:val="VBAILTbullet1"/>
            </w:pPr>
            <w:r w:rsidRPr="001D6742">
              <w:rPr>
                <w:rStyle w:val="Strong"/>
              </w:rPr>
              <w:t>Processing an Award Adjustment</w:t>
            </w:r>
            <w:r w:rsidRPr="001D6742">
              <w:t xml:space="preserve"> job aid</w:t>
            </w:r>
          </w:p>
          <w:p w14:paraId="183A093A" w14:textId="2BE48C5A" w:rsidR="00604334" w:rsidRDefault="00604334" w:rsidP="00881482">
            <w:pPr>
              <w:pStyle w:val="VBAILTbullet1"/>
            </w:pPr>
            <w:r w:rsidRPr="00881482">
              <w:t xml:space="preserve">M21-1 </w:t>
            </w:r>
            <w:r w:rsidR="005D6FD4">
              <w:t>VI.i.1.A.2.c.</w:t>
            </w:r>
            <w:r w:rsidRPr="00881482">
              <w:t xml:space="preserve"> Award</w:t>
            </w:r>
            <w:r w:rsidR="00DB5B89">
              <w:t>-</w:t>
            </w:r>
            <w:r w:rsidRPr="00881482">
              <w:t>Processing Responsibilities</w:t>
            </w:r>
          </w:p>
          <w:p w14:paraId="1187107C" w14:textId="391A098C" w:rsidR="003C7158" w:rsidRPr="00E02540" w:rsidRDefault="00604334" w:rsidP="003C7158">
            <w:pPr>
              <w:pStyle w:val="VBAILTbullet1"/>
            </w:pPr>
            <w:r w:rsidRPr="00881482">
              <w:t xml:space="preserve">M21-1 </w:t>
            </w:r>
            <w:r w:rsidR="003C7158">
              <w:t>XI.i.1.B.2.f</w:t>
            </w:r>
            <w:bookmarkStart w:id="4" w:name="2f"/>
            <w:r w:rsidR="003C7158" w:rsidRPr="00E02540">
              <w:t>.</w:t>
            </w:r>
            <w:bookmarkEnd w:id="4"/>
            <w:r w:rsidR="003C7158">
              <w:t>  Granting Entitlement to MOD Payment Only</w:t>
            </w:r>
          </w:p>
          <w:p w14:paraId="0B2323E6" w14:textId="753FCB02" w:rsidR="003C7158" w:rsidRPr="00E02540" w:rsidRDefault="003C7158" w:rsidP="003C7158">
            <w:pPr>
              <w:pStyle w:val="VBAILTbullet1"/>
            </w:pPr>
            <w:r w:rsidRPr="00881482">
              <w:t xml:space="preserve">M21-1 </w:t>
            </w:r>
            <w:r w:rsidRPr="00E02540">
              <w:t>XI.i.1.B.2.h</w:t>
            </w:r>
            <w:bookmarkStart w:id="5" w:name="2h"/>
            <w:r w:rsidRPr="00E02540">
              <w:t>.</w:t>
            </w:r>
            <w:bookmarkEnd w:id="5"/>
            <w:r w:rsidRPr="00E02540">
              <w:t>  Denying Entitlement to MOD</w:t>
            </w:r>
          </w:p>
          <w:p w14:paraId="36ED0B9D" w14:textId="2C79789D" w:rsidR="003C7158" w:rsidRPr="00E02540" w:rsidRDefault="003C7158" w:rsidP="003C7158">
            <w:pPr>
              <w:pStyle w:val="VBAILTbullet1"/>
            </w:pPr>
            <w:r w:rsidRPr="00881482">
              <w:t xml:space="preserve">M21-1 </w:t>
            </w:r>
            <w:r>
              <w:t>XI.i.</w:t>
            </w:r>
            <w:proofErr w:type="gramStart"/>
            <w:r>
              <w:t>1.B.</w:t>
            </w:r>
            <w:proofErr w:type="gramEnd"/>
            <w:r>
              <w:t xml:space="preserve">3. </w:t>
            </w:r>
            <w:r w:rsidRPr="00E02540">
              <w:t xml:space="preserve">Processing MOD Payments </w:t>
            </w:r>
            <w:proofErr w:type="gramStart"/>
            <w:r w:rsidRPr="00E02540">
              <w:t>With</w:t>
            </w:r>
            <w:proofErr w:type="gramEnd"/>
            <w:r w:rsidRPr="00E02540">
              <w:t xml:space="preserve"> Other Death Benefits</w:t>
            </w:r>
          </w:p>
          <w:p w14:paraId="2A505DB2" w14:textId="05901DEC" w:rsidR="0067546B" w:rsidRDefault="0067546B" w:rsidP="003C7158">
            <w:pPr>
              <w:pStyle w:val="VBAILTbullet1"/>
              <w:numPr>
                <w:ilvl w:val="0"/>
                <w:numId w:val="0"/>
              </w:numPr>
              <w:ind w:left="360"/>
            </w:pPr>
          </w:p>
        </w:tc>
      </w:tr>
    </w:tbl>
    <w:p w14:paraId="1CB324B8" w14:textId="77777777" w:rsidR="00E02540" w:rsidRDefault="00E02540">
      <w:r>
        <w:br w:type="page"/>
      </w:r>
    </w:p>
    <w:tbl>
      <w:tblPr>
        <w:tblStyle w:val="TableGrid"/>
        <w:tblW w:w="9576" w:type="dxa"/>
        <w:jc w:val="center"/>
        <w:tblLayout w:type="fixed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4174"/>
        <w:gridCol w:w="5402"/>
      </w:tblGrid>
      <w:tr w:rsidR="00604334" w14:paraId="2E276F02" w14:textId="77777777" w:rsidTr="007064FA">
        <w:trPr>
          <w:jc w:val="center"/>
        </w:trPr>
        <w:tc>
          <w:tcPr>
            <w:tcW w:w="4174" w:type="dxa"/>
          </w:tcPr>
          <w:p w14:paraId="6B52F9B6" w14:textId="65E85288" w:rsidR="00604334" w:rsidRDefault="00630540" w:rsidP="004806B7">
            <w:pPr>
              <w:pStyle w:val="VBAILTBody"/>
            </w:pPr>
            <w:r>
              <w:lastRenderedPageBreak/>
              <w:t xml:space="preserve">Prepare </w:t>
            </w:r>
            <w:r w:rsidR="004806B7">
              <w:t xml:space="preserve">a </w:t>
            </w:r>
            <w:r>
              <w:t>decision noti</w:t>
            </w:r>
            <w:r w:rsidR="004806B7">
              <w:t>fication</w:t>
            </w:r>
            <w:r w:rsidR="00604334" w:rsidRPr="00FE77CB">
              <w:t xml:space="preserve"> </w:t>
            </w:r>
          </w:p>
        </w:tc>
        <w:tc>
          <w:tcPr>
            <w:tcW w:w="5402" w:type="dxa"/>
          </w:tcPr>
          <w:p w14:paraId="5360392E" w14:textId="11517620" w:rsidR="00604334" w:rsidRDefault="00604334" w:rsidP="0033746B">
            <w:pPr>
              <w:pStyle w:val="VBAILTbullet1"/>
            </w:pPr>
            <w:r>
              <w:t>Phase 5, Part 4</w:t>
            </w:r>
            <w:r w:rsidR="007C49C5">
              <w:t xml:space="preserve">: </w:t>
            </w:r>
            <w:r w:rsidR="00630540">
              <w:rPr>
                <w:i/>
              </w:rPr>
              <w:t xml:space="preserve">Prepare </w:t>
            </w:r>
            <w:r w:rsidR="007C49C5" w:rsidRPr="007C49C5">
              <w:rPr>
                <w:i/>
              </w:rPr>
              <w:t>Personal Computer Generated Letter (PCGL)</w:t>
            </w:r>
          </w:p>
          <w:p w14:paraId="59FAF60D" w14:textId="77777777" w:rsidR="00604334" w:rsidRDefault="00604334" w:rsidP="006A6A3F">
            <w:pPr>
              <w:pStyle w:val="VBAILTbullet1"/>
            </w:pPr>
            <w:r w:rsidRPr="0033746B">
              <w:rPr>
                <w:rStyle w:val="Strong"/>
              </w:rPr>
              <w:t>Processing an Award Adjustment</w:t>
            </w:r>
            <w:r w:rsidRPr="00FE73C7">
              <w:t xml:space="preserve"> </w:t>
            </w:r>
            <w:r>
              <w:t>job aid</w:t>
            </w:r>
          </w:p>
          <w:p w14:paraId="0BBE31E8" w14:textId="77777777" w:rsidR="00604334" w:rsidRDefault="00604334" w:rsidP="006A6A3F">
            <w:pPr>
              <w:pStyle w:val="VBAILTbullet1"/>
            </w:pPr>
            <w:r w:rsidRPr="0033746B">
              <w:rPr>
                <w:rStyle w:val="Strong"/>
              </w:rPr>
              <w:t>Processing a Grant of Benefits</w:t>
            </w:r>
            <w:r>
              <w:t xml:space="preserve"> job aid</w:t>
            </w:r>
            <w:r w:rsidRPr="00FE73C7">
              <w:t xml:space="preserve"> </w:t>
            </w:r>
          </w:p>
          <w:p w14:paraId="2D7E7A4C" w14:textId="1A8D5B50" w:rsidR="00604334" w:rsidRDefault="00604334" w:rsidP="006A6A3F">
            <w:pPr>
              <w:pStyle w:val="VBAILTbullet1"/>
            </w:pPr>
            <w:r w:rsidRPr="0033746B">
              <w:rPr>
                <w:rStyle w:val="Strong"/>
              </w:rPr>
              <w:t>Processing a Denial of Benefits</w:t>
            </w:r>
            <w:r>
              <w:t xml:space="preserve"> job aid</w:t>
            </w:r>
          </w:p>
          <w:p w14:paraId="22515DA7" w14:textId="6E581992" w:rsidR="00604334" w:rsidRPr="00E02540" w:rsidRDefault="00604334" w:rsidP="00E02540">
            <w:pPr>
              <w:pStyle w:val="VBAILTbullet1"/>
            </w:pPr>
            <w:r w:rsidRPr="0033746B">
              <w:t xml:space="preserve">M21-1 </w:t>
            </w:r>
            <w:r w:rsidR="00E02540" w:rsidRPr="00E02540">
              <w:t xml:space="preserve">VI.i.1.B.1.a-m. </w:t>
            </w:r>
            <w:r w:rsidRPr="0033746B">
              <w:t>Notification Requirements</w:t>
            </w:r>
          </w:p>
          <w:p w14:paraId="7CB990C5" w14:textId="7D8453C3" w:rsidR="00604334" w:rsidRPr="00E02540" w:rsidRDefault="00604334" w:rsidP="00E02540">
            <w:pPr>
              <w:pStyle w:val="VBAILTbullet1"/>
            </w:pPr>
            <w:r w:rsidRPr="0033746B">
              <w:t xml:space="preserve">M21-1 </w:t>
            </w:r>
            <w:r w:rsidR="00E02540" w:rsidRPr="00E02540">
              <w:t>VI.i.</w:t>
            </w:r>
            <w:proofErr w:type="gramStart"/>
            <w:r w:rsidR="00E02540" w:rsidRPr="00E02540">
              <w:t>1.B.</w:t>
            </w:r>
            <w:proofErr w:type="gramEnd"/>
            <w:r w:rsidR="00E02540" w:rsidRPr="00E02540">
              <w:t>2.</w:t>
            </w:r>
            <w:r w:rsidRPr="0033746B">
              <w:t xml:space="preserve"> </w:t>
            </w:r>
            <w:r w:rsidR="00DB5B89">
              <w:t>Special Requirements</w:t>
            </w:r>
            <w:r w:rsidRPr="0033746B">
              <w:t xml:space="preserve"> for Visually Impaired </w:t>
            </w:r>
            <w:r w:rsidR="00DB5B89">
              <w:t>Claimants</w:t>
            </w:r>
            <w:r w:rsidRPr="0033746B">
              <w:t xml:space="preserve"> </w:t>
            </w:r>
          </w:p>
          <w:p w14:paraId="13196446" w14:textId="1B055B89" w:rsidR="003C7158" w:rsidRPr="00E02540" w:rsidRDefault="005D5FD3" w:rsidP="003C7158">
            <w:pPr>
              <w:pStyle w:val="VBAILTbullet1"/>
            </w:pPr>
            <w:r w:rsidRPr="0033746B">
              <w:t xml:space="preserve">M21-1 </w:t>
            </w:r>
            <w:r w:rsidR="003C7158" w:rsidRPr="00E02540">
              <w:t>XI.ii.2.1.h</w:t>
            </w:r>
            <w:bookmarkStart w:id="6" w:name="1h"/>
            <w:r w:rsidR="003C7158" w:rsidRPr="00E02540">
              <w:t>.</w:t>
            </w:r>
            <w:bookmarkEnd w:id="6"/>
            <w:r w:rsidR="003C7158" w:rsidRPr="00E02540">
              <w:t> Providing Notification to the Surviving Spouse on How to Return the Veteran's Payments</w:t>
            </w:r>
          </w:p>
          <w:p w14:paraId="69429E05" w14:textId="4B14EC49" w:rsidR="003C7158" w:rsidRDefault="003C7158" w:rsidP="003C7158">
            <w:pPr>
              <w:pStyle w:val="VBAILTbullet1"/>
              <w:numPr>
                <w:ilvl w:val="0"/>
                <w:numId w:val="0"/>
              </w:numPr>
              <w:ind w:left="360"/>
            </w:pPr>
          </w:p>
        </w:tc>
      </w:tr>
    </w:tbl>
    <w:p w14:paraId="0CC4495F" w14:textId="77777777" w:rsidR="004B566A" w:rsidRPr="004B566A" w:rsidRDefault="004B566A" w:rsidP="004B566A">
      <w:pPr>
        <w:pStyle w:val="VBAILTBody"/>
      </w:pPr>
    </w:p>
    <w:sectPr w:rsidR="004B566A" w:rsidRPr="004B566A" w:rsidSect="006A6A3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0D2D" w14:textId="77777777" w:rsidR="00766373" w:rsidRDefault="00766373" w:rsidP="00C214A9">
      <w:pPr>
        <w:spacing w:after="0" w:line="240" w:lineRule="auto"/>
      </w:pPr>
      <w:r>
        <w:separator/>
      </w:r>
    </w:p>
  </w:endnote>
  <w:endnote w:type="continuationSeparator" w:id="0">
    <w:p w14:paraId="4650EFC8" w14:textId="77777777" w:rsidR="00766373" w:rsidRDefault="00766373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D443" w14:textId="5D5ADBB6" w:rsidR="00D44C02" w:rsidRPr="00C214A9" w:rsidRDefault="005D6FD4" w:rsidP="00D44C02">
    <w:pPr>
      <w:pStyle w:val="VBAILTFooter"/>
    </w:pPr>
    <w:r>
      <w:t>June</w:t>
    </w:r>
    <w:r w:rsidR="00355FF7">
      <w:t xml:space="preserve"> 2022</w:t>
    </w:r>
    <w:r w:rsidR="00D44C02">
      <w:tab/>
    </w:r>
    <w:r w:rsidR="00D44C02" w:rsidRPr="00C214A9">
      <w:fldChar w:fldCharType="begin"/>
    </w:r>
    <w:r w:rsidR="00D44C02" w:rsidRPr="00C214A9">
      <w:instrText xml:space="preserve"> PAGE   \* MERGEFORMAT </w:instrText>
    </w:r>
    <w:r w:rsidR="00D44C02" w:rsidRPr="00C214A9">
      <w:fldChar w:fldCharType="separate"/>
    </w:r>
    <w:r w:rsidR="00320867" w:rsidRPr="00320867">
      <w:rPr>
        <w:b/>
        <w:bCs/>
        <w:noProof/>
      </w:rPr>
      <w:t>2</w:t>
    </w:r>
    <w:r w:rsidR="00D44C02" w:rsidRPr="00C214A9">
      <w:rPr>
        <w:b/>
        <w:bCs/>
        <w:noProof/>
      </w:rPr>
      <w:fldChar w:fldCharType="end"/>
    </w:r>
    <w:r w:rsidR="00D44C02" w:rsidRPr="00C214A9">
      <w:rPr>
        <w:b/>
        <w:bCs/>
      </w:rPr>
      <w:t xml:space="preserve"> </w:t>
    </w:r>
    <w:r w:rsidR="00D44C02" w:rsidRPr="00C214A9">
      <w:t>|</w:t>
    </w:r>
    <w:r w:rsidR="00D44C02" w:rsidRPr="00C214A9">
      <w:rPr>
        <w:b/>
        <w:bCs/>
      </w:rPr>
      <w:t xml:space="preserve"> </w:t>
    </w:r>
    <w:r w:rsidR="00D44C02" w:rsidRPr="00C214A9">
      <w:rPr>
        <w:color w:val="7F7F7F" w:themeColor="background1" w:themeShade="7F"/>
        <w:spacing w:val="60"/>
      </w:rPr>
      <w:t>Page</w:t>
    </w:r>
  </w:p>
  <w:p w14:paraId="489EE0F7" w14:textId="77777777" w:rsidR="006C56E6" w:rsidRDefault="006C5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FC2A" w14:textId="77777777" w:rsidR="00766373" w:rsidRDefault="00766373" w:rsidP="00C214A9">
      <w:pPr>
        <w:spacing w:after="0" w:line="240" w:lineRule="auto"/>
      </w:pPr>
      <w:r>
        <w:separator/>
      </w:r>
    </w:p>
  </w:footnote>
  <w:footnote w:type="continuationSeparator" w:id="0">
    <w:p w14:paraId="4FAC76FD" w14:textId="77777777" w:rsidR="00766373" w:rsidRDefault="00766373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5988" w14:textId="43AF12D0" w:rsidR="00326139" w:rsidRPr="002D1DCE" w:rsidRDefault="00326139" w:rsidP="00326139">
    <w:pPr>
      <w:pStyle w:val="VBAILTHeader"/>
      <w:pBdr>
        <w:bottom w:val="single" w:sz="4" w:space="1" w:color="auto"/>
      </w:pBdr>
    </w:pPr>
    <w:r>
      <w:t>Lesson 3: Appendix A—Process Month of Death (MOD) Claims</w:t>
    </w:r>
  </w:p>
  <w:p w14:paraId="279CF1CD" w14:textId="77777777" w:rsidR="00326139" w:rsidRDefault="003261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E993" w14:textId="0301EFFF" w:rsidR="00B00EF1" w:rsidRPr="002D1DCE" w:rsidRDefault="00B00EF1" w:rsidP="00326139">
    <w:pPr>
      <w:pStyle w:val="VBAILTHeader"/>
      <w:pBdr>
        <w:bottom w:val="single" w:sz="4" w:space="1" w:color="auto"/>
      </w:pBdr>
    </w:pPr>
    <w:r>
      <w:t xml:space="preserve">Lesson 3: </w:t>
    </w:r>
    <w:r w:rsidR="00326139">
      <w:t>Appendix A—</w:t>
    </w:r>
    <w:r>
      <w:t>Process Month of Death (MOD) Claims</w:t>
    </w:r>
  </w:p>
  <w:p w14:paraId="77D14522" w14:textId="1844CE37" w:rsidR="006C56E6" w:rsidRDefault="006C5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6E20"/>
    <w:multiLevelType w:val="hybridMultilevel"/>
    <w:tmpl w:val="D6807152"/>
    <w:lvl w:ilvl="0" w:tplc="B76A1116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8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6D238F"/>
    <w:multiLevelType w:val="multilevel"/>
    <w:tmpl w:val="5A3AB502"/>
    <w:numStyleLink w:val="VBAILTNumbering"/>
  </w:abstractNum>
  <w:abstractNum w:abstractNumId="11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2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2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  <w:num w:numId="13">
    <w:abstractNumId w:val="4"/>
  </w:num>
  <w:num w:numId="14">
    <w:abstractNumId w:val="1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12"/>
    <w:rsid w:val="0000557D"/>
    <w:rsid w:val="000156A5"/>
    <w:rsid w:val="000565F5"/>
    <w:rsid w:val="00077BE7"/>
    <w:rsid w:val="00083B9D"/>
    <w:rsid w:val="00085A11"/>
    <w:rsid w:val="000952A2"/>
    <w:rsid w:val="000E5DF6"/>
    <w:rsid w:val="000F430C"/>
    <w:rsid w:val="000F6A22"/>
    <w:rsid w:val="00104CF7"/>
    <w:rsid w:val="00116035"/>
    <w:rsid w:val="00124AE7"/>
    <w:rsid w:val="001262F7"/>
    <w:rsid w:val="00134184"/>
    <w:rsid w:val="00143CCF"/>
    <w:rsid w:val="001604CC"/>
    <w:rsid w:val="00175040"/>
    <w:rsid w:val="001947F4"/>
    <w:rsid w:val="001C4432"/>
    <w:rsid w:val="001D2E6A"/>
    <w:rsid w:val="001D5A75"/>
    <w:rsid w:val="001D6742"/>
    <w:rsid w:val="001E0BEB"/>
    <w:rsid w:val="001E5136"/>
    <w:rsid w:val="001E7BC9"/>
    <w:rsid w:val="001F290C"/>
    <w:rsid w:val="0023019E"/>
    <w:rsid w:val="0024084E"/>
    <w:rsid w:val="00250FEF"/>
    <w:rsid w:val="00267BA2"/>
    <w:rsid w:val="00286798"/>
    <w:rsid w:val="002912BA"/>
    <w:rsid w:val="00291415"/>
    <w:rsid w:val="002C3FE7"/>
    <w:rsid w:val="002D1DCE"/>
    <w:rsid w:val="002E3812"/>
    <w:rsid w:val="002E7FD3"/>
    <w:rsid w:val="002F5039"/>
    <w:rsid w:val="00313580"/>
    <w:rsid w:val="00320867"/>
    <w:rsid w:val="00326139"/>
    <w:rsid w:val="0033746B"/>
    <w:rsid w:val="0035480C"/>
    <w:rsid w:val="00355FF7"/>
    <w:rsid w:val="003560D1"/>
    <w:rsid w:val="00360F79"/>
    <w:rsid w:val="00372AE6"/>
    <w:rsid w:val="003B118F"/>
    <w:rsid w:val="003B3180"/>
    <w:rsid w:val="003C268D"/>
    <w:rsid w:val="003C3378"/>
    <w:rsid w:val="003C7158"/>
    <w:rsid w:val="003E3D02"/>
    <w:rsid w:val="003F2639"/>
    <w:rsid w:val="00415CED"/>
    <w:rsid w:val="00416682"/>
    <w:rsid w:val="00427CE4"/>
    <w:rsid w:val="00427E24"/>
    <w:rsid w:val="00457980"/>
    <w:rsid w:val="004806B7"/>
    <w:rsid w:val="00494920"/>
    <w:rsid w:val="00494DC2"/>
    <w:rsid w:val="004B08D7"/>
    <w:rsid w:val="004B566A"/>
    <w:rsid w:val="004C108B"/>
    <w:rsid w:val="004E4972"/>
    <w:rsid w:val="004F39FE"/>
    <w:rsid w:val="00502699"/>
    <w:rsid w:val="00521B9E"/>
    <w:rsid w:val="00524F6E"/>
    <w:rsid w:val="005274FC"/>
    <w:rsid w:val="00542CCA"/>
    <w:rsid w:val="00551F78"/>
    <w:rsid w:val="00573A4F"/>
    <w:rsid w:val="00576727"/>
    <w:rsid w:val="00577665"/>
    <w:rsid w:val="005D5FD3"/>
    <w:rsid w:val="005D6FD4"/>
    <w:rsid w:val="005F0B86"/>
    <w:rsid w:val="00604334"/>
    <w:rsid w:val="00610D52"/>
    <w:rsid w:val="00622460"/>
    <w:rsid w:val="00622B1E"/>
    <w:rsid w:val="00630540"/>
    <w:rsid w:val="00635286"/>
    <w:rsid w:val="006504B2"/>
    <w:rsid w:val="0067546B"/>
    <w:rsid w:val="006A6A3F"/>
    <w:rsid w:val="006C56E6"/>
    <w:rsid w:val="006E54AE"/>
    <w:rsid w:val="007064FA"/>
    <w:rsid w:val="00714520"/>
    <w:rsid w:val="00731C06"/>
    <w:rsid w:val="007359B2"/>
    <w:rsid w:val="00736BC3"/>
    <w:rsid w:val="0074381C"/>
    <w:rsid w:val="007470D1"/>
    <w:rsid w:val="00752649"/>
    <w:rsid w:val="00757653"/>
    <w:rsid w:val="00766373"/>
    <w:rsid w:val="00785025"/>
    <w:rsid w:val="007B1527"/>
    <w:rsid w:val="007C49C5"/>
    <w:rsid w:val="007D483F"/>
    <w:rsid w:val="00813890"/>
    <w:rsid w:val="008715F0"/>
    <w:rsid w:val="00881482"/>
    <w:rsid w:val="00882DB9"/>
    <w:rsid w:val="008B0665"/>
    <w:rsid w:val="008C72DB"/>
    <w:rsid w:val="008E4A12"/>
    <w:rsid w:val="0091339C"/>
    <w:rsid w:val="00936E46"/>
    <w:rsid w:val="00976620"/>
    <w:rsid w:val="00992D69"/>
    <w:rsid w:val="00997BCC"/>
    <w:rsid w:val="009C142D"/>
    <w:rsid w:val="009F361E"/>
    <w:rsid w:val="00A03870"/>
    <w:rsid w:val="00A10B66"/>
    <w:rsid w:val="00A336EE"/>
    <w:rsid w:val="00A3668B"/>
    <w:rsid w:val="00A51279"/>
    <w:rsid w:val="00A66DFB"/>
    <w:rsid w:val="00A71F5C"/>
    <w:rsid w:val="00A924C8"/>
    <w:rsid w:val="00AA71BC"/>
    <w:rsid w:val="00B00EF1"/>
    <w:rsid w:val="00B20653"/>
    <w:rsid w:val="00B22BBA"/>
    <w:rsid w:val="00B621D1"/>
    <w:rsid w:val="00B81369"/>
    <w:rsid w:val="00B86275"/>
    <w:rsid w:val="00B93C98"/>
    <w:rsid w:val="00BB7225"/>
    <w:rsid w:val="00BE44CD"/>
    <w:rsid w:val="00BF54DE"/>
    <w:rsid w:val="00C16E15"/>
    <w:rsid w:val="00C214A9"/>
    <w:rsid w:val="00C30F06"/>
    <w:rsid w:val="00C33DFF"/>
    <w:rsid w:val="00C764DB"/>
    <w:rsid w:val="00C83A06"/>
    <w:rsid w:val="00C8779F"/>
    <w:rsid w:val="00C90127"/>
    <w:rsid w:val="00C924EC"/>
    <w:rsid w:val="00C933C0"/>
    <w:rsid w:val="00CC3EF6"/>
    <w:rsid w:val="00CD5A24"/>
    <w:rsid w:val="00CF50B0"/>
    <w:rsid w:val="00D0028B"/>
    <w:rsid w:val="00D272EF"/>
    <w:rsid w:val="00D446CA"/>
    <w:rsid w:val="00D44C02"/>
    <w:rsid w:val="00D54DB1"/>
    <w:rsid w:val="00D77B6C"/>
    <w:rsid w:val="00D93448"/>
    <w:rsid w:val="00D94905"/>
    <w:rsid w:val="00DB5B89"/>
    <w:rsid w:val="00DC0A86"/>
    <w:rsid w:val="00DF6115"/>
    <w:rsid w:val="00E02540"/>
    <w:rsid w:val="00E22681"/>
    <w:rsid w:val="00E43C51"/>
    <w:rsid w:val="00E510F1"/>
    <w:rsid w:val="00E54732"/>
    <w:rsid w:val="00E73091"/>
    <w:rsid w:val="00E94AEA"/>
    <w:rsid w:val="00EC350B"/>
    <w:rsid w:val="00ED314A"/>
    <w:rsid w:val="00EF0F1E"/>
    <w:rsid w:val="00EF4CDB"/>
    <w:rsid w:val="00F0544B"/>
    <w:rsid w:val="00F169A6"/>
    <w:rsid w:val="00FC1AE4"/>
    <w:rsid w:val="00FC359C"/>
    <w:rsid w:val="00FE1AC6"/>
    <w:rsid w:val="00FE4DF1"/>
    <w:rsid w:val="00FE7221"/>
    <w:rsid w:val="00FE73C7"/>
    <w:rsid w:val="00FE77CB"/>
    <w:rsid w:val="26A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98F45"/>
  <w15:docId w15:val="{70F4BD67-DB4A-4E2B-9E5E-03CD7028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2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55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  <w:color w:val="00B050"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  <w:color w:val="00B050"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  <w:color w:val="00B050"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1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49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E4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862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8627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55F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EC35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E4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CEFF3E-7417-41B8-BF0F-A4D02ABAA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34830-2EC1-4F9A-A79E-1C128BE53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6</TotalTime>
  <Pages>5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Month of Death (MOD) Claims Appendix A</vt:lpstr>
    </vt:vector>
  </TitlesOfParts>
  <Company>Veterans Benefits Administration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Month of Death (MOD) Claims Appendix A</dc:title>
  <dc:subject/>
  <dc:creator>Department of Veterans Affairs, Veterans Benefits Administration, Pension and Fiduciary Service, STAFF</dc:creator>
  <cp:keywords/>
  <dc:description/>
  <cp:lastModifiedBy>Kathy Poole</cp:lastModifiedBy>
  <cp:revision>4</cp:revision>
  <dcterms:created xsi:type="dcterms:W3CDTF">2022-06-13T12:47:00Z</dcterms:created>
  <dcterms:modified xsi:type="dcterms:W3CDTF">2022-06-17T19:04:00Z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