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F73C" w14:textId="0CD4F7EB" w:rsidR="00C8779F" w:rsidRDefault="00FB0898" w:rsidP="003E3D02">
      <w:pPr>
        <w:pStyle w:val="VBAILTCoverService"/>
      </w:pPr>
      <w:r>
        <w:t>Pension and Fiduciary Service</w:t>
      </w:r>
    </w:p>
    <w:p w14:paraId="211994B8" w14:textId="759015A9" w:rsidR="00690828" w:rsidRDefault="00690828" w:rsidP="00690828">
      <w:pPr>
        <w:pStyle w:val="VBAILTCoverdoctypecourse"/>
      </w:pPr>
      <w:r>
        <w:t xml:space="preserve">PMC VSR </w:t>
      </w:r>
      <w:r w:rsidR="009A2830">
        <w:t xml:space="preserve">Basic </w:t>
      </w:r>
      <w:r>
        <w:t>Core Course</w:t>
      </w:r>
      <w:r>
        <w:br/>
        <w:t>Phase 4:</w:t>
      </w:r>
      <w:r w:rsidRPr="005D74EB">
        <w:rPr>
          <w:szCs w:val="22"/>
        </w:rPr>
        <w:t xml:space="preserve"> </w:t>
      </w:r>
      <w:r>
        <w:rPr>
          <w:szCs w:val="22"/>
        </w:rPr>
        <w:t>Introduction to Pension Management</w:t>
      </w:r>
    </w:p>
    <w:p w14:paraId="6D6B2AE9" w14:textId="339BF9D8" w:rsidR="00690828" w:rsidRDefault="00643E9F" w:rsidP="00690828">
      <w:pPr>
        <w:pStyle w:val="VBAILTCoverLessonTitle"/>
      </w:pPr>
      <w:r w:rsidRPr="00643E9F">
        <w:t>Pension Claims eFolder/Records Management</w:t>
      </w:r>
    </w:p>
    <w:p w14:paraId="435A2534" w14:textId="332704D0" w:rsidR="00690828" w:rsidRPr="00C214A9" w:rsidRDefault="00690828" w:rsidP="00690828">
      <w:pPr>
        <w:pStyle w:val="VBAILTCoverdoctypecourse"/>
      </w:pPr>
      <w:r>
        <w:t>Appendix A</w:t>
      </w:r>
    </w:p>
    <w:p w14:paraId="7326F740" w14:textId="1844B57B" w:rsidR="001D2E6A" w:rsidRDefault="00174446" w:rsidP="00C8779F">
      <w:pPr>
        <w:pStyle w:val="VBAILTCoverMisc"/>
      </w:pPr>
      <w:r>
        <w:t>February 2024</w:t>
      </w:r>
    </w:p>
    <w:p w14:paraId="1C3B8FF1" w14:textId="77777777" w:rsidR="001B4686" w:rsidRPr="001B4686" w:rsidRDefault="001B4686" w:rsidP="006B229B">
      <w:pPr>
        <w:pStyle w:val="VBAILTBody"/>
      </w:pPr>
    </w:p>
    <w:p w14:paraId="546E70AC" w14:textId="568E897F" w:rsidR="00690828" w:rsidRDefault="00B9758A" w:rsidP="00690828">
      <w:pPr>
        <w:pStyle w:val="VBAILTHeading1"/>
      </w:pPr>
      <w:r>
        <w:lastRenderedPageBreak/>
        <w:t>For Your Review</w:t>
      </w:r>
    </w:p>
    <w:p w14:paraId="3D2480A0" w14:textId="16B4BBFE" w:rsidR="00A96BE0" w:rsidRDefault="00A96BE0" w:rsidP="00A96BE0">
      <w:pPr>
        <w:pStyle w:val="VBAILTBody"/>
      </w:pPr>
      <w:r>
        <w:t>Y</w:t>
      </w:r>
      <w:r w:rsidRPr="00083890">
        <w:t xml:space="preserve">ou will have </w:t>
      </w:r>
      <w:r w:rsidR="007D091D" w:rsidRPr="007D091D">
        <w:rPr>
          <w:b/>
          <w:bCs/>
        </w:rPr>
        <w:t>15-20</w:t>
      </w:r>
      <w:r w:rsidRPr="007D091D">
        <w:rPr>
          <w:b/>
          <w:bCs/>
        </w:rPr>
        <w:t xml:space="preserve"> minutes</w:t>
      </w:r>
      <w:r w:rsidRPr="00083890">
        <w:t xml:space="preserve"> to complete this exercise. </w:t>
      </w:r>
      <w:r>
        <w:t xml:space="preserve">Access the </w:t>
      </w:r>
      <w:r w:rsidRPr="00121836">
        <w:rPr>
          <w:b/>
        </w:rPr>
        <w:t>Locating and Updating a Claimant Record</w:t>
      </w:r>
      <w:r>
        <w:t xml:space="preserve"> job aid. Read the scenarios and then w</w:t>
      </w:r>
      <w:r w:rsidRPr="00083890">
        <w:t xml:space="preserve">rite the appropriate system or application next to the </w:t>
      </w:r>
      <w:r>
        <w:t xml:space="preserve">question. </w:t>
      </w:r>
    </w:p>
    <w:p w14:paraId="3BB876F8" w14:textId="2EB8DF76" w:rsidR="00F129DB" w:rsidRDefault="00F129DB" w:rsidP="00597917">
      <w:pPr>
        <w:pStyle w:val="VBAILTBody"/>
      </w:pPr>
    </w:p>
    <w:p w14:paraId="056183C5" w14:textId="79519E16" w:rsidR="00F129DB" w:rsidRDefault="00F129DB" w:rsidP="00F129DB">
      <w:pPr>
        <w:pStyle w:val="VBAILTBody"/>
        <w:numPr>
          <w:ilvl w:val="0"/>
          <w:numId w:val="10"/>
        </w:numPr>
      </w:pPr>
      <w:r>
        <w:t xml:space="preserve">You have received new evidence that contains information about dependents. You review the claims file and do not find any information regarding dependents. You determine that you need to update the claims file to reflect your findings regarding the new dependents. </w:t>
      </w:r>
    </w:p>
    <w:p w14:paraId="4B2AB0FF" w14:textId="1B386F03" w:rsidR="00F129DB" w:rsidRDefault="00F129DB" w:rsidP="00F129DB">
      <w:pPr>
        <w:pStyle w:val="VBAILTBody"/>
        <w:numPr>
          <w:ilvl w:val="1"/>
          <w:numId w:val="10"/>
        </w:numPr>
      </w:pPr>
      <w:r>
        <w:t>What system will you need to access to update dependent information?</w:t>
      </w:r>
    </w:p>
    <w:p w14:paraId="5F07919E" w14:textId="77777777" w:rsidR="00604466" w:rsidRDefault="00604466" w:rsidP="00604466">
      <w:pPr>
        <w:pStyle w:val="VBAILTBody"/>
        <w:ind w:left="1440"/>
      </w:pPr>
    </w:p>
    <w:p w14:paraId="3CAA44AF" w14:textId="406A37D6" w:rsidR="00F129DB" w:rsidRDefault="00F129DB" w:rsidP="00F129DB">
      <w:pPr>
        <w:pStyle w:val="VBAILTBody"/>
        <w:numPr>
          <w:ilvl w:val="1"/>
          <w:numId w:val="10"/>
        </w:numPr>
      </w:pPr>
      <w:r>
        <w:t>Where in the system do you need to access to review and add dependent information?</w:t>
      </w:r>
    </w:p>
    <w:p w14:paraId="45ECD3A0" w14:textId="77777777" w:rsidR="00604466" w:rsidRDefault="00604466" w:rsidP="00604466">
      <w:pPr>
        <w:pStyle w:val="VBAILTBody"/>
      </w:pPr>
    </w:p>
    <w:p w14:paraId="1B8662DE" w14:textId="2CFB185D" w:rsidR="00F129DB" w:rsidRDefault="00F129DB" w:rsidP="00F129DB">
      <w:pPr>
        <w:pStyle w:val="VBAILTBody"/>
        <w:numPr>
          <w:ilvl w:val="0"/>
          <w:numId w:val="10"/>
        </w:numPr>
      </w:pPr>
      <w:r>
        <w:t xml:space="preserve">You </w:t>
      </w:r>
      <w:r w:rsidR="00604466">
        <w:t xml:space="preserve">have attempted to reach a claimant by phone regarding additional information needed but have been unable to make contact. </w:t>
      </w:r>
    </w:p>
    <w:p w14:paraId="37E2647A" w14:textId="19A5F287" w:rsidR="00604466" w:rsidRDefault="00604466" w:rsidP="00604466">
      <w:pPr>
        <w:pStyle w:val="VBAILTBody"/>
        <w:numPr>
          <w:ilvl w:val="1"/>
          <w:numId w:val="10"/>
        </w:numPr>
      </w:pPr>
      <w:r>
        <w:t>What system will you need to access to document your unsuccessful phone calls to the claimant?</w:t>
      </w:r>
    </w:p>
    <w:p w14:paraId="0E55E137" w14:textId="77777777" w:rsidR="00604466" w:rsidRDefault="00604466" w:rsidP="00604466">
      <w:pPr>
        <w:pStyle w:val="VBAILTBody"/>
        <w:ind w:left="1440"/>
      </w:pPr>
    </w:p>
    <w:p w14:paraId="3F8E66B0" w14:textId="0FADA8FD" w:rsidR="00604466" w:rsidRDefault="00604466" w:rsidP="00604466">
      <w:pPr>
        <w:pStyle w:val="VBAILTBody"/>
        <w:numPr>
          <w:ilvl w:val="1"/>
          <w:numId w:val="10"/>
        </w:numPr>
      </w:pPr>
      <w:r>
        <w:t xml:space="preserve">Where in the system do you need to document this information? </w:t>
      </w:r>
    </w:p>
    <w:p w14:paraId="1438B99F" w14:textId="77777777" w:rsidR="00604466" w:rsidRDefault="00604466" w:rsidP="00604466">
      <w:pPr>
        <w:pStyle w:val="VBAILTBody"/>
      </w:pPr>
    </w:p>
    <w:p w14:paraId="734917CC" w14:textId="7BD3ECFE" w:rsidR="00604466" w:rsidRDefault="00604466" w:rsidP="00604466">
      <w:pPr>
        <w:pStyle w:val="VBAILTBody"/>
        <w:numPr>
          <w:ilvl w:val="0"/>
          <w:numId w:val="10"/>
        </w:numPr>
      </w:pPr>
      <w:r>
        <w:t xml:space="preserve">You have received a new claim. You know your first step is to perform an SSA inquiry. </w:t>
      </w:r>
    </w:p>
    <w:p w14:paraId="0C37C5D0" w14:textId="2A892D16" w:rsidR="00604466" w:rsidRDefault="00604466" w:rsidP="00604466">
      <w:pPr>
        <w:pStyle w:val="VBAILTBody"/>
        <w:numPr>
          <w:ilvl w:val="1"/>
          <w:numId w:val="10"/>
        </w:numPr>
      </w:pPr>
      <w:r>
        <w:t>What system will you need to access to perform the SSA inquiry?</w:t>
      </w:r>
    </w:p>
    <w:p w14:paraId="6B936547" w14:textId="77777777" w:rsidR="00604466" w:rsidRDefault="00604466" w:rsidP="00604466">
      <w:pPr>
        <w:pStyle w:val="VBAILTBody"/>
        <w:ind w:left="1440"/>
      </w:pPr>
    </w:p>
    <w:p w14:paraId="603A23F8" w14:textId="6E602E02" w:rsidR="00604466" w:rsidRDefault="00604466" w:rsidP="00604466">
      <w:pPr>
        <w:pStyle w:val="VBAILTBody"/>
        <w:numPr>
          <w:ilvl w:val="1"/>
          <w:numId w:val="10"/>
        </w:numPr>
      </w:pPr>
      <w:r>
        <w:t>What information do you need to access the eFolder to begin the inquiry?</w:t>
      </w:r>
    </w:p>
    <w:p w14:paraId="5B8A335D" w14:textId="77777777" w:rsidR="00174446" w:rsidRDefault="00174446" w:rsidP="00174446">
      <w:pPr>
        <w:pStyle w:val="ListParagraph"/>
      </w:pPr>
    </w:p>
    <w:p w14:paraId="17EC33C1" w14:textId="38DCEAB2" w:rsidR="00174446" w:rsidRDefault="00876E71" w:rsidP="00174446">
      <w:pPr>
        <w:pStyle w:val="VBAILTBody"/>
        <w:numPr>
          <w:ilvl w:val="0"/>
          <w:numId w:val="10"/>
        </w:numPr>
      </w:pPr>
      <w:r>
        <w:t>You have received a claim</w:t>
      </w:r>
      <w:r w:rsidR="00C6103D">
        <w:t xml:space="preserve"> where you notice possible toxic exposure.</w:t>
      </w:r>
    </w:p>
    <w:p w14:paraId="270C1746" w14:textId="4D51FAE1" w:rsidR="00C6103D" w:rsidRDefault="00C6103D" w:rsidP="00C6103D">
      <w:pPr>
        <w:pStyle w:val="VBAILTBody"/>
        <w:numPr>
          <w:ilvl w:val="1"/>
          <w:numId w:val="10"/>
        </w:numPr>
      </w:pPr>
      <w:r>
        <w:t xml:space="preserve">What </w:t>
      </w:r>
      <w:r w:rsidR="002C1DCA">
        <w:t xml:space="preserve">application would give you a </w:t>
      </w:r>
      <w:r w:rsidR="00F81DE0">
        <w:t>single access point to the Veteran’s deployment history?</w:t>
      </w:r>
    </w:p>
    <w:p w14:paraId="49519ACE" w14:textId="6F908858" w:rsidR="00AE7E10" w:rsidRPr="00083890" w:rsidRDefault="00E557AC" w:rsidP="00C6103D">
      <w:pPr>
        <w:pStyle w:val="VBAILTBody"/>
        <w:numPr>
          <w:ilvl w:val="1"/>
          <w:numId w:val="10"/>
        </w:numPr>
      </w:pPr>
      <w:r>
        <w:lastRenderedPageBreak/>
        <w:t xml:space="preserve">Once in the application, what information can </w:t>
      </w:r>
      <w:proofErr w:type="gramStart"/>
      <w:r w:rsidR="00802809">
        <w:t>claims</w:t>
      </w:r>
      <w:proofErr w:type="gramEnd"/>
      <w:r w:rsidR="00802809">
        <w:t xml:space="preserve"> processors use to search for an individual?</w:t>
      </w:r>
    </w:p>
    <w:sectPr w:rsidR="00AE7E10" w:rsidRPr="00083890" w:rsidSect="00D81AC5">
      <w:headerReference w:type="default" r:id="rId11"/>
      <w:footerReference w:type="default" r:id="rId12"/>
      <w:headerReference w:type="first" r:id="rId13"/>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33E7" w14:textId="77777777" w:rsidR="00D81AC5" w:rsidRDefault="00D81AC5" w:rsidP="00C214A9">
      <w:pPr>
        <w:spacing w:after="0" w:line="240" w:lineRule="auto"/>
      </w:pPr>
      <w:r>
        <w:separator/>
      </w:r>
    </w:p>
  </w:endnote>
  <w:endnote w:type="continuationSeparator" w:id="0">
    <w:p w14:paraId="715C6F77" w14:textId="77777777" w:rsidR="00D81AC5" w:rsidRDefault="00D81AC5"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9" w14:textId="00A76B52" w:rsidR="00C214A9" w:rsidRPr="00C214A9" w:rsidRDefault="00174446" w:rsidP="002D77DB">
    <w:pPr>
      <w:pStyle w:val="VBAILTFooter"/>
      <w:pBdr>
        <w:top w:val="single" w:sz="4" w:space="0" w:color="auto"/>
      </w:pBdr>
    </w:pPr>
    <w:r>
      <w:t>February 2024</w:t>
    </w:r>
    <w:r w:rsidR="00C214A9">
      <w:tab/>
    </w:r>
    <w:r w:rsidR="00C214A9" w:rsidRPr="00C214A9">
      <w:fldChar w:fldCharType="begin"/>
    </w:r>
    <w:r w:rsidR="00C214A9" w:rsidRPr="00C214A9">
      <w:instrText xml:space="preserve"> PAGE   \* MERGEFORMAT </w:instrText>
    </w:r>
    <w:r w:rsidR="00C214A9" w:rsidRPr="00C214A9">
      <w:fldChar w:fldCharType="separate"/>
    </w:r>
    <w:r w:rsidR="00353434" w:rsidRPr="00353434">
      <w:rPr>
        <w:b/>
        <w:bCs/>
        <w:noProof/>
      </w:rPr>
      <w:t>2</w:t>
    </w:r>
    <w:r w:rsidR="00C214A9" w:rsidRPr="00C214A9">
      <w:rPr>
        <w:b/>
        <w:bCs/>
        <w:noProof/>
      </w:rPr>
      <w:fldChar w:fldCharType="end"/>
    </w:r>
    <w:r w:rsidR="00C214A9" w:rsidRPr="00C214A9">
      <w:rPr>
        <w:b/>
        <w:bCs/>
      </w:rPr>
      <w:t xml:space="preserve"> </w:t>
    </w:r>
    <w:r w:rsidR="00C214A9" w:rsidRPr="00C214A9">
      <w:t>|</w:t>
    </w:r>
    <w:r w:rsidR="00C214A9" w:rsidRPr="00C214A9">
      <w:rPr>
        <w:b/>
        <w:bCs/>
      </w:rPr>
      <w:t xml:space="preserve"> </w:t>
    </w:r>
    <w:r w:rsidR="00C214A9"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8CCB" w14:textId="77777777" w:rsidR="00D81AC5" w:rsidRDefault="00D81AC5" w:rsidP="00C214A9">
      <w:pPr>
        <w:spacing w:after="0" w:line="240" w:lineRule="auto"/>
      </w:pPr>
      <w:r>
        <w:separator/>
      </w:r>
    </w:p>
  </w:footnote>
  <w:footnote w:type="continuationSeparator" w:id="0">
    <w:p w14:paraId="0DA8DD58" w14:textId="77777777" w:rsidR="00D81AC5" w:rsidRDefault="00D81AC5"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4364" w14:textId="5E51F2D0" w:rsidR="00690828" w:rsidRPr="00690828" w:rsidRDefault="00690828" w:rsidP="00690828">
    <w:pPr>
      <w:pStyle w:val="Header"/>
      <w:jc w:val="center"/>
      <w:rPr>
        <w:rFonts w:ascii="Calibri" w:hAnsi="Calibri"/>
        <w:b/>
        <w:i/>
        <w:sz w:val="28"/>
        <w:szCs w:val="28"/>
      </w:rPr>
    </w:pPr>
    <w:r w:rsidRPr="00690828">
      <w:rPr>
        <w:rFonts w:ascii="Calibri" w:hAnsi="Calibri"/>
        <w:b/>
        <w:i/>
        <w:sz w:val="28"/>
        <w:szCs w:val="28"/>
      </w:rPr>
      <w:t>Pension Claims eFolder/Records Management</w:t>
    </w:r>
  </w:p>
  <w:p w14:paraId="7326F778" w14:textId="2F3D0ED3" w:rsidR="002D1DCE" w:rsidRPr="00690828" w:rsidRDefault="00690828" w:rsidP="00353434">
    <w:pPr>
      <w:pStyle w:val="Header"/>
      <w:pBdr>
        <w:bottom w:val="single" w:sz="4" w:space="1" w:color="auto"/>
      </w:pBdr>
      <w:jc w:val="center"/>
    </w:pPr>
    <w:r w:rsidRPr="00690828">
      <w:rPr>
        <w:rFonts w:ascii="Calibri" w:hAnsi="Calibri"/>
        <w:b/>
        <w:i/>
        <w:sz w:val="28"/>
        <w:szCs w:val="28"/>
      </w:rP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77A" w14:textId="316BDC45" w:rsidR="002D1DCE" w:rsidRDefault="002D12BB">
    <w:pPr>
      <w:pStyle w:val="Header"/>
    </w:pPr>
    <w:r>
      <w:rPr>
        <w:noProof/>
      </w:rPr>
      <w:drawing>
        <wp:anchor distT="0" distB="0" distL="114300" distR="114300" simplePos="0" relativeHeight="251657216" behindDoc="1" locked="0" layoutInCell="1" allowOverlap="1" wp14:anchorId="08FFF879" wp14:editId="6289053C">
          <wp:simplePos x="0" y="0"/>
          <wp:positionH relativeFrom="page">
            <wp:align>left</wp:align>
          </wp:positionH>
          <wp:positionV relativeFrom="paragraph">
            <wp:posOffset>-447675</wp:posOffset>
          </wp:positionV>
          <wp:extent cx="7780020" cy="5836920"/>
          <wp:effectExtent l="0" t="0" r="0" b="0"/>
          <wp:wrapNone/>
          <wp:docPr id="1" name="Picture 1" title="VA Log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AB5"/>
    <w:multiLevelType w:val="hybridMultilevel"/>
    <w:tmpl w:val="CDEEE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82F72"/>
    <w:multiLevelType w:val="hybridMultilevel"/>
    <w:tmpl w:val="D59E9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E6E20"/>
    <w:multiLevelType w:val="hybridMultilevel"/>
    <w:tmpl w:val="C5AA7F9C"/>
    <w:lvl w:ilvl="0" w:tplc="34948794">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286360"/>
    <w:multiLevelType w:val="hybridMultilevel"/>
    <w:tmpl w:val="1C2E7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E15C6"/>
    <w:multiLevelType w:val="hybridMultilevel"/>
    <w:tmpl w:val="AAF03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590644"/>
    <w:multiLevelType w:val="hybridMultilevel"/>
    <w:tmpl w:val="0D9A2874"/>
    <w:lvl w:ilvl="0" w:tplc="E848BFE2">
      <w:start w:val="1"/>
      <w:numFmt w:val="bullet"/>
      <w:lvlText w:val="•"/>
      <w:lvlJc w:val="left"/>
      <w:pPr>
        <w:tabs>
          <w:tab w:val="num" w:pos="720"/>
        </w:tabs>
        <w:ind w:left="720" w:hanging="360"/>
      </w:pPr>
      <w:rPr>
        <w:rFonts w:ascii="Arial" w:hAnsi="Arial" w:hint="default"/>
      </w:rPr>
    </w:lvl>
    <w:lvl w:ilvl="1" w:tplc="F892999C" w:tentative="1">
      <w:start w:val="1"/>
      <w:numFmt w:val="bullet"/>
      <w:lvlText w:val="•"/>
      <w:lvlJc w:val="left"/>
      <w:pPr>
        <w:tabs>
          <w:tab w:val="num" w:pos="1440"/>
        </w:tabs>
        <w:ind w:left="1440" w:hanging="360"/>
      </w:pPr>
      <w:rPr>
        <w:rFonts w:ascii="Arial" w:hAnsi="Arial" w:hint="default"/>
      </w:rPr>
    </w:lvl>
    <w:lvl w:ilvl="2" w:tplc="9BE057DE" w:tentative="1">
      <w:start w:val="1"/>
      <w:numFmt w:val="bullet"/>
      <w:lvlText w:val="•"/>
      <w:lvlJc w:val="left"/>
      <w:pPr>
        <w:tabs>
          <w:tab w:val="num" w:pos="2160"/>
        </w:tabs>
        <w:ind w:left="2160" w:hanging="360"/>
      </w:pPr>
      <w:rPr>
        <w:rFonts w:ascii="Arial" w:hAnsi="Arial" w:hint="default"/>
      </w:rPr>
    </w:lvl>
    <w:lvl w:ilvl="3" w:tplc="7C2ACECE" w:tentative="1">
      <w:start w:val="1"/>
      <w:numFmt w:val="bullet"/>
      <w:lvlText w:val="•"/>
      <w:lvlJc w:val="left"/>
      <w:pPr>
        <w:tabs>
          <w:tab w:val="num" w:pos="2880"/>
        </w:tabs>
        <w:ind w:left="2880" w:hanging="360"/>
      </w:pPr>
      <w:rPr>
        <w:rFonts w:ascii="Arial" w:hAnsi="Arial" w:hint="default"/>
      </w:rPr>
    </w:lvl>
    <w:lvl w:ilvl="4" w:tplc="500C3CB2" w:tentative="1">
      <w:start w:val="1"/>
      <w:numFmt w:val="bullet"/>
      <w:lvlText w:val="•"/>
      <w:lvlJc w:val="left"/>
      <w:pPr>
        <w:tabs>
          <w:tab w:val="num" w:pos="3600"/>
        </w:tabs>
        <w:ind w:left="3600" w:hanging="360"/>
      </w:pPr>
      <w:rPr>
        <w:rFonts w:ascii="Arial" w:hAnsi="Arial" w:hint="default"/>
      </w:rPr>
    </w:lvl>
    <w:lvl w:ilvl="5" w:tplc="EE8AAC82" w:tentative="1">
      <w:start w:val="1"/>
      <w:numFmt w:val="bullet"/>
      <w:lvlText w:val="•"/>
      <w:lvlJc w:val="left"/>
      <w:pPr>
        <w:tabs>
          <w:tab w:val="num" w:pos="4320"/>
        </w:tabs>
        <w:ind w:left="4320" w:hanging="360"/>
      </w:pPr>
      <w:rPr>
        <w:rFonts w:ascii="Arial" w:hAnsi="Arial" w:hint="default"/>
      </w:rPr>
    </w:lvl>
    <w:lvl w:ilvl="6" w:tplc="8A52104E" w:tentative="1">
      <w:start w:val="1"/>
      <w:numFmt w:val="bullet"/>
      <w:lvlText w:val="•"/>
      <w:lvlJc w:val="left"/>
      <w:pPr>
        <w:tabs>
          <w:tab w:val="num" w:pos="5040"/>
        </w:tabs>
        <w:ind w:left="5040" w:hanging="360"/>
      </w:pPr>
      <w:rPr>
        <w:rFonts w:ascii="Arial" w:hAnsi="Arial" w:hint="default"/>
      </w:rPr>
    </w:lvl>
    <w:lvl w:ilvl="7" w:tplc="BEA087AE" w:tentative="1">
      <w:start w:val="1"/>
      <w:numFmt w:val="bullet"/>
      <w:lvlText w:val="•"/>
      <w:lvlJc w:val="left"/>
      <w:pPr>
        <w:tabs>
          <w:tab w:val="num" w:pos="5760"/>
        </w:tabs>
        <w:ind w:left="5760" w:hanging="360"/>
      </w:pPr>
      <w:rPr>
        <w:rFonts w:ascii="Arial" w:hAnsi="Arial" w:hint="default"/>
      </w:rPr>
    </w:lvl>
    <w:lvl w:ilvl="8" w:tplc="AF666F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1A4240"/>
    <w:multiLevelType w:val="multilevel"/>
    <w:tmpl w:val="09B840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905C5E"/>
    <w:multiLevelType w:val="hybridMultilevel"/>
    <w:tmpl w:val="B3762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11A15"/>
    <w:multiLevelType w:val="hybridMultilevel"/>
    <w:tmpl w:val="E5F45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A2658"/>
    <w:multiLevelType w:val="hybridMultilevel"/>
    <w:tmpl w:val="6100A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245548">
    <w:abstractNumId w:val="2"/>
  </w:num>
  <w:num w:numId="2" w16cid:durableId="1698694006">
    <w:abstractNumId w:val="5"/>
  </w:num>
  <w:num w:numId="3" w16cid:durableId="1934826243">
    <w:abstractNumId w:val="6"/>
  </w:num>
  <w:num w:numId="4" w16cid:durableId="1217089597">
    <w:abstractNumId w:val="4"/>
  </w:num>
  <w:num w:numId="5" w16cid:durableId="560747322">
    <w:abstractNumId w:val="8"/>
  </w:num>
  <w:num w:numId="6" w16cid:durableId="1518930732">
    <w:abstractNumId w:val="0"/>
  </w:num>
  <w:num w:numId="7" w16cid:durableId="357704199">
    <w:abstractNumId w:val="3"/>
  </w:num>
  <w:num w:numId="8" w16cid:durableId="17587142">
    <w:abstractNumId w:val="9"/>
  </w:num>
  <w:num w:numId="9" w16cid:durableId="1498615831">
    <w:abstractNumId w:val="7"/>
  </w:num>
  <w:num w:numId="10" w16cid:durableId="839926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02"/>
    <w:rsid w:val="00026F8D"/>
    <w:rsid w:val="00032E6E"/>
    <w:rsid w:val="000412DF"/>
    <w:rsid w:val="00046A88"/>
    <w:rsid w:val="0005611F"/>
    <w:rsid w:val="00063BF5"/>
    <w:rsid w:val="0007397F"/>
    <w:rsid w:val="00077BE7"/>
    <w:rsid w:val="00083890"/>
    <w:rsid w:val="00094026"/>
    <w:rsid w:val="00097463"/>
    <w:rsid w:val="000D401C"/>
    <w:rsid w:val="00110E16"/>
    <w:rsid w:val="001262F7"/>
    <w:rsid w:val="00143CCF"/>
    <w:rsid w:val="00151669"/>
    <w:rsid w:val="0016613E"/>
    <w:rsid w:val="00170DFA"/>
    <w:rsid w:val="00174446"/>
    <w:rsid w:val="0018206F"/>
    <w:rsid w:val="001B4686"/>
    <w:rsid w:val="001C45BC"/>
    <w:rsid w:val="001C5BF5"/>
    <w:rsid w:val="001D2E6A"/>
    <w:rsid w:val="001D5A75"/>
    <w:rsid w:val="001E1771"/>
    <w:rsid w:val="00221296"/>
    <w:rsid w:val="002345D4"/>
    <w:rsid w:val="0024084E"/>
    <w:rsid w:val="00250FEF"/>
    <w:rsid w:val="00267BA2"/>
    <w:rsid w:val="00276C24"/>
    <w:rsid w:val="00286F67"/>
    <w:rsid w:val="002870A7"/>
    <w:rsid w:val="002A0B09"/>
    <w:rsid w:val="002C1DCA"/>
    <w:rsid w:val="002C3FE7"/>
    <w:rsid w:val="002D12BB"/>
    <w:rsid w:val="002D1DCE"/>
    <w:rsid w:val="002D77DB"/>
    <w:rsid w:val="002E3812"/>
    <w:rsid w:val="002E7FD3"/>
    <w:rsid w:val="00330DBC"/>
    <w:rsid w:val="00332228"/>
    <w:rsid w:val="00353434"/>
    <w:rsid w:val="00353DC8"/>
    <w:rsid w:val="00355E6D"/>
    <w:rsid w:val="00360F79"/>
    <w:rsid w:val="00377E4E"/>
    <w:rsid w:val="003800C0"/>
    <w:rsid w:val="0039221B"/>
    <w:rsid w:val="003B118F"/>
    <w:rsid w:val="003B3180"/>
    <w:rsid w:val="003D258E"/>
    <w:rsid w:val="003D534B"/>
    <w:rsid w:val="003E3D02"/>
    <w:rsid w:val="00416682"/>
    <w:rsid w:val="00441878"/>
    <w:rsid w:val="00462B4D"/>
    <w:rsid w:val="00476C6B"/>
    <w:rsid w:val="00485A73"/>
    <w:rsid w:val="004B3AB6"/>
    <w:rsid w:val="004D0FAD"/>
    <w:rsid w:val="004D2D31"/>
    <w:rsid w:val="004D7930"/>
    <w:rsid w:val="004E63E2"/>
    <w:rsid w:val="004F1B2C"/>
    <w:rsid w:val="00517A2B"/>
    <w:rsid w:val="00540D3B"/>
    <w:rsid w:val="00597917"/>
    <w:rsid w:val="005F36D1"/>
    <w:rsid w:val="005F5433"/>
    <w:rsid w:val="00604466"/>
    <w:rsid w:val="00622460"/>
    <w:rsid w:val="00643E9F"/>
    <w:rsid w:val="00674B62"/>
    <w:rsid w:val="00690828"/>
    <w:rsid w:val="00694090"/>
    <w:rsid w:val="006A2165"/>
    <w:rsid w:val="006A5CC2"/>
    <w:rsid w:val="006B1A28"/>
    <w:rsid w:val="006B229B"/>
    <w:rsid w:val="006D6B6C"/>
    <w:rsid w:val="006E54AE"/>
    <w:rsid w:val="006F15BD"/>
    <w:rsid w:val="00731C06"/>
    <w:rsid w:val="007B5283"/>
    <w:rsid w:val="007D091D"/>
    <w:rsid w:val="007D483F"/>
    <w:rsid w:val="007D6A9F"/>
    <w:rsid w:val="007E2302"/>
    <w:rsid w:val="007F7167"/>
    <w:rsid w:val="00802809"/>
    <w:rsid w:val="00850DE2"/>
    <w:rsid w:val="0086500F"/>
    <w:rsid w:val="008715F0"/>
    <w:rsid w:val="00876E71"/>
    <w:rsid w:val="008C2359"/>
    <w:rsid w:val="008D2DBA"/>
    <w:rsid w:val="008D7443"/>
    <w:rsid w:val="008F16D9"/>
    <w:rsid w:val="00900BB6"/>
    <w:rsid w:val="0091339C"/>
    <w:rsid w:val="00923257"/>
    <w:rsid w:val="00923D1D"/>
    <w:rsid w:val="00927BA8"/>
    <w:rsid w:val="00935BDA"/>
    <w:rsid w:val="00957E72"/>
    <w:rsid w:val="00964433"/>
    <w:rsid w:val="00964D28"/>
    <w:rsid w:val="009818F2"/>
    <w:rsid w:val="0099091B"/>
    <w:rsid w:val="009978AE"/>
    <w:rsid w:val="009A2830"/>
    <w:rsid w:val="009B2715"/>
    <w:rsid w:val="009B3154"/>
    <w:rsid w:val="009D53B4"/>
    <w:rsid w:val="009D5BCF"/>
    <w:rsid w:val="009E209E"/>
    <w:rsid w:val="009F361E"/>
    <w:rsid w:val="009F3F43"/>
    <w:rsid w:val="00A03870"/>
    <w:rsid w:val="00A13533"/>
    <w:rsid w:val="00A15FC1"/>
    <w:rsid w:val="00A228C9"/>
    <w:rsid w:val="00A66DFB"/>
    <w:rsid w:val="00A96BE0"/>
    <w:rsid w:val="00AB11A2"/>
    <w:rsid w:val="00AC574C"/>
    <w:rsid w:val="00AC789A"/>
    <w:rsid w:val="00AE20EC"/>
    <w:rsid w:val="00AE35D4"/>
    <w:rsid w:val="00AE7E10"/>
    <w:rsid w:val="00AF0254"/>
    <w:rsid w:val="00B141F2"/>
    <w:rsid w:val="00B21D53"/>
    <w:rsid w:val="00B22BBA"/>
    <w:rsid w:val="00B3067E"/>
    <w:rsid w:val="00B44D21"/>
    <w:rsid w:val="00B83040"/>
    <w:rsid w:val="00B9758A"/>
    <w:rsid w:val="00BC1282"/>
    <w:rsid w:val="00BC20E2"/>
    <w:rsid w:val="00BD0343"/>
    <w:rsid w:val="00C16E15"/>
    <w:rsid w:val="00C214A9"/>
    <w:rsid w:val="00C30F06"/>
    <w:rsid w:val="00C6103D"/>
    <w:rsid w:val="00C764DB"/>
    <w:rsid w:val="00C82D45"/>
    <w:rsid w:val="00C86CD6"/>
    <w:rsid w:val="00C8779F"/>
    <w:rsid w:val="00C90127"/>
    <w:rsid w:val="00C924EC"/>
    <w:rsid w:val="00C96E74"/>
    <w:rsid w:val="00CB1F97"/>
    <w:rsid w:val="00CF50B0"/>
    <w:rsid w:val="00D01BB5"/>
    <w:rsid w:val="00D158FD"/>
    <w:rsid w:val="00D619A4"/>
    <w:rsid w:val="00D77B6C"/>
    <w:rsid w:val="00D77FC2"/>
    <w:rsid w:val="00D81AC5"/>
    <w:rsid w:val="00D9146A"/>
    <w:rsid w:val="00DC0BFC"/>
    <w:rsid w:val="00DF6866"/>
    <w:rsid w:val="00E43C51"/>
    <w:rsid w:val="00E557AC"/>
    <w:rsid w:val="00E55F5C"/>
    <w:rsid w:val="00E60E9D"/>
    <w:rsid w:val="00E73091"/>
    <w:rsid w:val="00E766F1"/>
    <w:rsid w:val="00E81778"/>
    <w:rsid w:val="00EA7EE0"/>
    <w:rsid w:val="00EC29DE"/>
    <w:rsid w:val="00ED2F95"/>
    <w:rsid w:val="00ED4432"/>
    <w:rsid w:val="00ED503F"/>
    <w:rsid w:val="00EF0F1E"/>
    <w:rsid w:val="00F129DB"/>
    <w:rsid w:val="00F4377E"/>
    <w:rsid w:val="00F43CB5"/>
    <w:rsid w:val="00F510C5"/>
    <w:rsid w:val="00F81DE0"/>
    <w:rsid w:val="00FB0898"/>
    <w:rsid w:val="00FC3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5A74416D-9F64-4112-8546-EC78B485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ind w:left="720"/>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FB0898"/>
    <w:rPr>
      <w:sz w:val="16"/>
      <w:szCs w:val="16"/>
    </w:rPr>
  </w:style>
  <w:style w:type="paragraph" w:styleId="CommentText">
    <w:name w:val="annotation text"/>
    <w:basedOn w:val="Normal"/>
    <w:link w:val="CommentTextChar"/>
    <w:uiPriority w:val="99"/>
    <w:semiHidden/>
    <w:unhideWhenUsed/>
    <w:rsid w:val="00FB0898"/>
    <w:pPr>
      <w:spacing w:line="240" w:lineRule="auto"/>
    </w:pPr>
    <w:rPr>
      <w:sz w:val="20"/>
      <w:szCs w:val="20"/>
    </w:rPr>
  </w:style>
  <w:style w:type="character" w:customStyle="1" w:styleId="CommentTextChar">
    <w:name w:val="Comment Text Char"/>
    <w:basedOn w:val="DefaultParagraphFont"/>
    <w:link w:val="CommentText"/>
    <w:uiPriority w:val="99"/>
    <w:semiHidden/>
    <w:rsid w:val="00FB0898"/>
    <w:rPr>
      <w:sz w:val="20"/>
      <w:szCs w:val="20"/>
    </w:rPr>
  </w:style>
  <w:style w:type="paragraph" w:styleId="CommentSubject">
    <w:name w:val="annotation subject"/>
    <w:basedOn w:val="CommentText"/>
    <w:next w:val="CommentText"/>
    <w:link w:val="CommentSubjectChar"/>
    <w:uiPriority w:val="99"/>
    <w:semiHidden/>
    <w:unhideWhenUsed/>
    <w:rsid w:val="007E2302"/>
    <w:rPr>
      <w:b/>
      <w:bCs/>
    </w:rPr>
  </w:style>
  <w:style w:type="character" w:customStyle="1" w:styleId="CommentSubjectChar">
    <w:name w:val="Comment Subject Char"/>
    <w:basedOn w:val="CommentTextChar"/>
    <w:link w:val="CommentSubject"/>
    <w:uiPriority w:val="99"/>
    <w:semiHidden/>
    <w:rsid w:val="007E2302"/>
    <w:rPr>
      <w:b/>
      <w:bCs/>
      <w:sz w:val="20"/>
      <w:szCs w:val="20"/>
    </w:rPr>
  </w:style>
  <w:style w:type="paragraph" w:styleId="Revision">
    <w:name w:val="Revision"/>
    <w:hidden/>
    <w:uiPriority w:val="99"/>
    <w:semiHidden/>
    <w:rsid w:val="007E23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18353D237FCC49A1CD592D177BDC36" ma:contentTypeVersion="2" ma:contentTypeDescription="Create a new document." ma:contentTypeScope="" ma:versionID="a7f4690c02104688d70c836a5ecd3383">
  <xsd:schema xmlns:xsd="http://www.w3.org/2001/XMLSchema" xmlns:xs="http://www.w3.org/2001/XMLSchema" xmlns:p="http://schemas.microsoft.com/office/2006/metadata/properties" xmlns:ns2="26f6aacd-0fd6-499e-ab3b-4c472abf18e7" targetNamespace="http://schemas.microsoft.com/office/2006/metadata/properties" ma:root="true" ma:fieldsID="050c71f3364037a679c1b4a9b3a238e4" ns2:_="">
    <xsd:import namespace="26f6aacd-0fd6-499e-ab3b-4c472abf18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6aacd-0fd6-499e-ab3b-4c472abf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5995C-B8B7-4272-932A-52EA552D8B03}">
  <ds:schemaRefs>
    <ds:schemaRef ds:uri="http://schemas.openxmlformats.org/officeDocument/2006/bibliography"/>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5C9346-753C-429C-A562-F7C126FAE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6aacd-0fd6-499e-ab3b-4c472abf1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Lesson 3: Pension Claims eFolder/Records Management Appendix A</vt:lpstr>
    </vt:vector>
  </TitlesOfParts>
  <Company>Veterans Benefits Administration</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3: Pension Claims eFolder/Records Management Appendix A</dc:title>
  <dc:subject>PMC VSR</dc:subject>
  <dc:creator>Department of Veterans Affairs, Veterans Benefits Administration, Pension Service, STAFF</dc:creator>
  <dc:description>The purpose of this foundational lesson is to introduce PMC VSRs to the structure and function of the eFolder and train them to how to update the claimant's records.</dc:description>
  <cp:lastModifiedBy>Kathy Poole</cp:lastModifiedBy>
  <cp:revision>7</cp:revision>
  <dcterms:created xsi:type="dcterms:W3CDTF">2024-02-08T14:46:00Z</dcterms:created>
  <dcterms:modified xsi:type="dcterms:W3CDTF">2024-02-08T20:28:00Z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0x010100AB18353D237FCC49A1CD592D177BDC36</vt:lpwstr>
  </property>
  <property fmtid="{D5CDD505-2E9C-101B-9397-08002B2CF9AE}" pid="3" name="Language">
    <vt:lpwstr>en</vt:lpwstr>
  </property>
  <property fmtid="{D5CDD505-2E9C-101B-9397-08002B2CF9AE}" pid="4" name="Type">
    <vt:lpwstr>Reference</vt:lpwstr>
  </property>
</Properties>
</file>