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79B3" w14:textId="76F60C99" w:rsidR="00674FA5" w:rsidRDefault="00506640">
      <w:r w:rsidRPr="00506640">
        <w:t>Adobe Connect - Q&amp;A Pod Content from HR Community of Practice</w:t>
      </w:r>
    </w:p>
    <w:p w14:paraId="4F9AB7DE" w14:textId="77777777" w:rsidR="00506640" w:rsidRDefault="00506640" w:rsidP="00506640">
      <w:pPr>
        <w:pStyle w:val="PlainText"/>
      </w:pPr>
      <w:r>
        <w:t>Answered Questions (0)</w:t>
      </w:r>
    </w:p>
    <w:p w14:paraId="7D8CAD7D" w14:textId="77777777" w:rsidR="00506640" w:rsidRDefault="00506640" w:rsidP="00506640">
      <w:pPr>
        <w:pStyle w:val="PlainText"/>
      </w:pPr>
      <w:r>
        <w:t>--------------------------</w:t>
      </w:r>
    </w:p>
    <w:p w14:paraId="18E89F8E" w14:textId="77777777" w:rsidR="00506640" w:rsidRDefault="00506640" w:rsidP="00506640">
      <w:pPr>
        <w:pStyle w:val="PlainText"/>
      </w:pPr>
      <w:r>
        <w:t>Open Questions (20)</w:t>
      </w:r>
    </w:p>
    <w:p w14:paraId="2F3DC9E7" w14:textId="77777777" w:rsidR="00506640" w:rsidRDefault="00506640" w:rsidP="00506640">
      <w:pPr>
        <w:pStyle w:val="PlainText"/>
      </w:pPr>
      <w:r>
        <w:t>--------------------------</w:t>
      </w:r>
    </w:p>
    <w:p w14:paraId="7077690C" w14:textId="77777777" w:rsidR="00506640" w:rsidRDefault="00506640" w:rsidP="00506640">
      <w:pPr>
        <w:pStyle w:val="PlainText"/>
      </w:pPr>
      <w:r>
        <w:t xml:space="preserve">1. (Deleted) </w:t>
      </w:r>
      <w:proofErr w:type="gramStart"/>
      <w:r>
        <w:t>Carpenter,  Tracy</w:t>
      </w:r>
      <w:proofErr w:type="gramEnd"/>
      <w:r>
        <w:t xml:space="preserve">, Course Advocate: Here is question 1 2. (Deleted) </w:t>
      </w:r>
      <w:proofErr w:type="gramStart"/>
      <w:r>
        <w:t>Carpenter,  Tracy</w:t>
      </w:r>
      <w:proofErr w:type="gramEnd"/>
      <w:r>
        <w:t xml:space="preserve">, Course Advocate: Here is  question 2 3. Maldonado, Robert </w:t>
      </w:r>
      <w:proofErr w:type="spellStart"/>
      <w:r>
        <w:t>Milw</w:t>
      </w:r>
      <w:proofErr w:type="spellEnd"/>
      <w:r>
        <w:t xml:space="preserve"> RO: What happens if the DMO does not complete the Essential Function Analysis?</w:t>
      </w:r>
    </w:p>
    <w:p w14:paraId="3005F22A" w14:textId="77777777" w:rsidR="00506640" w:rsidRDefault="00506640" w:rsidP="00506640">
      <w:pPr>
        <w:pStyle w:val="PlainText"/>
      </w:pPr>
      <w:r>
        <w:t xml:space="preserve">4. </w:t>
      </w:r>
      <w:proofErr w:type="spellStart"/>
      <w:r>
        <w:t>Tucek</w:t>
      </w:r>
      <w:proofErr w:type="spellEnd"/>
      <w:r>
        <w:t>, Lori, Milwaukee: What happens if the DMO does not complete the Essential Function Analysis?</w:t>
      </w:r>
    </w:p>
    <w:p w14:paraId="6F27F206" w14:textId="77777777" w:rsidR="00506640" w:rsidRDefault="00506640" w:rsidP="00506640">
      <w:pPr>
        <w:pStyle w:val="PlainText"/>
      </w:pPr>
      <w:r>
        <w:t>5. Bush, Nicole, ABQ: Are employees able to request an RA for sit to stand/ergo chair if teleworking?</w:t>
      </w:r>
    </w:p>
    <w:p w14:paraId="6A7CB5EE" w14:textId="77777777" w:rsidR="00506640" w:rsidRDefault="00506640" w:rsidP="00506640">
      <w:pPr>
        <w:pStyle w:val="PlainText"/>
      </w:pPr>
      <w:r>
        <w:t>6. Agostino, Kristine - Denver: If you had an approved RA at one RO and then relocate to another RO, do you have to re-submit the RA again?  Do you have to get new doctors paperwork?</w:t>
      </w:r>
    </w:p>
    <w:p w14:paraId="4D5C5F13" w14:textId="77777777" w:rsidR="00506640" w:rsidRDefault="00506640" w:rsidP="00506640">
      <w:pPr>
        <w:pStyle w:val="PlainText"/>
      </w:pPr>
      <w:r>
        <w:t>7. Sell, Kimberly - Salt Lake City RO: If an employee is approved for telework for 3 days per week, are they allowed to take their equipment home with them.   How about being approved to work at home 100%?</w:t>
      </w:r>
    </w:p>
    <w:p w14:paraId="6BB84027" w14:textId="77777777" w:rsidR="00506640" w:rsidRDefault="00506640" w:rsidP="00506640">
      <w:pPr>
        <w:pStyle w:val="PlainText"/>
      </w:pPr>
      <w:r>
        <w:t xml:space="preserve">8. Miller, Timothy St. Pete: Can your request </w:t>
      </w:r>
      <w:proofErr w:type="gramStart"/>
      <w:r>
        <w:t>be  granted</w:t>
      </w:r>
      <w:proofErr w:type="gramEnd"/>
      <w:r>
        <w:t xml:space="preserve">  to work at home full time on a temporary basis for 60 days due to </w:t>
      </w:r>
      <w:proofErr w:type="spellStart"/>
      <w:r>
        <w:t>beingl</w:t>
      </w:r>
      <w:proofErr w:type="spellEnd"/>
      <w:r>
        <w:t xml:space="preserve"> under maximum telework due to the pandemic.?</w:t>
      </w:r>
    </w:p>
    <w:p w14:paraId="168219B9" w14:textId="77777777" w:rsidR="00506640" w:rsidRDefault="00506640" w:rsidP="00506640">
      <w:pPr>
        <w:pStyle w:val="PlainText"/>
      </w:pPr>
      <w:r>
        <w:t>9. Patterson, Jonnie, Jackson HRC: Who is the direct/business need to keep for the submission of a RA; does it include a supervisor?</w:t>
      </w:r>
    </w:p>
    <w:p w14:paraId="182183EF" w14:textId="77777777" w:rsidR="00506640" w:rsidRDefault="00506640" w:rsidP="00506640">
      <w:pPr>
        <w:pStyle w:val="PlainText"/>
      </w:pPr>
      <w:r>
        <w:t xml:space="preserve">10. Andrea Moore, Roanoke: Are actual medical documents needed for requests, or is the Doctor's input on the 0857 sufficient for the RA requests? </w:t>
      </w:r>
    </w:p>
    <w:p w14:paraId="58CF245D" w14:textId="77777777" w:rsidR="00506640" w:rsidRDefault="00506640" w:rsidP="00506640">
      <w:pPr>
        <w:pStyle w:val="PlainText"/>
      </w:pPr>
      <w:r>
        <w:t xml:space="preserve">11. McCormick, Michael St. Petersburg: With max telework in effect, those with an RA that was </w:t>
      </w:r>
      <w:proofErr w:type="spellStart"/>
      <w:r>
        <w:t>accomodated</w:t>
      </w:r>
      <w:proofErr w:type="spellEnd"/>
      <w:r>
        <w:t xml:space="preserve"> in the office, do we have to provide RA equipment such as chairs and sit-2-stands?</w:t>
      </w:r>
    </w:p>
    <w:p w14:paraId="1DB2FB00" w14:textId="77777777" w:rsidR="00506640" w:rsidRDefault="00506640" w:rsidP="00506640">
      <w:pPr>
        <w:pStyle w:val="PlainText"/>
      </w:pPr>
      <w:r>
        <w:t xml:space="preserve">12. Watson, Lori, Atlanta: For current COVID situation where employee has requested a </w:t>
      </w:r>
      <w:proofErr w:type="spellStart"/>
      <w:r>
        <w:t>Religiious</w:t>
      </w:r>
      <w:proofErr w:type="spellEnd"/>
      <w:r>
        <w:t xml:space="preserve"> exception for vaccine and that is approved, and employee asks now to do Full time TW, does that have to be a separate RA request form.</w:t>
      </w:r>
    </w:p>
    <w:p w14:paraId="7653E219" w14:textId="77777777" w:rsidR="00506640" w:rsidRDefault="00506640" w:rsidP="00506640">
      <w:pPr>
        <w:pStyle w:val="PlainText"/>
      </w:pPr>
      <w:r>
        <w:t>13. Guion, John, Milwaukee: who sets up the sit stand desk?</w:t>
      </w:r>
    </w:p>
    <w:p w14:paraId="0B15D4A4" w14:textId="77777777" w:rsidR="00506640" w:rsidRDefault="00506640" w:rsidP="00506640">
      <w:pPr>
        <w:pStyle w:val="PlainText"/>
      </w:pPr>
      <w:r>
        <w:t xml:space="preserve">14. Guion, John, Milwaukee: while teleworking 15. Pam Goodman, VBA HRC Baltimore: When and who tells the employee what their options are </w:t>
      </w:r>
      <w:proofErr w:type="gramStart"/>
      <w:r>
        <w:t>if  they</w:t>
      </w:r>
      <w:proofErr w:type="gramEnd"/>
      <w:r>
        <w:t xml:space="preserve"> do not agree with the RA outcomes?</w:t>
      </w:r>
    </w:p>
    <w:p w14:paraId="5F8B5F48" w14:textId="77777777" w:rsidR="00506640" w:rsidRDefault="00506640" w:rsidP="00506640">
      <w:pPr>
        <w:pStyle w:val="PlainText"/>
      </w:pPr>
      <w:r>
        <w:t xml:space="preserve">16. Miller, Timothy St. Pete: I was given temporary 17. Shively, Donna, Little Rock: Maybe they mean that it is a position that requires you to be at your ODS instead of AWS 18. Staff, Andrew, Milwaukee: What criteria does the DRAC consider </w:t>
      </w:r>
      <w:proofErr w:type="gramStart"/>
      <w:r>
        <w:t>to evaluate</w:t>
      </w:r>
      <w:proofErr w:type="gramEnd"/>
      <w:r>
        <w:t xml:space="preserve"> whether the essential functions form is necessary?</w:t>
      </w:r>
    </w:p>
    <w:p w14:paraId="00D346D8" w14:textId="77777777" w:rsidR="00506640" w:rsidRDefault="00506640" w:rsidP="00506640">
      <w:pPr>
        <w:pStyle w:val="PlainText"/>
      </w:pPr>
      <w:r>
        <w:t>19. Elliot Gonzalez-Figueroa (ABQ): Can an RA be based on my service-connected disabilities to be able to work from home permanently?  For example, disabilities that are permanent in nature such as PTSD with multiple musculoskeletal disabilities.</w:t>
      </w:r>
    </w:p>
    <w:p w14:paraId="44517F58" w14:textId="77777777" w:rsidR="00506640" w:rsidRDefault="00506640" w:rsidP="00506640">
      <w:pPr>
        <w:pStyle w:val="PlainText"/>
      </w:pPr>
      <w:r>
        <w:t xml:space="preserve">20. Chip Kormas, Seattle RO: Can a health condition of an employee or their immediate family member that may be at a high risk of danger do to COVID be considered for a RA such as telework or limited access to the public if their essential functions can support non-in person services. </w:t>
      </w:r>
    </w:p>
    <w:p w14:paraId="058F39A0" w14:textId="77777777" w:rsidR="00506640" w:rsidRDefault="00506640" w:rsidP="00506640">
      <w:pPr>
        <w:pStyle w:val="PlainText"/>
      </w:pPr>
      <w:r>
        <w:t xml:space="preserve">21. Maldonado, Robert </w:t>
      </w:r>
      <w:proofErr w:type="spellStart"/>
      <w:r>
        <w:t>Milw</w:t>
      </w:r>
      <w:proofErr w:type="spellEnd"/>
      <w:r>
        <w:t xml:space="preserve"> RO: Thank you Gwen 22. ASTRID MCDERMOTT: what about those employees who are vax and considered Risk Population...  if and when we return to office</w:t>
      </w:r>
      <w:proofErr w:type="gramStart"/>
      <w:r>
        <w:t>.....</w:t>
      </w:r>
      <w:proofErr w:type="gramEnd"/>
      <w:r>
        <w:t xml:space="preserve"> and there are those employees who may or may have not given an exception... what happens? Can this be considered an RA? Thank you.</w:t>
      </w:r>
    </w:p>
    <w:p w14:paraId="62A26838" w14:textId="77777777" w:rsidR="00506640" w:rsidRDefault="00506640" w:rsidP="00506640">
      <w:pPr>
        <w:pStyle w:val="PlainText"/>
      </w:pPr>
    </w:p>
    <w:p w14:paraId="584E3747" w14:textId="77777777" w:rsidR="00506640" w:rsidRDefault="00506640"/>
    <w:sectPr w:rsidR="00506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40"/>
    <w:rsid w:val="00506640"/>
    <w:rsid w:val="0067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CEB6F"/>
  <w15:chartTrackingRefBased/>
  <w15:docId w15:val="{9955FE01-693A-4ECC-BD6A-CC9E130C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0664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664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Dwana Grotkopf</dc:creator>
  <cp:keywords/>
  <dc:description/>
  <cp:lastModifiedBy>Dwana Grotkopf</cp:lastModifiedBy>
  <cp:revision>1</cp:revision>
  <dcterms:created xsi:type="dcterms:W3CDTF">2022-01-24T15:48:00Z</dcterms:created>
  <dcterms:modified xsi:type="dcterms:W3CDTF">2022-01-24T15:49:00Z</dcterms:modified>
</cp:coreProperties>
</file>