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A5D54" w14:textId="720BBE54" w:rsidR="003F5BD6" w:rsidRPr="003F5BD6" w:rsidRDefault="002A79E3">
      <w:pPr>
        <w:pStyle w:val="Title-Professional"/>
        <w:rPr>
          <w:sz w:val="44"/>
        </w:rPr>
      </w:pPr>
      <w:r>
        <w:rPr>
          <w:sz w:val="44"/>
        </w:rPr>
        <w:t xml:space="preserve">MRRC </w:t>
      </w:r>
      <w:r w:rsidR="002A5DC5">
        <w:rPr>
          <w:sz w:val="44"/>
        </w:rPr>
        <w:t>RORC</w:t>
      </w:r>
      <w:r w:rsidR="003F5BD6" w:rsidRPr="003F5BD6">
        <w:rPr>
          <w:sz w:val="44"/>
        </w:rPr>
        <w:t xml:space="preserve"> Quality News</w:t>
      </w:r>
      <w:r w:rsidR="003F5BD6">
        <w:rPr>
          <w:sz w:val="44"/>
        </w:rPr>
        <w:t>letter</w:t>
      </w:r>
    </w:p>
    <w:p w14:paraId="151B5F1F" w14:textId="1BB8AB6E" w:rsidR="003F5BD6" w:rsidRDefault="00A36829" w:rsidP="004F58CA">
      <w:pPr>
        <w:pStyle w:val="IssueVolumeDate-Professional"/>
        <w:tabs>
          <w:tab w:val="left" w:pos="4590"/>
        </w:tabs>
      </w:pPr>
      <w:r>
        <w:t>Volume</w:t>
      </w:r>
      <w:r w:rsidR="004167FA">
        <w:t xml:space="preserve"> </w:t>
      </w:r>
      <w:r w:rsidR="005C2472">
        <w:t>1</w:t>
      </w:r>
      <w:r w:rsidR="003F5BD6">
        <w:t xml:space="preserve">, Issue </w:t>
      </w:r>
      <w:r w:rsidR="005C2472">
        <w:t>10</w:t>
      </w:r>
      <w:r w:rsidR="003F5BD6">
        <w:tab/>
      </w:r>
      <w:r w:rsidR="004F58CA">
        <w:tab/>
      </w:r>
      <w:r w:rsidR="007D6017">
        <w:t>J</w:t>
      </w:r>
      <w:r w:rsidR="00AE63E1">
        <w:t>anuary 2025</w:t>
      </w:r>
    </w:p>
    <w:tbl>
      <w:tblPr>
        <w:tblStyle w:val="TableGrid"/>
        <w:tblpPr w:leftFromText="180" w:rightFromText="180" w:vertAnchor="text" w:horzAnchor="margin" w:tblpX="-95" w:tblpY="84"/>
        <w:tblW w:w="0" w:type="auto"/>
        <w:tblLook w:val="04A0" w:firstRow="1" w:lastRow="0" w:firstColumn="1" w:lastColumn="0" w:noHBand="0" w:noVBand="1"/>
      </w:tblPr>
      <w:tblGrid>
        <w:gridCol w:w="3306"/>
        <w:gridCol w:w="2238"/>
      </w:tblGrid>
      <w:tr w:rsidR="00C368BF" w:rsidRPr="00EF4E2F" w14:paraId="3225C66B" w14:textId="77777777" w:rsidTr="00EF4E2F">
        <w:trPr>
          <w:trHeight w:val="302"/>
        </w:trPr>
        <w:tc>
          <w:tcPr>
            <w:tcW w:w="3306" w:type="dxa"/>
            <w:shd w:val="clear" w:color="auto" w:fill="C6D9F1" w:themeFill="text2" w:themeFillTint="33"/>
          </w:tcPr>
          <w:p w14:paraId="208DE935" w14:textId="423C835F" w:rsidR="00C368BF" w:rsidRPr="00EF4E2F" w:rsidRDefault="00C368BF" w:rsidP="00E36C0A">
            <w:pPr>
              <w:jc w:val="center"/>
              <w:rPr>
                <w:rFonts w:ascii="Arial" w:hAnsi="Arial" w:cs="Arial"/>
                <w:sz w:val="24"/>
                <w:szCs w:val="24"/>
              </w:rPr>
            </w:pPr>
            <w:r w:rsidRPr="00EF4E2F">
              <w:rPr>
                <w:rFonts w:ascii="Arial" w:hAnsi="Arial" w:cs="Arial"/>
                <w:sz w:val="24"/>
                <w:szCs w:val="24"/>
              </w:rPr>
              <w:t>RORC IPR Data-</w:t>
            </w:r>
            <w:r w:rsidR="002B62FD" w:rsidRPr="00EF4E2F">
              <w:rPr>
                <w:rFonts w:ascii="Arial" w:hAnsi="Arial" w:cs="Arial"/>
                <w:sz w:val="24"/>
                <w:szCs w:val="24"/>
              </w:rPr>
              <w:t>December</w:t>
            </w:r>
            <w:r w:rsidRPr="00EF4E2F">
              <w:rPr>
                <w:rFonts w:ascii="Arial" w:hAnsi="Arial" w:cs="Arial"/>
                <w:sz w:val="24"/>
                <w:szCs w:val="24"/>
              </w:rPr>
              <w:t xml:space="preserve"> 2024</w:t>
            </w:r>
          </w:p>
        </w:tc>
        <w:tc>
          <w:tcPr>
            <w:tcW w:w="2238" w:type="dxa"/>
            <w:shd w:val="clear" w:color="auto" w:fill="C6D9F1" w:themeFill="text2" w:themeFillTint="33"/>
          </w:tcPr>
          <w:p w14:paraId="7F38691F" w14:textId="17D48EC0" w:rsidR="00C368BF" w:rsidRPr="00EF4E2F" w:rsidRDefault="00C368BF" w:rsidP="00E36C0A">
            <w:pPr>
              <w:jc w:val="center"/>
              <w:rPr>
                <w:rFonts w:ascii="Arial" w:hAnsi="Arial" w:cs="Arial"/>
                <w:sz w:val="24"/>
                <w:szCs w:val="24"/>
              </w:rPr>
            </w:pPr>
            <w:r w:rsidRPr="00EF4E2F">
              <w:rPr>
                <w:rFonts w:ascii="Arial" w:hAnsi="Arial" w:cs="Arial"/>
                <w:sz w:val="24"/>
                <w:szCs w:val="24"/>
              </w:rPr>
              <w:t>Total</w:t>
            </w:r>
          </w:p>
        </w:tc>
      </w:tr>
      <w:tr w:rsidR="00C368BF" w:rsidRPr="00EF4E2F" w14:paraId="0759A6DF" w14:textId="77777777" w:rsidTr="00EF4E2F">
        <w:trPr>
          <w:trHeight w:val="304"/>
        </w:trPr>
        <w:tc>
          <w:tcPr>
            <w:tcW w:w="3306" w:type="dxa"/>
          </w:tcPr>
          <w:p w14:paraId="6E39CFF5" w14:textId="4828E04E" w:rsidR="00C368BF" w:rsidRPr="00EF4E2F" w:rsidRDefault="00C368BF" w:rsidP="00E36C0A">
            <w:pPr>
              <w:jc w:val="center"/>
              <w:rPr>
                <w:rFonts w:ascii="Arial" w:hAnsi="Arial" w:cs="Arial"/>
                <w:sz w:val="24"/>
                <w:szCs w:val="24"/>
              </w:rPr>
            </w:pPr>
            <w:r w:rsidRPr="00EF4E2F">
              <w:rPr>
                <w:rFonts w:ascii="Arial" w:hAnsi="Arial" w:cs="Arial"/>
                <w:sz w:val="24"/>
                <w:szCs w:val="24"/>
              </w:rPr>
              <w:t xml:space="preserve">Total # of RORC IPRs - </w:t>
            </w:r>
            <w:r w:rsidR="002B62FD" w:rsidRPr="00EF4E2F">
              <w:rPr>
                <w:rFonts w:ascii="Arial" w:hAnsi="Arial" w:cs="Arial"/>
                <w:sz w:val="24"/>
                <w:szCs w:val="24"/>
              </w:rPr>
              <w:t>December</w:t>
            </w:r>
            <w:r w:rsidRPr="00EF4E2F">
              <w:rPr>
                <w:rFonts w:ascii="Arial" w:hAnsi="Arial" w:cs="Arial"/>
                <w:sz w:val="24"/>
                <w:szCs w:val="24"/>
              </w:rPr>
              <w:t xml:space="preserve"> 2024</w:t>
            </w:r>
          </w:p>
        </w:tc>
        <w:tc>
          <w:tcPr>
            <w:tcW w:w="2238" w:type="dxa"/>
          </w:tcPr>
          <w:p w14:paraId="3AEBE915" w14:textId="44F97BBD" w:rsidR="00C368BF" w:rsidRPr="00EF4E2F" w:rsidRDefault="00315A64" w:rsidP="00E36C0A">
            <w:pPr>
              <w:jc w:val="center"/>
              <w:rPr>
                <w:rFonts w:ascii="Arial" w:hAnsi="Arial" w:cs="Arial"/>
                <w:sz w:val="24"/>
                <w:szCs w:val="24"/>
              </w:rPr>
            </w:pPr>
            <w:r>
              <w:rPr>
                <w:rFonts w:ascii="Arial" w:hAnsi="Arial" w:cs="Arial"/>
                <w:sz w:val="24"/>
                <w:szCs w:val="24"/>
              </w:rPr>
              <w:t>49</w:t>
            </w:r>
            <w:r w:rsidR="00644878">
              <w:rPr>
                <w:rFonts w:ascii="Arial" w:hAnsi="Arial" w:cs="Arial"/>
                <w:sz w:val="24"/>
                <w:szCs w:val="24"/>
              </w:rPr>
              <w:t>9</w:t>
            </w:r>
          </w:p>
        </w:tc>
      </w:tr>
      <w:tr w:rsidR="00C368BF" w:rsidRPr="00EF4E2F" w14:paraId="1BDD386F" w14:textId="77777777" w:rsidTr="00EF4E2F">
        <w:trPr>
          <w:trHeight w:val="465"/>
        </w:trPr>
        <w:tc>
          <w:tcPr>
            <w:tcW w:w="3306" w:type="dxa"/>
          </w:tcPr>
          <w:p w14:paraId="15635D21" w14:textId="60E94576" w:rsidR="00C368BF" w:rsidRPr="00EF4E2F" w:rsidRDefault="00C368BF" w:rsidP="00E36C0A">
            <w:pPr>
              <w:jc w:val="center"/>
              <w:rPr>
                <w:rFonts w:ascii="Arial" w:hAnsi="Arial" w:cs="Arial"/>
                <w:sz w:val="24"/>
                <w:szCs w:val="24"/>
              </w:rPr>
            </w:pPr>
            <w:r w:rsidRPr="00EF4E2F">
              <w:rPr>
                <w:rFonts w:ascii="Arial" w:hAnsi="Arial" w:cs="Arial"/>
                <w:sz w:val="24"/>
                <w:szCs w:val="24"/>
              </w:rPr>
              <w:t>Total # of RORC IPR Errors-</w:t>
            </w:r>
            <w:r w:rsidR="002B62FD" w:rsidRPr="00EF4E2F">
              <w:rPr>
                <w:rFonts w:ascii="Arial" w:hAnsi="Arial" w:cs="Arial"/>
                <w:sz w:val="24"/>
                <w:szCs w:val="24"/>
              </w:rPr>
              <w:t>December</w:t>
            </w:r>
            <w:r w:rsidRPr="00EF4E2F">
              <w:rPr>
                <w:rFonts w:ascii="Arial" w:hAnsi="Arial" w:cs="Arial"/>
                <w:sz w:val="24"/>
                <w:szCs w:val="24"/>
              </w:rPr>
              <w:t xml:space="preserve"> 2024</w:t>
            </w:r>
          </w:p>
        </w:tc>
        <w:tc>
          <w:tcPr>
            <w:tcW w:w="2238" w:type="dxa"/>
          </w:tcPr>
          <w:p w14:paraId="1FF88399" w14:textId="32C369DF" w:rsidR="00C368BF" w:rsidRPr="00EF4E2F" w:rsidRDefault="00315A64" w:rsidP="00E36C0A">
            <w:pPr>
              <w:jc w:val="center"/>
              <w:rPr>
                <w:rFonts w:ascii="Arial" w:hAnsi="Arial" w:cs="Arial"/>
                <w:sz w:val="24"/>
                <w:szCs w:val="24"/>
              </w:rPr>
            </w:pPr>
            <w:r>
              <w:rPr>
                <w:rFonts w:ascii="Arial" w:hAnsi="Arial" w:cs="Arial"/>
                <w:sz w:val="24"/>
                <w:szCs w:val="24"/>
              </w:rPr>
              <w:t>11</w:t>
            </w:r>
            <w:r w:rsidR="00644878">
              <w:rPr>
                <w:rFonts w:ascii="Arial" w:hAnsi="Arial" w:cs="Arial"/>
                <w:sz w:val="24"/>
                <w:szCs w:val="24"/>
              </w:rPr>
              <w:t>8</w:t>
            </w:r>
          </w:p>
        </w:tc>
      </w:tr>
      <w:tr w:rsidR="00C368BF" w:rsidRPr="00EF4E2F" w14:paraId="2E259CE9" w14:textId="77777777" w:rsidTr="00A63F8B">
        <w:trPr>
          <w:trHeight w:val="560"/>
        </w:trPr>
        <w:tc>
          <w:tcPr>
            <w:tcW w:w="3306" w:type="dxa"/>
          </w:tcPr>
          <w:p w14:paraId="10CAC87A" w14:textId="155104A5" w:rsidR="00C368BF" w:rsidRPr="00EF4E2F" w:rsidRDefault="00C368BF" w:rsidP="00E36C0A">
            <w:pPr>
              <w:jc w:val="center"/>
              <w:rPr>
                <w:rFonts w:ascii="Arial" w:hAnsi="Arial" w:cs="Arial"/>
                <w:sz w:val="24"/>
                <w:szCs w:val="24"/>
              </w:rPr>
            </w:pPr>
            <w:r w:rsidRPr="00EF4E2F">
              <w:rPr>
                <w:rFonts w:ascii="Arial" w:hAnsi="Arial" w:cs="Arial"/>
                <w:sz w:val="24"/>
                <w:szCs w:val="24"/>
              </w:rPr>
              <w:t>Percent Error Rat</w:t>
            </w:r>
            <w:r w:rsidR="00EF4E2F">
              <w:rPr>
                <w:rFonts w:ascii="Arial" w:hAnsi="Arial" w:cs="Arial"/>
                <w:sz w:val="24"/>
                <w:szCs w:val="24"/>
              </w:rPr>
              <w:t>e</w:t>
            </w:r>
          </w:p>
        </w:tc>
        <w:tc>
          <w:tcPr>
            <w:tcW w:w="2238" w:type="dxa"/>
          </w:tcPr>
          <w:p w14:paraId="4E79B51B" w14:textId="4DA25D6A" w:rsidR="00C368BF" w:rsidRPr="00EF4E2F" w:rsidRDefault="007D6017" w:rsidP="00E36C0A">
            <w:pPr>
              <w:jc w:val="center"/>
              <w:rPr>
                <w:rFonts w:ascii="Arial" w:hAnsi="Arial" w:cs="Arial"/>
                <w:sz w:val="24"/>
                <w:szCs w:val="24"/>
              </w:rPr>
            </w:pPr>
            <w:r w:rsidRPr="00EF4E2F">
              <w:rPr>
                <w:rFonts w:ascii="Arial" w:hAnsi="Arial" w:cs="Arial"/>
                <w:sz w:val="24"/>
                <w:szCs w:val="24"/>
              </w:rPr>
              <w:t>2</w:t>
            </w:r>
            <w:r w:rsidR="00644878">
              <w:rPr>
                <w:rFonts w:ascii="Arial" w:hAnsi="Arial" w:cs="Arial"/>
                <w:sz w:val="24"/>
                <w:szCs w:val="24"/>
              </w:rPr>
              <w:t>4</w:t>
            </w:r>
            <w:r w:rsidR="00C368BF" w:rsidRPr="00EF4E2F">
              <w:rPr>
                <w:rFonts w:ascii="Arial" w:hAnsi="Arial" w:cs="Arial"/>
                <w:sz w:val="24"/>
                <w:szCs w:val="24"/>
              </w:rPr>
              <w:t>%</w:t>
            </w:r>
          </w:p>
        </w:tc>
      </w:tr>
    </w:tbl>
    <w:p w14:paraId="709E115B" w14:textId="169559C1" w:rsidR="00B539C5" w:rsidRPr="00B539C5" w:rsidRDefault="00373CB0">
      <w:pPr>
        <w:rPr>
          <w:noProof/>
          <w:sz w:val="16"/>
          <w:szCs w:val="16"/>
        </w:rPr>
      </w:pPr>
      <w:r>
        <w:rPr>
          <w:noProof/>
          <w:sz w:val="16"/>
          <w:szCs w:val="16"/>
        </w:rPr>
        <mc:AlternateContent>
          <mc:Choice Requires="wps">
            <w:drawing>
              <wp:anchor distT="0" distB="0" distL="114300" distR="114300" simplePos="0" relativeHeight="251679232" behindDoc="0" locked="0" layoutInCell="1" allowOverlap="1" wp14:anchorId="2F1BAEB2" wp14:editId="5A3487AD">
                <wp:simplePos x="0" y="0"/>
                <wp:positionH relativeFrom="margin">
                  <wp:posOffset>3528695</wp:posOffset>
                </wp:positionH>
                <wp:positionV relativeFrom="paragraph">
                  <wp:posOffset>50800</wp:posOffset>
                </wp:positionV>
                <wp:extent cx="3190875" cy="1428750"/>
                <wp:effectExtent l="0" t="0" r="28575" b="19050"/>
                <wp:wrapNone/>
                <wp:docPr id="482731612" name="Text Box 6"/>
                <wp:cNvGraphicFramePr/>
                <a:graphic xmlns:a="http://schemas.openxmlformats.org/drawingml/2006/main">
                  <a:graphicData uri="http://schemas.microsoft.com/office/word/2010/wordprocessingShape">
                    <wps:wsp>
                      <wps:cNvSpPr txBox="1"/>
                      <wps:spPr>
                        <a:xfrm>
                          <a:off x="0" y="0"/>
                          <a:ext cx="3190875" cy="1428750"/>
                        </a:xfrm>
                        <a:prstGeom prst="rect">
                          <a:avLst/>
                        </a:prstGeom>
                        <a:solidFill>
                          <a:schemeClr val="lt1"/>
                        </a:solidFill>
                        <a:ln w="6350">
                          <a:solidFill>
                            <a:srgbClr val="000099"/>
                          </a:solidFill>
                        </a:ln>
                        <a:effectLst/>
                      </wps:spPr>
                      <wps:style>
                        <a:lnRef idx="0">
                          <a:schemeClr val="accent1"/>
                        </a:lnRef>
                        <a:fillRef idx="0">
                          <a:schemeClr val="accent1"/>
                        </a:fillRef>
                        <a:effectRef idx="0">
                          <a:schemeClr val="accent1"/>
                        </a:effectRef>
                        <a:fontRef idx="minor">
                          <a:schemeClr val="dk1"/>
                        </a:fontRef>
                      </wps:style>
                      <wps:txbx>
                        <w:txbxContent>
                          <w:p w14:paraId="11331956" w14:textId="7D699734" w:rsidR="00B539C5" w:rsidRDefault="00B539C5">
                            <w:r>
                              <w:rPr>
                                <w:noProof/>
                              </w:rPr>
                              <w:drawing>
                                <wp:inline distT="0" distB="0" distL="0" distR="0" wp14:anchorId="51C8017D" wp14:editId="55B654D4">
                                  <wp:extent cx="3018790" cy="1586663"/>
                                  <wp:effectExtent l="0" t="0" r="0" b="0"/>
                                  <wp:docPr id="446593576" name="Picture 5" descr="A group of fireworks in th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593576" name="Picture 5" descr="A group of fireworks in the sky"/>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3081966" cy="16198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1BAEB2" id="_x0000_t202" coordsize="21600,21600" o:spt="202" path="m,l,21600r21600,l21600,xe">
                <v:stroke joinstyle="miter"/>
                <v:path gradientshapeok="t" o:connecttype="rect"/>
              </v:shapetype>
              <v:shape id="Text Box 6" o:spid="_x0000_s1026" type="#_x0000_t202" style="position:absolute;margin-left:277.85pt;margin-top:4pt;width:251.25pt;height:112.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" fillcolor="white [3201]" strokecolor="#009" strokeweight=".5pt">
                <v:textbox>
                  <w:txbxContent>
                    <w:p w14:paraId="11331956" w14:textId="7D699734" w:rsidR="00B539C5" w:rsidRDefault="00B539C5">
                      <w:r>
                        <w:rPr>
                          <w:noProof/>
                        </w:rPr>
                        <w:drawing>
                          <wp:inline distT="0" distB="0" distL="0" distR="0" wp14:anchorId="51C8017D" wp14:editId="55B654D4">
                            <wp:extent cx="3018790" cy="1586663"/>
                            <wp:effectExtent l="0" t="0" r="0" b="0"/>
                            <wp:docPr id="446593576" name="Picture 5" descr="A group of fireworks in th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593576" name="Picture 5" descr="A group of fireworks in the sky"/>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3081966" cy="1619868"/>
                                    </a:xfrm>
                                    <a:prstGeom prst="rect">
                                      <a:avLst/>
                                    </a:prstGeom>
                                  </pic:spPr>
                                </pic:pic>
                              </a:graphicData>
                            </a:graphic>
                          </wp:inline>
                        </w:drawing>
                      </w:r>
                    </w:p>
                  </w:txbxContent>
                </v:textbox>
                <w10:wrap anchorx="margin"/>
              </v:shape>
            </w:pict>
          </mc:Fallback>
        </mc:AlternateContent>
      </w:r>
    </w:p>
    <w:p w14:paraId="561CE8A0" w14:textId="20CF38C8" w:rsidR="003F5BD6" w:rsidRDefault="001F013B">
      <w:r>
        <w:tab/>
      </w:r>
    </w:p>
    <w:p w14:paraId="2E151D17" w14:textId="15ACB9E3" w:rsidR="003F5BD6" w:rsidRDefault="003F5BD6"/>
    <w:p w14:paraId="5061AD54" w14:textId="77777777" w:rsidR="00B539C5" w:rsidRDefault="00B539C5" w:rsidP="73CC0487"/>
    <w:p w14:paraId="05342750" w14:textId="77777777" w:rsidR="00B539C5" w:rsidRDefault="00B539C5" w:rsidP="73CC0487"/>
    <w:p w14:paraId="4E80DD16" w14:textId="73FC4D3D" w:rsidR="00B539C5" w:rsidRDefault="00B539C5" w:rsidP="73CC0487"/>
    <w:p w14:paraId="006E4114" w14:textId="77777777" w:rsidR="00B539C5" w:rsidRDefault="00B539C5" w:rsidP="73CC0487"/>
    <w:p w14:paraId="002A59F3" w14:textId="77777777" w:rsidR="00B539C5" w:rsidRDefault="00B539C5" w:rsidP="73CC0487"/>
    <w:p w14:paraId="7C10F06C" w14:textId="40CEA374" w:rsidR="009E2BA5" w:rsidRDefault="009E2BA5" w:rsidP="73CC0487"/>
    <w:p w14:paraId="7B09C276" w14:textId="1255E6B4" w:rsidR="003F5BD6" w:rsidRDefault="003F5BD6" w:rsidP="73CC0487"/>
    <w:p w14:paraId="15B7D384" w14:textId="64CB10C6" w:rsidR="003F5BD6" w:rsidRDefault="00430480">
      <w:r>
        <w:rPr>
          <w:noProof/>
        </w:rPr>
        <mc:AlternateContent>
          <mc:Choice Requires="wps">
            <w:drawing>
              <wp:anchor distT="0" distB="0" distL="114300" distR="114300" simplePos="0" relativeHeight="251674112" behindDoc="0" locked="0" layoutInCell="1" allowOverlap="1" wp14:anchorId="528900A9" wp14:editId="2C9A19AD">
                <wp:simplePos x="0" y="0"/>
                <wp:positionH relativeFrom="margin">
                  <wp:posOffset>-71755</wp:posOffset>
                </wp:positionH>
                <wp:positionV relativeFrom="paragraph">
                  <wp:posOffset>178435</wp:posOffset>
                </wp:positionV>
                <wp:extent cx="6791325" cy="6038850"/>
                <wp:effectExtent l="0" t="0" r="28575" b="19050"/>
                <wp:wrapSquare wrapText="bothSides"/>
                <wp:docPr id="33" name="Text Box 33"/>
                <wp:cNvGraphicFramePr/>
                <a:graphic xmlns:a="http://schemas.openxmlformats.org/drawingml/2006/main">
                  <a:graphicData uri="http://schemas.microsoft.com/office/word/2010/wordprocessingShape">
                    <wps:wsp>
                      <wps:cNvSpPr txBox="1"/>
                      <wps:spPr>
                        <a:xfrm>
                          <a:off x="0" y="0"/>
                          <a:ext cx="6791325" cy="6038850"/>
                        </a:xfrm>
                        <a:prstGeom prst="rect">
                          <a:avLst/>
                        </a:prstGeom>
                        <a:noFill/>
                        <a:ln w="6350">
                          <a:solidFill>
                            <a:prstClr val="black"/>
                          </a:solidFill>
                        </a:ln>
                      </wps:spPr>
                      <wps:txbx>
                        <w:txbxContent>
                          <w:p w14:paraId="4F46ABB1" w14:textId="20BAC16A" w:rsidR="0087369F" w:rsidRPr="00430480" w:rsidRDefault="0087369F" w:rsidP="00CC54CC">
                            <w:pPr>
                              <w:jc w:val="center"/>
                              <w:rPr>
                                <w:rFonts w:ascii="Arial" w:hAnsi="Arial" w:cs="Arial"/>
                                <w:sz w:val="32"/>
                                <w:szCs w:val="32"/>
                              </w:rPr>
                            </w:pPr>
                            <w:r w:rsidRPr="00430480">
                              <w:rPr>
                                <w:rFonts w:ascii="Arial" w:hAnsi="Arial" w:cs="Arial"/>
                                <w:sz w:val="32"/>
                                <w:szCs w:val="32"/>
                              </w:rPr>
                              <w:t>ERROR BREAKDOWN</w:t>
                            </w:r>
                          </w:p>
                          <w:p w14:paraId="379ABF7F" w14:textId="293B84A6" w:rsidR="0087369F" w:rsidRDefault="00644878" w:rsidP="00CC54CC">
                            <w:pPr>
                              <w:jc w:val="center"/>
                            </w:pPr>
                            <w:r>
                              <w:rPr>
                                <w:noProof/>
                              </w:rPr>
                              <w:drawing>
                                <wp:inline distT="0" distB="0" distL="0" distR="0" wp14:anchorId="6B5C95DD" wp14:editId="35D8C39A">
                                  <wp:extent cx="6668770" cy="5476875"/>
                                  <wp:effectExtent l="0" t="0" r="0" b="9525"/>
                                  <wp:docPr id="1159124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124246" name=""/>
                                          <pic:cNvPicPr/>
                                        </pic:nvPicPr>
                                        <pic:blipFill>
                                          <a:blip r:embed="rId12"/>
                                          <a:stretch>
                                            <a:fillRect/>
                                          </a:stretch>
                                        </pic:blipFill>
                                        <pic:spPr>
                                          <a:xfrm>
                                            <a:off x="0" y="0"/>
                                            <a:ext cx="6668770" cy="5476875"/>
                                          </a:xfrm>
                                          <a:prstGeom prst="rect">
                                            <a:avLst/>
                                          </a:prstGeom>
                                        </pic:spPr>
                                      </pic:pic>
                                    </a:graphicData>
                                  </a:graphic>
                                </wp:inline>
                              </w:drawing>
                            </w:r>
                          </w:p>
                          <w:p w14:paraId="1799034F" w14:textId="77777777" w:rsidR="009E2BA5" w:rsidRDefault="009E2BA5" w:rsidP="0087369F"/>
                          <w:p w14:paraId="1430ABD4" w14:textId="77777777" w:rsidR="00430480" w:rsidRDefault="004304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900A9" id="Text Box 33" o:spid="_x0000_s1027" type="#_x0000_t202" style="position:absolute;margin-left:-5.65pt;margin-top:14.05pt;width:534.75pt;height:475.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" filled="f" strokeweight=".5pt">
                <v:textbox>
                  <w:txbxContent>
                    <w:p w14:paraId="4F46ABB1" w14:textId="20BAC16A" w:rsidR="0087369F" w:rsidRPr="00430480" w:rsidRDefault="0087369F" w:rsidP="00CC54CC">
                      <w:pPr>
                        <w:jc w:val="center"/>
                        <w:rPr>
                          <w:rFonts w:ascii="Arial" w:hAnsi="Arial" w:cs="Arial"/>
                          <w:sz w:val="32"/>
                          <w:szCs w:val="32"/>
                        </w:rPr>
                      </w:pPr>
                      <w:r w:rsidRPr="00430480">
                        <w:rPr>
                          <w:rFonts w:ascii="Arial" w:hAnsi="Arial" w:cs="Arial"/>
                          <w:sz w:val="32"/>
                          <w:szCs w:val="32"/>
                        </w:rPr>
                        <w:t>ERROR BREAKDOWN</w:t>
                      </w:r>
                    </w:p>
                    <w:p w14:paraId="379ABF7F" w14:textId="293B84A6" w:rsidR="0087369F" w:rsidRDefault="00644878" w:rsidP="00CC54CC">
                      <w:pPr>
                        <w:jc w:val="center"/>
                      </w:pPr>
                      <w:r>
                        <w:rPr>
                          <w:noProof/>
                        </w:rPr>
                        <w:drawing>
                          <wp:inline distT="0" distB="0" distL="0" distR="0" wp14:anchorId="6B5C95DD" wp14:editId="35D8C39A">
                            <wp:extent cx="6668770" cy="5476875"/>
                            <wp:effectExtent l="0" t="0" r="0" b="9525"/>
                            <wp:docPr id="1159124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124246" name=""/>
                                    <pic:cNvPicPr/>
                                  </pic:nvPicPr>
                                  <pic:blipFill>
                                    <a:blip r:embed="rId12"/>
                                    <a:stretch>
                                      <a:fillRect/>
                                    </a:stretch>
                                  </pic:blipFill>
                                  <pic:spPr>
                                    <a:xfrm>
                                      <a:off x="0" y="0"/>
                                      <a:ext cx="6668770" cy="5476875"/>
                                    </a:xfrm>
                                    <a:prstGeom prst="rect">
                                      <a:avLst/>
                                    </a:prstGeom>
                                  </pic:spPr>
                                </pic:pic>
                              </a:graphicData>
                            </a:graphic>
                          </wp:inline>
                        </w:drawing>
                      </w:r>
                    </w:p>
                    <w:p w14:paraId="1799034F" w14:textId="77777777" w:rsidR="009E2BA5" w:rsidRDefault="009E2BA5" w:rsidP="0087369F"/>
                    <w:p w14:paraId="1430ABD4" w14:textId="77777777" w:rsidR="00430480" w:rsidRDefault="00430480"/>
                  </w:txbxContent>
                </v:textbox>
                <w10:wrap type="square" anchorx="margin"/>
              </v:shape>
            </w:pict>
          </mc:Fallback>
        </mc:AlternateContent>
      </w:r>
    </w:p>
    <w:p w14:paraId="483A39BB" w14:textId="5D7C031A" w:rsidR="003F5BD6" w:rsidRDefault="00430480">
      <w:r>
        <w:rPr>
          <w:noProof/>
        </w:rPr>
        <w:lastRenderedPageBreak/>
        <mc:AlternateContent>
          <mc:Choice Requires="wps">
            <w:drawing>
              <wp:anchor distT="0" distB="0" distL="114300" distR="114300" simplePos="0" relativeHeight="251656704" behindDoc="0" locked="0" layoutInCell="1" allowOverlap="1" wp14:anchorId="23DE9351" wp14:editId="1C0CA5D2">
                <wp:simplePos x="0" y="0"/>
                <wp:positionH relativeFrom="margin">
                  <wp:posOffset>-43180</wp:posOffset>
                </wp:positionH>
                <wp:positionV relativeFrom="paragraph">
                  <wp:posOffset>-41910</wp:posOffset>
                </wp:positionV>
                <wp:extent cx="6762750" cy="4438650"/>
                <wp:effectExtent l="0" t="0" r="19050" b="19050"/>
                <wp:wrapNone/>
                <wp:docPr id="18" name="Text Box 18"/>
                <wp:cNvGraphicFramePr/>
                <a:graphic xmlns:a="http://schemas.openxmlformats.org/drawingml/2006/main">
                  <a:graphicData uri="http://schemas.microsoft.com/office/word/2010/wordprocessingShape">
                    <wps:wsp>
                      <wps:cNvSpPr txBox="1"/>
                      <wps:spPr>
                        <a:xfrm rot="10800000" flipH="1" flipV="1">
                          <a:off x="0" y="0"/>
                          <a:ext cx="6762750" cy="4438650"/>
                        </a:xfrm>
                        <a:prstGeom prst="rect">
                          <a:avLst/>
                        </a:prstGeom>
                        <a:solidFill>
                          <a:schemeClr val="lt1"/>
                        </a:solidFill>
                        <a:ln w="6350">
                          <a:solidFill>
                            <a:srgbClr val="190498"/>
                          </a:solidFill>
                        </a:ln>
                        <a:effectLst/>
                      </wps:spPr>
                      <wps:style>
                        <a:lnRef idx="0">
                          <a:schemeClr val="accent1"/>
                        </a:lnRef>
                        <a:fillRef idx="0">
                          <a:schemeClr val="accent1"/>
                        </a:fillRef>
                        <a:effectRef idx="0">
                          <a:schemeClr val="accent1"/>
                        </a:effectRef>
                        <a:fontRef idx="minor">
                          <a:schemeClr val="dk1"/>
                        </a:fontRef>
                      </wps:style>
                      <wps:txbx>
                        <w:txbxContent>
                          <w:p w14:paraId="76F193E3" w14:textId="7FA656BA" w:rsidR="00430480" w:rsidRDefault="00430480" w:rsidP="00315A64">
                            <w:pPr>
                              <w:jc w:val="center"/>
                              <w:rPr>
                                <w:rFonts w:ascii="Arial" w:hAnsi="Arial" w:cs="Arial"/>
                                <w:b/>
                                <w:bCs/>
                                <w:sz w:val="32"/>
                                <w:szCs w:val="32"/>
                              </w:rPr>
                            </w:pPr>
                            <w:r>
                              <w:rPr>
                                <w:rFonts w:ascii="Arial" w:hAnsi="Arial" w:cs="Arial"/>
                                <w:b/>
                                <w:bCs/>
                                <w:sz w:val="32"/>
                                <w:szCs w:val="32"/>
                              </w:rPr>
                              <w:t>Error Trends</w:t>
                            </w:r>
                          </w:p>
                          <w:p w14:paraId="5F5C312B" w14:textId="6D9F1680" w:rsidR="00430480" w:rsidRDefault="00430480" w:rsidP="00430480">
                            <w:pPr>
                              <w:rPr>
                                <w:rFonts w:ascii="Arial" w:hAnsi="Arial" w:cs="Arial"/>
                                <w:b/>
                                <w:bCs/>
                                <w:sz w:val="32"/>
                                <w:szCs w:val="32"/>
                                <w:u w:val="single"/>
                              </w:rPr>
                            </w:pPr>
                            <w:r w:rsidRPr="00430480">
                              <w:rPr>
                                <w:rFonts w:ascii="Arial" w:hAnsi="Arial" w:cs="Arial"/>
                                <w:b/>
                                <w:bCs/>
                                <w:sz w:val="32"/>
                                <w:szCs w:val="32"/>
                                <w:u w:val="single"/>
                              </w:rPr>
                              <w:t>Unit information</w:t>
                            </w:r>
                          </w:p>
                          <w:p w14:paraId="66351C9B" w14:textId="77777777" w:rsidR="00430480" w:rsidRPr="00430480" w:rsidRDefault="00430480" w:rsidP="00430480">
                            <w:pPr>
                              <w:rPr>
                                <w:rFonts w:ascii="Arial" w:hAnsi="Arial" w:cs="Arial"/>
                                <w:b/>
                                <w:bCs/>
                                <w:sz w:val="22"/>
                                <w:szCs w:val="22"/>
                                <w:u w:val="single"/>
                              </w:rPr>
                            </w:pPr>
                          </w:p>
                          <w:p w14:paraId="16542A9D" w14:textId="3A16315A" w:rsidR="00430480" w:rsidRPr="00430480" w:rsidRDefault="00430480" w:rsidP="00430480">
                            <w:pPr>
                              <w:rPr>
                                <w:rFonts w:ascii="Arial" w:hAnsi="Arial" w:cs="Arial"/>
                                <w:sz w:val="24"/>
                                <w:szCs w:val="24"/>
                              </w:rPr>
                            </w:pPr>
                            <w:r w:rsidRPr="00430480">
                              <w:rPr>
                                <w:rFonts w:ascii="Arial" w:hAnsi="Arial" w:cs="Arial"/>
                                <w:sz w:val="24"/>
                                <w:szCs w:val="24"/>
                              </w:rPr>
                              <w:t>Incorrect unit info continues to be our most cited errors. Please be sure to review the personnel records to locate the correct unit assignment and timeframe. Do not default to the unit listed on the 0781!</w:t>
                            </w:r>
                            <w:r>
                              <w:rPr>
                                <w:rFonts w:ascii="Arial" w:hAnsi="Arial" w:cs="Arial"/>
                                <w:sz w:val="24"/>
                                <w:szCs w:val="24"/>
                              </w:rPr>
                              <w:t xml:space="preserve"> Don’t forget to utilize the Unit of Assignment Job Aid for assistance in identifying the correct unit and time frame. </w:t>
                            </w:r>
                          </w:p>
                          <w:p w14:paraId="68EF8E80" w14:textId="6ABAA32C" w:rsidR="00430480" w:rsidRDefault="00430480" w:rsidP="00430480">
                            <w:pPr>
                              <w:rPr>
                                <w:rFonts w:ascii="Arial" w:hAnsi="Arial" w:cs="Arial"/>
                                <w:b/>
                                <w:bCs/>
                                <w:sz w:val="32"/>
                                <w:szCs w:val="32"/>
                              </w:rPr>
                            </w:pPr>
                            <w:hyperlink r:id="rId13" w:history="1">
                              <w:r>
                                <w:rPr>
                                  <w:rStyle w:val="Hyperlink"/>
                                </w:rPr>
                                <w:t>RORC Community of Practice - Unit of Assignment Job Aid 1.1.pdf - All Documents</w:t>
                              </w:r>
                            </w:hyperlink>
                          </w:p>
                          <w:p w14:paraId="4996428A" w14:textId="77777777" w:rsidR="00430480" w:rsidRDefault="00430480" w:rsidP="00315A64">
                            <w:pPr>
                              <w:jc w:val="center"/>
                              <w:rPr>
                                <w:rFonts w:ascii="Arial" w:hAnsi="Arial" w:cs="Arial"/>
                                <w:b/>
                                <w:bCs/>
                                <w:sz w:val="32"/>
                                <w:szCs w:val="32"/>
                              </w:rPr>
                            </w:pPr>
                          </w:p>
                          <w:p w14:paraId="44976C6D" w14:textId="0B2F1E8B" w:rsidR="00315A64" w:rsidRDefault="00315A64" w:rsidP="00430480">
                            <w:pPr>
                              <w:rPr>
                                <w:rFonts w:ascii="Arial" w:hAnsi="Arial" w:cs="Arial"/>
                                <w:b/>
                                <w:bCs/>
                                <w:sz w:val="32"/>
                                <w:szCs w:val="32"/>
                                <w:u w:val="single"/>
                              </w:rPr>
                            </w:pPr>
                            <w:r w:rsidRPr="00430480">
                              <w:rPr>
                                <w:rFonts w:ascii="Arial" w:hAnsi="Arial" w:cs="Arial"/>
                                <w:b/>
                                <w:bCs/>
                                <w:sz w:val="32"/>
                                <w:szCs w:val="32"/>
                                <w:u w:val="single"/>
                              </w:rPr>
                              <w:t>Fear Based Exams</w:t>
                            </w:r>
                            <w:r w:rsidR="00430480">
                              <w:rPr>
                                <w:rFonts w:ascii="Arial" w:hAnsi="Arial" w:cs="Arial"/>
                                <w:b/>
                                <w:bCs/>
                                <w:sz w:val="32"/>
                                <w:szCs w:val="32"/>
                                <w:u w:val="single"/>
                              </w:rPr>
                              <w:t xml:space="preserve"> </w:t>
                            </w:r>
                          </w:p>
                          <w:p w14:paraId="6BDEF861" w14:textId="77777777" w:rsidR="00430480" w:rsidRPr="00430480" w:rsidRDefault="00430480" w:rsidP="00430480">
                            <w:pPr>
                              <w:rPr>
                                <w:rFonts w:ascii="Arial" w:hAnsi="Arial" w:cs="Arial"/>
                                <w:b/>
                                <w:bCs/>
                                <w:sz w:val="22"/>
                                <w:szCs w:val="22"/>
                                <w:u w:val="single"/>
                              </w:rPr>
                            </w:pPr>
                          </w:p>
                          <w:p w14:paraId="00276F7D" w14:textId="4BA34BAE" w:rsidR="00315A64" w:rsidRPr="00430480" w:rsidRDefault="00315A64" w:rsidP="00315A64">
                            <w:pPr>
                              <w:rPr>
                                <w:rFonts w:ascii="Arial" w:hAnsi="Arial" w:cs="Arial"/>
                                <w:sz w:val="24"/>
                                <w:szCs w:val="24"/>
                              </w:rPr>
                            </w:pPr>
                            <w:r w:rsidRPr="00430480">
                              <w:rPr>
                                <w:rFonts w:ascii="Arial" w:hAnsi="Arial" w:cs="Arial"/>
                                <w:sz w:val="24"/>
                                <w:szCs w:val="24"/>
                              </w:rPr>
                              <w:t xml:space="preserve">Remember, if the Veteran has confirmed service in an area of hostile military or terrorist activity, they are entitled to an initial PTSD exam. </w:t>
                            </w:r>
                          </w:p>
                          <w:p w14:paraId="03ECB261" w14:textId="77777777" w:rsidR="00315A64" w:rsidRPr="00430480" w:rsidRDefault="00315A64" w:rsidP="00315A64">
                            <w:pPr>
                              <w:rPr>
                                <w:rFonts w:ascii="Arial" w:hAnsi="Arial" w:cs="Arial"/>
                                <w:sz w:val="24"/>
                                <w:szCs w:val="24"/>
                              </w:rPr>
                            </w:pPr>
                          </w:p>
                          <w:p w14:paraId="2A83EDE9" w14:textId="77777777" w:rsidR="00315A64" w:rsidRPr="00430480" w:rsidRDefault="00315A64" w:rsidP="00315A64">
                            <w:pPr>
                              <w:pStyle w:val="Heading3"/>
                              <w:shd w:val="clear" w:color="auto" w:fill="FFFFFF"/>
                              <w:spacing w:before="0" w:after="150"/>
                              <w:rPr>
                                <w:rFonts w:ascii="Arial" w:hAnsi="Arial" w:cs="Arial"/>
                                <w:b/>
                                <w:bCs/>
                                <w:i/>
                                <w:iCs/>
                                <w:color w:val="000000"/>
                                <w:sz w:val="22"/>
                                <w:szCs w:val="22"/>
                              </w:rPr>
                            </w:pPr>
                            <w:r w:rsidRPr="00430480">
                              <w:rPr>
                                <w:rFonts w:ascii="Arial" w:hAnsi="Arial" w:cs="Arial"/>
                                <w:b/>
                                <w:bCs/>
                                <w:i/>
                                <w:iCs/>
                                <w:color w:val="000000"/>
                                <w:sz w:val="22"/>
                                <w:szCs w:val="22"/>
                              </w:rPr>
                              <w:t>VIII.iv.1.A.3.i.  Examples of Service in Areas of Hostile Military or Terrorist Activity</w:t>
                            </w:r>
                          </w:p>
                          <w:p w14:paraId="224ACE1D" w14:textId="2D5FCFCC" w:rsidR="00315A64" w:rsidRPr="002F6E35" w:rsidRDefault="00315A64" w:rsidP="002F6E35">
                            <w:pPr>
                              <w:pStyle w:val="Heading3"/>
                              <w:shd w:val="clear" w:color="auto" w:fill="FFFFFF"/>
                              <w:spacing w:before="0" w:after="150"/>
                              <w:rPr>
                                <w:rFonts w:ascii="Arial" w:hAnsi="Arial" w:cs="Arial"/>
                                <w:color w:val="000000"/>
                                <w:sz w:val="36"/>
                                <w:szCs w:val="36"/>
                              </w:rPr>
                            </w:pPr>
                            <w:r w:rsidRPr="00430480">
                              <w:rPr>
                                <w:rFonts w:ascii="Arial" w:hAnsi="Arial" w:cs="Arial"/>
                                <w:b/>
                                <w:bCs/>
                                <w:i/>
                                <w:iCs/>
                                <w:color w:val="000000"/>
                                <w:sz w:val="22"/>
                                <w:szCs w:val="22"/>
                              </w:rPr>
                              <w:t xml:space="preserve">VIII.iv.1.A.3.k.  </w:t>
                            </w:r>
                            <w:r w:rsidR="002F6E35" w:rsidRPr="002F6E35">
                              <w:rPr>
                                <w:rFonts w:ascii="Arial" w:hAnsi="Arial" w:cs="Arial"/>
                                <w:b/>
                                <w:bCs/>
                                <w:i/>
                                <w:iCs/>
                                <w:color w:val="000000"/>
                                <w:sz w:val="22"/>
                                <w:szCs w:val="22"/>
                              </w:rPr>
                              <w:t>Establishing a Stressor Related to Fear of Hostile Military or Terrorist Activity</w:t>
                            </w:r>
                          </w:p>
                          <w:p w14:paraId="2AD1E040" w14:textId="5DC1E1AA" w:rsidR="00315A64" w:rsidRPr="00430480" w:rsidRDefault="00315A64" w:rsidP="00315A64">
                            <w:pPr>
                              <w:pStyle w:val="Heading3"/>
                              <w:shd w:val="clear" w:color="auto" w:fill="FFFFFF"/>
                              <w:spacing w:before="0" w:after="150"/>
                              <w:rPr>
                                <w:rFonts w:ascii="Arial" w:hAnsi="Arial" w:cs="Arial"/>
                                <w:b/>
                                <w:bCs/>
                                <w:i/>
                                <w:iCs/>
                                <w:sz w:val="22"/>
                                <w:szCs w:val="22"/>
                              </w:rPr>
                            </w:pPr>
                            <w:r w:rsidRPr="00430480">
                              <w:rPr>
                                <w:rFonts w:ascii="Arial" w:hAnsi="Arial" w:cs="Arial"/>
                                <w:b/>
                                <w:bCs/>
                                <w:i/>
                                <w:iCs/>
                                <w:color w:val="000000"/>
                                <w:sz w:val="22"/>
                                <w:szCs w:val="22"/>
                              </w:rPr>
                              <w:t xml:space="preserve">VIII.iv.1.C.1.a.  When to Proceed </w:t>
                            </w:r>
                            <w:r w:rsidR="002F6E35" w:rsidRPr="00430480">
                              <w:rPr>
                                <w:rFonts w:ascii="Arial" w:hAnsi="Arial" w:cs="Arial"/>
                                <w:b/>
                                <w:bCs/>
                                <w:i/>
                                <w:iCs/>
                                <w:color w:val="000000"/>
                                <w:sz w:val="22"/>
                                <w:szCs w:val="22"/>
                              </w:rPr>
                              <w:t>with</w:t>
                            </w:r>
                            <w:r w:rsidRPr="00430480">
                              <w:rPr>
                                <w:rFonts w:ascii="Arial" w:hAnsi="Arial" w:cs="Arial"/>
                                <w:b/>
                                <w:bCs/>
                                <w:i/>
                                <w:iCs/>
                                <w:color w:val="000000"/>
                                <w:sz w:val="22"/>
                                <w:szCs w:val="22"/>
                              </w:rPr>
                              <w:t xml:space="preserve"> an Examination in a PTSD Claim</w:t>
                            </w:r>
                            <w:r w:rsidRPr="00430480">
                              <w:rPr>
                                <w:rFonts w:ascii="Arial" w:hAnsi="Arial" w:cs="Arial"/>
                                <w:b/>
                                <w:bCs/>
                                <w:i/>
                                <w:iCs/>
                                <w:sz w:val="22"/>
                                <w:szCs w:val="22"/>
                              </w:rPr>
                              <w:t xml:space="preserve"> </w:t>
                            </w:r>
                          </w:p>
                          <w:p w14:paraId="5094D1CD" w14:textId="77777777" w:rsidR="00315A64" w:rsidRPr="00430480" w:rsidRDefault="00315A64" w:rsidP="00315A64">
                            <w:pPr>
                              <w:pStyle w:val="Heading3"/>
                              <w:shd w:val="clear" w:color="auto" w:fill="FFFFFF"/>
                              <w:spacing w:before="0" w:after="150"/>
                              <w:rPr>
                                <w:rFonts w:ascii="Arial" w:hAnsi="Arial" w:cs="Arial"/>
                                <w:b/>
                                <w:bCs/>
                                <w:i/>
                                <w:iCs/>
                                <w:color w:val="000000"/>
                                <w:sz w:val="22"/>
                                <w:szCs w:val="22"/>
                              </w:rPr>
                            </w:pPr>
                            <w:r w:rsidRPr="00430480">
                              <w:rPr>
                                <w:rFonts w:ascii="Arial" w:hAnsi="Arial" w:cs="Arial"/>
                                <w:b/>
                                <w:bCs/>
                                <w:i/>
                                <w:iCs/>
                                <w:color w:val="000000"/>
                                <w:sz w:val="22"/>
                                <w:szCs w:val="22"/>
                              </w:rPr>
                              <w:t>VIII.iv.1.A.3.b.  When a Veteran’s Lay Testimony Alone May Establish an In-Service Stressor</w:t>
                            </w:r>
                          </w:p>
                          <w:p w14:paraId="78417FCC" w14:textId="77777777" w:rsidR="00315A64" w:rsidRPr="00430480" w:rsidRDefault="00315A64" w:rsidP="00315A64">
                            <w:pPr>
                              <w:pStyle w:val="Heading3"/>
                              <w:shd w:val="clear" w:color="auto" w:fill="FFFFFF"/>
                              <w:spacing w:before="0" w:after="150"/>
                              <w:rPr>
                                <w:rFonts w:ascii="Arial" w:hAnsi="Arial" w:cs="Arial"/>
                                <w:b/>
                                <w:bCs/>
                                <w:i/>
                                <w:iCs/>
                                <w:color w:val="000000"/>
                                <w:sz w:val="22"/>
                                <w:szCs w:val="22"/>
                              </w:rPr>
                            </w:pPr>
                            <w:r w:rsidRPr="00430480">
                              <w:rPr>
                                <w:rStyle w:val="Strong"/>
                                <w:rFonts w:ascii="Arial" w:hAnsi="Arial" w:cs="Arial"/>
                                <w:i/>
                                <w:iCs/>
                                <w:color w:val="000000"/>
                                <w:sz w:val="22"/>
                                <w:szCs w:val="22"/>
                              </w:rPr>
                              <w:t>VIII.iv.1.A.3.d.  Stressor Verification Review Procedure step 2</w:t>
                            </w:r>
                          </w:p>
                          <w:p w14:paraId="75B7D330" w14:textId="77777777" w:rsidR="00315A64" w:rsidRPr="00430480" w:rsidRDefault="00315A64" w:rsidP="008E6204">
                            <w:pPr>
                              <w:rPr>
                                <w:rFonts w:ascii="Arial Black" w:hAnsi="Arial Black" w:cs="Arial"/>
                                <w:sz w:val="24"/>
                                <w:szCs w:val="24"/>
                              </w:rPr>
                            </w:pPr>
                          </w:p>
                          <w:p w14:paraId="3AA2B3AB" w14:textId="77777777" w:rsidR="00315A64" w:rsidRPr="00315A64" w:rsidRDefault="00315A64" w:rsidP="008E6204">
                            <w:pPr>
                              <w:rPr>
                                <w:rFonts w:ascii="Arial Black" w:hAnsi="Arial Black"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E9351" id="Text Box 18" o:spid="_x0000_s1028" type="#_x0000_t202" style="position:absolute;margin-left:-3.4pt;margin-top:-3.3pt;width:532.5pt;height:349.5pt;rotation:180;flip:x y;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" fillcolor="white [3201]" strokecolor="#190498" strokeweight=".5pt">
                <v:textbox>
                  <w:txbxContent>
                    <w:p w14:paraId="76F193E3" w14:textId="7FA656BA" w:rsidR="00430480" w:rsidRDefault="00430480" w:rsidP="00315A64">
                      <w:pPr>
                        <w:jc w:val="center"/>
                        <w:rPr>
                          <w:rFonts w:ascii="Arial" w:hAnsi="Arial" w:cs="Arial"/>
                          <w:b/>
                          <w:bCs/>
                          <w:sz w:val="32"/>
                          <w:szCs w:val="32"/>
                        </w:rPr>
                      </w:pPr>
                      <w:r>
                        <w:rPr>
                          <w:rFonts w:ascii="Arial" w:hAnsi="Arial" w:cs="Arial"/>
                          <w:b/>
                          <w:bCs/>
                          <w:sz w:val="32"/>
                          <w:szCs w:val="32"/>
                        </w:rPr>
                        <w:t>Error Trends</w:t>
                      </w:r>
                    </w:p>
                    <w:p w14:paraId="5F5C312B" w14:textId="6D9F1680" w:rsidR="00430480" w:rsidRDefault="00430480" w:rsidP="00430480">
                      <w:pPr>
                        <w:rPr>
                          <w:rFonts w:ascii="Arial" w:hAnsi="Arial" w:cs="Arial"/>
                          <w:b/>
                          <w:bCs/>
                          <w:sz w:val="32"/>
                          <w:szCs w:val="32"/>
                          <w:u w:val="single"/>
                        </w:rPr>
                      </w:pPr>
                      <w:r w:rsidRPr="00430480">
                        <w:rPr>
                          <w:rFonts w:ascii="Arial" w:hAnsi="Arial" w:cs="Arial"/>
                          <w:b/>
                          <w:bCs/>
                          <w:sz w:val="32"/>
                          <w:szCs w:val="32"/>
                          <w:u w:val="single"/>
                        </w:rPr>
                        <w:t>Unit information</w:t>
                      </w:r>
                    </w:p>
                    <w:p w14:paraId="66351C9B" w14:textId="77777777" w:rsidR="00430480" w:rsidRPr="00430480" w:rsidRDefault="00430480" w:rsidP="00430480">
                      <w:pPr>
                        <w:rPr>
                          <w:rFonts w:ascii="Arial" w:hAnsi="Arial" w:cs="Arial"/>
                          <w:b/>
                          <w:bCs/>
                          <w:sz w:val="22"/>
                          <w:szCs w:val="22"/>
                          <w:u w:val="single"/>
                        </w:rPr>
                      </w:pPr>
                    </w:p>
                    <w:p w14:paraId="16542A9D" w14:textId="3A16315A" w:rsidR="00430480" w:rsidRPr="00430480" w:rsidRDefault="00430480" w:rsidP="00430480">
                      <w:pPr>
                        <w:rPr>
                          <w:rFonts w:ascii="Arial" w:hAnsi="Arial" w:cs="Arial"/>
                          <w:sz w:val="24"/>
                          <w:szCs w:val="24"/>
                        </w:rPr>
                      </w:pPr>
                      <w:r w:rsidRPr="00430480">
                        <w:rPr>
                          <w:rFonts w:ascii="Arial" w:hAnsi="Arial" w:cs="Arial"/>
                          <w:sz w:val="24"/>
                          <w:szCs w:val="24"/>
                        </w:rPr>
                        <w:t>Incorrect unit info continues to be our most cited errors. Please be sure to review the personnel records to locate the correct unit assignment and timeframe. Do not default to the unit listed on the 0781!</w:t>
                      </w:r>
                      <w:r>
                        <w:rPr>
                          <w:rFonts w:ascii="Arial" w:hAnsi="Arial" w:cs="Arial"/>
                          <w:sz w:val="24"/>
                          <w:szCs w:val="24"/>
                        </w:rPr>
                        <w:t xml:space="preserve"> Don’t forget to utilize the Unit of Assignment Job Aid for assistance in identifying the correct unit and time frame. </w:t>
                      </w:r>
                    </w:p>
                    <w:p w14:paraId="68EF8E80" w14:textId="6ABAA32C" w:rsidR="00430480" w:rsidRDefault="00430480" w:rsidP="00430480">
                      <w:pPr>
                        <w:rPr>
                          <w:rFonts w:ascii="Arial" w:hAnsi="Arial" w:cs="Arial"/>
                          <w:b/>
                          <w:bCs/>
                          <w:sz w:val="32"/>
                          <w:szCs w:val="32"/>
                        </w:rPr>
                      </w:pPr>
                      <w:hyperlink r:id="rId14" w:history="1">
                        <w:r>
                          <w:rPr>
                            <w:rStyle w:val="Hyperlink"/>
                          </w:rPr>
                          <w:t>RORC Community of Practice - Unit of Assignment Job Aid 1.1.pdf - All Documents</w:t>
                        </w:r>
                      </w:hyperlink>
                    </w:p>
                    <w:p w14:paraId="4996428A" w14:textId="77777777" w:rsidR="00430480" w:rsidRDefault="00430480" w:rsidP="00315A64">
                      <w:pPr>
                        <w:jc w:val="center"/>
                        <w:rPr>
                          <w:rFonts w:ascii="Arial" w:hAnsi="Arial" w:cs="Arial"/>
                          <w:b/>
                          <w:bCs/>
                          <w:sz w:val="32"/>
                          <w:szCs w:val="32"/>
                        </w:rPr>
                      </w:pPr>
                    </w:p>
                    <w:p w14:paraId="44976C6D" w14:textId="0B2F1E8B" w:rsidR="00315A64" w:rsidRDefault="00315A64" w:rsidP="00430480">
                      <w:pPr>
                        <w:rPr>
                          <w:rFonts w:ascii="Arial" w:hAnsi="Arial" w:cs="Arial"/>
                          <w:b/>
                          <w:bCs/>
                          <w:sz w:val="32"/>
                          <w:szCs w:val="32"/>
                          <w:u w:val="single"/>
                        </w:rPr>
                      </w:pPr>
                      <w:r w:rsidRPr="00430480">
                        <w:rPr>
                          <w:rFonts w:ascii="Arial" w:hAnsi="Arial" w:cs="Arial"/>
                          <w:b/>
                          <w:bCs/>
                          <w:sz w:val="32"/>
                          <w:szCs w:val="32"/>
                          <w:u w:val="single"/>
                        </w:rPr>
                        <w:t>Fear Based Exams</w:t>
                      </w:r>
                      <w:r w:rsidR="00430480">
                        <w:rPr>
                          <w:rFonts w:ascii="Arial" w:hAnsi="Arial" w:cs="Arial"/>
                          <w:b/>
                          <w:bCs/>
                          <w:sz w:val="32"/>
                          <w:szCs w:val="32"/>
                          <w:u w:val="single"/>
                        </w:rPr>
                        <w:t xml:space="preserve"> </w:t>
                      </w:r>
                    </w:p>
                    <w:p w14:paraId="6BDEF861" w14:textId="77777777" w:rsidR="00430480" w:rsidRPr="00430480" w:rsidRDefault="00430480" w:rsidP="00430480">
                      <w:pPr>
                        <w:rPr>
                          <w:rFonts w:ascii="Arial" w:hAnsi="Arial" w:cs="Arial"/>
                          <w:b/>
                          <w:bCs/>
                          <w:sz w:val="22"/>
                          <w:szCs w:val="22"/>
                          <w:u w:val="single"/>
                        </w:rPr>
                      </w:pPr>
                    </w:p>
                    <w:p w14:paraId="00276F7D" w14:textId="4BA34BAE" w:rsidR="00315A64" w:rsidRPr="00430480" w:rsidRDefault="00315A64" w:rsidP="00315A64">
                      <w:pPr>
                        <w:rPr>
                          <w:rFonts w:ascii="Arial" w:hAnsi="Arial" w:cs="Arial"/>
                          <w:sz w:val="24"/>
                          <w:szCs w:val="24"/>
                        </w:rPr>
                      </w:pPr>
                      <w:r w:rsidRPr="00430480">
                        <w:rPr>
                          <w:rFonts w:ascii="Arial" w:hAnsi="Arial" w:cs="Arial"/>
                          <w:sz w:val="24"/>
                          <w:szCs w:val="24"/>
                        </w:rPr>
                        <w:t xml:space="preserve">Remember, if the Veteran has confirmed service in an area of hostile military or terrorist activity, they are entitled to an initial PTSD exam. </w:t>
                      </w:r>
                    </w:p>
                    <w:p w14:paraId="03ECB261" w14:textId="77777777" w:rsidR="00315A64" w:rsidRPr="00430480" w:rsidRDefault="00315A64" w:rsidP="00315A64">
                      <w:pPr>
                        <w:rPr>
                          <w:rFonts w:ascii="Arial" w:hAnsi="Arial" w:cs="Arial"/>
                          <w:sz w:val="24"/>
                          <w:szCs w:val="24"/>
                        </w:rPr>
                      </w:pPr>
                    </w:p>
                    <w:p w14:paraId="2A83EDE9" w14:textId="77777777" w:rsidR="00315A64" w:rsidRPr="00430480" w:rsidRDefault="00315A64" w:rsidP="00315A64">
                      <w:pPr>
                        <w:pStyle w:val="Heading3"/>
                        <w:shd w:val="clear" w:color="auto" w:fill="FFFFFF"/>
                        <w:spacing w:before="0" w:after="150"/>
                        <w:rPr>
                          <w:rFonts w:ascii="Arial" w:hAnsi="Arial" w:cs="Arial"/>
                          <w:b/>
                          <w:bCs/>
                          <w:i/>
                          <w:iCs/>
                          <w:color w:val="000000"/>
                          <w:sz w:val="22"/>
                          <w:szCs w:val="22"/>
                        </w:rPr>
                      </w:pPr>
                      <w:r w:rsidRPr="00430480">
                        <w:rPr>
                          <w:rFonts w:ascii="Arial" w:hAnsi="Arial" w:cs="Arial"/>
                          <w:b/>
                          <w:bCs/>
                          <w:i/>
                          <w:iCs/>
                          <w:color w:val="000000"/>
                          <w:sz w:val="22"/>
                          <w:szCs w:val="22"/>
                        </w:rPr>
                        <w:t>VIII.iv.1.A.3.i.  Examples of Service in Areas of Hostile Military or Terrorist Activity</w:t>
                      </w:r>
                    </w:p>
                    <w:p w14:paraId="224ACE1D" w14:textId="2D5FCFCC" w:rsidR="00315A64" w:rsidRPr="002F6E35" w:rsidRDefault="00315A64" w:rsidP="002F6E35">
                      <w:pPr>
                        <w:pStyle w:val="Heading3"/>
                        <w:shd w:val="clear" w:color="auto" w:fill="FFFFFF"/>
                        <w:spacing w:before="0" w:after="150"/>
                        <w:rPr>
                          <w:rFonts w:ascii="Arial" w:hAnsi="Arial" w:cs="Arial"/>
                          <w:color w:val="000000"/>
                          <w:sz w:val="36"/>
                          <w:szCs w:val="36"/>
                        </w:rPr>
                      </w:pPr>
                      <w:r w:rsidRPr="00430480">
                        <w:rPr>
                          <w:rFonts w:ascii="Arial" w:hAnsi="Arial" w:cs="Arial"/>
                          <w:b/>
                          <w:bCs/>
                          <w:i/>
                          <w:iCs/>
                          <w:color w:val="000000"/>
                          <w:sz w:val="22"/>
                          <w:szCs w:val="22"/>
                        </w:rPr>
                        <w:t xml:space="preserve">VIII.iv.1.A.3.k.  </w:t>
                      </w:r>
                      <w:r w:rsidR="002F6E35" w:rsidRPr="002F6E35">
                        <w:rPr>
                          <w:rFonts w:ascii="Arial" w:hAnsi="Arial" w:cs="Arial"/>
                          <w:b/>
                          <w:bCs/>
                          <w:i/>
                          <w:iCs/>
                          <w:color w:val="000000"/>
                          <w:sz w:val="22"/>
                          <w:szCs w:val="22"/>
                        </w:rPr>
                        <w:t>Establishing a Stressor Related to Fear of Hostile Military or Terrorist Activity</w:t>
                      </w:r>
                    </w:p>
                    <w:p w14:paraId="2AD1E040" w14:textId="5DC1E1AA" w:rsidR="00315A64" w:rsidRPr="00430480" w:rsidRDefault="00315A64" w:rsidP="00315A64">
                      <w:pPr>
                        <w:pStyle w:val="Heading3"/>
                        <w:shd w:val="clear" w:color="auto" w:fill="FFFFFF"/>
                        <w:spacing w:before="0" w:after="150"/>
                        <w:rPr>
                          <w:rFonts w:ascii="Arial" w:hAnsi="Arial" w:cs="Arial"/>
                          <w:b/>
                          <w:bCs/>
                          <w:i/>
                          <w:iCs/>
                          <w:sz w:val="22"/>
                          <w:szCs w:val="22"/>
                        </w:rPr>
                      </w:pPr>
                      <w:r w:rsidRPr="00430480">
                        <w:rPr>
                          <w:rFonts w:ascii="Arial" w:hAnsi="Arial" w:cs="Arial"/>
                          <w:b/>
                          <w:bCs/>
                          <w:i/>
                          <w:iCs/>
                          <w:color w:val="000000"/>
                          <w:sz w:val="22"/>
                          <w:szCs w:val="22"/>
                        </w:rPr>
                        <w:t xml:space="preserve">VIII.iv.1.C.1.a.  When to Proceed </w:t>
                      </w:r>
                      <w:r w:rsidR="002F6E35" w:rsidRPr="00430480">
                        <w:rPr>
                          <w:rFonts w:ascii="Arial" w:hAnsi="Arial" w:cs="Arial"/>
                          <w:b/>
                          <w:bCs/>
                          <w:i/>
                          <w:iCs/>
                          <w:color w:val="000000"/>
                          <w:sz w:val="22"/>
                          <w:szCs w:val="22"/>
                        </w:rPr>
                        <w:t>with</w:t>
                      </w:r>
                      <w:r w:rsidRPr="00430480">
                        <w:rPr>
                          <w:rFonts w:ascii="Arial" w:hAnsi="Arial" w:cs="Arial"/>
                          <w:b/>
                          <w:bCs/>
                          <w:i/>
                          <w:iCs/>
                          <w:color w:val="000000"/>
                          <w:sz w:val="22"/>
                          <w:szCs w:val="22"/>
                        </w:rPr>
                        <w:t xml:space="preserve"> an Examination in a PTSD Claim</w:t>
                      </w:r>
                      <w:r w:rsidRPr="00430480">
                        <w:rPr>
                          <w:rFonts w:ascii="Arial" w:hAnsi="Arial" w:cs="Arial"/>
                          <w:b/>
                          <w:bCs/>
                          <w:i/>
                          <w:iCs/>
                          <w:sz w:val="22"/>
                          <w:szCs w:val="22"/>
                        </w:rPr>
                        <w:t xml:space="preserve"> </w:t>
                      </w:r>
                    </w:p>
                    <w:p w14:paraId="5094D1CD" w14:textId="77777777" w:rsidR="00315A64" w:rsidRPr="00430480" w:rsidRDefault="00315A64" w:rsidP="00315A64">
                      <w:pPr>
                        <w:pStyle w:val="Heading3"/>
                        <w:shd w:val="clear" w:color="auto" w:fill="FFFFFF"/>
                        <w:spacing w:before="0" w:after="150"/>
                        <w:rPr>
                          <w:rFonts w:ascii="Arial" w:hAnsi="Arial" w:cs="Arial"/>
                          <w:b/>
                          <w:bCs/>
                          <w:i/>
                          <w:iCs/>
                          <w:color w:val="000000"/>
                          <w:sz w:val="22"/>
                          <w:szCs w:val="22"/>
                        </w:rPr>
                      </w:pPr>
                      <w:r w:rsidRPr="00430480">
                        <w:rPr>
                          <w:rFonts w:ascii="Arial" w:hAnsi="Arial" w:cs="Arial"/>
                          <w:b/>
                          <w:bCs/>
                          <w:i/>
                          <w:iCs/>
                          <w:color w:val="000000"/>
                          <w:sz w:val="22"/>
                          <w:szCs w:val="22"/>
                        </w:rPr>
                        <w:t>VIII.iv.1.A.3.b.  When a Veteran’s Lay Testimony Alone May Establish an In-Service Stressor</w:t>
                      </w:r>
                    </w:p>
                    <w:p w14:paraId="78417FCC" w14:textId="77777777" w:rsidR="00315A64" w:rsidRPr="00430480" w:rsidRDefault="00315A64" w:rsidP="00315A64">
                      <w:pPr>
                        <w:pStyle w:val="Heading3"/>
                        <w:shd w:val="clear" w:color="auto" w:fill="FFFFFF"/>
                        <w:spacing w:before="0" w:after="150"/>
                        <w:rPr>
                          <w:rFonts w:ascii="Arial" w:hAnsi="Arial" w:cs="Arial"/>
                          <w:b/>
                          <w:bCs/>
                          <w:i/>
                          <w:iCs/>
                          <w:color w:val="000000"/>
                          <w:sz w:val="22"/>
                          <w:szCs w:val="22"/>
                        </w:rPr>
                      </w:pPr>
                      <w:r w:rsidRPr="00430480">
                        <w:rPr>
                          <w:rStyle w:val="Strong"/>
                          <w:rFonts w:ascii="Arial" w:hAnsi="Arial" w:cs="Arial"/>
                          <w:i/>
                          <w:iCs/>
                          <w:color w:val="000000"/>
                          <w:sz w:val="22"/>
                          <w:szCs w:val="22"/>
                        </w:rPr>
                        <w:t>VIII.iv.1.A.3.d.  Stressor Verification Review Procedure step 2</w:t>
                      </w:r>
                    </w:p>
                    <w:p w14:paraId="75B7D330" w14:textId="77777777" w:rsidR="00315A64" w:rsidRPr="00430480" w:rsidRDefault="00315A64" w:rsidP="008E6204">
                      <w:pPr>
                        <w:rPr>
                          <w:rFonts w:ascii="Arial Black" w:hAnsi="Arial Black" w:cs="Arial"/>
                          <w:sz w:val="24"/>
                          <w:szCs w:val="24"/>
                        </w:rPr>
                      </w:pPr>
                    </w:p>
                    <w:p w14:paraId="3AA2B3AB" w14:textId="77777777" w:rsidR="00315A64" w:rsidRPr="00315A64" w:rsidRDefault="00315A64" w:rsidP="008E6204">
                      <w:pPr>
                        <w:rPr>
                          <w:rFonts w:ascii="Arial Black" w:hAnsi="Arial Black" w:cs="Arial"/>
                        </w:rPr>
                      </w:pPr>
                    </w:p>
                  </w:txbxContent>
                </v:textbox>
                <w10:wrap anchorx="margin"/>
              </v:shape>
            </w:pict>
          </mc:Fallback>
        </mc:AlternateContent>
      </w:r>
    </w:p>
    <w:p w14:paraId="7CC59F69" w14:textId="76E58068" w:rsidR="003F5BD6" w:rsidRDefault="003F5BD6"/>
    <w:p w14:paraId="44816F3D" w14:textId="426C0858" w:rsidR="003F5BD6" w:rsidRDefault="003F5BD6"/>
    <w:p w14:paraId="349546CF" w14:textId="0304FC81" w:rsidR="003F5BD6" w:rsidRDefault="003F5BD6"/>
    <w:p w14:paraId="5DCA5042" w14:textId="756C1246" w:rsidR="003F5BD6" w:rsidRDefault="003F5BD6"/>
    <w:p w14:paraId="3575E4BF" w14:textId="14D5F693" w:rsidR="003F5BD6" w:rsidRDefault="003F5BD6"/>
    <w:p w14:paraId="06D53507" w14:textId="3995751F" w:rsidR="003F5BD6" w:rsidRDefault="003F5BD6"/>
    <w:p w14:paraId="3C600584" w14:textId="3F9B698B" w:rsidR="003F5BD6" w:rsidRDefault="003F5BD6"/>
    <w:p w14:paraId="4AC066BA" w14:textId="65CDD862" w:rsidR="003F5BD6" w:rsidRDefault="003F5BD6"/>
    <w:p w14:paraId="5231DC3D" w14:textId="35FD8992" w:rsidR="003F5BD6" w:rsidRDefault="003F5BD6"/>
    <w:p w14:paraId="5DDAF4DD" w14:textId="21FF46C2" w:rsidR="003F5BD6" w:rsidRDefault="003F5BD6"/>
    <w:p w14:paraId="33F0A0EC" w14:textId="4AD5EAE7" w:rsidR="003F5BD6" w:rsidRDefault="003F5BD6"/>
    <w:p w14:paraId="315A4105" w14:textId="042612FA" w:rsidR="003F5BD6" w:rsidRDefault="003F5BD6"/>
    <w:p w14:paraId="6E7D3B00" w14:textId="56200F6B" w:rsidR="003F5BD6" w:rsidRDefault="003F5BD6"/>
    <w:p w14:paraId="554D5534" w14:textId="059C98B7" w:rsidR="003F5BD6" w:rsidRDefault="003F5BD6"/>
    <w:p w14:paraId="12CA7C71" w14:textId="0884170A" w:rsidR="003F5BD6" w:rsidRDefault="003F5BD6"/>
    <w:p w14:paraId="7D14B8A3" w14:textId="44FF261C" w:rsidR="003F5BD6" w:rsidRDefault="003F5BD6"/>
    <w:p w14:paraId="1EFC5142" w14:textId="12579D9E" w:rsidR="003F5BD6" w:rsidRDefault="003F5BD6"/>
    <w:p w14:paraId="5F5AEFA6" w14:textId="6182DB2D" w:rsidR="003F5BD6" w:rsidRDefault="003F5BD6"/>
    <w:p w14:paraId="072AFA38" w14:textId="0C4AADC8" w:rsidR="003F5BD6" w:rsidRDefault="003F5BD6" w:rsidP="0087020B">
      <w:pPr>
        <w:jc w:val="center"/>
      </w:pPr>
    </w:p>
    <w:p w14:paraId="16CDE1A8" w14:textId="51D4AD23" w:rsidR="003F5BD6" w:rsidRDefault="003F5BD6"/>
    <w:p w14:paraId="73569D0E" w14:textId="7136D7EB" w:rsidR="003F5BD6" w:rsidRDefault="003F5BD6"/>
    <w:p w14:paraId="5CD416AC" w14:textId="7DD6F821" w:rsidR="003F5BD6" w:rsidRDefault="003F5BD6"/>
    <w:p w14:paraId="4F76B699" w14:textId="77D5BA25" w:rsidR="003F5BD6" w:rsidRDefault="003F5BD6"/>
    <w:p w14:paraId="1847FDED" w14:textId="3F2C13C0" w:rsidR="003F5BD6" w:rsidRDefault="00430480">
      <w:r>
        <w:rPr>
          <w:noProof/>
        </w:rPr>
        <mc:AlternateContent>
          <mc:Choice Requires="wps">
            <w:drawing>
              <wp:anchor distT="0" distB="0" distL="114300" distR="114300" simplePos="0" relativeHeight="251686400" behindDoc="0" locked="0" layoutInCell="1" allowOverlap="1" wp14:anchorId="5D10DC54" wp14:editId="77838441">
                <wp:simplePos x="0" y="0"/>
                <wp:positionH relativeFrom="margin">
                  <wp:posOffset>-52705</wp:posOffset>
                </wp:positionH>
                <wp:positionV relativeFrom="paragraph">
                  <wp:posOffset>1102995</wp:posOffset>
                </wp:positionV>
                <wp:extent cx="6791325" cy="3867150"/>
                <wp:effectExtent l="0" t="0" r="28575" b="19050"/>
                <wp:wrapNone/>
                <wp:docPr id="796504014" name="Text Box 16"/>
                <wp:cNvGraphicFramePr/>
                <a:graphic xmlns:a="http://schemas.openxmlformats.org/drawingml/2006/main">
                  <a:graphicData uri="http://schemas.microsoft.com/office/word/2010/wordprocessingShape">
                    <wps:wsp>
                      <wps:cNvSpPr txBox="1"/>
                      <wps:spPr>
                        <a:xfrm>
                          <a:off x="0" y="0"/>
                          <a:ext cx="6791325" cy="3867150"/>
                        </a:xfrm>
                        <a:prstGeom prst="rect">
                          <a:avLst/>
                        </a:prstGeom>
                        <a:solidFill>
                          <a:schemeClr val="lt1"/>
                        </a:solidFill>
                        <a:ln w="6350">
                          <a:solidFill>
                            <a:srgbClr val="000099"/>
                          </a:solidFill>
                        </a:ln>
                        <a:effectLst/>
                      </wps:spPr>
                      <wps:style>
                        <a:lnRef idx="0">
                          <a:schemeClr val="accent1"/>
                        </a:lnRef>
                        <a:fillRef idx="0">
                          <a:schemeClr val="accent1"/>
                        </a:fillRef>
                        <a:effectRef idx="0">
                          <a:schemeClr val="accent1"/>
                        </a:effectRef>
                        <a:fontRef idx="minor">
                          <a:schemeClr val="dk1"/>
                        </a:fontRef>
                      </wps:style>
                      <wps:txbx>
                        <w:txbxContent>
                          <w:p w14:paraId="7C5C56EE" w14:textId="77777777" w:rsidR="00315A64" w:rsidRDefault="00315A64" w:rsidP="00315A64">
                            <w:pPr>
                              <w:jc w:val="center"/>
                              <w:rPr>
                                <w:rFonts w:ascii="Arial" w:hAnsi="Arial" w:cs="Arial"/>
                                <w:b/>
                                <w:bCs/>
                                <w:sz w:val="36"/>
                                <w:szCs w:val="36"/>
                              </w:rPr>
                            </w:pPr>
                            <w:r>
                              <w:rPr>
                                <w:rFonts w:ascii="Arial" w:hAnsi="Arial" w:cs="Arial"/>
                                <w:b/>
                                <w:bCs/>
                                <w:sz w:val="36"/>
                                <w:szCs w:val="36"/>
                              </w:rPr>
                              <w:t xml:space="preserve">A FEW </w:t>
                            </w:r>
                            <w:r w:rsidRPr="00A2434F">
                              <w:rPr>
                                <w:rFonts w:ascii="Arial" w:hAnsi="Arial" w:cs="Arial"/>
                                <w:b/>
                                <w:bCs/>
                                <w:sz w:val="36"/>
                                <w:szCs w:val="36"/>
                              </w:rPr>
                              <w:t>REMINDERS</w:t>
                            </w:r>
                          </w:p>
                          <w:p w14:paraId="7D7FE9C9" w14:textId="77777777" w:rsidR="00315A64" w:rsidRDefault="00315A64" w:rsidP="00315A64">
                            <w:pPr>
                              <w:rPr>
                                <w:rFonts w:ascii="Arial" w:hAnsi="Arial" w:cs="Arial"/>
                                <w:sz w:val="24"/>
                                <w:szCs w:val="24"/>
                              </w:rPr>
                            </w:pPr>
                            <w:r w:rsidRPr="00430480">
                              <w:rPr>
                                <w:rFonts w:ascii="Arial" w:hAnsi="Arial" w:cs="Arial"/>
                                <w:sz w:val="24"/>
                                <w:szCs w:val="24"/>
                              </w:rPr>
                              <w:t xml:space="preserve">If the Veteran claims multiple stressor events and you can confirm one, there is no need to conduct further research. </w:t>
                            </w:r>
                          </w:p>
                          <w:p w14:paraId="3A1EB0D0" w14:textId="77777777" w:rsidR="00430480" w:rsidRPr="00430480" w:rsidRDefault="00430480" w:rsidP="00315A64">
                            <w:pPr>
                              <w:rPr>
                                <w:rFonts w:ascii="Arial" w:hAnsi="Arial" w:cs="Arial"/>
                              </w:rPr>
                            </w:pPr>
                          </w:p>
                          <w:p w14:paraId="2F38C892" w14:textId="77777777" w:rsidR="00315A64" w:rsidRPr="006E763E" w:rsidRDefault="00315A64" w:rsidP="00315A64">
                            <w:pPr>
                              <w:pStyle w:val="Heading3"/>
                              <w:spacing w:before="0" w:after="150"/>
                              <w:ind w:firstLine="720"/>
                              <w:rPr>
                                <w:rFonts w:ascii="Arial" w:eastAsia="Times New Roman" w:hAnsi="Arial" w:cs="Arial"/>
                                <w:color w:val="000000"/>
                                <w:sz w:val="21"/>
                                <w:szCs w:val="21"/>
                              </w:rPr>
                            </w:pPr>
                            <w:r w:rsidRPr="00E248FA">
                              <w:rPr>
                                <w:rFonts w:ascii="Arial" w:eastAsia="Times New Roman" w:hAnsi="Arial" w:cs="Arial"/>
                                <w:b/>
                                <w:bCs/>
                                <w:color w:val="000000"/>
                                <w:sz w:val="21"/>
                                <w:szCs w:val="21"/>
                              </w:rPr>
                              <w:t>VIII.iv.1.A.4.c.  Procedures for Conducting RO Research Coordinator Review step 1 &amp; step 5</w:t>
                            </w:r>
                            <w:r>
                              <w:rPr>
                                <w:rFonts w:ascii="Arial" w:eastAsia="Times New Roman" w:hAnsi="Arial" w:cs="Arial"/>
                                <w:color w:val="000000"/>
                                <w:sz w:val="21"/>
                                <w:szCs w:val="21"/>
                              </w:rPr>
                              <w:t xml:space="preserve">. </w:t>
                            </w:r>
                          </w:p>
                          <w:p w14:paraId="30212E5E" w14:textId="77777777" w:rsidR="00315A64" w:rsidRPr="00430480" w:rsidRDefault="00315A64" w:rsidP="00315A64">
                            <w:pPr>
                              <w:rPr>
                                <w:rFonts w:ascii="Arial" w:hAnsi="Arial" w:cs="Arial"/>
                                <w:sz w:val="24"/>
                                <w:szCs w:val="24"/>
                              </w:rPr>
                            </w:pPr>
                            <w:r w:rsidRPr="00430480">
                              <w:rPr>
                                <w:rFonts w:ascii="Arial" w:hAnsi="Arial" w:cs="Arial"/>
                                <w:sz w:val="24"/>
                                <w:szCs w:val="24"/>
                              </w:rPr>
                              <w:t>If an exam has been completed and the stressor(s) (associated to the diagnosis) are different from what was listed on the 0781, the stressor(s) on the exam need to be verified.</w:t>
                            </w:r>
                          </w:p>
                          <w:p w14:paraId="658F1EF9" w14:textId="027923BA" w:rsidR="00315A64" w:rsidRDefault="00315A64" w:rsidP="00315A64"/>
                          <w:p w14:paraId="06DE5091" w14:textId="77777777" w:rsidR="00315A64" w:rsidRPr="006E763E" w:rsidRDefault="00315A64" w:rsidP="00315A64">
                            <w:pPr>
                              <w:rPr>
                                <w:rFonts w:ascii="Arial" w:hAnsi="Arial" w:cs="Arial"/>
                                <w:b/>
                                <w:bCs/>
                                <w:sz w:val="24"/>
                                <w:szCs w:val="24"/>
                              </w:rPr>
                            </w:pPr>
                            <w:r w:rsidRPr="006E763E">
                              <w:rPr>
                                <w:rFonts w:ascii="Arial" w:hAnsi="Arial" w:cs="Arial"/>
                                <w:b/>
                                <w:bCs/>
                                <w:sz w:val="24"/>
                                <w:szCs w:val="24"/>
                              </w:rPr>
                              <w:t>NOTE:</w:t>
                            </w:r>
                          </w:p>
                          <w:p w14:paraId="2915C530" w14:textId="77777777" w:rsidR="00315A64" w:rsidRPr="006F5B6D" w:rsidRDefault="00315A64" w:rsidP="00315A64">
                            <w:pPr>
                              <w:rPr>
                                <w:rFonts w:ascii="Arial" w:hAnsi="Arial" w:cs="Arial"/>
                                <w:sz w:val="24"/>
                                <w:szCs w:val="24"/>
                              </w:rPr>
                            </w:pPr>
                            <w:r w:rsidRPr="006F5B6D">
                              <w:rPr>
                                <w:rFonts w:ascii="Arial" w:hAnsi="Arial" w:cs="Arial"/>
                                <w:sz w:val="24"/>
                                <w:szCs w:val="24"/>
                              </w:rPr>
                              <w:t>RAR verifies stressors and events. However, it will not typically verify what the role of the Veteran was during the stressor. Placing the Veteran, or Unit at the stressor/event becomes the responsibility of the RO. Occasionally, a Veteran’s name will incidentally be found in the records during research, but that is not their primary focus. The RO must then correlate the evidence to establish the Veteran's involvement in the verified stressor</w:t>
                            </w:r>
                            <w:r>
                              <w:rPr>
                                <w:rFonts w:ascii="Arial" w:hAnsi="Arial" w:cs="Arial"/>
                                <w:sz w:val="24"/>
                                <w:szCs w:val="24"/>
                              </w:rPr>
                              <w:t>.</w:t>
                            </w:r>
                          </w:p>
                          <w:p w14:paraId="433A7D2E" w14:textId="77777777" w:rsidR="00315A64" w:rsidRDefault="00315A64" w:rsidP="00315A64"/>
                          <w:p w14:paraId="35E13723" w14:textId="77777777" w:rsidR="00315A64" w:rsidRPr="00820F4E" w:rsidRDefault="00315A64" w:rsidP="00315A64">
                            <w:pPr>
                              <w:rPr>
                                <w:rFonts w:ascii="Arial" w:hAnsi="Arial" w:cs="Arial"/>
                                <w:sz w:val="24"/>
                                <w:szCs w:val="24"/>
                              </w:rPr>
                            </w:pPr>
                            <w:r w:rsidRPr="00820F4E">
                              <w:rPr>
                                <w:rFonts w:ascii="Arial" w:hAnsi="Arial" w:cs="Arial"/>
                                <w:sz w:val="24"/>
                                <w:szCs w:val="24"/>
                              </w:rPr>
                              <w:t xml:space="preserve">The </w:t>
                            </w:r>
                            <w:r w:rsidRPr="00820F4E">
                              <w:rPr>
                                <w:rFonts w:ascii="Arial" w:hAnsi="Arial" w:cs="Arial"/>
                                <w:i/>
                                <w:iCs/>
                                <w:sz w:val="24"/>
                                <w:szCs w:val="24"/>
                              </w:rPr>
                              <w:t>Records Research Task Tracked Item</w:t>
                            </w:r>
                            <w:r w:rsidRPr="00820F4E">
                              <w:rPr>
                                <w:rFonts w:ascii="Arial" w:hAnsi="Arial" w:cs="Arial"/>
                                <w:sz w:val="24"/>
                                <w:szCs w:val="24"/>
                              </w:rPr>
                              <w:t xml:space="preserve"> is auto generated when a research request is submitted. </w:t>
                            </w:r>
                            <w:r w:rsidRPr="00820F4E">
                              <w:rPr>
                                <w:rFonts w:ascii="Arial" w:hAnsi="Arial" w:cs="Arial"/>
                                <w:bCs/>
                                <w:sz w:val="24"/>
                                <w:szCs w:val="24"/>
                              </w:rPr>
                              <w:t xml:space="preserve">This tracked item is used to monitor the number of pending records research requests. </w:t>
                            </w:r>
                            <w:r w:rsidRPr="00820F4E">
                              <w:rPr>
                                <w:rFonts w:ascii="Arial" w:hAnsi="Arial" w:cs="Arial"/>
                                <w:sz w:val="24"/>
                                <w:szCs w:val="24"/>
                              </w:rPr>
                              <w:t>Manually inputting this tracked item can skew the data to indicate an inflated number of pending records research requests.</w:t>
                            </w:r>
                          </w:p>
                          <w:p w14:paraId="4887BD74" w14:textId="77777777" w:rsidR="00315A64" w:rsidRDefault="00315A64" w:rsidP="00315A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0DC54" id="Text Box 16" o:spid="_x0000_s1029" type="#_x0000_t202" style="position:absolute;margin-left:-4.15pt;margin-top:86.85pt;width:534.75pt;height:304.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" fillcolor="white [3201]" strokecolor="#009" strokeweight=".5pt">
                <v:textbox>
                  <w:txbxContent>
                    <w:p w14:paraId="7C5C56EE" w14:textId="77777777" w:rsidR="00315A64" w:rsidRDefault="00315A64" w:rsidP="00315A64">
                      <w:pPr>
                        <w:jc w:val="center"/>
                        <w:rPr>
                          <w:rFonts w:ascii="Arial" w:hAnsi="Arial" w:cs="Arial"/>
                          <w:b/>
                          <w:bCs/>
                          <w:sz w:val="36"/>
                          <w:szCs w:val="36"/>
                        </w:rPr>
                      </w:pPr>
                      <w:r>
                        <w:rPr>
                          <w:rFonts w:ascii="Arial" w:hAnsi="Arial" w:cs="Arial"/>
                          <w:b/>
                          <w:bCs/>
                          <w:sz w:val="36"/>
                          <w:szCs w:val="36"/>
                        </w:rPr>
                        <w:t xml:space="preserve">A FEW </w:t>
                      </w:r>
                      <w:r w:rsidRPr="00A2434F">
                        <w:rPr>
                          <w:rFonts w:ascii="Arial" w:hAnsi="Arial" w:cs="Arial"/>
                          <w:b/>
                          <w:bCs/>
                          <w:sz w:val="36"/>
                          <w:szCs w:val="36"/>
                        </w:rPr>
                        <w:t>REMINDERS</w:t>
                      </w:r>
                    </w:p>
                    <w:p w14:paraId="7D7FE9C9" w14:textId="77777777" w:rsidR="00315A64" w:rsidRDefault="00315A64" w:rsidP="00315A64">
                      <w:pPr>
                        <w:rPr>
                          <w:rFonts w:ascii="Arial" w:hAnsi="Arial" w:cs="Arial"/>
                          <w:sz w:val="24"/>
                          <w:szCs w:val="24"/>
                        </w:rPr>
                      </w:pPr>
                      <w:r w:rsidRPr="00430480">
                        <w:rPr>
                          <w:rFonts w:ascii="Arial" w:hAnsi="Arial" w:cs="Arial"/>
                          <w:sz w:val="24"/>
                          <w:szCs w:val="24"/>
                        </w:rPr>
                        <w:t xml:space="preserve">If the Veteran claims multiple stressor events and you can confirm one, there is no need to conduct further research. </w:t>
                      </w:r>
                    </w:p>
                    <w:p w14:paraId="3A1EB0D0" w14:textId="77777777" w:rsidR="00430480" w:rsidRPr="00430480" w:rsidRDefault="00430480" w:rsidP="00315A64">
                      <w:pPr>
                        <w:rPr>
                          <w:rFonts w:ascii="Arial" w:hAnsi="Arial" w:cs="Arial"/>
                        </w:rPr>
                      </w:pPr>
                    </w:p>
                    <w:p w14:paraId="2F38C892" w14:textId="77777777" w:rsidR="00315A64" w:rsidRPr="006E763E" w:rsidRDefault="00315A64" w:rsidP="00315A64">
                      <w:pPr>
                        <w:pStyle w:val="Heading3"/>
                        <w:spacing w:before="0" w:after="150"/>
                        <w:ind w:firstLine="720"/>
                        <w:rPr>
                          <w:rFonts w:ascii="Arial" w:eastAsia="Times New Roman" w:hAnsi="Arial" w:cs="Arial"/>
                          <w:color w:val="000000"/>
                          <w:sz w:val="21"/>
                          <w:szCs w:val="21"/>
                        </w:rPr>
                      </w:pPr>
                      <w:r w:rsidRPr="00E248FA">
                        <w:rPr>
                          <w:rFonts w:ascii="Arial" w:eastAsia="Times New Roman" w:hAnsi="Arial" w:cs="Arial"/>
                          <w:b/>
                          <w:bCs/>
                          <w:color w:val="000000"/>
                          <w:sz w:val="21"/>
                          <w:szCs w:val="21"/>
                        </w:rPr>
                        <w:t>VIII.iv.1.A.4.c.  Procedures for Conducting RO Research Coordinator Review step 1 &amp; step 5</w:t>
                      </w:r>
                      <w:r>
                        <w:rPr>
                          <w:rFonts w:ascii="Arial" w:eastAsia="Times New Roman" w:hAnsi="Arial" w:cs="Arial"/>
                          <w:color w:val="000000"/>
                          <w:sz w:val="21"/>
                          <w:szCs w:val="21"/>
                        </w:rPr>
                        <w:t xml:space="preserve">. </w:t>
                      </w:r>
                    </w:p>
                    <w:p w14:paraId="30212E5E" w14:textId="77777777" w:rsidR="00315A64" w:rsidRPr="00430480" w:rsidRDefault="00315A64" w:rsidP="00315A64">
                      <w:pPr>
                        <w:rPr>
                          <w:rFonts w:ascii="Arial" w:hAnsi="Arial" w:cs="Arial"/>
                          <w:sz w:val="24"/>
                          <w:szCs w:val="24"/>
                        </w:rPr>
                      </w:pPr>
                      <w:r w:rsidRPr="00430480">
                        <w:rPr>
                          <w:rFonts w:ascii="Arial" w:hAnsi="Arial" w:cs="Arial"/>
                          <w:sz w:val="24"/>
                          <w:szCs w:val="24"/>
                        </w:rPr>
                        <w:t>If an exam has been completed and the stressor(s) (associated to the diagnosis) are different from what was listed on the 0781, the stressor(s) on the exam need to be verified.</w:t>
                      </w:r>
                    </w:p>
                    <w:p w14:paraId="658F1EF9" w14:textId="027923BA" w:rsidR="00315A64" w:rsidRDefault="00315A64" w:rsidP="00315A64"/>
                    <w:p w14:paraId="06DE5091" w14:textId="77777777" w:rsidR="00315A64" w:rsidRPr="006E763E" w:rsidRDefault="00315A64" w:rsidP="00315A64">
                      <w:pPr>
                        <w:rPr>
                          <w:rFonts w:ascii="Arial" w:hAnsi="Arial" w:cs="Arial"/>
                          <w:b/>
                          <w:bCs/>
                          <w:sz w:val="24"/>
                          <w:szCs w:val="24"/>
                        </w:rPr>
                      </w:pPr>
                      <w:r w:rsidRPr="006E763E">
                        <w:rPr>
                          <w:rFonts w:ascii="Arial" w:hAnsi="Arial" w:cs="Arial"/>
                          <w:b/>
                          <w:bCs/>
                          <w:sz w:val="24"/>
                          <w:szCs w:val="24"/>
                        </w:rPr>
                        <w:t>NOTE:</w:t>
                      </w:r>
                    </w:p>
                    <w:p w14:paraId="2915C530" w14:textId="77777777" w:rsidR="00315A64" w:rsidRPr="006F5B6D" w:rsidRDefault="00315A64" w:rsidP="00315A64">
                      <w:pPr>
                        <w:rPr>
                          <w:rFonts w:ascii="Arial" w:hAnsi="Arial" w:cs="Arial"/>
                          <w:sz w:val="24"/>
                          <w:szCs w:val="24"/>
                        </w:rPr>
                      </w:pPr>
                      <w:r w:rsidRPr="006F5B6D">
                        <w:rPr>
                          <w:rFonts w:ascii="Arial" w:hAnsi="Arial" w:cs="Arial"/>
                          <w:sz w:val="24"/>
                          <w:szCs w:val="24"/>
                        </w:rPr>
                        <w:t>RAR verifies stressors and events. However, it will not typically verify what the role of the Veteran was during the stressor. Placing the Veteran, or Unit at the stressor/event becomes the responsibility of the RO. Occasionally, a Veteran’s name will incidentally be found in the records during research, but that is not their primary focus. The RO must then correlate the evidence to establish the Veteran's involvement in the verified stressor</w:t>
                      </w:r>
                      <w:r>
                        <w:rPr>
                          <w:rFonts w:ascii="Arial" w:hAnsi="Arial" w:cs="Arial"/>
                          <w:sz w:val="24"/>
                          <w:szCs w:val="24"/>
                        </w:rPr>
                        <w:t>.</w:t>
                      </w:r>
                    </w:p>
                    <w:p w14:paraId="433A7D2E" w14:textId="77777777" w:rsidR="00315A64" w:rsidRDefault="00315A64" w:rsidP="00315A64"/>
                    <w:p w14:paraId="35E13723" w14:textId="77777777" w:rsidR="00315A64" w:rsidRPr="00820F4E" w:rsidRDefault="00315A64" w:rsidP="00315A64">
                      <w:pPr>
                        <w:rPr>
                          <w:rFonts w:ascii="Arial" w:hAnsi="Arial" w:cs="Arial"/>
                          <w:sz w:val="24"/>
                          <w:szCs w:val="24"/>
                        </w:rPr>
                      </w:pPr>
                      <w:r w:rsidRPr="00820F4E">
                        <w:rPr>
                          <w:rFonts w:ascii="Arial" w:hAnsi="Arial" w:cs="Arial"/>
                          <w:sz w:val="24"/>
                          <w:szCs w:val="24"/>
                        </w:rPr>
                        <w:t xml:space="preserve">The </w:t>
                      </w:r>
                      <w:r w:rsidRPr="00820F4E">
                        <w:rPr>
                          <w:rFonts w:ascii="Arial" w:hAnsi="Arial" w:cs="Arial"/>
                          <w:i/>
                          <w:iCs/>
                          <w:sz w:val="24"/>
                          <w:szCs w:val="24"/>
                        </w:rPr>
                        <w:t>Records Research Task Tracked Item</w:t>
                      </w:r>
                      <w:r w:rsidRPr="00820F4E">
                        <w:rPr>
                          <w:rFonts w:ascii="Arial" w:hAnsi="Arial" w:cs="Arial"/>
                          <w:sz w:val="24"/>
                          <w:szCs w:val="24"/>
                        </w:rPr>
                        <w:t xml:space="preserve"> is auto generated when a research request is submitted. </w:t>
                      </w:r>
                      <w:r w:rsidRPr="00820F4E">
                        <w:rPr>
                          <w:rFonts w:ascii="Arial" w:hAnsi="Arial" w:cs="Arial"/>
                          <w:bCs/>
                          <w:sz w:val="24"/>
                          <w:szCs w:val="24"/>
                        </w:rPr>
                        <w:t xml:space="preserve">This tracked item is used to monitor the number of pending records research requests. </w:t>
                      </w:r>
                      <w:r w:rsidRPr="00820F4E">
                        <w:rPr>
                          <w:rFonts w:ascii="Arial" w:hAnsi="Arial" w:cs="Arial"/>
                          <w:sz w:val="24"/>
                          <w:szCs w:val="24"/>
                        </w:rPr>
                        <w:t>Manually inputting this tracked item can skew the data to indicate an inflated number of pending records research requests.</w:t>
                      </w:r>
                    </w:p>
                    <w:p w14:paraId="4887BD74" w14:textId="77777777" w:rsidR="00315A64" w:rsidRDefault="00315A64" w:rsidP="00315A64"/>
                  </w:txbxContent>
                </v:textbox>
                <w10:wrap anchorx="margin"/>
              </v:shape>
            </w:pict>
          </mc:Fallback>
        </mc:AlternateContent>
      </w:r>
      <w:r w:rsidR="003F5BD6">
        <w:br w:type="page"/>
      </w:r>
    </w:p>
    <w:p w14:paraId="001B9758" w14:textId="30C9F882" w:rsidR="00430480" w:rsidRDefault="00430480">
      <w:r>
        <w:rPr>
          <w:noProof/>
        </w:rPr>
        <w:lastRenderedPageBreak/>
        <mc:AlternateContent>
          <mc:Choice Requires="wps">
            <w:drawing>
              <wp:anchor distT="0" distB="0" distL="114300" distR="114300" simplePos="0" relativeHeight="251678208" behindDoc="0" locked="0" layoutInCell="1" allowOverlap="1" wp14:anchorId="7E6F7671" wp14:editId="4F4F6A84">
                <wp:simplePos x="0" y="0"/>
                <wp:positionH relativeFrom="margin">
                  <wp:align>center</wp:align>
                </wp:positionH>
                <wp:positionV relativeFrom="paragraph">
                  <wp:posOffset>-363855</wp:posOffset>
                </wp:positionV>
                <wp:extent cx="7249795" cy="8839200"/>
                <wp:effectExtent l="0" t="0" r="27305" b="19050"/>
                <wp:wrapNone/>
                <wp:docPr id="1020924906" name="Text Box 2"/>
                <wp:cNvGraphicFramePr/>
                <a:graphic xmlns:a="http://schemas.openxmlformats.org/drawingml/2006/main">
                  <a:graphicData uri="http://schemas.microsoft.com/office/word/2010/wordprocessingShape">
                    <wps:wsp>
                      <wps:cNvSpPr txBox="1"/>
                      <wps:spPr>
                        <a:xfrm>
                          <a:off x="0" y="0"/>
                          <a:ext cx="7249795" cy="8839200"/>
                        </a:xfrm>
                        <a:prstGeom prst="rect">
                          <a:avLst/>
                        </a:prstGeom>
                        <a:solidFill>
                          <a:schemeClr val="lt1"/>
                        </a:solidFill>
                        <a:ln w="6350">
                          <a:solidFill>
                            <a:srgbClr val="000099"/>
                          </a:solidFill>
                        </a:ln>
                        <a:effectLst/>
                      </wps:spPr>
                      <wps:style>
                        <a:lnRef idx="0">
                          <a:schemeClr val="accent1"/>
                        </a:lnRef>
                        <a:fillRef idx="0">
                          <a:schemeClr val="accent1"/>
                        </a:fillRef>
                        <a:effectRef idx="0">
                          <a:schemeClr val="accent1"/>
                        </a:effectRef>
                        <a:fontRef idx="minor">
                          <a:schemeClr val="dk1"/>
                        </a:fontRef>
                      </wps:style>
                      <wps:txbx>
                        <w:txbxContent>
                          <w:p w14:paraId="1FBCD2F7" w14:textId="74BEC031" w:rsidR="00E03551" w:rsidRPr="00315A64" w:rsidRDefault="00E03551" w:rsidP="00315A64">
                            <w:pPr>
                              <w:jc w:val="center"/>
                              <w:rPr>
                                <w:rFonts w:ascii="Arial" w:hAnsi="Arial" w:cs="Arial"/>
                                <w:b/>
                                <w:bCs/>
                                <w:sz w:val="36"/>
                                <w:szCs w:val="36"/>
                              </w:rPr>
                            </w:pPr>
                            <w:r w:rsidRPr="00315A64">
                              <w:rPr>
                                <w:rFonts w:ascii="Arial" w:hAnsi="Arial" w:cs="Arial"/>
                                <w:b/>
                                <w:bCs/>
                                <w:sz w:val="36"/>
                                <w:szCs w:val="36"/>
                              </w:rPr>
                              <w:t>Tour of Duty Dates</w:t>
                            </w:r>
                          </w:p>
                          <w:p w14:paraId="2D228654" w14:textId="6CF625DE" w:rsidR="00E03551" w:rsidRPr="00905FC5" w:rsidRDefault="004250A6">
                            <w:pPr>
                              <w:rPr>
                                <w:rFonts w:ascii="Arial" w:hAnsi="Arial" w:cs="Arial"/>
                                <w:noProof/>
                                <w:sz w:val="24"/>
                                <w:szCs w:val="24"/>
                              </w:rPr>
                            </w:pPr>
                            <w:r w:rsidRPr="00905FC5">
                              <w:rPr>
                                <w:rFonts w:ascii="Arial" w:hAnsi="Arial" w:cs="Arial"/>
                                <w:noProof/>
                                <w:sz w:val="24"/>
                                <w:szCs w:val="24"/>
                              </w:rPr>
                              <w:t xml:space="preserve">When submitting a research request, </w:t>
                            </w:r>
                            <w:r w:rsidR="00B619B5" w:rsidRPr="00905FC5">
                              <w:rPr>
                                <w:rFonts w:ascii="Arial" w:hAnsi="Arial" w:cs="Arial"/>
                                <w:noProof/>
                                <w:sz w:val="24"/>
                                <w:szCs w:val="24"/>
                              </w:rPr>
                              <w:t>do not use the Veteran’s service dates for the tour of duty date</w:t>
                            </w:r>
                            <w:r w:rsidR="00315A64">
                              <w:rPr>
                                <w:rFonts w:ascii="Arial" w:hAnsi="Arial" w:cs="Arial"/>
                                <w:noProof/>
                                <w:sz w:val="24"/>
                                <w:szCs w:val="24"/>
                              </w:rPr>
                              <w:t xml:space="preserve"> fields</w:t>
                            </w:r>
                            <w:r w:rsidR="00B619B5" w:rsidRPr="00905FC5">
                              <w:rPr>
                                <w:rFonts w:ascii="Arial" w:hAnsi="Arial" w:cs="Arial"/>
                                <w:noProof/>
                                <w:sz w:val="24"/>
                                <w:szCs w:val="24"/>
                              </w:rPr>
                              <w:t xml:space="preserve">. This timeframe is related to the unit of assignment when the incident occurred. See MRRC Field Playbook page 12-13 Stressors &amp; page 13-14 Exposures. </w:t>
                            </w:r>
                          </w:p>
                          <w:p w14:paraId="3DE9D663" w14:textId="77777777" w:rsidR="007B0ACD" w:rsidRDefault="007B0ACD">
                            <w:pPr>
                              <w:rPr>
                                <w:noProof/>
                              </w:rPr>
                            </w:pPr>
                          </w:p>
                          <w:p w14:paraId="76924E9F" w14:textId="14694890" w:rsidR="007B0ACD" w:rsidRDefault="004F2189">
                            <w:pPr>
                              <w:rPr>
                                <w:rFonts w:ascii="Arial" w:hAnsi="Arial" w:cs="Arial"/>
                                <w:sz w:val="24"/>
                                <w:szCs w:val="24"/>
                              </w:rPr>
                            </w:pPr>
                            <w:r>
                              <w:rPr>
                                <w:noProof/>
                              </w:rPr>
                              <w:drawing>
                                <wp:inline distT="0" distB="0" distL="0" distR="0" wp14:anchorId="7733F9FA" wp14:editId="0FB7ACB5">
                                  <wp:extent cx="7078345" cy="1619250"/>
                                  <wp:effectExtent l="0" t="0" r="8255" b="0"/>
                                  <wp:docPr id="1089492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980933" name=""/>
                                          <pic:cNvPicPr/>
                                        </pic:nvPicPr>
                                        <pic:blipFill>
                                          <a:blip r:embed="rId15"/>
                                          <a:stretch>
                                            <a:fillRect/>
                                          </a:stretch>
                                        </pic:blipFill>
                                        <pic:spPr>
                                          <a:xfrm>
                                            <a:off x="0" y="0"/>
                                            <a:ext cx="7078345" cy="1619250"/>
                                          </a:xfrm>
                                          <a:prstGeom prst="rect">
                                            <a:avLst/>
                                          </a:prstGeom>
                                        </pic:spPr>
                                      </pic:pic>
                                    </a:graphicData>
                                  </a:graphic>
                                </wp:inline>
                              </w:drawing>
                            </w:r>
                          </w:p>
                          <w:p w14:paraId="13E3DAA2" w14:textId="38FDBE13" w:rsidR="004F2189" w:rsidRDefault="00315A64">
                            <w:pPr>
                              <w:rPr>
                                <w:noProof/>
                              </w:rPr>
                            </w:pPr>
                            <w:r>
                              <w:rPr>
                                <w:noProof/>
                              </w:rPr>
                              <w:t xml:space="preserve">    </w:t>
                            </w:r>
                            <w:r w:rsidR="004F2189">
                              <w:rPr>
                                <w:noProof/>
                              </w:rPr>
                              <w:drawing>
                                <wp:inline distT="0" distB="0" distL="0" distR="0" wp14:anchorId="6C7B4C7D" wp14:editId="1CA3DB5A">
                                  <wp:extent cx="4143375" cy="1534160"/>
                                  <wp:effectExtent l="0" t="0" r="9525" b="8890"/>
                                  <wp:docPr id="816868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341686" name=""/>
                                          <pic:cNvPicPr/>
                                        </pic:nvPicPr>
                                        <pic:blipFill>
                                          <a:blip r:embed="rId16"/>
                                          <a:stretch>
                                            <a:fillRect/>
                                          </a:stretch>
                                        </pic:blipFill>
                                        <pic:spPr>
                                          <a:xfrm>
                                            <a:off x="0" y="0"/>
                                            <a:ext cx="4173577" cy="1545343"/>
                                          </a:xfrm>
                                          <a:prstGeom prst="rect">
                                            <a:avLst/>
                                          </a:prstGeom>
                                        </pic:spPr>
                                      </pic:pic>
                                    </a:graphicData>
                                  </a:graphic>
                                </wp:inline>
                              </w:drawing>
                            </w:r>
                            <w:r w:rsidR="004F2189">
                              <w:rPr>
                                <w:noProof/>
                              </w:rPr>
                              <w:t xml:space="preserve">            </w:t>
                            </w:r>
                            <w:r w:rsidR="004F2189">
                              <w:rPr>
                                <w:noProof/>
                              </w:rPr>
                              <w:drawing>
                                <wp:inline distT="0" distB="0" distL="0" distR="0" wp14:anchorId="685BF23F" wp14:editId="1A1B432E">
                                  <wp:extent cx="1914525" cy="1533272"/>
                                  <wp:effectExtent l="0" t="0" r="0" b="0"/>
                                  <wp:docPr id="871631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42133" name=""/>
                                          <pic:cNvPicPr/>
                                        </pic:nvPicPr>
                                        <pic:blipFill>
                                          <a:blip r:embed="rId17"/>
                                          <a:stretch>
                                            <a:fillRect/>
                                          </a:stretch>
                                        </pic:blipFill>
                                        <pic:spPr>
                                          <a:xfrm>
                                            <a:off x="0" y="0"/>
                                            <a:ext cx="1921563" cy="1538908"/>
                                          </a:xfrm>
                                          <a:prstGeom prst="rect">
                                            <a:avLst/>
                                          </a:prstGeom>
                                        </pic:spPr>
                                      </pic:pic>
                                    </a:graphicData>
                                  </a:graphic>
                                </wp:inline>
                              </w:drawing>
                            </w:r>
                            <w:r w:rsidR="004F2189" w:rsidRPr="004F2189">
                              <w:rPr>
                                <w:noProof/>
                              </w:rPr>
                              <w:t xml:space="preserve"> </w:t>
                            </w:r>
                          </w:p>
                          <w:p w14:paraId="7B340811" w14:textId="77777777" w:rsidR="004F2189" w:rsidRDefault="004F2189">
                            <w:pPr>
                              <w:rPr>
                                <w:noProof/>
                              </w:rPr>
                            </w:pPr>
                          </w:p>
                          <w:p w14:paraId="58E1A64D" w14:textId="43500A7A" w:rsidR="004F2189" w:rsidRDefault="004F2189">
                            <w:pPr>
                              <w:rPr>
                                <w:rFonts w:ascii="Arial" w:hAnsi="Arial" w:cs="Arial"/>
                                <w:noProof/>
                                <w:sz w:val="24"/>
                                <w:szCs w:val="24"/>
                              </w:rPr>
                            </w:pPr>
                            <w:r>
                              <w:rPr>
                                <w:rFonts w:ascii="Arial" w:hAnsi="Arial" w:cs="Arial"/>
                                <w:noProof/>
                                <w:sz w:val="24"/>
                                <w:szCs w:val="24"/>
                              </w:rPr>
                              <w:t xml:space="preserve">This is </w:t>
                            </w:r>
                            <w:r w:rsidRPr="00315A64">
                              <w:rPr>
                                <w:rFonts w:ascii="Arial" w:hAnsi="Arial" w:cs="Arial"/>
                                <w:noProof/>
                                <w:sz w:val="24"/>
                                <w:szCs w:val="24"/>
                                <w:u w:val="single"/>
                              </w:rPr>
                              <w:t>incorrect</w:t>
                            </w:r>
                            <w:r>
                              <w:rPr>
                                <w:rFonts w:ascii="Arial" w:hAnsi="Arial" w:cs="Arial"/>
                                <w:noProof/>
                                <w:sz w:val="24"/>
                                <w:szCs w:val="24"/>
                              </w:rPr>
                              <w:t>. The tour of duty start date should be 11/7/79</w:t>
                            </w:r>
                            <w:r w:rsidR="00BD1F7A">
                              <w:rPr>
                                <w:rFonts w:ascii="Arial" w:hAnsi="Arial" w:cs="Arial"/>
                                <w:noProof/>
                                <w:sz w:val="24"/>
                                <w:szCs w:val="24"/>
                              </w:rPr>
                              <w:t xml:space="preserve">. Please utlilize the Unit of Assignment job aid and MRRC Field Playbook page 14-16 &amp; 47-54 for help with identifying the correct unit and timeframe. </w:t>
                            </w:r>
                          </w:p>
                          <w:p w14:paraId="3421A22E" w14:textId="77777777" w:rsidR="00373CB0" w:rsidRDefault="00373CB0">
                            <w:pPr>
                              <w:rPr>
                                <w:rFonts w:ascii="Arial" w:hAnsi="Arial" w:cs="Arial"/>
                                <w:noProof/>
                                <w:sz w:val="24"/>
                                <w:szCs w:val="24"/>
                              </w:rPr>
                            </w:pPr>
                          </w:p>
                          <w:p w14:paraId="38EAB1EA" w14:textId="05B946CC" w:rsidR="00315A64" w:rsidRPr="00430480" w:rsidRDefault="00315A64">
                            <w:pPr>
                              <w:rPr>
                                <w:rFonts w:ascii="Arial" w:hAnsi="Arial" w:cs="Arial"/>
                                <w:b/>
                                <w:bCs/>
                                <w:noProof/>
                                <w:sz w:val="24"/>
                                <w:szCs w:val="24"/>
                              </w:rPr>
                            </w:pPr>
                            <w:r w:rsidRPr="00430480">
                              <w:rPr>
                                <w:rFonts w:ascii="Arial" w:hAnsi="Arial" w:cs="Arial"/>
                                <w:b/>
                                <w:bCs/>
                                <w:noProof/>
                                <w:sz w:val="24"/>
                                <w:szCs w:val="24"/>
                              </w:rPr>
                              <w:t>Below is a correct example:</w:t>
                            </w:r>
                          </w:p>
                          <w:p w14:paraId="1A2F896F" w14:textId="77777777" w:rsidR="00315A64" w:rsidRDefault="00315A64">
                            <w:pPr>
                              <w:rPr>
                                <w:rFonts w:ascii="Arial" w:hAnsi="Arial" w:cs="Arial"/>
                                <w:noProof/>
                                <w:sz w:val="24"/>
                                <w:szCs w:val="24"/>
                              </w:rPr>
                            </w:pPr>
                          </w:p>
                          <w:p w14:paraId="551817CF" w14:textId="2685AE44" w:rsidR="00373CB0" w:rsidRDefault="00315A64">
                            <w:pPr>
                              <w:rPr>
                                <w:rFonts w:ascii="Arial" w:hAnsi="Arial" w:cs="Arial"/>
                                <w:noProof/>
                                <w:sz w:val="24"/>
                                <w:szCs w:val="24"/>
                              </w:rPr>
                            </w:pPr>
                            <w:r>
                              <w:rPr>
                                <w:noProof/>
                              </w:rPr>
                              <w:drawing>
                                <wp:inline distT="0" distB="0" distL="0" distR="0" wp14:anchorId="717B2E08" wp14:editId="160C32AB">
                                  <wp:extent cx="7154545" cy="2010410"/>
                                  <wp:effectExtent l="0" t="0" r="8255" b="8890"/>
                                  <wp:docPr id="1390024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024134" name=""/>
                                          <pic:cNvPicPr/>
                                        </pic:nvPicPr>
                                        <pic:blipFill>
                                          <a:blip r:embed="rId18"/>
                                          <a:stretch>
                                            <a:fillRect/>
                                          </a:stretch>
                                        </pic:blipFill>
                                        <pic:spPr>
                                          <a:xfrm>
                                            <a:off x="0" y="0"/>
                                            <a:ext cx="7154545" cy="2010410"/>
                                          </a:xfrm>
                                          <a:prstGeom prst="rect">
                                            <a:avLst/>
                                          </a:prstGeom>
                                        </pic:spPr>
                                      </pic:pic>
                                    </a:graphicData>
                                  </a:graphic>
                                </wp:inline>
                              </w:drawing>
                            </w:r>
                          </w:p>
                          <w:p w14:paraId="40DD6DB5" w14:textId="77777777" w:rsidR="00373CB0" w:rsidRDefault="00373CB0">
                            <w:pPr>
                              <w:rPr>
                                <w:rFonts w:ascii="Arial" w:hAnsi="Arial" w:cs="Arial"/>
                                <w:noProof/>
                                <w:sz w:val="24"/>
                                <w:szCs w:val="24"/>
                              </w:rPr>
                            </w:pPr>
                          </w:p>
                          <w:p w14:paraId="223A7FA9" w14:textId="7688A35F" w:rsidR="00373CB0" w:rsidRDefault="00315A64">
                            <w:pPr>
                              <w:rPr>
                                <w:rFonts w:ascii="Arial" w:hAnsi="Arial" w:cs="Arial"/>
                                <w:noProof/>
                                <w:sz w:val="24"/>
                                <w:szCs w:val="24"/>
                              </w:rPr>
                            </w:pPr>
                            <w:r>
                              <w:rPr>
                                <w:noProof/>
                              </w:rPr>
                              <w:drawing>
                                <wp:inline distT="0" distB="0" distL="0" distR="0" wp14:anchorId="72F07596" wp14:editId="0DDBE1EC">
                                  <wp:extent cx="6572250" cy="1104900"/>
                                  <wp:effectExtent l="0" t="0" r="0" b="0"/>
                                  <wp:docPr id="1896579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579618" name=""/>
                                          <pic:cNvPicPr/>
                                        </pic:nvPicPr>
                                        <pic:blipFill>
                                          <a:blip r:embed="rId19"/>
                                          <a:stretch>
                                            <a:fillRect/>
                                          </a:stretch>
                                        </pic:blipFill>
                                        <pic:spPr>
                                          <a:xfrm>
                                            <a:off x="0" y="0"/>
                                            <a:ext cx="6572250" cy="1104900"/>
                                          </a:xfrm>
                                          <a:prstGeom prst="rect">
                                            <a:avLst/>
                                          </a:prstGeom>
                                        </pic:spPr>
                                      </pic:pic>
                                    </a:graphicData>
                                  </a:graphic>
                                </wp:inline>
                              </w:drawing>
                            </w:r>
                          </w:p>
                          <w:p w14:paraId="6F50ADA3" w14:textId="77777777" w:rsidR="00373CB0" w:rsidRDefault="00373CB0">
                            <w:pPr>
                              <w:rPr>
                                <w:rFonts w:ascii="Arial" w:hAnsi="Arial" w:cs="Arial"/>
                                <w:noProof/>
                                <w:sz w:val="24"/>
                                <w:szCs w:val="24"/>
                              </w:rPr>
                            </w:pPr>
                          </w:p>
                          <w:p w14:paraId="0B25D463" w14:textId="77777777" w:rsidR="00373CB0" w:rsidRDefault="00373CB0">
                            <w:pPr>
                              <w:rPr>
                                <w:rFonts w:ascii="Arial" w:hAnsi="Arial" w:cs="Arial"/>
                                <w:noProof/>
                                <w:sz w:val="24"/>
                                <w:szCs w:val="24"/>
                              </w:rPr>
                            </w:pPr>
                          </w:p>
                          <w:p w14:paraId="66FEFEF3" w14:textId="77777777" w:rsidR="00373CB0" w:rsidRDefault="00373CB0">
                            <w:pPr>
                              <w:rPr>
                                <w:rFonts w:ascii="Arial" w:hAnsi="Arial" w:cs="Arial"/>
                                <w:noProof/>
                                <w:sz w:val="24"/>
                                <w:szCs w:val="24"/>
                              </w:rPr>
                            </w:pPr>
                          </w:p>
                          <w:p w14:paraId="721D20C7" w14:textId="77777777" w:rsidR="00373CB0" w:rsidRDefault="00373CB0">
                            <w:pPr>
                              <w:rPr>
                                <w:rFonts w:ascii="Arial" w:hAnsi="Arial" w:cs="Arial"/>
                                <w:noProof/>
                                <w:sz w:val="24"/>
                                <w:szCs w:val="24"/>
                              </w:rPr>
                            </w:pPr>
                          </w:p>
                          <w:p w14:paraId="4C38FC67" w14:textId="77777777" w:rsidR="00373CB0" w:rsidRDefault="00373CB0">
                            <w:pPr>
                              <w:rPr>
                                <w:rFonts w:ascii="Arial" w:hAnsi="Arial" w:cs="Arial"/>
                                <w:sz w:val="24"/>
                                <w:szCs w:val="24"/>
                              </w:rPr>
                            </w:pPr>
                          </w:p>
                          <w:p w14:paraId="0D23EC22" w14:textId="77777777" w:rsidR="00430480" w:rsidRPr="004F2189" w:rsidRDefault="00430480">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F7671" id="Text Box 2" o:spid="_x0000_s1030" type="#_x0000_t202" style="position:absolute;margin-left:0;margin-top:-28.65pt;width:570.85pt;height:696pt;z-index:251678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" fillcolor="white [3201]" strokecolor="#009" strokeweight=".5pt">
                <v:textbox>
                  <w:txbxContent>
                    <w:p w14:paraId="1FBCD2F7" w14:textId="74BEC031" w:rsidR="00E03551" w:rsidRPr="00315A64" w:rsidRDefault="00E03551" w:rsidP="00315A64">
                      <w:pPr>
                        <w:jc w:val="center"/>
                        <w:rPr>
                          <w:rFonts w:ascii="Arial" w:hAnsi="Arial" w:cs="Arial"/>
                          <w:b/>
                          <w:bCs/>
                          <w:sz w:val="36"/>
                          <w:szCs w:val="36"/>
                        </w:rPr>
                      </w:pPr>
                      <w:r w:rsidRPr="00315A64">
                        <w:rPr>
                          <w:rFonts w:ascii="Arial" w:hAnsi="Arial" w:cs="Arial"/>
                          <w:b/>
                          <w:bCs/>
                          <w:sz w:val="36"/>
                          <w:szCs w:val="36"/>
                        </w:rPr>
                        <w:t>Tour of Duty Dates</w:t>
                      </w:r>
                    </w:p>
                    <w:p w14:paraId="2D228654" w14:textId="6CF625DE" w:rsidR="00E03551" w:rsidRPr="00905FC5" w:rsidRDefault="004250A6">
                      <w:pPr>
                        <w:rPr>
                          <w:rFonts w:ascii="Arial" w:hAnsi="Arial" w:cs="Arial"/>
                          <w:noProof/>
                          <w:sz w:val="24"/>
                          <w:szCs w:val="24"/>
                        </w:rPr>
                      </w:pPr>
                      <w:r w:rsidRPr="00905FC5">
                        <w:rPr>
                          <w:rFonts w:ascii="Arial" w:hAnsi="Arial" w:cs="Arial"/>
                          <w:noProof/>
                          <w:sz w:val="24"/>
                          <w:szCs w:val="24"/>
                        </w:rPr>
                        <w:t xml:space="preserve">When submitting a research request, </w:t>
                      </w:r>
                      <w:r w:rsidR="00B619B5" w:rsidRPr="00905FC5">
                        <w:rPr>
                          <w:rFonts w:ascii="Arial" w:hAnsi="Arial" w:cs="Arial"/>
                          <w:noProof/>
                          <w:sz w:val="24"/>
                          <w:szCs w:val="24"/>
                        </w:rPr>
                        <w:t>do not use the Veteran’s service dates for the tour of duty date</w:t>
                      </w:r>
                      <w:r w:rsidR="00315A64">
                        <w:rPr>
                          <w:rFonts w:ascii="Arial" w:hAnsi="Arial" w:cs="Arial"/>
                          <w:noProof/>
                          <w:sz w:val="24"/>
                          <w:szCs w:val="24"/>
                        </w:rPr>
                        <w:t xml:space="preserve"> fields</w:t>
                      </w:r>
                      <w:r w:rsidR="00B619B5" w:rsidRPr="00905FC5">
                        <w:rPr>
                          <w:rFonts w:ascii="Arial" w:hAnsi="Arial" w:cs="Arial"/>
                          <w:noProof/>
                          <w:sz w:val="24"/>
                          <w:szCs w:val="24"/>
                        </w:rPr>
                        <w:t xml:space="preserve">. This timeframe is related to the unit of assignment when the incident occurred. See MRRC Field Playbook page 12-13 Stressors &amp; page 13-14 Exposures. </w:t>
                      </w:r>
                    </w:p>
                    <w:p w14:paraId="3DE9D663" w14:textId="77777777" w:rsidR="007B0ACD" w:rsidRDefault="007B0ACD">
                      <w:pPr>
                        <w:rPr>
                          <w:noProof/>
                        </w:rPr>
                      </w:pPr>
                    </w:p>
                    <w:p w14:paraId="76924E9F" w14:textId="14694890" w:rsidR="007B0ACD" w:rsidRDefault="004F2189">
                      <w:pPr>
                        <w:rPr>
                          <w:rFonts w:ascii="Arial" w:hAnsi="Arial" w:cs="Arial"/>
                          <w:sz w:val="24"/>
                          <w:szCs w:val="24"/>
                        </w:rPr>
                      </w:pPr>
                      <w:r>
                        <w:rPr>
                          <w:noProof/>
                        </w:rPr>
                        <w:drawing>
                          <wp:inline distT="0" distB="0" distL="0" distR="0" wp14:anchorId="7733F9FA" wp14:editId="0FB7ACB5">
                            <wp:extent cx="7078345" cy="1619250"/>
                            <wp:effectExtent l="0" t="0" r="8255" b="0"/>
                            <wp:docPr id="1089492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980933" name=""/>
                                    <pic:cNvPicPr/>
                                  </pic:nvPicPr>
                                  <pic:blipFill>
                                    <a:blip r:embed="rId15"/>
                                    <a:stretch>
                                      <a:fillRect/>
                                    </a:stretch>
                                  </pic:blipFill>
                                  <pic:spPr>
                                    <a:xfrm>
                                      <a:off x="0" y="0"/>
                                      <a:ext cx="7078345" cy="1619250"/>
                                    </a:xfrm>
                                    <a:prstGeom prst="rect">
                                      <a:avLst/>
                                    </a:prstGeom>
                                  </pic:spPr>
                                </pic:pic>
                              </a:graphicData>
                            </a:graphic>
                          </wp:inline>
                        </w:drawing>
                      </w:r>
                    </w:p>
                    <w:p w14:paraId="13E3DAA2" w14:textId="38FDBE13" w:rsidR="004F2189" w:rsidRDefault="00315A64">
                      <w:pPr>
                        <w:rPr>
                          <w:noProof/>
                        </w:rPr>
                      </w:pPr>
                      <w:r>
                        <w:rPr>
                          <w:noProof/>
                        </w:rPr>
                        <w:t xml:space="preserve">    </w:t>
                      </w:r>
                      <w:r w:rsidR="004F2189">
                        <w:rPr>
                          <w:noProof/>
                        </w:rPr>
                        <w:drawing>
                          <wp:inline distT="0" distB="0" distL="0" distR="0" wp14:anchorId="6C7B4C7D" wp14:editId="1CA3DB5A">
                            <wp:extent cx="4143375" cy="1534160"/>
                            <wp:effectExtent l="0" t="0" r="9525" b="8890"/>
                            <wp:docPr id="816868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341686" name=""/>
                                    <pic:cNvPicPr/>
                                  </pic:nvPicPr>
                                  <pic:blipFill>
                                    <a:blip r:embed="rId16"/>
                                    <a:stretch>
                                      <a:fillRect/>
                                    </a:stretch>
                                  </pic:blipFill>
                                  <pic:spPr>
                                    <a:xfrm>
                                      <a:off x="0" y="0"/>
                                      <a:ext cx="4173577" cy="1545343"/>
                                    </a:xfrm>
                                    <a:prstGeom prst="rect">
                                      <a:avLst/>
                                    </a:prstGeom>
                                  </pic:spPr>
                                </pic:pic>
                              </a:graphicData>
                            </a:graphic>
                          </wp:inline>
                        </w:drawing>
                      </w:r>
                      <w:r w:rsidR="004F2189">
                        <w:rPr>
                          <w:noProof/>
                        </w:rPr>
                        <w:t xml:space="preserve">            </w:t>
                      </w:r>
                      <w:r w:rsidR="004F2189">
                        <w:rPr>
                          <w:noProof/>
                        </w:rPr>
                        <w:drawing>
                          <wp:inline distT="0" distB="0" distL="0" distR="0" wp14:anchorId="685BF23F" wp14:editId="1A1B432E">
                            <wp:extent cx="1914525" cy="1533272"/>
                            <wp:effectExtent l="0" t="0" r="0" b="0"/>
                            <wp:docPr id="871631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42133" name=""/>
                                    <pic:cNvPicPr/>
                                  </pic:nvPicPr>
                                  <pic:blipFill>
                                    <a:blip r:embed="rId17"/>
                                    <a:stretch>
                                      <a:fillRect/>
                                    </a:stretch>
                                  </pic:blipFill>
                                  <pic:spPr>
                                    <a:xfrm>
                                      <a:off x="0" y="0"/>
                                      <a:ext cx="1921563" cy="1538908"/>
                                    </a:xfrm>
                                    <a:prstGeom prst="rect">
                                      <a:avLst/>
                                    </a:prstGeom>
                                  </pic:spPr>
                                </pic:pic>
                              </a:graphicData>
                            </a:graphic>
                          </wp:inline>
                        </w:drawing>
                      </w:r>
                      <w:r w:rsidR="004F2189" w:rsidRPr="004F2189">
                        <w:rPr>
                          <w:noProof/>
                        </w:rPr>
                        <w:t xml:space="preserve"> </w:t>
                      </w:r>
                    </w:p>
                    <w:p w14:paraId="7B340811" w14:textId="77777777" w:rsidR="004F2189" w:rsidRDefault="004F2189">
                      <w:pPr>
                        <w:rPr>
                          <w:noProof/>
                        </w:rPr>
                      </w:pPr>
                    </w:p>
                    <w:p w14:paraId="58E1A64D" w14:textId="43500A7A" w:rsidR="004F2189" w:rsidRDefault="004F2189">
                      <w:pPr>
                        <w:rPr>
                          <w:rFonts w:ascii="Arial" w:hAnsi="Arial" w:cs="Arial"/>
                          <w:noProof/>
                          <w:sz w:val="24"/>
                          <w:szCs w:val="24"/>
                        </w:rPr>
                      </w:pPr>
                      <w:r>
                        <w:rPr>
                          <w:rFonts w:ascii="Arial" w:hAnsi="Arial" w:cs="Arial"/>
                          <w:noProof/>
                          <w:sz w:val="24"/>
                          <w:szCs w:val="24"/>
                        </w:rPr>
                        <w:t xml:space="preserve">This is </w:t>
                      </w:r>
                      <w:r w:rsidRPr="00315A64">
                        <w:rPr>
                          <w:rFonts w:ascii="Arial" w:hAnsi="Arial" w:cs="Arial"/>
                          <w:noProof/>
                          <w:sz w:val="24"/>
                          <w:szCs w:val="24"/>
                          <w:u w:val="single"/>
                        </w:rPr>
                        <w:t>incorrect</w:t>
                      </w:r>
                      <w:r>
                        <w:rPr>
                          <w:rFonts w:ascii="Arial" w:hAnsi="Arial" w:cs="Arial"/>
                          <w:noProof/>
                          <w:sz w:val="24"/>
                          <w:szCs w:val="24"/>
                        </w:rPr>
                        <w:t>. The tour of duty start date should be 11/7/79</w:t>
                      </w:r>
                      <w:r w:rsidR="00BD1F7A">
                        <w:rPr>
                          <w:rFonts w:ascii="Arial" w:hAnsi="Arial" w:cs="Arial"/>
                          <w:noProof/>
                          <w:sz w:val="24"/>
                          <w:szCs w:val="24"/>
                        </w:rPr>
                        <w:t xml:space="preserve">. Please utlilize the Unit of Assignment job aid and MRRC Field Playbook page 14-16 &amp; 47-54 for help with identifying the correct unit and timeframe. </w:t>
                      </w:r>
                    </w:p>
                    <w:p w14:paraId="3421A22E" w14:textId="77777777" w:rsidR="00373CB0" w:rsidRDefault="00373CB0">
                      <w:pPr>
                        <w:rPr>
                          <w:rFonts w:ascii="Arial" w:hAnsi="Arial" w:cs="Arial"/>
                          <w:noProof/>
                          <w:sz w:val="24"/>
                          <w:szCs w:val="24"/>
                        </w:rPr>
                      </w:pPr>
                    </w:p>
                    <w:p w14:paraId="38EAB1EA" w14:textId="05B946CC" w:rsidR="00315A64" w:rsidRPr="00430480" w:rsidRDefault="00315A64">
                      <w:pPr>
                        <w:rPr>
                          <w:rFonts w:ascii="Arial" w:hAnsi="Arial" w:cs="Arial"/>
                          <w:b/>
                          <w:bCs/>
                          <w:noProof/>
                          <w:sz w:val="24"/>
                          <w:szCs w:val="24"/>
                        </w:rPr>
                      </w:pPr>
                      <w:r w:rsidRPr="00430480">
                        <w:rPr>
                          <w:rFonts w:ascii="Arial" w:hAnsi="Arial" w:cs="Arial"/>
                          <w:b/>
                          <w:bCs/>
                          <w:noProof/>
                          <w:sz w:val="24"/>
                          <w:szCs w:val="24"/>
                        </w:rPr>
                        <w:t>Below is a correct example:</w:t>
                      </w:r>
                    </w:p>
                    <w:p w14:paraId="1A2F896F" w14:textId="77777777" w:rsidR="00315A64" w:rsidRDefault="00315A64">
                      <w:pPr>
                        <w:rPr>
                          <w:rFonts w:ascii="Arial" w:hAnsi="Arial" w:cs="Arial"/>
                          <w:noProof/>
                          <w:sz w:val="24"/>
                          <w:szCs w:val="24"/>
                        </w:rPr>
                      </w:pPr>
                    </w:p>
                    <w:p w14:paraId="551817CF" w14:textId="2685AE44" w:rsidR="00373CB0" w:rsidRDefault="00315A64">
                      <w:pPr>
                        <w:rPr>
                          <w:rFonts w:ascii="Arial" w:hAnsi="Arial" w:cs="Arial"/>
                          <w:noProof/>
                          <w:sz w:val="24"/>
                          <w:szCs w:val="24"/>
                        </w:rPr>
                      </w:pPr>
                      <w:r>
                        <w:rPr>
                          <w:noProof/>
                        </w:rPr>
                        <w:drawing>
                          <wp:inline distT="0" distB="0" distL="0" distR="0" wp14:anchorId="717B2E08" wp14:editId="160C32AB">
                            <wp:extent cx="7154545" cy="2010410"/>
                            <wp:effectExtent l="0" t="0" r="8255" b="8890"/>
                            <wp:docPr id="1390024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024134" name=""/>
                                    <pic:cNvPicPr/>
                                  </pic:nvPicPr>
                                  <pic:blipFill>
                                    <a:blip r:embed="rId18"/>
                                    <a:stretch>
                                      <a:fillRect/>
                                    </a:stretch>
                                  </pic:blipFill>
                                  <pic:spPr>
                                    <a:xfrm>
                                      <a:off x="0" y="0"/>
                                      <a:ext cx="7154545" cy="2010410"/>
                                    </a:xfrm>
                                    <a:prstGeom prst="rect">
                                      <a:avLst/>
                                    </a:prstGeom>
                                  </pic:spPr>
                                </pic:pic>
                              </a:graphicData>
                            </a:graphic>
                          </wp:inline>
                        </w:drawing>
                      </w:r>
                    </w:p>
                    <w:p w14:paraId="40DD6DB5" w14:textId="77777777" w:rsidR="00373CB0" w:rsidRDefault="00373CB0">
                      <w:pPr>
                        <w:rPr>
                          <w:rFonts w:ascii="Arial" w:hAnsi="Arial" w:cs="Arial"/>
                          <w:noProof/>
                          <w:sz w:val="24"/>
                          <w:szCs w:val="24"/>
                        </w:rPr>
                      </w:pPr>
                    </w:p>
                    <w:p w14:paraId="223A7FA9" w14:textId="7688A35F" w:rsidR="00373CB0" w:rsidRDefault="00315A64">
                      <w:pPr>
                        <w:rPr>
                          <w:rFonts w:ascii="Arial" w:hAnsi="Arial" w:cs="Arial"/>
                          <w:noProof/>
                          <w:sz w:val="24"/>
                          <w:szCs w:val="24"/>
                        </w:rPr>
                      </w:pPr>
                      <w:r>
                        <w:rPr>
                          <w:noProof/>
                        </w:rPr>
                        <w:drawing>
                          <wp:inline distT="0" distB="0" distL="0" distR="0" wp14:anchorId="72F07596" wp14:editId="0DDBE1EC">
                            <wp:extent cx="6572250" cy="1104900"/>
                            <wp:effectExtent l="0" t="0" r="0" b="0"/>
                            <wp:docPr id="1896579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579618" name=""/>
                                    <pic:cNvPicPr/>
                                  </pic:nvPicPr>
                                  <pic:blipFill>
                                    <a:blip r:embed="rId19"/>
                                    <a:stretch>
                                      <a:fillRect/>
                                    </a:stretch>
                                  </pic:blipFill>
                                  <pic:spPr>
                                    <a:xfrm>
                                      <a:off x="0" y="0"/>
                                      <a:ext cx="6572250" cy="1104900"/>
                                    </a:xfrm>
                                    <a:prstGeom prst="rect">
                                      <a:avLst/>
                                    </a:prstGeom>
                                  </pic:spPr>
                                </pic:pic>
                              </a:graphicData>
                            </a:graphic>
                          </wp:inline>
                        </w:drawing>
                      </w:r>
                    </w:p>
                    <w:p w14:paraId="6F50ADA3" w14:textId="77777777" w:rsidR="00373CB0" w:rsidRDefault="00373CB0">
                      <w:pPr>
                        <w:rPr>
                          <w:rFonts w:ascii="Arial" w:hAnsi="Arial" w:cs="Arial"/>
                          <w:noProof/>
                          <w:sz w:val="24"/>
                          <w:szCs w:val="24"/>
                        </w:rPr>
                      </w:pPr>
                    </w:p>
                    <w:p w14:paraId="0B25D463" w14:textId="77777777" w:rsidR="00373CB0" w:rsidRDefault="00373CB0">
                      <w:pPr>
                        <w:rPr>
                          <w:rFonts w:ascii="Arial" w:hAnsi="Arial" w:cs="Arial"/>
                          <w:noProof/>
                          <w:sz w:val="24"/>
                          <w:szCs w:val="24"/>
                        </w:rPr>
                      </w:pPr>
                    </w:p>
                    <w:p w14:paraId="66FEFEF3" w14:textId="77777777" w:rsidR="00373CB0" w:rsidRDefault="00373CB0">
                      <w:pPr>
                        <w:rPr>
                          <w:rFonts w:ascii="Arial" w:hAnsi="Arial" w:cs="Arial"/>
                          <w:noProof/>
                          <w:sz w:val="24"/>
                          <w:szCs w:val="24"/>
                        </w:rPr>
                      </w:pPr>
                    </w:p>
                    <w:p w14:paraId="721D20C7" w14:textId="77777777" w:rsidR="00373CB0" w:rsidRDefault="00373CB0">
                      <w:pPr>
                        <w:rPr>
                          <w:rFonts w:ascii="Arial" w:hAnsi="Arial" w:cs="Arial"/>
                          <w:noProof/>
                          <w:sz w:val="24"/>
                          <w:szCs w:val="24"/>
                        </w:rPr>
                      </w:pPr>
                    </w:p>
                    <w:p w14:paraId="4C38FC67" w14:textId="77777777" w:rsidR="00373CB0" w:rsidRDefault="00373CB0">
                      <w:pPr>
                        <w:rPr>
                          <w:rFonts w:ascii="Arial" w:hAnsi="Arial" w:cs="Arial"/>
                          <w:sz w:val="24"/>
                          <w:szCs w:val="24"/>
                        </w:rPr>
                      </w:pPr>
                    </w:p>
                    <w:p w14:paraId="0D23EC22" w14:textId="77777777" w:rsidR="00430480" w:rsidRPr="004F2189" w:rsidRDefault="00430480">
                      <w:pPr>
                        <w:rPr>
                          <w:rFonts w:ascii="Arial" w:hAnsi="Arial" w:cs="Arial"/>
                          <w:sz w:val="24"/>
                          <w:szCs w:val="24"/>
                        </w:rPr>
                      </w:pPr>
                    </w:p>
                  </w:txbxContent>
                </v:textbox>
                <w10:wrap anchorx="margin"/>
              </v:shape>
            </w:pict>
          </mc:Fallback>
        </mc:AlternateContent>
      </w:r>
    </w:p>
    <w:p w14:paraId="6AA092F6" w14:textId="4F392DAE" w:rsidR="00430480" w:rsidRDefault="00430480"/>
    <w:p w14:paraId="12FC33F5" w14:textId="5629AEFD" w:rsidR="00430480" w:rsidRDefault="00430480"/>
    <w:p w14:paraId="1460B03A" w14:textId="30FF7DFB" w:rsidR="003F5BD6" w:rsidRDefault="003F5BD6"/>
    <w:p w14:paraId="5C5565A1" w14:textId="223D6A40" w:rsidR="003F5BD6" w:rsidRDefault="003F5BD6"/>
    <w:p w14:paraId="5328B30B" w14:textId="5704B6CB" w:rsidR="003F5BD6" w:rsidRDefault="003F5BD6"/>
    <w:p w14:paraId="5B6999DE" w14:textId="56AF14F7" w:rsidR="003F5BD6" w:rsidRDefault="003F5BD6"/>
    <w:p w14:paraId="7D40B090" w14:textId="0B3A9A03" w:rsidR="003F5BD6" w:rsidRDefault="003F5BD6"/>
    <w:p w14:paraId="797CBB58" w14:textId="3A0F19D6" w:rsidR="003D19AE" w:rsidRDefault="003D19AE" w:rsidP="003D19AE"/>
    <w:p w14:paraId="35C27920" w14:textId="10A79415" w:rsidR="003F5BD6" w:rsidRDefault="003F5BD6"/>
    <w:p w14:paraId="00ADA15D" w14:textId="724512BB" w:rsidR="003F5BD6" w:rsidRDefault="003F5BD6"/>
    <w:p w14:paraId="20140D02" w14:textId="030E2CFD" w:rsidR="003F5BD6" w:rsidRDefault="003F5BD6"/>
    <w:p w14:paraId="3C43BD40" w14:textId="419A0E4C" w:rsidR="003F5BD6" w:rsidRDefault="003F5BD6"/>
    <w:p w14:paraId="0DC01615" w14:textId="401415F3" w:rsidR="003F5BD6" w:rsidRDefault="003F5BD6"/>
    <w:p w14:paraId="1D1BECE9" w14:textId="7399998F" w:rsidR="003F5BD6" w:rsidRDefault="003F5BD6"/>
    <w:p w14:paraId="535C72D9" w14:textId="64AC6A51" w:rsidR="003F5BD6" w:rsidRDefault="003F5BD6"/>
    <w:p w14:paraId="1CAEBE42" w14:textId="6743F03A" w:rsidR="003F5BD6" w:rsidRDefault="003F5BD6"/>
    <w:p w14:paraId="76C5B221" w14:textId="293E9B28" w:rsidR="003F5BD6" w:rsidRDefault="003F5BD6"/>
    <w:p w14:paraId="194F991F" w14:textId="7ADEEDC4" w:rsidR="003F5BD6" w:rsidRDefault="003F5BD6"/>
    <w:p w14:paraId="1DB1FAED" w14:textId="46AF995B" w:rsidR="003F5BD6" w:rsidRDefault="003F5BD6"/>
    <w:p w14:paraId="4FF42692" w14:textId="135CF65C" w:rsidR="003F5BD6" w:rsidRDefault="003F5BD6"/>
    <w:p w14:paraId="14004D8B" w14:textId="6D656084" w:rsidR="00373CB0" w:rsidRDefault="00373CB0"/>
    <w:p w14:paraId="50828200" w14:textId="0F78EF61" w:rsidR="00373CB0" w:rsidRDefault="00373CB0"/>
    <w:p w14:paraId="64D098AA" w14:textId="4E320AD0" w:rsidR="00373CB0" w:rsidRDefault="00373CB0"/>
    <w:p w14:paraId="4F44AEB1" w14:textId="6DBDBB37" w:rsidR="00373CB0" w:rsidRDefault="00373CB0"/>
    <w:p w14:paraId="72BEF2BB" w14:textId="21DF387E" w:rsidR="00373CB0" w:rsidRDefault="00373CB0"/>
    <w:p w14:paraId="2CC6F3CF" w14:textId="214D868E" w:rsidR="00373CB0" w:rsidRDefault="00373CB0"/>
    <w:p w14:paraId="500269DA" w14:textId="3056C8D0" w:rsidR="00373CB0" w:rsidRDefault="00373CB0"/>
    <w:p w14:paraId="2EA4B716" w14:textId="1BF8C290" w:rsidR="00373CB0" w:rsidRDefault="00373CB0"/>
    <w:p w14:paraId="1802880C" w14:textId="36636B2D" w:rsidR="00373CB0" w:rsidRDefault="00373CB0"/>
    <w:p w14:paraId="475F342E" w14:textId="5AE378F9" w:rsidR="00373CB0" w:rsidRDefault="00373CB0"/>
    <w:p w14:paraId="004F39C2" w14:textId="24DF5DB7" w:rsidR="00373CB0" w:rsidRDefault="00373CB0"/>
    <w:p w14:paraId="6F68EE5D" w14:textId="4EB3EAD8" w:rsidR="00373CB0" w:rsidRDefault="00373CB0"/>
    <w:p w14:paraId="733B92EF" w14:textId="046EE3C6" w:rsidR="00373CB0" w:rsidRDefault="00373CB0"/>
    <w:p w14:paraId="1D2E8F91" w14:textId="318C04A9" w:rsidR="00373CB0" w:rsidRDefault="00373CB0"/>
    <w:p w14:paraId="0E0F7B13" w14:textId="77777777" w:rsidR="00373CB0" w:rsidRDefault="00373CB0"/>
    <w:p w14:paraId="7CB91BCF" w14:textId="258EAF27" w:rsidR="00373CB0" w:rsidRDefault="00373CB0"/>
    <w:p w14:paraId="3FB869AD" w14:textId="098A61A6" w:rsidR="00373CB0" w:rsidRDefault="00373CB0"/>
    <w:p w14:paraId="3B7B0CEF" w14:textId="1A544CAB" w:rsidR="00373CB0" w:rsidRDefault="00373CB0"/>
    <w:p w14:paraId="31BCB9A2" w14:textId="77777777" w:rsidR="00373CB0" w:rsidRDefault="00373CB0"/>
    <w:p w14:paraId="61A50A4D" w14:textId="62D33EFE" w:rsidR="00373CB0" w:rsidRDefault="00373CB0"/>
    <w:p w14:paraId="0CE434E4" w14:textId="32E45404" w:rsidR="00373CB0" w:rsidRDefault="00373CB0"/>
    <w:p w14:paraId="55424067" w14:textId="4A9CDC47" w:rsidR="00373CB0" w:rsidRDefault="00373CB0"/>
    <w:p w14:paraId="4526503B" w14:textId="3F5AEF58" w:rsidR="00373CB0" w:rsidRDefault="00373CB0"/>
    <w:p w14:paraId="6CF93C65" w14:textId="094A585A" w:rsidR="00373CB0" w:rsidRDefault="00373CB0"/>
    <w:p w14:paraId="73B2387E" w14:textId="77777777" w:rsidR="00373CB0" w:rsidRDefault="00373CB0"/>
    <w:p w14:paraId="5FE3C6A3" w14:textId="7F2073BB" w:rsidR="00373CB0" w:rsidRDefault="00373CB0"/>
    <w:p w14:paraId="2F7B30FD" w14:textId="77777777" w:rsidR="00373CB0" w:rsidRDefault="00373CB0"/>
    <w:p w14:paraId="0E480ED9" w14:textId="77777777" w:rsidR="00373CB0" w:rsidRDefault="00373CB0"/>
    <w:p w14:paraId="0F5F749A" w14:textId="77777777" w:rsidR="00373CB0" w:rsidRDefault="00373CB0"/>
    <w:p w14:paraId="24813172" w14:textId="77777777" w:rsidR="00373CB0" w:rsidRDefault="00373CB0"/>
    <w:p w14:paraId="7C04E9B6" w14:textId="646DC7A3" w:rsidR="00373CB0" w:rsidRDefault="00373CB0"/>
    <w:p w14:paraId="476C383A" w14:textId="22735E45" w:rsidR="00373CB0" w:rsidRDefault="00373CB0"/>
    <w:p w14:paraId="6586F98C" w14:textId="77777777" w:rsidR="00373CB0" w:rsidRDefault="00373CB0"/>
    <w:p w14:paraId="2397DD15" w14:textId="77777777" w:rsidR="00373CB0" w:rsidRDefault="00373CB0"/>
    <w:p w14:paraId="7A92291B" w14:textId="77777777" w:rsidR="00373CB0" w:rsidRDefault="00373CB0"/>
    <w:p w14:paraId="3497CBA1" w14:textId="60D2A3D4" w:rsidR="00373CB0" w:rsidRDefault="00373CB0"/>
    <w:p w14:paraId="64788C06" w14:textId="625DFDB9" w:rsidR="003F5BD6" w:rsidRDefault="003F5BD6"/>
    <w:p w14:paraId="7FA0ABFA" w14:textId="3CD1F25B" w:rsidR="003F5BD6" w:rsidRDefault="00430480">
      <w:r>
        <w:rPr>
          <w:noProof/>
        </w:rPr>
        <w:lastRenderedPageBreak/>
        <mc:AlternateContent>
          <mc:Choice Requires="wps">
            <w:drawing>
              <wp:anchor distT="0" distB="0" distL="114300" distR="114300" simplePos="0" relativeHeight="251681280" behindDoc="0" locked="0" layoutInCell="1" allowOverlap="1" wp14:anchorId="74F79D04" wp14:editId="0497211A">
                <wp:simplePos x="0" y="0"/>
                <wp:positionH relativeFrom="margin">
                  <wp:posOffset>-405130</wp:posOffset>
                </wp:positionH>
                <wp:positionV relativeFrom="paragraph">
                  <wp:posOffset>-392430</wp:posOffset>
                </wp:positionV>
                <wp:extent cx="7324725" cy="3333750"/>
                <wp:effectExtent l="0" t="0" r="28575" b="19050"/>
                <wp:wrapNone/>
                <wp:docPr id="1416038066" name="Text Box 8"/>
                <wp:cNvGraphicFramePr/>
                <a:graphic xmlns:a="http://schemas.openxmlformats.org/drawingml/2006/main">
                  <a:graphicData uri="http://schemas.microsoft.com/office/word/2010/wordprocessingShape">
                    <wps:wsp>
                      <wps:cNvSpPr txBox="1"/>
                      <wps:spPr>
                        <a:xfrm>
                          <a:off x="0" y="0"/>
                          <a:ext cx="7324725" cy="3333750"/>
                        </a:xfrm>
                        <a:prstGeom prst="rect">
                          <a:avLst/>
                        </a:prstGeom>
                        <a:solidFill>
                          <a:schemeClr val="lt1"/>
                        </a:solidFill>
                        <a:ln w="6350">
                          <a:solidFill>
                            <a:srgbClr val="000099"/>
                          </a:solidFill>
                        </a:ln>
                        <a:effectLst/>
                      </wps:spPr>
                      <wps:style>
                        <a:lnRef idx="0">
                          <a:schemeClr val="accent1"/>
                        </a:lnRef>
                        <a:fillRef idx="0">
                          <a:schemeClr val="accent1"/>
                        </a:fillRef>
                        <a:effectRef idx="0">
                          <a:schemeClr val="accent1"/>
                        </a:effectRef>
                        <a:fontRef idx="minor">
                          <a:schemeClr val="dk1"/>
                        </a:fontRef>
                      </wps:style>
                      <wps:txbx>
                        <w:txbxContent>
                          <w:p w14:paraId="13F2BCCD" w14:textId="53B3EB99" w:rsidR="00770F87" w:rsidRPr="00BD1F7A" w:rsidRDefault="00770F87" w:rsidP="00770F87">
                            <w:pPr>
                              <w:jc w:val="center"/>
                              <w:rPr>
                                <w:rFonts w:ascii="Arial" w:hAnsi="Arial" w:cs="Arial"/>
                                <w:b/>
                                <w:bCs/>
                                <w:sz w:val="36"/>
                                <w:szCs w:val="36"/>
                              </w:rPr>
                            </w:pPr>
                            <w:r w:rsidRPr="00BD1F7A">
                              <w:rPr>
                                <w:rFonts w:ascii="Arial" w:hAnsi="Arial" w:cs="Arial"/>
                                <w:b/>
                                <w:bCs/>
                                <w:sz w:val="36"/>
                                <w:szCs w:val="36"/>
                              </w:rPr>
                              <w:t>RORC Help Desk</w:t>
                            </w:r>
                          </w:p>
                          <w:p w14:paraId="6241B2C7" w14:textId="77777777" w:rsidR="00770F87" w:rsidRPr="00BD1F7A" w:rsidRDefault="00770F87" w:rsidP="00770F87">
                            <w:pPr>
                              <w:rPr>
                                <w:rFonts w:ascii="Arial" w:hAnsi="Arial" w:cs="Arial"/>
                                <w:sz w:val="24"/>
                                <w:szCs w:val="24"/>
                              </w:rPr>
                            </w:pPr>
                            <w:r w:rsidRPr="00BD1F7A">
                              <w:rPr>
                                <w:rFonts w:ascii="Arial" w:hAnsi="Arial" w:cs="Arial"/>
                                <w:sz w:val="24"/>
                                <w:szCs w:val="24"/>
                              </w:rPr>
                              <w:t xml:space="preserve">The purpose of the </w:t>
                            </w:r>
                            <w:r w:rsidRPr="00BD1F7A">
                              <w:rPr>
                                <w:rStyle w:val="ui-provider"/>
                                <w:rFonts w:ascii="Arial" w:hAnsi="Arial" w:cs="Arial"/>
                                <w:sz w:val="24"/>
                                <w:szCs w:val="24"/>
                              </w:rPr>
                              <w:t>RORC Help Desk</w:t>
                            </w:r>
                            <w:r w:rsidRPr="00BD1F7A">
                              <w:rPr>
                                <w:rFonts w:ascii="Arial" w:hAnsi="Arial" w:cs="Arial"/>
                                <w:sz w:val="24"/>
                                <w:szCs w:val="24"/>
                              </w:rPr>
                              <w:t xml:space="preserve"> is to </w:t>
                            </w:r>
                            <w:proofErr w:type="gramStart"/>
                            <w:r w:rsidRPr="00BD1F7A">
                              <w:rPr>
                                <w:rFonts w:ascii="Arial" w:hAnsi="Arial" w:cs="Arial"/>
                                <w:sz w:val="24"/>
                                <w:szCs w:val="24"/>
                              </w:rPr>
                              <w:t>provide assistance</w:t>
                            </w:r>
                            <w:proofErr w:type="gramEnd"/>
                            <w:r w:rsidRPr="00BD1F7A">
                              <w:rPr>
                                <w:rFonts w:ascii="Arial" w:hAnsi="Arial" w:cs="Arial"/>
                                <w:sz w:val="24"/>
                                <w:szCs w:val="24"/>
                              </w:rPr>
                              <w:t xml:space="preserve"> related to stressor and exposure research. Questions will be answered by RAR staff. The help desk will be utilized to build a database of searchable questions and answers for use as a quick reference. </w:t>
                            </w:r>
                          </w:p>
                          <w:p w14:paraId="2BD80CB2" w14:textId="77777777" w:rsidR="00BD1F7A" w:rsidRDefault="00770F87" w:rsidP="00770F87">
                            <w:pPr>
                              <w:rPr>
                                <w:noProof/>
                              </w:rPr>
                            </w:pPr>
                            <w:r w:rsidRPr="00BD1F7A">
                              <w:rPr>
                                <w:rFonts w:ascii="Arial" w:hAnsi="Arial" w:cs="Arial"/>
                                <w:sz w:val="24"/>
                                <w:szCs w:val="24"/>
                              </w:rPr>
                              <w:t xml:space="preserve">Access to the help desk can be located on the RORC SharePoint or via the following link: </w:t>
                            </w:r>
                            <w:hyperlink r:id="rId20" w:history="1">
                              <w:r w:rsidRPr="00BD1F7A">
                                <w:rPr>
                                  <w:rStyle w:val="Hyperlink"/>
                                  <w:rFonts w:ascii="Arial" w:hAnsi="Arial" w:cs="Arial"/>
                                  <w:sz w:val="24"/>
                                  <w:szCs w:val="24"/>
                                </w:rPr>
                                <w:t>RORC Community of Practice - RORC Help Desk</w:t>
                              </w:r>
                            </w:hyperlink>
                            <w:r w:rsidR="00BD1F7A">
                              <w:rPr>
                                <w:noProof/>
                              </w:rPr>
                              <w:t xml:space="preserve">    </w:t>
                            </w:r>
                          </w:p>
                          <w:p w14:paraId="1E633529" w14:textId="77777777" w:rsidR="00BD1F7A" w:rsidRDefault="00BD1F7A" w:rsidP="00770F87">
                            <w:pPr>
                              <w:rPr>
                                <w:noProof/>
                              </w:rPr>
                            </w:pPr>
                          </w:p>
                          <w:p w14:paraId="0D745FE0" w14:textId="6897124B" w:rsidR="00770F87" w:rsidRPr="00BD1F7A" w:rsidRDefault="00BD1F7A" w:rsidP="00770F87">
                            <w:pPr>
                              <w:rPr>
                                <w:rFonts w:ascii="Arial" w:hAnsi="Arial" w:cs="Arial"/>
                                <w:sz w:val="24"/>
                                <w:szCs w:val="24"/>
                              </w:rPr>
                            </w:pPr>
                            <w:r>
                              <w:rPr>
                                <w:noProof/>
                              </w:rPr>
                              <w:t xml:space="preserve">                                </w:t>
                            </w:r>
                            <w:r>
                              <w:rPr>
                                <w:noProof/>
                              </w:rPr>
                              <w:drawing>
                                <wp:inline distT="0" distB="0" distL="0" distR="0" wp14:anchorId="51886852" wp14:editId="7916EFAC">
                                  <wp:extent cx="4427855" cy="1914525"/>
                                  <wp:effectExtent l="0" t="0" r="0" b="9525"/>
                                  <wp:docPr id="1878753284" name="Picture 10" descr="A close up of a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43024" name="Picture 10" descr="A close up of a keyboard"/>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4427855" cy="1914525"/>
                                          </a:xfrm>
                                          <a:prstGeom prst="rect">
                                            <a:avLst/>
                                          </a:prstGeom>
                                        </pic:spPr>
                                      </pic:pic>
                                    </a:graphicData>
                                  </a:graphic>
                                </wp:inline>
                              </w:drawing>
                            </w:r>
                          </w:p>
                          <w:p w14:paraId="0420C6AC" w14:textId="412C8893" w:rsidR="00770F87" w:rsidRDefault="00770F87">
                            <w:r>
                              <w:rPr>
                                <w:noProof/>
                              </w:rPr>
                              <w:t xml:space="preserve">    </w:t>
                            </w:r>
                            <w:r>
                              <w:rPr>
                                <w:noProof/>
                              </w:rPr>
                              <w:tab/>
                            </w:r>
                            <w:r>
                              <w:rPr>
                                <w:noProof/>
                              </w:rPr>
                              <w:tab/>
                            </w:r>
                            <w:r>
                              <w:rPr>
                                <w:noProof/>
                              </w:rPr>
                              <w:tab/>
                            </w:r>
                            <w:r>
                              <w:rPr>
                                <w:noProof/>
                              </w:rPr>
                              <w:tab/>
                            </w:r>
                            <w:r>
                              <w:rPr>
                                <w:noProof/>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79D04" id="Text Box 8" o:spid="_x0000_s1031" type="#_x0000_t202" style="position:absolute;margin-left:-31.9pt;margin-top:-30.9pt;width:576.75pt;height:262.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" fillcolor="white [3201]" strokecolor="#009" strokeweight=".5pt">
                <v:textbox>
                  <w:txbxContent>
                    <w:p w14:paraId="13F2BCCD" w14:textId="53B3EB99" w:rsidR="00770F87" w:rsidRPr="00BD1F7A" w:rsidRDefault="00770F87" w:rsidP="00770F87">
                      <w:pPr>
                        <w:jc w:val="center"/>
                        <w:rPr>
                          <w:rFonts w:ascii="Arial" w:hAnsi="Arial" w:cs="Arial"/>
                          <w:b/>
                          <w:bCs/>
                          <w:sz w:val="36"/>
                          <w:szCs w:val="36"/>
                        </w:rPr>
                      </w:pPr>
                      <w:r w:rsidRPr="00BD1F7A">
                        <w:rPr>
                          <w:rFonts w:ascii="Arial" w:hAnsi="Arial" w:cs="Arial"/>
                          <w:b/>
                          <w:bCs/>
                          <w:sz w:val="36"/>
                          <w:szCs w:val="36"/>
                        </w:rPr>
                        <w:t>RORC Help Desk</w:t>
                      </w:r>
                    </w:p>
                    <w:p w14:paraId="6241B2C7" w14:textId="77777777" w:rsidR="00770F87" w:rsidRPr="00BD1F7A" w:rsidRDefault="00770F87" w:rsidP="00770F87">
                      <w:pPr>
                        <w:rPr>
                          <w:rFonts w:ascii="Arial" w:hAnsi="Arial" w:cs="Arial"/>
                          <w:sz w:val="24"/>
                          <w:szCs w:val="24"/>
                        </w:rPr>
                      </w:pPr>
                      <w:r w:rsidRPr="00BD1F7A">
                        <w:rPr>
                          <w:rFonts w:ascii="Arial" w:hAnsi="Arial" w:cs="Arial"/>
                          <w:sz w:val="24"/>
                          <w:szCs w:val="24"/>
                        </w:rPr>
                        <w:t xml:space="preserve">The purpose of the </w:t>
                      </w:r>
                      <w:r w:rsidRPr="00BD1F7A">
                        <w:rPr>
                          <w:rStyle w:val="ui-provider"/>
                          <w:rFonts w:ascii="Arial" w:hAnsi="Arial" w:cs="Arial"/>
                          <w:sz w:val="24"/>
                          <w:szCs w:val="24"/>
                        </w:rPr>
                        <w:t>RORC Help Desk</w:t>
                      </w:r>
                      <w:r w:rsidRPr="00BD1F7A">
                        <w:rPr>
                          <w:rFonts w:ascii="Arial" w:hAnsi="Arial" w:cs="Arial"/>
                          <w:sz w:val="24"/>
                          <w:szCs w:val="24"/>
                        </w:rPr>
                        <w:t xml:space="preserve"> is to </w:t>
                      </w:r>
                      <w:proofErr w:type="gramStart"/>
                      <w:r w:rsidRPr="00BD1F7A">
                        <w:rPr>
                          <w:rFonts w:ascii="Arial" w:hAnsi="Arial" w:cs="Arial"/>
                          <w:sz w:val="24"/>
                          <w:szCs w:val="24"/>
                        </w:rPr>
                        <w:t>provide assistance</w:t>
                      </w:r>
                      <w:proofErr w:type="gramEnd"/>
                      <w:r w:rsidRPr="00BD1F7A">
                        <w:rPr>
                          <w:rFonts w:ascii="Arial" w:hAnsi="Arial" w:cs="Arial"/>
                          <w:sz w:val="24"/>
                          <w:szCs w:val="24"/>
                        </w:rPr>
                        <w:t xml:space="preserve"> related to stressor and exposure research. Questions will be answered by RAR staff. The help desk will be utilized to build a database of searchable questions and answers for use as a quick reference. </w:t>
                      </w:r>
                    </w:p>
                    <w:p w14:paraId="2BD80CB2" w14:textId="77777777" w:rsidR="00BD1F7A" w:rsidRDefault="00770F87" w:rsidP="00770F87">
                      <w:pPr>
                        <w:rPr>
                          <w:noProof/>
                        </w:rPr>
                      </w:pPr>
                      <w:r w:rsidRPr="00BD1F7A">
                        <w:rPr>
                          <w:rFonts w:ascii="Arial" w:hAnsi="Arial" w:cs="Arial"/>
                          <w:sz w:val="24"/>
                          <w:szCs w:val="24"/>
                        </w:rPr>
                        <w:t xml:space="preserve">Access to the help desk can be located on the RORC SharePoint or via the following link: </w:t>
                      </w:r>
                      <w:hyperlink r:id="rId23" w:history="1">
                        <w:r w:rsidRPr="00BD1F7A">
                          <w:rPr>
                            <w:rStyle w:val="Hyperlink"/>
                            <w:rFonts w:ascii="Arial" w:hAnsi="Arial" w:cs="Arial"/>
                            <w:sz w:val="24"/>
                            <w:szCs w:val="24"/>
                          </w:rPr>
                          <w:t>RORC Community of Practice - RORC Help Desk</w:t>
                        </w:r>
                      </w:hyperlink>
                      <w:r w:rsidR="00BD1F7A">
                        <w:rPr>
                          <w:noProof/>
                        </w:rPr>
                        <w:t xml:space="preserve">    </w:t>
                      </w:r>
                    </w:p>
                    <w:p w14:paraId="1E633529" w14:textId="77777777" w:rsidR="00BD1F7A" w:rsidRDefault="00BD1F7A" w:rsidP="00770F87">
                      <w:pPr>
                        <w:rPr>
                          <w:noProof/>
                        </w:rPr>
                      </w:pPr>
                    </w:p>
                    <w:p w14:paraId="0D745FE0" w14:textId="6897124B" w:rsidR="00770F87" w:rsidRPr="00BD1F7A" w:rsidRDefault="00BD1F7A" w:rsidP="00770F87">
                      <w:pPr>
                        <w:rPr>
                          <w:rFonts w:ascii="Arial" w:hAnsi="Arial" w:cs="Arial"/>
                          <w:sz w:val="24"/>
                          <w:szCs w:val="24"/>
                        </w:rPr>
                      </w:pPr>
                      <w:r>
                        <w:rPr>
                          <w:noProof/>
                        </w:rPr>
                        <w:t xml:space="preserve">                                </w:t>
                      </w:r>
                      <w:r>
                        <w:rPr>
                          <w:noProof/>
                        </w:rPr>
                        <w:drawing>
                          <wp:inline distT="0" distB="0" distL="0" distR="0" wp14:anchorId="51886852" wp14:editId="7916EFAC">
                            <wp:extent cx="4427855" cy="1914525"/>
                            <wp:effectExtent l="0" t="0" r="0" b="9525"/>
                            <wp:docPr id="1878753284" name="Picture 10" descr="A close up of a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43024" name="Picture 10" descr="A close up of a keyboard"/>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4427855" cy="1914525"/>
                                    </a:xfrm>
                                    <a:prstGeom prst="rect">
                                      <a:avLst/>
                                    </a:prstGeom>
                                  </pic:spPr>
                                </pic:pic>
                              </a:graphicData>
                            </a:graphic>
                          </wp:inline>
                        </w:drawing>
                      </w:r>
                    </w:p>
                    <w:p w14:paraId="0420C6AC" w14:textId="412C8893" w:rsidR="00770F87" w:rsidRDefault="00770F87">
                      <w:r>
                        <w:rPr>
                          <w:noProof/>
                        </w:rPr>
                        <w:t xml:space="preserve">    </w:t>
                      </w:r>
                      <w:r>
                        <w:rPr>
                          <w:noProof/>
                        </w:rPr>
                        <w:tab/>
                      </w:r>
                      <w:r>
                        <w:rPr>
                          <w:noProof/>
                        </w:rPr>
                        <w:tab/>
                      </w:r>
                      <w:r>
                        <w:rPr>
                          <w:noProof/>
                        </w:rPr>
                        <w:tab/>
                      </w:r>
                      <w:r>
                        <w:rPr>
                          <w:noProof/>
                        </w:rPr>
                        <w:tab/>
                      </w:r>
                      <w:r>
                        <w:rPr>
                          <w:noProof/>
                        </w:rPr>
                        <w:tab/>
                      </w:r>
                    </w:p>
                  </w:txbxContent>
                </v:textbox>
                <w10:wrap anchorx="margin"/>
              </v:shape>
            </w:pict>
          </mc:Fallback>
        </mc:AlternateContent>
      </w:r>
    </w:p>
    <w:p w14:paraId="51F281F1" w14:textId="2A776843" w:rsidR="003F5BD6" w:rsidRDefault="003F5BD6"/>
    <w:p w14:paraId="5F6FD896" w14:textId="5B9AD351" w:rsidR="003F5BD6" w:rsidRDefault="003F5BD6"/>
    <w:p w14:paraId="60D4CAC2" w14:textId="6D621081" w:rsidR="003F5BD6" w:rsidRDefault="003F5BD6"/>
    <w:p w14:paraId="1CFD5A39" w14:textId="011279A9" w:rsidR="00373CB0" w:rsidRDefault="00373CB0"/>
    <w:p w14:paraId="025CDB1A" w14:textId="204643FF" w:rsidR="00CE6A76" w:rsidRDefault="00CE6A76"/>
    <w:p w14:paraId="727CF017" w14:textId="057D402C" w:rsidR="00685912" w:rsidRDefault="00430480">
      <w:r>
        <w:rPr>
          <w:noProof/>
        </w:rPr>
        <mc:AlternateContent>
          <mc:Choice Requires="wps">
            <w:drawing>
              <wp:anchor distT="45720" distB="45720" distL="114300" distR="114300" simplePos="0" relativeHeight="251668992" behindDoc="0" locked="0" layoutInCell="1" allowOverlap="1" wp14:anchorId="1A0139BF" wp14:editId="3CBB6AD5">
                <wp:simplePos x="0" y="0"/>
                <wp:positionH relativeFrom="margin">
                  <wp:posOffset>3433445</wp:posOffset>
                </wp:positionH>
                <wp:positionV relativeFrom="paragraph">
                  <wp:posOffset>4684395</wp:posOffset>
                </wp:positionV>
                <wp:extent cx="3476625" cy="2914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2914650"/>
                        </a:xfrm>
                        <a:prstGeom prst="rect">
                          <a:avLst/>
                        </a:prstGeom>
                        <a:solidFill>
                          <a:srgbClr val="FFFFFF"/>
                        </a:solidFill>
                        <a:ln w="9525">
                          <a:solidFill>
                            <a:srgbClr val="000000"/>
                          </a:solidFill>
                          <a:miter lim="800000"/>
                          <a:headEnd/>
                          <a:tailEnd/>
                        </a:ln>
                      </wps:spPr>
                      <wps:txbx>
                        <w:txbxContent>
                          <w:p w14:paraId="1706A2DC" w14:textId="54A2AC6B" w:rsidR="003D19AE" w:rsidRDefault="00A3174B">
                            <w:pPr>
                              <w:rPr>
                                <w:rFonts w:ascii="Arial Black" w:hAnsi="Arial Black"/>
                                <w:sz w:val="28"/>
                                <w:szCs w:val="28"/>
                              </w:rPr>
                            </w:pPr>
                            <w:r>
                              <w:rPr>
                                <w:rFonts w:ascii="Arial Black" w:hAnsi="Arial Black"/>
                                <w:sz w:val="28"/>
                                <w:szCs w:val="28"/>
                              </w:rPr>
                              <w:t>Suggestions</w:t>
                            </w:r>
                          </w:p>
                          <w:p w14:paraId="7FBD7496" w14:textId="77777777" w:rsidR="00A3174B" w:rsidRPr="00DF12BB" w:rsidRDefault="00A3174B">
                            <w:pPr>
                              <w:rPr>
                                <w:rFonts w:ascii="Arial Black" w:hAnsi="Arial Black"/>
                                <w:szCs w:val="28"/>
                              </w:rPr>
                            </w:pPr>
                          </w:p>
                          <w:p w14:paraId="36340F63" w14:textId="289D4B50" w:rsidR="00A3174B" w:rsidRDefault="00A3174B">
                            <w:pPr>
                              <w:rPr>
                                <w:rFonts w:ascii="Arial" w:hAnsi="Arial" w:cs="Arial"/>
                                <w:sz w:val="24"/>
                                <w:szCs w:val="24"/>
                              </w:rPr>
                            </w:pPr>
                            <w:r>
                              <w:rPr>
                                <w:rFonts w:ascii="Arial" w:hAnsi="Arial" w:cs="Arial"/>
                                <w:sz w:val="24"/>
                                <w:szCs w:val="24"/>
                              </w:rPr>
                              <w:t xml:space="preserve">Have information you would like to see included in our monthly newsletter? Please send suggestions to: </w:t>
                            </w:r>
                          </w:p>
                          <w:p w14:paraId="4BAEC905" w14:textId="2158AD9B" w:rsidR="00A3174B" w:rsidRDefault="00A3174B" w:rsidP="00DF12BB">
                            <w:pPr>
                              <w:jc w:val="center"/>
                              <w:rPr>
                                <w:rFonts w:ascii="Arial" w:hAnsi="Arial" w:cs="Arial"/>
                                <w:sz w:val="24"/>
                                <w:szCs w:val="24"/>
                              </w:rPr>
                            </w:pPr>
                            <w:hyperlink r:id="rId24" w:history="1">
                              <w:r w:rsidRPr="00A3174B">
                                <w:rPr>
                                  <w:rStyle w:val="Hyperlink"/>
                                  <w:rFonts w:ascii="Arial" w:hAnsi="Arial" w:cs="Arial"/>
                                  <w:sz w:val="24"/>
                                  <w:szCs w:val="24"/>
                                </w:rPr>
                                <w:t>VAVBAWAS/CO/OFO/RAR/MRRC</w:t>
                              </w:r>
                            </w:hyperlink>
                          </w:p>
                          <w:p w14:paraId="5CCA9F7C" w14:textId="77777777" w:rsidR="00A3174B" w:rsidRDefault="00A3174B">
                            <w:pPr>
                              <w:rPr>
                                <w:rFonts w:ascii="Arial" w:hAnsi="Arial" w:cs="Arial"/>
                                <w:sz w:val="24"/>
                                <w:szCs w:val="24"/>
                              </w:rPr>
                            </w:pPr>
                          </w:p>
                          <w:p w14:paraId="0FCDE756" w14:textId="47F290E8" w:rsidR="00A3174B" w:rsidRPr="00A3174B" w:rsidRDefault="00A3174B" w:rsidP="00A3174B">
                            <w:pPr>
                              <w:jc w:val="center"/>
                              <w:rPr>
                                <w:rFonts w:ascii="Arial" w:hAnsi="Arial" w:cs="Arial"/>
                                <w:sz w:val="24"/>
                                <w:szCs w:val="24"/>
                              </w:rPr>
                            </w:pPr>
                            <w:r>
                              <w:rPr>
                                <w:noProof/>
                              </w:rPr>
                              <w:drawing>
                                <wp:inline distT="0" distB="0" distL="0" distR="0" wp14:anchorId="0062CCC3" wp14:editId="6FE4E96B">
                                  <wp:extent cx="2552700" cy="1133475"/>
                                  <wp:effectExtent l="0" t="0" r="0" b="9525"/>
                                  <wp:docPr id="2059174190" name="Picture 2059174190" descr="Image result for Funny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unny Wor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2700" cy="11334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0139BF" id="_x0000_s1032" type="#_x0000_t202" style="position:absolute;margin-left:270.35pt;margin-top:368.85pt;width:273.75pt;height:229.5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">
                <v:textbox>
                  <w:txbxContent>
                    <w:p w14:paraId="1706A2DC" w14:textId="54A2AC6B" w:rsidR="003D19AE" w:rsidRDefault="00A3174B">
                      <w:pPr>
                        <w:rPr>
                          <w:rFonts w:ascii="Arial Black" w:hAnsi="Arial Black"/>
                          <w:sz w:val="28"/>
                          <w:szCs w:val="28"/>
                        </w:rPr>
                      </w:pPr>
                      <w:r>
                        <w:rPr>
                          <w:rFonts w:ascii="Arial Black" w:hAnsi="Arial Black"/>
                          <w:sz w:val="28"/>
                          <w:szCs w:val="28"/>
                        </w:rPr>
                        <w:t>Suggestions</w:t>
                      </w:r>
                    </w:p>
                    <w:p w14:paraId="7FBD7496" w14:textId="77777777" w:rsidR="00A3174B" w:rsidRPr="00DF12BB" w:rsidRDefault="00A3174B">
                      <w:pPr>
                        <w:rPr>
                          <w:rFonts w:ascii="Arial Black" w:hAnsi="Arial Black"/>
                          <w:szCs w:val="28"/>
                        </w:rPr>
                      </w:pPr>
                    </w:p>
                    <w:p w14:paraId="36340F63" w14:textId="289D4B50" w:rsidR="00A3174B" w:rsidRDefault="00A3174B">
                      <w:pPr>
                        <w:rPr>
                          <w:rFonts w:ascii="Arial" w:hAnsi="Arial" w:cs="Arial"/>
                          <w:sz w:val="24"/>
                          <w:szCs w:val="24"/>
                        </w:rPr>
                      </w:pPr>
                      <w:r>
                        <w:rPr>
                          <w:rFonts w:ascii="Arial" w:hAnsi="Arial" w:cs="Arial"/>
                          <w:sz w:val="24"/>
                          <w:szCs w:val="24"/>
                        </w:rPr>
                        <w:t xml:space="preserve">Have information you would like to see included in our monthly newsletter? Please send suggestions to: </w:t>
                      </w:r>
                    </w:p>
                    <w:p w14:paraId="4BAEC905" w14:textId="2158AD9B" w:rsidR="00A3174B" w:rsidRDefault="00A3174B" w:rsidP="00DF12BB">
                      <w:pPr>
                        <w:jc w:val="center"/>
                        <w:rPr>
                          <w:rFonts w:ascii="Arial" w:hAnsi="Arial" w:cs="Arial"/>
                          <w:sz w:val="24"/>
                          <w:szCs w:val="24"/>
                        </w:rPr>
                      </w:pPr>
                      <w:hyperlink r:id="rId26" w:history="1">
                        <w:r w:rsidRPr="00A3174B">
                          <w:rPr>
                            <w:rStyle w:val="Hyperlink"/>
                            <w:rFonts w:ascii="Arial" w:hAnsi="Arial" w:cs="Arial"/>
                            <w:sz w:val="24"/>
                            <w:szCs w:val="24"/>
                          </w:rPr>
                          <w:t>VAVBAWAS/CO/OFO/RAR/MRRC</w:t>
                        </w:r>
                      </w:hyperlink>
                    </w:p>
                    <w:p w14:paraId="5CCA9F7C" w14:textId="77777777" w:rsidR="00A3174B" w:rsidRDefault="00A3174B">
                      <w:pPr>
                        <w:rPr>
                          <w:rFonts w:ascii="Arial" w:hAnsi="Arial" w:cs="Arial"/>
                          <w:sz w:val="24"/>
                          <w:szCs w:val="24"/>
                        </w:rPr>
                      </w:pPr>
                    </w:p>
                    <w:p w14:paraId="0FCDE756" w14:textId="47F290E8" w:rsidR="00A3174B" w:rsidRPr="00A3174B" w:rsidRDefault="00A3174B" w:rsidP="00A3174B">
                      <w:pPr>
                        <w:jc w:val="center"/>
                        <w:rPr>
                          <w:rFonts w:ascii="Arial" w:hAnsi="Arial" w:cs="Arial"/>
                          <w:sz w:val="24"/>
                          <w:szCs w:val="24"/>
                        </w:rPr>
                      </w:pPr>
                      <w:r>
                        <w:rPr>
                          <w:noProof/>
                        </w:rPr>
                        <w:drawing>
                          <wp:inline distT="0" distB="0" distL="0" distR="0" wp14:anchorId="0062CCC3" wp14:editId="6FE4E96B">
                            <wp:extent cx="2552700" cy="1133475"/>
                            <wp:effectExtent l="0" t="0" r="0" b="9525"/>
                            <wp:docPr id="2059174190" name="Picture 2059174190" descr="Image result for Funny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unny Wor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2700" cy="1133475"/>
                                    </a:xfrm>
                                    <a:prstGeom prst="rect">
                                      <a:avLst/>
                                    </a:prstGeom>
                                    <a:noFill/>
                                    <a:ln>
                                      <a:noFill/>
                                    </a:ln>
                                  </pic:spPr>
                                </pic:pic>
                              </a:graphicData>
                            </a:graphic>
                          </wp:inline>
                        </w:drawing>
                      </w:r>
                    </w:p>
                  </w:txbxContent>
                </v:textbox>
                <w10:wrap type="square" anchorx="margin"/>
              </v:shape>
            </w:pict>
          </mc:Fallback>
        </mc:AlternateContent>
      </w:r>
      <w:r>
        <w:rPr>
          <w:noProof/>
        </w:rPr>
        <mc:AlternateContent>
          <mc:Choice Requires="wps">
            <w:drawing>
              <wp:anchor distT="0" distB="0" distL="114300" distR="114300" simplePos="0" relativeHeight="251682304" behindDoc="0" locked="0" layoutInCell="1" allowOverlap="1" wp14:anchorId="106CE9CC" wp14:editId="05620419">
                <wp:simplePos x="0" y="0"/>
                <wp:positionH relativeFrom="column">
                  <wp:posOffset>-395605</wp:posOffset>
                </wp:positionH>
                <wp:positionV relativeFrom="paragraph">
                  <wp:posOffset>4674870</wp:posOffset>
                </wp:positionV>
                <wp:extent cx="3743325" cy="2924175"/>
                <wp:effectExtent l="0" t="0" r="28575" b="28575"/>
                <wp:wrapNone/>
                <wp:docPr id="420346500" name="Text Box 11"/>
                <wp:cNvGraphicFramePr/>
                <a:graphic xmlns:a="http://schemas.openxmlformats.org/drawingml/2006/main">
                  <a:graphicData uri="http://schemas.microsoft.com/office/word/2010/wordprocessingShape">
                    <wps:wsp>
                      <wps:cNvSpPr txBox="1"/>
                      <wps:spPr>
                        <a:xfrm>
                          <a:off x="0" y="0"/>
                          <a:ext cx="3743325" cy="2924175"/>
                        </a:xfrm>
                        <a:prstGeom prst="rect">
                          <a:avLst/>
                        </a:prstGeom>
                        <a:solidFill>
                          <a:schemeClr val="lt1"/>
                        </a:solidFill>
                        <a:ln w="6350">
                          <a:solidFill>
                            <a:srgbClr val="000099"/>
                          </a:solidFill>
                        </a:ln>
                        <a:effectLst/>
                      </wps:spPr>
                      <wps:style>
                        <a:lnRef idx="0">
                          <a:schemeClr val="accent1"/>
                        </a:lnRef>
                        <a:fillRef idx="0">
                          <a:schemeClr val="accent1"/>
                        </a:fillRef>
                        <a:effectRef idx="0">
                          <a:schemeClr val="accent1"/>
                        </a:effectRef>
                        <a:fontRef idx="minor">
                          <a:schemeClr val="dk1"/>
                        </a:fontRef>
                      </wps:style>
                      <wps:txbx>
                        <w:txbxContent>
                          <w:p w14:paraId="0A147481" w14:textId="27526760" w:rsidR="00781898" w:rsidRPr="00403810" w:rsidRDefault="00781898">
                            <w:pPr>
                              <w:rPr>
                                <w:rFonts w:ascii="Arial" w:hAnsi="Arial" w:cs="Arial"/>
                                <w:sz w:val="24"/>
                                <w:szCs w:val="24"/>
                              </w:rPr>
                            </w:pPr>
                            <w:r>
                              <w:rPr>
                                <w:noProof/>
                              </w:rPr>
                              <w:drawing>
                                <wp:inline distT="0" distB="0" distL="0" distR="0" wp14:anchorId="641477F8" wp14:editId="200FDE33">
                                  <wp:extent cx="1924050" cy="1543130"/>
                                  <wp:effectExtent l="0" t="0" r="0" b="0"/>
                                  <wp:docPr id="615254932"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760909" name="Picture 9" descr="Graphical user interface, application&#10;&#10;Description automatically generated"/>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1947673" cy="1562076"/>
                                          </a:xfrm>
                                          <a:prstGeom prst="rect">
                                            <a:avLst/>
                                          </a:prstGeom>
                                        </pic:spPr>
                                      </pic:pic>
                                    </a:graphicData>
                                  </a:graphic>
                                </wp:inline>
                              </w:drawing>
                            </w:r>
                            <w:r w:rsidRPr="00403810">
                              <w:rPr>
                                <w:rFonts w:ascii="Arial" w:hAnsi="Arial" w:cs="Arial"/>
                                <w:sz w:val="24"/>
                                <w:szCs w:val="24"/>
                              </w:rPr>
                              <w:t xml:space="preserve">The </w:t>
                            </w:r>
                            <w:r w:rsidRPr="00BD1F7A">
                              <w:rPr>
                                <w:rFonts w:ascii="Arial" w:hAnsi="Arial" w:cs="Arial"/>
                                <w:i/>
                                <w:iCs/>
                                <w:sz w:val="24"/>
                                <w:szCs w:val="24"/>
                              </w:rPr>
                              <w:t>Secondary Action Required</w:t>
                            </w:r>
                            <w:r w:rsidRPr="00403810">
                              <w:rPr>
                                <w:rFonts w:ascii="Arial" w:hAnsi="Arial" w:cs="Arial"/>
                                <w:sz w:val="24"/>
                                <w:szCs w:val="24"/>
                              </w:rPr>
                              <w:t xml:space="preserve"> tracked item has been discontinued. When you need to route a claim to the RRT for further nautical herbicide exposure research, please use the Stage 2 Development tracked item. </w:t>
                            </w:r>
                          </w:p>
                          <w:p w14:paraId="51DC8AC9" w14:textId="77777777" w:rsidR="00403810" w:rsidRPr="00403810" w:rsidRDefault="00403810">
                            <w:pPr>
                              <w:rPr>
                                <w:rFonts w:ascii="Arial" w:hAnsi="Arial" w:cs="Arial"/>
                                <w:sz w:val="24"/>
                                <w:szCs w:val="24"/>
                              </w:rPr>
                            </w:pPr>
                          </w:p>
                          <w:p w14:paraId="6A2E09E0" w14:textId="6380363E" w:rsidR="00403810" w:rsidRPr="00403810" w:rsidRDefault="00403810">
                            <w:pPr>
                              <w:rPr>
                                <w:rFonts w:ascii="Arial" w:hAnsi="Arial" w:cs="Arial"/>
                                <w:sz w:val="24"/>
                                <w:szCs w:val="24"/>
                              </w:rPr>
                            </w:pPr>
                            <w:hyperlink r:id="rId29" w:history="1">
                              <w:r w:rsidRPr="00403810">
                                <w:rPr>
                                  <w:rStyle w:val="Hyperlink"/>
                                  <w:rFonts w:ascii="Arial" w:hAnsi="Arial" w:cs="Arial"/>
                                  <w:sz w:val="24"/>
                                  <w:szCs w:val="24"/>
                                </w:rPr>
                                <w:t>Nautical Herbicide Exposure Centralized Processing SOP v.17 (12.04.2024).pdf</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CE9CC" id="Text Box 11" o:spid="_x0000_s1033" type="#_x0000_t202" style="position:absolute;margin-left:-31.15pt;margin-top:368.1pt;width:294.75pt;height:230.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" fillcolor="white [3201]" strokecolor="#009" strokeweight=".5pt">
                <v:textbox>
                  <w:txbxContent>
                    <w:p w14:paraId="0A147481" w14:textId="27526760" w:rsidR="00781898" w:rsidRPr="00403810" w:rsidRDefault="00781898">
                      <w:pPr>
                        <w:rPr>
                          <w:rFonts w:ascii="Arial" w:hAnsi="Arial" w:cs="Arial"/>
                          <w:sz w:val="24"/>
                          <w:szCs w:val="24"/>
                        </w:rPr>
                      </w:pPr>
                      <w:r>
                        <w:rPr>
                          <w:noProof/>
                        </w:rPr>
                        <w:drawing>
                          <wp:inline distT="0" distB="0" distL="0" distR="0" wp14:anchorId="641477F8" wp14:editId="200FDE33">
                            <wp:extent cx="1924050" cy="1543130"/>
                            <wp:effectExtent l="0" t="0" r="0" b="0"/>
                            <wp:docPr id="615254932"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760909" name="Picture 9" descr="Graphical user interface, application&#10;&#10;Description automatically generated"/>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1947673" cy="1562076"/>
                                    </a:xfrm>
                                    <a:prstGeom prst="rect">
                                      <a:avLst/>
                                    </a:prstGeom>
                                  </pic:spPr>
                                </pic:pic>
                              </a:graphicData>
                            </a:graphic>
                          </wp:inline>
                        </w:drawing>
                      </w:r>
                      <w:r w:rsidRPr="00403810">
                        <w:rPr>
                          <w:rFonts w:ascii="Arial" w:hAnsi="Arial" w:cs="Arial"/>
                          <w:sz w:val="24"/>
                          <w:szCs w:val="24"/>
                        </w:rPr>
                        <w:t xml:space="preserve">The </w:t>
                      </w:r>
                      <w:r w:rsidRPr="00BD1F7A">
                        <w:rPr>
                          <w:rFonts w:ascii="Arial" w:hAnsi="Arial" w:cs="Arial"/>
                          <w:i/>
                          <w:iCs/>
                          <w:sz w:val="24"/>
                          <w:szCs w:val="24"/>
                        </w:rPr>
                        <w:t>Secondary Action Required</w:t>
                      </w:r>
                      <w:r w:rsidRPr="00403810">
                        <w:rPr>
                          <w:rFonts w:ascii="Arial" w:hAnsi="Arial" w:cs="Arial"/>
                          <w:sz w:val="24"/>
                          <w:szCs w:val="24"/>
                        </w:rPr>
                        <w:t xml:space="preserve"> tracked item has been discontinued. When you need to route a claim to the RRT for further nautical herbicide exposure research, please use the Stage 2 Development tracked item. </w:t>
                      </w:r>
                    </w:p>
                    <w:p w14:paraId="51DC8AC9" w14:textId="77777777" w:rsidR="00403810" w:rsidRPr="00403810" w:rsidRDefault="00403810">
                      <w:pPr>
                        <w:rPr>
                          <w:rFonts w:ascii="Arial" w:hAnsi="Arial" w:cs="Arial"/>
                          <w:sz w:val="24"/>
                          <w:szCs w:val="24"/>
                        </w:rPr>
                      </w:pPr>
                    </w:p>
                    <w:p w14:paraId="6A2E09E0" w14:textId="6380363E" w:rsidR="00403810" w:rsidRPr="00403810" w:rsidRDefault="00403810">
                      <w:pPr>
                        <w:rPr>
                          <w:rFonts w:ascii="Arial" w:hAnsi="Arial" w:cs="Arial"/>
                          <w:sz w:val="24"/>
                          <w:szCs w:val="24"/>
                        </w:rPr>
                      </w:pPr>
                      <w:hyperlink r:id="rId30" w:history="1">
                        <w:r w:rsidRPr="00403810">
                          <w:rPr>
                            <w:rStyle w:val="Hyperlink"/>
                            <w:rFonts w:ascii="Arial" w:hAnsi="Arial" w:cs="Arial"/>
                            <w:sz w:val="24"/>
                            <w:szCs w:val="24"/>
                          </w:rPr>
                          <w:t>Nautical Herbicide Exposure Centralized Processing SOP v.17 (12.04.2024).pdf</w:t>
                        </w:r>
                      </w:hyperlink>
                    </w:p>
                  </w:txbxContent>
                </v:textbox>
              </v:shape>
            </w:pict>
          </mc:Fallback>
        </mc:AlternateContent>
      </w:r>
      <w:r>
        <w:rPr>
          <w:noProof/>
        </w:rPr>
        <mc:AlternateContent>
          <mc:Choice Requires="wps">
            <w:drawing>
              <wp:anchor distT="0" distB="0" distL="114300" distR="114300" simplePos="0" relativeHeight="251685376" behindDoc="0" locked="0" layoutInCell="1" allowOverlap="1" wp14:anchorId="19CF1557" wp14:editId="74EA696D">
                <wp:simplePos x="0" y="0"/>
                <wp:positionH relativeFrom="margin">
                  <wp:posOffset>-395605</wp:posOffset>
                </wp:positionH>
                <wp:positionV relativeFrom="paragraph">
                  <wp:posOffset>2103120</wp:posOffset>
                </wp:positionV>
                <wp:extent cx="7324725" cy="2514600"/>
                <wp:effectExtent l="0" t="0" r="28575" b="19050"/>
                <wp:wrapNone/>
                <wp:docPr id="680665323" name="Text Box 14"/>
                <wp:cNvGraphicFramePr/>
                <a:graphic xmlns:a="http://schemas.openxmlformats.org/drawingml/2006/main">
                  <a:graphicData uri="http://schemas.microsoft.com/office/word/2010/wordprocessingShape">
                    <wps:wsp>
                      <wps:cNvSpPr txBox="1"/>
                      <wps:spPr>
                        <a:xfrm>
                          <a:off x="0" y="0"/>
                          <a:ext cx="7324725" cy="2514600"/>
                        </a:xfrm>
                        <a:prstGeom prst="rect">
                          <a:avLst/>
                        </a:prstGeom>
                        <a:solidFill>
                          <a:schemeClr val="lt1"/>
                        </a:solidFill>
                        <a:ln w="6350">
                          <a:solidFill>
                            <a:srgbClr val="000099"/>
                          </a:solidFill>
                        </a:ln>
                        <a:effectLst/>
                      </wps:spPr>
                      <wps:style>
                        <a:lnRef idx="0">
                          <a:schemeClr val="accent1"/>
                        </a:lnRef>
                        <a:fillRef idx="0">
                          <a:schemeClr val="accent1"/>
                        </a:fillRef>
                        <a:effectRef idx="0">
                          <a:schemeClr val="accent1"/>
                        </a:effectRef>
                        <a:fontRef idx="minor">
                          <a:schemeClr val="dk1"/>
                        </a:fontRef>
                      </wps:style>
                      <wps:txbx>
                        <w:txbxContent>
                          <w:p w14:paraId="3DA6B92C" w14:textId="4F0FB294" w:rsidR="00685912" w:rsidRDefault="00685912">
                            <w:r>
                              <w:rPr>
                                <w:noProof/>
                              </w:rPr>
                              <w:drawing>
                                <wp:inline distT="0" distB="0" distL="0" distR="0" wp14:anchorId="2842B19B" wp14:editId="3F13CBE1">
                                  <wp:extent cx="5854065" cy="2454910"/>
                                  <wp:effectExtent l="0" t="0" r="0" b="2540"/>
                                  <wp:docPr id="161267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67889" name=""/>
                                          <pic:cNvPicPr/>
                                        </pic:nvPicPr>
                                        <pic:blipFill>
                                          <a:blip r:embed="rId31"/>
                                          <a:stretch>
                                            <a:fillRect/>
                                          </a:stretch>
                                        </pic:blipFill>
                                        <pic:spPr>
                                          <a:xfrm>
                                            <a:off x="0" y="0"/>
                                            <a:ext cx="5854065" cy="2454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F1557" id="Text Box 14" o:spid="_x0000_s1034" type="#_x0000_t202" style="position:absolute;margin-left:-31.15pt;margin-top:165.6pt;width:576.75pt;height:198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" fillcolor="white [3201]" strokecolor="#009" strokeweight=".5pt">
                <v:textbox>
                  <w:txbxContent>
                    <w:p w14:paraId="3DA6B92C" w14:textId="4F0FB294" w:rsidR="00685912" w:rsidRDefault="00685912">
                      <w:r>
                        <w:rPr>
                          <w:noProof/>
                        </w:rPr>
                        <w:drawing>
                          <wp:inline distT="0" distB="0" distL="0" distR="0" wp14:anchorId="2842B19B" wp14:editId="3F13CBE1">
                            <wp:extent cx="5854065" cy="2454910"/>
                            <wp:effectExtent l="0" t="0" r="0" b="2540"/>
                            <wp:docPr id="161267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67889" name=""/>
                                    <pic:cNvPicPr/>
                                  </pic:nvPicPr>
                                  <pic:blipFill>
                                    <a:blip r:embed="rId31"/>
                                    <a:stretch>
                                      <a:fillRect/>
                                    </a:stretch>
                                  </pic:blipFill>
                                  <pic:spPr>
                                    <a:xfrm>
                                      <a:off x="0" y="0"/>
                                      <a:ext cx="5854065" cy="2454910"/>
                                    </a:xfrm>
                                    <a:prstGeom prst="rect">
                                      <a:avLst/>
                                    </a:prstGeom>
                                  </pic:spPr>
                                </pic:pic>
                              </a:graphicData>
                            </a:graphic>
                          </wp:inline>
                        </w:drawing>
                      </w:r>
                    </w:p>
                  </w:txbxContent>
                </v:textbox>
                <w10:wrap anchorx="margin"/>
              </v:shape>
            </w:pict>
          </mc:Fallback>
        </mc:AlternateContent>
      </w:r>
    </w:p>
    <w:sectPr w:rsidR="00685912" w:rsidSect="00C368BF">
      <w:footerReference w:type="default" r:id="rId32"/>
      <w:pgSz w:w="12240" w:h="15840" w:code="1"/>
      <w:pgMar w:top="1008" w:right="878" w:bottom="1440" w:left="87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045279" w14:textId="77777777" w:rsidR="003B0E97" w:rsidRDefault="003B0E97">
      <w:r>
        <w:separator/>
      </w:r>
    </w:p>
  </w:endnote>
  <w:endnote w:type="continuationSeparator" w:id="0">
    <w:p w14:paraId="3E271A16" w14:textId="77777777" w:rsidR="003B0E97" w:rsidRDefault="003B0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61705" w14:textId="77777777" w:rsidR="00D11627" w:rsidRDefault="00EC237B">
    <w:pPr>
      <w:pStyle w:val="Footer-Professional"/>
    </w:pPr>
    <w:r>
      <w:t>Newsletter</w:t>
    </w:r>
    <w:r w:rsidR="00A9162B">
      <w:t xml:space="preserve">  </w:t>
    </w:r>
    <w:r w:rsidR="00A9162B">
      <w:rPr>
        <w:rStyle w:val="PageNumber"/>
      </w:rPr>
      <w:fldChar w:fldCharType="begin"/>
    </w:r>
    <w:r w:rsidR="00A9162B">
      <w:rPr>
        <w:rStyle w:val="PageNumber"/>
      </w:rPr>
      <w:instrText xml:space="preserve"> PAGE </w:instrText>
    </w:r>
    <w:r w:rsidR="00A9162B">
      <w:rPr>
        <w:rStyle w:val="PageNumber"/>
      </w:rPr>
      <w:fldChar w:fldCharType="separate"/>
    </w:r>
    <w:r w:rsidR="00FF4E80">
      <w:rPr>
        <w:rStyle w:val="PageNumber"/>
        <w:noProof/>
      </w:rPr>
      <w:t>3</w:t>
    </w:r>
    <w:r w:rsidR="00A9162B">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7D4DBB" w14:textId="77777777" w:rsidR="003B0E97" w:rsidRDefault="003B0E97">
      <w:r>
        <w:separator/>
      </w:r>
    </w:p>
  </w:footnote>
  <w:footnote w:type="continuationSeparator" w:id="0">
    <w:p w14:paraId="459C6FF8" w14:textId="77777777" w:rsidR="003B0E97" w:rsidRDefault="003B0E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D2FEF"/>
    <w:multiLevelType w:val="hybridMultilevel"/>
    <w:tmpl w:val="3B2A2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CE4919"/>
    <w:multiLevelType w:val="hybridMultilevel"/>
    <w:tmpl w:val="2B40B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026F08"/>
    <w:multiLevelType w:val="hybridMultilevel"/>
    <w:tmpl w:val="3346639E"/>
    <w:lvl w:ilvl="0" w:tplc="3A1CD16A">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A30033"/>
    <w:multiLevelType w:val="hybridMultilevel"/>
    <w:tmpl w:val="B8C4E98A"/>
    <w:lvl w:ilvl="0" w:tplc="3A1CD16A">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D00860"/>
    <w:multiLevelType w:val="hybridMultilevel"/>
    <w:tmpl w:val="09C2B920"/>
    <w:lvl w:ilvl="0" w:tplc="3A1CD16A">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F8095E"/>
    <w:multiLevelType w:val="hybridMultilevel"/>
    <w:tmpl w:val="238E5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3C0590"/>
    <w:multiLevelType w:val="hybridMultilevel"/>
    <w:tmpl w:val="314694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CE17E6E"/>
    <w:multiLevelType w:val="hybridMultilevel"/>
    <w:tmpl w:val="25162A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012A2A"/>
    <w:multiLevelType w:val="hybridMultilevel"/>
    <w:tmpl w:val="30080316"/>
    <w:lvl w:ilvl="0" w:tplc="3A1CD16A">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3504FB"/>
    <w:multiLevelType w:val="hybridMultilevel"/>
    <w:tmpl w:val="76C869F4"/>
    <w:lvl w:ilvl="0" w:tplc="3A1CD16A">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C94919"/>
    <w:multiLevelType w:val="hybridMultilevel"/>
    <w:tmpl w:val="76ECC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0672C6"/>
    <w:multiLevelType w:val="hybridMultilevel"/>
    <w:tmpl w:val="C3123F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BB793E"/>
    <w:multiLevelType w:val="hybridMultilevel"/>
    <w:tmpl w:val="3FFE5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DB49D9"/>
    <w:multiLevelType w:val="hybridMultilevel"/>
    <w:tmpl w:val="92BA8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0D35AD"/>
    <w:multiLevelType w:val="hybridMultilevel"/>
    <w:tmpl w:val="EE503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8301060">
    <w:abstractNumId w:val="12"/>
  </w:num>
  <w:num w:numId="2" w16cid:durableId="1525947130">
    <w:abstractNumId w:val="14"/>
  </w:num>
  <w:num w:numId="3" w16cid:durableId="248932355">
    <w:abstractNumId w:val="2"/>
  </w:num>
  <w:num w:numId="4" w16cid:durableId="1661738002">
    <w:abstractNumId w:val="9"/>
  </w:num>
  <w:num w:numId="5" w16cid:durableId="903445206">
    <w:abstractNumId w:val="0"/>
  </w:num>
  <w:num w:numId="6" w16cid:durableId="1714887206">
    <w:abstractNumId w:val="13"/>
  </w:num>
  <w:num w:numId="7" w16cid:durableId="1430853427">
    <w:abstractNumId w:val="3"/>
  </w:num>
  <w:num w:numId="8" w16cid:durableId="184171092">
    <w:abstractNumId w:val="4"/>
  </w:num>
  <w:num w:numId="9" w16cid:durableId="476805432">
    <w:abstractNumId w:val="8"/>
  </w:num>
  <w:num w:numId="10" w16cid:durableId="1600874186">
    <w:abstractNumId w:val="5"/>
  </w:num>
  <w:num w:numId="11" w16cid:durableId="843133192">
    <w:abstractNumId w:val="7"/>
  </w:num>
  <w:num w:numId="12" w16cid:durableId="107968806">
    <w:abstractNumId w:val="1"/>
  </w:num>
  <w:num w:numId="13" w16cid:durableId="1523932066">
    <w:abstractNumId w:val="6"/>
  </w:num>
  <w:num w:numId="14" w16cid:durableId="377702176">
    <w:abstractNumId w:val="10"/>
  </w:num>
  <w:num w:numId="15" w16cid:durableId="157203818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5BD6"/>
    <w:rsid w:val="000033F3"/>
    <w:rsid w:val="0002019D"/>
    <w:rsid w:val="000261B7"/>
    <w:rsid w:val="00064A60"/>
    <w:rsid w:val="0007334A"/>
    <w:rsid w:val="00085604"/>
    <w:rsid w:val="000951E4"/>
    <w:rsid w:val="000A412E"/>
    <w:rsid w:val="000B3DCF"/>
    <w:rsid w:val="000C0A30"/>
    <w:rsid w:val="000C5308"/>
    <w:rsid w:val="000F7660"/>
    <w:rsid w:val="00103074"/>
    <w:rsid w:val="001117BE"/>
    <w:rsid w:val="00115BF0"/>
    <w:rsid w:val="00141B38"/>
    <w:rsid w:val="00175F10"/>
    <w:rsid w:val="001765E4"/>
    <w:rsid w:val="001769DF"/>
    <w:rsid w:val="00187779"/>
    <w:rsid w:val="00195360"/>
    <w:rsid w:val="001B31AE"/>
    <w:rsid w:val="001B4B6A"/>
    <w:rsid w:val="001B704E"/>
    <w:rsid w:val="001D3CC0"/>
    <w:rsid w:val="001F013B"/>
    <w:rsid w:val="001F3B91"/>
    <w:rsid w:val="00204BC1"/>
    <w:rsid w:val="0022171E"/>
    <w:rsid w:val="00224647"/>
    <w:rsid w:val="00227587"/>
    <w:rsid w:val="00230A0D"/>
    <w:rsid w:val="002338D9"/>
    <w:rsid w:val="002352D0"/>
    <w:rsid w:val="002355BA"/>
    <w:rsid w:val="002468FB"/>
    <w:rsid w:val="0027787B"/>
    <w:rsid w:val="0028796E"/>
    <w:rsid w:val="002A5DC5"/>
    <w:rsid w:val="002A79E3"/>
    <w:rsid w:val="002B36CB"/>
    <w:rsid w:val="002B37FB"/>
    <w:rsid w:val="002B44EF"/>
    <w:rsid w:val="002B62FD"/>
    <w:rsid w:val="002C7823"/>
    <w:rsid w:val="002D1560"/>
    <w:rsid w:val="002E6CFD"/>
    <w:rsid w:val="002F6E35"/>
    <w:rsid w:val="00315A64"/>
    <w:rsid w:val="00317EA5"/>
    <w:rsid w:val="00326193"/>
    <w:rsid w:val="00335B3F"/>
    <w:rsid w:val="00336450"/>
    <w:rsid w:val="0034567E"/>
    <w:rsid w:val="00351379"/>
    <w:rsid w:val="00357228"/>
    <w:rsid w:val="00373CB0"/>
    <w:rsid w:val="00380C04"/>
    <w:rsid w:val="0038239E"/>
    <w:rsid w:val="0039453F"/>
    <w:rsid w:val="003A3369"/>
    <w:rsid w:val="003B0E97"/>
    <w:rsid w:val="003D19AE"/>
    <w:rsid w:val="003E1AB7"/>
    <w:rsid w:val="003F3299"/>
    <w:rsid w:val="003F4A5B"/>
    <w:rsid w:val="003F5BD6"/>
    <w:rsid w:val="00403810"/>
    <w:rsid w:val="0040568E"/>
    <w:rsid w:val="00405A25"/>
    <w:rsid w:val="00410450"/>
    <w:rsid w:val="004167FA"/>
    <w:rsid w:val="00416F1A"/>
    <w:rsid w:val="0042395E"/>
    <w:rsid w:val="004250A6"/>
    <w:rsid w:val="00430480"/>
    <w:rsid w:val="004316C3"/>
    <w:rsid w:val="00444A2E"/>
    <w:rsid w:val="0045748A"/>
    <w:rsid w:val="004577D9"/>
    <w:rsid w:val="0046794A"/>
    <w:rsid w:val="004771B6"/>
    <w:rsid w:val="00480A0D"/>
    <w:rsid w:val="004A0D66"/>
    <w:rsid w:val="004A5551"/>
    <w:rsid w:val="004A632F"/>
    <w:rsid w:val="004B5CC4"/>
    <w:rsid w:val="004B759B"/>
    <w:rsid w:val="004C0538"/>
    <w:rsid w:val="004E13D8"/>
    <w:rsid w:val="004F2189"/>
    <w:rsid w:val="004F58CA"/>
    <w:rsid w:val="0051133F"/>
    <w:rsid w:val="0052419C"/>
    <w:rsid w:val="00525EC3"/>
    <w:rsid w:val="0052706A"/>
    <w:rsid w:val="005330E1"/>
    <w:rsid w:val="005331DA"/>
    <w:rsid w:val="0053387A"/>
    <w:rsid w:val="005600B0"/>
    <w:rsid w:val="00574D5C"/>
    <w:rsid w:val="00585496"/>
    <w:rsid w:val="005856F4"/>
    <w:rsid w:val="0059427B"/>
    <w:rsid w:val="00596517"/>
    <w:rsid w:val="005A5EB1"/>
    <w:rsid w:val="005B67E8"/>
    <w:rsid w:val="005B6F9D"/>
    <w:rsid w:val="005C1CD8"/>
    <w:rsid w:val="005C2266"/>
    <w:rsid w:val="005C2472"/>
    <w:rsid w:val="005C3227"/>
    <w:rsid w:val="005C437E"/>
    <w:rsid w:val="005D5458"/>
    <w:rsid w:val="00620BA3"/>
    <w:rsid w:val="00626D98"/>
    <w:rsid w:val="0063128D"/>
    <w:rsid w:val="006404BE"/>
    <w:rsid w:val="0064321A"/>
    <w:rsid w:val="00644878"/>
    <w:rsid w:val="006461D4"/>
    <w:rsid w:val="00652FCB"/>
    <w:rsid w:val="0065303B"/>
    <w:rsid w:val="00661A8B"/>
    <w:rsid w:val="00665B9B"/>
    <w:rsid w:val="006735F1"/>
    <w:rsid w:val="0067409A"/>
    <w:rsid w:val="00685912"/>
    <w:rsid w:val="006862B3"/>
    <w:rsid w:val="00694BC0"/>
    <w:rsid w:val="00696047"/>
    <w:rsid w:val="006B1F2D"/>
    <w:rsid w:val="006C26C8"/>
    <w:rsid w:val="006E763E"/>
    <w:rsid w:val="006F5B6D"/>
    <w:rsid w:val="006F6380"/>
    <w:rsid w:val="006F74EF"/>
    <w:rsid w:val="00713C22"/>
    <w:rsid w:val="00747232"/>
    <w:rsid w:val="00754066"/>
    <w:rsid w:val="007678B7"/>
    <w:rsid w:val="00770F87"/>
    <w:rsid w:val="007729F0"/>
    <w:rsid w:val="00781022"/>
    <w:rsid w:val="00781898"/>
    <w:rsid w:val="007A1C75"/>
    <w:rsid w:val="007A4A6D"/>
    <w:rsid w:val="007B0ACD"/>
    <w:rsid w:val="007C25B7"/>
    <w:rsid w:val="007D6017"/>
    <w:rsid w:val="008116EF"/>
    <w:rsid w:val="00820F4E"/>
    <w:rsid w:val="00831D58"/>
    <w:rsid w:val="0084232E"/>
    <w:rsid w:val="00843D90"/>
    <w:rsid w:val="00863049"/>
    <w:rsid w:val="00865DB6"/>
    <w:rsid w:val="00866619"/>
    <w:rsid w:val="0087020B"/>
    <w:rsid w:val="00871528"/>
    <w:rsid w:val="0087369F"/>
    <w:rsid w:val="00886986"/>
    <w:rsid w:val="00891331"/>
    <w:rsid w:val="008D02CC"/>
    <w:rsid w:val="008E118F"/>
    <w:rsid w:val="008E6204"/>
    <w:rsid w:val="008F6821"/>
    <w:rsid w:val="00905FC5"/>
    <w:rsid w:val="0091054C"/>
    <w:rsid w:val="00923951"/>
    <w:rsid w:val="009506CD"/>
    <w:rsid w:val="00961EC0"/>
    <w:rsid w:val="00966313"/>
    <w:rsid w:val="009A63AD"/>
    <w:rsid w:val="009A68FA"/>
    <w:rsid w:val="009C5956"/>
    <w:rsid w:val="009D2D54"/>
    <w:rsid w:val="009E13FD"/>
    <w:rsid w:val="009E2BA5"/>
    <w:rsid w:val="009F0816"/>
    <w:rsid w:val="00A12950"/>
    <w:rsid w:val="00A133BA"/>
    <w:rsid w:val="00A2434F"/>
    <w:rsid w:val="00A3174B"/>
    <w:rsid w:val="00A36829"/>
    <w:rsid w:val="00A37DC6"/>
    <w:rsid w:val="00A417DC"/>
    <w:rsid w:val="00A42BBA"/>
    <w:rsid w:val="00A44A2C"/>
    <w:rsid w:val="00A554C0"/>
    <w:rsid w:val="00A63F8B"/>
    <w:rsid w:val="00A74235"/>
    <w:rsid w:val="00A74E1C"/>
    <w:rsid w:val="00A77845"/>
    <w:rsid w:val="00A9162B"/>
    <w:rsid w:val="00A9451D"/>
    <w:rsid w:val="00AA1390"/>
    <w:rsid w:val="00AB1E8B"/>
    <w:rsid w:val="00AB280C"/>
    <w:rsid w:val="00AB36EB"/>
    <w:rsid w:val="00AB6882"/>
    <w:rsid w:val="00AC6194"/>
    <w:rsid w:val="00AC62EE"/>
    <w:rsid w:val="00AE63E1"/>
    <w:rsid w:val="00AF3E35"/>
    <w:rsid w:val="00B03D8D"/>
    <w:rsid w:val="00B055F1"/>
    <w:rsid w:val="00B15893"/>
    <w:rsid w:val="00B46856"/>
    <w:rsid w:val="00B50E65"/>
    <w:rsid w:val="00B52B36"/>
    <w:rsid w:val="00B539C5"/>
    <w:rsid w:val="00B5599F"/>
    <w:rsid w:val="00B56193"/>
    <w:rsid w:val="00B619B5"/>
    <w:rsid w:val="00B663E9"/>
    <w:rsid w:val="00B73485"/>
    <w:rsid w:val="00B90160"/>
    <w:rsid w:val="00BA6B69"/>
    <w:rsid w:val="00BB3474"/>
    <w:rsid w:val="00BC01B1"/>
    <w:rsid w:val="00BD1F7A"/>
    <w:rsid w:val="00BD218B"/>
    <w:rsid w:val="00BE3F88"/>
    <w:rsid w:val="00BF5F89"/>
    <w:rsid w:val="00C012C3"/>
    <w:rsid w:val="00C368BF"/>
    <w:rsid w:val="00C4008F"/>
    <w:rsid w:val="00C42368"/>
    <w:rsid w:val="00C93164"/>
    <w:rsid w:val="00CA309B"/>
    <w:rsid w:val="00CB04EA"/>
    <w:rsid w:val="00CB1493"/>
    <w:rsid w:val="00CB2761"/>
    <w:rsid w:val="00CB501E"/>
    <w:rsid w:val="00CB635C"/>
    <w:rsid w:val="00CD16E1"/>
    <w:rsid w:val="00CE6A76"/>
    <w:rsid w:val="00D11627"/>
    <w:rsid w:val="00D230D9"/>
    <w:rsid w:val="00D3720D"/>
    <w:rsid w:val="00D40052"/>
    <w:rsid w:val="00D457A2"/>
    <w:rsid w:val="00D61EEE"/>
    <w:rsid w:val="00D65DB7"/>
    <w:rsid w:val="00D70D30"/>
    <w:rsid w:val="00D83973"/>
    <w:rsid w:val="00DA04C7"/>
    <w:rsid w:val="00DA718F"/>
    <w:rsid w:val="00DD57B9"/>
    <w:rsid w:val="00DD5ED3"/>
    <w:rsid w:val="00DE0503"/>
    <w:rsid w:val="00DE72EC"/>
    <w:rsid w:val="00DF12BB"/>
    <w:rsid w:val="00DF3471"/>
    <w:rsid w:val="00DF5249"/>
    <w:rsid w:val="00E03551"/>
    <w:rsid w:val="00E248FA"/>
    <w:rsid w:val="00E275F6"/>
    <w:rsid w:val="00E36C0A"/>
    <w:rsid w:val="00E371CD"/>
    <w:rsid w:val="00E403F2"/>
    <w:rsid w:val="00E66D87"/>
    <w:rsid w:val="00E82D51"/>
    <w:rsid w:val="00E842B4"/>
    <w:rsid w:val="00E9160E"/>
    <w:rsid w:val="00E968C5"/>
    <w:rsid w:val="00EB6A51"/>
    <w:rsid w:val="00EC237B"/>
    <w:rsid w:val="00EE720D"/>
    <w:rsid w:val="00EF4E2F"/>
    <w:rsid w:val="00F125EF"/>
    <w:rsid w:val="00F51418"/>
    <w:rsid w:val="00F65BDE"/>
    <w:rsid w:val="00F7126C"/>
    <w:rsid w:val="00F7162F"/>
    <w:rsid w:val="00F71751"/>
    <w:rsid w:val="00F81280"/>
    <w:rsid w:val="00F82ABA"/>
    <w:rsid w:val="00F92BE8"/>
    <w:rsid w:val="00FB2AE0"/>
    <w:rsid w:val="00FB3CDE"/>
    <w:rsid w:val="00FC74F8"/>
    <w:rsid w:val="00FD2A5D"/>
    <w:rsid w:val="00FE3DF2"/>
    <w:rsid w:val="00FF4E80"/>
    <w:rsid w:val="00FF7B7E"/>
    <w:rsid w:val="3AE771BD"/>
    <w:rsid w:val="406ADDD4"/>
    <w:rsid w:val="5100145A"/>
    <w:rsid w:val="516DD425"/>
    <w:rsid w:val="6B5588DC"/>
    <w:rsid w:val="73CC04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009"/>
    </o:shapedefaults>
    <o:shapelayout v:ext="edit">
      <o:idmap v:ext="edit" data="1"/>
    </o:shapelayout>
  </w:shapeDefaults>
  <w:decimalSymbol w:val="."/>
  <w:listSeparator w:val=","/>
  <w14:docId w14:val="00A5B666"/>
  <w15:docId w15:val="{13F5C293-F63A-4FDD-93E5-CD4698F17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604"/>
  </w:style>
  <w:style w:type="paragraph" w:styleId="Heading1">
    <w:name w:val="heading 1"/>
    <w:basedOn w:val="Normal"/>
    <w:next w:val="Normal"/>
    <w:link w:val="Heading1Char"/>
    <w:uiPriority w:val="9"/>
    <w:qFormat/>
    <w:pPr>
      <w:keepNext/>
      <w:spacing w:before="240" w:after="60"/>
      <w:outlineLvl w:val="0"/>
    </w:pPr>
    <w:rPr>
      <w:rFonts w:ascii="Arial" w:hAnsi="Arial"/>
      <w:b/>
      <w:kern w:val="28"/>
      <w:sz w:val="28"/>
    </w:rPr>
  </w:style>
  <w:style w:type="paragraph" w:styleId="Heading2">
    <w:name w:val="heading 2"/>
    <w:basedOn w:val="Normal"/>
    <w:next w:val="Normal"/>
    <w:qFormat/>
    <w:pPr>
      <w:keepNext/>
      <w:keepLines/>
      <w:suppressAutoHyphens/>
      <w:spacing w:line="260" w:lineRule="atLeast"/>
      <w:outlineLvl w:val="1"/>
    </w:pPr>
    <w:rPr>
      <w:rFonts w:ascii="Arial" w:hAnsi="Arial"/>
      <w:b/>
      <w:sz w:val="18"/>
    </w:rPr>
  </w:style>
  <w:style w:type="paragraph" w:styleId="Heading3">
    <w:name w:val="heading 3"/>
    <w:basedOn w:val="Normal"/>
    <w:next w:val="Normal"/>
    <w:link w:val="Heading3Char"/>
    <w:uiPriority w:val="9"/>
    <w:unhideWhenUsed/>
    <w:qFormat/>
    <w:rsid w:val="00E248FA"/>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after="120"/>
    </w:pPr>
  </w:style>
  <w:style w:type="paragraph" w:customStyle="1" w:styleId="BodyText-Contemporary">
    <w:name w:val="Body Text - Contemporary"/>
    <w:basedOn w:val="Normal"/>
    <w:pPr>
      <w:suppressAutoHyphens/>
      <w:spacing w:after="200" w:line="260" w:lineRule="exact"/>
    </w:pPr>
  </w:style>
  <w:style w:type="paragraph" w:customStyle="1" w:styleId="BodyText2-Contemporary">
    <w:name w:val="Body Text 2 - Contemporary"/>
    <w:basedOn w:val="Normal"/>
    <w:pPr>
      <w:keepNext/>
      <w:keepLines/>
      <w:suppressAutoHyphens/>
      <w:spacing w:line="220" w:lineRule="exact"/>
    </w:pPr>
    <w:rPr>
      <w:sz w:val="32"/>
    </w:rPr>
  </w:style>
  <w:style w:type="paragraph" w:customStyle="1" w:styleId="BodyText3-Contemporary">
    <w:name w:val="Body Text 3 - Contemporary"/>
    <w:basedOn w:val="Normal"/>
    <w:pPr>
      <w:suppressAutoHyphens/>
      <w:spacing w:line="200" w:lineRule="exact"/>
    </w:pPr>
    <w:rPr>
      <w:sz w:val="24"/>
    </w:rPr>
  </w:style>
  <w:style w:type="paragraph" w:customStyle="1" w:styleId="Byline-Contemporary">
    <w:name w:val="Byline - Contemporary"/>
    <w:basedOn w:val="Normal"/>
    <w:next w:val="BodyText"/>
    <w:pPr>
      <w:spacing w:after="200" w:line="260" w:lineRule="exact"/>
    </w:pPr>
    <w:rPr>
      <w:i/>
    </w:rPr>
  </w:style>
  <w:style w:type="paragraph" w:customStyle="1" w:styleId="CalendarHead-Contemporary">
    <w:name w:val="Calendar Head - Contemporary"/>
    <w:basedOn w:val="Normal"/>
    <w:pPr>
      <w:spacing w:line="240" w:lineRule="exact"/>
    </w:pPr>
    <w:rPr>
      <w:rFonts w:ascii="Arial" w:hAnsi="Arial"/>
      <w:b/>
      <w:sz w:val="18"/>
    </w:rPr>
  </w:style>
  <w:style w:type="paragraph" w:customStyle="1" w:styleId="CalendarSubhead-Contemporary">
    <w:name w:val="Calendar Subhead - Contemporary"/>
    <w:basedOn w:val="Normal"/>
    <w:next w:val="Normal"/>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pPr>
      <w:spacing w:after="240" w:line="240" w:lineRule="exact"/>
    </w:pPr>
    <w:rPr>
      <w:rFonts w:ascii="Arial" w:hAnsi="Arial"/>
      <w:sz w:val="18"/>
    </w:rPr>
  </w:style>
  <w:style w:type="paragraph" w:customStyle="1" w:styleId="CalendarTitle-Contemporary">
    <w:name w:val="Calendar Title - Contemporary"/>
    <w:basedOn w:val="Normal"/>
    <w:next w:val="CalendarHead-Contemporary"/>
    <w:pPr>
      <w:spacing w:before="80" w:after="240" w:line="400" w:lineRule="exact"/>
    </w:pPr>
    <w:rPr>
      <w:rFonts w:ascii="Arial" w:hAnsi="Arial"/>
      <w:b/>
      <w:spacing w:val="-10"/>
      <w:kern w:val="36"/>
      <w:sz w:val="36"/>
    </w:rPr>
  </w:style>
  <w:style w:type="paragraph" w:styleId="Caption">
    <w:name w:val="caption"/>
    <w:basedOn w:val="Normal"/>
    <w:next w:val="Normal"/>
    <w:qFormat/>
    <w:pPr>
      <w:spacing w:before="120" w:after="120"/>
    </w:pPr>
    <w:rPr>
      <w:b/>
    </w:rPr>
  </w:style>
  <w:style w:type="paragraph" w:customStyle="1" w:styleId="Footer-Contemporary">
    <w:name w:val="Footer - Contemporary"/>
    <w:basedOn w:val="Normal"/>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pPr>
      <w:tabs>
        <w:tab w:val="center" w:pos="4320"/>
        <w:tab w:val="right" w:pos="8640"/>
      </w:tabs>
    </w:pPr>
  </w:style>
  <w:style w:type="paragraph" w:customStyle="1" w:styleId="Header-Contemporary">
    <w:name w:val="Header - Contemporary"/>
    <w:basedOn w:val="Normal"/>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pPr>
      <w:spacing w:before="0" w:after="0" w:line="200" w:lineRule="exact"/>
      <w:jc w:val="right"/>
    </w:pPr>
    <w:rPr>
      <w:rFonts w:ascii="Arial" w:hAnsi="Arial"/>
      <w:sz w:val="18"/>
    </w:rPr>
  </w:style>
  <w:style w:type="paragraph" w:customStyle="1" w:styleId="JumpFrom-Contemporary">
    <w:name w:val="Jump From - Contemporary"/>
    <w:basedOn w:val="Normal"/>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pPr>
      <w:jc w:val="right"/>
    </w:pPr>
    <w:rPr>
      <w:i/>
      <w:sz w:val="18"/>
    </w:rPr>
  </w:style>
  <w:style w:type="paragraph" w:customStyle="1" w:styleId="MailingAddress-Contemporary">
    <w:name w:val="Mailing Address - Contemporary"/>
    <w:basedOn w:val="Normal"/>
    <w:pPr>
      <w:spacing w:line="260" w:lineRule="exact"/>
    </w:pPr>
    <w:rPr>
      <w:rFonts w:ascii="Arial" w:hAnsi="Arial"/>
    </w:rPr>
  </w:style>
  <w:style w:type="character" w:customStyle="1" w:styleId="PageNumber-Contemporary">
    <w:name w:val="Page Number - Contemporary"/>
    <w:rPr>
      <w:sz w:val="48"/>
      <w:effect w:val="none"/>
    </w:rPr>
  </w:style>
  <w:style w:type="paragraph" w:customStyle="1" w:styleId="Postage-Contemporary">
    <w:name w:val="Postage - Contemporary"/>
    <w:basedOn w:val="Normal"/>
    <w:pPr>
      <w:widowControl w:val="0"/>
      <w:spacing w:line="240" w:lineRule="exact"/>
      <w:jc w:val="center"/>
    </w:pPr>
    <w:rPr>
      <w:rFonts w:ascii="Arial" w:hAnsi="Arial"/>
      <w:sz w:val="18"/>
    </w:rPr>
  </w:style>
  <w:style w:type="paragraph" w:customStyle="1" w:styleId="ReturnAddress-Contemporary">
    <w:name w:val="Return Address - Contemporary"/>
    <w:basedOn w:val="Normal"/>
    <w:pPr>
      <w:spacing w:line="240" w:lineRule="exact"/>
    </w:pPr>
    <w:rPr>
      <w:rFonts w:ascii="Arial" w:hAnsi="Arial"/>
      <w:sz w:val="16"/>
    </w:rPr>
  </w:style>
  <w:style w:type="paragraph" w:customStyle="1" w:styleId="SidebarHead-Contemporary">
    <w:name w:val="Sidebar Head - Contemporary"/>
    <w:basedOn w:val="Heading9"/>
    <w:next w:val="Normal"/>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pPr>
      <w:spacing w:line="360" w:lineRule="exact"/>
    </w:pPr>
    <w:rPr>
      <w:spacing w:val="-20"/>
      <w:kern w:val="32"/>
      <w:sz w:val="32"/>
    </w:rPr>
  </w:style>
  <w:style w:type="paragraph" w:customStyle="1" w:styleId="Title-Contemporary">
    <w:name w:val="Title - Contemporary"/>
    <w:basedOn w:val="Normal"/>
    <w:next w:val="Heading1-Contemporary"/>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pPr>
      <w:spacing w:line="640" w:lineRule="exact"/>
    </w:pPr>
    <w:rPr>
      <w:rFonts w:ascii="Arial" w:hAnsi="Arial"/>
      <w:b/>
      <w:kern w:val="60"/>
      <w:sz w:val="60"/>
    </w:rPr>
  </w:style>
  <w:style w:type="paragraph" w:customStyle="1" w:styleId="TOCText-Contemporary">
    <w:name w:val="TOC Text - Contemporary"/>
    <w:basedOn w:val="Normal"/>
    <w:pPr>
      <w:spacing w:line="240" w:lineRule="exact"/>
    </w:pPr>
    <w:rPr>
      <w:rFonts w:ascii="Arial" w:hAnsi="Arial"/>
      <w:sz w:val="18"/>
    </w:rPr>
  </w:style>
  <w:style w:type="character" w:styleId="PageNumber">
    <w:name w:val="page number"/>
    <w:basedOn w:val="DefaultParagraphFont"/>
    <w:semiHidden/>
  </w:style>
  <w:style w:type="paragraph" w:customStyle="1" w:styleId="BodyText-Professional">
    <w:name w:val="Body Text - Professional"/>
    <w:basedOn w:val="Normal"/>
    <w:pPr>
      <w:spacing w:after="120" w:line="280" w:lineRule="exact"/>
    </w:pPr>
    <w:rPr>
      <w:rFonts w:ascii="Arial" w:hAnsi="Arial"/>
    </w:rPr>
  </w:style>
  <w:style w:type="paragraph" w:customStyle="1" w:styleId="SidebarHead-Professional">
    <w:name w:val="Sidebar Head - Professional"/>
    <w:basedOn w:val="Normal"/>
    <w:pPr>
      <w:spacing w:before="60" w:after="60" w:line="240" w:lineRule="exact"/>
    </w:pPr>
    <w:rPr>
      <w:rFonts w:ascii="Arial Black" w:hAnsi="Arial Black"/>
      <w:smallCaps/>
      <w:color w:val="000080"/>
      <w:sz w:val="18"/>
    </w:rPr>
  </w:style>
  <w:style w:type="paragraph" w:customStyle="1" w:styleId="SidebarText-Professional">
    <w:name w:val="Sidebar Text -Professional"/>
    <w:basedOn w:val="Normal"/>
    <w:pPr>
      <w:spacing w:after="120" w:line="280" w:lineRule="exact"/>
    </w:pPr>
    <w:rPr>
      <w:rFonts w:ascii="Arial" w:hAnsi="Arial"/>
      <w:color w:val="000080"/>
      <w:sz w:val="18"/>
    </w:rPr>
  </w:style>
  <w:style w:type="paragraph" w:customStyle="1" w:styleId="Byline-Professional">
    <w:name w:val="Byline - Professional"/>
    <w:basedOn w:val="Normal"/>
    <w:pPr>
      <w:spacing w:before="60" w:line="280" w:lineRule="exact"/>
    </w:pPr>
    <w:rPr>
      <w:rFonts w:ascii="Arial Black" w:hAnsi="Arial Black"/>
      <w:sz w:val="18"/>
    </w:rPr>
  </w:style>
  <w:style w:type="paragraph" w:customStyle="1" w:styleId="BylineCompany-Professional">
    <w:name w:val="Byline Company - Professional"/>
    <w:basedOn w:val="Normal"/>
    <w:pPr>
      <w:spacing w:after="120"/>
    </w:pPr>
    <w:rPr>
      <w:rFonts w:ascii="Arial" w:hAnsi="Arial"/>
      <w:sz w:val="16"/>
    </w:rPr>
  </w:style>
  <w:style w:type="paragraph" w:customStyle="1" w:styleId="Footer-Professional">
    <w:name w:val="Footer - Professional"/>
    <w:basedOn w:val="Footer"/>
    <w:rsid w:val="003F5BD6"/>
    <w:pPr>
      <w:pBdr>
        <w:top w:val="single" w:sz="36" w:space="1" w:color="000080"/>
      </w:pBdr>
      <w:jc w:val="center"/>
    </w:pPr>
    <w:rPr>
      <w:rFonts w:ascii="Arial Black" w:hAnsi="Arial Black"/>
      <w:color w:val="000080"/>
      <w:sz w:val="16"/>
    </w:rPr>
  </w:style>
  <w:style w:type="paragraph" w:customStyle="1" w:styleId="Heading1-Professional">
    <w:name w:val="Heading 1 - Professional"/>
    <w:basedOn w:val="Normal"/>
    <w:pPr>
      <w:spacing w:before="120" w:after="60" w:line="360" w:lineRule="exact"/>
    </w:pPr>
    <w:rPr>
      <w:rFonts w:ascii="Arial Black" w:hAnsi="Arial Black"/>
      <w:sz w:val="32"/>
    </w:rPr>
  </w:style>
  <w:style w:type="paragraph" w:customStyle="1" w:styleId="Heading2-Professional">
    <w:name w:val="Heading 2 - Professional"/>
    <w:basedOn w:val="Normal"/>
    <w:pPr>
      <w:spacing w:before="120" w:after="60" w:line="320" w:lineRule="exact"/>
    </w:pPr>
    <w:rPr>
      <w:rFonts w:ascii="Arial Black" w:hAnsi="Arial Black"/>
      <w:sz w:val="24"/>
    </w:rPr>
  </w:style>
  <w:style w:type="paragraph" w:customStyle="1" w:styleId="IssueVolumeDate-Professional">
    <w:name w:val="Issue/Volume/Date - Professional"/>
    <w:basedOn w:val="Normal"/>
    <w:rsid w:val="003F5BD6"/>
    <w:pPr>
      <w:pBdr>
        <w:top w:val="single" w:sz="36" w:space="1" w:color="000080"/>
        <w:left w:val="single" w:sz="6" w:space="4" w:color="auto"/>
        <w:bottom w:val="single" w:sz="6" w:space="1" w:color="auto"/>
        <w:right w:val="single" w:sz="6" w:space="4" w:color="auto"/>
      </w:pBdr>
      <w:shd w:val="clear" w:color="auto" w:fill="000080"/>
      <w:tabs>
        <w:tab w:val="right" w:pos="10480"/>
      </w:tabs>
      <w:spacing w:after="120"/>
    </w:pPr>
    <w:rPr>
      <w:rFonts w:ascii="Arial Black" w:hAnsi="Arial Black"/>
      <w:color w:val="FFFFFF"/>
    </w:rPr>
  </w:style>
  <w:style w:type="paragraph" w:customStyle="1" w:styleId="JumpTo-Professional">
    <w:name w:val="Jump To - Professional"/>
    <w:basedOn w:val="Normal"/>
    <w:pPr>
      <w:jc w:val="right"/>
    </w:pPr>
    <w:rPr>
      <w:rFonts w:ascii="Arial" w:hAnsi="Arial"/>
      <w:i/>
      <w:sz w:val="16"/>
    </w:rPr>
  </w:style>
  <w:style w:type="paragraph" w:customStyle="1" w:styleId="JunpFrom-Professional">
    <w:name w:val="Junp From - Professional"/>
    <w:basedOn w:val="Normal"/>
    <w:pPr>
      <w:jc w:val="right"/>
    </w:pPr>
    <w:rPr>
      <w:rFonts w:ascii="Arial" w:hAnsi="Arial"/>
      <w:i/>
      <w:sz w:val="16"/>
    </w:rPr>
  </w:style>
  <w:style w:type="paragraph" w:customStyle="1" w:styleId="ReturnAddress-Professional">
    <w:name w:val="Return Address - Professional"/>
    <w:basedOn w:val="Normal"/>
    <w:pPr>
      <w:spacing w:after="40" w:line="240" w:lineRule="exact"/>
    </w:pPr>
    <w:rPr>
      <w:rFonts w:ascii="Arial" w:hAnsi="Arial"/>
    </w:rPr>
  </w:style>
  <w:style w:type="paragraph" w:customStyle="1" w:styleId="MailingAddress-Professional">
    <w:name w:val="Mailing Address - Professional"/>
    <w:basedOn w:val="ReturnAddress-Professional"/>
  </w:style>
  <w:style w:type="paragraph" w:customStyle="1" w:styleId="Picture-Professional">
    <w:name w:val="Picture - Professional"/>
    <w:basedOn w:val="BodyText-Professional"/>
    <w:pPr>
      <w:spacing w:before="120" w:line="240" w:lineRule="auto"/>
    </w:pPr>
  </w:style>
  <w:style w:type="paragraph" w:customStyle="1" w:styleId="PictureCaption-Professional">
    <w:name w:val="Picture Caption - Professional"/>
    <w:basedOn w:val="BodyText-Professional"/>
    <w:rPr>
      <w:i/>
      <w:sz w:val="18"/>
    </w:rPr>
  </w:style>
  <w:style w:type="paragraph" w:customStyle="1" w:styleId="Postage-Professional">
    <w:name w:val="Postage - Professional"/>
    <w:basedOn w:val="Normal"/>
    <w:pPr>
      <w:spacing w:after="40" w:line="240" w:lineRule="exact"/>
      <w:jc w:val="center"/>
    </w:pPr>
    <w:rPr>
      <w:rFonts w:ascii="Arial" w:hAnsi="Arial"/>
      <w:smallCaps/>
      <w:sz w:val="14"/>
    </w:rPr>
  </w:style>
  <w:style w:type="paragraph" w:customStyle="1" w:styleId="Pullquote-Professional">
    <w:name w:val="Pullquote - Professional"/>
    <w:basedOn w:val="BodyText-Professional"/>
    <w:rsid w:val="003F5BD6"/>
    <w:pPr>
      <w:pBdr>
        <w:top w:val="single" w:sz="6" w:space="1" w:color="808000"/>
        <w:bottom w:val="single" w:sz="6" w:space="3" w:color="808000"/>
      </w:pBdr>
      <w:ind w:left="60" w:right="60"/>
      <w:jc w:val="center"/>
    </w:pPr>
    <w:rPr>
      <w:i/>
      <w:color w:val="808000"/>
      <w:sz w:val="22"/>
    </w:rPr>
  </w:style>
  <w:style w:type="paragraph" w:customStyle="1" w:styleId="SidebarSubhead-Professional">
    <w:name w:val="Sidebar Subhead - Professional"/>
    <w:basedOn w:val="Normal"/>
    <w:pPr>
      <w:spacing w:line="280" w:lineRule="exact"/>
    </w:pPr>
    <w:rPr>
      <w:rFonts w:ascii="Arial" w:hAnsi="Arial"/>
      <w:smallCaps/>
      <w:color w:val="000080"/>
      <w:sz w:val="18"/>
    </w:rPr>
  </w:style>
  <w:style w:type="paragraph" w:customStyle="1" w:styleId="SidebarTitle-Professional">
    <w:name w:val="Sidebar Title -Professional"/>
    <w:basedOn w:val="Normal"/>
    <w:pPr>
      <w:spacing w:before="120" w:after="60" w:line="320" w:lineRule="exact"/>
    </w:pPr>
    <w:rPr>
      <w:rFonts w:ascii="Arial Black" w:hAnsi="Arial Black"/>
      <w:smallCaps/>
      <w:color w:val="000080"/>
      <w:spacing w:val="40"/>
      <w:sz w:val="24"/>
    </w:rPr>
  </w:style>
  <w:style w:type="paragraph" w:customStyle="1" w:styleId="Subtitle-Professional">
    <w:name w:val="Subtitle - Professional"/>
    <w:basedOn w:val="Normal"/>
    <w:pPr>
      <w:spacing w:after="120" w:line="280" w:lineRule="exact"/>
    </w:pPr>
    <w:rPr>
      <w:rFonts w:ascii="Arial" w:hAnsi="Arial"/>
      <w:i/>
    </w:rPr>
  </w:style>
  <w:style w:type="paragraph" w:customStyle="1" w:styleId="Title-Professional">
    <w:name w:val="Title - Professional"/>
    <w:basedOn w:val="Normal"/>
    <w:rsid w:val="003F5BD6"/>
    <w:pPr>
      <w:pBdr>
        <w:top w:val="single" w:sz="36" w:space="1" w:color="000080"/>
        <w:left w:val="single" w:sz="6" w:space="4" w:color="000080"/>
        <w:bottom w:val="single" w:sz="6" w:space="1" w:color="000080"/>
        <w:right w:val="single" w:sz="6" w:space="4" w:color="000080"/>
      </w:pBdr>
      <w:jc w:val="center"/>
    </w:pPr>
    <w:rPr>
      <w:rFonts w:ascii="Arial Black" w:hAnsi="Arial Black"/>
      <w:color w:val="000080"/>
      <w:sz w:val="72"/>
    </w:rPr>
  </w:style>
  <w:style w:type="paragraph" w:customStyle="1" w:styleId="TOCHeading-Professional">
    <w:name w:val="TOC Heading - Professional"/>
    <w:basedOn w:val="Normal"/>
    <w:rsid w:val="003F5BD6"/>
    <w:pPr>
      <w:pBdr>
        <w:top w:val="single" w:sz="36" w:space="1" w:color="000080"/>
      </w:pBdr>
      <w:spacing w:before="60" w:after="120"/>
      <w:ind w:left="-60"/>
    </w:pPr>
    <w:rPr>
      <w:rFonts w:ascii="Arial Black" w:hAnsi="Arial Black"/>
      <w:smallCaps/>
      <w:spacing w:val="40"/>
      <w:sz w:val="24"/>
    </w:rPr>
  </w:style>
  <w:style w:type="paragraph" w:customStyle="1" w:styleId="TOCNumber-Professional">
    <w:name w:val="TOC Number - Professional"/>
    <w:basedOn w:val="Normal"/>
    <w:pPr>
      <w:spacing w:before="60"/>
    </w:pPr>
    <w:rPr>
      <w:rFonts w:ascii="Arial Black" w:hAnsi="Arial Black"/>
      <w:sz w:val="24"/>
    </w:rPr>
  </w:style>
  <w:style w:type="paragraph" w:customStyle="1" w:styleId="TOCText-Professional">
    <w:name w:val="TOC Text - Professional"/>
    <w:basedOn w:val="Normal"/>
    <w:pPr>
      <w:spacing w:before="60" w:after="60" w:line="320" w:lineRule="exact"/>
    </w:pPr>
    <w:rPr>
      <w:rFonts w:ascii="Arial" w:hAnsi="Arial"/>
      <w:sz w:val="18"/>
    </w:rPr>
  </w:style>
  <w:style w:type="paragraph" w:styleId="Footer">
    <w:name w:val="footer"/>
    <w:basedOn w:val="Normal"/>
    <w:semiHidden/>
    <w:pPr>
      <w:tabs>
        <w:tab w:val="center" w:pos="4320"/>
        <w:tab w:val="right" w:pos="8640"/>
      </w:tabs>
    </w:pPr>
  </w:style>
  <w:style w:type="paragraph" w:customStyle="1" w:styleId="BodyText-Elegant">
    <w:name w:val="Body Text - Elegant"/>
    <w:basedOn w:val="Normal"/>
    <w:pPr>
      <w:spacing w:after="120" w:line="280" w:lineRule="exact"/>
    </w:pPr>
    <w:rPr>
      <w:rFonts w:ascii="Garamond" w:hAnsi="Garamond"/>
    </w:rPr>
  </w:style>
  <w:style w:type="paragraph" w:customStyle="1" w:styleId="Byline-Elegant">
    <w:name w:val="Byline - Elegant"/>
    <w:basedOn w:val="Normal"/>
    <w:pPr>
      <w:spacing w:before="60" w:line="280" w:lineRule="exact"/>
    </w:pPr>
    <w:rPr>
      <w:rFonts w:ascii="Garamond" w:hAnsi="Garamond"/>
      <w:b/>
    </w:rPr>
  </w:style>
  <w:style w:type="paragraph" w:customStyle="1" w:styleId="BylineCompany-Elegant">
    <w:name w:val="Byline Company - Elegant"/>
    <w:basedOn w:val="Normal"/>
    <w:pPr>
      <w:spacing w:after="120" w:line="280" w:lineRule="exact"/>
    </w:pPr>
    <w:rPr>
      <w:rFonts w:ascii="Garamond" w:hAnsi="Garamond"/>
      <w:i/>
    </w:rPr>
  </w:style>
  <w:style w:type="paragraph" w:customStyle="1" w:styleId="Footer-Elegant">
    <w:name w:val="Footer - Elegant"/>
    <w:basedOn w:val="Footer"/>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pPr>
      <w:spacing w:before="120" w:after="60" w:line="480" w:lineRule="exact"/>
    </w:pPr>
    <w:rPr>
      <w:rFonts w:ascii="Garamond" w:hAnsi="Garamond"/>
      <w:b/>
      <w:sz w:val="40"/>
    </w:rPr>
  </w:style>
  <w:style w:type="paragraph" w:customStyle="1" w:styleId="Heading2-Elegant">
    <w:name w:val="Heading 2 - Elegant"/>
    <w:basedOn w:val="Normal"/>
    <w:pPr>
      <w:spacing w:before="120" w:after="60" w:line="280" w:lineRule="exact"/>
    </w:pPr>
    <w:rPr>
      <w:rFonts w:ascii="Garamond" w:hAnsi="Garamond"/>
      <w:b/>
      <w:sz w:val="24"/>
    </w:rPr>
  </w:style>
  <w:style w:type="paragraph" w:customStyle="1" w:styleId="IssueVolumeDate-Elegant">
    <w:name w:val="Issue/Volume/Date - Elegant"/>
    <w:basedOn w:val="Normal"/>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pPr>
      <w:jc w:val="right"/>
    </w:pPr>
    <w:rPr>
      <w:rFonts w:ascii="Garamond" w:hAnsi="Garamond"/>
      <w:i/>
      <w:sz w:val="16"/>
    </w:rPr>
  </w:style>
  <w:style w:type="paragraph" w:customStyle="1" w:styleId="JunpFrom-Elegant">
    <w:name w:val="Junp From - Elegant"/>
    <w:basedOn w:val="Normal"/>
    <w:pPr>
      <w:jc w:val="right"/>
    </w:pPr>
    <w:rPr>
      <w:rFonts w:ascii="Garamond" w:hAnsi="Garamond"/>
      <w:i/>
      <w:sz w:val="16"/>
    </w:rPr>
  </w:style>
  <w:style w:type="paragraph" w:customStyle="1" w:styleId="ReturnAddress-Elegant">
    <w:name w:val="Return Address - Elegant"/>
    <w:basedOn w:val="Normal"/>
    <w:pPr>
      <w:spacing w:after="40" w:line="240" w:lineRule="exact"/>
    </w:pPr>
    <w:rPr>
      <w:rFonts w:ascii="Garamond" w:hAnsi="Garamond"/>
    </w:rPr>
  </w:style>
  <w:style w:type="paragraph" w:customStyle="1" w:styleId="MailingAddress-Elegant">
    <w:name w:val="Mailing Address - Elegant"/>
    <w:basedOn w:val="ReturnAddress-Elegant"/>
  </w:style>
  <w:style w:type="paragraph" w:customStyle="1" w:styleId="Picture-Elegant">
    <w:name w:val="Picture - Elegant"/>
    <w:basedOn w:val="BodyText-Elegant"/>
    <w:pPr>
      <w:spacing w:before="120" w:line="240" w:lineRule="auto"/>
    </w:pPr>
  </w:style>
  <w:style w:type="paragraph" w:customStyle="1" w:styleId="Postage-Elegant">
    <w:name w:val="Postage - Elegant"/>
    <w:basedOn w:val="Normal"/>
    <w:pPr>
      <w:spacing w:after="40" w:line="240" w:lineRule="exact"/>
      <w:jc w:val="center"/>
    </w:pPr>
    <w:rPr>
      <w:rFonts w:ascii="Garamond" w:hAnsi="Garamond"/>
      <w:smallCaps/>
      <w:sz w:val="14"/>
    </w:rPr>
  </w:style>
  <w:style w:type="paragraph" w:customStyle="1" w:styleId="Pullquote-Elegant">
    <w:name w:val="Pullquote - Elegant"/>
    <w:basedOn w:val="BodyText-Elegant"/>
    <w:pPr>
      <w:pBdr>
        <w:top w:val="double" w:sz="6" w:space="1" w:color="auto"/>
        <w:bottom w:val="double" w:sz="6" w:space="3" w:color="auto"/>
      </w:pBdr>
      <w:jc w:val="center"/>
    </w:pPr>
    <w:rPr>
      <w:i/>
      <w:sz w:val="28"/>
    </w:rPr>
  </w:style>
  <w:style w:type="paragraph" w:customStyle="1" w:styleId="SidebarHead-Elegant">
    <w:name w:val="Sidebar Head - Elegant"/>
    <w:basedOn w:val="Normal"/>
    <w:pPr>
      <w:spacing w:before="60" w:after="60" w:line="280" w:lineRule="exact"/>
    </w:pPr>
    <w:rPr>
      <w:rFonts w:ascii="Garamond" w:hAnsi="Garamond"/>
      <w:smallCaps/>
    </w:rPr>
  </w:style>
  <w:style w:type="paragraph" w:customStyle="1" w:styleId="SidebarSubhead-Elegant">
    <w:name w:val="Sidebar Subhead - Elegant"/>
    <w:basedOn w:val="Normal"/>
    <w:pPr>
      <w:spacing w:line="280" w:lineRule="exact"/>
    </w:pPr>
    <w:rPr>
      <w:rFonts w:ascii="Garamond" w:hAnsi="Garamond"/>
      <w:smallCaps/>
      <w:sz w:val="18"/>
    </w:rPr>
  </w:style>
  <w:style w:type="paragraph" w:customStyle="1" w:styleId="SidebarText-Elegant">
    <w:name w:val="Sidebar Text - Elegant"/>
    <w:basedOn w:val="Normal"/>
    <w:pPr>
      <w:spacing w:after="60" w:line="280" w:lineRule="exact"/>
    </w:pPr>
    <w:rPr>
      <w:rFonts w:ascii="Garamond" w:hAnsi="Garamond"/>
    </w:rPr>
  </w:style>
  <w:style w:type="paragraph" w:customStyle="1" w:styleId="SidebarTitle-Elegant">
    <w:name w:val="Sidebar Title - Elegant"/>
    <w:basedOn w:val="Normal"/>
    <w:pPr>
      <w:spacing w:before="360" w:after="240" w:line="400" w:lineRule="exact"/>
    </w:pPr>
    <w:rPr>
      <w:rFonts w:ascii="Garamond" w:hAnsi="Garamond"/>
      <w:smallCaps/>
      <w:spacing w:val="40"/>
      <w:sz w:val="32"/>
    </w:rPr>
  </w:style>
  <w:style w:type="paragraph" w:customStyle="1" w:styleId="Subtitle-Elegant">
    <w:name w:val="Subtitle - Elegant"/>
    <w:basedOn w:val="Normal"/>
    <w:pPr>
      <w:spacing w:after="180" w:line="280" w:lineRule="exact"/>
    </w:pPr>
    <w:rPr>
      <w:rFonts w:ascii="Garamond" w:hAnsi="Garamond"/>
      <w:i/>
    </w:rPr>
  </w:style>
  <w:style w:type="paragraph" w:customStyle="1" w:styleId="Title-Elegant">
    <w:name w:val="Title - Elegant"/>
    <w:basedOn w:val="Normal"/>
    <w:pPr>
      <w:pBdr>
        <w:top w:val="double" w:sz="6" w:space="1" w:color="auto"/>
      </w:pBdr>
      <w:jc w:val="center"/>
    </w:pPr>
    <w:rPr>
      <w:rFonts w:ascii="Garamond" w:hAnsi="Garamond"/>
      <w:caps/>
      <w:sz w:val="144"/>
    </w:rPr>
  </w:style>
  <w:style w:type="paragraph" w:customStyle="1" w:styleId="TOCHeading-Elegant">
    <w:name w:val="TOC Heading - Elegant"/>
    <w:basedOn w:val="Normal"/>
    <w:pPr>
      <w:spacing w:before="180" w:after="180"/>
    </w:pPr>
    <w:rPr>
      <w:rFonts w:ascii="Garamond" w:hAnsi="Garamond"/>
      <w:smallCaps/>
      <w:spacing w:val="30"/>
      <w:sz w:val="32"/>
    </w:rPr>
  </w:style>
  <w:style w:type="paragraph" w:customStyle="1" w:styleId="TOCNumber-Elegant">
    <w:name w:val="TOC Number - Elegant"/>
    <w:basedOn w:val="Normal"/>
    <w:rPr>
      <w:rFonts w:ascii="Garamond" w:hAnsi="Garamond"/>
      <w:i/>
      <w:sz w:val="40"/>
    </w:rPr>
  </w:style>
  <w:style w:type="paragraph" w:customStyle="1" w:styleId="TOCText-Elegant">
    <w:name w:val="TOC Text - Elegant"/>
    <w:basedOn w:val="Normal"/>
    <w:pPr>
      <w:spacing w:before="60" w:after="180" w:line="320" w:lineRule="exact"/>
    </w:pPr>
    <w:rPr>
      <w:rFonts w:ascii="Garamond" w:hAnsi="Garamond"/>
    </w:rPr>
  </w:style>
  <w:style w:type="paragraph" w:styleId="BalloonText">
    <w:name w:val="Balloon Text"/>
    <w:basedOn w:val="Normal"/>
    <w:link w:val="BalloonTextChar"/>
    <w:uiPriority w:val="99"/>
    <w:semiHidden/>
    <w:unhideWhenUsed/>
    <w:rsid w:val="00E842B4"/>
    <w:rPr>
      <w:rFonts w:ascii="Tahoma" w:hAnsi="Tahoma" w:cs="Tahoma"/>
      <w:sz w:val="16"/>
      <w:szCs w:val="16"/>
    </w:rPr>
  </w:style>
  <w:style w:type="character" w:customStyle="1" w:styleId="BalloonTextChar">
    <w:name w:val="Balloon Text Char"/>
    <w:link w:val="BalloonText"/>
    <w:uiPriority w:val="99"/>
    <w:semiHidden/>
    <w:rsid w:val="00E842B4"/>
    <w:rPr>
      <w:rFonts w:ascii="Tahoma" w:hAnsi="Tahoma" w:cs="Tahoma"/>
      <w:sz w:val="16"/>
      <w:szCs w:val="16"/>
    </w:rPr>
  </w:style>
  <w:style w:type="character" w:customStyle="1" w:styleId="Heading1Char">
    <w:name w:val="Heading 1 Char"/>
    <w:link w:val="Heading1"/>
    <w:uiPriority w:val="9"/>
    <w:rsid w:val="00E842B4"/>
    <w:rPr>
      <w:rFonts w:ascii="Arial" w:hAnsi="Arial"/>
      <w:b/>
      <w:kern w:val="28"/>
      <w:sz w:val="28"/>
    </w:rPr>
  </w:style>
  <w:style w:type="paragraph" w:styleId="ListParagraph">
    <w:name w:val="List Paragraph"/>
    <w:basedOn w:val="Normal"/>
    <w:uiPriority w:val="34"/>
    <w:qFormat/>
    <w:rsid w:val="002E6CFD"/>
    <w:pPr>
      <w:spacing w:after="160"/>
      <w:ind w:left="1008" w:hanging="288"/>
      <w:contextualSpacing/>
    </w:pPr>
    <w:rPr>
      <w:rFonts w:ascii="Calibri" w:eastAsia="Calibri" w:hAnsi="Calibri"/>
      <w:sz w:val="21"/>
      <w:szCs w:val="22"/>
    </w:rPr>
  </w:style>
  <w:style w:type="character" w:styleId="Hyperlink">
    <w:name w:val="Hyperlink"/>
    <w:basedOn w:val="DefaultParagraphFont"/>
    <w:uiPriority w:val="99"/>
    <w:unhideWhenUsed/>
    <w:rsid w:val="00E275F6"/>
    <w:rPr>
      <w:color w:val="0000FF" w:themeColor="hyperlink"/>
      <w:u w:val="single"/>
    </w:rPr>
  </w:style>
  <w:style w:type="character" w:styleId="Strong">
    <w:name w:val="Strong"/>
    <w:basedOn w:val="DefaultParagraphFont"/>
    <w:uiPriority w:val="22"/>
    <w:qFormat/>
    <w:rsid w:val="006735F1"/>
    <w:rPr>
      <w:b/>
      <w:bCs/>
    </w:rPr>
  </w:style>
  <w:style w:type="table" w:styleId="TableGrid">
    <w:name w:val="Table Grid"/>
    <w:basedOn w:val="TableNormal"/>
    <w:uiPriority w:val="59"/>
    <w:rsid w:val="00064A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9160E"/>
    <w:rPr>
      <w:color w:val="808080"/>
      <w:shd w:val="clear" w:color="auto" w:fill="E6E6E6"/>
    </w:rPr>
  </w:style>
  <w:style w:type="paragraph" w:styleId="NormalWeb">
    <w:name w:val="Normal (Web)"/>
    <w:basedOn w:val="Normal"/>
    <w:uiPriority w:val="99"/>
    <w:unhideWhenUsed/>
    <w:rsid w:val="00A44A2C"/>
    <w:pPr>
      <w:spacing w:before="100" w:beforeAutospacing="1" w:after="100" w:afterAutospacing="1"/>
    </w:pPr>
    <w:rPr>
      <w:rFonts w:ascii="Calibri" w:eastAsiaTheme="minorHAnsi" w:hAnsi="Calibri" w:cs="Calibri"/>
      <w:sz w:val="22"/>
      <w:szCs w:val="22"/>
    </w:rPr>
  </w:style>
  <w:style w:type="character" w:customStyle="1" w:styleId="Heading3Char">
    <w:name w:val="Heading 3 Char"/>
    <w:basedOn w:val="DefaultParagraphFont"/>
    <w:link w:val="Heading3"/>
    <w:uiPriority w:val="9"/>
    <w:rsid w:val="00E248FA"/>
    <w:rPr>
      <w:rFonts w:asciiTheme="majorHAnsi" w:eastAsiaTheme="majorEastAsia" w:hAnsiTheme="majorHAnsi" w:cstheme="majorBidi"/>
      <w:color w:val="243F60" w:themeColor="accent1" w:themeShade="7F"/>
      <w:sz w:val="24"/>
      <w:szCs w:val="24"/>
    </w:rPr>
  </w:style>
  <w:style w:type="character" w:customStyle="1" w:styleId="ui-provider">
    <w:name w:val="ui-provider"/>
    <w:basedOn w:val="DefaultParagraphFont"/>
    <w:rsid w:val="00F125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660936">
      <w:bodyDiv w:val="1"/>
      <w:marLeft w:val="0"/>
      <w:marRight w:val="0"/>
      <w:marTop w:val="0"/>
      <w:marBottom w:val="0"/>
      <w:divBdr>
        <w:top w:val="none" w:sz="0" w:space="0" w:color="auto"/>
        <w:left w:val="none" w:sz="0" w:space="0" w:color="auto"/>
        <w:bottom w:val="none" w:sz="0" w:space="0" w:color="auto"/>
        <w:right w:val="none" w:sz="0" w:space="0" w:color="auto"/>
      </w:divBdr>
    </w:div>
    <w:div w:id="209152201">
      <w:bodyDiv w:val="1"/>
      <w:marLeft w:val="0"/>
      <w:marRight w:val="0"/>
      <w:marTop w:val="0"/>
      <w:marBottom w:val="0"/>
      <w:divBdr>
        <w:top w:val="none" w:sz="0" w:space="0" w:color="auto"/>
        <w:left w:val="none" w:sz="0" w:space="0" w:color="auto"/>
        <w:bottom w:val="none" w:sz="0" w:space="0" w:color="auto"/>
        <w:right w:val="none" w:sz="0" w:space="0" w:color="auto"/>
      </w:divBdr>
    </w:div>
    <w:div w:id="228074083">
      <w:bodyDiv w:val="1"/>
      <w:marLeft w:val="0"/>
      <w:marRight w:val="0"/>
      <w:marTop w:val="0"/>
      <w:marBottom w:val="0"/>
      <w:divBdr>
        <w:top w:val="none" w:sz="0" w:space="0" w:color="auto"/>
        <w:left w:val="none" w:sz="0" w:space="0" w:color="auto"/>
        <w:bottom w:val="none" w:sz="0" w:space="0" w:color="auto"/>
        <w:right w:val="none" w:sz="0" w:space="0" w:color="auto"/>
      </w:divBdr>
    </w:div>
    <w:div w:id="418910515">
      <w:bodyDiv w:val="1"/>
      <w:marLeft w:val="0"/>
      <w:marRight w:val="0"/>
      <w:marTop w:val="0"/>
      <w:marBottom w:val="0"/>
      <w:divBdr>
        <w:top w:val="none" w:sz="0" w:space="0" w:color="auto"/>
        <w:left w:val="none" w:sz="0" w:space="0" w:color="auto"/>
        <w:bottom w:val="none" w:sz="0" w:space="0" w:color="auto"/>
        <w:right w:val="none" w:sz="0" w:space="0" w:color="auto"/>
      </w:divBdr>
    </w:div>
    <w:div w:id="790633754">
      <w:bodyDiv w:val="1"/>
      <w:marLeft w:val="0"/>
      <w:marRight w:val="0"/>
      <w:marTop w:val="0"/>
      <w:marBottom w:val="0"/>
      <w:divBdr>
        <w:top w:val="none" w:sz="0" w:space="0" w:color="auto"/>
        <w:left w:val="none" w:sz="0" w:space="0" w:color="auto"/>
        <w:bottom w:val="none" w:sz="0" w:space="0" w:color="auto"/>
        <w:right w:val="none" w:sz="0" w:space="0" w:color="auto"/>
      </w:divBdr>
    </w:div>
    <w:div w:id="959383495">
      <w:bodyDiv w:val="1"/>
      <w:marLeft w:val="0"/>
      <w:marRight w:val="0"/>
      <w:marTop w:val="0"/>
      <w:marBottom w:val="0"/>
      <w:divBdr>
        <w:top w:val="none" w:sz="0" w:space="0" w:color="auto"/>
        <w:left w:val="none" w:sz="0" w:space="0" w:color="auto"/>
        <w:bottom w:val="none" w:sz="0" w:space="0" w:color="auto"/>
        <w:right w:val="none" w:sz="0" w:space="0" w:color="auto"/>
      </w:divBdr>
    </w:div>
    <w:div w:id="1099760849">
      <w:bodyDiv w:val="1"/>
      <w:marLeft w:val="0"/>
      <w:marRight w:val="0"/>
      <w:marTop w:val="0"/>
      <w:marBottom w:val="0"/>
      <w:divBdr>
        <w:top w:val="none" w:sz="0" w:space="0" w:color="auto"/>
        <w:left w:val="none" w:sz="0" w:space="0" w:color="auto"/>
        <w:bottom w:val="none" w:sz="0" w:space="0" w:color="auto"/>
        <w:right w:val="none" w:sz="0" w:space="0" w:color="auto"/>
      </w:divBdr>
    </w:div>
    <w:div w:id="2142071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vagov.sharepoint.com/sites/RecordsResearchRequestSupport/Shared%20Documents/Forms/AllItems.aspx?id=%2Fsites%2FRecordsResearchRequestSupport%2FShared%20Documents%2FGeneral%2FUnit%20of%20Assignment%20Job%20Aid%201%2E1%2Epdf&amp;viewid=ff5d8033%2Db8b8%2D406c%2D80a5%2D8f99a5226b29&amp;parent=%2Fsites%2FRecordsResearchRequestSupport%2FShared%20Documents%2FGeneral" TargetMode="External"/><Relationship Id="rId18" Type="http://schemas.openxmlformats.org/officeDocument/2006/relationships/image" Target="media/image6.png"/><Relationship Id="rId26" Type="http://schemas.openxmlformats.org/officeDocument/2006/relationships/hyperlink" Target="mailto:%20VAVBAWAS/CO/OFO/RAR/MRRC" TargetMode="External"/><Relationship Id="rId3" Type="http://schemas.openxmlformats.org/officeDocument/2006/relationships/customXml" Target="../customXml/item3.xml"/><Relationship Id="rId21" Type="http://schemas.openxmlformats.org/officeDocument/2006/relationships/image" Target="media/image8.jp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dvagov.sharepoint.com/sites/RecordsResearchRequestSupport/Lists/RORC%20Help%20Desk/AllItems.aspx?viewid=9a402039%2D938d%2D4340%2D9ecb%2D240b3e47419f" TargetMode="External"/><Relationship Id="rId29" Type="http://schemas.openxmlformats.org/officeDocument/2006/relationships/hyperlink" Target="https://dvagov.sharepoint.com/sites/VBA21CBWN/INQ/Shared%20Documents/SOPs/Nautical%20Herbicide%20Exposure%20Centralized%20Processing%20SOP%20v.17%20(12.04.2024).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xhere.com/en/photo/1207543" TargetMode="External"/><Relationship Id="rId24" Type="http://schemas.openxmlformats.org/officeDocument/2006/relationships/hyperlink" Target="mailto:%20VAVBAWAS/CO/OFO/RAR/MRRC" TargetMode="External"/><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dvagov.sharepoint.com/sites/RecordsResearchRequestSupport/Lists/RORC%20Help%20Desk/AllItems.aspx?viewid=9a402039%2D938d%2D4340%2D9ecb%2D240b3e47419f" TargetMode="External"/><Relationship Id="rId28" Type="http://schemas.openxmlformats.org/officeDocument/2006/relationships/hyperlink" Target="https://www.cadfanatic.com/2015/02/whats-new-in-solidworks-2016/" TargetMode="External"/><Relationship Id="rId10" Type="http://schemas.openxmlformats.org/officeDocument/2006/relationships/image" Target="media/image1.jpg"/><Relationship Id="rId19" Type="http://schemas.openxmlformats.org/officeDocument/2006/relationships/image" Target="media/image7.png"/><Relationship Id="rId31"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vagov.sharepoint.com/sites/RecordsResearchRequestSupport/Shared%20Documents/Forms/AllItems.aspx?id=%2Fsites%2FRecordsResearchRequestSupport%2FShared%20Documents%2FGeneral%2FUnit%20of%20Assignment%20Job%20Aid%201%2E1%2Epdf&amp;viewid=ff5d8033%2Db8b8%2D406c%2D80a5%2D8f99a5226b29&amp;parent=%2Fsites%2FRecordsResearchRequestSupport%2FShared%20Documents%2FGeneral" TargetMode="External"/><Relationship Id="rId22" Type="http://schemas.openxmlformats.org/officeDocument/2006/relationships/hyperlink" Target="https://rubech.tech/whats-new/" TargetMode="External"/><Relationship Id="rId27" Type="http://schemas.openxmlformats.org/officeDocument/2006/relationships/image" Target="media/image10.jpg"/><Relationship Id="rId30" Type="http://schemas.openxmlformats.org/officeDocument/2006/relationships/hyperlink" Target="https://dvagov.sharepoint.com/sites/VBA21CBWN/INQ/Shared%20Documents/SOPs/Nautical%20Herbicide%20Exposure%20Centralized%20Processing%20SOP%20v.17%20(12.04.2024).pdf"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SCSCLEM\AppData\Roaming\Microsoft\Templates\Newsletter%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srgbClr val="000099"/>
          </a:solid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92424C7A53E8499C322FA78ED10A66" ma:contentTypeVersion="17" ma:contentTypeDescription="Create a new document." ma:contentTypeScope="" ma:versionID="e3dd8d4faaa59b7bb7a868d5fb87b1ea">
  <xsd:schema xmlns:xsd="http://www.w3.org/2001/XMLSchema" xmlns:xs="http://www.w3.org/2001/XMLSchema" xmlns:p="http://schemas.microsoft.com/office/2006/metadata/properties" xmlns:ns1="http://schemas.microsoft.com/sharepoint/v3" xmlns:ns2="59e26621-da12-4491-9091-c57b4c9005c3" xmlns:ns3="92b82090-0045-4c27-af70-bdce2373d6b4" targetNamespace="http://schemas.microsoft.com/office/2006/metadata/properties" ma:root="true" ma:fieldsID="fcaaa10dd961767dc548e40ac61509a1" ns1:_="" ns2:_="" ns3:_="">
    <xsd:import namespace="http://schemas.microsoft.com/sharepoint/v3"/>
    <xsd:import namespace="59e26621-da12-4491-9091-c57b4c9005c3"/>
    <xsd:import namespace="92b82090-0045-4c27-af70-bdce2373d6b4"/>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1:_ip_UnifiedCompliancePolicyProperties" minOccurs="0"/>
                <xsd:element ref="ns1:_ip_UnifiedCompliancePolicyUIAction" minOccurs="0"/>
                <xsd:element ref="ns3:SharedWithUsers" minOccurs="0"/>
                <xsd:element ref="ns3:SharedWithDetails" minOccurs="0"/>
                <xsd:element ref="ns2:MediaServiceAutoTag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ma:readOnly="false">
      <xsd:simpleType>
        <xsd:restriction base="dms:Note"/>
      </xsd:simpleType>
    </xsd:element>
    <xsd:element name="_ip_UnifiedCompliancePolicyUIAction" ma:index="13"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e26621-da12-4491-9091-c57b4c9005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hidden="true" ma:internalName="MediaServiceOCR" ma:readOnly="true">
      <xsd:simpleType>
        <xsd:restriction base="dms:Note"/>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b82090-0045-4c27-af70-bdce2373d6b4"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19" nillable="true" ma:displayName="Taxonomy Catch All Column" ma:hidden="true" ma:list="{903da303-81a9-4a22-a035-60146d2a5c1e}" ma:internalName="TaxCatchAll" ma:readOnly="false" ma:showField="CatchAllData" ma:web="92b82090-0045-4c27-af70-bdce2373d6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59e26621-da12-4491-9091-c57b4c9005c3">
      <Terms xmlns="http://schemas.microsoft.com/office/infopath/2007/PartnerControls"/>
    </lcf76f155ced4ddcb4097134ff3c332f>
    <TaxCatchAll xmlns="92b82090-0045-4c27-af70-bdce2373d6b4"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038C4C85-0C23-472F-BA70-B8B88EC04E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9e26621-da12-4491-9091-c57b4c9005c3"/>
    <ds:schemaRef ds:uri="92b82090-0045-4c27-af70-bdce2373d6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A1635F-0E41-432B-B9F6-D3242B7E2108}">
  <ds:schemaRefs>
    <ds:schemaRef ds:uri="http://schemas.microsoft.com/sharepoint/v3/contenttype/forms"/>
  </ds:schemaRefs>
</ds:datastoreItem>
</file>

<file path=customXml/itemProps3.xml><?xml version="1.0" encoding="utf-8"?>
<ds:datastoreItem xmlns:ds="http://schemas.openxmlformats.org/officeDocument/2006/customXml" ds:itemID="{6D9624F7-B4AF-4FDA-837C-9B434728F4D2}">
  <ds:schemaRefs>
    <ds:schemaRef ds:uri="http://schemas.microsoft.com/office/2006/metadata/properties"/>
    <ds:schemaRef ds:uri="http://schemas.microsoft.com/office/2006/documentManagement/types"/>
    <ds:schemaRef ds:uri="http://purl.org/dc/terms/"/>
    <ds:schemaRef ds:uri="http://purl.org/dc/dcmitype/"/>
    <ds:schemaRef ds:uri="http://schemas.microsoft.com/office/infopath/2007/PartnerControls"/>
    <ds:schemaRef ds:uri="http://schemas.microsoft.com/sharepoint/v3"/>
    <ds:schemaRef ds:uri="http://www.w3.org/XML/1998/namespace"/>
    <ds:schemaRef ds:uri="92b82090-0045-4c27-af70-bdce2373d6b4"/>
    <ds:schemaRef ds:uri="http://schemas.openxmlformats.org/package/2006/metadata/core-properties"/>
    <ds:schemaRef ds:uri="http://purl.org/dc/elements/1.1/"/>
    <ds:schemaRef ds:uri="59e26621-da12-4491-9091-c57b4c9005c3"/>
  </ds:schemaRefs>
</ds:datastoreItem>
</file>

<file path=docProps/app.xml><?xml version="1.0" encoding="utf-8"?>
<Properties xmlns="http://schemas.openxmlformats.org/officeDocument/2006/extended-properties" xmlns:vt="http://schemas.openxmlformats.org/officeDocument/2006/docPropsVTypes">
  <Template>Newsletter wizard</Template>
  <TotalTime>31571</TotalTime>
  <Pages>4</Pages>
  <Words>36</Words>
  <Characters>285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January 2025 RAR RORC Quality Newsletter</vt:lpstr>
    </vt:vector>
  </TitlesOfParts>
  <Company>Veterans Benefits Administration</Company>
  <LinksUpToDate>false</LinksUpToDate>
  <CharactersWithSpaces>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January 2025 RAR RORC Quality Newsletter</dc:title>
  <dc:creator>Department of Veterans Affairs, Veterans Benefits Administration, STAFF</dc:creator>
  <cp:lastModifiedBy>Kathy Poole</cp:lastModifiedBy>
  <cp:revision>43</cp:revision>
  <dcterms:created xsi:type="dcterms:W3CDTF">2024-12-06T14:51:00Z</dcterms:created>
  <dcterms:modified xsi:type="dcterms:W3CDTF">2025-01-09T18:01:00Z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y fmtid="{D5CDD505-2E9C-101B-9397-08002B2CF9AE}" pid="3" name="ContentTypeId">
    <vt:lpwstr>0x010100BE92424C7A53E8499C322FA78ED10A66</vt:lpwstr>
  </property>
  <property fmtid="{D5CDD505-2E9C-101B-9397-08002B2CF9AE}" pid="4" name="MediaServiceImageTags">
    <vt:lpwstr/>
  </property>
  <property fmtid="{D5CDD505-2E9C-101B-9397-08002B2CF9AE}" pid="5" name="Language">
    <vt:lpwstr>en</vt:lpwstr>
  </property>
  <property fmtid="{D5CDD505-2E9C-101B-9397-08002B2CF9AE}" pid="6" name="Type">
    <vt:lpwstr>Reference</vt:lpwstr>
  </property>
</Properties>
</file>