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9A4A2" w14:textId="742FD3D9" w:rsidR="00946501" w:rsidRDefault="00946501" w:rsidP="00946501">
      <w:pPr>
        <w:spacing w:after="0"/>
        <w:jc w:val="center"/>
        <w:rPr>
          <w:rFonts w:cstheme="minorHAnsi"/>
          <w:b/>
          <w:bCs/>
        </w:rPr>
      </w:pPr>
      <w:r w:rsidRPr="00946501">
        <w:rPr>
          <w:rFonts w:cstheme="minorHAnsi"/>
          <w:b/>
          <w:bCs/>
        </w:rPr>
        <w:t>The Lump Sum</w:t>
      </w:r>
      <w:r w:rsidR="009D71B6">
        <w:rPr>
          <w:rFonts w:cstheme="minorHAnsi"/>
          <w:b/>
          <w:bCs/>
        </w:rPr>
        <w:t xml:space="preserve"> Payment</w:t>
      </w:r>
      <w:r w:rsidRPr="00946501">
        <w:rPr>
          <w:rFonts w:cstheme="minorHAnsi"/>
          <w:b/>
          <w:bCs/>
        </w:rPr>
        <w:t xml:space="preserve"> Program</w:t>
      </w:r>
    </w:p>
    <w:p w14:paraId="4F201678" w14:textId="363B1FA3" w:rsidR="00946501" w:rsidRPr="00946501" w:rsidRDefault="00946501" w:rsidP="00946501">
      <w:pPr>
        <w:spacing w:after="0"/>
        <w:jc w:val="center"/>
        <w:rPr>
          <w:rFonts w:cstheme="minorHAnsi"/>
          <w:b/>
          <w:bCs/>
        </w:rPr>
      </w:pPr>
      <w:r>
        <w:rPr>
          <w:rFonts w:cstheme="minorHAnsi"/>
          <w:b/>
          <w:bCs/>
        </w:rPr>
        <w:t>Standard Operating Procedure</w:t>
      </w:r>
    </w:p>
    <w:p w14:paraId="7FECF903" w14:textId="77777777" w:rsidR="00946501" w:rsidRDefault="00946501" w:rsidP="00946501">
      <w:pPr>
        <w:spacing w:after="0"/>
        <w:rPr>
          <w:rFonts w:cstheme="minorHAnsi"/>
        </w:rPr>
      </w:pPr>
    </w:p>
    <w:p w14:paraId="12DA9619" w14:textId="7F856907" w:rsidR="00FF3608" w:rsidRDefault="00946501" w:rsidP="00946501">
      <w:pPr>
        <w:spacing w:after="0"/>
        <w:rPr>
          <w:rFonts w:cstheme="minorHAnsi"/>
        </w:rPr>
      </w:pPr>
      <w:r>
        <w:rPr>
          <w:rFonts w:cstheme="minorHAnsi"/>
        </w:rPr>
        <w:t xml:space="preserve">The </w:t>
      </w:r>
      <w:r w:rsidR="009D71B6">
        <w:rPr>
          <w:rFonts w:cstheme="minorHAnsi"/>
        </w:rPr>
        <w:t>Lump Sum Payment Program was a part of the Improvement to the Work Study Allowance Program</w:t>
      </w:r>
      <w:r>
        <w:rPr>
          <w:rFonts w:cstheme="minorHAnsi"/>
        </w:rPr>
        <w:t xml:space="preserve"> </w:t>
      </w:r>
      <w:r w:rsidR="009D71B6">
        <w:rPr>
          <w:rFonts w:cstheme="minorHAnsi"/>
        </w:rPr>
        <w:t>which is</w:t>
      </w:r>
      <w:r>
        <w:rPr>
          <w:rFonts w:cstheme="minorHAnsi"/>
        </w:rPr>
        <w:t xml:space="preserve"> outlined by the </w:t>
      </w:r>
      <w:hyperlink r:id="rId7" w:history="1">
        <w:r w:rsidRPr="00C45409">
          <w:rPr>
            <w:rStyle w:val="Hyperlink"/>
            <w:rFonts w:cstheme="minorHAnsi"/>
          </w:rPr>
          <w:t>RYAN KULES AND PAUL BENNE SPECIALLY ADAPTIVE HOUSING IMPROVEMENT ACT OF 2019, Public Law 116-154</w:t>
        </w:r>
      </w:hyperlink>
      <w:r>
        <w:rPr>
          <w:rFonts w:cstheme="minorHAnsi"/>
        </w:rPr>
        <w:t>.</w:t>
      </w:r>
    </w:p>
    <w:p w14:paraId="3A220EEF" w14:textId="77777777" w:rsidR="00946501" w:rsidRPr="00564E65" w:rsidRDefault="00946501" w:rsidP="00946501">
      <w:pPr>
        <w:spacing w:after="0"/>
        <w:rPr>
          <w:rFonts w:cstheme="minorHAnsi"/>
        </w:rPr>
      </w:pPr>
    </w:p>
    <w:p w14:paraId="5E61D441" w14:textId="2DC7008D" w:rsidR="003508FA" w:rsidRPr="00564E65" w:rsidRDefault="0078386C" w:rsidP="0078386C">
      <w:pPr>
        <w:pStyle w:val="ListParagraph"/>
        <w:numPr>
          <w:ilvl w:val="0"/>
          <w:numId w:val="2"/>
        </w:numPr>
        <w:rPr>
          <w:rFonts w:cstheme="minorHAnsi"/>
          <w:b/>
          <w:bCs/>
        </w:rPr>
      </w:pPr>
      <w:proofErr w:type="spellStart"/>
      <w:r w:rsidRPr="00564E65">
        <w:rPr>
          <w:rFonts w:cstheme="minorHAnsi"/>
          <w:b/>
          <w:bCs/>
        </w:rPr>
        <w:t>Vendorize</w:t>
      </w:r>
      <w:proofErr w:type="spellEnd"/>
      <w:r w:rsidRPr="00564E65">
        <w:rPr>
          <w:rFonts w:cstheme="minorHAnsi"/>
          <w:b/>
          <w:bCs/>
        </w:rPr>
        <w:t xml:space="preserve"> the </w:t>
      </w:r>
      <w:r w:rsidR="00FF3608" w:rsidRPr="00564E65">
        <w:rPr>
          <w:rFonts w:cstheme="minorHAnsi"/>
          <w:b/>
          <w:bCs/>
        </w:rPr>
        <w:t>School</w:t>
      </w:r>
    </w:p>
    <w:p w14:paraId="2C62F4EF" w14:textId="4AE90A55" w:rsidR="00D61726" w:rsidRDefault="00D61726" w:rsidP="00FF3608">
      <w:pPr>
        <w:rPr>
          <w:rFonts w:cstheme="minorHAnsi"/>
        </w:rPr>
      </w:pPr>
      <w:r w:rsidRPr="00564E65">
        <w:rPr>
          <w:rFonts w:cstheme="minorHAnsi"/>
        </w:rPr>
        <w:t xml:space="preserve">Schools </w:t>
      </w:r>
      <w:r w:rsidR="00E065E2" w:rsidRPr="00564E65">
        <w:rPr>
          <w:rFonts w:cstheme="minorHAnsi"/>
        </w:rPr>
        <w:t>(</w:t>
      </w:r>
      <w:r w:rsidRPr="00564E65">
        <w:rPr>
          <w:rFonts w:cstheme="minorHAnsi"/>
        </w:rPr>
        <w:t>parents and sub</w:t>
      </w:r>
      <w:r w:rsidR="00E065E2" w:rsidRPr="00564E65">
        <w:rPr>
          <w:rFonts w:cstheme="minorHAnsi"/>
        </w:rPr>
        <w:t>-</w:t>
      </w:r>
      <w:r w:rsidRPr="00564E65">
        <w:rPr>
          <w:rFonts w:cstheme="minorHAnsi"/>
        </w:rPr>
        <w:t>campus</w:t>
      </w:r>
      <w:r w:rsidR="00E065E2" w:rsidRPr="00564E65">
        <w:rPr>
          <w:rFonts w:cstheme="minorHAnsi"/>
        </w:rPr>
        <w:t>es)</w:t>
      </w:r>
      <w:r w:rsidRPr="00564E65">
        <w:rPr>
          <w:rFonts w:cstheme="minorHAnsi"/>
        </w:rPr>
        <w:t xml:space="preserve"> are required to be </w:t>
      </w:r>
      <w:proofErr w:type="spellStart"/>
      <w:r w:rsidRPr="00564E65">
        <w:rPr>
          <w:rFonts w:cstheme="minorHAnsi"/>
        </w:rPr>
        <w:t>vendorized</w:t>
      </w:r>
      <w:proofErr w:type="spellEnd"/>
      <w:r w:rsidRPr="00564E65">
        <w:rPr>
          <w:rFonts w:cstheme="minorHAnsi"/>
        </w:rPr>
        <w:t xml:space="preserve"> prior to receiving </w:t>
      </w:r>
      <w:r w:rsidR="00E065E2" w:rsidRPr="00564E65">
        <w:rPr>
          <w:rFonts w:cstheme="minorHAnsi"/>
        </w:rPr>
        <w:t xml:space="preserve">a </w:t>
      </w:r>
      <w:r w:rsidRPr="00564E65">
        <w:rPr>
          <w:rFonts w:cstheme="minorHAnsi"/>
        </w:rPr>
        <w:t xml:space="preserve">payment. If a school needs to be </w:t>
      </w:r>
      <w:proofErr w:type="spellStart"/>
      <w:r w:rsidRPr="00564E65">
        <w:rPr>
          <w:rFonts w:cstheme="minorHAnsi"/>
        </w:rPr>
        <w:t>vendorized</w:t>
      </w:r>
      <w:proofErr w:type="spellEnd"/>
      <w:r w:rsidRPr="00564E65">
        <w:rPr>
          <w:rFonts w:cstheme="minorHAnsi"/>
        </w:rPr>
        <w:t xml:space="preserve"> or if a school needs to modify their vendor information</w:t>
      </w:r>
      <w:r w:rsidR="00FF3608" w:rsidRPr="00564E65">
        <w:rPr>
          <w:rFonts w:cstheme="minorHAnsi"/>
        </w:rPr>
        <w:t>,</w:t>
      </w:r>
      <w:r w:rsidRPr="00564E65">
        <w:rPr>
          <w:rFonts w:cstheme="minorHAnsi"/>
        </w:rPr>
        <w:t xml:space="preserve"> they must complete and submit VA </w:t>
      </w:r>
      <w:r w:rsidR="00FF3608" w:rsidRPr="00564E65">
        <w:rPr>
          <w:rFonts w:cstheme="minorHAnsi"/>
        </w:rPr>
        <w:t>F</w:t>
      </w:r>
      <w:r w:rsidRPr="00564E65">
        <w:rPr>
          <w:rFonts w:cstheme="minorHAnsi"/>
        </w:rPr>
        <w:t xml:space="preserve">orm 10091. </w:t>
      </w:r>
      <w:r w:rsidR="00FF3608" w:rsidRPr="00564E65">
        <w:rPr>
          <w:rFonts w:cstheme="minorHAnsi"/>
        </w:rPr>
        <w:t xml:space="preserve">The </w:t>
      </w:r>
      <w:r w:rsidRPr="00564E65">
        <w:rPr>
          <w:rFonts w:cstheme="minorHAnsi"/>
        </w:rPr>
        <w:t xml:space="preserve">Financial Services Center (FSC) is responsible for reviewing and processing </w:t>
      </w:r>
      <w:proofErr w:type="spellStart"/>
      <w:r w:rsidRPr="00564E65">
        <w:rPr>
          <w:rFonts w:cstheme="minorHAnsi"/>
        </w:rPr>
        <w:t>vendorizing</w:t>
      </w:r>
      <w:proofErr w:type="spellEnd"/>
      <w:r w:rsidRPr="00564E65">
        <w:rPr>
          <w:rFonts w:cstheme="minorHAnsi"/>
        </w:rPr>
        <w:t xml:space="preserve"> requests. </w:t>
      </w:r>
      <w:r w:rsidR="00FF3608" w:rsidRPr="00564E65">
        <w:rPr>
          <w:rFonts w:cstheme="minorHAnsi"/>
        </w:rPr>
        <w:t xml:space="preserve">The </w:t>
      </w:r>
      <w:r w:rsidRPr="00564E65">
        <w:rPr>
          <w:rFonts w:cstheme="minorHAnsi"/>
        </w:rPr>
        <w:t xml:space="preserve">FSC is also responsible for making sure </w:t>
      </w:r>
      <w:r w:rsidR="00FF3608" w:rsidRPr="00564E65">
        <w:rPr>
          <w:rFonts w:cstheme="minorHAnsi"/>
        </w:rPr>
        <w:t xml:space="preserve">the school’s vendor </w:t>
      </w:r>
      <w:r w:rsidRPr="00564E65">
        <w:rPr>
          <w:rFonts w:cstheme="minorHAnsi"/>
        </w:rPr>
        <w:t>information is available in the financial system of record</w:t>
      </w:r>
      <w:r w:rsidR="00FF3608" w:rsidRPr="00564E65">
        <w:rPr>
          <w:rFonts w:cstheme="minorHAnsi"/>
        </w:rPr>
        <w:t>, Financial Management System</w:t>
      </w:r>
      <w:r w:rsidRPr="00564E65">
        <w:rPr>
          <w:rFonts w:cstheme="minorHAnsi"/>
        </w:rPr>
        <w:t xml:space="preserve"> (FMS). </w:t>
      </w:r>
    </w:p>
    <w:p w14:paraId="55656133" w14:textId="14DA7096" w:rsidR="004E7CF6" w:rsidRPr="00564E65" w:rsidRDefault="004E7CF6" w:rsidP="004E7CF6">
      <w:pPr>
        <w:jc w:val="center"/>
        <w:rPr>
          <w:rFonts w:cstheme="minorHAnsi"/>
        </w:rPr>
      </w:pPr>
      <w:r>
        <w:rPr>
          <w:rFonts w:cstheme="minorHAnsi"/>
        </w:rPr>
        <w:object w:dxaOrig="1508" w:dyaOrig="983" w14:anchorId="436B5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8" o:title=""/>
          </v:shape>
          <o:OLEObject Type="Embed" ProgID="AcroExch.Document.DC" ShapeID="_x0000_i1025" DrawAspect="Icon" ObjectID="_1686381799" r:id="rId9"/>
        </w:object>
      </w:r>
    </w:p>
    <w:p w14:paraId="0D912AA1" w14:textId="3C7571B7" w:rsidR="0078386C" w:rsidRPr="00564E65" w:rsidRDefault="0078386C" w:rsidP="0078386C">
      <w:pPr>
        <w:pStyle w:val="ListParagraph"/>
        <w:numPr>
          <w:ilvl w:val="0"/>
          <w:numId w:val="2"/>
        </w:numPr>
        <w:rPr>
          <w:rFonts w:cstheme="minorHAnsi"/>
          <w:b/>
          <w:bCs/>
        </w:rPr>
      </w:pPr>
      <w:r w:rsidRPr="00564E65">
        <w:rPr>
          <w:rFonts w:cstheme="minorHAnsi"/>
          <w:b/>
          <w:bCs/>
        </w:rPr>
        <w:t>Obligation</w:t>
      </w:r>
    </w:p>
    <w:p w14:paraId="5D5EB18C" w14:textId="0272E183" w:rsidR="001C3AC9" w:rsidRPr="00564E65" w:rsidRDefault="0088296C" w:rsidP="00FF3608">
      <w:pPr>
        <w:rPr>
          <w:rFonts w:cstheme="minorHAnsi"/>
        </w:rPr>
      </w:pPr>
      <w:r w:rsidRPr="00564E65">
        <w:rPr>
          <w:rFonts w:cstheme="minorHAnsi"/>
        </w:rPr>
        <w:t xml:space="preserve">An </w:t>
      </w:r>
      <w:r>
        <w:rPr>
          <w:rFonts w:cstheme="minorHAnsi"/>
        </w:rPr>
        <w:t>o</w:t>
      </w:r>
      <w:r w:rsidRPr="00564E65">
        <w:rPr>
          <w:rFonts w:cstheme="minorHAnsi"/>
        </w:rPr>
        <w:t>bligation (</w:t>
      </w:r>
      <w:r w:rsidR="009740A2" w:rsidRPr="00531AB8">
        <w:rPr>
          <w:rFonts w:cstheme="minorHAnsi"/>
        </w:rPr>
        <w:t>non-</w:t>
      </w:r>
      <w:r w:rsidRPr="00531AB8">
        <w:rPr>
          <w:rFonts w:cstheme="minorHAnsi"/>
        </w:rPr>
        <w:t>contract</w:t>
      </w:r>
      <w:r w:rsidRPr="00564E65">
        <w:rPr>
          <w:rFonts w:cstheme="minorHAnsi"/>
        </w:rPr>
        <w:t xml:space="preserve">) must be established in FMS prior to issuing a payment. VBA Regional Office 351 (Muskogee, Oklahoma), </w:t>
      </w:r>
      <w:r>
        <w:rPr>
          <w:rFonts w:cstheme="minorHAnsi"/>
        </w:rPr>
        <w:t xml:space="preserve">Education Service will send Muskogee </w:t>
      </w:r>
      <w:r w:rsidRPr="00564E65">
        <w:rPr>
          <w:rFonts w:cstheme="minorHAnsi"/>
        </w:rPr>
        <w:t>Support Services Division (SSD)</w:t>
      </w:r>
      <w:r>
        <w:rPr>
          <w:rFonts w:cstheme="minorHAnsi"/>
        </w:rPr>
        <w:t xml:space="preserve"> the participation agreement</w:t>
      </w:r>
      <w:r w:rsidR="00B7285C">
        <w:rPr>
          <w:rFonts w:cstheme="minorHAnsi"/>
        </w:rPr>
        <w:t xml:space="preserve"> and </w:t>
      </w:r>
      <w:r w:rsidR="00B7285C" w:rsidRPr="00CF4A26">
        <w:rPr>
          <w:rFonts w:cstheme="minorHAnsi"/>
        </w:rPr>
        <w:t>school approval letter</w:t>
      </w:r>
      <w:r>
        <w:rPr>
          <w:rFonts w:cstheme="minorHAnsi"/>
        </w:rPr>
        <w:t xml:space="preserve"> via a SharePoint website. Muskogee SSD </w:t>
      </w:r>
      <w:r w:rsidR="00D61726" w:rsidRPr="00564E65">
        <w:rPr>
          <w:rFonts w:cstheme="minorHAnsi"/>
        </w:rPr>
        <w:t xml:space="preserve">will establish </w:t>
      </w:r>
      <w:r w:rsidR="00FF3608" w:rsidRPr="00564E65">
        <w:rPr>
          <w:rFonts w:cstheme="minorHAnsi"/>
        </w:rPr>
        <w:t>Work Study Lump Sum (</w:t>
      </w:r>
      <w:r w:rsidR="00D61726" w:rsidRPr="00564E65">
        <w:rPr>
          <w:rFonts w:cstheme="minorHAnsi"/>
        </w:rPr>
        <w:t>WSLS</w:t>
      </w:r>
      <w:r w:rsidR="00FF3608" w:rsidRPr="00564E65">
        <w:rPr>
          <w:rFonts w:cstheme="minorHAnsi"/>
        </w:rPr>
        <w:t>)</w:t>
      </w:r>
      <w:r w:rsidR="00D61726" w:rsidRPr="00564E65">
        <w:rPr>
          <w:rFonts w:cstheme="minorHAnsi"/>
        </w:rPr>
        <w:t xml:space="preserve"> obligation</w:t>
      </w:r>
      <w:r w:rsidR="00FC183C">
        <w:rPr>
          <w:rFonts w:cstheme="minorHAnsi"/>
        </w:rPr>
        <w:t>(s)</w:t>
      </w:r>
      <w:r w:rsidR="00D61726" w:rsidRPr="00564E65">
        <w:rPr>
          <w:rFonts w:cstheme="minorHAnsi"/>
        </w:rPr>
        <w:t xml:space="preserve"> in </w:t>
      </w:r>
      <w:r w:rsidR="000D5867" w:rsidRPr="00564E65">
        <w:rPr>
          <w:rFonts w:cstheme="minorHAnsi"/>
        </w:rPr>
        <w:t xml:space="preserve">the </w:t>
      </w:r>
      <w:r w:rsidR="00FF3608" w:rsidRPr="00564E65">
        <w:rPr>
          <w:rFonts w:cstheme="minorHAnsi"/>
        </w:rPr>
        <w:t>Centralized Administrative Accounting Transaction System (</w:t>
      </w:r>
      <w:r w:rsidR="00D61726" w:rsidRPr="00564E65">
        <w:rPr>
          <w:rFonts w:cstheme="minorHAnsi"/>
        </w:rPr>
        <w:t>CAATS</w:t>
      </w:r>
      <w:r w:rsidR="00FF3608" w:rsidRPr="00564E65">
        <w:rPr>
          <w:rFonts w:cstheme="minorHAnsi"/>
        </w:rPr>
        <w:t>)</w:t>
      </w:r>
      <w:r w:rsidR="000D5867" w:rsidRPr="00564E65">
        <w:rPr>
          <w:rFonts w:cstheme="minorHAnsi"/>
        </w:rPr>
        <w:t xml:space="preserve"> 1358 obligation module</w:t>
      </w:r>
      <w:r w:rsidR="008B6D59">
        <w:rPr>
          <w:rFonts w:cstheme="minorHAnsi"/>
        </w:rPr>
        <w:t xml:space="preserve"> </w:t>
      </w:r>
      <w:r w:rsidR="008B6D59" w:rsidRPr="00E4355E">
        <w:rPr>
          <w:rFonts w:cstheme="minorHAnsi"/>
        </w:rPr>
        <w:t>with documents attached</w:t>
      </w:r>
      <w:r w:rsidR="00D61726" w:rsidRPr="00E4355E">
        <w:rPr>
          <w:rFonts w:cstheme="minorHAnsi"/>
        </w:rPr>
        <w:t>.</w:t>
      </w:r>
      <w:r w:rsidR="00D61726" w:rsidRPr="00564E65">
        <w:rPr>
          <w:rFonts w:cstheme="minorHAnsi"/>
        </w:rPr>
        <w:t xml:space="preserve"> </w:t>
      </w:r>
    </w:p>
    <w:p w14:paraId="7F4F0585" w14:textId="03AA7063" w:rsidR="00D61726" w:rsidRPr="00564E65" w:rsidRDefault="001C3AC9" w:rsidP="00FF3608">
      <w:pPr>
        <w:rPr>
          <w:rFonts w:cstheme="minorHAnsi"/>
        </w:rPr>
      </w:pPr>
      <w:r w:rsidRPr="00564E65">
        <w:rPr>
          <w:rFonts w:cstheme="minorHAnsi"/>
        </w:rPr>
        <w:t xml:space="preserve">Key data fields are: </w:t>
      </w:r>
    </w:p>
    <w:p w14:paraId="18E4B625" w14:textId="49CD5907" w:rsidR="000D5867" w:rsidRDefault="000D5867" w:rsidP="001C3AC9">
      <w:pPr>
        <w:pStyle w:val="ListParagraph"/>
        <w:numPr>
          <w:ilvl w:val="1"/>
          <w:numId w:val="2"/>
        </w:numPr>
        <w:rPr>
          <w:rFonts w:cstheme="minorHAnsi"/>
        </w:rPr>
      </w:pPr>
      <w:r w:rsidRPr="00564E65">
        <w:rPr>
          <w:rFonts w:cstheme="minorHAnsi"/>
        </w:rPr>
        <w:t>Vendor Code:</w:t>
      </w:r>
      <w:r w:rsidR="00FC183C">
        <w:rPr>
          <w:rFonts w:cstheme="minorHAnsi"/>
        </w:rPr>
        <w:t xml:space="preserve"> School Vender Code</w:t>
      </w:r>
    </w:p>
    <w:p w14:paraId="65DD3ED4" w14:textId="7EB01930" w:rsidR="00FC183C" w:rsidRDefault="00FC183C" w:rsidP="00FC183C">
      <w:pPr>
        <w:pStyle w:val="ListParagraph"/>
        <w:numPr>
          <w:ilvl w:val="2"/>
          <w:numId w:val="2"/>
        </w:numPr>
        <w:rPr>
          <w:rFonts w:cstheme="minorHAnsi"/>
        </w:rPr>
      </w:pPr>
      <w:r>
        <w:rPr>
          <w:rFonts w:cstheme="minorHAnsi"/>
        </w:rPr>
        <w:t>This is dependent on the participation agreement</w:t>
      </w:r>
    </w:p>
    <w:p w14:paraId="44C34538" w14:textId="7B8790EC" w:rsidR="00FC183C" w:rsidRDefault="00FC183C" w:rsidP="00FC183C">
      <w:pPr>
        <w:pStyle w:val="ListParagraph"/>
        <w:numPr>
          <w:ilvl w:val="2"/>
          <w:numId w:val="2"/>
        </w:numPr>
        <w:rPr>
          <w:rFonts w:cstheme="minorHAnsi"/>
        </w:rPr>
      </w:pPr>
      <w:r>
        <w:rPr>
          <w:rFonts w:cstheme="minorHAnsi"/>
        </w:rPr>
        <w:t xml:space="preserve">If the participation agreement costs are broken down between the parent and child campuses, then obligation would need to be established for each parent and child separately </w:t>
      </w:r>
    </w:p>
    <w:p w14:paraId="11885751" w14:textId="552DC0A2" w:rsidR="00FC183C" w:rsidRPr="00E4355E" w:rsidRDefault="00FC183C" w:rsidP="00FC183C">
      <w:pPr>
        <w:pStyle w:val="ListParagraph"/>
        <w:numPr>
          <w:ilvl w:val="2"/>
          <w:numId w:val="2"/>
        </w:numPr>
        <w:rPr>
          <w:rFonts w:cstheme="minorHAnsi"/>
        </w:rPr>
      </w:pPr>
      <w:r>
        <w:rPr>
          <w:rFonts w:cstheme="minorHAnsi"/>
        </w:rPr>
        <w:t xml:space="preserve">If the cost </w:t>
      </w:r>
      <w:proofErr w:type="gramStart"/>
      <w:r>
        <w:rPr>
          <w:rFonts w:cstheme="minorHAnsi"/>
        </w:rPr>
        <w:t>break</w:t>
      </w:r>
      <w:proofErr w:type="gramEnd"/>
      <w:r>
        <w:rPr>
          <w:rFonts w:cstheme="minorHAnsi"/>
        </w:rPr>
        <w:t xml:space="preserve"> down is not listed for child campuses then one obligation goes to the </w:t>
      </w:r>
      <w:r w:rsidRPr="00E4355E">
        <w:rPr>
          <w:rFonts w:cstheme="minorHAnsi"/>
        </w:rPr>
        <w:t>parent campus</w:t>
      </w:r>
    </w:p>
    <w:p w14:paraId="5743EFAD" w14:textId="028B8B68" w:rsidR="00A023C4" w:rsidRPr="00E4355E" w:rsidRDefault="001E4E96" w:rsidP="00A023C4">
      <w:pPr>
        <w:pStyle w:val="ListParagraph"/>
        <w:numPr>
          <w:ilvl w:val="1"/>
          <w:numId w:val="2"/>
        </w:numPr>
        <w:rPr>
          <w:rFonts w:cstheme="minorHAnsi"/>
        </w:rPr>
      </w:pPr>
      <w:r w:rsidRPr="00E4355E">
        <w:rPr>
          <w:rFonts w:cstheme="minorHAnsi"/>
        </w:rPr>
        <w:t>Obligation numbering</w:t>
      </w:r>
    </w:p>
    <w:p w14:paraId="168A8EA5" w14:textId="7DD05A13" w:rsidR="00A023C4" w:rsidRPr="00E4355E" w:rsidRDefault="00A023C4" w:rsidP="00A023C4">
      <w:pPr>
        <w:pStyle w:val="ListParagraph"/>
        <w:numPr>
          <w:ilvl w:val="2"/>
          <w:numId w:val="2"/>
        </w:numPr>
        <w:rPr>
          <w:rFonts w:cstheme="minorHAnsi"/>
        </w:rPr>
      </w:pPr>
      <w:r w:rsidRPr="00E4355E">
        <w:rPr>
          <w:rFonts w:cstheme="minorHAnsi"/>
        </w:rPr>
        <w:t>Use 800 series</w:t>
      </w:r>
      <w:r w:rsidR="001E4E96" w:rsidRPr="00E4355E">
        <w:rPr>
          <w:rFonts w:cstheme="minorHAnsi"/>
        </w:rPr>
        <w:t>. For example: 351JX8000, where x = fiscal year</w:t>
      </w:r>
    </w:p>
    <w:p w14:paraId="35DBD7B9" w14:textId="6CB5F8E2" w:rsidR="001C3AC9" w:rsidRPr="00564E65" w:rsidRDefault="001C3AC9" w:rsidP="001C3AC9">
      <w:pPr>
        <w:pStyle w:val="ListParagraph"/>
        <w:numPr>
          <w:ilvl w:val="1"/>
          <w:numId w:val="2"/>
        </w:numPr>
        <w:rPr>
          <w:rFonts w:cstheme="minorHAnsi"/>
        </w:rPr>
      </w:pPr>
      <w:r w:rsidRPr="00564E65">
        <w:rPr>
          <w:rFonts w:cstheme="minorHAnsi"/>
        </w:rPr>
        <w:t>Approved Use: Reimbursement</w:t>
      </w:r>
      <w:r w:rsidR="004E4B5B" w:rsidRPr="00564E65">
        <w:rPr>
          <w:rFonts w:cstheme="minorHAnsi"/>
        </w:rPr>
        <w:t xml:space="preserve"> to VA Employees or Students (</w:t>
      </w:r>
      <w:hyperlink r:id="rId10" w:history="1">
        <w:r w:rsidR="004E4B5B" w:rsidRPr="00564E65">
          <w:rPr>
            <w:rStyle w:val="Hyperlink"/>
            <w:rFonts w:cstheme="minorHAnsi"/>
          </w:rPr>
          <w:t>VA Financial Policy, Volume II, Chapter 6, Appendix A, Approved Use #19</w:t>
        </w:r>
      </w:hyperlink>
      <w:r w:rsidR="004E4B5B" w:rsidRPr="00564E65">
        <w:rPr>
          <w:rFonts w:cstheme="minorHAnsi"/>
        </w:rPr>
        <w:t>)</w:t>
      </w:r>
    </w:p>
    <w:p w14:paraId="1095C193" w14:textId="48E0B032" w:rsidR="004E4B5B" w:rsidRPr="00564E65" w:rsidRDefault="004E4B5B" w:rsidP="004E4B5B">
      <w:pPr>
        <w:pStyle w:val="ListParagraph"/>
        <w:numPr>
          <w:ilvl w:val="1"/>
          <w:numId w:val="2"/>
        </w:numPr>
        <w:rPr>
          <w:rFonts w:cstheme="minorHAnsi"/>
        </w:rPr>
      </w:pPr>
      <w:r w:rsidRPr="00564E65">
        <w:rPr>
          <w:rFonts w:cstheme="minorHAnsi"/>
        </w:rPr>
        <w:t>Required Attachments: Participation Agreement</w:t>
      </w:r>
    </w:p>
    <w:p w14:paraId="0564E2CB" w14:textId="559B1197" w:rsidR="000D5867" w:rsidRPr="00531AB8" w:rsidRDefault="000D5867" w:rsidP="001C3AC9">
      <w:pPr>
        <w:pStyle w:val="ListParagraph"/>
        <w:numPr>
          <w:ilvl w:val="1"/>
          <w:numId w:val="2"/>
        </w:numPr>
        <w:rPr>
          <w:rFonts w:cstheme="minorHAnsi"/>
        </w:rPr>
      </w:pPr>
      <w:r w:rsidRPr="00531AB8">
        <w:rPr>
          <w:rFonts w:cstheme="minorHAnsi"/>
        </w:rPr>
        <w:t>Budget Fiscal Year 2021</w:t>
      </w:r>
    </w:p>
    <w:p w14:paraId="4D9F7D42" w14:textId="2BCFDBC4" w:rsidR="000D5867" w:rsidRPr="00531AB8" w:rsidRDefault="000D5867" w:rsidP="001C3AC9">
      <w:pPr>
        <w:pStyle w:val="ListParagraph"/>
        <w:numPr>
          <w:ilvl w:val="1"/>
          <w:numId w:val="2"/>
        </w:numPr>
        <w:rPr>
          <w:rFonts w:cstheme="minorHAnsi"/>
        </w:rPr>
      </w:pPr>
      <w:r w:rsidRPr="00531AB8">
        <w:rPr>
          <w:rFonts w:cstheme="minorHAnsi"/>
        </w:rPr>
        <w:t>Fund 0137</w:t>
      </w:r>
      <w:r w:rsidR="00044224" w:rsidRPr="00531AB8">
        <w:rPr>
          <w:rFonts w:cstheme="minorHAnsi"/>
        </w:rPr>
        <w:t>E</w:t>
      </w:r>
      <w:r w:rsidR="009740A2" w:rsidRPr="00531AB8">
        <w:rPr>
          <w:rFonts w:cstheme="minorHAnsi"/>
        </w:rPr>
        <w:t xml:space="preserve"> – ONLY Ch. 1606</w:t>
      </w:r>
    </w:p>
    <w:p w14:paraId="4BA877F2" w14:textId="45FDF761" w:rsidR="009740A2" w:rsidRPr="00531AB8" w:rsidRDefault="009740A2" w:rsidP="001C3AC9">
      <w:pPr>
        <w:pStyle w:val="ListParagraph"/>
        <w:numPr>
          <w:ilvl w:val="1"/>
          <w:numId w:val="2"/>
        </w:numPr>
        <w:rPr>
          <w:rFonts w:cstheme="minorHAnsi"/>
        </w:rPr>
      </w:pPr>
      <w:r w:rsidRPr="00531AB8">
        <w:rPr>
          <w:rFonts w:cstheme="minorHAnsi"/>
        </w:rPr>
        <w:t>Fund 0137Y – All other Programs</w:t>
      </w:r>
    </w:p>
    <w:p w14:paraId="06F8AC3E" w14:textId="77777777" w:rsidR="002871E5" w:rsidRPr="00531AB8" w:rsidRDefault="002871E5" w:rsidP="001C3AC9">
      <w:pPr>
        <w:pStyle w:val="ListParagraph"/>
        <w:numPr>
          <w:ilvl w:val="1"/>
          <w:numId w:val="2"/>
        </w:numPr>
        <w:rPr>
          <w:rStyle w:val="CommentReference"/>
          <w:rFonts w:cstheme="minorHAnsi"/>
          <w:sz w:val="22"/>
          <w:szCs w:val="22"/>
        </w:rPr>
      </w:pPr>
      <w:r w:rsidRPr="00531AB8">
        <w:rPr>
          <w:rStyle w:val="CommentReference"/>
          <w:sz w:val="22"/>
          <w:szCs w:val="22"/>
        </w:rPr>
        <w:t>FCP 990030099 Cost Center 30700</w:t>
      </w:r>
    </w:p>
    <w:p w14:paraId="7F61A47E" w14:textId="0ED04FE9" w:rsidR="004A495E" w:rsidRDefault="000D5867" w:rsidP="001C3AC9">
      <w:pPr>
        <w:pStyle w:val="ListParagraph"/>
        <w:numPr>
          <w:ilvl w:val="1"/>
          <w:numId w:val="2"/>
        </w:numPr>
        <w:rPr>
          <w:rFonts w:cstheme="minorHAnsi"/>
        </w:rPr>
      </w:pPr>
      <w:r w:rsidRPr="00564E65">
        <w:rPr>
          <w:rFonts w:cstheme="minorHAnsi"/>
        </w:rPr>
        <w:t>BOC Depending on services listed in agreement. Options include:</w:t>
      </w:r>
    </w:p>
    <w:p w14:paraId="72004126" w14:textId="77777777" w:rsidR="000D5867" w:rsidRPr="00564E65" w:rsidRDefault="000D5867" w:rsidP="004A495E">
      <w:pPr>
        <w:pStyle w:val="ListParagraph"/>
        <w:ind w:left="1080"/>
        <w:rPr>
          <w:rFonts w:cstheme="minorHAnsi"/>
        </w:rPr>
      </w:pPr>
    </w:p>
    <w:tbl>
      <w:tblPr>
        <w:tblStyle w:val="TableGrid"/>
        <w:tblW w:w="9450" w:type="dxa"/>
        <w:jc w:val="center"/>
        <w:tblLook w:val="04A0" w:firstRow="1" w:lastRow="0" w:firstColumn="1" w:lastColumn="0" w:noHBand="0" w:noVBand="1"/>
      </w:tblPr>
      <w:tblGrid>
        <w:gridCol w:w="2785"/>
        <w:gridCol w:w="4415"/>
        <w:gridCol w:w="2250"/>
      </w:tblGrid>
      <w:tr w:rsidR="004E4B5B" w:rsidRPr="0088296C" w14:paraId="0CFEE6EB" w14:textId="77777777" w:rsidTr="00564E65">
        <w:trPr>
          <w:jc w:val="center"/>
        </w:trPr>
        <w:tc>
          <w:tcPr>
            <w:tcW w:w="2785" w:type="dxa"/>
            <w:shd w:val="clear" w:color="auto" w:fill="DEEAF6" w:themeFill="accent5" w:themeFillTint="33"/>
          </w:tcPr>
          <w:p w14:paraId="2520D13B" w14:textId="7019CA0B" w:rsidR="004E4B5B" w:rsidRPr="0088296C" w:rsidRDefault="004E4B5B" w:rsidP="00564E65">
            <w:pPr>
              <w:spacing w:before="60" w:after="60"/>
              <w:jc w:val="center"/>
              <w:rPr>
                <w:rFonts w:cstheme="minorHAnsi"/>
                <w:b/>
                <w:bCs/>
                <w:sz w:val="20"/>
                <w:szCs w:val="20"/>
              </w:rPr>
            </w:pPr>
            <w:r w:rsidRPr="0088296C">
              <w:rPr>
                <w:rFonts w:cstheme="minorHAnsi"/>
                <w:b/>
                <w:bCs/>
                <w:sz w:val="20"/>
                <w:szCs w:val="20"/>
              </w:rPr>
              <w:lastRenderedPageBreak/>
              <w:t>Budget Object Code (BOC)</w:t>
            </w:r>
          </w:p>
        </w:tc>
        <w:tc>
          <w:tcPr>
            <w:tcW w:w="4415" w:type="dxa"/>
            <w:shd w:val="clear" w:color="auto" w:fill="DEEAF6" w:themeFill="accent5" w:themeFillTint="33"/>
          </w:tcPr>
          <w:p w14:paraId="77078E03" w14:textId="2C6E67D4" w:rsidR="004E4B5B" w:rsidRPr="0088296C" w:rsidRDefault="004E4B5B" w:rsidP="00564E65">
            <w:pPr>
              <w:spacing w:before="60" w:after="60"/>
              <w:rPr>
                <w:rFonts w:cstheme="minorHAnsi"/>
                <w:b/>
                <w:bCs/>
                <w:sz w:val="20"/>
                <w:szCs w:val="20"/>
              </w:rPr>
            </w:pPr>
            <w:r w:rsidRPr="0088296C">
              <w:rPr>
                <w:rFonts w:cstheme="minorHAnsi"/>
                <w:b/>
                <w:bCs/>
                <w:sz w:val="20"/>
                <w:szCs w:val="20"/>
              </w:rPr>
              <w:t>BOC Description</w:t>
            </w:r>
          </w:p>
        </w:tc>
        <w:tc>
          <w:tcPr>
            <w:tcW w:w="2250" w:type="dxa"/>
            <w:shd w:val="clear" w:color="auto" w:fill="DEEAF6" w:themeFill="accent5" w:themeFillTint="33"/>
          </w:tcPr>
          <w:p w14:paraId="77DFF12A" w14:textId="322FF603" w:rsidR="004E4B5B" w:rsidRPr="0088296C" w:rsidRDefault="004E4B5B" w:rsidP="00564E65">
            <w:pPr>
              <w:spacing w:before="60" w:after="60"/>
              <w:rPr>
                <w:rFonts w:cstheme="minorHAnsi"/>
                <w:b/>
                <w:bCs/>
                <w:sz w:val="20"/>
                <w:szCs w:val="20"/>
              </w:rPr>
            </w:pPr>
            <w:r w:rsidRPr="0088296C">
              <w:rPr>
                <w:rFonts w:cstheme="minorHAnsi"/>
                <w:b/>
                <w:bCs/>
                <w:sz w:val="20"/>
                <w:szCs w:val="20"/>
              </w:rPr>
              <w:t>Program</w:t>
            </w:r>
          </w:p>
        </w:tc>
      </w:tr>
      <w:tr w:rsidR="004E4B5B" w:rsidRPr="0088296C" w14:paraId="54729761" w14:textId="77777777" w:rsidTr="00564E65">
        <w:trPr>
          <w:jc w:val="center"/>
        </w:trPr>
        <w:tc>
          <w:tcPr>
            <w:tcW w:w="2785" w:type="dxa"/>
          </w:tcPr>
          <w:p w14:paraId="29ED6A8A" w14:textId="517ACA84" w:rsidR="004E4B5B" w:rsidRPr="0088296C" w:rsidRDefault="004E4B5B" w:rsidP="004E4B5B">
            <w:pPr>
              <w:spacing w:before="60" w:after="60"/>
              <w:jc w:val="center"/>
              <w:rPr>
                <w:rFonts w:cstheme="minorHAnsi"/>
                <w:sz w:val="20"/>
                <w:szCs w:val="20"/>
              </w:rPr>
            </w:pPr>
            <w:r w:rsidRPr="0088296C">
              <w:rPr>
                <w:rFonts w:cstheme="minorHAnsi"/>
                <w:sz w:val="20"/>
                <w:szCs w:val="20"/>
              </w:rPr>
              <w:t>4101</w:t>
            </w:r>
          </w:p>
        </w:tc>
        <w:tc>
          <w:tcPr>
            <w:tcW w:w="4415" w:type="dxa"/>
          </w:tcPr>
          <w:p w14:paraId="141CE735" w14:textId="032D5EFA" w:rsidR="004E4B5B" w:rsidRPr="0088296C" w:rsidRDefault="00564E65" w:rsidP="004E4B5B">
            <w:pPr>
              <w:spacing w:before="60" w:after="60"/>
              <w:rPr>
                <w:rFonts w:cstheme="minorHAnsi"/>
                <w:sz w:val="20"/>
                <w:szCs w:val="20"/>
              </w:rPr>
            </w:pPr>
            <w:r w:rsidRPr="0088296C">
              <w:rPr>
                <w:rFonts w:cstheme="minorHAnsi"/>
                <w:sz w:val="20"/>
                <w:szCs w:val="20"/>
              </w:rPr>
              <w:t>Montgomery GI Bill - AD</w:t>
            </w:r>
          </w:p>
        </w:tc>
        <w:tc>
          <w:tcPr>
            <w:tcW w:w="2250" w:type="dxa"/>
          </w:tcPr>
          <w:p w14:paraId="33DEA323" w14:textId="1FA965F9" w:rsidR="004E4B5B" w:rsidRPr="0088296C" w:rsidRDefault="004E4B5B" w:rsidP="004E4B5B">
            <w:pPr>
              <w:spacing w:before="60" w:after="60"/>
              <w:rPr>
                <w:rFonts w:cstheme="minorHAnsi"/>
                <w:sz w:val="20"/>
                <w:szCs w:val="20"/>
              </w:rPr>
            </w:pPr>
            <w:r w:rsidRPr="0088296C">
              <w:rPr>
                <w:rFonts w:cstheme="minorHAnsi"/>
                <w:sz w:val="20"/>
                <w:szCs w:val="20"/>
              </w:rPr>
              <w:t>Chapter 30</w:t>
            </w:r>
          </w:p>
        </w:tc>
      </w:tr>
      <w:tr w:rsidR="004E4B5B" w:rsidRPr="0088296C" w14:paraId="0AE89FD5" w14:textId="77777777" w:rsidTr="00564E65">
        <w:trPr>
          <w:jc w:val="center"/>
        </w:trPr>
        <w:tc>
          <w:tcPr>
            <w:tcW w:w="2785" w:type="dxa"/>
          </w:tcPr>
          <w:p w14:paraId="4B2646C5" w14:textId="2A1E2184" w:rsidR="004E4B5B" w:rsidRPr="0088296C" w:rsidRDefault="004E4B5B" w:rsidP="004E4B5B">
            <w:pPr>
              <w:spacing w:before="60" w:after="60"/>
              <w:jc w:val="center"/>
              <w:rPr>
                <w:rFonts w:cstheme="minorHAnsi"/>
                <w:sz w:val="20"/>
                <w:szCs w:val="20"/>
              </w:rPr>
            </w:pPr>
            <w:r w:rsidRPr="0088296C">
              <w:rPr>
                <w:rFonts w:cstheme="minorHAnsi"/>
                <w:sz w:val="20"/>
                <w:szCs w:val="20"/>
              </w:rPr>
              <w:t>4102</w:t>
            </w:r>
          </w:p>
        </w:tc>
        <w:tc>
          <w:tcPr>
            <w:tcW w:w="4415" w:type="dxa"/>
          </w:tcPr>
          <w:p w14:paraId="1675C7F0" w14:textId="182F339B" w:rsidR="004E4B5B" w:rsidRPr="0088296C" w:rsidRDefault="00564E65" w:rsidP="004E4B5B">
            <w:pPr>
              <w:spacing w:before="60" w:after="60"/>
              <w:rPr>
                <w:rFonts w:cstheme="minorHAnsi"/>
                <w:sz w:val="20"/>
                <w:szCs w:val="20"/>
              </w:rPr>
            </w:pPr>
            <w:r w:rsidRPr="0088296C">
              <w:rPr>
                <w:rFonts w:cstheme="minorHAnsi"/>
                <w:sz w:val="20"/>
                <w:szCs w:val="20"/>
              </w:rPr>
              <w:t>Post 9/11 GI Bill</w:t>
            </w:r>
          </w:p>
        </w:tc>
        <w:tc>
          <w:tcPr>
            <w:tcW w:w="2250" w:type="dxa"/>
          </w:tcPr>
          <w:p w14:paraId="3F8409E5" w14:textId="2488B68E" w:rsidR="004E4B5B" w:rsidRPr="0088296C" w:rsidRDefault="004E4B5B" w:rsidP="004E4B5B">
            <w:pPr>
              <w:spacing w:before="60" w:after="60"/>
              <w:rPr>
                <w:rFonts w:cstheme="minorHAnsi"/>
                <w:sz w:val="20"/>
                <w:szCs w:val="20"/>
              </w:rPr>
            </w:pPr>
            <w:r w:rsidRPr="0088296C">
              <w:rPr>
                <w:rFonts w:cstheme="minorHAnsi"/>
                <w:sz w:val="20"/>
                <w:szCs w:val="20"/>
              </w:rPr>
              <w:t>Chapter 33</w:t>
            </w:r>
          </w:p>
        </w:tc>
      </w:tr>
      <w:tr w:rsidR="004E4B5B" w:rsidRPr="0088296C" w14:paraId="021B2B98" w14:textId="77777777" w:rsidTr="00564E65">
        <w:trPr>
          <w:jc w:val="center"/>
        </w:trPr>
        <w:tc>
          <w:tcPr>
            <w:tcW w:w="2785" w:type="dxa"/>
          </w:tcPr>
          <w:p w14:paraId="19486EAC" w14:textId="4F61E56B" w:rsidR="004E4B5B" w:rsidRPr="0088296C" w:rsidRDefault="004E4B5B" w:rsidP="004E4B5B">
            <w:pPr>
              <w:spacing w:before="60" w:after="60"/>
              <w:jc w:val="center"/>
              <w:rPr>
                <w:rFonts w:cstheme="minorHAnsi"/>
                <w:sz w:val="20"/>
                <w:szCs w:val="20"/>
              </w:rPr>
            </w:pPr>
            <w:r w:rsidRPr="0088296C">
              <w:rPr>
                <w:rFonts w:cstheme="minorHAnsi"/>
                <w:sz w:val="20"/>
                <w:szCs w:val="20"/>
              </w:rPr>
              <w:t>4103</w:t>
            </w:r>
          </w:p>
        </w:tc>
        <w:tc>
          <w:tcPr>
            <w:tcW w:w="4415" w:type="dxa"/>
          </w:tcPr>
          <w:p w14:paraId="0ACA6A1F" w14:textId="445CB5CA" w:rsidR="004E4B5B" w:rsidRPr="00531AB8" w:rsidRDefault="00564E65" w:rsidP="004E4B5B">
            <w:pPr>
              <w:spacing w:before="60" w:after="60"/>
              <w:rPr>
                <w:rFonts w:cstheme="minorHAnsi"/>
                <w:sz w:val="20"/>
                <w:szCs w:val="20"/>
              </w:rPr>
            </w:pPr>
            <w:r w:rsidRPr="00531AB8">
              <w:rPr>
                <w:rFonts w:cstheme="minorHAnsi"/>
                <w:sz w:val="20"/>
                <w:szCs w:val="20"/>
              </w:rPr>
              <w:t>Vet Readiness &amp; Employment</w:t>
            </w:r>
          </w:p>
        </w:tc>
        <w:tc>
          <w:tcPr>
            <w:tcW w:w="2250" w:type="dxa"/>
          </w:tcPr>
          <w:p w14:paraId="1255CC21" w14:textId="512FCA80" w:rsidR="004E4B5B" w:rsidRPr="00531AB8" w:rsidRDefault="009740A2" w:rsidP="004E4B5B">
            <w:pPr>
              <w:spacing w:before="60" w:after="60"/>
              <w:rPr>
                <w:rFonts w:cstheme="minorHAnsi"/>
                <w:sz w:val="20"/>
                <w:szCs w:val="20"/>
              </w:rPr>
            </w:pPr>
            <w:r w:rsidRPr="00531AB8">
              <w:rPr>
                <w:rFonts w:cstheme="minorHAnsi"/>
                <w:sz w:val="20"/>
                <w:szCs w:val="20"/>
              </w:rPr>
              <w:t>Chapter 31 (</w:t>
            </w:r>
            <w:r w:rsidR="004E4B5B" w:rsidRPr="00531AB8">
              <w:rPr>
                <w:rFonts w:cstheme="minorHAnsi"/>
                <w:sz w:val="20"/>
                <w:szCs w:val="20"/>
              </w:rPr>
              <w:t>VRE</w:t>
            </w:r>
            <w:r w:rsidRPr="00531AB8">
              <w:rPr>
                <w:rFonts w:cstheme="minorHAnsi"/>
                <w:sz w:val="20"/>
                <w:szCs w:val="20"/>
              </w:rPr>
              <w:t>)</w:t>
            </w:r>
          </w:p>
        </w:tc>
      </w:tr>
      <w:tr w:rsidR="004E4B5B" w:rsidRPr="0088296C" w14:paraId="02FF098C" w14:textId="77777777" w:rsidTr="00564E65">
        <w:trPr>
          <w:jc w:val="center"/>
        </w:trPr>
        <w:tc>
          <w:tcPr>
            <w:tcW w:w="2785" w:type="dxa"/>
          </w:tcPr>
          <w:p w14:paraId="676411C0" w14:textId="61B61A48" w:rsidR="004E4B5B" w:rsidRPr="0088296C" w:rsidRDefault="004E4B5B" w:rsidP="004E4B5B">
            <w:pPr>
              <w:spacing w:before="60" w:after="60"/>
              <w:jc w:val="center"/>
              <w:rPr>
                <w:rFonts w:cstheme="minorHAnsi"/>
                <w:sz w:val="20"/>
                <w:szCs w:val="20"/>
              </w:rPr>
            </w:pPr>
            <w:r w:rsidRPr="0088296C">
              <w:rPr>
                <w:rFonts w:cstheme="minorHAnsi"/>
                <w:sz w:val="20"/>
                <w:szCs w:val="20"/>
              </w:rPr>
              <w:t>4104</w:t>
            </w:r>
          </w:p>
        </w:tc>
        <w:tc>
          <w:tcPr>
            <w:tcW w:w="4415" w:type="dxa"/>
          </w:tcPr>
          <w:p w14:paraId="0509EC8C" w14:textId="37300917" w:rsidR="004E4B5B" w:rsidRPr="0088296C" w:rsidRDefault="00564E65" w:rsidP="004E4B5B">
            <w:pPr>
              <w:spacing w:before="60" w:after="60"/>
              <w:rPr>
                <w:rFonts w:cstheme="minorHAnsi"/>
                <w:sz w:val="20"/>
                <w:szCs w:val="20"/>
              </w:rPr>
            </w:pPr>
            <w:r w:rsidRPr="0088296C">
              <w:rPr>
                <w:rFonts w:cstheme="minorHAnsi"/>
                <w:sz w:val="20"/>
                <w:szCs w:val="20"/>
              </w:rPr>
              <w:t>Survivors &amp; Dependent Education Assistance</w:t>
            </w:r>
          </w:p>
        </w:tc>
        <w:tc>
          <w:tcPr>
            <w:tcW w:w="2250" w:type="dxa"/>
          </w:tcPr>
          <w:p w14:paraId="68C47067" w14:textId="42895D46" w:rsidR="004E4B5B" w:rsidRPr="0088296C" w:rsidRDefault="004E4B5B" w:rsidP="004E4B5B">
            <w:pPr>
              <w:spacing w:before="60" w:after="60"/>
              <w:rPr>
                <w:rFonts w:cstheme="minorHAnsi"/>
                <w:sz w:val="20"/>
                <w:szCs w:val="20"/>
              </w:rPr>
            </w:pPr>
            <w:r w:rsidRPr="0088296C">
              <w:rPr>
                <w:rFonts w:cstheme="minorHAnsi"/>
                <w:sz w:val="20"/>
                <w:szCs w:val="20"/>
              </w:rPr>
              <w:t>Chapter 35</w:t>
            </w:r>
          </w:p>
        </w:tc>
      </w:tr>
      <w:tr w:rsidR="004E4B5B" w:rsidRPr="0088296C" w14:paraId="707A427A" w14:textId="77777777" w:rsidTr="00564E65">
        <w:trPr>
          <w:jc w:val="center"/>
        </w:trPr>
        <w:tc>
          <w:tcPr>
            <w:tcW w:w="2785" w:type="dxa"/>
          </w:tcPr>
          <w:p w14:paraId="0D1DDFB5" w14:textId="650DC2DF" w:rsidR="004E4B5B" w:rsidRPr="0088296C" w:rsidRDefault="004E4B5B" w:rsidP="004E4B5B">
            <w:pPr>
              <w:spacing w:before="60" w:after="60"/>
              <w:jc w:val="center"/>
              <w:rPr>
                <w:rFonts w:cstheme="minorHAnsi"/>
                <w:sz w:val="20"/>
                <w:szCs w:val="20"/>
              </w:rPr>
            </w:pPr>
            <w:r w:rsidRPr="0088296C">
              <w:rPr>
                <w:rFonts w:cstheme="minorHAnsi"/>
                <w:sz w:val="20"/>
                <w:szCs w:val="20"/>
              </w:rPr>
              <w:t>4105</w:t>
            </w:r>
          </w:p>
        </w:tc>
        <w:tc>
          <w:tcPr>
            <w:tcW w:w="4415" w:type="dxa"/>
          </w:tcPr>
          <w:p w14:paraId="4E1BDDCD" w14:textId="13DB62BF" w:rsidR="004E4B5B" w:rsidRPr="0088296C" w:rsidRDefault="00564E65" w:rsidP="004E4B5B">
            <w:pPr>
              <w:spacing w:before="60" w:after="60"/>
              <w:rPr>
                <w:rFonts w:cstheme="minorHAnsi"/>
                <w:sz w:val="20"/>
                <w:szCs w:val="20"/>
              </w:rPr>
            </w:pPr>
            <w:r w:rsidRPr="0088296C">
              <w:rPr>
                <w:rFonts w:cstheme="minorHAnsi"/>
                <w:sz w:val="20"/>
                <w:szCs w:val="20"/>
              </w:rPr>
              <w:t>Select Reserve</w:t>
            </w:r>
          </w:p>
        </w:tc>
        <w:tc>
          <w:tcPr>
            <w:tcW w:w="2250" w:type="dxa"/>
          </w:tcPr>
          <w:p w14:paraId="1E18D10A" w14:textId="237150D5" w:rsidR="004E4B5B" w:rsidRPr="0088296C" w:rsidRDefault="004E4B5B" w:rsidP="004E4B5B">
            <w:pPr>
              <w:spacing w:before="60" w:after="60"/>
              <w:rPr>
                <w:rFonts w:cstheme="minorHAnsi"/>
                <w:sz w:val="20"/>
                <w:szCs w:val="20"/>
              </w:rPr>
            </w:pPr>
            <w:r w:rsidRPr="0088296C">
              <w:rPr>
                <w:rFonts w:cstheme="minorHAnsi"/>
                <w:sz w:val="20"/>
                <w:szCs w:val="20"/>
              </w:rPr>
              <w:t>Chapter 1606</w:t>
            </w:r>
          </w:p>
        </w:tc>
      </w:tr>
      <w:tr w:rsidR="004E4B5B" w:rsidRPr="0088296C" w14:paraId="6606E308" w14:textId="77777777" w:rsidTr="00564E65">
        <w:trPr>
          <w:jc w:val="center"/>
        </w:trPr>
        <w:tc>
          <w:tcPr>
            <w:tcW w:w="2785" w:type="dxa"/>
          </w:tcPr>
          <w:p w14:paraId="1D5526A7" w14:textId="422A2D90" w:rsidR="004E4B5B" w:rsidRPr="0088296C" w:rsidRDefault="004E4B5B" w:rsidP="004E4B5B">
            <w:pPr>
              <w:spacing w:before="60" w:after="60"/>
              <w:jc w:val="center"/>
              <w:rPr>
                <w:rFonts w:cstheme="minorHAnsi"/>
                <w:sz w:val="20"/>
                <w:szCs w:val="20"/>
              </w:rPr>
            </w:pPr>
            <w:r w:rsidRPr="0088296C">
              <w:rPr>
                <w:rFonts w:cstheme="minorHAnsi"/>
                <w:sz w:val="20"/>
                <w:szCs w:val="20"/>
              </w:rPr>
              <w:t>4106</w:t>
            </w:r>
          </w:p>
        </w:tc>
        <w:tc>
          <w:tcPr>
            <w:tcW w:w="4415" w:type="dxa"/>
          </w:tcPr>
          <w:p w14:paraId="66B89089" w14:textId="14ACD876" w:rsidR="004E4B5B" w:rsidRPr="0088296C" w:rsidRDefault="00564E65" w:rsidP="004E4B5B">
            <w:pPr>
              <w:spacing w:before="60" w:after="60"/>
              <w:rPr>
                <w:rFonts w:cstheme="minorHAnsi"/>
                <w:sz w:val="20"/>
                <w:szCs w:val="20"/>
              </w:rPr>
            </w:pPr>
            <w:r w:rsidRPr="0088296C">
              <w:rPr>
                <w:rFonts w:cstheme="minorHAnsi"/>
                <w:sz w:val="20"/>
                <w:szCs w:val="20"/>
              </w:rPr>
              <w:t>Veteran Education Assistance Program</w:t>
            </w:r>
          </w:p>
        </w:tc>
        <w:tc>
          <w:tcPr>
            <w:tcW w:w="2250" w:type="dxa"/>
          </w:tcPr>
          <w:p w14:paraId="518DB6A1" w14:textId="5A1E3FD6" w:rsidR="004E4B5B" w:rsidRPr="0088296C" w:rsidRDefault="004E4B5B" w:rsidP="004E4B5B">
            <w:pPr>
              <w:spacing w:before="60" w:after="60"/>
              <w:rPr>
                <w:rFonts w:cstheme="minorHAnsi"/>
                <w:sz w:val="20"/>
                <w:szCs w:val="20"/>
              </w:rPr>
            </w:pPr>
            <w:r w:rsidRPr="0088296C">
              <w:rPr>
                <w:rFonts w:cstheme="minorHAnsi"/>
                <w:sz w:val="20"/>
                <w:szCs w:val="20"/>
              </w:rPr>
              <w:t>Chapter 32</w:t>
            </w:r>
          </w:p>
        </w:tc>
      </w:tr>
      <w:tr w:rsidR="004E4B5B" w:rsidRPr="0088296C" w14:paraId="3379250D" w14:textId="77777777" w:rsidTr="00564E65">
        <w:trPr>
          <w:jc w:val="center"/>
        </w:trPr>
        <w:tc>
          <w:tcPr>
            <w:tcW w:w="2785" w:type="dxa"/>
          </w:tcPr>
          <w:p w14:paraId="3140913C" w14:textId="793E66C5" w:rsidR="004E4B5B" w:rsidRPr="0088296C" w:rsidRDefault="004E4B5B" w:rsidP="004E4B5B">
            <w:pPr>
              <w:spacing w:before="60" w:after="60"/>
              <w:jc w:val="center"/>
              <w:rPr>
                <w:rFonts w:cstheme="minorHAnsi"/>
                <w:sz w:val="20"/>
                <w:szCs w:val="20"/>
              </w:rPr>
            </w:pPr>
            <w:r w:rsidRPr="0088296C">
              <w:rPr>
                <w:rFonts w:cstheme="minorHAnsi"/>
                <w:sz w:val="20"/>
                <w:szCs w:val="20"/>
              </w:rPr>
              <w:t>4111</w:t>
            </w:r>
          </w:p>
        </w:tc>
        <w:tc>
          <w:tcPr>
            <w:tcW w:w="4415" w:type="dxa"/>
          </w:tcPr>
          <w:p w14:paraId="151070C8" w14:textId="353E94F4" w:rsidR="004E4B5B" w:rsidRPr="0088296C" w:rsidRDefault="00564E65" w:rsidP="004E4B5B">
            <w:pPr>
              <w:spacing w:before="60" w:after="60"/>
              <w:rPr>
                <w:rFonts w:cstheme="minorHAnsi"/>
                <w:sz w:val="20"/>
                <w:szCs w:val="20"/>
              </w:rPr>
            </w:pPr>
            <w:r w:rsidRPr="0088296C">
              <w:rPr>
                <w:rFonts w:cstheme="minorHAnsi"/>
                <w:sz w:val="20"/>
                <w:szCs w:val="20"/>
              </w:rPr>
              <w:t>STEM Scholarship</w:t>
            </w:r>
          </w:p>
        </w:tc>
        <w:tc>
          <w:tcPr>
            <w:tcW w:w="2250" w:type="dxa"/>
          </w:tcPr>
          <w:p w14:paraId="32C37529" w14:textId="4F671C66" w:rsidR="004E4B5B" w:rsidRPr="0088296C" w:rsidRDefault="004E4B5B" w:rsidP="004E4B5B">
            <w:pPr>
              <w:spacing w:before="60" w:after="60"/>
              <w:rPr>
                <w:rFonts w:cstheme="minorHAnsi"/>
                <w:sz w:val="20"/>
                <w:szCs w:val="20"/>
              </w:rPr>
            </w:pPr>
            <w:r w:rsidRPr="0088296C">
              <w:rPr>
                <w:rFonts w:cstheme="minorHAnsi"/>
                <w:sz w:val="20"/>
                <w:szCs w:val="20"/>
              </w:rPr>
              <w:t>STEM</w:t>
            </w:r>
          </w:p>
        </w:tc>
      </w:tr>
    </w:tbl>
    <w:p w14:paraId="2A7882F7" w14:textId="77777777" w:rsidR="004A495E" w:rsidRDefault="004A495E" w:rsidP="001C3AC9">
      <w:pPr>
        <w:rPr>
          <w:rFonts w:cstheme="minorHAnsi"/>
        </w:rPr>
      </w:pPr>
    </w:p>
    <w:p w14:paraId="657F2408" w14:textId="6984E600" w:rsidR="000D5867" w:rsidRPr="00564E65" w:rsidRDefault="000D5867" w:rsidP="001C3AC9">
      <w:pPr>
        <w:rPr>
          <w:rFonts w:cstheme="minorHAnsi"/>
        </w:rPr>
      </w:pPr>
      <w:r w:rsidRPr="00564E65">
        <w:rPr>
          <w:rFonts w:cstheme="minorHAnsi"/>
        </w:rPr>
        <w:t xml:space="preserve">After </w:t>
      </w:r>
      <w:r w:rsidR="001C3AC9" w:rsidRPr="00564E65">
        <w:rPr>
          <w:rFonts w:cstheme="minorHAnsi"/>
        </w:rPr>
        <w:t>Muskogee</w:t>
      </w:r>
      <w:r w:rsidRPr="00564E65">
        <w:rPr>
          <w:rFonts w:cstheme="minorHAnsi"/>
        </w:rPr>
        <w:t xml:space="preserve"> SSD </w:t>
      </w:r>
      <w:r w:rsidR="001C3AC9" w:rsidRPr="00564E65">
        <w:rPr>
          <w:rFonts w:cstheme="minorHAnsi"/>
        </w:rPr>
        <w:t xml:space="preserve">creates and </w:t>
      </w:r>
      <w:r w:rsidRPr="00564E65">
        <w:rPr>
          <w:rFonts w:cstheme="minorHAnsi"/>
        </w:rPr>
        <w:t>submits the obligation</w:t>
      </w:r>
      <w:r w:rsidR="001C3AC9" w:rsidRPr="00564E65">
        <w:rPr>
          <w:rFonts w:cstheme="minorHAnsi"/>
        </w:rPr>
        <w:t xml:space="preserve"> for review</w:t>
      </w:r>
      <w:r w:rsidRPr="00564E65">
        <w:rPr>
          <w:rFonts w:cstheme="minorHAnsi"/>
        </w:rPr>
        <w:t xml:space="preserve">, Muskogee SSD will </w:t>
      </w:r>
      <w:r w:rsidR="001C3AC9" w:rsidRPr="00564E65">
        <w:rPr>
          <w:rFonts w:cstheme="minorHAnsi"/>
        </w:rPr>
        <w:t xml:space="preserve">review </w:t>
      </w:r>
      <w:r w:rsidRPr="00564E65">
        <w:rPr>
          <w:rFonts w:cstheme="minorHAnsi"/>
        </w:rPr>
        <w:t>the obligation (first</w:t>
      </w:r>
      <w:r w:rsidR="001C3AC9" w:rsidRPr="00564E65">
        <w:rPr>
          <w:rFonts w:cstheme="minorHAnsi"/>
        </w:rPr>
        <w:t>-</w:t>
      </w:r>
      <w:r w:rsidRPr="00564E65">
        <w:rPr>
          <w:rFonts w:cstheme="minorHAnsi"/>
        </w:rPr>
        <w:t>level approval), and</w:t>
      </w:r>
      <w:r w:rsidR="001C3AC9" w:rsidRPr="00564E65">
        <w:rPr>
          <w:rFonts w:cstheme="minorHAnsi"/>
        </w:rPr>
        <w:t xml:space="preserve"> the</w:t>
      </w:r>
      <w:r w:rsidRPr="00564E65">
        <w:rPr>
          <w:rFonts w:cstheme="minorHAnsi"/>
        </w:rPr>
        <w:t xml:space="preserve"> </w:t>
      </w:r>
      <w:r w:rsidR="001C3AC9" w:rsidRPr="00564E65">
        <w:rPr>
          <w:rFonts w:cstheme="minorHAnsi"/>
        </w:rPr>
        <w:t>Administrative and Loan Accounting Center (</w:t>
      </w:r>
      <w:r w:rsidRPr="00564E65">
        <w:rPr>
          <w:rFonts w:cstheme="minorHAnsi"/>
        </w:rPr>
        <w:t>ALAC</w:t>
      </w:r>
      <w:r w:rsidR="001C3AC9" w:rsidRPr="00564E65">
        <w:rPr>
          <w:rFonts w:cstheme="minorHAnsi"/>
        </w:rPr>
        <w:t>)</w:t>
      </w:r>
      <w:r w:rsidRPr="00564E65">
        <w:rPr>
          <w:rFonts w:cstheme="minorHAnsi"/>
        </w:rPr>
        <w:t xml:space="preserve"> </w:t>
      </w:r>
      <w:r w:rsidR="001C3AC9" w:rsidRPr="00564E65">
        <w:rPr>
          <w:rFonts w:cstheme="minorHAnsi"/>
        </w:rPr>
        <w:t>Administrative Accounting Division (</w:t>
      </w:r>
      <w:r w:rsidRPr="00564E65">
        <w:rPr>
          <w:rFonts w:cstheme="minorHAnsi"/>
        </w:rPr>
        <w:t>AAD</w:t>
      </w:r>
      <w:r w:rsidR="001C3AC9" w:rsidRPr="00564E65">
        <w:rPr>
          <w:rFonts w:cstheme="minorHAnsi"/>
        </w:rPr>
        <w:t>)</w:t>
      </w:r>
      <w:r w:rsidRPr="00564E65">
        <w:rPr>
          <w:rFonts w:cstheme="minorHAnsi"/>
        </w:rPr>
        <w:t xml:space="preserve"> will finance review the obligation (second</w:t>
      </w:r>
      <w:r w:rsidR="00E31786" w:rsidRPr="00564E65">
        <w:rPr>
          <w:rFonts w:cstheme="minorHAnsi"/>
        </w:rPr>
        <w:t>-</w:t>
      </w:r>
      <w:r w:rsidRPr="00564E65">
        <w:rPr>
          <w:rFonts w:cstheme="minorHAnsi"/>
        </w:rPr>
        <w:t>level approval). After all approvals</w:t>
      </w:r>
      <w:r w:rsidR="009C7EF6" w:rsidRPr="00564E65">
        <w:rPr>
          <w:rFonts w:cstheme="minorHAnsi"/>
        </w:rPr>
        <w:t>,</w:t>
      </w:r>
      <w:r w:rsidRPr="00564E65">
        <w:rPr>
          <w:rFonts w:cstheme="minorHAnsi"/>
        </w:rPr>
        <w:t xml:space="preserve"> the </w:t>
      </w:r>
      <w:r w:rsidR="009C7EF6" w:rsidRPr="00564E65">
        <w:rPr>
          <w:rFonts w:cstheme="minorHAnsi"/>
        </w:rPr>
        <w:t>obligation</w:t>
      </w:r>
      <w:r w:rsidRPr="00564E65">
        <w:rPr>
          <w:rFonts w:cstheme="minorHAnsi"/>
        </w:rPr>
        <w:t xml:space="preserve"> will interface into FMS during the nightly batch job (6:30</w:t>
      </w:r>
      <w:r w:rsidR="009C7EF6" w:rsidRPr="00564E65">
        <w:rPr>
          <w:rFonts w:cstheme="minorHAnsi"/>
        </w:rPr>
        <w:t xml:space="preserve"> </w:t>
      </w:r>
      <w:r w:rsidRPr="00564E65">
        <w:rPr>
          <w:rFonts w:cstheme="minorHAnsi"/>
        </w:rPr>
        <w:t>p</w:t>
      </w:r>
      <w:r w:rsidR="009C7EF6" w:rsidRPr="00564E65">
        <w:rPr>
          <w:rFonts w:cstheme="minorHAnsi"/>
        </w:rPr>
        <w:t>.</w:t>
      </w:r>
      <w:r w:rsidRPr="00564E65">
        <w:rPr>
          <w:rFonts w:cstheme="minorHAnsi"/>
        </w:rPr>
        <w:t>m</w:t>
      </w:r>
      <w:r w:rsidR="009C7EF6" w:rsidRPr="00564E65">
        <w:rPr>
          <w:rFonts w:cstheme="minorHAnsi"/>
        </w:rPr>
        <w:t>.</w:t>
      </w:r>
      <w:r w:rsidRPr="00564E65">
        <w:rPr>
          <w:rFonts w:cstheme="minorHAnsi"/>
        </w:rPr>
        <w:t xml:space="preserve"> CT). If the </w:t>
      </w:r>
      <w:r w:rsidR="009C7EF6" w:rsidRPr="00564E65">
        <w:rPr>
          <w:rFonts w:cstheme="minorHAnsi"/>
        </w:rPr>
        <w:t>obligation</w:t>
      </w:r>
      <w:r w:rsidRPr="00564E65">
        <w:rPr>
          <w:rFonts w:cstheme="minorHAnsi"/>
        </w:rPr>
        <w:t xml:space="preserve"> rejects in FMS</w:t>
      </w:r>
      <w:r w:rsidR="009C7EF6" w:rsidRPr="00564E65">
        <w:rPr>
          <w:rFonts w:cstheme="minorHAnsi"/>
        </w:rPr>
        <w:t>,</w:t>
      </w:r>
      <w:r w:rsidRPr="00564E65">
        <w:rPr>
          <w:rFonts w:cstheme="minorHAnsi"/>
        </w:rPr>
        <w:t xml:space="preserve"> ALAC AAD will research and work with Muskogee SSD on resolution</w:t>
      </w:r>
      <w:r w:rsidR="009C7EF6" w:rsidRPr="00564E65">
        <w:rPr>
          <w:rFonts w:cstheme="minorHAnsi"/>
        </w:rPr>
        <w:t>,</w:t>
      </w:r>
      <w:r w:rsidRPr="00564E65">
        <w:rPr>
          <w:rFonts w:cstheme="minorHAnsi"/>
        </w:rPr>
        <w:t xml:space="preserve"> and clear the reject</w:t>
      </w:r>
      <w:r w:rsidR="00564E65" w:rsidRPr="00564E65">
        <w:rPr>
          <w:rFonts w:cstheme="minorHAnsi"/>
        </w:rPr>
        <w:t>ed obligation</w:t>
      </w:r>
      <w:r w:rsidRPr="00564E65">
        <w:rPr>
          <w:rFonts w:cstheme="minorHAnsi"/>
        </w:rPr>
        <w:t xml:space="preserve"> in FMS. </w:t>
      </w:r>
    </w:p>
    <w:p w14:paraId="73E49D4B" w14:textId="77777777" w:rsidR="002871E5" w:rsidRPr="00F60B99" w:rsidRDefault="002871E5" w:rsidP="002871E5">
      <w:pPr>
        <w:pStyle w:val="ListParagraph"/>
        <w:numPr>
          <w:ilvl w:val="0"/>
          <w:numId w:val="2"/>
        </w:numPr>
        <w:rPr>
          <w:rFonts w:cstheme="minorHAnsi"/>
          <w:b/>
          <w:bCs/>
        </w:rPr>
      </w:pPr>
      <w:r w:rsidRPr="00F60B99">
        <w:rPr>
          <w:rFonts w:cstheme="minorHAnsi"/>
          <w:b/>
          <w:bCs/>
        </w:rPr>
        <w:t>Payment</w:t>
      </w:r>
    </w:p>
    <w:p w14:paraId="24733E0F" w14:textId="0E693877" w:rsidR="002871E5" w:rsidRPr="00F60B99" w:rsidRDefault="002871E5" w:rsidP="002871E5">
      <w:pPr>
        <w:rPr>
          <w:rFonts w:cstheme="minorHAnsi"/>
        </w:rPr>
      </w:pPr>
      <w:r w:rsidRPr="00F60B99">
        <w:rPr>
          <w:rFonts w:cstheme="minorHAnsi"/>
        </w:rPr>
        <w:t xml:space="preserve">Muskogee SSD will input </w:t>
      </w:r>
      <w:r w:rsidR="00CF4A26">
        <w:rPr>
          <w:rFonts w:cstheme="minorHAnsi"/>
        </w:rPr>
        <w:t>report</w:t>
      </w:r>
      <w:r w:rsidRPr="00F60B99">
        <w:rPr>
          <w:rFonts w:cstheme="minorHAnsi"/>
        </w:rPr>
        <w:t xml:space="preserve"> in the CAATS Certified Payment module. </w:t>
      </w:r>
    </w:p>
    <w:p w14:paraId="74208A01" w14:textId="77777777" w:rsidR="002871E5" w:rsidRPr="00F60B99" w:rsidRDefault="002871E5" w:rsidP="002871E5">
      <w:pPr>
        <w:rPr>
          <w:rFonts w:cstheme="minorHAnsi"/>
        </w:rPr>
      </w:pPr>
      <w:r w:rsidRPr="00F60B99">
        <w:rPr>
          <w:rFonts w:cstheme="minorHAnsi"/>
        </w:rPr>
        <w:t xml:space="preserve">Key data fields are: </w:t>
      </w:r>
    </w:p>
    <w:p w14:paraId="1F5B5049" w14:textId="304361A7" w:rsidR="002871E5" w:rsidRPr="00F60B99" w:rsidRDefault="002871E5" w:rsidP="002871E5">
      <w:pPr>
        <w:pStyle w:val="ListParagraph"/>
        <w:numPr>
          <w:ilvl w:val="0"/>
          <w:numId w:val="3"/>
        </w:numPr>
        <w:rPr>
          <w:rFonts w:cstheme="minorHAnsi"/>
        </w:rPr>
      </w:pPr>
      <w:r w:rsidRPr="00F60B99">
        <w:rPr>
          <w:rFonts w:cstheme="minorHAnsi"/>
        </w:rPr>
        <w:t>Required Attachment: Participation Agreement</w:t>
      </w:r>
      <w:r w:rsidR="00CF4A26">
        <w:rPr>
          <w:rFonts w:cstheme="minorHAnsi"/>
        </w:rPr>
        <w:t xml:space="preserve"> and School Approval Letter</w:t>
      </w:r>
    </w:p>
    <w:p w14:paraId="0D23C72E" w14:textId="77777777" w:rsidR="002871E5" w:rsidRPr="00F60B99" w:rsidRDefault="002871E5" w:rsidP="002871E5">
      <w:pPr>
        <w:pStyle w:val="ListParagraph"/>
        <w:numPr>
          <w:ilvl w:val="0"/>
          <w:numId w:val="3"/>
        </w:numPr>
        <w:rPr>
          <w:rFonts w:cstheme="minorHAnsi"/>
        </w:rPr>
      </w:pPr>
      <w:r w:rsidRPr="00F60B99">
        <w:rPr>
          <w:rFonts w:cstheme="minorHAnsi"/>
        </w:rPr>
        <w:t>Vendor Code: School vendor code</w:t>
      </w:r>
    </w:p>
    <w:p w14:paraId="309CEE34" w14:textId="4951A9EA" w:rsidR="002871E5" w:rsidRPr="00F60B99" w:rsidRDefault="002871E5" w:rsidP="002871E5">
      <w:pPr>
        <w:pStyle w:val="ListParagraph"/>
        <w:numPr>
          <w:ilvl w:val="0"/>
          <w:numId w:val="3"/>
        </w:numPr>
        <w:rPr>
          <w:rFonts w:cstheme="minorHAnsi"/>
        </w:rPr>
      </w:pPr>
      <w:r w:rsidRPr="00F60B99">
        <w:rPr>
          <w:rFonts w:cstheme="minorHAnsi"/>
        </w:rPr>
        <w:t>Obligation Number: obligation number</w:t>
      </w:r>
      <w:r w:rsidR="00FC183C">
        <w:rPr>
          <w:rFonts w:cstheme="minorHAnsi"/>
        </w:rPr>
        <w:t xml:space="preserve"> for the proper campus</w:t>
      </w:r>
    </w:p>
    <w:p w14:paraId="0F6B071A" w14:textId="77777777" w:rsidR="002871E5" w:rsidRPr="00F60B99" w:rsidRDefault="002871E5" w:rsidP="002871E5">
      <w:pPr>
        <w:rPr>
          <w:rFonts w:cstheme="minorHAnsi"/>
        </w:rPr>
      </w:pPr>
      <w:r w:rsidRPr="00F60B99">
        <w:rPr>
          <w:rFonts w:cstheme="minorHAnsi"/>
        </w:rPr>
        <w:t>To ensure the school is paid promptly, Muskogee SSD must select “Yes” in the CAATS Prompt Pay Exempt field, input today’s date, and insert “Work Study Lump Sum Payment” in the description.</w:t>
      </w:r>
    </w:p>
    <w:p w14:paraId="17FC2B7E" w14:textId="77777777" w:rsidR="002871E5" w:rsidRPr="00F60B99" w:rsidRDefault="002871E5" w:rsidP="002871E5">
      <w:pPr>
        <w:rPr>
          <w:rFonts w:cstheme="minorHAnsi"/>
        </w:rPr>
      </w:pPr>
      <w:r w:rsidRPr="00F60B99">
        <w:rPr>
          <w:rFonts w:cstheme="minorHAnsi"/>
        </w:rPr>
        <w:t>After Muskogee SSD creates and submits the payment, Muskogee SSD will review the payment (first-level approval), and ALAC AAD will finance review the payment (second-level approval). After all approvals the transaction will interface into FMS during the nightly batch job (6:30pm CT). If the payment rejects in FMS, ALAC AAD will research and work with Muskogee SSD on resolution, and clear the rejected payment in FMS.</w:t>
      </w:r>
    </w:p>
    <w:p w14:paraId="6908F666" w14:textId="66B1B813" w:rsidR="0078386C" w:rsidRPr="00F60B99" w:rsidRDefault="002871E5" w:rsidP="008702BB">
      <w:pPr>
        <w:pStyle w:val="ListParagraph"/>
        <w:numPr>
          <w:ilvl w:val="0"/>
          <w:numId w:val="2"/>
        </w:numPr>
        <w:rPr>
          <w:rFonts w:cstheme="minorHAnsi"/>
          <w:b/>
          <w:bCs/>
        </w:rPr>
      </w:pPr>
      <w:r w:rsidRPr="00F60B99">
        <w:rPr>
          <w:rFonts w:cstheme="minorHAnsi"/>
          <w:b/>
          <w:bCs/>
        </w:rPr>
        <w:t xml:space="preserve">School Communication </w:t>
      </w:r>
    </w:p>
    <w:p w14:paraId="05E1D609" w14:textId="05BE2F90" w:rsidR="00564E65" w:rsidRDefault="00727D68" w:rsidP="00564E65">
      <w:pPr>
        <w:rPr>
          <w:rFonts w:eastAsia="Times New Roman" w:cstheme="minorHAnsi"/>
        </w:rPr>
      </w:pPr>
      <w:r w:rsidRPr="00F60B99">
        <w:rPr>
          <w:rFonts w:cstheme="minorHAnsi"/>
        </w:rPr>
        <w:t>S</w:t>
      </w:r>
      <w:r w:rsidR="00F562FF" w:rsidRPr="00F60B99">
        <w:rPr>
          <w:rFonts w:cstheme="minorHAnsi"/>
        </w:rPr>
        <w:t xml:space="preserve">chools are required to submit monthly </w:t>
      </w:r>
      <w:r w:rsidR="002871E5" w:rsidRPr="00F60B99">
        <w:rPr>
          <w:rFonts w:cstheme="minorHAnsi"/>
        </w:rPr>
        <w:t>reports</w:t>
      </w:r>
      <w:r w:rsidR="00F562FF" w:rsidRPr="00F60B99">
        <w:rPr>
          <w:rFonts w:cstheme="minorHAnsi"/>
        </w:rPr>
        <w:t xml:space="preserve"> to Muskogee</w:t>
      </w:r>
      <w:r w:rsidR="00F562FF" w:rsidRPr="00564E65">
        <w:rPr>
          <w:rFonts w:cstheme="minorHAnsi"/>
        </w:rPr>
        <w:t xml:space="preserve"> </w:t>
      </w:r>
      <w:r w:rsidR="00564E65">
        <w:rPr>
          <w:rFonts w:cstheme="minorHAnsi"/>
        </w:rPr>
        <w:t>E</w:t>
      </w:r>
      <w:r w:rsidR="00F562FF" w:rsidRPr="00564E65">
        <w:rPr>
          <w:rFonts w:cstheme="minorHAnsi"/>
        </w:rPr>
        <w:t xml:space="preserve">ducation </w:t>
      </w:r>
      <w:r w:rsidR="00564E65">
        <w:rPr>
          <w:rFonts w:cstheme="minorHAnsi"/>
        </w:rPr>
        <w:t>S</w:t>
      </w:r>
      <w:r w:rsidR="00F562FF" w:rsidRPr="00564E65">
        <w:rPr>
          <w:rFonts w:cstheme="minorHAnsi"/>
        </w:rPr>
        <w:t>ervices via email (</w:t>
      </w:r>
      <w:hyperlink r:id="rId11" w:history="1">
        <w:r w:rsidR="00F562FF" w:rsidRPr="00564E65">
          <w:rPr>
            <w:rStyle w:val="Hyperlink"/>
            <w:rFonts w:eastAsia="Times New Roman" w:cstheme="minorHAnsi"/>
            <w:color w:val="4472C4" w:themeColor="accent1"/>
          </w:rPr>
          <w:t>VAWORKSTUDY.VBAMUS@va.gov</w:t>
        </w:r>
      </w:hyperlink>
      <w:r w:rsidR="00F562FF" w:rsidRPr="00564E65">
        <w:rPr>
          <w:rFonts w:eastAsia="Times New Roman" w:cstheme="minorHAnsi"/>
        </w:rPr>
        <w:t xml:space="preserve">). </w:t>
      </w:r>
      <w:r w:rsidR="00564E65" w:rsidRPr="00564E65">
        <w:rPr>
          <w:rFonts w:eastAsia="Times New Roman" w:cstheme="minorHAnsi"/>
        </w:rPr>
        <w:t xml:space="preserve">Muskogee </w:t>
      </w:r>
      <w:r w:rsidR="00564E65">
        <w:rPr>
          <w:rFonts w:eastAsia="Times New Roman" w:cstheme="minorHAnsi"/>
        </w:rPr>
        <w:t>E</w:t>
      </w:r>
      <w:r w:rsidR="00564E65" w:rsidRPr="00564E65">
        <w:rPr>
          <w:rFonts w:eastAsia="Times New Roman" w:cstheme="minorHAnsi"/>
        </w:rPr>
        <w:t xml:space="preserve">ducation </w:t>
      </w:r>
      <w:r w:rsidR="00564E65">
        <w:rPr>
          <w:rFonts w:eastAsia="Times New Roman" w:cstheme="minorHAnsi"/>
        </w:rPr>
        <w:t>S</w:t>
      </w:r>
      <w:r w:rsidR="00564E65" w:rsidRPr="00564E65">
        <w:rPr>
          <w:rFonts w:eastAsia="Times New Roman" w:cstheme="minorHAnsi"/>
        </w:rPr>
        <w:t xml:space="preserve">ervices will notify and send the </w:t>
      </w:r>
      <w:r w:rsidR="00FC183C">
        <w:rPr>
          <w:rFonts w:eastAsia="Times New Roman" w:cstheme="minorHAnsi"/>
        </w:rPr>
        <w:t>report</w:t>
      </w:r>
      <w:r w:rsidR="00564E65" w:rsidRPr="00564E65">
        <w:rPr>
          <w:rFonts w:eastAsia="Times New Roman" w:cstheme="minorHAnsi"/>
        </w:rPr>
        <w:t xml:space="preserve"> to Muskogee SSD</w:t>
      </w:r>
      <w:r w:rsidR="00F21AB1">
        <w:rPr>
          <w:rFonts w:eastAsia="Times New Roman" w:cstheme="minorHAnsi"/>
        </w:rPr>
        <w:t xml:space="preserve"> via a </w:t>
      </w:r>
      <w:r w:rsidR="00564E65" w:rsidRPr="00F21AB1">
        <w:rPr>
          <w:rFonts w:eastAsia="Times New Roman" w:cstheme="minorHAnsi"/>
        </w:rPr>
        <w:t>SharePoint</w:t>
      </w:r>
      <w:r w:rsidR="00F21AB1">
        <w:rPr>
          <w:rFonts w:eastAsia="Times New Roman" w:cstheme="minorHAnsi"/>
        </w:rPr>
        <w:t xml:space="preserve"> website</w:t>
      </w:r>
      <w:r w:rsidR="00564E65" w:rsidRPr="00564E65">
        <w:rPr>
          <w:rFonts w:eastAsia="Times New Roman" w:cstheme="minorHAnsi"/>
        </w:rPr>
        <w:t>.</w:t>
      </w:r>
      <w:r w:rsidR="00564E65">
        <w:rPr>
          <w:rFonts w:eastAsia="Times New Roman" w:cstheme="minorHAnsi"/>
        </w:rPr>
        <w:t xml:space="preserve"> </w:t>
      </w:r>
    </w:p>
    <w:p w14:paraId="014F7E51" w14:textId="7B64CC61" w:rsidR="00F562FF" w:rsidRPr="00564E65" w:rsidRDefault="00F562FF" w:rsidP="00564E65">
      <w:pPr>
        <w:rPr>
          <w:rFonts w:cstheme="minorHAnsi"/>
        </w:rPr>
      </w:pPr>
      <w:r w:rsidRPr="00564E65">
        <w:rPr>
          <w:rFonts w:eastAsia="Times New Roman" w:cstheme="minorHAnsi"/>
        </w:rPr>
        <w:t xml:space="preserve">In addition, </w:t>
      </w:r>
      <w:r w:rsidR="00564E65">
        <w:rPr>
          <w:rFonts w:eastAsia="Times New Roman" w:cstheme="minorHAnsi"/>
        </w:rPr>
        <w:t>S</w:t>
      </w:r>
      <w:r w:rsidRPr="00564E65">
        <w:rPr>
          <w:rFonts w:eastAsia="Times New Roman" w:cstheme="minorHAnsi"/>
        </w:rPr>
        <w:t xml:space="preserve">chools are required to submit an annual report. </w:t>
      </w:r>
      <w:r w:rsidR="00564E65" w:rsidRPr="00564E65">
        <w:rPr>
          <w:rFonts w:eastAsia="Times New Roman" w:cstheme="minorHAnsi"/>
        </w:rPr>
        <w:t xml:space="preserve">Schools are directed </w:t>
      </w:r>
      <w:r w:rsidR="00564E65">
        <w:rPr>
          <w:rFonts w:eastAsia="Times New Roman" w:cstheme="minorHAnsi"/>
        </w:rPr>
        <w:t>to this website for questions and support</w:t>
      </w:r>
      <w:r w:rsidR="00564E65" w:rsidRPr="00564E65">
        <w:rPr>
          <w:rFonts w:eastAsia="Times New Roman" w:cstheme="minorHAnsi"/>
        </w:rPr>
        <w:t xml:space="preserve">, </w:t>
      </w:r>
      <w:hyperlink r:id="rId12" w:history="1">
        <w:r w:rsidR="00564E65" w:rsidRPr="00564E65">
          <w:rPr>
            <w:rStyle w:val="Hyperlink"/>
            <w:rFonts w:eastAsia="Times New Roman" w:cstheme="minorHAnsi"/>
            <w:color w:val="4472C4" w:themeColor="accent1"/>
          </w:rPr>
          <w:t>http://gibill.custhelp.va.gov</w:t>
        </w:r>
      </w:hyperlink>
      <w:r w:rsidR="00564E65" w:rsidRPr="00564E65">
        <w:rPr>
          <w:rFonts w:eastAsia="Times New Roman" w:cstheme="minorHAnsi"/>
        </w:rPr>
        <w:t>.</w:t>
      </w:r>
    </w:p>
    <w:p w14:paraId="67F2ED9A" w14:textId="17B77085" w:rsidR="00843DDC" w:rsidRPr="00F529C2" w:rsidRDefault="00F529C2" w:rsidP="00867EFE">
      <w:pPr>
        <w:pStyle w:val="ListParagraph"/>
        <w:keepNext/>
        <w:keepLines/>
        <w:numPr>
          <w:ilvl w:val="0"/>
          <w:numId w:val="2"/>
        </w:numPr>
        <w:rPr>
          <w:rFonts w:cstheme="minorHAnsi"/>
          <w:b/>
          <w:bCs/>
        </w:rPr>
      </w:pPr>
      <w:r>
        <w:rPr>
          <w:rFonts w:cstheme="minorHAnsi"/>
          <w:b/>
          <w:bCs/>
        </w:rPr>
        <w:lastRenderedPageBreak/>
        <w:t>VBA Finance Center</w:t>
      </w:r>
      <w:r w:rsidR="00843DDC" w:rsidRPr="00F529C2">
        <w:rPr>
          <w:rFonts w:cstheme="minorHAnsi"/>
          <w:b/>
          <w:bCs/>
        </w:rPr>
        <w:t xml:space="preserve"> </w:t>
      </w:r>
      <w:r>
        <w:rPr>
          <w:rFonts w:cstheme="minorHAnsi"/>
          <w:b/>
          <w:bCs/>
        </w:rPr>
        <w:t>C</w:t>
      </w:r>
      <w:r w:rsidR="00843DDC" w:rsidRPr="00F529C2">
        <w:rPr>
          <w:rFonts w:cstheme="minorHAnsi"/>
          <w:b/>
          <w:bCs/>
        </w:rPr>
        <w:t xml:space="preserve">ollects </w:t>
      </w:r>
      <w:r>
        <w:rPr>
          <w:rFonts w:cstheme="minorHAnsi"/>
          <w:b/>
          <w:bCs/>
        </w:rPr>
        <w:t>F</w:t>
      </w:r>
      <w:r w:rsidR="00843DDC" w:rsidRPr="00F529C2">
        <w:rPr>
          <w:rFonts w:cstheme="minorHAnsi"/>
          <w:b/>
          <w:bCs/>
        </w:rPr>
        <w:t>und from DoD</w:t>
      </w:r>
    </w:p>
    <w:p w14:paraId="4E7A1579" w14:textId="4ADD0C8D" w:rsidR="00843DDC" w:rsidRPr="004E7CF6" w:rsidRDefault="004E7CF6" w:rsidP="004E7CF6">
      <w:pPr>
        <w:rPr>
          <w:rFonts w:cstheme="minorHAnsi"/>
        </w:rPr>
      </w:pPr>
      <w:r>
        <w:rPr>
          <w:rFonts w:cstheme="minorHAnsi"/>
        </w:rPr>
        <w:t>The Department of Defense (</w:t>
      </w:r>
      <w:r w:rsidR="00843DDC" w:rsidRPr="004E7CF6">
        <w:rPr>
          <w:rFonts w:cstheme="minorHAnsi"/>
        </w:rPr>
        <w:t>DoD</w:t>
      </w:r>
      <w:r>
        <w:rPr>
          <w:rFonts w:cstheme="minorHAnsi"/>
        </w:rPr>
        <w:t>)</w:t>
      </w:r>
      <w:r w:rsidR="00843DDC" w:rsidRPr="004E7CF6">
        <w:rPr>
          <w:rFonts w:cstheme="minorHAnsi"/>
        </w:rPr>
        <w:t xml:space="preserve"> is funding </w:t>
      </w:r>
      <w:r w:rsidR="00FC183C">
        <w:rPr>
          <w:rFonts w:cstheme="minorHAnsi"/>
        </w:rPr>
        <w:t xml:space="preserve">only Chapter 1606 of the </w:t>
      </w:r>
      <w:r w:rsidR="00843DDC" w:rsidRPr="004E7CF6">
        <w:rPr>
          <w:rFonts w:cstheme="minorHAnsi"/>
        </w:rPr>
        <w:t xml:space="preserve">WSLS program. VA will pay upfront (obligation </w:t>
      </w:r>
      <w:r>
        <w:rPr>
          <w:rFonts w:cstheme="minorHAnsi"/>
        </w:rPr>
        <w:t xml:space="preserve">and </w:t>
      </w:r>
      <w:r w:rsidR="00843DDC" w:rsidRPr="004E7CF6">
        <w:rPr>
          <w:rFonts w:cstheme="minorHAnsi"/>
        </w:rPr>
        <w:t>certified payment). After the payments are processed</w:t>
      </w:r>
      <w:r>
        <w:rPr>
          <w:rFonts w:cstheme="minorHAnsi"/>
        </w:rPr>
        <w:t>,</w:t>
      </w:r>
      <w:r w:rsidR="00843DDC" w:rsidRPr="004E7CF6">
        <w:rPr>
          <w:rFonts w:cstheme="minorHAnsi"/>
        </w:rPr>
        <w:t xml:space="preserve"> </w:t>
      </w:r>
      <w:r w:rsidR="00F529C2">
        <w:rPr>
          <w:rFonts w:cstheme="minorHAnsi"/>
        </w:rPr>
        <w:t>the VBA Finance Center</w:t>
      </w:r>
      <w:r w:rsidR="00843DDC" w:rsidRPr="004E7CF6">
        <w:rPr>
          <w:rFonts w:cstheme="minorHAnsi"/>
        </w:rPr>
        <w:t xml:space="preserve"> will process an </w:t>
      </w:r>
      <w:r w:rsidR="00F529C2" w:rsidRPr="00F529C2">
        <w:rPr>
          <w:rFonts w:ascii="Segoe UI" w:eastAsia="Times New Roman" w:hAnsi="Segoe UI" w:cs="Segoe UI"/>
          <w:sz w:val="21"/>
          <w:szCs w:val="21"/>
        </w:rPr>
        <w:t>Intragovernmental Pay</w:t>
      </w:r>
      <w:r w:rsidR="00F529C2">
        <w:rPr>
          <w:rFonts w:ascii="Segoe UI" w:eastAsia="Times New Roman" w:hAnsi="Segoe UI" w:cs="Segoe UI"/>
          <w:sz w:val="21"/>
          <w:szCs w:val="21"/>
        </w:rPr>
        <w:t>ment</w:t>
      </w:r>
      <w:r w:rsidR="00F529C2" w:rsidRPr="00F529C2">
        <w:rPr>
          <w:rFonts w:ascii="Segoe UI" w:eastAsia="Times New Roman" w:hAnsi="Segoe UI" w:cs="Segoe UI"/>
          <w:sz w:val="21"/>
          <w:szCs w:val="21"/>
        </w:rPr>
        <w:t xml:space="preserve"> and Collecti</w:t>
      </w:r>
      <w:r w:rsidR="00F529C2">
        <w:rPr>
          <w:rFonts w:ascii="Segoe UI" w:eastAsia="Times New Roman" w:hAnsi="Segoe UI" w:cs="Segoe UI"/>
          <w:sz w:val="21"/>
          <w:szCs w:val="21"/>
        </w:rPr>
        <w:t>on</w:t>
      </w:r>
      <w:r w:rsidR="00F529C2" w:rsidRPr="00F529C2">
        <w:rPr>
          <w:rFonts w:ascii="Segoe UI" w:eastAsia="Times New Roman" w:hAnsi="Segoe UI" w:cs="Segoe UI"/>
          <w:sz w:val="21"/>
          <w:szCs w:val="21"/>
        </w:rPr>
        <w:t xml:space="preserve"> System</w:t>
      </w:r>
      <w:r w:rsidR="00F529C2" w:rsidRPr="00F529C2">
        <w:rPr>
          <w:rFonts w:cstheme="minorHAnsi"/>
        </w:rPr>
        <w:t xml:space="preserve"> (</w:t>
      </w:r>
      <w:r w:rsidR="00843DDC" w:rsidRPr="00F529C2">
        <w:rPr>
          <w:rFonts w:cstheme="minorHAnsi"/>
        </w:rPr>
        <w:t>IPAC</w:t>
      </w:r>
      <w:r w:rsidR="00F529C2" w:rsidRPr="00F529C2">
        <w:rPr>
          <w:rFonts w:cstheme="minorHAnsi"/>
        </w:rPr>
        <w:t>)</w:t>
      </w:r>
      <w:r w:rsidR="00843DDC" w:rsidRPr="00F529C2">
        <w:rPr>
          <w:rFonts w:cstheme="minorHAnsi"/>
        </w:rPr>
        <w:t xml:space="preserve"> to</w:t>
      </w:r>
      <w:r w:rsidR="00843DDC" w:rsidRPr="004E7CF6">
        <w:rPr>
          <w:rFonts w:cstheme="minorHAnsi"/>
        </w:rPr>
        <w:t xml:space="preserve"> collect money from DoD. </w:t>
      </w:r>
      <w:r w:rsidR="003D21EF" w:rsidRPr="004E7CF6">
        <w:rPr>
          <w:rFonts w:cstheme="minorHAnsi"/>
        </w:rPr>
        <w:t>No additional IPACs are required for the school year</w:t>
      </w:r>
      <w:r w:rsidR="00CF4A26">
        <w:rPr>
          <w:rFonts w:cstheme="minorHAnsi"/>
        </w:rPr>
        <w:t xml:space="preserve"> (there could be addition if funds run out for 1606)</w:t>
      </w:r>
      <w:r w:rsidR="003D21EF" w:rsidRPr="004E7CF6">
        <w:rPr>
          <w:rFonts w:cstheme="minorHAnsi"/>
        </w:rPr>
        <w:t xml:space="preserve">. </w:t>
      </w:r>
    </w:p>
    <w:p w14:paraId="7A5A8740" w14:textId="3F0831AE" w:rsidR="003A04A9" w:rsidRPr="00F529C2" w:rsidRDefault="003A04A9" w:rsidP="003A04A9">
      <w:pPr>
        <w:pStyle w:val="ListParagraph"/>
        <w:numPr>
          <w:ilvl w:val="0"/>
          <w:numId w:val="2"/>
        </w:numPr>
        <w:rPr>
          <w:rFonts w:cstheme="minorHAnsi"/>
          <w:b/>
          <w:bCs/>
        </w:rPr>
      </w:pPr>
      <w:r w:rsidRPr="00F529C2">
        <w:rPr>
          <w:rFonts w:cstheme="minorHAnsi"/>
          <w:b/>
          <w:bCs/>
        </w:rPr>
        <w:t xml:space="preserve">Reporting – </w:t>
      </w:r>
      <w:r w:rsidR="00F529C2" w:rsidRPr="00F529C2">
        <w:rPr>
          <w:rFonts w:cstheme="minorHAnsi"/>
          <w:b/>
          <w:bCs/>
        </w:rPr>
        <w:t xml:space="preserve">Data </w:t>
      </w:r>
      <w:r w:rsidRPr="00F529C2">
        <w:rPr>
          <w:rFonts w:cstheme="minorHAnsi"/>
          <w:b/>
          <w:bCs/>
        </w:rPr>
        <w:t>Quer</w:t>
      </w:r>
      <w:r w:rsidR="00F529C2" w:rsidRPr="00F529C2">
        <w:rPr>
          <w:rFonts w:cstheme="minorHAnsi"/>
          <w:b/>
          <w:bCs/>
        </w:rPr>
        <w:t>ies</w:t>
      </w:r>
    </w:p>
    <w:p w14:paraId="351BC329" w14:textId="375FC021" w:rsidR="00CA47DA" w:rsidRPr="00F529C2" w:rsidRDefault="009740A2" w:rsidP="00F529C2">
      <w:pPr>
        <w:rPr>
          <w:rFonts w:cstheme="minorHAnsi"/>
        </w:rPr>
      </w:pPr>
      <w:r>
        <w:rPr>
          <w:rFonts w:cstheme="minorHAnsi"/>
        </w:rPr>
        <w:t>T</w:t>
      </w:r>
      <w:r w:rsidR="00F529C2">
        <w:rPr>
          <w:rFonts w:cstheme="minorHAnsi"/>
        </w:rPr>
        <w:t xml:space="preserve">he </w:t>
      </w:r>
      <w:r w:rsidR="00F529C2" w:rsidRPr="00F529C2">
        <w:rPr>
          <w:rFonts w:ascii="Segoe UI" w:eastAsia="Times New Roman" w:hAnsi="Segoe UI" w:cs="Segoe UI"/>
          <w:sz w:val="21"/>
          <w:szCs w:val="21"/>
        </w:rPr>
        <w:t>Financial Management Business Solution </w:t>
      </w:r>
      <w:r w:rsidR="00F529C2" w:rsidRPr="00F529C2">
        <w:rPr>
          <w:rFonts w:cstheme="minorHAnsi"/>
        </w:rPr>
        <w:t>(</w:t>
      </w:r>
      <w:r w:rsidR="00CA47DA" w:rsidRPr="00F529C2">
        <w:rPr>
          <w:rFonts w:cstheme="minorHAnsi"/>
        </w:rPr>
        <w:t>FMBS</w:t>
      </w:r>
      <w:r w:rsidR="00F529C2" w:rsidRPr="00F529C2">
        <w:rPr>
          <w:rFonts w:cstheme="minorHAnsi"/>
        </w:rPr>
        <w:t>)</w:t>
      </w:r>
      <w:r w:rsidR="00CA47DA" w:rsidRPr="00F529C2">
        <w:rPr>
          <w:rFonts w:cstheme="minorHAnsi"/>
        </w:rPr>
        <w:t xml:space="preserve"> </w:t>
      </w:r>
      <w:r w:rsidR="00F529C2" w:rsidRPr="00F529C2">
        <w:rPr>
          <w:rFonts w:cstheme="minorHAnsi"/>
        </w:rPr>
        <w:t>team</w:t>
      </w:r>
      <w:r w:rsidR="00F529C2">
        <w:rPr>
          <w:rFonts w:cstheme="minorHAnsi"/>
        </w:rPr>
        <w:t xml:space="preserve"> </w:t>
      </w:r>
      <w:r w:rsidR="00CA47DA" w:rsidRPr="00F529C2">
        <w:rPr>
          <w:rFonts w:cstheme="minorHAnsi"/>
        </w:rPr>
        <w:t xml:space="preserve">will query the CAATS database to collect </w:t>
      </w:r>
      <w:r w:rsidR="00F529C2">
        <w:rPr>
          <w:rFonts w:cstheme="minorHAnsi"/>
        </w:rPr>
        <w:t xml:space="preserve">WSLS </w:t>
      </w:r>
      <w:r w:rsidR="00CA47DA" w:rsidRPr="00F529C2">
        <w:rPr>
          <w:rFonts w:cstheme="minorHAnsi"/>
        </w:rPr>
        <w:t>data</w:t>
      </w:r>
      <w:r w:rsidR="00F529C2">
        <w:rPr>
          <w:rFonts w:cstheme="minorHAnsi"/>
        </w:rPr>
        <w:t>.</w:t>
      </w:r>
      <w:r w:rsidR="00CA47DA" w:rsidRPr="00F529C2">
        <w:rPr>
          <w:rFonts w:cstheme="minorHAnsi"/>
        </w:rPr>
        <w:t xml:space="preserve"> FMBS will write the query, establish</w:t>
      </w:r>
      <w:r w:rsidR="00F529C2">
        <w:rPr>
          <w:rFonts w:cstheme="minorHAnsi"/>
        </w:rPr>
        <w:t xml:space="preserve"> Information Technology (</w:t>
      </w:r>
      <w:r w:rsidR="00CA47DA" w:rsidRPr="00F529C2">
        <w:rPr>
          <w:rFonts w:cstheme="minorHAnsi"/>
        </w:rPr>
        <w:t>IT</w:t>
      </w:r>
      <w:r w:rsidR="00F529C2">
        <w:rPr>
          <w:rFonts w:cstheme="minorHAnsi"/>
        </w:rPr>
        <w:t>)</w:t>
      </w:r>
      <w:r w:rsidR="00CA47DA" w:rsidRPr="00F529C2">
        <w:rPr>
          <w:rFonts w:cstheme="minorHAnsi"/>
        </w:rPr>
        <w:t xml:space="preserve"> tickets, </w:t>
      </w:r>
      <w:r w:rsidR="00F529C2">
        <w:rPr>
          <w:rFonts w:cstheme="minorHAnsi"/>
        </w:rPr>
        <w:t xml:space="preserve">and </w:t>
      </w:r>
      <w:r w:rsidR="00CA47DA" w:rsidRPr="00F529C2">
        <w:rPr>
          <w:rFonts w:cstheme="minorHAnsi"/>
        </w:rPr>
        <w:t>run the query. FMBS will</w:t>
      </w:r>
      <w:r w:rsidR="00044224">
        <w:rPr>
          <w:rFonts w:cstheme="minorHAnsi"/>
        </w:rPr>
        <w:t xml:space="preserve"> provide data by program </w:t>
      </w:r>
      <w:r>
        <w:rPr>
          <w:rFonts w:cstheme="minorHAnsi"/>
        </w:rPr>
        <w:t xml:space="preserve">for </w:t>
      </w:r>
      <w:r w:rsidRPr="00531AB8">
        <w:rPr>
          <w:rFonts w:cstheme="minorHAnsi"/>
        </w:rPr>
        <w:t xml:space="preserve">obligation made and funds </w:t>
      </w:r>
      <w:r w:rsidR="00044224" w:rsidRPr="00531AB8">
        <w:rPr>
          <w:rFonts w:cstheme="minorHAnsi"/>
        </w:rPr>
        <w:t>transferred to fund 3</w:t>
      </w:r>
      <w:r w:rsidR="00E4355E">
        <w:rPr>
          <w:rFonts w:cstheme="minorHAnsi"/>
        </w:rPr>
        <w:t>2</w:t>
      </w:r>
      <w:r w:rsidR="00044224" w:rsidRPr="00531AB8">
        <w:rPr>
          <w:rFonts w:cstheme="minorHAnsi"/>
        </w:rPr>
        <w:t xml:space="preserve">20. </w:t>
      </w:r>
      <w:r w:rsidR="00CA47DA" w:rsidRPr="00531AB8">
        <w:rPr>
          <w:rFonts w:cstheme="minorHAnsi"/>
        </w:rPr>
        <w:t xml:space="preserve"> </w:t>
      </w:r>
      <w:r w:rsidR="00044224" w:rsidRPr="00531AB8">
        <w:rPr>
          <w:rFonts w:cstheme="minorHAnsi"/>
        </w:rPr>
        <w:t xml:space="preserve">FMBS will </w:t>
      </w:r>
      <w:r w:rsidR="00CA47DA" w:rsidRPr="00531AB8">
        <w:rPr>
          <w:rFonts w:cstheme="minorHAnsi"/>
        </w:rPr>
        <w:t>distribute the data to the appropriate parties</w:t>
      </w:r>
      <w:r w:rsidR="008B6D59">
        <w:rPr>
          <w:rFonts w:cstheme="minorHAnsi"/>
        </w:rPr>
        <w:t xml:space="preserve"> </w:t>
      </w:r>
      <w:r w:rsidR="008B6D59" w:rsidRPr="00E4355E">
        <w:rPr>
          <w:rFonts w:cstheme="minorHAnsi"/>
        </w:rPr>
        <w:t>via SharePoint</w:t>
      </w:r>
      <w:r w:rsidR="003D21EF" w:rsidRPr="00E4355E">
        <w:rPr>
          <w:rFonts w:cstheme="minorHAnsi"/>
        </w:rPr>
        <w:t>,</w:t>
      </w:r>
      <w:r w:rsidR="003D21EF" w:rsidRPr="00531AB8">
        <w:rPr>
          <w:rFonts w:cstheme="minorHAnsi"/>
        </w:rPr>
        <w:t xml:space="preserve"> </w:t>
      </w:r>
      <w:r w:rsidR="00F529C2" w:rsidRPr="00531AB8">
        <w:rPr>
          <w:rFonts w:cstheme="minorHAnsi"/>
        </w:rPr>
        <w:t>including VBA Finance Center</w:t>
      </w:r>
      <w:r w:rsidR="00044224" w:rsidRPr="00531AB8">
        <w:rPr>
          <w:rFonts w:cstheme="minorHAnsi"/>
        </w:rPr>
        <w:t xml:space="preserve"> and VBA OFM Mandatory Budget</w:t>
      </w:r>
      <w:r w:rsidR="006A4064" w:rsidRPr="00531AB8">
        <w:rPr>
          <w:rFonts w:cstheme="minorHAnsi"/>
        </w:rPr>
        <w:t xml:space="preserve"> by close of business on the 2</w:t>
      </w:r>
      <w:r w:rsidR="006A4064" w:rsidRPr="00531AB8">
        <w:rPr>
          <w:rFonts w:cstheme="minorHAnsi"/>
          <w:vertAlign w:val="superscript"/>
        </w:rPr>
        <w:t>nd</w:t>
      </w:r>
      <w:r w:rsidR="006A4064" w:rsidRPr="00531AB8">
        <w:rPr>
          <w:rFonts w:cstheme="minorHAnsi"/>
        </w:rPr>
        <w:t xml:space="preserve"> to last business day of the month</w:t>
      </w:r>
      <w:r w:rsidR="003D21EF" w:rsidRPr="00531AB8">
        <w:rPr>
          <w:rFonts w:cstheme="minorHAnsi"/>
        </w:rPr>
        <w:t xml:space="preserve">. </w:t>
      </w:r>
      <w:r w:rsidR="00F529C2" w:rsidRPr="00531AB8">
        <w:rPr>
          <w:rFonts w:cstheme="minorHAnsi"/>
        </w:rPr>
        <w:t>The VBA Finance Center</w:t>
      </w:r>
      <w:r w:rsidR="003D21EF" w:rsidRPr="00531AB8">
        <w:rPr>
          <w:rFonts w:cstheme="minorHAnsi"/>
        </w:rPr>
        <w:t xml:space="preserve"> will send a copy</w:t>
      </w:r>
      <w:r w:rsidR="00F529C2" w:rsidRPr="00531AB8">
        <w:rPr>
          <w:rFonts w:cstheme="minorHAnsi"/>
        </w:rPr>
        <w:t xml:space="preserve"> of the data</w:t>
      </w:r>
      <w:r w:rsidR="003D21EF" w:rsidRPr="00531AB8">
        <w:rPr>
          <w:rFonts w:cstheme="minorHAnsi"/>
        </w:rPr>
        <w:t xml:space="preserve"> to DoD for their records.</w:t>
      </w:r>
      <w:r w:rsidR="003D21EF" w:rsidRPr="00F529C2">
        <w:rPr>
          <w:rFonts w:cstheme="minorHAnsi"/>
        </w:rPr>
        <w:t xml:space="preserve"> </w:t>
      </w:r>
      <w:r w:rsidR="00CA47DA" w:rsidRPr="00F529C2">
        <w:rPr>
          <w:rFonts w:cstheme="minorHAnsi"/>
        </w:rPr>
        <w:t xml:space="preserve"> </w:t>
      </w:r>
    </w:p>
    <w:p w14:paraId="2F204912" w14:textId="4CCB3B1F" w:rsidR="003A04A9" w:rsidRPr="00F529C2" w:rsidRDefault="003A04A9" w:rsidP="003A04A9">
      <w:pPr>
        <w:pStyle w:val="ListParagraph"/>
        <w:numPr>
          <w:ilvl w:val="0"/>
          <w:numId w:val="2"/>
        </w:numPr>
        <w:rPr>
          <w:rFonts w:cstheme="minorHAnsi"/>
          <w:b/>
          <w:bCs/>
        </w:rPr>
      </w:pPr>
      <w:r w:rsidRPr="00F529C2">
        <w:rPr>
          <w:rFonts w:cstheme="minorHAnsi"/>
          <w:b/>
          <w:bCs/>
        </w:rPr>
        <w:t xml:space="preserve">Reporting - School Reporting </w:t>
      </w:r>
    </w:p>
    <w:p w14:paraId="2BA7E449" w14:textId="7030DAB5" w:rsidR="00CA47DA" w:rsidRPr="00F529C2" w:rsidRDefault="00CA47DA" w:rsidP="00F529C2">
      <w:pPr>
        <w:rPr>
          <w:rFonts w:cstheme="minorHAnsi"/>
        </w:rPr>
      </w:pPr>
      <w:r w:rsidRPr="00F529C2">
        <w:rPr>
          <w:rFonts w:eastAsia="Times New Roman" w:cstheme="minorHAnsi"/>
        </w:rPr>
        <w:t xml:space="preserve">Employees assigned to the Muskogee Work Study Team, </w:t>
      </w:r>
      <w:r w:rsidR="007B1FBD">
        <w:rPr>
          <w:rFonts w:eastAsia="Times New Roman" w:cstheme="minorHAnsi"/>
        </w:rPr>
        <w:t xml:space="preserve">Muskogee </w:t>
      </w:r>
      <w:r w:rsidRPr="00F529C2">
        <w:rPr>
          <w:rFonts w:eastAsia="Times New Roman" w:cstheme="minorHAnsi"/>
        </w:rPr>
        <w:t xml:space="preserve">SSD, </w:t>
      </w:r>
      <w:r w:rsidR="007B1FBD">
        <w:rPr>
          <w:rFonts w:eastAsia="Times New Roman" w:cstheme="minorHAnsi"/>
        </w:rPr>
        <w:t>and Muskogee Education</w:t>
      </w:r>
      <w:r w:rsidRPr="00F529C2">
        <w:rPr>
          <w:rFonts w:eastAsia="Times New Roman" w:cstheme="minorHAnsi"/>
        </w:rPr>
        <w:t xml:space="preserve"> </w:t>
      </w:r>
      <w:r w:rsidR="007B1FBD">
        <w:rPr>
          <w:rFonts w:eastAsia="Times New Roman" w:cstheme="minorHAnsi"/>
        </w:rPr>
        <w:t xml:space="preserve">Services </w:t>
      </w:r>
      <w:r w:rsidRPr="00F529C2">
        <w:rPr>
          <w:rFonts w:eastAsia="Times New Roman" w:cstheme="minorHAnsi"/>
        </w:rPr>
        <w:t>will have access to school reporting information</w:t>
      </w:r>
      <w:r w:rsidR="00F21AB1">
        <w:rPr>
          <w:rFonts w:eastAsia="Times New Roman" w:cstheme="minorHAnsi"/>
        </w:rPr>
        <w:t xml:space="preserve"> via a </w:t>
      </w:r>
      <w:r w:rsidR="007B1FBD" w:rsidRPr="00F21AB1">
        <w:rPr>
          <w:rFonts w:eastAsia="Times New Roman" w:cstheme="minorHAnsi"/>
        </w:rPr>
        <w:t>SharePoint</w:t>
      </w:r>
      <w:r w:rsidR="00F21AB1">
        <w:rPr>
          <w:rFonts w:eastAsia="Times New Roman" w:cstheme="minorHAnsi"/>
        </w:rPr>
        <w:t xml:space="preserve"> website</w:t>
      </w:r>
      <w:r w:rsidRPr="00F529C2">
        <w:rPr>
          <w:rFonts w:eastAsia="Times New Roman" w:cstheme="minorHAnsi"/>
        </w:rPr>
        <w:t xml:space="preserve">. </w:t>
      </w:r>
      <w:r w:rsidR="007B1FBD">
        <w:rPr>
          <w:rFonts w:eastAsia="Times New Roman" w:cstheme="minorHAnsi"/>
        </w:rPr>
        <w:t>The Muskogee Work Study Team will also share this</w:t>
      </w:r>
      <w:r w:rsidRPr="00F529C2">
        <w:rPr>
          <w:rFonts w:eastAsia="Times New Roman" w:cstheme="minorHAnsi"/>
        </w:rPr>
        <w:t xml:space="preserve"> info</w:t>
      </w:r>
      <w:r w:rsidR="007B1FBD">
        <w:rPr>
          <w:rFonts w:eastAsia="Times New Roman" w:cstheme="minorHAnsi"/>
        </w:rPr>
        <w:t>rmation</w:t>
      </w:r>
      <w:r w:rsidRPr="00F529C2">
        <w:rPr>
          <w:rFonts w:eastAsia="Times New Roman" w:cstheme="minorHAnsi"/>
        </w:rPr>
        <w:t xml:space="preserve"> with </w:t>
      </w:r>
      <w:r w:rsidR="007B1FBD">
        <w:rPr>
          <w:rFonts w:eastAsia="Times New Roman" w:cstheme="minorHAnsi"/>
        </w:rPr>
        <w:t xml:space="preserve">the </w:t>
      </w:r>
      <w:r w:rsidRPr="00F529C2">
        <w:rPr>
          <w:rFonts w:eastAsia="Times New Roman" w:cstheme="minorHAnsi"/>
        </w:rPr>
        <w:t>contracting officer</w:t>
      </w:r>
      <w:r w:rsidR="007B1FBD">
        <w:rPr>
          <w:rFonts w:eastAsia="Times New Roman" w:cstheme="minorHAnsi"/>
        </w:rPr>
        <w:t xml:space="preserve">, as </w:t>
      </w:r>
      <w:r w:rsidRPr="00F529C2">
        <w:rPr>
          <w:rFonts w:eastAsia="Times New Roman" w:cstheme="minorHAnsi"/>
        </w:rPr>
        <w:t>requested. </w:t>
      </w:r>
    </w:p>
    <w:p w14:paraId="04FFB575" w14:textId="3E1788C1" w:rsidR="003A04A9" w:rsidRPr="004A495E" w:rsidRDefault="003A04A9" w:rsidP="003A04A9">
      <w:pPr>
        <w:pStyle w:val="ListParagraph"/>
        <w:numPr>
          <w:ilvl w:val="0"/>
          <w:numId w:val="2"/>
        </w:numPr>
        <w:rPr>
          <w:rFonts w:cstheme="minorHAnsi"/>
          <w:b/>
          <w:bCs/>
        </w:rPr>
      </w:pPr>
      <w:r w:rsidRPr="004A495E">
        <w:rPr>
          <w:rFonts w:cstheme="minorHAnsi"/>
          <w:b/>
          <w:bCs/>
        </w:rPr>
        <w:t>Debt (&gt;%25 of remaining fund)</w:t>
      </w:r>
    </w:p>
    <w:p w14:paraId="0C77E483" w14:textId="4DE86AFA" w:rsidR="000F717B" w:rsidRDefault="00CA47DA" w:rsidP="000F717B">
      <w:pPr>
        <w:rPr>
          <w:rFonts w:cstheme="minorHAnsi"/>
        </w:rPr>
      </w:pPr>
      <w:r w:rsidRPr="000F717B">
        <w:rPr>
          <w:rFonts w:cstheme="minorHAnsi"/>
        </w:rPr>
        <w:t xml:space="preserve">At the end of the school </w:t>
      </w:r>
      <w:r w:rsidR="000F717B" w:rsidRPr="000F717B">
        <w:rPr>
          <w:rFonts w:cstheme="minorHAnsi"/>
        </w:rPr>
        <w:t>year</w:t>
      </w:r>
      <w:r w:rsidR="000F717B">
        <w:rPr>
          <w:rFonts w:cstheme="minorHAnsi"/>
        </w:rPr>
        <w:t xml:space="preserve"> if</w:t>
      </w:r>
      <w:r w:rsidRPr="000F717B">
        <w:rPr>
          <w:rFonts w:cstheme="minorHAnsi"/>
        </w:rPr>
        <w:t xml:space="preserve"> a school has more than 25</w:t>
      </w:r>
      <w:r w:rsidR="00733133">
        <w:rPr>
          <w:rFonts w:cstheme="minorHAnsi"/>
        </w:rPr>
        <w:t>%</w:t>
      </w:r>
      <w:r w:rsidRPr="000F717B">
        <w:rPr>
          <w:rFonts w:cstheme="minorHAnsi"/>
        </w:rPr>
        <w:t xml:space="preserve"> of fund</w:t>
      </w:r>
      <w:r w:rsidR="000F717B">
        <w:rPr>
          <w:rFonts w:cstheme="minorHAnsi"/>
        </w:rPr>
        <w:t>s</w:t>
      </w:r>
      <w:r w:rsidRPr="000F717B">
        <w:rPr>
          <w:rFonts w:cstheme="minorHAnsi"/>
        </w:rPr>
        <w:t xml:space="preserve"> remaining</w:t>
      </w:r>
      <w:r w:rsidR="00365DB3">
        <w:rPr>
          <w:rFonts w:cstheme="minorHAnsi"/>
        </w:rPr>
        <w:t xml:space="preserve"> in the total obligation</w:t>
      </w:r>
      <w:r w:rsidR="000F717B">
        <w:rPr>
          <w:rFonts w:cstheme="minorHAnsi"/>
        </w:rPr>
        <w:t>,</w:t>
      </w:r>
      <w:r w:rsidRPr="000F717B">
        <w:rPr>
          <w:rFonts w:cstheme="minorHAnsi"/>
        </w:rPr>
        <w:t xml:space="preserve"> </w:t>
      </w:r>
      <w:r w:rsidR="00847FDC" w:rsidRPr="000F717B">
        <w:rPr>
          <w:rFonts w:cstheme="minorHAnsi"/>
        </w:rPr>
        <w:t xml:space="preserve">Muskogee SSD will establish an </w:t>
      </w:r>
      <w:r w:rsidR="000F717B" w:rsidRPr="000F717B">
        <w:rPr>
          <w:rFonts w:cstheme="minorHAnsi"/>
        </w:rPr>
        <w:t>account</w:t>
      </w:r>
      <w:r w:rsidRPr="000F717B">
        <w:rPr>
          <w:rFonts w:cstheme="minorHAnsi"/>
        </w:rPr>
        <w:t xml:space="preserve"> receivable</w:t>
      </w:r>
      <w:r w:rsidR="00847FDC" w:rsidRPr="000F717B">
        <w:rPr>
          <w:rFonts w:cstheme="minorHAnsi"/>
        </w:rPr>
        <w:t xml:space="preserve"> in </w:t>
      </w:r>
      <w:r w:rsidR="000F717B">
        <w:rPr>
          <w:rFonts w:cstheme="minorHAnsi"/>
        </w:rPr>
        <w:t xml:space="preserve">the </w:t>
      </w:r>
      <w:r w:rsidR="00847FDC" w:rsidRPr="000F717B">
        <w:rPr>
          <w:rFonts w:cstheme="minorHAnsi"/>
        </w:rPr>
        <w:t>CAATS</w:t>
      </w:r>
      <w:r w:rsidR="000F717B">
        <w:rPr>
          <w:rFonts w:cstheme="minorHAnsi"/>
        </w:rPr>
        <w:t xml:space="preserve"> Accounts Receivable module </w:t>
      </w:r>
      <w:r w:rsidR="000F717B" w:rsidRPr="000F717B">
        <w:rPr>
          <w:rFonts w:cstheme="minorHAnsi"/>
        </w:rPr>
        <w:sym w:font="Wingdings" w:char="F0E0"/>
      </w:r>
      <w:r w:rsidR="000F717B">
        <w:rPr>
          <w:rFonts w:cstheme="minorHAnsi"/>
        </w:rPr>
        <w:t xml:space="preserve"> Benefit Debt sub-module.</w:t>
      </w:r>
      <w:r w:rsidR="00847FDC" w:rsidRPr="000F717B">
        <w:rPr>
          <w:rFonts w:cstheme="minorHAnsi"/>
        </w:rPr>
        <w:t xml:space="preserve"> </w:t>
      </w:r>
    </w:p>
    <w:p w14:paraId="39D7D4D0" w14:textId="77777777" w:rsidR="000F717B" w:rsidRPr="00564E65" w:rsidRDefault="000F717B" w:rsidP="000F717B">
      <w:pPr>
        <w:rPr>
          <w:rFonts w:cstheme="minorHAnsi"/>
        </w:rPr>
      </w:pPr>
      <w:r w:rsidRPr="00564E65">
        <w:rPr>
          <w:rFonts w:cstheme="minorHAnsi"/>
        </w:rPr>
        <w:t xml:space="preserve">Key data fields are: </w:t>
      </w:r>
    </w:p>
    <w:p w14:paraId="2430517C" w14:textId="77777777" w:rsidR="000F717B" w:rsidRPr="00531AB8" w:rsidRDefault="000F717B" w:rsidP="000F717B">
      <w:pPr>
        <w:pStyle w:val="ListParagraph"/>
        <w:numPr>
          <w:ilvl w:val="0"/>
          <w:numId w:val="4"/>
        </w:numPr>
        <w:rPr>
          <w:rFonts w:cstheme="minorHAnsi"/>
        </w:rPr>
      </w:pPr>
      <w:r w:rsidRPr="00531AB8">
        <w:rPr>
          <w:rFonts w:cstheme="minorHAnsi"/>
        </w:rPr>
        <w:t>Vendor Code: S</w:t>
      </w:r>
      <w:r w:rsidR="00847FDC" w:rsidRPr="00531AB8">
        <w:rPr>
          <w:rFonts w:cstheme="minorHAnsi"/>
        </w:rPr>
        <w:t xml:space="preserve">chool </w:t>
      </w:r>
      <w:r w:rsidRPr="00531AB8">
        <w:rPr>
          <w:rFonts w:cstheme="minorHAnsi"/>
        </w:rPr>
        <w:t>V</w:t>
      </w:r>
      <w:r w:rsidR="00847FDC" w:rsidRPr="00531AB8">
        <w:rPr>
          <w:rFonts w:cstheme="minorHAnsi"/>
        </w:rPr>
        <w:t xml:space="preserve">endor </w:t>
      </w:r>
      <w:r w:rsidRPr="00531AB8">
        <w:rPr>
          <w:rFonts w:cstheme="minorHAnsi"/>
        </w:rPr>
        <w:t>C</w:t>
      </w:r>
      <w:r w:rsidR="00847FDC" w:rsidRPr="00531AB8">
        <w:rPr>
          <w:rFonts w:cstheme="minorHAnsi"/>
        </w:rPr>
        <w:t xml:space="preserve">ode </w:t>
      </w:r>
    </w:p>
    <w:p w14:paraId="6F5E578B" w14:textId="59E23608" w:rsidR="000F717B" w:rsidRPr="00531AB8" w:rsidRDefault="000F717B" w:rsidP="000F717B">
      <w:pPr>
        <w:pStyle w:val="ListParagraph"/>
        <w:numPr>
          <w:ilvl w:val="0"/>
          <w:numId w:val="4"/>
        </w:numPr>
        <w:rPr>
          <w:rFonts w:cstheme="minorHAnsi"/>
        </w:rPr>
      </w:pPr>
      <w:r w:rsidRPr="00531AB8">
        <w:rPr>
          <w:rFonts w:cstheme="minorHAnsi"/>
        </w:rPr>
        <w:t>F</w:t>
      </w:r>
      <w:r w:rsidR="00847FDC" w:rsidRPr="00531AB8">
        <w:rPr>
          <w:rFonts w:cstheme="minorHAnsi"/>
        </w:rPr>
        <w:t>und</w:t>
      </w:r>
      <w:r w:rsidRPr="00531AB8">
        <w:rPr>
          <w:rFonts w:cstheme="minorHAnsi"/>
        </w:rPr>
        <w:t>:</w:t>
      </w:r>
      <w:r w:rsidR="00847FDC" w:rsidRPr="00531AB8">
        <w:rPr>
          <w:rFonts w:cstheme="minorHAnsi"/>
        </w:rPr>
        <w:t xml:space="preserve"> 0137</w:t>
      </w:r>
      <w:r w:rsidR="00044224" w:rsidRPr="00531AB8">
        <w:rPr>
          <w:rFonts w:cstheme="minorHAnsi"/>
        </w:rPr>
        <w:t>E</w:t>
      </w:r>
      <w:r w:rsidR="006A4064" w:rsidRPr="00531AB8">
        <w:rPr>
          <w:rFonts w:cstheme="minorHAnsi"/>
        </w:rPr>
        <w:t xml:space="preserve"> for 1606 ONLY</w:t>
      </w:r>
    </w:p>
    <w:p w14:paraId="563FAB32" w14:textId="7D1F640A" w:rsidR="006A4064" w:rsidRPr="00531AB8" w:rsidRDefault="006A4064" w:rsidP="000F717B">
      <w:pPr>
        <w:pStyle w:val="ListParagraph"/>
        <w:numPr>
          <w:ilvl w:val="0"/>
          <w:numId w:val="4"/>
        </w:numPr>
        <w:rPr>
          <w:rFonts w:cstheme="minorHAnsi"/>
        </w:rPr>
      </w:pPr>
      <w:r w:rsidRPr="00531AB8">
        <w:rPr>
          <w:rFonts w:cstheme="minorHAnsi"/>
        </w:rPr>
        <w:t>Fund: 0137Y for all other programs</w:t>
      </w:r>
    </w:p>
    <w:p w14:paraId="4B4417FD" w14:textId="756144DE" w:rsidR="00365DB3" w:rsidRPr="00531AB8" w:rsidRDefault="00365DB3" w:rsidP="000F717B">
      <w:pPr>
        <w:pStyle w:val="ListParagraph"/>
        <w:numPr>
          <w:ilvl w:val="0"/>
          <w:numId w:val="4"/>
        </w:numPr>
        <w:rPr>
          <w:rFonts w:cstheme="minorHAnsi"/>
        </w:rPr>
      </w:pPr>
      <w:r w:rsidRPr="00531AB8">
        <w:rPr>
          <w:rFonts w:cstheme="minorHAnsi"/>
        </w:rPr>
        <w:t xml:space="preserve">A separate line on the receivable will need to be created for each line of the obligation that has a balance. The line of accounting established for the obligation line will be used to set up the receivable. We are tracking activity by BOC therefore the BOC on the debt must be accurate and properly reflect the obligation. </w:t>
      </w:r>
    </w:p>
    <w:p w14:paraId="0D1C6FB7" w14:textId="384DC78C" w:rsidR="00847FDC" w:rsidRPr="00531AB8" w:rsidRDefault="00847FDC" w:rsidP="000F717B">
      <w:pPr>
        <w:rPr>
          <w:rFonts w:cstheme="minorHAnsi"/>
        </w:rPr>
      </w:pPr>
      <w:r w:rsidRPr="00531AB8">
        <w:rPr>
          <w:rFonts w:cstheme="minorHAnsi"/>
        </w:rPr>
        <w:t xml:space="preserve">After Muskogee SSD </w:t>
      </w:r>
      <w:r w:rsidR="00A62824" w:rsidRPr="00531AB8">
        <w:rPr>
          <w:rFonts w:cstheme="minorHAnsi"/>
        </w:rPr>
        <w:t xml:space="preserve">creates and </w:t>
      </w:r>
      <w:r w:rsidRPr="00531AB8">
        <w:rPr>
          <w:rFonts w:cstheme="minorHAnsi"/>
        </w:rPr>
        <w:t xml:space="preserve">submits the account receivable, Muskogee SSD will </w:t>
      </w:r>
      <w:r w:rsidR="00A62824" w:rsidRPr="00531AB8">
        <w:rPr>
          <w:rFonts w:cstheme="minorHAnsi"/>
        </w:rPr>
        <w:t>review</w:t>
      </w:r>
      <w:r w:rsidRPr="00531AB8">
        <w:rPr>
          <w:rFonts w:cstheme="minorHAnsi"/>
        </w:rPr>
        <w:t xml:space="preserve"> the account receivable (first</w:t>
      </w:r>
      <w:r w:rsidR="00A62824" w:rsidRPr="00531AB8">
        <w:rPr>
          <w:rFonts w:cstheme="minorHAnsi"/>
        </w:rPr>
        <w:t>-</w:t>
      </w:r>
      <w:r w:rsidRPr="00531AB8">
        <w:rPr>
          <w:rFonts w:cstheme="minorHAnsi"/>
        </w:rPr>
        <w:t>level approval). The approved transaction will interface into FMS during the nightly batch job (6:30</w:t>
      </w:r>
      <w:r w:rsidR="00A62824" w:rsidRPr="00531AB8">
        <w:rPr>
          <w:rFonts w:cstheme="minorHAnsi"/>
        </w:rPr>
        <w:t xml:space="preserve"> </w:t>
      </w:r>
      <w:r w:rsidRPr="00531AB8">
        <w:rPr>
          <w:rFonts w:cstheme="minorHAnsi"/>
        </w:rPr>
        <w:t>p</w:t>
      </w:r>
      <w:r w:rsidR="00A62824" w:rsidRPr="00531AB8">
        <w:rPr>
          <w:rFonts w:cstheme="minorHAnsi"/>
        </w:rPr>
        <w:t>.</w:t>
      </w:r>
      <w:r w:rsidRPr="00531AB8">
        <w:rPr>
          <w:rFonts w:cstheme="minorHAnsi"/>
        </w:rPr>
        <w:t>m</w:t>
      </w:r>
      <w:r w:rsidR="00A62824" w:rsidRPr="00531AB8">
        <w:rPr>
          <w:rFonts w:cstheme="minorHAnsi"/>
        </w:rPr>
        <w:t>.</w:t>
      </w:r>
      <w:r w:rsidRPr="00531AB8">
        <w:rPr>
          <w:rFonts w:cstheme="minorHAnsi"/>
        </w:rPr>
        <w:t xml:space="preserve"> CT). If the </w:t>
      </w:r>
      <w:r w:rsidR="00A62824" w:rsidRPr="00531AB8">
        <w:rPr>
          <w:rFonts w:cstheme="minorHAnsi"/>
        </w:rPr>
        <w:t>account receivable</w:t>
      </w:r>
      <w:r w:rsidRPr="00531AB8">
        <w:rPr>
          <w:rFonts w:cstheme="minorHAnsi"/>
        </w:rPr>
        <w:t xml:space="preserve"> rejects in FMS</w:t>
      </w:r>
      <w:r w:rsidR="00A62824" w:rsidRPr="00531AB8">
        <w:rPr>
          <w:rFonts w:cstheme="minorHAnsi"/>
        </w:rPr>
        <w:t>,</w:t>
      </w:r>
      <w:r w:rsidRPr="00531AB8">
        <w:rPr>
          <w:rFonts w:cstheme="minorHAnsi"/>
        </w:rPr>
        <w:t xml:space="preserve"> ALAC AAD will research and work with Muskogee SSD on resolution</w:t>
      </w:r>
      <w:r w:rsidR="00A62824" w:rsidRPr="00531AB8">
        <w:rPr>
          <w:rFonts w:cstheme="minorHAnsi"/>
        </w:rPr>
        <w:t>,</w:t>
      </w:r>
      <w:r w:rsidRPr="00531AB8">
        <w:rPr>
          <w:rFonts w:cstheme="minorHAnsi"/>
        </w:rPr>
        <w:t xml:space="preserve"> and clear the reject</w:t>
      </w:r>
      <w:r w:rsidR="009971CE" w:rsidRPr="00531AB8">
        <w:rPr>
          <w:rFonts w:cstheme="minorHAnsi"/>
        </w:rPr>
        <w:t>ed accounts receivable</w:t>
      </w:r>
      <w:r w:rsidRPr="00531AB8">
        <w:rPr>
          <w:rFonts w:cstheme="minorHAnsi"/>
        </w:rPr>
        <w:t xml:space="preserve"> in FMS.</w:t>
      </w:r>
    </w:p>
    <w:p w14:paraId="47908475" w14:textId="77777777" w:rsidR="006A4064" w:rsidRPr="006A4064" w:rsidRDefault="006A4064" w:rsidP="006A4064">
      <w:pPr>
        <w:rPr>
          <w:rFonts w:cstheme="minorHAnsi"/>
        </w:rPr>
      </w:pPr>
      <w:r w:rsidRPr="00531AB8">
        <w:rPr>
          <w:rFonts w:cstheme="minorHAnsi"/>
        </w:rPr>
        <w:t>Timesheets are routinely recorded in the Work Study Management System as they come in from schools and are tracked in the system by education benefit program. Schools will be required to send their financial records that includes the expenditures, and the Work Study team will perform a reconciliation by matching what they paid with the time records.</w:t>
      </w:r>
    </w:p>
    <w:p w14:paraId="2FF6976B" w14:textId="77777777" w:rsidR="006A4064" w:rsidRPr="000F717B" w:rsidRDefault="006A4064" w:rsidP="000F717B">
      <w:pPr>
        <w:rPr>
          <w:rFonts w:cstheme="minorHAnsi"/>
        </w:rPr>
      </w:pPr>
    </w:p>
    <w:p w14:paraId="3E24612F" w14:textId="542C9E61" w:rsidR="00B17D3C" w:rsidRPr="00A71027" w:rsidRDefault="00B17D3C" w:rsidP="00B17D3C">
      <w:pPr>
        <w:pStyle w:val="ListParagraph"/>
        <w:numPr>
          <w:ilvl w:val="0"/>
          <w:numId w:val="2"/>
        </w:numPr>
        <w:rPr>
          <w:rFonts w:cstheme="minorHAnsi"/>
          <w:b/>
          <w:bCs/>
        </w:rPr>
      </w:pPr>
      <w:r w:rsidRPr="00A71027">
        <w:rPr>
          <w:rFonts w:cstheme="minorHAnsi"/>
          <w:b/>
          <w:bCs/>
        </w:rPr>
        <w:lastRenderedPageBreak/>
        <w:t>Offset debt</w:t>
      </w:r>
    </w:p>
    <w:p w14:paraId="66CFA9F8" w14:textId="6C4505F5" w:rsidR="00484238" w:rsidRDefault="00847FDC" w:rsidP="00365DB3">
      <w:pPr>
        <w:rPr>
          <w:rFonts w:cstheme="minorHAnsi"/>
        </w:rPr>
      </w:pPr>
      <w:r w:rsidRPr="00A71027">
        <w:rPr>
          <w:rFonts w:cstheme="minorHAnsi"/>
        </w:rPr>
        <w:t xml:space="preserve">When </w:t>
      </w:r>
      <w:r w:rsidR="00A71027">
        <w:rPr>
          <w:rFonts w:cstheme="minorHAnsi"/>
        </w:rPr>
        <w:t>a</w:t>
      </w:r>
      <w:r w:rsidRPr="00A71027">
        <w:rPr>
          <w:rFonts w:cstheme="minorHAnsi"/>
        </w:rPr>
        <w:t xml:space="preserve"> </w:t>
      </w:r>
      <w:r w:rsidR="00A71027">
        <w:rPr>
          <w:rFonts w:cstheme="minorHAnsi"/>
        </w:rPr>
        <w:t>S</w:t>
      </w:r>
      <w:r w:rsidRPr="00A71027">
        <w:rPr>
          <w:rFonts w:cstheme="minorHAnsi"/>
        </w:rPr>
        <w:t>chool</w:t>
      </w:r>
      <w:r w:rsidR="00A71027">
        <w:rPr>
          <w:rFonts w:cstheme="minorHAnsi"/>
        </w:rPr>
        <w:t xml:space="preserve"> with an open account receivable</w:t>
      </w:r>
      <w:r w:rsidRPr="00A71027">
        <w:rPr>
          <w:rFonts w:cstheme="minorHAnsi"/>
        </w:rPr>
        <w:t xml:space="preserve"> returns the funds to Muskogee</w:t>
      </w:r>
      <w:r w:rsidR="00A71027">
        <w:rPr>
          <w:rFonts w:cstheme="minorHAnsi"/>
        </w:rPr>
        <w:t>,</w:t>
      </w:r>
      <w:r w:rsidRPr="00A71027">
        <w:rPr>
          <w:rFonts w:cstheme="minorHAnsi"/>
        </w:rPr>
        <w:t xml:space="preserve"> Muskogee will deposit the </w:t>
      </w:r>
      <w:r w:rsidR="00365DB3">
        <w:rPr>
          <w:rFonts w:cstheme="minorHAnsi"/>
        </w:rPr>
        <w:t xml:space="preserve">money into fund 3220 using the CAATS Deposits module </w:t>
      </w:r>
      <w:r w:rsidR="00365DB3" w:rsidRPr="00365DB3">
        <w:rPr>
          <w:rFonts w:cstheme="minorHAnsi"/>
        </w:rPr>
        <w:sym w:font="Wingdings" w:char="F0E0"/>
      </w:r>
      <w:r w:rsidR="00365DB3">
        <w:rPr>
          <w:rFonts w:cstheme="minorHAnsi"/>
        </w:rPr>
        <w:t xml:space="preserve"> Cash Receipt sub module. </w:t>
      </w:r>
      <w:r w:rsidR="00365DB3" w:rsidRPr="00365DB3">
        <w:rPr>
          <w:rFonts w:cstheme="minorHAnsi"/>
          <w:i/>
          <w:iCs/>
          <w:u w:val="single"/>
        </w:rPr>
        <w:t>Step 9 and 10 need to be done on the same day.</w:t>
      </w:r>
      <w:r w:rsidR="00365DB3">
        <w:rPr>
          <w:rFonts w:cstheme="minorHAnsi"/>
        </w:rPr>
        <w:t xml:space="preserve"> </w:t>
      </w:r>
    </w:p>
    <w:p w14:paraId="2EF26526" w14:textId="6BAF82C4" w:rsidR="00B17D3C" w:rsidRPr="006A4064" w:rsidRDefault="00365DB3" w:rsidP="006A4064">
      <w:pPr>
        <w:pStyle w:val="ListParagraph"/>
        <w:numPr>
          <w:ilvl w:val="0"/>
          <w:numId w:val="2"/>
        </w:numPr>
        <w:rPr>
          <w:rFonts w:cstheme="minorHAnsi"/>
          <w:b/>
          <w:bCs/>
        </w:rPr>
      </w:pPr>
      <w:r w:rsidRPr="006A4064">
        <w:rPr>
          <w:rFonts w:cstheme="minorHAnsi"/>
          <w:b/>
          <w:bCs/>
        </w:rPr>
        <w:t xml:space="preserve">Modify Accounts Receivable </w:t>
      </w:r>
    </w:p>
    <w:p w14:paraId="4C5BB1E7" w14:textId="56F79AA8" w:rsidR="00892FEB" w:rsidRPr="004A495E" w:rsidRDefault="004A495E" w:rsidP="004A495E">
      <w:pPr>
        <w:rPr>
          <w:rFonts w:cstheme="minorHAnsi"/>
        </w:rPr>
      </w:pPr>
      <w:r>
        <w:rPr>
          <w:rFonts w:cstheme="minorHAnsi"/>
        </w:rPr>
        <w:t xml:space="preserve">When </w:t>
      </w:r>
      <w:r w:rsidR="00892FEB" w:rsidRPr="004A495E">
        <w:rPr>
          <w:rFonts w:cstheme="minorHAnsi"/>
        </w:rPr>
        <w:t>Muskogee receive</w:t>
      </w:r>
      <w:r>
        <w:rPr>
          <w:rFonts w:cstheme="minorHAnsi"/>
        </w:rPr>
        <w:t>s a</w:t>
      </w:r>
      <w:r w:rsidR="00892FEB" w:rsidRPr="004A495E">
        <w:rPr>
          <w:rFonts w:cstheme="minorHAnsi"/>
        </w:rPr>
        <w:t xml:space="preserve"> refund from the school, SSD will use the CAATS accounts receivable module </w:t>
      </w:r>
      <w:r w:rsidR="00892FEB" w:rsidRPr="00892FEB">
        <w:sym w:font="Wingdings" w:char="F0E0"/>
      </w:r>
      <w:r w:rsidR="00892FEB" w:rsidRPr="004A495E">
        <w:rPr>
          <w:rFonts w:cstheme="minorHAnsi"/>
        </w:rPr>
        <w:t xml:space="preserve"> modify receivable sub module to </w:t>
      </w:r>
      <w:r>
        <w:rPr>
          <w:rFonts w:cstheme="minorHAnsi"/>
        </w:rPr>
        <w:t>decrease</w:t>
      </w:r>
      <w:r w:rsidR="00892FEB" w:rsidRPr="004A495E">
        <w:rPr>
          <w:rFonts w:cstheme="minorHAnsi"/>
        </w:rPr>
        <w:t xml:space="preserve"> the proper lines we received money for. </w:t>
      </w:r>
    </w:p>
    <w:p w14:paraId="03276894" w14:textId="77777777" w:rsidR="004A495E" w:rsidRDefault="004A495E" w:rsidP="00FF3608">
      <w:pPr>
        <w:rPr>
          <w:rFonts w:cstheme="minorHAnsi"/>
          <w:b/>
          <w:bCs/>
        </w:rPr>
      </w:pPr>
    </w:p>
    <w:p w14:paraId="4EF474C8" w14:textId="77777777" w:rsidR="004A495E" w:rsidRDefault="004A495E" w:rsidP="00FF3608">
      <w:pPr>
        <w:rPr>
          <w:rFonts w:cstheme="minorHAnsi"/>
          <w:b/>
          <w:bCs/>
        </w:rPr>
      </w:pPr>
    </w:p>
    <w:p w14:paraId="186C50C7" w14:textId="19E3B070" w:rsidR="00F21AB1" w:rsidRDefault="00F21AB1" w:rsidP="00FF3608">
      <w:pPr>
        <w:rPr>
          <w:rFonts w:cstheme="minorHAnsi"/>
          <w:b/>
          <w:bCs/>
        </w:rPr>
      </w:pPr>
      <w:r>
        <w:rPr>
          <w:rFonts w:cstheme="minorHAnsi"/>
          <w:b/>
          <w:bCs/>
        </w:rPr>
        <w:t>Contacts</w:t>
      </w:r>
    </w:p>
    <w:p w14:paraId="0D3F47F7" w14:textId="2D63B535" w:rsidR="00F21AB1" w:rsidRDefault="00F21AB1" w:rsidP="00FF3608">
      <w:pPr>
        <w:rPr>
          <w:rFonts w:cstheme="minorHAnsi"/>
        </w:rPr>
      </w:pPr>
      <w:r>
        <w:rPr>
          <w:rFonts w:cstheme="minorHAnsi"/>
        </w:rPr>
        <w:t>ALAC AAD Questions – Submit a Sales Force Ticket in the OFM app.</w:t>
      </w:r>
    </w:p>
    <w:p w14:paraId="652B723E" w14:textId="4C768F70" w:rsidR="002871E5" w:rsidRDefault="002871E5" w:rsidP="00FF3608">
      <w:pPr>
        <w:rPr>
          <w:rFonts w:cstheme="minorHAnsi"/>
        </w:rPr>
      </w:pPr>
      <w:r>
        <w:rPr>
          <w:rFonts w:cstheme="minorHAnsi"/>
        </w:rPr>
        <w:tab/>
      </w:r>
      <w:bookmarkStart w:id="0" w:name="_Hlk73443093"/>
      <w:r w:rsidR="00C85690">
        <w:fldChar w:fldCharType="begin"/>
      </w:r>
      <w:r w:rsidR="00C85690">
        <w:instrText xml:space="preserve"> HYPERLINK "https://gcc02.safelinks.protection.outlook.com/?url=https%3A%2F%2Fva.lightning.force.com%2Flightning%2Fpage%2Fhome&amp;data=04%7C01%7C%7C7dbb739a496e423e716408d9067ebccd%7Ce95f1b23abaf45ee821db7ab251ab3bf%7C0%7C0%7C637547963660256820%7CUnknown%7CTWFpbGZsb3d8eyJWIjoiMC4wLjAwMDAiLCJQIjoiV2luMzIiLCJBTiI6Ik1haWwiLCJXVCI6Mn0%3D%7C1000&amp;sdata=F8QGIcwAbdm9jPvKfMjvJvmbfrNiWYxO%2FEx5szt%2BQdM%3D&amp;reserved=0" \t "_blank" \o "https://gcc02.safelinks.protection.outlook.com/?url=https%3a%2f%2fva.lightning.force.com%2flightning%2fpage%2fhome&amp;data=04%7c01%7c%7c7dbb739a496e423e716408d9067ebccd%7ce95f1b23abaf45ee821db7ab251ab3bf%7c0%7c0%7c637547963660256820%7cunknown%7ctwfpbgzsb3d8eyjwij" </w:instrText>
      </w:r>
      <w:r w:rsidR="00C85690">
        <w:fldChar w:fldCharType="separate"/>
      </w:r>
      <w:r w:rsidRPr="00F60B99">
        <w:rPr>
          <w:rFonts w:cstheme="minorHAnsi"/>
        </w:rPr>
        <w:t>https://va.lightning.force.com/lightning/page/home</w:t>
      </w:r>
      <w:r w:rsidR="00C85690">
        <w:rPr>
          <w:rFonts w:cstheme="minorHAnsi"/>
        </w:rPr>
        <w:fldChar w:fldCharType="end"/>
      </w:r>
      <w:bookmarkEnd w:id="0"/>
    </w:p>
    <w:p w14:paraId="0E768E05" w14:textId="7B69A21C" w:rsidR="00F21AB1" w:rsidRDefault="00F21AB1" w:rsidP="00FF3608">
      <w:pPr>
        <w:rPr>
          <w:rFonts w:cstheme="minorHAnsi"/>
        </w:rPr>
      </w:pPr>
      <w:r>
        <w:rPr>
          <w:rFonts w:cstheme="minorHAnsi"/>
        </w:rPr>
        <w:t xml:space="preserve">CAATS Questions – Submit a Sales Force Ticket in the OFM app. </w:t>
      </w:r>
    </w:p>
    <w:p w14:paraId="1E7D17FE" w14:textId="786E010A" w:rsidR="002871E5" w:rsidRDefault="002871E5" w:rsidP="00FF3608">
      <w:pPr>
        <w:rPr>
          <w:rFonts w:cstheme="minorHAnsi"/>
        </w:rPr>
      </w:pPr>
      <w:r>
        <w:rPr>
          <w:rFonts w:cstheme="minorHAnsi"/>
        </w:rPr>
        <w:tab/>
      </w:r>
      <w:hyperlink r:id="rId13" w:tgtFrame="_blank" w:tooltip="https://gcc02.safelinks.protection.outlook.com/?url=https%3a%2f%2fva.lightning.force.com%2flightning%2fpage%2fhome&amp;data=04%7c01%7c%7c7dbb739a496e423e716408d9067ebccd%7ce95f1b23abaf45ee821db7ab251ab3bf%7c0%7c0%7c637547963660256820%7cunknown%7ctwfpbgzsb3d8eyjwij" w:history="1">
        <w:r w:rsidRPr="00F60B99">
          <w:rPr>
            <w:rFonts w:cstheme="minorHAnsi"/>
          </w:rPr>
          <w:t>https://va.lightning.force.com/lightning/page/home</w:t>
        </w:r>
      </w:hyperlink>
    </w:p>
    <w:p w14:paraId="2C01FEA6" w14:textId="08994902" w:rsidR="00292422" w:rsidRDefault="00292422" w:rsidP="00292422">
      <w:pPr>
        <w:spacing w:after="0" w:line="240" w:lineRule="auto"/>
        <w:rPr>
          <w:rFonts w:eastAsia="Times New Roman"/>
        </w:rPr>
      </w:pPr>
      <w:r w:rsidRPr="00292422">
        <w:rPr>
          <w:rFonts w:eastAsia="Times New Roman"/>
        </w:rPr>
        <w:t xml:space="preserve">Muskogee SSD mailbox and/or the work study team mailbox - </w:t>
      </w:r>
      <w:hyperlink r:id="rId14" w:history="1">
        <w:r w:rsidRPr="00292422">
          <w:rPr>
            <w:rStyle w:val="Hyperlink"/>
            <w:rFonts w:eastAsia="Times New Roman"/>
          </w:rPr>
          <w:t>SSD.VBAMUS@va.gov</w:t>
        </w:r>
      </w:hyperlink>
    </w:p>
    <w:p w14:paraId="7B92844D" w14:textId="77777777" w:rsidR="00292422" w:rsidRPr="00292422" w:rsidRDefault="00292422" w:rsidP="00292422">
      <w:pPr>
        <w:spacing w:after="0" w:line="240" w:lineRule="auto"/>
        <w:rPr>
          <w:rFonts w:eastAsia="Times New Roman"/>
        </w:rPr>
      </w:pPr>
    </w:p>
    <w:p w14:paraId="6392E039" w14:textId="3EEA6F1D" w:rsidR="00292422" w:rsidRDefault="00292422" w:rsidP="00292422">
      <w:pPr>
        <w:spacing w:after="0" w:line="240" w:lineRule="auto"/>
        <w:rPr>
          <w:rFonts w:eastAsia="Times New Roman"/>
        </w:rPr>
      </w:pPr>
      <w:r w:rsidRPr="00292422">
        <w:rPr>
          <w:rFonts w:eastAsia="Times New Roman"/>
        </w:rPr>
        <w:t xml:space="preserve">Muskogee Education Services - </w:t>
      </w:r>
      <w:hyperlink r:id="rId15" w:history="1">
        <w:r w:rsidRPr="00292422">
          <w:rPr>
            <w:rStyle w:val="Hyperlink"/>
            <w:rFonts w:eastAsia="Times New Roman"/>
          </w:rPr>
          <w:t>VAWORKSTUDY.VBAMUS@va.gov</w:t>
        </w:r>
      </w:hyperlink>
    </w:p>
    <w:p w14:paraId="42B5902A" w14:textId="77777777" w:rsidR="00292422" w:rsidRPr="00292422" w:rsidRDefault="00292422" w:rsidP="00292422">
      <w:pPr>
        <w:spacing w:after="0" w:line="240" w:lineRule="auto"/>
        <w:rPr>
          <w:rFonts w:eastAsia="Times New Roman"/>
        </w:rPr>
      </w:pPr>
    </w:p>
    <w:p w14:paraId="48A63B24" w14:textId="20057CA0" w:rsidR="00F21AB1" w:rsidRDefault="00F21AB1" w:rsidP="00FF3608">
      <w:pPr>
        <w:rPr>
          <w:rFonts w:cstheme="minorHAnsi"/>
        </w:rPr>
      </w:pPr>
      <w:r>
        <w:rPr>
          <w:rFonts w:cstheme="minorHAnsi"/>
        </w:rPr>
        <w:t xml:space="preserve">Policy Questions -  </w:t>
      </w:r>
      <w:hyperlink r:id="rId16" w:tgtFrame="_blank" w:tooltip="https://gcc02.safelinks.protection.outlook.com/?url=https%3a%2f%2fva.lightning.force.com%2flightning%2fpage%2fhome&amp;data=04%7c01%7c%7c7dbb739a496e423e716408d9067ebccd%7ce95f1b23abaf45ee821db7ab251ab3bf%7c0%7c0%7c637547963660256820%7cunknown%7ctwfpbgzsb3d8eyjwij" w:history="1">
        <w:r w:rsidR="00E4355E" w:rsidRPr="00F60B99">
          <w:rPr>
            <w:rFonts w:cstheme="minorHAnsi"/>
          </w:rPr>
          <w:t>https://va.lightning.force.com/lightning/page/home</w:t>
        </w:r>
      </w:hyperlink>
      <w:r w:rsidR="00E4355E">
        <w:rPr>
          <w:rFonts w:cstheme="minorHAnsi"/>
        </w:rPr>
        <w:t xml:space="preserve"> </w:t>
      </w:r>
      <w:r w:rsidR="00E4355E" w:rsidRPr="00E4355E">
        <w:rPr>
          <w:rFonts w:cstheme="minorHAnsi"/>
        </w:rPr>
        <w:sym w:font="Wingdings" w:char="F0E0"/>
      </w:r>
      <w:r w:rsidR="00E4355E">
        <w:rPr>
          <w:rFonts w:cstheme="minorHAnsi"/>
        </w:rPr>
        <w:t xml:space="preserve"> Contact: New Finance Case </w:t>
      </w:r>
      <w:r w:rsidR="00E4355E" w:rsidRPr="00E4355E">
        <w:rPr>
          <w:rFonts w:cstheme="minorHAnsi"/>
        </w:rPr>
        <w:sym w:font="Wingdings" w:char="F0E0"/>
      </w:r>
      <w:r w:rsidR="00E4355E">
        <w:rPr>
          <w:rFonts w:cstheme="minorHAnsi"/>
        </w:rPr>
        <w:t xml:space="preserve"> Record Type: Accounting (ALAC)</w:t>
      </w:r>
    </w:p>
    <w:p w14:paraId="0CA64EC1" w14:textId="76347EEA" w:rsidR="00F21AB1" w:rsidRDefault="00F21AB1" w:rsidP="00F21AB1">
      <w:pPr>
        <w:rPr>
          <w:rFonts w:cstheme="minorHAnsi"/>
        </w:rPr>
      </w:pPr>
      <w:r>
        <w:rPr>
          <w:rFonts w:cstheme="minorHAnsi"/>
        </w:rPr>
        <w:t xml:space="preserve">Sales Force Access – </w:t>
      </w:r>
      <w:r w:rsidR="002871E5">
        <w:rPr>
          <w:rFonts w:cstheme="minorHAnsi"/>
        </w:rPr>
        <w:t>Mailbox: VAVBAWAS/CO/FISCALSYSTEMS</w:t>
      </w:r>
    </w:p>
    <w:p w14:paraId="1117B0AB" w14:textId="25C62D0D" w:rsidR="002871E5" w:rsidRPr="00F21AB1" w:rsidRDefault="00F21AB1" w:rsidP="002871E5">
      <w:pPr>
        <w:rPr>
          <w:rFonts w:cstheme="minorHAnsi"/>
        </w:rPr>
      </w:pPr>
      <w:r>
        <w:rPr>
          <w:rFonts w:cstheme="minorHAnsi"/>
        </w:rPr>
        <w:t xml:space="preserve">VBA Finance Center - </w:t>
      </w:r>
      <w:r w:rsidR="009559F0" w:rsidRPr="009559F0">
        <w:rPr>
          <w:rFonts w:cstheme="minorHAnsi"/>
        </w:rPr>
        <w:t>VAVBAHINFINACTG.VBAHIN@va.gov</w:t>
      </w:r>
    </w:p>
    <w:p w14:paraId="6D51B679" w14:textId="77777777" w:rsidR="00F21AB1" w:rsidRDefault="00F21AB1" w:rsidP="00FF3608">
      <w:pPr>
        <w:rPr>
          <w:rFonts w:cstheme="minorHAnsi"/>
          <w:b/>
          <w:bCs/>
        </w:rPr>
      </w:pPr>
    </w:p>
    <w:p w14:paraId="595F6119" w14:textId="68A893AE" w:rsidR="00C236A2" w:rsidRPr="00C236A2" w:rsidRDefault="00C236A2" w:rsidP="00FF3608">
      <w:pPr>
        <w:rPr>
          <w:rFonts w:cstheme="minorHAnsi"/>
          <w:b/>
          <w:bCs/>
        </w:rPr>
      </w:pPr>
      <w:r w:rsidRPr="00C236A2">
        <w:rPr>
          <w:rFonts w:cstheme="minorHAnsi"/>
          <w:b/>
          <w:bCs/>
        </w:rPr>
        <w:t>Helpful Links</w:t>
      </w:r>
    </w:p>
    <w:p w14:paraId="65F2D2A8" w14:textId="3C840362" w:rsidR="00C236A2" w:rsidRDefault="00EA7970" w:rsidP="00FF3608">
      <w:pPr>
        <w:rPr>
          <w:rFonts w:cstheme="minorHAnsi"/>
        </w:rPr>
      </w:pPr>
      <w:hyperlink r:id="rId17" w:history="1">
        <w:r w:rsidR="00C236A2" w:rsidRPr="00C236A2">
          <w:rPr>
            <w:rStyle w:val="Hyperlink"/>
            <w:rFonts w:cstheme="minorHAnsi"/>
          </w:rPr>
          <w:t>CAATS Training Materials</w:t>
        </w:r>
      </w:hyperlink>
    </w:p>
    <w:p w14:paraId="5AFE6781" w14:textId="77777777" w:rsidR="00C236A2" w:rsidRPr="00564E65" w:rsidRDefault="00C236A2" w:rsidP="00FF3608">
      <w:pPr>
        <w:rPr>
          <w:rFonts w:cstheme="minorHAnsi"/>
        </w:rPr>
      </w:pPr>
    </w:p>
    <w:p w14:paraId="76FACCF7" w14:textId="64602717" w:rsidR="00FF3608" w:rsidRPr="00C236A2" w:rsidRDefault="00FF3608" w:rsidP="00FF3608">
      <w:pPr>
        <w:rPr>
          <w:rFonts w:cstheme="minorHAnsi"/>
          <w:b/>
          <w:bCs/>
        </w:rPr>
      </w:pPr>
      <w:r w:rsidRPr="00C236A2">
        <w:rPr>
          <w:rFonts w:cstheme="minorHAnsi"/>
          <w:b/>
          <w:bCs/>
        </w:rPr>
        <w:t>Acronyms</w:t>
      </w:r>
    </w:p>
    <w:p w14:paraId="50F37E1F" w14:textId="0D5A3F71" w:rsidR="001B1F41" w:rsidRDefault="001B1F41" w:rsidP="00FF3608">
      <w:pPr>
        <w:rPr>
          <w:rFonts w:cstheme="minorHAnsi"/>
        </w:rPr>
      </w:pPr>
      <w:r>
        <w:rPr>
          <w:rFonts w:cstheme="minorHAnsi"/>
        </w:rPr>
        <w:t>Accounts Receivable = Debt</w:t>
      </w:r>
    </w:p>
    <w:p w14:paraId="53B3CD10" w14:textId="2AC133F8" w:rsidR="001C3AC9" w:rsidRPr="00564E65" w:rsidRDefault="001C3AC9" w:rsidP="00FF3608">
      <w:pPr>
        <w:rPr>
          <w:rFonts w:cstheme="minorHAnsi"/>
        </w:rPr>
      </w:pPr>
      <w:r w:rsidRPr="00564E65">
        <w:rPr>
          <w:rFonts w:cstheme="minorHAnsi"/>
        </w:rPr>
        <w:t xml:space="preserve">ALAC AAD - </w:t>
      </w:r>
      <w:r w:rsidR="00E31786" w:rsidRPr="00564E65">
        <w:rPr>
          <w:rFonts w:cstheme="minorHAnsi"/>
        </w:rPr>
        <w:t xml:space="preserve">Administrative and Loan Accounting Center, </w:t>
      </w:r>
      <w:r w:rsidRPr="00564E65">
        <w:rPr>
          <w:rFonts w:cstheme="minorHAnsi"/>
        </w:rPr>
        <w:t>Administrative Accounting Division</w:t>
      </w:r>
    </w:p>
    <w:p w14:paraId="11FA3F72" w14:textId="571ECD38" w:rsidR="00FF3608" w:rsidRPr="00564E65" w:rsidRDefault="00FF3608" w:rsidP="00FF3608">
      <w:pPr>
        <w:rPr>
          <w:rFonts w:cstheme="minorHAnsi"/>
        </w:rPr>
      </w:pPr>
      <w:r w:rsidRPr="00564E65">
        <w:rPr>
          <w:rFonts w:cstheme="minorHAnsi"/>
        </w:rPr>
        <w:t>CAATS - Centralized Administrative Accounting Transaction System</w:t>
      </w:r>
    </w:p>
    <w:p w14:paraId="1443AEC8" w14:textId="1167D5AB" w:rsidR="004E7CF6" w:rsidRDefault="004E7CF6" w:rsidP="00FF3608">
      <w:pPr>
        <w:rPr>
          <w:rFonts w:cstheme="minorHAnsi"/>
        </w:rPr>
      </w:pPr>
      <w:r>
        <w:rPr>
          <w:rFonts w:cstheme="minorHAnsi"/>
        </w:rPr>
        <w:t>DoD - Department of Defense</w:t>
      </w:r>
    </w:p>
    <w:p w14:paraId="62E0544D" w14:textId="687B41B2" w:rsidR="00F529C2" w:rsidRPr="00F529C2" w:rsidRDefault="004E7CF6" w:rsidP="00F529C2">
      <w:pPr>
        <w:rPr>
          <w:rFonts w:ascii="Segoe UI" w:eastAsia="Times New Roman" w:hAnsi="Segoe UI" w:cs="Segoe UI"/>
          <w:sz w:val="21"/>
          <w:szCs w:val="21"/>
        </w:rPr>
      </w:pPr>
      <w:r>
        <w:rPr>
          <w:rFonts w:cstheme="minorHAnsi"/>
        </w:rPr>
        <w:t xml:space="preserve">IPAC - </w:t>
      </w:r>
      <w:r w:rsidR="00F529C2" w:rsidRPr="00F529C2">
        <w:rPr>
          <w:rFonts w:ascii="Segoe UI" w:eastAsia="Times New Roman" w:hAnsi="Segoe UI" w:cs="Segoe UI"/>
          <w:sz w:val="21"/>
          <w:szCs w:val="21"/>
        </w:rPr>
        <w:t>Intragovernmental Pay</w:t>
      </w:r>
      <w:r w:rsidR="00F529C2">
        <w:rPr>
          <w:rFonts w:ascii="Segoe UI" w:eastAsia="Times New Roman" w:hAnsi="Segoe UI" w:cs="Segoe UI"/>
          <w:sz w:val="21"/>
          <w:szCs w:val="21"/>
        </w:rPr>
        <w:t>ment</w:t>
      </w:r>
      <w:r w:rsidR="00F529C2" w:rsidRPr="00F529C2">
        <w:rPr>
          <w:rFonts w:ascii="Segoe UI" w:eastAsia="Times New Roman" w:hAnsi="Segoe UI" w:cs="Segoe UI"/>
          <w:sz w:val="21"/>
          <w:szCs w:val="21"/>
        </w:rPr>
        <w:t xml:space="preserve"> and Collecti</w:t>
      </w:r>
      <w:r w:rsidR="00F529C2">
        <w:rPr>
          <w:rFonts w:ascii="Segoe UI" w:eastAsia="Times New Roman" w:hAnsi="Segoe UI" w:cs="Segoe UI"/>
          <w:sz w:val="21"/>
          <w:szCs w:val="21"/>
        </w:rPr>
        <w:t>on</w:t>
      </w:r>
      <w:r w:rsidR="00F529C2" w:rsidRPr="00F529C2">
        <w:rPr>
          <w:rFonts w:ascii="Segoe UI" w:eastAsia="Times New Roman" w:hAnsi="Segoe UI" w:cs="Segoe UI"/>
          <w:sz w:val="21"/>
          <w:szCs w:val="21"/>
        </w:rPr>
        <w:t xml:space="preserve"> System</w:t>
      </w:r>
    </w:p>
    <w:p w14:paraId="31720802" w14:textId="1F7915B9" w:rsidR="00F529C2" w:rsidRPr="00F529C2" w:rsidRDefault="00F529C2" w:rsidP="00FF3608">
      <w:pPr>
        <w:rPr>
          <w:rFonts w:ascii="Segoe UI" w:eastAsia="Times New Roman" w:hAnsi="Segoe UI" w:cs="Segoe UI"/>
          <w:sz w:val="21"/>
          <w:szCs w:val="21"/>
        </w:rPr>
      </w:pPr>
      <w:r w:rsidRPr="00F529C2">
        <w:rPr>
          <w:rFonts w:ascii="Segoe UI" w:eastAsia="Times New Roman" w:hAnsi="Segoe UI" w:cs="Segoe UI"/>
          <w:sz w:val="21"/>
          <w:szCs w:val="21"/>
        </w:rPr>
        <w:lastRenderedPageBreak/>
        <w:t>FMBS - Financial Management Business Solution </w:t>
      </w:r>
    </w:p>
    <w:p w14:paraId="53DE30F3" w14:textId="521602B0" w:rsidR="00FF3608" w:rsidRPr="00564E65" w:rsidRDefault="00FF3608" w:rsidP="00FF3608">
      <w:pPr>
        <w:rPr>
          <w:rFonts w:cstheme="minorHAnsi"/>
        </w:rPr>
      </w:pPr>
      <w:r w:rsidRPr="00564E65">
        <w:rPr>
          <w:rFonts w:cstheme="minorHAnsi"/>
        </w:rPr>
        <w:t>FMS - Financial Management System</w:t>
      </w:r>
    </w:p>
    <w:p w14:paraId="57C87B9D" w14:textId="68B82A8F" w:rsidR="00FF3608" w:rsidRDefault="00FF3608" w:rsidP="00FF3608">
      <w:pPr>
        <w:rPr>
          <w:rFonts w:cstheme="minorHAnsi"/>
        </w:rPr>
      </w:pPr>
      <w:r w:rsidRPr="00564E65">
        <w:rPr>
          <w:rFonts w:cstheme="minorHAnsi"/>
        </w:rPr>
        <w:t>FSC – Financial Services Center</w:t>
      </w:r>
    </w:p>
    <w:p w14:paraId="7C45B1F2" w14:textId="28982515" w:rsidR="00F529C2" w:rsidRDefault="00F529C2" w:rsidP="00FF3608">
      <w:pPr>
        <w:rPr>
          <w:rFonts w:cstheme="minorHAnsi"/>
        </w:rPr>
      </w:pPr>
      <w:r>
        <w:rPr>
          <w:rFonts w:cstheme="minorHAnsi"/>
        </w:rPr>
        <w:t>IT - Information Technology</w:t>
      </w:r>
    </w:p>
    <w:p w14:paraId="6FD35CFC" w14:textId="1576F577" w:rsidR="00A71027" w:rsidRPr="00564E65" w:rsidRDefault="00A71027" w:rsidP="00FF3608">
      <w:pPr>
        <w:rPr>
          <w:rFonts w:cstheme="minorHAnsi"/>
        </w:rPr>
      </w:pPr>
      <w:r>
        <w:rPr>
          <w:rFonts w:cstheme="minorHAnsi"/>
        </w:rPr>
        <w:t>MTF - Miscellaneous</w:t>
      </w:r>
      <w:r w:rsidRPr="00A71027">
        <w:rPr>
          <w:rFonts w:cstheme="minorHAnsi"/>
        </w:rPr>
        <w:t xml:space="preserve"> </w:t>
      </w:r>
      <w:r>
        <w:rPr>
          <w:rFonts w:cstheme="minorHAnsi"/>
        </w:rPr>
        <w:t>Tra</w:t>
      </w:r>
      <w:r w:rsidRPr="00A71027">
        <w:rPr>
          <w:rFonts w:cstheme="minorHAnsi"/>
        </w:rPr>
        <w:t xml:space="preserve">nsfer </w:t>
      </w:r>
      <w:r>
        <w:rPr>
          <w:rFonts w:cstheme="minorHAnsi"/>
        </w:rPr>
        <w:t>F</w:t>
      </w:r>
      <w:r w:rsidRPr="00A71027">
        <w:rPr>
          <w:rFonts w:cstheme="minorHAnsi"/>
        </w:rPr>
        <w:t>orm</w:t>
      </w:r>
    </w:p>
    <w:p w14:paraId="50DF86CD" w14:textId="5218914A" w:rsidR="00FF3608" w:rsidRPr="00564E65" w:rsidRDefault="00FF3608" w:rsidP="00FF3608">
      <w:pPr>
        <w:rPr>
          <w:rFonts w:cstheme="minorHAnsi"/>
        </w:rPr>
      </w:pPr>
      <w:r w:rsidRPr="00564E65">
        <w:rPr>
          <w:rFonts w:cstheme="minorHAnsi"/>
        </w:rPr>
        <w:t>RO - VBA Regional Office</w:t>
      </w:r>
    </w:p>
    <w:p w14:paraId="138AA538" w14:textId="10F8BF24" w:rsidR="00FF3608" w:rsidRPr="00564E65" w:rsidRDefault="00FF3608" w:rsidP="00FF3608">
      <w:pPr>
        <w:rPr>
          <w:rFonts w:cstheme="minorHAnsi"/>
        </w:rPr>
      </w:pPr>
      <w:r w:rsidRPr="00564E65">
        <w:rPr>
          <w:rFonts w:cstheme="minorHAnsi"/>
        </w:rPr>
        <w:t>SSD - Support Services Division</w:t>
      </w:r>
    </w:p>
    <w:p w14:paraId="31C97F9A" w14:textId="35B5BE39" w:rsidR="00FF3608" w:rsidRPr="00564E65" w:rsidRDefault="00FF3608" w:rsidP="00FF3608">
      <w:pPr>
        <w:rPr>
          <w:rFonts w:cstheme="minorHAnsi"/>
        </w:rPr>
      </w:pPr>
      <w:r w:rsidRPr="00564E65">
        <w:rPr>
          <w:rFonts w:cstheme="minorHAnsi"/>
        </w:rPr>
        <w:t>WSLS – Work Study Lump Sum Program</w:t>
      </w:r>
    </w:p>
    <w:sectPr w:rsidR="00FF3608" w:rsidRPr="00564E6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AB4E3" w14:textId="77777777" w:rsidR="00EA7970" w:rsidRDefault="00EA7970" w:rsidP="0078386C">
      <w:pPr>
        <w:spacing w:after="0" w:line="240" w:lineRule="auto"/>
      </w:pPr>
      <w:r>
        <w:separator/>
      </w:r>
    </w:p>
  </w:endnote>
  <w:endnote w:type="continuationSeparator" w:id="0">
    <w:p w14:paraId="1EDDC578" w14:textId="77777777" w:rsidR="00EA7970" w:rsidRDefault="00EA7970" w:rsidP="0078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CC3F4" w14:textId="77777777" w:rsidR="00EA7970" w:rsidRDefault="00EA7970" w:rsidP="0078386C">
      <w:pPr>
        <w:spacing w:after="0" w:line="240" w:lineRule="auto"/>
      </w:pPr>
      <w:r>
        <w:separator/>
      </w:r>
    </w:p>
  </w:footnote>
  <w:footnote w:type="continuationSeparator" w:id="0">
    <w:p w14:paraId="210E75AC" w14:textId="77777777" w:rsidR="00EA7970" w:rsidRDefault="00EA7970" w:rsidP="0078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80F0" w14:textId="75F5EAEB" w:rsidR="0078386C" w:rsidRDefault="0078386C" w:rsidP="007838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B7AEE"/>
    <w:multiLevelType w:val="hybridMultilevel"/>
    <w:tmpl w:val="F71ED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0B6ED3"/>
    <w:multiLevelType w:val="hybridMultilevel"/>
    <w:tmpl w:val="E4C2A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31EC1"/>
    <w:multiLevelType w:val="hybridMultilevel"/>
    <w:tmpl w:val="19A8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56B78"/>
    <w:multiLevelType w:val="hybridMultilevel"/>
    <w:tmpl w:val="3B98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F42C9E"/>
    <w:multiLevelType w:val="hybridMultilevel"/>
    <w:tmpl w:val="E4C2A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B0EC9"/>
    <w:multiLevelType w:val="hybridMultilevel"/>
    <w:tmpl w:val="C29A3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6C"/>
    <w:rsid w:val="00007F02"/>
    <w:rsid w:val="00044224"/>
    <w:rsid w:val="000A7FFA"/>
    <w:rsid w:val="000C3B2A"/>
    <w:rsid w:val="000D5867"/>
    <w:rsid w:val="000F717B"/>
    <w:rsid w:val="001B1F41"/>
    <w:rsid w:val="001C3AC9"/>
    <w:rsid w:val="001E4E96"/>
    <w:rsid w:val="00203276"/>
    <w:rsid w:val="00240C8A"/>
    <w:rsid w:val="002871E5"/>
    <w:rsid w:val="00292422"/>
    <w:rsid w:val="003271E6"/>
    <w:rsid w:val="003508FA"/>
    <w:rsid w:val="00365DB3"/>
    <w:rsid w:val="003A04A9"/>
    <w:rsid w:val="003B288B"/>
    <w:rsid w:val="003D21EF"/>
    <w:rsid w:val="003D5BBC"/>
    <w:rsid w:val="003E69D3"/>
    <w:rsid w:val="00484238"/>
    <w:rsid w:val="004A495E"/>
    <w:rsid w:val="004E4B5B"/>
    <w:rsid w:val="004E7CF6"/>
    <w:rsid w:val="00531AB8"/>
    <w:rsid w:val="00564E65"/>
    <w:rsid w:val="0058252C"/>
    <w:rsid w:val="00681A77"/>
    <w:rsid w:val="006A4064"/>
    <w:rsid w:val="006C796F"/>
    <w:rsid w:val="00723E19"/>
    <w:rsid w:val="00727D68"/>
    <w:rsid w:val="00733133"/>
    <w:rsid w:val="00747082"/>
    <w:rsid w:val="0078386C"/>
    <w:rsid w:val="007B1FBD"/>
    <w:rsid w:val="007B7ADD"/>
    <w:rsid w:val="00843DDC"/>
    <w:rsid w:val="00847FDC"/>
    <w:rsid w:val="00867EFE"/>
    <w:rsid w:val="008702BB"/>
    <w:rsid w:val="0088296C"/>
    <w:rsid w:val="00892FEB"/>
    <w:rsid w:val="008B5DB4"/>
    <w:rsid w:val="008B6D59"/>
    <w:rsid w:val="00946501"/>
    <w:rsid w:val="009559F0"/>
    <w:rsid w:val="009740A2"/>
    <w:rsid w:val="009971CE"/>
    <w:rsid w:val="009B36CD"/>
    <w:rsid w:val="009C7EF6"/>
    <w:rsid w:val="009D646A"/>
    <w:rsid w:val="009D71B6"/>
    <w:rsid w:val="00A023C4"/>
    <w:rsid w:val="00A62824"/>
    <w:rsid w:val="00A71027"/>
    <w:rsid w:val="00A84DDD"/>
    <w:rsid w:val="00AC041F"/>
    <w:rsid w:val="00B17D3C"/>
    <w:rsid w:val="00B30037"/>
    <w:rsid w:val="00B61317"/>
    <w:rsid w:val="00B7285C"/>
    <w:rsid w:val="00BE73E7"/>
    <w:rsid w:val="00C236A2"/>
    <w:rsid w:val="00C45409"/>
    <w:rsid w:val="00C5271F"/>
    <w:rsid w:val="00C85690"/>
    <w:rsid w:val="00CA47DA"/>
    <w:rsid w:val="00CF4A26"/>
    <w:rsid w:val="00CF76E2"/>
    <w:rsid w:val="00D16698"/>
    <w:rsid w:val="00D351DC"/>
    <w:rsid w:val="00D61726"/>
    <w:rsid w:val="00D640DA"/>
    <w:rsid w:val="00E065E2"/>
    <w:rsid w:val="00E31786"/>
    <w:rsid w:val="00E4355E"/>
    <w:rsid w:val="00E76AD4"/>
    <w:rsid w:val="00EA7970"/>
    <w:rsid w:val="00EB6772"/>
    <w:rsid w:val="00F21AB1"/>
    <w:rsid w:val="00F529C2"/>
    <w:rsid w:val="00F562FF"/>
    <w:rsid w:val="00F60B99"/>
    <w:rsid w:val="00FC183C"/>
    <w:rsid w:val="00FF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66E1"/>
  <w15:chartTrackingRefBased/>
  <w15:docId w15:val="{50F53989-4218-4A99-A7C3-B9D4C312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86C"/>
  </w:style>
  <w:style w:type="paragraph" w:styleId="Footer">
    <w:name w:val="footer"/>
    <w:basedOn w:val="Normal"/>
    <w:link w:val="FooterChar"/>
    <w:uiPriority w:val="99"/>
    <w:unhideWhenUsed/>
    <w:rsid w:val="00783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6C"/>
  </w:style>
  <w:style w:type="paragraph" w:styleId="ListParagraph">
    <w:name w:val="List Paragraph"/>
    <w:basedOn w:val="Normal"/>
    <w:uiPriority w:val="34"/>
    <w:qFormat/>
    <w:rsid w:val="0078386C"/>
    <w:pPr>
      <w:ind w:left="720"/>
      <w:contextualSpacing/>
    </w:pPr>
  </w:style>
  <w:style w:type="character" w:styleId="Hyperlink">
    <w:name w:val="Hyperlink"/>
    <w:basedOn w:val="DefaultParagraphFont"/>
    <w:uiPriority w:val="99"/>
    <w:unhideWhenUsed/>
    <w:rsid w:val="00C5271F"/>
    <w:rPr>
      <w:color w:val="0563C1"/>
      <w:u w:val="single"/>
    </w:rPr>
  </w:style>
  <w:style w:type="table" w:styleId="TableGrid">
    <w:name w:val="Table Grid"/>
    <w:basedOn w:val="TableNormal"/>
    <w:uiPriority w:val="39"/>
    <w:rsid w:val="004E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4B5B"/>
    <w:rPr>
      <w:color w:val="605E5C"/>
      <w:shd w:val="clear" w:color="auto" w:fill="E1DFDD"/>
    </w:rPr>
  </w:style>
  <w:style w:type="paragraph" w:styleId="BalloonText">
    <w:name w:val="Balloon Text"/>
    <w:basedOn w:val="Normal"/>
    <w:link w:val="BalloonTextChar"/>
    <w:uiPriority w:val="99"/>
    <w:semiHidden/>
    <w:unhideWhenUsed/>
    <w:rsid w:val="00287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E5"/>
    <w:rPr>
      <w:rFonts w:ascii="Segoe UI" w:hAnsi="Segoe UI" w:cs="Segoe UI"/>
      <w:sz w:val="18"/>
      <w:szCs w:val="18"/>
    </w:rPr>
  </w:style>
  <w:style w:type="character" w:styleId="CommentReference">
    <w:name w:val="annotation reference"/>
    <w:basedOn w:val="DefaultParagraphFont"/>
    <w:uiPriority w:val="99"/>
    <w:semiHidden/>
    <w:unhideWhenUsed/>
    <w:rsid w:val="002871E5"/>
    <w:rPr>
      <w:sz w:val="16"/>
      <w:szCs w:val="16"/>
    </w:rPr>
  </w:style>
  <w:style w:type="paragraph" w:styleId="CommentText">
    <w:name w:val="annotation text"/>
    <w:basedOn w:val="Normal"/>
    <w:link w:val="CommentTextChar"/>
    <w:uiPriority w:val="99"/>
    <w:semiHidden/>
    <w:unhideWhenUsed/>
    <w:rsid w:val="00681A77"/>
    <w:pPr>
      <w:spacing w:line="240" w:lineRule="auto"/>
    </w:pPr>
    <w:rPr>
      <w:sz w:val="20"/>
      <w:szCs w:val="20"/>
    </w:rPr>
  </w:style>
  <w:style w:type="character" w:customStyle="1" w:styleId="CommentTextChar">
    <w:name w:val="Comment Text Char"/>
    <w:basedOn w:val="DefaultParagraphFont"/>
    <w:link w:val="CommentText"/>
    <w:uiPriority w:val="99"/>
    <w:semiHidden/>
    <w:rsid w:val="00681A77"/>
    <w:rPr>
      <w:sz w:val="20"/>
      <w:szCs w:val="20"/>
    </w:rPr>
  </w:style>
  <w:style w:type="paragraph" w:styleId="CommentSubject">
    <w:name w:val="annotation subject"/>
    <w:basedOn w:val="CommentText"/>
    <w:next w:val="CommentText"/>
    <w:link w:val="CommentSubjectChar"/>
    <w:uiPriority w:val="99"/>
    <w:semiHidden/>
    <w:unhideWhenUsed/>
    <w:rsid w:val="00681A77"/>
    <w:rPr>
      <w:b/>
      <w:bCs/>
    </w:rPr>
  </w:style>
  <w:style w:type="character" w:customStyle="1" w:styleId="CommentSubjectChar">
    <w:name w:val="Comment Subject Char"/>
    <w:basedOn w:val="CommentTextChar"/>
    <w:link w:val="CommentSubject"/>
    <w:uiPriority w:val="99"/>
    <w:semiHidden/>
    <w:rsid w:val="00681A77"/>
    <w:rPr>
      <w:b/>
      <w:bCs/>
      <w:sz w:val="20"/>
      <w:szCs w:val="20"/>
    </w:rPr>
  </w:style>
  <w:style w:type="paragraph" w:styleId="NormalWeb">
    <w:name w:val="Normal (Web)"/>
    <w:basedOn w:val="Normal"/>
    <w:uiPriority w:val="99"/>
    <w:semiHidden/>
    <w:unhideWhenUsed/>
    <w:rsid w:val="006A406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7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582330">
      <w:bodyDiv w:val="1"/>
      <w:marLeft w:val="0"/>
      <w:marRight w:val="0"/>
      <w:marTop w:val="0"/>
      <w:marBottom w:val="0"/>
      <w:divBdr>
        <w:top w:val="none" w:sz="0" w:space="0" w:color="auto"/>
        <w:left w:val="none" w:sz="0" w:space="0" w:color="auto"/>
        <w:bottom w:val="none" w:sz="0" w:space="0" w:color="auto"/>
        <w:right w:val="none" w:sz="0" w:space="0" w:color="auto"/>
      </w:divBdr>
    </w:div>
    <w:div w:id="1084957225">
      <w:bodyDiv w:val="1"/>
      <w:marLeft w:val="0"/>
      <w:marRight w:val="0"/>
      <w:marTop w:val="0"/>
      <w:marBottom w:val="0"/>
      <w:divBdr>
        <w:top w:val="none" w:sz="0" w:space="0" w:color="auto"/>
        <w:left w:val="none" w:sz="0" w:space="0" w:color="auto"/>
        <w:bottom w:val="none" w:sz="0" w:space="0" w:color="auto"/>
        <w:right w:val="none" w:sz="0" w:space="0" w:color="auto"/>
      </w:divBdr>
    </w:div>
    <w:div w:id="1269893727">
      <w:bodyDiv w:val="1"/>
      <w:marLeft w:val="0"/>
      <w:marRight w:val="0"/>
      <w:marTop w:val="0"/>
      <w:marBottom w:val="0"/>
      <w:divBdr>
        <w:top w:val="none" w:sz="0" w:space="0" w:color="auto"/>
        <w:left w:val="none" w:sz="0" w:space="0" w:color="auto"/>
        <w:bottom w:val="none" w:sz="0" w:space="0" w:color="auto"/>
        <w:right w:val="none" w:sz="0" w:space="0" w:color="auto"/>
      </w:divBdr>
      <w:divsChild>
        <w:div w:id="132921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cc02.safelinks.protection.outlook.com/?url=https%3A%2F%2Fva.lightning.force.com%2Flightning%2Fpage%2Fhome&amp;data=04%7C01%7C%7C7dbb739a496e423e716408d9067ebccd%7Ce95f1b23abaf45ee821db7ab251ab3bf%7C0%7C0%7C637547963660256820%7CUnknown%7CTWFpbGZsb3d8eyJWIjoiMC4wLjAwMDAiLCJQIjoiV2luMzIiLCJBTiI6Ik1haWwiLCJXVCI6Mn0%3D%7C1000&amp;sdata=F8QGIcwAbdm9jPvKfMjvJvmbfrNiWYxO%2FEx5szt%2BQdM%3D&amp;reserved=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gress.gov/bill/116th-congress/house-bill/3504/text" TargetMode="External"/><Relationship Id="rId12" Type="http://schemas.openxmlformats.org/officeDocument/2006/relationships/hyperlink" Target="https://gcc02.safelinks.protection.outlook.com/?url=http%3A%2F%2Fgibill.custhelp.va.gov%2F&amp;data=04%7C01%7C%7C85ba23c962184c62be9608d90594b88b%7Ce95f1b23abaf45ee821db7ab251ab3bf%7C0%7C0%7C637546958566559715%7CUnknown%7CTWFpbGZsb3d8eyJWIjoiMC4wLjAwMDAiLCJQIjoiV2luMzIiLCJBTiI6Ik1haWwiLCJXVCI6Mn0%3D%7C1000&amp;sdata=tHKTPppEBcD%2B1tAm35eUTGHhNXEENRNL6NNDxK2vabE%3D&amp;reserved=0" TargetMode="External"/><Relationship Id="rId17" Type="http://schemas.openxmlformats.org/officeDocument/2006/relationships/hyperlink" Target="https://vbaw.vba.va.gov/VBAORM/alac/CAATStrainingmanuals.asp" TargetMode="External"/><Relationship Id="rId2" Type="http://schemas.openxmlformats.org/officeDocument/2006/relationships/styles" Target="styles.xml"/><Relationship Id="rId16" Type="http://schemas.openxmlformats.org/officeDocument/2006/relationships/hyperlink" Target="https://gcc02.safelinks.protection.outlook.com/?url=https%3A%2F%2Fva.lightning.force.com%2Flightning%2Fpage%2Fhome&amp;data=04%7C01%7C%7C7dbb739a496e423e716408d9067ebccd%7Ce95f1b23abaf45ee821db7ab251ab3bf%7C0%7C0%7C637547963660256820%7CUnknown%7CTWFpbGZsb3d8eyJWIjoiMC4wLjAwMDAiLCJQIjoiV2luMzIiLCJBTiI6Ik1haWwiLCJXVCI6Mn0%3D%7C1000&amp;sdata=F8QGIcwAbdm9jPvKfMjvJvmbfrNiWYxO%2FEx5szt%2BQdM%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WORKSTUDY.VBAMUS@va.gov" TargetMode="External"/><Relationship Id="rId5" Type="http://schemas.openxmlformats.org/officeDocument/2006/relationships/footnotes" Target="footnotes.xml"/><Relationship Id="rId15" Type="http://schemas.openxmlformats.org/officeDocument/2006/relationships/hyperlink" Target="mailto:VAWORKSTUDY.VBAMUS@va.gov" TargetMode="External"/><Relationship Id="rId10" Type="http://schemas.openxmlformats.org/officeDocument/2006/relationships/hyperlink" Target="https://www.va.gov/finance/docs/VA-FinancialPolicyVolumeIIChapter06.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SSD.VBAMUS@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Work Study Lump Sum SOP</vt:lpstr>
    </vt:vector>
  </TitlesOfParts>
  <Company>Veterans Benefits Administration</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Study Lump Sum SOP</dc:title>
  <dc:subject/>
  <dc:creator>Department of Veterans Affairs, Veterans Benefits Administration, STAFF</dc:creator>
  <cp:keywords/>
  <dc:description/>
  <cp:lastModifiedBy>Kathy Poole</cp:lastModifiedBy>
  <cp:revision>8</cp:revision>
  <dcterms:created xsi:type="dcterms:W3CDTF">2021-06-01T18:29:00Z</dcterms:created>
  <dcterms:modified xsi:type="dcterms:W3CDTF">2021-06-28T14:37:00Z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