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3106" w14:textId="75197731" w:rsidR="00E475A2" w:rsidRPr="00325ACA" w:rsidRDefault="00E475A2" w:rsidP="00E475A2">
      <w:pPr>
        <w:tabs>
          <w:tab w:val="left" w:pos="630"/>
        </w:tabs>
        <w:ind w:right="-576"/>
        <w:rPr>
          <w:rFonts w:ascii="Arial" w:hAnsi="Arial"/>
          <w:color w:val="000080"/>
        </w:rPr>
      </w:pPr>
      <w:r>
        <w:rPr>
          <w:rFonts w:ascii="Arial" w:hAnsi="Arial"/>
          <w:color w:val="0000FF"/>
        </w:rPr>
        <w:tab/>
      </w:r>
      <w:bookmarkStart w:id="0" w:name="_Hlk38982525"/>
      <w:r w:rsidRPr="00325ACA">
        <w:rPr>
          <w:rFonts w:ascii="Arial" w:hAnsi="Arial"/>
          <w:b/>
          <w:color w:val="000080"/>
          <w:sz w:val="32"/>
        </w:rPr>
        <w:t>D</w:t>
      </w:r>
      <w:r w:rsidRPr="00325ACA">
        <w:rPr>
          <w:rFonts w:ascii="Arial" w:hAnsi="Arial"/>
          <w:b/>
          <w:smallCaps/>
          <w:color w:val="000080"/>
          <w:sz w:val="32"/>
        </w:rPr>
        <w:t>epartment of</w:t>
      </w:r>
      <w:r w:rsidRPr="00325ACA">
        <w:rPr>
          <w:rFonts w:ascii="Arial" w:hAnsi="Arial"/>
          <w:color w:val="000080"/>
          <w:sz w:val="30"/>
        </w:rPr>
        <w:t xml:space="preserve">                                      </w:t>
      </w:r>
      <w:r w:rsidRPr="00325ACA">
        <w:rPr>
          <w:rFonts w:ascii="Arial" w:hAnsi="Arial"/>
          <w:b/>
          <w:color w:val="000080"/>
          <w:sz w:val="60"/>
        </w:rPr>
        <w:t>Memorandum</w:t>
      </w:r>
    </w:p>
    <w:p w14:paraId="2B5E6A41" w14:textId="77777777" w:rsidR="00E475A2" w:rsidRPr="00325ACA" w:rsidRDefault="00E475A2" w:rsidP="00E475A2">
      <w:pPr>
        <w:tabs>
          <w:tab w:val="left" w:pos="630"/>
        </w:tabs>
        <w:spacing w:line="240" w:lineRule="exact"/>
        <w:ind w:right="-576"/>
        <w:rPr>
          <w:rFonts w:ascii="Arial" w:hAnsi="Arial"/>
          <w:smallCaps/>
          <w:color w:val="000080"/>
          <w:sz w:val="24"/>
        </w:rPr>
      </w:pPr>
      <w:r w:rsidRPr="00325ACA">
        <w:rPr>
          <w:rFonts w:ascii="Arial" w:hAnsi="Arial"/>
          <w:smallCaps/>
          <w:color w:val="000080"/>
          <w:sz w:val="30"/>
        </w:rPr>
        <w:tab/>
      </w:r>
      <w:r w:rsidRPr="00325ACA">
        <w:rPr>
          <w:rFonts w:ascii="Arial" w:hAnsi="Arial"/>
          <w:b/>
          <w:smallCaps/>
          <w:color w:val="000080"/>
          <w:sz w:val="32"/>
        </w:rPr>
        <w:t>Veterans Affairs</w:t>
      </w:r>
    </w:p>
    <w:p w14:paraId="601F067E" w14:textId="778602FA" w:rsidR="00E475A2" w:rsidRPr="00FE196A" w:rsidRDefault="00092A06" w:rsidP="00E475A2">
      <w:pPr>
        <w:tabs>
          <w:tab w:val="left" w:pos="630"/>
        </w:tabs>
        <w:ind w:right="-576"/>
        <w:rPr>
          <w:rFonts w:ascii="Arial" w:hAnsi="Arial"/>
          <w:color w:val="0000FF"/>
          <w:sz w:val="48"/>
          <w:szCs w:val="48"/>
        </w:rPr>
      </w:pPr>
      <w:r>
        <w:rPr>
          <w:rFonts w:ascii="Arial" w:hAnsi="Arial"/>
          <w:color w:val="0000FF"/>
        </w:rPr>
        <w:tab/>
      </w:r>
    </w:p>
    <w:p w14:paraId="21490989" w14:textId="6D1FFBEB" w:rsidR="00E475A2" w:rsidRPr="00585776" w:rsidRDefault="00E475A2" w:rsidP="00E475A2">
      <w:pPr>
        <w:tabs>
          <w:tab w:val="right" w:pos="360"/>
          <w:tab w:val="left" w:pos="720"/>
        </w:tabs>
        <w:spacing w:line="220" w:lineRule="exact"/>
        <w:ind w:right="-576"/>
        <w:rPr>
          <w:rFonts w:ascii="Arial" w:hAnsi="Arial"/>
          <w:color w:val="000080"/>
          <w:sz w:val="24"/>
          <w:szCs w:val="24"/>
        </w:rPr>
      </w:pPr>
      <w:r>
        <w:rPr>
          <w:rFonts w:ascii="Arial" w:hAnsi="Arial"/>
          <w:color w:val="0000FF"/>
        </w:rPr>
        <w:tab/>
      </w:r>
      <w:r w:rsidRPr="00325ACA">
        <w:rPr>
          <w:rFonts w:ascii="Arial" w:hAnsi="Arial"/>
          <w:color w:val="000080"/>
          <w:sz w:val="16"/>
        </w:rPr>
        <w:t>Date:</w:t>
      </w:r>
      <w:r w:rsidRPr="00325ACA">
        <w:rPr>
          <w:rFonts w:ascii="Arial" w:hAnsi="Arial"/>
          <w:color w:val="000080"/>
          <w:sz w:val="22"/>
        </w:rPr>
        <w:tab/>
      </w:r>
      <w:r w:rsidR="00C554DD" w:rsidRPr="00C554DD">
        <w:rPr>
          <w:rFonts w:ascii="Arial" w:hAnsi="Arial"/>
          <w:sz w:val="24"/>
          <w:szCs w:val="24"/>
        </w:rPr>
        <w:fldChar w:fldCharType="begin"/>
      </w:r>
      <w:r w:rsidR="00C554DD" w:rsidRPr="00C554DD">
        <w:rPr>
          <w:rFonts w:ascii="Arial" w:hAnsi="Arial"/>
          <w:sz w:val="24"/>
          <w:szCs w:val="24"/>
        </w:rPr>
        <w:instrText xml:space="preserve"> DATE \@ "MMMM d, yyyy" </w:instrText>
      </w:r>
      <w:r w:rsidR="00C554DD" w:rsidRPr="00C554DD">
        <w:rPr>
          <w:rFonts w:ascii="Arial" w:hAnsi="Arial"/>
          <w:sz w:val="24"/>
          <w:szCs w:val="24"/>
        </w:rPr>
        <w:fldChar w:fldCharType="separate"/>
      </w:r>
      <w:r w:rsidR="00EE0EA4">
        <w:rPr>
          <w:rFonts w:ascii="Arial" w:hAnsi="Arial"/>
          <w:noProof/>
          <w:sz w:val="24"/>
          <w:szCs w:val="24"/>
        </w:rPr>
        <w:t>April 22, 2024</w:t>
      </w:r>
      <w:r w:rsidR="00C554DD" w:rsidRPr="00C554DD">
        <w:rPr>
          <w:rFonts w:ascii="Arial" w:hAnsi="Arial"/>
          <w:sz w:val="24"/>
          <w:szCs w:val="24"/>
        </w:rPr>
        <w:fldChar w:fldCharType="end"/>
      </w:r>
    </w:p>
    <w:p w14:paraId="09FF869E" w14:textId="77777777" w:rsidR="00E475A2" w:rsidRDefault="00E475A2" w:rsidP="00E475A2">
      <w:pPr>
        <w:tabs>
          <w:tab w:val="right" w:pos="360"/>
          <w:tab w:val="left" w:pos="630"/>
        </w:tabs>
        <w:spacing w:line="220" w:lineRule="exact"/>
        <w:ind w:right="-576"/>
        <w:rPr>
          <w:rFonts w:ascii="Arial" w:hAnsi="Arial"/>
          <w:sz w:val="24"/>
        </w:rPr>
      </w:pPr>
    </w:p>
    <w:p w14:paraId="2ADC1791" w14:textId="5FF72938" w:rsidR="00E475A2" w:rsidRPr="006A5178" w:rsidRDefault="00E475A2" w:rsidP="00E475A2">
      <w:pPr>
        <w:tabs>
          <w:tab w:val="right" w:pos="360"/>
          <w:tab w:val="left" w:pos="720"/>
        </w:tabs>
        <w:spacing w:line="224" w:lineRule="exact"/>
        <w:ind w:right="-576"/>
        <w:rPr>
          <w:rFonts w:ascii="Arial" w:hAnsi="Arial"/>
          <w:sz w:val="24"/>
          <w:szCs w:val="24"/>
        </w:rPr>
      </w:pPr>
      <w:r>
        <w:rPr>
          <w:rFonts w:ascii="Arial" w:hAnsi="Arial"/>
          <w:color w:val="0000FF"/>
        </w:rPr>
        <w:tab/>
      </w:r>
      <w:r w:rsidRPr="00325ACA">
        <w:rPr>
          <w:rFonts w:ascii="Arial" w:hAnsi="Arial"/>
          <w:color w:val="000080"/>
          <w:sz w:val="16"/>
        </w:rPr>
        <w:t>From:</w:t>
      </w:r>
      <w:r w:rsidRPr="00CB199F">
        <w:rPr>
          <w:rFonts w:ascii="Arial" w:hAnsi="Arial"/>
          <w:color w:val="0033CC"/>
          <w:sz w:val="16"/>
        </w:rPr>
        <w:tab/>
      </w:r>
      <w:r w:rsidR="00BC3B7A">
        <w:rPr>
          <w:rFonts w:ascii="Arial" w:hAnsi="Arial"/>
          <w:sz w:val="24"/>
          <w:szCs w:val="24"/>
        </w:rPr>
        <w:t>Executive Director, Office of Human Capital Services (HCS)</w:t>
      </w:r>
    </w:p>
    <w:p w14:paraId="5880EA0B" w14:textId="77777777" w:rsidR="00466997" w:rsidRPr="00A51444" w:rsidRDefault="00466997" w:rsidP="00E475A2">
      <w:pPr>
        <w:tabs>
          <w:tab w:val="right" w:pos="360"/>
          <w:tab w:val="left" w:pos="720"/>
        </w:tabs>
        <w:spacing w:line="224" w:lineRule="exact"/>
        <w:ind w:right="-576"/>
        <w:rPr>
          <w:rFonts w:ascii="Arial" w:hAnsi="Arial"/>
          <w:sz w:val="24"/>
          <w:szCs w:val="24"/>
        </w:rPr>
      </w:pPr>
    </w:p>
    <w:p w14:paraId="193ECF6B" w14:textId="77777777" w:rsidR="008164FA" w:rsidRDefault="00E475A2" w:rsidP="00E475A2">
      <w:pPr>
        <w:tabs>
          <w:tab w:val="right" w:pos="360"/>
          <w:tab w:val="left" w:pos="720"/>
        </w:tabs>
        <w:spacing w:line="224" w:lineRule="exact"/>
        <w:ind w:right="-576"/>
        <w:rPr>
          <w:rFonts w:ascii="Arial" w:hAnsi="Arial"/>
          <w:color w:val="000000" w:themeColor="text1"/>
          <w:sz w:val="24"/>
          <w:szCs w:val="24"/>
        </w:rPr>
      </w:pPr>
      <w:r w:rsidRPr="00CB199F">
        <w:rPr>
          <w:rFonts w:ascii="Arial" w:hAnsi="Arial"/>
          <w:color w:val="0033CC"/>
        </w:rPr>
        <w:tab/>
      </w:r>
      <w:r w:rsidRPr="00325ACA">
        <w:rPr>
          <w:rFonts w:ascii="Arial" w:hAnsi="Arial"/>
          <w:color w:val="000080"/>
          <w:sz w:val="16"/>
          <w:szCs w:val="16"/>
        </w:rPr>
        <w:t>Subj</w:t>
      </w:r>
      <w:r w:rsidR="00840CC1" w:rsidRPr="00325ACA">
        <w:rPr>
          <w:rFonts w:ascii="Arial" w:hAnsi="Arial"/>
          <w:color w:val="000080"/>
          <w:sz w:val="16"/>
        </w:rPr>
        <w:t>:</w:t>
      </w:r>
      <w:r w:rsidRPr="00CB199F">
        <w:rPr>
          <w:rFonts w:ascii="Arial" w:hAnsi="Arial"/>
          <w:color w:val="0033CC"/>
          <w:sz w:val="22"/>
        </w:rPr>
        <w:tab/>
      </w:r>
      <w:r w:rsidR="00072D00" w:rsidRPr="00151291">
        <w:rPr>
          <w:rFonts w:ascii="Arial" w:hAnsi="Arial"/>
          <w:color w:val="000000" w:themeColor="text1"/>
          <w:sz w:val="24"/>
          <w:szCs w:val="24"/>
        </w:rPr>
        <w:t xml:space="preserve">Updated Training Requirements for all new </w:t>
      </w:r>
      <w:r w:rsidR="004D1174">
        <w:rPr>
          <w:rFonts w:ascii="Arial" w:hAnsi="Arial"/>
          <w:color w:val="000000" w:themeColor="text1"/>
          <w:sz w:val="24"/>
          <w:szCs w:val="24"/>
        </w:rPr>
        <w:t>Veterans Benefit Administration (</w:t>
      </w:r>
      <w:r w:rsidR="00072D00" w:rsidRPr="00151291">
        <w:rPr>
          <w:rFonts w:ascii="Arial" w:hAnsi="Arial"/>
          <w:color w:val="000000" w:themeColor="text1"/>
          <w:sz w:val="24"/>
          <w:szCs w:val="24"/>
        </w:rPr>
        <w:t>VBA</w:t>
      </w:r>
      <w:r w:rsidR="004D1174">
        <w:rPr>
          <w:rFonts w:ascii="Arial" w:hAnsi="Arial"/>
          <w:color w:val="000000" w:themeColor="text1"/>
          <w:sz w:val="24"/>
          <w:szCs w:val="24"/>
        </w:rPr>
        <w:t>)</w:t>
      </w:r>
      <w:r w:rsidR="00072D00" w:rsidRPr="00151291">
        <w:rPr>
          <w:rFonts w:ascii="Arial" w:hAnsi="Arial"/>
          <w:color w:val="000000" w:themeColor="text1"/>
          <w:sz w:val="24"/>
          <w:szCs w:val="24"/>
        </w:rPr>
        <w:t xml:space="preserve"> </w:t>
      </w:r>
    </w:p>
    <w:p w14:paraId="59EF4281" w14:textId="77777777" w:rsidR="008164FA" w:rsidRDefault="008164FA" w:rsidP="00E475A2">
      <w:pPr>
        <w:tabs>
          <w:tab w:val="right" w:pos="360"/>
          <w:tab w:val="left" w:pos="720"/>
        </w:tabs>
        <w:spacing w:line="224" w:lineRule="exact"/>
        <w:ind w:right="-576"/>
        <w:rPr>
          <w:rFonts w:ascii="Arial" w:hAnsi="Arial"/>
          <w:color w:val="000000" w:themeColor="text1"/>
          <w:sz w:val="24"/>
          <w:szCs w:val="24"/>
        </w:rPr>
      </w:pPr>
    </w:p>
    <w:p w14:paraId="649F9610" w14:textId="3C834494" w:rsidR="00507D52" w:rsidRPr="00FF3C25" w:rsidRDefault="008164FA" w:rsidP="00E475A2">
      <w:pPr>
        <w:tabs>
          <w:tab w:val="right" w:pos="360"/>
          <w:tab w:val="left" w:pos="720"/>
        </w:tabs>
        <w:spacing w:line="224" w:lineRule="exact"/>
        <w:ind w:right="-576"/>
        <w:rPr>
          <w:rFonts w:ascii="Arial" w:hAnsi="Arial"/>
          <w:sz w:val="24"/>
          <w:szCs w:val="24"/>
        </w:rPr>
      </w:pPr>
      <w:r>
        <w:rPr>
          <w:rFonts w:ascii="Arial" w:hAnsi="Arial"/>
          <w:color w:val="000000" w:themeColor="text1"/>
          <w:sz w:val="24"/>
          <w:szCs w:val="24"/>
        </w:rPr>
        <w:tab/>
      </w:r>
      <w:r>
        <w:rPr>
          <w:rFonts w:ascii="Arial" w:hAnsi="Arial"/>
          <w:color w:val="000000" w:themeColor="text1"/>
          <w:sz w:val="24"/>
          <w:szCs w:val="24"/>
        </w:rPr>
        <w:tab/>
      </w:r>
      <w:r w:rsidR="00072D00" w:rsidRPr="00151291">
        <w:rPr>
          <w:rFonts w:ascii="Arial" w:hAnsi="Arial"/>
          <w:color w:val="000000" w:themeColor="text1"/>
          <w:sz w:val="24"/>
          <w:szCs w:val="24"/>
        </w:rPr>
        <w:t>Supervisors</w:t>
      </w:r>
    </w:p>
    <w:p w14:paraId="594CDD7F" w14:textId="77777777" w:rsidR="00E475A2" w:rsidRPr="00507D52" w:rsidRDefault="00E475A2" w:rsidP="00E475A2">
      <w:pPr>
        <w:tabs>
          <w:tab w:val="right" w:pos="360"/>
          <w:tab w:val="left" w:pos="720"/>
        </w:tabs>
        <w:spacing w:line="224" w:lineRule="exact"/>
        <w:ind w:right="-576"/>
        <w:rPr>
          <w:rFonts w:ascii="Arial" w:hAnsi="Arial" w:cs="Arial"/>
          <w:sz w:val="24"/>
          <w:szCs w:val="24"/>
        </w:rPr>
      </w:pPr>
    </w:p>
    <w:p w14:paraId="74DA2A60" w14:textId="025EFF89" w:rsidR="00E475A2" w:rsidRDefault="00E475A2" w:rsidP="00E475A2">
      <w:pPr>
        <w:tabs>
          <w:tab w:val="right" w:pos="360"/>
          <w:tab w:val="left" w:pos="720"/>
        </w:tabs>
        <w:spacing w:line="224" w:lineRule="exact"/>
        <w:ind w:right="-576"/>
        <w:rPr>
          <w:rFonts w:ascii="Arial" w:hAnsi="Arial"/>
          <w:sz w:val="24"/>
          <w:szCs w:val="24"/>
        </w:rPr>
      </w:pPr>
      <w:r>
        <w:rPr>
          <w:rFonts w:ascii="Arial" w:hAnsi="Arial"/>
          <w:color w:val="0000FF"/>
        </w:rPr>
        <w:tab/>
      </w:r>
      <w:r w:rsidRPr="0F672738">
        <w:rPr>
          <w:rFonts w:ascii="Arial" w:hAnsi="Arial"/>
          <w:color w:val="000080"/>
          <w:sz w:val="16"/>
          <w:szCs w:val="16"/>
        </w:rPr>
        <w:t>To:</w:t>
      </w:r>
      <w:r>
        <w:rPr>
          <w:rFonts w:ascii="Arial" w:hAnsi="Arial"/>
          <w:color w:val="0000FF"/>
          <w:sz w:val="16"/>
        </w:rPr>
        <w:tab/>
      </w:r>
      <w:r w:rsidR="00BC3B7A">
        <w:rPr>
          <w:rFonts w:ascii="Arial" w:hAnsi="Arial"/>
          <w:sz w:val="24"/>
          <w:szCs w:val="24"/>
        </w:rPr>
        <w:t>Senior Leaders</w:t>
      </w:r>
    </w:p>
    <w:p w14:paraId="70988B86" w14:textId="77777777" w:rsidR="006A5178" w:rsidRPr="006A5178" w:rsidRDefault="006A5178" w:rsidP="006A5178">
      <w:pPr>
        <w:spacing w:line="224" w:lineRule="exact"/>
        <w:ind w:left="720" w:right="-576"/>
        <w:rPr>
          <w:rFonts w:ascii="Arial" w:hAnsi="Arial"/>
          <w:sz w:val="24"/>
          <w:szCs w:val="24"/>
        </w:rPr>
      </w:pPr>
    </w:p>
    <w:p w14:paraId="272D8E30" w14:textId="77777777" w:rsidR="006A5178" w:rsidRDefault="006A5178" w:rsidP="006D5754">
      <w:pPr>
        <w:pStyle w:val="PlainText"/>
        <w:ind w:left="720"/>
        <w:rPr>
          <w:rFonts w:cs="Arial"/>
          <w:sz w:val="24"/>
          <w:szCs w:val="24"/>
        </w:rPr>
      </w:pPr>
    </w:p>
    <w:p w14:paraId="19B4A0AE" w14:textId="2E724345" w:rsidR="00314E58" w:rsidRDefault="00314E58" w:rsidP="00314E58">
      <w:pPr>
        <w:pStyle w:val="BodyText"/>
        <w:tabs>
          <w:tab w:val="left" w:pos="1170"/>
          <w:tab w:val="left" w:pos="1260"/>
        </w:tabs>
        <w:ind w:left="720" w:right="135"/>
        <w:rPr>
          <w:rFonts w:cs="Arial"/>
          <w:sz w:val="24"/>
          <w:szCs w:val="24"/>
        </w:rPr>
      </w:pPr>
      <w:r w:rsidRPr="006F58D9">
        <w:rPr>
          <w:rFonts w:cs="Arial"/>
          <w:sz w:val="24"/>
          <w:szCs w:val="24"/>
        </w:rPr>
        <w:t xml:space="preserve">1. </w:t>
      </w:r>
      <w:r w:rsidR="00072D00">
        <w:rPr>
          <w:rFonts w:cs="Arial"/>
          <w:sz w:val="24"/>
          <w:szCs w:val="24"/>
        </w:rPr>
        <w:t xml:space="preserve">The purpose of this memorandum is to provide </w:t>
      </w:r>
      <w:r w:rsidR="00084058">
        <w:rPr>
          <w:rFonts w:cs="Arial"/>
          <w:sz w:val="24"/>
          <w:szCs w:val="24"/>
        </w:rPr>
        <w:t xml:space="preserve">updated </w:t>
      </w:r>
      <w:r w:rsidR="00072D00">
        <w:rPr>
          <w:rFonts w:cs="Arial"/>
          <w:sz w:val="24"/>
          <w:szCs w:val="24"/>
        </w:rPr>
        <w:t>guidance on</w:t>
      </w:r>
      <w:r w:rsidR="00084058">
        <w:rPr>
          <w:rFonts w:cs="Arial"/>
          <w:sz w:val="24"/>
          <w:szCs w:val="24"/>
        </w:rPr>
        <w:t xml:space="preserve"> training requirements</w:t>
      </w:r>
      <w:r w:rsidR="00072D00">
        <w:rPr>
          <w:rFonts w:cs="Arial"/>
          <w:sz w:val="24"/>
          <w:szCs w:val="24"/>
        </w:rPr>
        <w:t xml:space="preserve"> for </w:t>
      </w:r>
      <w:r w:rsidR="00084058">
        <w:rPr>
          <w:rFonts w:cs="Arial"/>
          <w:sz w:val="24"/>
          <w:szCs w:val="24"/>
        </w:rPr>
        <w:t xml:space="preserve">new VBA </w:t>
      </w:r>
      <w:r w:rsidR="00E72F7A">
        <w:rPr>
          <w:rFonts w:cs="Arial"/>
          <w:sz w:val="24"/>
          <w:szCs w:val="24"/>
        </w:rPr>
        <w:t>s</w:t>
      </w:r>
      <w:r w:rsidR="00084058">
        <w:rPr>
          <w:rFonts w:cs="Arial"/>
          <w:sz w:val="24"/>
          <w:szCs w:val="24"/>
        </w:rPr>
        <w:t>upervisors</w:t>
      </w:r>
      <w:r w:rsidR="00C85E56">
        <w:rPr>
          <w:rFonts w:cs="Arial"/>
          <w:sz w:val="24"/>
          <w:szCs w:val="24"/>
        </w:rPr>
        <w:t xml:space="preserve">. </w:t>
      </w:r>
      <w:r w:rsidR="00072D00">
        <w:rPr>
          <w:rFonts w:cs="Arial"/>
          <w:sz w:val="24"/>
          <w:szCs w:val="24"/>
        </w:rPr>
        <w:t>This serves as an addendum to the memorandum issued March 26,</w:t>
      </w:r>
      <w:r w:rsidR="00A11EF3">
        <w:rPr>
          <w:rFonts w:cs="Arial"/>
          <w:sz w:val="24"/>
          <w:szCs w:val="24"/>
        </w:rPr>
        <w:t xml:space="preserve"> </w:t>
      </w:r>
      <w:r w:rsidR="004D1174">
        <w:rPr>
          <w:rFonts w:cs="Arial"/>
          <w:sz w:val="24"/>
          <w:szCs w:val="24"/>
        </w:rPr>
        <w:t>2023,</w:t>
      </w:r>
      <w:r w:rsidR="00072D00">
        <w:rPr>
          <w:rFonts w:cs="Arial"/>
          <w:sz w:val="24"/>
          <w:szCs w:val="24"/>
        </w:rPr>
        <w:t xml:space="preserve"> titled “</w:t>
      </w:r>
      <w:proofErr w:type="spellStart"/>
      <w:r w:rsidR="00072D00">
        <w:rPr>
          <w:rFonts w:cs="Arial"/>
          <w:sz w:val="24"/>
          <w:szCs w:val="24"/>
        </w:rPr>
        <w:t>SuperU</w:t>
      </w:r>
      <w:proofErr w:type="spellEnd"/>
      <w:r w:rsidR="00072D00">
        <w:rPr>
          <w:rFonts w:cs="Arial"/>
          <w:sz w:val="24"/>
          <w:szCs w:val="24"/>
        </w:rPr>
        <w:t xml:space="preserve"> for New Supervisors </w:t>
      </w:r>
      <w:r w:rsidR="00515037">
        <w:rPr>
          <w:rFonts w:cs="Arial"/>
          <w:sz w:val="24"/>
          <w:szCs w:val="24"/>
        </w:rPr>
        <w:t xml:space="preserve">(SUNS) </w:t>
      </w:r>
      <w:r w:rsidR="00072D00">
        <w:rPr>
          <w:rFonts w:cs="Arial"/>
          <w:sz w:val="24"/>
          <w:szCs w:val="24"/>
        </w:rPr>
        <w:t>Training Available for all Department of Veterans Affairs (VA) Supervisors</w:t>
      </w:r>
      <w:r w:rsidR="00A44827">
        <w:rPr>
          <w:rFonts w:cs="Arial"/>
          <w:sz w:val="24"/>
          <w:szCs w:val="24"/>
        </w:rPr>
        <w:t>”</w:t>
      </w:r>
      <w:r w:rsidR="00DC3852">
        <w:rPr>
          <w:rFonts w:cs="Arial"/>
          <w:sz w:val="24"/>
          <w:szCs w:val="24"/>
        </w:rPr>
        <w:t>.</w:t>
      </w:r>
      <w:r w:rsidR="00084058">
        <w:rPr>
          <w:rFonts w:cs="Arial"/>
          <w:sz w:val="24"/>
          <w:szCs w:val="24"/>
        </w:rPr>
        <w:t xml:space="preserve"> </w:t>
      </w:r>
    </w:p>
    <w:p w14:paraId="7F7B4775" w14:textId="77777777" w:rsidR="00084058" w:rsidRDefault="00084058" w:rsidP="00314E58">
      <w:pPr>
        <w:pStyle w:val="BodyText"/>
        <w:tabs>
          <w:tab w:val="left" w:pos="1170"/>
          <w:tab w:val="left" w:pos="1260"/>
        </w:tabs>
        <w:ind w:left="720" w:right="135"/>
        <w:rPr>
          <w:rFonts w:cs="Arial"/>
          <w:sz w:val="24"/>
          <w:szCs w:val="24"/>
        </w:rPr>
      </w:pPr>
    </w:p>
    <w:p w14:paraId="500ABEB9" w14:textId="08E72563" w:rsidR="00084058" w:rsidRPr="006F58D9" w:rsidRDefault="00084058" w:rsidP="00314E58">
      <w:pPr>
        <w:pStyle w:val="BodyText"/>
        <w:tabs>
          <w:tab w:val="left" w:pos="1170"/>
          <w:tab w:val="left" w:pos="1260"/>
        </w:tabs>
        <w:ind w:left="720" w:right="135"/>
        <w:rPr>
          <w:rFonts w:cs="Arial"/>
          <w:sz w:val="24"/>
          <w:szCs w:val="24"/>
        </w:rPr>
      </w:pPr>
      <w:r>
        <w:rPr>
          <w:rFonts w:cs="Arial"/>
          <w:sz w:val="24"/>
          <w:szCs w:val="24"/>
        </w:rPr>
        <w:t xml:space="preserve">2. </w:t>
      </w:r>
      <w:r w:rsidR="00C85E56">
        <w:rPr>
          <w:rFonts w:cs="Arial"/>
          <w:sz w:val="24"/>
          <w:szCs w:val="24"/>
        </w:rPr>
        <w:t xml:space="preserve">Supervisory </w:t>
      </w:r>
      <w:r w:rsidR="00515037">
        <w:rPr>
          <w:rFonts w:cs="Arial"/>
          <w:sz w:val="24"/>
          <w:szCs w:val="24"/>
        </w:rPr>
        <w:t xml:space="preserve">and </w:t>
      </w:r>
      <w:r w:rsidR="00C85E56">
        <w:rPr>
          <w:rFonts w:cs="Arial"/>
          <w:sz w:val="24"/>
          <w:szCs w:val="24"/>
        </w:rPr>
        <w:t>Management Training (</w:t>
      </w:r>
      <w:r w:rsidR="007B51CD">
        <w:rPr>
          <w:rFonts w:cs="Arial"/>
          <w:sz w:val="24"/>
          <w:szCs w:val="24"/>
        </w:rPr>
        <w:t>SMT</w:t>
      </w:r>
      <w:r w:rsidR="00C85E56">
        <w:rPr>
          <w:rFonts w:cs="Arial"/>
          <w:sz w:val="24"/>
          <w:szCs w:val="24"/>
        </w:rPr>
        <w:t>)</w:t>
      </w:r>
      <w:r w:rsidR="007B51CD">
        <w:rPr>
          <w:rFonts w:cs="Arial"/>
          <w:sz w:val="24"/>
          <w:szCs w:val="24"/>
        </w:rPr>
        <w:t xml:space="preserve"> provides current and new VBA supervisors with the foundation and tools needed to make a successful transition into supervisory leadership roles. SMT employs outcome-focused processes</w:t>
      </w:r>
      <w:r w:rsidR="00A11EF3">
        <w:rPr>
          <w:rFonts w:cs="Arial"/>
          <w:sz w:val="24"/>
          <w:szCs w:val="24"/>
        </w:rPr>
        <w:t>,</w:t>
      </w:r>
      <w:r w:rsidR="007B51CD">
        <w:rPr>
          <w:rFonts w:cs="Arial"/>
          <w:sz w:val="24"/>
          <w:szCs w:val="24"/>
        </w:rPr>
        <w:t xml:space="preserve"> based on education princip</w:t>
      </w:r>
      <w:r w:rsidR="00151291">
        <w:rPr>
          <w:rFonts w:cs="Arial"/>
          <w:sz w:val="24"/>
          <w:szCs w:val="24"/>
        </w:rPr>
        <w:t>l</w:t>
      </w:r>
      <w:r w:rsidR="007B51CD">
        <w:rPr>
          <w:rFonts w:cs="Arial"/>
          <w:sz w:val="24"/>
          <w:szCs w:val="24"/>
        </w:rPr>
        <w:t>es</w:t>
      </w:r>
      <w:r w:rsidR="00A11EF3">
        <w:rPr>
          <w:rFonts w:cs="Arial"/>
          <w:sz w:val="24"/>
          <w:szCs w:val="24"/>
        </w:rPr>
        <w:t>,</w:t>
      </w:r>
      <w:r w:rsidR="007B51CD">
        <w:rPr>
          <w:rFonts w:cs="Arial"/>
          <w:sz w:val="24"/>
          <w:szCs w:val="24"/>
        </w:rPr>
        <w:t xml:space="preserve"> to sustain relevance and ensure effectiveness. The program provides training that delivers an adaptive blend of learner-centric training and education to a hybrid workforce. </w:t>
      </w:r>
    </w:p>
    <w:p w14:paraId="4184F380" w14:textId="77777777" w:rsidR="00314E58" w:rsidRPr="006F58D9" w:rsidRDefault="00314E58" w:rsidP="00314E58">
      <w:pPr>
        <w:pStyle w:val="BodyText"/>
        <w:tabs>
          <w:tab w:val="left" w:pos="720"/>
          <w:tab w:val="left" w:pos="1260"/>
        </w:tabs>
        <w:ind w:left="819" w:right="135"/>
        <w:rPr>
          <w:rFonts w:cs="Arial"/>
          <w:sz w:val="24"/>
          <w:szCs w:val="24"/>
        </w:rPr>
      </w:pPr>
    </w:p>
    <w:p w14:paraId="247E497F" w14:textId="4FAD6368" w:rsidR="00314E58" w:rsidRPr="006F58D9" w:rsidRDefault="00084058" w:rsidP="00314E58">
      <w:pPr>
        <w:pStyle w:val="BodyText"/>
        <w:tabs>
          <w:tab w:val="left" w:pos="1170"/>
        </w:tabs>
        <w:ind w:left="720" w:right="135"/>
        <w:rPr>
          <w:rFonts w:cs="Arial"/>
          <w:sz w:val="24"/>
          <w:szCs w:val="24"/>
        </w:rPr>
      </w:pPr>
      <w:r>
        <w:rPr>
          <w:rFonts w:cs="Arial"/>
          <w:sz w:val="24"/>
          <w:szCs w:val="24"/>
        </w:rPr>
        <w:t>3</w:t>
      </w:r>
      <w:r w:rsidR="00314E58" w:rsidRPr="006F58D9">
        <w:rPr>
          <w:rFonts w:cs="Arial"/>
          <w:sz w:val="24"/>
          <w:szCs w:val="24"/>
        </w:rPr>
        <w:t xml:space="preserve">. </w:t>
      </w:r>
      <w:r w:rsidR="00072D00">
        <w:rPr>
          <w:rFonts w:cs="Arial"/>
          <w:sz w:val="24"/>
          <w:szCs w:val="24"/>
        </w:rPr>
        <w:t>VBA</w:t>
      </w:r>
      <w:r w:rsidR="00570E56">
        <w:rPr>
          <w:rFonts w:cs="Arial"/>
          <w:sz w:val="24"/>
          <w:szCs w:val="24"/>
        </w:rPr>
        <w:t>’s</w:t>
      </w:r>
      <w:r>
        <w:rPr>
          <w:rFonts w:cs="Arial"/>
          <w:sz w:val="24"/>
          <w:szCs w:val="24"/>
        </w:rPr>
        <w:t xml:space="preserve"> SMT</w:t>
      </w:r>
      <w:r w:rsidR="00072D00">
        <w:rPr>
          <w:rFonts w:cs="Arial"/>
          <w:sz w:val="24"/>
          <w:szCs w:val="24"/>
        </w:rPr>
        <w:t xml:space="preserve"> course is authorized as the mandatory training for new VBA supervisors</w:t>
      </w:r>
      <w:r w:rsidR="00570E56">
        <w:rPr>
          <w:rFonts w:cs="Arial"/>
          <w:sz w:val="24"/>
          <w:szCs w:val="24"/>
        </w:rPr>
        <w:t xml:space="preserve">; </w:t>
      </w:r>
      <w:r w:rsidR="00072D00">
        <w:rPr>
          <w:rFonts w:cs="Arial"/>
          <w:sz w:val="24"/>
          <w:szCs w:val="24"/>
        </w:rPr>
        <w:t>the SUNS course will be an optional assignment for VBA supervisors. The SUNS course will no longer be automatically assigned to new VBA supervisors in the VA Talent Management System 2.0 (TMS 2.0)</w:t>
      </w:r>
      <w:r w:rsidR="00515037">
        <w:rPr>
          <w:rFonts w:cs="Arial"/>
          <w:sz w:val="24"/>
          <w:szCs w:val="24"/>
        </w:rPr>
        <w:t>.</w:t>
      </w:r>
      <w:r w:rsidR="00072D00">
        <w:rPr>
          <w:rFonts w:cs="Arial"/>
          <w:sz w:val="24"/>
          <w:szCs w:val="24"/>
        </w:rPr>
        <w:t xml:space="preserve"> </w:t>
      </w:r>
      <w:r w:rsidR="00570E56">
        <w:rPr>
          <w:rFonts w:cs="Arial"/>
          <w:sz w:val="24"/>
          <w:szCs w:val="24"/>
        </w:rPr>
        <w:t>I</w:t>
      </w:r>
      <w:r w:rsidR="00072D00">
        <w:rPr>
          <w:rFonts w:cs="Arial"/>
          <w:sz w:val="24"/>
          <w:szCs w:val="24"/>
        </w:rPr>
        <w:t>nstead</w:t>
      </w:r>
      <w:r w:rsidR="00570E56">
        <w:rPr>
          <w:rFonts w:cs="Arial"/>
          <w:sz w:val="24"/>
          <w:szCs w:val="24"/>
        </w:rPr>
        <w:t>, it will</w:t>
      </w:r>
      <w:r w:rsidR="00072D00">
        <w:rPr>
          <w:rFonts w:cs="Arial"/>
          <w:sz w:val="24"/>
          <w:szCs w:val="24"/>
        </w:rPr>
        <w:t xml:space="preserve"> be available for optional self-assignment. </w:t>
      </w:r>
      <w:r w:rsidR="00FE00B7">
        <w:rPr>
          <w:rFonts w:cs="Arial"/>
          <w:sz w:val="24"/>
          <w:szCs w:val="24"/>
        </w:rPr>
        <w:t xml:space="preserve"> </w:t>
      </w:r>
    </w:p>
    <w:p w14:paraId="1BD6585E" w14:textId="77777777" w:rsidR="00314E58" w:rsidRPr="00ED4165" w:rsidRDefault="00314E58" w:rsidP="00314E58">
      <w:pPr>
        <w:pStyle w:val="ListParagraph"/>
        <w:tabs>
          <w:tab w:val="left" w:pos="1170"/>
        </w:tabs>
        <w:rPr>
          <w:rFonts w:ascii="Arial" w:hAnsi="Arial" w:cs="Arial"/>
          <w:sz w:val="24"/>
          <w:szCs w:val="24"/>
        </w:rPr>
      </w:pPr>
    </w:p>
    <w:p w14:paraId="0908CFB7" w14:textId="7BF0FFDF" w:rsidR="00314E58" w:rsidRPr="006F58D9" w:rsidRDefault="00084058" w:rsidP="00314E58">
      <w:pPr>
        <w:pStyle w:val="BodyText"/>
        <w:tabs>
          <w:tab w:val="left" w:pos="1170"/>
        </w:tabs>
        <w:ind w:left="720" w:right="135"/>
        <w:rPr>
          <w:rFonts w:cs="Arial"/>
          <w:sz w:val="24"/>
          <w:szCs w:val="24"/>
        </w:rPr>
      </w:pPr>
      <w:r>
        <w:rPr>
          <w:rFonts w:cs="Arial"/>
          <w:sz w:val="24"/>
          <w:szCs w:val="24"/>
        </w:rPr>
        <w:t>4</w:t>
      </w:r>
      <w:r w:rsidR="00314E58" w:rsidRPr="006F58D9">
        <w:rPr>
          <w:rFonts w:cs="Arial"/>
          <w:sz w:val="24"/>
          <w:szCs w:val="24"/>
        </w:rPr>
        <w:t xml:space="preserve">. </w:t>
      </w:r>
      <w:r w:rsidR="0071155B">
        <w:rPr>
          <w:rFonts w:cs="Arial"/>
          <w:sz w:val="24"/>
          <w:szCs w:val="24"/>
        </w:rPr>
        <w:t xml:space="preserve">All new </w:t>
      </w:r>
      <w:r w:rsidR="007B51CD">
        <w:rPr>
          <w:rFonts w:cs="Arial"/>
          <w:sz w:val="24"/>
          <w:szCs w:val="24"/>
        </w:rPr>
        <w:t>VBA supervisors must complete SMT training with</w:t>
      </w:r>
      <w:r w:rsidR="0071155B">
        <w:rPr>
          <w:rFonts w:cs="Arial"/>
          <w:sz w:val="24"/>
          <w:szCs w:val="24"/>
        </w:rPr>
        <w:t>in</w:t>
      </w:r>
      <w:r w:rsidR="007B51CD">
        <w:rPr>
          <w:rFonts w:cs="Arial"/>
          <w:sz w:val="24"/>
          <w:szCs w:val="24"/>
        </w:rPr>
        <w:t xml:space="preserve"> 120 days</w:t>
      </w:r>
      <w:r w:rsidR="005660C1">
        <w:rPr>
          <w:rFonts w:cs="Arial"/>
          <w:sz w:val="24"/>
          <w:szCs w:val="24"/>
        </w:rPr>
        <w:t xml:space="preserve"> of their official start date</w:t>
      </w:r>
      <w:r w:rsidR="0071155B">
        <w:rPr>
          <w:rFonts w:cs="Arial"/>
          <w:sz w:val="24"/>
          <w:szCs w:val="24"/>
        </w:rPr>
        <w:t>. C</w:t>
      </w:r>
      <w:r w:rsidR="007B51CD">
        <w:rPr>
          <w:rFonts w:cs="Arial"/>
          <w:sz w:val="24"/>
          <w:szCs w:val="24"/>
        </w:rPr>
        <w:t xml:space="preserve">ompletion of SMT is required </w:t>
      </w:r>
      <w:r w:rsidR="0071155B">
        <w:rPr>
          <w:rFonts w:cs="Arial"/>
          <w:sz w:val="24"/>
          <w:szCs w:val="24"/>
        </w:rPr>
        <w:t>during</w:t>
      </w:r>
      <w:r w:rsidR="007B51CD">
        <w:rPr>
          <w:rFonts w:cs="Arial"/>
          <w:sz w:val="24"/>
          <w:szCs w:val="24"/>
        </w:rPr>
        <w:t xml:space="preserve"> the new supervisor</w:t>
      </w:r>
      <w:r w:rsidR="00FD0EAA">
        <w:rPr>
          <w:rFonts w:cs="Arial"/>
          <w:sz w:val="24"/>
          <w:szCs w:val="24"/>
        </w:rPr>
        <w:t>’s</w:t>
      </w:r>
      <w:r w:rsidR="007B51CD">
        <w:rPr>
          <w:rFonts w:cs="Arial"/>
          <w:sz w:val="24"/>
          <w:szCs w:val="24"/>
        </w:rPr>
        <w:t xml:space="preserve"> probationary period. </w:t>
      </w:r>
    </w:p>
    <w:p w14:paraId="3215507C" w14:textId="77777777" w:rsidR="00314E58" w:rsidRPr="00ED4165" w:rsidRDefault="00314E58" w:rsidP="00314E58">
      <w:pPr>
        <w:pStyle w:val="ListParagraph"/>
        <w:tabs>
          <w:tab w:val="left" w:pos="720"/>
          <w:tab w:val="left" w:pos="1260"/>
        </w:tabs>
        <w:rPr>
          <w:rFonts w:ascii="Arial" w:hAnsi="Arial" w:cs="Arial"/>
          <w:sz w:val="24"/>
          <w:szCs w:val="24"/>
        </w:rPr>
      </w:pPr>
    </w:p>
    <w:p w14:paraId="76BD76F1" w14:textId="30AEB40B" w:rsidR="00092A06" w:rsidRDefault="00084058" w:rsidP="00FE196A">
      <w:pPr>
        <w:pStyle w:val="BodyText"/>
        <w:ind w:left="720"/>
        <w:rPr>
          <w:spacing w:val="-1"/>
          <w:sz w:val="24"/>
          <w:szCs w:val="24"/>
        </w:rPr>
      </w:pPr>
      <w:r>
        <w:rPr>
          <w:spacing w:val="-1"/>
          <w:sz w:val="24"/>
          <w:szCs w:val="24"/>
        </w:rPr>
        <w:t>5</w:t>
      </w:r>
      <w:r w:rsidR="00072D00">
        <w:rPr>
          <w:spacing w:val="-1"/>
          <w:sz w:val="24"/>
          <w:szCs w:val="24"/>
        </w:rPr>
        <w:t xml:space="preserve">. SMT </w:t>
      </w:r>
      <w:r w:rsidR="007B51CD">
        <w:rPr>
          <w:spacing w:val="-1"/>
          <w:sz w:val="24"/>
          <w:szCs w:val="24"/>
        </w:rPr>
        <w:t xml:space="preserve">satisfies the Office of Personnel Management’s requirements </w:t>
      </w:r>
      <w:r w:rsidR="00570E56">
        <w:rPr>
          <w:spacing w:val="-1"/>
          <w:sz w:val="24"/>
          <w:szCs w:val="24"/>
        </w:rPr>
        <w:t xml:space="preserve">for management training </w:t>
      </w:r>
      <w:r w:rsidR="007B51CD">
        <w:rPr>
          <w:spacing w:val="-1"/>
          <w:sz w:val="24"/>
          <w:szCs w:val="24"/>
        </w:rPr>
        <w:t xml:space="preserve">and complies with Federal mandates (5 CFR 410.201 and 5 CFR Part 412) for new supervisor training. </w:t>
      </w:r>
    </w:p>
    <w:p w14:paraId="5D88E9D8" w14:textId="77777777" w:rsidR="00092A06" w:rsidRDefault="00092A06" w:rsidP="00FE196A">
      <w:pPr>
        <w:pStyle w:val="BodyText"/>
        <w:ind w:left="720"/>
        <w:rPr>
          <w:spacing w:val="-1"/>
          <w:sz w:val="24"/>
          <w:szCs w:val="24"/>
        </w:rPr>
      </w:pPr>
    </w:p>
    <w:p w14:paraId="054C7007" w14:textId="77777777" w:rsidR="00DC3852" w:rsidRPr="00CD7300" w:rsidRDefault="00DC3852" w:rsidP="00CD7300">
      <w:pPr>
        <w:ind w:left="720"/>
        <w:rPr>
          <w:rFonts w:ascii="Arial" w:hAnsi="Arial" w:cs="Arial"/>
          <w:sz w:val="24"/>
          <w:szCs w:val="24"/>
        </w:rPr>
      </w:pPr>
      <w:r w:rsidRPr="00CD7300">
        <w:rPr>
          <w:rFonts w:ascii="Arial" w:hAnsi="Arial" w:cs="Arial"/>
          <w:sz w:val="24"/>
          <w:szCs w:val="24"/>
        </w:rPr>
        <w:t xml:space="preserve">/s/ </w:t>
      </w:r>
    </w:p>
    <w:p w14:paraId="6072636E" w14:textId="77777777" w:rsidR="00DC3852" w:rsidRPr="00CD7300" w:rsidRDefault="00DC3852" w:rsidP="00CD7300">
      <w:pPr>
        <w:ind w:left="720"/>
        <w:rPr>
          <w:sz w:val="24"/>
          <w:szCs w:val="24"/>
        </w:rPr>
      </w:pPr>
      <w:r w:rsidRPr="00CD7300">
        <w:rPr>
          <w:rFonts w:ascii="Arial" w:hAnsi="Arial" w:cs="Arial"/>
          <w:b/>
          <w:bCs/>
          <w:sz w:val="24"/>
          <w:szCs w:val="24"/>
        </w:rPr>
        <w:t xml:space="preserve">Onika Coke Muñoz </w:t>
      </w:r>
    </w:p>
    <w:p w14:paraId="1F5D5738" w14:textId="77777777" w:rsidR="00DC3852" w:rsidRPr="00CD7300" w:rsidRDefault="00DC3852" w:rsidP="00CD7300">
      <w:pPr>
        <w:ind w:left="720"/>
        <w:rPr>
          <w:sz w:val="24"/>
          <w:szCs w:val="24"/>
        </w:rPr>
      </w:pPr>
      <w:r w:rsidRPr="00CD7300">
        <w:rPr>
          <w:rFonts w:ascii="Arial" w:hAnsi="Arial" w:cs="Arial"/>
          <w:sz w:val="24"/>
          <w:szCs w:val="24"/>
        </w:rPr>
        <w:t xml:space="preserve">Chief Learning Officer </w:t>
      </w:r>
    </w:p>
    <w:p w14:paraId="5AE7B42B" w14:textId="77777777" w:rsidR="00DC3852" w:rsidRPr="00CD7300" w:rsidRDefault="00DC3852" w:rsidP="00CD7300">
      <w:pPr>
        <w:ind w:left="720"/>
        <w:rPr>
          <w:sz w:val="24"/>
          <w:szCs w:val="24"/>
        </w:rPr>
      </w:pPr>
      <w:r w:rsidRPr="00CD7300">
        <w:rPr>
          <w:rFonts w:ascii="Arial" w:hAnsi="Arial" w:cs="Arial"/>
          <w:sz w:val="24"/>
          <w:szCs w:val="24"/>
        </w:rPr>
        <w:t xml:space="preserve">Veterans Benefits Administration </w:t>
      </w:r>
    </w:p>
    <w:p w14:paraId="05F7B1A3" w14:textId="77777777" w:rsidR="00DC3852" w:rsidRPr="00CD7300" w:rsidRDefault="00DC3852" w:rsidP="00CD7300">
      <w:pPr>
        <w:ind w:left="720"/>
        <w:rPr>
          <w:sz w:val="24"/>
          <w:szCs w:val="24"/>
        </w:rPr>
      </w:pPr>
      <w:r w:rsidRPr="00CD7300">
        <w:rPr>
          <w:rFonts w:ascii="Arial" w:hAnsi="Arial" w:cs="Arial"/>
          <w:sz w:val="24"/>
          <w:szCs w:val="24"/>
        </w:rPr>
        <w:t>Office of Human Capital Services (HCS)</w:t>
      </w:r>
    </w:p>
    <w:bookmarkEnd w:id="0"/>
    <w:p w14:paraId="2AAAD96F" w14:textId="7AC06649" w:rsidR="00DC3852" w:rsidRDefault="00DC3852" w:rsidP="00CD7300">
      <w:pPr>
        <w:rPr>
          <w:rStyle w:val="Hyperlink"/>
          <w:rFonts w:ascii="Arial" w:eastAsia="Calibri" w:hAnsi="Arial" w:cs="Arial"/>
          <w:i/>
          <w:iCs/>
          <w:noProof/>
          <w:color w:val="0563C1"/>
          <w:sz w:val="24"/>
          <w:szCs w:val="24"/>
        </w:rPr>
      </w:pPr>
    </w:p>
    <w:p w14:paraId="422100E5" w14:textId="5490BC5E" w:rsidR="00DC3852" w:rsidRPr="00CD7300" w:rsidRDefault="00DC3852" w:rsidP="00625887">
      <w:pPr>
        <w:ind w:firstLine="720"/>
        <w:rPr>
          <w:rStyle w:val="Hyperlink"/>
          <w:rFonts w:ascii="Arial" w:eastAsia="Calibri" w:hAnsi="Arial" w:cs="Arial"/>
          <w:noProof/>
          <w:color w:val="0563C1"/>
          <w:sz w:val="24"/>
          <w:szCs w:val="24"/>
        </w:rPr>
      </w:pPr>
    </w:p>
    <w:p w14:paraId="4F974C65" w14:textId="42559766" w:rsidR="00DC3852" w:rsidRPr="00CD7300" w:rsidRDefault="00DC3852" w:rsidP="00625887">
      <w:pPr>
        <w:ind w:firstLine="720"/>
        <w:rPr>
          <w:rFonts w:ascii="Arial" w:hAnsi="Arial" w:cs="Arial"/>
        </w:rPr>
      </w:pPr>
      <w:r w:rsidRPr="00CD7300">
        <w:rPr>
          <w:rStyle w:val="Hyperlink"/>
          <w:rFonts w:ascii="Arial" w:eastAsia="Calibri" w:hAnsi="Arial" w:cs="Arial"/>
          <w:noProof/>
          <w:color w:val="0563C1"/>
          <w:sz w:val="24"/>
          <w:szCs w:val="24"/>
        </w:rPr>
        <w:t xml:space="preserve">Enclosure: </w:t>
      </w:r>
    </w:p>
    <w:p w14:paraId="689E0A1B" w14:textId="4E9ED4F1" w:rsidR="00CD7300" w:rsidRPr="00CD7300" w:rsidRDefault="00CD7300" w:rsidP="00CD7300">
      <w:pPr>
        <w:ind w:left="720"/>
        <w:rPr>
          <w:rFonts w:ascii="Arial" w:hAnsi="Arial" w:cs="Arial"/>
          <w:sz w:val="24"/>
          <w:szCs w:val="24"/>
        </w:rPr>
      </w:pPr>
      <w:r w:rsidRPr="00CD7300">
        <w:rPr>
          <w:rFonts w:ascii="Arial" w:hAnsi="Arial" w:cs="Arial"/>
          <w:sz w:val="24"/>
          <w:szCs w:val="24"/>
        </w:rPr>
        <w:t xml:space="preserve">Memorandum dated March 26, 2023: </w:t>
      </w:r>
      <w:proofErr w:type="spellStart"/>
      <w:r w:rsidRPr="00CD7300">
        <w:rPr>
          <w:rFonts w:ascii="Arial" w:hAnsi="Arial" w:cs="Arial"/>
          <w:sz w:val="24"/>
          <w:szCs w:val="24"/>
        </w:rPr>
        <w:t>SuperU</w:t>
      </w:r>
      <w:proofErr w:type="spellEnd"/>
      <w:r w:rsidRPr="00CD7300">
        <w:rPr>
          <w:rFonts w:ascii="Arial" w:hAnsi="Arial" w:cs="Arial"/>
          <w:sz w:val="24"/>
          <w:szCs w:val="24"/>
        </w:rPr>
        <w:t xml:space="preserve"> for New Supervisors (SUNS) Training Available for all Department of Veterans Affairs (VA) Supervisors</w:t>
      </w:r>
    </w:p>
    <w:sectPr w:rsidR="00CD7300" w:rsidRPr="00CD7300" w:rsidSect="00BB71E3">
      <w:footnotePr>
        <w:numFmt w:val="lowerRoman"/>
      </w:footnotePr>
      <w:endnotePr>
        <w:numFmt w:val="decimal"/>
      </w:endnotePr>
      <w:pgSz w:w="12240" w:h="15840"/>
      <w:pgMar w:top="864" w:right="1296" w:bottom="576" w:left="1008" w:header="720"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0BCF6" w14:textId="77777777" w:rsidR="00BB71E3" w:rsidRDefault="00BB71E3">
      <w:r>
        <w:separator/>
      </w:r>
    </w:p>
  </w:endnote>
  <w:endnote w:type="continuationSeparator" w:id="0">
    <w:p w14:paraId="33B026CA" w14:textId="77777777" w:rsidR="00BB71E3" w:rsidRDefault="00BB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39175" w14:textId="77777777" w:rsidR="00BB71E3" w:rsidRDefault="00BB71E3">
      <w:r>
        <w:separator/>
      </w:r>
    </w:p>
  </w:footnote>
  <w:footnote w:type="continuationSeparator" w:id="0">
    <w:p w14:paraId="33487BE2" w14:textId="77777777" w:rsidR="00BB71E3" w:rsidRDefault="00BB7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067"/>
    <w:multiLevelType w:val="hybridMultilevel"/>
    <w:tmpl w:val="0D7CB70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D4E139E"/>
    <w:multiLevelType w:val="hybridMultilevel"/>
    <w:tmpl w:val="23ACC000"/>
    <w:lvl w:ilvl="0" w:tplc="D4D22F7C">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8C28D1"/>
    <w:multiLevelType w:val="hybridMultilevel"/>
    <w:tmpl w:val="482E96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A871D1"/>
    <w:multiLevelType w:val="hybridMultilevel"/>
    <w:tmpl w:val="956AA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604235"/>
    <w:multiLevelType w:val="hybridMultilevel"/>
    <w:tmpl w:val="598A6DD4"/>
    <w:lvl w:ilvl="0" w:tplc="81CA831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5" w15:restartNumberingAfterBreak="0">
    <w:nsid w:val="730C5597"/>
    <w:multiLevelType w:val="hybridMultilevel"/>
    <w:tmpl w:val="68A4B4BA"/>
    <w:lvl w:ilvl="0" w:tplc="E384BB62">
      <w:start w:val="1"/>
      <w:numFmt w:val="decimal"/>
      <w:lvlText w:val="%1."/>
      <w:lvlJc w:val="left"/>
      <w:pPr>
        <w:ind w:left="810" w:hanging="360"/>
      </w:pPr>
      <w:rPr>
        <w:rFonts w:ascii="Arial" w:eastAsia="Times New Roman" w:hAnsi="Arial" w:cs="Arial" w:hint="default"/>
      </w:r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 w15:restartNumberingAfterBreak="0">
    <w:nsid w:val="7FEE25FB"/>
    <w:multiLevelType w:val="hybridMultilevel"/>
    <w:tmpl w:val="7E8EAB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0873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035548">
    <w:abstractNumId w:val="3"/>
  </w:num>
  <w:num w:numId="3" w16cid:durableId="1749032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466678">
    <w:abstractNumId w:val="6"/>
  </w:num>
  <w:num w:numId="5" w16cid:durableId="330764249">
    <w:abstractNumId w:val="2"/>
  </w:num>
  <w:num w:numId="6" w16cid:durableId="1784885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0707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8450436">
    <w:abstractNumId w:val="0"/>
  </w:num>
  <w:num w:numId="9" w16cid:durableId="381174499">
    <w:abstractNumId w:val="1"/>
  </w:num>
  <w:num w:numId="10" w16cid:durableId="151214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A2"/>
    <w:rsid w:val="00063896"/>
    <w:rsid w:val="00067722"/>
    <w:rsid w:val="00072D00"/>
    <w:rsid w:val="00084058"/>
    <w:rsid w:val="000872DD"/>
    <w:rsid w:val="00092A06"/>
    <w:rsid w:val="001249CB"/>
    <w:rsid w:val="00151291"/>
    <w:rsid w:val="00151955"/>
    <w:rsid w:val="00154EF5"/>
    <w:rsid w:val="00193EC9"/>
    <w:rsid w:val="001A0FBF"/>
    <w:rsid w:val="001F5F79"/>
    <w:rsid w:val="00274468"/>
    <w:rsid w:val="002C585E"/>
    <w:rsid w:val="00301D47"/>
    <w:rsid w:val="00314E58"/>
    <w:rsid w:val="00325ACA"/>
    <w:rsid w:val="00362A61"/>
    <w:rsid w:val="00375D02"/>
    <w:rsid w:val="00391ECD"/>
    <w:rsid w:val="003C72B7"/>
    <w:rsid w:val="003F3EA5"/>
    <w:rsid w:val="003F7F7F"/>
    <w:rsid w:val="00460CD2"/>
    <w:rsid w:val="00466997"/>
    <w:rsid w:val="00466CBE"/>
    <w:rsid w:val="00472EFE"/>
    <w:rsid w:val="004853BC"/>
    <w:rsid w:val="0049305A"/>
    <w:rsid w:val="004D1174"/>
    <w:rsid w:val="004E7F76"/>
    <w:rsid w:val="00507D52"/>
    <w:rsid w:val="00515037"/>
    <w:rsid w:val="00521967"/>
    <w:rsid w:val="00547EBA"/>
    <w:rsid w:val="005660C1"/>
    <w:rsid w:val="00570E56"/>
    <w:rsid w:val="00572EBB"/>
    <w:rsid w:val="00585776"/>
    <w:rsid w:val="005A31B1"/>
    <w:rsid w:val="005C54C0"/>
    <w:rsid w:val="00613889"/>
    <w:rsid w:val="00614565"/>
    <w:rsid w:val="00625887"/>
    <w:rsid w:val="00647152"/>
    <w:rsid w:val="006534D4"/>
    <w:rsid w:val="006A5178"/>
    <w:rsid w:val="006B209B"/>
    <w:rsid w:val="006D5754"/>
    <w:rsid w:val="006E66D3"/>
    <w:rsid w:val="006F1F8A"/>
    <w:rsid w:val="006F58D9"/>
    <w:rsid w:val="0071155B"/>
    <w:rsid w:val="007233DD"/>
    <w:rsid w:val="007236AD"/>
    <w:rsid w:val="0076010B"/>
    <w:rsid w:val="00770A37"/>
    <w:rsid w:val="007B51CD"/>
    <w:rsid w:val="008164FA"/>
    <w:rsid w:val="00840CC1"/>
    <w:rsid w:val="00873833"/>
    <w:rsid w:val="008F756D"/>
    <w:rsid w:val="00976C9A"/>
    <w:rsid w:val="009A7F6D"/>
    <w:rsid w:val="009C45BA"/>
    <w:rsid w:val="009E11B5"/>
    <w:rsid w:val="009E5F63"/>
    <w:rsid w:val="00A065EC"/>
    <w:rsid w:val="00A11EF3"/>
    <w:rsid w:val="00A44827"/>
    <w:rsid w:val="00A52A4A"/>
    <w:rsid w:val="00A826AD"/>
    <w:rsid w:val="00A90E95"/>
    <w:rsid w:val="00AA1296"/>
    <w:rsid w:val="00AC3434"/>
    <w:rsid w:val="00AC5A6A"/>
    <w:rsid w:val="00AD406D"/>
    <w:rsid w:val="00B0123B"/>
    <w:rsid w:val="00B27D86"/>
    <w:rsid w:val="00B60568"/>
    <w:rsid w:val="00B9390C"/>
    <w:rsid w:val="00BB71E3"/>
    <w:rsid w:val="00BC3B7A"/>
    <w:rsid w:val="00C02DD2"/>
    <w:rsid w:val="00C12F51"/>
    <w:rsid w:val="00C27EB2"/>
    <w:rsid w:val="00C554DD"/>
    <w:rsid w:val="00C85E56"/>
    <w:rsid w:val="00C866B8"/>
    <w:rsid w:val="00CA7071"/>
    <w:rsid w:val="00CB5BEA"/>
    <w:rsid w:val="00CD7300"/>
    <w:rsid w:val="00D0586D"/>
    <w:rsid w:val="00D65358"/>
    <w:rsid w:val="00D83981"/>
    <w:rsid w:val="00DC0FF7"/>
    <w:rsid w:val="00DC3852"/>
    <w:rsid w:val="00DF18BF"/>
    <w:rsid w:val="00E30C52"/>
    <w:rsid w:val="00E475A2"/>
    <w:rsid w:val="00E72F7A"/>
    <w:rsid w:val="00ED4165"/>
    <w:rsid w:val="00ED5EE4"/>
    <w:rsid w:val="00EE0EA4"/>
    <w:rsid w:val="00F333E1"/>
    <w:rsid w:val="00F8104D"/>
    <w:rsid w:val="00FD0EAA"/>
    <w:rsid w:val="00FE00B7"/>
    <w:rsid w:val="00FE196A"/>
    <w:rsid w:val="00FF3C25"/>
    <w:rsid w:val="0F67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7375"/>
  <w15:docId w15:val="{67B69AC8-68E9-4F78-9280-B8054605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5A2"/>
    <w:pPr>
      <w:spacing w:after="0" w:line="240" w:lineRule="auto"/>
    </w:pPr>
    <w:rPr>
      <w:rFonts w:ascii="CG Times (WN)" w:eastAsia="Times New Roman" w:hAnsi="CG Times (W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5A2"/>
    <w:pPr>
      <w:tabs>
        <w:tab w:val="center" w:pos="4320"/>
        <w:tab w:val="right" w:pos="8640"/>
      </w:tabs>
    </w:pPr>
  </w:style>
  <w:style w:type="character" w:customStyle="1" w:styleId="FooterChar">
    <w:name w:val="Footer Char"/>
    <w:basedOn w:val="DefaultParagraphFont"/>
    <w:link w:val="Footer"/>
    <w:rsid w:val="00E475A2"/>
    <w:rPr>
      <w:rFonts w:ascii="CG Times (WN)" w:eastAsia="Times New Roman" w:hAnsi="CG Times (WN)" w:cs="Times New Roman"/>
      <w:sz w:val="20"/>
      <w:szCs w:val="20"/>
    </w:rPr>
  </w:style>
  <w:style w:type="paragraph" w:styleId="Header">
    <w:name w:val="header"/>
    <w:basedOn w:val="Normal"/>
    <w:link w:val="HeaderChar"/>
    <w:uiPriority w:val="99"/>
    <w:unhideWhenUsed/>
    <w:rsid w:val="00E30C52"/>
    <w:pPr>
      <w:tabs>
        <w:tab w:val="center" w:pos="4680"/>
        <w:tab w:val="right" w:pos="9360"/>
      </w:tabs>
    </w:pPr>
  </w:style>
  <w:style w:type="character" w:customStyle="1" w:styleId="HeaderChar">
    <w:name w:val="Header Char"/>
    <w:basedOn w:val="DefaultParagraphFont"/>
    <w:link w:val="Header"/>
    <w:uiPriority w:val="99"/>
    <w:rsid w:val="00E30C52"/>
    <w:rPr>
      <w:rFonts w:ascii="CG Times (WN)" w:eastAsia="Times New Roman" w:hAnsi="CG Times (WN)" w:cs="Times New Roman"/>
      <w:sz w:val="20"/>
      <w:szCs w:val="20"/>
    </w:rPr>
  </w:style>
  <w:style w:type="character" w:styleId="Hyperlink">
    <w:name w:val="Hyperlink"/>
    <w:unhideWhenUsed/>
    <w:rsid w:val="009A7F6D"/>
    <w:rPr>
      <w:color w:val="0000FF"/>
      <w:u w:val="single"/>
    </w:rPr>
  </w:style>
  <w:style w:type="paragraph" w:styleId="BodyText">
    <w:name w:val="Body Text"/>
    <w:basedOn w:val="Normal"/>
    <w:link w:val="BodyTextChar"/>
    <w:unhideWhenUsed/>
    <w:rsid w:val="00507D52"/>
    <w:rPr>
      <w:rFonts w:ascii="Arial" w:hAnsi="Arial"/>
      <w:sz w:val="22"/>
    </w:rPr>
  </w:style>
  <w:style w:type="character" w:customStyle="1" w:styleId="BodyTextChar">
    <w:name w:val="Body Text Char"/>
    <w:basedOn w:val="DefaultParagraphFont"/>
    <w:link w:val="BodyText"/>
    <w:rsid w:val="00507D52"/>
    <w:rPr>
      <w:rFonts w:ascii="Arial" w:eastAsia="Times New Roman" w:hAnsi="Arial" w:cs="Times New Roman"/>
      <w:szCs w:val="20"/>
    </w:rPr>
  </w:style>
  <w:style w:type="paragraph" w:styleId="ListParagraph">
    <w:name w:val="List Paragraph"/>
    <w:basedOn w:val="Normal"/>
    <w:uiPriority w:val="1"/>
    <w:qFormat/>
    <w:rsid w:val="00FF3C25"/>
    <w:pPr>
      <w:ind w:left="720"/>
      <w:contextualSpacing/>
    </w:pPr>
  </w:style>
  <w:style w:type="paragraph" w:styleId="PlainText">
    <w:name w:val="Plain Text"/>
    <w:basedOn w:val="Normal"/>
    <w:link w:val="PlainTextChar"/>
    <w:uiPriority w:val="99"/>
    <w:semiHidden/>
    <w:unhideWhenUsed/>
    <w:rsid w:val="006A5178"/>
    <w:rPr>
      <w:rFonts w:ascii="Arial" w:eastAsiaTheme="minorHAnsi" w:hAnsi="Arial" w:cstheme="minorBidi"/>
      <w:szCs w:val="21"/>
    </w:rPr>
  </w:style>
  <w:style w:type="character" w:customStyle="1" w:styleId="PlainTextChar">
    <w:name w:val="Plain Text Char"/>
    <w:basedOn w:val="DefaultParagraphFont"/>
    <w:link w:val="PlainText"/>
    <w:uiPriority w:val="99"/>
    <w:semiHidden/>
    <w:rsid w:val="006A5178"/>
    <w:rPr>
      <w:rFonts w:ascii="Arial" w:hAnsi="Arial"/>
      <w:sz w:val="20"/>
      <w:szCs w:val="21"/>
    </w:rPr>
  </w:style>
  <w:style w:type="paragraph" w:styleId="BalloonText">
    <w:name w:val="Balloon Text"/>
    <w:basedOn w:val="Normal"/>
    <w:link w:val="BalloonTextChar"/>
    <w:uiPriority w:val="99"/>
    <w:semiHidden/>
    <w:unhideWhenUsed/>
    <w:rsid w:val="00D0586D"/>
    <w:rPr>
      <w:rFonts w:ascii="Tahoma" w:hAnsi="Tahoma" w:cs="Tahoma"/>
      <w:sz w:val="16"/>
      <w:szCs w:val="16"/>
    </w:rPr>
  </w:style>
  <w:style w:type="character" w:customStyle="1" w:styleId="BalloonTextChar">
    <w:name w:val="Balloon Text Char"/>
    <w:basedOn w:val="DefaultParagraphFont"/>
    <w:link w:val="BalloonText"/>
    <w:uiPriority w:val="99"/>
    <w:semiHidden/>
    <w:rsid w:val="00D0586D"/>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554DD"/>
    <w:rPr>
      <w:color w:val="605E5C"/>
      <w:shd w:val="clear" w:color="auto" w:fill="E1DFDD"/>
    </w:rPr>
  </w:style>
  <w:style w:type="character" w:styleId="CommentReference">
    <w:name w:val="annotation reference"/>
    <w:basedOn w:val="DefaultParagraphFont"/>
    <w:uiPriority w:val="99"/>
    <w:semiHidden/>
    <w:unhideWhenUsed/>
    <w:rsid w:val="00FD0EAA"/>
    <w:rPr>
      <w:sz w:val="16"/>
      <w:szCs w:val="16"/>
    </w:rPr>
  </w:style>
  <w:style w:type="paragraph" w:styleId="CommentText">
    <w:name w:val="annotation text"/>
    <w:basedOn w:val="Normal"/>
    <w:link w:val="CommentTextChar"/>
    <w:uiPriority w:val="99"/>
    <w:unhideWhenUsed/>
    <w:rsid w:val="00FD0EAA"/>
  </w:style>
  <w:style w:type="character" w:customStyle="1" w:styleId="CommentTextChar">
    <w:name w:val="Comment Text Char"/>
    <w:basedOn w:val="DefaultParagraphFont"/>
    <w:link w:val="CommentText"/>
    <w:uiPriority w:val="99"/>
    <w:rsid w:val="00FD0EAA"/>
    <w:rPr>
      <w:rFonts w:ascii="CG Times (WN)" w:eastAsia="Times New Roman" w:hAnsi="CG Times (WN)" w:cs="Times New Roman"/>
      <w:sz w:val="20"/>
      <w:szCs w:val="20"/>
    </w:rPr>
  </w:style>
  <w:style w:type="paragraph" w:styleId="CommentSubject">
    <w:name w:val="annotation subject"/>
    <w:basedOn w:val="CommentText"/>
    <w:next w:val="CommentText"/>
    <w:link w:val="CommentSubjectChar"/>
    <w:uiPriority w:val="99"/>
    <w:semiHidden/>
    <w:unhideWhenUsed/>
    <w:rsid w:val="00FD0EAA"/>
    <w:rPr>
      <w:b/>
      <w:bCs/>
    </w:rPr>
  </w:style>
  <w:style w:type="character" w:customStyle="1" w:styleId="CommentSubjectChar">
    <w:name w:val="Comment Subject Char"/>
    <w:basedOn w:val="CommentTextChar"/>
    <w:link w:val="CommentSubject"/>
    <w:uiPriority w:val="99"/>
    <w:semiHidden/>
    <w:rsid w:val="00FD0EAA"/>
    <w:rPr>
      <w:rFonts w:ascii="CG Times (WN)" w:eastAsia="Times New Roman" w:hAnsi="CG Times (WN)" w:cs="Times New Roman"/>
      <w:b/>
      <w:bCs/>
      <w:sz w:val="20"/>
      <w:szCs w:val="20"/>
    </w:rPr>
  </w:style>
  <w:style w:type="paragraph" w:styleId="Revision">
    <w:name w:val="Revision"/>
    <w:hidden/>
    <w:uiPriority w:val="99"/>
    <w:semiHidden/>
    <w:rsid w:val="00FD0EAA"/>
    <w:pPr>
      <w:spacing w:after="0" w:line="240" w:lineRule="auto"/>
    </w:pPr>
    <w:rPr>
      <w:rFonts w:ascii="CG Times (WN)" w:eastAsia="Times New Roman" w:hAnsi="CG Times (WN)" w:cs="Times New Roman"/>
      <w:sz w:val="20"/>
      <w:szCs w:val="20"/>
    </w:rPr>
  </w:style>
  <w:style w:type="character" w:styleId="FollowedHyperlink">
    <w:name w:val="FollowedHyperlink"/>
    <w:basedOn w:val="DefaultParagraphFont"/>
    <w:uiPriority w:val="99"/>
    <w:semiHidden/>
    <w:unhideWhenUsed/>
    <w:rsid w:val="00A52A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2351">
      <w:bodyDiv w:val="1"/>
      <w:marLeft w:val="0"/>
      <w:marRight w:val="0"/>
      <w:marTop w:val="0"/>
      <w:marBottom w:val="0"/>
      <w:divBdr>
        <w:top w:val="none" w:sz="0" w:space="0" w:color="auto"/>
        <w:left w:val="none" w:sz="0" w:space="0" w:color="auto"/>
        <w:bottom w:val="none" w:sz="0" w:space="0" w:color="auto"/>
        <w:right w:val="none" w:sz="0" w:space="0" w:color="auto"/>
      </w:divBdr>
    </w:div>
    <w:div w:id="690299609">
      <w:bodyDiv w:val="1"/>
      <w:marLeft w:val="0"/>
      <w:marRight w:val="0"/>
      <w:marTop w:val="0"/>
      <w:marBottom w:val="0"/>
      <w:divBdr>
        <w:top w:val="none" w:sz="0" w:space="0" w:color="auto"/>
        <w:left w:val="none" w:sz="0" w:space="0" w:color="auto"/>
        <w:bottom w:val="none" w:sz="0" w:space="0" w:color="auto"/>
        <w:right w:val="none" w:sz="0" w:space="0" w:color="auto"/>
      </w:divBdr>
    </w:div>
    <w:div w:id="736634842">
      <w:bodyDiv w:val="1"/>
      <w:marLeft w:val="0"/>
      <w:marRight w:val="0"/>
      <w:marTop w:val="0"/>
      <w:marBottom w:val="0"/>
      <w:divBdr>
        <w:top w:val="none" w:sz="0" w:space="0" w:color="auto"/>
        <w:left w:val="none" w:sz="0" w:space="0" w:color="auto"/>
        <w:bottom w:val="none" w:sz="0" w:space="0" w:color="auto"/>
        <w:right w:val="none" w:sz="0" w:space="0" w:color="auto"/>
      </w:divBdr>
    </w:div>
    <w:div w:id="977347062">
      <w:bodyDiv w:val="1"/>
      <w:marLeft w:val="0"/>
      <w:marRight w:val="0"/>
      <w:marTop w:val="0"/>
      <w:marBottom w:val="0"/>
      <w:divBdr>
        <w:top w:val="none" w:sz="0" w:space="0" w:color="auto"/>
        <w:left w:val="none" w:sz="0" w:space="0" w:color="auto"/>
        <w:bottom w:val="none" w:sz="0" w:space="0" w:color="auto"/>
        <w:right w:val="none" w:sz="0" w:space="0" w:color="auto"/>
      </w:divBdr>
    </w:div>
    <w:div w:id="1125807963">
      <w:bodyDiv w:val="1"/>
      <w:marLeft w:val="0"/>
      <w:marRight w:val="0"/>
      <w:marTop w:val="0"/>
      <w:marBottom w:val="0"/>
      <w:divBdr>
        <w:top w:val="none" w:sz="0" w:space="0" w:color="auto"/>
        <w:left w:val="none" w:sz="0" w:space="0" w:color="auto"/>
        <w:bottom w:val="none" w:sz="0" w:space="0" w:color="auto"/>
        <w:right w:val="none" w:sz="0" w:space="0" w:color="auto"/>
      </w:divBdr>
    </w:div>
    <w:div w:id="1223911501">
      <w:bodyDiv w:val="1"/>
      <w:marLeft w:val="0"/>
      <w:marRight w:val="0"/>
      <w:marTop w:val="0"/>
      <w:marBottom w:val="0"/>
      <w:divBdr>
        <w:top w:val="none" w:sz="0" w:space="0" w:color="auto"/>
        <w:left w:val="none" w:sz="0" w:space="0" w:color="auto"/>
        <w:bottom w:val="none" w:sz="0" w:space="0" w:color="auto"/>
        <w:right w:val="none" w:sz="0" w:space="0" w:color="auto"/>
      </w:divBdr>
    </w:div>
    <w:div w:id="14599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6DEAE12E74645B174D17B86B7B1B0" ma:contentTypeVersion="13" ma:contentTypeDescription="Create a new document." ma:contentTypeScope="" ma:versionID="252ee7b193fc73aa526af7b01522966b">
  <xsd:schema xmlns:xsd="http://www.w3.org/2001/XMLSchema" xmlns:xs="http://www.w3.org/2001/XMLSchema" xmlns:p="http://schemas.microsoft.com/office/2006/metadata/properties" xmlns:ns2="779f058d-fb8d-4fdb-af88-df1f7dd7594b" xmlns:ns3="1ca7a238-43ee-46d7-868c-786eb4976c54" targetNamespace="http://schemas.microsoft.com/office/2006/metadata/properties" ma:root="true" ma:fieldsID="00dd5dc991064cfa4a6bb84f64a19915" ns2:_="" ns3:_="">
    <xsd:import namespace="779f058d-fb8d-4fdb-af88-df1f7dd7594b"/>
    <xsd:import namespace="1ca7a238-43ee-46d7-868c-786eb4976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058d-fb8d-4fdb-af88-df1f7dd75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7a238-43ee-46d7-868c-786eb4976c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c4924-693f-4e94-89db-6e03c1576469}" ma:internalName="TaxCatchAll" ma:showField="CatchAllData" ma:web="1ca7a238-43ee-46d7-868c-786eb4976c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a7a238-43ee-46d7-868c-786eb4976c54" xsi:nil="true"/>
    <lcf76f155ced4ddcb4097134ff3c332f xmlns="779f058d-fb8d-4fdb-af88-df1f7dd7594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D0E1-AA7A-4A1A-A11C-F28D1E405287}">
  <ds:schemaRefs>
    <ds:schemaRef ds:uri="http://schemas.microsoft.com/sharepoint/v3/contenttype/forms"/>
  </ds:schemaRefs>
</ds:datastoreItem>
</file>

<file path=customXml/itemProps2.xml><?xml version="1.0" encoding="utf-8"?>
<ds:datastoreItem xmlns:ds="http://schemas.openxmlformats.org/officeDocument/2006/customXml" ds:itemID="{72336670-812C-4576-9E49-64E11F8DB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058d-fb8d-4fdb-af88-df1f7dd7594b"/>
    <ds:schemaRef ds:uri="1ca7a238-43ee-46d7-868c-786eb4976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CA157-AA7C-466C-89A5-D7071A340373}">
  <ds:schemaRefs>
    <ds:schemaRef ds:uri="http://schemas.microsoft.com/office/2006/metadata/properties"/>
    <ds:schemaRef ds:uri="http://schemas.microsoft.com/office/infopath/2007/PartnerControls"/>
    <ds:schemaRef ds:uri="1ca7a238-43ee-46d7-868c-786eb4976c54"/>
    <ds:schemaRef ds:uri="779f058d-fb8d-4fdb-af88-df1f7dd7594b"/>
  </ds:schemaRefs>
</ds:datastoreItem>
</file>

<file path=customXml/itemProps4.xml><?xml version="1.0" encoding="utf-8"?>
<ds:datastoreItem xmlns:ds="http://schemas.openxmlformats.org/officeDocument/2006/customXml" ds:itemID="{4D6570FF-E1B0-4868-B0CD-B64D44C5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SMT Policy Letter</vt:lpstr>
    </vt:vector>
  </TitlesOfParts>
  <Company>Veterans Benefits Administration</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SMT Policy Letter</dc:title>
  <dc:creator>Department of Veterans Affairs, Veterans Benefits Administration, STAFF</dc:creator>
  <cp:lastModifiedBy>Kathy Poole</cp:lastModifiedBy>
  <cp:revision>3</cp:revision>
  <cp:lastPrinted>2015-12-02T14:38:00Z</cp:lastPrinted>
  <dcterms:created xsi:type="dcterms:W3CDTF">2023-11-06T12:27:00Z</dcterms:created>
  <dcterms:modified xsi:type="dcterms:W3CDTF">2024-04-22T14:41:00Z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0x010100BC26DEAE12E74645B174D17B86B7B1B0</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Language">
    <vt:lpwstr>en</vt:lpwstr>
  </property>
  <property fmtid="{D5CDD505-2E9C-101B-9397-08002B2CF9AE}" pid="13" name="Type">
    <vt:lpwstr>Reference</vt:lpwstr>
  </property>
</Properties>
</file>