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A6B6D6" w14:textId="3C9B27A9" w:rsidR="0016403A" w:rsidRPr="00355B63" w:rsidRDefault="0016403A" w:rsidP="0016403A">
      <w:pPr>
        <w:pStyle w:val="VBALessonPlanName"/>
        <w:rPr>
          <w:color w:val="auto"/>
        </w:rPr>
      </w:pPr>
      <w:r>
        <w:rPr>
          <w:color w:val="auto"/>
        </w:rPr>
        <w:t>UNDERSTANDIDNG a Service</w:t>
      </w:r>
      <w:r w:rsidR="001D2F50">
        <w:rPr>
          <w:color w:val="auto"/>
        </w:rPr>
        <w:t xml:space="preserve"> </w:t>
      </w:r>
      <w:r>
        <w:rPr>
          <w:color w:val="auto"/>
        </w:rPr>
        <w:t>Member’s C</w:t>
      </w:r>
      <w:r w:rsidRPr="00355B63">
        <w:rPr>
          <w:color w:val="auto"/>
        </w:rPr>
        <w:t>haracter of Discharge (COD)</w:t>
      </w:r>
    </w:p>
    <w:p w14:paraId="7DC0E17E" w14:textId="77777777" w:rsidR="0016403A" w:rsidRDefault="0016403A" w:rsidP="0016403A">
      <w:pPr>
        <w:pStyle w:val="VBALessonPlanTitle"/>
        <w:rPr>
          <w:color w:val="auto"/>
        </w:rPr>
      </w:pPr>
      <w:bookmarkStart w:id="0" w:name="_Toc277338715"/>
      <w:r>
        <w:rPr>
          <w:color w:val="auto"/>
        </w:rPr>
        <w:t>Instructor Lesson Plan</w:t>
      </w:r>
      <w:bookmarkEnd w:id="0"/>
    </w:p>
    <w:p w14:paraId="6B978FFD" w14:textId="77777777" w:rsidR="0016403A" w:rsidRDefault="0016403A" w:rsidP="0016403A">
      <w:pPr>
        <w:pStyle w:val="VBALessonPlanName"/>
      </w:pPr>
      <w:bookmarkStart w:id="1" w:name="_Toc269888738"/>
      <w:bookmarkStart w:id="2" w:name="_Toc269888786"/>
      <w:bookmarkStart w:id="3" w:name="_Toc277338716"/>
      <w:r>
        <w:rPr>
          <w:color w:val="auto"/>
        </w:rPr>
        <w:t>Time Required:</w:t>
      </w:r>
      <w:r>
        <w:t xml:space="preserve"> </w:t>
      </w:r>
      <w:r>
        <w:rPr>
          <w:color w:val="auto"/>
        </w:rPr>
        <w:t>1</w:t>
      </w:r>
      <w:r w:rsidRPr="004B1D63">
        <w:rPr>
          <w:color w:val="auto"/>
        </w:rPr>
        <w:t xml:space="preserve"> </w:t>
      </w:r>
      <w:r>
        <w:rPr>
          <w:color w:val="auto"/>
        </w:rPr>
        <w:t>Hour</w:t>
      </w:r>
      <w:bookmarkEnd w:id="1"/>
      <w:bookmarkEnd w:id="2"/>
      <w:bookmarkEnd w:id="3"/>
    </w:p>
    <w:p w14:paraId="307BC86F" w14:textId="77777777" w:rsidR="0016403A" w:rsidRDefault="0016403A" w:rsidP="0016403A">
      <w:pPr>
        <w:jc w:val="center"/>
        <w:rPr>
          <w:b/>
          <w:caps/>
          <w:sz w:val="32"/>
          <w:szCs w:val="32"/>
        </w:rPr>
      </w:pPr>
    </w:p>
    <w:p w14:paraId="17C516FB" w14:textId="77777777" w:rsidR="0016403A" w:rsidRDefault="0016403A" w:rsidP="0016403A">
      <w:pPr>
        <w:jc w:val="center"/>
        <w:rPr>
          <w:rFonts w:ascii="Times New Roman Bold" w:hAnsi="Times New Roman Bold"/>
          <w:b/>
          <w:sz w:val="28"/>
          <w:szCs w:val="28"/>
        </w:rPr>
      </w:pPr>
      <w:bookmarkStart w:id="4" w:name="_Toc277338717"/>
      <w:r>
        <w:rPr>
          <w:rFonts w:ascii="Times New Roman Bold" w:hAnsi="Times New Roman Bold"/>
          <w:b/>
          <w:sz w:val="28"/>
          <w:szCs w:val="28"/>
        </w:rPr>
        <w:t>Table of Contents</w:t>
      </w:r>
      <w:bookmarkEnd w:id="4"/>
    </w:p>
    <w:p w14:paraId="7F0F47B0" w14:textId="77777777" w:rsidR="0016403A" w:rsidRDefault="0016403A" w:rsidP="0016403A"/>
    <w:p w14:paraId="5D160648" w14:textId="2FA712FA" w:rsidR="003D621C" w:rsidRDefault="0016403A">
      <w:pPr>
        <w:pStyle w:val="TOC1"/>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50722932" w:history="1">
        <w:r w:rsidR="003D621C" w:rsidRPr="00063D31">
          <w:rPr>
            <w:rStyle w:val="Hyperlink"/>
          </w:rPr>
          <w:t>L</w:t>
        </w:r>
        <w:r w:rsidR="003D621C">
          <w:rPr>
            <w:rStyle w:val="Hyperlink"/>
          </w:rPr>
          <w:t>ESSON DESCRIPTION</w:t>
        </w:r>
        <w:r w:rsidR="003D621C">
          <w:rPr>
            <w:webHidden/>
          </w:rPr>
          <w:tab/>
        </w:r>
        <w:r w:rsidR="003D621C">
          <w:rPr>
            <w:webHidden/>
          </w:rPr>
          <w:fldChar w:fldCharType="begin"/>
        </w:r>
        <w:r w:rsidR="003D621C">
          <w:rPr>
            <w:webHidden/>
          </w:rPr>
          <w:instrText xml:space="preserve"> PAGEREF _Toc50722932 \h </w:instrText>
        </w:r>
        <w:r w:rsidR="003D621C">
          <w:rPr>
            <w:webHidden/>
          </w:rPr>
        </w:r>
        <w:r w:rsidR="003D621C">
          <w:rPr>
            <w:webHidden/>
          </w:rPr>
          <w:fldChar w:fldCharType="separate"/>
        </w:r>
        <w:r w:rsidR="003D621C">
          <w:rPr>
            <w:webHidden/>
          </w:rPr>
          <w:t>2</w:t>
        </w:r>
        <w:r w:rsidR="003D621C">
          <w:rPr>
            <w:webHidden/>
          </w:rPr>
          <w:fldChar w:fldCharType="end"/>
        </w:r>
      </w:hyperlink>
    </w:p>
    <w:p w14:paraId="30FBED7F" w14:textId="274D6413" w:rsidR="003D621C" w:rsidRDefault="00394EC7">
      <w:pPr>
        <w:pStyle w:val="TOC1"/>
        <w:rPr>
          <w:rFonts w:asciiTheme="minorHAnsi" w:eastAsiaTheme="minorEastAsia" w:hAnsiTheme="minorHAnsi" w:cstheme="minorBidi"/>
          <w:sz w:val="22"/>
        </w:rPr>
      </w:pPr>
      <w:hyperlink w:anchor="_Toc50722933" w:history="1">
        <w:r w:rsidR="003D621C" w:rsidRPr="00063D31">
          <w:rPr>
            <w:rStyle w:val="Hyperlink"/>
          </w:rPr>
          <w:t>U</w:t>
        </w:r>
        <w:r w:rsidR="003D621C">
          <w:rPr>
            <w:rStyle w:val="Hyperlink"/>
          </w:rPr>
          <w:t>NDERSTAND A SERVICE</w:t>
        </w:r>
        <w:r w:rsidR="001D2F50">
          <w:rPr>
            <w:rStyle w:val="Hyperlink"/>
          </w:rPr>
          <w:t xml:space="preserve"> </w:t>
        </w:r>
        <w:r w:rsidR="003D621C">
          <w:rPr>
            <w:rStyle w:val="Hyperlink"/>
          </w:rPr>
          <w:t>MEMBER’S CHARACTER OF DISCHARGE</w:t>
        </w:r>
        <w:r w:rsidR="003D621C" w:rsidRPr="00063D31">
          <w:rPr>
            <w:rStyle w:val="Hyperlink"/>
          </w:rPr>
          <w:t xml:space="preserve"> (COD)</w:t>
        </w:r>
        <w:r w:rsidR="003D621C">
          <w:rPr>
            <w:webHidden/>
          </w:rPr>
          <w:tab/>
        </w:r>
        <w:r w:rsidR="003D621C">
          <w:rPr>
            <w:webHidden/>
          </w:rPr>
          <w:fldChar w:fldCharType="begin"/>
        </w:r>
        <w:r w:rsidR="003D621C">
          <w:rPr>
            <w:webHidden/>
          </w:rPr>
          <w:instrText xml:space="preserve"> PAGEREF _Toc50722933 \h </w:instrText>
        </w:r>
        <w:r w:rsidR="003D621C">
          <w:rPr>
            <w:webHidden/>
          </w:rPr>
        </w:r>
        <w:r w:rsidR="003D621C">
          <w:rPr>
            <w:webHidden/>
          </w:rPr>
          <w:fldChar w:fldCharType="separate"/>
        </w:r>
        <w:r w:rsidR="003D621C">
          <w:rPr>
            <w:webHidden/>
          </w:rPr>
          <w:t>3</w:t>
        </w:r>
        <w:r w:rsidR="003D621C">
          <w:rPr>
            <w:webHidden/>
          </w:rPr>
          <w:fldChar w:fldCharType="end"/>
        </w:r>
      </w:hyperlink>
    </w:p>
    <w:p w14:paraId="4BD2E5D8" w14:textId="3A9BDBE3" w:rsidR="003D621C" w:rsidRDefault="00394EC7">
      <w:pPr>
        <w:pStyle w:val="TOC1"/>
        <w:rPr>
          <w:rFonts w:asciiTheme="minorHAnsi" w:eastAsiaTheme="minorEastAsia" w:hAnsiTheme="minorHAnsi" w:cstheme="minorBidi"/>
          <w:sz w:val="22"/>
        </w:rPr>
      </w:pPr>
      <w:hyperlink w:anchor="_Toc50722934" w:history="1">
        <w:r w:rsidR="003D621C" w:rsidRPr="00063D31">
          <w:rPr>
            <w:rStyle w:val="Hyperlink"/>
          </w:rPr>
          <w:t xml:space="preserve">Topic 1: </w:t>
        </w:r>
        <w:r w:rsidR="003D621C">
          <w:rPr>
            <w:rStyle w:val="Hyperlink"/>
          </w:rPr>
          <w:t>CHARACTER OF DISCHARGE EXPLAINED</w:t>
        </w:r>
        <w:r w:rsidR="003D621C">
          <w:rPr>
            <w:webHidden/>
          </w:rPr>
          <w:tab/>
        </w:r>
        <w:r w:rsidR="003D621C">
          <w:rPr>
            <w:webHidden/>
          </w:rPr>
          <w:fldChar w:fldCharType="begin"/>
        </w:r>
        <w:r w:rsidR="003D621C">
          <w:rPr>
            <w:webHidden/>
          </w:rPr>
          <w:instrText xml:space="preserve"> PAGEREF _Toc50722934 \h </w:instrText>
        </w:r>
        <w:r w:rsidR="003D621C">
          <w:rPr>
            <w:webHidden/>
          </w:rPr>
        </w:r>
        <w:r w:rsidR="003D621C">
          <w:rPr>
            <w:webHidden/>
          </w:rPr>
          <w:fldChar w:fldCharType="separate"/>
        </w:r>
        <w:r w:rsidR="003D621C">
          <w:rPr>
            <w:webHidden/>
          </w:rPr>
          <w:t>4</w:t>
        </w:r>
        <w:r w:rsidR="003D621C">
          <w:rPr>
            <w:webHidden/>
          </w:rPr>
          <w:fldChar w:fldCharType="end"/>
        </w:r>
      </w:hyperlink>
    </w:p>
    <w:p w14:paraId="74C87EF6" w14:textId="495FE4AE" w:rsidR="003D621C" w:rsidRDefault="00394EC7">
      <w:pPr>
        <w:pStyle w:val="TOC1"/>
        <w:rPr>
          <w:rFonts w:asciiTheme="minorHAnsi" w:eastAsiaTheme="minorEastAsia" w:hAnsiTheme="minorHAnsi" w:cstheme="minorBidi"/>
          <w:sz w:val="22"/>
        </w:rPr>
      </w:pPr>
      <w:hyperlink w:anchor="_Toc50722935" w:history="1">
        <w:r w:rsidR="003D621C" w:rsidRPr="00063D31">
          <w:rPr>
            <w:rStyle w:val="Hyperlink"/>
          </w:rPr>
          <w:t>Topic 2: BENEFIT ENTITLEMENT BASED ON COD</w:t>
        </w:r>
        <w:r w:rsidR="003D621C">
          <w:rPr>
            <w:webHidden/>
          </w:rPr>
          <w:tab/>
        </w:r>
        <w:r w:rsidR="003D621C">
          <w:rPr>
            <w:webHidden/>
          </w:rPr>
          <w:fldChar w:fldCharType="begin"/>
        </w:r>
        <w:r w:rsidR="003D621C">
          <w:rPr>
            <w:webHidden/>
          </w:rPr>
          <w:instrText xml:space="preserve"> PAGEREF _Toc50722935 \h </w:instrText>
        </w:r>
        <w:r w:rsidR="003D621C">
          <w:rPr>
            <w:webHidden/>
          </w:rPr>
        </w:r>
        <w:r w:rsidR="003D621C">
          <w:rPr>
            <w:webHidden/>
          </w:rPr>
          <w:fldChar w:fldCharType="separate"/>
        </w:r>
        <w:r w:rsidR="003D621C">
          <w:rPr>
            <w:webHidden/>
          </w:rPr>
          <w:t>6</w:t>
        </w:r>
        <w:r w:rsidR="003D621C">
          <w:rPr>
            <w:webHidden/>
          </w:rPr>
          <w:fldChar w:fldCharType="end"/>
        </w:r>
      </w:hyperlink>
    </w:p>
    <w:p w14:paraId="4ABB87FF" w14:textId="6D647C4A" w:rsidR="003D621C" w:rsidRDefault="00394EC7">
      <w:pPr>
        <w:pStyle w:val="TOC1"/>
        <w:rPr>
          <w:rFonts w:asciiTheme="minorHAnsi" w:eastAsiaTheme="minorEastAsia" w:hAnsiTheme="minorHAnsi" w:cstheme="minorBidi"/>
          <w:sz w:val="22"/>
        </w:rPr>
      </w:pPr>
      <w:hyperlink w:anchor="_Toc50722936" w:history="1">
        <w:r w:rsidR="003D621C" w:rsidRPr="00063D31">
          <w:rPr>
            <w:rStyle w:val="Hyperlink"/>
          </w:rPr>
          <w:t xml:space="preserve">Topic 3: </w:t>
        </w:r>
        <w:r w:rsidR="003D621C">
          <w:rPr>
            <w:rStyle w:val="Hyperlink"/>
          </w:rPr>
          <w:t>HEALTH</w:t>
        </w:r>
        <w:r w:rsidR="003D621C" w:rsidRPr="00063D31">
          <w:rPr>
            <w:rStyle w:val="Hyperlink"/>
          </w:rPr>
          <w:t xml:space="preserve"> </w:t>
        </w:r>
        <w:r w:rsidR="003D621C">
          <w:rPr>
            <w:rStyle w:val="Hyperlink"/>
          </w:rPr>
          <w:t>CARE BENEFITS</w:t>
        </w:r>
        <w:r w:rsidR="003D621C">
          <w:rPr>
            <w:webHidden/>
          </w:rPr>
          <w:tab/>
        </w:r>
        <w:r w:rsidR="003D621C">
          <w:rPr>
            <w:webHidden/>
          </w:rPr>
          <w:fldChar w:fldCharType="begin"/>
        </w:r>
        <w:r w:rsidR="003D621C">
          <w:rPr>
            <w:webHidden/>
          </w:rPr>
          <w:instrText xml:space="preserve"> PAGEREF _Toc50722936 \h </w:instrText>
        </w:r>
        <w:r w:rsidR="003D621C">
          <w:rPr>
            <w:webHidden/>
          </w:rPr>
        </w:r>
        <w:r w:rsidR="003D621C">
          <w:rPr>
            <w:webHidden/>
          </w:rPr>
          <w:fldChar w:fldCharType="separate"/>
        </w:r>
        <w:r w:rsidR="003D621C">
          <w:rPr>
            <w:webHidden/>
          </w:rPr>
          <w:t>9</w:t>
        </w:r>
        <w:r w:rsidR="003D621C">
          <w:rPr>
            <w:webHidden/>
          </w:rPr>
          <w:fldChar w:fldCharType="end"/>
        </w:r>
      </w:hyperlink>
    </w:p>
    <w:p w14:paraId="175D1961" w14:textId="2C6F2F48" w:rsidR="003D621C" w:rsidRDefault="00394EC7">
      <w:pPr>
        <w:pStyle w:val="TOC1"/>
        <w:rPr>
          <w:rFonts w:asciiTheme="minorHAnsi" w:eastAsiaTheme="minorEastAsia" w:hAnsiTheme="minorHAnsi" w:cstheme="minorBidi"/>
          <w:sz w:val="22"/>
        </w:rPr>
      </w:pPr>
      <w:hyperlink w:anchor="_Toc50722937" w:history="1">
        <w:r w:rsidR="003D621C" w:rsidRPr="00063D31">
          <w:rPr>
            <w:rStyle w:val="Hyperlink"/>
          </w:rPr>
          <w:t>Topic 4: REQUESTING A DISCHARGE UPGRADE</w:t>
        </w:r>
        <w:r w:rsidR="003D621C">
          <w:rPr>
            <w:webHidden/>
          </w:rPr>
          <w:tab/>
        </w:r>
        <w:r w:rsidR="003D621C">
          <w:rPr>
            <w:webHidden/>
          </w:rPr>
          <w:fldChar w:fldCharType="begin"/>
        </w:r>
        <w:r w:rsidR="003D621C">
          <w:rPr>
            <w:webHidden/>
          </w:rPr>
          <w:instrText xml:space="preserve"> PAGEREF _Toc50722937 \h </w:instrText>
        </w:r>
        <w:r w:rsidR="003D621C">
          <w:rPr>
            <w:webHidden/>
          </w:rPr>
        </w:r>
        <w:r w:rsidR="003D621C">
          <w:rPr>
            <w:webHidden/>
          </w:rPr>
          <w:fldChar w:fldCharType="separate"/>
        </w:r>
        <w:r w:rsidR="003D621C">
          <w:rPr>
            <w:webHidden/>
          </w:rPr>
          <w:t>10</w:t>
        </w:r>
        <w:r w:rsidR="003D621C">
          <w:rPr>
            <w:webHidden/>
          </w:rPr>
          <w:fldChar w:fldCharType="end"/>
        </w:r>
      </w:hyperlink>
    </w:p>
    <w:p w14:paraId="69A36C9C" w14:textId="4D7737F6" w:rsidR="003D621C" w:rsidRDefault="00394EC7">
      <w:pPr>
        <w:pStyle w:val="TOC1"/>
        <w:rPr>
          <w:rFonts w:asciiTheme="minorHAnsi" w:eastAsiaTheme="minorEastAsia" w:hAnsiTheme="minorHAnsi" w:cstheme="minorBidi"/>
          <w:sz w:val="22"/>
        </w:rPr>
      </w:pPr>
      <w:hyperlink w:anchor="_Toc50722938" w:history="1">
        <w:r w:rsidR="003D621C" w:rsidRPr="00063D31">
          <w:rPr>
            <w:rStyle w:val="Hyperlink"/>
          </w:rPr>
          <w:t>SUMMARY AND COURSE WRAP-UP</w:t>
        </w:r>
        <w:r w:rsidR="003D621C">
          <w:rPr>
            <w:webHidden/>
          </w:rPr>
          <w:tab/>
        </w:r>
        <w:r w:rsidR="003D621C">
          <w:rPr>
            <w:webHidden/>
          </w:rPr>
          <w:fldChar w:fldCharType="begin"/>
        </w:r>
        <w:r w:rsidR="003D621C">
          <w:rPr>
            <w:webHidden/>
          </w:rPr>
          <w:instrText xml:space="preserve"> PAGEREF _Toc50722938 \h </w:instrText>
        </w:r>
        <w:r w:rsidR="003D621C">
          <w:rPr>
            <w:webHidden/>
          </w:rPr>
        </w:r>
        <w:r w:rsidR="003D621C">
          <w:rPr>
            <w:webHidden/>
          </w:rPr>
          <w:fldChar w:fldCharType="separate"/>
        </w:r>
        <w:r w:rsidR="003D621C">
          <w:rPr>
            <w:webHidden/>
          </w:rPr>
          <w:t>11</w:t>
        </w:r>
        <w:r w:rsidR="003D621C">
          <w:rPr>
            <w:webHidden/>
          </w:rPr>
          <w:fldChar w:fldCharType="end"/>
        </w:r>
      </w:hyperlink>
    </w:p>
    <w:p w14:paraId="322019AB" w14:textId="3D8A9CBA" w:rsidR="0016403A" w:rsidRDefault="0016403A" w:rsidP="0016403A">
      <w:pPr>
        <w:pStyle w:val="TOC1"/>
      </w:pPr>
      <w:r>
        <w:rPr>
          <w:rStyle w:val="Hyperlink"/>
          <w:bCs/>
          <w:szCs w:val="24"/>
        </w:rPr>
        <w:fldChar w:fldCharType="end"/>
      </w:r>
    </w:p>
    <w:p w14:paraId="148579E9" w14:textId="77777777" w:rsidR="0016403A" w:rsidRDefault="0016403A" w:rsidP="0016403A">
      <w:pPr>
        <w:pStyle w:val="LessonTitle"/>
      </w:pPr>
      <w: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16403A" w14:paraId="797D2EBE" w14:textId="77777777" w:rsidTr="00145EB6">
        <w:tc>
          <w:tcPr>
            <w:tcW w:w="9572" w:type="dxa"/>
            <w:gridSpan w:val="2"/>
            <w:tcBorders>
              <w:top w:val="nil"/>
              <w:left w:val="nil"/>
              <w:bottom w:val="nil"/>
              <w:right w:val="nil"/>
            </w:tcBorders>
          </w:tcPr>
          <w:p w14:paraId="5FA28961" w14:textId="77777777" w:rsidR="0016403A" w:rsidRDefault="0016403A" w:rsidP="00145EB6">
            <w:pPr>
              <w:pStyle w:val="VBALessonTopicTitle"/>
              <w:rPr>
                <w:color w:val="auto"/>
              </w:rPr>
            </w:pPr>
            <w:bookmarkStart w:id="5" w:name="_Toc271527085"/>
            <w:bookmarkStart w:id="6" w:name="_Toc50722932"/>
            <w:r>
              <w:rPr>
                <w:color w:val="auto"/>
              </w:rPr>
              <w:lastRenderedPageBreak/>
              <w:t>Lesson Description</w:t>
            </w:r>
            <w:bookmarkEnd w:id="5"/>
            <w:bookmarkEnd w:id="6"/>
          </w:p>
        </w:tc>
      </w:tr>
      <w:tr w:rsidR="0016403A" w14:paraId="411698EC" w14:textId="77777777" w:rsidTr="00145EB6">
        <w:tc>
          <w:tcPr>
            <w:tcW w:w="9572" w:type="dxa"/>
            <w:gridSpan w:val="2"/>
            <w:tcBorders>
              <w:top w:val="nil"/>
              <w:left w:val="nil"/>
              <w:bottom w:val="nil"/>
              <w:right w:val="nil"/>
            </w:tcBorders>
          </w:tcPr>
          <w:p w14:paraId="52772D6D" w14:textId="77777777" w:rsidR="0016403A" w:rsidRDefault="0016403A" w:rsidP="00145EB6">
            <w:pPr>
              <w:pStyle w:val="VBABodyText"/>
              <w:spacing w:after="120"/>
              <w:rPr>
                <w:color w:val="auto"/>
              </w:rPr>
            </w:pPr>
            <w:r>
              <w:rPr>
                <w:color w:val="auto"/>
                <w:szCs w:val="24"/>
              </w:rPr>
              <w:t xml:space="preserve">The information below provides </w:t>
            </w:r>
            <w:r>
              <w:rPr>
                <w:color w:val="auto"/>
              </w:rPr>
              <w:t xml:space="preserve">the instructor with </w:t>
            </w:r>
            <w:r>
              <w:rPr>
                <w:color w:val="auto"/>
                <w:szCs w:val="24"/>
              </w:rPr>
              <w:t>an overview of the lesson and the materials that are required to effectively present this instruction.</w:t>
            </w:r>
          </w:p>
        </w:tc>
      </w:tr>
      <w:tr w:rsidR="0016403A" w14:paraId="401A5266" w14:textId="77777777" w:rsidTr="00145EB6">
        <w:trPr>
          <w:trHeight w:val="80"/>
        </w:trPr>
        <w:tc>
          <w:tcPr>
            <w:tcW w:w="2348" w:type="dxa"/>
            <w:tcBorders>
              <w:top w:val="nil"/>
              <w:left w:val="nil"/>
              <w:bottom w:val="nil"/>
              <w:right w:val="nil"/>
            </w:tcBorders>
          </w:tcPr>
          <w:p w14:paraId="1AF565E9" w14:textId="77777777" w:rsidR="0016403A" w:rsidRDefault="0016403A" w:rsidP="00145EB6">
            <w:pPr>
              <w:pStyle w:val="VBALevel1Heading"/>
              <w:spacing w:after="120"/>
            </w:pPr>
            <w:r>
              <w:t>TMS #</w:t>
            </w:r>
          </w:p>
        </w:tc>
        <w:tc>
          <w:tcPr>
            <w:tcW w:w="7224" w:type="dxa"/>
            <w:tcBorders>
              <w:top w:val="nil"/>
              <w:left w:val="nil"/>
              <w:bottom w:val="nil"/>
              <w:right w:val="nil"/>
            </w:tcBorders>
          </w:tcPr>
          <w:p w14:paraId="53535CC2" w14:textId="37ED0A67" w:rsidR="0016403A" w:rsidRDefault="00F566AC" w:rsidP="00145EB6">
            <w:pPr>
              <w:pStyle w:val="VBALMS"/>
              <w:spacing w:after="120"/>
            </w:pPr>
            <w:r>
              <w:rPr>
                <w:color w:val="auto"/>
                <w:szCs w:val="24"/>
              </w:rPr>
              <w:t>4560516</w:t>
            </w:r>
          </w:p>
        </w:tc>
      </w:tr>
      <w:tr w:rsidR="0016403A" w14:paraId="3DE67D2A" w14:textId="77777777" w:rsidTr="00145EB6">
        <w:trPr>
          <w:trHeight w:val="1296"/>
        </w:trPr>
        <w:tc>
          <w:tcPr>
            <w:tcW w:w="2348" w:type="dxa"/>
            <w:tcBorders>
              <w:top w:val="nil"/>
              <w:left w:val="nil"/>
              <w:bottom w:val="nil"/>
              <w:right w:val="nil"/>
            </w:tcBorders>
          </w:tcPr>
          <w:p w14:paraId="4CD7D750" w14:textId="77777777" w:rsidR="0016403A" w:rsidRDefault="0016403A" w:rsidP="00145EB6">
            <w:pPr>
              <w:pStyle w:val="VBALevel1Heading"/>
            </w:pPr>
            <w:bookmarkStart w:id="7" w:name="_Toc269888397"/>
            <w:bookmarkStart w:id="8" w:name="_Toc269888740"/>
            <w:r>
              <w:t>Prerequisites</w:t>
            </w:r>
            <w:bookmarkEnd w:id="7"/>
            <w:bookmarkEnd w:id="8"/>
          </w:p>
        </w:tc>
        <w:tc>
          <w:tcPr>
            <w:tcW w:w="7224" w:type="dxa"/>
            <w:tcBorders>
              <w:top w:val="nil"/>
              <w:left w:val="nil"/>
              <w:bottom w:val="nil"/>
              <w:right w:val="nil"/>
            </w:tcBorders>
          </w:tcPr>
          <w:p w14:paraId="0F6C041D" w14:textId="75A7DEAF" w:rsidR="0016403A" w:rsidRDefault="0016403A" w:rsidP="00145EB6">
            <w:pPr>
              <w:pStyle w:val="VBABodyText"/>
              <w:spacing w:after="120"/>
              <w:rPr>
                <w:b/>
                <w:color w:val="000000"/>
                <w:sz w:val="36"/>
                <w:szCs w:val="36"/>
              </w:rPr>
            </w:pPr>
            <w:r>
              <w:rPr>
                <w:color w:val="auto"/>
              </w:rPr>
              <w:t>Prior to this les</w:t>
            </w:r>
            <w:r w:rsidR="00317D53">
              <w:rPr>
                <w:color w:val="auto"/>
              </w:rPr>
              <w:t>s</w:t>
            </w:r>
            <w:r>
              <w:rPr>
                <w:color w:val="auto"/>
              </w:rPr>
              <w:t xml:space="preserve">on, </w:t>
            </w:r>
            <w:r w:rsidR="00E96786">
              <w:rPr>
                <w:color w:val="auto"/>
              </w:rPr>
              <w:t>PCR</w:t>
            </w:r>
            <w:r w:rsidR="00E56365" w:rsidRPr="00225609">
              <w:rPr>
                <w:color w:val="auto"/>
              </w:rPr>
              <w:t>s</w:t>
            </w:r>
            <w:r w:rsidRPr="00225609">
              <w:rPr>
                <w:color w:val="auto"/>
              </w:rPr>
              <w:t xml:space="preserve"> </w:t>
            </w:r>
            <w:r>
              <w:rPr>
                <w:color w:val="auto"/>
              </w:rPr>
              <w:t xml:space="preserve">should have </w:t>
            </w:r>
            <w:r>
              <w:rPr>
                <w:color w:val="000000"/>
              </w:rPr>
              <w:t xml:space="preserve">knowledge and experience using </w:t>
            </w:r>
            <w:r w:rsidRPr="00E26E94">
              <w:rPr>
                <w:color w:val="auto"/>
              </w:rPr>
              <w:t xml:space="preserve">the </w:t>
            </w:r>
            <w:r>
              <w:rPr>
                <w:color w:val="auto"/>
              </w:rPr>
              <w:t xml:space="preserve">Customer Relation Management Unified Desktop - Optimization (CRM UD-O) and </w:t>
            </w:r>
            <w:r w:rsidRPr="00E26E94">
              <w:rPr>
                <w:color w:val="auto"/>
              </w:rPr>
              <w:t>Veterans Benefits Management System (VBMS)</w:t>
            </w:r>
            <w:r>
              <w:rPr>
                <w:color w:val="auto"/>
              </w:rPr>
              <w:t xml:space="preserve">. </w:t>
            </w:r>
          </w:p>
        </w:tc>
      </w:tr>
      <w:tr w:rsidR="0016403A" w14:paraId="35040E20" w14:textId="77777777" w:rsidTr="00145EB6">
        <w:trPr>
          <w:trHeight w:val="1296"/>
        </w:trPr>
        <w:tc>
          <w:tcPr>
            <w:tcW w:w="2348" w:type="dxa"/>
            <w:tcBorders>
              <w:top w:val="nil"/>
              <w:left w:val="nil"/>
              <w:bottom w:val="nil"/>
              <w:right w:val="nil"/>
            </w:tcBorders>
          </w:tcPr>
          <w:p w14:paraId="4E5C89AD" w14:textId="77777777" w:rsidR="0016403A" w:rsidRDefault="0016403A" w:rsidP="00145EB6">
            <w:pPr>
              <w:pStyle w:val="VBALevel1Heading"/>
            </w:pPr>
            <w:r>
              <w:t>target audience</w:t>
            </w:r>
          </w:p>
        </w:tc>
        <w:tc>
          <w:tcPr>
            <w:tcW w:w="7224" w:type="dxa"/>
            <w:tcBorders>
              <w:top w:val="nil"/>
              <w:left w:val="nil"/>
              <w:bottom w:val="nil"/>
              <w:right w:val="nil"/>
            </w:tcBorders>
          </w:tcPr>
          <w:p w14:paraId="4F1A8E62" w14:textId="75AB4FC4" w:rsidR="0016403A" w:rsidRDefault="0016403A" w:rsidP="00145EB6">
            <w:pPr>
              <w:pStyle w:val="VBABodyText"/>
              <w:rPr>
                <w:iCs/>
                <w:color w:val="auto"/>
              </w:rPr>
            </w:pPr>
            <w:r>
              <w:rPr>
                <w:color w:val="auto"/>
              </w:rPr>
              <w:t xml:space="preserve">The target audience for Understanding a </w:t>
            </w:r>
            <w:r w:rsidR="00A376E1">
              <w:rPr>
                <w:color w:val="auto"/>
              </w:rPr>
              <w:t>s</w:t>
            </w:r>
            <w:r>
              <w:rPr>
                <w:color w:val="auto"/>
              </w:rPr>
              <w:t>ervice</w:t>
            </w:r>
            <w:r w:rsidR="001D2F50">
              <w:rPr>
                <w:color w:val="auto"/>
              </w:rPr>
              <w:t xml:space="preserve"> </w:t>
            </w:r>
            <w:r>
              <w:rPr>
                <w:color w:val="auto"/>
              </w:rPr>
              <w:t xml:space="preserve">member’s </w:t>
            </w:r>
            <w:r w:rsidRPr="00355B63">
              <w:rPr>
                <w:iCs/>
                <w:color w:val="auto"/>
              </w:rPr>
              <w:t>C</w:t>
            </w:r>
            <w:r>
              <w:rPr>
                <w:iCs/>
                <w:color w:val="auto"/>
              </w:rPr>
              <w:t>haracter of D</w:t>
            </w:r>
            <w:r w:rsidRPr="00355B63">
              <w:rPr>
                <w:iCs/>
                <w:color w:val="auto"/>
              </w:rPr>
              <w:t>ischarge</w:t>
            </w:r>
            <w:r>
              <w:rPr>
                <w:iCs/>
              </w:rPr>
              <w:t xml:space="preserve"> </w:t>
            </w:r>
            <w:r w:rsidRPr="00355B63">
              <w:rPr>
                <w:iCs/>
                <w:color w:val="auto"/>
              </w:rPr>
              <w:t xml:space="preserve">(COD) is </w:t>
            </w:r>
            <w:r w:rsidR="00E96786">
              <w:rPr>
                <w:color w:val="auto"/>
              </w:rPr>
              <w:t>PCR</w:t>
            </w:r>
            <w:r w:rsidR="00E56365" w:rsidRPr="00225609">
              <w:rPr>
                <w:color w:val="auto"/>
              </w:rPr>
              <w:t>s</w:t>
            </w:r>
            <w:r w:rsidR="00E56365">
              <w:rPr>
                <w:color w:val="auto"/>
              </w:rPr>
              <w:t xml:space="preserve"> </w:t>
            </w:r>
            <w:r>
              <w:rPr>
                <w:color w:val="auto"/>
              </w:rPr>
              <w:t>working in the call centers</w:t>
            </w:r>
            <w:r w:rsidRPr="00355B63">
              <w:rPr>
                <w:iCs/>
                <w:color w:val="auto"/>
              </w:rPr>
              <w:t>.</w:t>
            </w:r>
          </w:p>
          <w:p w14:paraId="48D52BF4" w14:textId="257C6A5F" w:rsidR="0016403A" w:rsidRDefault="0016403A" w:rsidP="00145EB6">
            <w:pPr>
              <w:pStyle w:val="VBABodyText"/>
              <w:spacing w:after="120"/>
              <w:rPr>
                <w:color w:val="auto"/>
              </w:rPr>
            </w:pPr>
            <w:r>
              <w:rPr>
                <w:iCs/>
                <w:color w:val="auto"/>
              </w:rPr>
              <w:t xml:space="preserve">Although this lesson is targeted to </w:t>
            </w:r>
            <w:r w:rsidR="00E96786">
              <w:rPr>
                <w:iCs/>
                <w:color w:val="auto"/>
              </w:rPr>
              <w:t>PCR</w:t>
            </w:r>
            <w:r w:rsidR="00E56365" w:rsidRPr="00225609">
              <w:rPr>
                <w:iCs/>
                <w:color w:val="auto"/>
              </w:rPr>
              <w:t>s</w:t>
            </w:r>
            <w:r w:rsidRPr="00D1100C">
              <w:rPr>
                <w:color w:val="auto"/>
              </w:rPr>
              <w:t>,</w:t>
            </w:r>
            <w:r>
              <w:rPr>
                <w:iCs/>
              </w:rPr>
              <w:t xml:space="preserve"> </w:t>
            </w:r>
            <w:r>
              <w:rPr>
                <w:iCs/>
                <w:color w:val="auto"/>
              </w:rPr>
              <w:t xml:space="preserve">it may be taught to other VA personnel as mandatory </w:t>
            </w:r>
            <w:r w:rsidR="00E56365">
              <w:rPr>
                <w:iCs/>
                <w:color w:val="auto"/>
              </w:rPr>
              <w:t>f</w:t>
            </w:r>
            <w:r>
              <w:rPr>
                <w:iCs/>
                <w:color w:val="auto"/>
              </w:rPr>
              <w:t>or refresher training.</w:t>
            </w:r>
          </w:p>
        </w:tc>
      </w:tr>
      <w:tr w:rsidR="0016403A" w14:paraId="6785EFA6" w14:textId="77777777" w:rsidTr="00145EB6">
        <w:trPr>
          <w:trHeight w:val="80"/>
        </w:trPr>
        <w:tc>
          <w:tcPr>
            <w:tcW w:w="2348" w:type="dxa"/>
            <w:tcBorders>
              <w:top w:val="nil"/>
              <w:left w:val="nil"/>
              <w:bottom w:val="nil"/>
              <w:right w:val="nil"/>
            </w:tcBorders>
          </w:tcPr>
          <w:p w14:paraId="779EBD56" w14:textId="77777777" w:rsidR="0016403A" w:rsidRDefault="0016403A" w:rsidP="00145EB6">
            <w:pPr>
              <w:pStyle w:val="VBALevel1Heading"/>
            </w:pPr>
            <w:bookmarkStart w:id="9" w:name="_Toc269888398"/>
            <w:bookmarkStart w:id="10" w:name="_Toc269888741"/>
            <w:r>
              <w:t>Time Required</w:t>
            </w:r>
            <w:bookmarkEnd w:id="9"/>
            <w:bookmarkEnd w:id="10"/>
          </w:p>
        </w:tc>
        <w:tc>
          <w:tcPr>
            <w:tcW w:w="7224" w:type="dxa"/>
            <w:tcBorders>
              <w:top w:val="nil"/>
              <w:left w:val="nil"/>
              <w:bottom w:val="nil"/>
              <w:right w:val="nil"/>
            </w:tcBorders>
          </w:tcPr>
          <w:p w14:paraId="1FD272AC" w14:textId="77777777" w:rsidR="0016403A" w:rsidRDefault="0016403A" w:rsidP="00145EB6">
            <w:pPr>
              <w:pStyle w:val="VBATimeReq"/>
              <w:spacing w:after="120"/>
            </w:pPr>
            <w:r>
              <w:rPr>
                <w:color w:val="auto"/>
              </w:rPr>
              <w:t>1.0</w:t>
            </w:r>
            <w:r w:rsidRPr="004B1D63">
              <w:rPr>
                <w:color w:val="auto"/>
              </w:rPr>
              <w:t>0 hour</w:t>
            </w:r>
          </w:p>
        </w:tc>
      </w:tr>
      <w:tr w:rsidR="0016403A" w14:paraId="0891435E" w14:textId="77777777" w:rsidTr="00145EB6">
        <w:trPr>
          <w:trHeight w:val="80"/>
        </w:trPr>
        <w:tc>
          <w:tcPr>
            <w:tcW w:w="2348" w:type="dxa"/>
            <w:tcBorders>
              <w:top w:val="nil"/>
              <w:left w:val="nil"/>
              <w:bottom w:val="nil"/>
              <w:right w:val="nil"/>
            </w:tcBorders>
          </w:tcPr>
          <w:p w14:paraId="184791DE" w14:textId="77777777" w:rsidR="0016403A" w:rsidRDefault="0016403A" w:rsidP="00145EB6">
            <w:pPr>
              <w:pStyle w:val="VBALevel1Heading"/>
            </w:pPr>
            <w:bookmarkStart w:id="11" w:name="_Toc269888399"/>
            <w:bookmarkStart w:id="12" w:name="_Toc269888742"/>
            <w:r>
              <w:t>Materials/</w:t>
            </w:r>
            <w:r>
              <w:br/>
              <w:t>TRAINING AIDS</w:t>
            </w:r>
            <w:bookmarkEnd w:id="11"/>
            <w:bookmarkEnd w:id="12"/>
          </w:p>
        </w:tc>
        <w:tc>
          <w:tcPr>
            <w:tcW w:w="7224" w:type="dxa"/>
            <w:tcBorders>
              <w:top w:val="nil"/>
              <w:left w:val="nil"/>
              <w:bottom w:val="nil"/>
              <w:right w:val="nil"/>
            </w:tcBorders>
          </w:tcPr>
          <w:p w14:paraId="0CB3ADF8" w14:textId="77777777" w:rsidR="0016403A" w:rsidRDefault="0016403A" w:rsidP="00145EB6">
            <w:pPr>
              <w:pStyle w:val="VBABodyText"/>
              <w:spacing w:after="120"/>
              <w:rPr>
                <w:color w:val="auto"/>
              </w:rPr>
            </w:pPr>
            <w:r>
              <w:rPr>
                <w:color w:val="auto"/>
              </w:rPr>
              <w:t>Lesson materials:</w:t>
            </w:r>
          </w:p>
          <w:p w14:paraId="6425BF09" w14:textId="77777777" w:rsidR="0016403A" w:rsidRDefault="0016403A" w:rsidP="00145EB6">
            <w:pPr>
              <w:pStyle w:val="VBAFirstLevelBullet"/>
            </w:pPr>
            <w:r w:rsidRPr="00D1100C">
              <w:rPr>
                <w:iCs/>
              </w:rPr>
              <w:t xml:space="preserve">COD </w:t>
            </w:r>
            <w:r w:rsidRPr="00D1100C">
              <w:t>PowerPoint Presentation</w:t>
            </w:r>
          </w:p>
          <w:p w14:paraId="171EA21A" w14:textId="77777777" w:rsidR="0016403A" w:rsidRPr="00D1100C" w:rsidRDefault="0016403A" w:rsidP="00145EB6">
            <w:pPr>
              <w:pStyle w:val="VBAFirstLevelBullet"/>
            </w:pPr>
            <w:r>
              <w:t>Participant Guide</w:t>
            </w:r>
          </w:p>
          <w:p w14:paraId="0D3D6D28" w14:textId="77777777" w:rsidR="0016403A" w:rsidRPr="00D1100C" w:rsidRDefault="0016403A" w:rsidP="00145EB6">
            <w:pPr>
              <w:pStyle w:val="VBAFirstLevelBullet"/>
              <w:numPr>
                <w:ilvl w:val="0"/>
                <w:numId w:val="0"/>
              </w:numPr>
              <w:spacing w:after="120"/>
              <w:ind w:left="720"/>
              <w:rPr>
                <w:color w:val="000000"/>
              </w:rPr>
            </w:pPr>
          </w:p>
        </w:tc>
      </w:tr>
      <w:tr w:rsidR="0016403A" w14:paraId="5D6C0517" w14:textId="77777777" w:rsidTr="00145EB6">
        <w:trPr>
          <w:trHeight w:val="80"/>
        </w:trPr>
        <w:tc>
          <w:tcPr>
            <w:tcW w:w="2348" w:type="dxa"/>
            <w:tcBorders>
              <w:top w:val="nil"/>
              <w:left w:val="nil"/>
              <w:bottom w:val="nil"/>
              <w:right w:val="nil"/>
            </w:tcBorders>
          </w:tcPr>
          <w:p w14:paraId="47D22A97" w14:textId="77777777" w:rsidR="0016403A" w:rsidRDefault="0016403A" w:rsidP="00145EB6">
            <w:pPr>
              <w:pStyle w:val="VBALevel1Heading"/>
            </w:pPr>
            <w:r>
              <w:t xml:space="preserve">Training Area/Tools </w:t>
            </w:r>
          </w:p>
        </w:tc>
        <w:tc>
          <w:tcPr>
            <w:tcW w:w="7224" w:type="dxa"/>
            <w:tcBorders>
              <w:top w:val="nil"/>
              <w:left w:val="nil"/>
              <w:bottom w:val="nil"/>
              <w:right w:val="nil"/>
            </w:tcBorders>
          </w:tcPr>
          <w:p w14:paraId="64B8BA98" w14:textId="77777777" w:rsidR="0016403A" w:rsidRDefault="0016403A" w:rsidP="00145EB6">
            <w:pPr>
              <w:pStyle w:val="VBABodyText"/>
              <w:rPr>
                <w:color w:val="auto"/>
              </w:rPr>
            </w:pPr>
            <w:r>
              <w:rPr>
                <w:color w:val="auto"/>
              </w:rPr>
              <w:t xml:space="preserve">The following are required to ensure the trainees can meet the lesson objectives: </w:t>
            </w:r>
          </w:p>
          <w:p w14:paraId="1DDB4DF6" w14:textId="77777777" w:rsidR="0016403A" w:rsidRDefault="0016403A" w:rsidP="00145EB6">
            <w:pPr>
              <w:pStyle w:val="VBAFirstLevelBullet"/>
            </w:pPr>
            <w:r>
              <w:t>Classroom or private area suitable for participatory discussions</w:t>
            </w:r>
          </w:p>
          <w:p w14:paraId="014A89B2" w14:textId="77777777" w:rsidR="0016403A" w:rsidRDefault="0016403A" w:rsidP="00145EB6">
            <w:pPr>
              <w:pStyle w:val="VBAFirstLevelBullet"/>
            </w:pPr>
            <w:r>
              <w:t xml:space="preserve">Seating, writing materials, and writing surfaces for trainee note taking and participation </w:t>
            </w:r>
          </w:p>
          <w:p w14:paraId="23913567" w14:textId="77777777" w:rsidR="0016403A" w:rsidRDefault="0016403A" w:rsidP="00145EB6">
            <w:pPr>
              <w:pStyle w:val="VBAFirstLevelBullet"/>
            </w:pPr>
            <w:r>
              <w:t>Large writing surface (easel pad, chalkboard, dry erase board, overhead projector, etc.) with appropriate writing materials</w:t>
            </w:r>
          </w:p>
          <w:p w14:paraId="14BA6BB1" w14:textId="77777777" w:rsidR="0016403A" w:rsidRDefault="0016403A" w:rsidP="00145EB6">
            <w:pPr>
              <w:pStyle w:val="VBAFirstLevelBullet"/>
              <w:rPr>
                <w:color w:val="000000"/>
              </w:rPr>
            </w:pPr>
            <w:r>
              <w:t>Computer with PowerPoint software to present the lesson material</w:t>
            </w:r>
          </w:p>
          <w:p w14:paraId="4EC217EA" w14:textId="77777777" w:rsidR="0016403A" w:rsidRDefault="0016403A" w:rsidP="00145EB6">
            <w:pPr>
              <w:pStyle w:val="VBABodyText"/>
              <w:rPr>
                <w:color w:val="auto"/>
              </w:rPr>
            </w:pPr>
            <w:r>
              <w:rPr>
                <w:color w:val="auto"/>
              </w:rPr>
              <w:t xml:space="preserve">Trainees require access to the following tools: </w:t>
            </w:r>
          </w:p>
          <w:p w14:paraId="071C4D75" w14:textId="77777777" w:rsidR="0016403A" w:rsidRDefault="0016403A" w:rsidP="00145EB6">
            <w:pPr>
              <w:pStyle w:val="VBAFirstLevelBullet"/>
              <w:rPr>
                <w:color w:val="000000"/>
              </w:rPr>
            </w:pPr>
            <w:r>
              <w:t>VA TMS to complete the assessment</w:t>
            </w:r>
          </w:p>
          <w:p w14:paraId="63D42A6A" w14:textId="77777777" w:rsidR="0016403A" w:rsidRPr="00D1100C" w:rsidRDefault="0016403A" w:rsidP="00145EB6">
            <w:pPr>
              <w:pStyle w:val="VBAFirstLevelBullet"/>
              <w:spacing w:after="120"/>
              <w:rPr>
                <w:color w:val="000000"/>
              </w:rPr>
            </w:pPr>
            <w:r w:rsidRPr="00D1100C">
              <w:rPr>
                <w:iCs/>
              </w:rPr>
              <w:t>VBA Intranet</w:t>
            </w:r>
          </w:p>
        </w:tc>
      </w:tr>
    </w:tbl>
    <w:p w14:paraId="140C225E" w14:textId="77777777" w:rsidR="0016403A" w:rsidRDefault="0016403A" w:rsidP="0016403A">
      <w:r>
        <w:rPr>
          <w:b/>
          <w:caps/>
        </w:rPr>
        <w:br w:type="page"/>
      </w:r>
    </w:p>
    <w:p w14:paraId="308F2FEA" w14:textId="77777777" w:rsidR="0016403A" w:rsidRDefault="0016403A" w:rsidP="0016403A"/>
    <w:tbl>
      <w:tblPr>
        <w:tblW w:w="9777" w:type="dxa"/>
        <w:tblLayout w:type="fixed"/>
        <w:tblCellMar>
          <w:left w:w="115" w:type="dxa"/>
          <w:right w:w="115" w:type="dxa"/>
        </w:tblCellMar>
        <w:tblLook w:val="0000" w:firstRow="0" w:lastRow="0" w:firstColumn="0" w:lastColumn="0" w:noHBand="0" w:noVBand="0"/>
      </w:tblPr>
      <w:tblGrid>
        <w:gridCol w:w="25"/>
        <w:gridCol w:w="2520"/>
        <w:gridCol w:w="8"/>
        <w:gridCol w:w="7"/>
        <w:gridCol w:w="4657"/>
        <w:gridCol w:w="2560"/>
      </w:tblGrid>
      <w:tr w:rsidR="0016403A" w14:paraId="7D007B90" w14:textId="77777777" w:rsidTr="00145EB6">
        <w:trPr>
          <w:gridBefore w:val="1"/>
          <w:wBefore w:w="25" w:type="dxa"/>
          <w:trHeight w:val="180"/>
        </w:trPr>
        <w:tc>
          <w:tcPr>
            <w:tcW w:w="9752" w:type="dxa"/>
            <w:gridSpan w:val="5"/>
            <w:tcBorders>
              <w:top w:val="nil"/>
              <w:left w:val="nil"/>
              <w:bottom w:val="nil"/>
              <w:right w:val="nil"/>
            </w:tcBorders>
            <w:vAlign w:val="center"/>
          </w:tcPr>
          <w:p w14:paraId="002DED97" w14:textId="37E763E4" w:rsidR="0016403A" w:rsidRDefault="0016403A" w:rsidP="00145EB6">
            <w:pPr>
              <w:pStyle w:val="VBALessonTopicTitle"/>
              <w:spacing w:before="60" w:after="60"/>
            </w:pPr>
            <w:bookmarkStart w:id="13" w:name="_Toc50722933"/>
            <w:r>
              <w:rPr>
                <w:color w:val="auto"/>
              </w:rPr>
              <w:t xml:space="preserve">Understanding a </w:t>
            </w:r>
            <w:r w:rsidR="00F566AC">
              <w:rPr>
                <w:color w:val="auto"/>
              </w:rPr>
              <w:t>S</w:t>
            </w:r>
            <w:r>
              <w:rPr>
                <w:color w:val="auto"/>
              </w:rPr>
              <w:t>ervice</w:t>
            </w:r>
            <w:r w:rsidR="001D2F50">
              <w:rPr>
                <w:color w:val="auto"/>
              </w:rPr>
              <w:t xml:space="preserve"> </w:t>
            </w:r>
            <w:r w:rsidR="00F566AC">
              <w:rPr>
                <w:color w:val="auto"/>
              </w:rPr>
              <w:t>M</w:t>
            </w:r>
            <w:r>
              <w:rPr>
                <w:color w:val="auto"/>
              </w:rPr>
              <w:t>ember’s</w:t>
            </w:r>
            <w:r>
              <w:t xml:space="preserve"> </w:t>
            </w:r>
            <w:r w:rsidRPr="00355B63">
              <w:rPr>
                <w:color w:val="auto"/>
              </w:rPr>
              <w:t>Character of Discharge</w:t>
            </w:r>
            <w:r>
              <w:rPr>
                <w:color w:val="auto"/>
              </w:rPr>
              <w:t xml:space="preserve"> (COD)</w:t>
            </w:r>
            <w:bookmarkEnd w:id="13"/>
          </w:p>
        </w:tc>
      </w:tr>
      <w:tr w:rsidR="0016403A" w14:paraId="068AE5CF" w14:textId="77777777" w:rsidTr="00145EB6">
        <w:trPr>
          <w:gridBefore w:val="1"/>
          <w:wBefore w:w="25" w:type="dxa"/>
          <w:trHeight w:val="1003"/>
        </w:trPr>
        <w:tc>
          <w:tcPr>
            <w:tcW w:w="2528" w:type="dxa"/>
            <w:gridSpan w:val="2"/>
            <w:tcBorders>
              <w:top w:val="nil"/>
              <w:left w:val="nil"/>
              <w:bottom w:val="nil"/>
              <w:right w:val="nil"/>
            </w:tcBorders>
          </w:tcPr>
          <w:p w14:paraId="16914EFC" w14:textId="77777777" w:rsidR="0016403A" w:rsidRDefault="0016403A" w:rsidP="00145EB6">
            <w:pPr>
              <w:pStyle w:val="VBALevel1Heading"/>
            </w:pPr>
          </w:p>
          <w:p w14:paraId="5F8FCB39" w14:textId="77777777" w:rsidR="0016403A" w:rsidRDefault="0016403A" w:rsidP="00145EB6">
            <w:pPr>
              <w:pStyle w:val="VBALevel1Heading"/>
            </w:pPr>
            <w:r>
              <w:t>INSTRUCTOR INTRODUCTION</w:t>
            </w:r>
          </w:p>
        </w:tc>
        <w:tc>
          <w:tcPr>
            <w:tcW w:w="7224" w:type="dxa"/>
            <w:gridSpan w:val="3"/>
            <w:tcBorders>
              <w:top w:val="nil"/>
              <w:left w:val="nil"/>
              <w:bottom w:val="nil"/>
              <w:right w:val="nil"/>
            </w:tcBorders>
          </w:tcPr>
          <w:p w14:paraId="2A7433F5" w14:textId="77777777" w:rsidR="0016403A" w:rsidRDefault="0016403A" w:rsidP="00145EB6">
            <w:pPr>
              <w:pStyle w:val="VBABodyText"/>
              <w:spacing w:after="120"/>
              <w:rPr>
                <w:color w:val="auto"/>
              </w:rPr>
            </w:pPr>
          </w:p>
          <w:p w14:paraId="46FA0735" w14:textId="77777777" w:rsidR="0016403A" w:rsidRDefault="0016403A" w:rsidP="00145EB6">
            <w:pPr>
              <w:pStyle w:val="VBABodyText"/>
              <w:spacing w:after="120"/>
              <w:rPr>
                <w:color w:val="auto"/>
              </w:rPr>
            </w:pPr>
            <w:r>
              <w:rPr>
                <w:color w:val="auto"/>
              </w:rPr>
              <w:t>Complete the following:</w:t>
            </w:r>
          </w:p>
          <w:p w14:paraId="00F367DB" w14:textId="77777777" w:rsidR="0016403A" w:rsidRDefault="0016403A" w:rsidP="00145EB6">
            <w:pPr>
              <w:pStyle w:val="VBAFirstLevelBullet"/>
              <w:ind w:left="417" w:hanging="270"/>
            </w:pPr>
            <w:r>
              <w:t>Introduce yourself</w:t>
            </w:r>
          </w:p>
          <w:p w14:paraId="14E3E9BE" w14:textId="5AEBCEA1" w:rsidR="0016403A" w:rsidRDefault="0016403A" w:rsidP="00145EB6">
            <w:pPr>
              <w:pStyle w:val="VBAFirstLevelBullet"/>
              <w:spacing w:after="120"/>
              <w:ind w:left="418" w:hanging="270"/>
            </w:pPr>
            <w:r>
              <w:t xml:space="preserve">Ensure that all learners </w:t>
            </w:r>
            <w:r w:rsidR="00145EB6">
              <w:t xml:space="preserve">have </w:t>
            </w:r>
            <w:r>
              <w:t>the Participant Guide so they can follow along with you</w:t>
            </w:r>
          </w:p>
        </w:tc>
      </w:tr>
      <w:tr w:rsidR="0016403A" w14:paraId="3410B845" w14:textId="77777777" w:rsidTr="00145EB6">
        <w:trPr>
          <w:gridBefore w:val="1"/>
          <w:wBefore w:w="25" w:type="dxa"/>
          <w:trHeight w:val="80"/>
        </w:trPr>
        <w:tc>
          <w:tcPr>
            <w:tcW w:w="2528" w:type="dxa"/>
            <w:gridSpan w:val="2"/>
            <w:tcBorders>
              <w:top w:val="nil"/>
              <w:left w:val="nil"/>
              <w:bottom w:val="nil"/>
              <w:right w:val="nil"/>
            </w:tcBorders>
          </w:tcPr>
          <w:p w14:paraId="199EF5A1" w14:textId="77777777" w:rsidR="0016403A" w:rsidRDefault="0016403A" w:rsidP="00145EB6">
            <w:pPr>
              <w:pStyle w:val="VBALevel1Heading"/>
              <w:spacing w:before="60" w:after="60"/>
            </w:pPr>
            <w:r>
              <w:t>time required</w:t>
            </w:r>
          </w:p>
        </w:tc>
        <w:tc>
          <w:tcPr>
            <w:tcW w:w="7224" w:type="dxa"/>
            <w:gridSpan w:val="3"/>
            <w:tcBorders>
              <w:top w:val="nil"/>
              <w:left w:val="nil"/>
              <w:bottom w:val="nil"/>
              <w:right w:val="nil"/>
            </w:tcBorders>
          </w:tcPr>
          <w:p w14:paraId="0241DEE5" w14:textId="3628670F" w:rsidR="0016403A" w:rsidRDefault="0016403A" w:rsidP="00145EB6">
            <w:pPr>
              <w:pStyle w:val="VBATimeReq"/>
              <w:spacing w:before="60" w:after="60"/>
            </w:pPr>
            <w:r>
              <w:rPr>
                <w:color w:val="auto"/>
              </w:rPr>
              <w:t>10 minutes</w:t>
            </w:r>
          </w:p>
        </w:tc>
      </w:tr>
      <w:tr w:rsidR="0016403A" w14:paraId="6015A7F2" w14:textId="77777777" w:rsidTr="00145EB6">
        <w:trPr>
          <w:gridBefore w:val="1"/>
          <w:wBefore w:w="25" w:type="dxa"/>
          <w:trHeight w:val="1075"/>
        </w:trPr>
        <w:tc>
          <w:tcPr>
            <w:tcW w:w="2528" w:type="dxa"/>
            <w:gridSpan w:val="2"/>
            <w:tcBorders>
              <w:top w:val="nil"/>
              <w:left w:val="nil"/>
              <w:bottom w:val="nil"/>
              <w:right w:val="nil"/>
            </w:tcBorders>
          </w:tcPr>
          <w:p w14:paraId="0079EC54" w14:textId="77777777" w:rsidR="0016403A" w:rsidRDefault="0016403A" w:rsidP="00145EB6">
            <w:pPr>
              <w:pStyle w:val="VBALevel1Heading"/>
            </w:pPr>
            <w:bookmarkStart w:id="14" w:name="_Toc269888401"/>
            <w:bookmarkStart w:id="15" w:name="_Toc269888744"/>
            <w:r>
              <w:t>Purpose of Lesson</w:t>
            </w:r>
            <w:bookmarkEnd w:id="14"/>
            <w:bookmarkEnd w:id="15"/>
          </w:p>
          <w:p w14:paraId="606BF64B" w14:textId="77777777" w:rsidR="0016403A" w:rsidRDefault="0016403A" w:rsidP="00145EB6">
            <w:pPr>
              <w:pStyle w:val="VBAInstructorExplanation"/>
              <w:rPr>
                <w:color w:val="auto"/>
              </w:rPr>
            </w:pPr>
          </w:p>
          <w:p w14:paraId="28D47E0B" w14:textId="77777777" w:rsidR="0016403A" w:rsidRPr="004B1D63" w:rsidRDefault="0016403A" w:rsidP="00145EB6">
            <w:pPr>
              <w:pStyle w:val="VBAInstructorExplanation"/>
              <w:rPr>
                <w:b/>
                <w:bCs/>
                <w:color w:val="auto"/>
              </w:rPr>
            </w:pPr>
            <w:r w:rsidRPr="004B1D63">
              <w:rPr>
                <w:color w:val="auto"/>
              </w:rPr>
              <w:t>Explain the following:</w:t>
            </w:r>
          </w:p>
          <w:p w14:paraId="7AF42AB5" w14:textId="77777777" w:rsidR="0016403A" w:rsidRDefault="0016403A" w:rsidP="00145EB6">
            <w:pPr>
              <w:pStyle w:val="Header"/>
              <w:spacing w:before="240" w:after="240"/>
              <w:rPr>
                <w:bCs/>
                <w:caps/>
                <w:szCs w:val="24"/>
              </w:rPr>
            </w:pPr>
          </w:p>
        </w:tc>
        <w:tc>
          <w:tcPr>
            <w:tcW w:w="7224" w:type="dxa"/>
            <w:gridSpan w:val="3"/>
            <w:tcBorders>
              <w:top w:val="nil"/>
              <w:left w:val="nil"/>
              <w:bottom w:val="nil"/>
              <w:right w:val="nil"/>
            </w:tcBorders>
          </w:tcPr>
          <w:p w14:paraId="0417633C" w14:textId="0E839328" w:rsidR="0016403A" w:rsidRPr="009F761B" w:rsidRDefault="0016403A" w:rsidP="00145EB6">
            <w:pPr>
              <w:pStyle w:val="VBABodyText"/>
              <w:spacing w:after="120"/>
              <w:rPr>
                <w:b/>
                <w:color w:val="auto"/>
              </w:rPr>
            </w:pPr>
            <w:r w:rsidRPr="009F761B">
              <w:rPr>
                <w:color w:val="auto"/>
              </w:rPr>
              <w:t xml:space="preserve">This lesson is intended to educate the audience on the </w:t>
            </w:r>
            <w:r>
              <w:rPr>
                <w:color w:val="auto"/>
              </w:rPr>
              <w:t xml:space="preserve">different types of discharges a </w:t>
            </w:r>
            <w:r w:rsidR="00A376E1">
              <w:rPr>
                <w:color w:val="auto"/>
              </w:rPr>
              <w:t>s</w:t>
            </w:r>
            <w:r>
              <w:rPr>
                <w:color w:val="auto"/>
              </w:rPr>
              <w:t>ervice</w:t>
            </w:r>
            <w:r w:rsidR="001D2F50">
              <w:rPr>
                <w:color w:val="auto"/>
              </w:rPr>
              <w:t xml:space="preserve"> </w:t>
            </w:r>
            <w:r>
              <w:rPr>
                <w:color w:val="auto"/>
              </w:rPr>
              <w:t xml:space="preserve">member can receive upon discharge from the military. This </w:t>
            </w:r>
            <w:r w:rsidRPr="009F761B">
              <w:rPr>
                <w:color w:val="auto"/>
              </w:rPr>
              <w:t xml:space="preserve">lesson will contain discussions and </w:t>
            </w:r>
            <w:r>
              <w:rPr>
                <w:color w:val="auto"/>
              </w:rPr>
              <w:t>knowledge checks</w:t>
            </w:r>
            <w:r w:rsidRPr="009F761B">
              <w:rPr>
                <w:color w:val="auto"/>
              </w:rPr>
              <w:t xml:space="preserve"> that will allow </w:t>
            </w:r>
            <w:r w:rsidR="00E96786">
              <w:rPr>
                <w:color w:val="auto"/>
              </w:rPr>
              <w:t>PCR</w:t>
            </w:r>
            <w:r w:rsidR="00E56365" w:rsidRPr="00225609">
              <w:rPr>
                <w:color w:val="auto"/>
              </w:rPr>
              <w:t>s</w:t>
            </w:r>
            <w:r>
              <w:rPr>
                <w:color w:val="auto"/>
              </w:rPr>
              <w:t xml:space="preserve"> </w:t>
            </w:r>
            <w:r w:rsidRPr="009F761B">
              <w:rPr>
                <w:color w:val="auto"/>
              </w:rPr>
              <w:t xml:space="preserve">to gain a better understanding of: </w:t>
            </w:r>
          </w:p>
          <w:p w14:paraId="1046A37B" w14:textId="77777777" w:rsidR="0016403A" w:rsidRPr="009F761B" w:rsidRDefault="0016403A" w:rsidP="00145EB6">
            <w:pPr>
              <w:pStyle w:val="VBAFirstLevelBullet"/>
              <w:ind w:left="417" w:hanging="270"/>
            </w:pPr>
            <w:r>
              <w:t xml:space="preserve">the role a Veteran’s </w:t>
            </w:r>
            <w:r w:rsidRPr="009F761B">
              <w:t>COD</w:t>
            </w:r>
            <w:r>
              <w:t xml:space="preserve"> has on VA benefits,</w:t>
            </w:r>
          </w:p>
          <w:p w14:paraId="00FA5F62" w14:textId="5F3EE5DD" w:rsidR="0016403A" w:rsidRDefault="0016403A" w:rsidP="00145EB6">
            <w:pPr>
              <w:pStyle w:val="VBAFirstLevelBullet"/>
              <w:ind w:left="417" w:hanging="270"/>
            </w:pPr>
            <w:r>
              <w:t>identifying</w:t>
            </w:r>
            <w:r w:rsidRPr="009F761B">
              <w:t xml:space="preserve"> </w:t>
            </w:r>
            <w:r>
              <w:t>which type</w:t>
            </w:r>
            <w:r w:rsidR="00145EB6">
              <w:t>s</w:t>
            </w:r>
            <w:r>
              <w:t xml:space="preserve"> of COD </w:t>
            </w:r>
            <w:r w:rsidR="00145EB6">
              <w:t xml:space="preserve">are </w:t>
            </w:r>
            <w:r>
              <w:t>binding,</w:t>
            </w:r>
          </w:p>
          <w:p w14:paraId="2029E0D6" w14:textId="0B0544DA" w:rsidR="0016403A" w:rsidRDefault="0016403A" w:rsidP="00145EB6">
            <w:pPr>
              <w:pStyle w:val="VBAFirstLevelBullet"/>
              <w:ind w:left="417" w:hanging="270"/>
            </w:pPr>
            <w:r>
              <w:t>identifying which type</w:t>
            </w:r>
            <w:r w:rsidR="00145EB6">
              <w:t>s</w:t>
            </w:r>
            <w:r>
              <w:t xml:space="preserve"> of COD require a COD determination,</w:t>
            </w:r>
          </w:p>
          <w:p w14:paraId="01A327FF" w14:textId="77777777" w:rsidR="0016403A" w:rsidRPr="009F761B" w:rsidRDefault="0016403A" w:rsidP="00145EB6">
            <w:pPr>
              <w:pStyle w:val="VBAFirstLevelBullet"/>
              <w:ind w:left="417" w:hanging="270"/>
            </w:pPr>
            <w:r>
              <w:t>eligibility for health care benefits,</w:t>
            </w:r>
            <w:r w:rsidRPr="009F761B">
              <w:t xml:space="preserve"> and</w:t>
            </w:r>
          </w:p>
          <w:p w14:paraId="6B420DBB" w14:textId="77777777" w:rsidR="0016403A" w:rsidRPr="009F761B" w:rsidRDefault="0016403A" w:rsidP="00145EB6">
            <w:pPr>
              <w:pStyle w:val="VBAFirstLevelBullet"/>
              <w:spacing w:after="120"/>
              <w:ind w:left="417" w:hanging="270"/>
            </w:pPr>
            <w:r>
              <w:t xml:space="preserve">requesting a discharge upgrade. </w:t>
            </w:r>
          </w:p>
        </w:tc>
      </w:tr>
      <w:tr w:rsidR="0016403A" w14:paraId="3FC0479B" w14:textId="77777777" w:rsidTr="00145EB6">
        <w:trPr>
          <w:gridBefore w:val="1"/>
          <w:wBefore w:w="25" w:type="dxa"/>
          <w:trHeight w:val="212"/>
        </w:trPr>
        <w:tc>
          <w:tcPr>
            <w:tcW w:w="2520" w:type="dxa"/>
            <w:tcBorders>
              <w:top w:val="nil"/>
              <w:left w:val="nil"/>
              <w:bottom w:val="nil"/>
              <w:right w:val="nil"/>
            </w:tcBorders>
          </w:tcPr>
          <w:p w14:paraId="39D8D6FD" w14:textId="77777777" w:rsidR="0016403A" w:rsidRDefault="0016403A" w:rsidP="00145EB6">
            <w:pPr>
              <w:pStyle w:val="VBALevel1Heading"/>
            </w:pPr>
            <w:bookmarkStart w:id="16" w:name="_Toc269888402"/>
            <w:bookmarkStart w:id="17" w:name="_Toc269888745"/>
            <w:r>
              <w:t>Lesson Objectives</w:t>
            </w:r>
            <w:bookmarkEnd w:id="16"/>
            <w:bookmarkEnd w:id="17"/>
          </w:p>
          <w:p w14:paraId="4EBC8D36" w14:textId="77777777" w:rsidR="0016403A" w:rsidRPr="000475D3" w:rsidRDefault="0016403A" w:rsidP="00145EB6">
            <w:pPr>
              <w:pStyle w:val="VBAInstructorExplanation"/>
              <w:rPr>
                <w:color w:val="auto"/>
              </w:rPr>
            </w:pPr>
            <w:r w:rsidRPr="000475D3">
              <w:rPr>
                <w:color w:val="auto"/>
              </w:rPr>
              <w:t>Discuss the following:</w:t>
            </w:r>
          </w:p>
          <w:p w14:paraId="328240A3" w14:textId="77777777" w:rsidR="0016403A" w:rsidRDefault="0016403A" w:rsidP="00145EB6">
            <w:pPr>
              <w:pStyle w:val="VBASlideNumber"/>
              <w:rPr>
                <w:color w:val="auto"/>
              </w:rPr>
            </w:pPr>
            <w:r w:rsidRPr="000475D3">
              <w:rPr>
                <w:color w:val="auto"/>
              </w:rPr>
              <w:t>Slide</w:t>
            </w:r>
            <w:r>
              <w:rPr>
                <w:color w:val="auto"/>
              </w:rPr>
              <w:t>s</w:t>
            </w:r>
            <w:r w:rsidRPr="000475D3">
              <w:rPr>
                <w:color w:val="auto"/>
              </w:rPr>
              <w:t xml:space="preserve"> </w:t>
            </w:r>
            <w:r>
              <w:rPr>
                <w:color w:val="auto"/>
              </w:rPr>
              <w:t>2</w:t>
            </w:r>
            <w:r>
              <w:rPr>
                <w:color w:val="auto"/>
              </w:rPr>
              <w:br/>
            </w:r>
          </w:p>
          <w:p w14:paraId="49F675E5" w14:textId="77777777" w:rsidR="0016403A" w:rsidRDefault="0016403A" w:rsidP="00145EB6">
            <w:pPr>
              <w:pStyle w:val="VBASlideNumber"/>
            </w:pPr>
          </w:p>
        </w:tc>
        <w:tc>
          <w:tcPr>
            <w:tcW w:w="7232" w:type="dxa"/>
            <w:gridSpan w:val="4"/>
            <w:tcBorders>
              <w:top w:val="nil"/>
              <w:left w:val="nil"/>
              <w:bottom w:val="nil"/>
              <w:right w:val="nil"/>
            </w:tcBorders>
          </w:tcPr>
          <w:p w14:paraId="0F15B360" w14:textId="4775E0E1" w:rsidR="0016403A" w:rsidRPr="009F761B" w:rsidRDefault="0016403A" w:rsidP="00145EB6">
            <w:pPr>
              <w:pStyle w:val="VBABodyText"/>
              <w:spacing w:after="120"/>
              <w:rPr>
                <w:color w:val="auto"/>
              </w:rPr>
            </w:pPr>
            <w:r w:rsidRPr="009F761B">
              <w:rPr>
                <w:color w:val="auto"/>
              </w:rPr>
              <w:t xml:space="preserve">In order to accomplish the purpose of this lesson, the </w:t>
            </w:r>
            <w:r w:rsidR="00E96786">
              <w:rPr>
                <w:color w:val="auto"/>
              </w:rPr>
              <w:t>PCR</w:t>
            </w:r>
            <w:r w:rsidR="00E56365">
              <w:rPr>
                <w:color w:val="auto"/>
              </w:rPr>
              <w:t xml:space="preserve"> </w:t>
            </w:r>
            <w:r w:rsidRPr="009F761B">
              <w:rPr>
                <w:color w:val="auto"/>
              </w:rPr>
              <w:t>will be required to accomplish the following lesson objectives.</w:t>
            </w:r>
          </w:p>
          <w:p w14:paraId="4E8F33E7" w14:textId="25F3B2C7" w:rsidR="0016403A" w:rsidRPr="00E946AC" w:rsidRDefault="0016403A" w:rsidP="00145EB6">
            <w:pPr>
              <w:pStyle w:val="VBABodyText"/>
              <w:spacing w:after="60"/>
              <w:rPr>
                <w:color w:val="auto"/>
              </w:rPr>
            </w:pPr>
            <w:r w:rsidRPr="009F761B">
              <w:rPr>
                <w:color w:val="auto"/>
              </w:rPr>
              <w:t>The</w:t>
            </w:r>
            <w:r w:rsidRPr="009F761B">
              <w:rPr>
                <w:b/>
                <w:color w:val="auto"/>
              </w:rPr>
              <w:t xml:space="preserve"> </w:t>
            </w:r>
            <w:r w:rsidR="00E96786">
              <w:rPr>
                <w:bCs/>
                <w:color w:val="auto"/>
              </w:rPr>
              <w:t>PCR</w:t>
            </w:r>
            <w:r w:rsidR="00E56365" w:rsidRPr="00225609">
              <w:rPr>
                <w:bCs/>
                <w:color w:val="auto"/>
              </w:rPr>
              <w:t>s</w:t>
            </w:r>
            <w:r w:rsidR="00E56365">
              <w:rPr>
                <w:bCs/>
                <w:color w:val="auto"/>
              </w:rPr>
              <w:t xml:space="preserve"> </w:t>
            </w:r>
            <w:r w:rsidRPr="009F761B">
              <w:rPr>
                <w:color w:val="auto"/>
              </w:rPr>
              <w:t xml:space="preserve">will be able to:  </w:t>
            </w:r>
          </w:p>
          <w:p w14:paraId="66C71070" w14:textId="642F1272" w:rsidR="0016403A" w:rsidRDefault="0016403A" w:rsidP="00145EB6">
            <w:pPr>
              <w:pStyle w:val="VBAFirstLevelBullet"/>
            </w:pPr>
            <w:r w:rsidRPr="00E946AC">
              <w:t>I</w:t>
            </w:r>
            <w:r>
              <w:t>dentify which type</w:t>
            </w:r>
            <w:r w:rsidR="00145EB6">
              <w:t>s</w:t>
            </w:r>
            <w:r>
              <w:t xml:space="preserve"> of discharge </w:t>
            </w:r>
            <w:r w:rsidR="00145EB6">
              <w:t xml:space="preserve">are </w:t>
            </w:r>
            <w:r>
              <w:t xml:space="preserve">binding for VA purposes </w:t>
            </w:r>
          </w:p>
          <w:p w14:paraId="7DCE8BA0" w14:textId="1A0642FC" w:rsidR="0016403A" w:rsidRDefault="0016403A" w:rsidP="00145EB6">
            <w:pPr>
              <w:pStyle w:val="VBAFirstLevelBullet"/>
            </w:pPr>
            <w:r>
              <w:t xml:space="preserve">Understand how character of discharge impact benefits </w:t>
            </w:r>
            <w:r w:rsidR="00A376E1">
              <w:t>se</w:t>
            </w:r>
            <w:r>
              <w:t>rvice</w:t>
            </w:r>
            <w:r w:rsidR="001D2F50">
              <w:t xml:space="preserve"> </w:t>
            </w:r>
            <w:r>
              <w:t>members can receive</w:t>
            </w:r>
          </w:p>
          <w:p w14:paraId="77CF6B63" w14:textId="4F8E398E" w:rsidR="0016403A" w:rsidRDefault="0016403A" w:rsidP="00145EB6">
            <w:pPr>
              <w:pStyle w:val="VBAFirstLevelBullet"/>
            </w:pPr>
            <w:r w:rsidRPr="00B63E40">
              <w:t xml:space="preserve">Identify how </w:t>
            </w:r>
            <w:r w:rsidR="00E96786">
              <w:t>PCR</w:t>
            </w:r>
            <w:r w:rsidR="00E56365" w:rsidRPr="00225609">
              <w:t>s</w:t>
            </w:r>
            <w:r w:rsidR="00E56365">
              <w:t xml:space="preserve"> </w:t>
            </w:r>
            <w:r w:rsidRPr="00B63E40">
              <w:t xml:space="preserve">must </w:t>
            </w:r>
            <w:r w:rsidR="00E56365" w:rsidRPr="00B63E40">
              <w:t>respon</w:t>
            </w:r>
            <w:r w:rsidR="00E56365">
              <w:t>d</w:t>
            </w:r>
            <w:r w:rsidRPr="00B63E40">
              <w:t xml:space="preserve"> to Dishonorable, Bad Conduct, OTH, and Uncharacterized discharges</w:t>
            </w:r>
          </w:p>
          <w:p w14:paraId="6B57B551" w14:textId="7EBBDBB4" w:rsidR="0016403A" w:rsidRDefault="0016403A" w:rsidP="00145EB6">
            <w:pPr>
              <w:pStyle w:val="VBAFirstLevelBullet"/>
            </w:pPr>
            <w:r>
              <w:t>Recognize the impact of COD on health</w:t>
            </w:r>
            <w:r w:rsidR="00EF1834">
              <w:t xml:space="preserve"> </w:t>
            </w:r>
            <w:r>
              <w:t>care benefits</w:t>
            </w:r>
          </w:p>
          <w:p w14:paraId="1ED3C41D" w14:textId="77777777" w:rsidR="0016403A" w:rsidRPr="00E946AC" w:rsidRDefault="0016403A" w:rsidP="00145EB6">
            <w:pPr>
              <w:pStyle w:val="VBAFirstLevelBullet"/>
            </w:pPr>
            <w:r>
              <w:t>Identify the steps taken to request an upgrade or correction of a discharge or service records</w:t>
            </w:r>
          </w:p>
          <w:p w14:paraId="3D173E5D" w14:textId="77777777" w:rsidR="0016403A" w:rsidRPr="009F761B" w:rsidRDefault="0016403A" w:rsidP="00145EB6">
            <w:pPr>
              <w:pStyle w:val="VBAFirstLevelBullet"/>
              <w:numPr>
                <w:ilvl w:val="0"/>
                <w:numId w:val="0"/>
              </w:numPr>
              <w:spacing w:after="120"/>
              <w:ind w:left="425"/>
            </w:pPr>
          </w:p>
        </w:tc>
      </w:tr>
      <w:tr w:rsidR="0016403A" w14:paraId="6C0625A7" w14:textId="77777777" w:rsidTr="00145EB6">
        <w:trPr>
          <w:gridBefore w:val="1"/>
          <w:wBefore w:w="25" w:type="dxa"/>
          <w:trHeight w:val="423"/>
        </w:trPr>
        <w:tc>
          <w:tcPr>
            <w:tcW w:w="2520" w:type="dxa"/>
            <w:tcBorders>
              <w:top w:val="nil"/>
              <w:left w:val="nil"/>
              <w:bottom w:val="nil"/>
              <w:right w:val="nil"/>
            </w:tcBorders>
          </w:tcPr>
          <w:p w14:paraId="4E87ECA2" w14:textId="77777777" w:rsidR="0016403A" w:rsidRDefault="0016403A" w:rsidP="00145EB6">
            <w:pPr>
              <w:pStyle w:val="VBALevel1Heading"/>
            </w:pPr>
            <w:r>
              <w:t>References</w:t>
            </w:r>
          </w:p>
          <w:p w14:paraId="4F8DEF32" w14:textId="77777777" w:rsidR="0016403A" w:rsidRDefault="0016403A" w:rsidP="00145EB6">
            <w:pPr>
              <w:pStyle w:val="VBASlideNumber"/>
              <w:spacing w:before="0"/>
            </w:pPr>
          </w:p>
          <w:p w14:paraId="131E4408" w14:textId="77777777" w:rsidR="0016403A" w:rsidRPr="000475D3" w:rsidRDefault="0016403A" w:rsidP="00145EB6">
            <w:pPr>
              <w:pStyle w:val="VBASlideNumber"/>
              <w:spacing w:before="0"/>
              <w:rPr>
                <w:color w:val="auto"/>
              </w:rPr>
            </w:pPr>
            <w:r w:rsidRPr="000475D3">
              <w:rPr>
                <w:color w:val="auto"/>
              </w:rPr>
              <w:t>Slide</w:t>
            </w:r>
            <w:r>
              <w:rPr>
                <w:color w:val="auto"/>
              </w:rPr>
              <w:t>s</w:t>
            </w:r>
            <w:r w:rsidRPr="000475D3">
              <w:rPr>
                <w:color w:val="auto"/>
              </w:rPr>
              <w:t xml:space="preserve"> </w:t>
            </w:r>
            <w:r>
              <w:rPr>
                <w:color w:val="auto"/>
              </w:rPr>
              <w:t>3</w:t>
            </w:r>
            <w:r w:rsidRPr="000475D3">
              <w:rPr>
                <w:color w:val="auto"/>
              </w:rPr>
              <w:br/>
            </w:r>
          </w:p>
          <w:p w14:paraId="0B24ABD8" w14:textId="77777777" w:rsidR="0016403A" w:rsidRPr="00AD1A79" w:rsidRDefault="0016403A" w:rsidP="00145EB6">
            <w:pPr>
              <w:pStyle w:val="VBAInstructorExplanation"/>
              <w:rPr>
                <w:color w:val="auto"/>
              </w:rPr>
            </w:pPr>
          </w:p>
        </w:tc>
        <w:tc>
          <w:tcPr>
            <w:tcW w:w="7232" w:type="dxa"/>
            <w:gridSpan w:val="4"/>
            <w:tcBorders>
              <w:top w:val="nil"/>
              <w:left w:val="nil"/>
              <w:bottom w:val="nil"/>
              <w:right w:val="nil"/>
            </w:tcBorders>
          </w:tcPr>
          <w:p w14:paraId="18E13525" w14:textId="77777777" w:rsidR="0016403A" w:rsidRPr="000475D3" w:rsidRDefault="0016403A" w:rsidP="00145EB6">
            <w:pPr>
              <w:pStyle w:val="VBABodyText"/>
              <w:rPr>
                <w:noProof/>
                <w:color w:val="auto"/>
              </w:rPr>
            </w:pPr>
            <w:r w:rsidRPr="000475D3">
              <w:rPr>
                <w:noProof/>
                <w:color w:val="auto"/>
              </w:rPr>
              <w:t>Explain where these references are located in the workplace.</w:t>
            </w:r>
          </w:p>
          <w:p w14:paraId="12C07E59" w14:textId="77777777" w:rsidR="0016403A" w:rsidRPr="000475D3" w:rsidRDefault="0016403A" w:rsidP="00145EB6">
            <w:pPr>
              <w:pStyle w:val="VBABodyText"/>
              <w:spacing w:before="0" w:after="0"/>
              <w:rPr>
                <w:noProof/>
                <w:color w:val="auto"/>
              </w:rPr>
            </w:pPr>
            <w:r w:rsidRPr="000475D3">
              <w:rPr>
                <w:noProof/>
                <w:color w:val="auto"/>
              </w:rPr>
              <w:t xml:space="preserve">All M21-1 references are found in the </w:t>
            </w:r>
            <w:hyperlink r:id="rId8" w:history="1">
              <w:r>
                <w:rPr>
                  <w:rStyle w:val="Hyperlink"/>
                  <w:noProof/>
                  <w:color w:val="auto"/>
                </w:rPr>
                <w:t>Adjudication Procedures</w:t>
              </w:r>
              <w:r w:rsidRPr="000475D3">
                <w:rPr>
                  <w:rStyle w:val="Hyperlink"/>
                  <w:noProof/>
                  <w:color w:val="auto"/>
                </w:rPr>
                <w:t xml:space="preserve"> Manual </w:t>
              </w:r>
            </w:hyperlink>
            <w:r w:rsidRPr="000475D3">
              <w:rPr>
                <w:noProof/>
                <w:color w:val="auto"/>
              </w:rPr>
              <w:t>.</w:t>
            </w:r>
          </w:p>
          <w:p w14:paraId="7DBBCEC1" w14:textId="77777777" w:rsidR="0016403A" w:rsidRPr="00724892" w:rsidRDefault="0016403A" w:rsidP="00145EB6">
            <w:pPr>
              <w:pStyle w:val="VBAFirstLevelBullet"/>
              <w:numPr>
                <w:ilvl w:val="0"/>
                <w:numId w:val="0"/>
              </w:numPr>
              <w:rPr>
                <w:rStyle w:val="Hyperlink"/>
              </w:rPr>
            </w:pPr>
          </w:p>
          <w:p w14:paraId="28F7CBAF" w14:textId="77777777" w:rsidR="0016403A" w:rsidRPr="00724892" w:rsidRDefault="00394EC7" w:rsidP="00145EB6">
            <w:pPr>
              <w:pStyle w:val="VBAFirstLevelBullet"/>
              <w:ind w:left="515"/>
            </w:pPr>
            <w:hyperlink r:id="rId9" w:history="1">
              <w:r w:rsidR="0016403A" w:rsidRPr="00724892">
                <w:rPr>
                  <w:rStyle w:val="Hyperlink"/>
                </w:rPr>
                <w:t>38 CFR 3.12</w:t>
              </w:r>
            </w:hyperlink>
            <w:r w:rsidR="0016403A" w:rsidRPr="00724892">
              <w:t>, Character of discharge</w:t>
            </w:r>
          </w:p>
          <w:p w14:paraId="454DBEEF" w14:textId="77777777" w:rsidR="0016403A" w:rsidRPr="00724892" w:rsidRDefault="00394EC7" w:rsidP="00145EB6">
            <w:pPr>
              <w:pStyle w:val="VBAFirstLevelBullet"/>
              <w:ind w:left="515"/>
            </w:pPr>
            <w:hyperlink r:id="rId10" w:history="1">
              <w:r w:rsidR="0016403A" w:rsidRPr="00724892">
                <w:rPr>
                  <w:rStyle w:val="Hyperlink"/>
                </w:rPr>
                <w:t>38 U.S.C. 5303(a)</w:t>
              </w:r>
            </w:hyperlink>
            <w:hyperlink r:id="rId11" w:history="1">
              <w:r w:rsidR="0016403A" w:rsidRPr="00724892">
                <w:rPr>
                  <w:rStyle w:val="Hyperlink"/>
                </w:rPr>
                <w:t xml:space="preserve">, </w:t>
              </w:r>
            </w:hyperlink>
            <w:r w:rsidR="0016403A" w:rsidRPr="00724892">
              <w:t>Certain bars to benefits</w:t>
            </w:r>
          </w:p>
          <w:p w14:paraId="52A29FCE" w14:textId="77777777" w:rsidR="0016403A" w:rsidRPr="00724892" w:rsidRDefault="00394EC7" w:rsidP="00145EB6">
            <w:pPr>
              <w:pStyle w:val="VBAFirstLevelBullet"/>
              <w:ind w:left="515"/>
            </w:pPr>
            <w:hyperlink r:id="rId12" w:history="1">
              <w:r w:rsidR="0016403A" w:rsidRPr="00724892">
                <w:rPr>
                  <w:rStyle w:val="Hyperlink"/>
                </w:rPr>
                <w:t xml:space="preserve">38 </w:t>
              </w:r>
            </w:hyperlink>
            <w:hyperlink r:id="rId13" w:history="1">
              <w:r w:rsidR="0016403A" w:rsidRPr="00724892">
                <w:rPr>
                  <w:rStyle w:val="Hyperlink"/>
                </w:rPr>
                <w:t>CFR 3.360</w:t>
              </w:r>
            </w:hyperlink>
            <w:r w:rsidR="0016403A" w:rsidRPr="00724892">
              <w:t>, Service-connected health care eligibility of certain persons administratively discharged under other than honorable condition</w:t>
            </w:r>
          </w:p>
          <w:p w14:paraId="43D97887" w14:textId="77777777" w:rsidR="0016403A" w:rsidRPr="00724892" w:rsidRDefault="00394EC7" w:rsidP="00145EB6">
            <w:pPr>
              <w:pStyle w:val="VBAFirstLevelBullet"/>
              <w:ind w:left="515"/>
            </w:pPr>
            <w:hyperlink r:id="rId14" w:history="1">
              <w:r w:rsidR="0016403A" w:rsidRPr="00724892">
                <w:rPr>
                  <w:rStyle w:val="Hyperlink"/>
                </w:rPr>
                <w:t>M21-1, Part III, Subpart v, Chapter 1, Section B.1.a</w:t>
              </w:r>
            </w:hyperlink>
            <w:r w:rsidR="0016403A" w:rsidRPr="00724892">
              <w:t>., Thresholds for Benefit Eligibility</w:t>
            </w:r>
          </w:p>
          <w:p w14:paraId="08F1B2F4" w14:textId="77777777" w:rsidR="0016403A" w:rsidRPr="00724892" w:rsidRDefault="00394EC7" w:rsidP="00145EB6">
            <w:pPr>
              <w:pStyle w:val="VBAFirstLevelBullet"/>
              <w:ind w:left="515"/>
            </w:pPr>
            <w:hyperlink r:id="rId15" w:history="1">
              <w:r w:rsidR="0016403A" w:rsidRPr="00724892">
                <w:rPr>
                  <w:rStyle w:val="Hyperlink"/>
                </w:rPr>
                <w:t xml:space="preserve">M21-1, Part III, Subpart v, Chapter </w:t>
              </w:r>
            </w:hyperlink>
            <w:hyperlink r:id="rId16" w:history="1">
              <w:r w:rsidR="0016403A" w:rsidRPr="00724892">
                <w:rPr>
                  <w:rStyle w:val="Hyperlink"/>
                </w:rPr>
                <w:t>1</w:t>
              </w:r>
            </w:hyperlink>
            <w:hyperlink r:id="rId17" w:history="1">
              <w:r w:rsidR="0016403A" w:rsidRPr="00724892">
                <w:rPr>
                  <w:rStyle w:val="Hyperlink"/>
                </w:rPr>
                <w:t xml:space="preserve">, </w:t>
              </w:r>
            </w:hyperlink>
            <w:hyperlink r:id="rId18" w:history="1">
              <w:r w:rsidR="0016403A" w:rsidRPr="00724892">
                <w:rPr>
                  <w:rStyle w:val="Hyperlink"/>
                </w:rPr>
                <w:t xml:space="preserve">Section </w:t>
              </w:r>
            </w:hyperlink>
            <w:hyperlink r:id="rId19" w:history="1">
              <w:r w:rsidR="0016403A" w:rsidRPr="00724892">
                <w:rPr>
                  <w:rStyle w:val="Hyperlink"/>
                </w:rPr>
                <w:t xml:space="preserve">B.2 </w:t>
              </w:r>
            </w:hyperlink>
            <w:r w:rsidR="0016403A" w:rsidRPr="00724892">
              <w:t>- Statutory Bars to Benefits and Character of Discharge (COD)</w:t>
            </w:r>
          </w:p>
          <w:p w14:paraId="3B6B014C" w14:textId="77777777" w:rsidR="0016403A" w:rsidRPr="00724892" w:rsidRDefault="00394EC7" w:rsidP="00145EB6">
            <w:pPr>
              <w:pStyle w:val="VBAFirstLevelBullet"/>
              <w:ind w:left="515"/>
            </w:pPr>
            <w:hyperlink r:id="rId20" w:history="1">
              <w:r w:rsidR="0016403A" w:rsidRPr="00724892">
                <w:rPr>
                  <w:rStyle w:val="Hyperlink"/>
                </w:rPr>
                <w:t>https://www.va.gov/discharge-upgrade-instructions</w:t>
              </w:r>
            </w:hyperlink>
            <w:hyperlink r:id="rId21" w:history="1">
              <w:r w:rsidR="0016403A" w:rsidRPr="00724892">
                <w:rPr>
                  <w:rStyle w:val="Hyperlink"/>
                </w:rPr>
                <w:t>/</w:t>
              </w:r>
            </w:hyperlink>
          </w:p>
          <w:p w14:paraId="131DA577" w14:textId="77777777" w:rsidR="0016403A" w:rsidRPr="00F80516" w:rsidRDefault="00394EC7" w:rsidP="00145EB6">
            <w:pPr>
              <w:pStyle w:val="VBAFirstLevelBullet"/>
              <w:ind w:left="515"/>
              <w:rPr>
                <w:rStyle w:val="Hyperlink"/>
              </w:rPr>
            </w:pPr>
            <w:hyperlink r:id="rId22" w:history="1">
              <w:r w:rsidR="0016403A" w:rsidRPr="00724892">
                <w:rPr>
                  <w:rStyle w:val="Hyperlink"/>
                </w:rPr>
                <w:t>https://www.defense.gov/ask-us/faq/Article/1777745/how-can-i-make-a-correction-to-my-military-service-records-or-request-an-upgrad</w:t>
              </w:r>
            </w:hyperlink>
            <w:hyperlink r:id="rId23" w:history="1">
              <w:r w:rsidR="0016403A" w:rsidRPr="00724892">
                <w:rPr>
                  <w:rStyle w:val="Hyperlink"/>
                </w:rPr>
                <w:t>/</w:t>
              </w:r>
            </w:hyperlink>
          </w:p>
          <w:p w14:paraId="73618C6F" w14:textId="77777777" w:rsidR="0016403A" w:rsidRPr="00724892" w:rsidRDefault="0016403A" w:rsidP="00145EB6">
            <w:pPr>
              <w:pStyle w:val="VBAFirstLevelBullet"/>
              <w:numPr>
                <w:ilvl w:val="0"/>
                <w:numId w:val="0"/>
              </w:numPr>
              <w:ind w:left="515"/>
            </w:pPr>
          </w:p>
          <w:p w14:paraId="00558619" w14:textId="77777777" w:rsidR="0016403A" w:rsidRPr="00AD1A79" w:rsidRDefault="0016403A" w:rsidP="00145EB6">
            <w:pPr>
              <w:pStyle w:val="VBABodyText"/>
              <w:spacing w:after="120"/>
              <w:rPr>
                <w:color w:val="auto"/>
                <w:szCs w:val="24"/>
              </w:rPr>
            </w:pPr>
          </w:p>
        </w:tc>
      </w:tr>
      <w:tr w:rsidR="0016403A" w14:paraId="61731FD2" w14:textId="77777777" w:rsidTr="00145EB6">
        <w:trPr>
          <w:gridBefore w:val="1"/>
          <w:wBefore w:w="25" w:type="dxa"/>
          <w:trHeight w:val="212"/>
        </w:trPr>
        <w:tc>
          <w:tcPr>
            <w:tcW w:w="2520" w:type="dxa"/>
            <w:tcBorders>
              <w:top w:val="nil"/>
              <w:left w:val="nil"/>
              <w:bottom w:val="nil"/>
              <w:right w:val="nil"/>
            </w:tcBorders>
          </w:tcPr>
          <w:p w14:paraId="42DF56D4" w14:textId="77777777" w:rsidR="0016403A" w:rsidRPr="00155DC8" w:rsidRDefault="0016403A" w:rsidP="00145EB6">
            <w:pPr>
              <w:pStyle w:val="VBALevel1Heading"/>
              <w:rPr>
                <w:color w:val="FF0000"/>
              </w:rPr>
            </w:pPr>
            <w:r w:rsidRPr="00155DC8">
              <w:rPr>
                <w:color w:val="FF0000"/>
              </w:rPr>
              <w:lastRenderedPageBreak/>
              <w:t>KNOWLEDGE CHECK</w:t>
            </w:r>
          </w:p>
          <w:p w14:paraId="0D12DF1B" w14:textId="77777777" w:rsidR="0016403A" w:rsidRDefault="0016403A" w:rsidP="00145EB6">
            <w:pPr>
              <w:pStyle w:val="VBASlideNumber"/>
              <w:spacing w:before="0"/>
            </w:pPr>
          </w:p>
          <w:p w14:paraId="2805CB5A" w14:textId="77777777" w:rsidR="0016403A" w:rsidRPr="00452F26" w:rsidRDefault="0016403A" w:rsidP="00145EB6">
            <w:pPr>
              <w:pStyle w:val="VBASlideNumber"/>
              <w:spacing w:before="0"/>
              <w:rPr>
                <w:color w:val="auto"/>
              </w:rPr>
            </w:pPr>
            <w:r w:rsidRPr="00452F26">
              <w:rPr>
                <w:color w:val="auto"/>
              </w:rPr>
              <w:t>Slide 4</w:t>
            </w:r>
          </w:p>
          <w:p w14:paraId="01570C8C" w14:textId="77777777" w:rsidR="0016403A" w:rsidRPr="00452F26" w:rsidRDefault="0016403A" w:rsidP="00145EB6">
            <w:pPr>
              <w:pStyle w:val="VBALevel1Heading"/>
              <w:spacing w:before="60" w:after="120"/>
              <w:rPr>
                <w:b w:val="0"/>
                <w:bCs/>
                <w:i/>
                <w:iCs/>
              </w:rPr>
            </w:pPr>
          </w:p>
        </w:tc>
        <w:tc>
          <w:tcPr>
            <w:tcW w:w="7232" w:type="dxa"/>
            <w:gridSpan w:val="4"/>
            <w:tcBorders>
              <w:top w:val="nil"/>
              <w:left w:val="nil"/>
              <w:bottom w:val="nil"/>
              <w:right w:val="nil"/>
            </w:tcBorders>
          </w:tcPr>
          <w:p w14:paraId="038909F7" w14:textId="05E97C9C" w:rsidR="0016403A" w:rsidRPr="005052CA" w:rsidRDefault="0016403A" w:rsidP="00145EB6">
            <w:pPr>
              <w:pStyle w:val="VBABodyText"/>
              <w:spacing w:before="60" w:after="60"/>
              <w:rPr>
                <w:color w:val="auto"/>
              </w:rPr>
            </w:pPr>
            <w:r w:rsidRPr="005052CA">
              <w:rPr>
                <w:color w:val="auto"/>
              </w:rPr>
              <w:t xml:space="preserve">Ask the following questions to ascertain the knowledge level, you may modify the training to the needs of </w:t>
            </w:r>
            <w:r w:rsidR="00E96786">
              <w:rPr>
                <w:color w:val="auto"/>
              </w:rPr>
              <w:t>PCR</w:t>
            </w:r>
            <w:r w:rsidR="00E56365" w:rsidRPr="00225609">
              <w:rPr>
                <w:color w:val="auto"/>
              </w:rPr>
              <w:t>s</w:t>
            </w:r>
            <w:r w:rsidR="00E56365">
              <w:rPr>
                <w:color w:val="auto"/>
              </w:rPr>
              <w:t xml:space="preserve"> </w:t>
            </w:r>
            <w:r w:rsidRPr="005052CA">
              <w:rPr>
                <w:color w:val="auto"/>
              </w:rPr>
              <w:t>in your class.</w:t>
            </w:r>
          </w:p>
          <w:p w14:paraId="3B4FF790" w14:textId="7CE3828A" w:rsidR="0016403A" w:rsidRPr="005052CA" w:rsidRDefault="0016403A" w:rsidP="00145EB6">
            <w:pPr>
              <w:pStyle w:val="VBABodyText"/>
              <w:numPr>
                <w:ilvl w:val="0"/>
                <w:numId w:val="12"/>
              </w:numPr>
              <w:spacing w:after="0"/>
              <w:rPr>
                <w:color w:val="auto"/>
              </w:rPr>
            </w:pPr>
            <w:r w:rsidRPr="005052CA">
              <w:rPr>
                <w:color w:val="auto"/>
              </w:rPr>
              <w:t xml:space="preserve">A discharge under honorable conditions (UHC) is not binding for VA purposes.  TRUE or </w:t>
            </w:r>
            <w:r w:rsidRPr="005052CA">
              <w:rPr>
                <w:b/>
                <w:bCs/>
                <w:color w:val="auto"/>
                <w:highlight w:val="lightGray"/>
              </w:rPr>
              <w:t>FALSE</w:t>
            </w:r>
            <w:r w:rsidRPr="005052CA">
              <w:rPr>
                <w:b/>
                <w:bCs/>
                <w:color w:val="auto"/>
              </w:rPr>
              <w:t>.</w:t>
            </w:r>
          </w:p>
          <w:p w14:paraId="05D92272" w14:textId="77777777" w:rsidR="0016403A" w:rsidRPr="005052CA" w:rsidRDefault="0016403A" w:rsidP="00145EB6">
            <w:pPr>
              <w:pStyle w:val="NormalWeb"/>
              <w:numPr>
                <w:ilvl w:val="0"/>
                <w:numId w:val="12"/>
              </w:numPr>
              <w:rPr>
                <w:noProof/>
              </w:rPr>
            </w:pPr>
            <w:r>
              <w:rPr>
                <w:noProof/>
              </w:rPr>
              <w:t xml:space="preserve">What </w:t>
            </w:r>
            <w:r w:rsidRPr="005052CA">
              <w:rPr>
                <w:noProof/>
              </w:rPr>
              <w:t>form</w:t>
            </w:r>
            <w:r w:rsidRPr="005052CA">
              <w:rPr>
                <w:b/>
              </w:rPr>
              <w:t xml:space="preserve"> </w:t>
            </w:r>
            <w:r w:rsidRPr="005052CA">
              <w:rPr>
                <w:bCs/>
              </w:rPr>
              <w:t xml:space="preserve">is used to request an upgrade in </w:t>
            </w:r>
            <w:r>
              <w:rPr>
                <w:bCs/>
              </w:rPr>
              <w:t xml:space="preserve">discharge or change to </w:t>
            </w:r>
            <w:r w:rsidRPr="005052CA">
              <w:rPr>
                <w:bCs/>
              </w:rPr>
              <w:t>service</w:t>
            </w:r>
            <w:r>
              <w:rPr>
                <w:bCs/>
              </w:rPr>
              <w:t xml:space="preserve"> records within one year of release from active duty</w:t>
            </w:r>
            <w:r w:rsidRPr="005052CA">
              <w:rPr>
                <w:bCs/>
              </w:rPr>
              <w:t>?</w:t>
            </w:r>
          </w:p>
          <w:p w14:paraId="760B1C71" w14:textId="77777777" w:rsidR="0016403A" w:rsidRPr="005052CA" w:rsidRDefault="0016403A" w:rsidP="00145EB6">
            <w:pPr>
              <w:pStyle w:val="NormalWeb"/>
              <w:ind w:left="720"/>
              <w:rPr>
                <w:noProof/>
              </w:rPr>
            </w:pPr>
            <w:r w:rsidRPr="005052CA">
              <w:rPr>
                <w:b/>
              </w:rPr>
              <w:t>DD Form 149</w:t>
            </w:r>
          </w:p>
          <w:p w14:paraId="234F21A0" w14:textId="77777777" w:rsidR="0016403A" w:rsidRPr="00805028" w:rsidRDefault="0016403A" w:rsidP="00145EB6">
            <w:pPr>
              <w:pStyle w:val="VBABodyText"/>
              <w:numPr>
                <w:ilvl w:val="0"/>
                <w:numId w:val="12"/>
              </w:numPr>
              <w:spacing w:after="0"/>
              <w:rPr>
                <w:color w:val="auto"/>
              </w:rPr>
            </w:pPr>
            <w:r w:rsidRPr="00805028">
              <w:rPr>
                <w:color w:val="auto"/>
              </w:rPr>
              <w:t>What</w:t>
            </w:r>
            <w:r w:rsidRPr="00805028">
              <w:rPr>
                <w:noProof/>
                <w:color w:val="000000"/>
              </w:rPr>
              <w:t xml:space="preserve"> type</w:t>
            </w:r>
            <w:r>
              <w:rPr>
                <w:noProof/>
                <w:color w:val="000000"/>
              </w:rPr>
              <w:t>s</w:t>
            </w:r>
            <w:r w:rsidRPr="00805028">
              <w:rPr>
                <w:noProof/>
                <w:color w:val="000000"/>
              </w:rPr>
              <w:t xml:space="preserve"> of discharge</w:t>
            </w:r>
            <w:r>
              <w:rPr>
                <w:noProof/>
                <w:color w:val="000000"/>
              </w:rPr>
              <w:t>s</w:t>
            </w:r>
            <w:r w:rsidRPr="00805028">
              <w:rPr>
                <w:noProof/>
                <w:color w:val="000000"/>
              </w:rPr>
              <w:t xml:space="preserve"> </w:t>
            </w:r>
            <w:r>
              <w:rPr>
                <w:noProof/>
                <w:color w:val="000000"/>
              </w:rPr>
              <w:t>are</w:t>
            </w:r>
            <w:r w:rsidRPr="00805028">
              <w:rPr>
                <w:noProof/>
                <w:color w:val="000000"/>
              </w:rPr>
              <w:t xml:space="preserve"> binding for VA purposes?</w:t>
            </w:r>
          </w:p>
          <w:p w14:paraId="2DC9B34B" w14:textId="77777777" w:rsidR="0016403A" w:rsidRDefault="0016403A" w:rsidP="00145EB6">
            <w:pPr>
              <w:pStyle w:val="NormalWeb"/>
              <w:numPr>
                <w:ilvl w:val="0"/>
                <w:numId w:val="11"/>
              </w:numPr>
              <w:rPr>
                <w:noProof/>
                <w:color w:val="000000"/>
              </w:rPr>
            </w:pPr>
            <w:r>
              <w:rPr>
                <w:noProof/>
                <w:color w:val="000000"/>
              </w:rPr>
              <w:t xml:space="preserve"> General, Dishonorable, OTH</w:t>
            </w:r>
          </w:p>
          <w:p w14:paraId="2DF0189E" w14:textId="77777777" w:rsidR="0016403A" w:rsidRPr="00E10732" w:rsidRDefault="0016403A" w:rsidP="00145EB6">
            <w:pPr>
              <w:pStyle w:val="NormalWeb"/>
              <w:numPr>
                <w:ilvl w:val="0"/>
                <w:numId w:val="11"/>
              </w:numPr>
              <w:rPr>
                <w:b/>
                <w:bCs/>
                <w:noProof/>
                <w:color w:val="000000"/>
                <w:highlight w:val="darkGray"/>
              </w:rPr>
            </w:pPr>
            <w:r>
              <w:rPr>
                <w:noProof/>
                <w:color w:val="000000"/>
              </w:rPr>
              <w:t xml:space="preserve"> </w:t>
            </w:r>
            <w:r w:rsidRPr="00E10732">
              <w:rPr>
                <w:b/>
                <w:bCs/>
                <w:noProof/>
                <w:color w:val="000000"/>
                <w:highlight w:val="darkGray"/>
              </w:rPr>
              <w:t>Honorable, UHC, General</w:t>
            </w:r>
          </w:p>
          <w:p w14:paraId="6EED2D1A" w14:textId="77777777" w:rsidR="0016403A" w:rsidRPr="00E10732" w:rsidRDefault="0016403A" w:rsidP="00145EB6">
            <w:pPr>
              <w:pStyle w:val="NormalWeb"/>
              <w:numPr>
                <w:ilvl w:val="0"/>
                <w:numId w:val="11"/>
              </w:numPr>
              <w:rPr>
                <w:noProof/>
                <w:color w:val="000000"/>
              </w:rPr>
            </w:pPr>
            <w:r>
              <w:rPr>
                <w:noProof/>
                <w:color w:val="000000"/>
              </w:rPr>
              <w:t xml:space="preserve"> Honorable, Conditional, OTH</w:t>
            </w:r>
          </w:p>
          <w:p w14:paraId="1BE83822" w14:textId="77777777" w:rsidR="0016403A" w:rsidRPr="00452F26" w:rsidRDefault="0016403A" w:rsidP="00145EB6">
            <w:pPr>
              <w:pStyle w:val="NormalWeb"/>
              <w:numPr>
                <w:ilvl w:val="0"/>
                <w:numId w:val="12"/>
              </w:numPr>
              <w:rPr>
                <w:noProof/>
                <w:color w:val="000000"/>
              </w:rPr>
            </w:pPr>
            <w:r>
              <w:rPr>
                <w:noProof/>
                <w:color w:val="000000"/>
              </w:rPr>
              <w:t xml:space="preserve">If a Veteran has an OTH discharge, you are required discuss time sensittive benefits.  TRUE or </w:t>
            </w:r>
            <w:r w:rsidRPr="00452F26">
              <w:rPr>
                <w:b/>
                <w:bCs/>
                <w:noProof/>
                <w:color w:val="000000"/>
                <w:highlight w:val="darkGray"/>
              </w:rPr>
              <w:t>FALSE</w:t>
            </w:r>
          </w:p>
          <w:p w14:paraId="36BE233B" w14:textId="52E2CB5C" w:rsidR="0016403A" w:rsidRDefault="0016403A" w:rsidP="00145EB6">
            <w:pPr>
              <w:pStyle w:val="NormalWeb"/>
              <w:numPr>
                <w:ilvl w:val="0"/>
                <w:numId w:val="12"/>
              </w:numPr>
              <w:rPr>
                <w:noProof/>
                <w:color w:val="000000"/>
              </w:rPr>
            </w:pPr>
            <w:r>
              <w:rPr>
                <w:noProof/>
                <w:color w:val="000000"/>
              </w:rPr>
              <w:t>When should you talk about upgrading a Veteran</w:t>
            </w:r>
            <w:r w:rsidR="00A376E1">
              <w:rPr>
                <w:noProof/>
                <w:color w:val="000000"/>
              </w:rPr>
              <w:t>’</w:t>
            </w:r>
            <w:r>
              <w:rPr>
                <w:noProof/>
                <w:color w:val="000000"/>
              </w:rPr>
              <w:t xml:space="preserve">s </w:t>
            </w:r>
            <w:r w:rsidRPr="00E128A4">
              <w:rPr>
                <w:noProof/>
                <w:color w:val="000000"/>
              </w:rPr>
              <w:t>discharge</w:t>
            </w:r>
            <w:r>
              <w:rPr>
                <w:noProof/>
                <w:color w:val="000000"/>
              </w:rPr>
              <w:t>?</w:t>
            </w:r>
          </w:p>
          <w:p w14:paraId="1E8AE334" w14:textId="59D09150" w:rsidR="0016403A" w:rsidRDefault="0016403A" w:rsidP="00F97AAC">
            <w:pPr>
              <w:pStyle w:val="NormalWeb"/>
              <w:ind w:left="720"/>
              <w:rPr>
                <w:noProof/>
                <w:color w:val="000000"/>
              </w:rPr>
            </w:pPr>
            <w:r w:rsidRPr="00452F26">
              <w:rPr>
                <w:b/>
                <w:bCs/>
                <w:noProof/>
                <w:color w:val="000000"/>
              </w:rPr>
              <w:t>INSTRUCTOR:</w:t>
            </w:r>
            <w:r>
              <w:rPr>
                <w:noProof/>
                <w:color w:val="000000"/>
              </w:rPr>
              <w:t xml:space="preserve">  </w:t>
            </w:r>
            <w:r w:rsidRPr="00452F26">
              <w:rPr>
                <w:i/>
                <w:iCs/>
                <w:noProof/>
                <w:color w:val="000000"/>
              </w:rPr>
              <w:t xml:space="preserve">Pull up KM and go over the different scenarios a </w:t>
            </w:r>
            <w:r w:rsidR="00E96786">
              <w:rPr>
                <w:i/>
                <w:iCs/>
                <w:noProof/>
                <w:color w:val="000000"/>
              </w:rPr>
              <w:t>PCR</w:t>
            </w:r>
            <w:r w:rsidR="00E56365">
              <w:rPr>
                <w:i/>
                <w:iCs/>
                <w:noProof/>
                <w:color w:val="000000"/>
              </w:rPr>
              <w:t xml:space="preserve"> </w:t>
            </w:r>
            <w:r w:rsidRPr="00452F26">
              <w:rPr>
                <w:i/>
                <w:iCs/>
                <w:noProof/>
                <w:color w:val="000000"/>
              </w:rPr>
              <w:t>should talk about upgrading a Veteran’s discharge</w:t>
            </w:r>
            <w:r>
              <w:rPr>
                <w:noProof/>
                <w:color w:val="000000"/>
              </w:rPr>
              <w:t>.</w:t>
            </w:r>
          </w:p>
          <w:p w14:paraId="513B0D1E" w14:textId="548E06A5" w:rsidR="0016403A" w:rsidRDefault="0016403A" w:rsidP="00145EB6">
            <w:pPr>
              <w:pStyle w:val="NormalWeb"/>
            </w:pPr>
            <w:r w:rsidRPr="00452F26">
              <w:rPr>
                <w:b/>
                <w:bCs/>
                <w:noProof/>
                <w:color w:val="000000"/>
              </w:rPr>
              <w:t>INSTRUCTOR</w:t>
            </w:r>
            <w:r>
              <w:rPr>
                <w:noProof/>
                <w:color w:val="000000"/>
              </w:rPr>
              <w:t xml:space="preserve">:  </w:t>
            </w:r>
            <w:r w:rsidRPr="00452F26">
              <w:rPr>
                <w:i/>
                <w:iCs/>
                <w:noProof/>
                <w:color w:val="000000"/>
              </w:rPr>
              <w:t xml:space="preserve">Explain to the </w:t>
            </w:r>
            <w:r w:rsidR="00E96786">
              <w:rPr>
                <w:i/>
                <w:iCs/>
                <w:noProof/>
                <w:color w:val="000000"/>
              </w:rPr>
              <w:t>PCR</w:t>
            </w:r>
            <w:r w:rsidR="00E56365" w:rsidRPr="00225609">
              <w:rPr>
                <w:i/>
                <w:iCs/>
                <w:noProof/>
                <w:color w:val="000000"/>
              </w:rPr>
              <w:t>s</w:t>
            </w:r>
            <w:r w:rsidRPr="00452F26">
              <w:rPr>
                <w:i/>
                <w:iCs/>
                <w:noProof/>
                <w:color w:val="000000"/>
              </w:rPr>
              <w:t xml:space="preserve"> that you wanted to assess their knowledge beforehand and more detail information pertaining to these questions will be answered throughout this lesson</w:t>
            </w:r>
            <w:r>
              <w:rPr>
                <w:noProof/>
                <w:color w:val="000000"/>
              </w:rPr>
              <w:t xml:space="preserve">. </w:t>
            </w:r>
          </w:p>
        </w:tc>
      </w:tr>
      <w:tr w:rsidR="0016403A" w14:paraId="27A6FE5F" w14:textId="77777777" w:rsidTr="00145EB6">
        <w:trPr>
          <w:gridBefore w:val="1"/>
          <w:wBefore w:w="25" w:type="dxa"/>
          <w:trHeight w:val="212"/>
        </w:trPr>
        <w:tc>
          <w:tcPr>
            <w:tcW w:w="2520" w:type="dxa"/>
            <w:tcBorders>
              <w:top w:val="nil"/>
              <w:left w:val="nil"/>
              <w:bottom w:val="nil"/>
              <w:right w:val="nil"/>
            </w:tcBorders>
          </w:tcPr>
          <w:p w14:paraId="35FEC6B7" w14:textId="5B038533" w:rsidR="0016403A" w:rsidRPr="00535D5F" w:rsidRDefault="0016403A" w:rsidP="00535D5F">
            <w:pPr>
              <w:pStyle w:val="VBASlideNumber"/>
              <w:spacing w:before="0"/>
              <w:rPr>
                <w:color w:val="auto"/>
              </w:rPr>
            </w:pPr>
            <w:r w:rsidRPr="000475D3">
              <w:rPr>
                <w:color w:val="auto"/>
              </w:rPr>
              <w:br/>
            </w:r>
          </w:p>
        </w:tc>
        <w:tc>
          <w:tcPr>
            <w:tcW w:w="7232" w:type="dxa"/>
            <w:gridSpan w:val="4"/>
            <w:tcBorders>
              <w:top w:val="nil"/>
              <w:left w:val="nil"/>
              <w:bottom w:val="nil"/>
              <w:right w:val="nil"/>
            </w:tcBorders>
          </w:tcPr>
          <w:p w14:paraId="0A1A226A" w14:textId="77777777" w:rsidR="0016403A" w:rsidRPr="00724892" w:rsidRDefault="0016403A" w:rsidP="00145EB6">
            <w:pPr>
              <w:pStyle w:val="VBAFirstLevelBullet"/>
              <w:numPr>
                <w:ilvl w:val="0"/>
                <w:numId w:val="0"/>
              </w:numPr>
              <w:ind w:left="515"/>
            </w:pPr>
          </w:p>
        </w:tc>
      </w:tr>
      <w:tr w:rsidR="0016403A" w14:paraId="1DDCF275" w14:textId="77777777" w:rsidTr="00145EB6">
        <w:trPr>
          <w:trHeight w:val="212"/>
        </w:trPr>
        <w:tc>
          <w:tcPr>
            <w:tcW w:w="9777" w:type="dxa"/>
            <w:gridSpan w:val="6"/>
            <w:tcBorders>
              <w:top w:val="nil"/>
              <w:left w:val="nil"/>
              <w:bottom w:val="nil"/>
              <w:right w:val="nil"/>
            </w:tcBorders>
            <w:vAlign w:val="center"/>
          </w:tcPr>
          <w:p w14:paraId="4C794F63" w14:textId="77777777" w:rsidR="0016403A" w:rsidRDefault="0016403A" w:rsidP="00535D5F">
            <w:pPr>
              <w:pStyle w:val="VBALessonTopicTitle"/>
              <w:spacing w:before="40" w:after="40"/>
              <w:rPr>
                <w:color w:val="auto"/>
              </w:rPr>
            </w:pPr>
            <w:bookmarkStart w:id="18" w:name="_Toc269888406"/>
            <w:bookmarkStart w:id="19" w:name="_Toc269888749"/>
            <w:bookmarkStart w:id="20" w:name="_Toc269888789"/>
            <w:bookmarkStart w:id="21" w:name="_Toc50722934"/>
            <w:r>
              <w:rPr>
                <w:color w:val="auto"/>
              </w:rPr>
              <w:t>Topic</w:t>
            </w:r>
            <w:r>
              <w:t xml:space="preserve"> </w:t>
            </w:r>
            <w:r w:rsidRPr="00594581">
              <w:rPr>
                <w:color w:val="auto"/>
              </w:rPr>
              <w:t xml:space="preserve">1: </w:t>
            </w:r>
            <w:bookmarkEnd w:id="18"/>
            <w:bookmarkEnd w:id="19"/>
            <w:bookmarkEnd w:id="20"/>
            <w:r>
              <w:rPr>
                <w:color w:val="auto"/>
              </w:rPr>
              <w:t>Character of Discharge Explained</w:t>
            </w:r>
            <w:bookmarkEnd w:id="21"/>
          </w:p>
          <w:p w14:paraId="64E770BD" w14:textId="77777777" w:rsidR="0016403A" w:rsidRDefault="0016403A" w:rsidP="00145EB6">
            <w:pPr>
              <w:pStyle w:val="VBALessonTopicTitle"/>
              <w:spacing w:before="40" w:after="40"/>
            </w:pPr>
          </w:p>
        </w:tc>
      </w:tr>
      <w:tr w:rsidR="0016403A" w14:paraId="7B995582" w14:textId="77777777" w:rsidTr="00145EB6">
        <w:trPr>
          <w:trHeight w:val="212"/>
        </w:trPr>
        <w:tc>
          <w:tcPr>
            <w:tcW w:w="2560" w:type="dxa"/>
            <w:gridSpan w:val="4"/>
            <w:tcBorders>
              <w:top w:val="nil"/>
              <w:left w:val="nil"/>
              <w:bottom w:val="nil"/>
              <w:right w:val="nil"/>
            </w:tcBorders>
          </w:tcPr>
          <w:p w14:paraId="404E2648" w14:textId="77777777" w:rsidR="0016403A" w:rsidRDefault="0016403A" w:rsidP="00145EB6">
            <w:pPr>
              <w:pStyle w:val="VBALevel1Heading"/>
              <w:spacing w:before="60" w:after="60"/>
            </w:pPr>
            <w:bookmarkStart w:id="22" w:name="_Toc269888407"/>
            <w:bookmarkStart w:id="23" w:name="_Toc269888750"/>
            <w:r>
              <w:t>Introduction</w:t>
            </w:r>
            <w:bookmarkEnd w:id="22"/>
            <w:bookmarkEnd w:id="23"/>
          </w:p>
        </w:tc>
        <w:tc>
          <w:tcPr>
            <w:tcW w:w="7217" w:type="dxa"/>
            <w:gridSpan w:val="2"/>
            <w:tcBorders>
              <w:top w:val="nil"/>
              <w:left w:val="nil"/>
              <w:bottom w:val="nil"/>
              <w:right w:val="nil"/>
            </w:tcBorders>
          </w:tcPr>
          <w:p w14:paraId="111F5F57" w14:textId="5B35DD16" w:rsidR="0016403A" w:rsidRPr="00702E11" w:rsidRDefault="0016403A" w:rsidP="00145EB6">
            <w:pPr>
              <w:pStyle w:val="VBABodyText"/>
              <w:spacing w:before="60" w:after="60"/>
              <w:rPr>
                <w:b/>
                <w:color w:val="auto"/>
              </w:rPr>
            </w:pPr>
            <w:r w:rsidRPr="00702E11">
              <w:rPr>
                <w:color w:val="auto"/>
              </w:rPr>
              <w:t xml:space="preserve">This topic will explain the </w:t>
            </w:r>
            <w:r>
              <w:rPr>
                <w:color w:val="auto"/>
              </w:rPr>
              <w:t xml:space="preserve">types of </w:t>
            </w:r>
            <w:r w:rsidRPr="00702E11">
              <w:rPr>
                <w:color w:val="auto"/>
              </w:rPr>
              <w:t>discharge</w:t>
            </w:r>
            <w:r>
              <w:rPr>
                <w:color w:val="auto"/>
              </w:rPr>
              <w:t>s</w:t>
            </w:r>
            <w:r w:rsidRPr="00702E11">
              <w:rPr>
                <w:color w:val="auto"/>
              </w:rPr>
              <w:t xml:space="preserve"> necessary </w:t>
            </w:r>
            <w:r w:rsidR="00E56365">
              <w:rPr>
                <w:color w:val="auto"/>
              </w:rPr>
              <w:t xml:space="preserve">to be </w:t>
            </w:r>
            <w:r w:rsidR="00E56365" w:rsidRPr="00702E11">
              <w:rPr>
                <w:color w:val="auto"/>
              </w:rPr>
              <w:t>eligible</w:t>
            </w:r>
            <w:r w:rsidRPr="00702E11">
              <w:rPr>
                <w:color w:val="auto"/>
              </w:rPr>
              <w:t xml:space="preserve"> </w:t>
            </w:r>
            <w:r w:rsidR="00E56365">
              <w:rPr>
                <w:color w:val="auto"/>
              </w:rPr>
              <w:t xml:space="preserve">for </w:t>
            </w:r>
            <w:r w:rsidRPr="00702E11">
              <w:rPr>
                <w:color w:val="auto"/>
              </w:rPr>
              <w:t xml:space="preserve">VA benefits.  It will also distinguish the types of discharges that require a Character of Discharge (COD) determination.  </w:t>
            </w:r>
          </w:p>
        </w:tc>
      </w:tr>
      <w:tr w:rsidR="0016403A" w14:paraId="76CC7E00" w14:textId="77777777" w:rsidTr="00145EB6">
        <w:trPr>
          <w:trHeight w:val="212"/>
        </w:trPr>
        <w:tc>
          <w:tcPr>
            <w:tcW w:w="2560" w:type="dxa"/>
            <w:gridSpan w:val="4"/>
            <w:tcBorders>
              <w:top w:val="nil"/>
              <w:left w:val="nil"/>
              <w:bottom w:val="nil"/>
              <w:right w:val="nil"/>
            </w:tcBorders>
          </w:tcPr>
          <w:p w14:paraId="44725250" w14:textId="77777777" w:rsidR="0016403A" w:rsidRDefault="0016403A" w:rsidP="00145EB6">
            <w:pPr>
              <w:pStyle w:val="VBALevel1Heading"/>
              <w:spacing w:before="60" w:after="60"/>
            </w:pPr>
            <w:bookmarkStart w:id="24" w:name="_Toc269888408"/>
            <w:bookmarkStart w:id="25" w:name="_Toc269888751"/>
            <w:r>
              <w:t>Time Required</w:t>
            </w:r>
            <w:bookmarkEnd w:id="24"/>
            <w:bookmarkEnd w:id="25"/>
          </w:p>
        </w:tc>
        <w:tc>
          <w:tcPr>
            <w:tcW w:w="7217" w:type="dxa"/>
            <w:gridSpan w:val="2"/>
            <w:tcBorders>
              <w:top w:val="nil"/>
              <w:left w:val="nil"/>
              <w:bottom w:val="nil"/>
              <w:right w:val="nil"/>
            </w:tcBorders>
          </w:tcPr>
          <w:p w14:paraId="70CCAB17" w14:textId="77777777" w:rsidR="0016403A" w:rsidRPr="00702E11" w:rsidRDefault="0016403A" w:rsidP="00145EB6">
            <w:pPr>
              <w:pStyle w:val="VBATimeReq"/>
              <w:spacing w:before="60" w:after="60"/>
              <w:rPr>
                <w:color w:val="auto"/>
              </w:rPr>
            </w:pPr>
            <w:r>
              <w:rPr>
                <w:color w:val="auto"/>
              </w:rPr>
              <w:t>10</w:t>
            </w:r>
            <w:r w:rsidRPr="00702E11">
              <w:rPr>
                <w:color w:val="auto"/>
              </w:rPr>
              <w:t xml:space="preserve"> minutes</w:t>
            </w:r>
          </w:p>
        </w:tc>
      </w:tr>
      <w:tr w:rsidR="0016403A" w14:paraId="5553AF5F" w14:textId="77777777" w:rsidTr="00145EB6">
        <w:trPr>
          <w:trHeight w:val="212"/>
        </w:trPr>
        <w:tc>
          <w:tcPr>
            <w:tcW w:w="2560" w:type="dxa"/>
            <w:gridSpan w:val="4"/>
            <w:tcBorders>
              <w:top w:val="nil"/>
              <w:left w:val="nil"/>
              <w:bottom w:val="nil"/>
              <w:right w:val="nil"/>
            </w:tcBorders>
          </w:tcPr>
          <w:p w14:paraId="5FE6A185" w14:textId="77777777" w:rsidR="00A376E1" w:rsidRDefault="00A376E1" w:rsidP="00145EB6">
            <w:pPr>
              <w:pStyle w:val="VBALevel1Heading"/>
              <w:spacing w:before="60"/>
            </w:pPr>
          </w:p>
          <w:p w14:paraId="06C49CDE" w14:textId="77777777" w:rsidR="00A376E1" w:rsidRDefault="00A376E1" w:rsidP="00145EB6">
            <w:pPr>
              <w:pStyle w:val="VBALevel1Heading"/>
              <w:spacing w:before="60"/>
            </w:pPr>
          </w:p>
          <w:p w14:paraId="1E0AAE87" w14:textId="2DCF5A36" w:rsidR="0016403A" w:rsidRDefault="0016403A" w:rsidP="00145EB6">
            <w:pPr>
              <w:pStyle w:val="VBALevel1Heading"/>
              <w:spacing w:before="60"/>
            </w:pPr>
            <w:r>
              <w:lastRenderedPageBreak/>
              <w:t>OBJECTIVES/</w:t>
            </w:r>
            <w:r>
              <w:br/>
              <w:t>Teaching Points</w:t>
            </w:r>
          </w:p>
          <w:p w14:paraId="1AD63382" w14:textId="77777777" w:rsidR="0016403A" w:rsidRDefault="0016403A" w:rsidP="00145EB6">
            <w:pPr>
              <w:pStyle w:val="VBALevel3Heading"/>
              <w:spacing w:after="120"/>
              <w:rPr>
                <w:i w:val="0"/>
                <w:szCs w:val="24"/>
              </w:rPr>
            </w:pPr>
          </w:p>
          <w:p w14:paraId="2682BA20" w14:textId="77777777" w:rsidR="0016403A" w:rsidRDefault="0016403A" w:rsidP="00145EB6">
            <w:pPr>
              <w:pStyle w:val="VBALevel3Heading"/>
              <w:spacing w:after="120"/>
              <w:rPr>
                <w:i w:val="0"/>
                <w:szCs w:val="24"/>
              </w:rPr>
            </w:pPr>
          </w:p>
        </w:tc>
        <w:tc>
          <w:tcPr>
            <w:tcW w:w="7217" w:type="dxa"/>
            <w:gridSpan w:val="2"/>
            <w:tcBorders>
              <w:top w:val="nil"/>
              <w:left w:val="nil"/>
              <w:bottom w:val="nil"/>
              <w:right w:val="nil"/>
            </w:tcBorders>
          </w:tcPr>
          <w:p w14:paraId="27FCDE5C" w14:textId="77777777" w:rsidR="00A376E1" w:rsidRDefault="00A376E1" w:rsidP="00145EB6">
            <w:pPr>
              <w:tabs>
                <w:tab w:val="left" w:pos="590"/>
              </w:tabs>
              <w:spacing w:before="60" w:after="60"/>
              <w:rPr>
                <w:szCs w:val="24"/>
              </w:rPr>
            </w:pPr>
          </w:p>
          <w:p w14:paraId="1E77CBC0" w14:textId="77777777" w:rsidR="00A376E1" w:rsidRDefault="00A376E1" w:rsidP="00145EB6">
            <w:pPr>
              <w:tabs>
                <w:tab w:val="left" w:pos="590"/>
              </w:tabs>
              <w:spacing w:before="60" w:after="60"/>
              <w:rPr>
                <w:szCs w:val="24"/>
              </w:rPr>
            </w:pPr>
          </w:p>
          <w:p w14:paraId="002B2470" w14:textId="2AEB430B" w:rsidR="0016403A" w:rsidRPr="00702E11" w:rsidRDefault="0016403A" w:rsidP="00145EB6">
            <w:pPr>
              <w:tabs>
                <w:tab w:val="left" w:pos="590"/>
              </w:tabs>
              <w:spacing w:before="60" w:after="60"/>
              <w:rPr>
                <w:szCs w:val="24"/>
              </w:rPr>
            </w:pPr>
            <w:r w:rsidRPr="00702E11">
              <w:rPr>
                <w:szCs w:val="24"/>
              </w:rPr>
              <w:lastRenderedPageBreak/>
              <w:t>Topic objectives:</w:t>
            </w:r>
          </w:p>
          <w:p w14:paraId="122182C1" w14:textId="12E8FAC2" w:rsidR="0016403A" w:rsidRPr="00702E11" w:rsidRDefault="0016403A" w:rsidP="00535D5F">
            <w:pPr>
              <w:numPr>
                <w:ilvl w:val="0"/>
                <w:numId w:val="3"/>
              </w:numPr>
              <w:spacing w:before="60" w:after="60"/>
              <w:ind w:left="650" w:hanging="270"/>
              <w:rPr>
                <w:szCs w:val="24"/>
              </w:rPr>
            </w:pPr>
            <w:r w:rsidRPr="00702E11">
              <w:rPr>
                <w:szCs w:val="24"/>
              </w:rPr>
              <w:t>Identify which type</w:t>
            </w:r>
            <w:r w:rsidR="00145EB6">
              <w:rPr>
                <w:szCs w:val="24"/>
              </w:rPr>
              <w:t>s</w:t>
            </w:r>
            <w:r w:rsidRPr="00702E11">
              <w:rPr>
                <w:szCs w:val="24"/>
              </w:rPr>
              <w:t xml:space="preserve"> of discharge and character of service are binding on VA and which require an administrative decision</w:t>
            </w:r>
          </w:p>
          <w:p w14:paraId="2AA1E415" w14:textId="77777777" w:rsidR="0016403A" w:rsidRPr="00702E11" w:rsidRDefault="0016403A" w:rsidP="00145EB6">
            <w:pPr>
              <w:tabs>
                <w:tab w:val="left" w:pos="590"/>
              </w:tabs>
              <w:spacing w:after="60"/>
              <w:rPr>
                <w:bCs/>
                <w:szCs w:val="24"/>
              </w:rPr>
            </w:pPr>
            <w:r w:rsidRPr="00702E11">
              <w:rPr>
                <w:szCs w:val="24"/>
              </w:rPr>
              <w:t>The following topic teaching points support the topic objectives</w:t>
            </w:r>
            <w:r w:rsidRPr="00702E11">
              <w:rPr>
                <w:bCs/>
                <w:szCs w:val="24"/>
              </w:rPr>
              <w:t xml:space="preserve">: </w:t>
            </w:r>
          </w:p>
          <w:p w14:paraId="1FB7C3CB" w14:textId="0EE89974" w:rsidR="0016403A" w:rsidRPr="006152BF" w:rsidRDefault="0016403A" w:rsidP="00145EB6">
            <w:pPr>
              <w:numPr>
                <w:ilvl w:val="0"/>
                <w:numId w:val="3"/>
              </w:numPr>
              <w:tabs>
                <w:tab w:val="left" w:pos="590"/>
              </w:tabs>
              <w:spacing w:before="60"/>
              <w:rPr>
                <w:szCs w:val="24"/>
              </w:rPr>
            </w:pPr>
            <w:r w:rsidRPr="006152BF">
              <w:rPr>
                <w:szCs w:val="24"/>
              </w:rPr>
              <w:t>Identify which type</w:t>
            </w:r>
            <w:r w:rsidR="00145EB6">
              <w:rPr>
                <w:szCs w:val="24"/>
              </w:rPr>
              <w:t>s</w:t>
            </w:r>
            <w:r w:rsidRPr="006152BF">
              <w:rPr>
                <w:szCs w:val="24"/>
              </w:rPr>
              <w:t xml:space="preserve"> of discharge </w:t>
            </w:r>
            <w:r w:rsidR="00145EB6">
              <w:rPr>
                <w:szCs w:val="24"/>
              </w:rPr>
              <w:t>are</w:t>
            </w:r>
            <w:r w:rsidR="00145EB6" w:rsidRPr="006152BF">
              <w:rPr>
                <w:szCs w:val="24"/>
              </w:rPr>
              <w:t xml:space="preserve"> </w:t>
            </w:r>
            <w:r w:rsidRPr="006152BF">
              <w:rPr>
                <w:szCs w:val="24"/>
              </w:rPr>
              <w:t xml:space="preserve">binding for VA purposes </w:t>
            </w:r>
          </w:p>
          <w:p w14:paraId="67DEF758" w14:textId="727D0114" w:rsidR="0016403A" w:rsidRPr="006152BF" w:rsidRDefault="0016403A" w:rsidP="00145EB6">
            <w:pPr>
              <w:numPr>
                <w:ilvl w:val="0"/>
                <w:numId w:val="3"/>
              </w:numPr>
              <w:tabs>
                <w:tab w:val="left" w:pos="590"/>
              </w:tabs>
              <w:spacing w:before="60"/>
              <w:rPr>
                <w:szCs w:val="24"/>
              </w:rPr>
            </w:pPr>
            <w:r w:rsidRPr="006152BF">
              <w:rPr>
                <w:szCs w:val="24"/>
              </w:rPr>
              <w:t>Understand how character of discharge impact</w:t>
            </w:r>
            <w:r>
              <w:rPr>
                <w:szCs w:val="24"/>
              </w:rPr>
              <w:t>s</w:t>
            </w:r>
            <w:r w:rsidRPr="006152BF">
              <w:rPr>
                <w:szCs w:val="24"/>
              </w:rPr>
              <w:t xml:space="preserve"> benefits</w:t>
            </w:r>
            <w:r>
              <w:rPr>
                <w:szCs w:val="24"/>
              </w:rPr>
              <w:t xml:space="preserve"> </w:t>
            </w:r>
            <w:r w:rsidR="00A376E1">
              <w:rPr>
                <w:szCs w:val="24"/>
              </w:rPr>
              <w:t>s</w:t>
            </w:r>
            <w:r>
              <w:rPr>
                <w:szCs w:val="24"/>
              </w:rPr>
              <w:t>ervice</w:t>
            </w:r>
            <w:r w:rsidR="001D2F50">
              <w:rPr>
                <w:szCs w:val="24"/>
              </w:rPr>
              <w:t xml:space="preserve"> </w:t>
            </w:r>
            <w:r>
              <w:rPr>
                <w:szCs w:val="24"/>
              </w:rPr>
              <w:t>membe</w:t>
            </w:r>
            <w:r w:rsidRPr="006152BF">
              <w:rPr>
                <w:szCs w:val="24"/>
              </w:rPr>
              <w:t>rs can receive</w:t>
            </w:r>
          </w:p>
          <w:p w14:paraId="6FC3D870" w14:textId="0C53BABB" w:rsidR="0016403A" w:rsidRPr="006152BF" w:rsidRDefault="0016403A" w:rsidP="00145EB6">
            <w:pPr>
              <w:numPr>
                <w:ilvl w:val="0"/>
                <w:numId w:val="3"/>
              </w:numPr>
              <w:tabs>
                <w:tab w:val="left" w:pos="590"/>
              </w:tabs>
              <w:spacing w:before="60"/>
              <w:rPr>
                <w:szCs w:val="24"/>
              </w:rPr>
            </w:pPr>
            <w:r w:rsidRPr="006152BF">
              <w:rPr>
                <w:szCs w:val="24"/>
              </w:rPr>
              <w:t>Identify time</w:t>
            </w:r>
            <w:r w:rsidR="00145EB6">
              <w:rPr>
                <w:szCs w:val="24"/>
              </w:rPr>
              <w:t>-</w:t>
            </w:r>
            <w:r w:rsidRPr="006152BF">
              <w:rPr>
                <w:szCs w:val="24"/>
              </w:rPr>
              <w:t>sensitive benefits</w:t>
            </w:r>
          </w:p>
          <w:p w14:paraId="475328FD" w14:textId="77777777" w:rsidR="0016403A" w:rsidRPr="006152BF" w:rsidRDefault="0016403A" w:rsidP="00145EB6">
            <w:pPr>
              <w:numPr>
                <w:ilvl w:val="0"/>
                <w:numId w:val="3"/>
              </w:numPr>
              <w:tabs>
                <w:tab w:val="left" w:pos="590"/>
              </w:tabs>
              <w:spacing w:before="60"/>
              <w:rPr>
                <w:szCs w:val="24"/>
              </w:rPr>
            </w:pPr>
            <w:r w:rsidRPr="006152BF">
              <w:rPr>
                <w:szCs w:val="24"/>
              </w:rPr>
              <w:t>Recognize when an uncharacterized discharge is honorable for VA (HVA) purpose</w:t>
            </w:r>
            <w:r>
              <w:rPr>
                <w:szCs w:val="24"/>
              </w:rPr>
              <w:t>s</w:t>
            </w:r>
          </w:p>
          <w:p w14:paraId="5C5845C1" w14:textId="77777777" w:rsidR="0016403A" w:rsidRDefault="0016403A" w:rsidP="00145EB6">
            <w:pPr>
              <w:numPr>
                <w:ilvl w:val="0"/>
                <w:numId w:val="3"/>
              </w:numPr>
              <w:tabs>
                <w:tab w:val="left" w:pos="590"/>
              </w:tabs>
              <w:spacing w:before="60"/>
              <w:rPr>
                <w:szCs w:val="24"/>
              </w:rPr>
            </w:pPr>
            <w:r w:rsidRPr="006152BF">
              <w:rPr>
                <w:szCs w:val="24"/>
              </w:rPr>
              <w:t>Understand the steps taken to request an upgrade or correction of service</w:t>
            </w:r>
            <w:r>
              <w:rPr>
                <w:szCs w:val="24"/>
              </w:rPr>
              <w:t xml:space="preserve"> records</w:t>
            </w:r>
          </w:p>
          <w:p w14:paraId="4178E0C5" w14:textId="77777777" w:rsidR="0016403A" w:rsidRPr="00702E11" w:rsidRDefault="0016403A" w:rsidP="00145EB6">
            <w:pPr>
              <w:spacing w:before="0" w:after="60"/>
              <w:ind w:left="317"/>
              <w:rPr>
                <w:szCs w:val="24"/>
              </w:rPr>
            </w:pPr>
          </w:p>
        </w:tc>
      </w:tr>
      <w:tr w:rsidR="0016403A" w14:paraId="07695C77" w14:textId="77777777" w:rsidTr="00145EB6">
        <w:trPr>
          <w:trHeight w:val="212"/>
        </w:trPr>
        <w:tc>
          <w:tcPr>
            <w:tcW w:w="2560" w:type="dxa"/>
            <w:gridSpan w:val="4"/>
            <w:tcBorders>
              <w:top w:val="nil"/>
              <w:left w:val="nil"/>
              <w:bottom w:val="nil"/>
              <w:right w:val="nil"/>
            </w:tcBorders>
          </w:tcPr>
          <w:p w14:paraId="067BA622" w14:textId="485E8C87" w:rsidR="0016403A" w:rsidRPr="000A4C9D" w:rsidRDefault="0016403A" w:rsidP="00145EB6">
            <w:pPr>
              <w:pStyle w:val="VBALevel2Heading"/>
              <w:rPr>
                <w:bCs/>
                <w:i/>
                <w:color w:val="auto"/>
              </w:rPr>
            </w:pPr>
            <w:r>
              <w:rPr>
                <w:color w:val="auto"/>
              </w:rPr>
              <w:lastRenderedPageBreak/>
              <w:t>I</w:t>
            </w:r>
            <w:r w:rsidR="00155DC8">
              <w:rPr>
                <w:color w:val="auto"/>
              </w:rPr>
              <w:t>NTRODUCTION TO</w:t>
            </w:r>
            <w:r>
              <w:rPr>
                <w:color w:val="auto"/>
              </w:rPr>
              <w:t xml:space="preserve"> </w:t>
            </w:r>
            <w:r w:rsidRPr="000A4C9D">
              <w:rPr>
                <w:color w:val="auto"/>
              </w:rPr>
              <w:t>COD</w:t>
            </w:r>
            <w:r w:rsidRPr="000A4C9D">
              <w:rPr>
                <w:rFonts w:ascii="Times New Roman Bold" w:hAnsi="Times New Roman Bold"/>
                <w:color w:val="auto"/>
              </w:rPr>
              <w:br/>
            </w:r>
          </w:p>
          <w:p w14:paraId="50A118ED" w14:textId="77777777" w:rsidR="0016403A" w:rsidRPr="000A4C9D" w:rsidRDefault="0016403A" w:rsidP="00145EB6">
            <w:pPr>
              <w:pStyle w:val="VBASlideNumber"/>
              <w:spacing w:before="0"/>
              <w:rPr>
                <w:color w:val="auto"/>
              </w:rPr>
            </w:pPr>
            <w:r w:rsidRPr="000A4C9D">
              <w:rPr>
                <w:color w:val="auto"/>
              </w:rPr>
              <w:t xml:space="preserve">Slide </w:t>
            </w:r>
            <w:r>
              <w:rPr>
                <w:color w:val="auto"/>
              </w:rPr>
              <w:t>5</w:t>
            </w:r>
            <w:r w:rsidRPr="000A4C9D">
              <w:rPr>
                <w:color w:val="auto"/>
              </w:rPr>
              <w:br/>
            </w:r>
          </w:p>
          <w:p w14:paraId="4F462D3D" w14:textId="77777777" w:rsidR="0016403A" w:rsidRPr="000A4C9D" w:rsidRDefault="0016403A" w:rsidP="00145EB6">
            <w:pPr>
              <w:pStyle w:val="VBAHandoutNumber"/>
              <w:spacing w:before="0"/>
              <w:rPr>
                <w:color w:val="auto"/>
              </w:rPr>
            </w:pPr>
          </w:p>
          <w:p w14:paraId="524261A3" w14:textId="77777777" w:rsidR="0016403A" w:rsidRPr="000A4C9D" w:rsidRDefault="0016403A" w:rsidP="00145EB6">
            <w:pPr>
              <w:pStyle w:val="VBAHandoutNumber"/>
              <w:spacing w:before="0"/>
              <w:rPr>
                <w:color w:val="auto"/>
              </w:rPr>
            </w:pPr>
          </w:p>
          <w:p w14:paraId="57A89A4E" w14:textId="77777777" w:rsidR="0016403A" w:rsidRPr="000A4C9D" w:rsidRDefault="0016403A" w:rsidP="00145EB6">
            <w:pPr>
              <w:pStyle w:val="VBAHandoutNumber"/>
              <w:spacing w:before="0"/>
              <w:rPr>
                <w:color w:val="auto"/>
              </w:rPr>
            </w:pPr>
          </w:p>
        </w:tc>
        <w:tc>
          <w:tcPr>
            <w:tcW w:w="7217" w:type="dxa"/>
            <w:gridSpan w:val="2"/>
            <w:tcBorders>
              <w:top w:val="nil"/>
              <w:left w:val="nil"/>
              <w:bottom w:val="nil"/>
              <w:right w:val="nil"/>
            </w:tcBorders>
          </w:tcPr>
          <w:p w14:paraId="7A349858" w14:textId="38612ABE" w:rsidR="0016403A" w:rsidRPr="006152BF" w:rsidRDefault="0016403A" w:rsidP="00145EB6">
            <w:pPr>
              <w:pStyle w:val="VBABodyText"/>
              <w:rPr>
                <w:color w:val="auto"/>
              </w:rPr>
            </w:pPr>
            <w:r w:rsidRPr="006152BF">
              <w:rPr>
                <w:color w:val="auto"/>
              </w:rPr>
              <w:t xml:space="preserve">The conditions surrounding a </w:t>
            </w:r>
            <w:r w:rsidR="00A376E1">
              <w:rPr>
                <w:color w:val="auto"/>
              </w:rPr>
              <w:t>s</w:t>
            </w:r>
            <w:r w:rsidRPr="006152BF">
              <w:rPr>
                <w:color w:val="auto"/>
              </w:rPr>
              <w:t>ervice</w:t>
            </w:r>
            <w:r w:rsidR="001D2F50">
              <w:rPr>
                <w:color w:val="auto"/>
              </w:rPr>
              <w:t xml:space="preserve"> </w:t>
            </w:r>
            <w:r w:rsidRPr="006152BF">
              <w:rPr>
                <w:color w:val="auto"/>
              </w:rPr>
              <w:t xml:space="preserve">member’s discharge from the military can have important implications for his or her ability to claim entitlement to VA benefits.   </w:t>
            </w:r>
          </w:p>
          <w:p w14:paraId="4EC56B64" w14:textId="77777777" w:rsidR="0016403A" w:rsidRPr="006152BF" w:rsidRDefault="0016403A" w:rsidP="00145EB6">
            <w:pPr>
              <w:pStyle w:val="VBABodyText"/>
              <w:rPr>
                <w:color w:val="auto"/>
              </w:rPr>
            </w:pPr>
            <w:r w:rsidRPr="006152BF">
              <w:rPr>
                <w:color w:val="auto"/>
              </w:rPr>
              <w:t>We will review the different types of characterization of service and the impact a character of discharge can have in obtaining VA benefits.</w:t>
            </w:r>
          </w:p>
          <w:p w14:paraId="06B5CC40" w14:textId="77777777" w:rsidR="0016403A" w:rsidRPr="00B50A7C" w:rsidRDefault="0016403A" w:rsidP="00145EB6">
            <w:pPr>
              <w:pStyle w:val="VBABodyText"/>
              <w:spacing w:after="60"/>
              <w:rPr>
                <w:color w:val="auto"/>
              </w:rPr>
            </w:pPr>
          </w:p>
        </w:tc>
      </w:tr>
      <w:tr w:rsidR="0016403A" w14:paraId="24C6B557" w14:textId="77777777" w:rsidTr="00145EB6">
        <w:trPr>
          <w:trHeight w:val="212"/>
        </w:trPr>
        <w:tc>
          <w:tcPr>
            <w:tcW w:w="2560" w:type="dxa"/>
            <w:gridSpan w:val="4"/>
            <w:tcBorders>
              <w:top w:val="nil"/>
              <w:left w:val="nil"/>
              <w:bottom w:val="nil"/>
              <w:right w:val="nil"/>
            </w:tcBorders>
          </w:tcPr>
          <w:p w14:paraId="700CF0F5" w14:textId="46147F24" w:rsidR="0016403A" w:rsidRDefault="0016403A" w:rsidP="00145EB6">
            <w:pPr>
              <w:pStyle w:val="VBALevel2Heading"/>
              <w:rPr>
                <w:color w:val="auto"/>
              </w:rPr>
            </w:pPr>
            <w:r>
              <w:rPr>
                <w:color w:val="auto"/>
              </w:rPr>
              <w:t>C</w:t>
            </w:r>
            <w:r w:rsidR="00155DC8">
              <w:rPr>
                <w:color w:val="auto"/>
              </w:rPr>
              <w:t>HARACTER OF</w:t>
            </w:r>
            <w:r>
              <w:rPr>
                <w:color w:val="auto"/>
              </w:rPr>
              <w:t xml:space="preserve"> S</w:t>
            </w:r>
            <w:r w:rsidR="00155DC8">
              <w:rPr>
                <w:color w:val="auto"/>
              </w:rPr>
              <w:t>ERVICE</w:t>
            </w:r>
            <w:r>
              <w:rPr>
                <w:color w:val="auto"/>
              </w:rPr>
              <w:t xml:space="preserve"> </w:t>
            </w:r>
            <w:r w:rsidRPr="000A4C9D">
              <w:rPr>
                <w:color w:val="auto"/>
              </w:rPr>
              <w:t>B</w:t>
            </w:r>
            <w:r w:rsidR="00155DC8">
              <w:rPr>
                <w:color w:val="auto"/>
              </w:rPr>
              <w:t>INDING ON</w:t>
            </w:r>
            <w:r w:rsidRPr="000A4C9D">
              <w:rPr>
                <w:color w:val="auto"/>
              </w:rPr>
              <w:t xml:space="preserve"> VA</w:t>
            </w:r>
          </w:p>
          <w:p w14:paraId="3B84DBE5" w14:textId="77777777" w:rsidR="0016403A" w:rsidRDefault="0016403A" w:rsidP="00145EB6">
            <w:pPr>
              <w:pStyle w:val="VBALevel2Heading"/>
              <w:spacing w:before="0"/>
              <w:rPr>
                <w:b w:val="0"/>
                <w:i/>
                <w:color w:val="auto"/>
              </w:rPr>
            </w:pPr>
          </w:p>
          <w:p w14:paraId="72F4A173" w14:textId="77777777" w:rsidR="0016403A" w:rsidRDefault="0016403A" w:rsidP="00145EB6">
            <w:pPr>
              <w:pStyle w:val="VBALevel2Heading"/>
              <w:spacing w:before="0"/>
              <w:rPr>
                <w:b w:val="0"/>
                <w:i/>
                <w:color w:val="auto"/>
              </w:rPr>
            </w:pPr>
            <w:r>
              <w:rPr>
                <w:b w:val="0"/>
                <w:i/>
                <w:color w:val="auto"/>
              </w:rPr>
              <w:t>Slide 6</w:t>
            </w:r>
          </w:p>
          <w:p w14:paraId="2DE2C100" w14:textId="77777777" w:rsidR="0016403A" w:rsidRDefault="0016403A" w:rsidP="00145EB6">
            <w:pPr>
              <w:pStyle w:val="VBALevel2Heading"/>
              <w:rPr>
                <w:color w:val="auto"/>
              </w:rPr>
            </w:pPr>
          </w:p>
          <w:p w14:paraId="6F12D92A" w14:textId="77777777" w:rsidR="0016403A" w:rsidRDefault="0016403A" w:rsidP="00145EB6">
            <w:pPr>
              <w:pStyle w:val="VBALevel2Heading"/>
              <w:rPr>
                <w:color w:val="auto"/>
              </w:rPr>
            </w:pPr>
          </w:p>
          <w:p w14:paraId="41221AFE" w14:textId="77777777" w:rsidR="0016403A" w:rsidRDefault="0016403A" w:rsidP="00145EB6">
            <w:pPr>
              <w:pStyle w:val="VBALevel2Heading"/>
              <w:rPr>
                <w:color w:val="auto"/>
              </w:rPr>
            </w:pPr>
          </w:p>
          <w:p w14:paraId="54724A21" w14:textId="77777777" w:rsidR="0016403A" w:rsidRDefault="0016403A" w:rsidP="00145EB6">
            <w:pPr>
              <w:pStyle w:val="VBALevel2Heading"/>
              <w:rPr>
                <w:color w:val="auto"/>
              </w:rPr>
            </w:pPr>
          </w:p>
          <w:p w14:paraId="3F92B53F" w14:textId="77777777" w:rsidR="0016403A" w:rsidRDefault="0016403A" w:rsidP="00145EB6">
            <w:pPr>
              <w:pStyle w:val="VBALevel2Heading"/>
              <w:rPr>
                <w:color w:val="auto"/>
              </w:rPr>
            </w:pPr>
          </w:p>
          <w:p w14:paraId="7A4002E2" w14:textId="77777777" w:rsidR="0016403A" w:rsidRDefault="0016403A" w:rsidP="00145EB6">
            <w:pPr>
              <w:pStyle w:val="VBALevel2Heading"/>
              <w:rPr>
                <w:color w:val="auto"/>
              </w:rPr>
            </w:pPr>
          </w:p>
          <w:p w14:paraId="281744D1" w14:textId="77777777" w:rsidR="0016403A" w:rsidRDefault="0016403A" w:rsidP="00145EB6">
            <w:pPr>
              <w:pStyle w:val="VBALevel2Heading"/>
              <w:rPr>
                <w:color w:val="auto"/>
              </w:rPr>
            </w:pPr>
          </w:p>
          <w:p w14:paraId="1FB7CE4F" w14:textId="557624A3" w:rsidR="0016403A" w:rsidRDefault="0016403A" w:rsidP="00145EB6">
            <w:pPr>
              <w:pStyle w:val="VBALevel2Heading"/>
              <w:rPr>
                <w:color w:val="auto"/>
              </w:rPr>
            </w:pPr>
            <w:r w:rsidRPr="000A4C9D">
              <w:rPr>
                <w:color w:val="auto"/>
              </w:rPr>
              <w:t xml:space="preserve">COD </w:t>
            </w:r>
            <w:r>
              <w:rPr>
                <w:color w:val="auto"/>
              </w:rPr>
              <w:t>D</w:t>
            </w:r>
            <w:r w:rsidR="00155DC8">
              <w:rPr>
                <w:color w:val="auto"/>
              </w:rPr>
              <w:t>ETERMINATION</w:t>
            </w:r>
          </w:p>
          <w:p w14:paraId="69727201" w14:textId="77777777" w:rsidR="0016403A" w:rsidRDefault="0016403A" w:rsidP="00145EB6">
            <w:pPr>
              <w:pStyle w:val="VBALevel2Heading"/>
              <w:spacing w:before="0"/>
              <w:rPr>
                <w:b w:val="0"/>
                <w:i/>
                <w:color w:val="auto"/>
              </w:rPr>
            </w:pPr>
          </w:p>
          <w:p w14:paraId="668C913D" w14:textId="77777777" w:rsidR="0016403A" w:rsidRDefault="0016403A" w:rsidP="00145EB6">
            <w:pPr>
              <w:pStyle w:val="VBALevel2Heading"/>
              <w:spacing w:before="0"/>
              <w:rPr>
                <w:b w:val="0"/>
                <w:i/>
                <w:color w:val="auto"/>
              </w:rPr>
            </w:pPr>
            <w:r>
              <w:rPr>
                <w:b w:val="0"/>
                <w:i/>
                <w:color w:val="auto"/>
              </w:rPr>
              <w:t>Slide 7</w:t>
            </w:r>
          </w:p>
          <w:p w14:paraId="39ACBB2F" w14:textId="77777777" w:rsidR="0016403A" w:rsidRDefault="0016403A" w:rsidP="00145EB6">
            <w:pPr>
              <w:pStyle w:val="VBALevel2Heading"/>
              <w:spacing w:before="0"/>
              <w:rPr>
                <w:b w:val="0"/>
                <w:i/>
                <w:color w:val="auto"/>
              </w:rPr>
            </w:pPr>
          </w:p>
          <w:p w14:paraId="3295D4BD" w14:textId="77777777" w:rsidR="0016403A" w:rsidRDefault="0016403A" w:rsidP="00145EB6">
            <w:pPr>
              <w:pStyle w:val="VBALevel2Heading"/>
              <w:rPr>
                <w:color w:val="auto"/>
              </w:rPr>
            </w:pPr>
          </w:p>
          <w:p w14:paraId="390F2842" w14:textId="77777777" w:rsidR="0016403A" w:rsidRDefault="0016403A" w:rsidP="00145EB6">
            <w:pPr>
              <w:pStyle w:val="VBALevel2Heading"/>
              <w:rPr>
                <w:color w:val="auto"/>
              </w:rPr>
            </w:pPr>
          </w:p>
          <w:p w14:paraId="15883E67" w14:textId="77777777" w:rsidR="0016403A" w:rsidRDefault="0016403A" w:rsidP="00145EB6">
            <w:pPr>
              <w:pStyle w:val="VBALevel2Heading"/>
              <w:rPr>
                <w:color w:val="auto"/>
              </w:rPr>
            </w:pPr>
          </w:p>
          <w:p w14:paraId="26CEA167" w14:textId="77777777" w:rsidR="0016403A" w:rsidRDefault="0016403A" w:rsidP="00145EB6">
            <w:pPr>
              <w:pStyle w:val="VBALevel2Heading"/>
              <w:rPr>
                <w:color w:val="auto"/>
              </w:rPr>
            </w:pPr>
          </w:p>
          <w:p w14:paraId="4921DC9C" w14:textId="77777777" w:rsidR="0016403A" w:rsidRDefault="0016403A" w:rsidP="00145EB6">
            <w:pPr>
              <w:pStyle w:val="VBALevel2Heading"/>
              <w:rPr>
                <w:color w:val="auto"/>
              </w:rPr>
            </w:pPr>
          </w:p>
          <w:p w14:paraId="33191BCC" w14:textId="71AABD35" w:rsidR="0016403A" w:rsidRDefault="00155DC8" w:rsidP="00145EB6">
            <w:pPr>
              <w:pStyle w:val="VBALevel2Heading"/>
              <w:rPr>
                <w:color w:val="auto"/>
              </w:rPr>
            </w:pPr>
            <w:r>
              <w:rPr>
                <w:color w:val="auto"/>
              </w:rPr>
              <w:t>MORE INFORMATION ON</w:t>
            </w:r>
            <w:r w:rsidR="0016403A">
              <w:rPr>
                <w:color w:val="auto"/>
              </w:rPr>
              <w:t xml:space="preserve"> </w:t>
            </w:r>
            <w:r w:rsidR="0016403A" w:rsidRPr="000A4C9D">
              <w:rPr>
                <w:color w:val="auto"/>
              </w:rPr>
              <w:t>CO</w:t>
            </w:r>
            <w:r w:rsidR="0016403A">
              <w:rPr>
                <w:color w:val="auto"/>
              </w:rPr>
              <w:t>Ds</w:t>
            </w:r>
          </w:p>
          <w:p w14:paraId="654C33C1" w14:textId="77777777" w:rsidR="0016403A" w:rsidRDefault="0016403A" w:rsidP="00145EB6">
            <w:pPr>
              <w:pStyle w:val="VBALevel2Heading"/>
              <w:spacing w:before="0"/>
              <w:rPr>
                <w:b w:val="0"/>
                <w:i/>
                <w:color w:val="auto"/>
              </w:rPr>
            </w:pPr>
          </w:p>
          <w:p w14:paraId="376A5A5E" w14:textId="77777777" w:rsidR="0016403A" w:rsidRDefault="0016403A" w:rsidP="00145EB6">
            <w:pPr>
              <w:pStyle w:val="VBALevel2Heading"/>
              <w:spacing w:before="0"/>
              <w:rPr>
                <w:b w:val="0"/>
                <w:i/>
                <w:color w:val="auto"/>
              </w:rPr>
            </w:pPr>
            <w:r>
              <w:rPr>
                <w:b w:val="0"/>
                <w:i/>
                <w:color w:val="auto"/>
              </w:rPr>
              <w:t>Slide 8</w:t>
            </w:r>
          </w:p>
          <w:p w14:paraId="0619872B" w14:textId="77777777" w:rsidR="0016403A" w:rsidRDefault="0016403A" w:rsidP="00145EB6">
            <w:pPr>
              <w:pStyle w:val="VBALevel2Heading"/>
              <w:spacing w:before="0"/>
              <w:rPr>
                <w:b w:val="0"/>
                <w:i/>
                <w:color w:val="auto"/>
              </w:rPr>
            </w:pPr>
          </w:p>
          <w:p w14:paraId="1C6326E2" w14:textId="77777777" w:rsidR="0016403A" w:rsidRDefault="0016403A" w:rsidP="00145EB6">
            <w:pPr>
              <w:pStyle w:val="VBALevel2Heading"/>
              <w:rPr>
                <w:color w:val="auto"/>
              </w:rPr>
            </w:pPr>
          </w:p>
          <w:p w14:paraId="22D770AA" w14:textId="77777777" w:rsidR="0016403A" w:rsidRDefault="0016403A" w:rsidP="00145EB6">
            <w:pPr>
              <w:pStyle w:val="VBALevel2Heading"/>
              <w:rPr>
                <w:color w:val="auto"/>
              </w:rPr>
            </w:pPr>
          </w:p>
          <w:p w14:paraId="3E09E4F4" w14:textId="77777777" w:rsidR="0016403A" w:rsidRDefault="0016403A" w:rsidP="00145EB6">
            <w:pPr>
              <w:pStyle w:val="VBALevel2Heading"/>
              <w:rPr>
                <w:color w:val="auto"/>
              </w:rPr>
            </w:pPr>
          </w:p>
          <w:p w14:paraId="1CA12B27" w14:textId="77777777" w:rsidR="0016403A" w:rsidRDefault="0016403A" w:rsidP="00145EB6">
            <w:pPr>
              <w:pStyle w:val="VBALevel2Heading"/>
              <w:rPr>
                <w:color w:val="auto"/>
              </w:rPr>
            </w:pPr>
          </w:p>
          <w:p w14:paraId="6E0127B8" w14:textId="77777777" w:rsidR="0016403A" w:rsidRDefault="0016403A" w:rsidP="00145EB6">
            <w:pPr>
              <w:pStyle w:val="VBALevel2Heading"/>
              <w:rPr>
                <w:color w:val="auto"/>
              </w:rPr>
            </w:pPr>
          </w:p>
          <w:p w14:paraId="3D5DB2A8" w14:textId="77777777" w:rsidR="0016403A" w:rsidRDefault="0016403A" w:rsidP="00145EB6">
            <w:pPr>
              <w:pStyle w:val="VBALevel2Heading"/>
              <w:rPr>
                <w:color w:val="auto"/>
              </w:rPr>
            </w:pPr>
          </w:p>
          <w:p w14:paraId="4E9BB7C3" w14:textId="77777777" w:rsidR="0016403A" w:rsidRDefault="0016403A" w:rsidP="00145EB6">
            <w:pPr>
              <w:pStyle w:val="VBALevel2Heading"/>
              <w:rPr>
                <w:color w:val="auto"/>
              </w:rPr>
            </w:pPr>
          </w:p>
          <w:p w14:paraId="46E5A0C9" w14:textId="765EFE58" w:rsidR="0016403A" w:rsidRDefault="0016403A" w:rsidP="00145EB6">
            <w:pPr>
              <w:pStyle w:val="VBALevel2Heading"/>
              <w:rPr>
                <w:color w:val="auto"/>
              </w:rPr>
            </w:pPr>
          </w:p>
          <w:p w14:paraId="355078CB" w14:textId="6B36E347" w:rsidR="00FF29E0" w:rsidRDefault="00FF29E0" w:rsidP="00145EB6">
            <w:pPr>
              <w:pStyle w:val="VBALevel2Heading"/>
              <w:rPr>
                <w:color w:val="auto"/>
              </w:rPr>
            </w:pPr>
          </w:p>
          <w:p w14:paraId="33BA0B56" w14:textId="0351B57E" w:rsidR="00FF29E0" w:rsidRDefault="00FF29E0" w:rsidP="00145EB6">
            <w:pPr>
              <w:pStyle w:val="VBALevel2Heading"/>
              <w:rPr>
                <w:color w:val="auto"/>
              </w:rPr>
            </w:pPr>
          </w:p>
          <w:p w14:paraId="2C0F6C1B" w14:textId="77777777" w:rsidR="0016403A" w:rsidRDefault="0016403A" w:rsidP="00145EB6">
            <w:pPr>
              <w:pStyle w:val="VBALevel2Heading"/>
              <w:rPr>
                <w:color w:val="auto"/>
              </w:rPr>
            </w:pPr>
          </w:p>
          <w:p w14:paraId="66B30F83" w14:textId="77777777" w:rsidR="0016403A" w:rsidRPr="00155DC8" w:rsidRDefault="0016403A" w:rsidP="00145EB6">
            <w:pPr>
              <w:pStyle w:val="VBALevel2Heading"/>
              <w:rPr>
                <w:color w:val="FF0000"/>
              </w:rPr>
            </w:pPr>
            <w:r w:rsidRPr="00155DC8">
              <w:rPr>
                <w:color w:val="FF0000"/>
              </w:rPr>
              <w:t>KNOWLEDGE CHECK</w:t>
            </w:r>
          </w:p>
          <w:p w14:paraId="7E670E45" w14:textId="77777777" w:rsidR="0016403A" w:rsidRDefault="0016403A" w:rsidP="00145EB6">
            <w:pPr>
              <w:pStyle w:val="VBALevel2Heading"/>
              <w:spacing w:before="0"/>
              <w:rPr>
                <w:b w:val="0"/>
                <w:i/>
                <w:color w:val="auto"/>
              </w:rPr>
            </w:pPr>
          </w:p>
          <w:p w14:paraId="529B6CAB" w14:textId="77777777" w:rsidR="0016403A" w:rsidRPr="008C3738" w:rsidRDefault="0016403A" w:rsidP="00145EB6">
            <w:pPr>
              <w:pStyle w:val="VBALevel2Heading"/>
              <w:spacing w:before="0"/>
              <w:rPr>
                <w:b w:val="0"/>
                <w:i/>
                <w:color w:val="auto"/>
              </w:rPr>
            </w:pPr>
            <w:r>
              <w:rPr>
                <w:b w:val="0"/>
                <w:i/>
                <w:color w:val="auto"/>
              </w:rPr>
              <w:t>Slide 9</w:t>
            </w:r>
          </w:p>
        </w:tc>
        <w:tc>
          <w:tcPr>
            <w:tcW w:w="7217" w:type="dxa"/>
            <w:gridSpan w:val="2"/>
            <w:tcBorders>
              <w:top w:val="nil"/>
              <w:left w:val="nil"/>
              <w:bottom w:val="nil"/>
              <w:right w:val="nil"/>
            </w:tcBorders>
          </w:tcPr>
          <w:p w14:paraId="2FA4C2D9" w14:textId="032F4545" w:rsidR="0016403A" w:rsidRPr="00881F04" w:rsidRDefault="0016403A" w:rsidP="00145EB6">
            <w:pPr>
              <w:pStyle w:val="VBABodyText"/>
              <w:spacing w:after="0"/>
              <w:rPr>
                <w:color w:val="auto"/>
              </w:rPr>
            </w:pPr>
            <w:r w:rsidRPr="00881F04">
              <w:rPr>
                <w:color w:val="auto"/>
              </w:rPr>
              <w:lastRenderedPageBreak/>
              <w:t xml:space="preserve">An individual is entitled to full rights and benefits of programs administered by VA unless there is a bar to benefits under 38 U.S.C. 5303(a). Normally, the military’s characterization of service is binding on VA if the discharge is </w:t>
            </w:r>
          </w:p>
          <w:p w14:paraId="5ED3D9CB" w14:textId="77777777" w:rsidR="0016403A" w:rsidRPr="00881F04" w:rsidRDefault="0016403A" w:rsidP="00145EB6">
            <w:pPr>
              <w:pStyle w:val="VBABodyText"/>
              <w:spacing w:before="0" w:after="0"/>
              <w:rPr>
                <w:color w:val="auto"/>
                <w:sz w:val="12"/>
                <w:szCs w:val="12"/>
              </w:rPr>
            </w:pPr>
          </w:p>
          <w:p w14:paraId="00572E38" w14:textId="4781176C" w:rsidR="0016403A" w:rsidRPr="00881F04" w:rsidRDefault="00145EB6" w:rsidP="00145EB6">
            <w:pPr>
              <w:pStyle w:val="VBABodyText"/>
              <w:numPr>
                <w:ilvl w:val="0"/>
                <w:numId w:val="4"/>
              </w:numPr>
              <w:spacing w:before="0" w:after="0"/>
              <w:ind w:left="590"/>
              <w:rPr>
                <w:color w:val="auto"/>
              </w:rPr>
            </w:pPr>
            <w:r>
              <w:rPr>
                <w:color w:val="auto"/>
              </w:rPr>
              <w:t>h</w:t>
            </w:r>
            <w:r w:rsidR="0016403A" w:rsidRPr="00881F04">
              <w:rPr>
                <w:color w:val="auto"/>
              </w:rPr>
              <w:t>onorable</w:t>
            </w:r>
            <w:r>
              <w:rPr>
                <w:color w:val="auto"/>
              </w:rPr>
              <w:t>,</w:t>
            </w:r>
          </w:p>
          <w:p w14:paraId="2B94DC48" w14:textId="77777777" w:rsidR="0016403A" w:rsidRPr="00881F04" w:rsidRDefault="0016403A" w:rsidP="00145EB6">
            <w:pPr>
              <w:pStyle w:val="VBABodyText"/>
              <w:numPr>
                <w:ilvl w:val="0"/>
                <w:numId w:val="4"/>
              </w:numPr>
              <w:spacing w:before="0" w:after="0"/>
              <w:ind w:left="590"/>
              <w:rPr>
                <w:color w:val="auto"/>
              </w:rPr>
            </w:pPr>
            <w:r w:rsidRPr="00881F04">
              <w:rPr>
                <w:color w:val="auto"/>
              </w:rPr>
              <w:t>under honorable conditions (UHC), or</w:t>
            </w:r>
          </w:p>
          <w:p w14:paraId="08D38A02" w14:textId="77777777" w:rsidR="0016403A" w:rsidRDefault="0016403A" w:rsidP="00145EB6">
            <w:pPr>
              <w:pStyle w:val="VBABodyText"/>
              <w:numPr>
                <w:ilvl w:val="0"/>
                <w:numId w:val="4"/>
              </w:numPr>
              <w:spacing w:before="0" w:after="0"/>
              <w:ind w:left="590"/>
              <w:rPr>
                <w:color w:val="auto"/>
              </w:rPr>
            </w:pPr>
            <w:r w:rsidRPr="00881F04">
              <w:rPr>
                <w:color w:val="auto"/>
              </w:rPr>
              <w:t>general.</w:t>
            </w:r>
          </w:p>
          <w:p w14:paraId="3662140B" w14:textId="77777777" w:rsidR="0016403A" w:rsidRPr="00C046A3" w:rsidRDefault="0016403A" w:rsidP="00145EB6">
            <w:pPr>
              <w:pStyle w:val="VBABodyText"/>
              <w:spacing w:before="0" w:after="0"/>
              <w:rPr>
                <w:color w:val="auto"/>
                <w:sz w:val="12"/>
                <w:szCs w:val="12"/>
              </w:rPr>
            </w:pPr>
          </w:p>
          <w:p w14:paraId="6BA7AF01" w14:textId="77777777" w:rsidR="0016403A" w:rsidRDefault="0016403A" w:rsidP="00145EB6">
            <w:pPr>
              <w:pStyle w:val="VBABodyText"/>
              <w:spacing w:after="0"/>
              <w:rPr>
                <w:color w:val="auto"/>
              </w:rPr>
            </w:pPr>
            <w:r>
              <w:rPr>
                <w:b/>
                <w:i/>
                <w:color w:val="auto"/>
              </w:rPr>
              <w:t>Exception</w:t>
            </w:r>
            <w:r>
              <w:rPr>
                <w:b/>
                <w:color w:val="auto"/>
              </w:rPr>
              <w:t>:</w:t>
            </w:r>
            <w:r>
              <w:rPr>
                <w:color w:val="auto"/>
              </w:rPr>
              <w:t xml:space="preserve"> For a general COD, the type of separation will need to be considered.  The narrative reason for the separation will determine whether the COD is binding on the VA or not.  For example, a general discharge with a narrative reason “bad conduct” requires an administrative decision to determine eligibility to VA benefits.  </w:t>
            </w:r>
          </w:p>
          <w:p w14:paraId="1AF19E5F" w14:textId="77777777" w:rsidR="0016403A" w:rsidRDefault="0016403A" w:rsidP="00145EB6">
            <w:pPr>
              <w:pStyle w:val="VBABodyText"/>
              <w:spacing w:after="0"/>
              <w:rPr>
                <w:color w:val="auto"/>
              </w:rPr>
            </w:pPr>
          </w:p>
          <w:p w14:paraId="4255504B" w14:textId="77777777" w:rsidR="0016403A" w:rsidRPr="00881F04" w:rsidRDefault="0016403A" w:rsidP="00145EB6">
            <w:pPr>
              <w:pStyle w:val="VBABodyText"/>
              <w:spacing w:after="0"/>
              <w:rPr>
                <w:color w:val="auto"/>
              </w:rPr>
            </w:pPr>
            <w:r w:rsidRPr="00881F04">
              <w:rPr>
                <w:color w:val="auto"/>
              </w:rPr>
              <w:t>A formal COD determination is required when the discharge is one of the following</w:t>
            </w:r>
            <w:r>
              <w:rPr>
                <w:color w:val="auto"/>
              </w:rPr>
              <w:t>:</w:t>
            </w:r>
          </w:p>
          <w:p w14:paraId="5DF62669" w14:textId="77777777" w:rsidR="0016403A" w:rsidRPr="00881F04" w:rsidRDefault="0016403A" w:rsidP="00145EB6">
            <w:pPr>
              <w:pStyle w:val="VBABodyText"/>
              <w:spacing w:before="0" w:after="0"/>
              <w:rPr>
                <w:color w:val="auto"/>
                <w:sz w:val="12"/>
                <w:szCs w:val="12"/>
              </w:rPr>
            </w:pPr>
          </w:p>
          <w:p w14:paraId="472C69D4" w14:textId="77777777" w:rsidR="0016403A" w:rsidRPr="00881F04" w:rsidRDefault="0016403A" w:rsidP="00145EB6">
            <w:pPr>
              <w:pStyle w:val="VBABodyText"/>
              <w:numPr>
                <w:ilvl w:val="0"/>
                <w:numId w:val="5"/>
              </w:numPr>
              <w:spacing w:before="0" w:after="0"/>
              <w:ind w:left="590"/>
              <w:rPr>
                <w:color w:val="auto"/>
              </w:rPr>
            </w:pPr>
            <w:r w:rsidRPr="00881F04">
              <w:rPr>
                <w:color w:val="auto"/>
              </w:rPr>
              <w:t>an undesirable discharge</w:t>
            </w:r>
          </w:p>
          <w:p w14:paraId="0DE4C222" w14:textId="77777777" w:rsidR="0016403A" w:rsidRDefault="0016403A" w:rsidP="00145EB6">
            <w:pPr>
              <w:pStyle w:val="VBABodyText"/>
              <w:numPr>
                <w:ilvl w:val="0"/>
                <w:numId w:val="5"/>
              </w:numPr>
              <w:spacing w:before="0" w:after="0"/>
              <w:ind w:left="590"/>
              <w:rPr>
                <w:color w:val="auto"/>
              </w:rPr>
            </w:pPr>
            <w:r w:rsidRPr="00881F04">
              <w:rPr>
                <w:color w:val="auto"/>
              </w:rPr>
              <w:t>an OTH discharge, or</w:t>
            </w:r>
          </w:p>
          <w:p w14:paraId="1BF85D35" w14:textId="77777777" w:rsidR="0016403A" w:rsidRPr="0011127A" w:rsidRDefault="0016403A" w:rsidP="00145EB6">
            <w:pPr>
              <w:pStyle w:val="VBABodyText"/>
              <w:numPr>
                <w:ilvl w:val="0"/>
                <w:numId w:val="5"/>
              </w:numPr>
              <w:spacing w:before="0" w:after="0"/>
              <w:ind w:left="590"/>
              <w:rPr>
                <w:color w:val="auto"/>
              </w:rPr>
            </w:pPr>
            <w:r w:rsidRPr="0011127A">
              <w:rPr>
                <w:color w:val="auto"/>
              </w:rPr>
              <w:t>a bad conduct discharge (BCD).</w:t>
            </w:r>
          </w:p>
          <w:p w14:paraId="221C7F57" w14:textId="77777777" w:rsidR="0016403A" w:rsidRDefault="0016403A" w:rsidP="00145EB6">
            <w:pPr>
              <w:pStyle w:val="VBABodyText"/>
              <w:spacing w:after="0"/>
              <w:rPr>
                <w:color w:val="auto"/>
              </w:rPr>
            </w:pPr>
          </w:p>
          <w:p w14:paraId="3A4DF237" w14:textId="43C17009" w:rsidR="0016403A" w:rsidRDefault="0016403A" w:rsidP="00145EB6">
            <w:pPr>
              <w:pStyle w:val="VBABodyText"/>
              <w:spacing w:after="0"/>
              <w:rPr>
                <w:color w:val="auto"/>
              </w:rPr>
            </w:pPr>
            <w:r w:rsidRPr="00452F26">
              <w:rPr>
                <w:b/>
                <w:bCs/>
                <w:color w:val="auto"/>
              </w:rPr>
              <w:lastRenderedPageBreak/>
              <w:t>INSTRUCTOR:</w:t>
            </w:r>
            <w:r>
              <w:rPr>
                <w:color w:val="auto"/>
              </w:rPr>
              <w:t xml:space="preserve">  </w:t>
            </w:r>
            <w:r w:rsidRPr="00452F26">
              <w:rPr>
                <w:i/>
                <w:iCs/>
                <w:color w:val="auto"/>
              </w:rPr>
              <w:t xml:space="preserve">Please reiterate to the </w:t>
            </w:r>
            <w:r w:rsidR="00E96786">
              <w:rPr>
                <w:i/>
                <w:iCs/>
                <w:color w:val="auto"/>
              </w:rPr>
              <w:t>PCR</w:t>
            </w:r>
            <w:r w:rsidR="00E56365" w:rsidRPr="00225609">
              <w:rPr>
                <w:i/>
                <w:iCs/>
                <w:color w:val="auto"/>
              </w:rPr>
              <w:t>s</w:t>
            </w:r>
            <w:r w:rsidR="00145EB6">
              <w:rPr>
                <w:i/>
                <w:iCs/>
                <w:color w:val="auto"/>
              </w:rPr>
              <w:t xml:space="preserve"> that </w:t>
            </w:r>
            <w:r w:rsidRPr="00452F26">
              <w:rPr>
                <w:i/>
                <w:iCs/>
                <w:color w:val="auto"/>
              </w:rPr>
              <w:t xml:space="preserve">they </w:t>
            </w:r>
            <w:r w:rsidRPr="007143A6">
              <w:rPr>
                <w:b/>
                <w:bCs/>
                <w:i/>
                <w:iCs/>
                <w:color w:val="auto"/>
                <w:u w:val="single"/>
              </w:rPr>
              <w:t>are</w:t>
            </w:r>
            <w:r w:rsidRPr="00452F26">
              <w:rPr>
                <w:i/>
                <w:iCs/>
                <w:color w:val="auto"/>
              </w:rPr>
              <w:t xml:space="preserve"> to encourage everyone to apply for benefits</w:t>
            </w:r>
            <w:r w:rsidR="00145EB6">
              <w:rPr>
                <w:i/>
                <w:iCs/>
                <w:color w:val="auto"/>
              </w:rPr>
              <w:t>,</w:t>
            </w:r>
            <w:r w:rsidRPr="00452F26">
              <w:rPr>
                <w:i/>
                <w:iCs/>
                <w:color w:val="auto"/>
              </w:rPr>
              <w:t xml:space="preserve"> and the VA will determine who is eligible. It is not a </w:t>
            </w:r>
            <w:r w:rsidR="00E96786">
              <w:rPr>
                <w:i/>
                <w:iCs/>
                <w:color w:val="auto"/>
              </w:rPr>
              <w:t>PCR</w:t>
            </w:r>
            <w:r w:rsidR="00A376E1">
              <w:rPr>
                <w:i/>
                <w:iCs/>
                <w:color w:val="auto"/>
              </w:rPr>
              <w:t>’</w:t>
            </w:r>
            <w:r w:rsidR="00E56365" w:rsidRPr="00225609">
              <w:rPr>
                <w:i/>
                <w:iCs/>
                <w:color w:val="auto"/>
              </w:rPr>
              <w:t>s</w:t>
            </w:r>
            <w:r w:rsidR="00E56365">
              <w:rPr>
                <w:i/>
                <w:iCs/>
                <w:color w:val="auto"/>
              </w:rPr>
              <w:t xml:space="preserve"> </w:t>
            </w:r>
            <w:r w:rsidRPr="00452F26">
              <w:rPr>
                <w:i/>
                <w:iCs/>
                <w:color w:val="auto"/>
              </w:rPr>
              <w:t xml:space="preserve">job to state if a </w:t>
            </w:r>
            <w:r w:rsidR="00A376E1">
              <w:rPr>
                <w:i/>
                <w:iCs/>
                <w:color w:val="auto"/>
              </w:rPr>
              <w:t>s</w:t>
            </w:r>
            <w:r>
              <w:rPr>
                <w:i/>
                <w:iCs/>
                <w:color w:val="auto"/>
              </w:rPr>
              <w:t>ervice</w:t>
            </w:r>
            <w:r w:rsidR="001D2F50">
              <w:rPr>
                <w:i/>
                <w:iCs/>
                <w:color w:val="auto"/>
              </w:rPr>
              <w:t xml:space="preserve"> </w:t>
            </w:r>
            <w:r>
              <w:rPr>
                <w:i/>
                <w:iCs/>
                <w:color w:val="auto"/>
              </w:rPr>
              <w:t>member</w:t>
            </w:r>
            <w:r w:rsidRPr="00452F26">
              <w:rPr>
                <w:i/>
                <w:iCs/>
                <w:color w:val="auto"/>
              </w:rPr>
              <w:t xml:space="preserve"> is eligible for VA benefits</w:t>
            </w:r>
            <w:r>
              <w:rPr>
                <w:color w:val="auto"/>
              </w:rPr>
              <w:t>.</w:t>
            </w:r>
          </w:p>
          <w:p w14:paraId="5B51F801" w14:textId="77777777" w:rsidR="0016403A" w:rsidRDefault="0016403A" w:rsidP="00145EB6">
            <w:pPr>
              <w:pStyle w:val="VBABodyText"/>
              <w:spacing w:after="0"/>
              <w:rPr>
                <w:color w:val="auto"/>
              </w:rPr>
            </w:pPr>
          </w:p>
          <w:p w14:paraId="72A417E6" w14:textId="6EF3E91A" w:rsidR="0016403A" w:rsidRDefault="0016403A" w:rsidP="00145EB6">
            <w:pPr>
              <w:pStyle w:val="VBABodyText"/>
              <w:spacing w:after="0"/>
              <w:rPr>
                <w:color w:val="FFFFFF" w:themeColor="background1"/>
              </w:rPr>
            </w:pPr>
            <w:r w:rsidRPr="0011127A">
              <w:rPr>
                <w:color w:val="auto"/>
              </w:rPr>
              <w:t>A Veteran’s COD must be under other than dishonorable conditions to establish eligibility for Department of Veterans Affairs (VA) benefits</w:t>
            </w:r>
            <w:r>
              <w:rPr>
                <w:color w:val="auto"/>
              </w:rPr>
              <w:t>.</w:t>
            </w:r>
          </w:p>
          <w:p w14:paraId="1C35D515" w14:textId="77777777" w:rsidR="0016403A" w:rsidRDefault="0016403A" w:rsidP="00535D5F">
            <w:pPr>
              <w:pStyle w:val="VBABodyText"/>
              <w:spacing w:after="0"/>
              <w:rPr>
                <w:color w:val="FFFFFF" w:themeColor="background1"/>
              </w:rPr>
            </w:pPr>
          </w:p>
          <w:p w14:paraId="583C4A4A" w14:textId="7D6F39BE" w:rsidR="0016403A" w:rsidRPr="001C0394" w:rsidRDefault="0016403A" w:rsidP="00145EB6">
            <w:pPr>
              <w:pStyle w:val="VBABodyText"/>
              <w:spacing w:before="0" w:after="0"/>
              <w:rPr>
                <w:color w:val="auto"/>
              </w:rPr>
            </w:pPr>
            <w:r w:rsidRPr="001C0394">
              <w:rPr>
                <w:color w:val="auto"/>
              </w:rPr>
              <w:t>An other than honorable discharge or statutory bar pertaining to a period of service deprives a claimant of all VA benefits for any claim based on that period of service. However,</w:t>
            </w:r>
            <w:r w:rsidRPr="001C0394">
              <w:rPr>
                <w:b/>
                <w:color w:val="auto"/>
              </w:rPr>
              <w:t xml:space="preserve"> </w:t>
            </w:r>
            <w:r w:rsidR="00155DC8">
              <w:rPr>
                <w:color w:val="auto"/>
              </w:rPr>
              <w:t>s</w:t>
            </w:r>
            <w:r>
              <w:rPr>
                <w:color w:val="auto"/>
              </w:rPr>
              <w:t>ervice</w:t>
            </w:r>
            <w:r w:rsidR="001D2F50">
              <w:rPr>
                <w:color w:val="auto"/>
              </w:rPr>
              <w:t xml:space="preserve"> </w:t>
            </w:r>
            <w:r>
              <w:rPr>
                <w:color w:val="auto"/>
              </w:rPr>
              <w:t>member</w:t>
            </w:r>
            <w:r w:rsidRPr="001C0394">
              <w:rPr>
                <w:color w:val="auto"/>
              </w:rPr>
              <w:t>s who are determined to have been discharged under the regulatory bars described in 38 CFR 3.12(d) may be eligible for health care.</w:t>
            </w:r>
          </w:p>
          <w:p w14:paraId="1BFAD38C" w14:textId="77777777" w:rsidR="0016403A" w:rsidRPr="006152BF" w:rsidRDefault="0016403A" w:rsidP="00145EB6">
            <w:pPr>
              <w:pStyle w:val="VBABodyText"/>
              <w:spacing w:before="0" w:after="0"/>
              <w:rPr>
                <w:color w:val="auto"/>
                <w:sz w:val="12"/>
                <w:szCs w:val="12"/>
                <w:highlight w:val="yellow"/>
              </w:rPr>
            </w:pPr>
          </w:p>
          <w:p w14:paraId="00927376" w14:textId="42BE8AA5" w:rsidR="0016403A" w:rsidRDefault="0016403A" w:rsidP="00145EB6">
            <w:pPr>
              <w:pStyle w:val="VBABodyText"/>
              <w:spacing w:before="0" w:after="60"/>
              <w:rPr>
                <w:color w:val="auto"/>
              </w:rPr>
            </w:pPr>
            <w:r w:rsidRPr="001C0394">
              <w:rPr>
                <w:color w:val="auto"/>
              </w:rPr>
              <w:t xml:space="preserve">The type of separation and character of service a </w:t>
            </w:r>
            <w:r w:rsidR="00155DC8">
              <w:rPr>
                <w:color w:val="auto"/>
              </w:rPr>
              <w:t>s</w:t>
            </w:r>
            <w:r>
              <w:rPr>
                <w:color w:val="auto"/>
              </w:rPr>
              <w:t>ervice</w:t>
            </w:r>
            <w:r w:rsidR="001D2F50">
              <w:rPr>
                <w:color w:val="auto"/>
              </w:rPr>
              <w:t xml:space="preserve"> </w:t>
            </w:r>
            <w:r>
              <w:rPr>
                <w:color w:val="auto"/>
              </w:rPr>
              <w:t>member</w:t>
            </w:r>
            <w:r w:rsidRPr="001C0394">
              <w:rPr>
                <w:color w:val="auto"/>
              </w:rPr>
              <w:t xml:space="preserve"> receives is located on his/her DD Form 214, </w:t>
            </w:r>
            <w:r w:rsidRPr="001C0394">
              <w:rPr>
                <w:i/>
                <w:color w:val="auto"/>
              </w:rPr>
              <w:t>Certificate of Release or Discharge from Active Duty</w:t>
            </w:r>
            <w:r w:rsidRPr="001C0394">
              <w:rPr>
                <w:color w:val="auto"/>
              </w:rPr>
              <w:t>.</w:t>
            </w:r>
            <w:r>
              <w:rPr>
                <w:color w:val="auto"/>
              </w:rPr>
              <w:t xml:space="preserve">  </w:t>
            </w:r>
          </w:p>
          <w:p w14:paraId="0D6421EE" w14:textId="77777777" w:rsidR="0016403A" w:rsidRPr="006152BF" w:rsidRDefault="0016403A" w:rsidP="00145EB6">
            <w:pPr>
              <w:pStyle w:val="VBABodyText"/>
              <w:spacing w:after="0"/>
              <w:rPr>
                <w:color w:val="auto"/>
                <w:highlight w:val="yellow"/>
              </w:rPr>
            </w:pPr>
          </w:p>
          <w:p w14:paraId="55765372" w14:textId="77777777" w:rsidR="0016403A" w:rsidRDefault="0016403A" w:rsidP="00145EB6">
            <w:pPr>
              <w:pStyle w:val="VBABodyText"/>
              <w:spacing w:after="60"/>
              <w:rPr>
                <w:color w:val="auto"/>
              </w:rPr>
            </w:pPr>
            <w:r w:rsidRPr="00B237A2">
              <w:rPr>
                <w:b/>
                <w:bCs/>
                <w:color w:val="auto"/>
                <w:u w:val="single"/>
              </w:rPr>
              <w:t>Note</w:t>
            </w:r>
            <w:r w:rsidRPr="007143A6">
              <w:rPr>
                <w:b/>
                <w:bCs/>
                <w:color w:val="auto"/>
              </w:rPr>
              <w:t xml:space="preserve">: </w:t>
            </w:r>
            <w:r w:rsidRPr="00B237A2">
              <w:rPr>
                <w:color w:val="auto"/>
              </w:rPr>
              <w:t xml:space="preserve">Veterans who have a Bad Conduct Discharge (BCD) are not eligible for health care under Chapter 17 of 38 USC. </w:t>
            </w:r>
          </w:p>
          <w:p w14:paraId="376C134B" w14:textId="77777777" w:rsidR="0016403A" w:rsidRDefault="0016403A" w:rsidP="00145EB6">
            <w:pPr>
              <w:pStyle w:val="VBABodyText"/>
              <w:spacing w:after="60"/>
              <w:rPr>
                <w:color w:val="auto"/>
              </w:rPr>
            </w:pPr>
          </w:p>
          <w:p w14:paraId="482D025B" w14:textId="16BA98D6" w:rsidR="0016403A" w:rsidRDefault="0016403A" w:rsidP="00145EB6">
            <w:pPr>
              <w:pStyle w:val="VBABodyText"/>
              <w:spacing w:after="0"/>
              <w:rPr>
                <w:color w:val="auto"/>
              </w:rPr>
            </w:pPr>
            <w:r w:rsidRPr="00452F26">
              <w:rPr>
                <w:b/>
                <w:bCs/>
                <w:color w:val="auto"/>
              </w:rPr>
              <w:t>INSTRUCTOR:</w:t>
            </w:r>
            <w:r>
              <w:rPr>
                <w:color w:val="auto"/>
              </w:rPr>
              <w:t xml:space="preserve">  </w:t>
            </w:r>
            <w:r w:rsidRPr="00452F26">
              <w:rPr>
                <w:i/>
                <w:iCs/>
                <w:color w:val="auto"/>
              </w:rPr>
              <w:t xml:space="preserve">Explain to the </w:t>
            </w:r>
            <w:r w:rsidR="00E96786">
              <w:rPr>
                <w:i/>
                <w:iCs/>
                <w:color w:val="auto"/>
              </w:rPr>
              <w:t>PCR</w:t>
            </w:r>
            <w:r w:rsidR="00E56365" w:rsidRPr="00225609">
              <w:rPr>
                <w:i/>
                <w:iCs/>
                <w:color w:val="auto"/>
              </w:rPr>
              <w:t>s</w:t>
            </w:r>
            <w:r w:rsidR="00E56365">
              <w:rPr>
                <w:i/>
                <w:iCs/>
                <w:color w:val="auto"/>
              </w:rPr>
              <w:t xml:space="preserve"> </w:t>
            </w:r>
            <w:r w:rsidRPr="00452F26">
              <w:rPr>
                <w:i/>
                <w:iCs/>
                <w:color w:val="auto"/>
              </w:rPr>
              <w:t xml:space="preserve">that a when a </w:t>
            </w:r>
            <w:r w:rsidR="00155DC8">
              <w:rPr>
                <w:i/>
                <w:iCs/>
                <w:color w:val="auto"/>
              </w:rPr>
              <w:t>s</w:t>
            </w:r>
            <w:r w:rsidRPr="00452F26">
              <w:rPr>
                <w:i/>
                <w:iCs/>
                <w:color w:val="auto"/>
              </w:rPr>
              <w:t>ervice</w:t>
            </w:r>
            <w:r w:rsidR="001D2F50">
              <w:rPr>
                <w:i/>
                <w:iCs/>
                <w:color w:val="auto"/>
              </w:rPr>
              <w:t xml:space="preserve"> </w:t>
            </w:r>
            <w:r w:rsidRPr="00452F26">
              <w:rPr>
                <w:i/>
                <w:iCs/>
                <w:color w:val="auto"/>
              </w:rPr>
              <w:t xml:space="preserve">member’s COD is not binding on VA, they are not entitled to monetary benefits from VA, but most are eligible to receive VA </w:t>
            </w:r>
            <w:r w:rsidR="00EF1834">
              <w:rPr>
                <w:i/>
                <w:iCs/>
                <w:color w:val="auto"/>
              </w:rPr>
              <w:t>health care</w:t>
            </w:r>
            <w:r w:rsidRPr="00452F26">
              <w:rPr>
                <w:i/>
                <w:iCs/>
                <w:color w:val="auto"/>
              </w:rPr>
              <w:t>.</w:t>
            </w:r>
            <w:r>
              <w:rPr>
                <w:color w:val="auto"/>
              </w:rPr>
              <w:t xml:space="preserve">  </w:t>
            </w:r>
          </w:p>
          <w:p w14:paraId="01C03C4C" w14:textId="77777777" w:rsidR="0016403A" w:rsidRDefault="0016403A" w:rsidP="00145EB6">
            <w:pPr>
              <w:pStyle w:val="VBABodyText"/>
              <w:spacing w:after="60"/>
              <w:rPr>
                <w:color w:val="auto"/>
              </w:rPr>
            </w:pPr>
          </w:p>
          <w:p w14:paraId="46D5DDEA" w14:textId="77777777" w:rsidR="0016403A" w:rsidRDefault="0016403A" w:rsidP="00145EB6">
            <w:pPr>
              <w:pStyle w:val="VBABodyText"/>
              <w:spacing w:after="0"/>
              <w:rPr>
                <w:color w:val="auto"/>
              </w:rPr>
            </w:pPr>
            <w:r>
              <w:rPr>
                <w:color w:val="auto"/>
              </w:rPr>
              <w:t xml:space="preserve">A discharge under honorable conditions (UHC) is not the binding for VA purposes.  TRUE or </w:t>
            </w:r>
            <w:r w:rsidRPr="00311787">
              <w:rPr>
                <w:color w:val="auto"/>
                <w:highlight w:val="lightGray"/>
              </w:rPr>
              <w:t>FALSE</w:t>
            </w:r>
            <w:r>
              <w:rPr>
                <w:color w:val="auto"/>
              </w:rPr>
              <w:t>.</w:t>
            </w:r>
          </w:p>
          <w:p w14:paraId="15AF3D98" w14:textId="77777777" w:rsidR="0016403A" w:rsidRPr="00B237A2" w:rsidRDefault="0016403A" w:rsidP="00145EB6">
            <w:pPr>
              <w:pStyle w:val="VBABodyText"/>
              <w:spacing w:after="60"/>
              <w:rPr>
                <w:color w:val="auto"/>
              </w:rPr>
            </w:pPr>
          </w:p>
          <w:p w14:paraId="7EDAA3B1" w14:textId="77777777" w:rsidR="0016403A" w:rsidRPr="00881F04" w:rsidRDefault="0016403A" w:rsidP="00145EB6">
            <w:pPr>
              <w:pStyle w:val="VBABodyText"/>
              <w:spacing w:after="0"/>
              <w:rPr>
                <w:color w:val="auto"/>
              </w:rPr>
            </w:pPr>
          </w:p>
        </w:tc>
      </w:tr>
      <w:tr w:rsidR="0016403A" w14:paraId="047D64F4" w14:textId="77777777" w:rsidTr="00145EB6">
        <w:trPr>
          <w:trHeight w:val="212"/>
        </w:trPr>
        <w:tc>
          <w:tcPr>
            <w:tcW w:w="9777" w:type="dxa"/>
            <w:gridSpan w:val="6"/>
            <w:tcBorders>
              <w:top w:val="nil"/>
              <w:left w:val="nil"/>
              <w:bottom w:val="nil"/>
              <w:right w:val="nil"/>
            </w:tcBorders>
            <w:vAlign w:val="center"/>
          </w:tcPr>
          <w:p w14:paraId="76277DC7" w14:textId="77777777" w:rsidR="0016403A" w:rsidRDefault="0016403A" w:rsidP="00145EB6">
            <w:pPr>
              <w:pStyle w:val="VBALessonTopicTitle"/>
              <w:spacing w:before="40" w:after="40"/>
              <w:rPr>
                <w:color w:val="auto"/>
              </w:rPr>
            </w:pPr>
            <w:bookmarkStart w:id="26" w:name="_Toc50722935"/>
            <w:r>
              <w:rPr>
                <w:color w:val="auto"/>
              </w:rPr>
              <w:lastRenderedPageBreak/>
              <w:t>Topic</w:t>
            </w:r>
            <w:r>
              <w:t xml:space="preserve"> </w:t>
            </w:r>
            <w:r>
              <w:rPr>
                <w:color w:val="auto"/>
              </w:rPr>
              <w:t>2</w:t>
            </w:r>
            <w:r w:rsidRPr="00594581">
              <w:rPr>
                <w:color w:val="auto"/>
              </w:rPr>
              <w:t xml:space="preserve">: </w:t>
            </w:r>
            <w:r>
              <w:rPr>
                <w:color w:val="auto"/>
              </w:rPr>
              <w:t>BENEFIT ENTITLEMENT BASED ON COD</w:t>
            </w:r>
            <w:bookmarkEnd w:id="26"/>
          </w:p>
          <w:p w14:paraId="64113DD1" w14:textId="77777777" w:rsidR="0016403A" w:rsidRDefault="0016403A" w:rsidP="00145EB6">
            <w:pPr>
              <w:pStyle w:val="VBALessonTopicTitle"/>
              <w:spacing w:before="40" w:after="40"/>
            </w:pPr>
          </w:p>
        </w:tc>
      </w:tr>
      <w:tr w:rsidR="0016403A" w:rsidRPr="00702E11" w14:paraId="2CC8AF3A" w14:textId="77777777" w:rsidTr="00145EB6">
        <w:trPr>
          <w:trHeight w:val="212"/>
        </w:trPr>
        <w:tc>
          <w:tcPr>
            <w:tcW w:w="2560" w:type="dxa"/>
            <w:gridSpan w:val="4"/>
            <w:tcBorders>
              <w:top w:val="nil"/>
              <w:left w:val="nil"/>
              <w:bottom w:val="nil"/>
              <w:right w:val="nil"/>
            </w:tcBorders>
          </w:tcPr>
          <w:p w14:paraId="599698F0" w14:textId="77777777" w:rsidR="0016403A" w:rsidRDefault="0016403A" w:rsidP="00145EB6">
            <w:pPr>
              <w:pStyle w:val="VBALevel1Heading"/>
              <w:spacing w:before="60" w:after="60"/>
            </w:pPr>
            <w:r>
              <w:t>Introduction</w:t>
            </w:r>
          </w:p>
        </w:tc>
        <w:tc>
          <w:tcPr>
            <w:tcW w:w="7217" w:type="dxa"/>
            <w:gridSpan w:val="2"/>
            <w:tcBorders>
              <w:top w:val="nil"/>
              <w:left w:val="nil"/>
              <w:bottom w:val="nil"/>
              <w:right w:val="nil"/>
            </w:tcBorders>
          </w:tcPr>
          <w:p w14:paraId="01762727" w14:textId="05927E2D" w:rsidR="0016403A" w:rsidRPr="00702E11" w:rsidRDefault="0016403A" w:rsidP="00145EB6">
            <w:pPr>
              <w:pStyle w:val="VBABodyText"/>
              <w:spacing w:before="60" w:after="60"/>
              <w:rPr>
                <w:b/>
                <w:color w:val="auto"/>
              </w:rPr>
            </w:pPr>
            <w:r w:rsidRPr="00702E11">
              <w:rPr>
                <w:color w:val="auto"/>
              </w:rPr>
              <w:t xml:space="preserve">This topic will explain the </w:t>
            </w:r>
            <w:r>
              <w:rPr>
                <w:color w:val="auto"/>
              </w:rPr>
              <w:t xml:space="preserve">types of </w:t>
            </w:r>
            <w:r w:rsidRPr="00702E11">
              <w:rPr>
                <w:color w:val="auto"/>
              </w:rPr>
              <w:t>discharge</w:t>
            </w:r>
            <w:r>
              <w:rPr>
                <w:color w:val="auto"/>
              </w:rPr>
              <w:t>s</w:t>
            </w:r>
            <w:r w:rsidRPr="00702E11">
              <w:rPr>
                <w:color w:val="auto"/>
              </w:rPr>
              <w:t xml:space="preserve"> necessary for eligibility to VA benefits. It will also distinguish the type of discharge that </w:t>
            </w:r>
            <w:r>
              <w:rPr>
                <w:color w:val="auto"/>
              </w:rPr>
              <w:t xml:space="preserve">is </w:t>
            </w:r>
            <w:r w:rsidRPr="00702E11">
              <w:rPr>
                <w:color w:val="auto"/>
              </w:rPr>
              <w:t>require</w:t>
            </w:r>
            <w:r>
              <w:rPr>
                <w:color w:val="auto"/>
              </w:rPr>
              <w:t xml:space="preserve">d for eligibility for various VA services and inform the </w:t>
            </w:r>
            <w:r w:rsidR="00E96786">
              <w:rPr>
                <w:color w:val="auto"/>
              </w:rPr>
              <w:t>PCR</w:t>
            </w:r>
            <w:r w:rsidR="00E56365" w:rsidRPr="00225609">
              <w:rPr>
                <w:color w:val="auto"/>
              </w:rPr>
              <w:t>s</w:t>
            </w:r>
            <w:r w:rsidR="00E56365">
              <w:rPr>
                <w:color w:val="auto"/>
              </w:rPr>
              <w:t xml:space="preserve"> </w:t>
            </w:r>
            <w:r>
              <w:rPr>
                <w:color w:val="auto"/>
              </w:rPr>
              <w:t>which benefits are time sensitive.</w:t>
            </w:r>
          </w:p>
        </w:tc>
      </w:tr>
      <w:tr w:rsidR="0016403A" w:rsidRPr="00702E11" w14:paraId="05FEECE7" w14:textId="77777777" w:rsidTr="00145EB6">
        <w:trPr>
          <w:trHeight w:val="212"/>
        </w:trPr>
        <w:tc>
          <w:tcPr>
            <w:tcW w:w="2560" w:type="dxa"/>
            <w:gridSpan w:val="4"/>
            <w:tcBorders>
              <w:top w:val="nil"/>
              <w:left w:val="nil"/>
              <w:bottom w:val="nil"/>
              <w:right w:val="nil"/>
            </w:tcBorders>
          </w:tcPr>
          <w:p w14:paraId="29F7166B" w14:textId="77777777" w:rsidR="0016403A" w:rsidRDefault="0016403A" w:rsidP="00145EB6">
            <w:pPr>
              <w:pStyle w:val="VBALevel1Heading"/>
              <w:spacing w:before="60" w:after="60"/>
            </w:pPr>
            <w:r>
              <w:t>Time Required</w:t>
            </w:r>
          </w:p>
        </w:tc>
        <w:tc>
          <w:tcPr>
            <w:tcW w:w="7217" w:type="dxa"/>
            <w:gridSpan w:val="2"/>
            <w:tcBorders>
              <w:top w:val="nil"/>
              <w:left w:val="nil"/>
              <w:bottom w:val="nil"/>
              <w:right w:val="nil"/>
            </w:tcBorders>
          </w:tcPr>
          <w:p w14:paraId="0723DDC1" w14:textId="77777777" w:rsidR="0016403A" w:rsidRPr="00702E11" w:rsidRDefault="0016403A" w:rsidP="00145EB6">
            <w:pPr>
              <w:pStyle w:val="VBATimeReq"/>
              <w:spacing w:before="60" w:after="60"/>
              <w:rPr>
                <w:color w:val="auto"/>
              </w:rPr>
            </w:pPr>
            <w:r>
              <w:rPr>
                <w:color w:val="auto"/>
              </w:rPr>
              <w:t>15</w:t>
            </w:r>
            <w:r w:rsidRPr="00702E11">
              <w:rPr>
                <w:color w:val="auto"/>
              </w:rPr>
              <w:t xml:space="preserve"> minutes</w:t>
            </w:r>
          </w:p>
        </w:tc>
      </w:tr>
      <w:tr w:rsidR="0016403A" w:rsidRPr="00702E11" w14:paraId="177219E3" w14:textId="77777777" w:rsidTr="00145EB6">
        <w:trPr>
          <w:trHeight w:val="212"/>
        </w:trPr>
        <w:tc>
          <w:tcPr>
            <w:tcW w:w="2560" w:type="dxa"/>
            <w:gridSpan w:val="4"/>
            <w:tcBorders>
              <w:top w:val="nil"/>
              <w:left w:val="nil"/>
              <w:bottom w:val="nil"/>
              <w:right w:val="nil"/>
            </w:tcBorders>
          </w:tcPr>
          <w:p w14:paraId="4DE77E4C" w14:textId="77777777" w:rsidR="00155DC8" w:rsidRDefault="00155DC8" w:rsidP="00145EB6">
            <w:pPr>
              <w:pStyle w:val="VBALevel1Heading"/>
              <w:spacing w:before="60"/>
            </w:pPr>
          </w:p>
          <w:p w14:paraId="1FD30318" w14:textId="03C8EAE1" w:rsidR="0016403A" w:rsidRDefault="0016403A" w:rsidP="00145EB6">
            <w:pPr>
              <w:pStyle w:val="VBALevel1Heading"/>
              <w:spacing w:before="60"/>
            </w:pPr>
            <w:r>
              <w:t>OBJECTIVES/</w:t>
            </w:r>
            <w:r>
              <w:br/>
              <w:t>Teaching Points</w:t>
            </w:r>
          </w:p>
          <w:p w14:paraId="7D2A6F24" w14:textId="77777777" w:rsidR="0016403A" w:rsidRDefault="0016403A" w:rsidP="00145EB6">
            <w:pPr>
              <w:pStyle w:val="VBALevel3Heading"/>
              <w:spacing w:after="120"/>
              <w:rPr>
                <w:i w:val="0"/>
                <w:szCs w:val="24"/>
              </w:rPr>
            </w:pPr>
          </w:p>
          <w:p w14:paraId="5FF6C235" w14:textId="77777777" w:rsidR="0016403A" w:rsidRDefault="0016403A" w:rsidP="00145EB6">
            <w:pPr>
              <w:pStyle w:val="VBALevel3Heading"/>
              <w:spacing w:after="120"/>
              <w:rPr>
                <w:i w:val="0"/>
                <w:szCs w:val="24"/>
              </w:rPr>
            </w:pPr>
          </w:p>
        </w:tc>
        <w:tc>
          <w:tcPr>
            <w:tcW w:w="7217" w:type="dxa"/>
            <w:gridSpan w:val="2"/>
            <w:tcBorders>
              <w:top w:val="nil"/>
              <w:left w:val="nil"/>
              <w:bottom w:val="nil"/>
              <w:right w:val="nil"/>
            </w:tcBorders>
          </w:tcPr>
          <w:p w14:paraId="52FAB0D7" w14:textId="77777777" w:rsidR="00FF29E0" w:rsidRDefault="00FF29E0" w:rsidP="00145EB6">
            <w:pPr>
              <w:tabs>
                <w:tab w:val="left" w:pos="590"/>
              </w:tabs>
              <w:spacing w:before="60" w:after="60"/>
              <w:rPr>
                <w:szCs w:val="24"/>
              </w:rPr>
            </w:pPr>
          </w:p>
          <w:p w14:paraId="188552BC" w14:textId="31382BF2" w:rsidR="0016403A" w:rsidRPr="00702E11" w:rsidRDefault="0016403A" w:rsidP="00145EB6">
            <w:pPr>
              <w:tabs>
                <w:tab w:val="left" w:pos="590"/>
              </w:tabs>
              <w:spacing w:before="60" w:after="60"/>
              <w:rPr>
                <w:szCs w:val="24"/>
              </w:rPr>
            </w:pPr>
            <w:r w:rsidRPr="00702E11">
              <w:rPr>
                <w:szCs w:val="24"/>
              </w:rPr>
              <w:t>Topic objectives:</w:t>
            </w:r>
          </w:p>
          <w:p w14:paraId="4DC3A3DA" w14:textId="1BBA6F62" w:rsidR="0016403A" w:rsidRPr="006157AB" w:rsidRDefault="0016403A" w:rsidP="00535D5F">
            <w:pPr>
              <w:numPr>
                <w:ilvl w:val="0"/>
                <w:numId w:val="3"/>
              </w:numPr>
              <w:spacing w:before="60" w:after="60"/>
              <w:ind w:left="650" w:hanging="270"/>
              <w:rPr>
                <w:bCs/>
                <w:szCs w:val="24"/>
              </w:rPr>
            </w:pPr>
            <w:r w:rsidRPr="006157AB">
              <w:rPr>
                <w:szCs w:val="24"/>
              </w:rPr>
              <w:lastRenderedPageBreak/>
              <w:t>Identify which type</w:t>
            </w:r>
            <w:r w:rsidR="00145EB6">
              <w:rPr>
                <w:szCs w:val="24"/>
              </w:rPr>
              <w:t>s</w:t>
            </w:r>
            <w:r w:rsidRPr="006157AB">
              <w:rPr>
                <w:szCs w:val="24"/>
              </w:rPr>
              <w:t xml:space="preserve"> of discharge and character of service </w:t>
            </w:r>
            <w:r w:rsidR="00145EB6">
              <w:rPr>
                <w:szCs w:val="24"/>
              </w:rPr>
              <w:t>are</w:t>
            </w:r>
            <w:r w:rsidR="00145EB6" w:rsidRPr="006157AB">
              <w:rPr>
                <w:szCs w:val="24"/>
              </w:rPr>
              <w:t xml:space="preserve"> </w:t>
            </w:r>
            <w:r w:rsidRPr="006157AB">
              <w:rPr>
                <w:szCs w:val="24"/>
              </w:rPr>
              <w:t xml:space="preserve">needed for various VA </w:t>
            </w:r>
            <w:r w:rsidR="00F97AAC">
              <w:rPr>
                <w:szCs w:val="24"/>
              </w:rPr>
              <w:t>benefit</w:t>
            </w:r>
            <w:r w:rsidRPr="006157AB">
              <w:rPr>
                <w:szCs w:val="24"/>
              </w:rPr>
              <w:t>s</w:t>
            </w:r>
          </w:p>
          <w:p w14:paraId="6571CCD1" w14:textId="77777777" w:rsidR="0016403A" w:rsidRPr="006157AB" w:rsidRDefault="0016403A" w:rsidP="00145EB6">
            <w:pPr>
              <w:spacing w:before="60" w:after="60"/>
              <w:ind w:left="50"/>
              <w:rPr>
                <w:bCs/>
                <w:szCs w:val="24"/>
              </w:rPr>
            </w:pPr>
            <w:r w:rsidRPr="006157AB">
              <w:rPr>
                <w:szCs w:val="24"/>
              </w:rPr>
              <w:t>The following topic teaching points support the topic objectives</w:t>
            </w:r>
            <w:r w:rsidRPr="006157AB">
              <w:rPr>
                <w:bCs/>
                <w:szCs w:val="24"/>
              </w:rPr>
              <w:t xml:space="preserve">: </w:t>
            </w:r>
          </w:p>
          <w:p w14:paraId="59CB59F9" w14:textId="40A3FC72" w:rsidR="0016403A" w:rsidRPr="006152BF" w:rsidRDefault="0016403A" w:rsidP="00145EB6">
            <w:pPr>
              <w:numPr>
                <w:ilvl w:val="0"/>
                <w:numId w:val="3"/>
              </w:numPr>
              <w:tabs>
                <w:tab w:val="left" w:pos="590"/>
              </w:tabs>
              <w:spacing w:before="60"/>
              <w:rPr>
                <w:szCs w:val="24"/>
              </w:rPr>
            </w:pPr>
            <w:r w:rsidRPr="006152BF">
              <w:rPr>
                <w:szCs w:val="24"/>
              </w:rPr>
              <w:t xml:space="preserve">Identify </w:t>
            </w:r>
            <w:r>
              <w:rPr>
                <w:szCs w:val="24"/>
              </w:rPr>
              <w:t>the different types of discharge and wh</w:t>
            </w:r>
            <w:r w:rsidR="00145EB6">
              <w:rPr>
                <w:szCs w:val="24"/>
              </w:rPr>
              <w:t>ich</w:t>
            </w:r>
            <w:r>
              <w:rPr>
                <w:szCs w:val="24"/>
              </w:rPr>
              <w:t xml:space="preserve"> </w:t>
            </w:r>
            <w:r w:rsidR="00145EB6">
              <w:rPr>
                <w:szCs w:val="24"/>
              </w:rPr>
              <w:t xml:space="preserve">are </w:t>
            </w:r>
            <w:r>
              <w:rPr>
                <w:szCs w:val="24"/>
              </w:rPr>
              <w:t>acceptable to obtain VA compensation benefits</w:t>
            </w:r>
          </w:p>
          <w:p w14:paraId="69477C72" w14:textId="6E186CF0" w:rsidR="0016403A" w:rsidRPr="006152BF" w:rsidRDefault="0016403A" w:rsidP="00145EB6">
            <w:pPr>
              <w:numPr>
                <w:ilvl w:val="0"/>
                <w:numId w:val="3"/>
              </w:numPr>
              <w:tabs>
                <w:tab w:val="left" w:pos="590"/>
              </w:tabs>
              <w:spacing w:before="60"/>
              <w:rPr>
                <w:szCs w:val="24"/>
              </w:rPr>
            </w:pPr>
            <w:r w:rsidRPr="006152BF">
              <w:rPr>
                <w:szCs w:val="24"/>
              </w:rPr>
              <w:t xml:space="preserve">Identify </w:t>
            </w:r>
            <w:r>
              <w:rPr>
                <w:szCs w:val="24"/>
              </w:rPr>
              <w:t>what type</w:t>
            </w:r>
            <w:r w:rsidR="00145EB6">
              <w:rPr>
                <w:szCs w:val="24"/>
              </w:rPr>
              <w:t>s</w:t>
            </w:r>
            <w:r>
              <w:rPr>
                <w:szCs w:val="24"/>
              </w:rPr>
              <w:t xml:space="preserve"> of discharge </w:t>
            </w:r>
            <w:r w:rsidR="00145EB6">
              <w:rPr>
                <w:szCs w:val="24"/>
              </w:rPr>
              <w:t xml:space="preserve">are </w:t>
            </w:r>
            <w:r>
              <w:rPr>
                <w:szCs w:val="24"/>
              </w:rPr>
              <w:t>acceptable to obtain VA education benefits</w:t>
            </w:r>
          </w:p>
          <w:p w14:paraId="767E1D31" w14:textId="3A1836FD" w:rsidR="0016403A" w:rsidRPr="006152BF" w:rsidRDefault="0016403A" w:rsidP="00145EB6">
            <w:pPr>
              <w:numPr>
                <w:ilvl w:val="0"/>
                <w:numId w:val="3"/>
              </w:numPr>
              <w:tabs>
                <w:tab w:val="left" w:pos="590"/>
              </w:tabs>
              <w:spacing w:before="60"/>
              <w:rPr>
                <w:szCs w:val="24"/>
              </w:rPr>
            </w:pPr>
            <w:r w:rsidRPr="006152BF">
              <w:rPr>
                <w:szCs w:val="24"/>
              </w:rPr>
              <w:t>Identify</w:t>
            </w:r>
            <w:r>
              <w:rPr>
                <w:szCs w:val="24"/>
              </w:rPr>
              <w:t xml:space="preserve"> what type</w:t>
            </w:r>
            <w:r w:rsidR="00145EB6">
              <w:rPr>
                <w:szCs w:val="24"/>
              </w:rPr>
              <w:t>s</w:t>
            </w:r>
            <w:r>
              <w:rPr>
                <w:szCs w:val="24"/>
              </w:rPr>
              <w:t xml:space="preserve"> of discharge </w:t>
            </w:r>
            <w:r w:rsidR="00145EB6">
              <w:rPr>
                <w:szCs w:val="24"/>
              </w:rPr>
              <w:t xml:space="preserve">are </w:t>
            </w:r>
            <w:r>
              <w:rPr>
                <w:szCs w:val="24"/>
              </w:rPr>
              <w:t>acceptable to obtain VA Loan Guaranty benefits</w:t>
            </w:r>
          </w:p>
          <w:p w14:paraId="5F32E3B3" w14:textId="4E024EDE" w:rsidR="0016403A" w:rsidRPr="006152BF" w:rsidRDefault="0016403A" w:rsidP="00145EB6">
            <w:pPr>
              <w:numPr>
                <w:ilvl w:val="0"/>
                <w:numId w:val="3"/>
              </w:numPr>
              <w:tabs>
                <w:tab w:val="left" w:pos="590"/>
              </w:tabs>
              <w:spacing w:before="60"/>
              <w:rPr>
                <w:szCs w:val="24"/>
              </w:rPr>
            </w:pPr>
            <w:r w:rsidRPr="006152BF">
              <w:rPr>
                <w:szCs w:val="24"/>
              </w:rPr>
              <w:t xml:space="preserve">Identify </w:t>
            </w:r>
            <w:r>
              <w:rPr>
                <w:szCs w:val="24"/>
              </w:rPr>
              <w:t>what type</w:t>
            </w:r>
            <w:r w:rsidR="00145EB6">
              <w:rPr>
                <w:szCs w:val="24"/>
              </w:rPr>
              <w:t>s</w:t>
            </w:r>
            <w:r>
              <w:rPr>
                <w:szCs w:val="24"/>
              </w:rPr>
              <w:t xml:space="preserve"> of discharge </w:t>
            </w:r>
            <w:r w:rsidR="00145EB6">
              <w:rPr>
                <w:szCs w:val="24"/>
              </w:rPr>
              <w:t xml:space="preserve">are </w:t>
            </w:r>
            <w:r>
              <w:rPr>
                <w:szCs w:val="24"/>
              </w:rPr>
              <w:t>acceptable to obtain VA Veteran Readiness &amp; Employment (VR&amp;E) benefits</w:t>
            </w:r>
          </w:p>
          <w:p w14:paraId="3E563074" w14:textId="49987503" w:rsidR="0016403A" w:rsidRPr="006152BF" w:rsidRDefault="0016403A" w:rsidP="00145EB6">
            <w:pPr>
              <w:numPr>
                <w:ilvl w:val="0"/>
                <w:numId w:val="3"/>
              </w:numPr>
              <w:tabs>
                <w:tab w:val="left" w:pos="590"/>
              </w:tabs>
              <w:spacing w:before="60"/>
              <w:rPr>
                <w:szCs w:val="24"/>
              </w:rPr>
            </w:pPr>
            <w:r w:rsidRPr="006152BF">
              <w:rPr>
                <w:szCs w:val="24"/>
              </w:rPr>
              <w:t xml:space="preserve">Identify </w:t>
            </w:r>
            <w:r>
              <w:rPr>
                <w:szCs w:val="24"/>
              </w:rPr>
              <w:t>what type</w:t>
            </w:r>
            <w:r w:rsidR="00145EB6">
              <w:rPr>
                <w:szCs w:val="24"/>
              </w:rPr>
              <w:t>s</w:t>
            </w:r>
            <w:r>
              <w:rPr>
                <w:szCs w:val="24"/>
              </w:rPr>
              <w:t xml:space="preserve"> of discharge </w:t>
            </w:r>
            <w:r w:rsidR="00145EB6">
              <w:rPr>
                <w:szCs w:val="24"/>
              </w:rPr>
              <w:t xml:space="preserve">are </w:t>
            </w:r>
            <w:r>
              <w:rPr>
                <w:szCs w:val="24"/>
              </w:rPr>
              <w:t>acceptable to obtain VA health care benefits</w:t>
            </w:r>
          </w:p>
          <w:p w14:paraId="0B8DB799" w14:textId="78CDD02C" w:rsidR="0016403A" w:rsidRDefault="0016403A" w:rsidP="00145EB6">
            <w:pPr>
              <w:numPr>
                <w:ilvl w:val="0"/>
                <w:numId w:val="3"/>
              </w:numPr>
              <w:tabs>
                <w:tab w:val="left" w:pos="590"/>
              </w:tabs>
              <w:spacing w:before="60"/>
              <w:rPr>
                <w:szCs w:val="24"/>
              </w:rPr>
            </w:pPr>
            <w:r w:rsidRPr="006152BF">
              <w:rPr>
                <w:szCs w:val="24"/>
              </w:rPr>
              <w:t xml:space="preserve">Identify </w:t>
            </w:r>
            <w:r>
              <w:rPr>
                <w:szCs w:val="24"/>
              </w:rPr>
              <w:t>what type</w:t>
            </w:r>
            <w:r w:rsidR="00145EB6">
              <w:rPr>
                <w:szCs w:val="24"/>
              </w:rPr>
              <w:t>s</w:t>
            </w:r>
            <w:r>
              <w:rPr>
                <w:szCs w:val="24"/>
              </w:rPr>
              <w:t xml:space="preserve"> of discharge </w:t>
            </w:r>
            <w:r w:rsidR="00145EB6">
              <w:rPr>
                <w:szCs w:val="24"/>
              </w:rPr>
              <w:t xml:space="preserve">are </w:t>
            </w:r>
            <w:r>
              <w:rPr>
                <w:szCs w:val="24"/>
              </w:rPr>
              <w:t>acceptable to obtain VA Veterans’ Group Life Insurance benefits</w:t>
            </w:r>
          </w:p>
          <w:p w14:paraId="56C919CF" w14:textId="77777777" w:rsidR="0016403A" w:rsidRPr="006152BF" w:rsidRDefault="0016403A" w:rsidP="00145EB6">
            <w:pPr>
              <w:numPr>
                <w:ilvl w:val="0"/>
                <w:numId w:val="3"/>
              </w:numPr>
              <w:tabs>
                <w:tab w:val="left" w:pos="590"/>
              </w:tabs>
              <w:spacing w:before="60"/>
              <w:rPr>
                <w:szCs w:val="24"/>
              </w:rPr>
            </w:pPr>
            <w:r>
              <w:rPr>
                <w:szCs w:val="24"/>
              </w:rPr>
              <w:t>Identify CODs for Solid Start Purposes</w:t>
            </w:r>
          </w:p>
          <w:p w14:paraId="7BF000FF" w14:textId="77777777" w:rsidR="0016403A" w:rsidRDefault="0016403A" w:rsidP="00145EB6">
            <w:pPr>
              <w:tabs>
                <w:tab w:val="left" w:pos="590"/>
              </w:tabs>
              <w:spacing w:before="60"/>
              <w:ind w:left="720"/>
              <w:rPr>
                <w:szCs w:val="24"/>
              </w:rPr>
            </w:pPr>
          </w:p>
          <w:p w14:paraId="41633EEE" w14:textId="77777777" w:rsidR="0016403A" w:rsidRPr="00702E11" w:rsidRDefault="0016403A" w:rsidP="00145EB6">
            <w:pPr>
              <w:spacing w:before="0" w:after="60"/>
              <w:ind w:left="317"/>
              <w:rPr>
                <w:szCs w:val="24"/>
              </w:rPr>
            </w:pPr>
          </w:p>
        </w:tc>
      </w:tr>
      <w:tr w:rsidR="0016403A" w14:paraId="285E662E" w14:textId="77777777" w:rsidTr="00145EB6">
        <w:trPr>
          <w:trHeight w:val="212"/>
        </w:trPr>
        <w:tc>
          <w:tcPr>
            <w:tcW w:w="2560" w:type="dxa"/>
            <w:gridSpan w:val="4"/>
            <w:tcBorders>
              <w:top w:val="nil"/>
              <w:left w:val="nil"/>
              <w:bottom w:val="nil"/>
              <w:right w:val="nil"/>
            </w:tcBorders>
          </w:tcPr>
          <w:p w14:paraId="0F57E2BF" w14:textId="37BE573D" w:rsidR="0016403A" w:rsidRDefault="006C5E43" w:rsidP="00145EB6">
            <w:pPr>
              <w:pStyle w:val="VBALevel2Heading"/>
              <w:rPr>
                <w:color w:val="auto"/>
              </w:rPr>
            </w:pPr>
            <w:r>
              <w:rPr>
                <w:color w:val="auto"/>
              </w:rPr>
              <w:lastRenderedPageBreak/>
              <w:t>BENEFIT ENTITLEMENT BASED ON</w:t>
            </w:r>
            <w:r w:rsidR="0016403A">
              <w:rPr>
                <w:color w:val="auto"/>
              </w:rPr>
              <w:t xml:space="preserve"> COD </w:t>
            </w:r>
          </w:p>
          <w:p w14:paraId="39A28597" w14:textId="77777777" w:rsidR="0016403A" w:rsidRDefault="0016403A" w:rsidP="00145EB6">
            <w:pPr>
              <w:pStyle w:val="VBALevel2Heading"/>
              <w:rPr>
                <w:color w:val="auto"/>
              </w:rPr>
            </w:pPr>
          </w:p>
          <w:p w14:paraId="2AEBC148" w14:textId="77777777" w:rsidR="0016403A" w:rsidRDefault="0016403A" w:rsidP="00145EB6">
            <w:pPr>
              <w:pStyle w:val="VBALevel2Heading"/>
              <w:spacing w:before="0"/>
              <w:rPr>
                <w:b w:val="0"/>
                <w:i/>
                <w:color w:val="auto"/>
              </w:rPr>
            </w:pPr>
            <w:r>
              <w:rPr>
                <w:b w:val="0"/>
                <w:i/>
                <w:color w:val="auto"/>
              </w:rPr>
              <w:t>Slide 10</w:t>
            </w:r>
          </w:p>
          <w:p w14:paraId="3162AF50" w14:textId="77777777" w:rsidR="0016403A" w:rsidRDefault="0016403A" w:rsidP="00145EB6">
            <w:pPr>
              <w:pStyle w:val="VBALevel2Heading"/>
              <w:rPr>
                <w:color w:val="auto"/>
              </w:rPr>
            </w:pPr>
          </w:p>
          <w:p w14:paraId="31EC66D5" w14:textId="77777777" w:rsidR="0016403A" w:rsidRDefault="0016403A" w:rsidP="00145EB6">
            <w:pPr>
              <w:pStyle w:val="VBALevel2Heading"/>
              <w:rPr>
                <w:color w:val="auto"/>
              </w:rPr>
            </w:pPr>
          </w:p>
          <w:p w14:paraId="5531B9E4" w14:textId="77777777" w:rsidR="0016403A" w:rsidRDefault="0016403A" w:rsidP="00145EB6">
            <w:pPr>
              <w:pStyle w:val="VBALevel2Heading"/>
              <w:rPr>
                <w:color w:val="auto"/>
              </w:rPr>
            </w:pPr>
          </w:p>
          <w:p w14:paraId="6FB548BA" w14:textId="77777777" w:rsidR="0016403A" w:rsidRDefault="0016403A" w:rsidP="00145EB6">
            <w:pPr>
              <w:pStyle w:val="VBALevel2Heading"/>
              <w:rPr>
                <w:color w:val="auto"/>
              </w:rPr>
            </w:pPr>
          </w:p>
          <w:p w14:paraId="18B3ECCD" w14:textId="77777777" w:rsidR="0016403A" w:rsidRDefault="0016403A" w:rsidP="00145EB6">
            <w:pPr>
              <w:pStyle w:val="VBALevel2Heading"/>
              <w:rPr>
                <w:color w:val="auto"/>
              </w:rPr>
            </w:pPr>
          </w:p>
          <w:p w14:paraId="4990373C" w14:textId="77777777" w:rsidR="0016403A" w:rsidRDefault="0016403A" w:rsidP="00145EB6">
            <w:pPr>
              <w:pStyle w:val="VBALevel2Heading"/>
              <w:rPr>
                <w:color w:val="auto"/>
              </w:rPr>
            </w:pPr>
          </w:p>
          <w:p w14:paraId="3CA3CC91" w14:textId="77777777" w:rsidR="0016403A" w:rsidRDefault="0016403A" w:rsidP="00145EB6">
            <w:pPr>
              <w:pStyle w:val="VBALevel2Heading"/>
              <w:rPr>
                <w:color w:val="auto"/>
              </w:rPr>
            </w:pPr>
          </w:p>
          <w:p w14:paraId="72EBB35C" w14:textId="77777777" w:rsidR="0016403A" w:rsidRDefault="0016403A" w:rsidP="00145EB6">
            <w:pPr>
              <w:pStyle w:val="VBALevel2Heading"/>
              <w:rPr>
                <w:color w:val="auto"/>
              </w:rPr>
            </w:pPr>
          </w:p>
          <w:p w14:paraId="574CC4B6" w14:textId="77777777" w:rsidR="0016403A" w:rsidRDefault="0016403A" w:rsidP="00145EB6">
            <w:pPr>
              <w:pStyle w:val="VBALevel2Heading"/>
              <w:rPr>
                <w:color w:val="auto"/>
              </w:rPr>
            </w:pPr>
          </w:p>
          <w:p w14:paraId="3723505C" w14:textId="77777777" w:rsidR="0016403A" w:rsidRDefault="0016403A" w:rsidP="00145EB6">
            <w:pPr>
              <w:pStyle w:val="VBALevel2Heading"/>
              <w:rPr>
                <w:color w:val="auto"/>
              </w:rPr>
            </w:pPr>
          </w:p>
          <w:p w14:paraId="60CEB5E2" w14:textId="77777777" w:rsidR="0016403A" w:rsidRDefault="0016403A" w:rsidP="00145EB6">
            <w:pPr>
              <w:pStyle w:val="VBALevel2Heading"/>
              <w:rPr>
                <w:color w:val="auto"/>
              </w:rPr>
            </w:pPr>
          </w:p>
          <w:p w14:paraId="75247E7B" w14:textId="77777777" w:rsidR="0016403A" w:rsidRDefault="0016403A" w:rsidP="00145EB6">
            <w:pPr>
              <w:pStyle w:val="VBALevel2Heading"/>
              <w:rPr>
                <w:color w:val="auto"/>
              </w:rPr>
            </w:pPr>
          </w:p>
          <w:p w14:paraId="14153DA8" w14:textId="77777777" w:rsidR="0016403A" w:rsidRDefault="0016403A" w:rsidP="00145EB6">
            <w:pPr>
              <w:pStyle w:val="VBALevel2Heading"/>
              <w:rPr>
                <w:color w:val="auto"/>
              </w:rPr>
            </w:pPr>
          </w:p>
          <w:p w14:paraId="0DEB0B02" w14:textId="77777777" w:rsidR="0016403A" w:rsidRDefault="0016403A" w:rsidP="00145EB6">
            <w:pPr>
              <w:pStyle w:val="VBALevel2Heading"/>
              <w:rPr>
                <w:color w:val="auto"/>
              </w:rPr>
            </w:pPr>
          </w:p>
          <w:p w14:paraId="0D120F51" w14:textId="77777777" w:rsidR="0016403A" w:rsidRDefault="0016403A" w:rsidP="00145EB6">
            <w:pPr>
              <w:pStyle w:val="VBALevel2Heading"/>
              <w:rPr>
                <w:color w:val="auto"/>
              </w:rPr>
            </w:pPr>
          </w:p>
          <w:p w14:paraId="08E243C3" w14:textId="5ACDDEDD" w:rsidR="0016403A" w:rsidRDefault="006C5E43" w:rsidP="00145EB6">
            <w:pPr>
              <w:pStyle w:val="VBALevel2Heading"/>
              <w:rPr>
                <w:color w:val="auto"/>
              </w:rPr>
            </w:pPr>
            <w:r>
              <w:rPr>
                <w:color w:val="auto"/>
              </w:rPr>
              <w:t>BENEFIT ENTITLEMENT BASED ON</w:t>
            </w:r>
            <w:r w:rsidR="0016403A">
              <w:rPr>
                <w:color w:val="auto"/>
              </w:rPr>
              <w:t xml:space="preserve"> COD (References)</w:t>
            </w:r>
          </w:p>
          <w:p w14:paraId="6B4E3F31" w14:textId="77777777" w:rsidR="0016403A" w:rsidRDefault="0016403A" w:rsidP="00145EB6">
            <w:pPr>
              <w:pStyle w:val="VBALevel2Heading"/>
              <w:rPr>
                <w:color w:val="auto"/>
              </w:rPr>
            </w:pPr>
          </w:p>
          <w:p w14:paraId="33DB3336" w14:textId="77777777" w:rsidR="0016403A" w:rsidRDefault="0016403A" w:rsidP="00145EB6">
            <w:pPr>
              <w:pStyle w:val="VBALevel2Heading"/>
              <w:spacing w:before="0"/>
              <w:rPr>
                <w:b w:val="0"/>
                <w:i/>
                <w:color w:val="auto"/>
              </w:rPr>
            </w:pPr>
            <w:r>
              <w:rPr>
                <w:b w:val="0"/>
                <w:i/>
                <w:color w:val="auto"/>
              </w:rPr>
              <w:t>Slide 11</w:t>
            </w:r>
          </w:p>
          <w:p w14:paraId="7B48748F" w14:textId="77777777" w:rsidR="0016403A" w:rsidRDefault="0016403A" w:rsidP="00145EB6">
            <w:pPr>
              <w:pStyle w:val="VBALevel2Heading"/>
              <w:spacing w:before="0"/>
              <w:rPr>
                <w:b w:val="0"/>
                <w:i/>
                <w:color w:val="auto"/>
              </w:rPr>
            </w:pPr>
          </w:p>
          <w:p w14:paraId="25AC78E7" w14:textId="77777777" w:rsidR="0016403A" w:rsidRDefault="0016403A" w:rsidP="00145EB6">
            <w:pPr>
              <w:pStyle w:val="VBALevel2Heading"/>
              <w:spacing w:before="0"/>
              <w:rPr>
                <w:b w:val="0"/>
                <w:i/>
                <w:color w:val="auto"/>
              </w:rPr>
            </w:pPr>
          </w:p>
          <w:p w14:paraId="64A6FF92" w14:textId="77777777" w:rsidR="0016403A" w:rsidRDefault="0016403A" w:rsidP="00145EB6">
            <w:pPr>
              <w:pStyle w:val="VBALevel2Heading"/>
              <w:spacing w:before="0"/>
              <w:rPr>
                <w:b w:val="0"/>
                <w:i/>
                <w:color w:val="auto"/>
              </w:rPr>
            </w:pPr>
          </w:p>
          <w:p w14:paraId="75A77314" w14:textId="77777777" w:rsidR="0016403A" w:rsidRDefault="0016403A" w:rsidP="00145EB6">
            <w:pPr>
              <w:pStyle w:val="VBALevel2Heading"/>
              <w:spacing w:before="0"/>
              <w:rPr>
                <w:b w:val="0"/>
                <w:i/>
                <w:color w:val="auto"/>
              </w:rPr>
            </w:pPr>
          </w:p>
          <w:p w14:paraId="4010996E" w14:textId="77777777" w:rsidR="00ED6BFD" w:rsidRDefault="00ED6BFD" w:rsidP="00145EB6">
            <w:pPr>
              <w:pStyle w:val="VBALevel2Heading"/>
              <w:rPr>
                <w:color w:val="auto"/>
              </w:rPr>
            </w:pPr>
          </w:p>
          <w:p w14:paraId="0B71F9B6" w14:textId="57DAD9F1" w:rsidR="0016403A" w:rsidRPr="00155DC8" w:rsidRDefault="0016403A" w:rsidP="00145EB6">
            <w:pPr>
              <w:pStyle w:val="VBALevel2Heading"/>
              <w:rPr>
                <w:color w:val="FF0000"/>
              </w:rPr>
            </w:pPr>
            <w:r w:rsidRPr="00155DC8">
              <w:rPr>
                <w:color w:val="FF0000"/>
              </w:rPr>
              <w:t>KNOWLEDGE CHECK</w:t>
            </w:r>
          </w:p>
          <w:p w14:paraId="2E85611B" w14:textId="77777777" w:rsidR="0016403A" w:rsidRDefault="0016403A" w:rsidP="00145EB6">
            <w:pPr>
              <w:pStyle w:val="VBALevel2Heading"/>
              <w:spacing w:before="0"/>
              <w:rPr>
                <w:color w:val="auto"/>
              </w:rPr>
            </w:pPr>
          </w:p>
          <w:p w14:paraId="4DEB262B" w14:textId="77777777" w:rsidR="0016403A" w:rsidRDefault="0016403A" w:rsidP="00145EB6">
            <w:pPr>
              <w:pStyle w:val="VBALevel2Heading"/>
              <w:rPr>
                <w:color w:val="auto"/>
              </w:rPr>
            </w:pPr>
            <w:r>
              <w:rPr>
                <w:b w:val="0"/>
                <w:i/>
                <w:color w:val="auto"/>
              </w:rPr>
              <w:t>Slide 12</w:t>
            </w:r>
          </w:p>
          <w:p w14:paraId="512425E6" w14:textId="77777777" w:rsidR="0016403A" w:rsidRDefault="0016403A" w:rsidP="00145EB6">
            <w:pPr>
              <w:pStyle w:val="VBALevel2Heading"/>
              <w:rPr>
                <w:color w:val="auto"/>
              </w:rPr>
            </w:pPr>
          </w:p>
          <w:p w14:paraId="72CEC011" w14:textId="77777777" w:rsidR="0016403A" w:rsidRDefault="0016403A" w:rsidP="00145EB6">
            <w:pPr>
              <w:pStyle w:val="VBALevel2Heading"/>
              <w:rPr>
                <w:color w:val="auto"/>
              </w:rPr>
            </w:pPr>
          </w:p>
          <w:p w14:paraId="00AB5260" w14:textId="77777777" w:rsidR="0016403A" w:rsidRPr="006E1336" w:rsidRDefault="0016403A" w:rsidP="00145EB6">
            <w:pPr>
              <w:pStyle w:val="VBALevel2Heading"/>
              <w:rPr>
                <w:color w:val="auto"/>
              </w:rPr>
            </w:pPr>
          </w:p>
          <w:p w14:paraId="4783ECA4" w14:textId="7D89E351" w:rsidR="0016403A" w:rsidRDefault="0016403A" w:rsidP="00145EB6">
            <w:pPr>
              <w:pStyle w:val="VBALevel2Heading"/>
              <w:spacing w:before="0"/>
              <w:rPr>
                <w:b w:val="0"/>
                <w:i/>
                <w:color w:val="auto"/>
              </w:rPr>
            </w:pPr>
            <w:r>
              <w:rPr>
                <w:color w:val="auto"/>
              </w:rPr>
              <w:t>COD FOR SOLID START PURPOSES</w:t>
            </w:r>
          </w:p>
          <w:p w14:paraId="2B1A1929" w14:textId="77777777" w:rsidR="0016403A" w:rsidRDefault="0016403A" w:rsidP="00145EB6">
            <w:pPr>
              <w:pStyle w:val="VBALevel2Heading"/>
              <w:spacing w:before="0"/>
              <w:rPr>
                <w:b w:val="0"/>
                <w:i/>
                <w:color w:val="auto"/>
              </w:rPr>
            </w:pPr>
          </w:p>
          <w:p w14:paraId="23440713" w14:textId="77777777" w:rsidR="0016403A" w:rsidRDefault="0016403A" w:rsidP="00145EB6">
            <w:pPr>
              <w:pStyle w:val="VBALevel2Heading"/>
              <w:spacing w:before="0"/>
              <w:rPr>
                <w:b w:val="0"/>
                <w:i/>
                <w:color w:val="auto"/>
              </w:rPr>
            </w:pPr>
            <w:r>
              <w:rPr>
                <w:b w:val="0"/>
                <w:i/>
                <w:color w:val="auto"/>
              </w:rPr>
              <w:t>Slide 13</w:t>
            </w:r>
          </w:p>
          <w:p w14:paraId="03D01AD4" w14:textId="77777777" w:rsidR="0016403A" w:rsidRDefault="0016403A" w:rsidP="00145EB6">
            <w:pPr>
              <w:pStyle w:val="VBALevel2Heading"/>
              <w:spacing w:before="0"/>
              <w:rPr>
                <w:b w:val="0"/>
                <w:i/>
                <w:color w:val="auto"/>
              </w:rPr>
            </w:pPr>
          </w:p>
          <w:p w14:paraId="61A1EFF6" w14:textId="77777777" w:rsidR="0016403A" w:rsidRDefault="0016403A" w:rsidP="00145EB6">
            <w:pPr>
              <w:pStyle w:val="VBALevel2Heading"/>
              <w:spacing w:before="0"/>
              <w:rPr>
                <w:b w:val="0"/>
                <w:i/>
                <w:color w:val="auto"/>
              </w:rPr>
            </w:pPr>
          </w:p>
          <w:p w14:paraId="1C7F8C02" w14:textId="77777777" w:rsidR="0016403A" w:rsidRDefault="0016403A" w:rsidP="00145EB6">
            <w:pPr>
              <w:pStyle w:val="VBALevel2Heading"/>
              <w:spacing w:before="0"/>
              <w:rPr>
                <w:b w:val="0"/>
                <w:i/>
                <w:color w:val="auto"/>
              </w:rPr>
            </w:pPr>
          </w:p>
          <w:p w14:paraId="642AE1D2" w14:textId="77777777" w:rsidR="0016403A" w:rsidRDefault="0016403A" w:rsidP="00145EB6">
            <w:pPr>
              <w:pStyle w:val="VBALevel2Heading"/>
              <w:spacing w:before="0"/>
              <w:rPr>
                <w:b w:val="0"/>
                <w:i/>
                <w:color w:val="auto"/>
              </w:rPr>
            </w:pPr>
          </w:p>
          <w:p w14:paraId="5C261EDD" w14:textId="77777777" w:rsidR="0016403A" w:rsidRDefault="0016403A" w:rsidP="00145EB6">
            <w:pPr>
              <w:pStyle w:val="VBALevel2Heading"/>
              <w:spacing w:before="0"/>
              <w:rPr>
                <w:b w:val="0"/>
                <w:i/>
                <w:color w:val="auto"/>
              </w:rPr>
            </w:pPr>
          </w:p>
          <w:p w14:paraId="3D7ADB81" w14:textId="77777777" w:rsidR="0016403A" w:rsidRDefault="0016403A" w:rsidP="00145EB6">
            <w:pPr>
              <w:pStyle w:val="VBALevel2Heading"/>
              <w:spacing w:before="0"/>
              <w:rPr>
                <w:b w:val="0"/>
                <w:i/>
                <w:color w:val="auto"/>
              </w:rPr>
            </w:pPr>
            <w:r>
              <w:rPr>
                <w:color w:val="auto"/>
              </w:rPr>
              <w:t>ALL CONTACTS</w:t>
            </w:r>
          </w:p>
          <w:p w14:paraId="2D43A7D3" w14:textId="77777777" w:rsidR="0016403A" w:rsidRDefault="0016403A" w:rsidP="00145EB6">
            <w:pPr>
              <w:pStyle w:val="VBALevel2Heading"/>
              <w:spacing w:before="0"/>
              <w:rPr>
                <w:b w:val="0"/>
                <w:i/>
                <w:color w:val="auto"/>
              </w:rPr>
            </w:pPr>
          </w:p>
          <w:p w14:paraId="178A19D4" w14:textId="77777777" w:rsidR="0016403A" w:rsidRDefault="0016403A" w:rsidP="00145EB6">
            <w:pPr>
              <w:pStyle w:val="VBALevel2Heading"/>
              <w:spacing w:before="0"/>
              <w:rPr>
                <w:b w:val="0"/>
                <w:i/>
                <w:color w:val="auto"/>
              </w:rPr>
            </w:pPr>
            <w:r>
              <w:rPr>
                <w:b w:val="0"/>
                <w:i/>
                <w:color w:val="auto"/>
              </w:rPr>
              <w:t>Slide 14</w:t>
            </w:r>
          </w:p>
          <w:p w14:paraId="280D9B21" w14:textId="77777777" w:rsidR="0016403A" w:rsidRDefault="0016403A" w:rsidP="00145EB6">
            <w:pPr>
              <w:pStyle w:val="VBALevel2Heading"/>
              <w:spacing w:before="0"/>
              <w:rPr>
                <w:b w:val="0"/>
                <w:i/>
                <w:color w:val="auto"/>
              </w:rPr>
            </w:pPr>
          </w:p>
          <w:p w14:paraId="2D0514E9" w14:textId="77777777" w:rsidR="0016403A" w:rsidRDefault="0016403A" w:rsidP="00145EB6">
            <w:pPr>
              <w:pStyle w:val="VBALevel2Heading"/>
              <w:spacing w:before="0"/>
              <w:rPr>
                <w:b w:val="0"/>
                <w:i/>
                <w:color w:val="auto"/>
              </w:rPr>
            </w:pPr>
          </w:p>
          <w:p w14:paraId="36FFF2E8" w14:textId="77777777" w:rsidR="0016403A" w:rsidRDefault="0016403A" w:rsidP="00145EB6">
            <w:pPr>
              <w:pStyle w:val="VBALevel2Heading"/>
              <w:spacing w:before="0"/>
              <w:rPr>
                <w:b w:val="0"/>
                <w:i/>
                <w:color w:val="auto"/>
              </w:rPr>
            </w:pPr>
          </w:p>
          <w:p w14:paraId="141673F8" w14:textId="77777777" w:rsidR="0016403A" w:rsidRDefault="0016403A" w:rsidP="00145EB6">
            <w:pPr>
              <w:pStyle w:val="VBALevel2Heading"/>
              <w:spacing w:before="0"/>
              <w:rPr>
                <w:b w:val="0"/>
                <w:i/>
                <w:color w:val="auto"/>
              </w:rPr>
            </w:pPr>
          </w:p>
          <w:p w14:paraId="3C6BA1B9" w14:textId="77777777" w:rsidR="0016403A" w:rsidRDefault="0016403A" w:rsidP="00145EB6">
            <w:pPr>
              <w:pStyle w:val="VBALevel2Heading"/>
              <w:spacing w:before="0"/>
              <w:rPr>
                <w:b w:val="0"/>
                <w:i/>
                <w:color w:val="auto"/>
              </w:rPr>
            </w:pPr>
          </w:p>
          <w:p w14:paraId="08280BA1" w14:textId="77777777" w:rsidR="0016403A" w:rsidRDefault="0016403A" w:rsidP="00145EB6">
            <w:pPr>
              <w:pStyle w:val="VBALevel2Heading"/>
              <w:spacing w:before="0"/>
              <w:rPr>
                <w:b w:val="0"/>
                <w:i/>
                <w:color w:val="auto"/>
              </w:rPr>
            </w:pPr>
          </w:p>
          <w:p w14:paraId="0352D5AA" w14:textId="77777777" w:rsidR="0016403A" w:rsidRDefault="0016403A" w:rsidP="00145EB6">
            <w:pPr>
              <w:pStyle w:val="VBALevel2Heading"/>
              <w:spacing w:before="0"/>
              <w:rPr>
                <w:b w:val="0"/>
                <w:i/>
                <w:color w:val="auto"/>
              </w:rPr>
            </w:pPr>
          </w:p>
          <w:p w14:paraId="1BDB9AC0" w14:textId="77777777" w:rsidR="0016403A" w:rsidRDefault="0016403A" w:rsidP="00145EB6">
            <w:pPr>
              <w:pStyle w:val="VBALevel2Heading"/>
              <w:spacing w:before="0"/>
              <w:rPr>
                <w:b w:val="0"/>
                <w:i/>
                <w:color w:val="auto"/>
              </w:rPr>
            </w:pPr>
          </w:p>
          <w:p w14:paraId="52CC6FDF" w14:textId="3AC1BF69" w:rsidR="0016403A" w:rsidRDefault="0016403A" w:rsidP="00145EB6">
            <w:pPr>
              <w:pStyle w:val="VBALevel2Heading"/>
              <w:spacing w:before="0"/>
              <w:rPr>
                <w:b w:val="0"/>
                <w:i/>
                <w:color w:val="auto"/>
              </w:rPr>
            </w:pPr>
          </w:p>
          <w:p w14:paraId="35D904C0" w14:textId="3151C3E8" w:rsidR="00F97AAC" w:rsidRDefault="00F97AAC" w:rsidP="00145EB6">
            <w:pPr>
              <w:pStyle w:val="VBALevel2Heading"/>
              <w:spacing w:before="0"/>
              <w:rPr>
                <w:b w:val="0"/>
                <w:i/>
                <w:color w:val="auto"/>
              </w:rPr>
            </w:pPr>
          </w:p>
          <w:p w14:paraId="28D569BC" w14:textId="220F24C0" w:rsidR="00155DC8" w:rsidRDefault="00155DC8" w:rsidP="00145EB6">
            <w:pPr>
              <w:pStyle w:val="VBALevel2Heading"/>
              <w:spacing w:before="0"/>
              <w:rPr>
                <w:b w:val="0"/>
                <w:i/>
                <w:color w:val="auto"/>
              </w:rPr>
            </w:pPr>
          </w:p>
          <w:p w14:paraId="3A018C7A" w14:textId="77777777" w:rsidR="00BC56FB" w:rsidRDefault="00BC56FB" w:rsidP="00145EB6">
            <w:pPr>
              <w:pStyle w:val="VBALevel2Heading"/>
              <w:spacing w:before="0"/>
              <w:rPr>
                <w:b w:val="0"/>
                <w:i/>
                <w:color w:val="auto"/>
              </w:rPr>
            </w:pPr>
          </w:p>
          <w:p w14:paraId="07ECB0BB" w14:textId="77777777" w:rsidR="0016403A" w:rsidRDefault="0016403A" w:rsidP="00145EB6">
            <w:pPr>
              <w:pStyle w:val="VBALevel2Heading"/>
              <w:spacing w:before="0"/>
              <w:rPr>
                <w:b w:val="0"/>
                <w:i/>
                <w:color w:val="auto"/>
              </w:rPr>
            </w:pPr>
            <w:r>
              <w:rPr>
                <w:color w:val="auto"/>
              </w:rPr>
              <w:lastRenderedPageBreak/>
              <w:t>1st  CONTACT</w:t>
            </w:r>
          </w:p>
          <w:p w14:paraId="1E44ACEF" w14:textId="77777777" w:rsidR="0016403A" w:rsidRDefault="0016403A" w:rsidP="00145EB6">
            <w:pPr>
              <w:pStyle w:val="VBALevel2Heading"/>
              <w:spacing w:before="0"/>
              <w:rPr>
                <w:b w:val="0"/>
                <w:i/>
                <w:color w:val="auto"/>
              </w:rPr>
            </w:pPr>
          </w:p>
          <w:p w14:paraId="4BAB0CBD" w14:textId="77777777" w:rsidR="0016403A" w:rsidRDefault="0016403A" w:rsidP="00145EB6">
            <w:pPr>
              <w:pStyle w:val="VBALevel2Heading"/>
              <w:spacing w:before="0"/>
              <w:rPr>
                <w:b w:val="0"/>
                <w:i/>
                <w:color w:val="auto"/>
              </w:rPr>
            </w:pPr>
            <w:r>
              <w:rPr>
                <w:b w:val="0"/>
                <w:i/>
                <w:color w:val="auto"/>
              </w:rPr>
              <w:t>Slide 15</w:t>
            </w:r>
          </w:p>
          <w:p w14:paraId="7C14862C" w14:textId="77777777" w:rsidR="0016403A" w:rsidRDefault="0016403A" w:rsidP="00145EB6">
            <w:pPr>
              <w:pStyle w:val="VBALevel2Heading"/>
              <w:spacing w:before="0"/>
              <w:rPr>
                <w:b w:val="0"/>
                <w:i/>
                <w:color w:val="auto"/>
              </w:rPr>
            </w:pPr>
          </w:p>
          <w:p w14:paraId="3A6C4C2E" w14:textId="77777777" w:rsidR="0016403A" w:rsidRDefault="0016403A" w:rsidP="00145EB6">
            <w:pPr>
              <w:pStyle w:val="VBALevel2Heading"/>
              <w:spacing w:before="0"/>
              <w:rPr>
                <w:color w:val="auto"/>
              </w:rPr>
            </w:pPr>
          </w:p>
          <w:p w14:paraId="67B366D6" w14:textId="77777777" w:rsidR="0016403A" w:rsidRDefault="0016403A" w:rsidP="00145EB6">
            <w:pPr>
              <w:pStyle w:val="VBALevel2Heading"/>
              <w:spacing w:before="0"/>
              <w:rPr>
                <w:color w:val="auto"/>
              </w:rPr>
            </w:pPr>
          </w:p>
          <w:p w14:paraId="687D0FAF" w14:textId="77777777" w:rsidR="0016403A" w:rsidRDefault="0016403A" w:rsidP="00145EB6">
            <w:pPr>
              <w:pStyle w:val="VBALevel2Heading"/>
              <w:spacing w:before="0"/>
              <w:rPr>
                <w:color w:val="auto"/>
              </w:rPr>
            </w:pPr>
          </w:p>
          <w:p w14:paraId="20CF94A7" w14:textId="77777777" w:rsidR="0016403A" w:rsidRDefault="0016403A" w:rsidP="00145EB6">
            <w:pPr>
              <w:pStyle w:val="VBALevel2Heading"/>
              <w:spacing w:before="0"/>
              <w:rPr>
                <w:color w:val="auto"/>
              </w:rPr>
            </w:pPr>
          </w:p>
          <w:p w14:paraId="5686899B" w14:textId="77777777" w:rsidR="0016403A" w:rsidRDefault="0016403A" w:rsidP="00145EB6">
            <w:pPr>
              <w:pStyle w:val="VBALevel2Heading"/>
              <w:spacing w:before="0"/>
              <w:rPr>
                <w:color w:val="auto"/>
              </w:rPr>
            </w:pPr>
          </w:p>
          <w:p w14:paraId="0259EF55" w14:textId="77777777" w:rsidR="0016403A" w:rsidRDefault="0016403A" w:rsidP="00145EB6">
            <w:pPr>
              <w:pStyle w:val="VBALevel2Heading"/>
              <w:spacing w:before="0"/>
              <w:rPr>
                <w:color w:val="auto"/>
              </w:rPr>
            </w:pPr>
          </w:p>
          <w:p w14:paraId="4F3F3232" w14:textId="77777777" w:rsidR="0016403A" w:rsidRDefault="0016403A" w:rsidP="00145EB6">
            <w:pPr>
              <w:pStyle w:val="VBALevel2Heading"/>
              <w:spacing w:before="0"/>
              <w:rPr>
                <w:color w:val="auto"/>
              </w:rPr>
            </w:pPr>
          </w:p>
          <w:p w14:paraId="46758959" w14:textId="77777777" w:rsidR="0016403A" w:rsidRDefault="0016403A" w:rsidP="00145EB6">
            <w:pPr>
              <w:pStyle w:val="VBALevel2Heading"/>
              <w:spacing w:before="0"/>
              <w:rPr>
                <w:color w:val="auto"/>
              </w:rPr>
            </w:pPr>
          </w:p>
          <w:p w14:paraId="2622FC5E" w14:textId="77777777" w:rsidR="0016403A" w:rsidRDefault="0016403A" w:rsidP="00145EB6">
            <w:pPr>
              <w:pStyle w:val="VBALevel2Heading"/>
              <w:spacing w:before="0"/>
              <w:rPr>
                <w:color w:val="auto"/>
              </w:rPr>
            </w:pPr>
          </w:p>
          <w:p w14:paraId="27385E3E" w14:textId="77777777" w:rsidR="0016403A" w:rsidRDefault="0016403A" w:rsidP="00145EB6">
            <w:pPr>
              <w:pStyle w:val="VBALevel2Heading"/>
              <w:spacing w:before="0"/>
              <w:rPr>
                <w:color w:val="auto"/>
              </w:rPr>
            </w:pPr>
          </w:p>
          <w:p w14:paraId="38843DED" w14:textId="77777777" w:rsidR="0016403A" w:rsidRDefault="0016403A" w:rsidP="00145EB6">
            <w:pPr>
              <w:pStyle w:val="VBALevel2Heading"/>
              <w:spacing w:before="0"/>
              <w:rPr>
                <w:color w:val="auto"/>
              </w:rPr>
            </w:pPr>
          </w:p>
          <w:p w14:paraId="444878ED" w14:textId="77777777" w:rsidR="0016403A" w:rsidRDefault="0016403A" w:rsidP="00145EB6">
            <w:pPr>
              <w:pStyle w:val="VBALevel2Heading"/>
              <w:spacing w:before="0"/>
              <w:rPr>
                <w:b w:val="0"/>
                <w:i/>
                <w:color w:val="auto"/>
              </w:rPr>
            </w:pPr>
            <w:r>
              <w:rPr>
                <w:color w:val="auto"/>
              </w:rPr>
              <w:t>2</w:t>
            </w:r>
            <w:r w:rsidRPr="00452F26">
              <w:rPr>
                <w:color w:val="auto"/>
                <w:vertAlign w:val="superscript"/>
              </w:rPr>
              <w:t>nd</w:t>
            </w:r>
            <w:r>
              <w:rPr>
                <w:color w:val="auto"/>
              </w:rPr>
              <w:t xml:space="preserve"> and 3</w:t>
            </w:r>
            <w:r w:rsidRPr="00452F26">
              <w:rPr>
                <w:color w:val="auto"/>
                <w:vertAlign w:val="superscript"/>
              </w:rPr>
              <w:t>rd</w:t>
            </w:r>
            <w:r>
              <w:rPr>
                <w:color w:val="auto"/>
              </w:rPr>
              <w:t xml:space="preserve"> CONTACTS</w:t>
            </w:r>
          </w:p>
          <w:p w14:paraId="2B53EF0B" w14:textId="77777777" w:rsidR="0016403A" w:rsidRDefault="0016403A" w:rsidP="00145EB6">
            <w:pPr>
              <w:pStyle w:val="VBALevel2Heading"/>
              <w:spacing w:before="0"/>
              <w:rPr>
                <w:b w:val="0"/>
                <w:i/>
                <w:color w:val="auto"/>
              </w:rPr>
            </w:pPr>
          </w:p>
          <w:p w14:paraId="4E0655C2" w14:textId="77777777" w:rsidR="0016403A" w:rsidRDefault="0016403A" w:rsidP="00145EB6">
            <w:pPr>
              <w:pStyle w:val="VBALevel2Heading"/>
              <w:spacing w:before="0"/>
              <w:rPr>
                <w:b w:val="0"/>
                <w:i/>
                <w:color w:val="auto"/>
              </w:rPr>
            </w:pPr>
            <w:r>
              <w:rPr>
                <w:b w:val="0"/>
                <w:i/>
                <w:color w:val="auto"/>
              </w:rPr>
              <w:t>Slide 16</w:t>
            </w:r>
          </w:p>
          <w:p w14:paraId="6414C85E" w14:textId="77777777" w:rsidR="0016403A" w:rsidRDefault="0016403A" w:rsidP="00145EB6">
            <w:pPr>
              <w:pStyle w:val="VBALevel2Heading"/>
              <w:spacing w:before="0"/>
              <w:rPr>
                <w:color w:val="auto"/>
              </w:rPr>
            </w:pPr>
          </w:p>
          <w:p w14:paraId="0C57B6A3" w14:textId="77777777" w:rsidR="0016403A" w:rsidRDefault="0016403A" w:rsidP="00145EB6">
            <w:pPr>
              <w:pStyle w:val="VBALevel2Heading"/>
              <w:spacing w:before="0"/>
              <w:rPr>
                <w:color w:val="auto"/>
              </w:rPr>
            </w:pPr>
          </w:p>
          <w:p w14:paraId="1C0641B1" w14:textId="77777777" w:rsidR="0016403A" w:rsidRDefault="0016403A" w:rsidP="00145EB6">
            <w:pPr>
              <w:pStyle w:val="VBALevel2Heading"/>
              <w:spacing w:before="0"/>
              <w:rPr>
                <w:color w:val="auto"/>
              </w:rPr>
            </w:pPr>
          </w:p>
          <w:p w14:paraId="3712D8CD" w14:textId="77777777" w:rsidR="0016403A" w:rsidRDefault="0016403A" w:rsidP="00145EB6">
            <w:pPr>
              <w:pStyle w:val="VBALevel2Heading"/>
              <w:spacing w:before="0"/>
              <w:rPr>
                <w:color w:val="auto"/>
              </w:rPr>
            </w:pPr>
          </w:p>
          <w:p w14:paraId="6913FE79" w14:textId="77777777" w:rsidR="0016403A" w:rsidRDefault="0016403A" w:rsidP="00145EB6">
            <w:pPr>
              <w:pStyle w:val="VBALevel2Heading"/>
              <w:spacing w:before="0"/>
              <w:rPr>
                <w:color w:val="auto"/>
              </w:rPr>
            </w:pPr>
          </w:p>
          <w:p w14:paraId="049885ED" w14:textId="77777777" w:rsidR="00155DC8" w:rsidRDefault="00155DC8" w:rsidP="00145EB6">
            <w:pPr>
              <w:pStyle w:val="VBALevel2Heading"/>
              <w:rPr>
                <w:color w:val="auto"/>
              </w:rPr>
            </w:pPr>
          </w:p>
          <w:p w14:paraId="12C857D7" w14:textId="77777777" w:rsidR="00155DC8" w:rsidRDefault="00155DC8" w:rsidP="00145EB6">
            <w:pPr>
              <w:pStyle w:val="VBALevel2Heading"/>
              <w:rPr>
                <w:color w:val="auto"/>
              </w:rPr>
            </w:pPr>
          </w:p>
          <w:p w14:paraId="3F16452B" w14:textId="2ADE8289" w:rsidR="0016403A" w:rsidRPr="00155DC8" w:rsidRDefault="0016403A" w:rsidP="00145EB6">
            <w:pPr>
              <w:pStyle w:val="VBALevel2Heading"/>
              <w:rPr>
                <w:color w:val="FF0000"/>
              </w:rPr>
            </w:pPr>
            <w:r w:rsidRPr="00155DC8">
              <w:rPr>
                <w:color w:val="FF0000"/>
              </w:rPr>
              <w:t>KNOWLEDGE CHECK</w:t>
            </w:r>
          </w:p>
          <w:p w14:paraId="54685AF6" w14:textId="77777777" w:rsidR="0016403A" w:rsidRDefault="0016403A" w:rsidP="00145EB6">
            <w:pPr>
              <w:pStyle w:val="VBALevel2Heading"/>
              <w:spacing w:before="0"/>
              <w:rPr>
                <w:color w:val="auto"/>
              </w:rPr>
            </w:pPr>
          </w:p>
          <w:p w14:paraId="42766F20" w14:textId="77777777" w:rsidR="0016403A" w:rsidRDefault="0016403A" w:rsidP="00145EB6">
            <w:pPr>
              <w:pStyle w:val="VBALevel2Heading"/>
              <w:rPr>
                <w:color w:val="auto"/>
              </w:rPr>
            </w:pPr>
            <w:r>
              <w:rPr>
                <w:b w:val="0"/>
                <w:i/>
                <w:color w:val="auto"/>
              </w:rPr>
              <w:t>Slide 17</w:t>
            </w:r>
          </w:p>
          <w:p w14:paraId="5491FDB5" w14:textId="77777777" w:rsidR="0016403A" w:rsidRDefault="0016403A" w:rsidP="00145EB6">
            <w:pPr>
              <w:pStyle w:val="VBALevel2Heading"/>
              <w:spacing w:before="0"/>
              <w:rPr>
                <w:color w:val="auto"/>
              </w:rPr>
            </w:pPr>
          </w:p>
          <w:p w14:paraId="7FBEF5D9" w14:textId="77777777" w:rsidR="0016403A" w:rsidRPr="008C3738" w:rsidRDefault="0016403A" w:rsidP="00145EB6">
            <w:pPr>
              <w:pStyle w:val="VBALevel2Heading"/>
              <w:spacing w:before="0"/>
              <w:rPr>
                <w:b w:val="0"/>
                <w:i/>
                <w:color w:val="auto"/>
              </w:rPr>
            </w:pPr>
          </w:p>
        </w:tc>
        <w:tc>
          <w:tcPr>
            <w:tcW w:w="7217" w:type="dxa"/>
            <w:gridSpan w:val="2"/>
            <w:tcBorders>
              <w:top w:val="nil"/>
              <w:left w:val="nil"/>
              <w:bottom w:val="nil"/>
              <w:right w:val="nil"/>
            </w:tcBorders>
          </w:tcPr>
          <w:tbl>
            <w:tblPr>
              <w:tblW w:w="6902" w:type="dxa"/>
              <w:tblLayout w:type="fixed"/>
              <w:tblCellMar>
                <w:left w:w="0" w:type="dxa"/>
                <w:right w:w="0" w:type="dxa"/>
              </w:tblCellMar>
              <w:tblLook w:val="0600" w:firstRow="0" w:lastRow="0" w:firstColumn="0" w:lastColumn="0" w:noHBand="1" w:noVBand="1"/>
            </w:tblPr>
            <w:tblGrid>
              <w:gridCol w:w="1229"/>
              <w:gridCol w:w="1305"/>
              <w:gridCol w:w="898"/>
              <w:gridCol w:w="837"/>
              <w:gridCol w:w="1148"/>
              <w:gridCol w:w="606"/>
              <w:gridCol w:w="879"/>
            </w:tblGrid>
            <w:tr w:rsidR="0016403A" w:rsidRPr="00C00888" w14:paraId="7376F836" w14:textId="77777777" w:rsidTr="00E56365">
              <w:trPr>
                <w:trHeight w:val="1010"/>
              </w:trPr>
              <w:tc>
                <w:tcPr>
                  <w:tcW w:w="1229" w:type="dxa"/>
                  <w:tcBorders>
                    <w:top w:val="single" w:sz="8" w:space="0" w:color="FFFFFF"/>
                    <w:left w:val="single" w:sz="8" w:space="0" w:color="FFFFFF"/>
                    <w:bottom w:val="single" w:sz="8" w:space="0" w:color="FFFFFF"/>
                    <w:right w:val="single" w:sz="8" w:space="0" w:color="FFFFFF"/>
                  </w:tcBorders>
                  <w:shd w:val="clear" w:color="auto" w:fill="003F72"/>
                  <w:tcMar>
                    <w:top w:w="14" w:type="dxa"/>
                    <w:left w:w="43" w:type="dxa"/>
                    <w:bottom w:w="0" w:type="dxa"/>
                    <w:right w:w="14" w:type="dxa"/>
                  </w:tcMar>
                  <w:vAlign w:val="bottom"/>
                  <w:hideMark/>
                </w:tcPr>
                <w:p w14:paraId="5BEA71A7" w14:textId="77777777" w:rsidR="0016403A" w:rsidRPr="00A57418" w:rsidRDefault="0016403A" w:rsidP="00145EB6">
                  <w:pPr>
                    <w:spacing w:line="256" w:lineRule="auto"/>
                    <w:textAlignment w:val="bottom"/>
                    <w:rPr>
                      <w:rFonts w:ascii="Arial" w:hAnsi="Arial" w:cs="Arial"/>
                      <w:sz w:val="20"/>
                    </w:rPr>
                  </w:pPr>
                  <w:r w:rsidRPr="00A57418">
                    <w:rPr>
                      <w:rFonts w:ascii="Calibri" w:hAnsi="Calibri" w:cs="Calibri"/>
                      <w:b/>
                      <w:bCs/>
                      <w:color w:val="FFFFFF"/>
                      <w:kern w:val="24"/>
                      <w:sz w:val="20"/>
                    </w:rPr>
                    <w:lastRenderedPageBreak/>
                    <w:t>If DD214 Shows</w:t>
                  </w:r>
                </w:p>
              </w:tc>
              <w:tc>
                <w:tcPr>
                  <w:tcW w:w="1305" w:type="dxa"/>
                  <w:tcBorders>
                    <w:top w:val="single" w:sz="8" w:space="0" w:color="FFFFFF"/>
                    <w:left w:val="single" w:sz="8" w:space="0" w:color="FFFFFF"/>
                    <w:bottom w:val="single" w:sz="8" w:space="0" w:color="FFFFFF"/>
                    <w:right w:val="single" w:sz="8" w:space="0" w:color="FFFFFF"/>
                  </w:tcBorders>
                  <w:shd w:val="clear" w:color="auto" w:fill="003F72"/>
                  <w:tcMar>
                    <w:top w:w="14" w:type="dxa"/>
                    <w:left w:w="43" w:type="dxa"/>
                    <w:bottom w:w="0" w:type="dxa"/>
                    <w:right w:w="14" w:type="dxa"/>
                  </w:tcMar>
                  <w:vAlign w:val="bottom"/>
                  <w:hideMark/>
                </w:tcPr>
                <w:p w14:paraId="4C16FC31" w14:textId="77777777" w:rsidR="0016403A" w:rsidRPr="00C00888" w:rsidRDefault="0016403A" w:rsidP="00145EB6">
                  <w:pPr>
                    <w:spacing w:line="256" w:lineRule="auto"/>
                    <w:textAlignment w:val="bottom"/>
                    <w:rPr>
                      <w:rFonts w:ascii="Arial" w:hAnsi="Arial" w:cs="Arial"/>
                      <w:sz w:val="16"/>
                      <w:szCs w:val="16"/>
                    </w:rPr>
                  </w:pPr>
                  <w:r w:rsidRPr="00C00888">
                    <w:rPr>
                      <w:rFonts w:ascii="Calibri" w:hAnsi="Calibri" w:cs="Calibri"/>
                      <w:color w:val="FFFFFF"/>
                      <w:kern w:val="24"/>
                      <w:sz w:val="16"/>
                      <w:szCs w:val="16"/>
                    </w:rPr>
                    <w:t>Compensation Benefits</w:t>
                  </w:r>
                </w:p>
              </w:tc>
              <w:tc>
                <w:tcPr>
                  <w:tcW w:w="898" w:type="dxa"/>
                  <w:tcBorders>
                    <w:top w:val="single" w:sz="8" w:space="0" w:color="FFFFFF"/>
                    <w:left w:val="single" w:sz="8" w:space="0" w:color="FFFFFF"/>
                    <w:bottom w:val="single" w:sz="8" w:space="0" w:color="FFFFFF"/>
                    <w:right w:val="single" w:sz="8" w:space="0" w:color="FFFFFF"/>
                  </w:tcBorders>
                  <w:shd w:val="clear" w:color="auto" w:fill="003F72"/>
                  <w:tcMar>
                    <w:top w:w="14" w:type="dxa"/>
                    <w:left w:w="43" w:type="dxa"/>
                    <w:bottom w:w="0" w:type="dxa"/>
                    <w:right w:w="14" w:type="dxa"/>
                  </w:tcMar>
                  <w:vAlign w:val="bottom"/>
                  <w:hideMark/>
                </w:tcPr>
                <w:p w14:paraId="28D5CC8D" w14:textId="77777777" w:rsidR="0016403A" w:rsidRPr="00C00888" w:rsidRDefault="0016403A" w:rsidP="00145EB6">
                  <w:pPr>
                    <w:spacing w:line="256" w:lineRule="auto"/>
                    <w:textAlignment w:val="bottom"/>
                    <w:rPr>
                      <w:rFonts w:ascii="Arial" w:hAnsi="Arial" w:cs="Arial"/>
                      <w:sz w:val="16"/>
                      <w:szCs w:val="16"/>
                    </w:rPr>
                  </w:pPr>
                  <w:r w:rsidRPr="00C00888">
                    <w:rPr>
                      <w:rFonts w:ascii="Calibri" w:hAnsi="Calibri" w:cs="Calibri"/>
                      <w:color w:val="FFFFFF"/>
                      <w:kern w:val="24"/>
                      <w:sz w:val="16"/>
                      <w:szCs w:val="16"/>
                    </w:rPr>
                    <w:t>Education Chapter 30 &amp; 33/ Post-9/11</w:t>
                  </w:r>
                </w:p>
              </w:tc>
              <w:tc>
                <w:tcPr>
                  <w:tcW w:w="837" w:type="dxa"/>
                  <w:tcBorders>
                    <w:top w:val="single" w:sz="8" w:space="0" w:color="FFFFFF"/>
                    <w:left w:val="single" w:sz="8" w:space="0" w:color="FFFFFF"/>
                    <w:bottom w:val="single" w:sz="8" w:space="0" w:color="FFFFFF"/>
                    <w:right w:val="single" w:sz="8" w:space="0" w:color="FFFFFF"/>
                  </w:tcBorders>
                  <w:shd w:val="clear" w:color="auto" w:fill="003F72"/>
                  <w:tcMar>
                    <w:top w:w="14" w:type="dxa"/>
                    <w:left w:w="43" w:type="dxa"/>
                    <w:bottom w:w="0" w:type="dxa"/>
                    <w:right w:w="14" w:type="dxa"/>
                  </w:tcMar>
                  <w:vAlign w:val="bottom"/>
                  <w:hideMark/>
                </w:tcPr>
                <w:p w14:paraId="2D151484" w14:textId="77777777" w:rsidR="0016403A" w:rsidRPr="00C00888" w:rsidRDefault="0016403A" w:rsidP="00145EB6">
                  <w:pPr>
                    <w:spacing w:line="256" w:lineRule="auto"/>
                    <w:textAlignment w:val="bottom"/>
                    <w:rPr>
                      <w:rFonts w:ascii="Arial" w:hAnsi="Arial" w:cs="Arial"/>
                      <w:sz w:val="16"/>
                      <w:szCs w:val="16"/>
                    </w:rPr>
                  </w:pPr>
                  <w:r w:rsidRPr="00C00888">
                    <w:rPr>
                      <w:rFonts w:ascii="Calibri" w:hAnsi="Calibri" w:cs="Calibri"/>
                      <w:color w:val="FFFFFF"/>
                      <w:kern w:val="24"/>
                      <w:sz w:val="16"/>
                      <w:szCs w:val="16"/>
                    </w:rPr>
                    <w:t>Loan Guaranty</w:t>
                  </w:r>
                </w:p>
              </w:tc>
              <w:tc>
                <w:tcPr>
                  <w:tcW w:w="1148" w:type="dxa"/>
                  <w:tcBorders>
                    <w:top w:val="single" w:sz="8" w:space="0" w:color="FFFFFF"/>
                    <w:left w:val="single" w:sz="8" w:space="0" w:color="FFFFFF"/>
                    <w:bottom w:val="single" w:sz="8" w:space="0" w:color="FFFFFF"/>
                    <w:right w:val="single" w:sz="8" w:space="0" w:color="FFFFFF"/>
                  </w:tcBorders>
                  <w:shd w:val="clear" w:color="auto" w:fill="003F72"/>
                  <w:tcMar>
                    <w:top w:w="14" w:type="dxa"/>
                    <w:left w:w="43" w:type="dxa"/>
                    <w:bottom w:w="0" w:type="dxa"/>
                    <w:right w:w="14" w:type="dxa"/>
                  </w:tcMar>
                  <w:vAlign w:val="bottom"/>
                  <w:hideMark/>
                </w:tcPr>
                <w:p w14:paraId="1CC0D6E2" w14:textId="77777777" w:rsidR="0016403A" w:rsidRPr="00C00888" w:rsidRDefault="0016403A" w:rsidP="00145EB6">
                  <w:pPr>
                    <w:spacing w:line="256" w:lineRule="auto"/>
                    <w:textAlignment w:val="bottom"/>
                    <w:rPr>
                      <w:rFonts w:ascii="Arial" w:hAnsi="Arial" w:cs="Arial"/>
                      <w:sz w:val="16"/>
                      <w:szCs w:val="16"/>
                    </w:rPr>
                  </w:pPr>
                  <w:r w:rsidRPr="00C00888">
                    <w:rPr>
                      <w:rFonts w:ascii="Calibri" w:hAnsi="Calibri" w:cs="Calibri"/>
                      <w:color w:val="FFFFFF"/>
                      <w:kern w:val="24"/>
                      <w:sz w:val="16"/>
                      <w:szCs w:val="16"/>
                    </w:rPr>
                    <w:t>Veteran Readiness &amp; Employment</w:t>
                  </w:r>
                </w:p>
              </w:tc>
              <w:tc>
                <w:tcPr>
                  <w:tcW w:w="606" w:type="dxa"/>
                  <w:tcBorders>
                    <w:top w:val="single" w:sz="8" w:space="0" w:color="FFFFFF"/>
                    <w:left w:val="single" w:sz="8" w:space="0" w:color="FFFFFF"/>
                    <w:bottom w:val="single" w:sz="8" w:space="0" w:color="FFFFFF"/>
                    <w:right w:val="single" w:sz="8" w:space="0" w:color="FFFFFF"/>
                  </w:tcBorders>
                  <w:shd w:val="clear" w:color="auto" w:fill="003F72"/>
                  <w:tcMar>
                    <w:top w:w="14" w:type="dxa"/>
                    <w:left w:w="43" w:type="dxa"/>
                    <w:bottom w:w="0" w:type="dxa"/>
                    <w:right w:w="14" w:type="dxa"/>
                  </w:tcMar>
                  <w:vAlign w:val="bottom"/>
                  <w:hideMark/>
                </w:tcPr>
                <w:p w14:paraId="2D006828" w14:textId="77777777" w:rsidR="0016403A" w:rsidRPr="00C00888" w:rsidRDefault="0016403A" w:rsidP="00145EB6">
                  <w:pPr>
                    <w:spacing w:line="256" w:lineRule="auto"/>
                    <w:textAlignment w:val="bottom"/>
                    <w:rPr>
                      <w:rFonts w:ascii="Arial" w:hAnsi="Arial" w:cs="Arial"/>
                      <w:sz w:val="16"/>
                      <w:szCs w:val="16"/>
                    </w:rPr>
                  </w:pPr>
                  <w:r w:rsidRPr="00C00888">
                    <w:rPr>
                      <w:rFonts w:ascii="Calibri" w:hAnsi="Calibri" w:cs="Calibri"/>
                      <w:color w:val="FFFFFF"/>
                      <w:kern w:val="24"/>
                      <w:sz w:val="16"/>
                      <w:szCs w:val="16"/>
                    </w:rPr>
                    <w:t>Health care</w:t>
                  </w:r>
                </w:p>
              </w:tc>
              <w:tc>
                <w:tcPr>
                  <w:tcW w:w="879" w:type="dxa"/>
                  <w:tcBorders>
                    <w:top w:val="single" w:sz="8" w:space="0" w:color="FFFFFF"/>
                    <w:left w:val="single" w:sz="8" w:space="0" w:color="FFFFFF"/>
                    <w:bottom w:val="single" w:sz="8" w:space="0" w:color="FFFFFF"/>
                    <w:right w:val="single" w:sz="8" w:space="0" w:color="FFFFFF"/>
                  </w:tcBorders>
                  <w:shd w:val="clear" w:color="auto" w:fill="003F72"/>
                  <w:tcMar>
                    <w:top w:w="14" w:type="dxa"/>
                    <w:left w:w="43" w:type="dxa"/>
                    <w:bottom w:w="0" w:type="dxa"/>
                    <w:right w:w="14" w:type="dxa"/>
                  </w:tcMar>
                  <w:vAlign w:val="bottom"/>
                  <w:hideMark/>
                </w:tcPr>
                <w:p w14:paraId="03A88806" w14:textId="77777777" w:rsidR="0016403A" w:rsidRPr="00C00888" w:rsidRDefault="0016403A" w:rsidP="00145EB6">
                  <w:pPr>
                    <w:spacing w:line="256" w:lineRule="auto"/>
                    <w:textAlignment w:val="bottom"/>
                    <w:rPr>
                      <w:rFonts w:ascii="Arial" w:hAnsi="Arial" w:cs="Arial"/>
                      <w:sz w:val="16"/>
                      <w:szCs w:val="16"/>
                    </w:rPr>
                  </w:pPr>
                  <w:r w:rsidRPr="00C00888">
                    <w:rPr>
                      <w:rFonts w:ascii="Calibri" w:hAnsi="Calibri" w:cs="Calibri"/>
                      <w:color w:val="FFFFFF"/>
                      <w:kern w:val="24"/>
                      <w:sz w:val="16"/>
                      <w:szCs w:val="16"/>
                    </w:rPr>
                    <w:t>Veterans’ Group Life Insurance</w:t>
                  </w:r>
                </w:p>
              </w:tc>
            </w:tr>
            <w:tr w:rsidR="0016403A" w:rsidRPr="00C00888" w14:paraId="62F7748D" w14:textId="77777777" w:rsidTr="00E56365">
              <w:trPr>
                <w:trHeight w:val="227"/>
              </w:trPr>
              <w:tc>
                <w:tcPr>
                  <w:tcW w:w="1229" w:type="dxa"/>
                  <w:tcBorders>
                    <w:top w:val="single" w:sz="8" w:space="0" w:color="FFFFFF"/>
                    <w:left w:val="single" w:sz="8" w:space="0" w:color="FFFFFF"/>
                    <w:bottom w:val="single" w:sz="8" w:space="0" w:color="FFFFFF"/>
                    <w:right w:val="single" w:sz="8" w:space="0" w:color="FFFFFF"/>
                  </w:tcBorders>
                  <w:shd w:val="clear" w:color="auto" w:fill="0083BE"/>
                  <w:tcMar>
                    <w:top w:w="14" w:type="dxa"/>
                    <w:left w:w="43" w:type="dxa"/>
                    <w:bottom w:w="0" w:type="dxa"/>
                    <w:right w:w="14" w:type="dxa"/>
                  </w:tcMar>
                  <w:vAlign w:val="bottom"/>
                  <w:hideMark/>
                </w:tcPr>
                <w:p w14:paraId="361D2C00" w14:textId="77777777" w:rsidR="0016403A" w:rsidRPr="00A57418" w:rsidRDefault="0016403A" w:rsidP="00145EB6">
                  <w:pPr>
                    <w:spacing w:line="256" w:lineRule="auto"/>
                    <w:textAlignment w:val="bottom"/>
                    <w:rPr>
                      <w:rFonts w:ascii="Arial" w:hAnsi="Arial" w:cs="Arial"/>
                      <w:sz w:val="20"/>
                    </w:rPr>
                  </w:pPr>
                  <w:r w:rsidRPr="00A57418">
                    <w:rPr>
                      <w:rFonts w:ascii="Calibri" w:hAnsi="Calibri" w:cs="Calibri"/>
                      <w:b/>
                      <w:bCs/>
                      <w:color w:val="FFFFFF"/>
                      <w:kern w:val="24"/>
                      <w:sz w:val="20"/>
                    </w:rPr>
                    <w:t>Honorable</w:t>
                  </w:r>
                  <w:r w:rsidRPr="00A57418">
                    <w:rPr>
                      <w:rFonts w:ascii="Calibri" w:hAnsi="Calibri" w:cs="Calibri"/>
                      <w:color w:val="FFFFFF"/>
                      <w:kern w:val="24"/>
                      <w:sz w:val="20"/>
                    </w:rPr>
                    <w:t xml:space="preserve"> (HON)</w:t>
                  </w:r>
                </w:p>
              </w:tc>
              <w:tc>
                <w:tcPr>
                  <w:tcW w:w="1305" w:type="dxa"/>
                  <w:tcBorders>
                    <w:top w:val="single" w:sz="8" w:space="0" w:color="FFFFFF"/>
                    <w:left w:val="single" w:sz="8" w:space="0" w:color="FFFFFF"/>
                    <w:bottom w:val="single" w:sz="8" w:space="0" w:color="FFFFFF"/>
                    <w:right w:val="single" w:sz="8" w:space="0" w:color="FFFFFF"/>
                  </w:tcBorders>
                  <w:shd w:val="clear" w:color="auto" w:fill="0083BE"/>
                  <w:tcMar>
                    <w:top w:w="14" w:type="dxa"/>
                    <w:left w:w="14" w:type="dxa"/>
                    <w:bottom w:w="0" w:type="dxa"/>
                    <w:right w:w="14" w:type="dxa"/>
                  </w:tcMar>
                  <w:vAlign w:val="bottom"/>
                  <w:hideMark/>
                </w:tcPr>
                <w:p w14:paraId="182DC38F" w14:textId="77777777" w:rsidR="0016403A" w:rsidRPr="00C00888" w:rsidRDefault="0016403A" w:rsidP="00145EB6">
                  <w:pPr>
                    <w:spacing w:line="256" w:lineRule="auto"/>
                    <w:jc w:val="center"/>
                    <w:textAlignment w:val="bottom"/>
                    <w:rPr>
                      <w:rFonts w:ascii="Arial" w:hAnsi="Arial" w:cs="Arial"/>
                      <w:sz w:val="16"/>
                      <w:szCs w:val="16"/>
                    </w:rPr>
                  </w:pPr>
                  <w:r w:rsidRPr="00C00888">
                    <w:rPr>
                      <w:rFonts w:ascii="Calibri" w:hAnsi="Calibri" w:cs="Calibri"/>
                      <w:color w:val="FFFFFF"/>
                      <w:kern w:val="24"/>
                      <w:sz w:val="16"/>
                      <w:szCs w:val="16"/>
                    </w:rPr>
                    <w:t>X</w:t>
                  </w:r>
                </w:p>
              </w:tc>
              <w:tc>
                <w:tcPr>
                  <w:tcW w:w="898" w:type="dxa"/>
                  <w:tcBorders>
                    <w:top w:val="single" w:sz="8" w:space="0" w:color="FFFFFF"/>
                    <w:left w:val="single" w:sz="8" w:space="0" w:color="FFFFFF"/>
                    <w:bottom w:val="single" w:sz="8" w:space="0" w:color="FFFFFF"/>
                    <w:right w:val="single" w:sz="8" w:space="0" w:color="FFFFFF"/>
                  </w:tcBorders>
                  <w:shd w:val="clear" w:color="auto" w:fill="0083BE"/>
                  <w:tcMar>
                    <w:top w:w="14" w:type="dxa"/>
                    <w:left w:w="14" w:type="dxa"/>
                    <w:bottom w:w="0" w:type="dxa"/>
                    <w:right w:w="14" w:type="dxa"/>
                  </w:tcMar>
                  <w:vAlign w:val="bottom"/>
                  <w:hideMark/>
                </w:tcPr>
                <w:p w14:paraId="2EB40A56" w14:textId="77777777" w:rsidR="0016403A" w:rsidRPr="00C00888" w:rsidRDefault="0016403A" w:rsidP="00145EB6">
                  <w:pPr>
                    <w:spacing w:line="256" w:lineRule="auto"/>
                    <w:jc w:val="center"/>
                    <w:textAlignment w:val="bottom"/>
                    <w:rPr>
                      <w:rFonts w:ascii="Arial" w:hAnsi="Arial" w:cs="Arial"/>
                      <w:sz w:val="16"/>
                      <w:szCs w:val="16"/>
                    </w:rPr>
                  </w:pPr>
                  <w:r w:rsidRPr="00C00888">
                    <w:rPr>
                      <w:rFonts w:ascii="Calibri" w:hAnsi="Calibri" w:cs="Calibri"/>
                      <w:color w:val="FFFFFF"/>
                      <w:kern w:val="24"/>
                      <w:sz w:val="16"/>
                      <w:szCs w:val="16"/>
                    </w:rPr>
                    <w:t>X</w:t>
                  </w:r>
                </w:p>
              </w:tc>
              <w:tc>
                <w:tcPr>
                  <w:tcW w:w="837" w:type="dxa"/>
                  <w:tcBorders>
                    <w:top w:val="single" w:sz="8" w:space="0" w:color="FFFFFF"/>
                    <w:left w:val="single" w:sz="8" w:space="0" w:color="FFFFFF"/>
                    <w:bottom w:val="single" w:sz="8" w:space="0" w:color="FFFFFF"/>
                    <w:right w:val="single" w:sz="8" w:space="0" w:color="FFFFFF"/>
                  </w:tcBorders>
                  <w:shd w:val="clear" w:color="auto" w:fill="0083BE"/>
                  <w:tcMar>
                    <w:top w:w="14" w:type="dxa"/>
                    <w:left w:w="14" w:type="dxa"/>
                    <w:bottom w:w="0" w:type="dxa"/>
                    <w:right w:w="14" w:type="dxa"/>
                  </w:tcMar>
                  <w:vAlign w:val="bottom"/>
                  <w:hideMark/>
                </w:tcPr>
                <w:p w14:paraId="4BFD405C" w14:textId="77777777" w:rsidR="0016403A" w:rsidRPr="00C00888" w:rsidRDefault="0016403A" w:rsidP="00145EB6">
                  <w:pPr>
                    <w:spacing w:line="256" w:lineRule="auto"/>
                    <w:jc w:val="center"/>
                    <w:textAlignment w:val="bottom"/>
                    <w:rPr>
                      <w:rFonts w:ascii="Arial" w:hAnsi="Arial" w:cs="Arial"/>
                      <w:sz w:val="16"/>
                      <w:szCs w:val="16"/>
                    </w:rPr>
                  </w:pPr>
                  <w:r w:rsidRPr="00C00888">
                    <w:rPr>
                      <w:rFonts w:ascii="Calibri" w:hAnsi="Calibri" w:cs="Calibri"/>
                      <w:color w:val="FFFFFF"/>
                      <w:kern w:val="24"/>
                      <w:sz w:val="16"/>
                      <w:szCs w:val="16"/>
                    </w:rPr>
                    <w:t>X</w:t>
                  </w:r>
                </w:p>
              </w:tc>
              <w:tc>
                <w:tcPr>
                  <w:tcW w:w="1148" w:type="dxa"/>
                  <w:tcBorders>
                    <w:top w:val="single" w:sz="8" w:space="0" w:color="FFFFFF"/>
                    <w:left w:val="single" w:sz="8" w:space="0" w:color="FFFFFF"/>
                    <w:bottom w:val="single" w:sz="8" w:space="0" w:color="FFFFFF"/>
                    <w:right w:val="single" w:sz="8" w:space="0" w:color="FFFFFF"/>
                  </w:tcBorders>
                  <w:shd w:val="clear" w:color="auto" w:fill="0083BE"/>
                  <w:tcMar>
                    <w:top w:w="14" w:type="dxa"/>
                    <w:left w:w="14" w:type="dxa"/>
                    <w:bottom w:w="0" w:type="dxa"/>
                    <w:right w:w="14" w:type="dxa"/>
                  </w:tcMar>
                  <w:vAlign w:val="bottom"/>
                  <w:hideMark/>
                </w:tcPr>
                <w:p w14:paraId="4D9AEF53" w14:textId="77777777" w:rsidR="0016403A" w:rsidRPr="00C00888" w:rsidRDefault="0016403A" w:rsidP="00145EB6">
                  <w:pPr>
                    <w:spacing w:line="256" w:lineRule="auto"/>
                    <w:jc w:val="center"/>
                    <w:textAlignment w:val="bottom"/>
                    <w:rPr>
                      <w:rFonts w:ascii="Arial" w:hAnsi="Arial" w:cs="Arial"/>
                      <w:sz w:val="16"/>
                      <w:szCs w:val="16"/>
                    </w:rPr>
                  </w:pPr>
                  <w:r w:rsidRPr="00C00888">
                    <w:rPr>
                      <w:rFonts w:ascii="Calibri" w:hAnsi="Calibri" w:cs="Calibri"/>
                      <w:color w:val="FFFFFF"/>
                      <w:kern w:val="24"/>
                      <w:sz w:val="16"/>
                      <w:szCs w:val="16"/>
                    </w:rPr>
                    <w:t>X</w:t>
                  </w:r>
                </w:p>
              </w:tc>
              <w:tc>
                <w:tcPr>
                  <w:tcW w:w="606" w:type="dxa"/>
                  <w:tcBorders>
                    <w:top w:val="single" w:sz="8" w:space="0" w:color="FFFFFF"/>
                    <w:left w:val="single" w:sz="8" w:space="0" w:color="FFFFFF"/>
                    <w:bottom w:val="single" w:sz="8" w:space="0" w:color="FFFFFF"/>
                    <w:right w:val="single" w:sz="8" w:space="0" w:color="FFFFFF"/>
                  </w:tcBorders>
                  <w:shd w:val="clear" w:color="auto" w:fill="0083BE"/>
                  <w:tcMar>
                    <w:top w:w="14" w:type="dxa"/>
                    <w:left w:w="14" w:type="dxa"/>
                    <w:bottom w:w="0" w:type="dxa"/>
                    <w:right w:w="14" w:type="dxa"/>
                  </w:tcMar>
                  <w:vAlign w:val="bottom"/>
                  <w:hideMark/>
                </w:tcPr>
                <w:p w14:paraId="4BDC1E31" w14:textId="77777777" w:rsidR="0016403A" w:rsidRPr="00C00888" w:rsidRDefault="0016403A" w:rsidP="00145EB6">
                  <w:pPr>
                    <w:spacing w:line="256" w:lineRule="auto"/>
                    <w:jc w:val="center"/>
                    <w:textAlignment w:val="bottom"/>
                    <w:rPr>
                      <w:rFonts w:ascii="Arial" w:hAnsi="Arial" w:cs="Arial"/>
                      <w:sz w:val="16"/>
                      <w:szCs w:val="16"/>
                    </w:rPr>
                  </w:pPr>
                  <w:r w:rsidRPr="00C00888">
                    <w:rPr>
                      <w:rFonts w:ascii="Calibri" w:hAnsi="Calibri" w:cs="Calibri"/>
                      <w:color w:val="FFFFFF"/>
                      <w:kern w:val="24"/>
                      <w:sz w:val="16"/>
                      <w:szCs w:val="16"/>
                    </w:rPr>
                    <w:t>X</w:t>
                  </w:r>
                </w:p>
              </w:tc>
              <w:tc>
                <w:tcPr>
                  <w:tcW w:w="879" w:type="dxa"/>
                  <w:tcBorders>
                    <w:top w:val="single" w:sz="8" w:space="0" w:color="FFFFFF"/>
                    <w:left w:val="single" w:sz="8" w:space="0" w:color="FFFFFF"/>
                    <w:bottom w:val="single" w:sz="8" w:space="0" w:color="FFFFFF"/>
                    <w:right w:val="single" w:sz="8" w:space="0" w:color="FFFFFF"/>
                  </w:tcBorders>
                  <w:shd w:val="clear" w:color="auto" w:fill="0083BE"/>
                  <w:tcMar>
                    <w:top w:w="14" w:type="dxa"/>
                    <w:left w:w="14" w:type="dxa"/>
                    <w:bottom w:w="0" w:type="dxa"/>
                    <w:right w:w="14" w:type="dxa"/>
                  </w:tcMar>
                  <w:vAlign w:val="bottom"/>
                  <w:hideMark/>
                </w:tcPr>
                <w:p w14:paraId="567F0BE0" w14:textId="77777777" w:rsidR="0016403A" w:rsidRPr="00C00888" w:rsidRDefault="0016403A" w:rsidP="00145EB6">
                  <w:pPr>
                    <w:spacing w:line="256" w:lineRule="auto"/>
                    <w:jc w:val="center"/>
                    <w:textAlignment w:val="bottom"/>
                    <w:rPr>
                      <w:rFonts w:ascii="Arial" w:hAnsi="Arial" w:cs="Arial"/>
                      <w:sz w:val="16"/>
                      <w:szCs w:val="16"/>
                    </w:rPr>
                  </w:pPr>
                  <w:r w:rsidRPr="00C00888">
                    <w:rPr>
                      <w:rFonts w:ascii="Calibri" w:hAnsi="Calibri" w:cs="Calibri"/>
                      <w:color w:val="FFFFFF"/>
                      <w:kern w:val="24"/>
                      <w:sz w:val="16"/>
                      <w:szCs w:val="16"/>
                    </w:rPr>
                    <w:t>X</w:t>
                  </w:r>
                </w:p>
              </w:tc>
            </w:tr>
            <w:tr w:rsidR="0016403A" w:rsidRPr="00C00888" w14:paraId="3603D80E" w14:textId="77777777" w:rsidTr="00E56365">
              <w:trPr>
                <w:trHeight w:val="385"/>
              </w:trPr>
              <w:tc>
                <w:tcPr>
                  <w:tcW w:w="1229" w:type="dxa"/>
                  <w:tcBorders>
                    <w:top w:val="single" w:sz="8" w:space="0" w:color="FFFFFF"/>
                    <w:left w:val="single" w:sz="8" w:space="0" w:color="FFFFFF"/>
                    <w:bottom w:val="single" w:sz="8" w:space="0" w:color="FFFFFF"/>
                    <w:right w:val="single" w:sz="8" w:space="0" w:color="FFFFFF"/>
                  </w:tcBorders>
                  <w:shd w:val="clear" w:color="auto" w:fill="003F72"/>
                  <w:tcMar>
                    <w:top w:w="14" w:type="dxa"/>
                    <w:left w:w="43" w:type="dxa"/>
                    <w:bottom w:w="0" w:type="dxa"/>
                    <w:right w:w="14" w:type="dxa"/>
                  </w:tcMar>
                  <w:vAlign w:val="bottom"/>
                  <w:hideMark/>
                </w:tcPr>
                <w:p w14:paraId="4A3F3FCE" w14:textId="77777777" w:rsidR="0016403A" w:rsidRPr="00A57418" w:rsidRDefault="0016403A" w:rsidP="00145EB6">
                  <w:pPr>
                    <w:spacing w:line="256" w:lineRule="auto"/>
                    <w:textAlignment w:val="bottom"/>
                    <w:rPr>
                      <w:rFonts w:ascii="Arial" w:hAnsi="Arial" w:cs="Arial"/>
                      <w:sz w:val="20"/>
                    </w:rPr>
                  </w:pPr>
                  <w:r w:rsidRPr="00A57418">
                    <w:rPr>
                      <w:rFonts w:ascii="Calibri" w:hAnsi="Calibri" w:cs="Calibri"/>
                      <w:b/>
                      <w:bCs/>
                      <w:color w:val="FFFFFF"/>
                      <w:kern w:val="24"/>
                      <w:sz w:val="20"/>
                    </w:rPr>
                    <w:t>Dishonorable</w:t>
                  </w:r>
                  <w:r w:rsidRPr="00A57418">
                    <w:rPr>
                      <w:rFonts w:ascii="Calibri" w:hAnsi="Calibri" w:cs="Calibri"/>
                      <w:color w:val="FFFFFF"/>
                      <w:kern w:val="24"/>
                      <w:sz w:val="20"/>
                    </w:rPr>
                    <w:t xml:space="preserve"> (DISHON)</w:t>
                  </w:r>
                </w:p>
              </w:tc>
              <w:tc>
                <w:tcPr>
                  <w:tcW w:w="1305" w:type="dxa"/>
                  <w:tcBorders>
                    <w:top w:val="single" w:sz="8" w:space="0" w:color="FFFFFF"/>
                    <w:left w:val="single" w:sz="8" w:space="0" w:color="FFFFFF"/>
                    <w:bottom w:val="single" w:sz="8" w:space="0" w:color="FFFFFF"/>
                    <w:right w:val="single" w:sz="8" w:space="0" w:color="FFFFFF"/>
                  </w:tcBorders>
                  <w:shd w:val="clear" w:color="auto" w:fill="003F72"/>
                  <w:tcMar>
                    <w:top w:w="14" w:type="dxa"/>
                    <w:left w:w="14" w:type="dxa"/>
                    <w:bottom w:w="0" w:type="dxa"/>
                    <w:right w:w="14" w:type="dxa"/>
                  </w:tcMar>
                  <w:vAlign w:val="bottom"/>
                  <w:hideMark/>
                </w:tcPr>
                <w:p w14:paraId="777FA1F7" w14:textId="77777777" w:rsidR="0016403A" w:rsidRPr="00C00888" w:rsidRDefault="0016403A" w:rsidP="00145EB6">
                  <w:pPr>
                    <w:spacing w:line="256" w:lineRule="auto"/>
                    <w:jc w:val="center"/>
                    <w:textAlignment w:val="bottom"/>
                    <w:rPr>
                      <w:rFonts w:ascii="Arial" w:hAnsi="Arial" w:cs="Arial"/>
                      <w:sz w:val="16"/>
                      <w:szCs w:val="16"/>
                    </w:rPr>
                  </w:pPr>
                  <w:r w:rsidRPr="00C00888">
                    <w:rPr>
                      <w:rFonts w:ascii="Calibri" w:hAnsi="Calibri" w:cs="Calibri"/>
                      <w:color w:val="FFFFFF"/>
                      <w:kern w:val="24"/>
                      <w:sz w:val="16"/>
                      <w:szCs w:val="16"/>
                    </w:rPr>
                    <w:t>NE</w:t>
                  </w:r>
                </w:p>
              </w:tc>
              <w:tc>
                <w:tcPr>
                  <w:tcW w:w="898" w:type="dxa"/>
                  <w:tcBorders>
                    <w:top w:val="single" w:sz="8" w:space="0" w:color="FFFFFF"/>
                    <w:left w:val="single" w:sz="8" w:space="0" w:color="FFFFFF"/>
                    <w:bottom w:val="single" w:sz="8" w:space="0" w:color="FFFFFF"/>
                    <w:right w:val="single" w:sz="8" w:space="0" w:color="FFFFFF"/>
                  </w:tcBorders>
                  <w:shd w:val="clear" w:color="auto" w:fill="003F72"/>
                  <w:tcMar>
                    <w:top w:w="14" w:type="dxa"/>
                    <w:left w:w="14" w:type="dxa"/>
                    <w:bottom w:w="0" w:type="dxa"/>
                    <w:right w:w="14" w:type="dxa"/>
                  </w:tcMar>
                  <w:vAlign w:val="bottom"/>
                  <w:hideMark/>
                </w:tcPr>
                <w:p w14:paraId="767582A7" w14:textId="77777777" w:rsidR="0016403A" w:rsidRPr="00C00888" w:rsidRDefault="0016403A" w:rsidP="00145EB6">
                  <w:pPr>
                    <w:spacing w:line="256" w:lineRule="auto"/>
                    <w:jc w:val="center"/>
                    <w:textAlignment w:val="bottom"/>
                    <w:rPr>
                      <w:rFonts w:ascii="Arial" w:hAnsi="Arial" w:cs="Arial"/>
                      <w:sz w:val="16"/>
                      <w:szCs w:val="16"/>
                    </w:rPr>
                  </w:pPr>
                  <w:r w:rsidRPr="00C00888">
                    <w:rPr>
                      <w:rFonts w:ascii="Calibri" w:hAnsi="Calibri" w:cs="Calibri"/>
                      <w:color w:val="FFFFFF"/>
                      <w:kern w:val="24"/>
                      <w:sz w:val="16"/>
                      <w:szCs w:val="16"/>
                    </w:rPr>
                    <w:t>NE</w:t>
                  </w:r>
                </w:p>
              </w:tc>
              <w:tc>
                <w:tcPr>
                  <w:tcW w:w="837" w:type="dxa"/>
                  <w:tcBorders>
                    <w:top w:val="single" w:sz="8" w:space="0" w:color="FFFFFF"/>
                    <w:left w:val="single" w:sz="8" w:space="0" w:color="FFFFFF"/>
                    <w:bottom w:val="single" w:sz="8" w:space="0" w:color="FFFFFF"/>
                    <w:right w:val="single" w:sz="8" w:space="0" w:color="FFFFFF"/>
                  </w:tcBorders>
                  <w:shd w:val="clear" w:color="auto" w:fill="003F72"/>
                  <w:tcMar>
                    <w:top w:w="14" w:type="dxa"/>
                    <w:left w:w="14" w:type="dxa"/>
                    <w:bottom w:w="0" w:type="dxa"/>
                    <w:right w:w="14" w:type="dxa"/>
                  </w:tcMar>
                  <w:vAlign w:val="bottom"/>
                  <w:hideMark/>
                </w:tcPr>
                <w:p w14:paraId="15223FAD" w14:textId="77777777" w:rsidR="0016403A" w:rsidRPr="00C00888" w:rsidRDefault="0016403A" w:rsidP="00145EB6">
                  <w:pPr>
                    <w:spacing w:line="256" w:lineRule="auto"/>
                    <w:jc w:val="center"/>
                    <w:textAlignment w:val="bottom"/>
                    <w:rPr>
                      <w:rFonts w:ascii="Arial" w:hAnsi="Arial" w:cs="Arial"/>
                      <w:sz w:val="16"/>
                      <w:szCs w:val="16"/>
                    </w:rPr>
                  </w:pPr>
                  <w:r w:rsidRPr="00C00888">
                    <w:rPr>
                      <w:rFonts w:ascii="Calibri" w:hAnsi="Calibri" w:cs="Calibri"/>
                      <w:color w:val="FFFFFF"/>
                      <w:kern w:val="24"/>
                      <w:sz w:val="16"/>
                      <w:szCs w:val="16"/>
                    </w:rPr>
                    <w:t>NE</w:t>
                  </w:r>
                </w:p>
              </w:tc>
              <w:tc>
                <w:tcPr>
                  <w:tcW w:w="1148" w:type="dxa"/>
                  <w:tcBorders>
                    <w:top w:val="single" w:sz="8" w:space="0" w:color="FFFFFF"/>
                    <w:left w:val="single" w:sz="8" w:space="0" w:color="FFFFFF"/>
                    <w:bottom w:val="single" w:sz="8" w:space="0" w:color="FFFFFF"/>
                    <w:right w:val="single" w:sz="8" w:space="0" w:color="FFFFFF"/>
                  </w:tcBorders>
                  <w:shd w:val="clear" w:color="auto" w:fill="003F72"/>
                  <w:tcMar>
                    <w:top w:w="14" w:type="dxa"/>
                    <w:left w:w="14" w:type="dxa"/>
                    <w:bottom w:w="0" w:type="dxa"/>
                    <w:right w:w="14" w:type="dxa"/>
                  </w:tcMar>
                  <w:vAlign w:val="bottom"/>
                  <w:hideMark/>
                </w:tcPr>
                <w:p w14:paraId="5DF17ED4" w14:textId="77777777" w:rsidR="0016403A" w:rsidRPr="00C00888" w:rsidRDefault="0016403A" w:rsidP="00145EB6">
                  <w:pPr>
                    <w:spacing w:line="256" w:lineRule="auto"/>
                    <w:jc w:val="center"/>
                    <w:textAlignment w:val="bottom"/>
                    <w:rPr>
                      <w:rFonts w:ascii="Arial" w:hAnsi="Arial" w:cs="Arial"/>
                      <w:sz w:val="16"/>
                      <w:szCs w:val="16"/>
                    </w:rPr>
                  </w:pPr>
                  <w:r w:rsidRPr="00C00888">
                    <w:rPr>
                      <w:rFonts w:ascii="Calibri" w:hAnsi="Calibri" w:cs="Calibri"/>
                      <w:color w:val="FFFFFF"/>
                      <w:kern w:val="24"/>
                      <w:sz w:val="16"/>
                      <w:szCs w:val="16"/>
                    </w:rPr>
                    <w:t>NE</w:t>
                  </w:r>
                </w:p>
              </w:tc>
              <w:tc>
                <w:tcPr>
                  <w:tcW w:w="606" w:type="dxa"/>
                  <w:tcBorders>
                    <w:top w:val="single" w:sz="8" w:space="0" w:color="FFFFFF"/>
                    <w:left w:val="single" w:sz="8" w:space="0" w:color="FFFFFF"/>
                    <w:bottom w:val="single" w:sz="8" w:space="0" w:color="FFFFFF"/>
                    <w:right w:val="single" w:sz="8" w:space="0" w:color="FFFFFF"/>
                  </w:tcBorders>
                  <w:shd w:val="clear" w:color="auto" w:fill="003F72"/>
                  <w:tcMar>
                    <w:top w:w="14" w:type="dxa"/>
                    <w:left w:w="14" w:type="dxa"/>
                    <w:bottom w:w="0" w:type="dxa"/>
                    <w:right w:w="14" w:type="dxa"/>
                  </w:tcMar>
                  <w:vAlign w:val="bottom"/>
                  <w:hideMark/>
                </w:tcPr>
                <w:p w14:paraId="149B6096" w14:textId="77777777" w:rsidR="0016403A" w:rsidRPr="00C00888" w:rsidRDefault="0016403A" w:rsidP="00145EB6">
                  <w:pPr>
                    <w:spacing w:line="256" w:lineRule="auto"/>
                    <w:jc w:val="center"/>
                    <w:textAlignment w:val="bottom"/>
                    <w:rPr>
                      <w:rFonts w:ascii="Arial" w:hAnsi="Arial" w:cs="Arial"/>
                      <w:sz w:val="16"/>
                      <w:szCs w:val="16"/>
                    </w:rPr>
                  </w:pPr>
                  <w:r w:rsidRPr="00C00888">
                    <w:rPr>
                      <w:rFonts w:ascii="Calibri" w:hAnsi="Calibri" w:cs="Calibri"/>
                      <w:color w:val="FFFFFF"/>
                      <w:kern w:val="24"/>
                      <w:sz w:val="16"/>
                      <w:szCs w:val="16"/>
                    </w:rPr>
                    <w:t>X</w:t>
                  </w:r>
                  <w:r w:rsidRPr="00C00888">
                    <w:rPr>
                      <w:rFonts w:ascii="Calibri" w:hAnsi="Calibri" w:cs="Calibri"/>
                      <w:b/>
                      <w:bCs/>
                      <w:color w:val="FFFFFF"/>
                      <w:kern w:val="24"/>
                      <w:sz w:val="16"/>
                      <w:szCs w:val="16"/>
                    </w:rPr>
                    <w:t>*</w:t>
                  </w:r>
                </w:p>
              </w:tc>
              <w:tc>
                <w:tcPr>
                  <w:tcW w:w="879" w:type="dxa"/>
                  <w:tcBorders>
                    <w:top w:val="single" w:sz="8" w:space="0" w:color="FFFFFF"/>
                    <w:left w:val="single" w:sz="8" w:space="0" w:color="FFFFFF"/>
                    <w:bottom w:val="single" w:sz="8" w:space="0" w:color="FFFFFF"/>
                    <w:right w:val="single" w:sz="8" w:space="0" w:color="FFFFFF"/>
                  </w:tcBorders>
                  <w:shd w:val="clear" w:color="auto" w:fill="003F72"/>
                  <w:tcMar>
                    <w:top w:w="14" w:type="dxa"/>
                    <w:left w:w="14" w:type="dxa"/>
                    <w:bottom w:w="0" w:type="dxa"/>
                    <w:right w:w="14" w:type="dxa"/>
                  </w:tcMar>
                  <w:vAlign w:val="bottom"/>
                  <w:hideMark/>
                </w:tcPr>
                <w:p w14:paraId="27D51E9B" w14:textId="77777777" w:rsidR="0016403A" w:rsidRPr="00C00888" w:rsidRDefault="0016403A" w:rsidP="00145EB6">
                  <w:pPr>
                    <w:spacing w:line="256" w:lineRule="auto"/>
                    <w:jc w:val="center"/>
                    <w:textAlignment w:val="bottom"/>
                    <w:rPr>
                      <w:rFonts w:ascii="Arial" w:hAnsi="Arial" w:cs="Arial"/>
                      <w:sz w:val="16"/>
                      <w:szCs w:val="16"/>
                    </w:rPr>
                  </w:pPr>
                  <w:r w:rsidRPr="00C00888">
                    <w:rPr>
                      <w:rFonts w:ascii="Calibri" w:hAnsi="Calibri" w:cs="Calibri"/>
                      <w:color w:val="FFFFFF"/>
                      <w:kern w:val="24"/>
                      <w:sz w:val="16"/>
                      <w:szCs w:val="16"/>
                    </w:rPr>
                    <w:t>X</w:t>
                  </w:r>
                </w:p>
              </w:tc>
            </w:tr>
            <w:tr w:rsidR="0016403A" w:rsidRPr="00C00888" w14:paraId="73FB2233" w14:textId="77777777" w:rsidTr="00E56365">
              <w:trPr>
                <w:trHeight w:val="385"/>
              </w:trPr>
              <w:tc>
                <w:tcPr>
                  <w:tcW w:w="1229" w:type="dxa"/>
                  <w:tcBorders>
                    <w:top w:val="single" w:sz="8" w:space="0" w:color="FFFFFF"/>
                    <w:left w:val="single" w:sz="8" w:space="0" w:color="FFFFFF"/>
                    <w:bottom w:val="single" w:sz="8" w:space="0" w:color="FFFFFF"/>
                    <w:right w:val="single" w:sz="8" w:space="0" w:color="FFFFFF"/>
                  </w:tcBorders>
                  <w:shd w:val="clear" w:color="auto" w:fill="0083BE"/>
                  <w:tcMar>
                    <w:top w:w="14" w:type="dxa"/>
                    <w:left w:w="43" w:type="dxa"/>
                    <w:bottom w:w="0" w:type="dxa"/>
                    <w:right w:w="14" w:type="dxa"/>
                  </w:tcMar>
                  <w:vAlign w:val="bottom"/>
                  <w:hideMark/>
                </w:tcPr>
                <w:p w14:paraId="4C847052" w14:textId="77777777" w:rsidR="0016403A" w:rsidRPr="00A57418" w:rsidRDefault="0016403A" w:rsidP="00145EB6">
                  <w:pPr>
                    <w:spacing w:line="256" w:lineRule="auto"/>
                    <w:textAlignment w:val="bottom"/>
                    <w:rPr>
                      <w:rFonts w:ascii="Arial" w:hAnsi="Arial" w:cs="Arial"/>
                      <w:sz w:val="20"/>
                    </w:rPr>
                  </w:pPr>
                  <w:r w:rsidRPr="00A57418">
                    <w:rPr>
                      <w:rFonts w:ascii="Calibri" w:hAnsi="Calibri" w:cs="Calibri"/>
                      <w:b/>
                      <w:bCs/>
                      <w:color w:val="FFFFFF"/>
                      <w:kern w:val="24"/>
                      <w:sz w:val="20"/>
                    </w:rPr>
                    <w:t xml:space="preserve">Other Than Honorable </w:t>
                  </w:r>
                  <w:r w:rsidRPr="00A57418">
                    <w:rPr>
                      <w:rFonts w:ascii="Calibri" w:hAnsi="Calibri" w:cs="Calibri"/>
                      <w:color w:val="FFFFFF"/>
                      <w:kern w:val="24"/>
                      <w:sz w:val="20"/>
                    </w:rPr>
                    <w:t>(OTH)</w:t>
                  </w:r>
                </w:p>
              </w:tc>
              <w:tc>
                <w:tcPr>
                  <w:tcW w:w="1305" w:type="dxa"/>
                  <w:tcBorders>
                    <w:top w:val="single" w:sz="8" w:space="0" w:color="FFFFFF"/>
                    <w:left w:val="single" w:sz="8" w:space="0" w:color="FFFFFF"/>
                    <w:bottom w:val="single" w:sz="8" w:space="0" w:color="FFFFFF"/>
                    <w:right w:val="single" w:sz="8" w:space="0" w:color="FFFFFF"/>
                  </w:tcBorders>
                  <w:shd w:val="clear" w:color="auto" w:fill="0083BE"/>
                  <w:tcMar>
                    <w:top w:w="14" w:type="dxa"/>
                    <w:left w:w="14" w:type="dxa"/>
                    <w:bottom w:w="0" w:type="dxa"/>
                    <w:right w:w="14" w:type="dxa"/>
                  </w:tcMar>
                  <w:vAlign w:val="bottom"/>
                  <w:hideMark/>
                </w:tcPr>
                <w:p w14:paraId="0FD5CE76" w14:textId="77777777" w:rsidR="0016403A" w:rsidRPr="00C00888" w:rsidRDefault="0016403A" w:rsidP="00145EB6">
                  <w:pPr>
                    <w:spacing w:line="256" w:lineRule="auto"/>
                    <w:jc w:val="center"/>
                    <w:textAlignment w:val="bottom"/>
                    <w:rPr>
                      <w:rFonts w:ascii="Arial" w:hAnsi="Arial" w:cs="Arial"/>
                      <w:sz w:val="16"/>
                      <w:szCs w:val="16"/>
                    </w:rPr>
                  </w:pPr>
                  <w:r w:rsidRPr="00C00888">
                    <w:rPr>
                      <w:rFonts w:ascii="Calibri" w:hAnsi="Calibri" w:cs="Calibri"/>
                      <w:color w:val="FFFFFF"/>
                      <w:kern w:val="24"/>
                      <w:sz w:val="16"/>
                      <w:szCs w:val="16"/>
                    </w:rPr>
                    <w:t>AD</w:t>
                  </w:r>
                </w:p>
              </w:tc>
              <w:tc>
                <w:tcPr>
                  <w:tcW w:w="898" w:type="dxa"/>
                  <w:tcBorders>
                    <w:top w:val="single" w:sz="8" w:space="0" w:color="FFFFFF"/>
                    <w:left w:val="single" w:sz="8" w:space="0" w:color="FFFFFF"/>
                    <w:bottom w:val="single" w:sz="8" w:space="0" w:color="FFFFFF"/>
                    <w:right w:val="single" w:sz="8" w:space="0" w:color="FFFFFF"/>
                  </w:tcBorders>
                  <w:shd w:val="clear" w:color="auto" w:fill="0083BE"/>
                  <w:tcMar>
                    <w:top w:w="14" w:type="dxa"/>
                    <w:left w:w="14" w:type="dxa"/>
                    <w:bottom w:w="0" w:type="dxa"/>
                    <w:right w:w="14" w:type="dxa"/>
                  </w:tcMar>
                  <w:vAlign w:val="bottom"/>
                  <w:hideMark/>
                </w:tcPr>
                <w:p w14:paraId="185E4216" w14:textId="77777777" w:rsidR="0016403A" w:rsidRPr="00C00888" w:rsidRDefault="0016403A" w:rsidP="00145EB6">
                  <w:pPr>
                    <w:spacing w:line="256" w:lineRule="auto"/>
                    <w:jc w:val="center"/>
                    <w:textAlignment w:val="bottom"/>
                    <w:rPr>
                      <w:rFonts w:ascii="Arial" w:hAnsi="Arial" w:cs="Arial"/>
                      <w:sz w:val="16"/>
                      <w:szCs w:val="16"/>
                    </w:rPr>
                  </w:pPr>
                  <w:r w:rsidRPr="00C00888">
                    <w:rPr>
                      <w:rFonts w:ascii="Calibri" w:hAnsi="Calibri" w:cs="Calibri"/>
                      <w:color w:val="FFFFFF"/>
                      <w:kern w:val="24"/>
                      <w:sz w:val="16"/>
                      <w:szCs w:val="16"/>
                    </w:rPr>
                    <w:t>NE</w:t>
                  </w:r>
                </w:p>
              </w:tc>
              <w:tc>
                <w:tcPr>
                  <w:tcW w:w="837" w:type="dxa"/>
                  <w:tcBorders>
                    <w:top w:val="single" w:sz="8" w:space="0" w:color="FFFFFF"/>
                    <w:left w:val="single" w:sz="8" w:space="0" w:color="FFFFFF"/>
                    <w:bottom w:val="single" w:sz="8" w:space="0" w:color="FFFFFF"/>
                    <w:right w:val="single" w:sz="8" w:space="0" w:color="FFFFFF"/>
                  </w:tcBorders>
                  <w:shd w:val="clear" w:color="auto" w:fill="0083BE"/>
                  <w:tcMar>
                    <w:top w:w="14" w:type="dxa"/>
                    <w:left w:w="14" w:type="dxa"/>
                    <w:bottom w:w="0" w:type="dxa"/>
                    <w:right w:w="14" w:type="dxa"/>
                  </w:tcMar>
                  <w:vAlign w:val="bottom"/>
                  <w:hideMark/>
                </w:tcPr>
                <w:p w14:paraId="731A08D3" w14:textId="77777777" w:rsidR="0016403A" w:rsidRPr="00C00888" w:rsidRDefault="0016403A" w:rsidP="00145EB6">
                  <w:pPr>
                    <w:spacing w:line="256" w:lineRule="auto"/>
                    <w:jc w:val="center"/>
                    <w:textAlignment w:val="bottom"/>
                    <w:rPr>
                      <w:rFonts w:ascii="Arial" w:hAnsi="Arial" w:cs="Arial"/>
                      <w:sz w:val="16"/>
                      <w:szCs w:val="16"/>
                    </w:rPr>
                  </w:pPr>
                  <w:r w:rsidRPr="00C00888">
                    <w:rPr>
                      <w:rFonts w:ascii="Calibri" w:hAnsi="Calibri" w:cs="Calibri"/>
                      <w:color w:val="FFFFFF"/>
                      <w:kern w:val="24"/>
                      <w:sz w:val="16"/>
                      <w:szCs w:val="16"/>
                    </w:rPr>
                    <w:t>NE</w:t>
                  </w:r>
                </w:p>
              </w:tc>
              <w:tc>
                <w:tcPr>
                  <w:tcW w:w="1148" w:type="dxa"/>
                  <w:tcBorders>
                    <w:top w:val="single" w:sz="8" w:space="0" w:color="FFFFFF"/>
                    <w:left w:val="single" w:sz="8" w:space="0" w:color="FFFFFF"/>
                    <w:bottom w:val="single" w:sz="8" w:space="0" w:color="FFFFFF"/>
                    <w:right w:val="single" w:sz="8" w:space="0" w:color="FFFFFF"/>
                  </w:tcBorders>
                  <w:shd w:val="clear" w:color="auto" w:fill="0083BE"/>
                  <w:tcMar>
                    <w:top w:w="14" w:type="dxa"/>
                    <w:left w:w="14" w:type="dxa"/>
                    <w:bottom w:w="0" w:type="dxa"/>
                    <w:right w:w="14" w:type="dxa"/>
                  </w:tcMar>
                  <w:vAlign w:val="bottom"/>
                  <w:hideMark/>
                </w:tcPr>
                <w:p w14:paraId="48D187C1" w14:textId="77777777" w:rsidR="0016403A" w:rsidRPr="00C00888" w:rsidRDefault="0016403A" w:rsidP="00145EB6">
                  <w:pPr>
                    <w:spacing w:line="256" w:lineRule="auto"/>
                    <w:jc w:val="center"/>
                    <w:textAlignment w:val="bottom"/>
                    <w:rPr>
                      <w:rFonts w:ascii="Arial" w:hAnsi="Arial" w:cs="Arial"/>
                      <w:sz w:val="16"/>
                      <w:szCs w:val="16"/>
                    </w:rPr>
                  </w:pPr>
                  <w:r w:rsidRPr="00C00888">
                    <w:rPr>
                      <w:rFonts w:ascii="Calibri" w:hAnsi="Calibri" w:cs="Calibri"/>
                      <w:color w:val="FFFFFF"/>
                      <w:kern w:val="24"/>
                      <w:sz w:val="16"/>
                      <w:szCs w:val="16"/>
                    </w:rPr>
                    <w:t>AD</w:t>
                  </w:r>
                </w:p>
              </w:tc>
              <w:tc>
                <w:tcPr>
                  <w:tcW w:w="606" w:type="dxa"/>
                  <w:tcBorders>
                    <w:top w:val="single" w:sz="8" w:space="0" w:color="FFFFFF"/>
                    <w:left w:val="single" w:sz="8" w:space="0" w:color="FFFFFF"/>
                    <w:bottom w:val="single" w:sz="8" w:space="0" w:color="FFFFFF"/>
                    <w:right w:val="single" w:sz="8" w:space="0" w:color="FFFFFF"/>
                  </w:tcBorders>
                  <w:shd w:val="clear" w:color="auto" w:fill="0083BE"/>
                  <w:tcMar>
                    <w:top w:w="14" w:type="dxa"/>
                    <w:left w:w="14" w:type="dxa"/>
                    <w:bottom w:w="0" w:type="dxa"/>
                    <w:right w:w="14" w:type="dxa"/>
                  </w:tcMar>
                  <w:vAlign w:val="bottom"/>
                  <w:hideMark/>
                </w:tcPr>
                <w:p w14:paraId="2951CFC1" w14:textId="77777777" w:rsidR="0016403A" w:rsidRPr="00C00888" w:rsidRDefault="0016403A" w:rsidP="00145EB6">
                  <w:pPr>
                    <w:spacing w:line="256" w:lineRule="auto"/>
                    <w:jc w:val="center"/>
                    <w:textAlignment w:val="bottom"/>
                    <w:rPr>
                      <w:rFonts w:ascii="Arial" w:hAnsi="Arial" w:cs="Arial"/>
                      <w:sz w:val="16"/>
                      <w:szCs w:val="16"/>
                    </w:rPr>
                  </w:pPr>
                  <w:r w:rsidRPr="00C00888">
                    <w:rPr>
                      <w:rFonts w:ascii="Calibri" w:hAnsi="Calibri" w:cs="Calibri"/>
                      <w:color w:val="FFFFFF"/>
                      <w:kern w:val="24"/>
                      <w:sz w:val="16"/>
                      <w:szCs w:val="16"/>
                    </w:rPr>
                    <w:t>X</w:t>
                  </w:r>
                </w:p>
              </w:tc>
              <w:tc>
                <w:tcPr>
                  <w:tcW w:w="879" w:type="dxa"/>
                  <w:tcBorders>
                    <w:top w:val="single" w:sz="8" w:space="0" w:color="FFFFFF"/>
                    <w:left w:val="single" w:sz="8" w:space="0" w:color="FFFFFF"/>
                    <w:bottom w:val="single" w:sz="8" w:space="0" w:color="FFFFFF"/>
                    <w:right w:val="single" w:sz="8" w:space="0" w:color="FFFFFF"/>
                  </w:tcBorders>
                  <w:shd w:val="clear" w:color="auto" w:fill="0083BE"/>
                  <w:tcMar>
                    <w:top w:w="14" w:type="dxa"/>
                    <w:left w:w="14" w:type="dxa"/>
                    <w:bottom w:w="0" w:type="dxa"/>
                    <w:right w:w="14" w:type="dxa"/>
                  </w:tcMar>
                  <w:vAlign w:val="bottom"/>
                  <w:hideMark/>
                </w:tcPr>
                <w:p w14:paraId="429BF462" w14:textId="77777777" w:rsidR="0016403A" w:rsidRPr="00C00888" w:rsidRDefault="0016403A" w:rsidP="00145EB6">
                  <w:pPr>
                    <w:spacing w:line="256" w:lineRule="auto"/>
                    <w:jc w:val="center"/>
                    <w:textAlignment w:val="bottom"/>
                    <w:rPr>
                      <w:rFonts w:ascii="Arial" w:hAnsi="Arial" w:cs="Arial"/>
                      <w:sz w:val="16"/>
                      <w:szCs w:val="16"/>
                    </w:rPr>
                  </w:pPr>
                  <w:r w:rsidRPr="00C00888">
                    <w:rPr>
                      <w:rFonts w:ascii="Calibri" w:hAnsi="Calibri" w:cs="Calibri"/>
                      <w:color w:val="FFFFFF"/>
                      <w:kern w:val="24"/>
                      <w:sz w:val="16"/>
                      <w:szCs w:val="16"/>
                    </w:rPr>
                    <w:t>X</w:t>
                  </w:r>
                </w:p>
              </w:tc>
            </w:tr>
            <w:tr w:rsidR="0016403A" w:rsidRPr="00C00888" w14:paraId="02340AD2" w14:textId="77777777" w:rsidTr="00E56365">
              <w:trPr>
                <w:trHeight w:val="466"/>
              </w:trPr>
              <w:tc>
                <w:tcPr>
                  <w:tcW w:w="1229" w:type="dxa"/>
                  <w:tcBorders>
                    <w:top w:val="single" w:sz="8" w:space="0" w:color="FFFFFF"/>
                    <w:left w:val="single" w:sz="8" w:space="0" w:color="FFFFFF"/>
                    <w:bottom w:val="single" w:sz="8" w:space="0" w:color="FFFFFF"/>
                    <w:right w:val="single" w:sz="8" w:space="0" w:color="FFFFFF"/>
                  </w:tcBorders>
                  <w:shd w:val="clear" w:color="auto" w:fill="003F72"/>
                  <w:tcMar>
                    <w:top w:w="14" w:type="dxa"/>
                    <w:left w:w="43" w:type="dxa"/>
                    <w:bottom w:w="0" w:type="dxa"/>
                    <w:right w:w="14" w:type="dxa"/>
                  </w:tcMar>
                  <w:vAlign w:val="bottom"/>
                  <w:hideMark/>
                </w:tcPr>
                <w:p w14:paraId="045BED20" w14:textId="77777777" w:rsidR="0016403A" w:rsidRPr="00A57418" w:rsidRDefault="0016403A" w:rsidP="00145EB6">
                  <w:pPr>
                    <w:spacing w:line="256" w:lineRule="auto"/>
                    <w:textAlignment w:val="bottom"/>
                    <w:rPr>
                      <w:rFonts w:ascii="Arial" w:hAnsi="Arial" w:cs="Arial"/>
                      <w:sz w:val="20"/>
                    </w:rPr>
                  </w:pPr>
                  <w:r w:rsidRPr="00A57418">
                    <w:rPr>
                      <w:rFonts w:ascii="Calibri" w:hAnsi="Calibri" w:cs="Calibri"/>
                      <w:b/>
                      <w:bCs/>
                      <w:color w:val="FFFFFF"/>
                      <w:kern w:val="24"/>
                      <w:sz w:val="20"/>
                    </w:rPr>
                    <w:t xml:space="preserve">Under Honorable Condition </w:t>
                  </w:r>
                  <w:r w:rsidRPr="00A57418">
                    <w:rPr>
                      <w:rFonts w:ascii="Calibri" w:hAnsi="Calibri" w:cs="Calibri"/>
                      <w:color w:val="FFFFFF"/>
                      <w:kern w:val="24"/>
                      <w:sz w:val="20"/>
                    </w:rPr>
                    <w:t>(UHC)</w:t>
                  </w:r>
                </w:p>
              </w:tc>
              <w:tc>
                <w:tcPr>
                  <w:tcW w:w="1305" w:type="dxa"/>
                  <w:tcBorders>
                    <w:top w:val="single" w:sz="8" w:space="0" w:color="FFFFFF"/>
                    <w:left w:val="single" w:sz="8" w:space="0" w:color="FFFFFF"/>
                    <w:bottom w:val="single" w:sz="8" w:space="0" w:color="FFFFFF"/>
                    <w:right w:val="single" w:sz="8" w:space="0" w:color="FFFFFF"/>
                  </w:tcBorders>
                  <w:shd w:val="clear" w:color="auto" w:fill="003F72"/>
                  <w:tcMar>
                    <w:top w:w="14" w:type="dxa"/>
                    <w:left w:w="14" w:type="dxa"/>
                    <w:bottom w:w="0" w:type="dxa"/>
                    <w:right w:w="14" w:type="dxa"/>
                  </w:tcMar>
                  <w:vAlign w:val="bottom"/>
                  <w:hideMark/>
                </w:tcPr>
                <w:p w14:paraId="55A49BFF" w14:textId="77777777" w:rsidR="0016403A" w:rsidRPr="00C00888" w:rsidRDefault="0016403A" w:rsidP="00145EB6">
                  <w:pPr>
                    <w:spacing w:line="256" w:lineRule="auto"/>
                    <w:jc w:val="center"/>
                    <w:textAlignment w:val="bottom"/>
                    <w:rPr>
                      <w:rFonts w:ascii="Arial" w:hAnsi="Arial" w:cs="Arial"/>
                      <w:sz w:val="16"/>
                      <w:szCs w:val="16"/>
                    </w:rPr>
                  </w:pPr>
                  <w:r w:rsidRPr="00C00888">
                    <w:rPr>
                      <w:rFonts w:ascii="Calibri" w:hAnsi="Calibri" w:cs="Calibri"/>
                      <w:color w:val="FFFFFF"/>
                      <w:kern w:val="24"/>
                      <w:sz w:val="16"/>
                      <w:szCs w:val="16"/>
                    </w:rPr>
                    <w:t>X</w:t>
                  </w:r>
                </w:p>
              </w:tc>
              <w:tc>
                <w:tcPr>
                  <w:tcW w:w="898" w:type="dxa"/>
                  <w:tcBorders>
                    <w:top w:val="single" w:sz="8" w:space="0" w:color="FFFFFF"/>
                    <w:left w:val="single" w:sz="8" w:space="0" w:color="FFFFFF"/>
                    <w:bottom w:val="single" w:sz="8" w:space="0" w:color="FFFFFF"/>
                    <w:right w:val="single" w:sz="8" w:space="0" w:color="FFFFFF"/>
                  </w:tcBorders>
                  <w:shd w:val="clear" w:color="auto" w:fill="003F72"/>
                  <w:tcMar>
                    <w:top w:w="14" w:type="dxa"/>
                    <w:left w:w="14" w:type="dxa"/>
                    <w:bottom w:w="0" w:type="dxa"/>
                    <w:right w:w="14" w:type="dxa"/>
                  </w:tcMar>
                  <w:vAlign w:val="bottom"/>
                  <w:hideMark/>
                </w:tcPr>
                <w:p w14:paraId="27016865" w14:textId="77777777" w:rsidR="0016403A" w:rsidRPr="00C00888" w:rsidRDefault="0016403A" w:rsidP="00145EB6">
                  <w:pPr>
                    <w:spacing w:line="256" w:lineRule="auto"/>
                    <w:jc w:val="center"/>
                    <w:textAlignment w:val="bottom"/>
                    <w:rPr>
                      <w:rFonts w:ascii="Arial" w:hAnsi="Arial" w:cs="Arial"/>
                      <w:sz w:val="16"/>
                      <w:szCs w:val="16"/>
                    </w:rPr>
                  </w:pPr>
                  <w:r w:rsidRPr="00C00888">
                    <w:rPr>
                      <w:rFonts w:ascii="Calibri" w:hAnsi="Calibri" w:cs="Calibri"/>
                      <w:color w:val="FFFFFF"/>
                      <w:kern w:val="24"/>
                      <w:sz w:val="16"/>
                      <w:szCs w:val="16"/>
                    </w:rPr>
                    <w:t>NE</w:t>
                  </w:r>
                </w:p>
              </w:tc>
              <w:tc>
                <w:tcPr>
                  <w:tcW w:w="837" w:type="dxa"/>
                  <w:tcBorders>
                    <w:top w:val="single" w:sz="8" w:space="0" w:color="FFFFFF"/>
                    <w:left w:val="single" w:sz="8" w:space="0" w:color="FFFFFF"/>
                    <w:bottom w:val="single" w:sz="8" w:space="0" w:color="FFFFFF"/>
                    <w:right w:val="single" w:sz="8" w:space="0" w:color="FFFFFF"/>
                  </w:tcBorders>
                  <w:shd w:val="clear" w:color="auto" w:fill="003F72"/>
                  <w:tcMar>
                    <w:top w:w="14" w:type="dxa"/>
                    <w:left w:w="14" w:type="dxa"/>
                    <w:bottom w:w="0" w:type="dxa"/>
                    <w:right w:w="14" w:type="dxa"/>
                  </w:tcMar>
                  <w:vAlign w:val="bottom"/>
                  <w:hideMark/>
                </w:tcPr>
                <w:p w14:paraId="7C0EAD99" w14:textId="77777777" w:rsidR="0016403A" w:rsidRPr="00C00888" w:rsidRDefault="0016403A" w:rsidP="00145EB6">
                  <w:pPr>
                    <w:spacing w:line="256" w:lineRule="auto"/>
                    <w:jc w:val="center"/>
                    <w:textAlignment w:val="bottom"/>
                    <w:rPr>
                      <w:rFonts w:ascii="Arial" w:hAnsi="Arial" w:cs="Arial"/>
                      <w:sz w:val="16"/>
                      <w:szCs w:val="16"/>
                    </w:rPr>
                  </w:pPr>
                  <w:r w:rsidRPr="00C00888">
                    <w:rPr>
                      <w:rFonts w:ascii="Calibri" w:hAnsi="Calibri" w:cs="Calibri"/>
                      <w:color w:val="FFFFFF"/>
                      <w:kern w:val="24"/>
                      <w:sz w:val="16"/>
                      <w:szCs w:val="16"/>
                    </w:rPr>
                    <w:t>X</w:t>
                  </w:r>
                </w:p>
              </w:tc>
              <w:tc>
                <w:tcPr>
                  <w:tcW w:w="1148" w:type="dxa"/>
                  <w:tcBorders>
                    <w:top w:val="single" w:sz="8" w:space="0" w:color="FFFFFF"/>
                    <w:left w:val="single" w:sz="8" w:space="0" w:color="FFFFFF"/>
                    <w:bottom w:val="single" w:sz="8" w:space="0" w:color="FFFFFF"/>
                    <w:right w:val="single" w:sz="8" w:space="0" w:color="FFFFFF"/>
                  </w:tcBorders>
                  <w:shd w:val="clear" w:color="auto" w:fill="003F72"/>
                  <w:tcMar>
                    <w:top w:w="14" w:type="dxa"/>
                    <w:left w:w="14" w:type="dxa"/>
                    <w:bottom w:w="0" w:type="dxa"/>
                    <w:right w:w="14" w:type="dxa"/>
                  </w:tcMar>
                  <w:vAlign w:val="bottom"/>
                  <w:hideMark/>
                </w:tcPr>
                <w:p w14:paraId="5A26CEA7" w14:textId="77777777" w:rsidR="0016403A" w:rsidRPr="00C00888" w:rsidRDefault="0016403A" w:rsidP="00145EB6">
                  <w:pPr>
                    <w:spacing w:line="256" w:lineRule="auto"/>
                    <w:jc w:val="center"/>
                    <w:textAlignment w:val="bottom"/>
                    <w:rPr>
                      <w:rFonts w:ascii="Arial" w:hAnsi="Arial" w:cs="Arial"/>
                      <w:sz w:val="16"/>
                      <w:szCs w:val="16"/>
                    </w:rPr>
                  </w:pPr>
                  <w:r w:rsidRPr="00C00888">
                    <w:rPr>
                      <w:rFonts w:ascii="Calibri" w:hAnsi="Calibri" w:cs="Calibri"/>
                      <w:color w:val="FFFFFF"/>
                      <w:kern w:val="24"/>
                      <w:sz w:val="16"/>
                      <w:szCs w:val="16"/>
                    </w:rPr>
                    <w:t>X</w:t>
                  </w:r>
                </w:p>
              </w:tc>
              <w:tc>
                <w:tcPr>
                  <w:tcW w:w="606" w:type="dxa"/>
                  <w:tcBorders>
                    <w:top w:val="single" w:sz="8" w:space="0" w:color="FFFFFF"/>
                    <w:left w:val="single" w:sz="8" w:space="0" w:color="FFFFFF"/>
                    <w:bottom w:val="single" w:sz="8" w:space="0" w:color="FFFFFF"/>
                    <w:right w:val="single" w:sz="8" w:space="0" w:color="FFFFFF"/>
                  </w:tcBorders>
                  <w:shd w:val="clear" w:color="auto" w:fill="003F72"/>
                  <w:tcMar>
                    <w:top w:w="14" w:type="dxa"/>
                    <w:left w:w="14" w:type="dxa"/>
                    <w:bottom w:w="0" w:type="dxa"/>
                    <w:right w:w="14" w:type="dxa"/>
                  </w:tcMar>
                  <w:vAlign w:val="bottom"/>
                  <w:hideMark/>
                </w:tcPr>
                <w:p w14:paraId="1DD2B11D" w14:textId="77777777" w:rsidR="0016403A" w:rsidRPr="00C00888" w:rsidRDefault="0016403A" w:rsidP="00145EB6">
                  <w:pPr>
                    <w:spacing w:line="256" w:lineRule="auto"/>
                    <w:jc w:val="center"/>
                    <w:textAlignment w:val="bottom"/>
                    <w:rPr>
                      <w:rFonts w:ascii="Arial" w:hAnsi="Arial" w:cs="Arial"/>
                      <w:sz w:val="16"/>
                      <w:szCs w:val="16"/>
                    </w:rPr>
                  </w:pPr>
                  <w:r w:rsidRPr="00C00888">
                    <w:rPr>
                      <w:rFonts w:ascii="Calibri" w:hAnsi="Calibri" w:cs="Calibri"/>
                      <w:color w:val="FFFFFF"/>
                      <w:kern w:val="24"/>
                      <w:sz w:val="16"/>
                      <w:szCs w:val="16"/>
                    </w:rPr>
                    <w:t>X</w:t>
                  </w:r>
                </w:p>
              </w:tc>
              <w:tc>
                <w:tcPr>
                  <w:tcW w:w="879" w:type="dxa"/>
                  <w:tcBorders>
                    <w:top w:val="single" w:sz="8" w:space="0" w:color="FFFFFF"/>
                    <w:left w:val="single" w:sz="8" w:space="0" w:color="FFFFFF"/>
                    <w:bottom w:val="single" w:sz="8" w:space="0" w:color="FFFFFF"/>
                    <w:right w:val="single" w:sz="8" w:space="0" w:color="FFFFFF"/>
                  </w:tcBorders>
                  <w:shd w:val="clear" w:color="auto" w:fill="003F72"/>
                  <w:tcMar>
                    <w:top w:w="14" w:type="dxa"/>
                    <w:left w:w="14" w:type="dxa"/>
                    <w:bottom w:w="0" w:type="dxa"/>
                    <w:right w:w="14" w:type="dxa"/>
                  </w:tcMar>
                  <w:vAlign w:val="bottom"/>
                  <w:hideMark/>
                </w:tcPr>
                <w:p w14:paraId="36E17436" w14:textId="77777777" w:rsidR="0016403A" w:rsidRPr="00C00888" w:rsidRDefault="0016403A" w:rsidP="00145EB6">
                  <w:pPr>
                    <w:spacing w:line="256" w:lineRule="auto"/>
                    <w:jc w:val="center"/>
                    <w:textAlignment w:val="bottom"/>
                    <w:rPr>
                      <w:rFonts w:ascii="Arial" w:hAnsi="Arial" w:cs="Arial"/>
                      <w:sz w:val="16"/>
                      <w:szCs w:val="16"/>
                    </w:rPr>
                  </w:pPr>
                  <w:r w:rsidRPr="00C00888">
                    <w:rPr>
                      <w:rFonts w:ascii="Calibri" w:hAnsi="Calibri" w:cs="Calibri"/>
                      <w:color w:val="FFFFFF"/>
                      <w:kern w:val="24"/>
                      <w:sz w:val="16"/>
                      <w:szCs w:val="16"/>
                    </w:rPr>
                    <w:t>X</w:t>
                  </w:r>
                </w:p>
              </w:tc>
            </w:tr>
            <w:tr w:rsidR="0016403A" w:rsidRPr="00C00888" w14:paraId="32AEBFFE" w14:textId="77777777" w:rsidTr="00E56365">
              <w:trPr>
                <w:trHeight w:val="329"/>
              </w:trPr>
              <w:tc>
                <w:tcPr>
                  <w:tcW w:w="1229" w:type="dxa"/>
                  <w:tcBorders>
                    <w:top w:val="single" w:sz="8" w:space="0" w:color="FFFFFF"/>
                    <w:left w:val="single" w:sz="8" w:space="0" w:color="FFFFFF"/>
                    <w:bottom w:val="single" w:sz="8" w:space="0" w:color="FFFFFF"/>
                    <w:right w:val="single" w:sz="8" w:space="0" w:color="FFFFFF"/>
                  </w:tcBorders>
                  <w:shd w:val="clear" w:color="auto" w:fill="0083BE"/>
                  <w:tcMar>
                    <w:top w:w="14" w:type="dxa"/>
                    <w:left w:w="43" w:type="dxa"/>
                    <w:bottom w:w="0" w:type="dxa"/>
                    <w:right w:w="14" w:type="dxa"/>
                  </w:tcMar>
                  <w:vAlign w:val="bottom"/>
                  <w:hideMark/>
                </w:tcPr>
                <w:p w14:paraId="218FCD8B" w14:textId="77777777" w:rsidR="0016403A" w:rsidRPr="00A57418" w:rsidRDefault="0016403A" w:rsidP="00145EB6">
                  <w:pPr>
                    <w:spacing w:line="256" w:lineRule="auto"/>
                    <w:textAlignment w:val="bottom"/>
                    <w:rPr>
                      <w:rFonts w:ascii="Arial" w:hAnsi="Arial" w:cs="Arial"/>
                      <w:sz w:val="20"/>
                    </w:rPr>
                  </w:pPr>
                  <w:r w:rsidRPr="00A57418">
                    <w:rPr>
                      <w:rFonts w:ascii="Calibri" w:hAnsi="Calibri" w:cs="Calibri"/>
                      <w:b/>
                      <w:bCs/>
                      <w:color w:val="FFFFFF"/>
                      <w:kern w:val="24"/>
                      <w:sz w:val="20"/>
                    </w:rPr>
                    <w:t>General Discharge</w:t>
                  </w:r>
                </w:p>
              </w:tc>
              <w:tc>
                <w:tcPr>
                  <w:tcW w:w="1305" w:type="dxa"/>
                  <w:tcBorders>
                    <w:top w:val="single" w:sz="8" w:space="0" w:color="FFFFFF"/>
                    <w:left w:val="single" w:sz="8" w:space="0" w:color="FFFFFF"/>
                    <w:bottom w:val="single" w:sz="8" w:space="0" w:color="FFFFFF"/>
                    <w:right w:val="single" w:sz="8" w:space="0" w:color="FFFFFF"/>
                  </w:tcBorders>
                  <w:shd w:val="clear" w:color="auto" w:fill="0083BE"/>
                  <w:tcMar>
                    <w:top w:w="14" w:type="dxa"/>
                    <w:left w:w="14" w:type="dxa"/>
                    <w:bottom w:w="0" w:type="dxa"/>
                    <w:right w:w="14" w:type="dxa"/>
                  </w:tcMar>
                  <w:vAlign w:val="bottom"/>
                  <w:hideMark/>
                </w:tcPr>
                <w:p w14:paraId="24CD0A44" w14:textId="77777777" w:rsidR="0016403A" w:rsidRPr="00C00888" w:rsidRDefault="0016403A" w:rsidP="00145EB6">
                  <w:pPr>
                    <w:spacing w:line="256" w:lineRule="auto"/>
                    <w:jc w:val="center"/>
                    <w:textAlignment w:val="bottom"/>
                    <w:rPr>
                      <w:rFonts w:ascii="Arial" w:hAnsi="Arial" w:cs="Arial"/>
                      <w:sz w:val="16"/>
                      <w:szCs w:val="16"/>
                    </w:rPr>
                  </w:pPr>
                  <w:r w:rsidRPr="00C00888">
                    <w:rPr>
                      <w:rFonts w:ascii="Calibri" w:hAnsi="Calibri" w:cs="Calibri"/>
                      <w:color w:val="FFFFFF"/>
                      <w:kern w:val="24"/>
                      <w:sz w:val="16"/>
                      <w:szCs w:val="16"/>
                    </w:rPr>
                    <w:t>X</w:t>
                  </w:r>
                </w:p>
              </w:tc>
              <w:tc>
                <w:tcPr>
                  <w:tcW w:w="898" w:type="dxa"/>
                  <w:tcBorders>
                    <w:top w:val="single" w:sz="8" w:space="0" w:color="FFFFFF"/>
                    <w:left w:val="single" w:sz="8" w:space="0" w:color="FFFFFF"/>
                    <w:bottom w:val="single" w:sz="8" w:space="0" w:color="FFFFFF"/>
                    <w:right w:val="single" w:sz="8" w:space="0" w:color="FFFFFF"/>
                  </w:tcBorders>
                  <w:shd w:val="clear" w:color="auto" w:fill="0083BE"/>
                  <w:tcMar>
                    <w:top w:w="14" w:type="dxa"/>
                    <w:left w:w="14" w:type="dxa"/>
                    <w:bottom w:w="0" w:type="dxa"/>
                    <w:right w:w="14" w:type="dxa"/>
                  </w:tcMar>
                  <w:vAlign w:val="bottom"/>
                  <w:hideMark/>
                </w:tcPr>
                <w:p w14:paraId="690FA918" w14:textId="77777777" w:rsidR="0016403A" w:rsidRPr="00C00888" w:rsidRDefault="0016403A" w:rsidP="00145EB6">
                  <w:pPr>
                    <w:spacing w:line="256" w:lineRule="auto"/>
                    <w:jc w:val="center"/>
                    <w:textAlignment w:val="bottom"/>
                    <w:rPr>
                      <w:rFonts w:ascii="Arial" w:hAnsi="Arial" w:cs="Arial"/>
                      <w:sz w:val="16"/>
                      <w:szCs w:val="16"/>
                    </w:rPr>
                  </w:pPr>
                  <w:r w:rsidRPr="00C00888">
                    <w:rPr>
                      <w:rFonts w:ascii="Calibri" w:hAnsi="Calibri" w:cs="Calibri"/>
                      <w:color w:val="FFFFFF"/>
                      <w:kern w:val="24"/>
                      <w:sz w:val="16"/>
                      <w:szCs w:val="16"/>
                    </w:rPr>
                    <w:t>NE</w:t>
                  </w:r>
                </w:p>
              </w:tc>
              <w:tc>
                <w:tcPr>
                  <w:tcW w:w="837" w:type="dxa"/>
                  <w:tcBorders>
                    <w:top w:val="single" w:sz="8" w:space="0" w:color="FFFFFF"/>
                    <w:left w:val="single" w:sz="8" w:space="0" w:color="FFFFFF"/>
                    <w:bottom w:val="single" w:sz="8" w:space="0" w:color="FFFFFF"/>
                    <w:right w:val="single" w:sz="8" w:space="0" w:color="FFFFFF"/>
                  </w:tcBorders>
                  <w:shd w:val="clear" w:color="auto" w:fill="0083BE"/>
                  <w:tcMar>
                    <w:top w:w="14" w:type="dxa"/>
                    <w:left w:w="14" w:type="dxa"/>
                    <w:bottom w:w="0" w:type="dxa"/>
                    <w:right w:w="14" w:type="dxa"/>
                  </w:tcMar>
                  <w:vAlign w:val="bottom"/>
                  <w:hideMark/>
                </w:tcPr>
                <w:p w14:paraId="18D6E81F" w14:textId="77777777" w:rsidR="0016403A" w:rsidRPr="00C00888" w:rsidRDefault="0016403A" w:rsidP="00145EB6">
                  <w:pPr>
                    <w:spacing w:line="256" w:lineRule="auto"/>
                    <w:jc w:val="center"/>
                    <w:textAlignment w:val="bottom"/>
                    <w:rPr>
                      <w:rFonts w:ascii="Arial" w:hAnsi="Arial" w:cs="Arial"/>
                      <w:sz w:val="16"/>
                      <w:szCs w:val="16"/>
                    </w:rPr>
                  </w:pPr>
                  <w:r w:rsidRPr="00C00888">
                    <w:rPr>
                      <w:rFonts w:ascii="Calibri" w:hAnsi="Calibri" w:cs="Calibri"/>
                      <w:color w:val="FFFFFF"/>
                      <w:kern w:val="24"/>
                      <w:sz w:val="16"/>
                      <w:szCs w:val="16"/>
                    </w:rPr>
                    <w:t>X</w:t>
                  </w:r>
                </w:p>
              </w:tc>
              <w:tc>
                <w:tcPr>
                  <w:tcW w:w="1148" w:type="dxa"/>
                  <w:tcBorders>
                    <w:top w:val="single" w:sz="8" w:space="0" w:color="FFFFFF"/>
                    <w:left w:val="single" w:sz="8" w:space="0" w:color="FFFFFF"/>
                    <w:bottom w:val="single" w:sz="8" w:space="0" w:color="FFFFFF"/>
                    <w:right w:val="single" w:sz="8" w:space="0" w:color="FFFFFF"/>
                  </w:tcBorders>
                  <w:shd w:val="clear" w:color="auto" w:fill="0083BE"/>
                  <w:tcMar>
                    <w:top w:w="14" w:type="dxa"/>
                    <w:left w:w="14" w:type="dxa"/>
                    <w:bottom w:w="0" w:type="dxa"/>
                    <w:right w:w="14" w:type="dxa"/>
                  </w:tcMar>
                  <w:vAlign w:val="bottom"/>
                  <w:hideMark/>
                </w:tcPr>
                <w:p w14:paraId="07939E0B" w14:textId="77777777" w:rsidR="0016403A" w:rsidRPr="00C00888" w:rsidRDefault="0016403A" w:rsidP="00145EB6">
                  <w:pPr>
                    <w:spacing w:line="256" w:lineRule="auto"/>
                    <w:jc w:val="center"/>
                    <w:textAlignment w:val="bottom"/>
                    <w:rPr>
                      <w:rFonts w:ascii="Arial" w:hAnsi="Arial" w:cs="Arial"/>
                      <w:sz w:val="16"/>
                      <w:szCs w:val="16"/>
                    </w:rPr>
                  </w:pPr>
                  <w:r w:rsidRPr="00C00888">
                    <w:rPr>
                      <w:rFonts w:ascii="Calibri" w:hAnsi="Calibri" w:cs="Calibri"/>
                      <w:color w:val="FFFFFF"/>
                      <w:kern w:val="24"/>
                      <w:sz w:val="16"/>
                      <w:szCs w:val="16"/>
                    </w:rPr>
                    <w:t>X</w:t>
                  </w:r>
                </w:p>
              </w:tc>
              <w:tc>
                <w:tcPr>
                  <w:tcW w:w="606" w:type="dxa"/>
                  <w:tcBorders>
                    <w:top w:val="single" w:sz="8" w:space="0" w:color="FFFFFF"/>
                    <w:left w:val="single" w:sz="8" w:space="0" w:color="FFFFFF"/>
                    <w:bottom w:val="single" w:sz="8" w:space="0" w:color="FFFFFF"/>
                    <w:right w:val="single" w:sz="8" w:space="0" w:color="FFFFFF"/>
                  </w:tcBorders>
                  <w:shd w:val="clear" w:color="auto" w:fill="0083BE"/>
                  <w:tcMar>
                    <w:top w:w="14" w:type="dxa"/>
                    <w:left w:w="14" w:type="dxa"/>
                    <w:bottom w:w="0" w:type="dxa"/>
                    <w:right w:w="14" w:type="dxa"/>
                  </w:tcMar>
                  <w:vAlign w:val="bottom"/>
                  <w:hideMark/>
                </w:tcPr>
                <w:p w14:paraId="4522C8FD" w14:textId="77777777" w:rsidR="0016403A" w:rsidRPr="00C00888" w:rsidRDefault="0016403A" w:rsidP="00145EB6">
                  <w:pPr>
                    <w:spacing w:line="256" w:lineRule="auto"/>
                    <w:jc w:val="center"/>
                    <w:textAlignment w:val="bottom"/>
                    <w:rPr>
                      <w:rFonts w:ascii="Arial" w:hAnsi="Arial" w:cs="Arial"/>
                      <w:sz w:val="16"/>
                      <w:szCs w:val="16"/>
                    </w:rPr>
                  </w:pPr>
                  <w:r w:rsidRPr="00C00888">
                    <w:rPr>
                      <w:rFonts w:ascii="Calibri" w:hAnsi="Calibri" w:cs="Calibri"/>
                      <w:color w:val="FFFFFF"/>
                      <w:kern w:val="24"/>
                      <w:sz w:val="16"/>
                      <w:szCs w:val="16"/>
                    </w:rPr>
                    <w:t>X</w:t>
                  </w:r>
                </w:p>
              </w:tc>
              <w:tc>
                <w:tcPr>
                  <w:tcW w:w="879" w:type="dxa"/>
                  <w:tcBorders>
                    <w:top w:val="single" w:sz="8" w:space="0" w:color="FFFFFF"/>
                    <w:left w:val="single" w:sz="8" w:space="0" w:color="FFFFFF"/>
                    <w:bottom w:val="single" w:sz="8" w:space="0" w:color="FFFFFF"/>
                    <w:right w:val="single" w:sz="8" w:space="0" w:color="FFFFFF"/>
                  </w:tcBorders>
                  <w:shd w:val="clear" w:color="auto" w:fill="0083BE"/>
                  <w:tcMar>
                    <w:top w:w="14" w:type="dxa"/>
                    <w:left w:w="14" w:type="dxa"/>
                    <w:bottom w:w="0" w:type="dxa"/>
                    <w:right w:w="14" w:type="dxa"/>
                  </w:tcMar>
                  <w:vAlign w:val="bottom"/>
                  <w:hideMark/>
                </w:tcPr>
                <w:p w14:paraId="62856634" w14:textId="77777777" w:rsidR="0016403A" w:rsidRPr="00C00888" w:rsidRDefault="0016403A" w:rsidP="00145EB6">
                  <w:pPr>
                    <w:spacing w:line="256" w:lineRule="auto"/>
                    <w:jc w:val="center"/>
                    <w:textAlignment w:val="bottom"/>
                    <w:rPr>
                      <w:rFonts w:ascii="Arial" w:hAnsi="Arial" w:cs="Arial"/>
                      <w:sz w:val="16"/>
                      <w:szCs w:val="16"/>
                    </w:rPr>
                  </w:pPr>
                  <w:r w:rsidRPr="00C00888">
                    <w:rPr>
                      <w:rFonts w:ascii="Calibri" w:hAnsi="Calibri" w:cs="Calibri"/>
                      <w:color w:val="FFFFFF"/>
                      <w:kern w:val="24"/>
                      <w:sz w:val="16"/>
                      <w:szCs w:val="16"/>
                    </w:rPr>
                    <w:t>X</w:t>
                  </w:r>
                </w:p>
              </w:tc>
            </w:tr>
            <w:tr w:rsidR="0016403A" w:rsidRPr="00C00888" w14:paraId="65C15C0E" w14:textId="77777777" w:rsidTr="00E56365">
              <w:trPr>
                <w:trHeight w:val="385"/>
              </w:trPr>
              <w:tc>
                <w:tcPr>
                  <w:tcW w:w="1229" w:type="dxa"/>
                  <w:tcBorders>
                    <w:top w:val="single" w:sz="8" w:space="0" w:color="FFFFFF"/>
                    <w:left w:val="single" w:sz="8" w:space="0" w:color="FFFFFF"/>
                    <w:bottom w:val="single" w:sz="8" w:space="0" w:color="000000"/>
                    <w:right w:val="single" w:sz="8" w:space="0" w:color="FFFFFF"/>
                  </w:tcBorders>
                  <w:shd w:val="clear" w:color="auto" w:fill="003F72"/>
                  <w:tcMar>
                    <w:top w:w="14" w:type="dxa"/>
                    <w:left w:w="43" w:type="dxa"/>
                    <w:bottom w:w="0" w:type="dxa"/>
                    <w:right w:w="14" w:type="dxa"/>
                  </w:tcMar>
                  <w:vAlign w:val="bottom"/>
                  <w:hideMark/>
                </w:tcPr>
                <w:p w14:paraId="75084AB6" w14:textId="77777777" w:rsidR="0016403A" w:rsidRPr="00A57418" w:rsidRDefault="0016403A" w:rsidP="00145EB6">
                  <w:pPr>
                    <w:spacing w:line="256" w:lineRule="auto"/>
                    <w:textAlignment w:val="bottom"/>
                    <w:rPr>
                      <w:rFonts w:ascii="Arial" w:hAnsi="Arial" w:cs="Arial"/>
                      <w:sz w:val="20"/>
                    </w:rPr>
                  </w:pPr>
                  <w:r w:rsidRPr="00A57418">
                    <w:rPr>
                      <w:rFonts w:ascii="Calibri" w:hAnsi="Calibri" w:cs="Calibri"/>
                      <w:b/>
                      <w:bCs/>
                      <w:color w:val="FFFFFF"/>
                      <w:kern w:val="24"/>
                      <w:sz w:val="20"/>
                    </w:rPr>
                    <w:t>Bad Conduct Discharge</w:t>
                  </w:r>
                  <w:r w:rsidRPr="00A57418">
                    <w:rPr>
                      <w:rFonts w:ascii="Calibri" w:hAnsi="Calibri" w:cs="Calibri"/>
                      <w:color w:val="FFFFFF"/>
                      <w:kern w:val="24"/>
                      <w:sz w:val="20"/>
                    </w:rPr>
                    <w:t xml:space="preserve"> (BCD)</w:t>
                  </w:r>
                </w:p>
              </w:tc>
              <w:tc>
                <w:tcPr>
                  <w:tcW w:w="1305" w:type="dxa"/>
                  <w:tcBorders>
                    <w:top w:val="single" w:sz="8" w:space="0" w:color="FFFFFF"/>
                    <w:left w:val="single" w:sz="8" w:space="0" w:color="FFFFFF"/>
                    <w:bottom w:val="single" w:sz="8" w:space="0" w:color="000000"/>
                    <w:right w:val="single" w:sz="8" w:space="0" w:color="FFFFFF"/>
                  </w:tcBorders>
                  <w:shd w:val="clear" w:color="auto" w:fill="003F72"/>
                  <w:tcMar>
                    <w:top w:w="14" w:type="dxa"/>
                    <w:left w:w="14" w:type="dxa"/>
                    <w:bottom w:w="0" w:type="dxa"/>
                    <w:right w:w="14" w:type="dxa"/>
                  </w:tcMar>
                  <w:vAlign w:val="bottom"/>
                  <w:hideMark/>
                </w:tcPr>
                <w:p w14:paraId="5A272758" w14:textId="77777777" w:rsidR="0016403A" w:rsidRPr="00C00888" w:rsidRDefault="0016403A" w:rsidP="00145EB6">
                  <w:pPr>
                    <w:spacing w:line="256" w:lineRule="auto"/>
                    <w:jc w:val="center"/>
                    <w:textAlignment w:val="bottom"/>
                    <w:rPr>
                      <w:rFonts w:ascii="Arial" w:hAnsi="Arial" w:cs="Arial"/>
                      <w:sz w:val="16"/>
                      <w:szCs w:val="16"/>
                    </w:rPr>
                  </w:pPr>
                  <w:r w:rsidRPr="00C00888">
                    <w:rPr>
                      <w:rFonts w:ascii="Calibri" w:hAnsi="Calibri" w:cs="Calibri"/>
                      <w:color w:val="FFFFFF"/>
                      <w:kern w:val="24"/>
                      <w:sz w:val="16"/>
                      <w:szCs w:val="16"/>
                    </w:rPr>
                    <w:t>NE</w:t>
                  </w:r>
                </w:p>
              </w:tc>
              <w:tc>
                <w:tcPr>
                  <w:tcW w:w="898" w:type="dxa"/>
                  <w:tcBorders>
                    <w:top w:val="single" w:sz="8" w:space="0" w:color="FFFFFF"/>
                    <w:left w:val="single" w:sz="8" w:space="0" w:color="FFFFFF"/>
                    <w:bottom w:val="single" w:sz="8" w:space="0" w:color="000000"/>
                    <w:right w:val="single" w:sz="8" w:space="0" w:color="FFFFFF"/>
                  </w:tcBorders>
                  <w:shd w:val="clear" w:color="auto" w:fill="003F72"/>
                  <w:tcMar>
                    <w:top w:w="14" w:type="dxa"/>
                    <w:left w:w="14" w:type="dxa"/>
                    <w:bottom w:w="0" w:type="dxa"/>
                    <w:right w:w="14" w:type="dxa"/>
                  </w:tcMar>
                  <w:vAlign w:val="bottom"/>
                  <w:hideMark/>
                </w:tcPr>
                <w:p w14:paraId="2B1D454B" w14:textId="77777777" w:rsidR="0016403A" w:rsidRPr="00C00888" w:rsidRDefault="0016403A" w:rsidP="00145EB6">
                  <w:pPr>
                    <w:spacing w:line="256" w:lineRule="auto"/>
                    <w:jc w:val="center"/>
                    <w:textAlignment w:val="bottom"/>
                    <w:rPr>
                      <w:rFonts w:ascii="Arial" w:hAnsi="Arial" w:cs="Arial"/>
                      <w:sz w:val="16"/>
                      <w:szCs w:val="16"/>
                    </w:rPr>
                  </w:pPr>
                  <w:r w:rsidRPr="00C00888">
                    <w:rPr>
                      <w:rFonts w:ascii="Calibri" w:hAnsi="Calibri" w:cs="Calibri"/>
                      <w:color w:val="FFFFFF"/>
                      <w:kern w:val="24"/>
                      <w:sz w:val="16"/>
                      <w:szCs w:val="16"/>
                    </w:rPr>
                    <w:t>NE</w:t>
                  </w:r>
                </w:p>
              </w:tc>
              <w:tc>
                <w:tcPr>
                  <w:tcW w:w="837" w:type="dxa"/>
                  <w:tcBorders>
                    <w:top w:val="single" w:sz="8" w:space="0" w:color="FFFFFF"/>
                    <w:left w:val="single" w:sz="8" w:space="0" w:color="FFFFFF"/>
                    <w:bottom w:val="single" w:sz="8" w:space="0" w:color="000000"/>
                    <w:right w:val="single" w:sz="8" w:space="0" w:color="FFFFFF"/>
                  </w:tcBorders>
                  <w:shd w:val="clear" w:color="auto" w:fill="003F72"/>
                  <w:tcMar>
                    <w:top w:w="14" w:type="dxa"/>
                    <w:left w:w="14" w:type="dxa"/>
                    <w:bottom w:w="0" w:type="dxa"/>
                    <w:right w:w="14" w:type="dxa"/>
                  </w:tcMar>
                  <w:vAlign w:val="bottom"/>
                  <w:hideMark/>
                </w:tcPr>
                <w:p w14:paraId="1CF81E6C" w14:textId="77777777" w:rsidR="0016403A" w:rsidRPr="00C00888" w:rsidRDefault="0016403A" w:rsidP="00145EB6">
                  <w:pPr>
                    <w:spacing w:line="256" w:lineRule="auto"/>
                    <w:jc w:val="center"/>
                    <w:textAlignment w:val="bottom"/>
                    <w:rPr>
                      <w:rFonts w:ascii="Arial" w:hAnsi="Arial" w:cs="Arial"/>
                      <w:sz w:val="16"/>
                      <w:szCs w:val="16"/>
                    </w:rPr>
                  </w:pPr>
                  <w:r w:rsidRPr="00C00888">
                    <w:rPr>
                      <w:rFonts w:ascii="Calibri" w:hAnsi="Calibri" w:cs="Calibri"/>
                      <w:color w:val="FFFFFF"/>
                      <w:kern w:val="24"/>
                      <w:sz w:val="16"/>
                      <w:szCs w:val="16"/>
                    </w:rPr>
                    <w:t>NE</w:t>
                  </w:r>
                </w:p>
              </w:tc>
              <w:tc>
                <w:tcPr>
                  <w:tcW w:w="1148" w:type="dxa"/>
                  <w:tcBorders>
                    <w:top w:val="single" w:sz="8" w:space="0" w:color="FFFFFF"/>
                    <w:left w:val="single" w:sz="8" w:space="0" w:color="FFFFFF"/>
                    <w:bottom w:val="single" w:sz="8" w:space="0" w:color="000000"/>
                    <w:right w:val="single" w:sz="8" w:space="0" w:color="FFFFFF"/>
                  </w:tcBorders>
                  <w:shd w:val="clear" w:color="auto" w:fill="003F72"/>
                  <w:tcMar>
                    <w:top w:w="14" w:type="dxa"/>
                    <w:left w:w="14" w:type="dxa"/>
                    <w:bottom w:w="0" w:type="dxa"/>
                    <w:right w:w="14" w:type="dxa"/>
                  </w:tcMar>
                  <w:vAlign w:val="bottom"/>
                  <w:hideMark/>
                </w:tcPr>
                <w:p w14:paraId="75B3D658" w14:textId="77777777" w:rsidR="0016403A" w:rsidRPr="00C00888" w:rsidRDefault="0016403A" w:rsidP="00145EB6">
                  <w:pPr>
                    <w:spacing w:line="256" w:lineRule="auto"/>
                    <w:jc w:val="center"/>
                    <w:textAlignment w:val="bottom"/>
                    <w:rPr>
                      <w:rFonts w:ascii="Arial" w:hAnsi="Arial" w:cs="Arial"/>
                      <w:sz w:val="16"/>
                      <w:szCs w:val="16"/>
                    </w:rPr>
                  </w:pPr>
                  <w:r w:rsidRPr="00C00888">
                    <w:rPr>
                      <w:rFonts w:ascii="Calibri" w:hAnsi="Calibri" w:cs="Calibri"/>
                      <w:color w:val="FFFFFF"/>
                      <w:kern w:val="24"/>
                      <w:sz w:val="16"/>
                      <w:szCs w:val="16"/>
                    </w:rPr>
                    <w:t>NE</w:t>
                  </w:r>
                </w:p>
              </w:tc>
              <w:tc>
                <w:tcPr>
                  <w:tcW w:w="606" w:type="dxa"/>
                  <w:tcBorders>
                    <w:top w:val="single" w:sz="8" w:space="0" w:color="FFFFFF"/>
                    <w:left w:val="single" w:sz="8" w:space="0" w:color="FFFFFF"/>
                    <w:bottom w:val="single" w:sz="8" w:space="0" w:color="000000"/>
                    <w:right w:val="single" w:sz="8" w:space="0" w:color="FFFFFF"/>
                  </w:tcBorders>
                  <w:shd w:val="clear" w:color="auto" w:fill="003F72"/>
                  <w:tcMar>
                    <w:top w:w="14" w:type="dxa"/>
                    <w:left w:w="14" w:type="dxa"/>
                    <w:bottom w:w="0" w:type="dxa"/>
                    <w:right w:w="14" w:type="dxa"/>
                  </w:tcMar>
                  <w:vAlign w:val="bottom"/>
                  <w:hideMark/>
                </w:tcPr>
                <w:p w14:paraId="0F32E841" w14:textId="77777777" w:rsidR="0016403A" w:rsidRPr="00C00888" w:rsidRDefault="0016403A" w:rsidP="00145EB6">
                  <w:pPr>
                    <w:spacing w:line="256" w:lineRule="auto"/>
                    <w:jc w:val="center"/>
                    <w:textAlignment w:val="bottom"/>
                    <w:rPr>
                      <w:rFonts w:ascii="Arial" w:hAnsi="Arial" w:cs="Arial"/>
                      <w:sz w:val="16"/>
                      <w:szCs w:val="16"/>
                    </w:rPr>
                  </w:pPr>
                  <w:r w:rsidRPr="00C00888">
                    <w:rPr>
                      <w:rFonts w:ascii="Calibri" w:hAnsi="Calibri" w:cs="Calibri"/>
                      <w:color w:val="FFFFFF"/>
                      <w:kern w:val="24"/>
                      <w:sz w:val="16"/>
                      <w:szCs w:val="16"/>
                    </w:rPr>
                    <w:t>X</w:t>
                  </w:r>
                  <w:r w:rsidRPr="00C00888">
                    <w:rPr>
                      <w:rFonts w:ascii="Calibri" w:hAnsi="Calibri" w:cs="Calibri"/>
                      <w:b/>
                      <w:bCs/>
                      <w:color w:val="FFFFFF"/>
                      <w:kern w:val="24"/>
                      <w:sz w:val="16"/>
                      <w:szCs w:val="16"/>
                    </w:rPr>
                    <w:t>*</w:t>
                  </w:r>
                </w:p>
              </w:tc>
              <w:tc>
                <w:tcPr>
                  <w:tcW w:w="879" w:type="dxa"/>
                  <w:tcBorders>
                    <w:top w:val="single" w:sz="8" w:space="0" w:color="FFFFFF"/>
                    <w:left w:val="single" w:sz="8" w:space="0" w:color="FFFFFF"/>
                    <w:bottom w:val="single" w:sz="8" w:space="0" w:color="000000"/>
                    <w:right w:val="single" w:sz="8" w:space="0" w:color="FFFFFF"/>
                  </w:tcBorders>
                  <w:shd w:val="clear" w:color="auto" w:fill="003F72"/>
                  <w:tcMar>
                    <w:top w:w="14" w:type="dxa"/>
                    <w:left w:w="14" w:type="dxa"/>
                    <w:bottom w:w="0" w:type="dxa"/>
                    <w:right w:w="14" w:type="dxa"/>
                  </w:tcMar>
                  <w:vAlign w:val="bottom"/>
                  <w:hideMark/>
                </w:tcPr>
                <w:p w14:paraId="2F04C9E0" w14:textId="77777777" w:rsidR="0016403A" w:rsidRPr="00C00888" w:rsidRDefault="0016403A" w:rsidP="00145EB6">
                  <w:pPr>
                    <w:spacing w:line="256" w:lineRule="auto"/>
                    <w:jc w:val="center"/>
                    <w:textAlignment w:val="bottom"/>
                    <w:rPr>
                      <w:rFonts w:ascii="Arial" w:hAnsi="Arial" w:cs="Arial"/>
                      <w:sz w:val="16"/>
                      <w:szCs w:val="16"/>
                    </w:rPr>
                  </w:pPr>
                  <w:r w:rsidRPr="00C00888">
                    <w:rPr>
                      <w:rFonts w:ascii="Calibri" w:hAnsi="Calibri" w:cs="Calibri"/>
                      <w:color w:val="FFFFFF"/>
                      <w:kern w:val="24"/>
                      <w:sz w:val="16"/>
                      <w:szCs w:val="16"/>
                    </w:rPr>
                    <w:t>X</w:t>
                  </w:r>
                </w:p>
              </w:tc>
            </w:tr>
          </w:tbl>
          <w:p w14:paraId="45F58271" w14:textId="77777777" w:rsidR="0016403A" w:rsidRDefault="0016403A" w:rsidP="00145EB6">
            <w:pPr>
              <w:rPr>
                <w:i/>
                <w:iCs/>
                <w:color w:val="000000"/>
                <w:szCs w:val="24"/>
              </w:rPr>
            </w:pPr>
            <w:r>
              <w:rPr>
                <w:noProof/>
              </w:rPr>
              <w:drawing>
                <wp:inline distT="0" distB="0" distL="0" distR="0" wp14:anchorId="1B6DC7EA" wp14:editId="5D9B13FA">
                  <wp:extent cx="4436745" cy="415290"/>
                  <wp:effectExtent l="0" t="0" r="190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436745" cy="415290"/>
                          </a:xfrm>
                          <a:prstGeom prst="rect">
                            <a:avLst/>
                          </a:prstGeom>
                        </pic:spPr>
                      </pic:pic>
                    </a:graphicData>
                  </a:graphic>
                </wp:inline>
              </w:drawing>
            </w:r>
          </w:p>
          <w:p w14:paraId="7699FE77" w14:textId="77777777" w:rsidR="0016403A" w:rsidRDefault="0016403A" w:rsidP="00145EB6">
            <w:pPr>
              <w:rPr>
                <w:color w:val="000000"/>
                <w:szCs w:val="24"/>
              </w:rPr>
            </w:pPr>
          </w:p>
          <w:p w14:paraId="0CC41E22" w14:textId="77777777" w:rsidR="0016403A" w:rsidRPr="006E1336" w:rsidRDefault="00394EC7" w:rsidP="00145EB6">
            <w:pPr>
              <w:numPr>
                <w:ilvl w:val="0"/>
                <w:numId w:val="8"/>
              </w:numPr>
              <w:rPr>
                <w:color w:val="000000"/>
                <w:szCs w:val="24"/>
              </w:rPr>
            </w:pPr>
            <w:hyperlink r:id="rId25" w:history="1">
              <w:r w:rsidR="0016403A" w:rsidRPr="006E1336">
                <w:rPr>
                  <w:rStyle w:val="Hyperlink"/>
                  <w:b/>
                  <w:bCs/>
                  <w:szCs w:val="24"/>
                </w:rPr>
                <w:t xml:space="preserve">M21-1, Part III, Subpart V, Chapter 1, Section B </w:t>
              </w:r>
            </w:hyperlink>
            <w:r w:rsidR="0016403A" w:rsidRPr="006E1336">
              <w:rPr>
                <w:b/>
                <w:bCs/>
                <w:color w:val="000000"/>
                <w:szCs w:val="24"/>
              </w:rPr>
              <w:t xml:space="preserve">- </w:t>
            </w:r>
            <w:r w:rsidR="0016403A" w:rsidRPr="006E1336">
              <w:rPr>
                <w:color w:val="000000"/>
                <w:szCs w:val="24"/>
              </w:rPr>
              <w:t>Statutory Bars to Benefits and Character of Discharge (COD)</w:t>
            </w:r>
          </w:p>
          <w:p w14:paraId="5AC4BE6A" w14:textId="77777777" w:rsidR="0016403A" w:rsidRPr="006E1336" w:rsidRDefault="00394EC7" w:rsidP="00145EB6">
            <w:pPr>
              <w:numPr>
                <w:ilvl w:val="0"/>
                <w:numId w:val="8"/>
              </w:numPr>
              <w:rPr>
                <w:color w:val="000000"/>
                <w:szCs w:val="24"/>
              </w:rPr>
            </w:pPr>
            <w:hyperlink r:id="rId26" w:history="1">
              <w:r w:rsidR="0016403A" w:rsidRPr="006E1336">
                <w:rPr>
                  <w:rStyle w:val="Hyperlink"/>
                  <w:b/>
                  <w:bCs/>
                  <w:szCs w:val="24"/>
                </w:rPr>
                <w:t>Part 3: Chapter 3 - Processing Applications for Education Benefits</w:t>
              </w:r>
            </w:hyperlink>
          </w:p>
          <w:p w14:paraId="48C9CDF6" w14:textId="77777777" w:rsidR="0016403A" w:rsidRPr="006E1336" w:rsidRDefault="00394EC7" w:rsidP="00145EB6">
            <w:pPr>
              <w:numPr>
                <w:ilvl w:val="0"/>
                <w:numId w:val="8"/>
              </w:numPr>
              <w:rPr>
                <w:color w:val="000000"/>
                <w:szCs w:val="24"/>
              </w:rPr>
            </w:pPr>
            <w:hyperlink r:id="rId27" w:history="1">
              <w:r w:rsidR="0016403A" w:rsidRPr="006E1336">
                <w:rPr>
                  <w:rStyle w:val="Hyperlink"/>
                  <w:b/>
                  <w:bCs/>
                  <w:szCs w:val="24"/>
                </w:rPr>
                <w:t>Loan Guaranty Benefits and Your Character of Discharge</w:t>
              </w:r>
            </w:hyperlink>
          </w:p>
          <w:p w14:paraId="00EF2DF6" w14:textId="4E97325D" w:rsidR="0016403A" w:rsidRPr="006E1336" w:rsidRDefault="00394EC7" w:rsidP="00145EB6">
            <w:pPr>
              <w:numPr>
                <w:ilvl w:val="0"/>
                <w:numId w:val="8"/>
              </w:numPr>
              <w:rPr>
                <w:color w:val="000000"/>
                <w:szCs w:val="24"/>
              </w:rPr>
            </w:pPr>
            <w:hyperlink r:id="rId28" w:history="1">
              <w:r w:rsidR="0016403A" w:rsidRPr="006E1336">
                <w:rPr>
                  <w:rStyle w:val="Hyperlink"/>
                  <w:b/>
                  <w:bCs/>
                  <w:szCs w:val="24"/>
                </w:rPr>
                <w:t xml:space="preserve">Active Duty </w:t>
              </w:r>
              <w:r w:rsidR="0016403A">
                <w:rPr>
                  <w:rStyle w:val="Hyperlink"/>
                  <w:b/>
                  <w:bCs/>
                  <w:szCs w:val="24"/>
                </w:rPr>
                <w:t>Service</w:t>
              </w:r>
              <w:r w:rsidR="001D2F50">
                <w:rPr>
                  <w:rStyle w:val="Hyperlink"/>
                  <w:b/>
                  <w:bCs/>
                  <w:szCs w:val="24"/>
                </w:rPr>
                <w:t xml:space="preserve"> </w:t>
              </w:r>
              <w:r w:rsidR="0016403A">
                <w:rPr>
                  <w:rStyle w:val="Hyperlink"/>
                  <w:b/>
                  <w:bCs/>
                  <w:szCs w:val="24"/>
                </w:rPr>
                <w:t>member</w:t>
              </w:r>
              <w:r w:rsidR="0016403A" w:rsidRPr="006E1336">
                <w:rPr>
                  <w:rStyle w:val="Hyperlink"/>
                  <w:b/>
                  <w:bCs/>
                  <w:szCs w:val="24"/>
                </w:rPr>
                <w:t xml:space="preserve">s and VA </w:t>
              </w:r>
              <w:r w:rsidR="00EF1834">
                <w:rPr>
                  <w:rStyle w:val="Hyperlink"/>
                  <w:b/>
                  <w:bCs/>
                  <w:szCs w:val="24"/>
                </w:rPr>
                <w:t>Health care</w:t>
              </w:r>
            </w:hyperlink>
          </w:p>
          <w:p w14:paraId="72C2F6CE" w14:textId="77777777" w:rsidR="0016403A" w:rsidRPr="006E1336" w:rsidRDefault="00394EC7" w:rsidP="00145EB6">
            <w:pPr>
              <w:numPr>
                <w:ilvl w:val="0"/>
                <w:numId w:val="8"/>
              </w:numPr>
              <w:rPr>
                <w:color w:val="000000"/>
                <w:szCs w:val="24"/>
              </w:rPr>
            </w:pPr>
            <w:hyperlink r:id="rId29" w:history="1">
              <w:r w:rsidR="0016403A" w:rsidRPr="006E1336">
                <w:rPr>
                  <w:rStyle w:val="Hyperlink"/>
                  <w:b/>
                  <w:bCs/>
                  <w:szCs w:val="24"/>
                </w:rPr>
                <w:t>Eligibility for Veteran Readiness and Employment</w:t>
              </w:r>
            </w:hyperlink>
          </w:p>
          <w:p w14:paraId="3C831EC5" w14:textId="77777777" w:rsidR="0016403A" w:rsidRPr="006E1336" w:rsidRDefault="00394EC7" w:rsidP="00145EB6">
            <w:pPr>
              <w:numPr>
                <w:ilvl w:val="0"/>
                <w:numId w:val="8"/>
              </w:numPr>
              <w:rPr>
                <w:color w:val="000000"/>
                <w:szCs w:val="24"/>
              </w:rPr>
            </w:pPr>
            <w:hyperlink r:id="rId30" w:history="1">
              <w:r w:rsidR="0016403A" w:rsidRPr="006E1336">
                <w:rPr>
                  <w:rStyle w:val="Hyperlink"/>
                  <w:b/>
                  <w:bCs/>
                  <w:szCs w:val="24"/>
                </w:rPr>
                <w:t>Veterans’ Group Life Insurance (VGLI)</w:t>
              </w:r>
            </w:hyperlink>
          </w:p>
          <w:p w14:paraId="74044BD9" w14:textId="77777777" w:rsidR="0016403A" w:rsidRDefault="0016403A" w:rsidP="00145EB6">
            <w:pPr>
              <w:pStyle w:val="NormalWeb"/>
              <w:rPr>
                <w:noProof/>
                <w:color w:val="000000"/>
              </w:rPr>
            </w:pPr>
          </w:p>
          <w:p w14:paraId="63DEC7EE" w14:textId="0AB83142" w:rsidR="0016403A" w:rsidRDefault="0016403A" w:rsidP="00145EB6">
            <w:pPr>
              <w:pStyle w:val="NormalWeb"/>
              <w:rPr>
                <w:noProof/>
                <w:color w:val="000000"/>
              </w:rPr>
            </w:pPr>
            <w:r>
              <w:rPr>
                <w:noProof/>
                <w:color w:val="000000"/>
              </w:rPr>
              <w:t>What type</w:t>
            </w:r>
            <w:r w:rsidR="00145EB6">
              <w:rPr>
                <w:noProof/>
                <w:color w:val="000000"/>
              </w:rPr>
              <w:t>s</w:t>
            </w:r>
            <w:r>
              <w:rPr>
                <w:noProof/>
                <w:color w:val="000000"/>
              </w:rPr>
              <w:t xml:space="preserve"> of discharge </w:t>
            </w:r>
            <w:r w:rsidR="00145EB6">
              <w:rPr>
                <w:noProof/>
                <w:color w:val="000000"/>
              </w:rPr>
              <w:t xml:space="preserve">are </w:t>
            </w:r>
            <w:r>
              <w:rPr>
                <w:noProof/>
                <w:color w:val="000000"/>
              </w:rPr>
              <w:t>binding for VA purposes?</w:t>
            </w:r>
          </w:p>
          <w:p w14:paraId="74A8D84A" w14:textId="77777777" w:rsidR="0016403A" w:rsidRDefault="0016403A" w:rsidP="00145EB6">
            <w:pPr>
              <w:pStyle w:val="NormalWeb"/>
              <w:numPr>
                <w:ilvl w:val="0"/>
                <w:numId w:val="14"/>
              </w:numPr>
              <w:rPr>
                <w:noProof/>
                <w:color w:val="000000"/>
              </w:rPr>
            </w:pPr>
            <w:r>
              <w:rPr>
                <w:noProof/>
                <w:color w:val="000000"/>
              </w:rPr>
              <w:t xml:space="preserve"> General, Dishonorable, OTH</w:t>
            </w:r>
          </w:p>
          <w:p w14:paraId="0C7E7F21" w14:textId="77777777" w:rsidR="0016403A" w:rsidRPr="004B3373" w:rsidRDefault="0016403A" w:rsidP="00145EB6">
            <w:pPr>
              <w:pStyle w:val="NormalWeb"/>
              <w:numPr>
                <w:ilvl w:val="0"/>
                <w:numId w:val="14"/>
              </w:numPr>
              <w:rPr>
                <w:noProof/>
                <w:color w:val="000000"/>
                <w:highlight w:val="darkGray"/>
              </w:rPr>
            </w:pPr>
            <w:r>
              <w:rPr>
                <w:noProof/>
                <w:color w:val="000000"/>
              </w:rPr>
              <w:t xml:space="preserve"> </w:t>
            </w:r>
            <w:r w:rsidRPr="004B3373">
              <w:rPr>
                <w:noProof/>
                <w:color w:val="000000"/>
                <w:highlight w:val="darkGray"/>
              </w:rPr>
              <w:t>Honorable, UHC, General</w:t>
            </w:r>
          </w:p>
          <w:p w14:paraId="6BDFCC5C" w14:textId="77777777" w:rsidR="0016403A" w:rsidRDefault="0016403A" w:rsidP="00145EB6">
            <w:pPr>
              <w:pStyle w:val="NormalWeb"/>
              <w:numPr>
                <w:ilvl w:val="0"/>
                <w:numId w:val="14"/>
              </w:numPr>
              <w:rPr>
                <w:noProof/>
                <w:color w:val="000000"/>
              </w:rPr>
            </w:pPr>
            <w:r>
              <w:rPr>
                <w:noProof/>
                <w:color w:val="000000"/>
              </w:rPr>
              <w:t xml:space="preserve"> Honorable, Conditional, OTH</w:t>
            </w:r>
          </w:p>
          <w:p w14:paraId="03AFC82E" w14:textId="77777777" w:rsidR="0016403A" w:rsidRDefault="0016403A" w:rsidP="00145EB6">
            <w:pPr>
              <w:rPr>
                <w:color w:val="000000"/>
                <w:szCs w:val="24"/>
              </w:rPr>
            </w:pPr>
          </w:p>
          <w:p w14:paraId="099F4FC7" w14:textId="77777777" w:rsidR="0016403A" w:rsidRDefault="0016403A" w:rsidP="00145EB6">
            <w:pPr>
              <w:rPr>
                <w:color w:val="000000"/>
                <w:szCs w:val="24"/>
              </w:rPr>
            </w:pPr>
          </w:p>
          <w:p w14:paraId="3FC42836" w14:textId="77777777" w:rsidR="0016403A" w:rsidRPr="00D36B29" w:rsidRDefault="0016403A" w:rsidP="00145EB6">
            <w:pPr>
              <w:rPr>
                <w:color w:val="000000"/>
                <w:szCs w:val="24"/>
              </w:rPr>
            </w:pPr>
            <w:r w:rsidRPr="00D36B29">
              <w:rPr>
                <w:color w:val="000000"/>
                <w:szCs w:val="24"/>
              </w:rPr>
              <w:t xml:space="preserve">There are </w:t>
            </w:r>
            <w:r w:rsidRPr="00452F26">
              <w:rPr>
                <w:color w:val="000000"/>
                <w:szCs w:val="24"/>
              </w:rPr>
              <w:t>specific Solid Start procedures for the following four CODs</w:t>
            </w:r>
            <w:r>
              <w:rPr>
                <w:color w:val="000000"/>
                <w:szCs w:val="24"/>
              </w:rPr>
              <w:t>:</w:t>
            </w:r>
          </w:p>
          <w:p w14:paraId="63476BD1" w14:textId="77777777" w:rsidR="0016403A" w:rsidRPr="00D36B29" w:rsidRDefault="0016403A" w:rsidP="00145EB6">
            <w:pPr>
              <w:numPr>
                <w:ilvl w:val="0"/>
                <w:numId w:val="9"/>
              </w:numPr>
              <w:tabs>
                <w:tab w:val="num" w:pos="2160"/>
              </w:tabs>
              <w:rPr>
                <w:color w:val="000000"/>
                <w:szCs w:val="24"/>
              </w:rPr>
            </w:pPr>
            <w:r w:rsidRPr="00452F26">
              <w:rPr>
                <w:color w:val="000000"/>
                <w:szCs w:val="24"/>
              </w:rPr>
              <w:t>Dishonorable</w:t>
            </w:r>
          </w:p>
          <w:p w14:paraId="460026B7" w14:textId="77777777" w:rsidR="0016403A" w:rsidRPr="00D36B29" w:rsidRDefault="0016403A" w:rsidP="00145EB6">
            <w:pPr>
              <w:numPr>
                <w:ilvl w:val="0"/>
                <w:numId w:val="9"/>
              </w:numPr>
              <w:tabs>
                <w:tab w:val="num" w:pos="2160"/>
              </w:tabs>
              <w:rPr>
                <w:color w:val="000000"/>
                <w:szCs w:val="24"/>
              </w:rPr>
            </w:pPr>
            <w:r w:rsidRPr="00452F26">
              <w:rPr>
                <w:color w:val="000000"/>
                <w:szCs w:val="24"/>
              </w:rPr>
              <w:t>Bad Conduct</w:t>
            </w:r>
          </w:p>
          <w:p w14:paraId="0EDA02A4" w14:textId="77777777" w:rsidR="0016403A" w:rsidRPr="00D36B29" w:rsidRDefault="0016403A" w:rsidP="00145EB6">
            <w:pPr>
              <w:numPr>
                <w:ilvl w:val="0"/>
                <w:numId w:val="9"/>
              </w:numPr>
              <w:tabs>
                <w:tab w:val="num" w:pos="2160"/>
              </w:tabs>
              <w:rPr>
                <w:color w:val="000000"/>
                <w:szCs w:val="24"/>
              </w:rPr>
            </w:pPr>
            <w:r w:rsidRPr="00452F26">
              <w:rPr>
                <w:color w:val="000000"/>
                <w:szCs w:val="24"/>
              </w:rPr>
              <w:t>OTH</w:t>
            </w:r>
          </w:p>
          <w:p w14:paraId="5CA3FDFB" w14:textId="77777777" w:rsidR="0016403A" w:rsidRPr="00D36B29" w:rsidRDefault="0016403A" w:rsidP="00145EB6">
            <w:pPr>
              <w:numPr>
                <w:ilvl w:val="0"/>
                <w:numId w:val="9"/>
              </w:numPr>
              <w:tabs>
                <w:tab w:val="num" w:pos="2160"/>
              </w:tabs>
              <w:rPr>
                <w:color w:val="000000"/>
                <w:szCs w:val="24"/>
              </w:rPr>
            </w:pPr>
            <w:r w:rsidRPr="00452F26">
              <w:rPr>
                <w:color w:val="000000"/>
                <w:szCs w:val="24"/>
              </w:rPr>
              <w:t xml:space="preserve">Uncharacterized </w:t>
            </w:r>
          </w:p>
          <w:p w14:paraId="1A536D10" w14:textId="77777777" w:rsidR="0016403A" w:rsidRPr="006E1336" w:rsidRDefault="0016403A" w:rsidP="00145EB6">
            <w:pPr>
              <w:ind w:left="720"/>
              <w:rPr>
                <w:color w:val="000000"/>
                <w:szCs w:val="24"/>
              </w:rPr>
            </w:pPr>
          </w:p>
          <w:p w14:paraId="21EA3721" w14:textId="77777777" w:rsidR="00155DC8" w:rsidRDefault="00155DC8" w:rsidP="00145EB6">
            <w:pPr>
              <w:tabs>
                <w:tab w:val="left" w:pos="0"/>
              </w:tabs>
              <w:overflowPunct/>
              <w:autoSpaceDE/>
              <w:autoSpaceDN/>
              <w:adjustRightInd/>
              <w:spacing w:before="0" w:after="120"/>
              <w:textAlignment w:val="auto"/>
              <w:rPr>
                <w:color w:val="000000"/>
                <w:szCs w:val="24"/>
              </w:rPr>
            </w:pPr>
          </w:p>
          <w:p w14:paraId="0D8BC15A" w14:textId="44E50B2B" w:rsidR="0016403A" w:rsidRDefault="0016403A" w:rsidP="00145EB6">
            <w:pPr>
              <w:tabs>
                <w:tab w:val="left" w:pos="0"/>
              </w:tabs>
              <w:overflowPunct/>
              <w:autoSpaceDE/>
              <w:autoSpaceDN/>
              <w:adjustRightInd/>
              <w:spacing w:before="0" w:after="120"/>
              <w:textAlignment w:val="auto"/>
              <w:rPr>
                <w:color w:val="000000"/>
                <w:szCs w:val="24"/>
              </w:rPr>
            </w:pPr>
            <w:r>
              <w:rPr>
                <w:color w:val="000000"/>
                <w:szCs w:val="24"/>
              </w:rPr>
              <w:t xml:space="preserve">For All Contacts (all stages) VASS </w:t>
            </w:r>
            <w:r w:rsidR="00E96786">
              <w:rPr>
                <w:b/>
                <w:bCs/>
                <w:color w:val="000000"/>
                <w:szCs w:val="24"/>
              </w:rPr>
              <w:t>PCR</w:t>
            </w:r>
            <w:r w:rsidR="00E56365" w:rsidRPr="00225609">
              <w:rPr>
                <w:b/>
                <w:bCs/>
                <w:color w:val="000000"/>
                <w:szCs w:val="24"/>
              </w:rPr>
              <w:t>s</w:t>
            </w:r>
            <w:r w:rsidR="00E56365">
              <w:rPr>
                <w:b/>
                <w:bCs/>
                <w:color w:val="000000"/>
                <w:szCs w:val="24"/>
              </w:rPr>
              <w:t xml:space="preserve"> </w:t>
            </w:r>
            <w:r w:rsidRPr="00402965">
              <w:rPr>
                <w:b/>
                <w:bCs/>
                <w:color w:val="000000"/>
                <w:szCs w:val="24"/>
              </w:rPr>
              <w:t>must</w:t>
            </w:r>
            <w:r>
              <w:rPr>
                <w:color w:val="000000"/>
                <w:szCs w:val="24"/>
              </w:rPr>
              <w:t>:</w:t>
            </w:r>
          </w:p>
          <w:p w14:paraId="4585588F" w14:textId="57465B76" w:rsidR="0016403A" w:rsidRPr="00D36B29" w:rsidRDefault="0016403A" w:rsidP="00145EB6">
            <w:pPr>
              <w:numPr>
                <w:ilvl w:val="0"/>
                <w:numId w:val="15"/>
              </w:numPr>
              <w:tabs>
                <w:tab w:val="left" w:pos="0"/>
              </w:tabs>
              <w:overflowPunct/>
              <w:autoSpaceDE/>
              <w:autoSpaceDN/>
              <w:adjustRightInd/>
              <w:spacing w:before="0" w:after="120"/>
              <w:textAlignment w:val="auto"/>
              <w:rPr>
                <w:noProof/>
                <w:color w:val="000000"/>
              </w:rPr>
            </w:pPr>
            <w:r w:rsidRPr="00D36B29">
              <w:rPr>
                <w:noProof/>
                <w:color w:val="000000"/>
              </w:rPr>
              <w:t>Advise that one year of mental health care treatment is available to any discharge status.</w:t>
            </w:r>
          </w:p>
          <w:p w14:paraId="27A34F00" w14:textId="77777777" w:rsidR="0016403A" w:rsidRPr="00D36B29" w:rsidRDefault="0016403A" w:rsidP="00145EB6">
            <w:pPr>
              <w:numPr>
                <w:ilvl w:val="0"/>
                <w:numId w:val="15"/>
              </w:numPr>
              <w:tabs>
                <w:tab w:val="left" w:pos="0"/>
              </w:tabs>
              <w:overflowPunct/>
              <w:autoSpaceDE/>
              <w:autoSpaceDN/>
              <w:adjustRightInd/>
              <w:spacing w:before="0" w:after="120"/>
              <w:textAlignment w:val="auto"/>
              <w:rPr>
                <w:noProof/>
                <w:color w:val="000000"/>
              </w:rPr>
            </w:pPr>
            <w:r w:rsidRPr="00D36B29">
              <w:rPr>
                <w:noProof/>
                <w:color w:val="000000"/>
              </w:rPr>
              <w:t xml:space="preserve">Provide information and assist the Veteran in applying for VA benefits, as applicable, </w:t>
            </w:r>
            <w:r>
              <w:rPr>
                <w:noProof/>
                <w:color w:val="000000"/>
              </w:rPr>
              <w:t>r</w:t>
            </w:r>
            <w:r w:rsidRPr="00D36B29">
              <w:rPr>
                <w:noProof/>
                <w:color w:val="000000"/>
              </w:rPr>
              <w:t xml:space="preserve">egardless of character of discharge. </w:t>
            </w:r>
          </w:p>
          <w:p w14:paraId="3F1A7FCD" w14:textId="77777777" w:rsidR="0016403A" w:rsidRPr="00D36B29" w:rsidRDefault="0016403A" w:rsidP="00145EB6">
            <w:pPr>
              <w:numPr>
                <w:ilvl w:val="1"/>
                <w:numId w:val="15"/>
              </w:numPr>
              <w:tabs>
                <w:tab w:val="left" w:pos="0"/>
              </w:tabs>
              <w:overflowPunct/>
              <w:autoSpaceDE/>
              <w:autoSpaceDN/>
              <w:adjustRightInd/>
              <w:spacing w:before="0" w:after="120"/>
              <w:textAlignment w:val="auto"/>
              <w:rPr>
                <w:noProof/>
                <w:color w:val="000000"/>
              </w:rPr>
            </w:pPr>
            <w:r w:rsidRPr="00D36B29">
              <w:rPr>
                <w:noProof/>
                <w:color w:val="000000"/>
              </w:rPr>
              <w:t>VA will review character of discharge after receipt of an application for benefits to confirm eligibility. The discharge may be determined "honorable for VA purposes."</w:t>
            </w:r>
          </w:p>
          <w:p w14:paraId="76A5BC47" w14:textId="77777777" w:rsidR="0016403A" w:rsidRDefault="0016403A" w:rsidP="00145EB6">
            <w:pPr>
              <w:rPr>
                <w:szCs w:val="24"/>
              </w:rPr>
            </w:pPr>
          </w:p>
          <w:p w14:paraId="1349480B" w14:textId="77777777" w:rsidR="00ED6BFD" w:rsidRDefault="00ED6BFD" w:rsidP="00145EB6">
            <w:pPr>
              <w:rPr>
                <w:b/>
                <w:bCs/>
                <w:szCs w:val="24"/>
              </w:rPr>
            </w:pPr>
          </w:p>
          <w:p w14:paraId="003785D6" w14:textId="77777777" w:rsidR="00155DC8" w:rsidRDefault="00155DC8" w:rsidP="00145EB6">
            <w:pPr>
              <w:rPr>
                <w:b/>
                <w:bCs/>
                <w:szCs w:val="24"/>
              </w:rPr>
            </w:pPr>
          </w:p>
          <w:p w14:paraId="4F34E3B5" w14:textId="1E460B98" w:rsidR="0016403A" w:rsidRPr="00452F26" w:rsidRDefault="0016403A" w:rsidP="00145EB6">
            <w:pPr>
              <w:rPr>
                <w:b/>
                <w:bCs/>
                <w:szCs w:val="24"/>
              </w:rPr>
            </w:pPr>
            <w:r w:rsidRPr="00452F26">
              <w:rPr>
                <w:b/>
                <w:bCs/>
                <w:szCs w:val="24"/>
              </w:rPr>
              <w:lastRenderedPageBreak/>
              <w:t xml:space="preserve">VASS </w:t>
            </w:r>
            <w:r w:rsidR="00E96786">
              <w:rPr>
                <w:b/>
                <w:bCs/>
                <w:szCs w:val="24"/>
              </w:rPr>
              <w:t>PCR</w:t>
            </w:r>
            <w:r w:rsidR="00E56365" w:rsidRPr="00E56365">
              <w:rPr>
                <w:b/>
                <w:bCs/>
                <w:szCs w:val="24"/>
              </w:rPr>
              <w:t>s</w:t>
            </w:r>
            <w:r w:rsidR="00E56365">
              <w:rPr>
                <w:b/>
                <w:bCs/>
                <w:szCs w:val="24"/>
              </w:rPr>
              <w:t xml:space="preserve"> </w:t>
            </w:r>
            <w:r w:rsidRPr="00452F26">
              <w:rPr>
                <w:b/>
                <w:bCs/>
                <w:szCs w:val="24"/>
              </w:rPr>
              <w:t>must:</w:t>
            </w:r>
          </w:p>
          <w:p w14:paraId="3B107098" w14:textId="77777777" w:rsidR="0016403A" w:rsidRPr="003F4E77" w:rsidRDefault="0016403A" w:rsidP="00145EB6">
            <w:pPr>
              <w:numPr>
                <w:ilvl w:val="0"/>
                <w:numId w:val="16"/>
              </w:numPr>
              <w:overflowPunct/>
              <w:autoSpaceDE/>
              <w:autoSpaceDN/>
              <w:adjustRightInd/>
              <w:spacing w:before="100" w:beforeAutospacing="1" w:after="100" w:afterAutospacing="1"/>
              <w:textAlignment w:val="auto"/>
              <w:rPr>
                <w:szCs w:val="24"/>
              </w:rPr>
            </w:pPr>
            <w:r w:rsidRPr="00B8463B">
              <w:rPr>
                <w:szCs w:val="24"/>
              </w:rPr>
              <w:t xml:space="preserve">Follow VA Solid Start Program </w:t>
            </w:r>
            <w:hyperlink r:id="rId31" w:tgtFrame="_blank" w:history="1">
              <w:r w:rsidRPr="00B8463B">
                <w:rPr>
                  <w:color w:val="0000FF"/>
                  <w:szCs w:val="24"/>
                  <w:u w:val="single"/>
                </w:rPr>
                <w:t>Outbound</w:t>
              </w:r>
            </w:hyperlink>
            <w:r w:rsidRPr="00B8463B">
              <w:rPr>
                <w:szCs w:val="24"/>
              </w:rPr>
              <w:t xml:space="preserve"> and </w:t>
            </w:r>
            <w:hyperlink r:id="rId32" w:tgtFrame="_blank" w:history="1">
              <w:r w:rsidRPr="00B8463B">
                <w:rPr>
                  <w:color w:val="0000FF"/>
                  <w:szCs w:val="24"/>
                  <w:u w:val="single"/>
                </w:rPr>
                <w:t>Inbound</w:t>
              </w:r>
            </w:hyperlink>
            <w:r w:rsidRPr="00B8463B">
              <w:rPr>
                <w:szCs w:val="24"/>
              </w:rPr>
              <w:t xml:space="preserve"> Call Guide, exclusive of discussing time-sensitive benefits and identifying and discussing two (2) VA benefits the Veteran is not currently utilizing. </w:t>
            </w:r>
          </w:p>
          <w:p w14:paraId="00BC48E5" w14:textId="77777777" w:rsidR="0016403A" w:rsidRPr="00452F26" w:rsidRDefault="0016403A" w:rsidP="00145EB6">
            <w:pPr>
              <w:overflowPunct/>
              <w:autoSpaceDE/>
              <w:autoSpaceDN/>
              <w:adjustRightInd/>
              <w:spacing w:before="100" w:beforeAutospacing="1" w:after="100" w:afterAutospacing="1"/>
              <w:textAlignment w:val="auto"/>
              <w:rPr>
                <w:b/>
                <w:bCs/>
                <w:szCs w:val="24"/>
              </w:rPr>
            </w:pPr>
            <w:r w:rsidRPr="00452F26">
              <w:rPr>
                <w:b/>
                <w:bCs/>
                <w:szCs w:val="24"/>
              </w:rPr>
              <w:t xml:space="preserve">Agents must ask: </w:t>
            </w:r>
          </w:p>
          <w:p w14:paraId="52452C37" w14:textId="77777777" w:rsidR="0016403A" w:rsidRPr="00452F26" w:rsidRDefault="0016403A" w:rsidP="00145EB6">
            <w:pPr>
              <w:pStyle w:val="ListParagraph"/>
              <w:numPr>
                <w:ilvl w:val="0"/>
                <w:numId w:val="17"/>
              </w:numPr>
              <w:spacing w:beforeAutospacing="1" w:after="100" w:afterAutospacing="1"/>
              <w:rPr>
                <w:szCs w:val="24"/>
              </w:rPr>
            </w:pPr>
            <w:r w:rsidRPr="00452F26">
              <w:rPr>
                <w:szCs w:val="24"/>
              </w:rPr>
              <w:t>"Do you have any questions about VA benefits in general?"</w:t>
            </w:r>
          </w:p>
          <w:p w14:paraId="42BE2E92" w14:textId="77777777" w:rsidR="0016403A" w:rsidRPr="00452F26" w:rsidRDefault="0016403A" w:rsidP="00145EB6">
            <w:pPr>
              <w:numPr>
                <w:ilvl w:val="1"/>
                <w:numId w:val="16"/>
              </w:numPr>
              <w:overflowPunct/>
              <w:autoSpaceDE/>
              <w:autoSpaceDN/>
              <w:adjustRightInd/>
              <w:spacing w:before="100" w:beforeAutospacing="1" w:after="100" w:afterAutospacing="1"/>
              <w:textAlignment w:val="auto"/>
              <w:rPr>
                <w:szCs w:val="24"/>
              </w:rPr>
            </w:pPr>
            <w:r w:rsidRPr="00B8463B">
              <w:rPr>
                <w:szCs w:val="24"/>
              </w:rPr>
              <w:t xml:space="preserve">Use conversation starters located in </w:t>
            </w:r>
            <w:hyperlink r:id="rId33" w:tgtFrame="_blank" w:history="1">
              <w:r w:rsidRPr="00B8463B">
                <w:rPr>
                  <w:color w:val="0000FF"/>
                  <w:szCs w:val="24"/>
                  <w:u w:val="single"/>
                </w:rPr>
                <w:t>VASS Scripting tool</w:t>
              </w:r>
            </w:hyperlink>
            <w:r w:rsidRPr="00B8463B">
              <w:rPr>
                <w:szCs w:val="24"/>
              </w:rPr>
              <w:t>.</w:t>
            </w:r>
          </w:p>
          <w:p w14:paraId="08AF9FF3" w14:textId="77777777" w:rsidR="00ED6BFD" w:rsidRDefault="00ED6BFD" w:rsidP="00145EB6">
            <w:pPr>
              <w:overflowPunct/>
              <w:autoSpaceDE/>
              <w:autoSpaceDN/>
              <w:adjustRightInd/>
              <w:spacing w:before="100" w:beforeAutospacing="1" w:after="100" w:afterAutospacing="1"/>
              <w:textAlignment w:val="auto"/>
              <w:rPr>
                <w:b/>
                <w:bCs/>
                <w:noProof/>
                <w:color w:val="000000"/>
              </w:rPr>
            </w:pPr>
          </w:p>
          <w:p w14:paraId="150D6E42" w14:textId="7D5D8B22" w:rsidR="0016403A" w:rsidRPr="00452F26" w:rsidRDefault="0016403A" w:rsidP="00145EB6">
            <w:pPr>
              <w:overflowPunct/>
              <w:autoSpaceDE/>
              <w:autoSpaceDN/>
              <w:adjustRightInd/>
              <w:spacing w:before="100" w:beforeAutospacing="1" w:after="100" w:afterAutospacing="1"/>
              <w:textAlignment w:val="auto"/>
              <w:rPr>
                <w:b/>
                <w:bCs/>
                <w:noProof/>
                <w:color w:val="000000"/>
              </w:rPr>
            </w:pPr>
            <w:r w:rsidRPr="00452F26">
              <w:rPr>
                <w:b/>
                <w:bCs/>
                <w:noProof/>
                <w:color w:val="000000"/>
              </w:rPr>
              <w:t>VASS PCRs must:</w:t>
            </w:r>
          </w:p>
          <w:p w14:paraId="3F4B9DF0" w14:textId="77777777" w:rsidR="0016403A" w:rsidRDefault="0016403A" w:rsidP="00145EB6">
            <w:pPr>
              <w:numPr>
                <w:ilvl w:val="0"/>
                <w:numId w:val="16"/>
              </w:numPr>
              <w:overflowPunct/>
              <w:autoSpaceDE/>
              <w:autoSpaceDN/>
              <w:adjustRightInd/>
              <w:spacing w:before="100" w:beforeAutospacing="1" w:after="100" w:afterAutospacing="1"/>
              <w:textAlignment w:val="auto"/>
              <w:rPr>
                <w:noProof/>
                <w:color w:val="000000"/>
              </w:rPr>
            </w:pPr>
            <w:r w:rsidRPr="003F4E77">
              <w:rPr>
                <w:noProof/>
                <w:color w:val="000000"/>
              </w:rPr>
              <w:t xml:space="preserve">Follow VA Solid Start Program </w:t>
            </w:r>
            <w:hyperlink r:id="rId34" w:history="1">
              <w:r w:rsidRPr="003F4E77">
                <w:rPr>
                  <w:rStyle w:val="Hyperlink"/>
                  <w:noProof/>
                </w:rPr>
                <w:t>Outbound</w:t>
              </w:r>
            </w:hyperlink>
            <w:r w:rsidRPr="003F4E77">
              <w:rPr>
                <w:noProof/>
                <w:color w:val="000000"/>
              </w:rPr>
              <w:t xml:space="preserve"> and </w:t>
            </w:r>
            <w:hyperlink r:id="rId35" w:history="1">
              <w:r w:rsidRPr="003F4E77">
                <w:rPr>
                  <w:rStyle w:val="Hyperlink"/>
                  <w:noProof/>
                </w:rPr>
                <w:t>Inbound</w:t>
              </w:r>
            </w:hyperlink>
            <w:r w:rsidRPr="003F4E77">
              <w:rPr>
                <w:noProof/>
                <w:color w:val="000000"/>
              </w:rPr>
              <w:t xml:space="preserve"> Call Guide, including identifying and discussing two (2) VA benefits the Veteran is not currently utilizing.</w:t>
            </w:r>
          </w:p>
          <w:p w14:paraId="52F6D05C" w14:textId="77777777" w:rsidR="0016403A" w:rsidRPr="00452F26" w:rsidRDefault="0016403A" w:rsidP="0016403A">
            <w:pPr>
              <w:pStyle w:val="ListParagraph"/>
              <w:numPr>
                <w:ilvl w:val="0"/>
                <w:numId w:val="19"/>
              </w:numPr>
              <w:overflowPunct/>
              <w:autoSpaceDE/>
              <w:autoSpaceDN/>
              <w:adjustRightInd/>
              <w:spacing w:before="100" w:beforeAutospacing="1" w:after="100" w:afterAutospacing="1"/>
              <w:textAlignment w:val="auto"/>
              <w:rPr>
                <w:noProof/>
                <w:color w:val="000000"/>
              </w:rPr>
            </w:pPr>
            <w:r w:rsidRPr="00452F26">
              <w:rPr>
                <w:noProof/>
                <w:color w:val="000000"/>
              </w:rPr>
              <w:t xml:space="preserve">Use conversation starters located in </w:t>
            </w:r>
            <w:hyperlink r:id="rId36" w:history="1">
              <w:r w:rsidRPr="003F4E77">
                <w:rPr>
                  <w:rStyle w:val="Hyperlink"/>
                  <w:noProof/>
                </w:rPr>
                <w:t>VASS Scripting tool</w:t>
              </w:r>
            </w:hyperlink>
            <w:r w:rsidRPr="00452F26">
              <w:rPr>
                <w:noProof/>
                <w:color w:val="000000"/>
              </w:rPr>
              <w:t>.</w:t>
            </w:r>
          </w:p>
          <w:p w14:paraId="61A440E5" w14:textId="77777777" w:rsidR="0016403A" w:rsidRPr="00452F26" w:rsidRDefault="0016403A" w:rsidP="0016403A">
            <w:pPr>
              <w:pStyle w:val="ListParagraph"/>
              <w:numPr>
                <w:ilvl w:val="0"/>
                <w:numId w:val="19"/>
              </w:numPr>
              <w:overflowPunct/>
              <w:autoSpaceDE/>
              <w:autoSpaceDN/>
              <w:adjustRightInd/>
              <w:spacing w:before="100" w:beforeAutospacing="1" w:after="100" w:afterAutospacing="1"/>
              <w:textAlignment w:val="auto"/>
              <w:rPr>
                <w:noProof/>
                <w:color w:val="000000"/>
              </w:rPr>
            </w:pPr>
            <w:r w:rsidRPr="00452F26">
              <w:rPr>
                <w:noProof/>
                <w:color w:val="000000"/>
              </w:rPr>
              <w:t>Discussing time sensitive benefits is not required.</w:t>
            </w:r>
          </w:p>
          <w:p w14:paraId="755A8B79" w14:textId="77777777" w:rsidR="0016403A" w:rsidRPr="00452F26" w:rsidRDefault="0016403A" w:rsidP="0016403A">
            <w:pPr>
              <w:pStyle w:val="ListParagraph"/>
              <w:numPr>
                <w:ilvl w:val="0"/>
                <w:numId w:val="17"/>
              </w:numPr>
              <w:overflowPunct/>
              <w:autoSpaceDE/>
              <w:autoSpaceDN/>
              <w:adjustRightInd/>
              <w:spacing w:before="100" w:beforeAutospacing="1" w:after="100" w:afterAutospacing="1"/>
              <w:textAlignment w:val="auto"/>
              <w:rPr>
                <w:noProof/>
                <w:color w:val="000000"/>
              </w:rPr>
            </w:pPr>
            <w:r w:rsidRPr="00452F26">
              <w:rPr>
                <w:noProof/>
                <w:color w:val="000000"/>
              </w:rPr>
              <w:t xml:space="preserve">Include </w:t>
            </w:r>
            <w:hyperlink r:id="rId37" w:history="1">
              <w:r w:rsidRPr="003F4E77">
                <w:rPr>
                  <w:rStyle w:val="Hyperlink"/>
                  <w:noProof/>
                </w:rPr>
                <w:t>discharge upgrade information</w:t>
              </w:r>
            </w:hyperlink>
            <w:r w:rsidRPr="00452F26">
              <w:rPr>
                <w:noProof/>
                <w:color w:val="000000"/>
              </w:rPr>
              <w:t xml:space="preserve"> links in the summary email.</w:t>
            </w:r>
          </w:p>
          <w:p w14:paraId="2DA58B95" w14:textId="77777777" w:rsidR="0016403A" w:rsidRPr="00452F26" w:rsidRDefault="0016403A" w:rsidP="00145EB6">
            <w:pPr>
              <w:pStyle w:val="ListParagraph"/>
              <w:spacing w:before="100" w:beforeAutospacing="1" w:after="100" w:afterAutospacing="1"/>
              <w:rPr>
                <w:noProof/>
                <w:color w:val="000000"/>
              </w:rPr>
            </w:pPr>
            <w:r w:rsidRPr="00452F26">
              <w:rPr>
                <w:noProof/>
                <w:color w:val="000000"/>
              </w:rPr>
              <w:t>It is not required to talk about time sensitive benefits if the Veteran has an uncharacterized discharge.</w:t>
            </w:r>
          </w:p>
          <w:p w14:paraId="42E898E3" w14:textId="77777777" w:rsidR="0016403A" w:rsidRDefault="0016403A" w:rsidP="00145EB6">
            <w:pPr>
              <w:pStyle w:val="ListParagraph"/>
              <w:rPr>
                <w:color w:val="000000"/>
                <w:szCs w:val="24"/>
              </w:rPr>
            </w:pPr>
            <w:r w:rsidRPr="00137C27">
              <w:rPr>
                <w:b/>
                <w:bCs/>
                <w:i/>
                <w:iCs/>
                <w:noProof/>
                <w:color w:val="000000"/>
              </w:rPr>
              <w:tab/>
            </w:r>
            <w:r w:rsidRPr="00137C27">
              <w:rPr>
                <w:b/>
                <w:bCs/>
                <w:i/>
                <w:iCs/>
                <w:noProof/>
                <w:color w:val="000000"/>
              </w:rPr>
              <w:tab/>
            </w:r>
            <w:r w:rsidRPr="00137C27">
              <w:rPr>
                <w:b/>
                <w:bCs/>
                <w:i/>
                <w:iCs/>
                <w:noProof/>
                <w:color w:val="000000"/>
              </w:rPr>
              <w:tab/>
            </w:r>
            <w:r w:rsidRPr="00452F26">
              <w:rPr>
                <w:b/>
                <w:bCs/>
                <w:i/>
                <w:iCs/>
                <w:noProof/>
                <w:color w:val="000000"/>
                <w:highlight w:val="darkGray"/>
              </w:rPr>
              <w:t>TRUE</w:t>
            </w:r>
            <w:r w:rsidRPr="00137C27">
              <w:rPr>
                <w:b/>
                <w:bCs/>
                <w:i/>
                <w:iCs/>
                <w:noProof/>
                <w:color w:val="000000"/>
              </w:rPr>
              <w:t xml:space="preserve"> or FALSE</w:t>
            </w:r>
          </w:p>
          <w:p w14:paraId="703E1A6C" w14:textId="77777777" w:rsidR="0016403A" w:rsidRDefault="0016403A" w:rsidP="00145EB6">
            <w:pPr>
              <w:tabs>
                <w:tab w:val="left" w:pos="0"/>
              </w:tabs>
              <w:overflowPunct/>
              <w:autoSpaceDE/>
              <w:autoSpaceDN/>
              <w:adjustRightInd/>
              <w:spacing w:before="0" w:after="120"/>
              <w:textAlignment w:val="auto"/>
              <w:rPr>
                <w:color w:val="000000"/>
                <w:szCs w:val="24"/>
              </w:rPr>
            </w:pPr>
          </w:p>
          <w:p w14:paraId="198898E6" w14:textId="77777777" w:rsidR="0016403A" w:rsidRPr="007D7196" w:rsidRDefault="0016403A" w:rsidP="00145EB6">
            <w:pPr>
              <w:pStyle w:val="VBALessonTopicTitle"/>
              <w:spacing w:before="40" w:after="40"/>
              <w:rPr>
                <w:color w:val="000000"/>
                <w:szCs w:val="24"/>
              </w:rPr>
            </w:pPr>
          </w:p>
        </w:tc>
      </w:tr>
      <w:tr w:rsidR="0016403A" w14:paraId="67809345" w14:textId="77777777" w:rsidTr="00145EB6">
        <w:trPr>
          <w:trHeight w:val="212"/>
        </w:trPr>
        <w:tc>
          <w:tcPr>
            <w:tcW w:w="9777" w:type="dxa"/>
            <w:gridSpan w:val="6"/>
            <w:tcBorders>
              <w:top w:val="nil"/>
              <w:left w:val="nil"/>
              <w:bottom w:val="nil"/>
              <w:right w:val="nil"/>
            </w:tcBorders>
            <w:vAlign w:val="center"/>
          </w:tcPr>
          <w:p w14:paraId="4882B625" w14:textId="77777777" w:rsidR="0016403A" w:rsidRDefault="0016403A" w:rsidP="00145EB6">
            <w:pPr>
              <w:pStyle w:val="VBALessonTopicTitle"/>
              <w:spacing w:before="40" w:after="40"/>
              <w:rPr>
                <w:color w:val="auto"/>
              </w:rPr>
            </w:pPr>
            <w:bookmarkStart w:id="27" w:name="_Toc50722936"/>
            <w:r>
              <w:rPr>
                <w:color w:val="auto"/>
              </w:rPr>
              <w:lastRenderedPageBreak/>
              <w:t>Topic</w:t>
            </w:r>
            <w:r>
              <w:t xml:space="preserve"> </w:t>
            </w:r>
            <w:r>
              <w:rPr>
                <w:color w:val="auto"/>
              </w:rPr>
              <w:t>3</w:t>
            </w:r>
            <w:r w:rsidRPr="00594581">
              <w:rPr>
                <w:color w:val="auto"/>
              </w:rPr>
              <w:t xml:space="preserve">: </w:t>
            </w:r>
            <w:r>
              <w:rPr>
                <w:color w:val="auto"/>
              </w:rPr>
              <w:t>health benefits</w:t>
            </w:r>
            <w:bookmarkEnd w:id="27"/>
          </w:p>
          <w:p w14:paraId="59929590" w14:textId="77777777" w:rsidR="0016403A" w:rsidRDefault="0016403A" w:rsidP="00145EB6">
            <w:pPr>
              <w:pStyle w:val="VBALessonTopicTitle"/>
              <w:spacing w:before="40" w:after="40"/>
            </w:pPr>
          </w:p>
        </w:tc>
      </w:tr>
      <w:tr w:rsidR="0016403A" w:rsidRPr="00702E11" w14:paraId="5210BA83" w14:textId="77777777" w:rsidTr="00145EB6">
        <w:trPr>
          <w:trHeight w:val="212"/>
        </w:trPr>
        <w:tc>
          <w:tcPr>
            <w:tcW w:w="2560" w:type="dxa"/>
            <w:gridSpan w:val="4"/>
            <w:tcBorders>
              <w:top w:val="nil"/>
              <w:left w:val="nil"/>
              <w:bottom w:val="nil"/>
              <w:right w:val="nil"/>
            </w:tcBorders>
          </w:tcPr>
          <w:p w14:paraId="4A9EB5BA" w14:textId="77777777" w:rsidR="0016403A" w:rsidRDefault="0016403A" w:rsidP="00145EB6">
            <w:pPr>
              <w:pStyle w:val="VBALevel1Heading"/>
              <w:spacing w:before="60" w:after="60"/>
            </w:pPr>
            <w:r>
              <w:t>Introduction</w:t>
            </w:r>
          </w:p>
        </w:tc>
        <w:tc>
          <w:tcPr>
            <w:tcW w:w="7217" w:type="dxa"/>
            <w:gridSpan w:val="2"/>
            <w:tcBorders>
              <w:top w:val="nil"/>
              <w:left w:val="nil"/>
              <w:bottom w:val="nil"/>
              <w:right w:val="nil"/>
            </w:tcBorders>
          </w:tcPr>
          <w:p w14:paraId="45AE7D7B" w14:textId="77777777" w:rsidR="0016403A" w:rsidRPr="00702E11" w:rsidRDefault="0016403A" w:rsidP="00145EB6">
            <w:pPr>
              <w:pStyle w:val="VBABodyText"/>
              <w:spacing w:before="60" w:after="60"/>
              <w:rPr>
                <w:b/>
                <w:color w:val="auto"/>
              </w:rPr>
            </w:pPr>
            <w:r w:rsidRPr="00702E11">
              <w:rPr>
                <w:color w:val="auto"/>
              </w:rPr>
              <w:t xml:space="preserve">This topic will explain the eligibility </w:t>
            </w:r>
            <w:r>
              <w:rPr>
                <w:color w:val="auto"/>
              </w:rPr>
              <w:t xml:space="preserve">requirements for </w:t>
            </w:r>
            <w:r w:rsidRPr="00702E11">
              <w:rPr>
                <w:color w:val="auto"/>
              </w:rPr>
              <w:t xml:space="preserve">VA </w:t>
            </w:r>
            <w:r>
              <w:rPr>
                <w:color w:val="auto"/>
              </w:rPr>
              <w:t xml:space="preserve">health care </w:t>
            </w:r>
            <w:r w:rsidRPr="00702E11">
              <w:rPr>
                <w:color w:val="auto"/>
              </w:rPr>
              <w:t>benefits</w:t>
            </w:r>
            <w:r>
              <w:rPr>
                <w:color w:val="auto"/>
              </w:rPr>
              <w:t xml:space="preserve"> and the effects </w:t>
            </w:r>
            <w:r w:rsidRPr="00FF162E">
              <w:rPr>
                <w:i/>
                <w:iCs/>
                <w:color w:val="auto"/>
              </w:rPr>
              <w:t>Public Law</w:t>
            </w:r>
            <w:r w:rsidRPr="009A79CD">
              <w:rPr>
                <w:i/>
                <w:iCs/>
                <w:noProof/>
                <w:color w:val="000000"/>
              </w:rPr>
              <w:t xml:space="preserve"> 95-126</w:t>
            </w:r>
            <w:r>
              <w:rPr>
                <w:i/>
                <w:iCs/>
                <w:noProof/>
                <w:color w:val="000000"/>
              </w:rPr>
              <w:t xml:space="preserve"> </w:t>
            </w:r>
            <w:r w:rsidRPr="00FF162E">
              <w:rPr>
                <w:noProof/>
                <w:color w:val="000000"/>
              </w:rPr>
              <w:t>has on health care benefits</w:t>
            </w:r>
            <w:r w:rsidRPr="00702E11">
              <w:rPr>
                <w:color w:val="auto"/>
              </w:rPr>
              <w:t xml:space="preserve">.  </w:t>
            </w:r>
          </w:p>
        </w:tc>
      </w:tr>
      <w:tr w:rsidR="0016403A" w:rsidRPr="00702E11" w14:paraId="2068FB8D" w14:textId="77777777" w:rsidTr="00145EB6">
        <w:trPr>
          <w:trHeight w:val="212"/>
        </w:trPr>
        <w:tc>
          <w:tcPr>
            <w:tcW w:w="2560" w:type="dxa"/>
            <w:gridSpan w:val="4"/>
            <w:tcBorders>
              <w:top w:val="nil"/>
              <w:left w:val="nil"/>
              <w:bottom w:val="nil"/>
              <w:right w:val="nil"/>
            </w:tcBorders>
          </w:tcPr>
          <w:p w14:paraId="66D023D5" w14:textId="77777777" w:rsidR="0016403A" w:rsidRDefault="0016403A" w:rsidP="00145EB6">
            <w:pPr>
              <w:pStyle w:val="VBALevel1Heading"/>
              <w:spacing w:before="60" w:after="60"/>
            </w:pPr>
            <w:r>
              <w:t>Time Required</w:t>
            </w:r>
          </w:p>
        </w:tc>
        <w:tc>
          <w:tcPr>
            <w:tcW w:w="7217" w:type="dxa"/>
            <w:gridSpan w:val="2"/>
            <w:tcBorders>
              <w:top w:val="nil"/>
              <w:left w:val="nil"/>
              <w:bottom w:val="nil"/>
              <w:right w:val="nil"/>
            </w:tcBorders>
          </w:tcPr>
          <w:p w14:paraId="59FB7FF7" w14:textId="77777777" w:rsidR="0016403A" w:rsidRPr="00702E11" w:rsidRDefault="0016403A" w:rsidP="00145EB6">
            <w:pPr>
              <w:pStyle w:val="VBATimeReq"/>
              <w:spacing w:before="60" w:after="60"/>
              <w:rPr>
                <w:color w:val="auto"/>
              </w:rPr>
            </w:pPr>
            <w:r>
              <w:rPr>
                <w:color w:val="auto"/>
              </w:rPr>
              <w:t>5</w:t>
            </w:r>
            <w:r w:rsidRPr="00702E11">
              <w:rPr>
                <w:color w:val="auto"/>
              </w:rPr>
              <w:t xml:space="preserve"> minutes</w:t>
            </w:r>
          </w:p>
        </w:tc>
      </w:tr>
      <w:tr w:rsidR="0016403A" w:rsidRPr="00702E11" w14:paraId="728B7149" w14:textId="77777777" w:rsidTr="00145EB6">
        <w:trPr>
          <w:trHeight w:val="212"/>
        </w:trPr>
        <w:tc>
          <w:tcPr>
            <w:tcW w:w="2560" w:type="dxa"/>
            <w:gridSpan w:val="4"/>
            <w:tcBorders>
              <w:top w:val="nil"/>
              <w:left w:val="nil"/>
              <w:bottom w:val="nil"/>
              <w:right w:val="nil"/>
            </w:tcBorders>
          </w:tcPr>
          <w:p w14:paraId="0D62875D" w14:textId="77777777" w:rsidR="00BC56FB" w:rsidRDefault="00BC56FB" w:rsidP="00145EB6">
            <w:pPr>
              <w:pStyle w:val="VBALevel1Heading"/>
              <w:spacing w:before="60"/>
            </w:pPr>
          </w:p>
          <w:p w14:paraId="76871B5F" w14:textId="2C5D2BB5" w:rsidR="0016403A" w:rsidRDefault="0016403A" w:rsidP="00145EB6">
            <w:pPr>
              <w:pStyle w:val="VBALevel1Heading"/>
              <w:spacing w:before="60"/>
            </w:pPr>
            <w:r>
              <w:t>OBJECTIVES/</w:t>
            </w:r>
            <w:r>
              <w:br/>
              <w:t>Teaching Points</w:t>
            </w:r>
          </w:p>
          <w:p w14:paraId="383212D5" w14:textId="77777777" w:rsidR="0016403A" w:rsidRDefault="0016403A" w:rsidP="00145EB6">
            <w:pPr>
              <w:pStyle w:val="VBALevel3Heading"/>
              <w:spacing w:after="120"/>
              <w:rPr>
                <w:i w:val="0"/>
                <w:szCs w:val="24"/>
              </w:rPr>
            </w:pPr>
          </w:p>
          <w:p w14:paraId="74095103" w14:textId="77777777" w:rsidR="0016403A" w:rsidRDefault="0016403A" w:rsidP="00145EB6">
            <w:pPr>
              <w:pStyle w:val="VBALevel3Heading"/>
              <w:spacing w:after="120"/>
              <w:rPr>
                <w:i w:val="0"/>
                <w:szCs w:val="24"/>
              </w:rPr>
            </w:pPr>
          </w:p>
          <w:p w14:paraId="2475E5EA" w14:textId="77777777" w:rsidR="0016403A" w:rsidRDefault="0016403A" w:rsidP="00145EB6">
            <w:pPr>
              <w:pStyle w:val="VBALevel3Heading"/>
              <w:spacing w:after="120"/>
              <w:rPr>
                <w:i w:val="0"/>
                <w:szCs w:val="24"/>
              </w:rPr>
            </w:pPr>
          </w:p>
          <w:p w14:paraId="5A02055E" w14:textId="77777777" w:rsidR="0016403A" w:rsidRDefault="0016403A" w:rsidP="00145EB6">
            <w:pPr>
              <w:pStyle w:val="VBALevel3Heading"/>
              <w:spacing w:after="120"/>
              <w:rPr>
                <w:i w:val="0"/>
                <w:szCs w:val="24"/>
              </w:rPr>
            </w:pPr>
          </w:p>
          <w:p w14:paraId="3C605990" w14:textId="77777777" w:rsidR="00155DC8" w:rsidRDefault="00155DC8" w:rsidP="00145EB6">
            <w:pPr>
              <w:pStyle w:val="VBALevel2Heading"/>
              <w:rPr>
                <w:color w:val="auto"/>
              </w:rPr>
            </w:pPr>
          </w:p>
          <w:p w14:paraId="1A94CC4E" w14:textId="1BD86706" w:rsidR="0016403A" w:rsidRDefault="00BC56FB" w:rsidP="00145EB6">
            <w:pPr>
              <w:pStyle w:val="VBALevel2Heading"/>
              <w:rPr>
                <w:color w:val="auto"/>
              </w:rPr>
            </w:pPr>
            <w:r>
              <w:rPr>
                <w:color w:val="auto"/>
              </w:rPr>
              <w:t>HEALTH CARE BENEFITS</w:t>
            </w:r>
          </w:p>
          <w:p w14:paraId="596E880D" w14:textId="77777777" w:rsidR="0016403A" w:rsidRDefault="0016403A" w:rsidP="00145EB6">
            <w:pPr>
              <w:pStyle w:val="VBALevel2Heading"/>
              <w:spacing w:before="0"/>
              <w:rPr>
                <w:b w:val="0"/>
                <w:i/>
                <w:color w:val="auto"/>
              </w:rPr>
            </w:pPr>
          </w:p>
          <w:p w14:paraId="00665203" w14:textId="77777777" w:rsidR="0016403A" w:rsidRDefault="0016403A" w:rsidP="00145EB6">
            <w:pPr>
              <w:pStyle w:val="VBALevel2Heading"/>
              <w:spacing w:before="0"/>
              <w:rPr>
                <w:b w:val="0"/>
                <w:i/>
                <w:color w:val="auto"/>
              </w:rPr>
            </w:pPr>
            <w:r>
              <w:rPr>
                <w:b w:val="0"/>
                <w:i/>
                <w:color w:val="auto"/>
              </w:rPr>
              <w:t>Slide 18</w:t>
            </w:r>
          </w:p>
          <w:p w14:paraId="7064F728" w14:textId="77777777" w:rsidR="0016403A" w:rsidRDefault="0016403A" w:rsidP="00145EB6">
            <w:pPr>
              <w:pStyle w:val="VBALevel3Heading"/>
              <w:spacing w:after="120"/>
              <w:rPr>
                <w:i w:val="0"/>
                <w:szCs w:val="24"/>
              </w:rPr>
            </w:pPr>
          </w:p>
          <w:p w14:paraId="6C6AB0F7" w14:textId="77777777" w:rsidR="0016403A" w:rsidRDefault="0016403A" w:rsidP="00145EB6">
            <w:pPr>
              <w:pStyle w:val="VBALevel3Heading"/>
              <w:spacing w:after="120"/>
              <w:rPr>
                <w:i w:val="0"/>
                <w:szCs w:val="24"/>
              </w:rPr>
            </w:pPr>
          </w:p>
          <w:p w14:paraId="5413F07C" w14:textId="77777777" w:rsidR="0016403A" w:rsidRDefault="0016403A" w:rsidP="00145EB6">
            <w:pPr>
              <w:pStyle w:val="VBALevel3Heading"/>
              <w:spacing w:after="120"/>
              <w:rPr>
                <w:i w:val="0"/>
                <w:szCs w:val="24"/>
              </w:rPr>
            </w:pPr>
          </w:p>
          <w:p w14:paraId="37D61E82" w14:textId="77777777" w:rsidR="00BC56FB" w:rsidRDefault="00BC56FB" w:rsidP="00145EB6">
            <w:pPr>
              <w:pStyle w:val="VBALevel3Heading"/>
              <w:spacing w:after="120"/>
              <w:rPr>
                <w:i w:val="0"/>
                <w:szCs w:val="24"/>
              </w:rPr>
            </w:pPr>
          </w:p>
          <w:p w14:paraId="092F5BD0" w14:textId="77777777" w:rsidR="00BC56FB" w:rsidRDefault="00BC56FB" w:rsidP="00BC56FB">
            <w:pPr>
              <w:pStyle w:val="VBALevel2Heading"/>
              <w:rPr>
                <w:color w:val="auto"/>
              </w:rPr>
            </w:pPr>
          </w:p>
          <w:p w14:paraId="53CA7948" w14:textId="554492BF" w:rsidR="00BC56FB" w:rsidRDefault="00BC56FB" w:rsidP="00BC56FB">
            <w:pPr>
              <w:pStyle w:val="VBALevel2Heading"/>
              <w:rPr>
                <w:color w:val="auto"/>
              </w:rPr>
            </w:pPr>
            <w:r>
              <w:rPr>
                <w:color w:val="auto"/>
              </w:rPr>
              <w:t>HEALTH CARE BENEFITS (cont.)</w:t>
            </w:r>
          </w:p>
          <w:p w14:paraId="29B0B7D5" w14:textId="77777777" w:rsidR="0016403A" w:rsidRDefault="0016403A" w:rsidP="00145EB6">
            <w:pPr>
              <w:pStyle w:val="VBALevel2Heading"/>
              <w:spacing w:before="0"/>
              <w:rPr>
                <w:b w:val="0"/>
                <w:i/>
                <w:color w:val="auto"/>
              </w:rPr>
            </w:pPr>
          </w:p>
          <w:p w14:paraId="7B893B1F" w14:textId="77777777" w:rsidR="0016403A" w:rsidRDefault="0016403A" w:rsidP="00145EB6">
            <w:pPr>
              <w:pStyle w:val="VBALevel2Heading"/>
              <w:spacing w:before="0"/>
              <w:rPr>
                <w:b w:val="0"/>
                <w:i/>
                <w:color w:val="auto"/>
              </w:rPr>
            </w:pPr>
            <w:r>
              <w:rPr>
                <w:b w:val="0"/>
                <w:i/>
                <w:color w:val="auto"/>
              </w:rPr>
              <w:t>Slide 19</w:t>
            </w:r>
          </w:p>
          <w:p w14:paraId="5AADFECF" w14:textId="77777777" w:rsidR="0016403A" w:rsidRDefault="0016403A" w:rsidP="00145EB6">
            <w:pPr>
              <w:pStyle w:val="VBALevel3Heading"/>
              <w:spacing w:after="120"/>
              <w:rPr>
                <w:i w:val="0"/>
                <w:szCs w:val="24"/>
              </w:rPr>
            </w:pPr>
          </w:p>
          <w:p w14:paraId="6015306D" w14:textId="77777777" w:rsidR="0016403A" w:rsidRDefault="0016403A" w:rsidP="00145EB6">
            <w:pPr>
              <w:pStyle w:val="VBALevel3Heading"/>
              <w:spacing w:after="120"/>
              <w:rPr>
                <w:i w:val="0"/>
                <w:szCs w:val="24"/>
              </w:rPr>
            </w:pPr>
          </w:p>
        </w:tc>
        <w:tc>
          <w:tcPr>
            <w:tcW w:w="7217" w:type="dxa"/>
            <w:gridSpan w:val="2"/>
            <w:tcBorders>
              <w:top w:val="nil"/>
              <w:left w:val="nil"/>
              <w:bottom w:val="nil"/>
              <w:right w:val="nil"/>
            </w:tcBorders>
          </w:tcPr>
          <w:p w14:paraId="610B715D" w14:textId="77777777" w:rsidR="00BC56FB" w:rsidRDefault="00BC56FB" w:rsidP="00145EB6">
            <w:pPr>
              <w:tabs>
                <w:tab w:val="left" w:pos="590"/>
              </w:tabs>
              <w:spacing w:before="60" w:after="60"/>
              <w:rPr>
                <w:szCs w:val="24"/>
              </w:rPr>
            </w:pPr>
          </w:p>
          <w:p w14:paraId="27EFAEA6" w14:textId="17EFAEA3" w:rsidR="0016403A" w:rsidRPr="00702E11" w:rsidRDefault="0016403A" w:rsidP="00145EB6">
            <w:pPr>
              <w:tabs>
                <w:tab w:val="left" w:pos="590"/>
              </w:tabs>
              <w:spacing w:before="60" w:after="60"/>
              <w:rPr>
                <w:szCs w:val="24"/>
              </w:rPr>
            </w:pPr>
            <w:r w:rsidRPr="00702E11">
              <w:rPr>
                <w:szCs w:val="24"/>
              </w:rPr>
              <w:t>Topic objectives:</w:t>
            </w:r>
          </w:p>
          <w:p w14:paraId="310BE31C" w14:textId="19740A55" w:rsidR="0016403A" w:rsidRPr="00E56365" w:rsidRDefault="0016403A" w:rsidP="00E56365">
            <w:pPr>
              <w:pStyle w:val="ListParagraph"/>
              <w:numPr>
                <w:ilvl w:val="0"/>
                <w:numId w:val="17"/>
              </w:numPr>
              <w:spacing w:beforeAutospacing="1" w:after="100" w:afterAutospacing="1"/>
              <w:rPr>
                <w:szCs w:val="24"/>
              </w:rPr>
            </w:pPr>
            <w:r>
              <w:rPr>
                <w:szCs w:val="24"/>
              </w:rPr>
              <w:lastRenderedPageBreak/>
              <w:t>Explain that a Service</w:t>
            </w:r>
            <w:r w:rsidR="001D2F50">
              <w:rPr>
                <w:szCs w:val="24"/>
              </w:rPr>
              <w:t xml:space="preserve"> </w:t>
            </w:r>
            <w:r>
              <w:rPr>
                <w:szCs w:val="24"/>
              </w:rPr>
              <w:t xml:space="preserve">member’s discharge does not have to be honorable to receive health care benefits.  </w:t>
            </w:r>
          </w:p>
          <w:p w14:paraId="3014639E" w14:textId="77777777" w:rsidR="0016403A" w:rsidRPr="006157AB" w:rsidRDefault="0016403A" w:rsidP="00145EB6">
            <w:pPr>
              <w:spacing w:before="60" w:after="60"/>
              <w:ind w:left="320"/>
              <w:rPr>
                <w:bCs/>
                <w:szCs w:val="24"/>
              </w:rPr>
            </w:pPr>
          </w:p>
          <w:p w14:paraId="193E71F4" w14:textId="18C6C877" w:rsidR="0016403A" w:rsidRDefault="0016403A" w:rsidP="00145EB6">
            <w:pPr>
              <w:spacing w:before="60" w:after="60"/>
              <w:ind w:left="50"/>
              <w:rPr>
                <w:szCs w:val="24"/>
              </w:rPr>
            </w:pPr>
            <w:r w:rsidRPr="00C00C0B">
              <w:rPr>
                <w:b/>
                <w:bCs/>
                <w:i/>
                <w:iCs/>
                <w:szCs w:val="24"/>
              </w:rPr>
              <w:t>Note:</w:t>
            </w:r>
            <w:r>
              <w:rPr>
                <w:szCs w:val="24"/>
              </w:rPr>
              <w:t xml:space="preserve">  Reiterate to the </w:t>
            </w:r>
            <w:r w:rsidR="00E96786">
              <w:rPr>
                <w:szCs w:val="24"/>
              </w:rPr>
              <w:t>PCR</w:t>
            </w:r>
            <w:r w:rsidR="00E56365" w:rsidRPr="00E56365">
              <w:rPr>
                <w:szCs w:val="24"/>
              </w:rPr>
              <w:t>s</w:t>
            </w:r>
            <w:r w:rsidR="00E56365">
              <w:rPr>
                <w:szCs w:val="24"/>
              </w:rPr>
              <w:t xml:space="preserve"> </w:t>
            </w:r>
            <w:r>
              <w:rPr>
                <w:szCs w:val="24"/>
              </w:rPr>
              <w:t>that Service</w:t>
            </w:r>
            <w:r w:rsidR="001D2F50">
              <w:rPr>
                <w:szCs w:val="24"/>
              </w:rPr>
              <w:t xml:space="preserve"> </w:t>
            </w:r>
            <w:r>
              <w:rPr>
                <w:szCs w:val="24"/>
              </w:rPr>
              <w:t>members are entitled to one year of free mental health care despite the character of discharge.</w:t>
            </w:r>
          </w:p>
          <w:p w14:paraId="0BA6510C" w14:textId="77777777" w:rsidR="0016403A" w:rsidRDefault="0016403A" w:rsidP="00145EB6">
            <w:pPr>
              <w:spacing w:before="0" w:after="60"/>
              <w:rPr>
                <w:szCs w:val="24"/>
              </w:rPr>
            </w:pPr>
          </w:p>
          <w:p w14:paraId="067FDDB4" w14:textId="2B627D21" w:rsidR="0016403A" w:rsidRDefault="0016403A" w:rsidP="00145EB6">
            <w:pPr>
              <w:pStyle w:val="NormalWeb"/>
              <w:spacing w:before="0" w:after="0"/>
              <w:rPr>
                <w:noProof/>
                <w:color w:val="000000"/>
              </w:rPr>
            </w:pPr>
            <w:r w:rsidRPr="009A79CD">
              <w:rPr>
                <w:noProof/>
                <w:color w:val="000000"/>
              </w:rPr>
              <w:t xml:space="preserve">Effective October 8, 1977, under </w:t>
            </w:r>
            <w:r w:rsidRPr="009A79CD">
              <w:rPr>
                <w:i/>
                <w:iCs/>
                <w:noProof/>
                <w:color w:val="000000"/>
              </w:rPr>
              <w:t>PL 95-126</w:t>
            </w:r>
            <w:r w:rsidRPr="009A79CD">
              <w:rPr>
                <w:noProof/>
                <w:color w:val="000000"/>
              </w:rPr>
              <w:t xml:space="preserve">, eligibility for health care benefits for any disability incurred or aggravated in the line of duty during active service is extended to any former </w:t>
            </w:r>
            <w:r>
              <w:rPr>
                <w:noProof/>
                <w:color w:val="000000"/>
              </w:rPr>
              <w:t>Service</w:t>
            </w:r>
            <w:r w:rsidR="001D2F50">
              <w:rPr>
                <w:noProof/>
                <w:color w:val="000000"/>
              </w:rPr>
              <w:t xml:space="preserve"> </w:t>
            </w:r>
            <w:r>
              <w:rPr>
                <w:noProof/>
                <w:color w:val="000000"/>
              </w:rPr>
              <w:t>member</w:t>
            </w:r>
            <w:r w:rsidRPr="009A79CD">
              <w:rPr>
                <w:noProof/>
                <w:color w:val="000000"/>
              </w:rPr>
              <w:t xml:space="preserve"> with an OTH discharge, regardless of the date of that discharge</w:t>
            </w:r>
            <w:r>
              <w:rPr>
                <w:noProof/>
                <w:color w:val="000000"/>
              </w:rPr>
              <w:t>.</w:t>
            </w:r>
          </w:p>
          <w:p w14:paraId="7268F989" w14:textId="77777777" w:rsidR="0016403A" w:rsidRDefault="0016403A" w:rsidP="00145EB6">
            <w:pPr>
              <w:pStyle w:val="NormalWeb"/>
              <w:spacing w:before="0" w:after="0"/>
              <w:rPr>
                <w:noProof/>
                <w:color w:val="000000"/>
              </w:rPr>
            </w:pPr>
          </w:p>
          <w:p w14:paraId="4039F0FC" w14:textId="7C6730C7" w:rsidR="0016403A" w:rsidRPr="009A79CD" w:rsidRDefault="0016403A" w:rsidP="00145EB6">
            <w:pPr>
              <w:pStyle w:val="NormalWeb"/>
              <w:spacing w:before="0" w:after="0"/>
              <w:rPr>
                <w:noProof/>
                <w:color w:val="000000"/>
              </w:rPr>
            </w:pPr>
            <w:r>
              <w:rPr>
                <w:noProof/>
                <w:color w:val="000000"/>
              </w:rPr>
              <w:t>Service</w:t>
            </w:r>
            <w:r w:rsidR="001D2F50">
              <w:rPr>
                <w:noProof/>
                <w:color w:val="000000"/>
              </w:rPr>
              <w:t xml:space="preserve"> </w:t>
            </w:r>
            <w:r>
              <w:rPr>
                <w:noProof/>
                <w:color w:val="000000"/>
              </w:rPr>
              <w:t>member</w:t>
            </w:r>
            <w:r w:rsidRPr="009A79CD">
              <w:rPr>
                <w:noProof/>
                <w:color w:val="000000"/>
              </w:rPr>
              <w:t xml:space="preserve">s who are determined to have been discharged under the regulatory bars described in </w:t>
            </w:r>
            <w:hyperlink r:id="rId38" w:history="1">
              <w:r w:rsidRPr="009A79CD">
                <w:rPr>
                  <w:rStyle w:val="Hyperlink"/>
                  <w:noProof/>
                </w:rPr>
                <w:t>38 CFR 3.12(d)</w:t>
              </w:r>
            </w:hyperlink>
            <w:r w:rsidRPr="009A79CD">
              <w:rPr>
                <w:noProof/>
                <w:color w:val="000000"/>
              </w:rPr>
              <w:t>, are</w:t>
            </w:r>
            <w:r>
              <w:rPr>
                <w:noProof/>
                <w:color w:val="000000"/>
              </w:rPr>
              <w:t xml:space="preserve"> also</w:t>
            </w:r>
            <w:r w:rsidRPr="009A79CD">
              <w:rPr>
                <w:noProof/>
                <w:color w:val="000000"/>
              </w:rPr>
              <w:t xml:space="preserve"> eligible for health care</w:t>
            </w:r>
            <w:r>
              <w:rPr>
                <w:noProof/>
                <w:color w:val="000000"/>
              </w:rPr>
              <w:t>.</w:t>
            </w:r>
          </w:p>
          <w:p w14:paraId="09DEC2E6" w14:textId="77777777" w:rsidR="0016403A" w:rsidRDefault="0016403A" w:rsidP="00145EB6">
            <w:pPr>
              <w:spacing w:before="0" w:after="60"/>
              <w:ind w:left="317"/>
              <w:rPr>
                <w:szCs w:val="24"/>
              </w:rPr>
            </w:pPr>
          </w:p>
          <w:p w14:paraId="41E7B2BE" w14:textId="77777777" w:rsidR="0016403A" w:rsidRDefault="0016403A" w:rsidP="00145EB6">
            <w:pPr>
              <w:pStyle w:val="NormalWeb"/>
              <w:rPr>
                <w:noProof/>
                <w:color w:val="000000"/>
              </w:rPr>
            </w:pPr>
            <w:r>
              <w:rPr>
                <w:noProof/>
                <w:color w:val="000000"/>
              </w:rPr>
              <w:t xml:space="preserve">Eligibility for health care is not extended to </w:t>
            </w:r>
          </w:p>
          <w:p w14:paraId="70C0FDE9" w14:textId="1DC741AC" w:rsidR="0016403A" w:rsidRPr="00E56365" w:rsidRDefault="0016403A" w:rsidP="00E56365">
            <w:pPr>
              <w:pStyle w:val="ListParagraph"/>
              <w:numPr>
                <w:ilvl w:val="0"/>
                <w:numId w:val="17"/>
              </w:numPr>
              <w:spacing w:beforeAutospacing="1" w:after="100" w:afterAutospacing="1"/>
              <w:rPr>
                <w:szCs w:val="24"/>
              </w:rPr>
            </w:pPr>
            <w:r w:rsidRPr="00E56365">
              <w:rPr>
                <w:szCs w:val="24"/>
              </w:rPr>
              <w:t>former Service</w:t>
            </w:r>
            <w:r w:rsidR="001D2F50">
              <w:rPr>
                <w:szCs w:val="24"/>
              </w:rPr>
              <w:t xml:space="preserve"> </w:t>
            </w:r>
            <w:r w:rsidRPr="00E56365">
              <w:rPr>
                <w:szCs w:val="24"/>
              </w:rPr>
              <w:t>members with a BCD, or</w:t>
            </w:r>
          </w:p>
          <w:p w14:paraId="59C709DD" w14:textId="3C06678A" w:rsidR="0016403A" w:rsidRPr="00402965" w:rsidRDefault="0016403A" w:rsidP="00E56365">
            <w:pPr>
              <w:pStyle w:val="ListParagraph"/>
              <w:numPr>
                <w:ilvl w:val="0"/>
                <w:numId w:val="17"/>
              </w:numPr>
              <w:spacing w:beforeAutospacing="1" w:after="100" w:afterAutospacing="1"/>
              <w:rPr>
                <w:noProof/>
                <w:color w:val="000000"/>
              </w:rPr>
            </w:pPr>
            <w:r w:rsidRPr="00E56365">
              <w:rPr>
                <w:szCs w:val="24"/>
              </w:rPr>
              <w:t>former Serviemembers that were discharged under one of the conditions listed in</w:t>
            </w:r>
            <w:r w:rsidRPr="0047593E">
              <w:rPr>
                <w:noProof/>
                <w:color w:val="000000"/>
              </w:rPr>
              <w:t xml:space="preserve"> </w:t>
            </w:r>
            <w:hyperlink r:id="rId39" w:history="1">
              <w:r w:rsidRPr="0047593E">
                <w:rPr>
                  <w:rStyle w:val="Hyperlink"/>
                  <w:noProof/>
                </w:rPr>
                <w:t>38 CFR 3.12(c)</w:t>
              </w:r>
            </w:hyperlink>
          </w:p>
          <w:p w14:paraId="43D236C1" w14:textId="77777777" w:rsidR="0016403A" w:rsidRPr="00702E11" w:rsidRDefault="0016403A" w:rsidP="00145EB6">
            <w:pPr>
              <w:spacing w:before="0" w:after="60"/>
              <w:ind w:left="317"/>
              <w:rPr>
                <w:szCs w:val="24"/>
              </w:rPr>
            </w:pPr>
          </w:p>
        </w:tc>
      </w:tr>
      <w:tr w:rsidR="0016403A" w14:paraId="3212CBFE" w14:textId="77777777" w:rsidTr="00145EB6">
        <w:trPr>
          <w:gridAfter w:val="1"/>
          <w:wAfter w:w="2560" w:type="dxa"/>
          <w:trHeight w:val="212"/>
        </w:trPr>
        <w:tc>
          <w:tcPr>
            <w:tcW w:w="7217" w:type="dxa"/>
            <w:gridSpan w:val="5"/>
            <w:tcBorders>
              <w:top w:val="nil"/>
              <w:left w:val="nil"/>
              <w:bottom w:val="nil"/>
              <w:right w:val="nil"/>
            </w:tcBorders>
          </w:tcPr>
          <w:p w14:paraId="6A86024A" w14:textId="77777777" w:rsidR="0016403A" w:rsidRPr="002B0002" w:rsidRDefault="0016403A" w:rsidP="00145EB6">
            <w:pPr>
              <w:spacing w:before="0"/>
              <w:rPr>
                <w:sz w:val="12"/>
                <w:szCs w:val="12"/>
              </w:rPr>
            </w:pPr>
          </w:p>
        </w:tc>
      </w:tr>
      <w:tr w:rsidR="0016403A" w14:paraId="00C1333F" w14:textId="77777777" w:rsidTr="00145EB6">
        <w:trPr>
          <w:trHeight w:val="212"/>
        </w:trPr>
        <w:tc>
          <w:tcPr>
            <w:tcW w:w="9777" w:type="dxa"/>
            <w:gridSpan w:val="6"/>
            <w:tcBorders>
              <w:top w:val="nil"/>
              <w:left w:val="nil"/>
              <w:bottom w:val="nil"/>
              <w:right w:val="nil"/>
            </w:tcBorders>
            <w:vAlign w:val="center"/>
          </w:tcPr>
          <w:p w14:paraId="16289376" w14:textId="77777777" w:rsidR="0016403A" w:rsidRDefault="0016403A" w:rsidP="00145EB6">
            <w:pPr>
              <w:pStyle w:val="VBALessonTopicTitle"/>
              <w:spacing w:before="60" w:after="60"/>
              <w:rPr>
                <w:color w:val="auto"/>
              </w:rPr>
            </w:pPr>
            <w:r>
              <w:rPr>
                <w:b w:val="0"/>
                <w:smallCaps w:val="0"/>
              </w:rPr>
              <w:br w:type="page"/>
            </w:r>
            <w:r>
              <w:rPr>
                <w:b w:val="0"/>
                <w:smallCaps w:val="0"/>
              </w:rPr>
              <w:br w:type="page"/>
            </w:r>
            <w:bookmarkStart w:id="28" w:name="_Toc50722937"/>
            <w:r>
              <w:rPr>
                <w:color w:val="auto"/>
              </w:rPr>
              <w:t>Topic</w:t>
            </w:r>
            <w:r>
              <w:t xml:space="preserve"> </w:t>
            </w:r>
            <w:r>
              <w:rPr>
                <w:color w:val="auto"/>
              </w:rPr>
              <w:t>4</w:t>
            </w:r>
            <w:r w:rsidRPr="008B68A3">
              <w:rPr>
                <w:color w:val="auto"/>
              </w:rPr>
              <w:t xml:space="preserve">: </w:t>
            </w:r>
            <w:r>
              <w:rPr>
                <w:color w:val="auto"/>
              </w:rPr>
              <w:t>REQUESTING A DISCHARGE UPGRADE</w:t>
            </w:r>
            <w:bookmarkEnd w:id="28"/>
          </w:p>
          <w:p w14:paraId="2DADD495" w14:textId="77777777" w:rsidR="0016403A" w:rsidRDefault="0016403A" w:rsidP="00145EB6">
            <w:pPr>
              <w:pStyle w:val="VBALessonTopicTitle"/>
              <w:spacing w:before="60" w:after="60"/>
            </w:pPr>
          </w:p>
        </w:tc>
      </w:tr>
      <w:tr w:rsidR="0016403A" w14:paraId="50765464" w14:textId="77777777" w:rsidTr="00145EB6">
        <w:trPr>
          <w:trHeight w:val="212"/>
        </w:trPr>
        <w:tc>
          <w:tcPr>
            <w:tcW w:w="2560" w:type="dxa"/>
            <w:gridSpan w:val="4"/>
            <w:tcBorders>
              <w:top w:val="nil"/>
              <w:left w:val="nil"/>
              <w:bottom w:val="nil"/>
              <w:right w:val="nil"/>
            </w:tcBorders>
          </w:tcPr>
          <w:p w14:paraId="0ED7A692" w14:textId="77777777" w:rsidR="0016403A" w:rsidRDefault="0016403A" w:rsidP="00145EB6">
            <w:pPr>
              <w:pStyle w:val="VBALevel1Heading"/>
              <w:spacing w:before="60" w:after="60"/>
            </w:pPr>
            <w:r>
              <w:t>Introduction</w:t>
            </w:r>
          </w:p>
        </w:tc>
        <w:tc>
          <w:tcPr>
            <w:tcW w:w="7217" w:type="dxa"/>
            <w:gridSpan w:val="2"/>
            <w:tcBorders>
              <w:top w:val="nil"/>
              <w:left w:val="nil"/>
              <w:bottom w:val="nil"/>
              <w:right w:val="nil"/>
            </w:tcBorders>
          </w:tcPr>
          <w:p w14:paraId="021DE8BD" w14:textId="77777777" w:rsidR="0016403A" w:rsidRDefault="0016403A" w:rsidP="00145EB6">
            <w:pPr>
              <w:pStyle w:val="VBABodyText"/>
              <w:spacing w:before="60" w:after="60"/>
              <w:rPr>
                <w:b/>
              </w:rPr>
            </w:pPr>
            <w:r w:rsidRPr="00B73D29">
              <w:rPr>
                <w:color w:val="auto"/>
              </w:rPr>
              <w:t xml:space="preserve">This topic will </w:t>
            </w:r>
            <w:r>
              <w:rPr>
                <w:color w:val="auto"/>
              </w:rPr>
              <w:t xml:space="preserve">explain the steps taken to upgrade or correct service information.  </w:t>
            </w:r>
          </w:p>
        </w:tc>
      </w:tr>
      <w:tr w:rsidR="0016403A" w14:paraId="37364B94" w14:textId="77777777" w:rsidTr="00145EB6">
        <w:trPr>
          <w:trHeight w:val="212"/>
        </w:trPr>
        <w:tc>
          <w:tcPr>
            <w:tcW w:w="2560" w:type="dxa"/>
            <w:gridSpan w:val="4"/>
            <w:tcBorders>
              <w:top w:val="nil"/>
              <w:left w:val="nil"/>
              <w:bottom w:val="nil"/>
              <w:right w:val="nil"/>
            </w:tcBorders>
          </w:tcPr>
          <w:p w14:paraId="66906B97" w14:textId="77777777" w:rsidR="0016403A" w:rsidRDefault="0016403A" w:rsidP="00145EB6">
            <w:pPr>
              <w:pStyle w:val="VBALevel1Heading"/>
              <w:spacing w:before="60" w:after="60"/>
            </w:pPr>
            <w:r>
              <w:t>Time Required</w:t>
            </w:r>
          </w:p>
        </w:tc>
        <w:tc>
          <w:tcPr>
            <w:tcW w:w="7217" w:type="dxa"/>
            <w:gridSpan w:val="2"/>
            <w:tcBorders>
              <w:top w:val="nil"/>
              <w:left w:val="nil"/>
              <w:bottom w:val="nil"/>
              <w:right w:val="nil"/>
            </w:tcBorders>
          </w:tcPr>
          <w:p w14:paraId="4D7C5E31" w14:textId="77777777" w:rsidR="0016403A" w:rsidRDefault="0016403A" w:rsidP="00145EB6">
            <w:pPr>
              <w:pStyle w:val="VBATimeReq"/>
              <w:spacing w:before="60" w:after="60"/>
            </w:pPr>
            <w:r>
              <w:rPr>
                <w:color w:val="auto"/>
              </w:rPr>
              <w:t>10</w:t>
            </w:r>
            <w:r w:rsidRPr="00B73D29">
              <w:rPr>
                <w:color w:val="auto"/>
              </w:rPr>
              <w:t xml:space="preserve"> minutes</w:t>
            </w:r>
          </w:p>
        </w:tc>
      </w:tr>
      <w:tr w:rsidR="0016403A" w14:paraId="077DFE66" w14:textId="77777777" w:rsidTr="00145EB6">
        <w:trPr>
          <w:trHeight w:val="212"/>
        </w:trPr>
        <w:tc>
          <w:tcPr>
            <w:tcW w:w="2560" w:type="dxa"/>
            <w:gridSpan w:val="4"/>
            <w:tcBorders>
              <w:top w:val="nil"/>
              <w:left w:val="nil"/>
              <w:bottom w:val="nil"/>
              <w:right w:val="nil"/>
            </w:tcBorders>
          </w:tcPr>
          <w:p w14:paraId="38FE3512" w14:textId="77777777" w:rsidR="0016403A" w:rsidRDefault="0016403A" w:rsidP="00145EB6">
            <w:pPr>
              <w:pStyle w:val="VBALevel1Heading"/>
            </w:pPr>
            <w:r>
              <w:t>OBJECTIVES/</w:t>
            </w:r>
            <w:r>
              <w:br/>
              <w:t>Teaching Points</w:t>
            </w:r>
          </w:p>
          <w:p w14:paraId="0B46D83F" w14:textId="77777777" w:rsidR="0016403A" w:rsidRDefault="0016403A" w:rsidP="00145EB6">
            <w:pPr>
              <w:pStyle w:val="VBALevel3Heading"/>
              <w:spacing w:after="120"/>
              <w:rPr>
                <w:i w:val="0"/>
                <w:szCs w:val="24"/>
              </w:rPr>
            </w:pPr>
          </w:p>
        </w:tc>
        <w:tc>
          <w:tcPr>
            <w:tcW w:w="7217" w:type="dxa"/>
            <w:gridSpan w:val="2"/>
            <w:tcBorders>
              <w:top w:val="nil"/>
              <w:left w:val="nil"/>
              <w:bottom w:val="nil"/>
              <w:right w:val="nil"/>
            </w:tcBorders>
          </w:tcPr>
          <w:p w14:paraId="37E2A129" w14:textId="77777777" w:rsidR="0016403A" w:rsidRDefault="0016403A" w:rsidP="00145EB6">
            <w:pPr>
              <w:tabs>
                <w:tab w:val="left" w:pos="590"/>
              </w:tabs>
              <w:spacing w:after="120"/>
              <w:rPr>
                <w:szCs w:val="24"/>
              </w:rPr>
            </w:pPr>
            <w:r>
              <w:rPr>
                <w:szCs w:val="24"/>
              </w:rPr>
              <w:t>Topic objectives:</w:t>
            </w:r>
          </w:p>
          <w:p w14:paraId="102F73E6" w14:textId="13302DF9" w:rsidR="0016403A" w:rsidRPr="00155DC8" w:rsidRDefault="0016403A" w:rsidP="00155DC8">
            <w:pPr>
              <w:pStyle w:val="ListParagraph"/>
              <w:numPr>
                <w:ilvl w:val="0"/>
                <w:numId w:val="17"/>
              </w:numPr>
              <w:spacing w:beforeAutospacing="1" w:after="100" w:afterAutospacing="1"/>
              <w:rPr>
                <w:szCs w:val="24"/>
              </w:rPr>
            </w:pPr>
            <w:r w:rsidRPr="00E56365">
              <w:rPr>
                <w:szCs w:val="24"/>
              </w:rPr>
              <w:t>Understand the steps a Veteran can take to update or correct service information</w:t>
            </w:r>
          </w:p>
        </w:tc>
      </w:tr>
      <w:tr w:rsidR="0016403A" w14:paraId="2EA46B36" w14:textId="77777777" w:rsidTr="00145EB6">
        <w:trPr>
          <w:trHeight w:val="720"/>
        </w:trPr>
        <w:tc>
          <w:tcPr>
            <w:tcW w:w="2560" w:type="dxa"/>
            <w:gridSpan w:val="4"/>
            <w:tcBorders>
              <w:top w:val="nil"/>
              <w:left w:val="nil"/>
              <w:bottom w:val="nil"/>
              <w:right w:val="nil"/>
            </w:tcBorders>
          </w:tcPr>
          <w:p w14:paraId="0795393E" w14:textId="77777777" w:rsidR="0016403A" w:rsidRDefault="0016403A" w:rsidP="00145EB6">
            <w:pPr>
              <w:pStyle w:val="VBALevel2Heading"/>
              <w:rPr>
                <w:color w:val="auto"/>
              </w:rPr>
            </w:pPr>
          </w:p>
          <w:p w14:paraId="02C1BD1E" w14:textId="5280FA65" w:rsidR="0016403A" w:rsidRDefault="00BC56FB" w:rsidP="00145EB6">
            <w:pPr>
              <w:pStyle w:val="VBALevel2Heading"/>
              <w:rPr>
                <w:color w:val="auto"/>
              </w:rPr>
            </w:pPr>
            <w:r>
              <w:rPr>
                <w:color w:val="auto"/>
              </w:rPr>
              <w:t>REQUESTING DISCHARGE UPGRADE</w:t>
            </w:r>
            <w:r w:rsidR="0016403A">
              <w:rPr>
                <w:color w:val="auto"/>
              </w:rPr>
              <w:t xml:space="preserve"> </w:t>
            </w:r>
            <w:r w:rsidR="0016403A" w:rsidRPr="000A4C9D">
              <w:rPr>
                <w:rFonts w:ascii="Times New Roman Bold" w:hAnsi="Times New Roman Bold"/>
                <w:color w:val="auto"/>
              </w:rPr>
              <w:br/>
            </w:r>
          </w:p>
          <w:p w14:paraId="5D80E736" w14:textId="77777777" w:rsidR="0016403A" w:rsidRPr="00EE2080" w:rsidRDefault="0016403A" w:rsidP="00145EB6">
            <w:pPr>
              <w:pStyle w:val="VBALevel2Heading"/>
              <w:rPr>
                <w:b w:val="0"/>
                <w:bCs/>
                <w:i/>
                <w:iCs/>
                <w:color w:val="auto"/>
              </w:rPr>
            </w:pPr>
            <w:r w:rsidRPr="00EE2080">
              <w:rPr>
                <w:b w:val="0"/>
                <w:bCs/>
                <w:i/>
                <w:iCs/>
                <w:color w:val="auto"/>
              </w:rPr>
              <w:t xml:space="preserve">Slide </w:t>
            </w:r>
            <w:r>
              <w:rPr>
                <w:b w:val="0"/>
                <w:bCs/>
                <w:i/>
                <w:iCs/>
                <w:color w:val="auto"/>
              </w:rPr>
              <w:t>20</w:t>
            </w:r>
          </w:p>
          <w:p w14:paraId="7E0C1CF9" w14:textId="04C16244" w:rsidR="0016403A" w:rsidRDefault="0016403A" w:rsidP="00145EB6">
            <w:pPr>
              <w:pStyle w:val="VBALevel2Heading"/>
              <w:rPr>
                <w:color w:val="auto"/>
              </w:rPr>
            </w:pPr>
            <w:r w:rsidRPr="000A4C9D">
              <w:rPr>
                <w:color w:val="auto"/>
              </w:rPr>
              <w:lastRenderedPageBreak/>
              <w:br/>
            </w:r>
            <w:r w:rsidR="00BC56FB">
              <w:rPr>
                <w:color w:val="auto"/>
              </w:rPr>
              <w:t xml:space="preserve">HOW TO REQUEST A DISCHARGE UPGRADE </w:t>
            </w:r>
            <w:r>
              <w:rPr>
                <w:color w:val="auto"/>
              </w:rPr>
              <w:t xml:space="preserve"> </w:t>
            </w:r>
            <w:r w:rsidRPr="000A4C9D">
              <w:rPr>
                <w:rFonts w:ascii="Times New Roman Bold" w:hAnsi="Times New Roman Bold"/>
                <w:color w:val="auto"/>
              </w:rPr>
              <w:br/>
            </w:r>
          </w:p>
          <w:p w14:paraId="31C07CCF" w14:textId="77777777" w:rsidR="0016403A" w:rsidRPr="00452F26" w:rsidRDefault="0016403A" w:rsidP="00145EB6">
            <w:pPr>
              <w:pStyle w:val="VBASlideNumber"/>
              <w:spacing w:before="0"/>
              <w:rPr>
                <w:color w:val="auto"/>
              </w:rPr>
            </w:pPr>
            <w:r w:rsidRPr="00452F26">
              <w:rPr>
                <w:color w:val="auto"/>
              </w:rPr>
              <w:t>Slide 21</w:t>
            </w:r>
          </w:p>
          <w:p w14:paraId="4080F0E2" w14:textId="77777777" w:rsidR="0016403A" w:rsidRPr="000A4C9D" w:rsidRDefault="0016403A" w:rsidP="00145EB6">
            <w:pPr>
              <w:pStyle w:val="VBAHandoutNumber"/>
              <w:spacing w:before="0"/>
              <w:rPr>
                <w:color w:val="auto"/>
              </w:rPr>
            </w:pPr>
          </w:p>
        </w:tc>
        <w:tc>
          <w:tcPr>
            <w:tcW w:w="7217" w:type="dxa"/>
            <w:gridSpan w:val="2"/>
            <w:tcBorders>
              <w:top w:val="nil"/>
              <w:left w:val="nil"/>
              <w:bottom w:val="nil"/>
              <w:right w:val="nil"/>
            </w:tcBorders>
          </w:tcPr>
          <w:p w14:paraId="2DA5E638" w14:textId="77777777" w:rsidR="0016403A" w:rsidRPr="00452F26" w:rsidRDefault="0016403A" w:rsidP="00145EB6">
            <w:pPr>
              <w:spacing w:before="0"/>
              <w:rPr>
                <w:szCs w:val="24"/>
                <w:lang w:val="en"/>
              </w:rPr>
            </w:pPr>
          </w:p>
          <w:p w14:paraId="507DBD32" w14:textId="77777777" w:rsidR="0016403A" w:rsidRPr="00452F26" w:rsidRDefault="0016403A" w:rsidP="00145EB6">
            <w:pPr>
              <w:spacing w:before="0"/>
              <w:rPr>
                <w:szCs w:val="24"/>
              </w:rPr>
            </w:pPr>
            <w:r w:rsidRPr="00452F26">
              <w:rPr>
                <w:szCs w:val="24"/>
              </w:rPr>
              <w:t>A discharge may be upgraded by a discharge review board (DRB).  Depending on the type of upgrade and the authority under which the discharge was upgraded, the decision may be binding on VA.</w:t>
            </w:r>
          </w:p>
          <w:p w14:paraId="02D0129E" w14:textId="77777777" w:rsidR="0016403A" w:rsidRPr="00452F26" w:rsidRDefault="0016403A" w:rsidP="00145EB6">
            <w:pPr>
              <w:spacing w:before="0"/>
              <w:rPr>
                <w:szCs w:val="24"/>
                <w:lang w:val="en"/>
              </w:rPr>
            </w:pPr>
          </w:p>
          <w:p w14:paraId="0366D6A6" w14:textId="77777777" w:rsidR="0016403A" w:rsidRPr="00325CD8" w:rsidRDefault="0016403A" w:rsidP="00145EB6">
            <w:pPr>
              <w:spacing w:before="0"/>
              <w:rPr>
                <w:szCs w:val="24"/>
                <w:lang w:val="en"/>
              </w:rPr>
            </w:pPr>
            <w:r w:rsidRPr="00325CD8">
              <w:rPr>
                <w:szCs w:val="24"/>
                <w:lang w:val="en"/>
              </w:rPr>
              <w:t xml:space="preserve">A discharge upgrade changes the “character of service” shown on a Veteran’s DD Form 214 (discharge certificate). </w:t>
            </w:r>
          </w:p>
          <w:p w14:paraId="1B4547F8" w14:textId="77777777" w:rsidR="0016403A" w:rsidRPr="00452F26" w:rsidRDefault="0016403A" w:rsidP="00145EB6">
            <w:pPr>
              <w:spacing w:before="0"/>
              <w:rPr>
                <w:szCs w:val="24"/>
                <w:lang w:val="en"/>
              </w:rPr>
            </w:pPr>
          </w:p>
          <w:p w14:paraId="4BE6BF43" w14:textId="77777777" w:rsidR="0016403A" w:rsidRPr="00452F26" w:rsidRDefault="0016403A" w:rsidP="00145EB6">
            <w:pPr>
              <w:spacing w:before="0"/>
              <w:rPr>
                <w:szCs w:val="24"/>
                <w:lang w:val="en"/>
              </w:rPr>
            </w:pPr>
          </w:p>
          <w:p w14:paraId="6E44578C" w14:textId="67186437" w:rsidR="0016403A" w:rsidRPr="00452F26" w:rsidRDefault="0016403A" w:rsidP="00145EB6">
            <w:pPr>
              <w:spacing w:before="0"/>
              <w:rPr>
                <w:szCs w:val="24"/>
              </w:rPr>
            </w:pPr>
            <w:r w:rsidRPr="00452F26">
              <w:rPr>
                <w:szCs w:val="24"/>
              </w:rPr>
              <w:t xml:space="preserve">Veterans who were released within one year of active duty can apply to request their military service records be corrected, or discharge upgraded, by contacting their respective service Board for Correction of Military Records or filling out and mailing a </w:t>
            </w:r>
            <w:hyperlink r:id="rId40" w:history="1">
              <w:r w:rsidRPr="008453F0">
                <w:rPr>
                  <w:rStyle w:val="Hyperlink"/>
                  <w:szCs w:val="24"/>
                </w:rPr>
                <w:t>DD Form 149</w:t>
              </w:r>
            </w:hyperlink>
            <w:r w:rsidRPr="00452F26">
              <w:rPr>
                <w:szCs w:val="24"/>
              </w:rPr>
              <w:t xml:space="preserve">, Application for Correction of Military Record Under the Provisions of Title 10, U.S. Code, Section 1552. </w:t>
            </w:r>
          </w:p>
          <w:p w14:paraId="4EDF9516" w14:textId="77777777" w:rsidR="0016403A" w:rsidRPr="00452F26" w:rsidRDefault="0016403A" w:rsidP="00145EB6">
            <w:pPr>
              <w:spacing w:before="0"/>
              <w:rPr>
                <w:szCs w:val="24"/>
              </w:rPr>
            </w:pPr>
          </w:p>
          <w:p w14:paraId="72675750" w14:textId="6B3BFB90" w:rsidR="0016403A" w:rsidRPr="00452F26" w:rsidRDefault="0016403A" w:rsidP="00145EB6">
            <w:pPr>
              <w:spacing w:before="0"/>
              <w:rPr>
                <w:szCs w:val="24"/>
              </w:rPr>
            </w:pPr>
            <w:r w:rsidRPr="00452F26">
              <w:rPr>
                <w:szCs w:val="24"/>
              </w:rPr>
              <w:t xml:space="preserve">The address for each branch of service is located on last page of the </w:t>
            </w:r>
            <w:hyperlink r:id="rId41" w:history="1">
              <w:r w:rsidRPr="008453F0">
                <w:rPr>
                  <w:rStyle w:val="Hyperlink"/>
                  <w:szCs w:val="24"/>
                </w:rPr>
                <w:t>DD Form 149</w:t>
              </w:r>
            </w:hyperlink>
            <w:r w:rsidRPr="00452F26">
              <w:rPr>
                <w:szCs w:val="24"/>
              </w:rPr>
              <w:t>.</w:t>
            </w:r>
          </w:p>
          <w:p w14:paraId="018D8E9A" w14:textId="77777777" w:rsidR="0016403A" w:rsidRPr="00452F26" w:rsidRDefault="0016403A" w:rsidP="00145EB6">
            <w:pPr>
              <w:spacing w:before="0" w:after="120"/>
              <w:rPr>
                <w:szCs w:val="24"/>
              </w:rPr>
            </w:pPr>
          </w:p>
        </w:tc>
      </w:tr>
    </w:tbl>
    <w:p w14:paraId="74B1B21C" w14:textId="77777777" w:rsidR="0016403A" w:rsidRDefault="0016403A" w:rsidP="0016403A"/>
    <w:tbl>
      <w:tblPr>
        <w:tblW w:w="9777" w:type="dxa"/>
        <w:tblLayout w:type="fixed"/>
        <w:tblCellMar>
          <w:left w:w="115" w:type="dxa"/>
          <w:right w:w="115" w:type="dxa"/>
        </w:tblCellMar>
        <w:tblLook w:val="0000" w:firstRow="0" w:lastRow="0" w:firstColumn="0" w:lastColumn="0" w:noHBand="0" w:noVBand="0"/>
      </w:tblPr>
      <w:tblGrid>
        <w:gridCol w:w="2560"/>
        <w:gridCol w:w="7217"/>
      </w:tblGrid>
      <w:tr w:rsidR="0016403A" w14:paraId="6CFC59D0" w14:textId="77777777" w:rsidTr="00145EB6">
        <w:trPr>
          <w:cantSplit/>
          <w:trHeight w:val="212"/>
        </w:trPr>
        <w:tc>
          <w:tcPr>
            <w:tcW w:w="2560" w:type="dxa"/>
            <w:tcBorders>
              <w:top w:val="nil"/>
              <w:left w:val="nil"/>
              <w:bottom w:val="nil"/>
              <w:right w:val="nil"/>
            </w:tcBorders>
          </w:tcPr>
          <w:p w14:paraId="600ACA0D" w14:textId="22538C16" w:rsidR="0016403A" w:rsidRPr="00155DC8" w:rsidRDefault="0016403A" w:rsidP="00145EB6">
            <w:pPr>
              <w:pStyle w:val="VBALevel2Heading"/>
              <w:rPr>
                <w:color w:val="FF0000"/>
              </w:rPr>
            </w:pPr>
            <w:r w:rsidRPr="00155DC8">
              <w:rPr>
                <w:color w:val="FF0000"/>
              </w:rPr>
              <w:t>K</w:t>
            </w:r>
            <w:r w:rsidR="00155DC8" w:rsidRPr="00155DC8">
              <w:rPr>
                <w:color w:val="FF0000"/>
              </w:rPr>
              <w:t>NOWLEDGE CHECK</w:t>
            </w:r>
          </w:p>
          <w:p w14:paraId="18F65048" w14:textId="77777777" w:rsidR="0016403A" w:rsidRPr="000475D3" w:rsidRDefault="0016403A" w:rsidP="00145EB6">
            <w:pPr>
              <w:pStyle w:val="VBALevel2Heading"/>
              <w:spacing w:before="0"/>
              <w:rPr>
                <w:b w:val="0"/>
                <w:bCs/>
                <w:i/>
                <w:color w:val="auto"/>
              </w:rPr>
            </w:pPr>
          </w:p>
          <w:p w14:paraId="3C72A1CA" w14:textId="77777777" w:rsidR="0016403A" w:rsidRPr="000475D3" w:rsidRDefault="0016403A" w:rsidP="00145EB6">
            <w:pPr>
              <w:pStyle w:val="VBASlideNumber"/>
              <w:spacing w:before="0"/>
              <w:rPr>
                <w:color w:val="auto"/>
              </w:rPr>
            </w:pPr>
            <w:r w:rsidRPr="000475D3">
              <w:rPr>
                <w:color w:val="auto"/>
              </w:rPr>
              <w:t xml:space="preserve">Slide </w:t>
            </w:r>
            <w:r>
              <w:rPr>
                <w:color w:val="auto"/>
              </w:rPr>
              <w:t>22</w:t>
            </w:r>
            <w:r w:rsidRPr="000475D3">
              <w:rPr>
                <w:color w:val="auto"/>
              </w:rPr>
              <w:br/>
            </w:r>
          </w:p>
          <w:p w14:paraId="14B58EBD" w14:textId="77777777" w:rsidR="0016403A" w:rsidRPr="006B1BC4" w:rsidRDefault="0016403A" w:rsidP="00145EB6">
            <w:pPr>
              <w:pStyle w:val="VBALevel2Heading"/>
              <w:spacing w:before="0"/>
              <w:rPr>
                <w:b w:val="0"/>
                <w:i/>
                <w:color w:val="auto"/>
              </w:rPr>
            </w:pPr>
          </w:p>
        </w:tc>
        <w:tc>
          <w:tcPr>
            <w:tcW w:w="7217" w:type="dxa"/>
            <w:tcBorders>
              <w:top w:val="nil"/>
              <w:left w:val="nil"/>
              <w:bottom w:val="nil"/>
              <w:right w:val="nil"/>
            </w:tcBorders>
          </w:tcPr>
          <w:p w14:paraId="14319FA9" w14:textId="77777777" w:rsidR="0016403A" w:rsidRDefault="0016403A" w:rsidP="00145EB6">
            <w:pPr>
              <w:pStyle w:val="VBALevel2Heading"/>
              <w:ind w:right="-83"/>
              <w:rPr>
                <w:b w:val="0"/>
                <w:color w:val="auto"/>
              </w:rPr>
            </w:pPr>
            <w:r w:rsidRPr="004C3BE7">
              <w:rPr>
                <w:b w:val="0"/>
                <w:color w:val="auto"/>
              </w:rPr>
              <w:t>What form is used to request an upgrade in service</w:t>
            </w:r>
            <w:r>
              <w:rPr>
                <w:b w:val="0"/>
                <w:color w:val="auto"/>
              </w:rPr>
              <w:t xml:space="preserve"> within the first year of release from active duty</w:t>
            </w:r>
            <w:r w:rsidRPr="004C3BE7">
              <w:rPr>
                <w:b w:val="0"/>
                <w:color w:val="auto"/>
              </w:rPr>
              <w:t xml:space="preserve">? </w:t>
            </w:r>
          </w:p>
          <w:p w14:paraId="4EC6D64F" w14:textId="77777777" w:rsidR="0016403A" w:rsidRPr="004C3BE7" w:rsidRDefault="0016403A" w:rsidP="00145EB6">
            <w:pPr>
              <w:pStyle w:val="VBALevel2Heading"/>
              <w:ind w:right="-83"/>
              <w:rPr>
                <w:b w:val="0"/>
                <w:color w:val="auto"/>
              </w:rPr>
            </w:pPr>
            <w:r w:rsidRPr="004C3BE7">
              <w:rPr>
                <w:b w:val="0"/>
                <w:color w:val="auto"/>
              </w:rPr>
              <w:t>_</w:t>
            </w:r>
            <w:r w:rsidRPr="004C3BE7">
              <w:rPr>
                <w:b w:val="0"/>
                <w:color w:val="auto"/>
                <w:u w:val="single"/>
              </w:rPr>
              <w:t>DD Form 149</w:t>
            </w:r>
            <w:r w:rsidRPr="004C3BE7">
              <w:rPr>
                <w:b w:val="0"/>
                <w:color w:val="auto"/>
              </w:rPr>
              <w:t>__</w:t>
            </w:r>
          </w:p>
          <w:p w14:paraId="3D186C37" w14:textId="77777777" w:rsidR="0016403A" w:rsidRDefault="0016403A" w:rsidP="00145EB6">
            <w:pPr>
              <w:spacing w:before="0" w:after="120"/>
            </w:pPr>
          </w:p>
        </w:tc>
      </w:tr>
      <w:tr w:rsidR="0016403A" w14:paraId="0E8BBEAB" w14:textId="77777777" w:rsidTr="00145EB6">
        <w:trPr>
          <w:trHeight w:val="212"/>
        </w:trPr>
        <w:tc>
          <w:tcPr>
            <w:tcW w:w="9777" w:type="dxa"/>
            <w:gridSpan w:val="2"/>
            <w:tcBorders>
              <w:top w:val="nil"/>
              <w:left w:val="nil"/>
              <w:bottom w:val="nil"/>
              <w:right w:val="nil"/>
            </w:tcBorders>
            <w:vAlign w:val="center"/>
          </w:tcPr>
          <w:p w14:paraId="280E669E" w14:textId="77777777" w:rsidR="0016403A" w:rsidRDefault="0016403A" w:rsidP="00145EB6">
            <w:pPr>
              <w:pStyle w:val="VBALessonTopicTitle"/>
              <w:spacing w:before="60" w:after="60"/>
              <w:rPr>
                <w:color w:val="auto"/>
              </w:rPr>
            </w:pPr>
            <w:r>
              <w:rPr>
                <w:b w:val="0"/>
                <w:smallCaps w:val="0"/>
              </w:rPr>
              <w:br w:type="page"/>
            </w:r>
            <w:r>
              <w:rPr>
                <w:b w:val="0"/>
                <w:smallCaps w:val="0"/>
              </w:rPr>
              <w:br w:type="page"/>
            </w:r>
            <w:bookmarkStart w:id="29" w:name="_Toc50722938"/>
            <w:r>
              <w:rPr>
                <w:color w:val="auto"/>
              </w:rPr>
              <w:t>SUMMARY AND COURSE WRAP-UP</w:t>
            </w:r>
            <w:bookmarkEnd w:id="29"/>
          </w:p>
          <w:p w14:paraId="4B837E29" w14:textId="77777777" w:rsidR="0016403A" w:rsidRDefault="0016403A" w:rsidP="00145EB6">
            <w:pPr>
              <w:pStyle w:val="VBALessonTopicTitle"/>
              <w:spacing w:before="60" w:after="60"/>
            </w:pPr>
          </w:p>
        </w:tc>
      </w:tr>
      <w:tr w:rsidR="0016403A" w14:paraId="3C6992D9" w14:textId="77777777" w:rsidTr="00145EB6">
        <w:trPr>
          <w:trHeight w:val="212"/>
        </w:trPr>
        <w:tc>
          <w:tcPr>
            <w:tcW w:w="2560" w:type="dxa"/>
            <w:tcBorders>
              <w:top w:val="nil"/>
              <w:left w:val="nil"/>
              <w:bottom w:val="nil"/>
              <w:right w:val="nil"/>
            </w:tcBorders>
          </w:tcPr>
          <w:p w14:paraId="221E5C72" w14:textId="77777777" w:rsidR="0016403A" w:rsidRDefault="0016403A" w:rsidP="00145EB6">
            <w:pPr>
              <w:pStyle w:val="VBALevel1Heading"/>
              <w:spacing w:before="60" w:after="60"/>
            </w:pPr>
            <w:r>
              <w:t>Introduction</w:t>
            </w:r>
          </w:p>
        </w:tc>
        <w:tc>
          <w:tcPr>
            <w:tcW w:w="7217" w:type="dxa"/>
            <w:tcBorders>
              <w:top w:val="nil"/>
              <w:left w:val="nil"/>
              <w:bottom w:val="nil"/>
              <w:right w:val="nil"/>
            </w:tcBorders>
          </w:tcPr>
          <w:p w14:paraId="01CD4F58" w14:textId="6D60A7F2" w:rsidR="0016403A" w:rsidRDefault="0016403A" w:rsidP="00145EB6">
            <w:pPr>
              <w:pStyle w:val="VBABodyText"/>
              <w:spacing w:before="60" w:after="60"/>
              <w:rPr>
                <w:b/>
              </w:rPr>
            </w:pPr>
            <w:r w:rsidRPr="00B73D29">
              <w:rPr>
                <w:color w:val="auto"/>
              </w:rPr>
              <w:t xml:space="preserve">This topic will </w:t>
            </w:r>
            <w:r>
              <w:rPr>
                <w:color w:val="auto"/>
              </w:rPr>
              <w:t xml:space="preserve">summarize the topics discussed in this training and provide </w:t>
            </w:r>
            <w:r w:rsidR="00E96786">
              <w:rPr>
                <w:color w:val="auto"/>
              </w:rPr>
              <w:t>PCR</w:t>
            </w:r>
            <w:r w:rsidR="00E56365" w:rsidRPr="00E56365">
              <w:rPr>
                <w:color w:val="auto"/>
              </w:rPr>
              <w:t>s</w:t>
            </w:r>
            <w:r w:rsidR="00E56365">
              <w:rPr>
                <w:color w:val="auto"/>
              </w:rPr>
              <w:t xml:space="preserve"> </w:t>
            </w:r>
            <w:r w:rsidR="00ED6BFD">
              <w:rPr>
                <w:color w:val="auto"/>
              </w:rPr>
              <w:t xml:space="preserve">with </w:t>
            </w:r>
            <w:r>
              <w:rPr>
                <w:color w:val="auto"/>
              </w:rPr>
              <w:t>information on how to obtain credit for the training.</w:t>
            </w:r>
            <w:r w:rsidRPr="00B73D29">
              <w:rPr>
                <w:color w:val="auto"/>
              </w:rPr>
              <w:t xml:space="preserve"> </w:t>
            </w:r>
          </w:p>
        </w:tc>
      </w:tr>
      <w:tr w:rsidR="0016403A" w14:paraId="3EDFAA64" w14:textId="77777777" w:rsidTr="00145EB6">
        <w:trPr>
          <w:trHeight w:val="212"/>
        </w:trPr>
        <w:tc>
          <w:tcPr>
            <w:tcW w:w="2560" w:type="dxa"/>
            <w:tcBorders>
              <w:top w:val="nil"/>
              <w:left w:val="nil"/>
              <w:bottom w:val="nil"/>
              <w:right w:val="nil"/>
            </w:tcBorders>
          </w:tcPr>
          <w:p w14:paraId="39336B4C" w14:textId="77777777" w:rsidR="0016403A" w:rsidRDefault="0016403A" w:rsidP="00145EB6">
            <w:pPr>
              <w:pStyle w:val="VBALevel1Heading"/>
              <w:spacing w:before="60" w:after="60"/>
            </w:pPr>
            <w:r>
              <w:t>Time Required</w:t>
            </w:r>
          </w:p>
        </w:tc>
        <w:tc>
          <w:tcPr>
            <w:tcW w:w="7217" w:type="dxa"/>
            <w:tcBorders>
              <w:top w:val="nil"/>
              <w:left w:val="nil"/>
              <w:bottom w:val="nil"/>
              <w:right w:val="nil"/>
            </w:tcBorders>
          </w:tcPr>
          <w:p w14:paraId="04A812A3" w14:textId="77777777" w:rsidR="0016403A" w:rsidRDefault="0016403A" w:rsidP="00145EB6">
            <w:pPr>
              <w:pStyle w:val="VBATimeReq"/>
              <w:spacing w:before="60" w:after="60"/>
            </w:pPr>
            <w:r>
              <w:rPr>
                <w:color w:val="auto"/>
              </w:rPr>
              <w:t>10</w:t>
            </w:r>
            <w:r w:rsidRPr="00B73D29">
              <w:rPr>
                <w:color w:val="auto"/>
              </w:rPr>
              <w:t xml:space="preserve"> minutes</w:t>
            </w:r>
          </w:p>
        </w:tc>
      </w:tr>
      <w:tr w:rsidR="0016403A" w14:paraId="3C97983F" w14:textId="77777777" w:rsidTr="00145EB6">
        <w:trPr>
          <w:cantSplit/>
          <w:trHeight w:val="212"/>
        </w:trPr>
        <w:tc>
          <w:tcPr>
            <w:tcW w:w="2560" w:type="dxa"/>
            <w:tcBorders>
              <w:top w:val="nil"/>
              <w:left w:val="nil"/>
              <w:bottom w:val="nil"/>
              <w:right w:val="nil"/>
            </w:tcBorders>
          </w:tcPr>
          <w:p w14:paraId="25989A7E" w14:textId="77777777" w:rsidR="0016403A" w:rsidRPr="00CA2A2A" w:rsidRDefault="0016403A" w:rsidP="00145EB6">
            <w:pPr>
              <w:pStyle w:val="VBAHandoutNumber"/>
              <w:spacing w:before="0"/>
              <w:rPr>
                <w:color w:val="auto"/>
              </w:rPr>
            </w:pPr>
          </w:p>
        </w:tc>
        <w:tc>
          <w:tcPr>
            <w:tcW w:w="7217" w:type="dxa"/>
            <w:tcBorders>
              <w:top w:val="nil"/>
              <w:left w:val="nil"/>
              <w:bottom w:val="nil"/>
              <w:right w:val="nil"/>
            </w:tcBorders>
          </w:tcPr>
          <w:p w14:paraId="6A6B9748" w14:textId="77777777" w:rsidR="0016403A" w:rsidRDefault="0016403A" w:rsidP="00145EB6"/>
        </w:tc>
      </w:tr>
      <w:tr w:rsidR="0016403A" w14:paraId="09485021" w14:textId="77777777" w:rsidTr="00145EB6">
        <w:trPr>
          <w:trHeight w:val="212"/>
        </w:trPr>
        <w:tc>
          <w:tcPr>
            <w:tcW w:w="2560" w:type="dxa"/>
            <w:tcBorders>
              <w:top w:val="nil"/>
              <w:left w:val="nil"/>
              <w:bottom w:val="nil"/>
              <w:right w:val="nil"/>
            </w:tcBorders>
          </w:tcPr>
          <w:p w14:paraId="1EB882BA" w14:textId="38E32E73" w:rsidR="0016403A" w:rsidRPr="005E07FA" w:rsidRDefault="0016403A" w:rsidP="00145EB6">
            <w:pPr>
              <w:pStyle w:val="VBALevel2Heading"/>
              <w:rPr>
                <w:color w:val="auto"/>
              </w:rPr>
            </w:pPr>
            <w:r>
              <w:rPr>
                <w:color w:val="auto"/>
              </w:rPr>
              <w:t>S</w:t>
            </w:r>
            <w:r w:rsidR="00BC56FB">
              <w:rPr>
                <w:color w:val="auto"/>
              </w:rPr>
              <w:t>UMMARY</w:t>
            </w:r>
          </w:p>
          <w:p w14:paraId="277BEB3E" w14:textId="77777777" w:rsidR="0016403A" w:rsidRPr="005E07FA" w:rsidRDefault="0016403A" w:rsidP="00145EB6">
            <w:pPr>
              <w:pStyle w:val="VBALevel2Heading"/>
              <w:spacing w:before="0"/>
              <w:rPr>
                <w:color w:val="auto"/>
                <w:sz w:val="18"/>
                <w:szCs w:val="18"/>
              </w:rPr>
            </w:pPr>
          </w:p>
          <w:p w14:paraId="57FC82E9" w14:textId="4E4A7E1F" w:rsidR="0016403A" w:rsidRPr="005E07FA" w:rsidRDefault="0016403A" w:rsidP="00145EB6">
            <w:pPr>
              <w:pStyle w:val="VBALevel2Heading"/>
              <w:spacing w:before="0"/>
              <w:rPr>
                <w:b w:val="0"/>
                <w:i/>
                <w:color w:val="auto"/>
              </w:rPr>
            </w:pPr>
            <w:r w:rsidRPr="005E07FA">
              <w:rPr>
                <w:b w:val="0"/>
                <w:i/>
                <w:color w:val="auto"/>
              </w:rPr>
              <w:t>Slide</w:t>
            </w:r>
            <w:r>
              <w:rPr>
                <w:b w:val="0"/>
                <w:i/>
                <w:color w:val="auto"/>
              </w:rPr>
              <w:t xml:space="preserve"> 2</w:t>
            </w:r>
            <w:r w:rsidR="007143A6">
              <w:rPr>
                <w:b w:val="0"/>
                <w:i/>
                <w:color w:val="auto"/>
              </w:rPr>
              <w:t>3</w:t>
            </w:r>
          </w:p>
          <w:p w14:paraId="0D37193D" w14:textId="77777777" w:rsidR="0016403A" w:rsidRPr="005E07FA" w:rsidRDefault="0016403A" w:rsidP="00145EB6">
            <w:pPr>
              <w:pStyle w:val="VBALevel2Heading"/>
              <w:spacing w:before="0"/>
              <w:rPr>
                <w:b w:val="0"/>
                <w:i/>
                <w:color w:val="auto"/>
                <w:sz w:val="18"/>
                <w:szCs w:val="18"/>
              </w:rPr>
            </w:pPr>
          </w:p>
          <w:p w14:paraId="15CFDE8D" w14:textId="77777777" w:rsidR="0016403A" w:rsidRPr="005E07FA" w:rsidRDefault="0016403A" w:rsidP="00145EB6">
            <w:pPr>
              <w:pStyle w:val="VBALevel2Heading"/>
              <w:spacing w:before="0"/>
              <w:rPr>
                <w:color w:val="auto"/>
              </w:rPr>
            </w:pPr>
          </w:p>
        </w:tc>
        <w:tc>
          <w:tcPr>
            <w:tcW w:w="7217" w:type="dxa"/>
            <w:tcBorders>
              <w:top w:val="nil"/>
              <w:left w:val="nil"/>
              <w:bottom w:val="nil"/>
              <w:right w:val="nil"/>
            </w:tcBorders>
          </w:tcPr>
          <w:p w14:paraId="62999333" w14:textId="77777777" w:rsidR="0016403A" w:rsidRPr="00300DD3" w:rsidRDefault="0016403A" w:rsidP="00155DC8">
            <w:pPr>
              <w:pStyle w:val="ListParagraph"/>
              <w:numPr>
                <w:ilvl w:val="0"/>
                <w:numId w:val="17"/>
              </w:numPr>
              <w:spacing w:before="0" w:after="120"/>
            </w:pPr>
            <w:r w:rsidRPr="00300DD3">
              <w:t xml:space="preserve">Honorable, under honorable conditions (UHC), or general discharges are binding for VA purpose with exceptions listed under </w:t>
            </w:r>
            <w:hyperlink r:id="rId42" w:history="1">
              <w:r w:rsidRPr="00300DD3">
                <w:rPr>
                  <w:rStyle w:val="Hyperlink"/>
                </w:rPr>
                <w:t>38 U.S.C. 5303(a</w:t>
              </w:r>
            </w:hyperlink>
            <w:r w:rsidRPr="00300DD3">
              <w:t>)</w:t>
            </w:r>
          </w:p>
          <w:p w14:paraId="74B0753D" w14:textId="2DBB3EC2" w:rsidR="00402965" w:rsidRPr="00402965" w:rsidRDefault="00E96786" w:rsidP="00155DC8">
            <w:pPr>
              <w:pStyle w:val="ListParagraph"/>
              <w:numPr>
                <w:ilvl w:val="0"/>
                <w:numId w:val="17"/>
              </w:numPr>
              <w:spacing w:before="0" w:after="120"/>
            </w:pPr>
            <w:r>
              <w:t>PCR</w:t>
            </w:r>
            <w:r w:rsidR="00E56365">
              <w:t xml:space="preserve">s </w:t>
            </w:r>
            <w:r w:rsidR="00402965" w:rsidRPr="00402965">
              <w:t xml:space="preserve">are to encourage </w:t>
            </w:r>
            <w:r w:rsidR="00402965" w:rsidRPr="00155DC8">
              <w:rPr>
                <w:b/>
                <w:bCs/>
                <w:u w:val="single"/>
              </w:rPr>
              <w:t>all</w:t>
            </w:r>
            <w:r w:rsidR="00402965" w:rsidRPr="00402965">
              <w:t xml:space="preserve"> </w:t>
            </w:r>
            <w:r w:rsidR="00155DC8">
              <w:t>s</w:t>
            </w:r>
            <w:r w:rsidR="00402965" w:rsidRPr="00402965">
              <w:t>ervice</w:t>
            </w:r>
            <w:r w:rsidR="001D2F50">
              <w:t xml:space="preserve"> </w:t>
            </w:r>
            <w:r w:rsidR="00402965" w:rsidRPr="00402965">
              <w:t>members to apply for VA benefits.  VA will review character of discharge after receipt of an application for benefits to confirm eligibility. The discharge may be determined "honorable for VA purposes”</w:t>
            </w:r>
          </w:p>
          <w:p w14:paraId="308EA1D8" w14:textId="6D090DD7" w:rsidR="00402965" w:rsidRPr="00402965" w:rsidRDefault="00402965" w:rsidP="00155DC8">
            <w:pPr>
              <w:pStyle w:val="ListParagraph"/>
              <w:numPr>
                <w:ilvl w:val="0"/>
                <w:numId w:val="17"/>
              </w:numPr>
              <w:spacing w:before="0" w:after="120"/>
            </w:pPr>
            <w:r w:rsidRPr="00402965">
              <w:t xml:space="preserve">Mental health care treatment is available to </w:t>
            </w:r>
            <w:r w:rsidR="00ED6BFD">
              <w:t xml:space="preserve">all </w:t>
            </w:r>
            <w:r w:rsidR="00155DC8">
              <w:t>s</w:t>
            </w:r>
            <w:r w:rsidRPr="00402965">
              <w:t>ervice</w:t>
            </w:r>
            <w:r w:rsidR="001D2F50">
              <w:t xml:space="preserve"> </w:t>
            </w:r>
            <w:r w:rsidRPr="00402965">
              <w:t>members</w:t>
            </w:r>
            <w:r w:rsidR="00ED6BFD">
              <w:t xml:space="preserve"> in</w:t>
            </w:r>
            <w:r w:rsidRPr="00402965">
              <w:t xml:space="preserve"> the first year after active duty</w:t>
            </w:r>
            <w:r w:rsidR="00ED6BFD">
              <w:t>, regardless of discharge status</w:t>
            </w:r>
          </w:p>
          <w:p w14:paraId="4F529992" w14:textId="7715D893" w:rsidR="0016403A" w:rsidRPr="00300DD3" w:rsidRDefault="0016403A" w:rsidP="00155DC8">
            <w:pPr>
              <w:pStyle w:val="ListParagraph"/>
              <w:numPr>
                <w:ilvl w:val="0"/>
                <w:numId w:val="17"/>
              </w:numPr>
              <w:spacing w:before="0" w:after="120"/>
            </w:pPr>
            <w:r>
              <w:t>Service</w:t>
            </w:r>
            <w:r w:rsidR="001D2F50">
              <w:t xml:space="preserve"> </w:t>
            </w:r>
            <w:r>
              <w:t>member</w:t>
            </w:r>
            <w:r w:rsidRPr="00300DD3">
              <w:t xml:space="preserve">s must contact their respective service Board for Correction of Military Records or fill out and mail a </w:t>
            </w:r>
            <w:hyperlink r:id="rId43" w:history="1">
              <w:r w:rsidRPr="008453F0">
                <w:rPr>
                  <w:rStyle w:val="Hyperlink"/>
                </w:rPr>
                <w:t>DD Form 149</w:t>
              </w:r>
            </w:hyperlink>
            <w:r w:rsidRPr="00300DD3">
              <w:t xml:space="preserve"> to request an upgrade</w:t>
            </w:r>
            <w:r>
              <w:t>d</w:t>
            </w:r>
            <w:r w:rsidRPr="00300DD3">
              <w:t xml:space="preserve"> COD</w:t>
            </w:r>
            <w:r>
              <w:t>.</w:t>
            </w:r>
          </w:p>
          <w:p w14:paraId="2EDA56FF" w14:textId="77777777" w:rsidR="0016403A" w:rsidRPr="00CA2A2A" w:rsidRDefault="0016403A" w:rsidP="00145EB6">
            <w:pPr>
              <w:spacing w:before="0" w:after="120"/>
            </w:pPr>
          </w:p>
        </w:tc>
      </w:tr>
    </w:tbl>
    <w:p w14:paraId="6D7C454D" w14:textId="537B98A0" w:rsidR="002B2D8A" w:rsidRPr="002B2D8A" w:rsidRDefault="002B2D8A" w:rsidP="002B2D8A">
      <w:pPr>
        <w:rPr>
          <w:sz w:val="2"/>
          <w:szCs w:val="2"/>
        </w:rPr>
      </w:pPr>
    </w:p>
    <w:sectPr w:rsidR="002B2D8A" w:rsidRPr="002B2D8A">
      <w:footerReference w:type="default" r:id="rId4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09650A" w14:textId="77777777" w:rsidR="00394EC7" w:rsidRDefault="00394EC7">
      <w:pPr>
        <w:spacing w:before="0"/>
      </w:pPr>
      <w:r>
        <w:separator/>
      </w:r>
    </w:p>
  </w:endnote>
  <w:endnote w:type="continuationSeparator" w:id="0">
    <w:p w14:paraId="0FD4AC90" w14:textId="77777777" w:rsidR="00394EC7" w:rsidRDefault="00394EC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46975" w14:textId="77777777" w:rsidR="00155DC8" w:rsidRDefault="00155DC8" w:rsidP="00145EB6">
    <w:pPr>
      <w:pStyle w:val="Footer"/>
      <w:jc w:val="right"/>
    </w:pPr>
    <w:r>
      <w:rPr>
        <w:noProof/>
      </w:rPr>
      <mc:AlternateContent>
        <mc:Choice Requires="wps">
          <w:drawing>
            <wp:anchor distT="0" distB="0" distL="114300" distR="114300" simplePos="0" relativeHeight="251659264" behindDoc="0" locked="0" layoutInCell="1" allowOverlap="1" wp14:anchorId="7D8339E4" wp14:editId="2E50D1C2">
              <wp:simplePos x="0" y="0"/>
              <wp:positionH relativeFrom="column">
                <wp:posOffset>-104776</wp:posOffset>
              </wp:positionH>
              <wp:positionV relativeFrom="paragraph">
                <wp:posOffset>3810</wp:posOffset>
              </wp:positionV>
              <wp:extent cx="1323975" cy="1403985"/>
              <wp:effectExtent l="0" t="0" r="28575"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403985"/>
                      </a:xfrm>
                      <a:prstGeom prst="rect">
                        <a:avLst/>
                      </a:prstGeom>
                      <a:solidFill>
                        <a:srgbClr val="FFFFFF"/>
                      </a:solidFill>
                      <a:ln w="9525">
                        <a:solidFill>
                          <a:schemeClr val="bg1"/>
                        </a:solidFill>
                        <a:miter lim="800000"/>
                        <a:headEnd/>
                        <a:tailEnd/>
                      </a:ln>
                    </wps:spPr>
                    <wps:txbx>
                      <w:txbxContent>
                        <w:p w14:paraId="6D8BCD53" w14:textId="77777777" w:rsidR="00155DC8" w:rsidRDefault="00155DC8" w:rsidP="00145EB6">
                          <w:pPr>
                            <w:spacing w:before="0"/>
                          </w:pPr>
                          <w:r>
                            <w:t>September 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8339E4" id="_x0000_t202" coordsize="21600,21600" o:spt="202" path="m,l,21600r21600,l21600,xe">
              <v:stroke joinstyle="miter"/>
              <v:path gradientshapeok="t" o:connecttype="rect"/>
            </v:shapetype>
            <v:shape id="Text Box 2" o:spid="_x0000_s1026" type="#_x0000_t202" style="position:absolute;left:0;text-align:left;margin-left:-8.25pt;margin-top:.3pt;width:104.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" strokecolor="white [3212]">
              <v:textbox style="mso-fit-shape-to-text:t">
                <w:txbxContent>
                  <w:p w14:paraId="6D8BCD53" w14:textId="77777777" w:rsidR="00155DC8" w:rsidRDefault="00155DC8" w:rsidP="00145EB6">
                    <w:pPr>
                      <w:spacing w:before="0"/>
                    </w:pPr>
                    <w:r>
                      <w:t>September 2020</w:t>
                    </w:r>
                  </w:p>
                </w:txbxContent>
              </v:textbox>
            </v:shape>
          </w:pict>
        </mc:Fallback>
      </mc:AlternateContent>
    </w:r>
    <w:sdt>
      <w:sdtPr>
        <w:id w:val="135831246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4A165D" w14:textId="77777777" w:rsidR="00394EC7" w:rsidRDefault="00394EC7">
      <w:pPr>
        <w:spacing w:before="0"/>
      </w:pPr>
      <w:r>
        <w:separator/>
      </w:r>
    </w:p>
  </w:footnote>
  <w:footnote w:type="continuationSeparator" w:id="0">
    <w:p w14:paraId="0750F9AA" w14:textId="77777777" w:rsidR="00394EC7" w:rsidRDefault="00394EC7">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03F97"/>
    <w:multiLevelType w:val="hybridMultilevel"/>
    <w:tmpl w:val="FEEA0C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86FC9"/>
    <w:multiLevelType w:val="hybridMultilevel"/>
    <w:tmpl w:val="A12ED0A8"/>
    <w:lvl w:ilvl="0" w:tplc="5A4EE150">
      <w:start w:val="1"/>
      <w:numFmt w:val="bullet"/>
      <w:lvlText w:val="•"/>
      <w:lvlJc w:val="left"/>
      <w:pPr>
        <w:tabs>
          <w:tab w:val="num" w:pos="720"/>
        </w:tabs>
        <w:ind w:left="720" w:hanging="360"/>
      </w:pPr>
      <w:rPr>
        <w:rFonts w:ascii="Arial" w:hAnsi="Arial" w:hint="default"/>
      </w:rPr>
    </w:lvl>
    <w:lvl w:ilvl="1" w:tplc="44E2E4CA">
      <w:numFmt w:val="bullet"/>
      <w:lvlText w:val="–"/>
      <w:lvlJc w:val="left"/>
      <w:pPr>
        <w:tabs>
          <w:tab w:val="num" w:pos="1440"/>
        </w:tabs>
        <w:ind w:left="1440" w:hanging="360"/>
      </w:pPr>
      <w:rPr>
        <w:rFonts w:ascii="Arial" w:hAnsi="Arial" w:hint="default"/>
      </w:rPr>
    </w:lvl>
    <w:lvl w:ilvl="2" w:tplc="CE2E31B4" w:tentative="1">
      <w:start w:val="1"/>
      <w:numFmt w:val="bullet"/>
      <w:lvlText w:val="•"/>
      <w:lvlJc w:val="left"/>
      <w:pPr>
        <w:tabs>
          <w:tab w:val="num" w:pos="2160"/>
        </w:tabs>
        <w:ind w:left="2160" w:hanging="360"/>
      </w:pPr>
      <w:rPr>
        <w:rFonts w:ascii="Arial" w:hAnsi="Arial" w:hint="default"/>
      </w:rPr>
    </w:lvl>
    <w:lvl w:ilvl="3" w:tplc="3AD46100" w:tentative="1">
      <w:start w:val="1"/>
      <w:numFmt w:val="bullet"/>
      <w:lvlText w:val="•"/>
      <w:lvlJc w:val="left"/>
      <w:pPr>
        <w:tabs>
          <w:tab w:val="num" w:pos="2880"/>
        </w:tabs>
        <w:ind w:left="2880" w:hanging="360"/>
      </w:pPr>
      <w:rPr>
        <w:rFonts w:ascii="Arial" w:hAnsi="Arial" w:hint="default"/>
      </w:rPr>
    </w:lvl>
    <w:lvl w:ilvl="4" w:tplc="A3C09342" w:tentative="1">
      <w:start w:val="1"/>
      <w:numFmt w:val="bullet"/>
      <w:lvlText w:val="•"/>
      <w:lvlJc w:val="left"/>
      <w:pPr>
        <w:tabs>
          <w:tab w:val="num" w:pos="3600"/>
        </w:tabs>
        <w:ind w:left="3600" w:hanging="360"/>
      </w:pPr>
      <w:rPr>
        <w:rFonts w:ascii="Arial" w:hAnsi="Arial" w:hint="default"/>
      </w:rPr>
    </w:lvl>
    <w:lvl w:ilvl="5" w:tplc="D1567B58" w:tentative="1">
      <w:start w:val="1"/>
      <w:numFmt w:val="bullet"/>
      <w:lvlText w:val="•"/>
      <w:lvlJc w:val="left"/>
      <w:pPr>
        <w:tabs>
          <w:tab w:val="num" w:pos="4320"/>
        </w:tabs>
        <w:ind w:left="4320" w:hanging="360"/>
      </w:pPr>
      <w:rPr>
        <w:rFonts w:ascii="Arial" w:hAnsi="Arial" w:hint="default"/>
      </w:rPr>
    </w:lvl>
    <w:lvl w:ilvl="6" w:tplc="5E682824" w:tentative="1">
      <w:start w:val="1"/>
      <w:numFmt w:val="bullet"/>
      <w:lvlText w:val="•"/>
      <w:lvlJc w:val="left"/>
      <w:pPr>
        <w:tabs>
          <w:tab w:val="num" w:pos="5040"/>
        </w:tabs>
        <w:ind w:left="5040" w:hanging="360"/>
      </w:pPr>
      <w:rPr>
        <w:rFonts w:ascii="Arial" w:hAnsi="Arial" w:hint="default"/>
      </w:rPr>
    </w:lvl>
    <w:lvl w:ilvl="7" w:tplc="3DF8D3D0" w:tentative="1">
      <w:start w:val="1"/>
      <w:numFmt w:val="bullet"/>
      <w:lvlText w:val="•"/>
      <w:lvlJc w:val="left"/>
      <w:pPr>
        <w:tabs>
          <w:tab w:val="num" w:pos="5760"/>
        </w:tabs>
        <w:ind w:left="5760" w:hanging="360"/>
      </w:pPr>
      <w:rPr>
        <w:rFonts w:ascii="Arial" w:hAnsi="Arial" w:hint="default"/>
      </w:rPr>
    </w:lvl>
    <w:lvl w:ilvl="8" w:tplc="5EB0DE4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524AB7"/>
    <w:multiLevelType w:val="hybridMultilevel"/>
    <w:tmpl w:val="CD408B3C"/>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CC4FF0"/>
    <w:multiLevelType w:val="hybridMultilevel"/>
    <w:tmpl w:val="FEEA0C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010368"/>
    <w:multiLevelType w:val="hybridMultilevel"/>
    <w:tmpl w:val="C8062AF8"/>
    <w:lvl w:ilvl="0" w:tplc="BCDCC914">
      <w:start w:val="1"/>
      <w:numFmt w:val="bullet"/>
      <w:lvlText w:val=""/>
      <w:lvlJc w:val="left"/>
      <w:pPr>
        <w:tabs>
          <w:tab w:val="num" w:pos="720"/>
        </w:tabs>
        <w:ind w:left="720" w:hanging="360"/>
      </w:pPr>
      <w:rPr>
        <w:rFonts w:ascii="Wingdings" w:hAnsi="Wingdings" w:hint="default"/>
      </w:rPr>
    </w:lvl>
    <w:lvl w:ilvl="1" w:tplc="919E07AC" w:tentative="1">
      <w:start w:val="1"/>
      <w:numFmt w:val="bullet"/>
      <w:lvlText w:val=""/>
      <w:lvlJc w:val="left"/>
      <w:pPr>
        <w:tabs>
          <w:tab w:val="num" w:pos="1440"/>
        </w:tabs>
        <w:ind w:left="1440" w:hanging="360"/>
      </w:pPr>
      <w:rPr>
        <w:rFonts w:ascii="Wingdings" w:hAnsi="Wingdings" w:hint="default"/>
      </w:rPr>
    </w:lvl>
    <w:lvl w:ilvl="2" w:tplc="CBF40B68" w:tentative="1">
      <w:start w:val="1"/>
      <w:numFmt w:val="bullet"/>
      <w:lvlText w:val=""/>
      <w:lvlJc w:val="left"/>
      <w:pPr>
        <w:tabs>
          <w:tab w:val="num" w:pos="2160"/>
        </w:tabs>
        <w:ind w:left="2160" w:hanging="360"/>
      </w:pPr>
      <w:rPr>
        <w:rFonts w:ascii="Wingdings" w:hAnsi="Wingdings" w:hint="default"/>
      </w:rPr>
    </w:lvl>
    <w:lvl w:ilvl="3" w:tplc="CE680038" w:tentative="1">
      <w:start w:val="1"/>
      <w:numFmt w:val="bullet"/>
      <w:lvlText w:val=""/>
      <w:lvlJc w:val="left"/>
      <w:pPr>
        <w:tabs>
          <w:tab w:val="num" w:pos="2880"/>
        </w:tabs>
        <w:ind w:left="2880" w:hanging="360"/>
      </w:pPr>
      <w:rPr>
        <w:rFonts w:ascii="Wingdings" w:hAnsi="Wingdings" w:hint="default"/>
      </w:rPr>
    </w:lvl>
    <w:lvl w:ilvl="4" w:tplc="BC56AEC2" w:tentative="1">
      <w:start w:val="1"/>
      <w:numFmt w:val="bullet"/>
      <w:lvlText w:val=""/>
      <w:lvlJc w:val="left"/>
      <w:pPr>
        <w:tabs>
          <w:tab w:val="num" w:pos="3600"/>
        </w:tabs>
        <w:ind w:left="3600" w:hanging="360"/>
      </w:pPr>
      <w:rPr>
        <w:rFonts w:ascii="Wingdings" w:hAnsi="Wingdings" w:hint="default"/>
      </w:rPr>
    </w:lvl>
    <w:lvl w:ilvl="5" w:tplc="B5B463A2" w:tentative="1">
      <w:start w:val="1"/>
      <w:numFmt w:val="bullet"/>
      <w:lvlText w:val=""/>
      <w:lvlJc w:val="left"/>
      <w:pPr>
        <w:tabs>
          <w:tab w:val="num" w:pos="4320"/>
        </w:tabs>
        <w:ind w:left="4320" w:hanging="360"/>
      </w:pPr>
      <w:rPr>
        <w:rFonts w:ascii="Wingdings" w:hAnsi="Wingdings" w:hint="default"/>
      </w:rPr>
    </w:lvl>
    <w:lvl w:ilvl="6" w:tplc="D5BC455E" w:tentative="1">
      <w:start w:val="1"/>
      <w:numFmt w:val="bullet"/>
      <w:lvlText w:val=""/>
      <w:lvlJc w:val="left"/>
      <w:pPr>
        <w:tabs>
          <w:tab w:val="num" w:pos="5040"/>
        </w:tabs>
        <w:ind w:left="5040" w:hanging="360"/>
      </w:pPr>
      <w:rPr>
        <w:rFonts w:ascii="Wingdings" w:hAnsi="Wingdings" w:hint="default"/>
      </w:rPr>
    </w:lvl>
    <w:lvl w:ilvl="7" w:tplc="974CE00C" w:tentative="1">
      <w:start w:val="1"/>
      <w:numFmt w:val="bullet"/>
      <w:lvlText w:val=""/>
      <w:lvlJc w:val="left"/>
      <w:pPr>
        <w:tabs>
          <w:tab w:val="num" w:pos="5760"/>
        </w:tabs>
        <w:ind w:left="5760" w:hanging="360"/>
      </w:pPr>
      <w:rPr>
        <w:rFonts w:ascii="Wingdings" w:hAnsi="Wingdings" w:hint="default"/>
      </w:rPr>
    </w:lvl>
    <w:lvl w:ilvl="8" w:tplc="C66C8FE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7948D7"/>
    <w:multiLevelType w:val="hybridMultilevel"/>
    <w:tmpl w:val="55807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CF1E36"/>
    <w:multiLevelType w:val="hybridMultilevel"/>
    <w:tmpl w:val="46908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324DDC"/>
    <w:multiLevelType w:val="hybridMultilevel"/>
    <w:tmpl w:val="6DDE45F6"/>
    <w:lvl w:ilvl="0" w:tplc="49D02DB0">
      <w:start w:val="1"/>
      <w:numFmt w:val="bullet"/>
      <w:lvlText w:val="•"/>
      <w:lvlJc w:val="left"/>
      <w:pPr>
        <w:tabs>
          <w:tab w:val="num" w:pos="720"/>
        </w:tabs>
        <w:ind w:left="720" w:hanging="360"/>
      </w:pPr>
      <w:rPr>
        <w:rFonts w:ascii="Arial" w:hAnsi="Arial" w:hint="default"/>
      </w:rPr>
    </w:lvl>
    <w:lvl w:ilvl="1" w:tplc="3C54D04A" w:tentative="1">
      <w:start w:val="1"/>
      <w:numFmt w:val="bullet"/>
      <w:lvlText w:val="•"/>
      <w:lvlJc w:val="left"/>
      <w:pPr>
        <w:tabs>
          <w:tab w:val="num" w:pos="1440"/>
        </w:tabs>
        <w:ind w:left="1440" w:hanging="360"/>
      </w:pPr>
      <w:rPr>
        <w:rFonts w:ascii="Arial" w:hAnsi="Arial" w:hint="default"/>
      </w:rPr>
    </w:lvl>
    <w:lvl w:ilvl="2" w:tplc="3082679E" w:tentative="1">
      <w:start w:val="1"/>
      <w:numFmt w:val="bullet"/>
      <w:lvlText w:val="•"/>
      <w:lvlJc w:val="left"/>
      <w:pPr>
        <w:tabs>
          <w:tab w:val="num" w:pos="2160"/>
        </w:tabs>
        <w:ind w:left="2160" w:hanging="360"/>
      </w:pPr>
      <w:rPr>
        <w:rFonts w:ascii="Arial" w:hAnsi="Arial" w:hint="default"/>
      </w:rPr>
    </w:lvl>
    <w:lvl w:ilvl="3" w:tplc="A7EC9A9C" w:tentative="1">
      <w:start w:val="1"/>
      <w:numFmt w:val="bullet"/>
      <w:lvlText w:val="•"/>
      <w:lvlJc w:val="left"/>
      <w:pPr>
        <w:tabs>
          <w:tab w:val="num" w:pos="2880"/>
        </w:tabs>
        <w:ind w:left="2880" w:hanging="360"/>
      </w:pPr>
      <w:rPr>
        <w:rFonts w:ascii="Arial" w:hAnsi="Arial" w:hint="default"/>
      </w:rPr>
    </w:lvl>
    <w:lvl w:ilvl="4" w:tplc="ECF4E01E" w:tentative="1">
      <w:start w:val="1"/>
      <w:numFmt w:val="bullet"/>
      <w:lvlText w:val="•"/>
      <w:lvlJc w:val="left"/>
      <w:pPr>
        <w:tabs>
          <w:tab w:val="num" w:pos="3600"/>
        </w:tabs>
        <w:ind w:left="3600" w:hanging="360"/>
      </w:pPr>
      <w:rPr>
        <w:rFonts w:ascii="Arial" w:hAnsi="Arial" w:hint="default"/>
      </w:rPr>
    </w:lvl>
    <w:lvl w:ilvl="5" w:tplc="7A98A432" w:tentative="1">
      <w:start w:val="1"/>
      <w:numFmt w:val="bullet"/>
      <w:lvlText w:val="•"/>
      <w:lvlJc w:val="left"/>
      <w:pPr>
        <w:tabs>
          <w:tab w:val="num" w:pos="4320"/>
        </w:tabs>
        <w:ind w:left="4320" w:hanging="360"/>
      </w:pPr>
      <w:rPr>
        <w:rFonts w:ascii="Arial" w:hAnsi="Arial" w:hint="default"/>
      </w:rPr>
    </w:lvl>
    <w:lvl w:ilvl="6" w:tplc="8A4ADB7E" w:tentative="1">
      <w:start w:val="1"/>
      <w:numFmt w:val="bullet"/>
      <w:lvlText w:val="•"/>
      <w:lvlJc w:val="left"/>
      <w:pPr>
        <w:tabs>
          <w:tab w:val="num" w:pos="5040"/>
        </w:tabs>
        <w:ind w:left="5040" w:hanging="360"/>
      </w:pPr>
      <w:rPr>
        <w:rFonts w:ascii="Arial" w:hAnsi="Arial" w:hint="default"/>
      </w:rPr>
    </w:lvl>
    <w:lvl w:ilvl="7" w:tplc="ECB8CD42" w:tentative="1">
      <w:start w:val="1"/>
      <w:numFmt w:val="bullet"/>
      <w:lvlText w:val="•"/>
      <w:lvlJc w:val="left"/>
      <w:pPr>
        <w:tabs>
          <w:tab w:val="num" w:pos="5760"/>
        </w:tabs>
        <w:ind w:left="5760" w:hanging="360"/>
      </w:pPr>
      <w:rPr>
        <w:rFonts w:ascii="Arial" w:hAnsi="Arial" w:hint="default"/>
      </w:rPr>
    </w:lvl>
    <w:lvl w:ilvl="8" w:tplc="03505F5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C0F099B"/>
    <w:multiLevelType w:val="hybridMultilevel"/>
    <w:tmpl w:val="4AE24D12"/>
    <w:lvl w:ilvl="0" w:tplc="2588418E">
      <w:start w:val="1"/>
      <w:numFmt w:val="bullet"/>
      <w:lvlText w:val=""/>
      <w:lvlJc w:val="left"/>
      <w:pPr>
        <w:tabs>
          <w:tab w:val="num" w:pos="720"/>
        </w:tabs>
        <w:ind w:left="720" w:hanging="360"/>
      </w:pPr>
      <w:rPr>
        <w:rFonts w:ascii="Wingdings" w:hAnsi="Wingdings" w:hint="default"/>
      </w:rPr>
    </w:lvl>
    <w:lvl w:ilvl="1" w:tplc="6BA2C186" w:tentative="1">
      <w:start w:val="1"/>
      <w:numFmt w:val="bullet"/>
      <w:lvlText w:val=""/>
      <w:lvlJc w:val="left"/>
      <w:pPr>
        <w:tabs>
          <w:tab w:val="num" w:pos="1440"/>
        </w:tabs>
        <w:ind w:left="1440" w:hanging="360"/>
      </w:pPr>
      <w:rPr>
        <w:rFonts w:ascii="Wingdings" w:hAnsi="Wingdings" w:hint="default"/>
      </w:rPr>
    </w:lvl>
    <w:lvl w:ilvl="2" w:tplc="E78A47F6" w:tentative="1">
      <w:start w:val="1"/>
      <w:numFmt w:val="bullet"/>
      <w:lvlText w:val=""/>
      <w:lvlJc w:val="left"/>
      <w:pPr>
        <w:tabs>
          <w:tab w:val="num" w:pos="2160"/>
        </w:tabs>
        <w:ind w:left="2160" w:hanging="360"/>
      </w:pPr>
      <w:rPr>
        <w:rFonts w:ascii="Wingdings" w:hAnsi="Wingdings" w:hint="default"/>
      </w:rPr>
    </w:lvl>
    <w:lvl w:ilvl="3" w:tplc="1D6C1F8A" w:tentative="1">
      <w:start w:val="1"/>
      <w:numFmt w:val="bullet"/>
      <w:lvlText w:val=""/>
      <w:lvlJc w:val="left"/>
      <w:pPr>
        <w:tabs>
          <w:tab w:val="num" w:pos="2880"/>
        </w:tabs>
        <w:ind w:left="2880" w:hanging="360"/>
      </w:pPr>
      <w:rPr>
        <w:rFonts w:ascii="Wingdings" w:hAnsi="Wingdings" w:hint="default"/>
      </w:rPr>
    </w:lvl>
    <w:lvl w:ilvl="4" w:tplc="357C26E8" w:tentative="1">
      <w:start w:val="1"/>
      <w:numFmt w:val="bullet"/>
      <w:lvlText w:val=""/>
      <w:lvlJc w:val="left"/>
      <w:pPr>
        <w:tabs>
          <w:tab w:val="num" w:pos="3600"/>
        </w:tabs>
        <w:ind w:left="3600" w:hanging="360"/>
      </w:pPr>
      <w:rPr>
        <w:rFonts w:ascii="Wingdings" w:hAnsi="Wingdings" w:hint="default"/>
      </w:rPr>
    </w:lvl>
    <w:lvl w:ilvl="5" w:tplc="DF0A3AB4" w:tentative="1">
      <w:start w:val="1"/>
      <w:numFmt w:val="bullet"/>
      <w:lvlText w:val=""/>
      <w:lvlJc w:val="left"/>
      <w:pPr>
        <w:tabs>
          <w:tab w:val="num" w:pos="4320"/>
        </w:tabs>
        <w:ind w:left="4320" w:hanging="360"/>
      </w:pPr>
      <w:rPr>
        <w:rFonts w:ascii="Wingdings" w:hAnsi="Wingdings" w:hint="default"/>
      </w:rPr>
    </w:lvl>
    <w:lvl w:ilvl="6" w:tplc="6BE48320" w:tentative="1">
      <w:start w:val="1"/>
      <w:numFmt w:val="bullet"/>
      <w:lvlText w:val=""/>
      <w:lvlJc w:val="left"/>
      <w:pPr>
        <w:tabs>
          <w:tab w:val="num" w:pos="5040"/>
        </w:tabs>
        <w:ind w:left="5040" w:hanging="360"/>
      </w:pPr>
      <w:rPr>
        <w:rFonts w:ascii="Wingdings" w:hAnsi="Wingdings" w:hint="default"/>
      </w:rPr>
    </w:lvl>
    <w:lvl w:ilvl="7" w:tplc="EF0056B0" w:tentative="1">
      <w:start w:val="1"/>
      <w:numFmt w:val="bullet"/>
      <w:lvlText w:val=""/>
      <w:lvlJc w:val="left"/>
      <w:pPr>
        <w:tabs>
          <w:tab w:val="num" w:pos="5760"/>
        </w:tabs>
        <w:ind w:left="5760" w:hanging="360"/>
      </w:pPr>
      <w:rPr>
        <w:rFonts w:ascii="Wingdings" w:hAnsi="Wingdings" w:hint="default"/>
      </w:rPr>
    </w:lvl>
    <w:lvl w:ilvl="8" w:tplc="F6A6DBF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3701D8"/>
    <w:multiLevelType w:val="hybridMultilevel"/>
    <w:tmpl w:val="B0402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3E1F63"/>
    <w:multiLevelType w:val="hybridMultilevel"/>
    <w:tmpl w:val="B574A804"/>
    <w:lvl w:ilvl="0" w:tplc="3F4A486A">
      <w:start w:val="1"/>
      <w:numFmt w:val="bullet"/>
      <w:lvlText w:val="•"/>
      <w:lvlJc w:val="left"/>
      <w:pPr>
        <w:tabs>
          <w:tab w:val="num" w:pos="720"/>
        </w:tabs>
        <w:ind w:left="720" w:hanging="360"/>
      </w:pPr>
      <w:rPr>
        <w:rFonts w:ascii="Arial" w:hAnsi="Arial" w:hint="default"/>
      </w:rPr>
    </w:lvl>
    <w:lvl w:ilvl="1" w:tplc="9A8C8E88">
      <w:numFmt w:val="bullet"/>
      <w:lvlText w:val="–"/>
      <w:lvlJc w:val="left"/>
      <w:pPr>
        <w:tabs>
          <w:tab w:val="num" w:pos="1440"/>
        </w:tabs>
        <w:ind w:left="1440" w:hanging="360"/>
      </w:pPr>
      <w:rPr>
        <w:rFonts w:ascii="Arial" w:hAnsi="Arial" w:hint="default"/>
      </w:rPr>
    </w:lvl>
    <w:lvl w:ilvl="2" w:tplc="867CCFF6" w:tentative="1">
      <w:start w:val="1"/>
      <w:numFmt w:val="bullet"/>
      <w:lvlText w:val="•"/>
      <w:lvlJc w:val="left"/>
      <w:pPr>
        <w:tabs>
          <w:tab w:val="num" w:pos="2160"/>
        </w:tabs>
        <w:ind w:left="2160" w:hanging="360"/>
      </w:pPr>
      <w:rPr>
        <w:rFonts w:ascii="Arial" w:hAnsi="Arial" w:hint="default"/>
      </w:rPr>
    </w:lvl>
    <w:lvl w:ilvl="3" w:tplc="C6E8324E" w:tentative="1">
      <w:start w:val="1"/>
      <w:numFmt w:val="bullet"/>
      <w:lvlText w:val="•"/>
      <w:lvlJc w:val="left"/>
      <w:pPr>
        <w:tabs>
          <w:tab w:val="num" w:pos="2880"/>
        </w:tabs>
        <w:ind w:left="2880" w:hanging="360"/>
      </w:pPr>
      <w:rPr>
        <w:rFonts w:ascii="Arial" w:hAnsi="Arial" w:hint="default"/>
      </w:rPr>
    </w:lvl>
    <w:lvl w:ilvl="4" w:tplc="470C2EA2" w:tentative="1">
      <w:start w:val="1"/>
      <w:numFmt w:val="bullet"/>
      <w:lvlText w:val="•"/>
      <w:lvlJc w:val="left"/>
      <w:pPr>
        <w:tabs>
          <w:tab w:val="num" w:pos="3600"/>
        </w:tabs>
        <w:ind w:left="3600" w:hanging="360"/>
      </w:pPr>
      <w:rPr>
        <w:rFonts w:ascii="Arial" w:hAnsi="Arial" w:hint="default"/>
      </w:rPr>
    </w:lvl>
    <w:lvl w:ilvl="5" w:tplc="60922988" w:tentative="1">
      <w:start w:val="1"/>
      <w:numFmt w:val="bullet"/>
      <w:lvlText w:val="•"/>
      <w:lvlJc w:val="left"/>
      <w:pPr>
        <w:tabs>
          <w:tab w:val="num" w:pos="4320"/>
        </w:tabs>
        <w:ind w:left="4320" w:hanging="360"/>
      </w:pPr>
      <w:rPr>
        <w:rFonts w:ascii="Arial" w:hAnsi="Arial" w:hint="default"/>
      </w:rPr>
    </w:lvl>
    <w:lvl w:ilvl="6" w:tplc="CA92C104" w:tentative="1">
      <w:start w:val="1"/>
      <w:numFmt w:val="bullet"/>
      <w:lvlText w:val="•"/>
      <w:lvlJc w:val="left"/>
      <w:pPr>
        <w:tabs>
          <w:tab w:val="num" w:pos="5040"/>
        </w:tabs>
        <w:ind w:left="5040" w:hanging="360"/>
      </w:pPr>
      <w:rPr>
        <w:rFonts w:ascii="Arial" w:hAnsi="Arial" w:hint="default"/>
      </w:rPr>
    </w:lvl>
    <w:lvl w:ilvl="7" w:tplc="4A96D314" w:tentative="1">
      <w:start w:val="1"/>
      <w:numFmt w:val="bullet"/>
      <w:lvlText w:val="•"/>
      <w:lvlJc w:val="left"/>
      <w:pPr>
        <w:tabs>
          <w:tab w:val="num" w:pos="5760"/>
        </w:tabs>
        <w:ind w:left="5760" w:hanging="360"/>
      </w:pPr>
      <w:rPr>
        <w:rFonts w:ascii="Arial" w:hAnsi="Arial" w:hint="default"/>
      </w:rPr>
    </w:lvl>
    <w:lvl w:ilvl="8" w:tplc="3902578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D5F254C"/>
    <w:multiLevelType w:val="hybridMultilevel"/>
    <w:tmpl w:val="13888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6A3C3D"/>
    <w:multiLevelType w:val="hybridMultilevel"/>
    <w:tmpl w:val="F460D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9C5889"/>
    <w:multiLevelType w:val="hybridMultilevel"/>
    <w:tmpl w:val="9AC85128"/>
    <w:lvl w:ilvl="0" w:tplc="FAE6F79C">
      <w:start w:val="1"/>
      <w:numFmt w:val="bullet"/>
      <w:lvlText w:val="•"/>
      <w:lvlJc w:val="left"/>
      <w:pPr>
        <w:tabs>
          <w:tab w:val="num" w:pos="720"/>
        </w:tabs>
        <w:ind w:left="720" w:hanging="360"/>
      </w:pPr>
      <w:rPr>
        <w:rFonts w:ascii="Arial" w:hAnsi="Arial" w:hint="default"/>
      </w:rPr>
    </w:lvl>
    <w:lvl w:ilvl="1" w:tplc="DD26BAA8">
      <w:start w:val="1"/>
      <w:numFmt w:val="bullet"/>
      <w:lvlText w:val="•"/>
      <w:lvlJc w:val="left"/>
      <w:pPr>
        <w:tabs>
          <w:tab w:val="num" w:pos="1440"/>
        </w:tabs>
        <w:ind w:left="1440" w:hanging="360"/>
      </w:pPr>
      <w:rPr>
        <w:rFonts w:ascii="Arial" w:hAnsi="Arial" w:hint="default"/>
      </w:rPr>
    </w:lvl>
    <w:lvl w:ilvl="2" w:tplc="68D050E6">
      <w:numFmt w:val="bullet"/>
      <w:lvlText w:val="•"/>
      <w:lvlJc w:val="left"/>
      <w:pPr>
        <w:tabs>
          <w:tab w:val="num" w:pos="2160"/>
        </w:tabs>
        <w:ind w:left="2160" w:hanging="360"/>
      </w:pPr>
      <w:rPr>
        <w:rFonts w:ascii="Arial" w:hAnsi="Arial" w:hint="default"/>
      </w:rPr>
    </w:lvl>
    <w:lvl w:ilvl="3" w:tplc="F0DCEED0" w:tentative="1">
      <w:start w:val="1"/>
      <w:numFmt w:val="bullet"/>
      <w:lvlText w:val="•"/>
      <w:lvlJc w:val="left"/>
      <w:pPr>
        <w:tabs>
          <w:tab w:val="num" w:pos="2880"/>
        </w:tabs>
        <w:ind w:left="2880" w:hanging="360"/>
      </w:pPr>
      <w:rPr>
        <w:rFonts w:ascii="Arial" w:hAnsi="Arial" w:hint="default"/>
      </w:rPr>
    </w:lvl>
    <w:lvl w:ilvl="4" w:tplc="58BA579E" w:tentative="1">
      <w:start w:val="1"/>
      <w:numFmt w:val="bullet"/>
      <w:lvlText w:val="•"/>
      <w:lvlJc w:val="left"/>
      <w:pPr>
        <w:tabs>
          <w:tab w:val="num" w:pos="3600"/>
        </w:tabs>
        <w:ind w:left="3600" w:hanging="360"/>
      </w:pPr>
      <w:rPr>
        <w:rFonts w:ascii="Arial" w:hAnsi="Arial" w:hint="default"/>
      </w:rPr>
    </w:lvl>
    <w:lvl w:ilvl="5" w:tplc="A566A540" w:tentative="1">
      <w:start w:val="1"/>
      <w:numFmt w:val="bullet"/>
      <w:lvlText w:val="•"/>
      <w:lvlJc w:val="left"/>
      <w:pPr>
        <w:tabs>
          <w:tab w:val="num" w:pos="4320"/>
        </w:tabs>
        <w:ind w:left="4320" w:hanging="360"/>
      </w:pPr>
      <w:rPr>
        <w:rFonts w:ascii="Arial" w:hAnsi="Arial" w:hint="default"/>
      </w:rPr>
    </w:lvl>
    <w:lvl w:ilvl="6" w:tplc="FCB2E936" w:tentative="1">
      <w:start w:val="1"/>
      <w:numFmt w:val="bullet"/>
      <w:lvlText w:val="•"/>
      <w:lvlJc w:val="left"/>
      <w:pPr>
        <w:tabs>
          <w:tab w:val="num" w:pos="5040"/>
        </w:tabs>
        <w:ind w:left="5040" w:hanging="360"/>
      </w:pPr>
      <w:rPr>
        <w:rFonts w:ascii="Arial" w:hAnsi="Arial" w:hint="default"/>
      </w:rPr>
    </w:lvl>
    <w:lvl w:ilvl="7" w:tplc="55BC8574" w:tentative="1">
      <w:start w:val="1"/>
      <w:numFmt w:val="bullet"/>
      <w:lvlText w:val="•"/>
      <w:lvlJc w:val="left"/>
      <w:pPr>
        <w:tabs>
          <w:tab w:val="num" w:pos="5760"/>
        </w:tabs>
        <w:ind w:left="5760" w:hanging="360"/>
      </w:pPr>
      <w:rPr>
        <w:rFonts w:ascii="Arial" w:hAnsi="Arial" w:hint="default"/>
      </w:rPr>
    </w:lvl>
    <w:lvl w:ilvl="8" w:tplc="51C44CC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B9E2A92"/>
    <w:multiLevelType w:val="hybridMultilevel"/>
    <w:tmpl w:val="9D6826B2"/>
    <w:lvl w:ilvl="0" w:tplc="F31072A2">
      <w:start w:val="1"/>
      <w:numFmt w:val="bullet"/>
      <w:lvlText w:val="•"/>
      <w:lvlJc w:val="left"/>
      <w:pPr>
        <w:tabs>
          <w:tab w:val="num" w:pos="720"/>
        </w:tabs>
        <w:ind w:left="720" w:hanging="360"/>
      </w:pPr>
      <w:rPr>
        <w:rFonts w:ascii="Arial" w:hAnsi="Arial" w:hint="default"/>
      </w:rPr>
    </w:lvl>
    <w:lvl w:ilvl="1" w:tplc="3A146A8C">
      <w:numFmt w:val="bullet"/>
      <w:lvlText w:val="–"/>
      <w:lvlJc w:val="left"/>
      <w:pPr>
        <w:tabs>
          <w:tab w:val="num" w:pos="1440"/>
        </w:tabs>
        <w:ind w:left="1440" w:hanging="360"/>
      </w:pPr>
      <w:rPr>
        <w:rFonts w:ascii="Arial" w:hAnsi="Arial" w:hint="default"/>
      </w:rPr>
    </w:lvl>
    <w:lvl w:ilvl="2" w:tplc="116A8EF4" w:tentative="1">
      <w:start w:val="1"/>
      <w:numFmt w:val="bullet"/>
      <w:lvlText w:val="•"/>
      <w:lvlJc w:val="left"/>
      <w:pPr>
        <w:tabs>
          <w:tab w:val="num" w:pos="2160"/>
        </w:tabs>
        <w:ind w:left="2160" w:hanging="360"/>
      </w:pPr>
      <w:rPr>
        <w:rFonts w:ascii="Arial" w:hAnsi="Arial" w:hint="default"/>
      </w:rPr>
    </w:lvl>
    <w:lvl w:ilvl="3" w:tplc="CA687126" w:tentative="1">
      <w:start w:val="1"/>
      <w:numFmt w:val="bullet"/>
      <w:lvlText w:val="•"/>
      <w:lvlJc w:val="left"/>
      <w:pPr>
        <w:tabs>
          <w:tab w:val="num" w:pos="2880"/>
        </w:tabs>
        <w:ind w:left="2880" w:hanging="360"/>
      </w:pPr>
      <w:rPr>
        <w:rFonts w:ascii="Arial" w:hAnsi="Arial" w:hint="default"/>
      </w:rPr>
    </w:lvl>
    <w:lvl w:ilvl="4" w:tplc="328A3706" w:tentative="1">
      <w:start w:val="1"/>
      <w:numFmt w:val="bullet"/>
      <w:lvlText w:val="•"/>
      <w:lvlJc w:val="left"/>
      <w:pPr>
        <w:tabs>
          <w:tab w:val="num" w:pos="3600"/>
        </w:tabs>
        <w:ind w:left="3600" w:hanging="360"/>
      </w:pPr>
      <w:rPr>
        <w:rFonts w:ascii="Arial" w:hAnsi="Arial" w:hint="default"/>
      </w:rPr>
    </w:lvl>
    <w:lvl w:ilvl="5" w:tplc="42DEC80A" w:tentative="1">
      <w:start w:val="1"/>
      <w:numFmt w:val="bullet"/>
      <w:lvlText w:val="•"/>
      <w:lvlJc w:val="left"/>
      <w:pPr>
        <w:tabs>
          <w:tab w:val="num" w:pos="4320"/>
        </w:tabs>
        <w:ind w:left="4320" w:hanging="360"/>
      </w:pPr>
      <w:rPr>
        <w:rFonts w:ascii="Arial" w:hAnsi="Arial" w:hint="default"/>
      </w:rPr>
    </w:lvl>
    <w:lvl w:ilvl="6" w:tplc="CA00E238" w:tentative="1">
      <w:start w:val="1"/>
      <w:numFmt w:val="bullet"/>
      <w:lvlText w:val="•"/>
      <w:lvlJc w:val="left"/>
      <w:pPr>
        <w:tabs>
          <w:tab w:val="num" w:pos="5040"/>
        </w:tabs>
        <w:ind w:left="5040" w:hanging="360"/>
      </w:pPr>
      <w:rPr>
        <w:rFonts w:ascii="Arial" w:hAnsi="Arial" w:hint="default"/>
      </w:rPr>
    </w:lvl>
    <w:lvl w:ilvl="7" w:tplc="428E8CAA" w:tentative="1">
      <w:start w:val="1"/>
      <w:numFmt w:val="bullet"/>
      <w:lvlText w:val="•"/>
      <w:lvlJc w:val="left"/>
      <w:pPr>
        <w:tabs>
          <w:tab w:val="num" w:pos="5760"/>
        </w:tabs>
        <w:ind w:left="5760" w:hanging="360"/>
      </w:pPr>
      <w:rPr>
        <w:rFonts w:ascii="Arial" w:hAnsi="Arial" w:hint="default"/>
      </w:rPr>
    </w:lvl>
    <w:lvl w:ilvl="8" w:tplc="C830590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57424CB6"/>
    <w:multiLevelType w:val="hybridMultilevel"/>
    <w:tmpl w:val="63A2BD34"/>
    <w:lvl w:ilvl="0" w:tplc="004E3250">
      <w:start w:val="1"/>
      <w:numFmt w:val="bullet"/>
      <w:lvlText w:val="•"/>
      <w:lvlJc w:val="left"/>
      <w:pPr>
        <w:tabs>
          <w:tab w:val="num" w:pos="720"/>
        </w:tabs>
        <w:ind w:left="720" w:hanging="360"/>
      </w:pPr>
      <w:rPr>
        <w:rFonts w:ascii="Arial" w:hAnsi="Arial" w:hint="default"/>
      </w:rPr>
    </w:lvl>
    <w:lvl w:ilvl="1" w:tplc="A8B487D0" w:tentative="1">
      <w:start w:val="1"/>
      <w:numFmt w:val="bullet"/>
      <w:lvlText w:val="•"/>
      <w:lvlJc w:val="left"/>
      <w:pPr>
        <w:tabs>
          <w:tab w:val="num" w:pos="1440"/>
        </w:tabs>
        <w:ind w:left="1440" w:hanging="360"/>
      </w:pPr>
      <w:rPr>
        <w:rFonts w:ascii="Arial" w:hAnsi="Arial" w:hint="default"/>
      </w:rPr>
    </w:lvl>
    <w:lvl w:ilvl="2" w:tplc="ACFA8802" w:tentative="1">
      <w:start w:val="1"/>
      <w:numFmt w:val="bullet"/>
      <w:lvlText w:val="•"/>
      <w:lvlJc w:val="left"/>
      <w:pPr>
        <w:tabs>
          <w:tab w:val="num" w:pos="2160"/>
        </w:tabs>
        <w:ind w:left="2160" w:hanging="360"/>
      </w:pPr>
      <w:rPr>
        <w:rFonts w:ascii="Arial" w:hAnsi="Arial" w:hint="default"/>
      </w:rPr>
    </w:lvl>
    <w:lvl w:ilvl="3" w:tplc="50E278D2" w:tentative="1">
      <w:start w:val="1"/>
      <w:numFmt w:val="bullet"/>
      <w:lvlText w:val="•"/>
      <w:lvlJc w:val="left"/>
      <w:pPr>
        <w:tabs>
          <w:tab w:val="num" w:pos="2880"/>
        </w:tabs>
        <w:ind w:left="2880" w:hanging="360"/>
      </w:pPr>
      <w:rPr>
        <w:rFonts w:ascii="Arial" w:hAnsi="Arial" w:hint="default"/>
      </w:rPr>
    </w:lvl>
    <w:lvl w:ilvl="4" w:tplc="95987A70" w:tentative="1">
      <w:start w:val="1"/>
      <w:numFmt w:val="bullet"/>
      <w:lvlText w:val="•"/>
      <w:lvlJc w:val="left"/>
      <w:pPr>
        <w:tabs>
          <w:tab w:val="num" w:pos="3600"/>
        </w:tabs>
        <w:ind w:left="3600" w:hanging="360"/>
      </w:pPr>
      <w:rPr>
        <w:rFonts w:ascii="Arial" w:hAnsi="Arial" w:hint="default"/>
      </w:rPr>
    </w:lvl>
    <w:lvl w:ilvl="5" w:tplc="A9047156" w:tentative="1">
      <w:start w:val="1"/>
      <w:numFmt w:val="bullet"/>
      <w:lvlText w:val="•"/>
      <w:lvlJc w:val="left"/>
      <w:pPr>
        <w:tabs>
          <w:tab w:val="num" w:pos="4320"/>
        </w:tabs>
        <w:ind w:left="4320" w:hanging="360"/>
      </w:pPr>
      <w:rPr>
        <w:rFonts w:ascii="Arial" w:hAnsi="Arial" w:hint="default"/>
      </w:rPr>
    </w:lvl>
    <w:lvl w:ilvl="6" w:tplc="793A0C7C" w:tentative="1">
      <w:start w:val="1"/>
      <w:numFmt w:val="bullet"/>
      <w:lvlText w:val="•"/>
      <w:lvlJc w:val="left"/>
      <w:pPr>
        <w:tabs>
          <w:tab w:val="num" w:pos="5040"/>
        </w:tabs>
        <w:ind w:left="5040" w:hanging="360"/>
      </w:pPr>
      <w:rPr>
        <w:rFonts w:ascii="Arial" w:hAnsi="Arial" w:hint="default"/>
      </w:rPr>
    </w:lvl>
    <w:lvl w:ilvl="7" w:tplc="5C36F26A" w:tentative="1">
      <w:start w:val="1"/>
      <w:numFmt w:val="bullet"/>
      <w:lvlText w:val="•"/>
      <w:lvlJc w:val="left"/>
      <w:pPr>
        <w:tabs>
          <w:tab w:val="num" w:pos="5760"/>
        </w:tabs>
        <w:ind w:left="5760" w:hanging="360"/>
      </w:pPr>
      <w:rPr>
        <w:rFonts w:ascii="Arial" w:hAnsi="Arial" w:hint="default"/>
      </w:rPr>
    </w:lvl>
    <w:lvl w:ilvl="8" w:tplc="6C42BAD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19" w15:restartNumberingAfterBreak="0">
    <w:nsid w:val="607F321C"/>
    <w:multiLevelType w:val="hybridMultilevel"/>
    <w:tmpl w:val="A1E20494"/>
    <w:lvl w:ilvl="0" w:tplc="D0E21FBA">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441D9F"/>
    <w:multiLevelType w:val="multilevel"/>
    <w:tmpl w:val="41AAA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BE03C6"/>
    <w:multiLevelType w:val="hybridMultilevel"/>
    <w:tmpl w:val="D53A8C98"/>
    <w:lvl w:ilvl="0" w:tplc="229076BE">
      <w:start w:val="1"/>
      <w:numFmt w:val="bullet"/>
      <w:lvlText w:val="•"/>
      <w:lvlJc w:val="left"/>
      <w:pPr>
        <w:tabs>
          <w:tab w:val="num" w:pos="720"/>
        </w:tabs>
        <w:ind w:left="720" w:hanging="360"/>
      </w:pPr>
      <w:rPr>
        <w:rFonts w:ascii="Arial" w:hAnsi="Arial" w:hint="default"/>
      </w:rPr>
    </w:lvl>
    <w:lvl w:ilvl="1" w:tplc="DE0878CE" w:tentative="1">
      <w:start w:val="1"/>
      <w:numFmt w:val="bullet"/>
      <w:lvlText w:val="•"/>
      <w:lvlJc w:val="left"/>
      <w:pPr>
        <w:tabs>
          <w:tab w:val="num" w:pos="1440"/>
        </w:tabs>
        <w:ind w:left="1440" w:hanging="360"/>
      </w:pPr>
      <w:rPr>
        <w:rFonts w:ascii="Arial" w:hAnsi="Arial" w:hint="default"/>
      </w:rPr>
    </w:lvl>
    <w:lvl w:ilvl="2" w:tplc="FF6EB164" w:tentative="1">
      <w:start w:val="1"/>
      <w:numFmt w:val="bullet"/>
      <w:lvlText w:val="•"/>
      <w:lvlJc w:val="left"/>
      <w:pPr>
        <w:tabs>
          <w:tab w:val="num" w:pos="2160"/>
        </w:tabs>
        <w:ind w:left="2160" w:hanging="360"/>
      </w:pPr>
      <w:rPr>
        <w:rFonts w:ascii="Arial" w:hAnsi="Arial" w:hint="default"/>
      </w:rPr>
    </w:lvl>
    <w:lvl w:ilvl="3" w:tplc="B910278C" w:tentative="1">
      <w:start w:val="1"/>
      <w:numFmt w:val="bullet"/>
      <w:lvlText w:val="•"/>
      <w:lvlJc w:val="left"/>
      <w:pPr>
        <w:tabs>
          <w:tab w:val="num" w:pos="2880"/>
        </w:tabs>
        <w:ind w:left="2880" w:hanging="360"/>
      </w:pPr>
      <w:rPr>
        <w:rFonts w:ascii="Arial" w:hAnsi="Arial" w:hint="default"/>
      </w:rPr>
    </w:lvl>
    <w:lvl w:ilvl="4" w:tplc="820CA1A4" w:tentative="1">
      <w:start w:val="1"/>
      <w:numFmt w:val="bullet"/>
      <w:lvlText w:val="•"/>
      <w:lvlJc w:val="left"/>
      <w:pPr>
        <w:tabs>
          <w:tab w:val="num" w:pos="3600"/>
        </w:tabs>
        <w:ind w:left="3600" w:hanging="360"/>
      </w:pPr>
      <w:rPr>
        <w:rFonts w:ascii="Arial" w:hAnsi="Arial" w:hint="default"/>
      </w:rPr>
    </w:lvl>
    <w:lvl w:ilvl="5" w:tplc="AEFA1E7A" w:tentative="1">
      <w:start w:val="1"/>
      <w:numFmt w:val="bullet"/>
      <w:lvlText w:val="•"/>
      <w:lvlJc w:val="left"/>
      <w:pPr>
        <w:tabs>
          <w:tab w:val="num" w:pos="4320"/>
        </w:tabs>
        <w:ind w:left="4320" w:hanging="360"/>
      </w:pPr>
      <w:rPr>
        <w:rFonts w:ascii="Arial" w:hAnsi="Arial" w:hint="default"/>
      </w:rPr>
    </w:lvl>
    <w:lvl w:ilvl="6" w:tplc="76806E3C" w:tentative="1">
      <w:start w:val="1"/>
      <w:numFmt w:val="bullet"/>
      <w:lvlText w:val="•"/>
      <w:lvlJc w:val="left"/>
      <w:pPr>
        <w:tabs>
          <w:tab w:val="num" w:pos="5040"/>
        </w:tabs>
        <w:ind w:left="5040" w:hanging="360"/>
      </w:pPr>
      <w:rPr>
        <w:rFonts w:ascii="Arial" w:hAnsi="Arial" w:hint="default"/>
      </w:rPr>
    </w:lvl>
    <w:lvl w:ilvl="7" w:tplc="9774B3A4" w:tentative="1">
      <w:start w:val="1"/>
      <w:numFmt w:val="bullet"/>
      <w:lvlText w:val="•"/>
      <w:lvlJc w:val="left"/>
      <w:pPr>
        <w:tabs>
          <w:tab w:val="num" w:pos="5760"/>
        </w:tabs>
        <w:ind w:left="5760" w:hanging="360"/>
      </w:pPr>
      <w:rPr>
        <w:rFonts w:ascii="Arial" w:hAnsi="Arial" w:hint="default"/>
      </w:rPr>
    </w:lvl>
    <w:lvl w:ilvl="8" w:tplc="1FD6B72A" w:tentative="1">
      <w:start w:val="1"/>
      <w:numFmt w:val="bullet"/>
      <w:lvlText w:val="•"/>
      <w:lvlJc w:val="left"/>
      <w:pPr>
        <w:tabs>
          <w:tab w:val="num" w:pos="6480"/>
        </w:tabs>
        <w:ind w:left="6480" w:hanging="360"/>
      </w:pPr>
      <w:rPr>
        <w:rFonts w:ascii="Arial" w:hAnsi="Arial" w:hint="default"/>
      </w:rPr>
    </w:lvl>
  </w:abstractNum>
  <w:num w:numId="1">
    <w:abstractNumId w:val="16"/>
  </w:num>
  <w:num w:numId="2">
    <w:abstractNumId w:val="5"/>
  </w:num>
  <w:num w:numId="3">
    <w:abstractNumId w:val="18"/>
  </w:num>
  <w:num w:numId="4">
    <w:abstractNumId w:val="6"/>
  </w:num>
  <w:num w:numId="5">
    <w:abstractNumId w:val="12"/>
  </w:num>
  <w:num w:numId="6">
    <w:abstractNumId w:val="10"/>
  </w:num>
  <w:num w:numId="7">
    <w:abstractNumId w:val="7"/>
  </w:num>
  <w:num w:numId="8">
    <w:abstractNumId w:val="8"/>
  </w:num>
  <w:num w:numId="9">
    <w:abstractNumId w:val="11"/>
  </w:num>
  <w:num w:numId="10">
    <w:abstractNumId w:val="21"/>
  </w:num>
  <w:num w:numId="11">
    <w:abstractNumId w:val="0"/>
  </w:num>
  <w:num w:numId="12">
    <w:abstractNumId w:val="19"/>
  </w:num>
  <w:num w:numId="13">
    <w:abstractNumId w:val="14"/>
  </w:num>
  <w:num w:numId="14">
    <w:abstractNumId w:val="3"/>
  </w:num>
  <w:num w:numId="15">
    <w:abstractNumId w:val="1"/>
  </w:num>
  <w:num w:numId="16">
    <w:abstractNumId w:val="20"/>
  </w:num>
  <w:num w:numId="17">
    <w:abstractNumId w:val="13"/>
  </w:num>
  <w:num w:numId="18">
    <w:abstractNumId w:val="15"/>
  </w:num>
  <w:num w:numId="19">
    <w:abstractNumId w:val="2"/>
  </w:num>
  <w:num w:numId="20">
    <w:abstractNumId w:val="17"/>
  </w:num>
  <w:num w:numId="21">
    <w:abstractNumId w:val="9"/>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03A"/>
    <w:rsid w:val="000940B4"/>
    <w:rsid w:val="00145EB6"/>
    <w:rsid w:val="00155DC8"/>
    <w:rsid w:val="0016403A"/>
    <w:rsid w:val="001B34CD"/>
    <w:rsid w:val="001D2F50"/>
    <w:rsid w:val="00225609"/>
    <w:rsid w:val="002B2D8A"/>
    <w:rsid w:val="002E1981"/>
    <w:rsid w:val="00317D53"/>
    <w:rsid w:val="00394EC7"/>
    <w:rsid w:val="003D621C"/>
    <w:rsid w:val="00402965"/>
    <w:rsid w:val="00404BDA"/>
    <w:rsid w:val="004B19E6"/>
    <w:rsid w:val="00521881"/>
    <w:rsid w:val="00535D5F"/>
    <w:rsid w:val="006C5E43"/>
    <w:rsid w:val="007143A6"/>
    <w:rsid w:val="007929CE"/>
    <w:rsid w:val="008453F0"/>
    <w:rsid w:val="00A376E1"/>
    <w:rsid w:val="00A40234"/>
    <w:rsid w:val="00B66710"/>
    <w:rsid w:val="00BC56FB"/>
    <w:rsid w:val="00D7311E"/>
    <w:rsid w:val="00E37EEE"/>
    <w:rsid w:val="00E56365"/>
    <w:rsid w:val="00E96657"/>
    <w:rsid w:val="00E96786"/>
    <w:rsid w:val="00ED6BFD"/>
    <w:rsid w:val="00EF1834"/>
    <w:rsid w:val="00F566AC"/>
    <w:rsid w:val="00F97AAC"/>
    <w:rsid w:val="00FF2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C634BD"/>
  <w15:chartTrackingRefBased/>
  <w15:docId w15:val="{37C35043-C9B2-4AE0-9A5B-07550D2AA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03A"/>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16403A"/>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link w:val="Heading2Char"/>
    <w:qFormat/>
    <w:rsid w:val="0016403A"/>
    <w:pPr>
      <w:spacing w:after="120"/>
      <w:outlineLvl w:val="1"/>
    </w:pPr>
    <w:rPr>
      <w:caps/>
      <w:szCs w:val="24"/>
    </w:rPr>
  </w:style>
  <w:style w:type="paragraph" w:styleId="Heading3">
    <w:name w:val="heading 3"/>
    <w:basedOn w:val="Normal"/>
    <w:next w:val="Normal"/>
    <w:link w:val="Heading3Char"/>
    <w:qFormat/>
    <w:rsid w:val="0016403A"/>
    <w:pPr>
      <w:keepNext/>
      <w:widowControl w:val="0"/>
      <w:spacing w:after="120"/>
      <w:ind w:left="288"/>
      <w:outlineLvl w:val="2"/>
    </w:pPr>
    <w:rPr>
      <w:i/>
    </w:rPr>
  </w:style>
  <w:style w:type="paragraph" w:styleId="Heading4">
    <w:name w:val="heading 4"/>
    <w:basedOn w:val="Normal"/>
    <w:next w:val="Normal"/>
    <w:link w:val="Heading4Char"/>
    <w:qFormat/>
    <w:rsid w:val="0016403A"/>
    <w:pPr>
      <w:keepNext/>
      <w:outlineLvl w:val="3"/>
    </w:pPr>
  </w:style>
  <w:style w:type="paragraph" w:styleId="Heading5">
    <w:name w:val="heading 5"/>
    <w:basedOn w:val="Normal"/>
    <w:next w:val="Normal"/>
    <w:link w:val="Heading5Char"/>
    <w:qFormat/>
    <w:rsid w:val="0016403A"/>
    <w:pPr>
      <w:keepNext/>
      <w:spacing w:before="100" w:after="120"/>
      <w:outlineLvl w:val="4"/>
    </w:pPr>
    <w:rPr>
      <w:i/>
    </w:rPr>
  </w:style>
  <w:style w:type="paragraph" w:styleId="Heading6">
    <w:name w:val="heading 6"/>
    <w:basedOn w:val="Normal"/>
    <w:next w:val="Normal"/>
    <w:link w:val="Heading6Char"/>
    <w:qFormat/>
    <w:rsid w:val="0016403A"/>
    <w:pPr>
      <w:keepNext/>
      <w:spacing w:before="100" w:after="120"/>
      <w:ind w:left="144"/>
      <w:outlineLvl w:val="5"/>
    </w:pPr>
    <w:rPr>
      <w:i/>
    </w:rPr>
  </w:style>
  <w:style w:type="paragraph" w:styleId="Heading7">
    <w:name w:val="heading 7"/>
    <w:basedOn w:val="Normal"/>
    <w:next w:val="Normal"/>
    <w:link w:val="Heading7Char"/>
    <w:qFormat/>
    <w:rsid w:val="0016403A"/>
    <w:pPr>
      <w:spacing w:before="240" w:after="60"/>
      <w:outlineLvl w:val="6"/>
    </w:pPr>
    <w:rPr>
      <w:rFonts w:ascii="Calibri" w:hAnsi="Calibri"/>
      <w:szCs w:val="24"/>
    </w:rPr>
  </w:style>
  <w:style w:type="paragraph" w:styleId="Heading8">
    <w:name w:val="heading 8"/>
    <w:basedOn w:val="Normal"/>
    <w:next w:val="Normal"/>
    <w:link w:val="Heading8Char"/>
    <w:qFormat/>
    <w:rsid w:val="0016403A"/>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403A"/>
    <w:rPr>
      <w:rFonts w:ascii="Times New Roman Bold" w:eastAsia="Times New Roman" w:hAnsi="Times New Roman Bold" w:cs="Times New Roman"/>
      <w:b/>
      <w:smallCaps/>
      <w:sz w:val="28"/>
      <w:szCs w:val="36"/>
    </w:rPr>
  </w:style>
  <w:style w:type="character" w:customStyle="1" w:styleId="Heading2Char">
    <w:name w:val="Heading 2 Char"/>
    <w:basedOn w:val="DefaultParagraphFont"/>
    <w:link w:val="Heading2"/>
    <w:rsid w:val="0016403A"/>
    <w:rPr>
      <w:rFonts w:ascii="Times New Roman" w:eastAsia="Times New Roman" w:hAnsi="Times New Roman" w:cs="Times New Roman"/>
      <w:i/>
      <w:caps/>
      <w:color w:val="0070C0"/>
      <w:sz w:val="24"/>
      <w:szCs w:val="24"/>
    </w:rPr>
  </w:style>
  <w:style w:type="character" w:customStyle="1" w:styleId="Heading3Char">
    <w:name w:val="Heading 3 Char"/>
    <w:basedOn w:val="DefaultParagraphFont"/>
    <w:link w:val="Heading3"/>
    <w:rsid w:val="0016403A"/>
    <w:rPr>
      <w:rFonts w:ascii="Times New Roman" w:eastAsia="Times New Roman" w:hAnsi="Times New Roman" w:cs="Times New Roman"/>
      <w:i/>
      <w:sz w:val="24"/>
      <w:szCs w:val="20"/>
    </w:rPr>
  </w:style>
  <w:style w:type="character" w:customStyle="1" w:styleId="Heading4Char">
    <w:name w:val="Heading 4 Char"/>
    <w:basedOn w:val="DefaultParagraphFont"/>
    <w:link w:val="Heading4"/>
    <w:rsid w:val="0016403A"/>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16403A"/>
    <w:rPr>
      <w:rFonts w:ascii="Times New Roman" w:eastAsia="Times New Roman" w:hAnsi="Times New Roman" w:cs="Times New Roman"/>
      <w:i/>
      <w:sz w:val="24"/>
      <w:szCs w:val="20"/>
    </w:rPr>
  </w:style>
  <w:style w:type="character" w:customStyle="1" w:styleId="Heading6Char">
    <w:name w:val="Heading 6 Char"/>
    <w:basedOn w:val="DefaultParagraphFont"/>
    <w:link w:val="Heading6"/>
    <w:rsid w:val="0016403A"/>
    <w:rPr>
      <w:rFonts w:ascii="Times New Roman" w:eastAsia="Times New Roman" w:hAnsi="Times New Roman" w:cs="Times New Roman"/>
      <w:i/>
      <w:sz w:val="24"/>
      <w:szCs w:val="20"/>
    </w:rPr>
  </w:style>
  <w:style w:type="character" w:customStyle="1" w:styleId="Heading7Char">
    <w:name w:val="Heading 7 Char"/>
    <w:basedOn w:val="DefaultParagraphFont"/>
    <w:link w:val="Heading7"/>
    <w:rsid w:val="0016403A"/>
    <w:rPr>
      <w:rFonts w:ascii="Calibri" w:eastAsia="Times New Roman" w:hAnsi="Calibri" w:cs="Times New Roman"/>
      <w:sz w:val="24"/>
      <w:szCs w:val="24"/>
    </w:rPr>
  </w:style>
  <w:style w:type="character" w:customStyle="1" w:styleId="Heading8Char">
    <w:name w:val="Heading 8 Char"/>
    <w:basedOn w:val="DefaultParagraphFont"/>
    <w:link w:val="Heading8"/>
    <w:rsid w:val="0016403A"/>
    <w:rPr>
      <w:rFonts w:ascii="Times New Roman" w:eastAsia="Times New Roman" w:hAnsi="Times New Roman" w:cs="Times New Roman"/>
      <w:b/>
      <w:bCs/>
      <w:sz w:val="24"/>
      <w:szCs w:val="20"/>
    </w:rPr>
  </w:style>
  <w:style w:type="paragraph" w:styleId="Header">
    <w:name w:val="header"/>
    <w:basedOn w:val="Normal"/>
    <w:link w:val="HeaderChar"/>
    <w:semiHidden/>
    <w:rsid w:val="0016403A"/>
    <w:pPr>
      <w:widowControl w:val="0"/>
      <w:tabs>
        <w:tab w:val="center" w:pos="4320"/>
        <w:tab w:val="right" w:pos="8640"/>
      </w:tabs>
    </w:pPr>
  </w:style>
  <w:style w:type="character" w:customStyle="1" w:styleId="HeaderChar">
    <w:name w:val="Header Char"/>
    <w:basedOn w:val="DefaultParagraphFont"/>
    <w:link w:val="Header"/>
    <w:semiHidden/>
    <w:rsid w:val="0016403A"/>
    <w:rPr>
      <w:rFonts w:ascii="Times New Roman" w:eastAsia="Times New Roman" w:hAnsi="Times New Roman" w:cs="Times New Roman"/>
      <w:sz w:val="24"/>
      <w:szCs w:val="20"/>
    </w:rPr>
  </w:style>
  <w:style w:type="paragraph" w:styleId="Footer">
    <w:name w:val="footer"/>
    <w:basedOn w:val="Normal"/>
    <w:link w:val="FooterChar"/>
    <w:uiPriority w:val="99"/>
    <w:rsid w:val="0016403A"/>
    <w:pPr>
      <w:widowControl w:val="0"/>
      <w:tabs>
        <w:tab w:val="center" w:pos="4320"/>
        <w:tab w:val="right" w:pos="8640"/>
      </w:tabs>
    </w:pPr>
  </w:style>
  <w:style w:type="character" w:customStyle="1" w:styleId="FooterChar">
    <w:name w:val="Footer Char"/>
    <w:basedOn w:val="DefaultParagraphFont"/>
    <w:link w:val="Footer"/>
    <w:uiPriority w:val="99"/>
    <w:rsid w:val="0016403A"/>
    <w:rPr>
      <w:rFonts w:ascii="Times New Roman" w:eastAsia="Times New Roman" w:hAnsi="Times New Roman" w:cs="Times New Roman"/>
      <w:sz w:val="24"/>
      <w:szCs w:val="20"/>
    </w:rPr>
  </w:style>
  <w:style w:type="paragraph" w:styleId="Title">
    <w:name w:val="Title"/>
    <w:basedOn w:val="Normal"/>
    <w:link w:val="TitleChar"/>
    <w:qFormat/>
    <w:rsid w:val="0016403A"/>
    <w:pPr>
      <w:pBdr>
        <w:top w:val="double" w:sz="6" w:space="6" w:color="auto"/>
        <w:left w:val="double" w:sz="6" w:space="6" w:color="auto"/>
        <w:bottom w:val="double" w:sz="6" w:space="6" w:color="auto"/>
        <w:right w:val="double" w:sz="6" w:space="6" w:color="auto"/>
      </w:pBdr>
      <w:jc w:val="center"/>
    </w:pPr>
    <w:rPr>
      <w:b/>
    </w:rPr>
  </w:style>
  <w:style w:type="character" w:customStyle="1" w:styleId="TitleChar">
    <w:name w:val="Title Char"/>
    <w:basedOn w:val="DefaultParagraphFont"/>
    <w:link w:val="Title"/>
    <w:rsid w:val="0016403A"/>
    <w:rPr>
      <w:rFonts w:ascii="Times New Roman" w:eastAsia="Times New Roman" w:hAnsi="Times New Roman" w:cs="Times New Roman"/>
      <w:b/>
      <w:sz w:val="24"/>
      <w:szCs w:val="20"/>
    </w:rPr>
  </w:style>
  <w:style w:type="paragraph" w:styleId="BodyText">
    <w:name w:val="Body Text"/>
    <w:basedOn w:val="Normal"/>
    <w:link w:val="BodyTextChar"/>
    <w:semiHidden/>
    <w:rsid w:val="0016403A"/>
    <w:pPr>
      <w:widowControl w:val="0"/>
      <w:spacing w:after="120"/>
    </w:pPr>
  </w:style>
  <w:style w:type="character" w:customStyle="1" w:styleId="BodyTextChar">
    <w:name w:val="Body Text Char"/>
    <w:basedOn w:val="DefaultParagraphFont"/>
    <w:link w:val="BodyText"/>
    <w:semiHidden/>
    <w:rsid w:val="0016403A"/>
    <w:rPr>
      <w:rFonts w:ascii="Times New Roman" w:eastAsia="Times New Roman" w:hAnsi="Times New Roman" w:cs="Times New Roman"/>
      <w:sz w:val="24"/>
      <w:szCs w:val="20"/>
    </w:rPr>
  </w:style>
  <w:style w:type="paragraph" w:styleId="BodyTextIndent">
    <w:name w:val="Body Text Indent"/>
    <w:basedOn w:val="Normal"/>
    <w:link w:val="BodyTextIndentChar"/>
    <w:semiHidden/>
    <w:rsid w:val="0016403A"/>
    <w:pPr>
      <w:spacing w:before="100" w:beforeAutospacing="1" w:after="100" w:afterAutospacing="1"/>
      <w:ind w:left="-1"/>
    </w:pPr>
  </w:style>
  <w:style w:type="character" w:customStyle="1" w:styleId="BodyTextIndentChar">
    <w:name w:val="Body Text Indent Char"/>
    <w:basedOn w:val="DefaultParagraphFont"/>
    <w:link w:val="BodyTextIndent"/>
    <w:semiHidden/>
    <w:rsid w:val="0016403A"/>
    <w:rPr>
      <w:rFonts w:ascii="Times New Roman" w:eastAsia="Times New Roman" w:hAnsi="Times New Roman" w:cs="Times New Roman"/>
      <w:sz w:val="24"/>
      <w:szCs w:val="20"/>
    </w:rPr>
  </w:style>
  <w:style w:type="paragraph" w:customStyle="1" w:styleId="VBALessonTitle">
    <w:name w:val="VBA Lesson Title"/>
    <w:basedOn w:val="Normal"/>
    <w:rsid w:val="0016403A"/>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sid w:val="0016403A"/>
    <w:rPr>
      <w:b/>
      <w:caps/>
    </w:rPr>
  </w:style>
  <w:style w:type="paragraph" w:customStyle="1" w:styleId="VBABodyText">
    <w:name w:val="VBA Body Text"/>
    <w:basedOn w:val="Normal"/>
    <w:qFormat/>
    <w:rsid w:val="0016403A"/>
    <w:pPr>
      <w:spacing w:after="240"/>
    </w:pPr>
    <w:rPr>
      <w:color w:val="0070C0"/>
    </w:rPr>
  </w:style>
  <w:style w:type="character" w:styleId="PageNumber">
    <w:name w:val="page number"/>
    <w:semiHidden/>
    <w:rsid w:val="0016403A"/>
    <w:rPr>
      <w:rFonts w:ascii="Times New Roman" w:hAnsi="Times New Roman" w:cs="Times New Roman"/>
    </w:rPr>
  </w:style>
  <w:style w:type="paragraph" w:customStyle="1" w:styleId="VBALevel3Heading">
    <w:name w:val="VBA Level 3 Heading"/>
    <w:basedOn w:val="Normal"/>
    <w:qFormat/>
    <w:rsid w:val="0016403A"/>
    <w:rPr>
      <w:i/>
      <w:color w:val="0070C0"/>
    </w:rPr>
  </w:style>
  <w:style w:type="character" w:styleId="Hyperlink">
    <w:name w:val="Hyperlink"/>
    <w:uiPriority w:val="99"/>
    <w:rsid w:val="0016403A"/>
    <w:rPr>
      <w:rFonts w:ascii="Times New Roman" w:hAnsi="Times New Roman" w:cs="Times New Roman"/>
      <w:color w:val="0000FF"/>
      <w:u w:val="single"/>
    </w:rPr>
  </w:style>
  <w:style w:type="paragraph" w:customStyle="1" w:styleId="VBAbullets">
    <w:name w:val="VBA bullets"/>
    <w:basedOn w:val="VBABodyText"/>
    <w:qFormat/>
    <w:rsid w:val="0016403A"/>
    <w:pPr>
      <w:tabs>
        <w:tab w:val="left" w:pos="360"/>
      </w:tabs>
      <w:spacing w:before="100" w:after="120"/>
      <w:ind w:left="360" w:hanging="360"/>
    </w:pPr>
  </w:style>
  <w:style w:type="paragraph" w:customStyle="1" w:styleId="VBAInstActions">
    <w:name w:val="VBA Inst Actions"/>
    <w:basedOn w:val="VBABodyText"/>
    <w:rsid w:val="0016403A"/>
    <w:pPr>
      <w:spacing w:after="120"/>
    </w:pPr>
    <w:rPr>
      <w:i/>
    </w:rPr>
  </w:style>
  <w:style w:type="paragraph" w:customStyle="1" w:styleId="VBATopicHeading">
    <w:name w:val="VBA Topic Heading"/>
    <w:basedOn w:val="VBALevel1Heading"/>
    <w:rsid w:val="0016403A"/>
    <w:pPr>
      <w:spacing w:before="480" w:after="240"/>
      <w:jc w:val="center"/>
    </w:pPr>
    <w:rPr>
      <w:caps w:val="0"/>
      <w:smallCaps/>
      <w:sz w:val="28"/>
    </w:rPr>
  </w:style>
  <w:style w:type="paragraph" w:styleId="NormalWeb">
    <w:name w:val="Normal (Web)"/>
    <w:basedOn w:val="Normal"/>
    <w:semiHidden/>
    <w:rsid w:val="0016403A"/>
    <w:pPr>
      <w:spacing w:before="100" w:after="100"/>
    </w:pPr>
  </w:style>
  <w:style w:type="character" w:styleId="FollowedHyperlink">
    <w:name w:val="FollowedHyperlink"/>
    <w:semiHidden/>
    <w:rsid w:val="0016403A"/>
    <w:rPr>
      <w:rFonts w:ascii="Times New Roman" w:hAnsi="Times New Roman" w:cs="Times New Roman"/>
      <w:color w:val="800080"/>
      <w:u w:val="single"/>
    </w:rPr>
  </w:style>
  <w:style w:type="paragraph" w:styleId="BlockText">
    <w:name w:val="Block Text"/>
    <w:basedOn w:val="Normal"/>
    <w:semiHidden/>
    <w:rsid w:val="0016403A"/>
    <w:pPr>
      <w:overflowPunct/>
      <w:autoSpaceDE/>
      <w:autoSpaceDN/>
      <w:adjustRightInd/>
      <w:textAlignment w:val="auto"/>
    </w:pPr>
    <w:rPr>
      <w:color w:val="000000"/>
      <w:szCs w:val="24"/>
    </w:rPr>
  </w:style>
  <w:style w:type="paragraph" w:customStyle="1" w:styleId="BulletText1">
    <w:name w:val="Bullet Text 1"/>
    <w:basedOn w:val="Normal"/>
    <w:qFormat/>
    <w:rsid w:val="0016403A"/>
    <w:pPr>
      <w:overflowPunct/>
      <w:autoSpaceDE/>
      <w:autoSpaceDN/>
      <w:adjustRightInd/>
      <w:ind w:left="360" w:hanging="360"/>
      <w:textAlignment w:val="auto"/>
    </w:pPr>
    <w:rPr>
      <w:color w:val="000000"/>
    </w:rPr>
  </w:style>
  <w:style w:type="paragraph" w:customStyle="1" w:styleId="BulletText2">
    <w:name w:val="Bullet Text 2"/>
    <w:basedOn w:val="Normal"/>
    <w:rsid w:val="0016403A"/>
    <w:pPr>
      <w:overflowPunct/>
      <w:autoSpaceDE/>
      <w:autoSpaceDN/>
      <w:adjustRightInd/>
      <w:ind w:left="1224" w:hanging="360"/>
      <w:textAlignment w:val="auto"/>
    </w:pPr>
    <w:rPr>
      <w:color w:val="000000"/>
    </w:rPr>
  </w:style>
  <w:style w:type="character" w:styleId="Emphasis">
    <w:name w:val="Emphasis"/>
    <w:uiPriority w:val="20"/>
    <w:qFormat/>
    <w:rsid w:val="0016403A"/>
    <w:rPr>
      <w:rFonts w:ascii="Times New Roman" w:hAnsi="Times New Roman" w:cs="Times New Roman"/>
      <w:i/>
      <w:iCs/>
    </w:rPr>
  </w:style>
  <w:style w:type="paragraph" w:styleId="CommentText">
    <w:name w:val="annotation text"/>
    <w:basedOn w:val="Normal"/>
    <w:link w:val="CommentTextChar"/>
    <w:semiHidden/>
    <w:rsid w:val="0016403A"/>
    <w:pPr>
      <w:textAlignment w:val="auto"/>
    </w:pPr>
  </w:style>
  <w:style w:type="character" w:customStyle="1" w:styleId="CommentTextChar">
    <w:name w:val="Comment Text Char"/>
    <w:basedOn w:val="DefaultParagraphFont"/>
    <w:link w:val="CommentText"/>
    <w:semiHidden/>
    <w:rsid w:val="0016403A"/>
    <w:rPr>
      <w:rFonts w:ascii="Times New Roman" w:eastAsia="Times New Roman" w:hAnsi="Times New Roman" w:cs="Times New Roman"/>
      <w:sz w:val="24"/>
      <w:szCs w:val="20"/>
    </w:rPr>
  </w:style>
  <w:style w:type="paragraph" w:styleId="PlainText">
    <w:name w:val="Plain Text"/>
    <w:basedOn w:val="Normal"/>
    <w:link w:val="PlainTextChar"/>
    <w:semiHidden/>
    <w:rsid w:val="0016403A"/>
    <w:pPr>
      <w:widowControl w:val="0"/>
    </w:pPr>
    <w:rPr>
      <w:rFonts w:ascii="Courier New" w:hAnsi="Courier New" w:cs="Courier New"/>
    </w:rPr>
  </w:style>
  <w:style w:type="character" w:customStyle="1" w:styleId="PlainTextChar">
    <w:name w:val="Plain Text Char"/>
    <w:basedOn w:val="DefaultParagraphFont"/>
    <w:link w:val="PlainText"/>
    <w:semiHidden/>
    <w:rsid w:val="0016403A"/>
    <w:rPr>
      <w:rFonts w:ascii="Courier New" w:eastAsia="Times New Roman" w:hAnsi="Courier New" w:cs="Courier New"/>
      <w:sz w:val="24"/>
      <w:szCs w:val="20"/>
    </w:rPr>
  </w:style>
  <w:style w:type="character" w:customStyle="1" w:styleId="referencecode1">
    <w:name w:val="referencecode1"/>
    <w:rsid w:val="0016403A"/>
    <w:rPr>
      <w:rFonts w:ascii="Times New Roman" w:hAnsi="Times New Roman" w:cs="Times New Roman"/>
      <w:sz w:val="24"/>
      <w:szCs w:val="24"/>
    </w:rPr>
  </w:style>
  <w:style w:type="paragraph" w:customStyle="1" w:styleId="style3">
    <w:name w:val="style3"/>
    <w:basedOn w:val="Normal"/>
    <w:rsid w:val="0016403A"/>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link w:val="BalloonTextChar"/>
    <w:rsid w:val="0016403A"/>
    <w:rPr>
      <w:rFonts w:ascii="Tahoma" w:hAnsi="Tahoma" w:cs="Tahoma"/>
      <w:sz w:val="16"/>
      <w:szCs w:val="16"/>
    </w:rPr>
  </w:style>
  <w:style w:type="character" w:customStyle="1" w:styleId="BalloonTextChar">
    <w:name w:val="Balloon Text Char"/>
    <w:basedOn w:val="DefaultParagraphFont"/>
    <w:link w:val="BalloonText"/>
    <w:rsid w:val="0016403A"/>
    <w:rPr>
      <w:rFonts w:ascii="Tahoma" w:eastAsia="Times New Roman" w:hAnsi="Tahoma" w:cs="Tahoma"/>
      <w:sz w:val="16"/>
      <w:szCs w:val="16"/>
    </w:rPr>
  </w:style>
  <w:style w:type="character" w:styleId="CommentReference">
    <w:name w:val="annotation reference"/>
    <w:rsid w:val="0016403A"/>
    <w:rPr>
      <w:sz w:val="16"/>
      <w:szCs w:val="16"/>
    </w:rPr>
  </w:style>
  <w:style w:type="paragraph" w:customStyle="1" w:styleId="norm12">
    <w:name w:val="norm12"/>
    <w:basedOn w:val="Normal"/>
    <w:rsid w:val="0016403A"/>
  </w:style>
  <w:style w:type="paragraph" w:customStyle="1" w:styleId="VSRHandoutHeading">
    <w:name w:val="VSR Handout Heading"/>
    <w:basedOn w:val="VBATopicHeading"/>
    <w:next w:val="VBABodyText"/>
    <w:rsid w:val="0016403A"/>
    <w:pPr>
      <w:spacing w:before="120" w:after="60"/>
    </w:pPr>
  </w:style>
  <w:style w:type="paragraph" w:styleId="BodyText2">
    <w:name w:val="Body Text 2"/>
    <w:basedOn w:val="Normal"/>
    <w:link w:val="BodyText2Char"/>
    <w:semiHidden/>
    <w:rsid w:val="0016403A"/>
    <w:pPr>
      <w:tabs>
        <w:tab w:val="left" w:pos="0"/>
      </w:tabs>
      <w:jc w:val="both"/>
    </w:pPr>
  </w:style>
  <w:style w:type="character" w:customStyle="1" w:styleId="BodyText2Char">
    <w:name w:val="Body Text 2 Char"/>
    <w:basedOn w:val="DefaultParagraphFont"/>
    <w:link w:val="BodyText2"/>
    <w:semiHidden/>
    <w:rsid w:val="0016403A"/>
    <w:rPr>
      <w:rFonts w:ascii="Times New Roman" w:eastAsia="Times New Roman" w:hAnsi="Times New Roman" w:cs="Times New Roman"/>
      <w:sz w:val="24"/>
      <w:szCs w:val="20"/>
    </w:rPr>
  </w:style>
  <w:style w:type="paragraph" w:styleId="ListParagraph">
    <w:name w:val="List Paragraph"/>
    <w:basedOn w:val="Normal"/>
    <w:uiPriority w:val="34"/>
    <w:qFormat/>
    <w:rsid w:val="0016403A"/>
    <w:pPr>
      <w:ind w:left="720"/>
    </w:pPr>
  </w:style>
  <w:style w:type="paragraph" w:customStyle="1" w:styleId="Slide">
    <w:name w:val="Slide #"/>
    <w:basedOn w:val="Normal"/>
    <w:rsid w:val="0016403A"/>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rsid w:val="0016403A"/>
  </w:style>
  <w:style w:type="paragraph" w:styleId="TOCHeading">
    <w:name w:val="TOC Heading"/>
    <w:basedOn w:val="Heading1"/>
    <w:next w:val="Normal"/>
    <w:qFormat/>
    <w:rsid w:val="0016403A"/>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rsid w:val="0016403A"/>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rsid w:val="0016403A"/>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rsid w:val="0016403A"/>
    <w:pPr>
      <w:overflowPunct/>
      <w:autoSpaceDE/>
      <w:autoSpaceDN/>
      <w:adjustRightInd/>
      <w:spacing w:after="100" w:line="276" w:lineRule="auto"/>
      <w:ind w:left="440"/>
      <w:textAlignment w:val="auto"/>
    </w:pPr>
    <w:rPr>
      <w:sz w:val="22"/>
      <w:szCs w:val="22"/>
    </w:rPr>
  </w:style>
  <w:style w:type="paragraph" w:customStyle="1" w:styleId="VBABulletList">
    <w:name w:val="VBA Bullet List"/>
    <w:basedOn w:val="BodyText"/>
    <w:qFormat/>
    <w:rsid w:val="0016403A"/>
    <w:pPr>
      <w:widowControl/>
      <w:numPr>
        <w:numId w:val="1"/>
      </w:numPr>
      <w:overflowPunct/>
      <w:autoSpaceDE/>
      <w:autoSpaceDN/>
      <w:adjustRightInd/>
      <w:spacing w:after="60"/>
      <w:textAlignment w:val="auto"/>
    </w:pPr>
    <w:rPr>
      <w:szCs w:val="24"/>
    </w:rPr>
  </w:style>
  <w:style w:type="paragraph" w:customStyle="1" w:styleId="BulletList2">
    <w:name w:val="Bullet List 2"/>
    <w:basedOn w:val="VBABulletList"/>
    <w:rsid w:val="0016403A"/>
    <w:pPr>
      <w:numPr>
        <w:numId w:val="0"/>
      </w:numPr>
      <w:tabs>
        <w:tab w:val="num" w:pos="360"/>
      </w:tabs>
      <w:ind w:left="360" w:hanging="360"/>
    </w:pPr>
  </w:style>
  <w:style w:type="paragraph" w:styleId="CommentSubject">
    <w:name w:val="annotation subject"/>
    <w:basedOn w:val="CommentText"/>
    <w:next w:val="CommentText"/>
    <w:link w:val="CommentSubjectChar"/>
    <w:semiHidden/>
    <w:unhideWhenUsed/>
    <w:rsid w:val="0016403A"/>
    <w:pPr>
      <w:textAlignment w:val="baseline"/>
    </w:pPr>
    <w:rPr>
      <w:b/>
      <w:bCs/>
    </w:rPr>
  </w:style>
  <w:style w:type="character" w:customStyle="1" w:styleId="CommentSubjectChar">
    <w:name w:val="Comment Subject Char"/>
    <w:basedOn w:val="CommentTextChar"/>
    <w:link w:val="CommentSubject"/>
    <w:semiHidden/>
    <w:rsid w:val="0016403A"/>
    <w:rPr>
      <w:rFonts w:ascii="Times New Roman" w:eastAsia="Times New Roman" w:hAnsi="Times New Roman" w:cs="Times New Roman"/>
      <w:b/>
      <w:bCs/>
      <w:sz w:val="24"/>
      <w:szCs w:val="20"/>
    </w:rPr>
  </w:style>
  <w:style w:type="paragraph" w:customStyle="1" w:styleId="LessonTitle">
    <w:name w:val="Lesson Title"/>
    <w:basedOn w:val="Heading1"/>
    <w:qFormat/>
    <w:locked/>
    <w:rsid w:val="0016403A"/>
  </w:style>
  <w:style w:type="paragraph" w:styleId="TOC8">
    <w:name w:val="toc 8"/>
    <w:basedOn w:val="Normal"/>
    <w:next w:val="Normal"/>
    <w:autoRedefine/>
    <w:semiHidden/>
    <w:unhideWhenUsed/>
    <w:rsid w:val="0016403A"/>
    <w:pPr>
      <w:ind w:left="1400"/>
    </w:pPr>
  </w:style>
  <w:style w:type="character" w:customStyle="1" w:styleId="LessonTitleChar">
    <w:name w:val="Lesson Title Char"/>
    <w:basedOn w:val="Heading1Char"/>
    <w:rsid w:val="0016403A"/>
    <w:rPr>
      <w:rFonts w:ascii="Times New Roman Bold" w:eastAsia="Times New Roman" w:hAnsi="Times New Roman Bold" w:cs="Times New Roman"/>
      <w:b w:val="0"/>
      <w:smallCaps w:val="0"/>
      <w:sz w:val="28"/>
      <w:szCs w:val="36"/>
    </w:rPr>
  </w:style>
  <w:style w:type="paragraph" w:styleId="TOC6">
    <w:name w:val="toc 6"/>
    <w:basedOn w:val="Normal"/>
    <w:next w:val="Normal"/>
    <w:autoRedefine/>
    <w:semiHidden/>
    <w:unhideWhenUsed/>
    <w:rsid w:val="0016403A"/>
    <w:pPr>
      <w:ind w:left="1000"/>
    </w:pPr>
  </w:style>
  <w:style w:type="paragraph" w:customStyle="1" w:styleId="VBAFirstLevelBullet">
    <w:name w:val="VBA First Level Bullet"/>
    <w:basedOn w:val="Normal"/>
    <w:qFormat/>
    <w:rsid w:val="0016403A"/>
    <w:pPr>
      <w:numPr>
        <w:numId w:val="2"/>
      </w:numPr>
      <w:spacing w:before="0"/>
    </w:pPr>
  </w:style>
  <w:style w:type="paragraph" w:customStyle="1" w:styleId="VBALessonPlanTitle">
    <w:name w:val="VBA Lesson Plan Title"/>
    <w:basedOn w:val="VBALessonTopicTitle"/>
    <w:qFormat/>
    <w:rsid w:val="0016403A"/>
    <w:pPr>
      <w:outlineLvl w:val="9"/>
    </w:pPr>
    <w:rPr>
      <w:sz w:val="32"/>
      <w:szCs w:val="32"/>
    </w:rPr>
  </w:style>
  <w:style w:type="character" w:customStyle="1" w:styleId="VBAFirstLevelBulletChar">
    <w:name w:val="VBA First Level Bullet Char"/>
    <w:rsid w:val="0016403A"/>
    <w:rPr>
      <w:sz w:val="24"/>
    </w:rPr>
  </w:style>
  <w:style w:type="paragraph" w:customStyle="1" w:styleId="Style1">
    <w:name w:val="Style1"/>
    <w:basedOn w:val="Heading1"/>
    <w:qFormat/>
    <w:rsid w:val="0016403A"/>
  </w:style>
  <w:style w:type="paragraph" w:customStyle="1" w:styleId="BulletedPre-PlanningItems">
    <w:name w:val="Bulleted Pre-Planning Items"/>
    <w:basedOn w:val="VBABulletList"/>
    <w:qFormat/>
    <w:rsid w:val="0016403A"/>
  </w:style>
  <w:style w:type="paragraph" w:customStyle="1" w:styleId="VBATOCHeading">
    <w:name w:val="VBA TOC Heading"/>
    <w:basedOn w:val="Heading1"/>
    <w:qFormat/>
    <w:rsid w:val="0016403A"/>
  </w:style>
  <w:style w:type="paragraph" w:customStyle="1" w:styleId="VBALMS">
    <w:name w:val="VBA LMS #"/>
    <w:basedOn w:val="VBABodyText"/>
    <w:qFormat/>
    <w:rsid w:val="0016403A"/>
  </w:style>
  <w:style w:type="character" w:customStyle="1" w:styleId="VBATOCHeadingChar">
    <w:name w:val="VBA TOC Heading Char"/>
    <w:rsid w:val="0016403A"/>
    <w:rPr>
      <w:rFonts w:ascii="Times New Roman Bold" w:hAnsi="Times New Roman Bold"/>
      <w:b w:val="0"/>
      <w:smallCaps w:val="0"/>
      <w:sz w:val="28"/>
      <w:szCs w:val="36"/>
    </w:rPr>
  </w:style>
  <w:style w:type="paragraph" w:customStyle="1" w:styleId="VBATimeRequired">
    <w:name w:val="VBA Time Required"/>
    <w:basedOn w:val="VBALMS"/>
    <w:qFormat/>
    <w:rsid w:val="0016403A"/>
  </w:style>
  <w:style w:type="paragraph" w:customStyle="1" w:styleId="VBATimeReq">
    <w:name w:val="VBA Time Req"/>
    <w:basedOn w:val="Normal"/>
    <w:qFormat/>
    <w:rsid w:val="0016403A"/>
    <w:rPr>
      <w:color w:val="0070C0"/>
    </w:rPr>
  </w:style>
  <w:style w:type="paragraph" w:customStyle="1" w:styleId="VBALessonTopicTitle">
    <w:name w:val="VBA Lesson Topic Title"/>
    <w:basedOn w:val="Heading1"/>
    <w:qFormat/>
    <w:rsid w:val="0016403A"/>
    <w:pPr>
      <w:spacing w:before="120" w:after="120"/>
    </w:pPr>
    <w:rPr>
      <w:color w:val="0070C0"/>
    </w:rPr>
  </w:style>
  <w:style w:type="paragraph" w:customStyle="1" w:styleId="VBAInstructorExplanation">
    <w:name w:val="VBA Instructor Explanation"/>
    <w:basedOn w:val="VBALevel3Heading"/>
    <w:qFormat/>
    <w:rsid w:val="0016403A"/>
  </w:style>
  <w:style w:type="paragraph" w:customStyle="1" w:styleId="VBASlideNumber">
    <w:name w:val="VBA Slide Number"/>
    <w:basedOn w:val="VBALevel3Heading"/>
    <w:qFormat/>
    <w:rsid w:val="0016403A"/>
  </w:style>
  <w:style w:type="paragraph" w:customStyle="1" w:styleId="VBAHandoutNumber">
    <w:name w:val="VBA Handout Number"/>
    <w:basedOn w:val="VBALevel3Heading"/>
    <w:qFormat/>
    <w:rsid w:val="0016403A"/>
  </w:style>
  <w:style w:type="paragraph" w:customStyle="1" w:styleId="VBAEXERCISE">
    <w:name w:val="VBA EXERCISE"/>
    <w:basedOn w:val="VBALevel1Heading"/>
    <w:qFormat/>
    <w:rsid w:val="0016403A"/>
  </w:style>
  <w:style w:type="paragraph" w:customStyle="1" w:styleId="VBANOTES">
    <w:name w:val="VBA NOTE(S)"/>
    <w:basedOn w:val="VBAEXERCISE"/>
    <w:qFormat/>
    <w:rsid w:val="0016403A"/>
  </w:style>
  <w:style w:type="paragraph" w:customStyle="1" w:styleId="VBADEMONSTRATION">
    <w:name w:val="VBA DEMONSTRATION"/>
    <w:basedOn w:val="VBANOTES"/>
    <w:qFormat/>
    <w:rsid w:val="0016403A"/>
  </w:style>
  <w:style w:type="paragraph" w:customStyle="1" w:styleId="VBAFooter">
    <w:name w:val="VBA Footer"/>
    <w:basedOn w:val="Normal"/>
    <w:qFormat/>
    <w:rsid w:val="0016403A"/>
    <w:rPr>
      <w:color w:val="0070C0"/>
    </w:rPr>
  </w:style>
  <w:style w:type="paragraph" w:customStyle="1" w:styleId="VBALevel2Heading">
    <w:name w:val="VBA Level 2 Heading"/>
    <w:basedOn w:val="VBALevel1Heading"/>
    <w:qFormat/>
    <w:rsid w:val="0016403A"/>
    <w:rPr>
      <w:caps w:val="0"/>
      <w:color w:val="0070C0"/>
    </w:rPr>
  </w:style>
  <w:style w:type="paragraph" w:customStyle="1" w:styleId="VBALessonPlanName">
    <w:name w:val="VBA Lesson Plan Name"/>
    <w:basedOn w:val="VBALessonPlanTitle"/>
    <w:qFormat/>
    <w:rsid w:val="0016403A"/>
  </w:style>
  <w:style w:type="character" w:styleId="PlaceholderText">
    <w:name w:val="Placeholder Text"/>
    <w:semiHidden/>
    <w:rsid w:val="0016403A"/>
    <w:rPr>
      <w:color w:val="808080"/>
    </w:rPr>
  </w:style>
  <w:style w:type="table" w:styleId="TableGrid">
    <w:name w:val="Table Grid"/>
    <w:basedOn w:val="TableNormal"/>
    <w:uiPriority w:val="59"/>
    <w:rsid w:val="0016403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6403A"/>
    <w:rPr>
      <w:color w:val="605E5C"/>
      <w:shd w:val="clear" w:color="auto" w:fill="E1DFDD"/>
    </w:rPr>
  </w:style>
  <w:style w:type="character" w:styleId="Strong">
    <w:name w:val="Strong"/>
    <w:basedOn w:val="DefaultParagraphFont"/>
    <w:uiPriority w:val="22"/>
    <w:qFormat/>
    <w:rsid w:val="0016403A"/>
    <w:rPr>
      <w:b/>
      <w:bCs/>
    </w:rPr>
  </w:style>
  <w:style w:type="character" w:customStyle="1" w:styleId="st1">
    <w:name w:val="st1"/>
    <w:basedOn w:val="DefaultParagraphFont"/>
    <w:rsid w:val="00164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0037566">
      <w:bodyDiv w:val="1"/>
      <w:marLeft w:val="0"/>
      <w:marRight w:val="0"/>
      <w:marTop w:val="0"/>
      <w:marBottom w:val="0"/>
      <w:divBdr>
        <w:top w:val="none" w:sz="0" w:space="0" w:color="auto"/>
        <w:left w:val="none" w:sz="0" w:space="0" w:color="auto"/>
        <w:bottom w:val="none" w:sz="0" w:space="0" w:color="auto"/>
        <w:right w:val="none" w:sz="0" w:space="0" w:color="auto"/>
      </w:divBdr>
      <w:divsChild>
        <w:div w:id="742918167">
          <w:marLeft w:val="547"/>
          <w:marRight w:val="0"/>
          <w:marTop w:val="115"/>
          <w:marBottom w:val="0"/>
          <w:divBdr>
            <w:top w:val="none" w:sz="0" w:space="0" w:color="auto"/>
            <w:left w:val="none" w:sz="0" w:space="0" w:color="auto"/>
            <w:bottom w:val="none" w:sz="0" w:space="0" w:color="auto"/>
            <w:right w:val="none" w:sz="0" w:space="0" w:color="auto"/>
          </w:divBdr>
        </w:div>
        <w:div w:id="187835084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ww.compensation.pension.km.va.gov/" TargetMode="External"/><Relationship Id="rId13" Type="http://schemas.openxmlformats.org/officeDocument/2006/relationships/hyperlink" Target="https://www.ecfr.gov/cgi-bin/text-idx?SID=f26d641b0c2dc889d3c103f11376843f&amp;mc=true&amp;node=sg38.1.3_1344.sg11&amp;rgn=div7" TargetMode="External"/><Relationship Id="rId18" Type="http://schemas.openxmlformats.org/officeDocument/2006/relationships/hyperlink" Target="https://vaww.vrm.km.va.gov/system/templates/selfservice/va_kanew/help/agent/locale/en-US/portal/554400000001034/content/554400000014217/M21-1-Part-III-Subpart-v-Chapter-1-Section-B-Statutory-Bars-to-Benefits-and-Character-of-Discharge-COD" TargetMode="External"/><Relationship Id="rId26" Type="http://schemas.openxmlformats.org/officeDocument/2006/relationships/hyperlink" Target="https://vaww.vrm.km.va.gov/system/templates/selfservice/va_kanew/help/agent/locale/en-US/portal/554400000001048/content/554400000073583/Part%203:%20Chapter%203%20-%20Processing%20Applications%20for%20Benefits" TargetMode="External"/><Relationship Id="rId39" Type="http://schemas.openxmlformats.org/officeDocument/2006/relationships/hyperlink" Target="http://www.ecfr.gov/cgi-bin/text-idx?SID=514aa275325137ed149956ccc8beb291&amp;node=se38.1.3_112&amp;rgn=div8" TargetMode="External"/><Relationship Id="rId3" Type="http://schemas.openxmlformats.org/officeDocument/2006/relationships/styles" Target="styles.xml"/><Relationship Id="rId21" Type="http://schemas.openxmlformats.org/officeDocument/2006/relationships/hyperlink" Target="https://www.va.gov/discharge-upgrade-instructions/" TargetMode="External"/><Relationship Id="rId34" Type="http://schemas.openxmlformats.org/officeDocument/2006/relationships/hyperlink" Target="https://vaww.vrm.km.va.gov/system/templates/selfservice/va_kanew/help/agent/locale/en-US/portal/554400000001001/content/554400000140011" TargetMode="External"/><Relationship Id="rId42" Type="http://schemas.openxmlformats.org/officeDocument/2006/relationships/hyperlink" Target="https://www.law.cornell.edu/uscode/text/38/5303" TargetMode="External"/><Relationship Id="rId7" Type="http://schemas.openxmlformats.org/officeDocument/2006/relationships/endnotes" Target="endnotes.xml"/><Relationship Id="rId12" Type="http://schemas.openxmlformats.org/officeDocument/2006/relationships/hyperlink" Target="https://www.ecfr.gov/cgi-bin/text-idx?SID=f26d641b0c2dc889d3c103f11376843f&amp;mc=true&amp;node=sg38.1.3_1344.sg11&amp;rgn=div7" TargetMode="External"/><Relationship Id="rId17" Type="http://schemas.openxmlformats.org/officeDocument/2006/relationships/hyperlink" Target="https://vaww.vrm.km.va.gov/system/templates/selfservice/va_kanew/help/agent/locale/en-US/portal/554400000001034/content/554400000014217/M21-1-Part-III-Subpart-v-Chapter-1-Section-B-Statutory-Bars-to-Benefits-and-Character-of-Discharge-COD" TargetMode="External"/><Relationship Id="rId25" Type="http://schemas.openxmlformats.org/officeDocument/2006/relationships/hyperlink" Target="https://vaww.vrm.km.va.gov/system/templates/selfservice/va_kanew/help/agent/locale/en-US/portal/554400000001034/content/554400000014217/M21-1-Part-III-Subpart-v-Chapter-1-Section-B-Statutory-Bars-to-Benefits-and-Character-of-Discharge-COD?query=character%20of%20discharge%20cod" TargetMode="External"/><Relationship Id="rId33" Type="http://schemas.openxmlformats.org/officeDocument/2006/relationships/hyperlink" Target="https://dvagov.sharepoint.com/sites/VBABASqualitytraining/bastrain/siteassets/ccex/script3_v2.aspx" TargetMode="External"/><Relationship Id="rId38" Type="http://schemas.openxmlformats.org/officeDocument/2006/relationships/hyperlink" Target="http://www.ecfr.gov/cgi-bin/text-idx?SID=514aa275325137ed149956ccc8beb291&amp;node=se38.1.3_112&amp;rgn=div8"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vaww.vrm.km.va.gov/system/templates/selfservice/va_kanew/help/agent/locale/en-US/portal/554400000001034/content/554400000014217/M21-1-Part-III-Subpart-v-Chapter-1-Section-B-Statutory-Bars-to-Benefits-and-Character-of-Discharge-COD" TargetMode="External"/><Relationship Id="rId20" Type="http://schemas.openxmlformats.org/officeDocument/2006/relationships/hyperlink" Target="https://www.va.gov/discharge-upgrade-instructions/" TargetMode="External"/><Relationship Id="rId29" Type="http://schemas.openxmlformats.org/officeDocument/2006/relationships/hyperlink" Target="https://www.va.gov/careers-employment/vocational-rehabilitation/eligibility/" TargetMode="External"/><Relationship Id="rId41" Type="http://schemas.openxmlformats.org/officeDocument/2006/relationships/hyperlink" Target="https://vbaw.vba.va.gov/VBADOD/docs/IDES/DDForm14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w.cornell.edu/uscode/text/38/5303" TargetMode="External"/><Relationship Id="rId24" Type="http://schemas.openxmlformats.org/officeDocument/2006/relationships/image" Target="media/image1.png"/><Relationship Id="rId32" Type="http://schemas.openxmlformats.org/officeDocument/2006/relationships/hyperlink" Target="https://vaww.vrm.km.va.gov/system/templates/selfservice/va_kanew/help/agent/locale/en-US/portal/554400000001001/content/554400000140013" TargetMode="External"/><Relationship Id="rId37" Type="http://schemas.openxmlformats.org/officeDocument/2006/relationships/hyperlink" Target="https://www.va.gov/discharge-upgrade-instructions/" TargetMode="External"/><Relationship Id="rId40" Type="http://schemas.openxmlformats.org/officeDocument/2006/relationships/hyperlink" Target="https://vbaw.vba.va.gov/VBADOD/docs/IDES/DDForm149-.pdf"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vaww.vrm.km.va.gov/system/templates/selfservice/va_kanew/help/agent/locale/en-US/portal/554400000001034/content/554400000014217/M21-1-Part-III-Subpart-v-Chapter-1-Section-B-Statutory-Bars-to-Benefits-and-Character-of-Discharge-COD" TargetMode="External"/><Relationship Id="rId23" Type="http://schemas.openxmlformats.org/officeDocument/2006/relationships/hyperlink" Target="https://www.defense.gov/ask-us/faq/Article/1777745/how-can-i-make-a-correction-to-my-military-service-records-or-request-an-upgrad/" TargetMode="External"/><Relationship Id="rId28" Type="http://schemas.openxmlformats.org/officeDocument/2006/relationships/hyperlink" Target="https://www.va.gov/health-care/eligibility/active-duty/" TargetMode="External"/><Relationship Id="rId36" Type="http://schemas.openxmlformats.org/officeDocument/2006/relationships/hyperlink" Target="https://dvagov.sharepoint.com/sites/VBABASqualitytraining/bastrain/siteassets/ccex/script3_v2.aspx" TargetMode="External"/><Relationship Id="rId10" Type="http://schemas.openxmlformats.org/officeDocument/2006/relationships/hyperlink" Target="https://www.law.cornell.edu/uscode/text/38/5303" TargetMode="External"/><Relationship Id="rId19" Type="http://schemas.openxmlformats.org/officeDocument/2006/relationships/hyperlink" Target="https://vaww.vrm.km.va.gov/system/templates/selfservice/va_kanew/help/agent/locale/en-US/portal/554400000001034/content/554400000014217/M21-1-Part-III-Subpart-v-Chapter-1-Section-B-Statutory-Bars-to-Benefits-and-Character-of-Discharge-COD" TargetMode="External"/><Relationship Id="rId31" Type="http://schemas.openxmlformats.org/officeDocument/2006/relationships/hyperlink" Target="https://vaww.vrm.km.va.gov/system/templates/selfservice/va_kanew/help/agent/locale/en-US/portal/554400000001001/content/554400000140011"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cfr.gov/cgi-bin/text-idx?SID=514aa275325137ed149956ccc8beb291&amp;node=se38.1.3_112&amp;rgn=div8" TargetMode="External"/><Relationship Id="rId14" Type="http://schemas.openxmlformats.org/officeDocument/2006/relationships/hyperlink" Target="https://vaww.vrm.km.va.gov/system/templates/selfservice/va_kanew/help/agent/locale/en-US/portal/554400000001034/content/554400000014217/M21-1-Part-III-Subpart-v-Chapter-1-Section-B-Statutory-Bars-to-Benefits-and-Character-of-Discharge-COD" TargetMode="External"/><Relationship Id="rId22" Type="http://schemas.openxmlformats.org/officeDocument/2006/relationships/hyperlink" Target="https://www.defense.gov/ask-us/faq/Article/1777745/how-can-i-make-a-correction-to-my-military-service-records-or-request-an-upgrad/" TargetMode="External"/><Relationship Id="rId27" Type="http://schemas.openxmlformats.org/officeDocument/2006/relationships/hyperlink" Target="https://www.benefits.va.gov/benefits/character_of_discharge.asp" TargetMode="External"/><Relationship Id="rId30" Type="http://schemas.openxmlformats.org/officeDocument/2006/relationships/hyperlink" Target="https://www.va.gov/life-insurance/options-eligibility/vgli/" TargetMode="External"/><Relationship Id="rId35" Type="http://schemas.openxmlformats.org/officeDocument/2006/relationships/hyperlink" Target="https://vaww.vrm.km.va.gov/system/templates/selfservice/va_kanew/help/agent/locale/en-US/portal/554400000001001/content/554400000140013" TargetMode="External"/><Relationship Id="rId43" Type="http://schemas.openxmlformats.org/officeDocument/2006/relationships/hyperlink" Target="https://vbaw.vba.va.gov/VBADOD/docs/IDES/DDForm14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EA532-A976-423E-925D-8D4DA7597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11</Pages>
  <Words>3094</Words>
  <Characters>17639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Understanding Character of Discharge</vt:lpstr>
    </vt:vector>
  </TitlesOfParts>
  <Company>Veterans Benefits Administration</Company>
  <LinksUpToDate>false</LinksUpToDate>
  <CharactersWithSpaces>20692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Character of Discharge</dc:title>
  <dc:subject/>
  <dc:creator>Department of Veterans Affairs, Veterans Benefits Administration, STAFF</dc:creator>
  <cp:keywords/>
  <dc:description/>
  <cp:lastModifiedBy>Kathy Poole</cp:lastModifiedBy>
  <cp:revision>9</cp:revision>
  <dcterms:created xsi:type="dcterms:W3CDTF">2020-09-16T17:51:00Z</dcterms:created>
  <dcterms:modified xsi:type="dcterms:W3CDTF">2020-09-30T17:17:00Z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Teaching Material</vt:lpwstr>
  </property>
</Properties>
</file>