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B1444" w14:textId="77777777" w:rsidR="00FB008C" w:rsidRDefault="004A07ED" w:rsidP="00210A27">
      <w:pPr>
        <w:jc w:val="center"/>
        <w:rPr>
          <w:b/>
          <w:i/>
          <w:color w:val="17365D"/>
          <w:sz w:val="50"/>
          <w:szCs w:val="50"/>
        </w:rPr>
      </w:pPr>
      <w:r>
        <w:rPr>
          <w:b/>
          <w:i/>
          <w:color w:val="17365D"/>
          <w:sz w:val="50"/>
          <w:szCs w:val="50"/>
        </w:rPr>
        <w:fldChar w:fldCharType="begin"/>
      </w:r>
      <w:r>
        <w:rPr>
          <w:b/>
          <w:i/>
          <w:color w:val="17365D"/>
          <w:sz w:val="50"/>
          <w:szCs w:val="50"/>
        </w:rPr>
        <w:instrText xml:space="preserve"> TITLE  \* Caps  \* MERGEFORMAT </w:instrText>
      </w:r>
      <w:r>
        <w:rPr>
          <w:b/>
          <w:i/>
          <w:color w:val="17365D"/>
          <w:sz w:val="50"/>
          <w:szCs w:val="50"/>
        </w:rPr>
        <w:fldChar w:fldCharType="separate"/>
      </w:r>
      <w:r w:rsidR="00946EB1">
        <w:rPr>
          <w:b/>
          <w:i/>
          <w:color w:val="17365D"/>
          <w:sz w:val="50"/>
          <w:szCs w:val="50"/>
        </w:rPr>
        <w:t xml:space="preserve">Introduction </w:t>
      </w:r>
      <w:r w:rsidR="00FB008C">
        <w:rPr>
          <w:b/>
          <w:i/>
          <w:color w:val="17365D"/>
          <w:sz w:val="50"/>
          <w:szCs w:val="50"/>
        </w:rPr>
        <w:t>t</w:t>
      </w:r>
      <w:r w:rsidR="00946EB1">
        <w:rPr>
          <w:b/>
          <w:i/>
          <w:color w:val="17365D"/>
          <w:sz w:val="50"/>
          <w:szCs w:val="50"/>
        </w:rPr>
        <w:t xml:space="preserve">o </w:t>
      </w:r>
      <w:r w:rsidR="00FB008C">
        <w:rPr>
          <w:b/>
          <w:i/>
          <w:color w:val="17365D"/>
          <w:sz w:val="50"/>
          <w:szCs w:val="50"/>
        </w:rPr>
        <w:t>t</w:t>
      </w:r>
      <w:r w:rsidR="00946EB1">
        <w:rPr>
          <w:b/>
          <w:i/>
          <w:color w:val="17365D"/>
          <w:sz w:val="50"/>
          <w:szCs w:val="50"/>
        </w:rPr>
        <w:t xml:space="preserve">he </w:t>
      </w:r>
    </w:p>
    <w:p w14:paraId="2A63D7A8" w14:textId="5354FFED" w:rsidR="00FB008C" w:rsidRDefault="00946EB1" w:rsidP="00210A27">
      <w:pPr>
        <w:jc w:val="center"/>
        <w:rPr>
          <w:b/>
          <w:i/>
          <w:color w:val="17365D"/>
          <w:sz w:val="50"/>
          <w:szCs w:val="50"/>
        </w:rPr>
      </w:pPr>
      <w:r>
        <w:rPr>
          <w:b/>
          <w:i/>
          <w:color w:val="17365D"/>
          <w:sz w:val="50"/>
          <w:szCs w:val="50"/>
        </w:rPr>
        <w:t xml:space="preserve">Fiduciary Process </w:t>
      </w:r>
    </w:p>
    <w:p w14:paraId="787691CF" w14:textId="34615BED" w:rsidR="00E10859" w:rsidRDefault="00275DCF" w:rsidP="00210A27">
      <w:pPr>
        <w:jc w:val="center"/>
        <w:rPr>
          <w:b/>
          <w:i/>
          <w:color w:val="17365D"/>
          <w:sz w:val="50"/>
          <w:szCs w:val="50"/>
        </w:rPr>
      </w:pPr>
      <w:proofErr w:type="spellStart"/>
      <w:r>
        <w:rPr>
          <w:b/>
          <w:i/>
          <w:color w:val="17365D"/>
          <w:sz w:val="50"/>
          <w:szCs w:val="50"/>
        </w:rPr>
        <w:t>Particpant</w:t>
      </w:r>
      <w:proofErr w:type="spellEnd"/>
      <w:r>
        <w:rPr>
          <w:b/>
          <w:i/>
          <w:color w:val="17365D"/>
          <w:sz w:val="50"/>
          <w:szCs w:val="50"/>
        </w:rPr>
        <w:t xml:space="preserve"> Guide</w:t>
      </w:r>
      <w:r w:rsidR="004A07ED">
        <w:rPr>
          <w:b/>
          <w:i/>
          <w:color w:val="17365D"/>
          <w:sz w:val="50"/>
          <w:szCs w:val="50"/>
        </w:rPr>
        <w:fldChar w:fldCharType="end"/>
      </w:r>
    </w:p>
    <w:p w14:paraId="77C4B399" w14:textId="4818E779" w:rsidR="00A91D04" w:rsidRDefault="00E10859" w:rsidP="00161E0E">
      <w:pPr>
        <w:spacing w:before="5160"/>
        <w:jc w:val="center"/>
        <w:rPr>
          <w:b/>
          <w:color w:val="17365D"/>
          <w:sz w:val="56"/>
          <w:szCs w:val="56"/>
        </w:rPr>
      </w:pPr>
      <w:r w:rsidRPr="00533A0E">
        <w:rPr>
          <w:noProof/>
        </w:rPr>
        <w:drawing>
          <wp:anchor distT="0" distB="0" distL="114300" distR="114300" simplePos="0" relativeHeight="251658240" behindDoc="0" locked="0" layoutInCell="1" allowOverlap="1" wp14:anchorId="0634211F" wp14:editId="18E753DE">
            <wp:simplePos x="0" y="0"/>
            <wp:positionH relativeFrom="margin">
              <wp:align>center</wp:align>
            </wp:positionH>
            <wp:positionV relativeFrom="paragraph">
              <wp:posOffset>581025</wp:posOffset>
            </wp:positionV>
            <wp:extent cx="2058670" cy="2058670"/>
            <wp:effectExtent l="0" t="0" r="0" b="0"/>
            <wp:wrapNone/>
            <wp:docPr id="3" name="Picture 3" descr="https://vaww.va.gov/6102/graphicstandards/official_seals/Official_VA_Seal_embossed_web_3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aww.va.gov/6102/graphicstandards/official_seals/Official_VA_Seal_embossed_web_3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8670" cy="2058670"/>
                    </a:xfrm>
                    <a:prstGeom prst="rect">
                      <a:avLst/>
                    </a:prstGeom>
                    <a:noFill/>
                    <a:ln>
                      <a:noFill/>
                    </a:ln>
                  </pic:spPr>
                </pic:pic>
              </a:graphicData>
            </a:graphic>
          </wp:anchor>
        </w:drawing>
      </w:r>
      <w:r w:rsidR="00A91D04">
        <w:rPr>
          <w:b/>
          <w:color w:val="17365D"/>
          <w:sz w:val="56"/>
          <w:szCs w:val="56"/>
        </w:rPr>
        <w:fldChar w:fldCharType="begin"/>
      </w:r>
      <w:r w:rsidR="00A91D04">
        <w:rPr>
          <w:b/>
          <w:color w:val="17365D"/>
          <w:sz w:val="56"/>
          <w:szCs w:val="56"/>
        </w:rPr>
        <w:instrText xml:space="preserve"> SUBJECT  \* Caps  \* MERGEFORMAT </w:instrText>
      </w:r>
      <w:r w:rsidR="00A91D04">
        <w:rPr>
          <w:b/>
          <w:color w:val="17365D"/>
          <w:sz w:val="56"/>
          <w:szCs w:val="56"/>
        </w:rPr>
        <w:fldChar w:fldCharType="separate"/>
      </w:r>
      <w:r w:rsidR="00946EB1">
        <w:rPr>
          <w:b/>
          <w:color w:val="17365D"/>
          <w:sz w:val="56"/>
          <w:szCs w:val="56"/>
        </w:rPr>
        <w:t>National C</w:t>
      </w:r>
      <w:r w:rsidR="00BF4570">
        <w:rPr>
          <w:b/>
          <w:color w:val="17365D"/>
          <w:sz w:val="56"/>
          <w:szCs w:val="56"/>
        </w:rPr>
        <w:t xml:space="preserve">ontact </w:t>
      </w:r>
      <w:r w:rsidR="00946EB1">
        <w:rPr>
          <w:b/>
          <w:color w:val="17365D"/>
          <w:sz w:val="56"/>
          <w:szCs w:val="56"/>
        </w:rPr>
        <w:t xml:space="preserve">Center </w:t>
      </w:r>
      <w:r w:rsidR="0085473E">
        <w:rPr>
          <w:b/>
          <w:color w:val="17365D"/>
          <w:sz w:val="56"/>
          <w:szCs w:val="56"/>
        </w:rPr>
        <w:t xml:space="preserve">        </w:t>
      </w:r>
      <w:r w:rsidR="00946EB1">
        <w:rPr>
          <w:b/>
          <w:color w:val="17365D"/>
          <w:sz w:val="56"/>
          <w:szCs w:val="56"/>
        </w:rPr>
        <w:t xml:space="preserve">New Hire </w:t>
      </w:r>
      <w:r w:rsidR="00BF4570">
        <w:rPr>
          <w:b/>
          <w:color w:val="17365D"/>
          <w:sz w:val="56"/>
          <w:szCs w:val="56"/>
        </w:rPr>
        <w:t xml:space="preserve">Challenge </w:t>
      </w:r>
      <w:r w:rsidR="00946EB1">
        <w:rPr>
          <w:b/>
          <w:color w:val="17365D"/>
          <w:sz w:val="56"/>
          <w:szCs w:val="56"/>
        </w:rPr>
        <w:t>Training</w:t>
      </w:r>
      <w:r w:rsidR="00A91D04">
        <w:rPr>
          <w:b/>
          <w:color w:val="17365D"/>
          <w:sz w:val="56"/>
          <w:szCs w:val="56"/>
        </w:rPr>
        <w:fldChar w:fldCharType="end"/>
      </w:r>
    </w:p>
    <w:p w14:paraId="502AE918" w14:textId="2AB97E60" w:rsidR="00176138" w:rsidRDefault="00176138" w:rsidP="00E10859">
      <w:pPr>
        <w:spacing w:before="1080"/>
        <w:jc w:val="center"/>
        <w:rPr>
          <w:color w:val="17365D"/>
          <w:sz w:val="44"/>
          <w:szCs w:val="72"/>
        </w:rPr>
      </w:pPr>
      <w:r>
        <w:rPr>
          <w:color w:val="17365D"/>
          <w:sz w:val="44"/>
          <w:szCs w:val="72"/>
        </w:rPr>
        <w:t>O</w:t>
      </w:r>
      <w:r w:rsidR="0021573D">
        <w:rPr>
          <w:color w:val="17365D"/>
          <w:sz w:val="44"/>
          <w:szCs w:val="72"/>
        </w:rPr>
        <w:t>TED Training</w:t>
      </w:r>
    </w:p>
    <w:p w14:paraId="551FEB52" w14:textId="783F35AB" w:rsidR="00A57E2E" w:rsidRPr="00D51BBB" w:rsidRDefault="00161E0E" w:rsidP="00D51BBB">
      <w:pPr>
        <w:spacing w:before="960" w:line="276" w:lineRule="auto"/>
        <w:jc w:val="center"/>
        <w:rPr>
          <w:b/>
          <w:bCs/>
          <w:color w:val="DBE5F1" w:themeColor="accent1" w:themeTint="33"/>
          <w:sz w:val="28"/>
          <w:szCs w:val="28"/>
        </w:rPr>
      </w:pPr>
      <w:r w:rsidRPr="2FE1CA66">
        <w:rPr>
          <w:b/>
          <w:bCs/>
          <w:color w:val="DBE5F1" w:themeColor="accent1" w:themeTint="33"/>
          <w:sz w:val="28"/>
          <w:szCs w:val="28"/>
        </w:rPr>
        <w:br w:type="page"/>
      </w:r>
    </w:p>
    <w:p w14:paraId="44938A0C" w14:textId="382454FF" w:rsidR="002E3A4A" w:rsidRPr="00F673F0" w:rsidRDefault="002E3A4A" w:rsidP="00E10859">
      <w:pPr>
        <w:pStyle w:val="QSTBody"/>
        <w:tabs>
          <w:tab w:val="left" w:pos="2027"/>
        </w:tabs>
        <w:spacing w:after="240"/>
      </w:pPr>
      <w:r w:rsidRPr="409DD50F">
        <w:rPr>
          <w:b/>
          <w:bCs/>
        </w:rPr>
        <w:lastRenderedPageBreak/>
        <w:t>Duration:</w:t>
      </w:r>
      <w:r w:rsidR="00AF6EE4" w:rsidRPr="409DD50F">
        <w:rPr>
          <w:b/>
          <w:bCs/>
        </w:rPr>
        <w:t xml:space="preserve"> </w:t>
      </w:r>
      <w:r>
        <w:tab/>
      </w:r>
      <w:r w:rsidR="008053C0">
        <w:t>1.5</w:t>
      </w:r>
      <w:r w:rsidR="7A4AF4BF">
        <w:t xml:space="preserve"> </w:t>
      </w:r>
      <w:r>
        <w:t>hour</w:t>
      </w:r>
    </w:p>
    <w:p w14:paraId="6B23BF5B" w14:textId="591E342A" w:rsidR="002E3A4A" w:rsidRPr="00F673F0" w:rsidRDefault="002E3A4A" w:rsidP="409DD50F">
      <w:pPr>
        <w:pStyle w:val="QSTBody"/>
        <w:tabs>
          <w:tab w:val="left" w:pos="2027"/>
        </w:tabs>
        <w:spacing w:after="240"/>
        <w:rPr>
          <w:b/>
          <w:bCs/>
        </w:rPr>
      </w:pPr>
      <w:r w:rsidRPr="409DD50F">
        <w:rPr>
          <w:b/>
          <w:bCs/>
        </w:rPr>
        <w:t>TMS:</w:t>
      </w:r>
      <w:r w:rsidR="00AF6EE4" w:rsidRPr="409DD50F">
        <w:rPr>
          <w:b/>
          <w:bCs/>
        </w:rPr>
        <w:t xml:space="preserve"> </w:t>
      </w:r>
      <w:r>
        <w:tab/>
      </w:r>
      <w:r w:rsidR="46A02D50" w:rsidRPr="409DD50F">
        <w:rPr>
          <w:b/>
          <w:bCs/>
        </w:rPr>
        <w:t xml:space="preserve">VA </w:t>
      </w:r>
      <w:r w:rsidR="008053C0" w:rsidRPr="008053C0">
        <w:rPr>
          <w:b/>
          <w:bCs/>
        </w:rPr>
        <w:t>4644619</w:t>
      </w:r>
    </w:p>
    <w:p w14:paraId="5570ED75" w14:textId="52E0F6E4" w:rsidR="002E3A4A" w:rsidRPr="00F673F0" w:rsidRDefault="002E3A4A" w:rsidP="005E2DAA">
      <w:pPr>
        <w:pStyle w:val="QSTBody"/>
        <w:tabs>
          <w:tab w:val="left" w:pos="2027"/>
        </w:tabs>
        <w:spacing w:after="240"/>
        <w:ind w:left="1987" w:hanging="1987"/>
        <w:rPr>
          <w:rFonts w:cstheme="minorHAnsi"/>
        </w:rPr>
      </w:pPr>
      <w:r w:rsidRPr="00F673F0">
        <w:rPr>
          <w:rFonts w:cstheme="minorHAnsi"/>
          <w:b/>
        </w:rPr>
        <w:t>Audience:</w:t>
      </w:r>
      <w:r w:rsidR="00AF6EE4" w:rsidRPr="00F673F0">
        <w:rPr>
          <w:rFonts w:cstheme="minorHAnsi"/>
          <w:b/>
        </w:rPr>
        <w:t xml:space="preserve"> </w:t>
      </w:r>
      <w:r w:rsidR="007D3C70">
        <w:rPr>
          <w:rFonts w:cstheme="minorHAnsi"/>
          <w:b/>
        </w:rPr>
        <w:tab/>
      </w:r>
      <w:r w:rsidR="00745DDC" w:rsidRPr="00745DDC">
        <w:rPr>
          <w:rFonts w:cstheme="minorHAnsi"/>
        </w:rPr>
        <w:t>This lesson is intended for new hire Public Contact Representatives (PCRs) within VBA’s National Contact Centers (NCCs) however, it is also suitable for any new or experienced VA employee desiring information on this subject.</w:t>
      </w:r>
    </w:p>
    <w:p w14:paraId="685294D1" w14:textId="5DDFE169" w:rsidR="00745DDC" w:rsidRDefault="002E3A4A" w:rsidP="00F673F0">
      <w:pPr>
        <w:pStyle w:val="QSTBody"/>
        <w:tabs>
          <w:tab w:val="left" w:pos="2027"/>
        </w:tabs>
        <w:ind w:left="1980" w:hanging="1980"/>
        <w:rPr>
          <w:rFonts w:cstheme="minorHAnsi"/>
        </w:rPr>
      </w:pPr>
      <w:r w:rsidRPr="00F673F0">
        <w:rPr>
          <w:rFonts w:cstheme="minorHAnsi"/>
          <w:b/>
        </w:rPr>
        <w:t>Purpose:</w:t>
      </w:r>
      <w:r w:rsidR="00AF6EE4" w:rsidRPr="00F673F0">
        <w:rPr>
          <w:rFonts w:cstheme="minorHAnsi"/>
          <w:b/>
        </w:rPr>
        <w:t xml:space="preserve"> </w:t>
      </w:r>
      <w:r w:rsidR="007D3C70">
        <w:rPr>
          <w:rFonts w:cstheme="minorHAnsi"/>
          <w:b/>
        </w:rPr>
        <w:tab/>
      </w:r>
      <w:r w:rsidR="00745DDC" w:rsidRPr="00745DDC">
        <w:rPr>
          <w:rFonts w:cstheme="minorHAnsi"/>
        </w:rPr>
        <w:t>This lesson provides VA employees assisting the public with an opportunity to enhance their knowledge on this topic.  It fulfills the training requirements outlined in the Standard Operating Procedures (SOP) for new hires in the National Training Curriculum (NTC).</w:t>
      </w:r>
    </w:p>
    <w:p w14:paraId="119077A1" w14:textId="77777777" w:rsidR="00BF4570" w:rsidRDefault="00BF4570" w:rsidP="000D1A95">
      <w:pPr>
        <w:pStyle w:val="QSTBody"/>
        <w:tabs>
          <w:tab w:val="left" w:pos="2027"/>
        </w:tabs>
        <w:spacing w:after="240"/>
        <w:ind w:left="1987" w:hanging="1987"/>
        <w:rPr>
          <w:rFonts w:cstheme="minorHAnsi"/>
          <w:b/>
        </w:rPr>
      </w:pPr>
    </w:p>
    <w:p w14:paraId="3B031CB9" w14:textId="1D0CDD3F" w:rsidR="00DE301F" w:rsidRPr="00DE301F" w:rsidRDefault="002E3A4A" w:rsidP="000D1A95">
      <w:pPr>
        <w:pStyle w:val="QSTBody"/>
        <w:tabs>
          <w:tab w:val="left" w:pos="2027"/>
        </w:tabs>
        <w:spacing w:after="240"/>
        <w:ind w:left="1987" w:hanging="1987"/>
        <w:rPr>
          <w:rFonts w:cstheme="minorHAnsi"/>
        </w:rPr>
      </w:pPr>
      <w:r w:rsidRPr="00F673F0">
        <w:rPr>
          <w:rFonts w:cstheme="minorHAnsi"/>
          <w:b/>
        </w:rPr>
        <w:t>Objectives:</w:t>
      </w:r>
      <w:r w:rsidR="007D3C70" w:rsidRPr="00DE301F">
        <w:rPr>
          <w:rFonts w:cstheme="minorHAnsi"/>
          <w:b/>
        </w:rPr>
        <w:tab/>
      </w:r>
      <w:r w:rsidR="00DE301F" w:rsidRPr="00DE301F">
        <w:rPr>
          <w:rFonts w:cstheme="minorHAnsi"/>
        </w:rPr>
        <w:t>Upon completing this lesson,</w:t>
      </w:r>
      <w:r w:rsidR="00DE301F">
        <w:rPr>
          <w:rFonts w:cstheme="minorHAnsi"/>
        </w:rPr>
        <w:t xml:space="preserve"> </w:t>
      </w:r>
      <w:r w:rsidR="00DE301F" w:rsidRPr="00DE301F">
        <w:rPr>
          <w:rFonts w:cstheme="minorHAnsi"/>
        </w:rPr>
        <w:t>trainees will be able to:</w:t>
      </w:r>
      <w:r w:rsidR="004D3EC1" w:rsidRPr="00DE301F">
        <w:rPr>
          <w:rFonts w:cstheme="minorHAnsi"/>
        </w:rPr>
        <w:t xml:space="preserve"> </w:t>
      </w:r>
      <w:bookmarkStart w:id="0" w:name="_Hlk158221"/>
    </w:p>
    <w:p w14:paraId="7D6117E1" w14:textId="0192A24B" w:rsidR="00DE301F" w:rsidRPr="00DE301F" w:rsidRDefault="00DE301F" w:rsidP="00DF5C4C">
      <w:pPr>
        <w:pStyle w:val="QSTBody"/>
        <w:numPr>
          <w:ilvl w:val="0"/>
          <w:numId w:val="8"/>
        </w:numPr>
        <w:tabs>
          <w:tab w:val="left" w:pos="2027"/>
        </w:tabs>
        <w:ind w:left="2430" w:hanging="450"/>
        <w:rPr>
          <w:rFonts w:cstheme="minorHAnsi"/>
        </w:rPr>
      </w:pPr>
      <w:r>
        <w:t xml:space="preserve">Describe </w:t>
      </w:r>
      <w:r w:rsidRPr="00DE301F">
        <w:t>the purpose of the VA fiduciary program</w:t>
      </w:r>
    </w:p>
    <w:p w14:paraId="2A008ABF" w14:textId="5D8FC437" w:rsidR="00DE301F" w:rsidRPr="00DE301F" w:rsidRDefault="00DE301F" w:rsidP="00DF5C4C">
      <w:pPr>
        <w:pStyle w:val="QSTBody"/>
        <w:numPr>
          <w:ilvl w:val="0"/>
          <w:numId w:val="8"/>
        </w:numPr>
        <w:tabs>
          <w:tab w:val="left" w:pos="2027"/>
        </w:tabs>
        <w:ind w:left="2430" w:hanging="450"/>
        <w:rPr>
          <w:rFonts w:cstheme="minorHAnsi"/>
        </w:rPr>
      </w:pPr>
      <w:r>
        <w:t xml:space="preserve">Understand </w:t>
      </w:r>
      <w:r w:rsidRPr="00DE301F">
        <w:t>the incompetency process using the Fiduciary Flowchart</w:t>
      </w:r>
    </w:p>
    <w:p w14:paraId="34237780" w14:textId="409B5D7E" w:rsidR="00DE301F" w:rsidRPr="00DE301F" w:rsidRDefault="00DE301F" w:rsidP="00DF5C4C">
      <w:pPr>
        <w:pStyle w:val="QSTBody"/>
        <w:numPr>
          <w:ilvl w:val="0"/>
          <w:numId w:val="8"/>
        </w:numPr>
        <w:tabs>
          <w:tab w:val="left" w:pos="2027"/>
        </w:tabs>
        <w:ind w:left="2430" w:hanging="450"/>
      </w:pPr>
      <w:r>
        <w:t xml:space="preserve">Name the </w:t>
      </w:r>
      <w:r w:rsidRPr="00DE301F">
        <w:t xml:space="preserve">Fiduciary Hub </w:t>
      </w:r>
      <w:r>
        <w:t>roles and responsibilities during the incompetency process</w:t>
      </w:r>
    </w:p>
    <w:p w14:paraId="456FBFC7" w14:textId="12E0E967" w:rsidR="00DE301F" w:rsidRPr="00DE301F" w:rsidRDefault="00DE301F" w:rsidP="00DF5C4C">
      <w:pPr>
        <w:pStyle w:val="QSTBody"/>
        <w:numPr>
          <w:ilvl w:val="0"/>
          <w:numId w:val="8"/>
        </w:numPr>
        <w:tabs>
          <w:tab w:val="left" w:pos="2027"/>
        </w:tabs>
        <w:ind w:left="2430" w:hanging="450"/>
        <w:rPr>
          <w:rFonts w:cstheme="minorHAnsi"/>
        </w:rPr>
      </w:pPr>
      <w:r>
        <w:t xml:space="preserve">Apply the appropriate procedural guidance </w:t>
      </w:r>
      <w:r w:rsidRPr="00DE301F">
        <w:t>for fiduciary-related issues</w:t>
      </w:r>
      <w:bookmarkEnd w:id="0"/>
    </w:p>
    <w:p w14:paraId="59EDA1BD" w14:textId="28AE123D" w:rsidR="002E3A4A" w:rsidRPr="00F673F0" w:rsidRDefault="002E3A4A" w:rsidP="00111881">
      <w:pPr>
        <w:pStyle w:val="SlideNumbers"/>
        <w:spacing w:before="0"/>
      </w:pPr>
    </w:p>
    <w:p w14:paraId="0C62A83B" w14:textId="77777777" w:rsidR="00242CF6" w:rsidRPr="00864A45" w:rsidRDefault="002E3A4A" w:rsidP="00F673F0">
      <w:pPr>
        <w:pStyle w:val="QSTBody"/>
        <w:tabs>
          <w:tab w:val="left" w:pos="2027"/>
        </w:tabs>
        <w:ind w:left="1980" w:hanging="1980"/>
        <w:rPr>
          <w:rFonts w:cstheme="minorHAnsi"/>
          <w:b/>
        </w:rPr>
      </w:pPr>
      <w:r w:rsidRPr="00864A45">
        <w:rPr>
          <w:rFonts w:cstheme="minorHAnsi"/>
          <w:b/>
        </w:rPr>
        <w:t>References:</w:t>
      </w:r>
    </w:p>
    <w:p w14:paraId="3FDC875F" w14:textId="77777777" w:rsidR="002E3A4A" w:rsidRPr="00864A45" w:rsidRDefault="002E3A4A" w:rsidP="00F673F0">
      <w:pPr>
        <w:pStyle w:val="QSTBody"/>
        <w:tabs>
          <w:tab w:val="left" w:pos="2027"/>
        </w:tabs>
        <w:ind w:left="1980" w:hanging="1980"/>
        <w:rPr>
          <w:rFonts w:cstheme="minorHAnsi"/>
          <w:b/>
        </w:rPr>
      </w:pPr>
      <w:r w:rsidRPr="00864A45">
        <w:rPr>
          <w:rFonts w:cstheme="minorHAnsi"/>
          <w:b/>
        </w:rPr>
        <w:t>KM ARTICLE</w:t>
      </w:r>
    </w:p>
    <w:p w14:paraId="70A3A19C" w14:textId="2CADCDBF" w:rsidR="00111881" w:rsidRPr="00864A45" w:rsidRDefault="00000000" w:rsidP="00DF5C4C">
      <w:pPr>
        <w:pStyle w:val="ListParagraph"/>
        <w:numPr>
          <w:ilvl w:val="0"/>
          <w:numId w:val="3"/>
        </w:numPr>
        <w:tabs>
          <w:tab w:val="left" w:pos="7063"/>
        </w:tabs>
        <w:ind w:left="2340"/>
        <w:rPr>
          <w:rStyle w:val="Hyperlink"/>
          <w:color w:val="auto"/>
          <w:u w:val="none"/>
        </w:rPr>
      </w:pPr>
      <w:hyperlink r:id="rId12">
        <w:proofErr w:type="gramStart"/>
        <w:r w:rsidR="00111881" w:rsidRPr="2FE1CA66">
          <w:rPr>
            <w:rStyle w:val="Hyperlink"/>
          </w:rPr>
          <w:t>End Product</w:t>
        </w:r>
        <w:proofErr w:type="gramEnd"/>
        <w:r w:rsidR="00111881" w:rsidRPr="2FE1CA66">
          <w:rPr>
            <w:rStyle w:val="Hyperlink"/>
          </w:rPr>
          <w:t xml:space="preserve"> Guidance</w:t>
        </w:r>
      </w:hyperlink>
    </w:p>
    <w:p w14:paraId="02A9AE41" w14:textId="2F91D39C" w:rsidR="00111881" w:rsidRPr="00864A45" w:rsidRDefault="00000000" w:rsidP="00DF5C4C">
      <w:pPr>
        <w:pStyle w:val="ListParagraph"/>
        <w:numPr>
          <w:ilvl w:val="0"/>
          <w:numId w:val="3"/>
        </w:numPr>
        <w:tabs>
          <w:tab w:val="left" w:pos="7063"/>
        </w:tabs>
        <w:ind w:left="2340"/>
        <w:rPr>
          <w:rStyle w:val="Hyperlink"/>
          <w:color w:val="auto"/>
          <w:u w:val="none"/>
        </w:rPr>
      </w:pPr>
      <w:hyperlink r:id="rId13" w:history="1">
        <w:r w:rsidR="00111881" w:rsidRPr="00864A45">
          <w:rPr>
            <w:rStyle w:val="Hyperlink"/>
          </w:rPr>
          <w:t>Fiduciary Referral Procedures</w:t>
        </w:r>
      </w:hyperlink>
    </w:p>
    <w:p w14:paraId="530AF215" w14:textId="086FD826" w:rsidR="00111881" w:rsidRPr="00864A45" w:rsidRDefault="00000000" w:rsidP="00DF5C4C">
      <w:pPr>
        <w:pStyle w:val="ListParagraph"/>
        <w:numPr>
          <w:ilvl w:val="0"/>
          <w:numId w:val="3"/>
        </w:numPr>
        <w:tabs>
          <w:tab w:val="left" w:pos="7063"/>
        </w:tabs>
        <w:ind w:left="2340"/>
        <w:rPr>
          <w:rStyle w:val="Hyperlink"/>
          <w:color w:val="auto"/>
          <w:u w:val="none"/>
        </w:rPr>
      </w:pPr>
      <w:hyperlink r:id="rId14" w:history="1">
        <w:r w:rsidR="00111881" w:rsidRPr="00864A45">
          <w:rPr>
            <w:rStyle w:val="Hyperlink"/>
          </w:rPr>
          <w:t>Fact Sheets - Fiduciary</w:t>
        </w:r>
      </w:hyperlink>
    </w:p>
    <w:p w14:paraId="7BE31E44" w14:textId="45C3E06D" w:rsidR="00111881" w:rsidRPr="00864A45" w:rsidRDefault="00000000" w:rsidP="00DF5C4C">
      <w:pPr>
        <w:pStyle w:val="ListParagraph"/>
        <w:numPr>
          <w:ilvl w:val="0"/>
          <w:numId w:val="3"/>
        </w:numPr>
        <w:tabs>
          <w:tab w:val="left" w:pos="7063"/>
        </w:tabs>
        <w:ind w:left="2340"/>
        <w:rPr>
          <w:rStyle w:val="Hyperlink"/>
          <w:color w:val="auto"/>
          <w:u w:val="none"/>
        </w:rPr>
      </w:pPr>
      <w:hyperlink r:id="rId15" w:history="1">
        <w:r w:rsidR="00111881" w:rsidRPr="00864A45">
          <w:rPr>
            <w:rStyle w:val="Hyperlink"/>
          </w:rPr>
          <w:t>Fiduciary Program Ready Reference</w:t>
        </w:r>
      </w:hyperlink>
    </w:p>
    <w:p w14:paraId="77B3C09A" w14:textId="5F6C7524" w:rsidR="00111881" w:rsidRPr="00864A45" w:rsidRDefault="00000000" w:rsidP="00DF5C4C">
      <w:pPr>
        <w:pStyle w:val="ListParagraph"/>
        <w:numPr>
          <w:ilvl w:val="0"/>
          <w:numId w:val="3"/>
        </w:numPr>
        <w:tabs>
          <w:tab w:val="left" w:pos="7063"/>
        </w:tabs>
        <w:ind w:left="2340"/>
        <w:rPr>
          <w:rStyle w:val="Hyperlink"/>
          <w:color w:val="auto"/>
          <w:u w:val="none"/>
        </w:rPr>
      </w:pPr>
      <w:hyperlink r:id="rId16">
        <w:r w:rsidR="00111881" w:rsidRPr="2FE1CA66">
          <w:rPr>
            <w:rStyle w:val="Hyperlink"/>
          </w:rPr>
          <w:t>Fiduciary Intranet Webpage</w:t>
        </w:r>
      </w:hyperlink>
    </w:p>
    <w:p w14:paraId="55019D7C" w14:textId="4F40D1D0" w:rsidR="00111881" w:rsidRPr="00864A45" w:rsidRDefault="00000000" w:rsidP="00DF5C4C">
      <w:pPr>
        <w:pStyle w:val="ListParagraph"/>
        <w:numPr>
          <w:ilvl w:val="0"/>
          <w:numId w:val="3"/>
        </w:numPr>
        <w:tabs>
          <w:tab w:val="left" w:pos="7063"/>
        </w:tabs>
        <w:ind w:left="2340"/>
        <w:rPr>
          <w:rStyle w:val="Hyperlink"/>
          <w:color w:val="auto"/>
          <w:u w:val="none"/>
        </w:rPr>
      </w:pPr>
      <w:hyperlink r:id="rId17" w:history="1">
        <w:r w:rsidR="00111881" w:rsidRPr="00864A45">
          <w:rPr>
            <w:rStyle w:val="Hyperlink"/>
          </w:rPr>
          <w:t>Fiduciary Hub Referrals</w:t>
        </w:r>
      </w:hyperlink>
    </w:p>
    <w:p w14:paraId="5897C5A1" w14:textId="04BDF687" w:rsidR="00111881" w:rsidRPr="00864A45" w:rsidRDefault="00000000" w:rsidP="00DF5C4C">
      <w:pPr>
        <w:pStyle w:val="ListParagraph"/>
        <w:numPr>
          <w:ilvl w:val="0"/>
          <w:numId w:val="3"/>
        </w:numPr>
        <w:tabs>
          <w:tab w:val="left" w:pos="7063"/>
        </w:tabs>
        <w:ind w:left="2340"/>
        <w:rPr>
          <w:rStyle w:val="Hyperlink"/>
          <w:color w:val="auto"/>
          <w:u w:val="none"/>
        </w:rPr>
      </w:pPr>
      <w:hyperlink r:id="rId18" w:history="1">
        <w:r w:rsidR="00111881" w:rsidRPr="00864A45">
          <w:rPr>
            <w:rStyle w:val="Hyperlink"/>
          </w:rPr>
          <w:t>Brady Bill FAQs</w:t>
        </w:r>
      </w:hyperlink>
    </w:p>
    <w:p w14:paraId="15F30A46" w14:textId="06A743FB" w:rsidR="00111881" w:rsidRPr="00864A45" w:rsidRDefault="00000000" w:rsidP="00DF5C4C">
      <w:pPr>
        <w:pStyle w:val="ListParagraph"/>
        <w:numPr>
          <w:ilvl w:val="0"/>
          <w:numId w:val="3"/>
        </w:numPr>
        <w:tabs>
          <w:tab w:val="left" w:pos="7063"/>
        </w:tabs>
        <w:ind w:left="2340"/>
      </w:pPr>
      <w:hyperlink r:id="rId19" w:history="1">
        <w:r w:rsidR="00111881" w:rsidRPr="00864A45">
          <w:rPr>
            <w:rStyle w:val="Hyperlink"/>
          </w:rPr>
          <w:t>Incompetency Flowchart</w:t>
        </w:r>
      </w:hyperlink>
    </w:p>
    <w:p w14:paraId="6E64E2EC" w14:textId="0E05D30C" w:rsidR="00242CF6" w:rsidRPr="00864A45" w:rsidRDefault="00F47C9D" w:rsidP="007E16B1">
      <w:pPr>
        <w:pStyle w:val="QSTBody"/>
        <w:tabs>
          <w:tab w:val="left" w:pos="2027"/>
        </w:tabs>
        <w:rPr>
          <w:rFonts w:cstheme="minorHAnsi"/>
          <w:b/>
        </w:rPr>
      </w:pPr>
      <w:r w:rsidRPr="00864A45">
        <w:rPr>
          <w:rFonts w:cstheme="minorHAnsi"/>
          <w:b/>
        </w:rPr>
        <w:t>Fiduciary KM</w:t>
      </w:r>
    </w:p>
    <w:p w14:paraId="497A054B" w14:textId="59E7AABB" w:rsidR="00F47C9D" w:rsidRPr="00864A45" w:rsidRDefault="00000000" w:rsidP="00DF5C4C">
      <w:pPr>
        <w:numPr>
          <w:ilvl w:val="0"/>
          <w:numId w:val="9"/>
        </w:numPr>
        <w:tabs>
          <w:tab w:val="left" w:pos="369"/>
        </w:tabs>
        <w:ind w:left="2340"/>
        <w:contextualSpacing/>
      </w:pPr>
      <w:hyperlink r:id="rId20" w:history="1">
        <w:r w:rsidR="00F47C9D" w:rsidRPr="00F47C9D">
          <w:rPr>
            <w:color w:val="0000FF"/>
            <w:u w:val="single"/>
          </w:rPr>
          <w:t>Fiduciary Live Manual</w:t>
        </w:r>
      </w:hyperlink>
    </w:p>
    <w:p w14:paraId="72A01135" w14:textId="13F19048" w:rsidR="00F47C9D" w:rsidRPr="00864A45" w:rsidRDefault="00000000" w:rsidP="00DF5C4C">
      <w:pPr>
        <w:pStyle w:val="ListParagraph"/>
        <w:numPr>
          <w:ilvl w:val="0"/>
          <w:numId w:val="10"/>
        </w:numPr>
        <w:tabs>
          <w:tab w:val="left" w:pos="369"/>
        </w:tabs>
      </w:pPr>
      <w:hyperlink r:id="rId21">
        <w:r w:rsidR="00F47C9D" w:rsidRPr="2FE1CA66">
          <w:rPr>
            <w:rStyle w:val="Hyperlink"/>
          </w:rPr>
          <w:t>1.A Definitions for Program Purposes</w:t>
        </w:r>
      </w:hyperlink>
    </w:p>
    <w:p w14:paraId="35E3BEFE" w14:textId="396A718C" w:rsidR="00F47C9D" w:rsidRPr="00864A45" w:rsidRDefault="00000000" w:rsidP="00DF5C4C">
      <w:pPr>
        <w:pStyle w:val="ListParagraph"/>
        <w:numPr>
          <w:ilvl w:val="0"/>
          <w:numId w:val="10"/>
        </w:numPr>
        <w:tabs>
          <w:tab w:val="left" w:pos="369"/>
        </w:tabs>
      </w:pPr>
      <w:hyperlink r:id="rId22">
        <w:r w:rsidR="00F47C9D" w:rsidRPr="2FE1CA66">
          <w:rPr>
            <w:rStyle w:val="Hyperlink"/>
          </w:rPr>
          <w:t>1.B Job Functions and Responsibilities</w:t>
        </w:r>
      </w:hyperlink>
      <w:r w:rsidR="00F47C9D" w:rsidRPr="00F47C9D">
        <w:fldChar w:fldCharType="begin"/>
      </w:r>
      <w:r w:rsidR="00B3635A">
        <w:instrText xml:space="preserve"> HYPERLINK "https://vaww.vrm.km.va.gov/system/templates/selfservice/va_kanew/help/agent/locale/en-US/portal/554400000001030/content/554400000011524/1A04-Definitions-for-Program-Purposes" </w:instrText>
      </w:r>
      <w:r w:rsidR="00F47C9D" w:rsidRPr="00F47C9D">
        <w:fldChar w:fldCharType="separate"/>
      </w:r>
      <w:r w:rsidR="00F47C9D" w:rsidRPr="2FE1CA66">
        <w:rPr>
          <w:color w:val="0000FF"/>
          <w:u w:val="single"/>
        </w:rPr>
        <w:t xml:space="preserve"> </w:t>
      </w:r>
    </w:p>
    <w:p w14:paraId="3A66EF0A" w14:textId="171BE087" w:rsidR="00A035B1" w:rsidRPr="00F673F0" w:rsidRDefault="00F47C9D" w:rsidP="00A035B1">
      <w:pPr>
        <w:pStyle w:val="SlideNumbers"/>
        <w:spacing w:before="0"/>
      </w:pPr>
      <w:r w:rsidRPr="00F47C9D">
        <w:fldChar w:fldCharType="end"/>
      </w:r>
      <w:r w:rsidR="00BF4570" w:rsidRPr="00F673F0">
        <w:t xml:space="preserve"> </w:t>
      </w:r>
    </w:p>
    <w:p w14:paraId="7D22EDDC" w14:textId="519D7AF6" w:rsidR="00F47C9D" w:rsidRPr="00F47C9D" w:rsidRDefault="00F47C9D" w:rsidP="00F47C9D">
      <w:pPr>
        <w:tabs>
          <w:tab w:val="left" w:pos="369"/>
        </w:tabs>
      </w:pPr>
      <w:r w:rsidRPr="00F47C9D">
        <w:rPr>
          <w:b/>
        </w:rPr>
        <w:t>CPKM</w:t>
      </w:r>
    </w:p>
    <w:p w14:paraId="3B9760D4" w14:textId="6C4BACCC" w:rsidR="00190CAC" w:rsidRPr="00190CAC" w:rsidRDefault="00000000" w:rsidP="00DF5C4C">
      <w:pPr>
        <w:numPr>
          <w:ilvl w:val="0"/>
          <w:numId w:val="11"/>
        </w:numPr>
        <w:ind w:left="2340"/>
        <w:contextualSpacing/>
      </w:pPr>
      <w:hyperlink r:id="rId23" w:history="1">
        <w:r w:rsidR="00190CAC" w:rsidRPr="00190CAC">
          <w:rPr>
            <w:color w:val="0000FF"/>
            <w:u w:val="single"/>
          </w:rPr>
          <w:t>38 CFR 3.353</w:t>
        </w:r>
      </w:hyperlink>
      <w:r w:rsidR="00190CAC" w:rsidRPr="00190CAC">
        <w:t>, Determinations of Incompetency and Competency</w:t>
      </w:r>
    </w:p>
    <w:p w14:paraId="396A775D" w14:textId="2E310B17" w:rsidR="00190CAC" w:rsidRPr="00190CAC" w:rsidRDefault="00000000" w:rsidP="00DF5C4C">
      <w:pPr>
        <w:numPr>
          <w:ilvl w:val="0"/>
          <w:numId w:val="11"/>
        </w:numPr>
        <w:ind w:left="2340"/>
        <w:contextualSpacing/>
      </w:pPr>
      <w:hyperlink r:id="rId24" w:history="1">
        <w:r w:rsidR="00190CAC" w:rsidRPr="00190CAC">
          <w:rPr>
            <w:color w:val="0000FF"/>
            <w:u w:val="single"/>
          </w:rPr>
          <w:t>38 CFR Book F</w:t>
        </w:r>
      </w:hyperlink>
      <w:r w:rsidR="00190CAC" w:rsidRPr="00190CAC">
        <w:t>, Fiduciary Activities</w:t>
      </w:r>
    </w:p>
    <w:p w14:paraId="4471F62A" w14:textId="0F24ADB5" w:rsidR="00190CAC" w:rsidRPr="00190CAC" w:rsidRDefault="00000000" w:rsidP="00DF5C4C">
      <w:pPr>
        <w:numPr>
          <w:ilvl w:val="0"/>
          <w:numId w:val="11"/>
        </w:numPr>
        <w:ind w:left="2340"/>
        <w:contextualSpacing/>
      </w:pPr>
      <w:hyperlink r:id="rId25">
        <w:r w:rsidR="00190CAC" w:rsidRPr="2FE1CA66">
          <w:rPr>
            <w:rStyle w:val="Hyperlink"/>
          </w:rPr>
          <w:t xml:space="preserve">M21-1, Part </w:t>
        </w:r>
        <w:proofErr w:type="spellStart"/>
        <w:proofErr w:type="gramStart"/>
        <w:r w:rsidR="667D30DE" w:rsidRPr="2FE1CA66">
          <w:rPr>
            <w:rStyle w:val="Hyperlink"/>
          </w:rPr>
          <w:t>X,subpart</w:t>
        </w:r>
        <w:proofErr w:type="spellEnd"/>
        <w:proofErr w:type="gramEnd"/>
        <w:r w:rsidR="667D30DE" w:rsidRPr="2FE1CA66">
          <w:rPr>
            <w:rStyle w:val="Hyperlink"/>
          </w:rPr>
          <w:t xml:space="preserve"> ii, Chapter 3, Section C</w:t>
        </w:r>
      </w:hyperlink>
      <w:r w:rsidR="00190CAC">
        <w:t>, Contemporaneous Notice</w:t>
      </w:r>
    </w:p>
    <w:p w14:paraId="62FD78C1" w14:textId="7212F689" w:rsidR="00190CAC" w:rsidRPr="00190CAC" w:rsidRDefault="00000000" w:rsidP="00DF5C4C">
      <w:pPr>
        <w:numPr>
          <w:ilvl w:val="0"/>
          <w:numId w:val="11"/>
        </w:numPr>
        <w:ind w:left="2340"/>
        <w:contextualSpacing/>
      </w:pPr>
      <w:hyperlink r:id="rId26">
        <w:r w:rsidR="00190CAC" w:rsidRPr="2FE1CA66">
          <w:rPr>
            <w:rStyle w:val="Hyperlink"/>
          </w:rPr>
          <w:t xml:space="preserve">M21-1, Part </w:t>
        </w:r>
        <w:r w:rsidR="723F8471" w:rsidRPr="2FE1CA66">
          <w:rPr>
            <w:rStyle w:val="Hyperlink"/>
          </w:rPr>
          <w:t>X, Subpart ii, Chapter 6, Section C</w:t>
        </w:r>
      </w:hyperlink>
      <w:r w:rsidR="00190CAC">
        <w:t>, General Information on Incompetency and Fiduciary Cases</w:t>
      </w:r>
    </w:p>
    <w:p w14:paraId="1548C4DD" w14:textId="5E983670" w:rsidR="00864A45" w:rsidRPr="00864A45" w:rsidRDefault="00000000" w:rsidP="00DF5C4C">
      <w:pPr>
        <w:numPr>
          <w:ilvl w:val="0"/>
          <w:numId w:val="11"/>
        </w:numPr>
        <w:ind w:left="2340"/>
        <w:contextualSpacing/>
      </w:pPr>
      <w:hyperlink r:id="rId27">
        <w:r w:rsidR="00190CAC" w:rsidRPr="2FE1CA66">
          <w:rPr>
            <w:rStyle w:val="Hyperlink"/>
          </w:rPr>
          <w:t xml:space="preserve">M21-1, Part </w:t>
        </w:r>
        <w:r w:rsidR="60767709" w:rsidRPr="2FE1CA66">
          <w:rPr>
            <w:rStyle w:val="Hyperlink"/>
          </w:rPr>
          <w:t>X, Subpart ii, Chapter 6, Section D</w:t>
        </w:r>
      </w:hyperlink>
      <w:r w:rsidR="00190CAC">
        <w:t>, Processing Awards to Incompetent Beneficiaries</w:t>
      </w:r>
    </w:p>
    <w:p w14:paraId="45929909" w14:textId="23D7FFE7" w:rsidR="00864A45" w:rsidRPr="00190CAC" w:rsidRDefault="00000000" w:rsidP="00DF5C4C">
      <w:pPr>
        <w:numPr>
          <w:ilvl w:val="0"/>
          <w:numId w:val="11"/>
        </w:numPr>
        <w:ind w:left="2340"/>
        <w:contextualSpacing/>
      </w:pPr>
      <w:hyperlink r:id="rId28">
        <w:r w:rsidR="00864A45" w:rsidRPr="2FE1CA66">
          <w:rPr>
            <w:rStyle w:val="Hyperlink"/>
          </w:rPr>
          <w:t xml:space="preserve">M21-1, Part </w:t>
        </w:r>
        <w:r w:rsidR="54D13B05" w:rsidRPr="2FE1CA66">
          <w:rPr>
            <w:rStyle w:val="Hyperlink"/>
          </w:rPr>
          <w:t>X, Subpart ii, Chapter 1, Section B</w:t>
        </w:r>
      </w:hyperlink>
      <w:r w:rsidR="00864A45">
        <w:t>, Protected Ratings</w:t>
      </w:r>
    </w:p>
    <w:p w14:paraId="50FA6CD4" w14:textId="77777777" w:rsidR="007E16B1" w:rsidRPr="00864A45" w:rsidRDefault="003E5920" w:rsidP="007E16B1">
      <w:pPr>
        <w:pStyle w:val="QSTBody"/>
        <w:tabs>
          <w:tab w:val="left" w:pos="2027"/>
        </w:tabs>
        <w:ind w:left="1980" w:hanging="1980"/>
        <w:rPr>
          <w:rFonts w:cstheme="minorHAnsi"/>
          <w:b/>
        </w:rPr>
      </w:pPr>
      <w:r w:rsidRPr="00864A45">
        <w:rPr>
          <w:rFonts w:cstheme="minorHAnsi"/>
          <w:b/>
        </w:rPr>
        <w:t>Internet</w:t>
      </w:r>
    </w:p>
    <w:p w14:paraId="5D49F205" w14:textId="756E2637" w:rsidR="00864A45" w:rsidRPr="00864A45" w:rsidRDefault="00864A45" w:rsidP="00DF5C4C">
      <w:pPr>
        <w:numPr>
          <w:ilvl w:val="0"/>
          <w:numId w:val="12"/>
        </w:numPr>
        <w:ind w:left="2340"/>
        <w:contextualSpacing/>
      </w:pPr>
      <w:r w:rsidRPr="00864A45">
        <w:t>VA Fiduciary Homepage,</w:t>
      </w:r>
      <w:r w:rsidR="00A035B1">
        <w:t xml:space="preserve"> </w:t>
      </w:r>
      <w:hyperlink r:id="rId29" w:history="1">
        <w:r w:rsidR="00A035B1" w:rsidRPr="00D9581C">
          <w:rPr>
            <w:rStyle w:val="Hyperlink"/>
          </w:rPr>
          <w:t>https://www.benefits.va.gov/FIDUCIARY/</w:t>
        </w:r>
      </w:hyperlink>
    </w:p>
    <w:p w14:paraId="5EA879AE" w14:textId="0D52276B" w:rsidR="00864A45" w:rsidRPr="00864A45" w:rsidRDefault="00000000" w:rsidP="00DF5C4C">
      <w:pPr>
        <w:pStyle w:val="ListParagraph"/>
        <w:numPr>
          <w:ilvl w:val="0"/>
          <w:numId w:val="13"/>
        </w:numPr>
      </w:pPr>
      <w:hyperlink r:id="rId30" w:history="1">
        <w:r w:rsidR="00864A45" w:rsidRPr="00864A45">
          <w:rPr>
            <w:color w:val="0000FF"/>
            <w:u w:val="single"/>
          </w:rPr>
          <w:t>Benefit Overview</w:t>
        </w:r>
      </w:hyperlink>
    </w:p>
    <w:p w14:paraId="624E849F" w14:textId="65A28B5A" w:rsidR="00864A45" w:rsidRPr="00D066F3" w:rsidRDefault="00000000" w:rsidP="00DF5C4C">
      <w:pPr>
        <w:pStyle w:val="ListParagraph"/>
        <w:numPr>
          <w:ilvl w:val="0"/>
          <w:numId w:val="13"/>
        </w:numPr>
      </w:pPr>
      <w:hyperlink r:id="rId31" w:history="1">
        <w:r w:rsidR="00864A45" w:rsidRPr="00864A45">
          <w:rPr>
            <w:color w:val="0000FF"/>
            <w:u w:val="single"/>
          </w:rPr>
          <w:t>Fiduciary Overview</w:t>
        </w:r>
      </w:hyperlink>
    </w:p>
    <w:p w14:paraId="27C8F24F" w14:textId="2AB8BC8D" w:rsidR="00D066F3" w:rsidRPr="00864A45" w:rsidRDefault="00000000" w:rsidP="00DF5C4C">
      <w:pPr>
        <w:pStyle w:val="ListParagraph"/>
        <w:numPr>
          <w:ilvl w:val="0"/>
          <w:numId w:val="13"/>
        </w:numPr>
      </w:pPr>
      <w:hyperlink r:id="rId32" w:history="1">
        <w:r w:rsidR="00D066F3" w:rsidRPr="00D066F3">
          <w:rPr>
            <w:rStyle w:val="Hyperlink"/>
          </w:rPr>
          <w:t>A Guide for VA Fiduciaries</w:t>
        </w:r>
      </w:hyperlink>
    </w:p>
    <w:p w14:paraId="7942AF62" w14:textId="712DAB6D" w:rsidR="00864A45" w:rsidRDefault="00864A45" w:rsidP="00DF5C4C">
      <w:pPr>
        <w:numPr>
          <w:ilvl w:val="0"/>
          <w:numId w:val="12"/>
        </w:numPr>
        <w:ind w:left="2340"/>
        <w:rPr>
          <w:rFonts w:cs="Arial"/>
          <w:iCs/>
          <w:color w:val="0000FF"/>
          <w:u w:val="single"/>
        </w:rPr>
      </w:pPr>
      <w:r w:rsidRPr="00864A45">
        <w:rPr>
          <w:rFonts w:cs="Arial"/>
          <w:bCs/>
          <w:iCs/>
        </w:rPr>
        <w:t xml:space="preserve">YouTube Channel: </w:t>
      </w:r>
      <w:hyperlink r:id="rId33" w:history="1">
        <w:r w:rsidRPr="00864A45">
          <w:rPr>
            <w:rFonts w:cs="Arial"/>
            <w:iCs/>
            <w:color w:val="0000FF"/>
            <w:u w:val="single"/>
          </w:rPr>
          <w:t>Welcome to the VA Fiduciary Program</w:t>
        </w:r>
      </w:hyperlink>
    </w:p>
    <w:p w14:paraId="7FB402F6" w14:textId="77777777" w:rsidR="00BF4570" w:rsidRDefault="00BF4570" w:rsidP="00864A45">
      <w:pPr>
        <w:rPr>
          <w:b/>
        </w:rPr>
      </w:pPr>
    </w:p>
    <w:p w14:paraId="5B3E61D0" w14:textId="318CC024" w:rsidR="00864A45" w:rsidRPr="00864A45" w:rsidRDefault="00864A45" w:rsidP="00864A45">
      <w:pPr>
        <w:rPr>
          <w:b/>
        </w:rPr>
      </w:pPr>
      <w:r w:rsidRPr="00864A45">
        <w:rPr>
          <w:b/>
        </w:rPr>
        <w:t>VA Forms</w:t>
      </w:r>
    </w:p>
    <w:p w14:paraId="5DB3EA86" w14:textId="0016794D" w:rsidR="00864A45" w:rsidRPr="00864A45" w:rsidRDefault="00864A45" w:rsidP="00DF5C4C">
      <w:pPr>
        <w:pStyle w:val="ListParagraph"/>
        <w:numPr>
          <w:ilvl w:val="0"/>
          <w:numId w:val="12"/>
        </w:numPr>
        <w:ind w:left="2340"/>
        <w:rPr>
          <w:bCs/>
          <w:i/>
        </w:rPr>
      </w:pPr>
      <w:r w:rsidRPr="00864A45">
        <w:rPr>
          <w:bCs/>
        </w:rPr>
        <w:t xml:space="preserve">VA Form </w:t>
      </w:r>
      <w:hyperlink r:id="rId34" w:history="1">
        <w:r w:rsidRPr="00864A45">
          <w:rPr>
            <w:rStyle w:val="Hyperlink"/>
            <w:bCs/>
          </w:rPr>
          <w:t>21-592</w:t>
        </w:r>
      </w:hyperlink>
      <w:r w:rsidRPr="00864A45">
        <w:rPr>
          <w:bCs/>
        </w:rPr>
        <w:t xml:space="preserve">, </w:t>
      </w:r>
      <w:r w:rsidRPr="00864A45">
        <w:rPr>
          <w:bCs/>
          <w:i/>
        </w:rPr>
        <w:t xml:space="preserve">Request for Appointment of a Fiduciary, </w:t>
      </w:r>
    </w:p>
    <w:p w14:paraId="033B4C4C" w14:textId="0A46EB0C" w:rsidR="00864A45" w:rsidRPr="00864A45" w:rsidRDefault="00864A45" w:rsidP="00864A45">
      <w:pPr>
        <w:pStyle w:val="ListParagraph"/>
        <w:ind w:left="2340"/>
        <w:rPr>
          <w:bCs/>
          <w:i/>
        </w:rPr>
      </w:pPr>
      <w:r w:rsidRPr="00864A45">
        <w:rPr>
          <w:bCs/>
          <w:i/>
        </w:rPr>
        <w:t>Custodian or Guardian</w:t>
      </w:r>
    </w:p>
    <w:p w14:paraId="14EAAA06" w14:textId="79382675" w:rsidR="00864A45" w:rsidRPr="00864A45" w:rsidRDefault="00864A45" w:rsidP="00DF5C4C">
      <w:pPr>
        <w:pStyle w:val="ListParagraph"/>
        <w:numPr>
          <w:ilvl w:val="0"/>
          <w:numId w:val="12"/>
        </w:numPr>
        <w:ind w:left="2340"/>
        <w:rPr>
          <w:b/>
          <w:bCs/>
        </w:rPr>
      </w:pPr>
      <w:r w:rsidRPr="00864A45">
        <w:rPr>
          <w:bCs/>
        </w:rPr>
        <w:t xml:space="preserve">VA Form </w:t>
      </w:r>
      <w:hyperlink r:id="rId35" w:history="1">
        <w:r w:rsidRPr="00864A45">
          <w:rPr>
            <w:rStyle w:val="Hyperlink"/>
            <w:bCs/>
          </w:rPr>
          <w:t>21P-0792</w:t>
        </w:r>
      </w:hyperlink>
      <w:r w:rsidRPr="00864A45">
        <w:rPr>
          <w:bCs/>
        </w:rPr>
        <w:t xml:space="preserve">, </w:t>
      </w:r>
      <w:r w:rsidRPr="00864A45">
        <w:rPr>
          <w:bCs/>
          <w:i/>
        </w:rPr>
        <w:t>Fiduciary Statement in Support of Appointment</w:t>
      </w:r>
    </w:p>
    <w:p w14:paraId="09895452" w14:textId="7A284C24" w:rsidR="00864A45" w:rsidRPr="00864A45" w:rsidRDefault="00864A45" w:rsidP="00DF5C4C">
      <w:pPr>
        <w:pStyle w:val="ListParagraph"/>
        <w:numPr>
          <w:ilvl w:val="0"/>
          <w:numId w:val="12"/>
        </w:numPr>
        <w:ind w:left="2340"/>
        <w:rPr>
          <w:bCs/>
          <w:i/>
        </w:rPr>
      </w:pPr>
      <w:r w:rsidRPr="00864A45">
        <w:rPr>
          <w:bCs/>
        </w:rPr>
        <w:t xml:space="preserve">VA Form </w:t>
      </w:r>
      <w:hyperlink r:id="rId36" w:history="1">
        <w:r w:rsidRPr="00864A45">
          <w:rPr>
            <w:rStyle w:val="Hyperlink"/>
            <w:bCs/>
          </w:rPr>
          <w:t>21P-4703</w:t>
        </w:r>
      </w:hyperlink>
      <w:r w:rsidRPr="00864A45">
        <w:rPr>
          <w:bCs/>
        </w:rPr>
        <w:t xml:space="preserve">, </w:t>
      </w:r>
      <w:r w:rsidRPr="00864A45">
        <w:rPr>
          <w:bCs/>
          <w:i/>
        </w:rPr>
        <w:t>Fiduciary Agreement</w:t>
      </w:r>
    </w:p>
    <w:p w14:paraId="74747161" w14:textId="76FDEF72" w:rsidR="00864A45" w:rsidRPr="00864A45" w:rsidRDefault="00864A45" w:rsidP="00DF5C4C">
      <w:pPr>
        <w:pStyle w:val="ListParagraph"/>
        <w:numPr>
          <w:ilvl w:val="0"/>
          <w:numId w:val="12"/>
        </w:numPr>
        <w:ind w:left="2340"/>
        <w:rPr>
          <w:i/>
        </w:rPr>
      </w:pPr>
      <w:r w:rsidRPr="00864A45">
        <w:t xml:space="preserve">VA Form </w:t>
      </w:r>
      <w:hyperlink r:id="rId37" w:history="1">
        <w:r w:rsidRPr="00864A45">
          <w:rPr>
            <w:rStyle w:val="Hyperlink"/>
          </w:rPr>
          <w:t>21P-4706b</w:t>
        </w:r>
      </w:hyperlink>
      <w:r w:rsidRPr="00864A45">
        <w:t xml:space="preserve">, </w:t>
      </w:r>
      <w:r w:rsidRPr="00864A45">
        <w:rPr>
          <w:i/>
        </w:rPr>
        <w:t>Federal Fiduciary’s Account</w:t>
      </w:r>
    </w:p>
    <w:p w14:paraId="322E7ACB" w14:textId="5D301363" w:rsidR="008A35E2" w:rsidRDefault="00864A45" w:rsidP="00DF5C4C">
      <w:pPr>
        <w:pStyle w:val="ListParagraph"/>
        <w:numPr>
          <w:ilvl w:val="0"/>
          <w:numId w:val="12"/>
        </w:numPr>
        <w:ind w:left="2340"/>
        <w:rPr>
          <w:i/>
        </w:rPr>
      </w:pPr>
      <w:r w:rsidRPr="00864A45">
        <w:t xml:space="preserve">VA Form </w:t>
      </w:r>
      <w:hyperlink r:id="rId38" w:history="1">
        <w:r w:rsidRPr="00864A45">
          <w:rPr>
            <w:rStyle w:val="Hyperlink"/>
          </w:rPr>
          <w:t>21P-4706c</w:t>
        </w:r>
      </w:hyperlink>
      <w:r w:rsidRPr="00864A45">
        <w:t xml:space="preserve">, </w:t>
      </w:r>
      <w:r w:rsidRPr="00864A45">
        <w:rPr>
          <w:i/>
        </w:rPr>
        <w:t>Court Appointed Fiduciary’s Account</w:t>
      </w:r>
    </w:p>
    <w:p w14:paraId="186498C1" w14:textId="77777777" w:rsidR="008A35E2" w:rsidRDefault="008A35E2">
      <w:pPr>
        <w:spacing w:after="200" w:line="276" w:lineRule="auto"/>
        <w:rPr>
          <w:i/>
        </w:rPr>
      </w:pPr>
      <w:r>
        <w:rPr>
          <w:i/>
        </w:rPr>
        <w:br w:type="page"/>
      </w:r>
    </w:p>
    <w:p w14:paraId="69E21F52" w14:textId="21F1D05D" w:rsidR="004D3EC1" w:rsidRDefault="00F45BE3" w:rsidP="004D3EC1">
      <w:pPr>
        <w:pStyle w:val="Heading1"/>
      </w:pPr>
      <w:r>
        <w:lastRenderedPageBreak/>
        <w:t>Introduction</w:t>
      </w:r>
    </w:p>
    <w:p w14:paraId="53B4DC3A" w14:textId="77777777" w:rsidR="00591866" w:rsidRDefault="00591866" w:rsidP="00591866">
      <w:r>
        <w:t>The purpose of the Fiduciary program is to protect Veterans and beneficiaries who are unable to manage their financial affairs and to ensure VA benefit payments made to a fiduciary are used for the well-being of the beneficiary and the beneficiary’s dependents.</w:t>
      </w:r>
    </w:p>
    <w:p w14:paraId="5C717AE1" w14:textId="77777777" w:rsidR="00591866" w:rsidRDefault="00591866" w:rsidP="00591866"/>
    <w:p w14:paraId="22D87325" w14:textId="393BB21A" w:rsidR="004D3EC1" w:rsidRDefault="00591866" w:rsidP="00591866">
      <w:r>
        <w:t xml:space="preserve">This training is an opportunity to identify updates to the fiduciary process, increase your confidence handling fiduciary </w:t>
      </w:r>
      <w:r w:rsidR="00B46892">
        <w:t>call interactions</w:t>
      </w:r>
      <w:r>
        <w:t xml:space="preserve">, and be aware of your responsibilities as a </w:t>
      </w:r>
      <w:r w:rsidR="002C7CFF">
        <w:t>Public Contact Representative (PCR).</w:t>
      </w:r>
    </w:p>
    <w:p w14:paraId="0DFD658A" w14:textId="77777777" w:rsidR="00BF4570" w:rsidRDefault="00BF4570" w:rsidP="00591866">
      <w:pPr>
        <w:pStyle w:val="Heading1"/>
      </w:pPr>
    </w:p>
    <w:p w14:paraId="1C901207" w14:textId="7A7FA582" w:rsidR="00475BD4" w:rsidRDefault="00591866" w:rsidP="00591866">
      <w:pPr>
        <w:pStyle w:val="Heading1"/>
      </w:pPr>
      <w:r>
        <w:t xml:space="preserve">VA Fiduciary Program Overview </w:t>
      </w:r>
    </w:p>
    <w:p w14:paraId="13332694" w14:textId="30363762" w:rsidR="00017200" w:rsidRPr="00017200" w:rsidRDefault="002C7CFF" w:rsidP="00017200">
      <w:r>
        <w:t xml:space="preserve">To address VA fiduciary inquiries, PCRs need to </w:t>
      </w:r>
      <w:proofErr w:type="gramStart"/>
      <w:r>
        <w:t>have an understanding of</w:t>
      </w:r>
      <w:proofErr w:type="gramEnd"/>
      <w:r>
        <w:t xml:space="preserve"> the program.</w:t>
      </w:r>
    </w:p>
    <w:p w14:paraId="391900C2" w14:textId="77777777" w:rsidR="00BF4570" w:rsidRDefault="00BF4570" w:rsidP="00017200">
      <w:pPr>
        <w:rPr>
          <w:rFonts w:cs="Arial"/>
          <w:iCs/>
          <w:color w:val="000000" w:themeColor="text1"/>
        </w:rPr>
      </w:pPr>
    </w:p>
    <w:p w14:paraId="44EA83CA" w14:textId="77777777" w:rsidR="00C112B6" w:rsidRDefault="00B46892" w:rsidP="001D050E">
      <w:pPr>
        <w:rPr>
          <w:rFonts w:eastAsia="Times New Roman"/>
          <w:color w:val="000000" w:themeColor="text1"/>
        </w:rPr>
      </w:pPr>
      <w:r>
        <w:t xml:space="preserve">The </w:t>
      </w:r>
      <w:r w:rsidR="001D050E" w:rsidRPr="001D050E">
        <w:t xml:space="preserve">VA Fiduciary Homepage </w:t>
      </w:r>
      <w:hyperlink r:id="rId39" w:history="1">
        <w:r w:rsidR="001D050E" w:rsidRPr="001D050E">
          <w:rPr>
            <w:rFonts w:eastAsia="Times New Roman"/>
            <w:color w:val="0000FF"/>
            <w:u w:val="single"/>
          </w:rPr>
          <w:t>Benefit Overview</w:t>
        </w:r>
      </w:hyperlink>
      <w:r w:rsidR="001D050E" w:rsidRPr="001D050E">
        <w:rPr>
          <w:rFonts w:eastAsia="Times New Roman"/>
          <w:color w:val="0000FF"/>
        </w:rPr>
        <w:t xml:space="preserve"> </w:t>
      </w:r>
      <w:r w:rsidR="001D050E" w:rsidRPr="001D050E">
        <w:rPr>
          <w:rFonts w:eastAsia="Times New Roman"/>
          <w:color w:val="000000" w:themeColor="text1"/>
        </w:rPr>
        <w:t xml:space="preserve">provides a general overview of the </w:t>
      </w:r>
    </w:p>
    <w:p w14:paraId="0DBA7295" w14:textId="73CEC368" w:rsidR="001D050E" w:rsidRPr="001D050E" w:rsidRDefault="001D050E" w:rsidP="001D050E">
      <w:pPr>
        <w:rPr>
          <w:rFonts w:eastAsia="Times New Roman"/>
          <w:color w:val="000000" w:themeColor="text1"/>
        </w:rPr>
      </w:pPr>
      <w:r w:rsidRPr="001D050E">
        <w:rPr>
          <w:rFonts w:eastAsia="Times New Roman"/>
          <w:color w:val="000000" w:themeColor="text1"/>
        </w:rPr>
        <w:t>program to the public to include:</w:t>
      </w:r>
    </w:p>
    <w:p w14:paraId="44CA799F" w14:textId="5FAF43B7" w:rsidR="001D050E" w:rsidRDefault="001D050E" w:rsidP="001D050E">
      <w:pPr>
        <w:rPr>
          <w:rFonts w:eastAsia="Times New Roman"/>
          <w:color w:val="000000" w:themeColor="text1"/>
          <w:sz w:val="21"/>
          <w:szCs w:val="21"/>
        </w:rPr>
      </w:pPr>
    </w:p>
    <w:p w14:paraId="7A166C12" w14:textId="77777777" w:rsidR="001D050E" w:rsidRPr="001D050E" w:rsidRDefault="001D050E" w:rsidP="00DF5C4C">
      <w:pPr>
        <w:numPr>
          <w:ilvl w:val="0"/>
          <w:numId w:val="14"/>
        </w:numPr>
        <w:contextualSpacing/>
      </w:pPr>
      <w:r w:rsidRPr="001D050E">
        <w:t>The VA Field Examination</w:t>
      </w:r>
    </w:p>
    <w:p w14:paraId="493CF496" w14:textId="77777777" w:rsidR="001D050E" w:rsidRPr="001D050E" w:rsidRDefault="001D050E" w:rsidP="00DF5C4C">
      <w:pPr>
        <w:numPr>
          <w:ilvl w:val="0"/>
          <w:numId w:val="14"/>
        </w:numPr>
        <w:contextualSpacing/>
      </w:pPr>
      <w:r w:rsidRPr="001D050E">
        <w:t>Selection Process</w:t>
      </w:r>
    </w:p>
    <w:p w14:paraId="5BEF6F74" w14:textId="3F402441" w:rsidR="008105A3" w:rsidRDefault="001D050E" w:rsidP="00DF5C4C">
      <w:pPr>
        <w:numPr>
          <w:ilvl w:val="0"/>
          <w:numId w:val="14"/>
        </w:numPr>
        <w:contextualSpacing/>
      </w:pPr>
      <w:r w:rsidRPr="001D050E">
        <w:t>What Are My Rights?</w:t>
      </w:r>
    </w:p>
    <w:p w14:paraId="61C5BDFD" w14:textId="0305BD21" w:rsidR="001D050E" w:rsidRDefault="001D050E" w:rsidP="001D050E">
      <w:pPr>
        <w:rPr>
          <w:rFonts w:eastAsia="Times New Roman"/>
          <w:color w:val="000000" w:themeColor="text1"/>
          <w:sz w:val="21"/>
          <w:szCs w:val="21"/>
        </w:rPr>
      </w:pPr>
    </w:p>
    <w:p w14:paraId="2D0788CE" w14:textId="12F07A9B" w:rsidR="001D050E" w:rsidRDefault="001D050E" w:rsidP="001D050E">
      <w:pPr>
        <w:rPr>
          <w:rFonts w:cs="Arial"/>
          <w:iCs/>
          <w:color w:val="000000" w:themeColor="text1"/>
        </w:rPr>
      </w:pPr>
      <w:r w:rsidRPr="001D050E">
        <w:rPr>
          <w:color w:val="000000" w:themeColor="text1"/>
        </w:rPr>
        <w:t>Al</w:t>
      </w:r>
      <w:r w:rsidRPr="001D050E">
        <w:t xml:space="preserve">so, the VA Fiduciary Homepage provides the link to the VA </w:t>
      </w:r>
      <w:r w:rsidRPr="001D050E">
        <w:rPr>
          <w:rFonts w:cs="Arial"/>
          <w:bCs/>
          <w:iCs/>
        </w:rPr>
        <w:t>YouTube Channel:</w:t>
      </w:r>
      <w:r w:rsidRPr="001D050E">
        <w:rPr>
          <w:rFonts w:cs="Arial"/>
          <w:b/>
          <w:bCs/>
          <w:iCs/>
        </w:rPr>
        <w:t xml:space="preserve"> </w:t>
      </w:r>
      <w:hyperlink r:id="rId40" w:history="1">
        <w:r w:rsidRPr="001D050E">
          <w:rPr>
            <w:rFonts w:cs="Arial"/>
            <w:iCs/>
            <w:color w:val="0000FF"/>
            <w:u w:val="single"/>
          </w:rPr>
          <w:t>Welcome to the VA Fiduciary Program</w:t>
        </w:r>
      </w:hyperlink>
      <w:r w:rsidRPr="001D050E">
        <w:rPr>
          <w:rFonts w:cs="Arial"/>
          <w:iCs/>
          <w:color w:val="000000" w:themeColor="text1"/>
        </w:rPr>
        <w:t xml:space="preserve">, as </w:t>
      </w:r>
      <w:r w:rsidR="00BE4FED">
        <w:rPr>
          <w:rFonts w:cs="Arial"/>
          <w:iCs/>
          <w:color w:val="000000" w:themeColor="text1"/>
        </w:rPr>
        <w:t xml:space="preserve">an </w:t>
      </w:r>
      <w:r w:rsidRPr="001D050E">
        <w:rPr>
          <w:rFonts w:cs="Arial"/>
          <w:iCs/>
          <w:color w:val="000000" w:themeColor="text1"/>
        </w:rPr>
        <w:t>additional resource, to direct the public for added information after receiving a welcome letter to the Fiduciary program and the next steps.</w:t>
      </w:r>
    </w:p>
    <w:p w14:paraId="360F8F66" w14:textId="77777777" w:rsidR="00915656" w:rsidRDefault="00915656" w:rsidP="00F34CEF">
      <w:pPr>
        <w:rPr>
          <w:rFonts w:cs="Arial"/>
          <w:iCs/>
          <w:color w:val="000000" w:themeColor="text1"/>
        </w:rPr>
      </w:pPr>
    </w:p>
    <w:p w14:paraId="57ACA7B5" w14:textId="3296108E" w:rsidR="00F34CEF" w:rsidRPr="00F34CEF" w:rsidRDefault="00F34CEF" w:rsidP="00F34CEF">
      <w:pPr>
        <w:rPr>
          <w:rFonts w:eastAsia="Times New Roman" w:cs="Arial"/>
          <w:color w:val="000000" w:themeColor="text1"/>
        </w:rPr>
      </w:pPr>
      <w:r w:rsidRPr="00F34CEF">
        <w:rPr>
          <w:rFonts w:cs="Arial"/>
          <w:iCs/>
          <w:color w:val="000000" w:themeColor="text1"/>
        </w:rPr>
        <w:t xml:space="preserve">During your </w:t>
      </w:r>
      <w:r w:rsidR="000378AD">
        <w:rPr>
          <w:rFonts w:cs="Arial"/>
          <w:iCs/>
          <w:color w:val="000000" w:themeColor="text1"/>
        </w:rPr>
        <w:t>call interactions</w:t>
      </w:r>
      <w:r w:rsidRPr="00F34CEF">
        <w:rPr>
          <w:rFonts w:cs="Arial"/>
          <w:iCs/>
          <w:color w:val="000000" w:themeColor="text1"/>
        </w:rPr>
        <w:t xml:space="preserve">, </w:t>
      </w:r>
      <w:bookmarkStart w:id="1" w:name="_Hlk45001579"/>
      <w:r w:rsidRPr="00F34CEF">
        <w:rPr>
          <w:rFonts w:eastAsia="Times New Roman" w:cs="Arial"/>
        </w:rPr>
        <w:t xml:space="preserve">KM article </w:t>
      </w:r>
      <w:hyperlink r:id="rId41" w:history="1">
        <w:r w:rsidRPr="00F34CEF">
          <w:rPr>
            <w:rFonts w:eastAsia="Times New Roman" w:cs="Arial"/>
            <w:color w:val="0000FF"/>
            <w:u w:val="single"/>
          </w:rPr>
          <w:t>Fiduciary Program Ready Reference</w:t>
        </w:r>
      </w:hyperlink>
      <w:r w:rsidRPr="00F34CEF">
        <w:rPr>
          <w:rFonts w:eastAsia="Times New Roman" w:cs="Arial"/>
          <w:color w:val="0000FF"/>
        </w:rPr>
        <w:t xml:space="preserve"> </w:t>
      </w:r>
      <w:bookmarkEnd w:id="1"/>
      <w:r w:rsidRPr="00F34CEF">
        <w:rPr>
          <w:rFonts w:eastAsia="Times New Roman" w:cs="Arial"/>
          <w:color w:val="000000" w:themeColor="text1"/>
        </w:rPr>
        <w:t>is a good resource that identifies:</w:t>
      </w:r>
    </w:p>
    <w:p w14:paraId="15AA9E74" w14:textId="77777777" w:rsidR="00F34CEF" w:rsidRPr="00F34CEF" w:rsidRDefault="00F34CEF" w:rsidP="00F34CEF">
      <w:pPr>
        <w:rPr>
          <w:color w:val="000000" w:themeColor="text1"/>
        </w:rPr>
      </w:pPr>
    </w:p>
    <w:p w14:paraId="4D8D777F" w14:textId="6E4C4E55" w:rsidR="000378AD" w:rsidRDefault="00F34CEF" w:rsidP="00DF5C4C">
      <w:pPr>
        <w:numPr>
          <w:ilvl w:val="0"/>
          <w:numId w:val="15"/>
        </w:numPr>
        <w:contextualSpacing/>
        <w:rPr>
          <w:color w:val="000000" w:themeColor="text1"/>
        </w:rPr>
      </w:pPr>
      <w:r w:rsidRPr="00F34CEF">
        <w:rPr>
          <w:color w:val="000000" w:themeColor="text1"/>
        </w:rPr>
        <w:t>How Can Someone Become Incompetent for VA Purposes?</w:t>
      </w:r>
    </w:p>
    <w:p w14:paraId="472E152F" w14:textId="77777777" w:rsidR="00F34CEF" w:rsidRPr="00F34CEF" w:rsidRDefault="00F34CEF" w:rsidP="00DF5C4C">
      <w:pPr>
        <w:numPr>
          <w:ilvl w:val="0"/>
          <w:numId w:val="15"/>
        </w:numPr>
        <w:contextualSpacing/>
        <w:rPr>
          <w:color w:val="000000" w:themeColor="text1"/>
        </w:rPr>
      </w:pPr>
      <w:r w:rsidRPr="00F34CEF">
        <w:rPr>
          <w:color w:val="000000" w:themeColor="text1"/>
        </w:rPr>
        <w:t>How the Issue of Incompetency Is Raised?</w:t>
      </w:r>
    </w:p>
    <w:p w14:paraId="4DEF81F1" w14:textId="77777777" w:rsidR="00F34CEF" w:rsidRPr="00F34CEF" w:rsidRDefault="00F34CEF" w:rsidP="00DF5C4C">
      <w:pPr>
        <w:numPr>
          <w:ilvl w:val="0"/>
          <w:numId w:val="15"/>
        </w:numPr>
        <w:contextualSpacing/>
        <w:rPr>
          <w:color w:val="000000" w:themeColor="text1"/>
        </w:rPr>
      </w:pPr>
      <w:r w:rsidRPr="00F34CEF">
        <w:rPr>
          <w:color w:val="000000" w:themeColor="text1"/>
        </w:rPr>
        <w:t>Fiduciary Process</w:t>
      </w:r>
    </w:p>
    <w:p w14:paraId="7858DA88" w14:textId="3A48E3DB" w:rsidR="008A35E2" w:rsidRDefault="00F34CEF" w:rsidP="00DF5C4C">
      <w:pPr>
        <w:numPr>
          <w:ilvl w:val="0"/>
          <w:numId w:val="15"/>
        </w:numPr>
        <w:contextualSpacing/>
        <w:rPr>
          <w:bCs/>
          <w:color w:val="000000" w:themeColor="text1"/>
        </w:rPr>
      </w:pPr>
      <w:r w:rsidRPr="00F34CEF">
        <w:rPr>
          <w:bCs/>
          <w:color w:val="000000" w:themeColor="text1"/>
        </w:rPr>
        <w:t>Privacy Act Implications</w:t>
      </w:r>
    </w:p>
    <w:p w14:paraId="195A10F1" w14:textId="77777777" w:rsidR="008A35E2" w:rsidRDefault="008A35E2">
      <w:pPr>
        <w:spacing w:after="200" w:line="276" w:lineRule="auto"/>
        <w:rPr>
          <w:bCs/>
          <w:color w:val="000000" w:themeColor="text1"/>
        </w:rPr>
      </w:pPr>
      <w:r>
        <w:rPr>
          <w:bCs/>
          <w:color w:val="000000" w:themeColor="text1"/>
        </w:rPr>
        <w:br w:type="page"/>
      </w:r>
    </w:p>
    <w:p w14:paraId="450CD63D" w14:textId="291C3D5D" w:rsidR="00F34CEF" w:rsidRDefault="00554DAF" w:rsidP="008D6C7E">
      <w:pPr>
        <w:pStyle w:val="Heading2"/>
      </w:pPr>
      <w:r>
        <w:lastRenderedPageBreak/>
        <w:t>Responsibilities of the Fiduciary</w:t>
      </w:r>
    </w:p>
    <w:p w14:paraId="05D076B7" w14:textId="33A6DD5A" w:rsidR="004B49DC" w:rsidRPr="004B49DC" w:rsidRDefault="004B49DC" w:rsidP="004B49DC">
      <w:r w:rsidRPr="004B49DC">
        <w:t>Individuals selected to serve as a fiduciary responsibility include (not-all-inclusive):</w:t>
      </w:r>
    </w:p>
    <w:p w14:paraId="2966FD6F" w14:textId="77777777" w:rsidR="004B49DC" w:rsidRPr="004B49DC" w:rsidRDefault="004B49DC" w:rsidP="004B49DC"/>
    <w:p w14:paraId="6F155294" w14:textId="19FACA77" w:rsidR="004B49DC" w:rsidRPr="004B49DC" w:rsidRDefault="00224DFD" w:rsidP="00DF5C4C">
      <w:pPr>
        <w:numPr>
          <w:ilvl w:val="0"/>
          <w:numId w:val="16"/>
        </w:numPr>
        <w:contextualSpacing/>
      </w:pPr>
      <w:r>
        <w:t>K</w:t>
      </w:r>
      <w:r w:rsidR="004B49DC" w:rsidRPr="004B49DC">
        <w:t>nowing the beneficiary’s needs</w:t>
      </w:r>
    </w:p>
    <w:p w14:paraId="200DEE01" w14:textId="401557F4" w:rsidR="004B49DC" w:rsidRPr="004B49DC" w:rsidRDefault="00224DFD" w:rsidP="00DF5C4C">
      <w:pPr>
        <w:numPr>
          <w:ilvl w:val="0"/>
          <w:numId w:val="16"/>
        </w:numPr>
        <w:contextualSpacing/>
      </w:pPr>
      <w:r>
        <w:t>M</w:t>
      </w:r>
      <w:r w:rsidR="004B49DC" w:rsidRPr="004B49DC">
        <w:t>anaging the beneficiary’s funds</w:t>
      </w:r>
    </w:p>
    <w:p w14:paraId="5170681D" w14:textId="4B58420A" w:rsidR="004B49DC" w:rsidRPr="004B49DC" w:rsidRDefault="00224DFD" w:rsidP="00DF5C4C">
      <w:pPr>
        <w:numPr>
          <w:ilvl w:val="0"/>
          <w:numId w:val="16"/>
        </w:numPr>
        <w:contextualSpacing/>
      </w:pPr>
      <w:r>
        <w:t>K</w:t>
      </w:r>
      <w:r w:rsidR="004B49DC" w:rsidRPr="004B49DC">
        <w:t>eeping in regular contact with the beneficiary</w:t>
      </w:r>
    </w:p>
    <w:p w14:paraId="605712E0" w14:textId="1EAE04D9" w:rsidR="004B49DC" w:rsidRDefault="00224DFD" w:rsidP="00DF5C4C">
      <w:pPr>
        <w:numPr>
          <w:ilvl w:val="0"/>
          <w:numId w:val="16"/>
        </w:numPr>
        <w:contextualSpacing/>
      </w:pPr>
      <w:r>
        <w:t>M</w:t>
      </w:r>
      <w:r w:rsidR="004B49DC" w:rsidRPr="004B49DC">
        <w:t>aking sure the beneficiary receives proper medical care</w:t>
      </w:r>
    </w:p>
    <w:p w14:paraId="077BFC43" w14:textId="3F25A4F2" w:rsidR="004B49DC" w:rsidRPr="004B49DC" w:rsidRDefault="00224DFD" w:rsidP="00DF5C4C">
      <w:pPr>
        <w:numPr>
          <w:ilvl w:val="0"/>
          <w:numId w:val="16"/>
        </w:numPr>
        <w:contextualSpacing/>
      </w:pPr>
      <w:r>
        <w:t>R</w:t>
      </w:r>
      <w:r w:rsidR="004B49DC" w:rsidRPr="004B49DC">
        <w:t>esponding to the VA in a timely manner</w:t>
      </w:r>
    </w:p>
    <w:p w14:paraId="40BFB352" w14:textId="0047726B" w:rsidR="00224DFD" w:rsidRDefault="00224DFD" w:rsidP="00DF5C4C">
      <w:pPr>
        <w:numPr>
          <w:ilvl w:val="0"/>
          <w:numId w:val="16"/>
        </w:numPr>
        <w:contextualSpacing/>
      </w:pPr>
      <w:r>
        <w:t>N</w:t>
      </w:r>
      <w:r w:rsidR="004B49DC" w:rsidRPr="004B49DC">
        <w:t>otifying the VA of any changes in the beneficiary’s circumstances</w:t>
      </w:r>
    </w:p>
    <w:p w14:paraId="2AEACF26" w14:textId="3F950069" w:rsidR="00224DFD" w:rsidRDefault="00224DFD" w:rsidP="00DF5C4C">
      <w:pPr>
        <w:numPr>
          <w:ilvl w:val="0"/>
          <w:numId w:val="16"/>
        </w:numPr>
        <w:contextualSpacing/>
      </w:pPr>
      <w:r>
        <w:t>G</w:t>
      </w:r>
      <w:r w:rsidR="004B49DC" w:rsidRPr="004B49DC">
        <w:t xml:space="preserve">eneral knowledge of VA benefits </w:t>
      </w:r>
    </w:p>
    <w:p w14:paraId="2EF2FA48" w14:textId="77777777" w:rsidR="00224DFD" w:rsidRDefault="00224DFD" w:rsidP="00224DFD"/>
    <w:p w14:paraId="43F27BBB" w14:textId="0D19B9A0" w:rsidR="00224DFD" w:rsidRDefault="00224DFD" w:rsidP="00224DFD">
      <w:r>
        <w:t>There are different classifications of fiduciaries.</w:t>
      </w:r>
    </w:p>
    <w:p w14:paraId="427E03E3" w14:textId="7FFF9DA3" w:rsidR="00A51406" w:rsidRDefault="008D6C7E" w:rsidP="00A51406">
      <w:pPr>
        <w:pStyle w:val="Heading2"/>
      </w:pPr>
      <w:r>
        <w:t>Fiduciary Classifications</w:t>
      </w:r>
    </w:p>
    <w:p w14:paraId="0C4F8123" w14:textId="5AB92627" w:rsidR="00494304" w:rsidRDefault="000C3F48" w:rsidP="000C3F48">
      <w:r>
        <w:t xml:space="preserve">There exist different classifications of fiduciaries. </w:t>
      </w:r>
    </w:p>
    <w:p w14:paraId="433A3EF7" w14:textId="3A7E9CBF" w:rsidR="00A51406" w:rsidRPr="00A51406" w:rsidRDefault="00A51406" w:rsidP="00A51406">
      <w:pPr>
        <w:pStyle w:val="Heading3"/>
        <w:rPr>
          <w:sz w:val="28"/>
          <w:szCs w:val="22"/>
        </w:rPr>
      </w:pPr>
      <w:r w:rsidRPr="00A51406">
        <w:t>Court</w:t>
      </w:r>
      <w:r w:rsidR="00BE4FED">
        <w:t>-</w:t>
      </w:r>
      <w:r w:rsidRPr="00A51406">
        <w:t>Appointed</w:t>
      </w:r>
    </w:p>
    <w:p w14:paraId="2C8E5123" w14:textId="77777777" w:rsidR="00A51406" w:rsidRPr="00A51406" w:rsidRDefault="00A51406" w:rsidP="00A51406">
      <w:bookmarkStart w:id="2" w:name="_Hlk41409527"/>
      <w:r w:rsidRPr="00A51406">
        <w:t>A court-appointed fiduciary is a person, or a legal entity appointed by a state or foreign court to supervise an incompetent beneficiary and/or the person’s estate.  Courts may appoint financial institutions, state agencies, corporations, fiduciary services, or individuals to serve.</w:t>
      </w:r>
    </w:p>
    <w:bookmarkEnd w:id="2"/>
    <w:p w14:paraId="67F5F422" w14:textId="77777777" w:rsidR="00A51406" w:rsidRDefault="00A51406" w:rsidP="00A51406"/>
    <w:p w14:paraId="1D67C368" w14:textId="2390165D" w:rsidR="00A51406" w:rsidRDefault="00A51406" w:rsidP="00A51406">
      <w:r w:rsidRPr="00A51406">
        <w:t>Common titles used that indicate a court-appointed fiduciary for a person or legal entity (not all-inclusive):</w:t>
      </w:r>
    </w:p>
    <w:p w14:paraId="69B6ADD9" w14:textId="77777777" w:rsidR="00A51406" w:rsidRPr="00A51406" w:rsidRDefault="00A51406" w:rsidP="00A51406"/>
    <w:p w14:paraId="67A9FDAF" w14:textId="54BD4163" w:rsidR="00A51406" w:rsidRPr="00A51406" w:rsidRDefault="00A51406" w:rsidP="00DF5C4C">
      <w:pPr>
        <w:numPr>
          <w:ilvl w:val="0"/>
          <w:numId w:val="17"/>
        </w:numPr>
      </w:pPr>
      <w:r>
        <w:t>G</w:t>
      </w:r>
      <w:r w:rsidRPr="00A51406">
        <w:t>uardian</w:t>
      </w:r>
    </w:p>
    <w:p w14:paraId="7F75FF1B" w14:textId="531C51BD" w:rsidR="00A51406" w:rsidRDefault="00A51406" w:rsidP="00DF5C4C">
      <w:pPr>
        <w:numPr>
          <w:ilvl w:val="0"/>
          <w:numId w:val="17"/>
        </w:numPr>
      </w:pPr>
      <w:r>
        <w:t>C</w:t>
      </w:r>
      <w:r w:rsidRPr="00A51406">
        <w:t>onservator</w:t>
      </w:r>
    </w:p>
    <w:p w14:paraId="709F2E98" w14:textId="2C3B6578" w:rsidR="00A51406" w:rsidRPr="00971696" w:rsidRDefault="00A51406" w:rsidP="00DF5C4C">
      <w:pPr>
        <w:numPr>
          <w:ilvl w:val="0"/>
          <w:numId w:val="17"/>
        </w:numPr>
      </w:pPr>
      <w:r>
        <w:t>C</w:t>
      </w:r>
      <w:r w:rsidRPr="00971696">
        <w:t>ommittee</w:t>
      </w:r>
    </w:p>
    <w:p w14:paraId="25CB79D4" w14:textId="7564CD0D" w:rsidR="00A51406" w:rsidRPr="00A51406" w:rsidRDefault="00A51406" w:rsidP="00DF5C4C">
      <w:pPr>
        <w:numPr>
          <w:ilvl w:val="0"/>
          <w:numId w:val="17"/>
        </w:numPr>
        <w:rPr>
          <w:b/>
          <w:bCs/>
        </w:rPr>
      </w:pPr>
      <w:r>
        <w:t>T</w:t>
      </w:r>
      <w:r w:rsidRPr="00971696">
        <w:t xml:space="preserve">rustee, </w:t>
      </w:r>
      <w:r w:rsidRPr="00A51406">
        <w:rPr>
          <w:b/>
          <w:bCs/>
        </w:rPr>
        <w:t>or</w:t>
      </w:r>
    </w:p>
    <w:p w14:paraId="0A0D7031" w14:textId="2FA11085" w:rsidR="00A51406" w:rsidRPr="00971696" w:rsidRDefault="00A51406" w:rsidP="00DF5C4C">
      <w:pPr>
        <w:numPr>
          <w:ilvl w:val="0"/>
          <w:numId w:val="17"/>
        </w:numPr>
      </w:pPr>
      <w:r>
        <w:t>C</w:t>
      </w:r>
      <w:r w:rsidRPr="00971696">
        <w:t>urator</w:t>
      </w:r>
    </w:p>
    <w:p w14:paraId="25A40440" w14:textId="77777777" w:rsidR="00A51406" w:rsidRPr="00A51406" w:rsidRDefault="00A51406" w:rsidP="00A51406">
      <w:pPr>
        <w:ind w:left="720"/>
      </w:pPr>
    </w:p>
    <w:p w14:paraId="30C02BA6" w14:textId="26501259" w:rsidR="003719C7" w:rsidRDefault="00817042" w:rsidP="00A51406">
      <w:r w:rsidRPr="00817042">
        <w:t>VA reserves the right to deny court</w:t>
      </w:r>
      <w:r w:rsidR="00BE4FED">
        <w:t>-</w:t>
      </w:r>
      <w:r w:rsidRPr="00817042">
        <w:t xml:space="preserve">appointed fiduciaries if that serves the VA and </w:t>
      </w:r>
      <w:r w:rsidR="00BE4FED">
        <w:t xml:space="preserve">the </w:t>
      </w:r>
      <w:r w:rsidRPr="00817042">
        <w:t xml:space="preserve">beneficiary’s best interests. </w:t>
      </w:r>
      <w:r w:rsidR="00681752">
        <w:t xml:space="preserve"> </w:t>
      </w:r>
      <w:r w:rsidRPr="00817042">
        <w:t>This means the court-appointed fiduciary will not automatically become the VA fiduciary.</w:t>
      </w:r>
    </w:p>
    <w:p w14:paraId="590A4D4A" w14:textId="77777777" w:rsidR="005A590F" w:rsidRDefault="005A590F" w:rsidP="005A590F">
      <w:pPr>
        <w:pStyle w:val="Heading2"/>
      </w:pPr>
      <w:r>
        <w:t xml:space="preserve">Federal Fiduciaries </w:t>
      </w:r>
    </w:p>
    <w:p w14:paraId="6ADAF9D1" w14:textId="516B96F6" w:rsidR="008A35E2" w:rsidRDefault="00BE4FED" w:rsidP="00F34CEF">
      <w:r>
        <w:t>A f</w:t>
      </w:r>
      <w:r w:rsidR="005A590F" w:rsidRPr="005A590F">
        <w:t xml:space="preserve">ederal fiduciary is a person or legal entity authorized by </w:t>
      </w:r>
      <w:r>
        <w:t xml:space="preserve">the </w:t>
      </w:r>
      <w:r w:rsidR="005A590F" w:rsidRPr="005A590F">
        <w:t xml:space="preserve">VA to serve as </w:t>
      </w:r>
      <w:r>
        <w:t xml:space="preserve">a </w:t>
      </w:r>
      <w:r w:rsidR="005A590F" w:rsidRPr="005A590F">
        <w:t>payee for the VA benefits of an incompetent beneficiary.</w:t>
      </w:r>
    </w:p>
    <w:p w14:paraId="7DC05283" w14:textId="1887C234" w:rsidR="00F34CEF" w:rsidRPr="00FB1C02" w:rsidRDefault="00681752" w:rsidP="00FB1C02">
      <w:pPr>
        <w:pStyle w:val="Heading3"/>
      </w:pPr>
      <w:r w:rsidRPr="00FB1C02">
        <w:t>Spouse Payee</w:t>
      </w:r>
    </w:p>
    <w:p w14:paraId="00B1D6D4" w14:textId="5B4D6A7B" w:rsidR="00F34CEF" w:rsidRDefault="00681752" w:rsidP="00F34CEF">
      <w:r w:rsidRPr="00681752">
        <w:t>An incompetent Veteran’s spouse who is designated to administer the funds payable for the Veteran, and other dependents, if any.</w:t>
      </w:r>
    </w:p>
    <w:p w14:paraId="6B7AA3D0" w14:textId="6FF67F88" w:rsidR="00F34CEF" w:rsidRPr="00FB1C02" w:rsidRDefault="00FB1C02" w:rsidP="00FB1C02">
      <w:pPr>
        <w:pStyle w:val="Heading3"/>
      </w:pPr>
      <w:r w:rsidRPr="00FB1C02">
        <w:t xml:space="preserve">VA Appoint Fiduciary </w:t>
      </w:r>
    </w:p>
    <w:p w14:paraId="6DBBC72A" w14:textId="54378F9D" w:rsidR="00D65039" w:rsidRDefault="00D65039" w:rsidP="00D65039">
      <w:bookmarkStart w:id="3" w:name="_Hlk41409783"/>
      <w:r w:rsidRPr="00D65039">
        <w:t xml:space="preserve">All other persons or legal entities authorized by VA to serve as payee </w:t>
      </w:r>
      <w:bookmarkStart w:id="4" w:name="_Hlk44964423"/>
      <w:r w:rsidRPr="00D65039">
        <w:t>for the VA benefits of an incompetent beneficiary (not all</w:t>
      </w:r>
      <w:r w:rsidR="00BE4FED">
        <w:t>-</w:t>
      </w:r>
      <w:r w:rsidRPr="00D65039">
        <w:t>inclusive):</w:t>
      </w:r>
    </w:p>
    <w:p w14:paraId="7C21C844" w14:textId="77777777" w:rsidR="00D65039" w:rsidRPr="00D65039" w:rsidRDefault="00D65039" w:rsidP="00D65039"/>
    <w:p w14:paraId="57D493C3" w14:textId="7A43B49B" w:rsidR="00D65039" w:rsidRDefault="00D65039" w:rsidP="00DF5C4C">
      <w:pPr>
        <w:numPr>
          <w:ilvl w:val="0"/>
          <w:numId w:val="18"/>
        </w:numPr>
        <w:contextualSpacing/>
      </w:pPr>
      <w:r>
        <w:lastRenderedPageBreak/>
        <w:t>L</w:t>
      </w:r>
      <w:r w:rsidRPr="00D65039">
        <w:t>egal custodian (custody of estate)</w:t>
      </w:r>
    </w:p>
    <w:p w14:paraId="11358346" w14:textId="1497D6FF" w:rsidR="00D65039" w:rsidRPr="00D65039" w:rsidRDefault="00D65039" w:rsidP="00DF5C4C">
      <w:pPr>
        <w:numPr>
          <w:ilvl w:val="0"/>
          <w:numId w:val="18"/>
        </w:numPr>
        <w:contextualSpacing/>
      </w:pPr>
      <w:r>
        <w:t>C</w:t>
      </w:r>
      <w:r w:rsidRPr="00D65039">
        <w:t xml:space="preserve">ustodian-in-fact (emergency or temporary payee) </w:t>
      </w:r>
    </w:p>
    <w:p w14:paraId="4CF9C954" w14:textId="77777777" w:rsidR="00D65039" w:rsidRPr="00D65039" w:rsidRDefault="00D65039" w:rsidP="00DF5C4C">
      <w:pPr>
        <w:numPr>
          <w:ilvl w:val="0"/>
          <w:numId w:val="19"/>
        </w:numPr>
        <w:contextualSpacing/>
      </w:pPr>
      <w:r w:rsidRPr="00D65039">
        <w:t>payments cannot be made in a timely manner to an existing or successor fiduciary, or</w:t>
      </w:r>
    </w:p>
    <w:p w14:paraId="25AD7E7F" w14:textId="77777777" w:rsidR="00D65039" w:rsidRPr="00D65039" w:rsidRDefault="00D65039" w:rsidP="00DF5C4C">
      <w:pPr>
        <w:numPr>
          <w:ilvl w:val="0"/>
          <w:numId w:val="19"/>
        </w:numPr>
        <w:contextualSpacing/>
      </w:pPr>
      <w:r w:rsidRPr="00D65039">
        <w:t>payment to an existing or successor fiduciary would be inappropriate under the circumstances.</w:t>
      </w:r>
    </w:p>
    <w:p w14:paraId="0BDAA5F5" w14:textId="7DAA09F5" w:rsidR="00D65039" w:rsidRPr="00D65039" w:rsidRDefault="00D65039" w:rsidP="00DF5C4C">
      <w:pPr>
        <w:numPr>
          <w:ilvl w:val="0"/>
          <w:numId w:val="20"/>
        </w:numPr>
        <w:contextualSpacing/>
      </w:pPr>
      <w:r>
        <w:t>I</w:t>
      </w:r>
      <w:r w:rsidRPr="00D65039">
        <w:t>nstitutional award payee (chief officer of an institution who is authorized to receive the payment of all or part of the VA benefits for incompetent Veteran).</w:t>
      </w:r>
    </w:p>
    <w:p w14:paraId="5E1D56FC" w14:textId="77777777" w:rsidR="00D65039" w:rsidRPr="00D65039" w:rsidRDefault="00D65039" w:rsidP="00DF5C4C">
      <w:pPr>
        <w:numPr>
          <w:ilvl w:val="0"/>
          <w:numId w:val="21"/>
        </w:numPr>
        <w:contextualSpacing/>
      </w:pPr>
      <w:r w:rsidRPr="00D65039">
        <w:t>The Veteran must be receiving hospital treatment or institutional, nursing, or domiciliary care in the facility.</w:t>
      </w:r>
    </w:p>
    <w:p w14:paraId="269ED71E" w14:textId="4737FD2E" w:rsidR="00D65039" w:rsidRPr="00D65039" w:rsidRDefault="00D65039" w:rsidP="00DF5C4C">
      <w:pPr>
        <w:numPr>
          <w:ilvl w:val="0"/>
          <w:numId w:val="20"/>
        </w:numPr>
        <w:contextualSpacing/>
      </w:pPr>
      <w:r>
        <w:t>S</w:t>
      </w:r>
      <w:r w:rsidRPr="00D65039">
        <w:t>uperintendent of an Indian reservation superintendent or other officer designated by the Secretary of the Interior.</w:t>
      </w:r>
    </w:p>
    <w:bookmarkEnd w:id="3"/>
    <w:bookmarkEnd w:id="4"/>
    <w:p w14:paraId="122E7544" w14:textId="13F307B9" w:rsidR="00F34CEF" w:rsidRPr="0050154C" w:rsidRDefault="003839A1" w:rsidP="0050154C">
      <w:pPr>
        <w:pStyle w:val="Heading3"/>
      </w:pPr>
      <w:r w:rsidRPr="0050154C">
        <w:t xml:space="preserve">Temporary Fiduciary </w:t>
      </w:r>
    </w:p>
    <w:p w14:paraId="2D19431E" w14:textId="5D529A03" w:rsidR="000C3F48" w:rsidRDefault="0050154C" w:rsidP="00F34CEF">
      <w:r>
        <w:t>An individual or entity authorized to serve as VA payee for a beneficiary while a determination of incompetency is being made or appealed.</w:t>
      </w:r>
      <w:r w:rsidR="00F34596">
        <w:t xml:space="preserve">  </w:t>
      </w:r>
      <w:r>
        <w:t>VA may appoint a temporary fiduciary only when there is clear evidence that a beneficiary’s VA funds are being misused, or the beneficiary is unable or unwilling to use funds for urgent needs.</w:t>
      </w:r>
    </w:p>
    <w:p w14:paraId="4AEB4AF9" w14:textId="729122BA" w:rsidR="00F34CEF" w:rsidRPr="0050154C" w:rsidRDefault="0050154C" w:rsidP="0050154C">
      <w:pPr>
        <w:pStyle w:val="Heading3"/>
      </w:pPr>
      <w:r>
        <w:t xml:space="preserve">Commissioned Fiduciary </w:t>
      </w:r>
    </w:p>
    <w:p w14:paraId="0E882635" w14:textId="3B2ABBF0" w:rsidR="00F34CEF" w:rsidRDefault="00236CD6" w:rsidP="00F34CEF">
      <w:r w:rsidRPr="00236CD6">
        <w:t>The Veteran Service Center Manager (VSCM) must conservatively use his/her authority to permit Federal fiduciaries to charge commissions on the proceeds of beneficiaries’ VA benefits.</w:t>
      </w:r>
    </w:p>
    <w:p w14:paraId="7178A98C" w14:textId="3D0D4503" w:rsidR="00352F9C" w:rsidRDefault="00352F9C" w:rsidP="00F34CEF"/>
    <w:p w14:paraId="58EB53F0" w14:textId="6951D03B" w:rsidR="008A35E2" w:rsidRDefault="00352F9C" w:rsidP="00F34CEF">
      <w:r w:rsidRPr="00352F9C">
        <w:t>Federal fiduciary commissions should be authorized only as a last resort to induce a qualified fiduciary to serve when that fiduciary or another qualified fiduciary will not serve without a commission.</w:t>
      </w:r>
      <w:r>
        <w:t xml:space="preserve"> </w:t>
      </w:r>
      <w:r w:rsidRPr="00352F9C">
        <w:t xml:space="preserve"> The commission authorized may not exceed 4 percent of the monetary benefits paid by </w:t>
      </w:r>
      <w:r w:rsidR="00BE4FED">
        <w:t xml:space="preserve">the </w:t>
      </w:r>
      <w:r w:rsidRPr="00352F9C">
        <w:t xml:space="preserve">VA on behalf of the beneficiary to the fiduciary </w:t>
      </w:r>
    </w:p>
    <w:p w14:paraId="411D6652" w14:textId="56FFF0AF" w:rsidR="00352F9C" w:rsidRDefault="00352F9C" w:rsidP="00F34CEF">
      <w:r w:rsidRPr="00352F9C">
        <w:t>during a year.</w:t>
      </w:r>
      <w:r>
        <w:t xml:space="preserve"> </w:t>
      </w:r>
      <w:r w:rsidRPr="00352F9C">
        <w:t xml:space="preserve"> A year is the 12-month period following the anniversary date of the appointment of the fiduciary.</w:t>
      </w:r>
    </w:p>
    <w:p w14:paraId="0392CAA7" w14:textId="1EB61157" w:rsidR="00F34CEF" w:rsidRDefault="00352F9C" w:rsidP="000C3F48">
      <w:pPr>
        <w:pStyle w:val="Heading2"/>
      </w:pPr>
      <w:r>
        <w:t>Fiduciary Hubs</w:t>
      </w:r>
    </w:p>
    <w:p w14:paraId="584BFD49" w14:textId="6EC2729C" w:rsidR="00B062A4" w:rsidRPr="00B062A4" w:rsidRDefault="00B062A4" w:rsidP="00B062A4">
      <w:r w:rsidRPr="00B062A4">
        <w:t>Fiduciary Hubs are centralized areas of operation responsible for managing fiduciary-related issues for a designated geographic area</w:t>
      </w:r>
      <w:r w:rsidR="00BE4FED" w:rsidRPr="00B062A4">
        <w:t xml:space="preserve">.  </w:t>
      </w:r>
      <w:r w:rsidRPr="00B062A4">
        <w:t>Fiduciary Hubs are housed within the following Regional Offices (ROs):</w:t>
      </w:r>
    </w:p>
    <w:p w14:paraId="4D05EFE6" w14:textId="17CF6817" w:rsidR="00F34CEF" w:rsidRDefault="00F34CEF" w:rsidP="00F34CEF"/>
    <w:p w14:paraId="12AC395F" w14:textId="77777777" w:rsidR="00B062A4" w:rsidRPr="00B062A4" w:rsidRDefault="00B062A4" w:rsidP="00DF5C4C">
      <w:pPr>
        <w:numPr>
          <w:ilvl w:val="0"/>
          <w:numId w:val="22"/>
        </w:numPr>
        <w:contextualSpacing/>
      </w:pPr>
      <w:r w:rsidRPr="00B062A4">
        <w:t>Columbia, SC</w:t>
      </w:r>
    </w:p>
    <w:p w14:paraId="7421B2B2" w14:textId="3B07A34F" w:rsidR="00B062A4" w:rsidRDefault="00B062A4" w:rsidP="00DF5C4C">
      <w:pPr>
        <w:numPr>
          <w:ilvl w:val="0"/>
          <w:numId w:val="22"/>
        </w:numPr>
        <w:contextualSpacing/>
      </w:pPr>
      <w:r w:rsidRPr="00B062A4">
        <w:t>Indianapolis, IN</w:t>
      </w:r>
    </w:p>
    <w:p w14:paraId="002F5D35" w14:textId="77777777" w:rsidR="00B062A4" w:rsidRPr="00B062A4" w:rsidRDefault="00B062A4" w:rsidP="00DF5C4C">
      <w:pPr>
        <w:numPr>
          <w:ilvl w:val="0"/>
          <w:numId w:val="22"/>
        </w:numPr>
        <w:contextualSpacing/>
      </w:pPr>
      <w:r w:rsidRPr="00B062A4">
        <w:t>Lincoln, NE</w:t>
      </w:r>
    </w:p>
    <w:p w14:paraId="3417779F" w14:textId="77777777" w:rsidR="00B062A4" w:rsidRPr="00B062A4" w:rsidRDefault="00B062A4" w:rsidP="00DF5C4C">
      <w:pPr>
        <w:numPr>
          <w:ilvl w:val="0"/>
          <w:numId w:val="22"/>
        </w:numPr>
        <w:contextualSpacing/>
      </w:pPr>
      <w:r w:rsidRPr="00B062A4">
        <w:t>Louisville, KY</w:t>
      </w:r>
    </w:p>
    <w:p w14:paraId="0354DF8A" w14:textId="77777777" w:rsidR="00B062A4" w:rsidRPr="00B062A4" w:rsidRDefault="00B062A4" w:rsidP="00DF5C4C">
      <w:pPr>
        <w:numPr>
          <w:ilvl w:val="0"/>
          <w:numId w:val="22"/>
        </w:numPr>
        <w:contextualSpacing/>
      </w:pPr>
      <w:r w:rsidRPr="00B062A4">
        <w:t>Manila, Philippines</w:t>
      </w:r>
    </w:p>
    <w:p w14:paraId="6A106BA6" w14:textId="77777777" w:rsidR="00B062A4" w:rsidRPr="00B062A4" w:rsidRDefault="00B062A4" w:rsidP="00DF5C4C">
      <w:pPr>
        <w:numPr>
          <w:ilvl w:val="0"/>
          <w:numId w:val="22"/>
        </w:numPr>
        <w:contextualSpacing/>
      </w:pPr>
      <w:r w:rsidRPr="00B062A4">
        <w:t>Milwaukee, WI</w:t>
      </w:r>
    </w:p>
    <w:p w14:paraId="12FEBA31" w14:textId="56D86F07" w:rsidR="00B062A4" w:rsidRDefault="00B062A4" w:rsidP="00DF5C4C">
      <w:pPr>
        <w:numPr>
          <w:ilvl w:val="0"/>
          <w:numId w:val="22"/>
        </w:numPr>
        <w:contextualSpacing/>
      </w:pPr>
      <w:r w:rsidRPr="00B062A4">
        <w:t>Salt Lake City, UT</w:t>
      </w:r>
    </w:p>
    <w:p w14:paraId="48285687" w14:textId="4E8C63F7" w:rsidR="00BF4570" w:rsidRDefault="00BF4570" w:rsidP="00BF4570">
      <w:pPr>
        <w:contextualSpacing/>
      </w:pPr>
    </w:p>
    <w:p w14:paraId="7AE3DC49" w14:textId="77777777" w:rsidR="00BF4570" w:rsidRPr="00B062A4" w:rsidRDefault="00BF4570" w:rsidP="00BF4570">
      <w:pPr>
        <w:contextualSpacing/>
      </w:pPr>
    </w:p>
    <w:p w14:paraId="6DC682AD" w14:textId="59ECD48B" w:rsidR="00F34CEF" w:rsidRDefault="0059164F" w:rsidP="0059164F">
      <w:pPr>
        <w:pStyle w:val="QSTHeading1"/>
        <w:jc w:val="center"/>
      </w:pPr>
      <w:r>
        <w:lastRenderedPageBreak/>
        <w:t>Knowledge Check</w:t>
      </w:r>
    </w:p>
    <w:p w14:paraId="13CFA22A" w14:textId="50F9DC19" w:rsidR="004E5AA6" w:rsidRPr="005E0F2A" w:rsidRDefault="004E5AA6" w:rsidP="004E5AA6">
      <w:pPr>
        <w:rPr>
          <w:i/>
        </w:rPr>
      </w:pPr>
      <w:r w:rsidRPr="005E0F2A">
        <w:rPr>
          <w:b/>
          <w:bCs/>
          <w:i/>
        </w:rPr>
        <w:t xml:space="preserve">Select the best answer. </w:t>
      </w:r>
      <w:r w:rsidR="005E1A6C" w:rsidRPr="005E0F2A">
        <w:rPr>
          <w:b/>
          <w:bCs/>
          <w:i/>
        </w:rPr>
        <w:t xml:space="preserve"> </w:t>
      </w:r>
    </w:p>
    <w:p w14:paraId="1F8CE181" w14:textId="77777777" w:rsidR="004E5AA6" w:rsidRPr="005E0F2A" w:rsidRDefault="004E5AA6" w:rsidP="004E5AA6">
      <w:pPr>
        <w:ind w:firstLine="720"/>
        <w:rPr>
          <w:i/>
        </w:rPr>
      </w:pPr>
    </w:p>
    <w:p w14:paraId="7AB3C6D6" w14:textId="785EE00C" w:rsidR="004E5AA6" w:rsidRPr="005E0F2A" w:rsidRDefault="004E5AA6" w:rsidP="00DF5C4C">
      <w:pPr>
        <w:numPr>
          <w:ilvl w:val="0"/>
          <w:numId w:val="25"/>
        </w:numPr>
        <w:contextualSpacing/>
        <w:rPr>
          <w:i/>
        </w:rPr>
      </w:pPr>
      <w:r w:rsidRPr="005E0F2A">
        <w:rPr>
          <w:i/>
        </w:rPr>
        <w:t>Which is not the responsibility of a fiduciary</w:t>
      </w:r>
      <w:r w:rsidR="004A395F">
        <w:rPr>
          <w:i/>
        </w:rPr>
        <w:t>?</w:t>
      </w:r>
    </w:p>
    <w:p w14:paraId="5DDFE9B0" w14:textId="77777777" w:rsidR="004E5AA6" w:rsidRPr="005E0F2A" w:rsidRDefault="004E5AA6" w:rsidP="004E5AA6">
      <w:pPr>
        <w:ind w:left="720"/>
        <w:contextualSpacing/>
        <w:rPr>
          <w:i/>
        </w:rPr>
      </w:pPr>
    </w:p>
    <w:p w14:paraId="7214FF25" w14:textId="77777777" w:rsidR="004E5AA6" w:rsidRPr="005E0F2A" w:rsidRDefault="004E5AA6" w:rsidP="00DF5C4C">
      <w:pPr>
        <w:numPr>
          <w:ilvl w:val="0"/>
          <w:numId w:val="24"/>
        </w:numPr>
        <w:contextualSpacing/>
        <w:rPr>
          <w:i/>
        </w:rPr>
      </w:pPr>
      <w:r w:rsidRPr="005E0F2A">
        <w:rPr>
          <w:i/>
        </w:rPr>
        <w:t>Knowing the beneficiary’s needs</w:t>
      </w:r>
    </w:p>
    <w:p w14:paraId="2A8D1219" w14:textId="77777777" w:rsidR="004E5AA6" w:rsidRPr="005E0F2A" w:rsidRDefault="004E5AA6" w:rsidP="00DF5C4C">
      <w:pPr>
        <w:numPr>
          <w:ilvl w:val="0"/>
          <w:numId w:val="24"/>
        </w:numPr>
        <w:contextualSpacing/>
        <w:rPr>
          <w:i/>
        </w:rPr>
      </w:pPr>
      <w:r w:rsidRPr="005E0F2A">
        <w:rPr>
          <w:i/>
        </w:rPr>
        <w:t>Filing claim for increase in benefits</w:t>
      </w:r>
    </w:p>
    <w:p w14:paraId="00FC130A" w14:textId="77777777" w:rsidR="004E5AA6" w:rsidRPr="005E0F2A" w:rsidRDefault="004E5AA6" w:rsidP="00DF5C4C">
      <w:pPr>
        <w:numPr>
          <w:ilvl w:val="0"/>
          <w:numId w:val="24"/>
        </w:numPr>
        <w:contextualSpacing/>
        <w:rPr>
          <w:i/>
        </w:rPr>
      </w:pPr>
      <w:r w:rsidRPr="005E0F2A">
        <w:rPr>
          <w:i/>
        </w:rPr>
        <w:t>Managing payment of the beneficiary’s bills</w:t>
      </w:r>
    </w:p>
    <w:p w14:paraId="617324D2" w14:textId="77777777" w:rsidR="004E5AA6" w:rsidRPr="005E0F2A" w:rsidRDefault="004E5AA6" w:rsidP="00DF5C4C">
      <w:pPr>
        <w:numPr>
          <w:ilvl w:val="0"/>
          <w:numId w:val="24"/>
        </w:numPr>
        <w:contextualSpacing/>
        <w:rPr>
          <w:i/>
        </w:rPr>
      </w:pPr>
      <w:r w:rsidRPr="005E0F2A">
        <w:rPr>
          <w:i/>
        </w:rPr>
        <w:t>Notifying VA of any changes in the beneficiary’s circumstances</w:t>
      </w:r>
    </w:p>
    <w:p w14:paraId="1958835B" w14:textId="77777777" w:rsidR="004E5AA6" w:rsidRPr="005E0F2A" w:rsidRDefault="004E5AA6" w:rsidP="00DF5C4C">
      <w:pPr>
        <w:numPr>
          <w:ilvl w:val="0"/>
          <w:numId w:val="24"/>
        </w:numPr>
        <w:contextualSpacing/>
        <w:rPr>
          <w:i/>
        </w:rPr>
      </w:pPr>
      <w:r w:rsidRPr="005E0F2A">
        <w:rPr>
          <w:i/>
        </w:rPr>
        <w:t>Contacting the beneficiary’s estranged family</w:t>
      </w:r>
    </w:p>
    <w:p w14:paraId="54DBF788" w14:textId="77777777" w:rsidR="00F81DB5" w:rsidRDefault="004E5AA6" w:rsidP="00DF5C4C">
      <w:pPr>
        <w:numPr>
          <w:ilvl w:val="0"/>
          <w:numId w:val="24"/>
        </w:numPr>
        <w:contextualSpacing/>
        <w:rPr>
          <w:i/>
        </w:rPr>
      </w:pPr>
      <w:r w:rsidRPr="005E0F2A">
        <w:rPr>
          <w:i/>
        </w:rPr>
        <w:t>Updating contact and/or payment information</w:t>
      </w:r>
    </w:p>
    <w:p w14:paraId="34E37616" w14:textId="64F814DE" w:rsidR="00F81DB5" w:rsidRDefault="00F81DB5" w:rsidP="00F81DB5">
      <w:pPr>
        <w:ind w:left="360"/>
        <w:contextualSpacing/>
        <w:rPr>
          <w:i/>
        </w:rPr>
      </w:pPr>
    </w:p>
    <w:p w14:paraId="5B9D82D0" w14:textId="77777777" w:rsidR="004222D3" w:rsidRPr="005E0F2A" w:rsidRDefault="004222D3" w:rsidP="004222D3">
      <w:pPr>
        <w:ind w:firstLine="720"/>
        <w:rPr>
          <w:i/>
        </w:rPr>
      </w:pPr>
    </w:p>
    <w:p w14:paraId="49002ED4" w14:textId="0133EADC" w:rsidR="004222D3" w:rsidRPr="00BF4570" w:rsidRDefault="004222D3" w:rsidP="00BF4570">
      <w:pPr>
        <w:pStyle w:val="ListParagraph"/>
        <w:numPr>
          <w:ilvl w:val="0"/>
          <w:numId w:val="25"/>
        </w:numPr>
        <w:rPr>
          <w:i/>
        </w:rPr>
      </w:pPr>
      <w:r w:rsidRPr="00BF4570">
        <w:rPr>
          <w:i/>
        </w:rPr>
        <w:t xml:space="preserve"> How </w:t>
      </w:r>
      <w:r w:rsidR="00BE4FED" w:rsidRPr="00BF4570">
        <w:rPr>
          <w:i/>
        </w:rPr>
        <w:t>c</w:t>
      </w:r>
      <w:r w:rsidRPr="00BF4570">
        <w:rPr>
          <w:i/>
        </w:rPr>
        <w:t>an someone become incompetent for VA purpose</w:t>
      </w:r>
      <w:r w:rsidR="00BE4FED" w:rsidRPr="00BF4570">
        <w:rPr>
          <w:i/>
        </w:rPr>
        <w:t>s</w:t>
      </w:r>
      <w:r w:rsidRPr="00BF4570">
        <w:rPr>
          <w:i/>
        </w:rPr>
        <w:t xml:space="preserve">? </w:t>
      </w:r>
    </w:p>
    <w:p w14:paraId="1BCCBC6E" w14:textId="77777777" w:rsidR="004222D3" w:rsidRPr="005E0F2A" w:rsidRDefault="004222D3" w:rsidP="004222D3">
      <w:pPr>
        <w:rPr>
          <w:i/>
        </w:rPr>
      </w:pPr>
    </w:p>
    <w:p w14:paraId="3D5B5FFE" w14:textId="206E46B1" w:rsidR="004222D3" w:rsidRPr="005E0F2A" w:rsidRDefault="004222D3" w:rsidP="00DF5C4C">
      <w:pPr>
        <w:pStyle w:val="ListParagraph"/>
        <w:numPr>
          <w:ilvl w:val="0"/>
          <w:numId w:val="51"/>
        </w:numPr>
        <w:rPr>
          <w:i/>
        </w:rPr>
      </w:pPr>
      <w:r w:rsidRPr="005E0F2A">
        <w:rPr>
          <w:i/>
        </w:rPr>
        <w:t>Reason of not having reached the age of majority (minor child)</w:t>
      </w:r>
    </w:p>
    <w:p w14:paraId="7C534689" w14:textId="363CDA59" w:rsidR="004222D3" w:rsidRPr="005E0F2A" w:rsidRDefault="004222D3" w:rsidP="00DF5C4C">
      <w:pPr>
        <w:pStyle w:val="ListParagraph"/>
        <w:numPr>
          <w:ilvl w:val="0"/>
          <w:numId w:val="51"/>
        </w:numPr>
        <w:rPr>
          <w:i/>
        </w:rPr>
      </w:pPr>
      <w:r w:rsidRPr="005E0F2A">
        <w:rPr>
          <w:i/>
        </w:rPr>
        <w:t>Court appointment</w:t>
      </w:r>
    </w:p>
    <w:p w14:paraId="57915A74" w14:textId="79ECAD55" w:rsidR="004222D3" w:rsidRPr="005E0F2A" w:rsidRDefault="004222D3" w:rsidP="00DF5C4C">
      <w:pPr>
        <w:pStyle w:val="ListParagraph"/>
        <w:numPr>
          <w:ilvl w:val="0"/>
          <w:numId w:val="51"/>
        </w:numPr>
        <w:rPr>
          <w:i/>
        </w:rPr>
      </w:pPr>
      <w:r w:rsidRPr="005E0F2A">
        <w:rPr>
          <w:i/>
        </w:rPr>
        <w:t>Living in a nursing home</w:t>
      </w:r>
    </w:p>
    <w:p w14:paraId="07C29975" w14:textId="63DEA981" w:rsidR="004222D3" w:rsidRPr="005E0F2A" w:rsidRDefault="004222D3" w:rsidP="00DF5C4C">
      <w:pPr>
        <w:pStyle w:val="ListParagraph"/>
        <w:numPr>
          <w:ilvl w:val="0"/>
          <w:numId w:val="51"/>
        </w:numPr>
        <w:rPr>
          <w:i/>
        </w:rPr>
      </w:pPr>
      <w:r w:rsidRPr="005E0F2A">
        <w:rPr>
          <w:i/>
        </w:rPr>
        <w:t>Unable to manage monthly living expenses</w:t>
      </w:r>
    </w:p>
    <w:p w14:paraId="6C0237E2" w14:textId="412C3BFF" w:rsidR="00F34596" w:rsidRDefault="004222D3" w:rsidP="00DF5C4C">
      <w:pPr>
        <w:pStyle w:val="ListParagraph"/>
        <w:numPr>
          <w:ilvl w:val="0"/>
          <w:numId w:val="51"/>
        </w:numPr>
        <w:rPr>
          <w:i/>
        </w:rPr>
      </w:pPr>
      <w:r w:rsidRPr="005E0F2A">
        <w:rPr>
          <w:i/>
        </w:rPr>
        <w:t>VA rating decision</w:t>
      </w:r>
    </w:p>
    <w:p w14:paraId="59068372" w14:textId="77777777" w:rsidR="00F34596" w:rsidRDefault="00F34596">
      <w:pPr>
        <w:spacing w:after="200" w:line="276" w:lineRule="auto"/>
        <w:rPr>
          <w:i/>
        </w:rPr>
      </w:pPr>
      <w:r>
        <w:rPr>
          <w:i/>
        </w:rPr>
        <w:br w:type="page"/>
      </w:r>
    </w:p>
    <w:p w14:paraId="15E73AAB" w14:textId="450094D4" w:rsidR="00F34CEF" w:rsidRDefault="003953BD" w:rsidP="003953BD">
      <w:pPr>
        <w:pStyle w:val="Heading1"/>
      </w:pPr>
      <w:r>
        <w:lastRenderedPageBreak/>
        <w:t>The Fiduciary Process</w:t>
      </w:r>
    </w:p>
    <w:p w14:paraId="1D8411F2" w14:textId="77777777" w:rsidR="000300C6" w:rsidRDefault="00E751C5" w:rsidP="00E751C5">
      <w:r w:rsidRPr="00E751C5">
        <w:t>During interviews, you will be responsible for providing the status of the fiduciary or incompetency process upon request.</w:t>
      </w:r>
    </w:p>
    <w:p w14:paraId="54B9543A" w14:textId="77777777" w:rsidR="00621354" w:rsidRDefault="00621354" w:rsidP="00E751C5"/>
    <w:p w14:paraId="54B66319" w14:textId="6BC48682" w:rsidR="000300C6" w:rsidRDefault="00E751C5" w:rsidP="00E751C5">
      <w:r w:rsidRPr="00E751C5">
        <w:t xml:space="preserve">The process </w:t>
      </w:r>
      <w:proofErr w:type="gramStart"/>
      <w:r w:rsidRPr="00E751C5">
        <w:t>itself,</w:t>
      </w:r>
      <w:proofErr w:type="gramEnd"/>
      <w:r w:rsidRPr="00E751C5">
        <w:t xml:space="preserve"> is considered general information and may be shared with the </w:t>
      </w:r>
      <w:proofErr w:type="gramStart"/>
      <w:r w:rsidRPr="00E751C5">
        <w:t>general public</w:t>
      </w:r>
      <w:proofErr w:type="gramEnd"/>
      <w:r w:rsidRPr="00E751C5">
        <w:t>.</w:t>
      </w:r>
      <w:r w:rsidR="000300C6">
        <w:t xml:space="preserve">  </w:t>
      </w:r>
      <w:r w:rsidRPr="00E751C5">
        <w:t xml:space="preserve">However, a request for </w:t>
      </w:r>
      <w:r w:rsidR="00BE4FED">
        <w:t xml:space="preserve">the </w:t>
      </w:r>
      <w:r w:rsidRPr="00E751C5">
        <w:t>status of a claim is considered protected information and you must follow identification (ID) protocol before releasing protected information</w:t>
      </w:r>
      <w:r w:rsidR="000300C6" w:rsidRPr="00E751C5">
        <w:t>.</w:t>
      </w:r>
    </w:p>
    <w:p w14:paraId="700EEB83" w14:textId="77777777" w:rsidR="000300C6" w:rsidRDefault="000300C6" w:rsidP="00E751C5"/>
    <w:p w14:paraId="51681867" w14:textId="21FEBF0C" w:rsidR="00E751C5" w:rsidRPr="00E751C5" w:rsidRDefault="00E751C5" w:rsidP="00E751C5">
      <w:r w:rsidRPr="00E751C5">
        <w:t xml:space="preserve">Refer to KM article </w:t>
      </w:r>
      <w:hyperlink r:id="rId42" w:history="1">
        <w:r w:rsidRPr="00E751C5">
          <w:rPr>
            <w:color w:val="0000FF"/>
            <w:u w:val="single"/>
          </w:rPr>
          <w:t>Identification (ID) Protocol Requirements</w:t>
        </w:r>
      </w:hyperlink>
      <w:r w:rsidRPr="00E751C5">
        <w:t>.</w:t>
      </w:r>
    </w:p>
    <w:p w14:paraId="7E6CE5AE" w14:textId="133CAE91" w:rsidR="00F440E3" w:rsidRDefault="00F440E3" w:rsidP="00F440E3">
      <w:pPr>
        <w:pStyle w:val="Heading2"/>
      </w:pPr>
      <w:r>
        <w:t>Incompetency Process Flowchart</w:t>
      </w:r>
    </w:p>
    <w:p w14:paraId="4F9274D8" w14:textId="08AD0FA3" w:rsidR="001576ED" w:rsidRPr="001576ED" w:rsidRDefault="001576ED" w:rsidP="001576ED">
      <w:r w:rsidRPr="001576ED">
        <w:t xml:space="preserve">KM article </w:t>
      </w:r>
      <w:hyperlink r:id="rId43" w:history="1">
        <w:r w:rsidRPr="001576ED">
          <w:rPr>
            <w:color w:val="0000FF"/>
            <w:u w:val="single"/>
          </w:rPr>
          <w:t>Incompetency Flowchart</w:t>
        </w:r>
      </w:hyperlink>
      <w:r w:rsidRPr="001576ED">
        <w:t xml:space="preserve"> helps to understand the incompetency process.</w:t>
      </w:r>
    </w:p>
    <w:p w14:paraId="1D2DC8F7" w14:textId="17D599E1" w:rsidR="001576ED" w:rsidRPr="00CC0EDB" w:rsidRDefault="001576ED" w:rsidP="00BF4570">
      <w:r w:rsidRPr="001576ED">
        <w:t xml:space="preserve">VA must receive a court order or medical evidence to begin the incompetency process. </w:t>
      </w:r>
    </w:p>
    <w:p w14:paraId="008375D7" w14:textId="345770DF" w:rsidR="001576ED" w:rsidRDefault="0087555E" w:rsidP="0087555E">
      <w:pPr>
        <w:pStyle w:val="Heading2"/>
      </w:pPr>
      <w:r>
        <w:t>Court Order</w:t>
      </w:r>
    </w:p>
    <w:p w14:paraId="4AF9813D" w14:textId="77777777" w:rsidR="004554B3" w:rsidRDefault="003F434E" w:rsidP="001576ED">
      <w:r w:rsidRPr="003F434E">
        <w:t xml:space="preserve">If VA receives a court decree of incompetency or a court appointment of a fiduciary </w:t>
      </w:r>
    </w:p>
    <w:p w14:paraId="42A6AE1A" w14:textId="60DFE2CA" w:rsidR="001576ED" w:rsidRDefault="003F434E" w:rsidP="001576ED">
      <w:r w:rsidRPr="003F434E">
        <w:t>by reason of a beneficiary’s incompetency, it is unnecessary to prepare a proposed rating of incompetency or provide notice of proposed adverse action in the matter of incompetency</w:t>
      </w:r>
      <w:r w:rsidR="00BE4FED" w:rsidRPr="003F434E">
        <w:t xml:space="preserve">.  </w:t>
      </w:r>
      <w:r w:rsidRPr="003F434E">
        <w:t>Due process is not required, and the record can be directly referred to the appropriate fiduciary hub for the establishment of a fiduciary.</w:t>
      </w:r>
    </w:p>
    <w:p w14:paraId="5CE6105E" w14:textId="010ED319" w:rsidR="003F434E" w:rsidRDefault="003F434E" w:rsidP="001576ED"/>
    <w:p w14:paraId="18B18FBB" w14:textId="33B29C39" w:rsidR="21192EEE" w:rsidRDefault="21192EEE">
      <w:r w:rsidRPr="2FE1CA66">
        <w:rPr>
          <w:rFonts w:eastAsia="Verdana" w:cs="Verdana"/>
        </w:rPr>
        <w:t xml:space="preserve">For more information on the judicial determination process for a Veteran, review </w:t>
      </w:r>
      <w:hyperlink r:id="rId44">
        <w:r w:rsidRPr="2FE1CA66">
          <w:rPr>
            <w:rStyle w:val="Hyperlink"/>
            <w:rFonts w:eastAsia="Verdana" w:cs="Verdana"/>
          </w:rPr>
          <w:t>M21-1, Part X, Subpart ii, Chapter 6, Section D</w:t>
        </w:r>
      </w:hyperlink>
      <w:r w:rsidRPr="2FE1CA66">
        <w:rPr>
          <w:rFonts w:eastAsia="Verdana" w:cs="Verdana"/>
        </w:rPr>
        <w:t xml:space="preserve">.  Additional information for a parent, surviving spouse, or adult child is found in </w:t>
      </w:r>
      <w:hyperlink r:id="rId45">
        <w:r w:rsidRPr="2FE1CA66">
          <w:rPr>
            <w:rStyle w:val="Hyperlink"/>
            <w:rFonts w:eastAsia="Verdana" w:cs="Verdana"/>
          </w:rPr>
          <w:t>M21-1, Part X, Subpart ii, Chapter 6, Section D.2h</w:t>
        </w:r>
      </w:hyperlink>
      <w:r w:rsidRPr="2FE1CA66">
        <w:rPr>
          <w:rFonts w:eastAsia="Verdana" w:cs="Verdana"/>
        </w:rPr>
        <w:t>.</w:t>
      </w:r>
    </w:p>
    <w:p w14:paraId="53EA2CA7" w14:textId="25EC1D77" w:rsidR="2FE1CA66" w:rsidRDefault="2FE1CA66" w:rsidP="2FE1CA66"/>
    <w:p w14:paraId="0447D4B3" w14:textId="77777777" w:rsidR="00696667" w:rsidRPr="00696667" w:rsidRDefault="00696667" w:rsidP="00696667">
      <w:pPr>
        <w:pStyle w:val="Heading2"/>
      </w:pPr>
      <w:r w:rsidRPr="00696667">
        <w:t xml:space="preserve">Medical Evidence </w:t>
      </w:r>
    </w:p>
    <w:p w14:paraId="18105074" w14:textId="6D6D32C7" w:rsidR="00696667" w:rsidRPr="006776CC" w:rsidRDefault="00696667" w:rsidP="00696667">
      <w:r w:rsidRPr="00696667">
        <w:t>When no court determination of incompetency exists, the process begins with the receipt of medical evidence</w:t>
      </w:r>
      <w:r w:rsidR="00BE4FED" w:rsidRPr="00696667">
        <w:t xml:space="preserve">.  </w:t>
      </w:r>
      <w:r w:rsidRPr="00696667">
        <w:t xml:space="preserve">The process begins with medical evidence </w:t>
      </w:r>
      <w:r w:rsidR="00BE4FED">
        <w:t xml:space="preserve">that </w:t>
      </w:r>
      <w:r w:rsidRPr="00696667">
        <w:t>may be received in support of a pending claim/appeal (usually sent in by a concerned family member, etc.) illustrating that the beneficiary is unable to handle his or her financial affairs.</w:t>
      </w:r>
      <w:r w:rsidR="006776CC">
        <w:t xml:space="preserve">  </w:t>
      </w:r>
      <w:r w:rsidRPr="00696667">
        <w:rPr>
          <w:rFonts w:cs="Arial"/>
          <w:szCs w:val="21"/>
        </w:rPr>
        <w:t>Unless the medical evidence is clear, convincing</w:t>
      </w:r>
      <w:r w:rsidR="00BE4FED">
        <w:rPr>
          <w:rFonts w:cs="Arial"/>
          <w:szCs w:val="21"/>
        </w:rPr>
        <w:t>,</w:t>
      </w:r>
      <w:r w:rsidRPr="00696667">
        <w:rPr>
          <w:rFonts w:cs="Arial"/>
          <w:szCs w:val="21"/>
        </w:rPr>
        <w:t xml:space="preserve"> and leaves no doubt as to the</w:t>
      </w:r>
      <w:r w:rsidR="006776CC">
        <w:rPr>
          <w:rFonts w:cs="Arial"/>
          <w:szCs w:val="21"/>
        </w:rPr>
        <w:t xml:space="preserve"> </w:t>
      </w:r>
      <w:r w:rsidRPr="00696667">
        <w:rPr>
          <w:rFonts w:cs="Arial"/>
          <w:szCs w:val="21"/>
        </w:rPr>
        <w:t xml:space="preserve">person's incompetency, the rating agency will not </w:t>
      </w:r>
      <w:proofErr w:type="gramStart"/>
      <w:r w:rsidRPr="00696667">
        <w:rPr>
          <w:rFonts w:cs="Arial"/>
          <w:szCs w:val="21"/>
        </w:rPr>
        <w:t>make a determination</w:t>
      </w:r>
      <w:proofErr w:type="gramEnd"/>
      <w:r w:rsidRPr="00696667">
        <w:rPr>
          <w:rFonts w:cs="Arial"/>
          <w:szCs w:val="21"/>
        </w:rPr>
        <w:t xml:space="preserve"> of incompetency without a medical conclusion.</w:t>
      </w:r>
    </w:p>
    <w:p w14:paraId="4AE5C5B9" w14:textId="77777777" w:rsidR="002121BD" w:rsidRDefault="002121BD" w:rsidP="002121BD">
      <w:pPr>
        <w:pStyle w:val="Heading2"/>
      </w:pPr>
      <w:r w:rsidRPr="002121BD">
        <w:t>Proposal of Incompetency</w:t>
      </w:r>
    </w:p>
    <w:p w14:paraId="41B4F0B2" w14:textId="7ADAF0EB" w:rsidR="002121BD" w:rsidRPr="002121BD" w:rsidRDefault="002121BD" w:rsidP="002121BD">
      <w:r w:rsidRPr="002121BD">
        <w:t xml:space="preserve">If evidence shows that financial incompetency may exist, a proposal of incompetency (or predetermination notice) is sent to the beneficiary. </w:t>
      </w:r>
      <w:r>
        <w:t xml:space="preserve"> </w:t>
      </w:r>
      <w:r w:rsidRPr="002121BD">
        <w:t>A proposal of incompetency informs the beneficiary:</w:t>
      </w:r>
    </w:p>
    <w:p w14:paraId="5582C02B" w14:textId="77777777" w:rsidR="002121BD" w:rsidRPr="002121BD" w:rsidRDefault="002121BD" w:rsidP="002121BD"/>
    <w:p w14:paraId="141313DB" w14:textId="77777777" w:rsidR="002121BD" w:rsidRPr="002121BD" w:rsidRDefault="002121BD" w:rsidP="00DF5C4C">
      <w:pPr>
        <w:numPr>
          <w:ilvl w:val="0"/>
          <w:numId w:val="26"/>
        </w:numPr>
      </w:pPr>
      <w:r w:rsidRPr="002121BD">
        <w:t xml:space="preserve">VA is proposing the establishment of a fiduciary to manage VA funds </w:t>
      </w:r>
    </w:p>
    <w:p w14:paraId="3AED710E" w14:textId="50DB091B" w:rsidR="002121BD" w:rsidRPr="002121BD" w:rsidRDefault="004902BD" w:rsidP="00DF5C4C">
      <w:pPr>
        <w:numPr>
          <w:ilvl w:val="0"/>
          <w:numId w:val="26"/>
        </w:numPr>
      </w:pPr>
      <w:r>
        <w:t>A</w:t>
      </w:r>
      <w:r w:rsidR="002121BD" w:rsidRPr="002121BD">
        <w:t>bout their right to submit evidence to contest the proposal (within 60 days of the letter) and</w:t>
      </w:r>
    </w:p>
    <w:p w14:paraId="40214674" w14:textId="77777777" w:rsidR="00494304" w:rsidRDefault="004902BD" w:rsidP="00DF5C4C">
      <w:pPr>
        <w:numPr>
          <w:ilvl w:val="0"/>
          <w:numId w:val="26"/>
        </w:numPr>
      </w:pPr>
      <w:r>
        <w:t>A</w:t>
      </w:r>
      <w:r w:rsidR="002121BD" w:rsidRPr="002121BD">
        <w:t xml:space="preserve">bout their right to request a hearing to contest the proposal of </w:t>
      </w:r>
    </w:p>
    <w:p w14:paraId="4216FE47" w14:textId="5798AA21" w:rsidR="002121BD" w:rsidRPr="002121BD" w:rsidRDefault="002121BD" w:rsidP="00DF5C4C">
      <w:pPr>
        <w:numPr>
          <w:ilvl w:val="0"/>
          <w:numId w:val="26"/>
        </w:numPr>
      </w:pPr>
      <w:r w:rsidRPr="002121BD">
        <w:lastRenderedPageBreak/>
        <w:t xml:space="preserve">incompetency (prior to the final rating) </w:t>
      </w:r>
    </w:p>
    <w:p w14:paraId="0725BB9E" w14:textId="793ED19D" w:rsidR="002121BD" w:rsidRPr="002121BD" w:rsidRDefault="004902BD" w:rsidP="00DF5C4C">
      <w:pPr>
        <w:numPr>
          <w:ilvl w:val="0"/>
          <w:numId w:val="26"/>
        </w:numPr>
      </w:pPr>
      <w:r>
        <w:t>T</w:t>
      </w:r>
      <w:r w:rsidR="002121BD" w:rsidRPr="002121BD">
        <w:t>hat the finding of incompetency may prohibit him/her from owning a gun based on the Brady Bill</w:t>
      </w:r>
    </w:p>
    <w:p w14:paraId="4D9B5D5C" w14:textId="77777777" w:rsidR="002121BD" w:rsidRPr="002121BD" w:rsidRDefault="002121BD" w:rsidP="002121BD"/>
    <w:p w14:paraId="5C597EC4" w14:textId="77777777" w:rsidR="002121BD" w:rsidRPr="002121BD" w:rsidRDefault="002121BD" w:rsidP="002121BD">
      <w:r w:rsidRPr="002121BD">
        <w:t>Retroactive benefits (if any) are withheld until either beneficiary is rated competent or Fiduciary is established.</w:t>
      </w:r>
    </w:p>
    <w:p w14:paraId="70611811" w14:textId="77777777" w:rsidR="002121BD" w:rsidRPr="002121BD" w:rsidRDefault="002121BD" w:rsidP="002121BD"/>
    <w:p w14:paraId="57E52F79" w14:textId="4E9AA885" w:rsidR="004902BD" w:rsidRDefault="002121BD" w:rsidP="002121BD">
      <w:r w:rsidRPr="002121BD">
        <w:t xml:space="preserve">The Veterans Service Center (VSC) will then establish an End Product </w:t>
      </w:r>
      <w:r w:rsidRPr="002121BD">
        <w:rPr>
          <w:b/>
        </w:rPr>
        <w:t>(EP) 590</w:t>
      </w:r>
      <w:r w:rsidRPr="002121BD">
        <w:t xml:space="preserve"> with the claim label “Due Process for Incompetency” and </w:t>
      </w:r>
      <w:r w:rsidRPr="002121BD">
        <w:rPr>
          <w:u w:val="single"/>
        </w:rPr>
        <w:t>transfer the EP to the Fiduciary Hub of jurisdiction</w:t>
      </w:r>
      <w:r w:rsidRPr="002121BD">
        <w:t>.</w:t>
      </w:r>
    </w:p>
    <w:p w14:paraId="5A103FD5" w14:textId="77777777" w:rsidR="00F1743A" w:rsidRPr="00F1743A" w:rsidRDefault="00F1743A" w:rsidP="00F1743A">
      <w:pPr>
        <w:pStyle w:val="Heading2"/>
      </w:pPr>
      <w:bookmarkStart w:id="5" w:name="_Toc505252454"/>
      <w:r w:rsidRPr="00F1743A">
        <w:t xml:space="preserve">Veteran/Beneficiary Response Options </w:t>
      </w:r>
      <w:bookmarkEnd w:id="5"/>
    </w:p>
    <w:p w14:paraId="3C6DA226" w14:textId="77777777" w:rsidR="00F1743A" w:rsidRPr="00F1743A" w:rsidRDefault="00F1743A" w:rsidP="00F1743A">
      <w:r w:rsidRPr="00F1743A">
        <w:t>Upon receipt of the incompetency proposal, the beneficiary may:</w:t>
      </w:r>
    </w:p>
    <w:p w14:paraId="54F2687D" w14:textId="77777777" w:rsidR="00F1743A" w:rsidRPr="00F1743A" w:rsidRDefault="00F1743A" w:rsidP="00F1743A"/>
    <w:p w14:paraId="729F77B2" w14:textId="32152DF6" w:rsidR="00F1743A" w:rsidRPr="00F1743A" w:rsidRDefault="00F1743A" w:rsidP="00DF5C4C">
      <w:pPr>
        <w:numPr>
          <w:ilvl w:val="0"/>
          <w:numId w:val="27"/>
        </w:numPr>
      </w:pPr>
      <w:r>
        <w:t>P</w:t>
      </w:r>
      <w:r w:rsidRPr="00F1743A">
        <w:t>rovide evidence within 60 days to show the proposed incompetency rating is not correct</w:t>
      </w:r>
    </w:p>
    <w:p w14:paraId="6ABFE444" w14:textId="6202B723" w:rsidR="00F1743A" w:rsidRPr="00F1743A" w:rsidRDefault="00F1743A" w:rsidP="00DF5C4C">
      <w:pPr>
        <w:numPr>
          <w:ilvl w:val="0"/>
          <w:numId w:val="27"/>
        </w:numPr>
      </w:pPr>
      <w:r>
        <w:t>R</w:t>
      </w:r>
      <w:r w:rsidRPr="00F1743A">
        <w:t>equest a hearing prior to the final rating to present information and/or evidence to show the proposed incompetency rating is not correct</w:t>
      </w:r>
    </w:p>
    <w:p w14:paraId="5EA5079A" w14:textId="264D5548" w:rsidR="00F1743A" w:rsidRDefault="00F1743A" w:rsidP="00DF5C4C">
      <w:pPr>
        <w:numPr>
          <w:ilvl w:val="0"/>
          <w:numId w:val="27"/>
        </w:numPr>
      </w:pPr>
      <w:r>
        <w:t>S</w:t>
      </w:r>
      <w:r w:rsidRPr="00F1743A">
        <w:t>ubmit no evidence by either:</w:t>
      </w:r>
    </w:p>
    <w:p w14:paraId="7C21854B" w14:textId="4C15510E" w:rsidR="00F1743A" w:rsidRPr="00F1743A" w:rsidRDefault="00C94603" w:rsidP="00DF5C4C">
      <w:pPr>
        <w:numPr>
          <w:ilvl w:val="1"/>
          <w:numId w:val="27"/>
        </w:numPr>
      </w:pPr>
      <w:r>
        <w:t>W</w:t>
      </w:r>
      <w:r w:rsidR="00F1743A" w:rsidRPr="00F1743A">
        <w:t xml:space="preserve">aiving the 60-day due process to request the proposed incompetency be finalized and a fiduciary established without additional delay, </w:t>
      </w:r>
      <w:r w:rsidR="00F1743A" w:rsidRPr="004902BD">
        <w:t>or</w:t>
      </w:r>
    </w:p>
    <w:p w14:paraId="2D039318" w14:textId="02C9A87D" w:rsidR="00F1743A" w:rsidRPr="00F1743A" w:rsidRDefault="00C94603" w:rsidP="00DF5C4C">
      <w:pPr>
        <w:numPr>
          <w:ilvl w:val="1"/>
          <w:numId w:val="27"/>
        </w:numPr>
      </w:pPr>
      <w:r>
        <w:t>D</w:t>
      </w:r>
      <w:r w:rsidR="00F1743A" w:rsidRPr="00F1743A">
        <w:t>oing nothing.</w:t>
      </w:r>
    </w:p>
    <w:p w14:paraId="74F78239" w14:textId="77777777" w:rsidR="008A35E2" w:rsidRDefault="00A32D50" w:rsidP="008A35E2">
      <w:pPr>
        <w:pStyle w:val="Heading3"/>
      </w:pPr>
      <w:r w:rsidRPr="00A32D50">
        <w:t>Evidence Received within 60 days</w:t>
      </w:r>
    </w:p>
    <w:p w14:paraId="45DE86EC" w14:textId="4B361604" w:rsidR="00A56A78" w:rsidRPr="00A56A78" w:rsidRDefault="00A56A78" w:rsidP="008A35E2">
      <w:r w:rsidRPr="00A56A78">
        <w:t>The fiduciary hub of jurisdiction:</w:t>
      </w:r>
    </w:p>
    <w:p w14:paraId="3FEB1111" w14:textId="564BBEB0" w:rsidR="008A35E2" w:rsidRDefault="00A56A78" w:rsidP="008A35E2">
      <w:pPr>
        <w:pStyle w:val="ListParagraph"/>
        <w:numPr>
          <w:ilvl w:val="0"/>
          <w:numId w:val="54"/>
        </w:numPr>
      </w:pPr>
      <w:r w:rsidRPr="00A56A78">
        <w:t xml:space="preserve">Changes the EP 590 to the appropriate EP 600: </w:t>
      </w:r>
    </w:p>
    <w:p w14:paraId="4C13FC79" w14:textId="0FF74DC5" w:rsidR="002F273B" w:rsidRDefault="00A56A78" w:rsidP="008A35E2">
      <w:pPr>
        <w:pStyle w:val="ListParagraph"/>
        <w:numPr>
          <w:ilvl w:val="0"/>
          <w:numId w:val="55"/>
        </w:numPr>
      </w:pPr>
      <w:r w:rsidRPr="00A56A78">
        <w:t>600CI, with the claim label Competency Issue (for disability compensation), or</w:t>
      </w:r>
    </w:p>
    <w:p w14:paraId="11BF1857" w14:textId="7F71CEB5" w:rsidR="00A56A78" w:rsidRPr="00A56A78" w:rsidRDefault="00A56A78" w:rsidP="008A35E2">
      <w:pPr>
        <w:pStyle w:val="ListParagraph"/>
        <w:numPr>
          <w:ilvl w:val="0"/>
          <w:numId w:val="55"/>
        </w:numPr>
      </w:pPr>
      <w:r w:rsidRPr="00A56A78">
        <w:t>600IDPMC, with the claim label PMC Incompetency Determination (for pension)</w:t>
      </w:r>
    </w:p>
    <w:p w14:paraId="6B15827E" w14:textId="79934397" w:rsidR="006776CC" w:rsidRDefault="00A56A78" w:rsidP="008A35E2">
      <w:pPr>
        <w:pStyle w:val="ListParagraph"/>
        <w:numPr>
          <w:ilvl w:val="0"/>
          <w:numId w:val="54"/>
        </w:numPr>
      </w:pPr>
      <w:r w:rsidRPr="00A56A78">
        <w:t>Adds Competency as a contention</w:t>
      </w:r>
    </w:p>
    <w:p w14:paraId="2194FE6E" w14:textId="77777777" w:rsidR="006776CC" w:rsidRDefault="006776CC">
      <w:pPr>
        <w:spacing w:after="200" w:line="276" w:lineRule="auto"/>
      </w:pPr>
      <w:r>
        <w:br w:type="page"/>
      </w:r>
    </w:p>
    <w:p w14:paraId="333C0127" w14:textId="77777777" w:rsidR="00A56A78" w:rsidRPr="00A56A78" w:rsidRDefault="00A56A78" w:rsidP="008A35E2">
      <w:pPr>
        <w:pStyle w:val="ListParagraph"/>
        <w:numPr>
          <w:ilvl w:val="0"/>
          <w:numId w:val="54"/>
        </w:numPr>
      </w:pPr>
      <w:r w:rsidRPr="00A56A78">
        <w:lastRenderedPageBreak/>
        <w:t>Lists the evidence and date received in tracked item(s), and</w:t>
      </w:r>
    </w:p>
    <w:p w14:paraId="200505DE" w14:textId="6A5C552B" w:rsidR="00A56A78" w:rsidRPr="008A35E2" w:rsidRDefault="00A56A78" w:rsidP="008A35E2">
      <w:pPr>
        <w:pStyle w:val="ListParagraph"/>
        <w:numPr>
          <w:ilvl w:val="0"/>
          <w:numId w:val="54"/>
        </w:numPr>
        <w:rPr>
          <w:bCs/>
        </w:rPr>
      </w:pPr>
      <w:r w:rsidRPr="008A35E2">
        <w:rPr>
          <w:bCs/>
        </w:rPr>
        <w:t>Updates the claim status to Ready for Decision.</w:t>
      </w:r>
    </w:p>
    <w:p w14:paraId="41D83E27" w14:textId="77777777" w:rsidR="00C33712" w:rsidRDefault="00C33712" w:rsidP="00C33712"/>
    <w:p w14:paraId="332BFE96" w14:textId="462C2627" w:rsidR="001576ED" w:rsidRPr="00CC0EDB" w:rsidRDefault="00C33712" w:rsidP="00BF4570">
      <w:r>
        <w:t>Next, t</w:t>
      </w:r>
      <w:r w:rsidRPr="00A63035">
        <w:t>he RO assigned to the EP 600 evaluates the evidence and makes a final competency rating determination.</w:t>
      </w:r>
    </w:p>
    <w:p w14:paraId="0BF8DD1E" w14:textId="77777777" w:rsidR="00B3557F" w:rsidRPr="00B3557F" w:rsidRDefault="00B3557F" w:rsidP="00B3557F">
      <w:pPr>
        <w:pStyle w:val="Heading3"/>
        <w:rPr>
          <w:rFonts w:ascii="Times New Roman" w:hAnsi="Times New Roman"/>
        </w:rPr>
      </w:pPr>
      <w:r w:rsidRPr="00B3557F">
        <w:t xml:space="preserve">Hearing Request Received </w:t>
      </w:r>
    </w:p>
    <w:p w14:paraId="654771C8" w14:textId="198E47EC" w:rsidR="00B3557F" w:rsidRPr="00B3557F" w:rsidRDefault="00B3557F" w:rsidP="00B3557F">
      <w:pPr>
        <w:rPr>
          <w:rFonts w:eastAsia="Times New Roman"/>
        </w:rPr>
      </w:pPr>
      <w:r w:rsidRPr="00B3557F">
        <w:rPr>
          <w:rFonts w:eastAsia="Times New Roman"/>
        </w:rPr>
        <w:t xml:space="preserve">If a request for </w:t>
      </w:r>
      <w:r w:rsidR="00BE4FED">
        <w:rPr>
          <w:rFonts w:eastAsia="Times New Roman"/>
        </w:rPr>
        <w:t xml:space="preserve">a </w:t>
      </w:r>
      <w:r w:rsidRPr="00B3557F">
        <w:rPr>
          <w:rFonts w:eastAsia="Times New Roman"/>
        </w:rPr>
        <w:t>hearing is received, then the fiduciary hub of jurisdiction:</w:t>
      </w:r>
    </w:p>
    <w:p w14:paraId="00E4F41B" w14:textId="77777777" w:rsidR="00B3557F" w:rsidRPr="00B3557F" w:rsidRDefault="00B3557F" w:rsidP="00B3557F">
      <w:pPr>
        <w:rPr>
          <w:rFonts w:eastAsia="Times New Roman"/>
        </w:rPr>
      </w:pPr>
    </w:p>
    <w:p w14:paraId="6A75593E" w14:textId="54AF0FB9" w:rsidR="00B3557F" w:rsidRPr="00B3557F" w:rsidRDefault="007E73C6" w:rsidP="00DF5C4C">
      <w:pPr>
        <w:numPr>
          <w:ilvl w:val="0"/>
          <w:numId w:val="30"/>
        </w:numPr>
        <w:contextualSpacing/>
        <w:rPr>
          <w:rFonts w:eastAsia="Times New Roman"/>
        </w:rPr>
      </w:pPr>
      <w:r>
        <w:rPr>
          <w:rFonts w:eastAsia="Times New Roman"/>
        </w:rPr>
        <w:t>C</w:t>
      </w:r>
      <w:r w:rsidR="00B3557F" w:rsidRPr="00B3557F">
        <w:rPr>
          <w:rFonts w:eastAsia="Times New Roman"/>
        </w:rPr>
        <w:t>hanges the EP 590 to an EP 600 and applies the more appropriate of the following two claim labels:</w:t>
      </w:r>
    </w:p>
    <w:p w14:paraId="32ED8A86" w14:textId="635AAD0C" w:rsidR="00B3557F" w:rsidRPr="00B3557F" w:rsidRDefault="004902BD" w:rsidP="00DF5C4C">
      <w:pPr>
        <w:numPr>
          <w:ilvl w:val="0"/>
          <w:numId w:val="31"/>
        </w:numPr>
        <w:contextualSpacing/>
        <w:rPr>
          <w:rFonts w:eastAsia="Times New Roman"/>
        </w:rPr>
      </w:pPr>
      <w:r>
        <w:rPr>
          <w:rFonts w:eastAsia="Times New Roman"/>
        </w:rPr>
        <w:t>C</w:t>
      </w:r>
      <w:r w:rsidR="00B3557F" w:rsidRPr="00B3557F">
        <w:rPr>
          <w:rFonts w:eastAsia="Times New Roman"/>
        </w:rPr>
        <w:t>ompetency issue (for awards of disability compensation claims), or</w:t>
      </w:r>
    </w:p>
    <w:p w14:paraId="5DE8044E" w14:textId="77777777" w:rsidR="00B3557F" w:rsidRPr="00B3557F" w:rsidRDefault="00B3557F" w:rsidP="00DF5C4C">
      <w:pPr>
        <w:numPr>
          <w:ilvl w:val="0"/>
          <w:numId w:val="31"/>
        </w:numPr>
        <w:contextualSpacing/>
        <w:rPr>
          <w:rFonts w:eastAsia="Times New Roman"/>
        </w:rPr>
      </w:pPr>
      <w:r w:rsidRPr="00B3557F">
        <w:rPr>
          <w:rFonts w:eastAsia="Times New Roman"/>
        </w:rPr>
        <w:t>PMC Incompetency Issue (for awards of pension claims), and</w:t>
      </w:r>
    </w:p>
    <w:p w14:paraId="28FA0512" w14:textId="6B042D74" w:rsidR="00B3557F" w:rsidRDefault="007E73C6" w:rsidP="00DF5C4C">
      <w:pPr>
        <w:numPr>
          <w:ilvl w:val="0"/>
          <w:numId w:val="30"/>
        </w:numPr>
        <w:contextualSpacing/>
        <w:rPr>
          <w:rFonts w:eastAsia="Times New Roman"/>
        </w:rPr>
      </w:pPr>
      <w:r>
        <w:rPr>
          <w:rFonts w:eastAsia="Times New Roman"/>
        </w:rPr>
        <w:t>A</w:t>
      </w:r>
      <w:r w:rsidR="00B3557F" w:rsidRPr="00B3557F">
        <w:rPr>
          <w:rFonts w:eastAsia="Times New Roman"/>
        </w:rPr>
        <w:t>dds Local Hearing as a special issue</w:t>
      </w:r>
    </w:p>
    <w:p w14:paraId="0B17A2E8" w14:textId="77777777" w:rsidR="004902BD" w:rsidRDefault="004902BD" w:rsidP="00B3557F">
      <w:pPr>
        <w:rPr>
          <w:rFonts w:eastAsia="Times New Roman"/>
        </w:rPr>
      </w:pPr>
    </w:p>
    <w:p w14:paraId="38A56526" w14:textId="24D163AB" w:rsidR="00B3557F" w:rsidRPr="00B3557F" w:rsidRDefault="00B3557F" w:rsidP="00B3557F">
      <w:pPr>
        <w:rPr>
          <w:rFonts w:eastAsia="Times New Roman"/>
        </w:rPr>
      </w:pPr>
      <w:r w:rsidRPr="00B3557F">
        <w:rPr>
          <w:rFonts w:eastAsia="Times New Roman"/>
        </w:rPr>
        <w:t xml:space="preserve">The ROJ is responsible for monitoring the status of the EP 600. </w:t>
      </w:r>
      <w:r w:rsidR="004902BD">
        <w:rPr>
          <w:rFonts w:eastAsia="Times New Roman"/>
        </w:rPr>
        <w:t xml:space="preserve"> </w:t>
      </w:r>
      <w:r w:rsidRPr="00B3557F">
        <w:rPr>
          <w:rFonts w:eastAsia="Times New Roman"/>
        </w:rPr>
        <w:t>The ROJ then:</w:t>
      </w:r>
    </w:p>
    <w:p w14:paraId="3C262D22" w14:textId="77777777" w:rsidR="00B3557F" w:rsidRPr="00B3557F" w:rsidRDefault="00B3557F" w:rsidP="00B3557F">
      <w:pPr>
        <w:rPr>
          <w:rFonts w:eastAsia="Times New Roman"/>
        </w:rPr>
      </w:pPr>
    </w:p>
    <w:p w14:paraId="1F9E5263" w14:textId="0504D411" w:rsidR="00B3557F" w:rsidRPr="00B3557F" w:rsidRDefault="004902BD" w:rsidP="00DF5C4C">
      <w:pPr>
        <w:numPr>
          <w:ilvl w:val="0"/>
          <w:numId w:val="32"/>
        </w:numPr>
        <w:contextualSpacing/>
        <w:rPr>
          <w:rFonts w:eastAsia="Times New Roman"/>
        </w:rPr>
      </w:pPr>
      <w:r>
        <w:rPr>
          <w:rFonts w:eastAsia="Times New Roman"/>
        </w:rPr>
        <w:t>S</w:t>
      </w:r>
      <w:r w:rsidR="00B3557F" w:rsidRPr="00B3557F">
        <w:rPr>
          <w:rFonts w:eastAsia="Times New Roman"/>
        </w:rPr>
        <w:t>chedules and holds a hearing and</w:t>
      </w:r>
    </w:p>
    <w:p w14:paraId="17CB5C0F" w14:textId="60862D45" w:rsidR="00B3557F" w:rsidRPr="00B3557F" w:rsidRDefault="004902BD" w:rsidP="00DF5C4C">
      <w:pPr>
        <w:numPr>
          <w:ilvl w:val="0"/>
          <w:numId w:val="32"/>
        </w:numPr>
        <w:contextualSpacing/>
        <w:rPr>
          <w:rFonts w:eastAsia="Times New Roman"/>
        </w:rPr>
      </w:pPr>
      <w:r>
        <w:rPr>
          <w:rFonts w:eastAsia="Times New Roman"/>
        </w:rPr>
        <w:t>T</w:t>
      </w:r>
      <w:r w:rsidR="00B3557F" w:rsidRPr="00B3557F">
        <w:rPr>
          <w:rFonts w:eastAsia="Times New Roman"/>
        </w:rPr>
        <w:t>he ROJ’s rating activity makes a final determination regarding the beneficiary’s competency.</w:t>
      </w:r>
    </w:p>
    <w:p w14:paraId="21040F06" w14:textId="77777777" w:rsidR="00B3557F" w:rsidRPr="00B3557F" w:rsidRDefault="00B3557F" w:rsidP="00B3557F">
      <w:r w:rsidRPr="00B3557F">
        <w:t xml:space="preserve">The ROJ is then responsible for reviewing the hearing and/or evidence </w:t>
      </w:r>
    </w:p>
    <w:p w14:paraId="33C12C20" w14:textId="52CFC78D" w:rsidR="00B3557F" w:rsidRDefault="00B3557F" w:rsidP="00B3557F">
      <w:r w:rsidRPr="00B3557F">
        <w:t>to issue a final competency rating of competent or incompetent.</w:t>
      </w:r>
    </w:p>
    <w:p w14:paraId="680C5026" w14:textId="77777777" w:rsidR="009B433C" w:rsidRPr="00CE414A" w:rsidRDefault="009B433C" w:rsidP="00CE414A">
      <w:pPr>
        <w:pStyle w:val="Heading2"/>
      </w:pPr>
      <w:r w:rsidRPr="00CE414A">
        <w:t xml:space="preserve">Competent Rating </w:t>
      </w:r>
    </w:p>
    <w:p w14:paraId="71BE2B44" w14:textId="1F756E07" w:rsidR="00DD6C37" w:rsidRPr="00DD6C37" w:rsidRDefault="00DD6C37" w:rsidP="00DD6C37">
      <w:r w:rsidRPr="00DD6C37">
        <w:t>The ROJ or Fiduciary Hub (if no evidence submitted) will review the pending incompetency file.</w:t>
      </w:r>
      <w:r w:rsidR="000259C5">
        <w:t xml:space="preserve"> </w:t>
      </w:r>
      <w:r w:rsidRPr="00DD6C37">
        <w:t xml:space="preserve"> If the final rating determines the beneficiary is competent then the authorizer:</w:t>
      </w:r>
    </w:p>
    <w:p w14:paraId="278EC0EC" w14:textId="77777777" w:rsidR="00DD6C37" w:rsidRPr="00DD6C37" w:rsidRDefault="00DD6C37" w:rsidP="00DD6C37"/>
    <w:p w14:paraId="2A8BE2E5" w14:textId="1783F41D" w:rsidR="00DD6C37" w:rsidRPr="00DD6C37" w:rsidRDefault="00DD6C37" w:rsidP="00DF5C4C">
      <w:pPr>
        <w:numPr>
          <w:ilvl w:val="0"/>
          <w:numId w:val="33"/>
        </w:numPr>
        <w:contextualSpacing/>
      </w:pPr>
      <w:r>
        <w:t>P</w:t>
      </w:r>
      <w:r w:rsidRPr="00DD6C37">
        <w:t xml:space="preserve">romulgates the rating decision </w:t>
      </w:r>
    </w:p>
    <w:p w14:paraId="538C37C4" w14:textId="69460C69" w:rsidR="00DD6C37" w:rsidRPr="00DD6C37" w:rsidRDefault="00DD6C37" w:rsidP="00DF5C4C">
      <w:pPr>
        <w:numPr>
          <w:ilvl w:val="0"/>
          <w:numId w:val="33"/>
        </w:numPr>
        <w:contextualSpacing/>
      </w:pPr>
      <w:r>
        <w:t>C</w:t>
      </w:r>
      <w:r w:rsidRPr="00DD6C37">
        <w:t>ompletes any necessary award actions</w:t>
      </w:r>
    </w:p>
    <w:p w14:paraId="45444C78" w14:textId="0845C2ED" w:rsidR="00DD6C37" w:rsidRPr="00DD6C37" w:rsidRDefault="00DD6C37" w:rsidP="00DF5C4C">
      <w:pPr>
        <w:numPr>
          <w:ilvl w:val="0"/>
          <w:numId w:val="33"/>
        </w:numPr>
        <w:contextualSpacing/>
      </w:pPr>
      <w:r>
        <w:t>S</w:t>
      </w:r>
      <w:r w:rsidRPr="00DD6C37">
        <w:t xml:space="preserve">ends a decision notice to the beneficiary, </w:t>
      </w:r>
      <w:r w:rsidRPr="00DD6C37">
        <w:rPr>
          <w:b/>
          <w:bCs/>
        </w:rPr>
        <w:t>and</w:t>
      </w:r>
      <w:r w:rsidRPr="00DD6C37">
        <w:t xml:space="preserve"> </w:t>
      </w:r>
    </w:p>
    <w:p w14:paraId="68367181" w14:textId="40880A67" w:rsidR="00DD6C37" w:rsidRPr="00DD6C37" w:rsidRDefault="00DD6C37" w:rsidP="00DF5C4C">
      <w:pPr>
        <w:numPr>
          <w:ilvl w:val="0"/>
          <w:numId w:val="33"/>
        </w:numPr>
        <w:contextualSpacing/>
      </w:pPr>
      <w:r>
        <w:t>E</w:t>
      </w:r>
      <w:r w:rsidRPr="00DD6C37">
        <w:t>nsures all documentation is associated with the claims folder.</w:t>
      </w:r>
    </w:p>
    <w:p w14:paraId="0BAD60DF" w14:textId="77777777" w:rsidR="00DD6C37" w:rsidRPr="00DD6C37" w:rsidRDefault="00DD6C37" w:rsidP="00DD6C37"/>
    <w:p w14:paraId="1569F9EB" w14:textId="77777777" w:rsidR="00DD6C37" w:rsidRPr="00DD6C37" w:rsidRDefault="00DD6C37" w:rsidP="00DD6C37">
      <w:r w:rsidRPr="00DD6C37">
        <w:t>This ends the incompetency process.</w:t>
      </w:r>
    </w:p>
    <w:p w14:paraId="1DA57AF9" w14:textId="77777777" w:rsidR="00DD6C37" w:rsidRPr="00DD6C37" w:rsidRDefault="00DD6C37" w:rsidP="00DD6C37"/>
    <w:p w14:paraId="706B6AAF" w14:textId="6E7202AC" w:rsidR="008A35E2" w:rsidRDefault="00DD6C37" w:rsidP="00DD6C37">
      <w:r w:rsidRPr="00DD6C37">
        <w:t>What if the Veteran is rated incompetent?</w:t>
      </w:r>
    </w:p>
    <w:p w14:paraId="4DC577C0" w14:textId="77777777" w:rsidR="00BF4570" w:rsidRDefault="00BF4570" w:rsidP="00CE414A">
      <w:pPr>
        <w:pStyle w:val="Heading2"/>
      </w:pPr>
      <w:bookmarkStart w:id="6" w:name="_Toc505252455"/>
    </w:p>
    <w:p w14:paraId="495FBD6A" w14:textId="77777777" w:rsidR="00BF4570" w:rsidRDefault="00BF4570" w:rsidP="00CE414A">
      <w:pPr>
        <w:pStyle w:val="Heading2"/>
      </w:pPr>
    </w:p>
    <w:p w14:paraId="069CB3B5" w14:textId="77777777" w:rsidR="00BF4570" w:rsidRDefault="00BF4570" w:rsidP="00CE414A">
      <w:pPr>
        <w:pStyle w:val="Heading2"/>
      </w:pPr>
    </w:p>
    <w:p w14:paraId="4DAD7686" w14:textId="77777777" w:rsidR="00BF4570" w:rsidRDefault="00BF4570" w:rsidP="00CE414A">
      <w:pPr>
        <w:pStyle w:val="Heading2"/>
      </w:pPr>
    </w:p>
    <w:p w14:paraId="6F5C2BC3" w14:textId="77777777" w:rsidR="00BF4570" w:rsidRDefault="00BF4570" w:rsidP="00CE414A">
      <w:pPr>
        <w:pStyle w:val="Heading2"/>
      </w:pPr>
    </w:p>
    <w:p w14:paraId="0E14B245" w14:textId="12A8C361" w:rsidR="00CE414A" w:rsidRPr="00CE414A" w:rsidRDefault="00CE414A" w:rsidP="00CE414A">
      <w:pPr>
        <w:pStyle w:val="Heading2"/>
        <w:rPr>
          <w:sz w:val="22"/>
        </w:rPr>
      </w:pPr>
      <w:r w:rsidRPr="00CE414A">
        <w:lastRenderedPageBreak/>
        <w:t>Incompetent Rating - Notice of Incompetency</w:t>
      </w:r>
      <w:bookmarkEnd w:id="6"/>
    </w:p>
    <w:p w14:paraId="2A23A9B9" w14:textId="4EC37F70" w:rsidR="006776CC" w:rsidRDefault="00CE414A" w:rsidP="00BF4570">
      <w:r w:rsidRPr="00CE414A">
        <w:t>Once the final rating is completed, the ROJ/Fiduciary Hub will:</w:t>
      </w:r>
    </w:p>
    <w:p w14:paraId="0B5F0452" w14:textId="71F79785" w:rsidR="00CE414A" w:rsidRPr="00CE414A" w:rsidRDefault="00CE414A" w:rsidP="00DF5C4C">
      <w:pPr>
        <w:numPr>
          <w:ilvl w:val="0"/>
          <w:numId w:val="34"/>
        </w:numPr>
      </w:pPr>
      <w:r>
        <w:t>P</w:t>
      </w:r>
      <w:r w:rsidRPr="00CE414A">
        <w:t>romulgate the final rating decision</w:t>
      </w:r>
    </w:p>
    <w:p w14:paraId="57357DEE" w14:textId="1FBBC938" w:rsidR="00CE414A" w:rsidRPr="00CE414A" w:rsidRDefault="00CE414A" w:rsidP="00DF5C4C">
      <w:pPr>
        <w:numPr>
          <w:ilvl w:val="0"/>
          <w:numId w:val="34"/>
        </w:numPr>
      </w:pPr>
      <w:r>
        <w:t>C</w:t>
      </w:r>
      <w:r w:rsidRPr="00CE414A">
        <w:t>omplete any necessary award actions</w:t>
      </w:r>
    </w:p>
    <w:p w14:paraId="3A2CE72D" w14:textId="1EF16503" w:rsidR="00CE414A" w:rsidRPr="00CE414A" w:rsidRDefault="00CE414A" w:rsidP="00DF5C4C">
      <w:pPr>
        <w:numPr>
          <w:ilvl w:val="1"/>
          <w:numId w:val="34"/>
        </w:numPr>
      </w:pPr>
      <w:r>
        <w:t>C</w:t>
      </w:r>
      <w:r w:rsidRPr="00CE414A">
        <w:t>lear EP 600/590</w:t>
      </w:r>
    </w:p>
    <w:p w14:paraId="67AD7732" w14:textId="42D44E42" w:rsidR="00CE414A" w:rsidRPr="00CE414A" w:rsidRDefault="00CE414A" w:rsidP="00DF5C4C">
      <w:pPr>
        <w:numPr>
          <w:ilvl w:val="1"/>
          <w:numId w:val="34"/>
        </w:numPr>
      </w:pPr>
      <w:r>
        <w:t>R</w:t>
      </w:r>
      <w:r w:rsidRPr="00CE414A">
        <w:t>elease any recurring monthly awards</w:t>
      </w:r>
    </w:p>
    <w:p w14:paraId="04C2AECE" w14:textId="3B9E80C5" w:rsidR="00CE414A" w:rsidRPr="00CE414A" w:rsidRDefault="00CE414A" w:rsidP="00DF5C4C">
      <w:pPr>
        <w:numPr>
          <w:ilvl w:val="0"/>
          <w:numId w:val="34"/>
        </w:numPr>
      </w:pPr>
      <w:r>
        <w:t>S</w:t>
      </w:r>
      <w:r w:rsidRPr="00CE414A">
        <w:t>end a decision notice to the beneficiary</w:t>
      </w:r>
    </w:p>
    <w:p w14:paraId="3BB8CF0E" w14:textId="014F18BD" w:rsidR="00CE414A" w:rsidRPr="00CE414A" w:rsidRDefault="00800757" w:rsidP="00DF5C4C">
      <w:pPr>
        <w:pStyle w:val="ListParagraph"/>
        <w:numPr>
          <w:ilvl w:val="0"/>
          <w:numId w:val="53"/>
        </w:numPr>
      </w:pPr>
      <w:r>
        <w:t>R</w:t>
      </w:r>
      <w:r w:rsidR="00CE414A" w:rsidRPr="00CE414A">
        <w:t xml:space="preserve">elease all monthly/recurring benefits upon promulgation of an original award, reinstated award, or an award for </w:t>
      </w:r>
      <w:r w:rsidR="00BE4FED">
        <w:t xml:space="preserve">an </w:t>
      </w:r>
      <w:r w:rsidR="00CE414A" w:rsidRPr="00CE414A">
        <w:t>increase</w:t>
      </w:r>
    </w:p>
    <w:p w14:paraId="3BEC2B18" w14:textId="627CC05A" w:rsidR="00494304" w:rsidRDefault="00CE414A" w:rsidP="00DF5C4C">
      <w:pPr>
        <w:numPr>
          <w:ilvl w:val="0"/>
          <w:numId w:val="34"/>
        </w:numPr>
        <w:contextualSpacing/>
      </w:pPr>
      <w:r>
        <w:t>C</w:t>
      </w:r>
      <w:r w:rsidRPr="00CE414A">
        <w:t>ontinue to withhold retroactive funds until completion of the fiduciary appointment</w:t>
      </w:r>
    </w:p>
    <w:p w14:paraId="6E3E1DD8" w14:textId="5B06CDDB" w:rsidR="00CE414A" w:rsidRPr="00CE414A" w:rsidRDefault="00CE414A" w:rsidP="00DF5C4C">
      <w:pPr>
        <w:numPr>
          <w:ilvl w:val="0"/>
          <w:numId w:val="34"/>
        </w:numPr>
        <w:contextualSpacing/>
      </w:pPr>
      <w:r>
        <w:t>E</w:t>
      </w:r>
      <w:r w:rsidRPr="00CE414A">
        <w:t xml:space="preserve">stablish </w:t>
      </w:r>
      <w:r w:rsidRPr="00CE414A">
        <w:rPr>
          <w:b/>
        </w:rPr>
        <w:t>EP 290</w:t>
      </w:r>
      <w:r w:rsidRPr="00CE414A">
        <w:t xml:space="preserve"> “FID-Fiduciary Adjustment”</w:t>
      </w:r>
    </w:p>
    <w:p w14:paraId="600BD769" w14:textId="362947AC" w:rsidR="00CE414A" w:rsidRPr="00CE414A" w:rsidRDefault="00CE414A" w:rsidP="00DF5C4C">
      <w:pPr>
        <w:numPr>
          <w:ilvl w:val="0"/>
          <w:numId w:val="34"/>
        </w:numPr>
        <w:contextualSpacing/>
      </w:pPr>
      <w:r>
        <w:t>C</w:t>
      </w:r>
      <w:r w:rsidRPr="00CE414A">
        <w:t xml:space="preserve">omplete </w:t>
      </w:r>
      <w:r w:rsidRPr="00CE414A">
        <w:rPr>
          <w:iCs/>
        </w:rPr>
        <w:t>VA</w:t>
      </w:r>
      <w:r w:rsidRPr="00CE414A">
        <w:rPr>
          <w:i/>
          <w:iCs/>
        </w:rPr>
        <w:t xml:space="preserve"> </w:t>
      </w:r>
      <w:r w:rsidRPr="00CE414A">
        <w:rPr>
          <w:iCs/>
        </w:rPr>
        <w:t xml:space="preserve">Form </w:t>
      </w:r>
      <w:hyperlink r:id="rId46" w:history="1">
        <w:r w:rsidRPr="00CE414A">
          <w:rPr>
            <w:color w:val="0000FF"/>
            <w:u w:val="single"/>
          </w:rPr>
          <w:t>21-592</w:t>
        </w:r>
      </w:hyperlink>
      <w:r w:rsidRPr="00CE414A">
        <w:rPr>
          <w:i/>
          <w:iCs/>
        </w:rPr>
        <w:t xml:space="preserve">, Request for Appointment of Fiduciary, Custodian, or Guardian </w:t>
      </w:r>
      <w:r w:rsidRPr="00CE414A">
        <w:rPr>
          <w:iCs/>
        </w:rPr>
        <w:t>(t</w:t>
      </w:r>
      <w:r w:rsidRPr="00CE414A">
        <w:t>he Fiduciary Hub is then responsible for designating and establishing a fiduciary)</w:t>
      </w:r>
    </w:p>
    <w:p w14:paraId="4153BF5F" w14:textId="45CF15CD" w:rsidR="00CE414A" w:rsidRPr="00CE414A" w:rsidRDefault="00527DF4" w:rsidP="00DF5C4C">
      <w:pPr>
        <w:numPr>
          <w:ilvl w:val="0"/>
          <w:numId w:val="34"/>
        </w:numPr>
        <w:contextualSpacing/>
      </w:pPr>
      <w:r>
        <w:t>T</w:t>
      </w:r>
      <w:r w:rsidR="00CE414A" w:rsidRPr="00CE414A">
        <w:t>ransfer the EP 290 to the Fiduciary Hub if necessary</w:t>
      </w:r>
    </w:p>
    <w:p w14:paraId="44E16C63" w14:textId="77777777" w:rsidR="00CE414A" w:rsidRPr="00CE414A" w:rsidRDefault="00CE414A" w:rsidP="00CE414A"/>
    <w:p w14:paraId="1707F9BE" w14:textId="5D2E7CCC" w:rsidR="000259C5" w:rsidRDefault="00CE414A" w:rsidP="00CE414A">
      <w:r w:rsidRPr="00CE414A">
        <w:t xml:space="preserve">The beneficiary is notified of the Brady Bill Act. </w:t>
      </w:r>
    </w:p>
    <w:p w14:paraId="19D23CD8" w14:textId="25B38328" w:rsidR="000B5ECF" w:rsidRPr="00ED4210" w:rsidRDefault="0095085B" w:rsidP="0095085B">
      <w:pPr>
        <w:pStyle w:val="QSTHeading1"/>
        <w:jc w:val="center"/>
      </w:pPr>
      <w:r>
        <w:t>Knowledge Check</w:t>
      </w:r>
    </w:p>
    <w:p w14:paraId="39D1177F" w14:textId="1F255B3C" w:rsidR="000B5ECF" w:rsidRDefault="005E1A6C">
      <w:pPr>
        <w:spacing w:after="200" w:line="276" w:lineRule="auto"/>
        <w:rPr>
          <w:i/>
          <w:iCs/>
        </w:rPr>
      </w:pPr>
      <w:r w:rsidRPr="005E1A6C">
        <w:rPr>
          <w:b/>
          <w:bCs/>
          <w:i/>
          <w:iCs/>
        </w:rPr>
        <w:t>Select the best answer</w:t>
      </w:r>
      <w:r w:rsidRPr="005E1A6C">
        <w:rPr>
          <w:i/>
          <w:iCs/>
        </w:rPr>
        <w:t xml:space="preserve">.  </w:t>
      </w:r>
    </w:p>
    <w:p w14:paraId="6C42DFA2" w14:textId="77777777" w:rsidR="00527DF4" w:rsidRPr="00527DF4" w:rsidRDefault="00527DF4" w:rsidP="00DF5C4C">
      <w:pPr>
        <w:numPr>
          <w:ilvl w:val="0"/>
          <w:numId w:val="35"/>
        </w:numPr>
        <w:rPr>
          <w:i/>
        </w:rPr>
      </w:pPr>
      <w:r w:rsidRPr="00527DF4">
        <w:rPr>
          <w:i/>
        </w:rPr>
        <w:t>Which End Product (EP) is established at the beginning of the fiduciary process?</w:t>
      </w:r>
    </w:p>
    <w:p w14:paraId="5C8A4794" w14:textId="77777777" w:rsidR="00527DF4" w:rsidRPr="00527DF4" w:rsidRDefault="00527DF4" w:rsidP="00527DF4">
      <w:pPr>
        <w:ind w:left="720"/>
        <w:rPr>
          <w:i/>
        </w:rPr>
      </w:pPr>
    </w:p>
    <w:p w14:paraId="3FE8F12D" w14:textId="77777777" w:rsidR="00527DF4" w:rsidRPr="00527DF4" w:rsidRDefault="00527DF4" w:rsidP="00DF5C4C">
      <w:pPr>
        <w:numPr>
          <w:ilvl w:val="0"/>
          <w:numId w:val="36"/>
        </w:numPr>
        <w:rPr>
          <w:i/>
        </w:rPr>
      </w:pPr>
      <w:r w:rsidRPr="00527DF4">
        <w:rPr>
          <w:i/>
        </w:rPr>
        <w:t>EP 290</w:t>
      </w:r>
    </w:p>
    <w:p w14:paraId="66792137" w14:textId="687482E3" w:rsidR="00527DF4" w:rsidRPr="00527DF4" w:rsidRDefault="00527DF4" w:rsidP="00DF5C4C">
      <w:pPr>
        <w:numPr>
          <w:ilvl w:val="0"/>
          <w:numId w:val="36"/>
        </w:numPr>
        <w:rPr>
          <w:bCs/>
          <w:i/>
        </w:rPr>
      </w:pPr>
      <w:r w:rsidRPr="00527DF4">
        <w:rPr>
          <w:bCs/>
          <w:i/>
        </w:rPr>
        <w:t xml:space="preserve">EP 590 </w:t>
      </w:r>
    </w:p>
    <w:p w14:paraId="4FFC1AF7" w14:textId="77777777" w:rsidR="00527DF4" w:rsidRPr="00527DF4" w:rsidRDefault="00527DF4" w:rsidP="00DF5C4C">
      <w:pPr>
        <w:numPr>
          <w:ilvl w:val="0"/>
          <w:numId w:val="36"/>
        </w:numPr>
        <w:rPr>
          <w:i/>
        </w:rPr>
      </w:pPr>
      <w:r w:rsidRPr="00527DF4">
        <w:rPr>
          <w:i/>
        </w:rPr>
        <w:t>EP 600</w:t>
      </w:r>
    </w:p>
    <w:p w14:paraId="335BDACB" w14:textId="7729D806" w:rsidR="00527DF4" w:rsidRDefault="00527DF4" w:rsidP="00DF5C4C">
      <w:pPr>
        <w:numPr>
          <w:ilvl w:val="0"/>
          <w:numId w:val="36"/>
        </w:numPr>
        <w:rPr>
          <w:i/>
        </w:rPr>
      </w:pPr>
      <w:r w:rsidRPr="00527DF4">
        <w:rPr>
          <w:i/>
        </w:rPr>
        <w:t>EP 609</w:t>
      </w:r>
    </w:p>
    <w:p w14:paraId="1B51461C" w14:textId="1F68DD1E" w:rsidR="00BF4570" w:rsidRDefault="00BF4570" w:rsidP="00BF4570">
      <w:pPr>
        <w:ind w:left="1080"/>
        <w:rPr>
          <w:i/>
        </w:rPr>
      </w:pPr>
    </w:p>
    <w:p w14:paraId="2C46C867" w14:textId="77777777" w:rsidR="00527DF4" w:rsidRPr="00527DF4" w:rsidRDefault="00527DF4" w:rsidP="00DF5C4C">
      <w:pPr>
        <w:numPr>
          <w:ilvl w:val="0"/>
          <w:numId w:val="52"/>
        </w:numPr>
        <w:rPr>
          <w:i/>
        </w:rPr>
      </w:pPr>
      <w:r w:rsidRPr="00527DF4">
        <w:rPr>
          <w:i/>
        </w:rPr>
        <w:t>If an EP 290 is pending on an open fiduciary claim, this means that:</w:t>
      </w:r>
    </w:p>
    <w:p w14:paraId="3282E1BF" w14:textId="77777777" w:rsidR="00527DF4" w:rsidRPr="00527DF4" w:rsidRDefault="00527DF4" w:rsidP="00527DF4">
      <w:pPr>
        <w:ind w:left="720"/>
        <w:rPr>
          <w:i/>
        </w:rPr>
      </w:pPr>
    </w:p>
    <w:p w14:paraId="621B3D6B" w14:textId="77777777" w:rsidR="00527DF4" w:rsidRPr="00527DF4" w:rsidRDefault="00527DF4" w:rsidP="00DF5C4C">
      <w:pPr>
        <w:numPr>
          <w:ilvl w:val="0"/>
          <w:numId w:val="37"/>
        </w:numPr>
        <w:rPr>
          <w:i/>
        </w:rPr>
      </w:pPr>
      <w:r w:rsidRPr="00527DF4">
        <w:rPr>
          <w:i/>
        </w:rPr>
        <w:t>The beneficiary has been rated incompetent</w:t>
      </w:r>
    </w:p>
    <w:p w14:paraId="4A101454" w14:textId="3AB20263" w:rsidR="00527DF4" w:rsidRPr="00527DF4" w:rsidRDefault="00527DF4" w:rsidP="00DF5C4C">
      <w:pPr>
        <w:numPr>
          <w:ilvl w:val="0"/>
          <w:numId w:val="37"/>
        </w:numPr>
        <w:rPr>
          <w:i/>
        </w:rPr>
      </w:pPr>
      <w:r w:rsidRPr="00527DF4">
        <w:rPr>
          <w:i/>
        </w:rPr>
        <w:t>The claim is currently at the Fiduciary Hub</w:t>
      </w:r>
    </w:p>
    <w:p w14:paraId="65E8A7EA" w14:textId="576A910E" w:rsidR="008A35E2" w:rsidRDefault="00527DF4" w:rsidP="00DF5C4C">
      <w:pPr>
        <w:numPr>
          <w:ilvl w:val="0"/>
          <w:numId w:val="37"/>
        </w:numPr>
        <w:rPr>
          <w:i/>
        </w:rPr>
      </w:pPr>
      <w:r w:rsidRPr="00527DF4">
        <w:rPr>
          <w:i/>
        </w:rPr>
        <w:t>The VSC has made a request to appoint a fiduciary</w:t>
      </w:r>
    </w:p>
    <w:p w14:paraId="0D699B4E" w14:textId="73E3407C" w:rsidR="006776CC" w:rsidRDefault="00527DF4" w:rsidP="00494304">
      <w:pPr>
        <w:numPr>
          <w:ilvl w:val="0"/>
          <w:numId w:val="37"/>
        </w:numPr>
        <w:spacing w:line="276" w:lineRule="auto"/>
        <w:rPr>
          <w:bCs/>
          <w:i/>
        </w:rPr>
      </w:pPr>
      <w:proofErr w:type="gramStart"/>
      <w:r w:rsidRPr="00527DF4">
        <w:rPr>
          <w:bCs/>
          <w:i/>
        </w:rPr>
        <w:t>All of</w:t>
      </w:r>
      <w:proofErr w:type="gramEnd"/>
      <w:r w:rsidRPr="00527DF4">
        <w:rPr>
          <w:bCs/>
          <w:i/>
        </w:rPr>
        <w:t xml:space="preserve"> the above</w:t>
      </w:r>
    </w:p>
    <w:p w14:paraId="702DC0DE" w14:textId="77777777" w:rsidR="006776CC" w:rsidRDefault="006776CC">
      <w:pPr>
        <w:spacing w:after="200" w:line="276" w:lineRule="auto"/>
        <w:rPr>
          <w:bCs/>
          <w:i/>
        </w:rPr>
      </w:pPr>
      <w:r>
        <w:rPr>
          <w:bCs/>
          <w:i/>
        </w:rPr>
        <w:br w:type="page"/>
      </w:r>
    </w:p>
    <w:p w14:paraId="26BE69AE" w14:textId="14B9CC98" w:rsidR="000B5ECF" w:rsidRPr="00ED4210" w:rsidRDefault="00DA3B52" w:rsidP="00DA3B52">
      <w:pPr>
        <w:pStyle w:val="Heading1"/>
      </w:pPr>
      <w:r>
        <w:lastRenderedPageBreak/>
        <w:t xml:space="preserve">Designating a Fiduciary </w:t>
      </w:r>
    </w:p>
    <w:p w14:paraId="70F6645D" w14:textId="1338DA63" w:rsidR="000B5ECF" w:rsidRDefault="008B5A94">
      <w:pPr>
        <w:spacing w:after="200" w:line="276" w:lineRule="auto"/>
      </w:pPr>
      <w:r w:rsidRPr="008B5A94">
        <w:t>If a fiduciary is required, VA is responsible for selecting the most suitable fiduciary and payment method for each beneficiary.</w:t>
      </w:r>
    </w:p>
    <w:p w14:paraId="2D08D59C" w14:textId="734A04E2" w:rsidR="00416378" w:rsidRPr="00416378" w:rsidRDefault="00416378" w:rsidP="00416378">
      <w:pPr>
        <w:pStyle w:val="Heading2"/>
      </w:pPr>
      <w:r w:rsidRPr="00416378">
        <w:t>Leas</w:t>
      </w:r>
      <w:r w:rsidR="00BF4570">
        <w:t>t</w:t>
      </w:r>
      <w:r w:rsidRPr="00416378">
        <w:t xml:space="preserve"> Restrictive</w:t>
      </w:r>
    </w:p>
    <w:p w14:paraId="478D1565" w14:textId="77777777" w:rsidR="00494304" w:rsidRDefault="00416378" w:rsidP="00416378">
      <w:r w:rsidRPr="00416378">
        <w:t xml:space="preserve">VA policy is to use the least restrictive payment method to meet the beneficiary’s needs and protect his/her VA estate.  VA will first consider whether the beneficiary </w:t>
      </w:r>
    </w:p>
    <w:p w14:paraId="21D9BC00" w14:textId="0A7AA780" w:rsidR="00416378" w:rsidRPr="00416378" w:rsidRDefault="00416378" w:rsidP="00416378">
      <w:r w:rsidRPr="00416378">
        <w:t>can manage their VA benefits with limited supervision under supervised direct pay (SDP).</w:t>
      </w:r>
      <w:r w:rsidR="003128BF">
        <w:t xml:space="preserve">  </w:t>
      </w:r>
      <w:r w:rsidRPr="00416378">
        <w:t>SDP is the least restrictive payment method and is suitable for up to 24 months (2 years).</w:t>
      </w:r>
    </w:p>
    <w:p w14:paraId="390E0D7D" w14:textId="77777777" w:rsidR="00416378" w:rsidRPr="00416378" w:rsidRDefault="00416378" w:rsidP="00416378"/>
    <w:p w14:paraId="6B2844CE" w14:textId="52284FE1" w:rsidR="00416378" w:rsidRPr="00416378" w:rsidRDefault="00416378" w:rsidP="00416378">
      <w:r w:rsidRPr="00416378">
        <w:t xml:space="preserve">If SDP is not an option, </w:t>
      </w:r>
      <w:r w:rsidR="00BE4FED">
        <w:t xml:space="preserve">the </w:t>
      </w:r>
      <w:r w:rsidRPr="00416378">
        <w:t xml:space="preserve">VA will consider the beneficiary’s spouse, family members, friends, and caregivers who are qualified and willing to provide fiduciary services for the beneficiary without a fee. </w:t>
      </w:r>
      <w:r w:rsidR="009A4BBB">
        <w:t xml:space="preserve"> </w:t>
      </w:r>
      <w:r w:rsidRPr="00416378">
        <w:t xml:space="preserve">If necessary, a temporary fiduciary can be appointed for up to 120 days.  As a last resort, VA will consider </w:t>
      </w:r>
      <w:r w:rsidR="00BE4FED">
        <w:t xml:space="preserve">the </w:t>
      </w:r>
      <w:r w:rsidRPr="00416378">
        <w:t>appointment of a paid fiduciary.</w:t>
      </w:r>
    </w:p>
    <w:p w14:paraId="6368C063" w14:textId="77777777" w:rsidR="00A31164" w:rsidRPr="00A31164" w:rsidRDefault="00A31164" w:rsidP="00A31164">
      <w:pPr>
        <w:pStyle w:val="Heading2"/>
      </w:pPr>
      <w:r w:rsidRPr="00A31164">
        <w:t xml:space="preserve">Appointment of a Fiduciary </w:t>
      </w:r>
    </w:p>
    <w:p w14:paraId="44A97400" w14:textId="77777777" w:rsidR="00A31164" w:rsidRPr="00A31164" w:rsidRDefault="00A31164" w:rsidP="00A31164">
      <w:r w:rsidRPr="00A31164">
        <w:t xml:space="preserve">Upon receiving the request to EP290, the </w:t>
      </w:r>
      <w:r w:rsidRPr="00A31164">
        <w:rPr>
          <w:b/>
        </w:rPr>
        <w:t>Fiduciary Service Representative (FSR)</w:t>
      </w:r>
      <w:r w:rsidRPr="00A31164">
        <w:t xml:space="preserve"> will assign an appointment for a field examination. </w:t>
      </w:r>
    </w:p>
    <w:p w14:paraId="33D3FC44" w14:textId="77777777" w:rsidR="00A31164" w:rsidRPr="00A31164" w:rsidRDefault="00A31164" w:rsidP="00A31164"/>
    <w:p w14:paraId="6681957E" w14:textId="77777777" w:rsidR="00A31164" w:rsidRPr="00A31164" w:rsidRDefault="00A31164" w:rsidP="00A31164">
      <w:r w:rsidRPr="00A31164">
        <w:t xml:space="preserve">The </w:t>
      </w:r>
      <w:r w:rsidRPr="00A31164">
        <w:rPr>
          <w:b/>
        </w:rPr>
        <w:t>Field Examiner (FE)</w:t>
      </w:r>
      <w:r w:rsidRPr="00A31164">
        <w:t xml:space="preserve"> then conducts the initial appointment to:</w:t>
      </w:r>
    </w:p>
    <w:p w14:paraId="1450E5FB" w14:textId="77777777" w:rsidR="00A31164" w:rsidRPr="00A31164" w:rsidRDefault="00A31164" w:rsidP="00A31164"/>
    <w:p w14:paraId="7E93948A" w14:textId="2EBE944B" w:rsidR="00A31164" w:rsidRPr="00A31164" w:rsidRDefault="00933F82" w:rsidP="00DF5C4C">
      <w:pPr>
        <w:numPr>
          <w:ilvl w:val="0"/>
          <w:numId w:val="38"/>
        </w:numPr>
        <w:contextualSpacing/>
      </w:pPr>
      <w:r>
        <w:t>A</w:t>
      </w:r>
      <w:r w:rsidR="00A31164" w:rsidRPr="00A31164">
        <w:t>ssess competency and welfare of the beneficiary</w:t>
      </w:r>
    </w:p>
    <w:p w14:paraId="7EB66179" w14:textId="56FE853C" w:rsidR="00A31164" w:rsidRPr="00A31164" w:rsidRDefault="00933F82" w:rsidP="00DF5C4C">
      <w:pPr>
        <w:numPr>
          <w:ilvl w:val="0"/>
          <w:numId w:val="38"/>
        </w:numPr>
        <w:contextualSpacing/>
      </w:pPr>
      <w:r>
        <w:t>D</w:t>
      </w:r>
      <w:r w:rsidR="00A31164" w:rsidRPr="00A31164">
        <w:t>etermine whether the beneficiary should receive benefit payments:</w:t>
      </w:r>
    </w:p>
    <w:p w14:paraId="35C65C2A" w14:textId="420CC165" w:rsidR="00A31164" w:rsidRPr="00A31164" w:rsidRDefault="00933F82" w:rsidP="00DF5C4C">
      <w:pPr>
        <w:numPr>
          <w:ilvl w:val="1"/>
          <w:numId w:val="38"/>
        </w:numPr>
        <w:contextualSpacing/>
      </w:pPr>
      <w:r>
        <w:t>D</w:t>
      </w:r>
      <w:r w:rsidR="00A31164" w:rsidRPr="00A31164">
        <w:t>irectly with SDP, or</w:t>
      </w:r>
    </w:p>
    <w:p w14:paraId="15CA7ED1" w14:textId="47100CEC" w:rsidR="00A31164" w:rsidRPr="00A31164" w:rsidRDefault="00933F82" w:rsidP="00DF5C4C">
      <w:pPr>
        <w:numPr>
          <w:ilvl w:val="1"/>
          <w:numId w:val="38"/>
        </w:numPr>
        <w:contextualSpacing/>
      </w:pPr>
      <w:r>
        <w:t>T</w:t>
      </w:r>
      <w:r w:rsidR="00A31164" w:rsidRPr="00A31164">
        <w:t>hrough a fiduciary</w:t>
      </w:r>
    </w:p>
    <w:p w14:paraId="146FDD50" w14:textId="0ABB394E" w:rsidR="00A31164" w:rsidRPr="00A31164" w:rsidRDefault="00933F82" w:rsidP="00DF5C4C">
      <w:pPr>
        <w:numPr>
          <w:ilvl w:val="0"/>
          <w:numId w:val="38"/>
        </w:numPr>
        <w:contextualSpacing/>
      </w:pPr>
      <w:r>
        <w:t>D</w:t>
      </w:r>
      <w:r w:rsidR="00A31164" w:rsidRPr="00A31164">
        <w:t>etermine, select, and appoint the appropriate type of fiduciary</w:t>
      </w:r>
    </w:p>
    <w:p w14:paraId="228A012F" w14:textId="3FA08BCB" w:rsidR="00A31164" w:rsidRPr="00A31164" w:rsidRDefault="00933F82" w:rsidP="00DF5C4C">
      <w:pPr>
        <w:numPr>
          <w:ilvl w:val="0"/>
          <w:numId w:val="38"/>
        </w:numPr>
        <w:contextualSpacing/>
      </w:pPr>
      <w:r>
        <w:t>C</w:t>
      </w:r>
      <w:r w:rsidR="00A31164" w:rsidRPr="00A31164">
        <w:t xml:space="preserve">omplete VA Form 21-555, </w:t>
      </w:r>
      <w:r w:rsidR="00A31164" w:rsidRPr="00A31164">
        <w:rPr>
          <w:i/>
        </w:rPr>
        <w:t>Certificate of Legal Capacity to Receive and Disburse Funds</w:t>
      </w:r>
    </w:p>
    <w:p w14:paraId="235C279E" w14:textId="179D1678" w:rsidR="00A31164" w:rsidRPr="00A31164" w:rsidRDefault="00933F82" w:rsidP="00DF5C4C">
      <w:pPr>
        <w:numPr>
          <w:ilvl w:val="0"/>
          <w:numId w:val="38"/>
        </w:numPr>
        <w:contextualSpacing/>
      </w:pPr>
      <w:r>
        <w:t>P</w:t>
      </w:r>
      <w:r w:rsidR="00A31164" w:rsidRPr="00A31164">
        <w:t>rovides VA Form 21-555 to the Fiduciary Hub manager</w:t>
      </w:r>
    </w:p>
    <w:p w14:paraId="21688D13" w14:textId="705EC1BC" w:rsidR="00A31164" w:rsidRPr="00A31164" w:rsidRDefault="00933F82" w:rsidP="00DF5C4C">
      <w:pPr>
        <w:numPr>
          <w:ilvl w:val="0"/>
          <w:numId w:val="38"/>
        </w:numPr>
        <w:contextualSpacing/>
      </w:pPr>
      <w:r>
        <w:t>T</w:t>
      </w:r>
      <w:r w:rsidR="00A31164" w:rsidRPr="00A31164">
        <w:t>he VSC manager or designee must then sign</w:t>
      </w:r>
    </w:p>
    <w:p w14:paraId="070BA74E" w14:textId="77777777" w:rsidR="005D0B61" w:rsidRDefault="005D0B61" w:rsidP="005D0B61"/>
    <w:p w14:paraId="6BD937EB" w14:textId="7BBC6F6D" w:rsidR="005D0B61" w:rsidRPr="005D0B61" w:rsidRDefault="005D0B61" w:rsidP="005D0B61">
      <w:r w:rsidRPr="005D0B61">
        <w:t xml:space="preserve">Once the VA Form 21-555 is signed, the </w:t>
      </w:r>
      <w:r w:rsidRPr="005D0B61">
        <w:rPr>
          <w:b/>
        </w:rPr>
        <w:t>Legal Instruments Examiner (LIE)</w:t>
      </w:r>
      <w:r w:rsidRPr="005D0B61">
        <w:t xml:space="preserve"> will:</w:t>
      </w:r>
    </w:p>
    <w:p w14:paraId="07432C5C" w14:textId="77777777" w:rsidR="005D0B61" w:rsidRPr="005D0B61" w:rsidRDefault="005D0B61" w:rsidP="005D0B61"/>
    <w:p w14:paraId="37096DCF" w14:textId="2784B577" w:rsidR="005D0B61" w:rsidRPr="005D0B61" w:rsidRDefault="005A4F12" w:rsidP="00DF5C4C">
      <w:pPr>
        <w:numPr>
          <w:ilvl w:val="0"/>
          <w:numId w:val="39"/>
        </w:numPr>
        <w:contextualSpacing/>
      </w:pPr>
      <w:r>
        <w:t>C</w:t>
      </w:r>
      <w:r w:rsidR="005D0B61" w:rsidRPr="005D0B61">
        <w:t>ertify the fiduciary</w:t>
      </w:r>
    </w:p>
    <w:p w14:paraId="7FC6745D" w14:textId="0A2E2BD3" w:rsidR="005D0B61" w:rsidRPr="005D0B61" w:rsidRDefault="005A4F12" w:rsidP="00DF5C4C">
      <w:pPr>
        <w:numPr>
          <w:ilvl w:val="0"/>
          <w:numId w:val="39"/>
        </w:numPr>
        <w:contextualSpacing/>
      </w:pPr>
      <w:r>
        <w:t>U</w:t>
      </w:r>
      <w:r w:rsidR="005D0B61" w:rsidRPr="005D0B61">
        <w:t>pload VA Form 21-555, and</w:t>
      </w:r>
    </w:p>
    <w:p w14:paraId="7B6B0FA3" w14:textId="385EC4C3" w:rsidR="005D0B61" w:rsidRPr="005D0B61" w:rsidRDefault="005A4F12" w:rsidP="00DF5C4C">
      <w:pPr>
        <w:numPr>
          <w:ilvl w:val="0"/>
          <w:numId w:val="39"/>
        </w:numPr>
        <w:contextualSpacing/>
      </w:pPr>
      <w:r>
        <w:t>S</w:t>
      </w:r>
      <w:r w:rsidR="005D0B61" w:rsidRPr="005D0B61">
        <w:t>end notification to the promulgation team to close the EP290</w:t>
      </w:r>
    </w:p>
    <w:p w14:paraId="5543EA28" w14:textId="77777777" w:rsidR="005D0B61" w:rsidRPr="005D0B61" w:rsidRDefault="005D0B61" w:rsidP="005D0B61"/>
    <w:p w14:paraId="297AE9CF" w14:textId="51452348" w:rsidR="005D0B61" w:rsidRDefault="005D0B61" w:rsidP="005D0B61">
      <w:r w:rsidRPr="005D0B61">
        <w:t xml:space="preserve">Upon receiving the request to close the EP290, the </w:t>
      </w:r>
      <w:r w:rsidRPr="005D0B61">
        <w:rPr>
          <w:b/>
        </w:rPr>
        <w:t>Fiduciary Service Representative (FSR)</w:t>
      </w:r>
      <w:r w:rsidRPr="005D0B61">
        <w:t xml:space="preserve"> will:</w:t>
      </w:r>
    </w:p>
    <w:p w14:paraId="64676782" w14:textId="6DFAC4B5" w:rsidR="008F54CC" w:rsidRDefault="008F54CC" w:rsidP="005D0B61"/>
    <w:p w14:paraId="263E8C72" w14:textId="2DD28BE7" w:rsidR="008F54CC" w:rsidRPr="008F54CC" w:rsidRDefault="005A4F12" w:rsidP="00DF5C4C">
      <w:pPr>
        <w:numPr>
          <w:ilvl w:val="0"/>
          <w:numId w:val="40"/>
        </w:numPr>
        <w:contextualSpacing/>
      </w:pPr>
      <w:r>
        <w:t>D</w:t>
      </w:r>
      <w:r w:rsidR="008F54CC" w:rsidRPr="008F54CC">
        <w:t>etermine the appropriate authorization actions to take and close the EP290</w:t>
      </w:r>
    </w:p>
    <w:p w14:paraId="489EB081" w14:textId="225477F3" w:rsidR="008F54CC" w:rsidRPr="008F54CC" w:rsidRDefault="005A4F12" w:rsidP="00DF5C4C">
      <w:pPr>
        <w:numPr>
          <w:ilvl w:val="0"/>
          <w:numId w:val="40"/>
        </w:numPr>
        <w:contextualSpacing/>
      </w:pPr>
      <w:r>
        <w:t>R</w:t>
      </w:r>
      <w:r w:rsidR="008F54CC" w:rsidRPr="008F54CC">
        <w:t>elease retroactive benefits</w:t>
      </w:r>
    </w:p>
    <w:p w14:paraId="0AE61C75" w14:textId="2A6086CF" w:rsidR="00494304" w:rsidRDefault="005A4F12" w:rsidP="00DF5C4C">
      <w:pPr>
        <w:numPr>
          <w:ilvl w:val="0"/>
          <w:numId w:val="40"/>
        </w:numPr>
        <w:contextualSpacing/>
      </w:pPr>
      <w:r>
        <w:t>U</w:t>
      </w:r>
      <w:r w:rsidR="008F54CC" w:rsidRPr="008F54CC">
        <w:t>pload a copy of the award to the VBMS eFolder</w:t>
      </w:r>
    </w:p>
    <w:p w14:paraId="08805F7D" w14:textId="77777777" w:rsidR="00BF4570" w:rsidRDefault="00BF4570" w:rsidP="00336BE3">
      <w:pPr>
        <w:pStyle w:val="Heading2"/>
      </w:pPr>
    </w:p>
    <w:p w14:paraId="569EC147" w14:textId="3FDBE90B" w:rsidR="00336BE3" w:rsidRDefault="00336BE3" w:rsidP="00336BE3">
      <w:pPr>
        <w:pStyle w:val="Heading2"/>
      </w:pPr>
      <w:r>
        <w:lastRenderedPageBreak/>
        <w:t>Appeals</w:t>
      </w:r>
    </w:p>
    <w:p w14:paraId="7D09D884" w14:textId="3A2BAACC" w:rsidR="00336BE3" w:rsidRDefault="7117D707" w:rsidP="05485222">
      <w:pPr>
        <w:rPr>
          <w:rFonts w:eastAsia="Verdana" w:cs="Verdana"/>
          <w:color w:val="000000" w:themeColor="text1"/>
        </w:rPr>
      </w:pPr>
      <w:r w:rsidRPr="05485222">
        <w:rPr>
          <w:rFonts w:eastAsia="Verdana" w:cs="Verdana"/>
          <w:color w:val="000000" w:themeColor="text1"/>
        </w:rPr>
        <w:t>To initiate an appeal after a final rating of incompetency, a beneficiary should submit a HLR, Supplemental, or BVA appeal.  The ROJ will handle all appeals of incompetency determinations.</w:t>
      </w:r>
    </w:p>
    <w:p w14:paraId="4F6B047C" w14:textId="3D923FFD" w:rsidR="00336BE3" w:rsidRDefault="00336BE3" w:rsidP="00336BE3">
      <w:r>
        <w:t xml:space="preserve"> </w:t>
      </w:r>
    </w:p>
    <w:p w14:paraId="621FD0F2" w14:textId="43CD4B2B" w:rsidR="00336BE3" w:rsidRDefault="00336BE3" w:rsidP="00336BE3">
      <w:r>
        <w:t>If the beneficiary is only appealing the appointed fiduciary, then the appeal should be sent to the fiduciary hub of jurisdiction.</w:t>
      </w:r>
    </w:p>
    <w:p w14:paraId="755479E5" w14:textId="77777777" w:rsidR="00946EB1" w:rsidRDefault="00946EB1" w:rsidP="00336BE3"/>
    <w:p w14:paraId="0303DB4D" w14:textId="418616C0" w:rsidR="00336BE3" w:rsidRDefault="00336BE3" w:rsidP="00336BE3">
      <w:r>
        <w:t>Here is a visual of the incompetency flowchart which is an attachment for today’s training.</w:t>
      </w:r>
    </w:p>
    <w:p w14:paraId="2073F28C" w14:textId="436D3CC6" w:rsidR="000B5ECF" w:rsidRPr="00ED4210" w:rsidRDefault="00CE5DC6" w:rsidP="00CE5DC6">
      <w:pPr>
        <w:pStyle w:val="QSTHeading1"/>
        <w:jc w:val="center"/>
      </w:pPr>
      <w:r>
        <w:t>Knowledge Check</w:t>
      </w:r>
    </w:p>
    <w:p w14:paraId="73113B33" w14:textId="77777777" w:rsidR="00BF4570" w:rsidRDefault="0022223C" w:rsidP="00BF4570">
      <w:pPr>
        <w:spacing w:after="200" w:line="276" w:lineRule="auto"/>
        <w:rPr>
          <w:i/>
          <w:iCs/>
        </w:rPr>
      </w:pPr>
      <w:r w:rsidRPr="005E1A6C">
        <w:rPr>
          <w:b/>
          <w:bCs/>
          <w:i/>
          <w:iCs/>
        </w:rPr>
        <w:t>Select the best answer</w:t>
      </w:r>
      <w:r w:rsidRPr="005E1A6C">
        <w:rPr>
          <w:i/>
          <w:iCs/>
        </w:rPr>
        <w:t xml:space="preserve">. </w:t>
      </w:r>
    </w:p>
    <w:p w14:paraId="1B1EFFF5" w14:textId="2D9B69AC" w:rsidR="00E13050" w:rsidRPr="00BF4570" w:rsidRDefault="00E13050" w:rsidP="00BF4570">
      <w:pPr>
        <w:pStyle w:val="ListParagraph"/>
        <w:numPr>
          <w:ilvl w:val="0"/>
          <w:numId w:val="56"/>
        </w:numPr>
        <w:spacing w:after="200" w:line="276" w:lineRule="auto"/>
        <w:rPr>
          <w:i/>
        </w:rPr>
      </w:pPr>
      <w:r w:rsidRPr="00BF4570">
        <w:rPr>
          <w:i/>
        </w:rPr>
        <w:t xml:space="preserve">What </w:t>
      </w:r>
      <w:proofErr w:type="gramStart"/>
      <w:r w:rsidRPr="00BF4570">
        <w:rPr>
          <w:i/>
        </w:rPr>
        <w:t>end product</w:t>
      </w:r>
      <w:proofErr w:type="gramEnd"/>
      <w:r w:rsidRPr="00BF4570">
        <w:rPr>
          <w:i/>
        </w:rPr>
        <w:t xml:space="preserve"> (EP) is used to transfer an incompetency rating to the fiduciary hub?</w:t>
      </w:r>
    </w:p>
    <w:p w14:paraId="0F4E11AE" w14:textId="77777777" w:rsidR="00E13050" w:rsidRPr="00E13050" w:rsidRDefault="00E13050" w:rsidP="00E13050">
      <w:pPr>
        <w:rPr>
          <w:i/>
        </w:rPr>
      </w:pPr>
    </w:p>
    <w:p w14:paraId="4108F21D" w14:textId="77777777" w:rsidR="00E13050" w:rsidRPr="00E13050" w:rsidRDefault="00E13050" w:rsidP="00DF5C4C">
      <w:pPr>
        <w:numPr>
          <w:ilvl w:val="0"/>
          <w:numId w:val="42"/>
        </w:numPr>
        <w:contextualSpacing/>
        <w:rPr>
          <w:i/>
        </w:rPr>
      </w:pPr>
      <w:r w:rsidRPr="00E13050">
        <w:rPr>
          <w:i/>
        </w:rPr>
        <w:t>EP 590</w:t>
      </w:r>
    </w:p>
    <w:p w14:paraId="0F3D1B54" w14:textId="77777777" w:rsidR="00E13050" w:rsidRPr="00E13050" w:rsidRDefault="00E13050" w:rsidP="00DF5C4C">
      <w:pPr>
        <w:numPr>
          <w:ilvl w:val="0"/>
          <w:numId w:val="42"/>
        </w:numPr>
        <w:contextualSpacing/>
        <w:rPr>
          <w:i/>
        </w:rPr>
      </w:pPr>
      <w:r w:rsidRPr="00E13050">
        <w:rPr>
          <w:i/>
        </w:rPr>
        <w:t>EP 600</w:t>
      </w:r>
    </w:p>
    <w:p w14:paraId="364E225C" w14:textId="190CC1CF" w:rsidR="00E13050" w:rsidRPr="00E13050" w:rsidRDefault="00E13050" w:rsidP="00DF5C4C">
      <w:pPr>
        <w:numPr>
          <w:ilvl w:val="0"/>
          <w:numId w:val="42"/>
        </w:numPr>
        <w:contextualSpacing/>
        <w:rPr>
          <w:bCs/>
          <w:i/>
        </w:rPr>
      </w:pPr>
      <w:r w:rsidRPr="00E13050">
        <w:rPr>
          <w:bCs/>
          <w:i/>
        </w:rPr>
        <w:t xml:space="preserve">EP 290 </w:t>
      </w:r>
    </w:p>
    <w:p w14:paraId="6E9C5725" w14:textId="13B87C8F" w:rsidR="00494304" w:rsidRDefault="00E13050" w:rsidP="00494304">
      <w:pPr>
        <w:numPr>
          <w:ilvl w:val="0"/>
          <w:numId w:val="42"/>
        </w:numPr>
        <w:contextualSpacing/>
        <w:rPr>
          <w:i/>
        </w:rPr>
      </w:pPr>
      <w:r w:rsidRPr="00E13050">
        <w:rPr>
          <w:i/>
        </w:rPr>
        <w:t>EP 297</w:t>
      </w:r>
    </w:p>
    <w:p w14:paraId="3D5D691C" w14:textId="77777777" w:rsidR="00BF4570" w:rsidRDefault="00BF4570" w:rsidP="00BF4570">
      <w:pPr>
        <w:ind w:left="360"/>
        <w:contextualSpacing/>
        <w:rPr>
          <w:i/>
        </w:rPr>
      </w:pPr>
    </w:p>
    <w:p w14:paraId="3BE818FF" w14:textId="5DCB1ADF" w:rsidR="00E13050" w:rsidRPr="00BF4570" w:rsidRDefault="00E13050" w:rsidP="00BF4570">
      <w:pPr>
        <w:pStyle w:val="ListParagraph"/>
        <w:numPr>
          <w:ilvl w:val="0"/>
          <w:numId w:val="56"/>
        </w:numPr>
        <w:rPr>
          <w:i/>
        </w:rPr>
      </w:pPr>
      <w:r w:rsidRPr="00BF4570">
        <w:rPr>
          <w:i/>
        </w:rPr>
        <w:t>Which of the following is the least restrictive?</w:t>
      </w:r>
    </w:p>
    <w:p w14:paraId="5213BCF0" w14:textId="77777777" w:rsidR="00E13050" w:rsidRPr="00E13050" w:rsidRDefault="00E13050" w:rsidP="00E13050">
      <w:pPr>
        <w:ind w:left="360"/>
        <w:contextualSpacing/>
        <w:rPr>
          <w:i/>
        </w:rPr>
      </w:pPr>
    </w:p>
    <w:p w14:paraId="5A442CE9" w14:textId="77777777" w:rsidR="00E13050" w:rsidRPr="00E13050" w:rsidRDefault="00E13050" w:rsidP="00DF5C4C">
      <w:pPr>
        <w:numPr>
          <w:ilvl w:val="0"/>
          <w:numId w:val="43"/>
        </w:numPr>
        <w:rPr>
          <w:i/>
        </w:rPr>
      </w:pPr>
      <w:r w:rsidRPr="00E13050">
        <w:rPr>
          <w:i/>
        </w:rPr>
        <w:t xml:space="preserve">Commissioned Fiduciary </w:t>
      </w:r>
    </w:p>
    <w:p w14:paraId="047BCBCD" w14:textId="77777777" w:rsidR="00E13050" w:rsidRPr="00E13050" w:rsidRDefault="00E13050" w:rsidP="00DF5C4C">
      <w:pPr>
        <w:numPr>
          <w:ilvl w:val="0"/>
          <w:numId w:val="43"/>
        </w:numPr>
        <w:rPr>
          <w:i/>
        </w:rPr>
      </w:pPr>
      <w:r w:rsidRPr="00E13050">
        <w:rPr>
          <w:i/>
        </w:rPr>
        <w:t xml:space="preserve">Legal Custodian </w:t>
      </w:r>
    </w:p>
    <w:p w14:paraId="1C463331" w14:textId="77777777" w:rsidR="00E13050" w:rsidRPr="00E13050" w:rsidRDefault="00E13050" w:rsidP="00DF5C4C">
      <w:pPr>
        <w:numPr>
          <w:ilvl w:val="0"/>
          <w:numId w:val="43"/>
        </w:numPr>
        <w:rPr>
          <w:i/>
        </w:rPr>
      </w:pPr>
      <w:r w:rsidRPr="00E13050">
        <w:rPr>
          <w:i/>
        </w:rPr>
        <w:t>Spouse Payee</w:t>
      </w:r>
    </w:p>
    <w:p w14:paraId="4C26AFB9" w14:textId="19F633D3" w:rsidR="00E13050" w:rsidRPr="00E13050" w:rsidRDefault="00E13050" w:rsidP="00DF5C4C">
      <w:pPr>
        <w:numPr>
          <w:ilvl w:val="0"/>
          <w:numId w:val="43"/>
        </w:numPr>
        <w:rPr>
          <w:i/>
        </w:rPr>
      </w:pPr>
      <w:r w:rsidRPr="00E13050">
        <w:rPr>
          <w:i/>
        </w:rPr>
        <w:t xml:space="preserve">Supervised Direct Pay </w:t>
      </w:r>
    </w:p>
    <w:p w14:paraId="64871156" w14:textId="0371117D" w:rsidR="00494304" w:rsidRDefault="00E13050" w:rsidP="00494304">
      <w:pPr>
        <w:numPr>
          <w:ilvl w:val="0"/>
          <w:numId w:val="43"/>
        </w:numPr>
        <w:contextualSpacing/>
        <w:rPr>
          <w:i/>
        </w:rPr>
      </w:pPr>
      <w:r w:rsidRPr="00E13050">
        <w:rPr>
          <w:i/>
        </w:rPr>
        <w:t xml:space="preserve">Temporary fiduciary </w:t>
      </w:r>
    </w:p>
    <w:p w14:paraId="6A3E4755" w14:textId="77777777" w:rsidR="00BF4570" w:rsidRDefault="00BF4570" w:rsidP="00BF4570">
      <w:pPr>
        <w:pStyle w:val="QSTBody"/>
        <w:ind w:left="360"/>
        <w:rPr>
          <w:i/>
        </w:rPr>
      </w:pPr>
    </w:p>
    <w:p w14:paraId="7F537331" w14:textId="2EB19FB3" w:rsidR="003C07E1" w:rsidRDefault="00E13050" w:rsidP="00BF4570">
      <w:pPr>
        <w:pStyle w:val="QSTBody"/>
        <w:numPr>
          <w:ilvl w:val="0"/>
          <w:numId w:val="56"/>
        </w:numPr>
        <w:rPr>
          <w:i/>
        </w:rPr>
      </w:pPr>
      <w:r w:rsidRPr="00484551">
        <w:rPr>
          <w:i/>
        </w:rPr>
        <w:t xml:space="preserve">Which employee at the Fiduciary Hub begins and ends the process of </w:t>
      </w:r>
    </w:p>
    <w:p w14:paraId="0238FF46" w14:textId="4B3B8331" w:rsidR="00DA6830" w:rsidRDefault="00E13050" w:rsidP="003C07E1">
      <w:pPr>
        <w:pStyle w:val="QSTBody"/>
        <w:ind w:left="360"/>
        <w:rPr>
          <w:i/>
        </w:rPr>
      </w:pPr>
      <w:r w:rsidRPr="00484551">
        <w:rPr>
          <w:i/>
        </w:rPr>
        <w:t>designating a fiduciary?</w:t>
      </w:r>
    </w:p>
    <w:p w14:paraId="4524BDB3" w14:textId="77777777" w:rsidR="003C07E1" w:rsidRDefault="003C07E1" w:rsidP="003C07E1">
      <w:pPr>
        <w:pStyle w:val="QSTBody"/>
        <w:rPr>
          <w:i/>
        </w:rPr>
      </w:pPr>
    </w:p>
    <w:p w14:paraId="6E1B3CB3" w14:textId="625D98EF" w:rsidR="00E13050" w:rsidRPr="00E13050" w:rsidRDefault="00E13050" w:rsidP="00DF5C4C">
      <w:pPr>
        <w:numPr>
          <w:ilvl w:val="0"/>
          <w:numId w:val="46"/>
        </w:numPr>
        <w:contextualSpacing/>
        <w:rPr>
          <w:i/>
        </w:rPr>
      </w:pPr>
      <w:r w:rsidRPr="00E13050">
        <w:rPr>
          <w:i/>
        </w:rPr>
        <w:t xml:space="preserve">Fiduciary Service Representative (FSR) </w:t>
      </w:r>
    </w:p>
    <w:p w14:paraId="3203C969" w14:textId="77777777" w:rsidR="00E13050" w:rsidRPr="00E13050" w:rsidRDefault="00E13050" w:rsidP="00DF5C4C">
      <w:pPr>
        <w:numPr>
          <w:ilvl w:val="0"/>
          <w:numId w:val="46"/>
        </w:numPr>
        <w:contextualSpacing/>
        <w:rPr>
          <w:i/>
        </w:rPr>
      </w:pPr>
      <w:r w:rsidRPr="00E13050">
        <w:rPr>
          <w:i/>
        </w:rPr>
        <w:t>Field Examiner (FE)</w:t>
      </w:r>
    </w:p>
    <w:p w14:paraId="565285C7" w14:textId="5D65F408" w:rsidR="0034703F" w:rsidRDefault="00E13050" w:rsidP="00DF5C4C">
      <w:pPr>
        <w:numPr>
          <w:ilvl w:val="0"/>
          <w:numId w:val="46"/>
        </w:numPr>
        <w:contextualSpacing/>
        <w:rPr>
          <w:i/>
        </w:rPr>
      </w:pPr>
      <w:r w:rsidRPr="00E13050">
        <w:rPr>
          <w:i/>
        </w:rPr>
        <w:t>Legal Instrument Examiner (LIE)</w:t>
      </w:r>
    </w:p>
    <w:p w14:paraId="36E30BD2" w14:textId="77777777" w:rsidR="00E13050" w:rsidRPr="00E13050" w:rsidRDefault="00E13050" w:rsidP="00DF5C4C">
      <w:pPr>
        <w:numPr>
          <w:ilvl w:val="0"/>
          <w:numId w:val="46"/>
        </w:numPr>
        <w:contextualSpacing/>
        <w:rPr>
          <w:i/>
        </w:rPr>
      </w:pPr>
      <w:r w:rsidRPr="00E13050">
        <w:rPr>
          <w:i/>
        </w:rPr>
        <w:t>Veteran Service Center Manager (VSCM)</w:t>
      </w:r>
    </w:p>
    <w:p w14:paraId="62B681BF" w14:textId="77777777" w:rsidR="00E13050" w:rsidRPr="0034703F" w:rsidRDefault="00E13050" w:rsidP="00DF5C4C">
      <w:pPr>
        <w:numPr>
          <w:ilvl w:val="0"/>
          <w:numId w:val="46"/>
        </w:numPr>
        <w:contextualSpacing/>
        <w:rPr>
          <w:i/>
        </w:rPr>
      </w:pPr>
      <w:r w:rsidRPr="0034703F">
        <w:rPr>
          <w:i/>
        </w:rPr>
        <w:t xml:space="preserve">Temporary fiduciary </w:t>
      </w:r>
    </w:p>
    <w:p w14:paraId="057A90E0" w14:textId="76E0CB70" w:rsidR="00BF4570" w:rsidRDefault="00BF4570" w:rsidP="0034703F">
      <w:pPr>
        <w:pStyle w:val="Heading1"/>
      </w:pPr>
    </w:p>
    <w:p w14:paraId="28E9826C" w14:textId="77777777" w:rsidR="00BF4570" w:rsidRPr="00BF4570" w:rsidRDefault="00BF4570" w:rsidP="00BF4570"/>
    <w:p w14:paraId="336BC035" w14:textId="30CEB821" w:rsidR="0034703F" w:rsidRDefault="0034703F" w:rsidP="0034703F">
      <w:pPr>
        <w:pStyle w:val="Heading1"/>
      </w:pPr>
      <w:r>
        <w:t>Public Contact Representative (PCR)</w:t>
      </w:r>
    </w:p>
    <w:p w14:paraId="08C0B12F" w14:textId="6EF98C16" w:rsidR="0034703F" w:rsidRPr="00ED4210" w:rsidRDefault="0034703F" w:rsidP="0034703F">
      <w:pPr>
        <w:pStyle w:val="Heading1"/>
      </w:pPr>
      <w:r>
        <w:t>Responsibilities</w:t>
      </w:r>
    </w:p>
    <w:p w14:paraId="6359FC0A" w14:textId="70F43480" w:rsidR="0034703F" w:rsidRDefault="00DF1EEE" w:rsidP="0034703F">
      <w:pPr>
        <w:spacing w:after="200" w:line="276" w:lineRule="auto"/>
      </w:pPr>
      <w:r>
        <w:t xml:space="preserve">As PCRs, you have responsibilities handling fiduciary call interactions. </w:t>
      </w:r>
    </w:p>
    <w:p w14:paraId="06521838" w14:textId="0A3FAEAE" w:rsidR="0034703F" w:rsidRPr="008C4E8E" w:rsidRDefault="008C4E8E" w:rsidP="008C4E8E">
      <w:pPr>
        <w:pStyle w:val="Heading2"/>
      </w:pPr>
      <w:r w:rsidRPr="008C4E8E">
        <w:t>ID Protocol</w:t>
      </w:r>
    </w:p>
    <w:p w14:paraId="459E8291" w14:textId="77777777" w:rsidR="008C4E8E" w:rsidRDefault="008C4E8E" w:rsidP="008C4E8E">
      <w:pPr>
        <w:framePr w:hSpace="180" w:wrap="around" w:vAnchor="text" w:hAnchor="text" w:xAlign="center" w:y="1"/>
        <w:suppressOverlap/>
      </w:pPr>
      <w:r>
        <w:lastRenderedPageBreak/>
        <w:t xml:space="preserve">You are responsible for providing the status of the fiduciary or incompetency </w:t>
      </w:r>
    </w:p>
    <w:p w14:paraId="6D03CFB6" w14:textId="5BC30D67" w:rsidR="008C4E8E" w:rsidRDefault="008C4E8E" w:rsidP="008C4E8E">
      <w:pPr>
        <w:framePr w:hSpace="180" w:wrap="around" w:vAnchor="text" w:hAnchor="text" w:xAlign="center" w:y="1"/>
        <w:suppressOverlap/>
      </w:pPr>
      <w:r>
        <w:t>process upon request</w:t>
      </w:r>
      <w:r w:rsidR="00BE4FED">
        <w:t xml:space="preserve">.  </w:t>
      </w:r>
      <w:r>
        <w:t xml:space="preserve">A request for </w:t>
      </w:r>
      <w:r w:rsidR="00BE4FED">
        <w:t xml:space="preserve">the </w:t>
      </w:r>
      <w:r>
        <w:t xml:space="preserve">status of a claim is considered protected information and you must follow identification (ID) protocol before releasing protected information.  </w:t>
      </w:r>
    </w:p>
    <w:p w14:paraId="46446D8E" w14:textId="77777777" w:rsidR="008C4E8E" w:rsidRDefault="008C4E8E" w:rsidP="008C4E8E">
      <w:pPr>
        <w:framePr w:hSpace="180" w:wrap="around" w:vAnchor="text" w:hAnchor="text" w:xAlign="center" w:y="1"/>
        <w:suppressOverlap/>
      </w:pPr>
    </w:p>
    <w:p w14:paraId="20C854DA" w14:textId="310FBB88" w:rsidR="0034703F" w:rsidRDefault="008C4E8E" w:rsidP="008C4E8E">
      <w:r>
        <w:t xml:space="preserve">Refer to KM article </w:t>
      </w:r>
      <w:hyperlink r:id="rId47" w:history="1">
        <w:r w:rsidRPr="00A74360">
          <w:rPr>
            <w:rStyle w:val="Hyperlink"/>
          </w:rPr>
          <w:t>Identification (ID) Protocol Requirements</w:t>
        </w:r>
      </w:hyperlink>
      <w:r>
        <w:t xml:space="preserve"> for additional information.</w:t>
      </w:r>
    </w:p>
    <w:p w14:paraId="7CD6B5A3" w14:textId="77777777" w:rsidR="008C4E8E" w:rsidRPr="008C4E8E" w:rsidRDefault="008C4E8E" w:rsidP="008C4E8E">
      <w:pPr>
        <w:pStyle w:val="Heading2"/>
      </w:pPr>
      <w:r w:rsidRPr="008C4E8E">
        <w:t>Beneficiary</w:t>
      </w:r>
    </w:p>
    <w:p w14:paraId="540339C5" w14:textId="77777777" w:rsidR="008C4E8E" w:rsidRPr="008C4E8E" w:rsidRDefault="008C4E8E" w:rsidP="008C4E8E">
      <w:r w:rsidRPr="008C4E8E">
        <w:t xml:space="preserve">While incompetency is at issue, the beneficiary’s privacy is </w:t>
      </w:r>
      <w:proofErr w:type="gramStart"/>
      <w:r w:rsidRPr="008C4E8E">
        <w:t>protected</w:t>
      </w:r>
      <w:proofErr w:type="gramEnd"/>
      <w:r w:rsidRPr="008C4E8E">
        <w:t xml:space="preserve"> and claim-specific information cannot be provided to third parties without the beneficiary’s permission.</w:t>
      </w:r>
    </w:p>
    <w:p w14:paraId="1ACC0D11" w14:textId="77777777" w:rsidR="008C4E8E" w:rsidRPr="008C4E8E" w:rsidRDefault="008C4E8E" w:rsidP="008C4E8E"/>
    <w:p w14:paraId="287CC128" w14:textId="77777777" w:rsidR="00494304" w:rsidRDefault="008C4E8E" w:rsidP="008C4E8E">
      <w:r w:rsidRPr="008C4E8E">
        <w:t xml:space="preserve">Once a beneficiary is rated incompetent, he or she must still provide valid identification or answer ID Protocol questions to verify their identity </w:t>
      </w:r>
      <w:r w:rsidR="00BE4FED">
        <w:t>before</w:t>
      </w:r>
      <w:r w:rsidRPr="008C4E8E">
        <w:t xml:space="preserve"> releasing protected information.  Keep in mind that incompetent beneficiaries are entitled to the same courtesy and service as other customers</w:t>
      </w:r>
      <w:r w:rsidR="00BE4FED" w:rsidRPr="008C4E8E">
        <w:t xml:space="preserve">.  </w:t>
      </w:r>
      <w:r w:rsidRPr="008C4E8E">
        <w:t xml:space="preserve">You must answer all claim-related questions, advise when payments will be issued, how much the </w:t>
      </w:r>
    </w:p>
    <w:p w14:paraId="29FFD315" w14:textId="1711125A" w:rsidR="00A925DD" w:rsidRDefault="008C4E8E" w:rsidP="008C4E8E">
      <w:r w:rsidRPr="008C4E8E">
        <w:t xml:space="preserve">payments </w:t>
      </w:r>
      <w:proofErr w:type="gramStart"/>
      <w:r w:rsidRPr="008C4E8E">
        <w:t>are, and</w:t>
      </w:r>
      <w:proofErr w:type="gramEnd"/>
      <w:r w:rsidRPr="008C4E8E">
        <w:t xml:space="preserve"> perform ITF procedures as needed.</w:t>
      </w:r>
    </w:p>
    <w:p w14:paraId="04F9CFFB" w14:textId="77777777" w:rsidR="00A925DD" w:rsidRDefault="00A925DD">
      <w:pPr>
        <w:spacing w:after="200" w:line="276" w:lineRule="auto"/>
      </w:pPr>
      <w:r>
        <w:br w:type="page"/>
      </w:r>
    </w:p>
    <w:p w14:paraId="113C4BE6" w14:textId="77777777" w:rsidR="008C4E8E" w:rsidRPr="008C4E8E" w:rsidRDefault="008C4E8E" w:rsidP="00D348CF">
      <w:pPr>
        <w:pStyle w:val="Heading2"/>
      </w:pPr>
      <w:bookmarkStart w:id="7" w:name="_Toc505252464"/>
      <w:bookmarkStart w:id="8" w:name="_Hlk9374733"/>
      <w:r w:rsidRPr="008C4E8E">
        <w:lastRenderedPageBreak/>
        <w:t>3</w:t>
      </w:r>
      <w:r w:rsidRPr="008C4E8E">
        <w:rPr>
          <w:vertAlign w:val="superscript"/>
        </w:rPr>
        <w:t>rd</w:t>
      </w:r>
      <w:r w:rsidRPr="008C4E8E">
        <w:t xml:space="preserve"> Party Requests</w:t>
      </w:r>
      <w:bookmarkEnd w:id="7"/>
    </w:p>
    <w:p w14:paraId="5138793D" w14:textId="77777777" w:rsidR="008C4E8E" w:rsidRPr="008C4E8E" w:rsidRDefault="008C4E8E" w:rsidP="00D348CF">
      <w:r w:rsidRPr="008C4E8E">
        <w:t>If you speak with an unauthorized 3</w:t>
      </w:r>
      <w:r w:rsidRPr="008C4E8E">
        <w:rPr>
          <w:vertAlign w:val="superscript"/>
        </w:rPr>
        <w:t>rd</w:t>
      </w:r>
      <w:r w:rsidRPr="008C4E8E">
        <w:t xml:space="preserve"> party who is trying to assist their disabled family member, you cannot provide protected information without first properly identifying the beneficiary and obtaining his or her permission to speak with the 3</w:t>
      </w:r>
      <w:r w:rsidRPr="008C4E8E">
        <w:rPr>
          <w:vertAlign w:val="superscript"/>
        </w:rPr>
        <w:t>rd</w:t>
      </w:r>
      <w:r w:rsidRPr="008C4E8E">
        <w:t xml:space="preserve"> party.</w:t>
      </w:r>
    </w:p>
    <w:p w14:paraId="7E900C52" w14:textId="77777777" w:rsidR="008C4E8E" w:rsidRPr="008C4E8E" w:rsidRDefault="008C4E8E" w:rsidP="00D348CF"/>
    <w:p w14:paraId="7735ACF5" w14:textId="77777777" w:rsidR="008C4E8E" w:rsidRPr="008C4E8E" w:rsidRDefault="008C4E8E" w:rsidP="00D348CF">
      <w:r w:rsidRPr="008C4E8E">
        <w:t xml:space="preserve">The authorization form (VA Form 21-0845, </w:t>
      </w:r>
      <w:r w:rsidRPr="008C4E8E">
        <w:rPr>
          <w:i/>
        </w:rPr>
        <w:t>Authorization to Release Information to a Third Party</w:t>
      </w:r>
      <w:r w:rsidRPr="008C4E8E">
        <w:t>) can be used for incompetent beneficiaries as well:</w:t>
      </w:r>
    </w:p>
    <w:p w14:paraId="613926EB" w14:textId="77777777" w:rsidR="008C4E8E" w:rsidRPr="008C4E8E" w:rsidRDefault="008C4E8E" w:rsidP="00D348CF"/>
    <w:p w14:paraId="6896DF35" w14:textId="4BDB6DD4" w:rsidR="008C4E8E" w:rsidRDefault="00D348CF" w:rsidP="00DF5C4C">
      <w:pPr>
        <w:pStyle w:val="ListParagraph"/>
        <w:numPr>
          <w:ilvl w:val="0"/>
          <w:numId w:val="47"/>
        </w:numPr>
      </w:pPr>
      <w:r>
        <w:t>F</w:t>
      </w:r>
      <w:r w:rsidR="008C4E8E" w:rsidRPr="008C4E8E">
        <w:t>orms submitted by the beneficiary during the fiduciary process remain effective until the newly appointed fiduciary submits a new VA Form 21-0845 or revokes the old form (either in writing or verbally).</w:t>
      </w:r>
    </w:p>
    <w:p w14:paraId="3C11498A" w14:textId="77777777" w:rsidR="00D348CF" w:rsidRPr="008C4E8E" w:rsidRDefault="00D348CF" w:rsidP="00D348CF">
      <w:pPr>
        <w:pStyle w:val="ListParagraph"/>
      </w:pPr>
    </w:p>
    <w:bookmarkEnd w:id="8"/>
    <w:p w14:paraId="65DF1B31" w14:textId="77777777" w:rsidR="008C4E8E" w:rsidRPr="008C4E8E" w:rsidRDefault="008C4E8E" w:rsidP="00D348CF">
      <w:r w:rsidRPr="008C4E8E">
        <w:t xml:space="preserve">While incompetency is at issue, the beneficiary’s privacy is </w:t>
      </w:r>
      <w:proofErr w:type="gramStart"/>
      <w:r w:rsidRPr="008C4E8E">
        <w:t>protected</w:t>
      </w:r>
      <w:proofErr w:type="gramEnd"/>
      <w:r w:rsidRPr="008C4E8E">
        <w:t xml:space="preserve"> and claim-specific information cannot be provided to third parties without the beneficiary’s permission.</w:t>
      </w:r>
    </w:p>
    <w:p w14:paraId="3B230908" w14:textId="77777777" w:rsidR="008C4E8E" w:rsidRPr="008C4E8E" w:rsidRDefault="008C4E8E" w:rsidP="00D348CF"/>
    <w:p w14:paraId="4A1E56C4" w14:textId="5019FB22" w:rsidR="008C4E8E" w:rsidRPr="008C4E8E" w:rsidRDefault="008C4E8E" w:rsidP="008C4E8E">
      <w:r w:rsidRPr="008C4E8E">
        <w:t xml:space="preserve">Once a beneficiary is rated incompetent, he or she must still provide valid identification or answer ID Protocol questions to verify their identity </w:t>
      </w:r>
      <w:r w:rsidR="00BE4FED">
        <w:t>before</w:t>
      </w:r>
      <w:r w:rsidRPr="008C4E8E">
        <w:t xml:space="preserve"> releasing protected information.  Keep in mind that incompetent beneficiaries are entitled to the same courtesy and service as other customers</w:t>
      </w:r>
      <w:r w:rsidR="00BE4FED" w:rsidRPr="008C4E8E">
        <w:t xml:space="preserve">.  </w:t>
      </w:r>
      <w:r w:rsidRPr="008C4E8E">
        <w:t>You must answer all claim-related questions, advise when payments will be issued, how much the payments are, and perform ITF procedures as needed.</w:t>
      </w:r>
    </w:p>
    <w:p w14:paraId="116FD44F" w14:textId="0B645AE4" w:rsidR="00435C0A" w:rsidRPr="008C4E8E" w:rsidRDefault="00435C0A" w:rsidP="00435C0A">
      <w:pPr>
        <w:pStyle w:val="Heading2"/>
      </w:pPr>
      <w:r>
        <w:t xml:space="preserve">Fiduciary </w:t>
      </w:r>
    </w:p>
    <w:p w14:paraId="7AD5087D" w14:textId="77777777" w:rsidR="00EE4B9C" w:rsidRDefault="00EE4B9C" w:rsidP="00EE4B9C">
      <w:r>
        <w:t xml:space="preserve">Once a fiduciary is appointed, they are considered a </w:t>
      </w:r>
      <w:proofErr w:type="gramStart"/>
      <w:r>
        <w:t>first-party</w:t>
      </w:r>
      <w:proofErr w:type="gramEnd"/>
      <w:r>
        <w:t xml:space="preserve"> and must be asked the same ID protocol questions as if they were </w:t>
      </w:r>
      <w:proofErr w:type="gramStart"/>
      <w:r>
        <w:t>the</w:t>
      </w:r>
      <w:proofErr w:type="gramEnd"/>
      <w:r>
        <w:t xml:space="preserve"> Veteran or beneficiary.  You must verify the fiduciary’s identification and check that their name is in the system of records before divulging any protected information.</w:t>
      </w:r>
    </w:p>
    <w:p w14:paraId="59B3A9E8" w14:textId="77777777" w:rsidR="00EE4B9C" w:rsidRDefault="00EE4B9C" w:rsidP="00EE4B9C"/>
    <w:p w14:paraId="29D2BE8B" w14:textId="6075FE18" w:rsidR="00926108" w:rsidRPr="00B2783B" w:rsidRDefault="00926108" w:rsidP="00926108">
      <w:r w:rsidRPr="00B2783B">
        <w:t xml:space="preserve">Additionally, fiduciaries may authorize third party consent to disclose protected information within the beneficiary’s file. The fiduciary must complete and sign VA Form </w:t>
      </w:r>
      <w:hyperlink r:id="rId48" w:history="1">
        <w:r w:rsidRPr="00B2783B">
          <w:t>21-0845</w:t>
        </w:r>
      </w:hyperlink>
      <w:r w:rsidRPr="00B2783B">
        <w:t>, Authorization to Disclose Personal Information to a Third Party, to grant authorization. If the 21-0845 is submitted prior to a fiduciary being appointed, then it will remain valid until revoked or a new form is submitted by the appointed fiduciary. This does not authorize changes to contact and/or payment information. That responsibility still falls on the fiduciary.</w:t>
      </w:r>
    </w:p>
    <w:p w14:paraId="0B2DFC5C" w14:textId="238D2141" w:rsidR="003E4C67" w:rsidRPr="008C4E8E" w:rsidRDefault="003E4C67" w:rsidP="003E4C67">
      <w:pPr>
        <w:pStyle w:val="Heading2"/>
      </w:pPr>
      <w:r>
        <w:t>Fiduciary Hub Referrals</w:t>
      </w:r>
    </w:p>
    <w:p w14:paraId="6F621909" w14:textId="77777777" w:rsidR="00E21306" w:rsidRDefault="00E21306" w:rsidP="00E21306">
      <w:r>
        <w:t xml:space="preserve">Sometimes, you will be unable to assist an incompetent beneficiary or </w:t>
      </w:r>
    </w:p>
    <w:p w14:paraId="216757B2" w14:textId="2E71D100" w:rsidR="00A925DD" w:rsidRDefault="00E21306" w:rsidP="00E21306">
      <w:r>
        <w:t xml:space="preserve">their fiduciary with their request. </w:t>
      </w:r>
      <w:r w:rsidR="00AA6127">
        <w:t xml:space="preserve"> </w:t>
      </w:r>
      <w:r>
        <w:t>The follow situations include:</w:t>
      </w:r>
    </w:p>
    <w:p w14:paraId="5F6BAD83" w14:textId="77777777" w:rsidR="00A925DD" w:rsidRDefault="00A925DD">
      <w:pPr>
        <w:spacing w:after="200" w:line="276" w:lineRule="auto"/>
      </w:pPr>
      <w:r>
        <w:br w:type="page"/>
      </w:r>
    </w:p>
    <w:p w14:paraId="4245BFFD" w14:textId="6FF1FE8B" w:rsidR="00E21306" w:rsidRDefault="00E21306" w:rsidP="00DF5C4C">
      <w:pPr>
        <w:pStyle w:val="ListParagraph"/>
        <w:numPr>
          <w:ilvl w:val="0"/>
          <w:numId w:val="48"/>
        </w:numPr>
      </w:pPr>
      <w:r>
        <w:lastRenderedPageBreak/>
        <w:t>Change of address</w:t>
      </w:r>
    </w:p>
    <w:p w14:paraId="08E31837" w14:textId="69269B3E" w:rsidR="00E21306" w:rsidRDefault="00E21306" w:rsidP="00DF5C4C">
      <w:pPr>
        <w:pStyle w:val="ListParagraph"/>
        <w:numPr>
          <w:ilvl w:val="0"/>
          <w:numId w:val="48"/>
        </w:numPr>
      </w:pPr>
      <w:r>
        <w:t>Change of direct deposit</w:t>
      </w:r>
    </w:p>
    <w:p w14:paraId="0B24BE84" w14:textId="73E59E4B" w:rsidR="00E21306" w:rsidRDefault="00E21306" w:rsidP="00DF5C4C">
      <w:pPr>
        <w:pStyle w:val="ListParagraph"/>
        <w:numPr>
          <w:ilvl w:val="0"/>
          <w:numId w:val="48"/>
        </w:numPr>
      </w:pPr>
      <w:r>
        <w:t>Tracer request</w:t>
      </w:r>
    </w:p>
    <w:p w14:paraId="1BAD7AD6" w14:textId="72BB4697" w:rsidR="00E21306" w:rsidRDefault="00E21306" w:rsidP="00DF5C4C">
      <w:pPr>
        <w:pStyle w:val="ListParagraph"/>
        <w:numPr>
          <w:ilvl w:val="0"/>
          <w:numId w:val="48"/>
        </w:numPr>
      </w:pPr>
      <w:r>
        <w:t xml:space="preserve">Allegation of misuse </w:t>
      </w:r>
    </w:p>
    <w:p w14:paraId="694E3603" w14:textId="77777777" w:rsidR="00E21306" w:rsidRDefault="00E21306" w:rsidP="00E21306"/>
    <w:p w14:paraId="6BECB5CF" w14:textId="6E0D1C6E" w:rsidR="003E4C67" w:rsidRDefault="00E21306" w:rsidP="00EE4B9C">
      <w:r w:rsidRPr="00AF7CC2">
        <w:t xml:space="preserve">Refer to KM article </w:t>
      </w:r>
      <w:hyperlink r:id="rId49" w:history="1">
        <w:r w:rsidRPr="00AF7CC2">
          <w:rPr>
            <w:rStyle w:val="Hyperlink"/>
          </w:rPr>
          <w:t>Fiduciary Referral Procedures</w:t>
        </w:r>
      </w:hyperlink>
      <w:r w:rsidRPr="00AF7CC2">
        <w:t xml:space="preserve"> for policy guidance related to fiduciary hub referrals</w:t>
      </w:r>
      <w:r>
        <w:t>.</w:t>
      </w:r>
      <w:r w:rsidRPr="00AF7CC2">
        <w:t xml:space="preserve"> Refer to KM article </w:t>
      </w:r>
      <w:hyperlink r:id="rId50" w:history="1">
        <w:r w:rsidRPr="00AF7CC2">
          <w:rPr>
            <w:rStyle w:val="Hyperlink"/>
          </w:rPr>
          <w:t>Fiduciary Hub Referrals</w:t>
        </w:r>
      </w:hyperlink>
      <w:r w:rsidRPr="00AF7CC2">
        <w:t xml:space="preserve"> as an added resource for referrals.</w:t>
      </w:r>
    </w:p>
    <w:sectPr w:rsidR="003E4C67" w:rsidSect="009A32E2">
      <w:headerReference w:type="default" r:id="rId51"/>
      <w:footerReference w:type="default" r:id="rId52"/>
      <w:pgSz w:w="12240" w:h="15840"/>
      <w:pgMar w:top="1440" w:right="1440" w:bottom="1440" w:left="1440" w:header="450" w:footer="43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11BD3" w14:textId="77777777" w:rsidR="00FD1900" w:rsidRDefault="00FD1900" w:rsidP="00210A27">
      <w:r>
        <w:separator/>
      </w:r>
    </w:p>
  </w:endnote>
  <w:endnote w:type="continuationSeparator" w:id="0">
    <w:p w14:paraId="21B15A03" w14:textId="77777777" w:rsidR="00FD1900" w:rsidRDefault="00FD1900" w:rsidP="00210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PBUG N+ Interstat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A89D8" w14:textId="77777777" w:rsidR="008A35E2" w:rsidRDefault="008A35E2" w:rsidP="00C96AC0">
    <w:pPr>
      <w:pStyle w:val="Footer"/>
      <w:tabs>
        <w:tab w:val="clear" w:pos="9360"/>
      </w:tabs>
      <w:ind w:left="-630"/>
    </w:pPr>
    <w:r>
      <w:rPr>
        <w:noProof/>
      </w:rPr>
      <w:drawing>
        <wp:anchor distT="0" distB="0" distL="114300" distR="114300" simplePos="0" relativeHeight="251661312" behindDoc="0" locked="0" layoutInCell="1" allowOverlap="1" wp14:anchorId="498915E5" wp14:editId="2B19CC08">
          <wp:simplePos x="514350" y="9172575"/>
          <wp:positionH relativeFrom="margin">
            <wp:align>center</wp:align>
          </wp:positionH>
          <wp:positionV relativeFrom="paragraph">
            <wp:posOffset>0</wp:posOffset>
          </wp:positionV>
          <wp:extent cx="6858000" cy="19202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858000" cy="192024"/>
                  </a:xfrm>
                  <a:prstGeom prst="rect">
                    <a:avLst/>
                  </a:prstGeom>
                </pic:spPr>
              </pic:pic>
            </a:graphicData>
          </a:graphic>
          <wp14:sizeRelH relativeFrom="margin">
            <wp14:pctWidth>0</wp14:pctWidth>
          </wp14:sizeRelH>
          <wp14:sizeRelV relativeFrom="margin">
            <wp14:pctHeight>0</wp14:pctHeight>
          </wp14:sizeRelV>
        </wp:anchor>
      </w:drawing>
    </w:r>
  </w:p>
  <w:p w14:paraId="584714AF" w14:textId="4760EB6F" w:rsidR="008A35E2" w:rsidRDefault="008A35E2" w:rsidP="00C96AC0">
    <w:pPr>
      <w:pStyle w:val="Footer"/>
      <w:ind w:left="-630"/>
      <w:rPr>
        <w:sz w:val="18"/>
      </w:rPr>
    </w:pPr>
    <w:r>
      <w:rPr>
        <w:sz w:val="18"/>
      </w:rPr>
      <w:fldChar w:fldCharType="begin"/>
    </w:r>
    <w:r>
      <w:rPr>
        <w:sz w:val="18"/>
      </w:rPr>
      <w:instrText xml:space="preserve"> TITLE   \* MERGEFORMAT </w:instrText>
    </w:r>
    <w:r>
      <w:rPr>
        <w:sz w:val="18"/>
      </w:rPr>
      <w:fldChar w:fldCharType="separate"/>
    </w:r>
    <w:r>
      <w:rPr>
        <w:sz w:val="18"/>
      </w:rPr>
      <w:t xml:space="preserve">Introduction to the Fiduciary Process </w:t>
    </w:r>
    <w:proofErr w:type="spellStart"/>
    <w:r>
      <w:rPr>
        <w:sz w:val="18"/>
      </w:rPr>
      <w:t>Particpate</w:t>
    </w:r>
    <w:proofErr w:type="spellEnd"/>
    <w:r>
      <w:rPr>
        <w:sz w:val="18"/>
      </w:rPr>
      <w:t xml:space="preserve"> Guide</w:t>
    </w:r>
    <w:r>
      <w:rPr>
        <w:sz w:val="18"/>
      </w:rPr>
      <w:fldChar w:fldCharType="end"/>
    </w:r>
  </w:p>
  <w:p w14:paraId="39F16906" w14:textId="24E686DD" w:rsidR="008A35E2" w:rsidRDefault="0021573D" w:rsidP="00C96AC0">
    <w:pPr>
      <w:pStyle w:val="Footer"/>
      <w:ind w:left="-630"/>
      <w:rPr>
        <w:sz w:val="18"/>
      </w:rPr>
    </w:pPr>
    <w:r>
      <w:rPr>
        <w:sz w:val="18"/>
      </w:rPr>
      <w:t>OTED Training</w:t>
    </w:r>
  </w:p>
  <w:p w14:paraId="7D56D0C9" w14:textId="77777777" w:rsidR="008A35E2" w:rsidRDefault="008A35E2" w:rsidP="00C96AC0">
    <w:pPr>
      <w:pStyle w:val="Footer"/>
      <w:ind w:left="-630"/>
    </w:pPr>
    <w:r>
      <w:rPr>
        <w:sz w:val="18"/>
      </w:rPr>
      <w:tab/>
    </w:r>
    <w:sdt>
      <w:sdtPr>
        <w:rPr>
          <w:sz w:val="18"/>
        </w:rPr>
        <w:id w:val="1610941985"/>
        <w:docPartObj>
          <w:docPartGallery w:val="Page Numbers (Bottom of Page)"/>
          <w:docPartUnique/>
        </w:docPartObj>
      </w:sdtPr>
      <w:sdtContent>
        <w:r>
          <w:rPr>
            <w:sz w:val="18"/>
          </w:rPr>
          <w:tab/>
        </w:r>
        <w:r w:rsidRPr="00F83A52">
          <w:rPr>
            <w:sz w:val="18"/>
          </w:rPr>
          <w:t xml:space="preserve">Page </w:t>
        </w:r>
        <w:r w:rsidRPr="00F83A52">
          <w:rPr>
            <w:sz w:val="18"/>
          </w:rPr>
          <w:fldChar w:fldCharType="begin"/>
        </w:r>
        <w:r w:rsidRPr="00F83A52">
          <w:rPr>
            <w:sz w:val="18"/>
          </w:rPr>
          <w:instrText xml:space="preserve"> PAGE   \* MERGEFORMAT </w:instrText>
        </w:r>
        <w:r w:rsidRPr="00F83A52">
          <w:rPr>
            <w:sz w:val="18"/>
          </w:rPr>
          <w:fldChar w:fldCharType="separate"/>
        </w:r>
        <w:r>
          <w:rPr>
            <w:noProof/>
            <w:sz w:val="18"/>
          </w:rPr>
          <w:t>9</w:t>
        </w:r>
        <w:r w:rsidRPr="00F83A52">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61EBB" w14:textId="77777777" w:rsidR="00FD1900" w:rsidRDefault="00FD1900" w:rsidP="00210A27">
      <w:r>
        <w:separator/>
      </w:r>
    </w:p>
  </w:footnote>
  <w:footnote w:type="continuationSeparator" w:id="0">
    <w:p w14:paraId="6067B68C" w14:textId="77777777" w:rsidR="00FD1900" w:rsidRDefault="00FD1900" w:rsidP="00210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38F3" w14:textId="74FD3C0B" w:rsidR="008A35E2" w:rsidRPr="00102065" w:rsidRDefault="008A35E2" w:rsidP="00102065">
    <w:pPr>
      <w:pStyle w:val="Header"/>
      <w:jc w:val="center"/>
      <w:rPr>
        <w:b/>
        <w:i/>
        <w:color w:val="1F497D" w:themeColor="text2"/>
        <w:sz w:val="28"/>
      </w:rPr>
    </w:pPr>
    <w:r>
      <w:rPr>
        <w:b/>
        <w:i/>
        <w:color w:val="1F497D" w:themeColor="text2"/>
        <w:sz w:val="28"/>
      </w:rPr>
      <w:t xml:space="preserve">Introduction to the Fiduciary Process </w:t>
    </w:r>
    <w:proofErr w:type="spellStart"/>
    <w:r>
      <w:rPr>
        <w:b/>
        <w:i/>
        <w:color w:val="1F497D" w:themeColor="text2"/>
        <w:sz w:val="28"/>
      </w:rPr>
      <w:t>Particpate</w:t>
    </w:r>
    <w:proofErr w:type="spellEnd"/>
    <w:r>
      <w:rPr>
        <w:b/>
        <w:i/>
        <w:color w:val="1F497D" w:themeColor="text2"/>
        <w:sz w:val="28"/>
      </w:rPr>
      <w:t xml:space="preserve"> Guide </w:t>
    </w:r>
  </w:p>
  <w:p w14:paraId="1F50B273" w14:textId="77777777" w:rsidR="008A35E2" w:rsidRDefault="008A35E2" w:rsidP="00756926">
    <w:pPr>
      <w:pStyle w:val="Header"/>
      <w:tabs>
        <w:tab w:val="clear" w:pos="9360"/>
      </w:tabs>
      <w:spacing w:after="240"/>
      <w:ind w:left="-630"/>
      <w:jc w:val="center"/>
    </w:pPr>
    <w:r>
      <w:rPr>
        <w:noProof/>
      </w:rPr>
      <w:drawing>
        <wp:anchor distT="0" distB="0" distL="114300" distR="114300" simplePos="0" relativeHeight="251658240" behindDoc="0" locked="0" layoutInCell="1" allowOverlap="1" wp14:anchorId="306E05F4" wp14:editId="07E72528">
          <wp:simplePos x="514350" y="714375"/>
          <wp:positionH relativeFrom="margin">
            <wp:align>center</wp:align>
          </wp:positionH>
          <wp:positionV relativeFrom="paragraph">
            <wp:posOffset>0</wp:posOffset>
          </wp:positionV>
          <wp:extent cx="6858000" cy="19202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858000" cy="1920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5A8"/>
    <w:multiLevelType w:val="hybridMultilevel"/>
    <w:tmpl w:val="7C86A4F8"/>
    <w:lvl w:ilvl="0" w:tplc="8772BBE8">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436D"/>
    <w:multiLevelType w:val="hybridMultilevel"/>
    <w:tmpl w:val="5F72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B251E"/>
    <w:multiLevelType w:val="hybridMultilevel"/>
    <w:tmpl w:val="4D48403C"/>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76B11"/>
    <w:multiLevelType w:val="hybridMultilevel"/>
    <w:tmpl w:val="5CF6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4741E"/>
    <w:multiLevelType w:val="hybridMultilevel"/>
    <w:tmpl w:val="5AEA165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F0D1A0F"/>
    <w:multiLevelType w:val="hybridMultilevel"/>
    <w:tmpl w:val="2056F028"/>
    <w:lvl w:ilvl="0" w:tplc="C09E26B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D54EE"/>
    <w:multiLevelType w:val="hybridMultilevel"/>
    <w:tmpl w:val="1F3A701A"/>
    <w:lvl w:ilvl="0" w:tplc="38F457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61435A"/>
    <w:multiLevelType w:val="hybridMultilevel"/>
    <w:tmpl w:val="3C6C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16D01"/>
    <w:multiLevelType w:val="hybridMultilevel"/>
    <w:tmpl w:val="1FA2D5E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E55F9D"/>
    <w:multiLevelType w:val="hybridMultilevel"/>
    <w:tmpl w:val="1FA2D5E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C83711"/>
    <w:multiLevelType w:val="hybridMultilevel"/>
    <w:tmpl w:val="27FA1C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EB3869"/>
    <w:multiLevelType w:val="hybridMultilevel"/>
    <w:tmpl w:val="C2B2A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93098D"/>
    <w:multiLevelType w:val="hybridMultilevel"/>
    <w:tmpl w:val="4C2EF38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3" w15:restartNumberingAfterBreak="0">
    <w:nsid w:val="1D587972"/>
    <w:multiLevelType w:val="hybridMultilevel"/>
    <w:tmpl w:val="AC6C43C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4C4CBB"/>
    <w:multiLevelType w:val="hybridMultilevel"/>
    <w:tmpl w:val="7AF6A5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7D26D0C"/>
    <w:multiLevelType w:val="hybridMultilevel"/>
    <w:tmpl w:val="BBA67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11506E"/>
    <w:multiLevelType w:val="hybridMultilevel"/>
    <w:tmpl w:val="76E46A0E"/>
    <w:lvl w:ilvl="0" w:tplc="F6B8924C">
      <w:start w:val="1"/>
      <w:numFmt w:val="bullet"/>
      <w:pStyle w:val="lg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7064C2"/>
    <w:multiLevelType w:val="hybridMultilevel"/>
    <w:tmpl w:val="BDBEC2C8"/>
    <w:lvl w:ilvl="0" w:tplc="0A940C7E">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B690F32"/>
    <w:multiLevelType w:val="hybridMultilevel"/>
    <w:tmpl w:val="A8EA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1B0F32"/>
    <w:multiLevelType w:val="hybridMultilevel"/>
    <w:tmpl w:val="23EED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861F3B"/>
    <w:multiLevelType w:val="hybridMultilevel"/>
    <w:tmpl w:val="CAB4D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4E15B7"/>
    <w:multiLevelType w:val="hybridMultilevel"/>
    <w:tmpl w:val="59A4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0E1472"/>
    <w:multiLevelType w:val="hybridMultilevel"/>
    <w:tmpl w:val="373E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5F52A8"/>
    <w:multiLevelType w:val="hybridMultilevel"/>
    <w:tmpl w:val="98CAF6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6F7520B"/>
    <w:multiLevelType w:val="hybridMultilevel"/>
    <w:tmpl w:val="D3FE67FA"/>
    <w:lvl w:ilvl="0" w:tplc="6B74AC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7B301D3"/>
    <w:multiLevelType w:val="hybridMultilevel"/>
    <w:tmpl w:val="0A28ECD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8734ABC"/>
    <w:multiLevelType w:val="hybridMultilevel"/>
    <w:tmpl w:val="C8DA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CE6D67"/>
    <w:multiLevelType w:val="hybridMultilevel"/>
    <w:tmpl w:val="93BA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F53A46"/>
    <w:multiLevelType w:val="hybridMultilevel"/>
    <w:tmpl w:val="92A4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A61718"/>
    <w:multiLevelType w:val="hybridMultilevel"/>
    <w:tmpl w:val="4FD62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DD5BA5"/>
    <w:multiLevelType w:val="hybridMultilevel"/>
    <w:tmpl w:val="0448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C10511"/>
    <w:multiLevelType w:val="hybridMultilevel"/>
    <w:tmpl w:val="5AD61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C15EB6"/>
    <w:multiLevelType w:val="hybridMultilevel"/>
    <w:tmpl w:val="7A9053A0"/>
    <w:lvl w:ilvl="0" w:tplc="04090001">
      <w:start w:val="1"/>
      <w:numFmt w:val="bullet"/>
      <w:lvlText w:val=""/>
      <w:lvlJc w:val="left"/>
      <w:pPr>
        <w:ind w:left="802" w:hanging="360"/>
      </w:pPr>
      <w:rPr>
        <w:rFonts w:ascii="Symbol" w:hAnsi="Symbol" w:hint="default"/>
      </w:rPr>
    </w:lvl>
    <w:lvl w:ilvl="1" w:tplc="04090003">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33" w15:restartNumberingAfterBreak="0">
    <w:nsid w:val="3E31138B"/>
    <w:multiLevelType w:val="hybridMultilevel"/>
    <w:tmpl w:val="D0C49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487735"/>
    <w:multiLevelType w:val="hybridMultilevel"/>
    <w:tmpl w:val="4D48403C"/>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0D7C4C"/>
    <w:multiLevelType w:val="hybridMultilevel"/>
    <w:tmpl w:val="787811B4"/>
    <w:lvl w:ilvl="0" w:tplc="04090003">
      <w:start w:val="1"/>
      <w:numFmt w:val="bullet"/>
      <w:lvlText w:val="o"/>
      <w:lvlJc w:val="left"/>
      <w:pPr>
        <w:ind w:left="3060" w:hanging="360"/>
      </w:pPr>
      <w:rPr>
        <w:rFonts w:ascii="Courier New" w:hAnsi="Courier New" w:cs="Courier New"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6" w15:restartNumberingAfterBreak="0">
    <w:nsid w:val="4320550B"/>
    <w:multiLevelType w:val="hybridMultilevel"/>
    <w:tmpl w:val="887EF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A553AF"/>
    <w:multiLevelType w:val="hybridMultilevel"/>
    <w:tmpl w:val="364432C6"/>
    <w:lvl w:ilvl="0" w:tplc="04090003">
      <w:start w:val="1"/>
      <w:numFmt w:val="bullet"/>
      <w:lvlText w:val="o"/>
      <w:lvlJc w:val="left"/>
      <w:pPr>
        <w:ind w:left="3060" w:hanging="360"/>
      </w:pPr>
      <w:rPr>
        <w:rFonts w:ascii="Courier New" w:hAnsi="Courier New" w:cs="Courier New"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8" w15:restartNumberingAfterBreak="0">
    <w:nsid w:val="482B702B"/>
    <w:multiLevelType w:val="hybridMultilevel"/>
    <w:tmpl w:val="BDEA4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B173D3"/>
    <w:multiLevelType w:val="hybridMultilevel"/>
    <w:tmpl w:val="9CCA7D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D1277C1"/>
    <w:multiLevelType w:val="hybridMultilevel"/>
    <w:tmpl w:val="F67C7924"/>
    <w:lvl w:ilvl="0" w:tplc="04090003">
      <w:start w:val="1"/>
      <w:numFmt w:val="bullet"/>
      <w:lvlText w:val="o"/>
      <w:lvlJc w:val="left"/>
      <w:pPr>
        <w:ind w:left="1522" w:hanging="360"/>
      </w:pPr>
      <w:rPr>
        <w:rFonts w:ascii="Courier New" w:hAnsi="Courier New" w:cs="Courier New" w:hint="default"/>
      </w:rPr>
    </w:lvl>
    <w:lvl w:ilvl="1" w:tplc="04090003" w:tentative="1">
      <w:start w:val="1"/>
      <w:numFmt w:val="bullet"/>
      <w:lvlText w:val="o"/>
      <w:lvlJc w:val="left"/>
      <w:pPr>
        <w:ind w:left="2242" w:hanging="360"/>
      </w:pPr>
      <w:rPr>
        <w:rFonts w:ascii="Courier New" w:hAnsi="Courier New" w:cs="Courier New" w:hint="default"/>
      </w:rPr>
    </w:lvl>
    <w:lvl w:ilvl="2" w:tplc="04090005" w:tentative="1">
      <w:start w:val="1"/>
      <w:numFmt w:val="bullet"/>
      <w:lvlText w:val=""/>
      <w:lvlJc w:val="left"/>
      <w:pPr>
        <w:ind w:left="2962" w:hanging="360"/>
      </w:pPr>
      <w:rPr>
        <w:rFonts w:ascii="Wingdings" w:hAnsi="Wingdings" w:hint="default"/>
      </w:rPr>
    </w:lvl>
    <w:lvl w:ilvl="3" w:tplc="04090001" w:tentative="1">
      <w:start w:val="1"/>
      <w:numFmt w:val="bullet"/>
      <w:lvlText w:val=""/>
      <w:lvlJc w:val="left"/>
      <w:pPr>
        <w:ind w:left="3682" w:hanging="360"/>
      </w:pPr>
      <w:rPr>
        <w:rFonts w:ascii="Symbol" w:hAnsi="Symbol" w:hint="default"/>
      </w:rPr>
    </w:lvl>
    <w:lvl w:ilvl="4" w:tplc="04090003" w:tentative="1">
      <w:start w:val="1"/>
      <w:numFmt w:val="bullet"/>
      <w:lvlText w:val="o"/>
      <w:lvlJc w:val="left"/>
      <w:pPr>
        <w:ind w:left="4402" w:hanging="360"/>
      </w:pPr>
      <w:rPr>
        <w:rFonts w:ascii="Courier New" w:hAnsi="Courier New" w:cs="Courier New" w:hint="default"/>
      </w:rPr>
    </w:lvl>
    <w:lvl w:ilvl="5" w:tplc="04090005" w:tentative="1">
      <w:start w:val="1"/>
      <w:numFmt w:val="bullet"/>
      <w:lvlText w:val=""/>
      <w:lvlJc w:val="left"/>
      <w:pPr>
        <w:ind w:left="5122" w:hanging="360"/>
      </w:pPr>
      <w:rPr>
        <w:rFonts w:ascii="Wingdings" w:hAnsi="Wingdings" w:hint="default"/>
      </w:rPr>
    </w:lvl>
    <w:lvl w:ilvl="6" w:tplc="04090001" w:tentative="1">
      <w:start w:val="1"/>
      <w:numFmt w:val="bullet"/>
      <w:lvlText w:val=""/>
      <w:lvlJc w:val="left"/>
      <w:pPr>
        <w:ind w:left="5842" w:hanging="360"/>
      </w:pPr>
      <w:rPr>
        <w:rFonts w:ascii="Symbol" w:hAnsi="Symbol" w:hint="default"/>
      </w:rPr>
    </w:lvl>
    <w:lvl w:ilvl="7" w:tplc="04090003" w:tentative="1">
      <w:start w:val="1"/>
      <w:numFmt w:val="bullet"/>
      <w:lvlText w:val="o"/>
      <w:lvlJc w:val="left"/>
      <w:pPr>
        <w:ind w:left="6562" w:hanging="360"/>
      </w:pPr>
      <w:rPr>
        <w:rFonts w:ascii="Courier New" w:hAnsi="Courier New" w:cs="Courier New" w:hint="default"/>
      </w:rPr>
    </w:lvl>
    <w:lvl w:ilvl="8" w:tplc="04090005" w:tentative="1">
      <w:start w:val="1"/>
      <w:numFmt w:val="bullet"/>
      <w:lvlText w:val=""/>
      <w:lvlJc w:val="left"/>
      <w:pPr>
        <w:ind w:left="7282" w:hanging="360"/>
      </w:pPr>
      <w:rPr>
        <w:rFonts w:ascii="Wingdings" w:hAnsi="Wingdings" w:hint="default"/>
      </w:rPr>
    </w:lvl>
  </w:abstractNum>
  <w:abstractNum w:abstractNumId="41" w15:restartNumberingAfterBreak="0">
    <w:nsid w:val="51F61395"/>
    <w:multiLevelType w:val="hybridMultilevel"/>
    <w:tmpl w:val="ED8E23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4BA2DDF"/>
    <w:multiLevelType w:val="hybridMultilevel"/>
    <w:tmpl w:val="20526D78"/>
    <w:lvl w:ilvl="0" w:tplc="B178B3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88D5342"/>
    <w:multiLevelType w:val="hybridMultilevel"/>
    <w:tmpl w:val="C2E2D89A"/>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ED640E"/>
    <w:multiLevelType w:val="hybridMultilevel"/>
    <w:tmpl w:val="49F0C88E"/>
    <w:lvl w:ilvl="0" w:tplc="8F3EC26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F73199"/>
    <w:multiLevelType w:val="hybridMultilevel"/>
    <w:tmpl w:val="14D48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781F78"/>
    <w:multiLevelType w:val="hybridMultilevel"/>
    <w:tmpl w:val="5F72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227B9C"/>
    <w:multiLevelType w:val="hybridMultilevel"/>
    <w:tmpl w:val="DAA2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257466"/>
    <w:multiLevelType w:val="hybridMultilevel"/>
    <w:tmpl w:val="57B67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BE0847"/>
    <w:multiLevelType w:val="hybridMultilevel"/>
    <w:tmpl w:val="9FEA5C7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92164E3"/>
    <w:multiLevelType w:val="hybridMultilevel"/>
    <w:tmpl w:val="6A220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4C376B"/>
    <w:multiLevelType w:val="hybridMultilevel"/>
    <w:tmpl w:val="773C97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3351443"/>
    <w:multiLevelType w:val="hybridMultilevel"/>
    <w:tmpl w:val="9AFE8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D708F4"/>
    <w:multiLevelType w:val="hybridMultilevel"/>
    <w:tmpl w:val="5A5CD0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C994916"/>
    <w:multiLevelType w:val="hybridMultilevel"/>
    <w:tmpl w:val="0602F704"/>
    <w:lvl w:ilvl="0" w:tplc="0A940C7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D5582F"/>
    <w:multiLevelType w:val="hybridMultilevel"/>
    <w:tmpl w:val="8C4E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1426378">
    <w:abstractNumId w:val="16"/>
  </w:num>
  <w:num w:numId="2" w16cid:durableId="715469220">
    <w:abstractNumId w:val="27"/>
  </w:num>
  <w:num w:numId="3" w16cid:durableId="1681424258">
    <w:abstractNumId w:val="0"/>
  </w:num>
  <w:num w:numId="4" w16cid:durableId="135730656">
    <w:abstractNumId w:val="28"/>
  </w:num>
  <w:num w:numId="5" w16cid:durableId="1005092749">
    <w:abstractNumId w:val="39"/>
  </w:num>
  <w:num w:numId="6" w16cid:durableId="382019988">
    <w:abstractNumId w:val="4"/>
  </w:num>
  <w:num w:numId="7" w16cid:durableId="1050425225">
    <w:abstractNumId w:val="53"/>
  </w:num>
  <w:num w:numId="8" w16cid:durableId="1380133946">
    <w:abstractNumId w:val="12"/>
  </w:num>
  <w:num w:numId="9" w16cid:durableId="1946842068">
    <w:abstractNumId w:val="44"/>
  </w:num>
  <w:num w:numId="10" w16cid:durableId="1245723064">
    <w:abstractNumId w:val="35"/>
  </w:num>
  <w:num w:numId="11" w16cid:durableId="383337133">
    <w:abstractNumId w:val="7"/>
  </w:num>
  <w:num w:numId="12" w16cid:durableId="1337464376">
    <w:abstractNumId w:val="5"/>
  </w:num>
  <w:num w:numId="13" w16cid:durableId="1036276849">
    <w:abstractNumId w:val="37"/>
  </w:num>
  <w:num w:numId="14" w16cid:durableId="241456955">
    <w:abstractNumId w:val="17"/>
  </w:num>
  <w:num w:numId="15" w16cid:durableId="2117365301">
    <w:abstractNumId w:val="54"/>
  </w:num>
  <w:num w:numId="16" w16cid:durableId="145560947">
    <w:abstractNumId w:val="48"/>
  </w:num>
  <w:num w:numId="17" w16cid:durableId="1245646361">
    <w:abstractNumId w:val="29"/>
  </w:num>
  <w:num w:numId="18" w16cid:durableId="544636009">
    <w:abstractNumId w:val="11"/>
  </w:num>
  <w:num w:numId="19" w16cid:durableId="868689377">
    <w:abstractNumId w:val="23"/>
  </w:num>
  <w:num w:numId="20" w16cid:durableId="1304116303">
    <w:abstractNumId w:val="21"/>
  </w:num>
  <w:num w:numId="21" w16cid:durableId="53243477">
    <w:abstractNumId w:val="14"/>
  </w:num>
  <w:num w:numId="22" w16cid:durableId="625430651">
    <w:abstractNumId w:val="30"/>
  </w:num>
  <w:num w:numId="23" w16cid:durableId="1067802569">
    <w:abstractNumId w:val="18"/>
  </w:num>
  <w:num w:numId="24" w16cid:durableId="661155572">
    <w:abstractNumId w:val="43"/>
  </w:num>
  <w:num w:numId="25" w16cid:durableId="1492528739">
    <w:abstractNumId w:val="24"/>
  </w:num>
  <w:num w:numId="26" w16cid:durableId="101071533">
    <w:abstractNumId w:val="22"/>
  </w:num>
  <w:num w:numId="27" w16cid:durableId="582029511">
    <w:abstractNumId w:val="20"/>
  </w:num>
  <w:num w:numId="28" w16cid:durableId="268705646">
    <w:abstractNumId w:val="19"/>
  </w:num>
  <w:num w:numId="29" w16cid:durableId="1107506245">
    <w:abstractNumId w:val="10"/>
  </w:num>
  <w:num w:numId="30" w16cid:durableId="1360353966">
    <w:abstractNumId w:val="50"/>
  </w:num>
  <w:num w:numId="31" w16cid:durableId="285041427">
    <w:abstractNumId w:val="25"/>
  </w:num>
  <w:num w:numId="32" w16cid:durableId="1241869059">
    <w:abstractNumId w:val="31"/>
  </w:num>
  <w:num w:numId="33" w16cid:durableId="547836331">
    <w:abstractNumId w:val="15"/>
  </w:num>
  <w:num w:numId="34" w16cid:durableId="1409573805">
    <w:abstractNumId w:val="32"/>
  </w:num>
  <w:num w:numId="35" w16cid:durableId="1822964372">
    <w:abstractNumId w:val="46"/>
  </w:num>
  <w:num w:numId="36" w16cid:durableId="1489202201">
    <w:abstractNumId w:val="42"/>
  </w:num>
  <w:num w:numId="37" w16cid:durableId="574245206">
    <w:abstractNumId w:val="6"/>
  </w:num>
  <w:num w:numId="38" w16cid:durableId="1033992898">
    <w:abstractNumId w:val="45"/>
  </w:num>
  <w:num w:numId="39" w16cid:durableId="493112525">
    <w:abstractNumId w:val="38"/>
  </w:num>
  <w:num w:numId="40" w16cid:durableId="1825122470">
    <w:abstractNumId w:val="26"/>
  </w:num>
  <w:num w:numId="41" w16cid:durableId="1931086209">
    <w:abstractNumId w:val="49"/>
  </w:num>
  <w:num w:numId="42" w16cid:durableId="1965380617">
    <w:abstractNumId w:val="51"/>
  </w:num>
  <w:num w:numId="43" w16cid:durableId="1530214961">
    <w:abstractNumId w:val="2"/>
  </w:num>
  <w:num w:numId="44" w16cid:durableId="596521969">
    <w:abstractNumId w:val="9"/>
  </w:num>
  <w:num w:numId="45" w16cid:durableId="2137217387">
    <w:abstractNumId w:val="8"/>
  </w:num>
  <w:num w:numId="46" w16cid:durableId="1997609375">
    <w:abstractNumId w:val="34"/>
  </w:num>
  <w:num w:numId="47" w16cid:durableId="305163009">
    <w:abstractNumId w:val="55"/>
  </w:num>
  <w:num w:numId="48" w16cid:durableId="695691923">
    <w:abstractNumId w:val="3"/>
  </w:num>
  <w:num w:numId="49" w16cid:durableId="1276867572">
    <w:abstractNumId w:val="47"/>
  </w:num>
  <w:num w:numId="50" w16cid:durableId="3410021">
    <w:abstractNumId w:val="52"/>
  </w:num>
  <w:num w:numId="51" w16cid:durableId="559288025">
    <w:abstractNumId w:val="13"/>
  </w:num>
  <w:num w:numId="52" w16cid:durableId="1823545777">
    <w:abstractNumId w:val="1"/>
  </w:num>
  <w:num w:numId="53" w16cid:durableId="575019552">
    <w:abstractNumId w:val="40"/>
  </w:num>
  <w:num w:numId="54" w16cid:durableId="380910281">
    <w:abstractNumId w:val="36"/>
  </w:num>
  <w:num w:numId="55" w16cid:durableId="650407384">
    <w:abstractNumId w:val="41"/>
  </w:num>
  <w:num w:numId="56" w16cid:durableId="2039620723">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1trA0MLU0tDAwNTZT0lEKTi0uzszPAykwrgUAEUUhpiwAAAA="/>
  </w:docVars>
  <w:rsids>
    <w:rsidRoot w:val="00840885"/>
    <w:rsid w:val="00002ACA"/>
    <w:rsid w:val="00007E8C"/>
    <w:rsid w:val="00011002"/>
    <w:rsid w:val="0001386C"/>
    <w:rsid w:val="00017200"/>
    <w:rsid w:val="00017DDE"/>
    <w:rsid w:val="000221EC"/>
    <w:rsid w:val="00023FAB"/>
    <w:rsid w:val="000259C5"/>
    <w:rsid w:val="000262FD"/>
    <w:rsid w:val="000300C6"/>
    <w:rsid w:val="00030DDB"/>
    <w:rsid w:val="00036F5B"/>
    <w:rsid w:val="000378AD"/>
    <w:rsid w:val="00041777"/>
    <w:rsid w:val="00047B62"/>
    <w:rsid w:val="00055654"/>
    <w:rsid w:val="000633CE"/>
    <w:rsid w:val="000645A9"/>
    <w:rsid w:val="00065DA0"/>
    <w:rsid w:val="00066847"/>
    <w:rsid w:val="00067059"/>
    <w:rsid w:val="00070CB6"/>
    <w:rsid w:val="00070F31"/>
    <w:rsid w:val="00073768"/>
    <w:rsid w:val="00084391"/>
    <w:rsid w:val="00084C53"/>
    <w:rsid w:val="00085981"/>
    <w:rsid w:val="00085D77"/>
    <w:rsid w:val="000A0865"/>
    <w:rsid w:val="000A1278"/>
    <w:rsid w:val="000A3A92"/>
    <w:rsid w:val="000A46BE"/>
    <w:rsid w:val="000A6092"/>
    <w:rsid w:val="000A78D3"/>
    <w:rsid w:val="000B047C"/>
    <w:rsid w:val="000B184A"/>
    <w:rsid w:val="000B4987"/>
    <w:rsid w:val="000B582F"/>
    <w:rsid w:val="000B5ECF"/>
    <w:rsid w:val="000C297A"/>
    <w:rsid w:val="000C3F48"/>
    <w:rsid w:val="000C493F"/>
    <w:rsid w:val="000C6B6F"/>
    <w:rsid w:val="000C6DFA"/>
    <w:rsid w:val="000C74AE"/>
    <w:rsid w:val="000D1A95"/>
    <w:rsid w:val="000E116E"/>
    <w:rsid w:val="000E576D"/>
    <w:rsid w:val="000E79B3"/>
    <w:rsid w:val="000E7EF0"/>
    <w:rsid w:val="000F515B"/>
    <w:rsid w:val="00100F4D"/>
    <w:rsid w:val="00101827"/>
    <w:rsid w:val="00102065"/>
    <w:rsid w:val="0010339F"/>
    <w:rsid w:val="00106569"/>
    <w:rsid w:val="00111527"/>
    <w:rsid w:val="00111881"/>
    <w:rsid w:val="00112447"/>
    <w:rsid w:val="00117E36"/>
    <w:rsid w:val="0013244D"/>
    <w:rsid w:val="001400DB"/>
    <w:rsid w:val="00141C98"/>
    <w:rsid w:val="00142B36"/>
    <w:rsid w:val="001466A3"/>
    <w:rsid w:val="00150B55"/>
    <w:rsid w:val="00157120"/>
    <w:rsid w:val="001576ED"/>
    <w:rsid w:val="00160295"/>
    <w:rsid w:val="00161E0E"/>
    <w:rsid w:val="00167999"/>
    <w:rsid w:val="00170C0A"/>
    <w:rsid w:val="00171271"/>
    <w:rsid w:val="001717D9"/>
    <w:rsid w:val="001754EB"/>
    <w:rsid w:val="00176138"/>
    <w:rsid w:val="00181326"/>
    <w:rsid w:val="00185174"/>
    <w:rsid w:val="001864AD"/>
    <w:rsid w:val="00186DFB"/>
    <w:rsid w:val="00187FCF"/>
    <w:rsid w:val="00190CAC"/>
    <w:rsid w:val="001959A9"/>
    <w:rsid w:val="00195F9E"/>
    <w:rsid w:val="00197386"/>
    <w:rsid w:val="0019764A"/>
    <w:rsid w:val="00197EE0"/>
    <w:rsid w:val="001A0D91"/>
    <w:rsid w:val="001A1FF1"/>
    <w:rsid w:val="001A3E3C"/>
    <w:rsid w:val="001A6655"/>
    <w:rsid w:val="001A70D8"/>
    <w:rsid w:val="001B1FF5"/>
    <w:rsid w:val="001B52D8"/>
    <w:rsid w:val="001C0F78"/>
    <w:rsid w:val="001C474C"/>
    <w:rsid w:val="001C4A3F"/>
    <w:rsid w:val="001C535A"/>
    <w:rsid w:val="001D050E"/>
    <w:rsid w:val="001D0900"/>
    <w:rsid w:val="001D0F3C"/>
    <w:rsid w:val="001D2A1B"/>
    <w:rsid w:val="001D3AA8"/>
    <w:rsid w:val="00202359"/>
    <w:rsid w:val="00203740"/>
    <w:rsid w:val="00203EF5"/>
    <w:rsid w:val="00204903"/>
    <w:rsid w:val="00210A27"/>
    <w:rsid w:val="002121BD"/>
    <w:rsid w:val="00212688"/>
    <w:rsid w:val="00213332"/>
    <w:rsid w:val="00213719"/>
    <w:rsid w:val="0021573D"/>
    <w:rsid w:val="002218AD"/>
    <w:rsid w:val="0022223C"/>
    <w:rsid w:val="002228FF"/>
    <w:rsid w:val="00224DFD"/>
    <w:rsid w:val="00233949"/>
    <w:rsid w:val="00234351"/>
    <w:rsid w:val="0023521E"/>
    <w:rsid w:val="0023624F"/>
    <w:rsid w:val="00236CD6"/>
    <w:rsid w:val="00242CF6"/>
    <w:rsid w:val="002437E6"/>
    <w:rsid w:val="002439EA"/>
    <w:rsid w:val="00243EF3"/>
    <w:rsid w:val="002510C9"/>
    <w:rsid w:val="00253DCE"/>
    <w:rsid w:val="00266341"/>
    <w:rsid w:val="0027597B"/>
    <w:rsid w:val="00275DCF"/>
    <w:rsid w:val="00281B08"/>
    <w:rsid w:val="0029309D"/>
    <w:rsid w:val="002A5671"/>
    <w:rsid w:val="002A5CAE"/>
    <w:rsid w:val="002A611C"/>
    <w:rsid w:val="002C4A27"/>
    <w:rsid w:val="002C614E"/>
    <w:rsid w:val="002C7CFF"/>
    <w:rsid w:val="002D0DF5"/>
    <w:rsid w:val="002E1E76"/>
    <w:rsid w:val="002E2AA2"/>
    <w:rsid w:val="002E3A4A"/>
    <w:rsid w:val="002E46B5"/>
    <w:rsid w:val="002E6065"/>
    <w:rsid w:val="002F273B"/>
    <w:rsid w:val="002F3FA9"/>
    <w:rsid w:val="003004F4"/>
    <w:rsid w:val="00302B67"/>
    <w:rsid w:val="003030D1"/>
    <w:rsid w:val="0030574F"/>
    <w:rsid w:val="00305CB7"/>
    <w:rsid w:val="003074B0"/>
    <w:rsid w:val="00307A52"/>
    <w:rsid w:val="003128BF"/>
    <w:rsid w:val="00312B67"/>
    <w:rsid w:val="003221FE"/>
    <w:rsid w:val="00324BF6"/>
    <w:rsid w:val="0033292F"/>
    <w:rsid w:val="00332B61"/>
    <w:rsid w:val="003357B6"/>
    <w:rsid w:val="003359D9"/>
    <w:rsid w:val="00336BE3"/>
    <w:rsid w:val="00337AB3"/>
    <w:rsid w:val="00344A18"/>
    <w:rsid w:val="00344A1F"/>
    <w:rsid w:val="00346023"/>
    <w:rsid w:val="0034703F"/>
    <w:rsid w:val="00352F9C"/>
    <w:rsid w:val="003551F0"/>
    <w:rsid w:val="00361BC8"/>
    <w:rsid w:val="003655B3"/>
    <w:rsid w:val="003719C7"/>
    <w:rsid w:val="00373966"/>
    <w:rsid w:val="00377830"/>
    <w:rsid w:val="003839A1"/>
    <w:rsid w:val="00384C1C"/>
    <w:rsid w:val="003953BD"/>
    <w:rsid w:val="00396DF1"/>
    <w:rsid w:val="003A0E80"/>
    <w:rsid w:val="003A12A5"/>
    <w:rsid w:val="003A68B8"/>
    <w:rsid w:val="003A79BA"/>
    <w:rsid w:val="003B6EF1"/>
    <w:rsid w:val="003C07E1"/>
    <w:rsid w:val="003C429D"/>
    <w:rsid w:val="003C5B8C"/>
    <w:rsid w:val="003C6892"/>
    <w:rsid w:val="003D4814"/>
    <w:rsid w:val="003E0C12"/>
    <w:rsid w:val="003E1111"/>
    <w:rsid w:val="003E2D79"/>
    <w:rsid w:val="003E4C08"/>
    <w:rsid w:val="003E4C67"/>
    <w:rsid w:val="003E5920"/>
    <w:rsid w:val="003F0B9E"/>
    <w:rsid w:val="003F2B5B"/>
    <w:rsid w:val="003F3742"/>
    <w:rsid w:val="003F434E"/>
    <w:rsid w:val="003F46FE"/>
    <w:rsid w:val="003F5EC2"/>
    <w:rsid w:val="003F7BF9"/>
    <w:rsid w:val="003F7E07"/>
    <w:rsid w:val="004000A1"/>
    <w:rsid w:val="00400FCB"/>
    <w:rsid w:val="004047C7"/>
    <w:rsid w:val="004078AA"/>
    <w:rsid w:val="004116C4"/>
    <w:rsid w:val="0041224F"/>
    <w:rsid w:val="00413521"/>
    <w:rsid w:val="00415DAD"/>
    <w:rsid w:val="00416378"/>
    <w:rsid w:val="004222D3"/>
    <w:rsid w:val="00431789"/>
    <w:rsid w:val="00435389"/>
    <w:rsid w:val="00435C0A"/>
    <w:rsid w:val="00436EE3"/>
    <w:rsid w:val="0044139C"/>
    <w:rsid w:val="00445FB4"/>
    <w:rsid w:val="0044795A"/>
    <w:rsid w:val="004509E2"/>
    <w:rsid w:val="004554B3"/>
    <w:rsid w:val="00460279"/>
    <w:rsid w:val="00465BD9"/>
    <w:rsid w:val="00467400"/>
    <w:rsid w:val="0047480C"/>
    <w:rsid w:val="00475BD4"/>
    <w:rsid w:val="00477118"/>
    <w:rsid w:val="00477710"/>
    <w:rsid w:val="00477A53"/>
    <w:rsid w:val="004825D4"/>
    <w:rsid w:val="00483D3D"/>
    <w:rsid w:val="00486FEC"/>
    <w:rsid w:val="004902BD"/>
    <w:rsid w:val="00492F77"/>
    <w:rsid w:val="00494304"/>
    <w:rsid w:val="004949D7"/>
    <w:rsid w:val="00497D0A"/>
    <w:rsid w:val="004A07ED"/>
    <w:rsid w:val="004A395F"/>
    <w:rsid w:val="004A4EAC"/>
    <w:rsid w:val="004A590A"/>
    <w:rsid w:val="004A633C"/>
    <w:rsid w:val="004B278F"/>
    <w:rsid w:val="004B4733"/>
    <w:rsid w:val="004B49DC"/>
    <w:rsid w:val="004B6E98"/>
    <w:rsid w:val="004B6F8D"/>
    <w:rsid w:val="004D3CE6"/>
    <w:rsid w:val="004D3D9A"/>
    <w:rsid w:val="004D3EC1"/>
    <w:rsid w:val="004D5F02"/>
    <w:rsid w:val="004D68C2"/>
    <w:rsid w:val="004E41F4"/>
    <w:rsid w:val="004E5AA6"/>
    <w:rsid w:val="004E7513"/>
    <w:rsid w:val="004F085A"/>
    <w:rsid w:val="004F43FA"/>
    <w:rsid w:val="004F67A5"/>
    <w:rsid w:val="004F69B7"/>
    <w:rsid w:val="00500E37"/>
    <w:rsid w:val="0050154C"/>
    <w:rsid w:val="00505317"/>
    <w:rsid w:val="00510792"/>
    <w:rsid w:val="005164FC"/>
    <w:rsid w:val="005172EF"/>
    <w:rsid w:val="00524F8B"/>
    <w:rsid w:val="00527616"/>
    <w:rsid w:val="00527DF4"/>
    <w:rsid w:val="00530AE0"/>
    <w:rsid w:val="005379B8"/>
    <w:rsid w:val="00540D21"/>
    <w:rsid w:val="00543E78"/>
    <w:rsid w:val="00546B5C"/>
    <w:rsid w:val="00554DAF"/>
    <w:rsid w:val="00561456"/>
    <w:rsid w:val="00563FB6"/>
    <w:rsid w:val="00564F2B"/>
    <w:rsid w:val="0057019C"/>
    <w:rsid w:val="005725A1"/>
    <w:rsid w:val="00572A80"/>
    <w:rsid w:val="00577BD0"/>
    <w:rsid w:val="00580A91"/>
    <w:rsid w:val="0058187A"/>
    <w:rsid w:val="00582900"/>
    <w:rsid w:val="00591179"/>
    <w:rsid w:val="0059164F"/>
    <w:rsid w:val="00591866"/>
    <w:rsid w:val="005930FC"/>
    <w:rsid w:val="00596DBF"/>
    <w:rsid w:val="005A1E39"/>
    <w:rsid w:val="005A4E4B"/>
    <w:rsid w:val="005A4F12"/>
    <w:rsid w:val="005A590F"/>
    <w:rsid w:val="005A7A50"/>
    <w:rsid w:val="005B5561"/>
    <w:rsid w:val="005B5957"/>
    <w:rsid w:val="005B5B95"/>
    <w:rsid w:val="005B607C"/>
    <w:rsid w:val="005C043A"/>
    <w:rsid w:val="005C544B"/>
    <w:rsid w:val="005C5C9B"/>
    <w:rsid w:val="005D0B61"/>
    <w:rsid w:val="005D3069"/>
    <w:rsid w:val="005E0F2A"/>
    <w:rsid w:val="005E1A6C"/>
    <w:rsid w:val="005E2DAA"/>
    <w:rsid w:val="005E3FB5"/>
    <w:rsid w:val="005E5CB7"/>
    <w:rsid w:val="005F0897"/>
    <w:rsid w:val="005F42E8"/>
    <w:rsid w:val="005F63F4"/>
    <w:rsid w:val="005F6D38"/>
    <w:rsid w:val="006001DD"/>
    <w:rsid w:val="00603E5A"/>
    <w:rsid w:val="00610095"/>
    <w:rsid w:val="006154F3"/>
    <w:rsid w:val="00615551"/>
    <w:rsid w:val="00616E80"/>
    <w:rsid w:val="00621354"/>
    <w:rsid w:val="00621BEB"/>
    <w:rsid w:val="0062477A"/>
    <w:rsid w:val="006247D3"/>
    <w:rsid w:val="00624E53"/>
    <w:rsid w:val="00631F90"/>
    <w:rsid w:val="006347A6"/>
    <w:rsid w:val="00636CB6"/>
    <w:rsid w:val="0064057F"/>
    <w:rsid w:val="00641C36"/>
    <w:rsid w:val="00642F58"/>
    <w:rsid w:val="00643B85"/>
    <w:rsid w:val="006456BB"/>
    <w:rsid w:val="00645936"/>
    <w:rsid w:val="00645951"/>
    <w:rsid w:val="0065022C"/>
    <w:rsid w:val="0065209D"/>
    <w:rsid w:val="00662C1D"/>
    <w:rsid w:val="00664CB6"/>
    <w:rsid w:val="0067217E"/>
    <w:rsid w:val="00672F6D"/>
    <w:rsid w:val="00673E5B"/>
    <w:rsid w:val="006776CC"/>
    <w:rsid w:val="0068092F"/>
    <w:rsid w:val="00681752"/>
    <w:rsid w:val="0068336D"/>
    <w:rsid w:val="006839C3"/>
    <w:rsid w:val="0068608C"/>
    <w:rsid w:val="00687F45"/>
    <w:rsid w:val="00691659"/>
    <w:rsid w:val="00696667"/>
    <w:rsid w:val="006A55D9"/>
    <w:rsid w:val="006A5670"/>
    <w:rsid w:val="006B706E"/>
    <w:rsid w:val="006C006D"/>
    <w:rsid w:val="006C0979"/>
    <w:rsid w:val="006C4B09"/>
    <w:rsid w:val="006C4F7E"/>
    <w:rsid w:val="006C52F1"/>
    <w:rsid w:val="006C7FEA"/>
    <w:rsid w:val="006D1506"/>
    <w:rsid w:val="006D26FF"/>
    <w:rsid w:val="006D2B0A"/>
    <w:rsid w:val="006D683A"/>
    <w:rsid w:val="006D7EF0"/>
    <w:rsid w:val="006E5539"/>
    <w:rsid w:val="006E5A90"/>
    <w:rsid w:val="006E7B46"/>
    <w:rsid w:val="006F0FB6"/>
    <w:rsid w:val="006F34AD"/>
    <w:rsid w:val="006F3E33"/>
    <w:rsid w:val="006F7840"/>
    <w:rsid w:val="00711C3C"/>
    <w:rsid w:val="00711D8C"/>
    <w:rsid w:val="00712976"/>
    <w:rsid w:val="00724AE1"/>
    <w:rsid w:val="00725B78"/>
    <w:rsid w:val="00726553"/>
    <w:rsid w:val="00734762"/>
    <w:rsid w:val="00745DDC"/>
    <w:rsid w:val="00750383"/>
    <w:rsid w:val="00751C6F"/>
    <w:rsid w:val="00756926"/>
    <w:rsid w:val="00757C95"/>
    <w:rsid w:val="007602BB"/>
    <w:rsid w:val="00760E4D"/>
    <w:rsid w:val="007668C3"/>
    <w:rsid w:val="00767147"/>
    <w:rsid w:val="00767D5A"/>
    <w:rsid w:val="00770F41"/>
    <w:rsid w:val="007711B9"/>
    <w:rsid w:val="00773CC5"/>
    <w:rsid w:val="00774A17"/>
    <w:rsid w:val="007813D9"/>
    <w:rsid w:val="0079791A"/>
    <w:rsid w:val="007A246D"/>
    <w:rsid w:val="007C5208"/>
    <w:rsid w:val="007C5B04"/>
    <w:rsid w:val="007D0BD5"/>
    <w:rsid w:val="007D3C70"/>
    <w:rsid w:val="007D43DC"/>
    <w:rsid w:val="007D5965"/>
    <w:rsid w:val="007D5C8F"/>
    <w:rsid w:val="007D6264"/>
    <w:rsid w:val="007E16B1"/>
    <w:rsid w:val="007E3547"/>
    <w:rsid w:val="007E3980"/>
    <w:rsid w:val="007E6979"/>
    <w:rsid w:val="007E69E6"/>
    <w:rsid w:val="007E73C6"/>
    <w:rsid w:val="00800757"/>
    <w:rsid w:val="00801238"/>
    <w:rsid w:val="0080171D"/>
    <w:rsid w:val="00801D8C"/>
    <w:rsid w:val="0080308D"/>
    <w:rsid w:val="00804AF6"/>
    <w:rsid w:val="008053C0"/>
    <w:rsid w:val="00806411"/>
    <w:rsid w:val="008069BC"/>
    <w:rsid w:val="008105A3"/>
    <w:rsid w:val="00811533"/>
    <w:rsid w:val="0081682E"/>
    <w:rsid w:val="00816E07"/>
    <w:rsid w:val="00817042"/>
    <w:rsid w:val="00826CF5"/>
    <w:rsid w:val="008300DB"/>
    <w:rsid w:val="00840885"/>
    <w:rsid w:val="00843D2E"/>
    <w:rsid w:val="0084573F"/>
    <w:rsid w:val="00854416"/>
    <w:rsid w:val="0085473E"/>
    <w:rsid w:val="00854BF4"/>
    <w:rsid w:val="00855721"/>
    <w:rsid w:val="00864A45"/>
    <w:rsid w:val="00871F2A"/>
    <w:rsid w:val="0087555E"/>
    <w:rsid w:val="00880BFA"/>
    <w:rsid w:val="00880D85"/>
    <w:rsid w:val="00884AFF"/>
    <w:rsid w:val="0089090B"/>
    <w:rsid w:val="008A0630"/>
    <w:rsid w:val="008A0DBB"/>
    <w:rsid w:val="008A1FB6"/>
    <w:rsid w:val="008A29CB"/>
    <w:rsid w:val="008A35E2"/>
    <w:rsid w:val="008B2CD2"/>
    <w:rsid w:val="008B5A94"/>
    <w:rsid w:val="008B5E03"/>
    <w:rsid w:val="008B7611"/>
    <w:rsid w:val="008C065E"/>
    <w:rsid w:val="008C4C84"/>
    <w:rsid w:val="008C4E8E"/>
    <w:rsid w:val="008D3021"/>
    <w:rsid w:val="008D6B7B"/>
    <w:rsid w:val="008D6C7E"/>
    <w:rsid w:val="008D7891"/>
    <w:rsid w:val="008E0E91"/>
    <w:rsid w:val="008E1654"/>
    <w:rsid w:val="008E7412"/>
    <w:rsid w:val="008F08DB"/>
    <w:rsid w:val="008F0DE1"/>
    <w:rsid w:val="008F5256"/>
    <w:rsid w:val="008F54CC"/>
    <w:rsid w:val="008F7516"/>
    <w:rsid w:val="009021C0"/>
    <w:rsid w:val="0090245A"/>
    <w:rsid w:val="00903576"/>
    <w:rsid w:val="009076E4"/>
    <w:rsid w:val="0091037F"/>
    <w:rsid w:val="00915656"/>
    <w:rsid w:val="00917361"/>
    <w:rsid w:val="00920F08"/>
    <w:rsid w:val="0092241E"/>
    <w:rsid w:val="009236CA"/>
    <w:rsid w:val="0092405B"/>
    <w:rsid w:val="00924956"/>
    <w:rsid w:val="00926108"/>
    <w:rsid w:val="00926294"/>
    <w:rsid w:val="00930D45"/>
    <w:rsid w:val="0093151A"/>
    <w:rsid w:val="00933F82"/>
    <w:rsid w:val="0093527C"/>
    <w:rsid w:val="00937D0C"/>
    <w:rsid w:val="00940B9A"/>
    <w:rsid w:val="00943FF3"/>
    <w:rsid w:val="009441E2"/>
    <w:rsid w:val="00945424"/>
    <w:rsid w:val="00946A78"/>
    <w:rsid w:val="00946EB1"/>
    <w:rsid w:val="0095085B"/>
    <w:rsid w:val="00951581"/>
    <w:rsid w:val="00952676"/>
    <w:rsid w:val="00957FED"/>
    <w:rsid w:val="00960B89"/>
    <w:rsid w:val="0096136F"/>
    <w:rsid w:val="0096200B"/>
    <w:rsid w:val="0096317F"/>
    <w:rsid w:val="009671B2"/>
    <w:rsid w:val="00971C70"/>
    <w:rsid w:val="00972E52"/>
    <w:rsid w:val="00980E81"/>
    <w:rsid w:val="0098423E"/>
    <w:rsid w:val="00985554"/>
    <w:rsid w:val="00985E99"/>
    <w:rsid w:val="009A0CE1"/>
    <w:rsid w:val="009A32E2"/>
    <w:rsid w:val="009A3337"/>
    <w:rsid w:val="009A4BBB"/>
    <w:rsid w:val="009A5E74"/>
    <w:rsid w:val="009A6189"/>
    <w:rsid w:val="009A631E"/>
    <w:rsid w:val="009B2284"/>
    <w:rsid w:val="009B433C"/>
    <w:rsid w:val="009B72DF"/>
    <w:rsid w:val="009C27D0"/>
    <w:rsid w:val="009C2DF1"/>
    <w:rsid w:val="009D0501"/>
    <w:rsid w:val="009D074D"/>
    <w:rsid w:val="009D1191"/>
    <w:rsid w:val="009D2339"/>
    <w:rsid w:val="009D24BA"/>
    <w:rsid w:val="009D3850"/>
    <w:rsid w:val="009D52D0"/>
    <w:rsid w:val="009D5DB5"/>
    <w:rsid w:val="009D676F"/>
    <w:rsid w:val="009E449D"/>
    <w:rsid w:val="009E57A2"/>
    <w:rsid w:val="009E6610"/>
    <w:rsid w:val="009F15B3"/>
    <w:rsid w:val="00A035B1"/>
    <w:rsid w:val="00A04210"/>
    <w:rsid w:val="00A060B8"/>
    <w:rsid w:val="00A135DB"/>
    <w:rsid w:val="00A17F5D"/>
    <w:rsid w:val="00A24A4D"/>
    <w:rsid w:val="00A25A84"/>
    <w:rsid w:val="00A25CA9"/>
    <w:rsid w:val="00A31164"/>
    <w:rsid w:val="00A32D50"/>
    <w:rsid w:val="00A335A7"/>
    <w:rsid w:val="00A36FA8"/>
    <w:rsid w:val="00A41100"/>
    <w:rsid w:val="00A471A4"/>
    <w:rsid w:val="00A51406"/>
    <w:rsid w:val="00A52D2B"/>
    <w:rsid w:val="00A5699D"/>
    <w:rsid w:val="00A56A78"/>
    <w:rsid w:val="00A57E2E"/>
    <w:rsid w:val="00A61124"/>
    <w:rsid w:val="00A6269F"/>
    <w:rsid w:val="00A62B60"/>
    <w:rsid w:val="00A6541D"/>
    <w:rsid w:val="00A67368"/>
    <w:rsid w:val="00A702EF"/>
    <w:rsid w:val="00A7349B"/>
    <w:rsid w:val="00A7595E"/>
    <w:rsid w:val="00A768C3"/>
    <w:rsid w:val="00A90BB6"/>
    <w:rsid w:val="00A91D04"/>
    <w:rsid w:val="00A925DD"/>
    <w:rsid w:val="00A9286E"/>
    <w:rsid w:val="00A930D3"/>
    <w:rsid w:val="00A96176"/>
    <w:rsid w:val="00A97AE5"/>
    <w:rsid w:val="00AA6127"/>
    <w:rsid w:val="00AA7C10"/>
    <w:rsid w:val="00AB2F27"/>
    <w:rsid w:val="00AB34D4"/>
    <w:rsid w:val="00AB3D85"/>
    <w:rsid w:val="00AB5016"/>
    <w:rsid w:val="00AD7255"/>
    <w:rsid w:val="00AE0026"/>
    <w:rsid w:val="00AE3461"/>
    <w:rsid w:val="00AF2A8B"/>
    <w:rsid w:val="00AF5130"/>
    <w:rsid w:val="00AF6EE4"/>
    <w:rsid w:val="00B062A4"/>
    <w:rsid w:val="00B06EB3"/>
    <w:rsid w:val="00B07C1B"/>
    <w:rsid w:val="00B1206D"/>
    <w:rsid w:val="00B2092F"/>
    <w:rsid w:val="00B21C8A"/>
    <w:rsid w:val="00B22B9E"/>
    <w:rsid w:val="00B268DC"/>
    <w:rsid w:val="00B27B23"/>
    <w:rsid w:val="00B3054B"/>
    <w:rsid w:val="00B33BB0"/>
    <w:rsid w:val="00B3557F"/>
    <w:rsid w:val="00B3635A"/>
    <w:rsid w:val="00B445F6"/>
    <w:rsid w:val="00B453FD"/>
    <w:rsid w:val="00B45FD4"/>
    <w:rsid w:val="00B46892"/>
    <w:rsid w:val="00B528CA"/>
    <w:rsid w:val="00B529B3"/>
    <w:rsid w:val="00B60988"/>
    <w:rsid w:val="00B6481A"/>
    <w:rsid w:val="00B67AAA"/>
    <w:rsid w:val="00B70179"/>
    <w:rsid w:val="00B725B7"/>
    <w:rsid w:val="00B75626"/>
    <w:rsid w:val="00B80B60"/>
    <w:rsid w:val="00B850FB"/>
    <w:rsid w:val="00B934B5"/>
    <w:rsid w:val="00BA23F4"/>
    <w:rsid w:val="00BA6287"/>
    <w:rsid w:val="00BA6F72"/>
    <w:rsid w:val="00BC0F84"/>
    <w:rsid w:val="00BC163E"/>
    <w:rsid w:val="00BC2644"/>
    <w:rsid w:val="00BD0BB4"/>
    <w:rsid w:val="00BD30D9"/>
    <w:rsid w:val="00BD3354"/>
    <w:rsid w:val="00BD67A1"/>
    <w:rsid w:val="00BE00C9"/>
    <w:rsid w:val="00BE11ED"/>
    <w:rsid w:val="00BE4FED"/>
    <w:rsid w:val="00BF4570"/>
    <w:rsid w:val="00BF589C"/>
    <w:rsid w:val="00C04057"/>
    <w:rsid w:val="00C05067"/>
    <w:rsid w:val="00C05459"/>
    <w:rsid w:val="00C064FF"/>
    <w:rsid w:val="00C11269"/>
    <w:rsid w:val="00C112B6"/>
    <w:rsid w:val="00C13771"/>
    <w:rsid w:val="00C13BF1"/>
    <w:rsid w:val="00C17466"/>
    <w:rsid w:val="00C25BCE"/>
    <w:rsid w:val="00C318CC"/>
    <w:rsid w:val="00C33712"/>
    <w:rsid w:val="00C35A35"/>
    <w:rsid w:val="00C3787D"/>
    <w:rsid w:val="00C4000F"/>
    <w:rsid w:val="00C42D77"/>
    <w:rsid w:val="00C47084"/>
    <w:rsid w:val="00C55209"/>
    <w:rsid w:val="00C55816"/>
    <w:rsid w:val="00C64977"/>
    <w:rsid w:val="00C73643"/>
    <w:rsid w:val="00C736CB"/>
    <w:rsid w:val="00C754E2"/>
    <w:rsid w:val="00C76C5C"/>
    <w:rsid w:val="00C94603"/>
    <w:rsid w:val="00C94855"/>
    <w:rsid w:val="00C95A80"/>
    <w:rsid w:val="00C96AC0"/>
    <w:rsid w:val="00C96D22"/>
    <w:rsid w:val="00CA134D"/>
    <w:rsid w:val="00CA245D"/>
    <w:rsid w:val="00CA4B2C"/>
    <w:rsid w:val="00CB38F4"/>
    <w:rsid w:val="00CB3E82"/>
    <w:rsid w:val="00CC0EDB"/>
    <w:rsid w:val="00CC1B89"/>
    <w:rsid w:val="00CC1BBC"/>
    <w:rsid w:val="00CC22BB"/>
    <w:rsid w:val="00CC2D63"/>
    <w:rsid w:val="00CC462C"/>
    <w:rsid w:val="00CC7BE3"/>
    <w:rsid w:val="00CD2622"/>
    <w:rsid w:val="00CD2E7B"/>
    <w:rsid w:val="00CD61B6"/>
    <w:rsid w:val="00CD621E"/>
    <w:rsid w:val="00CE1B9E"/>
    <w:rsid w:val="00CE414A"/>
    <w:rsid w:val="00CE5DC6"/>
    <w:rsid w:val="00CF0ABC"/>
    <w:rsid w:val="00D066F3"/>
    <w:rsid w:val="00D10144"/>
    <w:rsid w:val="00D14F5A"/>
    <w:rsid w:val="00D151F7"/>
    <w:rsid w:val="00D16D1D"/>
    <w:rsid w:val="00D227B1"/>
    <w:rsid w:val="00D259F1"/>
    <w:rsid w:val="00D31334"/>
    <w:rsid w:val="00D31BCF"/>
    <w:rsid w:val="00D337AA"/>
    <w:rsid w:val="00D348CF"/>
    <w:rsid w:val="00D34E13"/>
    <w:rsid w:val="00D3669C"/>
    <w:rsid w:val="00D36797"/>
    <w:rsid w:val="00D37541"/>
    <w:rsid w:val="00D37924"/>
    <w:rsid w:val="00D4084F"/>
    <w:rsid w:val="00D502D5"/>
    <w:rsid w:val="00D51BBB"/>
    <w:rsid w:val="00D52D77"/>
    <w:rsid w:val="00D54626"/>
    <w:rsid w:val="00D60D46"/>
    <w:rsid w:val="00D63BCC"/>
    <w:rsid w:val="00D64737"/>
    <w:rsid w:val="00D65039"/>
    <w:rsid w:val="00D72A9F"/>
    <w:rsid w:val="00D74526"/>
    <w:rsid w:val="00D8101F"/>
    <w:rsid w:val="00D832F7"/>
    <w:rsid w:val="00D86A1C"/>
    <w:rsid w:val="00D90091"/>
    <w:rsid w:val="00D90D4B"/>
    <w:rsid w:val="00D917DB"/>
    <w:rsid w:val="00DA1651"/>
    <w:rsid w:val="00DA1FBD"/>
    <w:rsid w:val="00DA3309"/>
    <w:rsid w:val="00DA3B09"/>
    <w:rsid w:val="00DA3B52"/>
    <w:rsid w:val="00DA6830"/>
    <w:rsid w:val="00DB21CF"/>
    <w:rsid w:val="00DB47D6"/>
    <w:rsid w:val="00DB70CA"/>
    <w:rsid w:val="00DB7870"/>
    <w:rsid w:val="00DC06C0"/>
    <w:rsid w:val="00DC44A7"/>
    <w:rsid w:val="00DC6134"/>
    <w:rsid w:val="00DD25A6"/>
    <w:rsid w:val="00DD36BD"/>
    <w:rsid w:val="00DD5C36"/>
    <w:rsid w:val="00DD6C37"/>
    <w:rsid w:val="00DD710E"/>
    <w:rsid w:val="00DE074F"/>
    <w:rsid w:val="00DE301F"/>
    <w:rsid w:val="00DE4BF0"/>
    <w:rsid w:val="00DF1EEE"/>
    <w:rsid w:val="00DF5C4C"/>
    <w:rsid w:val="00E016EF"/>
    <w:rsid w:val="00E04FB7"/>
    <w:rsid w:val="00E05207"/>
    <w:rsid w:val="00E07A9C"/>
    <w:rsid w:val="00E10859"/>
    <w:rsid w:val="00E10864"/>
    <w:rsid w:val="00E1126B"/>
    <w:rsid w:val="00E13050"/>
    <w:rsid w:val="00E14CB1"/>
    <w:rsid w:val="00E14EA2"/>
    <w:rsid w:val="00E21306"/>
    <w:rsid w:val="00E22892"/>
    <w:rsid w:val="00E2692A"/>
    <w:rsid w:val="00E412E1"/>
    <w:rsid w:val="00E443E6"/>
    <w:rsid w:val="00E46C70"/>
    <w:rsid w:val="00E471A3"/>
    <w:rsid w:val="00E47A5E"/>
    <w:rsid w:val="00E510C8"/>
    <w:rsid w:val="00E5233B"/>
    <w:rsid w:val="00E540C5"/>
    <w:rsid w:val="00E55570"/>
    <w:rsid w:val="00E55F9B"/>
    <w:rsid w:val="00E56F1A"/>
    <w:rsid w:val="00E605D7"/>
    <w:rsid w:val="00E6199D"/>
    <w:rsid w:val="00E61ABD"/>
    <w:rsid w:val="00E61B5D"/>
    <w:rsid w:val="00E62FCE"/>
    <w:rsid w:val="00E64E5E"/>
    <w:rsid w:val="00E654F9"/>
    <w:rsid w:val="00E73BD0"/>
    <w:rsid w:val="00E7457E"/>
    <w:rsid w:val="00E751C5"/>
    <w:rsid w:val="00E80028"/>
    <w:rsid w:val="00E80414"/>
    <w:rsid w:val="00E80C18"/>
    <w:rsid w:val="00E827AA"/>
    <w:rsid w:val="00E85C36"/>
    <w:rsid w:val="00E93F14"/>
    <w:rsid w:val="00E96B20"/>
    <w:rsid w:val="00EA149C"/>
    <w:rsid w:val="00EA1904"/>
    <w:rsid w:val="00EA2963"/>
    <w:rsid w:val="00EA35A7"/>
    <w:rsid w:val="00EA4C86"/>
    <w:rsid w:val="00EA7E9C"/>
    <w:rsid w:val="00EC1D4C"/>
    <w:rsid w:val="00EC2CBE"/>
    <w:rsid w:val="00EC4592"/>
    <w:rsid w:val="00EC4A80"/>
    <w:rsid w:val="00ED3910"/>
    <w:rsid w:val="00ED4210"/>
    <w:rsid w:val="00ED5891"/>
    <w:rsid w:val="00ED679B"/>
    <w:rsid w:val="00EE1EE7"/>
    <w:rsid w:val="00EE4B9C"/>
    <w:rsid w:val="00EE5CF8"/>
    <w:rsid w:val="00EF2508"/>
    <w:rsid w:val="00EF62F5"/>
    <w:rsid w:val="00EF7403"/>
    <w:rsid w:val="00F01C28"/>
    <w:rsid w:val="00F02C01"/>
    <w:rsid w:val="00F072C4"/>
    <w:rsid w:val="00F072C5"/>
    <w:rsid w:val="00F11718"/>
    <w:rsid w:val="00F14B1C"/>
    <w:rsid w:val="00F1743A"/>
    <w:rsid w:val="00F2013F"/>
    <w:rsid w:val="00F23B22"/>
    <w:rsid w:val="00F24E9F"/>
    <w:rsid w:val="00F317E6"/>
    <w:rsid w:val="00F34596"/>
    <w:rsid w:val="00F34CEF"/>
    <w:rsid w:val="00F35ADD"/>
    <w:rsid w:val="00F3741D"/>
    <w:rsid w:val="00F4325F"/>
    <w:rsid w:val="00F440E3"/>
    <w:rsid w:val="00F448ED"/>
    <w:rsid w:val="00F45976"/>
    <w:rsid w:val="00F45BE3"/>
    <w:rsid w:val="00F4622C"/>
    <w:rsid w:val="00F467F1"/>
    <w:rsid w:val="00F47555"/>
    <w:rsid w:val="00F478AC"/>
    <w:rsid w:val="00F47C9D"/>
    <w:rsid w:val="00F5327A"/>
    <w:rsid w:val="00F61517"/>
    <w:rsid w:val="00F61CBA"/>
    <w:rsid w:val="00F673F0"/>
    <w:rsid w:val="00F6750A"/>
    <w:rsid w:val="00F6797E"/>
    <w:rsid w:val="00F8047B"/>
    <w:rsid w:val="00F81DB5"/>
    <w:rsid w:val="00F83A52"/>
    <w:rsid w:val="00F84DE9"/>
    <w:rsid w:val="00F90309"/>
    <w:rsid w:val="00F93315"/>
    <w:rsid w:val="00FA22C9"/>
    <w:rsid w:val="00FA3D70"/>
    <w:rsid w:val="00FA7DE0"/>
    <w:rsid w:val="00FB008C"/>
    <w:rsid w:val="00FB17C4"/>
    <w:rsid w:val="00FB1C02"/>
    <w:rsid w:val="00FB2967"/>
    <w:rsid w:val="00FB6948"/>
    <w:rsid w:val="00FC02D0"/>
    <w:rsid w:val="00FC7C92"/>
    <w:rsid w:val="00FD0DD9"/>
    <w:rsid w:val="00FD1900"/>
    <w:rsid w:val="00FD1EDB"/>
    <w:rsid w:val="00FE111E"/>
    <w:rsid w:val="00FE4119"/>
    <w:rsid w:val="00FF119E"/>
    <w:rsid w:val="00FF75EB"/>
    <w:rsid w:val="05485222"/>
    <w:rsid w:val="1E33C760"/>
    <w:rsid w:val="21192EEE"/>
    <w:rsid w:val="22AED3A6"/>
    <w:rsid w:val="2A2A4433"/>
    <w:rsid w:val="2B0E05D7"/>
    <w:rsid w:val="2FE1CA66"/>
    <w:rsid w:val="3391C9C8"/>
    <w:rsid w:val="3611E7B2"/>
    <w:rsid w:val="409DD50F"/>
    <w:rsid w:val="409FCF70"/>
    <w:rsid w:val="46A02D50"/>
    <w:rsid w:val="54D13B05"/>
    <w:rsid w:val="597602D9"/>
    <w:rsid w:val="60767709"/>
    <w:rsid w:val="63412BCD"/>
    <w:rsid w:val="667D30DE"/>
    <w:rsid w:val="7117D707"/>
    <w:rsid w:val="723F8471"/>
    <w:rsid w:val="777CC997"/>
    <w:rsid w:val="77C5A300"/>
    <w:rsid w:val="7A4AF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F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A53"/>
    <w:pPr>
      <w:spacing w:after="0" w:line="240" w:lineRule="auto"/>
    </w:pPr>
    <w:rPr>
      <w:rFonts w:ascii="Verdana" w:eastAsia="Calibri" w:hAnsi="Verdana" w:cs="Times New Roman"/>
    </w:rPr>
  </w:style>
  <w:style w:type="paragraph" w:styleId="Heading1">
    <w:name w:val="heading 1"/>
    <w:basedOn w:val="Normal"/>
    <w:next w:val="Normal"/>
    <w:link w:val="Heading1Char"/>
    <w:uiPriority w:val="9"/>
    <w:qFormat/>
    <w:rsid w:val="00985554"/>
    <w:pPr>
      <w:widowControl w:val="0"/>
      <w:jc w:val="center"/>
      <w:outlineLvl w:val="0"/>
    </w:pPr>
    <w:rPr>
      <w:b/>
      <w:sz w:val="32"/>
    </w:rPr>
  </w:style>
  <w:style w:type="paragraph" w:styleId="Heading2">
    <w:name w:val="heading 2"/>
    <w:basedOn w:val="Normal"/>
    <w:next w:val="Normal"/>
    <w:link w:val="Heading2Char"/>
    <w:qFormat/>
    <w:rsid w:val="005E2DAA"/>
    <w:pPr>
      <w:widowControl w:val="0"/>
      <w:spacing w:before="240"/>
      <w:outlineLvl w:val="1"/>
    </w:pPr>
    <w:rPr>
      <w:b/>
      <w:sz w:val="28"/>
    </w:rPr>
  </w:style>
  <w:style w:type="paragraph" w:styleId="Heading3">
    <w:name w:val="heading 3"/>
    <w:basedOn w:val="Heading2"/>
    <w:next w:val="Normal"/>
    <w:link w:val="Heading3Char"/>
    <w:qFormat/>
    <w:rsid w:val="003E5920"/>
    <w:pPr>
      <w:outlineLvl w:val="2"/>
    </w:pPr>
    <w:rPr>
      <w:i/>
      <w:iCs/>
      <w:sz w:val="24"/>
      <w:szCs w:val="20"/>
    </w:rPr>
  </w:style>
  <w:style w:type="paragraph" w:styleId="Heading4">
    <w:name w:val="heading 4"/>
    <w:basedOn w:val="Normal"/>
    <w:next w:val="Normal"/>
    <w:link w:val="Heading4Char"/>
    <w:uiPriority w:val="9"/>
    <w:semiHidden/>
    <w:unhideWhenUsed/>
    <w:qFormat/>
    <w:rsid w:val="00E412E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Italic quote"/>
    <w:basedOn w:val="Normal"/>
    <w:link w:val="HeaderChar"/>
    <w:unhideWhenUsed/>
    <w:rsid w:val="00210A27"/>
    <w:pPr>
      <w:tabs>
        <w:tab w:val="center" w:pos="4680"/>
        <w:tab w:val="right" w:pos="9360"/>
      </w:tabs>
    </w:pPr>
  </w:style>
  <w:style w:type="character" w:customStyle="1" w:styleId="HeaderChar">
    <w:name w:val="Header Char"/>
    <w:aliases w:val="Italic quote Char"/>
    <w:basedOn w:val="DefaultParagraphFont"/>
    <w:link w:val="Header"/>
    <w:rsid w:val="00210A27"/>
    <w:rPr>
      <w:rFonts w:ascii="Verdana" w:eastAsia="Calibri" w:hAnsi="Verdana" w:cs="Times New Roman"/>
    </w:rPr>
  </w:style>
  <w:style w:type="paragraph" w:styleId="Footer">
    <w:name w:val="footer"/>
    <w:basedOn w:val="Normal"/>
    <w:link w:val="FooterChar"/>
    <w:uiPriority w:val="99"/>
    <w:unhideWhenUsed/>
    <w:rsid w:val="00210A27"/>
    <w:pPr>
      <w:tabs>
        <w:tab w:val="center" w:pos="4680"/>
        <w:tab w:val="right" w:pos="9360"/>
      </w:tabs>
    </w:pPr>
  </w:style>
  <w:style w:type="character" w:customStyle="1" w:styleId="FooterChar">
    <w:name w:val="Footer Char"/>
    <w:basedOn w:val="DefaultParagraphFont"/>
    <w:link w:val="Footer"/>
    <w:uiPriority w:val="99"/>
    <w:rsid w:val="00210A27"/>
    <w:rPr>
      <w:rFonts w:ascii="Verdana" w:eastAsia="Calibri" w:hAnsi="Verdana" w:cs="Times New Roman"/>
    </w:rPr>
  </w:style>
  <w:style w:type="paragraph" w:styleId="BalloonText">
    <w:name w:val="Balloon Text"/>
    <w:basedOn w:val="Normal"/>
    <w:link w:val="BalloonTextChar"/>
    <w:uiPriority w:val="99"/>
    <w:semiHidden/>
    <w:unhideWhenUsed/>
    <w:rsid w:val="00210A27"/>
    <w:rPr>
      <w:rFonts w:ascii="Tahoma" w:hAnsi="Tahoma" w:cs="Tahoma"/>
      <w:sz w:val="16"/>
      <w:szCs w:val="16"/>
    </w:rPr>
  </w:style>
  <w:style w:type="character" w:customStyle="1" w:styleId="BalloonTextChar">
    <w:name w:val="Balloon Text Char"/>
    <w:basedOn w:val="DefaultParagraphFont"/>
    <w:link w:val="BalloonText"/>
    <w:uiPriority w:val="99"/>
    <w:semiHidden/>
    <w:rsid w:val="00210A27"/>
    <w:rPr>
      <w:rFonts w:ascii="Tahoma" w:eastAsia="Calibri" w:hAnsi="Tahoma" w:cs="Tahoma"/>
      <w:sz w:val="16"/>
      <w:szCs w:val="16"/>
    </w:rPr>
  </w:style>
  <w:style w:type="character" w:customStyle="1" w:styleId="Heading2Char">
    <w:name w:val="Heading 2 Char"/>
    <w:basedOn w:val="DefaultParagraphFont"/>
    <w:link w:val="Heading2"/>
    <w:rsid w:val="005E2DAA"/>
    <w:rPr>
      <w:rFonts w:ascii="Verdana" w:eastAsia="Calibri" w:hAnsi="Verdana" w:cs="Times New Roman"/>
      <w:b/>
      <w:sz w:val="28"/>
    </w:rPr>
  </w:style>
  <w:style w:type="character" w:customStyle="1" w:styleId="Heading3Char">
    <w:name w:val="Heading 3 Char"/>
    <w:basedOn w:val="DefaultParagraphFont"/>
    <w:link w:val="Heading3"/>
    <w:rsid w:val="003E5920"/>
    <w:rPr>
      <w:rFonts w:ascii="Verdana" w:eastAsia="Calibri" w:hAnsi="Verdana" w:cs="Times New Roman"/>
      <w:b/>
      <w:i/>
      <w:iCs/>
      <w:sz w:val="24"/>
      <w:szCs w:val="20"/>
    </w:rPr>
  </w:style>
  <w:style w:type="paragraph" w:styleId="ListParagraph">
    <w:name w:val="List Paragraph"/>
    <w:basedOn w:val="Normal"/>
    <w:uiPriority w:val="34"/>
    <w:qFormat/>
    <w:rsid w:val="00210A27"/>
    <w:pPr>
      <w:ind w:left="720"/>
      <w:contextualSpacing/>
    </w:pPr>
  </w:style>
  <w:style w:type="paragraph" w:customStyle="1" w:styleId="QSTBody">
    <w:name w:val="QST Body"/>
    <w:basedOn w:val="Normal"/>
    <w:uiPriority w:val="99"/>
    <w:qFormat/>
    <w:rsid w:val="00210A27"/>
  </w:style>
  <w:style w:type="paragraph" w:customStyle="1" w:styleId="QSTHeading1">
    <w:name w:val="QST Heading 1"/>
    <w:basedOn w:val="QSTBody"/>
    <w:next w:val="QSTBody"/>
    <w:qFormat/>
    <w:rsid w:val="001D3AA8"/>
    <w:pPr>
      <w:keepLines/>
      <w:shd w:val="clear" w:color="auto" w:fill="365F91" w:themeFill="accent1" w:themeFillShade="BF"/>
      <w:spacing w:before="240" w:after="60"/>
      <w:contextualSpacing/>
      <w:outlineLvl w:val="0"/>
    </w:pPr>
    <w:rPr>
      <w:b/>
      <w:color w:val="DBE5F1" w:themeColor="accent1" w:themeTint="33"/>
      <w:sz w:val="28"/>
    </w:rPr>
  </w:style>
  <w:style w:type="paragraph" w:customStyle="1" w:styleId="QSTHeading2">
    <w:name w:val="QST Heading 2"/>
    <w:basedOn w:val="QSTBody"/>
    <w:next w:val="Normal"/>
    <w:qFormat/>
    <w:rsid w:val="00210A27"/>
    <w:pPr>
      <w:keepNext/>
      <w:pBdr>
        <w:bottom w:val="single" w:sz="4" w:space="1" w:color="auto"/>
      </w:pBdr>
      <w:shd w:val="clear" w:color="auto" w:fill="FDE9D9"/>
      <w:tabs>
        <w:tab w:val="left" w:pos="720"/>
      </w:tabs>
      <w:spacing w:before="240"/>
      <w:outlineLvl w:val="1"/>
    </w:pPr>
    <w:rPr>
      <w:b/>
      <w:color w:val="000000"/>
      <w:sz w:val="24"/>
    </w:rPr>
  </w:style>
  <w:style w:type="character" w:styleId="Hyperlink">
    <w:name w:val="Hyperlink"/>
    <w:uiPriority w:val="99"/>
    <w:unhideWhenUsed/>
    <w:rsid w:val="00210A27"/>
    <w:rPr>
      <w:color w:val="0000FF"/>
      <w:u w:val="single"/>
    </w:rPr>
  </w:style>
  <w:style w:type="paragraph" w:customStyle="1" w:styleId="lgyBullet">
    <w:name w:val="lgyBullet"/>
    <w:basedOn w:val="Normal"/>
    <w:autoRedefine/>
    <w:qFormat/>
    <w:rsid w:val="00A97AE5"/>
    <w:pPr>
      <w:numPr>
        <w:numId w:val="1"/>
      </w:numPr>
    </w:pPr>
    <w:rPr>
      <w:rFonts w:eastAsia="Times New Roman"/>
      <w:bCs/>
      <w:szCs w:val="24"/>
    </w:rPr>
  </w:style>
  <w:style w:type="character" w:customStyle="1" w:styleId="Heading1Char">
    <w:name w:val="Heading 1 Char"/>
    <w:basedOn w:val="DefaultParagraphFont"/>
    <w:link w:val="Heading1"/>
    <w:uiPriority w:val="9"/>
    <w:rsid w:val="00985554"/>
    <w:rPr>
      <w:rFonts w:ascii="Verdana" w:eastAsia="Calibri" w:hAnsi="Verdana" w:cs="Times New Roman"/>
      <w:b/>
      <w:sz w:val="32"/>
    </w:rPr>
  </w:style>
  <w:style w:type="character" w:styleId="FollowedHyperlink">
    <w:name w:val="FollowedHyperlink"/>
    <w:basedOn w:val="DefaultParagraphFont"/>
    <w:uiPriority w:val="99"/>
    <w:semiHidden/>
    <w:unhideWhenUsed/>
    <w:rsid w:val="0090245A"/>
    <w:rPr>
      <w:color w:val="800080" w:themeColor="followedHyperlink"/>
      <w:u w:val="single"/>
    </w:rPr>
  </w:style>
  <w:style w:type="paragraph" w:styleId="NormalWeb">
    <w:name w:val="Normal (Web)"/>
    <w:basedOn w:val="Normal"/>
    <w:uiPriority w:val="99"/>
    <w:semiHidden/>
    <w:unhideWhenUsed/>
    <w:rsid w:val="00B2092F"/>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C02D0"/>
    <w:rPr>
      <w:b/>
      <w:bCs/>
    </w:rPr>
  </w:style>
  <w:style w:type="character" w:styleId="UnresolvedMention">
    <w:name w:val="Unresolved Mention"/>
    <w:basedOn w:val="DefaultParagraphFont"/>
    <w:uiPriority w:val="99"/>
    <w:semiHidden/>
    <w:unhideWhenUsed/>
    <w:rsid w:val="00160295"/>
    <w:rPr>
      <w:color w:val="808080"/>
      <w:shd w:val="clear" w:color="auto" w:fill="E6E6E6"/>
    </w:rPr>
  </w:style>
  <w:style w:type="character" w:customStyle="1" w:styleId="Heading4Char">
    <w:name w:val="Heading 4 Char"/>
    <w:basedOn w:val="DefaultParagraphFont"/>
    <w:link w:val="Heading4"/>
    <w:uiPriority w:val="9"/>
    <w:semiHidden/>
    <w:rsid w:val="00E412E1"/>
    <w:rPr>
      <w:rFonts w:asciiTheme="majorHAnsi" w:eastAsiaTheme="majorEastAsia" w:hAnsiTheme="majorHAnsi" w:cstheme="majorBidi"/>
      <w:i/>
      <w:iCs/>
      <w:color w:val="365F91" w:themeColor="accent1" w:themeShade="BF"/>
    </w:rPr>
  </w:style>
  <w:style w:type="paragraph" w:styleId="NoSpacing">
    <w:name w:val="No Spacing"/>
    <w:uiPriority w:val="1"/>
    <w:qFormat/>
    <w:rsid w:val="00181326"/>
    <w:pPr>
      <w:spacing w:after="0" w:line="240" w:lineRule="auto"/>
    </w:pPr>
    <w:rPr>
      <w:rFonts w:ascii="Verdana" w:eastAsia="Calibri" w:hAnsi="Verdana" w:cs="Times New Roman"/>
    </w:rPr>
  </w:style>
  <w:style w:type="paragraph" w:styleId="FootnoteText">
    <w:name w:val="footnote text"/>
    <w:basedOn w:val="Normal"/>
    <w:link w:val="FootnoteTextChar"/>
    <w:uiPriority w:val="99"/>
    <w:semiHidden/>
    <w:unhideWhenUsed/>
    <w:rsid w:val="003C6892"/>
    <w:rPr>
      <w:sz w:val="20"/>
      <w:szCs w:val="20"/>
    </w:rPr>
  </w:style>
  <w:style w:type="character" w:customStyle="1" w:styleId="FootnoteTextChar">
    <w:name w:val="Footnote Text Char"/>
    <w:basedOn w:val="DefaultParagraphFont"/>
    <w:link w:val="FootnoteText"/>
    <w:uiPriority w:val="99"/>
    <w:semiHidden/>
    <w:rsid w:val="003C6892"/>
    <w:rPr>
      <w:rFonts w:ascii="Verdana" w:eastAsia="Calibri" w:hAnsi="Verdana" w:cs="Times New Roman"/>
      <w:sz w:val="20"/>
      <w:szCs w:val="20"/>
    </w:rPr>
  </w:style>
  <w:style w:type="character" w:styleId="FootnoteReference">
    <w:name w:val="footnote reference"/>
    <w:basedOn w:val="DefaultParagraphFont"/>
    <w:uiPriority w:val="99"/>
    <w:semiHidden/>
    <w:unhideWhenUsed/>
    <w:rsid w:val="003C6892"/>
    <w:rPr>
      <w:vertAlign w:val="superscript"/>
    </w:rPr>
  </w:style>
  <w:style w:type="paragraph" w:customStyle="1" w:styleId="Pa11">
    <w:name w:val="Pa11"/>
    <w:basedOn w:val="Normal"/>
    <w:next w:val="Normal"/>
    <w:uiPriority w:val="99"/>
    <w:rsid w:val="00E85C36"/>
    <w:pPr>
      <w:autoSpaceDE w:val="0"/>
      <w:autoSpaceDN w:val="0"/>
      <w:adjustRightInd w:val="0"/>
      <w:spacing w:line="201" w:lineRule="atLeast"/>
    </w:pPr>
    <w:rPr>
      <w:rFonts w:ascii="HPBUG N+ Interstate" w:eastAsiaTheme="minorHAnsi" w:hAnsi="HPBUG N+ Interstate" w:cstheme="minorBidi"/>
      <w:sz w:val="24"/>
      <w:szCs w:val="24"/>
    </w:rPr>
  </w:style>
  <w:style w:type="paragraph" w:customStyle="1" w:styleId="Pa12">
    <w:name w:val="Pa12"/>
    <w:basedOn w:val="Normal"/>
    <w:next w:val="Normal"/>
    <w:uiPriority w:val="99"/>
    <w:rsid w:val="00E85C36"/>
    <w:pPr>
      <w:autoSpaceDE w:val="0"/>
      <w:autoSpaceDN w:val="0"/>
      <w:adjustRightInd w:val="0"/>
      <w:spacing w:line="201" w:lineRule="atLeast"/>
    </w:pPr>
    <w:rPr>
      <w:rFonts w:ascii="HPBUG N+ Interstate" w:eastAsiaTheme="minorHAnsi" w:hAnsi="HPBUG N+ Interstate" w:cstheme="minorBidi"/>
      <w:sz w:val="24"/>
      <w:szCs w:val="24"/>
    </w:rPr>
  </w:style>
  <w:style w:type="paragraph" w:customStyle="1" w:styleId="Pa10">
    <w:name w:val="Pa10"/>
    <w:basedOn w:val="Normal"/>
    <w:next w:val="Normal"/>
    <w:uiPriority w:val="99"/>
    <w:rsid w:val="00EA7E9C"/>
    <w:pPr>
      <w:autoSpaceDE w:val="0"/>
      <w:autoSpaceDN w:val="0"/>
      <w:adjustRightInd w:val="0"/>
      <w:spacing w:line="201" w:lineRule="atLeast"/>
    </w:pPr>
    <w:rPr>
      <w:rFonts w:ascii="HPBUG N+ Interstate" w:eastAsiaTheme="minorHAnsi" w:hAnsi="HPBUG N+ Interstate" w:cstheme="minorBidi"/>
      <w:sz w:val="24"/>
      <w:szCs w:val="24"/>
    </w:rPr>
  </w:style>
  <w:style w:type="character" w:styleId="CommentReference">
    <w:name w:val="annotation reference"/>
    <w:basedOn w:val="DefaultParagraphFont"/>
    <w:uiPriority w:val="99"/>
    <w:semiHidden/>
    <w:unhideWhenUsed/>
    <w:rsid w:val="00281B08"/>
    <w:rPr>
      <w:sz w:val="16"/>
      <w:szCs w:val="16"/>
    </w:rPr>
  </w:style>
  <w:style w:type="paragraph" w:styleId="CommentText">
    <w:name w:val="annotation text"/>
    <w:basedOn w:val="Normal"/>
    <w:link w:val="CommentTextChar"/>
    <w:uiPriority w:val="99"/>
    <w:semiHidden/>
    <w:unhideWhenUsed/>
    <w:rsid w:val="00281B08"/>
    <w:rPr>
      <w:sz w:val="20"/>
      <w:szCs w:val="20"/>
    </w:rPr>
  </w:style>
  <w:style w:type="character" w:customStyle="1" w:styleId="CommentTextChar">
    <w:name w:val="Comment Text Char"/>
    <w:basedOn w:val="DefaultParagraphFont"/>
    <w:link w:val="CommentText"/>
    <w:uiPriority w:val="99"/>
    <w:semiHidden/>
    <w:rsid w:val="00281B08"/>
    <w:rPr>
      <w:rFonts w:ascii="Verdana" w:eastAsia="Calibri" w:hAnsi="Verdana" w:cs="Times New Roman"/>
      <w:sz w:val="20"/>
      <w:szCs w:val="20"/>
    </w:rPr>
  </w:style>
  <w:style w:type="paragraph" w:styleId="CommentSubject">
    <w:name w:val="annotation subject"/>
    <w:basedOn w:val="CommentText"/>
    <w:next w:val="CommentText"/>
    <w:link w:val="CommentSubjectChar"/>
    <w:uiPriority w:val="99"/>
    <w:semiHidden/>
    <w:unhideWhenUsed/>
    <w:rsid w:val="00281B08"/>
    <w:rPr>
      <w:b/>
      <w:bCs/>
    </w:rPr>
  </w:style>
  <w:style w:type="character" w:customStyle="1" w:styleId="CommentSubjectChar">
    <w:name w:val="Comment Subject Char"/>
    <w:basedOn w:val="CommentTextChar"/>
    <w:link w:val="CommentSubject"/>
    <w:uiPriority w:val="99"/>
    <w:semiHidden/>
    <w:rsid w:val="00281B08"/>
    <w:rPr>
      <w:rFonts w:ascii="Verdana" w:eastAsia="Calibri" w:hAnsi="Verdana" w:cs="Times New Roman"/>
      <w:b/>
      <w:bCs/>
      <w:sz w:val="20"/>
      <w:szCs w:val="20"/>
    </w:rPr>
  </w:style>
  <w:style w:type="paragraph" w:styleId="Revision">
    <w:name w:val="Revision"/>
    <w:hidden/>
    <w:uiPriority w:val="99"/>
    <w:semiHidden/>
    <w:rsid w:val="005B607C"/>
    <w:pPr>
      <w:spacing w:after="0" w:line="240" w:lineRule="auto"/>
    </w:pPr>
    <w:rPr>
      <w:rFonts w:ascii="Verdana" w:eastAsia="Calibri" w:hAnsi="Verdana" w:cs="Times New Roman"/>
    </w:rPr>
  </w:style>
  <w:style w:type="character" w:styleId="PlaceholderText">
    <w:name w:val="Placeholder Text"/>
    <w:basedOn w:val="DefaultParagraphFont"/>
    <w:uiPriority w:val="99"/>
    <w:semiHidden/>
    <w:rsid w:val="007D3C70"/>
    <w:rPr>
      <w:color w:val="808080"/>
    </w:rPr>
  </w:style>
  <w:style w:type="paragraph" w:customStyle="1" w:styleId="SlideNumbers">
    <w:name w:val="Slide Numbers"/>
    <w:basedOn w:val="Normal"/>
    <w:autoRedefine/>
    <w:qFormat/>
    <w:rsid w:val="005E2DAA"/>
    <w:pPr>
      <w:tabs>
        <w:tab w:val="left" w:pos="2027"/>
      </w:tabs>
      <w:spacing w:before="360"/>
    </w:pPr>
    <w:rPr>
      <w:b/>
      <w:color w:val="548DD4" w:themeColor="text2" w:theme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02067">
      <w:bodyDiv w:val="1"/>
      <w:marLeft w:val="0"/>
      <w:marRight w:val="0"/>
      <w:marTop w:val="0"/>
      <w:marBottom w:val="0"/>
      <w:divBdr>
        <w:top w:val="none" w:sz="0" w:space="0" w:color="auto"/>
        <w:left w:val="none" w:sz="0" w:space="0" w:color="auto"/>
        <w:bottom w:val="none" w:sz="0" w:space="0" w:color="auto"/>
        <w:right w:val="none" w:sz="0" w:space="0" w:color="auto"/>
      </w:divBdr>
      <w:divsChild>
        <w:div w:id="1163550447">
          <w:marLeft w:val="547"/>
          <w:marRight w:val="0"/>
          <w:marTop w:val="0"/>
          <w:marBottom w:val="0"/>
          <w:divBdr>
            <w:top w:val="none" w:sz="0" w:space="0" w:color="auto"/>
            <w:left w:val="none" w:sz="0" w:space="0" w:color="auto"/>
            <w:bottom w:val="none" w:sz="0" w:space="0" w:color="auto"/>
            <w:right w:val="none" w:sz="0" w:space="0" w:color="auto"/>
          </w:divBdr>
        </w:div>
        <w:div w:id="1229808571">
          <w:marLeft w:val="547"/>
          <w:marRight w:val="0"/>
          <w:marTop w:val="0"/>
          <w:marBottom w:val="0"/>
          <w:divBdr>
            <w:top w:val="none" w:sz="0" w:space="0" w:color="auto"/>
            <w:left w:val="none" w:sz="0" w:space="0" w:color="auto"/>
            <w:bottom w:val="none" w:sz="0" w:space="0" w:color="auto"/>
            <w:right w:val="none" w:sz="0" w:space="0" w:color="auto"/>
          </w:divBdr>
        </w:div>
        <w:div w:id="389034187">
          <w:marLeft w:val="547"/>
          <w:marRight w:val="0"/>
          <w:marTop w:val="0"/>
          <w:marBottom w:val="0"/>
          <w:divBdr>
            <w:top w:val="none" w:sz="0" w:space="0" w:color="auto"/>
            <w:left w:val="none" w:sz="0" w:space="0" w:color="auto"/>
            <w:bottom w:val="none" w:sz="0" w:space="0" w:color="auto"/>
            <w:right w:val="none" w:sz="0" w:space="0" w:color="auto"/>
          </w:divBdr>
        </w:div>
        <w:div w:id="241137337">
          <w:marLeft w:val="547"/>
          <w:marRight w:val="0"/>
          <w:marTop w:val="0"/>
          <w:marBottom w:val="0"/>
          <w:divBdr>
            <w:top w:val="none" w:sz="0" w:space="0" w:color="auto"/>
            <w:left w:val="none" w:sz="0" w:space="0" w:color="auto"/>
            <w:bottom w:val="none" w:sz="0" w:space="0" w:color="auto"/>
            <w:right w:val="none" w:sz="0" w:space="0" w:color="auto"/>
          </w:divBdr>
        </w:div>
        <w:div w:id="258368244">
          <w:marLeft w:val="547"/>
          <w:marRight w:val="0"/>
          <w:marTop w:val="0"/>
          <w:marBottom w:val="0"/>
          <w:divBdr>
            <w:top w:val="none" w:sz="0" w:space="0" w:color="auto"/>
            <w:left w:val="none" w:sz="0" w:space="0" w:color="auto"/>
            <w:bottom w:val="none" w:sz="0" w:space="0" w:color="auto"/>
            <w:right w:val="none" w:sz="0" w:space="0" w:color="auto"/>
          </w:divBdr>
        </w:div>
        <w:div w:id="1386028740">
          <w:marLeft w:val="547"/>
          <w:marRight w:val="0"/>
          <w:marTop w:val="0"/>
          <w:marBottom w:val="0"/>
          <w:divBdr>
            <w:top w:val="none" w:sz="0" w:space="0" w:color="auto"/>
            <w:left w:val="none" w:sz="0" w:space="0" w:color="auto"/>
            <w:bottom w:val="none" w:sz="0" w:space="0" w:color="auto"/>
            <w:right w:val="none" w:sz="0" w:space="0" w:color="auto"/>
          </w:divBdr>
        </w:div>
        <w:div w:id="858003398">
          <w:marLeft w:val="547"/>
          <w:marRight w:val="0"/>
          <w:marTop w:val="0"/>
          <w:marBottom w:val="0"/>
          <w:divBdr>
            <w:top w:val="none" w:sz="0" w:space="0" w:color="auto"/>
            <w:left w:val="none" w:sz="0" w:space="0" w:color="auto"/>
            <w:bottom w:val="none" w:sz="0" w:space="0" w:color="auto"/>
            <w:right w:val="none" w:sz="0" w:space="0" w:color="auto"/>
          </w:divBdr>
        </w:div>
      </w:divsChild>
    </w:div>
    <w:div w:id="168562784">
      <w:bodyDiv w:val="1"/>
      <w:marLeft w:val="0"/>
      <w:marRight w:val="0"/>
      <w:marTop w:val="0"/>
      <w:marBottom w:val="0"/>
      <w:divBdr>
        <w:top w:val="none" w:sz="0" w:space="0" w:color="auto"/>
        <w:left w:val="none" w:sz="0" w:space="0" w:color="auto"/>
        <w:bottom w:val="none" w:sz="0" w:space="0" w:color="auto"/>
        <w:right w:val="none" w:sz="0" w:space="0" w:color="auto"/>
      </w:divBdr>
      <w:divsChild>
        <w:div w:id="2146266479">
          <w:marLeft w:val="446"/>
          <w:marRight w:val="0"/>
          <w:marTop w:val="0"/>
          <w:marBottom w:val="0"/>
          <w:divBdr>
            <w:top w:val="none" w:sz="0" w:space="0" w:color="auto"/>
            <w:left w:val="none" w:sz="0" w:space="0" w:color="auto"/>
            <w:bottom w:val="none" w:sz="0" w:space="0" w:color="auto"/>
            <w:right w:val="none" w:sz="0" w:space="0" w:color="auto"/>
          </w:divBdr>
        </w:div>
        <w:div w:id="1572616802">
          <w:marLeft w:val="446"/>
          <w:marRight w:val="0"/>
          <w:marTop w:val="0"/>
          <w:marBottom w:val="0"/>
          <w:divBdr>
            <w:top w:val="none" w:sz="0" w:space="0" w:color="auto"/>
            <w:left w:val="none" w:sz="0" w:space="0" w:color="auto"/>
            <w:bottom w:val="none" w:sz="0" w:space="0" w:color="auto"/>
            <w:right w:val="none" w:sz="0" w:space="0" w:color="auto"/>
          </w:divBdr>
        </w:div>
        <w:div w:id="1934120025">
          <w:marLeft w:val="446"/>
          <w:marRight w:val="0"/>
          <w:marTop w:val="0"/>
          <w:marBottom w:val="0"/>
          <w:divBdr>
            <w:top w:val="none" w:sz="0" w:space="0" w:color="auto"/>
            <w:left w:val="none" w:sz="0" w:space="0" w:color="auto"/>
            <w:bottom w:val="none" w:sz="0" w:space="0" w:color="auto"/>
            <w:right w:val="none" w:sz="0" w:space="0" w:color="auto"/>
          </w:divBdr>
        </w:div>
        <w:div w:id="1444879848">
          <w:marLeft w:val="1166"/>
          <w:marRight w:val="0"/>
          <w:marTop w:val="0"/>
          <w:marBottom w:val="0"/>
          <w:divBdr>
            <w:top w:val="none" w:sz="0" w:space="0" w:color="auto"/>
            <w:left w:val="none" w:sz="0" w:space="0" w:color="auto"/>
            <w:bottom w:val="none" w:sz="0" w:space="0" w:color="auto"/>
            <w:right w:val="none" w:sz="0" w:space="0" w:color="auto"/>
          </w:divBdr>
        </w:div>
        <w:div w:id="1359433682">
          <w:marLeft w:val="1166"/>
          <w:marRight w:val="0"/>
          <w:marTop w:val="0"/>
          <w:marBottom w:val="0"/>
          <w:divBdr>
            <w:top w:val="none" w:sz="0" w:space="0" w:color="auto"/>
            <w:left w:val="none" w:sz="0" w:space="0" w:color="auto"/>
            <w:bottom w:val="none" w:sz="0" w:space="0" w:color="auto"/>
            <w:right w:val="none" w:sz="0" w:space="0" w:color="auto"/>
          </w:divBdr>
        </w:div>
        <w:div w:id="970744401">
          <w:marLeft w:val="1166"/>
          <w:marRight w:val="0"/>
          <w:marTop w:val="0"/>
          <w:marBottom w:val="0"/>
          <w:divBdr>
            <w:top w:val="none" w:sz="0" w:space="0" w:color="auto"/>
            <w:left w:val="none" w:sz="0" w:space="0" w:color="auto"/>
            <w:bottom w:val="none" w:sz="0" w:space="0" w:color="auto"/>
            <w:right w:val="none" w:sz="0" w:space="0" w:color="auto"/>
          </w:divBdr>
        </w:div>
        <w:div w:id="2064983359">
          <w:marLeft w:val="1166"/>
          <w:marRight w:val="0"/>
          <w:marTop w:val="0"/>
          <w:marBottom w:val="0"/>
          <w:divBdr>
            <w:top w:val="none" w:sz="0" w:space="0" w:color="auto"/>
            <w:left w:val="none" w:sz="0" w:space="0" w:color="auto"/>
            <w:bottom w:val="none" w:sz="0" w:space="0" w:color="auto"/>
            <w:right w:val="none" w:sz="0" w:space="0" w:color="auto"/>
          </w:divBdr>
        </w:div>
        <w:div w:id="1008799404">
          <w:marLeft w:val="1166"/>
          <w:marRight w:val="0"/>
          <w:marTop w:val="0"/>
          <w:marBottom w:val="0"/>
          <w:divBdr>
            <w:top w:val="none" w:sz="0" w:space="0" w:color="auto"/>
            <w:left w:val="none" w:sz="0" w:space="0" w:color="auto"/>
            <w:bottom w:val="none" w:sz="0" w:space="0" w:color="auto"/>
            <w:right w:val="none" w:sz="0" w:space="0" w:color="auto"/>
          </w:divBdr>
        </w:div>
        <w:div w:id="727608641">
          <w:marLeft w:val="446"/>
          <w:marRight w:val="0"/>
          <w:marTop w:val="0"/>
          <w:marBottom w:val="0"/>
          <w:divBdr>
            <w:top w:val="none" w:sz="0" w:space="0" w:color="auto"/>
            <w:left w:val="none" w:sz="0" w:space="0" w:color="auto"/>
            <w:bottom w:val="none" w:sz="0" w:space="0" w:color="auto"/>
            <w:right w:val="none" w:sz="0" w:space="0" w:color="auto"/>
          </w:divBdr>
        </w:div>
        <w:div w:id="138040077">
          <w:marLeft w:val="1166"/>
          <w:marRight w:val="0"/>
          <w:marTop w:val="0"/>
          <w:marBottom w:val="0"/>
          <w:divBdr>
            <w:top w:val="none" w:sz="0" w:space="0" w:color="auto"/>
            <w:left w:val="none" w:sz="0" w:space="0" w:color="auto"/>
            <w:bottom w:val="none" w:sz="0" w:space="0" w:color="auto"/>
            <w:right w:val="none" w:sz="0" w:space="0" w:color="auto"/>
          </w:divBdr>
        </w:div>
        <w:div w:id="92867575">
          <w:marLeft w:val="1166"/>
          <w:marRight w:val="0"/>
          <w:marTop w:val="0"/>
          <w:marBottom w:val="0"/>
          <w:divBdr>
            <w:top w:val="none" w:sz="0" w:space="0" w:color="auto"/>
            <w:left w:val="none" w:sz="0" w:space="0" w:color="auto"/>
            <w:bottom w:val="none" w:sz="0" w:space="0" w:color="auto"/>
            <w:right w:val="none" w:sz="0" w:space="0" w:color="auto"/>
          </w:divBdr>
        </w:div>
        <w:div w:id="1947610949">
          <w:marLeft w:val="1886"/>
          <w:marRight w:val="0"/>
          <w:marTop w:val="0"/>
          <w:marBottom w:val="0"/>
          <w:divBdr>
            <w:top w:val="none" w:sz="0" w:space="0" w:color="auto"/>
            <w:left w:val="none" w:sz="0" w:space="0" w:color="auto"/>
            <w:bottom w:val="none" w:sz="0" w:space="0" w:color="auto"/>
            <w:right w:val="none" w:sz="0" w:space="0" w:color="auto"/>
          </w:divBdr>
        </w:div>
        <w:div w:id="1882590236">
          <w:marLeft w:val="1886"/>
          <w:marRight w:val="0"/>
          <w:marTop w:val="0"/>
          <w:marBottom w:val="0"/>
          <w:divBdr>
            <w:top w:val="none" w:sz="0" w:space="0" w:color="auto"/>
            <w:left w:val="none" w:sz="0" w:space="0" w:color="auto"/>
            <w:bottom w:val="none" w:sz="0" w:space="0" w:color="auto"/>
            <w:right w:val="none" w:sz="0" w:space="0" w:color="auto"/>
          </w:divBdr>
        </w:div>
      </w:divsChild>
    </w:div>
    <w:div w:id="310838332">
      <w:bodyDiv w:val="1"/>
      <w:marLeft w:val="0"/>
      <w:marRight w:val="0"/>
      <w:marTop w:val="0"/>
      <w:marBottom w:val="0"/>
      <w:divBdr>
        <w:top w:val="none" w:sz="0" w:space="0" w:color="auto"/>
        <w:left w:val="none" w:sz="0" w:space="0" w:color="auto"/>
        <w:bottom w:val="none" w:sz="0" w:space="0" w:color="auto"/>
        <w:right w:val="none" w:sz="0" w:space="0" w:color="auto"/>
      </w:divBdr>
      <w:divsChild>
        <w:div w:id="35475344">
          <w:marLeft w:val="547"/>
          <w:marRight w:val="0"/>
          <w:marTop w:val="0"/>
          <w:marBottom w:val="0"/>
          <w:divBdr>
            <w:top w:val="none" w:sz="0" w:space="0" w:color="auto"/>
            <w:left w:val="none" w:sz="0" w:space="0" w:color="auto"/>
            <w:bottom w:val="none" w:sz="0" w:space="0" w:color="auto"/>
            <w:right w:val="none" w:sz="0" w:space="0" w:color="auto"/>
          </w:divBdr>
        </w:div>
        <w:div w:id="345717103">
          <w:marLeft w:val="547"/>
          <w:marRight w:val="0"/>
          <w:marTop w:val="0"/>
          <w:marBottom w:val="0"/>
          <w:divBdr>
            <w:top w:val="none" w:sz="0" w:space="0" w:color="auto"/>
            <w:left w:val="none" w:sz="0" w:space="0" w:color="auto"/>
            <w:bottom w:val="none" w:sz="0" w:space="0" w:color="auto"/>
            <w:right w:val="none" w:sz="0" w:space="0" w:color="auto"/>
          </w:divBdr>
        </w:div>
        <w:div w:id="357315375">
          <w:marLeft w:val="547"/>
          <w:marRight w:val="0"/>
          <w:marTop w:val="0"/>
          <w:marBottom w:val="0"/>
          <w:divBdr>
            <w:top w:val="none" w:sz="0" w:space="0" w:color="auto"/>
            <w:left w:val="none" w:sz="0" w:space="0" w:color="auto"/>
            <w:bottom w:val="none" w:sz="0" w:space="0" w:color="auto"/>
            <w:right w:val="none" w:sz="0" w:space="0" w:color="auto"/>
          </w:divBdr>
        </w:div>
        <w:div w:id="1045984855">
          <w:marLeft w:val="547"/>
          <w:marRight w:val="0"/>
          <w:marTop w:val="0"/>
          <w:marBottom w:val="0"/>
          <w:divBdr>
            <w:top w:val="none" w:sz="0" w:space="0" w:color="auto"/>
            <w:left w:val="none" w:sz="0" w:space="0" w:color="auto"/>
            <w:bottom w:val="none" w:sz="0" w:space="0" w:color="auto"/>
            <w:right w:val="none" w:sz="0" w:space="0" w:color="auto"/>
          </w:divBdr>
        </w:div>
        <w:div w:id="704066289">
          <w:marLeft w:val="547"/>
          <w:marRight w:val="0"/>
          <w:marTop w:val="0"/>
          <w:marBottom w:val="0"/>
          <w:divBdr>
            <w:top w:val="none" w:sz="0" w:space="0" w:color="auto"/>
            <w:left w:val="none" w:sz="0" w:space="0" w:color="auto"/>
            <w:bottom w:val="none" w:sz="0" w:space="0" w:color="auto"/>
            <w:right w:val="none" w:sz="0" w:space="0" w:color="auto"/>
          </w:divBdr>
        </w:div>
        <w:div w:id="1021315850">
          <w:marLeft w:val="547"/>
          <w:marRight w:val="0"/>
          <w:marTop w:val="0"/>
          <w:marBottom w:val="0"/>
          <w:divBdr>
            <w:top w:val="none" w:sz="0" w:space="0" w:color="auto"/>
            <w:left w:val="none" w:sz="0" w:space="0" w:color="auto"/>
            <w:bottom w:val="none" w:sz="0" w:space="0" w:color="auto"/>
            <w:right w:val="none" w:sz="0" w:space="0" w:color="auto"/>
          </w:divBdr>
        </w:div>
      </w:divsChild>
    </w:div>
    <w:div w:id="386883638">
      <w:bodyDiv w:val="1"/>
      <w:marLeft w:val="0"/>
      <w:marRight w:val="0"/>
      <w:marTop w:val="0"/>
      <w:marBottom w:val="0"/>
      <w:divBdr>
        <w:top w:val="none" w:sz="0" w:space="0" w:color="auto"/>
        <w:left w:val="none" w:sz="0" w:space="0" w:color="auto"/>
        <w:bottom w:val="none" w:sz="0" w:space="0" w:color="auto"/>
        <w:right w:val="none" w:sz="0" w:space="0" w:color="auto"/>
      </w:divBdr>
      <w:divsChild>
        <w:div w:id="379213918">
          <w:marLeft w:val="720"/>
          <w:marRight w:val="0"/>
          <w:marTop w:val="0"/>
          <w:marBottom w:val="0"/>
          <w:divBdr>
            <w:top w:val="none" w:sz="0" w:space="0" w:color="auto"/>
            <w:left w:val="none" w:sz="0" w:space="0" w:color="auto"/>
            <w:bottom w:val="none" w:sz="0" w:space="0" w:color="auto"/>
            <w:right w:val="none" w:sz="0" w:space="0" w:color="auto"/>
          </w:divBdr>
        </w:div>
        <w:div w:id="457454435">
          <w:marLeft w:val="1440"/>
          <w:marRight w:val="0"/>
          <w:marTop w:val="0"/>
          <w:marBottom w:val="0"/>
          <w:divBdr>
            <w:top w:val="none" w:sz="0" w:space="0" w:color="auto"/>
            <w:left w:val="none" w:sz="0" w:space="0" w:color="auto"/>
            <w:bottom w:val="none" w:sz="0" w:space="0" w:color="auto"/>
            <w:right w:val="none" w:sz="0" w:space="0" w:color="auto"/>
          </w:divBdr>
        </w:div>
        <w:div w:id="1934557214">
          <w:marLeft w:val="1440"/>
          <w:marRight w:val="0"/>
          <w:marTop w:val="0"/>
          <w:marBottom w:val="0"/>
          <w:divBdr>
            <w:top w:val="none" w:sz="0" w:space="0" w:color="auto"/>
            <w:left w:val="none" w:sz="0" w:space="0" w:color="auto"/>
            <w:bottom w:val="none" w:sz="0" w:space="0" w:color="auto"/>
            <w:right w:val="none" w:sz="0" w:space="0" w:color="auto"/>
          </w:divBdr>
        </w:div>
        <w:div w:id="391276952">
          <w:marLeft w:val="1440"/>
          <w:marRight w:val="0"/>
          <w:marTop w:val="0"/>
          <w:marBottom w:val="0"/>
          <w:divBdr>
            <w:top w:val="none" w:sz="0" w:space="0" w:color="auto"/>
            <w:left w:val="none" w:sz="0" w:space="0" w:color="auto"/>
            <w:bottom w:val="none" w:sz="0" w:space="0" w:color="auto"/>
            <w:right w:val="none" w:sz="0" w:space="0" w:color="auto"/>
          </w:divBdr>
        </w:div>
      </w:divsChild>
    </w:div>
    <w:div w:id="416051267">
      <w:bodyDiv w:val="1"/>
      <w:marLeft w:val="0"/>
      <w:marRight w:val="0"/>
      <w:marTop w:val="0"/>
      <w:marBottom w:val="0"/>
      <w:divBdr>
        <w:top w:val="none" w:sz="0" w:space="0" w:color="auto"/>
        <w:left w:val="none" w:sz="0" w:space="0" w:color="auto"/>
        <w:bottom w:val="none" w:sz="0" w:space="0" w:color="auto"/>
        <w:right w:val="none" w:sz="0" w:space="0" w:color="auto"/>
      </w:divBdr>
      <w:divsChild>
        <w:div w:id="1397824466">
          <w:marLeft w:val="720"/>
          <w:marRight w:val="0"/>
          <w:marTop w:val="0"/>
          <w:marBottom w:val="0"/>
          <w:divBdr>
            <w:top w:val="none" w:sz="0" w:space="0" w:color="auto"/>
            <w:left w:val="none" w:sz="0" w:space="0" w:color="auto"/>
            <w:bottom w:val="none" w:sz="0" w:space="0" w:color="auto"/>
            <w:right w:val="none" w:sz="0" w:space="0" w:color="auto"/>
          </w:divBdr>
        </w:div>
        <w:div w:id="2024285765">
          <w:marLeft w:val="720"/>
          <w:marRight w:val="0"/>
          <w:marTop w:val="0"/>
          <w:marBottom w:val="0"/>
          <w:divBdr>
            <w:top w:val="none" w:sz="0" w:space="0" w:color="auto"/>
            <w:left w:val="none" w:sz="0" w:space="0" w:color="auto"/>
            <w:bottom w:val="none" w:sz="0" w:space="0" w:color="auto"/>
            <w:right w:val="none" w:sz="0" w:space="0" w:color="auto"/>
          </w:divBdr>
        </w:div>
        <w:div w:id="1345520616">
          <w:marLeft w:val="720"/>
          <w:marRight w:val="0"/>
          <w:marTop w:val="0"/>
          <w:marBottom w:val="0"/>
          <w:divBdr>
            <w:top w:val="none" w:sz="0" w:space="0" w:color="auto"/>
            <w:left w:val="none" w:sz="0" w:space="0" w:color="auto"/>
            <w:bottom w:val="none" w:sz="0" w:space="0" w:color="auto"/>
            <w:right w:val="none" w:sz="0" w:space="0" w:color="auto"/>
          </w:divBdr>
        </w:div>
        <w:div w:id="128595633">
          <w:marLeft w:val="720"/>
          <w:marRight w:val="0"/>
          <w:marTop w:val="0"/>
          <w:marBottom w:val="0"/>
          <w:divBdr>
            <w:top w:val="none" w:sz="0" w:space="0" w:color="auto"/>
            <w:left w:val="none" w:sz="0" w:space="0" w:color="auto"/>
            <w:bottom w:val="none" w:sz="0" w:space="0" w:color="auto"/>
            <w:right w:val="none" w:sz="0" w:space="0" w:color="auto"/>
          </w:divBdr>
        </w:div>
        <w:div w:id="834877918">
          <w:marLeft w:val="720"/>
          <w:marRight w:val="0"/>
          <w:marTop w:val="0"/>
          <w:marBottom w:val="0"/>
          <w:divBdr>
            <w:top w:val="none" w:sz="0" w:space="0" w:color="auto"/>
            <w:left w:val="none" w:sz="0" w:space="0" w:color="auto"/>
            <w:bottom w:val="none" w:sz="0" w:space="0" w:color="auto"/>
            <w:right w:val="none" w:sz="0" w:space="0" w:color="auto"/>
          </w:divBdr>
        </w:div>
      </w:divsChild>
    </w:div>
    <w:div w:id="436601044">
      <w:bodyDiv w:val="1"/>
      <w:marLeft w:val="0"/>
      <w:marRight w:val="0"/>
      <w:marTop w:val="0"/>
      <w:marBottom w:val="0"/>
      <w:divBdr>
        <w:top w:val="none" w:sz="0" w:space="0" w:color="auto"/>
        <w:left w:val="none" w:sz="0" w:space="0" w:color="auto"/>
        <w:bottom w:val="none" w:sz="0" w:space="0" w:color="auto"/>
        <w:right w:val="none" w:sz="0" w:space="0" w:color="auto"/>
      </w:divBdr>
      <w:divsChild>
        <w:div w:id="41946648">
          <w:marLeft w:val="446"/>
          <w:marRight w:val="0"/>
          <w:marTop w:val="0"/>
          <w:marBottom w:val="0"/>
          <w:divBdr>
            <w:top w:val="none" w:sz="0" w:space="0" w:color="auto"/>
            <w:left w:val="none" w:sz="0" w:space="0" w:color="auto"/>
            <w:bottom w:val="none" w:sz="0" w:space="0" w:color="auto"/>
            <w:right w:val="none" w:sz="0" w:space="0" w:color="auto"/>
          </w:divBdr>
        </w:div>
        <w:div w:id="469250104">
          <w:marLeft w:val="446"/>
          <w:marRight w:val="0"/>
          <w:marTop w:val="0"/>
          <w:marBottom w:val="0"/>
          <w:divBdr>
            <w:top w:val="none" w:sz="0" w:space="0" w:color="auto"/>
            <w:left w:val="none" w:sz="0" w:space="0" w:color="auto"/>
            <w:bottom w:val="none" w:sz="0" w:space="0" w:color="auto"/>
            <w:right w:val="none" w:sz="0" w:space="0" w:color="auto"/>
          </w:divBdr>
        </w:div>
        <w:div w:id="1113207854">
          <w:marLeft w:val="446"/>
          <w:marRight w:val="0"/>
          <w:marTop w:val="0"/>
          <w:marBottom w:val="0"/>
          <w:divBdr>
            <w:top w:val="none" w:sz="0" w:space="0" w:color="auto"/>
            <w:left w:val="none" w:sz="0" w:space="0" w:color="auto"/>
            <w:bottom w:val="none" w:sz="0" w:space="0" w:color="auto"/>
            <w:right w:val="none" w:sz="0" w:space="0" w:color="auto"/>
          </w:divBdr>
        </w:div>
        <w:div w:id="203060973">
          <w:marLeft w:val="446"/>
          <w:marRight w:val="0"/>
          <w:marTop w:val="0"/>
          <w:marBottom w:val="0"/>
          <w:divBdr>
            <w:top w:val="none" w:sz="0" w:space="0" w:color="auto"/>
            <w:left w:val="none" w:sz="0" w:space="0" w:color="auto"/>
            <w:bottom w:val="none" w:sz="0" w:space="0" w:color="auto"/>
            <w:right w:val="none" w:sz="0" w:space="0" w:color="auto"/>
          </w:divBdr>
        </w:div>
      </w:divsChild>
    </w:div>
    <w:div w:id="510532283">
      <w:bodyDiv w:val="1"/>
      <w:marLeft w:val="0"/>
      <w:marRight w:val="0"/>
      <w:marTop w:val="0"/>
      <w:marBottom w:val="0"/>
      <w:divBdr>
        <w:top w:val="none" w:sz="0" w:space="0" w:color="auto"/>
        <w:left w:val="none" w:sz="0" w:space="0" w:color="auto"/>
        <w:bottom w:val="none" w:sz="0" w:space="0" w:color="auto"/>
        <w:right w:val="none" w:sz="0" w:space="0" w:color="auto"/>
      </w:divBdr>
      <w:divsChild>
        <w:div w:id="18744181">
          <w:marLeft w:val="446"/>
          <w:marRight w:val="0"/>
          <w:marTop w:val="0"/>
          <w:marBottom w:val="0"/>
          <w:divBdr>
            <w:top w:val="none" w:sz="0" w:space="0" w:color="auto"/>
            <w:left w:val="none" w:sz="0" w:space="0" w:color="auto"/>
            <w:bottom w:val="none" w:sz="0" w:space="0" w:color="auto"/>
            <w:right w:val="none" w:sz="0" w:space="0" w:color="auto"/>
          </w:divBdr>
        </w:div>
        <w:div w:id="65689481">
          <w:marLeft w:val="446"/>
          <w:marRight w:val="0"/>
          <w:marTop w:val="0"/>
          <w:marBottom w:val="0"/>
          <w:divBdr>
            <w:top w:val="none" w:sz="0" w:space="0" w:color="auto"/>
            <w:left w:val="none" w:sz="0" w:space="0" w:color="auto"/>
            <w:bottom w:val="none" w:sz="0" w:space="0" w:color="auto"/>
            <w:right w:val="none" w:sz="0" w:space="0" w:color="auto"/>
          </w:divBdr>
        </w:div>
        <w:div w:id="101189932">
          <w:marLeft w:val="446"/>
          <w:marRight w:val="0"/>
          <w:marTop w:val="0"/>
          <w:marBottom w:val="0"/>
          <w:divBdr>
            <w:top w:val="none" w:sz="0" w:space="0" w:color="auto"/>
            <w:left w:val="none" w:sz="0" w:space="0" w:color="auto"/>
            <w:bottom w:val="none" w:sz="0" w:space="0" w:color="auto"/>
            <w:right w:val="none" w:sz="0" w:space="0" w:color="auto"/>
          </w:divBdr>
        </w:div>
        <w:div w:id="692656414">
          <w:marLeft w:val="446"/>
          <w:marRight w:val="0"/>
          <w:marTop w:val="0"/>
          <w:marBottom w:val="0"/>
          <w:divBdr>
            <w:top w:val="none" w:sz="0" w:space="0" w:color="auto"/>
            <w:left w:val="none" w:sz="0" w:space="0" w:color="auto"/>
            <w:bottom w:val="none" w:sz="0" w:space="0" w:color="auto"/>
            <w:right w:val="none" w:sz="0" w:space="0" w:color="auto"/>
          </w:divBdr>
        </w:div>
      </w:divsChild>
    </w:div>
    <w:div w:id="554855658">
      <w:bodyDiv w:val="1"/>
      <w:marLeft w:val="0"/>
      <w:marRight w:val="0"/>
      <w:marTop w:val="0"/>
      <w:marBottom w:val="0"/>
      <w:divBdr>
        <w:top w:val="none" w:sz="0" w:space="0" w:color="auto"/>
        <w:left w:val="none" w:sz="0" w:space="0" w:color="auto"/>
        <w:bottom w:val="none" w:sz="0" w:space="0" w:color="auto"/>
        <w:right w:val="none" w:sz="0" w:space="0" w:color="auto"/>
      </w:divBdr>
      <w:divsChild>
        <w:div w:id="488525844">
          <w:marLeft w:val="720"/>
          <w:marRight w:val="0"/>
          <w:marTop w:val="0"/>
          <w:marBottom w:val="0"/>
          <w:divBdr>
            <w:top w:val="none" w:sz="0" w:space="0" w:color="auto"/>
            <w:left w:val="none" w:sz="0" w:space="0" w:color="auto"/>
            <w:bottom w:val="none" w:sz="0" w:space="0" w:color="auto"/>
            <w:right w:val="none" w:sz="0" w:space="0" w:color="auto"/>
          </w:divBdr>
        </w:div>
        <w:div w:id="200677305">
          <w:marLeft w:val="720"/>
          <w:marRight w:val="0"/>
          <w:marTop w:val="0"/>
          <w:marBottom w:val="0"/>
          <w:divBdr>
            <w:top w:val="none" w:sz="0" w:space="0" w:color="auto"/>
            <w:left w:val="none" w:sz="0" w:space="0" w:color="auto"/>
            <w:bottom w:val="none" w:sz="0" w:space="0" w:color="auto"/>
            <w:right w:val="none" w:sz="0" w:space="0" w:color="auto"/>
          </w:divBdr>
        </w:div>
      </w:divsChild>
    </w:div>
    <w:div w:id="577524343">
      <w:bodyDiv w:val="1"/>
      <w:marLeft w:val="0"/>
      <w:marRight w:val="0"/>
      <w:marTop w:val="0"/>
      <w:marBottom w:val="0"/>
      <w:divBdr>
        <w:top w:val="none" w:sz="0" w:space="0" w:color="auto"/>
        <w:left w:val="none" w:sz="0" w:space="0" w:color="auto"/>
        <w:bottom w:val="none" w:sz="0" w:space="0" w:color="auto"/>
        <w:right w:val="none" w:sz="0" w:space="0" w:color="auto"/>
      </w:divBdr>
      <w:divsChild>
        <w:div w:id="469900367">
          <w:marLeft w:val="0"/>
          <w:marRight w:val="0"/>
          <w:marTop w:val="0"/>
          <w:marBottom w:val="0"/>
          <w:divBdr>
            <w:top w:val="none" w:sz="0" w:space="0" w:color="auto"/>
            <w:left w:val="none" w:sz="0" w:space="0" w:color="auto"/>
            <w:bottom w:val="none" w:sz="0" w:space="0" w:color="auto"/>
            <w:right w:val="none" w:sz="0" w:space="0" w:color="auto"/>
          </w:divBdr>
          <w:divsChild>
            <w:div w:id="1306355787">
              <w:marLeft w:val="0"/>
              <w:marRight w:val="0"/>
              <w:marTop w:val="0"/>
              <w:marBottom w:val="0"/>
              <w:divBdr>
                <w:top w:val="none" w:sz="0" w:space="0" w:color="auto"/>
                <w:left w:val="none" w:sz="0" w:space="0" w:color="auto"/>
                <w:bottom w:val="none" w:sz="0" w:space="0" w:color="auto"/>
                <w:right w:val="none" w:sz="0" w:space="0" w:color="auto"/>
              </w:divBdr>
              <w:divsChild>
                <w:div w:id="229049086">
                  <w:marLeft w:val="0"/>
                  <w:marRight w:val="0"/>
                  <w:marTop w:val="0"/>
                  <w:marBottom w:val="0"/>
                  <w:divBdr>
                    <w:top w:val="none" w:sz="0" w:space="0" w:color="auto"/>
                    <w:left w:val="none" w:sz="0" w:space="0" w:color="auto"/>
                    <w:bottom w:val="none" w:sz="0" w:space="0" w:color="auto"/>
                    <w:right w:val="none" w:sz="0" w:space="0" w:color="auto"/>
                  </w:divBdr>
                  <w:divsChild>
                    <w:div w:id="1074819681">
                      <w:marLeft w:val="0"/>
                      <w:marRight w:val="0"/>
                      <w:marTop w:val="0"/>
                      <w:marBottom w:val="0"/>
                      <w:divBdr>
                        <w:top w:val="none" w:sz="0" w:space="0" w:color="auto"/>
                        <w:left w:val="none" w:sz="0" w:space="0" w:color="auto"/>
                        <w:bottom w:val="none" w:sz="0" w:space="0" w:color="auto"/>
                        <w:right w:val="none" w:sz="0" w:space="0" w:color="auto"/>
                      </w:divBdr>
                      <w:divsChild>
                        <w:div w:id="1286086346">
                          <w:marLeft w:val="0"/>
                          <w:marRight w:val="0"/>
                          <w:marTop w:val="0"/>
                          <w:marBottom w:val="0"/>
                          <w:divBdr>
                            <w:top w:val="none" w:sz="0" w:space="0" w:color="auto"/>
                            <w:left w:val="none" w:sz="0" w:space="0" w:color="auto"/>
                            <w:bottom w:val="none" w:sz="0" w:space="0" w:color="auto"/>
                            <w:right w:val="none" w:sz="0" w:space="0" w:color="auto"/>
                          </w:divBdr>
                          <w:divsChild>
                            <w:div w:id="777412910">
                              <w:marLeft w:val="0"/>
                              <w:marRight w:val="0"/>
                              <w:marTop w:val="0"/>
                              <w:marBottom w:val="0"/>
                              <w:divBdr>
                                <w:top w:val="none" w:sz="0" w:space="0" w:color="auto"/>
                                <w:left w:val="none" w:sz="0" w:space="0" w:color="auto"/>
                                <w:bottom w:val="none" w:sz="0" w:space="0" w:color="auto"/>
                                <w:right w:val="none" w:sz="0" w:space="0" w:color="auto"/>
                              </w:divBdr>
                              <w:divsChild>
                                <w:div w:id="603652514">
                                  <w:marLeft w:val="0"/>
                                  <w:marRight w:val="0"/>
                                  <w:marTop w:val="0"/>
                                  <w:marBottom w:val="0"/>
                                  <w:divBdr>
                                    <w:top w:val="none" w:sz="0" w:space="0" w:color="auto"/>
                                    <w:left w:val="none" w:sz="0" w:space="0" w:color="auto"/>
                                    <w:bottom w:val="none" w:sz="0" w:space="0" w:color="auto"/>
                                    <w:right w:val="none" w:sz="0" w:space="0" w:color="auto"/>
                                  </w:divBdr>
                                  <w:divsChild>
                                    <w:div w:id="372341346">
                                      <w:marLeft w:val="0"/>
                                      <w:marRight w:val="0"/>
                                      <w:marTop w:val="0"/>
                                      <w:marBottom w:val="0"/>
                                      <w:divBdr>
                                        <w:top w:val="none" w:sz="0" w:space="0" w:color="auto"/>
                                        <w:left w:val="none" w:sz="0" w:space="0" w:color="auto"/>
                                        <w:bottom w:val="none" w:sz="0" w:space="0" w:color="auto"/>
                                        <w:right w:val="none" w:sz="0" w:space="0" w:color="auto"/>
                                      </w:divBdr>
                                      <w:divsChild>
                                        <w:div w:id="2038506272">
                                          <w:marLeft w:val="0"/>
                                          <w:marRight w:val="0"/>
                                          <w:marTop w:val="0"/>
                                          <w:marBottom w:val="0"/>
                                          <w:divBdr>
                                            <w:top w:val="none" w:sz="0" w:space="0" w:color="auto"/>
                                            <w:left w:val="none" w:sz="0" w:space="0" w:color="auto"/>
                                            <w:bottom w:val="none" w:sz="0" w:space="0" w:color="auto"/>
                                            <w:right w:val="none" w:sz="0" w:space="0" w:color="auto"/>
                                          </w:divBdr>
                                          <w:divsChild>
                                            <w:div w:id="1680891186">
                                              <w:marLeft w:val="0"/>
                                              <w:marRight w:val="0"/>
                                              <w:marTop w:val="0"/>
                                              <w:marBottom w:val="0"/>
                                              <w:divBdr>
                                                <w:top w:val="none" w:sz="0" w:space="0" w:color="auto"/>
                                                <w:left w:val="none" w:sz="0" w:space="0" w:color="auto"/>
                                                <w:bottom w:val="none" w:sz="0" w:space="0" w:color="auto"/>
                                                <w:right w:val="none" w:sz="0" w:space="0" w:color="auto"/>
                                              </w:divBdr>
                                              <w:divsChild>
                                                <w:div w:id="958536912">
                                                  <w:marLeft w:val="0"/>
                                                  <w:marRight w:val="0"/>
                                                  <w:marTop w:val="0"/>
                                                  <w:marBottom w:val="0"/>
                                                  <w:divBdr>
                                                    <w:top w:val="none" w:sz="0" w:space="0" w:color="auto"/>
                                                    <w:left w:val="none" w:sz="0" w:space="0" w:color="auto"/>
                                                    <w:bottom w:val="none" w:sz="0" w:space="0" w:color="auto"/>
                                                    <w:right w:val="none" w:sz="0" w:space="0" w:color="auto"/>
                                                  </w:divBdr>
                                                  <w:divsChild>
                                                    <w:div w:id="1638141951">
                                                      <w:marLeft w:val="0"/>
                                                      <w:marRight w:val="0"/>
                                                      <w:marTop w:val="0"/>
                                                      <w:marBottom w:val="0"/>
                                                      <w:divBdr>
                                                        <w:top w:val="none" w:sz="0" w:space="0" w:color="auto"/>
                                                        <w:left w:val="none" w:sz="0" w:space="0" w:color="auto"/>
                                                        <w:bottom w:val="none" w:sz="0" w:space="0" w:color="auto"/>
                                                        <w:right w:val="none" w:sz="0" w:space="0" w:color="auto"/>
                                                      </w:divBdr>
                                                      <w:divsChild>
                                                        <w:div w:id="85732060">
                                                          <w:marLeft w:val="0"/>
                                                          <w:marRight w:val="0"/>
                                                          <w:marTop w:val="0"/>
                                                          <w:marBottom w:val="0"/>
                                                          <w:divBdr>
                                                            <w:top w:val="none" w:sz="0" w:space="0" w:color="auto"/>
                                                            <w:left w:val="none" w:sz="0" w:space="0" w:color="auto"/>
                                                            <w:bottom w:val="none" w:sz="0" w:space="0" w:color="auto"/>
                                                            <w:right w:val="none" w:sz="0" w:space="0" w:color="auto"/>
                                                          </w:divBdr>
                                                          <w:divsChild>
                                                            <w:div w:id="170681251">
                                                              <w:marLeft w:val="0"/>
                                                              <w:marRight w:val="0"/>
                                                              <w:marTop w:val="0"/>
                                                              <w:marBottom w:val="0"/>
                                                              <w:divBdr>
                                                                <w:top w:val="none" w:sz="0" w:space="0" w:color="auto"/>
                                                                <w:left w:val="none" w:sz="0" w:space="0" w:color="auto"/>
                                                                <w:bottom w:val="none" w:sz="0" w:space="0" w:color="auto"/>
                                                                <w:right w:val="none" w:sz="0" w:space="0" w:color="auto"/>
                                                              </w:divBdr>
                                                              <w:divsChild>
                                                                <w:div w:id="1666931932">
                                                                  <w:marLeft w:val="0"/>
                                                                  <w:marRight w:val="0"/>
                                                                  <w:marTop w:val="0"/>
                                                                  <w:marBottom w:val="0"/>
                                                                  <w:divBdr>
                                                                    <w:top w:val="none" w:sz="0" w:space="0" w:color="auto"/>
                                                                    <w:left w:val="none" w:sz="0" w:space="0" w:color="auto"/>
                                                                    <w:bottom w:val="none" w:sz="0" w:space="0" w:color="auto"/>
                                                                    <w:right w:val="none" w:sz="0" w:space="0" w:color="auto"/>
                                                                  </w:divBdr>
                                                                  <w:divsChild>
                                                                    <w:div w:id="1430275046">
                                                                      <w:marLeft w:val="0"/>
                                                                      <w:marRight w:val="0"/>
                                                                      <w:marTop w:val="0"/>
                                                                      <w:marBottom w:val="0"/>
                                                                      <w:divBdr>
                                                                        <w:top w:val="none" w:sz="0" w:space="0" w:color="auto"/>
                                                                        <w:left w:val="none" w:sz="0" w:space="0" w:color="auto"/>
                                                                        <w:bottom w:val="none" w:sz="0" w:space="0" w:color="auto"/>
                                                                        <w:right w:val="none" w:sz="0" w:space="0" w:color="auto"/>
                                                                      </w:divBdr>
                                                                      <w:divsChild>
                                                                        <w:div w:id="1341272947">
                                                                          <w:marLeft w:val="0"/>
                                                                          <w:marRight w:val="0"/>
                                                                          <w:marTop w:val="0"/>
                                                                          <w:marBottom w:val="0"/>
                                                                          <w:divBdr>
                                                                            <w:top w:val="none" w:sz="0" w:space="0" w:color="auto"/>
                                                                            <w:left w:val="none" w:sz="0" w:space="0" w:color="auto"/>
                                                                            <w:bottom w:val="none" w:sz="0" w:space="0" w:color="auto"/>
                                                                            <w:right w:val="none" w:sz="0" w:space="0" w:color="auto"/>
                                                                          </w:divBdr>
                                                                          <w:divsChild>
                                                                            <w:div w:id="268513035">
                                                                              <w:marLeft w:val="0"/>
                                                                              <w:marRight w:val="0"/>
                                                                              <w:marTop w:val="0"/>
                                                                              <w:marBottom w:val="0"/>
                                                                              <w:divBdr>
                                                                                <w:top w:val="none" w:sz="0" w:space="0" w:color="auto"/>
                                                                                <w:left w:val="none" w:sz="0" w:space="0" w:color="auto"/>
                                                                                <w:bottom w:val="none" w:sz="0" w:space="0" w:color="auto"/>
                                                                                <w:right w:val="none" w:sz="0" w:space="0" w:color="auto"/>
                                                                              </w:divBdr>
                                                                              <w:divsChild>
                                                                                <w:div w:id="1343896043">
                                                                                  <w:marLeft w:val="0"/>
                                                                                  <w:marRight w:val="0"/>
                                                                                  <w:marTop w:val="0"/>
                                                                                  <w:marBottom w:val="0"/>
                                                                                  <w:divBdr>
                                                                                    <w:top w:val="none" w:sz="0" w:space="0" w:color="auto"/>
                                                                                    <w:left w:val="none" w:sz="0" w:space="0" w:color="auto"/>
                                                                                    <w:bottom w:val="none" w:sz="0" w:space="0" w:color="auto"/>
                                                                                    <w:right w:val="none" w:sz="0" w:space="0" w:color="auto"/>
                                                                                  </w:divBdr>
                                                                                  <w:divsChild>
                                                                                    <w:div w:id="102699201">
                                                                                      <w:marLeft w:val="0"/>
                                                                                      <w:marRight w:val="0"/>
                                                                                      <w:marTop w:val="0"/>
                                                                                      <w:marBottom w:val="0"/>
                                                                                      <w:divBdr>
                                                                                        <w:top w:val="none" w:sz="0" w:space="0" w:color="auto"/>
                                                                                        <w:left w:val="none" w:sz="0" w:space="0" w:color="auto"/>
                                                                                        <w:bottom w:val="none" w:sz="0" w:space="0" w:color="auto"/>
                                                                                        <w:right w:val="none" w:sz="0" w:space="0" w:color="auto"/>
                                                                                      </w:divBdr>
                                                                                      <w:divsChild>
                                                                                        <w:div w:id="4046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0017253">
      <w:bodyDiv w:val="1"/>
      <w:marLeft w:val="0"/>
      <w:marRight w:val="0"/>
      <w:marTop w:val="0"/>
      <w:marBottom w:val="0"/>
      <w:divBdr>
        <w:top w:val="none" w:sz="0" w:space="0" w:color="auto"/>
        <w:left w:val="none" w:sz="0" w:space="0" w:color="auto"/>
        <w:bottom w:val="none" w:sz="0" w:space="0" w:color="auto"/>
        <w:right w:val="none" w:sz="0" w:space="0" w:color="auto"/>
      </w:divBdr>
      <w:divsChild>
        <w:div w:id="2045323479">
          <w:marLeft w:val="446"/>
          <w:marRight w:val="0"/>
          <w:marTop w:val="0"/>
          <w:marBottom w:val="0"/>
          <w:divBdr>
            <w:top w:val="none" w:sz="0" w:space="0" w:color="auto"/>
            <w:left w:val="none" w:sz="0" w:space="0" w:color="auto"/>
            <w:bottom w:val="none" w:sz="0" w:space="0" w:color="auto"/>
            <w:right w:val="none" w:sz="0" w:space="0" w:color="auto"/>
          </w:divBdr>
        </w:div>
        <w:div w:id="1070619140">
          <w:marLeft w:val="1166"/>
          <w:marRight w:val="0"/>
          <w:marTop w:val="0"/>
          <w:marBottom w:val="0"/>
          <w:divBdr>
            <w:top w:val="none" w:sz="0" w:space="0" w:color="auto"/>
            <w:left w:val="none" w:sz="0" w:space="0" w:color="auto"/>
            <w:bottom w:val="none" w:sz="0" w:space="0" w:color="auto"/>
            <w:right w:val="none" w:sz="0" w:space="0" w:color="auto"/>
          </w:divBdr>
        </w:div>
        <w:div w:id="77601114">
          <w:marLeft w:val="1166"/>
          <w:marRight w:val="0"/>
          <w:marTop w:val="0"/>
          <w:marBottom w:val="0"/>
          <w:divBdr>
            <w:top w:val="none" w:sz="0" w:space="0" w:color="auto"/>
            <w:left w:val="none" w:sz="0" w:space="0" w:color="auto"/>
            <w:bottom w:val="none" w:sz="0" w:space="0" w:color="auto"/>
            <w:right w:val="none" w:sz="0" w:space="0" w:color="auto"/>
          </w:divBdr>
        </w:div>
        <w:div w:id="1113747824">
          <w:marLeft w:val="1166"/>
          <w:marRight w:val="0"/>
          <w:marTop w:val="0"/>
          <w:marBottom w:val="0"/>
          <w:divBdr>
            <w:top w:val="none" w:sz="0" w:space="0" w:color="auto"/>
            <w:left w:val="none" w:sz="0" w:space="0" w:color="auto"/>
            <w:bottom w:val="none" w:sz="0" w:space="0" w:color="auto"/>
            <w:right w:val="none" w:sz="0" w:space="0" w:color="auto"/>
          </w:divBdr>
        </w:div>
        <w:div w:id="818814601">
          <w:marLeft w:val="1166"/>
          <w:marRight w:val="0"/>
          <w:marTop w:val="0"/>
          <w:marBottom w:val="0"/>
          <w:divBdr>
            <w:top w:val="none" w:sz="0" w:space="0" w:color="auto"/>
            <w:left w:val="none" w:sz="0" w:space="0" w:color="auto"/>
            <w:bottom w:val="none" w:sz="0" w:space="0" w:color="auto"/>
            <w:right w:val="none" w:sz="0" w:space="0" w:color="auto"/>
          </w:divBdr>
        </w:div>
        <w:div w:id="337345752">
          <w:marLeft w:val="1166"/>
          <w:marRight w:val="0"/>
          <w:marTop w:val="0"/>
          <w:marBottom w:val="0"/>
          <w:divBdr>
            <w:top w:val="none" w:sz="0" w:space="0" w:color="auto"/>
            <w:left w:val="none" w:sz="0" w:space="0" w:color="auto"/>
            <w:bottom w:val="none" w:sz="0" w:space="0" w:color="auto"/>
            <w:right w:val="none" w:sz="0" w:space="0" w:color="auto"/>
          </w:divBdr>
        </w:div>
        <w:div w:id="1400707520">
          <w:marLeft w:val="446"/>
          <w:marRight w:val="0"/>
          <w:marTop w:val="0"/>
          <w:marBottom w:val="0"/>
          <w:divBdr>
            <w:top w:val="none" w:sz="0" w:space="0" w:color="auto"/>
            <w:left w:val="none" w:sz="0" w:space="0" w:color="auto"/>
            <w:bottom w:val="none" w:sz="0" w:space="0" w:color="auto"/>
            <w:right w:val="none" w:sz="0" w:space="0" w:color="auto"/>
          </w:divBdr>
        </w:div>
        <w:div w:id="1383213857">
          <w:marLeft w:val="446"/>
          <w:marRight w:val="0"/>
          <w:marTop w:val="0"/>
          <w:marBottom w:val="0"/>
          <w:divBdr>
            <w:top w:val="none" w:sz="0" w:space="0" w:color="auto"/>
            <w:left w:val="none" w:sz="0" w:space="0" w:color="auto"/>
            <w:bottom w:val="none" w:sz="0" w:space="0" w:color="auto"/>
            <w:right w:val="none" w:sz="0" w:space="0" w:color="auto"/>
          </w:divBdr>
        </w:div>
        <w:div w:id="1821116549">
          <w:marLeft w:val="446"/>
          <w:marRight w:val="0"/>
          <w:marTop w:val="0"/>
          <w:marBottom w:val="0"/>
          <w:divBdr>
            <w:top w:val="none" w:sz="0" w:space="0" w:color="auto"/>
            <w:left w:val="none" w:sz="0" w:space="0" w:color="auto"/>
            <w:bottom w:val="none" w:sz="0" w:space="0" w:color="auto"/>
            <w:right w:val="none" w:sz="0" w:space="0" w:color="auto"/>
          </w:divBdr>
        </w:div>
        <w:div w:id="833952257">
          <w:marLeft w:val="446"/>
          <w:marRight w:val="0"/>
          <w:marTop w:val="0"/>
          <w:marBottom w:val="0"/>
          <w:divBdr>
            <w:top w:val="none" w:sz="0" w:space="0" w:color="auto"/>
            <w:left w:val="none" w:sz="0" w:space="0" w:color="auto"/>
            <w:bottom w:val="none" w:sz="0" w:space="0" w:color="auto"/>
            <w:right w:val="none" w:sz="0" w:space="0" w:color="auto"/>
          </w:divBdr>
        </w:div>
      </w:divsChild>
    </w:div>
    <w:div w:id="663432700">
      <w:bodyDiv w:val="1"/>
      <w:marLeft w:val="0"/>
      <w:marRight w:val="0"/>
      <w:marTop w:val="0"/>
      <w:marBottom w:val="0"/>
      <w:divBdr>
        <w:top w:val="none" w:sz="0" w:space="0" w:color="auto"/>
        <w:left w:val="none" w:sz="0" w:space="0" w:color="auto"/>
        <w:bottom w:val="none" w:sz="0" w:space="0" w:color="auto"/>
        <w:right w:val="none" w:sz="0" w:space="0" w:color="auto"/>
      </w:divBdr>
    </w:div>
    <w:div w:id="696544642">
      <w:bodyDiv w:val="1"/>
      <w:marLeft w:val="0"/>
      <w:marRight w:val="0"/>
      <w:marTop w:val="0"/>
      <w:marBottom w:val="0"/>
      <w:divBdr>
        <w:top w:val="none" w:sz="0" w:space="0" w:color="auto"/>
        <w:left w:val="none" w:sz="0" w:space="0" w:color="auto"/>
        <w:bottom w:val="none" w:sz="0" w:space="0" w:color="auto"/>
        <w:right w:val="none" w:sz="0" w:space="0" w:color="auto"/>
      </w:divBdr>
      <w:divsChild>
        <w:div w:id="1394112395">
          <w:marLeft w:val="547"/>
          <w:marRight w:val="0"/>
          <w:marTop w:val="130"/>
          <w:marBottom w:val="0"/>
          <w:divBdr>
            <w:top w:val="none" w:sz="0" w:space="0" w:color="auto"/>
            <w:left w:val="none" w:sz="0" w:space="0" w:color="auto"/>
            <w:bottom w:val="none" w:sz="0" w:space="0" w:color="auto"/>
            <w:right w:val="none" w:sz="0" w:space="0" w:color="auto"/>
          </w:divBdr>
        </w:div>
      </w:divsChild>
    </w:div>
    <w:div w:id="706678974">
      <w:bodyDiv w:val="1"/>
      <w:marLeft w:val="0"/>
      <w:marRight w:val="0"/>
      <w:marTop w:val="0"/>
      <w:marBottom w:val="0"/>
      <w:divBdr>
        <w:top w:val="none" w:sz="0" w:space="0" w:color="auto"/>
        <w:left w:val="none" w:sz="0" w:space="0" w:color="auto"/>
        <w:bottom w:val="none" w:sz="0" w:space="0" w:color="auto"/>
        <w:right w:val="none" w:sz="0" w:space="0" w:color="auto"/>
      </w:divBdr>
      <w:divsChild>
        <w:div w:id="78644172">
          <w:marLeft w:val="446"/>
          <w:marRight w:val="0"/>
          <w:marTop w:val="0"/>
          <w:marBottom w:val="0"/>
          <w:divBdr>
            <w:top w:val="none" w:sz="0" w:space="0" w:color="auto"/>
            <w:left w:val="none" w:sz="0" w:space="0" w:color="auto"/>
            <w:bottom w:val="none" w:sz="0" w:space="0" w:color="auto"/>
            <w:right w:val="none" w:sz="0" w:space="0" w:color="auto"/>
          </w:divBdr>
        </w:div>
        <w:div w:id="2117749697">
          <w:marLeft w:val="1267"/>
          <w:marRight w:val="0"/>
          <w:marTop w:val="0"/>
          <w:marBottom w:val="0"/>
          <w:divBdr>
            <w:top w:val="none" w:sz="0" w:space="0" w:color="auto"/>
            <w:left w:val="none" w:sz="0" w:space="0" w:color="auto"/>
            <w:bottom w:val="none" w:sz="0" w:space="0" w:color="auto"/>
            <w:right w:val="none" w:sz="0" w:space="0" w:color="auto"/>
          </w:divBdr>
        </w:div>
        <w:div w:id="656686861">
          <w:marLeft w:val="1267"/>
          <w:marRight w:val="0"/>
          <w:marTop w:val="0"/>
          <w:marBottom w:val="0"/>
          <w:divBdr>
            <w:top w:val="none" w:sz="0" w:space="0" w:color="auto"/>
            <w:left w:val="none" w:sz="0" w:space="0" w:color="auto"/>
            <w:bottom w:val="none" w:sz="0" w:space="0" w:color="auto"/>
            <w:right w:val="none" w:sz="0" w:space="0" w:color="auto"/>
          </w:divBdr>
        </w:div>
        <w:div w:id="1333727518">
          <w:marLeft w:val="1267"/>
          <w:marRight w:val="0"/>
          <w:marTop w:val="0"/>
          <w:marBottom w:val="0"/>
          <w:divBdr>
            <w:top w:val="none" w:sz="0" w:space="0" w:color="auto"/>
            <w:left w:val="none" w:sz="0" w:space="0" w:color="auto"/>
            <w:bottom w:val="none" w:sz="0" w:space="0" w:color="auto"/>
            <w:right w:val="none" w:sz="0" w:space="0" w:color="auto"/>
          </w:divBdr>
        </w:div>
        <w:div w:id="1217156901">
          <w:marLeft w:val="1267"/>
          <w:marRight w:val="0"/>
          <w:marTop w:val="0"/>
          <w:marBottom w:val="0"/>
          <w:divBdr>
            <w:top w:val="none" w:sz="0" w:space="0" w:color="auto"/>
            <w:left w:val="none" w:sz="0" w:space="0" w:color="auto"/>
            <w:bottom w:val="none" w:sz="0" w:space="0" w:color="auto"/>
            <w:right w:val="none" w:sz="0" w:space="0" w:color="auto"/>
          </w:divBdr>
        </w:div>
        <w:div w:id="1058165416">
          <w:marLeft w:val="1267"/>
          <w:marRight w:val="0"/>
          <w:marTop w:val="0"/>
          <w:marBottom w:val="0"/>
          <w:divBdr>
            <w:top w:val="none" w:sz="0" w:space="0" w:color="auto"/>
            <w:left w:val="none" w:sz="0" w:space="0" w:color="auto"/>
            <w:bottom w:val="none" w:sz="0" w:space="0" w:color="auto"/>
            <w:right w:val="none" w:sz="0" w:space="0" w:color="auto"/>
          </w:divBdr>
        </w:div>
      </w:divsChild>
    </w:div>
    <w:div w:id="737363388">
      <w:bodyDiv w:val="1"/>
      <w:marLeft w:val="0"/>
      <w:marRight w:val="0"/>
      <w:marTop w:val="0"/>
      <w:marBottom w:val="0"/>
      <w:divBdr>
        <w:top w:val="none" w:sz="0" w:space="0" w:color="auto"/>
        <w:left w:val="none" w:sz="0" w:space="0" w:color="auto"/>
        <w:bottom w:val="none" w:sz="0" w:space="0" w:color="auto"/>
        <w:right w:val="none" w:sz="0" w:space="0" w:color="auto"/>
      </w:divBdr>
      <w:divsChild>
        <w:div w:id="827333166">
          <w:marLeft w:val="720"/>
          <w:marRight w:val="0"/>
          <w:marTop w:val="0"/>
          <w:marBottom w:val="0"/>
          <w:divBdr>
            <w:top w:val="none" w:sz="0" w:space="0" w:color="auto"/>
            <w:left w:val="none" w:sz="0" w:space="0" w:color="auto"/>
            <w:bottom w:val="none" w:sz="0" w:space="0" w:color="auto"/>
            <w:right w:val="none" w:sz="0" w:space="0" w:color="auto"/>
          </w:divBdr>
        </w:div>
        <w:div w:id="578444544">
          <w:marLeft w:val="720"/>
          <w:marRight w:val="0"/>
          <w:marTop w:val="0"/>
          <w:marBottom w:val="0"/>
          <w:divBdr>
            <w:top w:val="none" w:sz="0" w:space="0" w:color="auto"/>
            <w:left w:val="none" w:sz="0" w:space="0" w:color="auto"/>
            <w:bottom w:val="none" w:sz="0" w:space="0" w:color="auto"/>
            <w:right w:val="none" w:sz="0" w:space="0" w:color="auto"/>
          </w:divBdr>
        </w:div>
        <w:div w:id="55124965">
          <w:marLeft w:val="720"/>
          <w:marRight w:val="0"/>
          <w:marTop w:val="0"/>
          <w:marBottom w:val="0"/>
          <w:divBdr>
            <w:top w:val="none" w:sz="0" w:space="0" w:color="auto"/>
            <w:left w:val="none" w:sz="0" w:space="0" w:color="auto"/>
            <w:bottom w:val="none" w:sz="0" w:space="0" w:color="auto"/>
            <w:right w:val="none" w:sz="0" w:space="0" w:color="auto"/>
          </w:divBdr>
        </w:div>
        <w:div w:id="2123840126">
          <w:marLeft w:val="720"/>
          <w:marRight w:val="0"/>
          <w:marTop w:val="0"/>
          <w:marBottom w:val="0"/>
          <w:divBdr>
            <w:top w:val="none" w:sz="0" w:space="0" w:color="auto"/>
            <w:left w:val="none" w:sz="0" w:space="0" w:color="auto"/>
            <w:bottom w:val="none" w:sz="0" w:space="0" w:color="auto"/>
            <w:right w:val="none" w:sz="0" w:space="0" w:color="auto"/>
          </w:divBdr>
        </w:div>
        <w:div w:id="591670681">
          <w:marLeft w:val="720"/>
          <w:marRight w:val="0"/>
          <w:marTop w:val="0"/>
          <w:marBottom w:val="0"/>
          <w:divBdr>
            <w:top w:val="none" w:sz="0" w:space="0" w:color="auto"/>
            <w:left w:val="none" w:sz="0" w:space="0" w:color="auto"/>
            <w:bottom w:val="none" w:sz="0" w:space="0" w:color="auto"/>
            <w:right w:val="none" w:sz="0" w:space="0" w:color="auto"/>
          </w:divBdr>
        </w:div>
        <w:div w:id="876699910">
          <w:marLeft w:val="720"/>
          <w:marRight w:val="0"/>
          <w:marTop w:val="0"/>
          <w:marBottom w:val="0"/>
          <w:divBdr>
            <w:top w:val="none" w:sz="0" w:space="0" w:color="auto"/>
            <w:left w:val="none" w:sz="0" w:space="0" w:color="auto"/>
            <w:bottom w:val="none" w:sz="0" w:space="0" w:color="auto"/>
            <w:right w:val="none" w:sz="0" w:space="0" w:color="auto"/>
          </w:divBdr>
        </w:div>
        <w:div w:id="1741172904">
          <w:marLeft w:val="720"/>
          <w:marRight w:val="0"/>
          <w:marTop w:val="0"/>
          <w:marBottom w:val="0"/>
          <w:divBdr>
            <w:top w:val="none" w:sz="0" w:space="0" w:color="auto"/>
            <w:left w:val="none" w:sz="0" w:space="0" w:color="auto"/>
            <w:bottom w:val="none" w:sz="0" w:space="0" w:color="auto"/>
            <w:right w:val="none" w:sz="0" w:space="0" w:color="auto"/>
          </w:divBdr>
        </w:div>
        <w:div w:id="1624460311">
          <w:marLeft w:val="720"/>
          <w:marRight w:val="0"/>
          <w:marTop w:val="0"/>
          <w:marBottom w:val="0"/>
          <w:divBdr>
            <w:top w:val="none" w:sz="0" w:space="0" w:color="auto"/>
            <w:left w:val="none" w:sz="0" w:space="0" w:color="auto"/>
            <w:bottom w:val="none" w:sz="0" w:space="0" w:color="auto"/>
            <w:right w:val="none" w:sz="0" w:space="0" w:color="auto"/>
          </w:divBdr>
        </w:div>
        <w:div w:id="1968313373">
          <w:marLeft w:val="720"/>
          <w:marRight w:val="0"/>
          <w:marTop w:val="0"/>
          <w:marBottom w:val="0"/>
          <w:divBdr>
            <w:top w:val="none" w:sz="0" w:space="0" w:color="auto"/>
            <w:left w:val="none" w:sz="0" w:space="0" w:color="auto"/>
            <w:bottom w:val="none" w:sz="0" w:space="0" w:color="auto"/>
            <w:right w:val="none" w:sz="0" w:space="0" w:color="auto"/>
          </w:divBdr>
        </w:div>
      </w:divsChild>
    </w:div>
    <w:div w:id="743600329">
      <w:bodyDiv w:val="1"/>
      <w:marLeft w:val="0"/>
      <w:marRight w:val="0"/>
      <w:marTop w:val="0"/>
      <w:marBottom w:val="0"/>
      <w:divBdr>
        <w:top w:val="none" w:sz="0" w:space="0" w:color="auto"/>
        <w:left w:val="none" w:sz="0" w:space="0" w:color="auto"/>
        <w:bottom w:val="none" w:sz="0" w:space="0" w:color="auto"/>
        <w:right w:val="none" w:sz="0" w:space="0" w:color="auto"/>
      </w:divBdr>
      <w:divsChild>
        <w:div w:id="1037007947">
          <w:marLeft w:val="446"/>
          <w:marRight w:val="0"/>
          <w:marTop w:val="0"/>
          <w:marBottom w:val="0"/>
          <w:divBdr>
            <w:top w:val="none" w:sz="0" w:space="0" w:color="auto"/>
            <w:left w:val="none" w:sz="0" w:space="0" w:color="auto"/>
            <w:bottom w:val="none" w:sz="0" w:space="0" w:color="auto"/>
            <w:right w:val="none" w:sz="0" w:space="0" w:color="auto"/>
          </w:divBdr>
        </w:div>
        <w:div w:id="1614557475">
          <w:marLeft w:val="1166"/>
          <w:marRight w:val="0"/>
          <w:marTop w:val="0"/>
          <w:marBottom w:val="0"/>
          <w:divBdr>
            <w:top w:val="none" w:sz="0" w:space="0" w:color="auto"/>
            <w:left w:val="none" w:sz="0" w:space="0" w:color="auto"/>
            <w:bottom w:val="none" w:sz="0" w:space="0" w:color="auto"/>
            <w:right w:val="none" w:sz="0" w:space="0" w:color="auto"/>
          </w:divBdr>
        </w:div>
        <w:div w:id="1231428951">
          <w:marLeft w:val="1166"/>
          <w:marRight w:val="0"/>
          <w:marTop w:val="0"/>
          <w:marBottom w:val="0"/>
          <w:divBdr>
            <w:top w:val="none" w:sz="0" w:space="0" w:color="auto"/>
            <w:left w:val="none" w:sz="0" w:space="0" w:color="auto"/>
            <w:bottom w:val="none" w:sz="0" w:space="0" w:color="auto"/>
            <w:right w:val="none" w:sz="0" w:space="0" w:color="auto"/>
          </w:divBdr>
        </w:div>
        <w:div w:id="1135443503">
          <w:marLeft w:val="1166"/>
          <w:marRight w:val="0"/>
          <w:marTop w:val="0"/>
          <w:marBottom w:val="0"/>
          <w:divBdr>
            <w:top w:val="none" w:sz="0" w:space="0" w:color="auto"/>
            <w:left w:val="none" w:sz="0" w:space="0" w:color="auto"/>
            <w:bottom w:val="none" w:sz="0" w:space="0" w:color="auto"/>
            <w:right w:val="none" w:sz="0" w:space="0" w:color="auto"/>
          </w:divBdr>
        </w:div>
        <w:div w:id="2138719117">
          <w:marLeft w:val="1166"/>
          <w:marRight w:val="0"/>
          <w:marTop w:val="0"/>
          <w:marBottom w:val="0"/>
          <w:divBdr>
            <w:top w:val="none" w:sz="0" w:space="0" w:color="auto"/>
            <w:left w:val="none" w:sz="0" w:space="0" w:color="auto"/>
            <w:bottom w:val="none" w:sz="0" w:space="0" w:color="auto"/>
            <w:right w:val="none" w:sz="0" w:space="0" w:color="auto"/>
          </w:divBdr>
        </w:div>
        <w:div w:id="1294212900">
          <w:marLeft w:val="1166"/>
          <w:marRight w:val="0"/>
          <w:marTop w:val="0"/>
          <w:marBottom w:val="0"/>
          <w:divBdr>
            <w:top w:val="none" w:sz="0" w:space="0" w:color="auto"/>
            <w:left w:val="none" w:sz="0" w:space="0" w:color="auto"/>
            <w:bottom w:val="none" w:sz="0" w:space="0" w:color="auto"/>
            <w:right w:val="none" w:sz="0" w:space="0" w:color="auto"/>
          </w:divBdr>
        </w:div>
        <w:div w:id="479810658">
          <w:marLeft w:val="1166"/>
          <w:marRight w:val="0"/>
          <w:marTop w:val="0"/>
          <w:marBottom w:val="0"/>
          <w:divBdr>
            <w:top w:val="none" w:sz="0" w:space="0" w:color="auto"/>
            <w:left w:val="none" w:sz="0" w:space="0" w:color="auto"/>
            <w:bottom w:val="none" w:sz="0" w:space="0" w:color="auto"/>
            <w:right w:val="none" w:sz="0" w:space="0" w:color="auto"/>
          </w:divBdr>
        </w:div>
        <w:div w:id="1833177591">
          <w:marLeft w:val="1166"/>
          <w:marRight w:val="0"/>
          <w:marTop w:val="0"/>
          <w:marBottom w:val="0"/>
          <w:divBdr>
            <w:top w:val="none" w:sz="0" w:space="0" w:color="auto"/>
            <w:left w:val="none" w:sz="0" w:space="0" w:color="auto"/>
            <w:bottom w:val="none" w:sz="0" w:space="0" w:color="auto"/>
            <w:right w:val="none" w:sz="0" w:space="0" w:color="auto"/>
          </w:divBdr>
        </w:div>
        <w:div w:id="1267884480">
          <w:marLeft w:val="1166"/>
          <w:marRight w:val="0"/>
          <w:marTop w:val="0"/>
          <w:marBottom w:val="0"/>
          <w:divBdr>
            <w:top w:val="none" w:sz="0" w:space="0" w:color="auto"/>
            <w:left w:val="none" w:sz="0" w:space="0" w:color="auto"/>
            <w:bottom w:val="none" w:sz="0" w:space="0" w:color="auto"/>
            <w:right w:val="none" w:sz="0" w:space="0" w:color="auto"/>
          </w:divBdr>
        </w:div>
        <w:div w:id="1190218814">
          <w:marLeft w:val="1166"/>
          <w:marRight w:val="0"/>
          <w:marTop w:val="0"/>
          <w:marBottom w:val="0"/>
          <w:divBdr>
            <w:top w:val="none" w:sz="0" w:space="0" w:color="auto"/>
            <w:left w:val="none" w:sz="0" w:space="0" w:color="auto"/>
            <w:bottom w:val="none" w:sz="0" w:space="0" w:color="auto"/>
            <w:right w:val="none" w:sz="0" w:space="0" w:color="auto"/>
          </w:divBdr>
        </w:div>
        <w:div w:id="1219783289">
          <w:marLeft w:val="1166"/>
          <w:marRight w:val="0"/>
          <w:marTop w:val="0"/>
          <w:marBottom w:val="0"/>
          <w:divBdr>
            <w:top w:val="none" w:sz="0" w:space="0" w:color="auto"/>
            <w:left w:val="none" w:sz="0" w:space="0" w:color="auto"/>
            <w:bottom w:val="none" w:sz="0" w:space="0" w:color="auto"/>
            <w:right w:val="none" w:sz="0" w:space="0" w:color="auto"/>
          </w:divBdr>
        </w:div>
        <w:div w:id="1184441528">
          <w:marLeft w:val="720"/>
          <w:marRight w:val="0"/>
          <w:marTop w:val="0"/>
          <w:marBottom w:val="0"/>
          <w:divBdr>
            <w:top w:val="none" w:sz="0" w:space="0" w:color="auto"/>
            <w:left w:val="none" w:sz="0" w:space="0" w:color="auto"/>
            <w:bottom w:val="none" w:sz="0" w:space="0" w:color="auto"/>
            <w:right w:val="none" w:sz="0" w:space="0" w:color="auto"/>
          </w:divBdr>
        </w:div>
      </w:divsChild>
    </w:div>
    <w:div w:id="780413761">
      <w:bodyDiv w:val="1"/>
      <w:marLeft w:val="0"/>
      <w:marRight w:val="0"/>
      <w:marTop w:val="0"/>
      <w:marBottom w:val="0"/>
      <w:divBdr>
        <w:top w:val="none" w:sz="0" w:space="0" w:color="auto"/>
        <w:left w:val="none" w:sz="0" w:space="0" w:color="auto"/>
        <w:bottom w:val="none" w:sz="0" w:space="0" w:color="auto"/>
        <w:right w:val="none" w:sz="0" w:space="0" w:color="auto"/>
      </w:divBdr>
      <w:divsChild>
        <w:div w:id="616523705">
          <w:marLeft w:val="1166"/>
          <w:marRight w:val="0"/>
          <w:marTop w:val="0"/>
          <w:marBottom w:val="0"/>
          <w:divBdr>
            <w:top w:val="none" w:sz="0" w:space="0" w:color="auto"/>
            <w:left w:val="none" w:sz="0" w:space="0" w:color="auto"/>
            <w:bottom w:val="none" w:sz="0" w:space="0" w:color="auto"/>
            <w:right w:val="none" w:sz="0" w:space="0" w:color="auto"/>
          </w:divBdr>
        </w:div>
        <w:div w:id="623075349">
          <w:marLeft w:val="1166"/>
          <w:marRight w:val="0"/>
          <w:marTop w:val="0"/>
          <w:marBottom w:val="0"/>
          <w:divBdr>
            <w:top w:val="none" w:sz="0" w:space="0" w:color="auto"/>
            <w:left w:val="none" w:sz="0" w:space="0" w:color="auto"/>
            <w:bottom w:val="none" w:sz="0" w:space="0" w:color="auto"/>
            <w:right w:val="none" w:sz="0" w:space="0" w:color="auto"/>
          </w:divBdr>
        </w:div>
        <w:div w:id="466709138">
          <w:marLeft w:val="1166"/>
          <w:marRight w:val="0"/>
          <w:marTop w:val="0"/>
          <w:marBottom w:val="0"/>
          <w:divBdr>
            <w:top w:val="none" w:sz="0" w:space="0" w:color="auto"/>
            <w:left w:val="none" w:sz="0" w:space="0" w:color="auto"/>
            <w:bottom w:val="none" w:sz="0" w:space="0" w:color="auto"/>
            <w:right w:val="none" w:sz="0" w:space="0" w:color="auto"/>
          </w:divBdr>
        </w:div>
        <w:div w:id="1404765496">
          <w:marLeft w:val="1166"/>
          <w:marRight w:val="0"/>
          <w:marTop w:val="0"/>
          <w:marBottom w:val="0"/>
          <w:divBdr>
            <w:top w:val="none" w:sz="0" w:space="0" w:color="auto"/>
            <w:left w:val="none" w:sz="0" w:space="0" w:color="auto"/>
            <w:bottom w:val="none" w:sz="0" w:space="0" w:color="auto"/>
            <w:right w:val="none" w:sz="0" w:space="0" w:color="auto"/>
          </w:divBdr>
        </w:div>
        <w:div w:id="1409186355">
          <w:marLeft w:val="1166"/>
          <w:marRight w:val="0"/>
          <w:marTop w:val="0"/>
          <w:marBottom w:val="0"/>
          <w:divBdr>
            <w:top w:val="none" w:sz="0" w:space="0" w:color="auto"/>
            <w:left w:val="none" w:sz="0" w:space="0" w:color="auto"/>
            <w:bottom w:val="none" w:sz="0" w:space="0" w:color="auto"/>
            <w:right w:val="none" w:sz="0" w:space="0" w:color="auto"/>
          </w:divBdr>
        </w:div>
      </w:divsChild>
    </w:div>
    <w:div w:id="846746070">
      <w:bodyDiv w:val="1"/>
      <w:marLeft w:val="0"/>
      <w:marRight w:val="0"/>
      <w:marTop w:val="0"/>
      <w:marBottom w:val="0"/>
      <w:divBdr>
        <w:top w:val="none" w:sz="0" w:space="0" w:color="auto"/>
        <w:left w:val="none" w:sz="0" w:space="0" w:color="auto"/>
        <w:bottom w:val="none" w:sz="0" w:space="0" w:color="auto"/>
        <w:right w:val="none" w:sz="0" w:space="0" w:color="auto"/>
      </w:divBdr>
      <w:divsChild>
        <w:div w:id="2016220700">
          <w:marLeft w:val="0"/>
          <w:marRight w:val="0"/>
          <w:marTop w:val="0"/>
          <w:marBottom w:val="0"/>
          <w:divBdr>
            <w:top w:val="none" w:sz="0" w:space="0" w:color="auto"/>
            <w:left w:val="none" w:sz="0" w:space="0" w:color="auto"/>
            <w:bottom w:val="none" w:sz="0" w:space="0" w:color="auto"/>
            <w:right w:val="none" w:sz="0" w:space="0" w:color="auto"/>
          </w:divBdr>
          <w:divsChild>
            <w:div w:id="2073846113">
              <w:marLeft w:val="0"/>
              <w:marRight w:val="0"/>
              <w:marTop w:val="0"/>
              <w:marBottom w:val="0"/>
              <w:divBdr>
                <w:top w:val="none" w:sz="0" w:space="0" w:color="auto"/>
                <w:left w:val="none" w:sz="0" w:space="0" w:color="auto"/>
                <w:bottom w:val="none" w:sz="0" w:space="0" w:color="auto"/>
                <w:right w:val="none" w:sz="0" w:space="0" w:color="auto"/>
              </w:divBdr>
              <w:divsChild>
                <w:div w:id="813258161">
                  <w:marLeft w:val="0"/>
                  <w:marRight w:val="0"/>
                  <w:marTop w:val="0"/>
                  <w:marBottom w:val="0"/>
                  <w:divBdr>
                    <w:top w:val="none" w:sz="0" w:space="0" w:color="auto"/>
                    <w:left w:val="none" w:sz="0" w:space="0" w:color="auto"/>
                    <w:bottom w:val="none" w:sz="0" w:space="0" w:color="auto"/>
                    <w:right w:val="none" w:sz="0" w:space="0" w:color="auto"/>
                  </w:divBdr>
                  <w:divsChild>
                    <w:div w:id="1539388484">
                      <w:marLeft w:val="0"/>
                      <w:marRight w:val="0"/>
                      <w:marTop w:val="0"/>
                      <w:marBottom w:val="0"/>
                      <w:divBdr>
                        <w:top w:val="none" w:sz="0" w:space="0" w:color="auto"/>
                        <w:left w:val="none" w:sz="0" w:space="0" w:color="auto"/>
                        <w:bottom w:val="none" w:sz="0" w:space="0" w:color="auto"/>
                        <w:right w:val="none" w:sz="0" w:space="0" w:color="auto"/>
                      </w:divBdr>
                      <w:divsChild>
                        <w:div w:id="302856915">
                          <w:marLeft w:val="0"/>
                          <w:marRight w:val="0"/>
                          <w:marTop w:val="0"/>
                          <w:marBottom w:val="0"/>
                          <w:divBdr>
                            <w:top w:val="none" w:sz="0" w:space="0" w:color="auto"/>
                            <w:left w:val="none" w:sz="0" w:space="0" w:color="auto"/>
                            <w:bottom w:val="none" w:sz="0" w:space="0" w:color="auto"/>
                            <w:right w:val="none" w:sz="0" w:space="0" w:color="auto"/>
                          </w:divBdr>
                          <w:divsChild>
                            <w:div w:id="664748844">
                              <w:marLeft w:val="0"/>
                              <w:marRight w:val="0"/>
                              <w:marTop w:val="0"/>
                              <w:marBottom w:val="0"/>
                              <w:divBdr>
                                <w:top w:val="none" w:sz="0" w:space="0" w:color="auto"/>
                                <w:left w:val="none" w:sz="0" w:space="0" w:color="auto"/>
                                <w:bottom w:val="none" w:sz="0" w:space="0" w:color="auto"/>
                                <w:right w:val="none" w:sz="0" w:space="0" w:color="auto"/>
                              </w:divBdr>
                              <w:divsChild>
                                <w:div w:id="1110272966">
                                  <w:marLeft w:val="0"/>
                                  <w:marRight w:val="0"/>
                                  <w:marTop w:val="0"/>
                                  <w:marBottom w:val="0"/>
                                  <w:divBdr>
                                    <w:top w:val="none" w:sz="0" w:space="0" w:color="auto"/>
                                    <w:left w:val="none" w:sz="0" w:space="0" w:color="auto"/>
                                    <w:bottom w:val="none" w:sz="0" w:space="0" w:color="auto"/>
                                    <w:right w:val="none" w:sz="0" w:space="0" w:color="auto"/>
                                  </w:divBdr>
                                  <w:divsChild>
                                    <w:div w:id="1397894492">
                                      <w:marLeft w:val="0"/>
                                      <w:marRight w:val="0"/>
                                      <w:marTop w:val="0"/>
                                      <w:marBottom w:val="0"/>
                                      <w:divBdr>
                                        <w:top w:val="none" w:sz="0" w:space="0" w:color="auto"/>
                                        <w:left w:val="none" w:sz="0" w:space="0" w:color="auto"/>
                                        <w:bottom w:val="none" w:sz="0" w:space="0" w:color="auto"/>
                                        <w:right w:val="none" w:sz="0" w:space="0" w:color="auto"/>
                                      </w:divBdr>
                                      <w:divsChild>
                                        <w:div w:id="1241673067">
                                          <w:marLeft w:val="0"/>
                                          <w:marRight w:val="0"/>
                                          <w:marTop w:val="0"/>
                                          <w:marBottom w:val="0"/>
                                          <w:divBdr>
                                            <w:top w:val="none" w:sz="0" w:space="0" w:color="auto"/>
                                            <w:left w:val="none" w:sz="0" w:space="0" w:color="auto"/>
                                            <w:bottom w:val="none" w:sz="0" w:space="0" w:color="auto"/>
                                            <w:right w:val="none" w:sz="0" w:space="0" w:color="auto"/>
                                          </w:divBdr>
                                          <w:divsChild>
                                            <w:div w:id="1118257305">
                                              <w:marLeft w:val="0"/>
                                              <w:marRight w:val="0"/>
                                              <w:marTop w:val="0"/>
                                              <w:marBottom w:val="0"/>
                                              <w:divBdr>
                                                <w:top w:val="none" w:sz="0" w:space="0" w:color="auto"/>
                                                <w:left w:val="none" w:sz="0" w:space="0" w:color="auto"/>
                                                <w:bottom w:val="none" w:sz="0" w:space="0" w:color="auto"/>
                                                <w:right w:val="none" w:sz="0" w:space="0" w:color="auto"/>
                                              </w:divBdr>
                                              <w:divsChild>
                                                <w:div w:id="1457522607">
                                                  <w:marLeft w:val="0"/>
                                                  <w:marRight w:val="0"/>
                                                  <w:marTop w:val="0"/>
                                                  <w:marBottom w:val="0"/>
                                                  <w:divBdr>
                                                    <w:top w:val="none" w:sz="0" w:space="0" w:color="auto"/>
                                                    <w:left w:val="none" w:sz="0" w:space="0" w:color="auto"/>
                                                    <w:bottom w:val="none" w:sz="0" w:space="0" w:color="auto"/>
                                                    <w:right w:val="none" w:sz="0" w:space="0" w:color="auto"/>
                                                  </w:divBdr>
                                                  <w:divsChild>
                                                    <w:div w:id="965039399">
                                                      <w:marLeft w:val="0"/>
                                                      <w:marRight w:val="0"/>
                                                      <w:marTop w:val="0"/>
                                                      <w:marBottom w:val="0"/>
                                                      <w:divBdr>
                                                        <w:top w:val="none" w:sz="0" w:space="0" w:color="auto"/>
                                                        <w:left w:val="none" w:sz="0" w:space="0" w:color="auto"/>
                                                        <w:bottom w:val="none" w:sz="0" w:space="0" w:color="auto"/>
                                                        <w:right w:val="none" w:sz="0" w:space="0" w:color="auto"/>
                                                      </w:divBdr>
                                                      <w:divsChild>
                                                        <w:div w:id="1249735830">
                                                          <w:marLeft w:val="0"/>
                                                          <w:marRight w:val="0"/>
                                                          <w:marTop w:val="0"/>
                                                          <w:marBottom w:val="0"/>
                                                          <w:divBdr>
                                                            <w:top w:val="none" w:sz="0" w:space="0" w:color="auto"/>
                                                            <w:left w:val="none" w:sz="0" w:space="0" w:color="auto"/>
                                                            <w:bottom w:val="none" w:sz="0" w:space="0" w:color="auto"/>
                                                            <w:right w:val="none" w:sz="0" w:space="0" w:color="auto"/>
                                                          </w:divBdr>
                                                          <w:divsChild>
                                                            <w:div w:id="1223103608">
                                                              <w:marLeft w:val="0"/>
                                                              <w:marRight w:val="0"/>
                                                              <w:marTop w:val="0"/>
                                                              <w:marBottom w:val="0"/>
                                                              <w:divBdr>
                                                                <w:top w:val="none" w:sz="0" w:space="0" w:color="auto"/>
                                                                <w:left w:val="none" w:sz="0" w:space="0" w:color="auto"/>
                                                                <w:bottom w:val="none" w:sz="0" w:space="0" w:color="auto"/>
                                                                <w:right w:val="none" w:sz="0" w:space="0" w:color="auto"/>
                                                              </w:divBdr>
                                                              <w:divsChild>
                                                                <w:div w:id="555429736">
                                                                  <w:marLeft w:val="0"/>
                                                                  <w:marRight w:val="0"/>
                                                                  <w:marTop w:val="0"/>
                                                                  <w:marBottom w:val="0"/>
                                                                  <w:divBdr>
                                                                    <w:top w:val="none" w:sz="0" w:space="0" w:color="auto"/>
                                                                    <w:left w:val="none" w:sz="0" w:space="0" w:color="auto"/>
                                                                    <w:bottom w:val="none" w:sz="0" w:space="0" w:color="auto"/>
                                                                    <w:right w:val="none" w:sz="0" w:space="0" w:color="auto"/>
                                                                  </w:divBdr>
                                                                  <w:divsChild>
                                                                    <w:div w:id="1069839903">
                                                                      <w:marLeft w:val="0"/>
                                                                      <w:marRight w:val="0"/>
                                                                      <w:marTop w:val="0"/>
                                                                      <w:marBottom w:val="0"/>
                                                                      <w:divBdr>
                                                                        <w:top w:val="none" w:sz="0" w:space="0" w:color="auto"/>
                                                                        <w:left w:val="none" w:sz="0" w:space="0" w:color="auto"/>
                                                                        <w:bottom w:val="none" w:sz="0" w:space="0" w:color="auto"/>
                                                                        <w:right w:val="none" w:sz="0" w:space="0" w:color="auto"/>
                                                                      </w:divBdr>
                                                                      <w:divsChild>
                                                                        <w:div w:id="736825654">
                                                                          <w:marLeft w:val="0"/>
                                                                          <w:marRight w:val="0"/>
                                                                          <w:marTop w:val="0"/>
                                                                          <w:marBottom w:val="0"/>
                                                                          <w:divBdr>
                                                                            <w:top w:val="none" w:sz="0" w:space="0" w:color="auto"/>
                                                                            <w:left w:val="none" w:sz="0" w:space="0" w:color="auto"/>
                                                                            <w:bottom w:val="none" w:sz="0" w:space="0" w:color="auto"/>
                                                                            <w:right w:val="none" w:sz="0" w:space="0" w:color="auto"/>
                                                                          </w:divBdr>
                                                                          <w:divsChild>
                                                                            <w:div w:id="1136601923">
                                                                              <w:marLeft w:val="375"/>
                                                                              <w:marRight w:val="300"/>
                                                                              <w:marTop w:val="0"/>
                                                                              <w:marBottom w:val="0"/>
                                                                              <w:divBdr>
                                                                                <w:top w:val="none" w:sz="0" w:space="0" w:color="auto"/>
                                                                                <w:left w:val="none" w:sz="0" w:space="0" w:color="auto"/>
                                                                                <w:bottom w:val="none" w:sz="0" w:space="0" w:color="auto"/>
                                                                                <w:right w:val="none" w:sz="0" w:space="0" w:color="auto"/>
                                                                              </w:divBdr>
                                                                              <w:divsChild>
                                                                                <w:div w:id="1868562817">
                                                                                  <w:marLeft w:val="0"/>
                                                                                  <w:marRight w:val="0"/>
                                                                                  <w:marTop w:val="0"/>
                                                                                  <w:marBottom w:val="0"/>
                                                                                  <w:divBdr>
                                                                                    <w:top w:val="none" w:sz="0" w:space="0" w:color="auto"/>
                                                                                    <w:left w:val="none" w:sz="0" w:space="0" w:color="auto"/>
                                                                                    <w:bottom w:val="none" w:sz="0" w:space="0" w:color="auto"/>
                                                                                    <w:right w:val="none" w:sz="0" w:space="0" w:color="auto"/>
                                                                                  </w:divBdr>
                                                                                  <w:divsChild>
                                                                                    <w:div w:id="1757748666">
                                                                                      <w:marLeft w:val="0"/>
                                                                                      <w:marRight w:val="0"/>
                                                                                      <w:marTop w:val="0"/>
                                                                                      <w:marBottom w:val="0"/>
                                                                                      <w:divBdr>
                                                                                        <w:top w:val="none" w:sz="0" w:space="0" w:color="auto"/>
                                                                                        <w:left w:val="none" w:sz="0" w:space="0" w:color="auto"/>
                                                                                        <w:bottom w:val="none" w:sz="0" w:space="0" w:color="auto"/>
                                                                                        <w:right w:val="none" w:sz="0" w:space="0" w:color="auto"/>
                                                                                      </w:divBdr>
                                                                                      <w:divsChild>
                                                                                        <w:div w:id="1999065957">
                                                                                          <w:marLeft w:val="0"/>
                                                                                          <w:marRight w:val="0"/>
                                                                                          <w:marTop w:val="0"/>
                                                                                          <w:marBottom w:val="0"/>
                                                                                          <w:divBdr>
                                                                                            <w:top w:val="none" w:sz="0" w:space="0" w:color="auto"/>
                                                                                            <w:left w:val="none" w:sz="0" w:space="0" w:color="auto"/>
                                                                                            <w:bottom w:val="none" w:sz="0" w:space="0" w:color="auto"/>
                                                                                            <w:right w:val="none" w:sz="0" w:space="0" w:color="auto"/>
                                                                                          </w:divBdr>
                                                                                          <w:divsChild>
                                                                                            <w:div w:id="1674381299">
                                                                                              <w:marLeft w:val="0"/>
                                                                                              <w:marRight w:val="0"/>
                                                                                              <w:marTop w:val="0"/>
                                                                                              <w:marBottom w:val="0"/>
                                                                                              <w:divBdr>
                                                                                                <w:top w:val="none" w:sz="0" w:space="0" w:color="auto"/>
                                                                                                <w:left w:val="none" w:sz="0" w:space="0" w:color="auto"/>
                                                                                                <w:bottom w:val="none" w:sz="0" w:space="0" w:color="auto"/>
                                                                                                <w:right w:val="none" w:sz="0" w:space="0" w:color="auto"/>
                                                                                              </w:divBdr>
                                                                                              <w:divsChild>
                                                                                                <w:div w:id="15637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438947">
      <w:bodyDiv w:val="1"/>
      <w:marLeft w:val="0"/>
      <w:marRight w:val="0"/>
      <w:marTop w:val="0"/>
      <w:marBottom w:val="0"/>
      <w:divBdr>
        <w:top w:val="none" w:sz="0" w:space="0" w:color="auto"/>
        <w:left w:val="none" w:sz="0" w:space="0" w:color="auto"/>
        <w:bottom w:val="none" w:sz="0" w:space="0" w:color="auto"/>
        <w:right w:val="none" w:sz="0" w:space="0" w:color="auto"/>
      </w:divBdr>
      <w:divsChild>
        <w:div w:id="1203590329">
          <w:marLeft w:val="446"/>
          <w:marRight w:val="0"/>
          <w:marTop w:val="0"/>
          <w:marBottom w:val="0"/>
          <w:divBdr>
            <w:top w:val="none" w:sz="0" w:space="0" w:color="auto"/>
            <w:left w:val="none" w:sz="0" w:space="0" w:color="auto"/>
            <w:bottom w:val="none" w:sz="0" w:space="0" w:color="auto"/>
            <w:right w:val="none" w:sz="0" w:space="0" w:color="auto"/>
          </w:divBdr>
        </w:div>
        <w:div w:id="1418021197">
          <w:marLeft w:val="446"/>
          <w:marRight w:val="0"/>
          <w:marTop w:val="0"/>
          <w:marBottom w:val="0"/>
          <w:divBdr>
            <w:top w:val="none" w:sz="0" w:space="0" w:color="auto"/>
            <w:left w:val="none" w:sz="0" w:space="0" w:color="auto"/>
            <w:bottom w:val="none" w:sz="0" w:space="0" w:color="auto"/>
            <w:right w:val="none" w:sz="0" w:space="0" w:color="auto"/>
          </w:divBdr>
        </w:div>
        <w:div w:id="1843009282">
          <w:marLeft w:val="547"/>
          <w:marRight w:val="0"/>
          <w:marTop w:val="0"/>
          <w:marBottom w:val="0"/>
          <w:divBdr>
            <w:top w:val="none" w:sz="0" w:space="0" w:color="auto"/>
            <w:left w:val="none" w:sz="0" w:space="0" w:color="auto"/>
            <w:bottom w:val="none" w:sz="0" w:space="0" w:color="auto"/>
            <w:right w:val="none" w:sz="0" w:space="0" w:color="auto"/>
          </w:divBdr>
        </w:div>
      </w:divsChild>
    </w:div>
    <w:div w:id="1008216869">
      <w:bodyDiv w:val="1"/>
      <w:marLeft w:val="0"/>
      <w:marRight w:val="0"/>
      <w:marTop w:val="0"/>
      <w:marBottom w:val="0"/>
      <w:divBdr>
        <w:top w:val="none" w:sz="0" w:space="0" w:color="auto"/>
        <w:left w:val="none" w:sz="0" w:space="0" w:color="auto"/>
        <w:bottom w:val="none" w:sz="0" w:space="0" w:color="auto"/>
        <w:right w:val="none" w:sz="0" w:space="0" w:color="auto"/>
      </w:divBdr>
    </w:div>
    <w:div w:id="1057125677">
      <w:bodyDiv w:val="1"/>
      <w:marLeft w:val="0"/>
      <w:marRight w:val="0"/>
      <w:marTop w:val="0"/>
      <w:marBottom w:val="0"/>
      <w:divBdr>
        <w:top w:val="none" w:sz="0" w:space="0" w:color="auto"/>
        <w:left w:val="none" w:sz="0" w:space="0" w:color="auto"/>
        <w:bottom w:val="none" w:sz="0" w:space="0" w:color="auto"/>
        <w:right w:val="none" w:sz="0" w:space="0" w:color="auto"/>
      </w:divBdr>
      <w:divsChild>
        <w:div w:id="22948632">
          <w:marLeft w:val="547"/>
          <w:marRight w:val="0"/>
          <w:marTop w:val="0"/>
          <w:marBottom w:val="0"/>
          <w:divBdr>
            <w:top w:val="none" w:sz="0" w:space="0" w:color="auto"/>
            <w:left w:val="none" w:sz="0" w:space="0" w:color="auto"/>
            <w:bottom w:val="none" w:sz="0" w:space="0" w:color="auto"/>
            <w:right w:val="none" w:sz="0" w:space="0" w:color="auto"/>
          </w:divBdr>
        </w:div>
        <w:div w:id="575360795">
          <w:marLeft w:val="547"/>
          <w:marRight w:val="0"/>
          <w:marTop w:val="0"/>
          <w:marBottom w:val="0"/>
          <w:divBdr>
            <w:top w:val="none" w:sz="0" w:space="0" w:color="auto"/>
            <w:left w:val="none" w:sz="0" w:space="0" w:color="auto"/>
            <w:bottom w:val="none" w:sz="0" w:space="0" w:color="auto"/>
            <w:right w:val="none" w:sz="0" w:space="0" w:color="auto"/>
          </w:divBdr>
        </w:div>
        <w:div w:id="1684087348">
          <w:marLeft w:val="547"/>
          <w:marRight w:val="0"/>
          <w:marTop w:val="0"/>
          <w:marBottom w:val="0"/>
          <w:divBdr>
            <w:top w:val="none" w:sz="0" w:space="0" w:color="auto"/>
            <w:left w:val="none" w:sz="0" w:space="0" w:color="auto"/>
            <w:bottom w:val="none" w:sz="0" w:space="0" w:color="auto"/>
            <w:right w:val="none" w:sz="0" w:space="0" w:color="auto"/>
          </w:divBdr>
        </w:div>
        <w:div w:id="599533109">
          <w:marLeft w:val="547"/>
          <w:marRight w:val="0"/>
          <w:marTop w:val="0"/>
          <w:marBottom w:val="0"/>
          <w:divBdr>
            <w:top w:val="none" w:sz="0" w:space="0" w:color="auto"/>
            <w:left w:val="none" w:sz="0" w:space="0" w:color="auto"/>
            <w:bottom w:val="none" w:sz="0" w:space="0" w:color="auto"/>
            <w:right w:val="none" w:sz="0" w:space="0" w:color="auto"/>
          </w:divBdr>
        </w:div>
        <w:div w:id="203710879">
          <w:marLeft w:val="547"/>
          <w:marRight w:val="0"/>
          <w:marTop w:val="0"/>
          <w:marBottom w:val="0"/>
          <w:divBdr>
            <w:top w:val="none" w:sz="0" w:space="0" w:color="auto"/>
            <w:left w:val="none" w:sz="0" w:space="0" w:color="auto"/>
            <w:bottom w:val="none" w:sz="0" w:space="0" w:color="auto"/>
            <w:right w:val="none" w:sz="0" w:space="0" w:color="auto"/>
          </w:divBdr>
        </w:div>
        <w:div w:id="288823970">
          <w:marLeft w:val="547"/>
          <w:marRight w:val="0"/>
          <w:marTop w:val="0"/>
          <w:marBottom w:val="0"/>
          <w:divBdr>
            <w:top w:val="none" w:sz="0" w:space="0" w:color="auto"/>
            <w:left w:val="none" w:sz="0" w:space="0" w:color="auto"/>
            <w:bottom w:val="none" w:sz="0" w:space="0" w:color="auto"/>
            <w:right w:val="none" w:sz="0" w:space="0" w:color="auto"/>
          </w:divBdr>
        </w:div>
        <w:div w:id="1485470094">
          <w:marLeft w:val="547"/>
          <w:marRight w:val="0"/>
          <w:marTop w:val="0"/>
          <w:marBottom w:val="0"/>
          <w:divBdr>
            <w:top w:val="none" w:sz="0" w:space="0" w:color="auto"/>
            <w:left w:val="none" w:sz="0" w:space="0" w:color="auto"/>
            <w:bottom w:val="none" w:sz="0" w:space="0" w:color="auto"/>
            <w:right w:val="none" w:sz="0" w:space="0" w:color="auto"/>
          </w:divBdr>
        </w:div>
        <w:div w:id="1798523063">
          <w:marLeft w:val="547"/>
          <w:marRight w:val="0"/>
          <w:marTop w:val="0"/>
          <w:marBottom w:val="0"/>
          <w:divBdr>
            <w:top w:val="none" w:sz="0" w:space="0" w:color="auto"/>
            <w:left w:val="none" w:sz="0" w:space="0" w:color="auto"/>
            <w:bottom w:val="none" w:sz="0" w:space="0" w:color="auto"/>
            <w:right w:val="none" w:sz="0" w:space="0" w:color="auto"/>
          </w:divBdr>
        </w:div>
      </w:divsChild>
    </w:div>
    <w:div w:id="1215627983">
      <w:bodyDiv w:val="1"/>
      <w:marLeft w:val="0"/>
      <w:marRight w:val="0"/>
      <w:marTop w:val="0"/>
      <w:marBottom w:val="0"/>
      <w:divBdr>
        <w:top w:val="none" w:sz="0" w:space="0" w:color="auto"/>
        <w:left w:val="none" w:sz="0" w:space="0" w:color="auto"/>
        <w:bottom w:val="none" w:sz="0" w:space="0" w:color="auto"/>
        <w:right w:val="none" w:sz="0" w:space="0" w:color="auto"/>
      </w:divBdr>
      <w:divsChild>
        <w:div w:id="832333714">
          <w:marLeft w:val="446"/>
          <w:marRight w:val="0"/>
          <w:marTop w:val="0"/>
          <w:marBottom w:val="0"/>
          <w:divBdr>
            <w:top w:val="none" w:sz="0" w:space="0" w:color="auto"/>
            <w:left w:val="none" w:sz="0" w:space="0" w:color="auto"/>
            <w:bottom w:val="none" w:sz="0" w:space="0" w:color="auto"/>
            <w:right w:val="none" w:sz="0" w:space="0" w:color="auto"/>
          </w:divBdr>
        </w:div>
        <w:div w:id="1698432251">
          <w:marLeft w:val="446"/>
          <w:marRight w:val="0"/>
          <w:marTop w:val="0"/>
          <w:marBottom w:val="0"/>
          <w:divBdr>
            <w:top w:val="none" w:sz="0" w:space="0" w:color="auto"/>
            <w:left w:val="none" w:sz="0" w:space="0" w:color="auto"/>
            <w:bottom w:val="none" w:sz="0" w:space="0" w:color="auto"/>
            <w:right w:val="none" w:sz="0" w:space="0" w:color="auto"/>
          </w:divBdr>
        </w:div>
        <w:div w:id="85688115">
          <w:marLeft w:val="446"/>
          <w:marRight w:val="0"/>
          <w:marTop w:val="0"/>
          <w:marBottom w:val="0"/>
          <w:divBdr>
            <w:top w:val="none" w:sz="0" w:space="0" w:color="auto"/>
            <w:left w:val="none" w:sz="0" w:space="0" w:color="auto"/>
            <w:bottom w:val="none" w:sz="0" w:space="0" w:color="auto"/>
            <w:right w:val="none" w:sz="0" w:space="0" w:color="auto"/>
          </w:divBdr>
        </w:div>
        <w:div w:id="261182379">
          <w:marLeft w:val="446"/>
          <w:marRight w:val="0"/>
          <w:marTop w:val="0"/>
          <w:marBottom w:val="0"/>
          <w:divBdr>
            <w:top w:val="none" w:sz="0" w:space="0" w:color="auto"/>
            <w:left w:val="none" w:sz="0" w:space="0" w:color="auto"/>
            <w:bottom w:val="none" w:sz="0" w:space="0" w:color="auto"/>
            <w:right w:val="none" w:sz="0" w:space="0" w:color="auto"/>
          </w:divBdr>
        </w:div>
        <w:div w:id="2006933060">
          <w:marLeft w:val="1166"/>
          <w:marRight w:val="0"/>
          <w:marTop w:val="0"/>
          <w:marBottom w:val="0"/>
          <w:divBdr>
            <w:top w:val="none" w:sz="0" w:space="0" w:color="auto"/>
            <w:left w:val="none" w:sz="0" w:space="0" w:color="auto"/>
            <w:bottom w:val="none" w:sz="0" w:space="0" w:color="auto"/>
            <w:right w:val="none" w:sz="0" w:space="0" w:color="auto"/>
          </w:divBdr>
        </w:div>
        <w:div w:id="1564291090">
          <w:marLeft w:val="1166"/>
          <w:marRight w:val="0"/>
          <w:marTop w:val="0"/>
          <w:marBottom w:val="0"/>
          <w:divBdr>
            <w:top w:val="none" w:sz="0" w:space="0" w:color="auto"/>
            <w:left w:val="none" w:sz="0" w:space="0" w:color="auto"/>
            <w:bottom w:val="none" w:sz="0" w:space="0" w:color="auto"/>
            <w:right w:val="none" w:sz="0" w:space="0" w:color="auto"/>
          </w:divBdr>
        </w:div>
        <w:div w:id="1872955234">
          <w:marLeft w:val="1166"/>
          <w:marRight w:val="0"/>
          <w:marTop w:val="0"/>
          <w:marBottom w:val="0"/>
          <w:divBdr>
            <w:top w:val="none" w:sz="0" w:space="0" w:color="auto"/>
            <w:left w:val="none" w:sz="0" w:space="0" w:color="auto"/>
            <w:bottom w:val="none" w:sz="0" w:space="0" w:color="auto"/>
            <w:right w:val="none" w:sz="0" w:space="0" w:color="auto"/>
          </w:divBdr>
        </w:div>
      </w:divsChild>
    </w:div>
    <w:div w:id="1252735465">
      <w:bodyDiv w:val="1"/>
      <w:marLeft w:val="0"/>
      <w:marRight w:val="0"/>
      <w:marTop w:val="0"/>
      <w:marBottom w:val="0"/>
      <w:divBdr>
        <w:top w:val="none" w:sz="0" w:space="0" w:color="auto"/>
        <w:left w:val="none" w:sz="0" w:space="0" w:color="auto"/>
        <w:bottom w:val="none" w:sz="0" w:space="0" w:color="auto"/>
        <w:right w:val="none" w:sz="0" w:space="0" w:color="auto"/>
      </w:divBdr>
      <w:divsChild>
        <w:div w:id="1229879394">
          <w:marLeft w:val="446"/>
          <w:marRight w:val="0"/>
          <w:marTop w:val="0"/>
          <w:marBottom w:val="0"/>
          <w:divBdr>
            <w:top w:val="none" w:sz="0" w:space="0" w:color="auto"/>
            <w:left w:val="none" w:sz="0" w:space="0" w:color="auto"/>
            <w:bottom w:val="none" w:sz="0" w:space="0" w:color="auto"/>
            <w:right w:val="none" w:sz="0" w:space="0" w:color="auto"/>
          </w:divBdr>
        </w:div>
        <w:div w:id="113721268">
          <w:marLeft w:val="446"/>
          <w:marRight w:val="0"/>
          <w:marTop w:val="0"/>
          <w:marBottom w:val="0"/>
          <w:divBdr>
            <w:top w:val="none" w:sz="0" w:space="0" w:color="auto"/>
            <w:left w:val="none" w:sz="0" w:space="0" w:color="auto"/>
            <w:bottom w:val="none" w:sz="0" w:space="0" w:color="auto"/>
            <w:right w:val="none" w:sz="0" w:space="0" w:color="auto"/>
          </w:divBdr>
        </w:div>
        <w:div w:id="1581400481">
          <w:marLeft w:val="446"/>
          <w:marRight w:val="0"/>
          <w:marTop w:val="0"/>
          <w:marBottom w:val="0"/>
          <w:divBdr>
            <w:top w:val="none" w:sz="0" w:space="0" w:color="auto"/>
            <w:left w:val="none" w:sz="0" w:space="0" w:color="auto"/>
            <w:bottom w:val="none" w:sz="0" w:space="0" w:color="auto"/>
            <w:right w:val="none" w:sz="0" w:space="0" w:color="auto"/>
          </w:divBdr>
        </w:div>
      </w:divsChild>
    </w:div>
    <w:div w:id="1256396906">
      <w:bodyDiv w:val="1"/>
      <w:marLeft w:val="0"/>
      <w:marRight w:val="0"/>
      <w:marTop w:val="0"/>
      <w:marBottom w:val="0"/>
      <w:divBdr>
        <w:top w:val="none" w:sz="0" w:space="0" w:color="auto"/>
        <w:left w:val="none" w:sz="0" w:space="0" w:color="auto"/>
        <w:bottom w:val="none" w:sz="0" w:space="0" w:color="auto"/>
        <w:right w:val="none" w:sz="0" w:space="0" w:color="auto"/>
      </w:divBdr>
      <w:divsChild>
        <w:div w:id="1040276329">
          <w:marLeft w:val="547"/>
          <w:marRight w:val="0"/>
          <w:marTop w:val="0"/>
          <w:marBottom w:val="0"/>
          <w:divBdr>
            <w:top w:val="none" w:sz="0" w:space="0" w:color="auto"/>
            <w:left w:val="none" w:sz="0" w:space="0" w:color="auto"/>
            <w:bottom w:val="none" w:sz="0" w:space="0" w:color="auto"/>
            <w:right w:val="none" w:sz="0" w:space="0" w:color="auto"/>
          </w:divBdr>
        </w:div>
        <w:div w:id="1979266069">
          <w:marLeft w:val="547"/>
          <w:marRight w:val="0"/>
          <w:marTop w:val="0"/>
          <w:marBottom w:val="0"/>
          <w:divBdr>
            <w:top w:val="none" w:sz="0" w:space="0" w:color="auto"/>
            <w:left w:val="none" w:sz="0" w:space="0" w:color="auto"/>
            <w:bottom w:val="none" w:sz="0" w:space="0" w:color="auto"/>
            <w:right w:val="none" w:sz="0" w:space="0" w:color="auto"/>
          </w:divBdr>
        </w:div>
        <w:div w:id="1048921837">
          <w:marLeft w:val="547"/>
          <w:marRight w:val="0"/>
          <w:marTop w:val="0"/>
          <w:marBottom w:val="0"/>
          <w:divBdr>
            <w:top w:val="none" w:sz="0" w:space="0" w:color="auto"/>
            <w:left w:val="none" w:sz="0" w:space="0" w:color="auto"/>
            <w:bottom w:val="none" w:sz="0" w:space="0" w:color="auto"/>
            <w:right w:val="none" w:sz="0" w:space="0" w:color="auto"/>
          </w:divBdr>
        </w:div>
        <w:div w:id="1842744215">
          <w:marLeft w:val="547"/>
          <w:marRight w:val="0"/>
          <w:marTop w:val="0"/>
          <w:marBottom w:val="0"/>
          <w:divBdr>
            <w:top w:val="none" w:sz="0" w:space="0" w:color="auto"/>
            <w:left w:val="none" w:sz="0" w:space="0" w:color="auto"/>
            <w:bottom w:val="none" w:sz="0" w:space="0" w:color="auto"/>
            <w:right w:val="none" w:sz="0" w:space="0" w:color="auto"/>
          </w:divBdr>
        </w:div>
        <w:div w:id="1645623142">
          <w:marLeft w:val="547"/>
          <w:marRight w:val="0"/>
          <w:marTop w:val="0"/>
          <w:marBottom w:val="0"/>
          <w:divBdr>
            <w:top w:val="none" w:sz="0" w:space="0" w:color="auto"/>
            <w:left w:val="none" w:sz="0" w:space="0" w:color="auto"/>
            <w:bottom w:val="none" w:sz="0" w:space="0" w:color="auto"/>
            <w:right w:val="none" w:sz="0" w:space="0" w:color="auto"/>
          </w:divBdr>
        </w:div>
        <w:div w:id="728186575">
          <w:marLeft w:val="547"/>
          <w:marRight w:val="0"/>
          <w:marTop w:val="0"/>
          <w:marBottom w:val="0"/>
          <w:divBdr>
            <w:top w:val="none" w:sz="0" w:space="0" w:color="auto"/>
            <w:left w:val="none" w:sz="0" w:space="0" w:color="auto"/>
            <w:bottom w:val="none" w:sz="0" w:space="0" w:color="auto"/>
            <w:right w:val="none" w:sz="0" w:space="0" w:color="auto"/>
          </w:divBdr>
        </w:div>
        <w:div w:id="1595505409">
          <w:marLeft w:val="547"/>
          <w:marRight w:val="0"/>
          <w:marTop w:val="0"/>
          <w:marBottom w:val="0"/>
          <w:divBdr>
            <w:top w:val="none" w:sz="0" w:space="0" w:color="auto"/>
            <w:left w:val="none" w:sz="0" w:space="0" w:color="auto"/>
            <w:bottom w:val="none" w:sz="0" w:space="0" w:color="auto"/>
            <w:right w:val="none" w:sz="0" w:space="0" w:color="auto"/>
          </w:divBdr>
        </w:div>
        <w:div w:id="625428319">
          <w:marLeft w:val="547"/>
          <w:marRight w:val="0"/>
          <w:marTop w:val="0"/>
          <w:marBottom w:val="0"/>
          <w:divBdr>
            <w:top w:val="none" w:sz="0" w:space="0" w:color="auto"/>
            <w:left w:val="none" w:sz="0" w:space="0" w:color="auto"/>
            <w:bottom w:val="none" w:sz="0" w:space="0" w:color="auto"/>
            <w:right w:val="none" w:sz="0" w:space="0" w:color="auto"/>
          </w:divBdr>
        </w:div>
        <w:div w:id="1625650763">
          <w:marLeft w:val="547"/>
          <w:marRight w:val="0"/>
          <w:marTop w:val="0"/>
          <w:marBottom w:val="0"/>
          <w:divBdr>
            <w:top w:val="none" w:sz="0" w:space="0" w:color="auto"/>
            <w:left w:val="none" w:sz="0" w:space="0" w:color="auto"/>
            <w:bottom w:val="none" w:sz="0" w:space="0" w:color="auto"/>
            <w:right w:val="none" w:sz="0" w:space="0" w:color="auto"/>
          </w:divBdr>
        </w:div>
      </w:divsChild>
    </w:div>
    <w:div w:id="1267272204">
      <w:bodyDiv w:val="1"/>
      <w:marLeft w:val="0"/>
      <w:marRight w:val="0"/>
      <w:marTop w:val="0"/>
      <w:marBottom w:val="0"/>
      <w:divBdr>
        <w:top w:val="none" w:sz="0" w:space="0" w:color="auto"/>
        <w:left w:val="none" w:sz="0" w:space="0" w:color="auto"/>
        <w:bottom w:val="none" w:sz="0" w:space="0" w:color="auto"/>
        <w:right w:val="none" w:sz="0" w:space="0" w:color="auto"/>
      </w:divBdr>
      <w:divsChild>
        <w:div w:id="1886482618">
          <w:marLeft w:val="446"/>
          <w:marRight w:val="0"/>
          <w:marTop w:val="0"/>
          <w:marBottom w:val="0"/>
          <w:divBdr>
            <w:top w:val="none" w:sz="0" w:space="0" w:color="auto"/>
            <w:left w:val="none" w:sz="0" w:space="0" w:color="auto"/>
            <w:bottom w:val="none" w:sz="0" w:space="0" w:color="auto"/>
            <w:right w:val="none" w:sz="0" w:space="0" w:color="auto"/>
          </w:divBdr>
        </w:div>
        <w:div w:id="519197688">
          <w:marLeft w:val="446"/>
          <w:marRight w:val="0"/>
          <w:marTop w:val="0"/>
          <w:marBottom w:val="0"/>
          <w:divBdr>
            <w:top w:val="none" w:sz="0" w:space="0" w:color="auto"/>
            <w:left w:val="none" w:sz="0" w:space="0" w:color="auto"/>
            <w:bottom w:val="none" w:sz="0" w:space="0" w:color="auto"/>
            <w:right w:val="none" w:sz="0" w:space="0" w:color="auto"/>
          </w:divBdr>
        </w:div>
        <w:div w:id="1624922027">
          <w:marLeft w:val="446"/>
          <w:marRight w:val="0"/>
          <w:marTop w:val="0"/>
          <w:marBottom w:val="0"/>
          <w:divBdr>
            <w:top w:val="none" w:sz="0" w:space="0" w:color="auto"/>
            <w:left w:val="none" w:sz="0" w:space="0" w:color="auto"/>
            <w:bottom w:val="none" w:sz="0" w:space="0" w:color="auto"/>
            <w:right w:val="none" w:sz="0" w:space="0" w:color="auto"/>
          </w:divBdr>
        </w:div>
      </w:divsChild>
    </w:div>
    <w:div w:id="1365399456">
      <w:bodyDiv w:val="1"/>
      <w:marLeft w:val="0"/>
      <w:marRight w:val="0"/>
      <w:marTop w:val="0"/>
      <w:marBottom w:val="0"/>
      <w:divBdr>
        <w:top w:val="none" w:sz="0" w:space="0" w:color="auto"/>
        <w:left w:val="none" w:sz="0" w:space="0" w:color="auto"/>
        <w:bottom w:val="none" w:sz="0" w:space="0" w:color="auto"/>
        <w:right w:val="none" w:sz="0" w:space="0" w:color="auto"/>
      </w:divBdr>
      <w:divsChild>
        <w:div w:id="183372628">
          <w:marLeft w:val="720"/>
          <w:marRight w:val="0"/>
          <w:marTop w:val="0"/>
          <w:marBottom w:val="0"/>
          <w:divBdr>
            <w:top w:val="none" w:sz="0" w:space="0" w:color="auto"/>
            <w:left w:val="none" w:sz="0" w:space="0" w:color="auto"/>
            <w:bottom w:val="none" w:sz="0" w:space="0" w:color="auto"/>
            <w:right w:val="none" w:sz="0" w:space="0" w:color="auto"/>
          </w:divBdr>
        </w:div>
        <w:div w:id="474488733">
          <w:marLeft w:val="720"/>
          <w:marRight w:val="0"/>
          <w:marTop w:val="0"/>
          <w:marBottom w:val="0"/>
          <w:divBdr>
            <w:top w:val="none" w:sz="0" w:space="0" w:color="auto"/>
            <w:left w:val="none" w:sz="0" w:space="0" w:color="auto"/>
            <w:bottom w:val="none" w:sz="0" w:space="0" w:color="auto"/>
            <w:right w:val="none" w:sz="0" w:space="0" w:color="auto"/>
          </w:divBdr>
        </w:div>
        <w:div w:id="1243173636">
          <w:marLeft w:val="1440"/>
          <w:marRight w:val="0"/>
          <w:marTop w:val="0"/>
          <w:marBottom w:val="0"/>
          <w:divBdr>
            <w:top w:val="none" w:sz="0" w:space="0" w:color="auto"/>
            <w:left w:val="none" w:sz="0" w:space="0" w:color="auto"/>
            <w:bottom w:val="none" w:sz="0" w:space="0" w:color="auto"/>
            <w:right w:val="none" w:sz="0" w:space="0" w:color="auto"/>
          </w:divBdr>
        </w:div>
        <w:div w:id="1304844528">
          <w:marLeft w:val="1440"/>
          <w:marRight w:val="0"/>
          <w:marTop w:val="0"/>
          <w:marBottom w:val="0"/>
          <w:divBdr>
            <w:top w:val="none" w:sz="0" w:space="0" w:color="auto"/>
            <w:left w:val="none" w:sz="0" w:space="0" w:color="auto"/>
            <w:bottom w:val="none" w:sz="0" w:space="0" w:color="auto"/>
            <w:right w:val="none" w:sz="0" w:space="0" w:color="auto"/>
          </w:divBdr>
        </w:div>
        <w:div w:id="600187211">
          <w:marLeft w:val="720"/>
          <w:marRight w:val="0"/>
          <w:marTop w:val="0"/>
          <w:marBottom w:val="0"/>
          <w:divBdr>
            <w:top w:val="none" w:sz="0" w:space="0" w:color="auto"/>
            <w:left w:val="none" w:sz="0" w:space="0" w:color="auto"/>
            <w:bottom w:val="none" w:sz="0" w:space="0" w:color="auto"/>
            <w:right w:val="none" w:sz="0" w:space="0" w:color="auto"/>
          </w:divBdr>
        </w:div>
        <w:div w:id="1428695815">
          <w:marLeft w:val="720"/>
          <w:marRight w:val="0"/>
          <w:marTop w:val="0"/>
          <w:marBottom w:val="0"/>
          <w:divBdr>
            <w:top w:val="none" w:sz="0" w:space="0" w:color="auto"/>
            <w:left w:val="none" w:sz="0" w:space="0" w:color="auto"/>
            <w:bottom w:val="none" w:sz="0" w:space="0" w:color="auto"/>
            <w:right w:val="none" w:sz="0" w:space="0" w:color="auto"/>
          </w:divBdr>
        </w:div>
      </w:divsChild>
    </w:div>
    <w:div w:id="1391341931">
      <w:bodyDiv w:val="1"/>
      <w:marLeft w:val="0"/>
      <w:marRight w:val="0"/>
      <w:marTop w:val="0"/>
      <w:marBottom w:val="0"/>
      <w:divBdr>
        <w:top w:val="none" w:sz="0" w:space="0" w:color="auto"/>
        <w:left w:val="none" w:sz="0" w:space="0" w:color="auto"/>
        <w:bottom w:val="none" w:sz="0" w:space="0" w:color="auto"/>
        <w:right w:val="none" w:sz="0" w:space="0" w:color="auto"/>
      </w:divBdr>
      <w:divsChild>
        <w:div w:id="1401639053">
          <w:marLeft w:val="0"/>
          <w:marRight w:val="0"/>
          <w:marTop w:val="0"/>
          <w:marBottom w:val="0"/>
          <w:divBdr>
            <w:top w:val="none" w:sz="0" w:space="0" w:color="auto"/>
            <w:left w:val="none" w:sz="0" w:space="0" w:color="auto"/>
            <w:bottom w:val="single" w:sz="48" w:space="0" w:color="E4E4EC"/>
            <w:right w:val="none" w:sz="0" w:space="0" w:color="auto"/>
          </w:divBdr>
          <w:divsChild>
            <w:div w:id="760298702">
              <w:marLeft w:val="0"/>
              <w:marRight w:val="0"/>
              <w:marTop w:val="0"/>
              <w:marBottom w:val="0"/>
              <w:divBdr>
                <w:top w:val="none" w:sz="0" w:space="0" w:color="auto"/>
                <w:left w:val="none" w:sz="0" w:space="0" w:color="auto"/>
                <w:bottom w:val="none" w:sz="0" w:space="0" w:color="auto"/>
                <w:right w:val="none" w:sz="0" w:space="0" w:color="auto"/>
              </w:divBdr>
              <w:divsChild>
                <w:div w:id="1141579242">
                  <w:marLeft w:val="-225"/>
                  <w:marRight w:val="-225"/>
                  <w:marTop w:val="0"/>
                  <w:marBottom w:val="0"/>
                  <w:divBdr>
                    <w:top w:val="none" w:sz="0" w:space="0" w:color="auto"/>
                    <w:left w:val="none" w:sz="0" w:space="0" w:color="auto"/>
                    <w:bottom w:val="none" w:sz="0" w:space="0" w:color="auto"/>
                    <w:right w:val="none" w:sz="0" w:space="0" w:color="auto"/>
                  </w:divBdr>
                  <w:divsChild>
                    <w:div w:id="1185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17306">
      <w:bodyDiv w:val="1"/>
      <w:marLeft w:val="0"/>
      <w:marRight w:val="0"/>
      <w:marTop w:val="0"/>
      <w:marBottom w:val="0"/>
      <w:divBdr>
        <w:top w:val="none" w:sz="0" w:space="0" w:color="auto"/>
        <w:left w:val="none" w:sz="0" w:space="0" w:color="auto"/>
        <w:bottom w:val="none" w:sz="0" w:space="0" w:color="auto"/>
        <w:right w:val="none" w:sz="0" w:space="0" w:color="auto"/>
      </w:divBdr>
      <w:divsChild>
        <w:div w:id="33889763">
          <w:marLeft w:val="446"/>
          <w:marRight w:val="0"/>
          <w:marTop w:val="0"/>
          <w:marBottom w:val="0"/>
          <w:divBdr>
            <w:top w:val="none" w:sz="0" w:space="0" w:color="auto"/>
            <w:left w:val="none" w:sz="0" w:space="0" w:color="auto"/>
            <w:bottom w:val="none" w:sz="0" w:space="0" w:color="auto"/>
            <w:right w:val="none" w:sz="0" w:space="0" w:color="auto"/>
          </w:divBdr>
        </w:div>
        <w:div w:id="1428042152">
          <w:marLeft w:val="446"/>
          <w:marRight w:val="0"/>
          <w:marTop w:val="0"/>
          <w:marBottom w:val="0"/>
          <w:divBdr>
            <w:top w:val="none" w:sz="0" w:space="0" w:color="auto"/>
            <w:left w:val="none" w:sz="0" w:space="0" w:color="auto"/>
            <w:bottom w:val="none" w:sz="0" w:space="0" w:color="auto"/>
            <w:right w:val="none" w:sz="0" w:space="0" w:color="auto"/>
          </w:divBdr>
        </w:div>
        <w:div w:id="1693219249">
          <w:marLeft w:val="446"/>
          <w:marRight w:val="0"/>
          <w:marTop w:val="0"/>
          <w:marBottom w:val="0"/>
          <w:divBdr>
            <w:top w:val="none" w:sz="0" w:space="0" w:color="auto"/>
            <w:left w:val="none" w:sz="0" w:space="0" w:color="auto"/>
            <w:bottom w:val="none" w:sz="0" w:space="0" w:color="auto"/>
            <w:right w:val="none" w:sz="0" w:space="0" w:color="auto"/>
          </w:divBdr>
        </w:div>
        <w:div w:id="1620188968">
          <w:marLeft w:val="446"/>
          <w:marRight w:val="0"/>
          <w:marTop w:val="0"/>
          <w:marBottom w:val="0"/>
          <w:divBdr>
            <w:top w:val="none" w:sz="0" w:space="0" w:color="auto"/>
            <w:left w:val="none" w:sz="0" w:space="0" w:color="auto"/>
            <w:bottom w:val="none" w:sz="0" w:space="0" w:color="auto"/>
            <w:right w:val="none" w:sz="0" w:space="0" w:color="auto"/>
          </w:divBdr>
        </w:div>
        <w:div w:id="1079213425">
          <w:marLeft w:val="446"/>
          <w:marRight w:val="0"/>
          <w:marTop w:val="0"/>
          <w:marBottom w:val="0"/>
          <w:divBdr>
            <w:top w:val="none" w:sz="0" w:space="0" w:color="auto"/>
            <w:left w:val="none" w:sz="0" w:space="0" w:color="auto"/>
            <w:bottom w:val="none" w:sz="0" w:space="0" w:color="auto"/>
            <w:right w:val="none" w:sz="0" w:space="0" w:color="auto"/>
          </w:divBdr>
        </w:div>
        <w:div w:id="466822259">
          <w:marLeft w:val="446"/>
          <w:marRight w:val="0"/>
          <w:marTop w:val="0"/>
          <w:marBottom w:val="0"/>
          <w:divBdr>
            <w:top w:val="none" w:sz="0" w:space="0" w:color="auto"/>
            <w:left w:val="none" w:sz="0" w:space="0" w:color="auto"/>
            <w:bottom w:val="none" w:sz="0" w:space="0" w:color="auto"/>
            <w:right w:val="none" w:sz="0" w:space="0" w:color="auto"/>
          </w:divBdr>
        </w:div>
      </w:divsChild>
    </w:div>
    <w:div w:id="1590575776">
      <w:bodyDiv w:val="1"/>
      <w:marLeft w:val="0"/>
      <w:marRight w:val="0"/>
      <w:marTop w:val="0"/>
      <w:marBottom w:val="0"/>
      <w:divBdr>
        <w:top w:val="none" w:sz="0" w:space="0" w:color="auto"/>
        <w:left w:val="none" w:sz="0" w:space="0" w:color="auto"/>
        <w:bottom w:val="none" w:sz="0" w:space="0" w:color="auto"/>
        <w:right w:val="none" w:sz="0" w:space="0" w:color="auto"/>
      </w:divBdr>
      <w:divsChild>
        <w:div w:id="1494183695">
          <w:marLeft w:val="446"/>
          <w:marRight w:val="0"/>
          <w:marTop w:val="0"/>
          <w:marBottom w:val="0"/>
          <w:divBdr>
            <w:top w:val="none" w:sz="0" w:space="0" w:color="auto"/>
            <w:left w:val="none" w:sz="0" w:space="0" w:color="auto"/>
            <w:bottom w:val="none" w:sz="0" w:space="0" w:color="auto"/>
            <w:right w:val="none" w:sz="0" w:space="0" w:color="auto"/>
          </w:divBdr>
        </w:div>
        <w:div w:id="385497725">
          <w:marLeft w:val="446"/>
          <w:marRight w:val="0"/>
          <w:marTop w:val="0"/>
          <w:marBottom w:val="0"/>
          <w:divBdr>
            <w:top w:val="none" w:sz="0" w:space="0" w:color="auto"/>
            <w:left w:val="none" w:sz="0" w:space="0" w:color="auto"/>
            <w:bottom w:val="none" w:sz="0" w:space="0" w:color="auto"/>
            <w:right w:val="none" w:sz="0" w:space="0" w:color="auto"/>
          </w:divBdr>
        </w:div>
        <w:div w:id="74130798">
          <w:marLeft w:val="446"/>
          <w:marRight w:val="0"/>
          <w:marTop w:val="0"/>
          <w:marBottom w:val="0"/>
          <w:divBdr>
            <w:top w:val="none" w:sz="0" w:space="0" w:color="auto"/>
            <w:left w:val="none" w:sz="0" w:space="0" w:color="auto"/>
            <w:bottom w:val="none" w:sz="0" w:space="0" w:color="auto"/>
            <w:right w:val="none" w:sz="0" w:space="0" w:color="auto"/>
          </w:divBdr>
        </w:div>
        <w:div w:id="2115244376">
          <w:marLeft w:val="446"/>
          <w:marRight w:val="0"/>
          <w:marTop w:val="0"/>
          <w:marBottom w:val="0"/>
          <w:divBdr>
            <w:top w:val="none" w:sz="0" w:space="0" w:color="auto"/>
            <w:left w:val="none" w:sz="0" w:space="0" w:color="auto"/>
            <w:bottom w:val="none" w:sz="0" w:space="0" w:color="auto"/>
            <w:right w:val="none" w:sz="0" w:space="0" w:color="auto"/>
          </w:divBdr>
        </w:div>
      </w:divsChild>
    </w:div>
    <w:div w:id="1652784536">
      <w:bodyDiv w:val="1"/>
      <w:marLeft w:val="0"/>
      <w:marRight w:val="0"/>
      <w:marTop w:val="0"/>
      <w:marBottom w:val="0"/>
      <w:divBdr>
        <w:top w:val="none" w:sz="0" w:space="0" w:color="auto"/>
        <w:left w:val="none" w:sz="0" w:space="0" w:color="auto"/>
        <w:bottom w:val="none" w:sz="0" w:space="0" w:color="auto"/>
        <w:right w:val="none" w:sz="0" w:space="0" w:color="auto"/>
      </w:divBdr>
    </w:div>
    <w:div w:id="1706254891">
      <w:bodyDiv w:val="1"/>
      <w:marLeft w:val="0"/>
      <w:marRight w:val="0"/>
      <w:marTop w:val="0"/>
      <w:marBottom w:val="0"/>
      <w:divBdr>
        <w:top w:val="none" w:sz="0" w:space="0" w:color="auto"/>
        <w:left w:val="none" w:sz="0" w:space="0" w:color="auto"/>
        <w:bottom w:val="none" w:sz="0" w:space="0" w:color="auto"/>
        <w:right w:val="none" w:sz="0" w:space="0" w:color="auto"/>
      </w:divBdr>
      <w:divsChild>
        <w:div w:id="327025013">
          <w:marLeft w:val="547"/>
          <w:marRight w:val="0"/>
          <w:marTop w:val="0"/>
          <w:marBottom w:val="0"/>
          <w:divBdr>
            <w:top w:val="none" w:sz="0" w:space="0" w:color="auto"/>
            <w:left w:val="none" w:sz="0" w:space="0" w:color="auto"/>
            <w:bottom w:val="none" w:sz="0" w:space="0" w:color="auto"/>
            <w:right w:val="none" w:sz="0" w:space="0" w:color="auto"/>
          </w:divBdr>
        </w:div>
        <w:div w:id="1230192309">
          <w:marLeft w:val="547"/>
          <w:marRight w:val="0"/>
          <w:marTop w:val="0"/>
          <w:marBottom w:val="0"/>
          <w:divBdr>
            <w:top w:val="none" w:sz="0" w:space="0" w:color="auto"/>
            <w:left w:val="none" w:sz="0" w:space="0" w:color="auto"/>
            <w:bottom w:val="none" w:sz="0" w:space="0" w:color="auto"/>
            <w:right w:val="none" w:sz="0" w:space="0" w:color="auto"/>
          </w:divBdr>
        </w:div>
        <w:div w:id="873080401">
          <w:marLeft w:val="547"/>
          <w:marRight w:val="0"/>
          <w:marTop w:val="0"/>
          <w:marBottom w:val="0"/>
          <w:divBdr>
            <w:top w:val="none" w:sz="0" w:space="0" w:color="auto"/>
            <w:left w:val="none" w:sz="0" w:space="0" w:color="auto"/>
            <w:bottom w:val="none" w:sz="0" w:space="0" w:color="auto"/>
            <w:right w:val="none" w:sz="0" w:space="0" w:color="auto"/>
          </w:divBdr>
        </w:div>
        <w:div w:id="1048795101">
          <w:marLeft w:val="547"/>
          <w:marRight w:val="0"/>
          <w:marTop w:val="0"/>
          <w:marBottom w:val="0"/>
          <w:divBdr>
            <w:top w:val="none" w:sz="0" w:space="0" w:color="auto"/>
            <w:left w:val="none" w:sz="0" w:space="0" w:color="auto"/>
            <w:bottom w:val="none" w:sz="0" w:space="0" w:color="auto"/>
            <w:right w:val="none" w:sz="0" w:space="0" w:color="auto"/>
          </w:divBdr>
        </w:div>
      </w:divsChild>
    </w:div>
    <w:div w:id="1733580128">
      <w:bodyDiv w:val="1"/>
      <w:marLeft w:val="0"/>
      <w:marRight w:val="0"/>
      <w:marTop w:val="0"/>
      <w:marBottom w:val="0"/>
      <w:divBdr>
        <w:top w:val="none" w:sz="0" w:space="0" w:color="auto"/>
        <w:left w:val="none" w:sz="0" w:space="0" w:color="auto"/>
        <w:bottom w:val="none" w:sz="0" w:space="0" w:color="auto"/>
        <w:right w:val="none" w:sz="0" w:space="0" w:color="auto"/>
      </w:divBdr>
      <w:divsChild>
        <w:div w:id="370302951">
          <w:marLeft w:val="907"/>
          <w:marRight w:val="0"/>
          <w:marTop w:val="0"/>
          <w:marBottom w:val="0"/>
          <w:divBdr>
            <w:top w:val="none" w:sz="0" w:space="0" w:color="auto"/>
            <w:left w:val="none" w:sz="0" w:space="0" w:color="auto"/>
            <w:bottom w:val="none" w:sz="0" w:space="0" w:color="auto"/>
            <w:right w:val="none" w:sz="0" w:space="0" w:color="auto"/>
          </w:divBdr>
        </w:div>
        <w:div w:id="290744781">
          <w:marLeft w:val="907"/>
          <w:marRight w:val="0"/>
          <w:marTop w:val="0"/>
          <w:marBottom w:val="0"/>
          <w:divBdr>
            <w:top w:val="none" w:sz="0" w:space="0" w:color="auto"/>
            <w:left w:val="none" w:sz="0" w:space="0" w:color="auto"/>
            <w:bottom w:val="none" w:sz="0" w:space="0" w:color="auto"/>
            <w:right w:val="none" w:sz="0" w:space="0" w:color="auto"/>
          </w:divBdr>
        </w:div>
        <w:div w:id="1702626630">
          <w:marLeft w:val="907"/>
          <w:marRight w:val="0"/>
          <w:marTop w:val="0"/>
          <w:marBottom w:val="0"/>
          <w:divBdr>
            <w:top w:val="none" w:sz="0" w:space="0" w:color="auto"/>
            <w:left w:val="none" w:sz="0" w:space="0" w:color="auto"/>
            <w:bottom w:val="none" w:sz="0" w:space="0" w:color="auto"/>
            <w:right w:val="none" w:sz="0" w:space="0" w:color="auto"/>
          </w:divBdr>
        </w:div>
        <w:div w:id="1324309509">
          <w:marLeft w:val="907"/>
          <w:marRight w:val="0"/>
          <w:marTop w:val="0"/>
          <w:marBottom w:val="0"/>
          <w:divBdr>
            <w:top w:val="none" w:sz="0" w:space="0" w:color="auto"/>
            <w:left w:val="none" w:sz="0" w:space="0" w:color="auto"/>
            <w:bottom w:val="none" w:sz="0" w:space="0" w:color="auto"/>
            <w:right w:val="none" w:sz="0" w:space="0" w:color="auto"/>
          </w:divBdr>
        </w:div>
        <w:div w:id="34477311">
          <w:marLeft w:val="907"/>
          <w:marRight w:val="0"/>
          <w:marTop w:val="0"/>
          <w:marBottom w:val="0"/>
          <w:divBdr>
            <w:top w:val="none" w:sz="0" w:space="0" w:color="auto"/>
            <w:left w:val="none" w:sz="0" w:space="0" w:color="auto"/>
            <w:bottom w:val="none" w:sz="0" w:space="0" w:color="auto"/>
            <w:right w:val="none" w:sz="0" w:space="0" w:color="auto"/>
          </w:divBdr>
        </w:div>
        <w:div w:id="497354718">
          <w:marLeft w:val="907"/>
          <w:marRight w:val="0"/>
          <w:marTop w:val="0"/>
          <w:marBottom w:val="0"/>
          <w:divBdr>
            <w:top w:val="none" w:sz="0" w:space="0" w:color="auto"/>
            <w:left w:val="none" w:sz="0" w:space="0" w:color="auto"/>
            <w:bottom w:val="none" w:sz="0" w:space="0" w:color="auto"/>
            <w:right w:val="none" w:sz="0" w:space="0" w:color="auto"/>
          </w:divBdr>
        </w:div>
        <w:div w:id="467750996">
          <w:marLeft w:val="2347"/>
          <w:marRight w:val="0"/>
          <w:marTop w:val="0"/>
          <w:marBottom w:val="0"/>
          <w:divBdr>
            <w:top w:val="none" w:sz="0" w:space="0" w:color="auto"/>
            <w:left w:val="none" w:sz="0" w:space="0" w:color="auto"/>
            <w:bottom w:val="none" w:sz="0" w:space="0" w:color="auto"/>
            <w:right w:val="none" w:sz="0" w:space="0" w:color="auto"/>
          </w:divBdr>
        </w:div>
        <w:div w:id="1817532898">
          <w:marLeft w:val="2347"/>
          <w:marRight w:val="0"/>
          <w:marTop w:val="0"/>
          <w:marBottom w:val="0"/>
          <w:divBdr>
            <w:top w:val="none" w:sz="0" w:space="0" w:color="auto"/>
            <w:left w:val="none" w:sz="0" w:space="0" w:color="auto"/>
            <w:bottom w:val="none" w:sz="0" w:space="0" w:color="auto"/>
            <w:right w:val="none" w:sz="0" w:space="0" w:color="auto"/>
          </w:divBdr>
        </w:div>
      </w:divsChild>
    </w:div>
    <w:div w:id="1922909133">
      <w:bodyDiv w:val="1"/>
      <w:marLeft w:val="0"/>
      <w:marRight w:val="0"/>
      <w:marTop w:val="0"/>
      <w:marBottom w:val="0"/>
      <w:divBdr>
        <w:top w:val="none" w:sz="0" w:space="0" w:color="auto"/>
        <w:left w:val="none" w:sz="0" w:space="0" w:color="auto"/>
        <w:bottom w:val="none" w:sz="0" w:space="0" w:color="auto"/>
        <w:right w:val="none" w:sz="0" w:space="0" w:color="auto"/>
      </w:divBdr>
      <w:divsChild>
        <w:div w:id="1845390514">
          <w:marLeft w:val="907"/>
          <w:marRight w:val="0"/>
          <w:marTop w:val="0"/>
          <w:marBottom w:val="0"/>
          <w:divBdr>
            <w:top w:val="none" w:sz="0" w:space="0" w:color="auto"/>
            <w:left w:val="none" w:sz="0" w:space="0" w:color="auto"/>
            <w:bottom w:val="none" w:sz="0" w:space="0" w:color="auto"/>
            <w:right w:val="none" w:sz="0" w:space="0" w:color="auto"/>
          </w:divBdr>
        </w:div>
        <w:div w:id="1464274108">
          <w:marLeft w:val="907"/>
          <w:marRight w:val="0"/>
          <w:marTop w:val="0"/>
          <w:marBottom w:val="0"/>
          <w:divBdr>
            <w:top w:val="none" w:sz="0" w:space="0" w:color="auto"/>
            <w:left w:val="none" w:sz="0" w:space="0" w:color="auto"/>
            <w:bottom w:val="none" w:sz="0" w:space="0" w:color="auto"/>
            <w:right w:val="none" w:sz="0" w:space="0" w:color="auto"/>
          </w:divBdr>
        </w:div>
        <w:div w:id="495804410">
          <w:marLeft w:val="907"/>
          <w:marRight w:val="0"/>
          <w:marTop w:val="0"/>
          <w:marBottom w:val="0"/>
          <w:divBdr>
            <w:top w:val="none" w:sz="0" w:space="0" w:color="auto"/>
            <w:left w:val="none" w:sz="0" w:space="0" w:color="auto"/>
            <w:bottom w:val="none" w:sz="0" w:space="0" w:color="auto"/>
            <w:right w:val="none" w:sz="0" w:space="0" w:color="auto"/>
          </w:divBdr>
        </w:div>
        <w:div w:id="1194884451">
          <w:marLeft w:val="907"/>
          <w:marRight w:val="0"/>
          <w:marTop w:val="0"/>
          <w:marBottom w:val="0"/>
          <w:divBdr>
            <w:top w:val="none" w:sz="0" w:space="0" w:color="auto"/>
            <w:left w:val="none" w:sz="0" w:space="0" w:color="auto"/>
            <w:bottom w:val="none" w:sz="0" w:space="0" w:color="auto"/>
            <w:right w:val="none" w:sz="0" w:space="0" w:color="auto"/>
          </w:divBdr>
        </w:div>
        <w:div w:id="279722022">
          <w:marLeft w:val="907"/>
          <w:marRight w:val="0"/>
          <w:marTop w:val="0"/>
          <w:marBottom w:val="0"/>
          <w:divBdr>
            <w:top w:val="none" w:sz="0" w:space="0" w:color="auto"/>
            <w:left w:val="none" w:sz="0" w:space="0" w:color="auto"/>
            <w:bottom w:val="none" w:sz="0" w:space="0" w:color="auto"/>
            <w:right w:val="none" w:sz="0" w:space="0" w:color="auto"/>
          </w:divBdr>
        </w:div>
        <w:div w:id="1363897404">
          <w:marLeft w:val="2347"/>
          <w:marRight w:val="0"/>
          <w:marTop w:val="0"/>
          <w:marBottom w:val="0"/>
          <w:divBdr>
            <w:top w:val="none" w:sz="0" w:space="0" w:color="auto"/>
            <w:left w:val="none" w:sz="0" w:space="0" w:color="auto"/>
            <w:bottom w:val="none" w:sz="0" w:space="0" w:color="auto"/>
            <w:right w:val="none" w:sz="0" w:space="0" w:color="auto"/>
          </w:divBdr>
        </w:div>
        <w:div w:id="585656507">
          <w:marLeft w:val="2347"/>
          <w:marRight w:val="0"/>
          <w:marTop w:val="0"/>
          <w:marBottom w:val="0"/>
          <w:divBdr>
            <w:top w:val="none" w:sz="0" w:space="0" w:color="auto"/>
            <w:left w:val="none" w:sz="0" w:space="0" w:color="auto"/>
            <w:bottom w:val="none" w:sz="0" w:space="0" w:color="auto"/>
            <w:right w:val="none" w:sz="0" w:space="0" w:color="auto"/>
          </w:divBdr>
        </w:div>
      </w:divsChild>
    </w:div>
    <w:div w:id="1923761800">
      <w:bodyDiv w:val="1"/>
      <w:marLeft w:val="0"/>
      <w:marRight w:val="0"/>
      <w:marTop w:val="0"/>
      <w:marBottom w:val="0"/>
      <w:divBdr>
        <w:top w:val="none" w:sz="0" w:space="0" w:color="auto"/>
        <w:left w:val="none" w:sz="0" w:space="0" w:color="auto"/>
        <w:bottom w:val="none" w:sz="0" w:space="0" w:color="auto"/>
        <w:right w:val="none" w:sz="0" w:space="0" w:color="auto"/>
      </w:divBdr>
    </w:div>
    <w:div w:id="1934315615">
      <w:bodyDiv w:val="1"/>
      <w:marLeft w:val="0"/>
      <w:marRight w:val="0"/>
      <w:marTop w:val="0"/>
      <w:marBottom w:val="0"/>
      <w:divBdr>
        <w:top w:val="none" w:sz="0" w:space="0" w:color="auto"/>
        <w:left w:val="none" w:sz="0" w:space="0" w:color="auto"/>
        <w:bottom w:val="none" w:sz="0" w:space="0" w:color="auto"/>
        <w:right w:val="none" w:sz="0" w:space="0" w:color="auto"/>
      </w:divBdr>
      <w:divsChild>
        <w:div w:id="86734395">
          <w:marLeft w:val="446"/>
          <w:marRight w:val="0"/>
          <w:marTop w:val="0"/>
          <w:marBottom w:val="0"/>
          <w:divBdr>
            <w:top w:val="none" w:sz="0" w:space="0" w:color="auto"/>
            <w:left w:val="none" w:sz="0" w:space="0" w:color="auto"/>
            <w:bottom w:val="none" w:sz="0" w:space="0" w:color="auto"/>
            <w:right w:val="none" w:sz="0" w:space="0" w:color="auto"/>
          </w:divBdr>
        </w:div>
        <w:div w:id="177887690">
          <w:marLeft w:val="446"/>
          <w:marRight w:val="0"/>
          <w:marTop w:val="0"/>
          <w:marBottom w:val="0"/>
          <w:divBdr>
            <w:top w:val="none" w:sz="0" w:space="0" w:color="auto"/>
            <w:left w:val="none" w:sz="0" w:space="0" w:color="auto"/>
            <w:bottom w:val="none" w:sz="0" w:space="0" w:color="auto"/>
            <w:right w:val="none" w:sz="0" w:space="0" w:color="auto"/>
          </w:divBdr>
        </w:div>
        <w:div w:id="838467850">
          <w:marLeft w:val="446"/>
          <w:marRight w:val="0"/>
          <w:marTop w:val="0"/>
          <w:marBottom w:val="0"/>
          <w:divBdr>
            <w:top w:val="none" w:sz="0" w:space="0" w:color="auto"/>
            <w:left w:val="none" w:sz="0" w:space="0" w:color="auto"/>
            <w:bottom w:val="none" w:sz="0" w:space="0" w:color="auto"/>
            <w:right w:val="none" w:sz="0" w:space="0" w:color="auto"/>
          </w:divBdr>
        </w:div>
      </w:divsChild>
    </w:div>
    <w:div w:id="2003271353">
      <w:bodyDiv w:val="1"/>
      <w:marLeft w:val="0"/>
      <w:marRight w:val="0"/>
      <w:marTop w:val="0"/>
      <w:marBottom w:val="0"/>
      <w:divBdr>
        <w:top w:val="none" w:sz="0" w:space="0" w:color="auto"/>
        <w:left w:val="none" w:sz="0" w:space="0" w:color="auto"/>
        <w:bottom w:val="none" w:sz="0" w:space="0" w:color="auto"/>
        <w:right w:val="none" w:sz="0" w:space="0" w:color="auto"/>
      </w:divBdr>
      <w:divsChild>
        <w:div w:id="2003461663">
          <w:marLeft w:val="446"/>
          <w:marRight w:val="0"/>
          <w:marTop w:val="0"/>
          <w:marBottom w:val="0"/>
          <w:divBdr>
            <w:top w:val="none" w:sz="0" w:space="0" w:color="auto"/>
            <w:left w:val="none" w:sz="0" w:space="0" w:color="auto"/>
            <w:bottom w:val="none" w:sz="0" w:space="0" w:color="auto"/>
            <w:right w:val="none" w:sz="0" w:space="0" w:color="auto"/>
          </w:divBdr>
        </w:div>
        <w:div w:id="1889487896">
          <w:marLeft w:val="1440"/>
          <w:marRight w:val="0"/>
          <w:marTop w:val="0"/>
          <w:marBottom w:val="0"/>
          <w:divBdr>
            <w:top w:val="none" w:sz="0" w:space="0" w:color="auto"/>
            <w:left w:val="none" w:sz="0" w:space="0" w:color="auto"/>
            <w:bottom w:val="none" w:sz="0" w:space="0" w:color="auto"/>
            <w:right w:val="none" w:sz="0" w:space="0" w:color="auto"/>
          </w:divBdr>
        </w:div>
        <w:div w:id="1003170585">
          <w:marLeft w:val="1440"/>
          <w:marRight w:val="0"/>
          <w:marTop w:val="0"/>
          <w:marBottom w:val="0"/>
          <w:divBdr>
            <w:top w:val="none" w:sz="0" w:space="0" w:color="auto"/>
            <w:left w:val="none" w:sz="0" w:space="0" w:color="auto"/>
            <w:bottom w:val="none" w:sz="0" w:space="0" w:color="auto"/>
            <w:right w:val="none" w:sz="0" w:space="0" w:color="auto"/>
          </w:divBdr>
        </w:div>
        <w:div w:id="1185172789">
          <w:marLeft w:val="446"/>
          <w:marRight w:val="0"/>
          <w:marTop w:val="0"/>
          <w:marBottom w:val="0"/>
          <w:divBdr>
            <w:top w:val="none" w:sz="0" w:space="0" w:color="auto"/>
            <w:left w:val="none" w:sz="0" w:space="0" w:color="auto"/>
            <w:bottom w:val="none" w:sz="0" w:space="0" w:color="auto"/>
            <w:right w:val="none" w:sz="0" w:space="0" w:color="auto"/>
          </w:divBdr>
        </w:div>
        <w:div w:id="1298686127">
          <w:marLeft w:val="720"/>
          <w:marRight w:val="0"/>
          <w:marTop w:val="0"/>
          <w:marBottom w:val="0"/>
          <w:divBdr>
            <w:top w:val="none" w:sz="0" w:space="0" w:color="auto"/>
            <w:left w:val="none" w:sz="0" w:space="0" w:color="auto"/>
            <w:bottom w:val="none" w:sz="0" w:space="0" w:color="auto"/>
            <w:right w:val="none" w:sz="0" w:space="0" w:color="auto"/>
          </w:divBdr>
        </w:div>
        <w:div w:id="280185490">
          <w:marLeft w:val="720"/>
          <w:marRight w:val="0"/>
          <w:marTop w:val="0"/>
          <w:marBottom w:val="0"/>
          <w:divBdr>
            <w:top w:val="none" w:sz="0" w:space="0" w:color="auto"/>
            <w:left w:val="none" w:sz="0" w:space="0" w:color="auto"/>
            <w:bottom w:val="none" w:sz="0" w:space="0" w:color="auto"/>
            <w:right w:val="none" w:sz="0" w:space="0" w:color="auto"/>
          </w:divBdr>
        </w:div>
        <w:div w:id="1241518913">
          <w:marLeft w:val="547"/>
          <w:marRight w:val="0"/>
          <w:marTop w:val="0"/>
          <w:marBottom w:val="0"/>
          <w:divBdr>
            <w:top w:val="none" w:sz="0" w:space="0" w:color="auto"/>
            <w:left w:val="none" w:sz="0" w:space="0" w:color="auto"/>
            <w:bottom w:val="none" w:sz="0" w:space="0" w:color="auto"/>
            <w:right w:val="none" w:sz="0" w:space="0" w:color="auto"/>
          </w:divBdr>
        </w:div>
        <w:div w:id="1395466953">
          <w:marLeft w:val="547"/>
          <w:marRight w:val="0"/>
          <w:marTop w:val="0"/>
          <w:marBottom w:val="0"/>
          <w:divBdr>
            <w:top w:val="none" w:sz="0" w:space="0" w:color="auto"/>
            <w:left w:val="none" w:sz="0" w:space="0" w:color="auto"/>
            <w:bottom w:val="none" w:sz="0" w:space="0" w:color="auto"/>
            <w:right w:val="none" w:sz="0" w:space="0" w:color="auto"/>
          </w:divBdr>
        </w:div>
        <w:div w:id="684400482">
          <w:marLeft w:val="547"/>
          <w:marRight w:val="0"/>
          <w:marTop w:val="0"/>
          <w:marBottom w:val="0"/>
          <w:divBdr>
            <w:top w:val="none" w:sz="0" w:space="0" w:color="auto"/>
            <w:left w:val="none" w:sz="0" w:space="0" w:color="auto"/>
            <w:bottom w:val="none" w:sz="0" w:space="0" w:color="auto"/>
            <w:right w:val="none" w:sz="0" w:space="0" w:color="auto"/>
          </w:divBdr>
        </w:div>
        <w:div w:id="573472750">
          <w:marLeft w:val="547"/>
          <w:marRight w:val="0"/>
          <w:marTop w:val="0"/>
          <w:marBottom w:val="0"/>
          <w:divBdr>
            <w:top w:val="none" w:sz="0" w:space="0" w:color="auto"/>
            <w:left w:val="none" w:sz="0" w:space="0" w:color="auto"/>
            <w:bottom w:val="none" w:sz="0" w:space="0" w:color="auto"/>
            <w:right w:val="none" w:sz="0" w:space="0" w:color="auto"/>
          </w:divBdr>
        </w:div>
      </w:divsChild>
    </w:div>
    <w:div w:id="2003316795">
      <w:bodyDiv w:val="1"/>
      <w:marLeft w:val="0"/>
      <w:marRight w:val="0"/>
      <w:marTop w:val="0"/>
      <w:marBottom w:val="0"/>
      <w:divBdr>
        <w:top w:val="none" w:sz="0" w:space="0" w:color="auto"/>
        <w:left w:val="none" w:sz="0" w:space="0" w:color="auto"/>
        <w:bottom w:val="none" w:sz="0" w:space="0" w:color="auto"/>
        <w:right w:val="none" w:sz="0" w:space="0" w:color="auto"/>
      </w:divBdr>
      <w:divsChild>
        <w:div w:id="1699702064">
          <w:marLeft w:val="0"/>
          <w:marRight w:val="0"/>
          <w:marTop w:val="0"/>
          <w:marBottom w:val="0"/>
          <w:divBdr>
            <w:top w:val="none" w:sz="0" w:space="0" w:color="auto"/>
            <w:left w:val="none" w:sz="0" w:space="0" w:color="auto"/>
            <w:bottom w:val="none" w:sz="0" w:space="0" w:color="auto"/>
            <w:right w:val="none" w:sz="0" w:space="0" w:color="auto"/>
          </w:divBdr>
          <w:divsChild>
            <w:div w:id="737217272">
              <w:marLeft w:val="0"/>
              <w:marRight w:val="0"/>
              <w:marTop w:val="0"/>
              <w:marBottom w:val="0"/>
              <w:divBdr>
                <w:top w:val="none" w:sz="0" w:space="0" w:color="auto"/>
                <w:left w:val="none" w:sz="0" w:space="0" w:color="auto"/>
                <w:bottom w:val="none" w:sz="0" w:space="0" w:color="auto"/>
                <w:right w:val="none" w:sz="0" w:space="0" w:color="auto"/>
              </w:divBdr>
              <w:divsChild>
                <w:div w:id="1260066922">
                  <w:marLeft w:val="0"/>
                  <w:marRight w:val="0"/>
                  <w:marTop w:val="0"/>
                  <w:marBottom w:val="0"/>
                  <w:divBdr>
                    <w:top w:val="none" w:sz="0" w:space="0" w:color="auto"/>
                    <w:left w:val="none" w:sz="0" w:space="0" w:color="auto"/>
                    <w:bottom w:val="none" w:sz="0" w:space="0" w:color="auto"/>
                    <w:right w:val="none" w:sz="0" w:space="0" w:color="auto"/>
                  </w:divBdr>
                  <w:divsChild>
                    <w:div w:id="2074548721">
                      <w:marLeft w:val="0"/>
                      <w:marRight w:val="0"/>
                      <w:marTop w:val="0"/>
                      <w:marBottom w:val="0"/>
                      <w:divBdr>
                        <w:top w:val="none" w:sz="0" w:space="0" w:color="auto"/>
                        <w:left w:val="none" w:sz="0" w:space="0" w:color="auto"/>
                        <w:bottom w:val="none" w:sz="0" w:space="0" w:color="auto"/>
                        <w:right w:val="none" w:sz="0" w:space="0" w:color="auto"/>
                      </w:divBdr>
                      <w:divsChild>
                        <w:div w:id="1280841256">
                          <w:marLeft w:val="0"/>
                          <w:marRight w:val="0"/>
                          <w:marTop w:val="0"/>
                          <w:marBottom w:val="0"/>
                          <w:divBdr>
                            <w:top w:val="none" w:sz="0" w:space="0" w:color="auto"/>
                            <w:left w:val="none" w:sz="0" w:space="0" w:color="auto"/>
                            <w:bottom w:val="none" w:sz="0" w:space="0" w:color="auto"/>
                            <w:right w:val="none" w:sz="0" w:space="0" w:color="auto"/>
                          </w:divBdr>
                          <w:divsChild>
                            <w:div w:id="1854412146">
                              <w:marLeft w:val="0"/>
                              <w:marRight w:val="0"/>
                              <w:marTop w:val="0"/>
                              <w:marBottom w:val="0"/>
                              <w:divBdr>
                                <w:top w:val="none" w:sz="0" w:space="0" w:color="auto"/>
                                <w:left w:val="none" w:sz="0" w:space="0" w:color="auto"/>
                                <w:bottom w:val="none" w:sz="0" w:space="0" w:color="auto"/>
                                <w:right w:val="none" w:sz="0" w:space="0" w:color="auto"/>
                              </w:divBdr>
                              <w:divsChild>
                                <w:div w:id="844901886">
                                  <w:marLeft w:val="0"/>
                                  <w:marRight w:val="0"/>
                                  <w:marTop w:val="0"/>
                                  <w:marBottom w:val="0"/>
                                  <w:divBdr>
                                    <w:top w:val="none" w:sz="0" w:space="0" w:color="auto"/>
                                    <w:left w:val="none" w:sz="0" w:space="0" w:color="auto"/>
                                    <w:bottom w:val="none" w:sz="0" w:space="0" w:color="auto"/>
                                    <w:right w:val="none" w:sz="0" w:space="0" w:color="auto"/>
                                  </w:divBdr>
                                  <w:divsChild>
                                    <w:div w:id="156655651">
                                      <w:marLeft w:val="0"/>
                                      <w:marRight w:val="0"/>
                                      <w:marTop w:val="0"/>
                                      <w:marBottom w:val="0"/>
                                      <w:divBdr>
                                        <w:top w:val="none" w:sz="0" w:space="0" w:color="auto"/>
                                        <w:left w:val="none" w:sz="0" w:space="0" w:color="auto"/>
                                        <w:bottom w:val="none" w:sz="0" w:space="0" w:color="auto"/>
                                        <w:right w:val="none" w:sz="0" w:space="0" w:color="auto"/>
                                      </w:divBdr>
                                      <w:divsChild>
                                        <w:div w:id="981927473">
                                          <w:marLeft w:val="0"/>
                                          <w:marRight w:val="0"/>
                                          <w:marTop w:val="0"/>
                                          <w:marBottom w:val="0"/>
                                          <w:divBdr>
                                            <w:top w:val="none" w:sz="0" w:space="0" w:color="auto"/>
                                            <w:left w:val="none" w:sz="0" w:space="0" w:color="auto"/>
                                            <w:bottom w:val="none" w:sz="0" w:space="0" w:color="auto"/>
                                            <w:right w:val="none" w:sz="0" w:space="0" w:color="auto"/>
                                          </w:divBdr>
                                          <w:divsChild>
                                            <w:div w:id="1168446964">
                                              <w:marLeft w:val="0"/>
                                              <w:marRight w:val="0"/>
                                              <w:marTop w:val="0"/>
                                              <w:marBottom w:val="0"/>
                                              <w:divBdr>
                                                <w:top w:val="none" w:sz="0" w:space="0" w:color="auto"/>
                                                <w:left w:val="none" w:sz="0" w:space="0" w:color="auto"/>
                                                <w:bottom w:val="none" w:sz="0" w:space="0" w:color="auto"/>
                                                <w:right w:val="none" w:sz="0" w:space="0" w:color="auto"/>
                                              </w:divBdr>
                                              <w:divsChild>
                                                <w:div w:id="1809011436">
                                                  <w:marLeft w:val="0"/>
                                                  <w:marRight w:val="0"/>
                                                  <w:marTop w:val="0"/>
                                                  <w:marBottom w:val="0"/>
                                                  <w:divBdr>
                                                    <w:top w:val="none" w:sz="0" w:space="0" w:color="auto"/>
                                                    <w:left w:val="none" w:sz="0" w:space="0" w:color="auto"/>
                                                    <w:bottom w:val="none" w:sz="0" w:space="0" w:color="auto"/>
                                                    <w:right w:val="none" w:sz="0" w:space="0" w:color="auto"/>
                                                  </w:divBdr>
                                                  <w:divsChild>
                                                    <w:div w:id="520171933">
                                                      <w:marLeft w:val="0"/>
                                                      <w:marRight w:val="0"/>
                                                      <w:marTop w:val="0"/>
                                                      <w:marBottom w:val="0"/>
                                                      <w:divBdr>
                                                        <w:top w:val="none" w:sz="0" w:space="0" w:color="auto"/>
                                                        <w:left w:val="none" w:sz="0" w:space="0" w:color="auto"/>
                                                        <w:bottom w:val="none" w:sz="0" w:space="0" w:color="auto"/>
                                                        <w:right w:val="none" w:sz="0" w:space="0" w:color="auto"/>
                                                      </w:divBdr>
                                                      <w:divsChild>
                                                        <w:div w:id="470513576">
                                                          <w:marLeft w:val="0"/>
                                                          <w:marRight w:val="0"/>
                                                          <w:marTop w:val="0"/>
                                                          <w:marBottom w:val="0"/>
                                                          <w:divBdr>
                                                            <w:top w:val="none" w:sz="0" w:space="0" w:color="auto"/>
                                                            <w:left w:val="none" w:sz="0" w:space="0" w:color="auto"/>
                                                            <w:bottom w:val="none" w:sz="0" w:space="0" w:color="auto"/>
                                                            <w:right w:val="none" w:sz="0" w:space="0" w:color="auto"/>
                                                          </w:divBdr>
                                                          <w:divsChild>
                                                            <w:div w:id="305210988">
                                                              <w:marLeft w:val="0"/>
                                                              <w:marRight w:val="0"/>
                                                              <w:marTop w:val="0"/>
                                                              <w:marBottom w:val="0"/>
                                                              <w:divBdr>
                                                                <w:top w:val="none" w:sz="0" w:space="0" w:color="auto"/>
                                                                <w:left w:val="none" w:sz="0" w:space="0" w:color="auto"/>
                                                                <w:bottom w:val="none" w:sz="0" w:space="0" w:color="auto"/>
                                                                <w:right w:val="none" w:sz="0" w:space="0" w:color="auto"/>
                                                              </w:divBdr>
                                                              <w:divsChild>
                                                                <w:div w:id="1612318431">
                                                                  <w:marLeft w:val="0"/>
                                                                  <w:marRight w:val="0"/>
                                                                  <w:marTop w:val="0"/>
                                                                  <w:marBottom w:val="0"/>
                                                                  <w:divBdr>
                                                                    <w:top w:val="none" w:sz="0" w:space="0" w:color="auto"/>
                                                                    <w:left w:val="none" w:sz="0" w:space="0" w:color="auto"/>
                                                                    <w:bottom w:val="none" w:sz="0" w:space="0" w:color="auto"/>
                                                                    <w:right w:val="none" w:sz="0" w:space="0" w:color="auto"/>
                                                                  </w:divBdr>
                                                                  <w:divsChild>
                                                                    <w:div w:id="1309093103">
                                                                      <w:marLeft w:val="0"/>
                                                                      <w:marRight w:val="0"/>
                                                                      <w:marTop w:val="0"/>
                                                                      <w:marBottom w:val="0"/>
                                                                      <w:divBdr>
                                                                        <w:top w:val="none" w:sz="0" w:space="0" w:color="auto"/>
                                                                        <w:left w:val="none" w:sz="0" w:space="0" w:color="auto"/>
                                                                        <w:bottom w:val="none" w:sz="0" w:space="0" w:color="auto"/>
                                                                        <w:right w:val="none" w:sz="0" w:space="0" w:color="auto"/>
                                                                      </w:divBdr>
                                                                      <w:divsChild>
                                                                        <w:div w:id="532112383">
                                                                          <w:marLeft w:val="0"/>
                                                                          <w:marRight w:val="0"/>
                                                                          <w:marTop w:val="0"/>
                                                                          <w:marBottom w:val="0"/>
                                                                          <w:divBdr>
                                                                            <w:top w:val="none" w:sz="0" w:space="0" w:color="auto"/>
                                                                            <w:left w:val="none" w:sz="0" w:space="0" w:color="auto"/>
                                                                            <w:bottom w:val="none" w:sz="0" w:space="0" w:color="auto"/>
                                                                            <w:right w:val="none" w:sz="0" w:space="0" w:color="auto"/>
                                                                          </w:divBdr>
                                                                          <w:divsChild>
                                                                            <w:div w:id="2023243728">
                                                                              <w:marLeft w:val="375"/>
                                                                              <w:marRight w:val="300"/>
                                                                              <w:marTop w:val="0"/>
                                                                              <w:marBottom w:val="0"/>
                                                                              <w:divBdr>
                                                                                <w:top w:val="none" w:sz="0" w:space="0" w:color="auto"/>
                                                                                <w:left w:val="none" w:sz="0" w:space="0" w:color="auto"/>
                                                                                <w:bottom w:val="none" w:sz="0" w:space="0" w:color="auto"/>
                                                                                <w:right w:val="none" w:sz="0" w:space="0" w:color="auto"/>
                                                                              </w:divBdr>
                                                                              <w:divsChild>
                                                                                <w:div w:id="113989361">
                                                                                  <w:marLeft w:val="0"/>
                                                                                  <w:marRight w:val="0"/>
                                                                                  <w:marTop w:val="0"/>
                                                                                  <w:marBottom w:val="0"/>
                                                                                  <w:divBdr>
                                                                                    <w:top w:val="none" w:sz="0" w:space="0" w:color="auto"/>
                                                                                    <w:left w:val="none" w:sz="0" w:space="0" w:color="auto"/>
                                                                                    <w:bottom w:val="none" w:sz="0" w:space="0" w:color="auto"/>
                                                                                    <w:right w:val="none" w:sz="0" w:space="0" w:color="auto"/>
                                                                                  </w:divBdr>
                                                                                  <w:divsChild>
                                                                                    <w:div w:id="2003501777">
                                                                                      <w:marLeft w:val="0"/>
                                                                                      <w:marRight w:val="0"/>
                                                                                      <w:marTop w:val="0"/>
                                                                                      <w:marBottom w:val="0"/>
                                                                                      <w:divBdr>
                                                                                        <w:top w:val="none" w:sz="0" w:space="0" w:color="auto"/>
                                                                                        <w:left w:val="none" w:sz="0" w:space="0" w:color="auto"/>
                                                                                        <w:bottom w:val="none" w:sz="0" w:space="0" w:color="auto"/>
                                                                                        <w:right w:val="none" w:sz="0" w:space="0" w:color="auto"/>
                                                                                      </w:divBdr>
                                                                                      <w:divsChild>
                                                                                        <w:div w:id="745415802">
                                                                                          <w:marLeft w:val="0"/>
                                                                                          <w:marRight w:val="0"/>
                                                                                          <w:marTop w:val="0"/>
                                                                                          <w:marBottom w:val="0"/>
                                                                                          <w:divBdr>
                                                                                            <w:top w:val="none" w:sz="0" w:space="0" w:color="auto"/>
                                                                                            <w:left w:val="none" w:sz="0" w:space="0" w:color="auto"/>
                                                                                            <w:bottom w:val="none" w:sz="0" w:space="0" w:color="auto"/>
                                                                                            <w:right w:val="none" w:sz="0" w:space="0" w:color="auto"/>
                                                                                          </w:divBdr>
                                                                                          <w:divsChild>
                                                                                            <w:div w:id="129632414">
                                                                                              <w:marLeft w:val="0"/>
                                                                                              <w:marRight w:val="0"/>
                                                                                              <w:marTop w:val="0"/>
                                                                                              <w:marBottom w:val="0"/>
                                                                                              <w:divBdr>
                                                                                                <w:top w:val="none" w:sz="0" w:space="0" w:color="auto"/>
                                                                                                <w:left w:val="none" w:sz="0" w:space="0" w:color="auto"/>
                                                                                                <w:bottom w:val="none" w:sz="0" w:space="0" w:color="auto"/>
                                                                                                <w:right w:val="none" w:sz="0" w:space="0" w:color="auto"/>
                                                                                              </w:divBdr>
                                                                                              <w:divsChild>
                                                                                                <w:div w:id="937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057101">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1">
          <w:marLeft w:val="0"/>
          <w:marRight w:val="0"/>
          <w:marTop w:val="0"/>
          <w:marBottom w:val="0"/>
          <w:divBdr>
            <w:top w:val="none" w:sz="0" w:space="0" w:color="auto"/>
            <w:left w:val="none" w:sz="0" w:space="0" w:color="auto"/>
            <w:bottom w:val="none" w:sz="0" w:space="0" w:color="auto"/>
            <w:right w:val="none" w:sz="0" w:space="0" w:color="auto"/>
          </w:divBdr>
          <w:divsChild>
            <w:div w:id="386344031">
              <w:marLeft w:val="0"/>
              <w:marRight w:val="0"/>
              <w:marTop w:val="0"/>
              <w:marBottom w:val="0"/>
              <w:divBdr>
                <w:top w:val="none" w:sz="0" w:space="0" w:color="auto"/>
                <w:left w:val="none" w:sz="0" w:space="0" w:color="auto"/>
                <w:bottom w:val="none" w:sz="0" w:space="0" w:color="auto"/>
                <w:right w:val="none" w:sz="0" w:space="0" w:color="auto"/>
              </w:divBdr>
              <w:divsChild>
                <w:div w:id="98911384">
                  <w:marLeft w:val="0"/>
                  <w:marRight w:val="0"/>
                  <w:marTop w:val="0"/>
                  <w:marBottom w:val="0"/>
                  <w:divBdr>
                    <w:top w:val="none" w:sz="0" w:space="0" w:color="auto"/>
                    <w:left w:val="none" w:sz="0" w:space="0" w:color="auto"/>
                    <w:bottom w:val="none" w:sz="0" w:space="0" w:color="auto"/>
                    <w:right w:val="none" w:sz="0" w:space="0" w:color="auto"/>
                  </w:divBdr>
                  <w:divsChild>
                    <w:div w:id="823738816">
                      <w:marLeft w:val="0"/>
                      <w:marRight w:val="0"/>
                      <w:marTop w:val="0"/>
                      <w:marBottom w:val="0"/>
                      <w:divBdr>
                        <w:top w:val="none" w:sz="0" w:space="0" w:color="auto"/>
                        <w:left w:val="none" w:sz="0" w:space="0" w:color="auto"/>
                        <w:bottom w:val="none" w:sz="0" w:space="0" w:color="auto"/>
                        <w:right w:val="none" w:sz="0" w:space="0" w:color="auto"/>
                      </w:divBdr>
                      <w:divsChild>
                        <w:div w:id="1721439521">
                          <w:marLeft w:val="0"/>
                          <w:marRight w:val="0"/>
                          <w:marTop w:val="0"/>
                          <w:marBottom w:val="0"/>
                          <w:divBdr>
                            <w:top w:val="none" w:sz="0" w:space="0" w:color="auto"/>
                            <w:left w:val="none" w:sz="0" w:space="0" w:color="auto"/>
                            <w:bottom w:val="none" w:sz="0" w:space="0" w:color="auto"/>
                            <w:right w:val="none" w:sz="0" w:space="0" w:color="auto"/>
                          </w:divBdr>
                          <w:divsChild>
                            <w:div w:id="2071146111">
                              <w:marLeft w:val="0"/>
                              <w:marRight w:val="0"/>
                              <w:marTop w:val="0"/>
                              <w:marBottom w:val="0"/>
                              <w:divBdr>
                                <w:top w:val="none" w:sz="0" w:space="0" w:color="auto"/>
                                <w:left w:val="none" w:sz="0" w:space="0" w:color="auto"/>
                                <w:bottom w:val="none" w:sz="0" w:space="0" w:color="auto"/>
                                <w:right w:val="none" w:sz="0" w:space="0" w:color="auto"/>
                              </w:divBdr>
                              <w:divsChild>
                                <w:div w:id="1401827755">
                                  <w:marLeft w:val="0"/>
                                  <w:marRight w:val="0"/>
                                  <w:marTop w:val="0"/>
                                  <w:marBottom w:val="0"/>
                                  <w:divBdr>
                                    <w:top w:val="none" w:sz="0" w:space="0" w:color="auto"/>
                                    <w:left w:val="none" w:sz="0" w:space="0" w:color="auto"/>
                                    <w:bottom w:val="none" w:sz="0" w:space="0" w:color="auto"/>
                                    <w:right w:val="none" w:sz="0" w:space="0" w:color="auto"/>
                                  </w:divBdr>
                                  <w:divsChild>
                                    <w:div w:id="720054207">
                                      <w:marLeft w:val="0"/>
                                      <w:marRight w:val="0"/>
                                      <w:marTop w:val="0"/>
                                      <w:marBottom w:val="0"/>
                                      <w:divBdr>
                                        <w:top w:val="none" w:sz="0" w:space="0" w:color="auto"/>
                                        <w:left w:val="none" w:sz="0" w:space="0" w:color="auto"/>
                                        <w:bottom w:val="none" w:sz="0" w:space="0" w:color="auto"/>
                                        <w:right w:val="none" w:sz="0" w:space="0" w:color="auto"/>
                                      </w:divBdr>
                                      <w:divsChild>
                                        <w:div w:id="665740773">
                                          <w:marLeft w:val="0"/>
                                          <w:marRight w:val="0"/>
                                          <w:marTop w:val="0"/>
                                          <w:marBottom w:val="0"/>
                                          <w:divBdr>
                                            <w:top w:val="none" w:sz="0" w:space="0" w:color="auto"/>
                                            <w:left w:val="none" w:sz="0" w:space="0" w:color="auto"/>
                                            <w:bottom w:val="none" w:sz="0" w:space="0" w:color="auto"/>
                                            <w:right w:val="none" w:sz="0" w:space="0" w:color="auto"/>
                                          </w:divBdr>
                                          <w:divsChild>
                                            <w:div w:id="56755531">
                                              <w:marLeft w:val="0"/>
                                              <w:marRight w:val="0"/>
                                              <w:marTop w:val="0"/>
                                              <w:marBottom w:val="0"/>
                                              <w:divBdr>
                                                <w:top w:val="none" w:sz="0" w:space="0" w:color="auto"/>
                                                <w:left w:val="none" w:sz="0" w:space="0" w:color="auto"/>
                                                <w:bottom w:val="none" w:sz="0" w:space="0" w:color="auto"/>
                                                <w:right w:val="none" w:sz="0" w:space="0" w:color="auto"/>
                                              </w:divBdr>
                                              <w:divsChild>
                                                <w:div w:id="423115273">
                                                  <w:marLeft w:val="0"/>
                                                  <w:marRight w:val="0"/>
                                                  <w:marTop w:val="0"/>
                                                  <w:marBottom w:val="0"/>
                                                  <w:divBdr>
                                                    <w:top w:val="none" w:sz="0" w:space="0" w:color="auto"/>
                                                    <w:left w:val="none" w:sz="0" w:space="0" w:color="auto"/>
                                                    <w:bottom w:val="none" w:sz="0" w:space="0" w:color="auto"/>
                                                    <w:right w:val="none" w:sz="0" w:space="0" w:color="auto"/>
                                                  </w:divBdr>
                                                  <w:divsChild>
                                                    <w:div w:id="2035959009">
                                                      <w:marLeft w:val="0"/>
                                                      <w:marRight w:val="0"/>
                                                      <w:marTop w:val="0"/>
                                                      <w:marBottom w:val="0"/>
                                                      <w:divBdr>
                                                        <w:top w:val="none" w:sz="0" w:space="0" w:color="auto"/>
                                                        <w:left w:val="none" w:sz="0" w:space="0" w:color="auto"/>
                                                        <w:bottom w:val="none" w:sz="0" w:space="0" w:color="auto"/>
                                                        <w:right w:val="none" w:sz="0" w:space="0" w:color="auto"/>
                                                      </w:divBdr>
                                                      <w:divsChild>
                                                        <w:div w:id="238028083">
                                                          <w:marLeft w:val="0"/>
                                                          <w:marRight w:val="0"/>
                                                          <w:marTop w:val="0"/>
                                                          <w:marBottom w:val="0"/>
                                                          <w:divBdr>
                                                            <w:top w:val="none" w:sz="0" w:space="0" w:color="auto"/>
                                                            <w:left w:val="none" w:sz="0" w:space="0" w:color="auto"/>
                                                            <w:bottom w:val="none" w:sz="0" w:space="0" w:color="auto"/>
                                                            <w:right w:val="none" w:sz="0" w:space="0" w:color="auto"/>
                                                          </w:divBdr>
                                                          <w:divsChild>
                                                            <w:div w:id="812596819">
                                                              <w:marLeft w:val="0"/>
                                                              <w:marRight w:val="0"/>
                                                              <w:marTop w:val="0"/>
                                                              <w:marBottom w:val="0"/>
                                                              <w:divBdr>
                                                                <w:top w:val="none" w:sz="0" w:space="0" w:color="auto"/>
                                                                <w:left w:val="none" w:sz="0" w:space="0" w:color="auto"/>
                                                                <w:bottom w:val="none" w:sz="0" w:space="0" w:color="auto"/>
                                                                <w:right w:val="none" w:sz="0" w:space="0" w:color="auto"/>
                                                              </w:divBdr>
                                                              <w:divsChild>
                                                                <w:div w:id="1507864273">
                                                                  <w:marLeft w:val="0"/>
                                                                  <w:marRight w:val="0"/>
                                                                  <w:marTop w:val="0"/>
                                                                  <w:marBottom w:val="0"/>
                                                                  <w:divBdr>
                                                                    <w:top w:val="none" w:sz="0" w:space="0" w:color="auto"/>
                                                                    <w:left w:val="none" w:sz="0" w:space="0" w:color="auto"/>
                                                                    <w:bottom w:val="none" w:sz="0" w:space="0" w:color="auto"/>
                                                                    <w:right w:val="none" w:sz="0" w:space="0" w:color="auto"/>
                                                                  </w:divBdr>
                                                                  <w:divsChild>
                                                                    <w:div w:id="775906375">
                                                                      <w:marLeft w:val="0"/>
                                                                      <w:marRight w:val="0"/>
                                                                      <w:marTop w:val="0"/>
                                                                      <w:marBottom w:val="0"/>
                                                                      <w:divBdr>
                                                                        <w:top w:val="none" w:sz="0" w:space="0" w:color="auto"/>
                                                                        <w:left w:val="none" w:sz="0" w:space="0" w:color="auto"/>
                                                                        <w:bottom w:val="none" w:sz="0" w:space="0" w:color="auto"/>
                                                                        <w:right w:val="none" w:sz="0" w:space="0" w:color="auto"/>
                                                                      </w:divBdr>
                                                                    </w:div>
                                                                    <w:div w:id="1811242895">
                                                                      <w:marLeft w:val="0"/>
                                                                      <w:marRight w:val="0"/>
                                                                      <w:marTop w:val="0"/>
                                                                      <w:marBottom w:val="0"/>
                                                                      <w:divBdr>
                                                                        <w:top w:val="none" w:sz="0" w:space="0" w:color="auto"/>
                                                                        <w:left w:val="none" w:sz="0" w:space="0" w:color="auto"/>
                                                                        <w:bottom w:val="none" w:sz="0" w:space="0" w:color="auto"/>
                                                                        <w:right w:val="none" w:sz="0" w:space="0" w:color="auto"/>
                                                                      </w:divBdr>
                                                                    </w:div>
                                                                    <w:div w:id="389036816">
                                                                      <w:marLeft w:val="0"/>
                                                                      <w:marRight w:val="0"/>
                                                                      <w:marTop w:val="0"/>
                                                                      <w:marBottom w:val="0"/>
                                                                      <w:divBdr>
                                                                        <w:top w:val="none" w:sz="0" w:space="0" w:color="auto"/>
                                                                        <w:left w:val="none" w:sz="0" w:space="0" w:color="auto"/>
                                                                        <w:bottom w:val="none" w:sz="0" w:space="0" w:color="auto"/>
                                                                        <w:right w:val="none" w:sz="0" w:space="0" w:color="auto"/>
                                                                      </w:divBdr>
                                                                    </w:div>
                                                                    <w:div w:id="1864829835">
                                                                      <w:marLeft w:val="0"/>
                                                                      <w:marRight w:val="0"/>
                                                                      <w:marTop w:val="0"/>
                                                                      <w:marBottom w:val="0"/>
                                                                      <w:divBdr>
                                                                        <w:top w:val="none" w:sz="0" w:space="0" w:color="auto"/>
                                                                        <w:left w:val="none" w:sz="0" w:space="0" w:color="auto"/>
                                                                        <w:bottom w:val="none" w:sz="0" w:space="0" w:color="auto"/>
                                                                        <w:right w:val="none" w:sz="0" w:space="0" w:color="auto"/>
                                                                      </w:divBdr>
                                                                    </w:div>
                                                                    <w:div w:id="1774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6416241">
      <w:bodyDiv w:val="1"/>
      <w:marLeft w:val="0"/>
      <w:marRight w:val="0"/>
      <w:marTop w:val="0"/>
      <w:marBottom w:val="0"/>
      <w:divBdr>
        <w:top w:val="none" w:sz="0" w:space="0" w:color="auto"/>
        <w:left w:val="none" w:sz="0" w:space="0" w:color="auto"/>
        <w:bottom w:val="none" w:sz="0" w:space="0" w:color="auto"/>
        <w:right w:val="none" w:sz="0" w:space="0" w:color="auto"/>
      </w:divBdr>
      <w:divsChild>
        <w:div w:id="811680020">
          <w:marLeft w:val="547"/>
          <w:marRight w:val="0"/>
          <w:marTop w:val="0"/>
          <w:marBottom w:val="0"/>
          <w:divBdr>
            <w:top w:val="none" w:sz="0" w:space="0" w:color="auto"/>
            <w:left w:val="none" w:sz="0" w:space="0" w:color="auto"/>
            <w:bottom w:val="none" w:sz="0" w:space="0" w:color="auto"/>
            <w:right w:val="none" w:sz="0" w:space="0" w:color="auto"/>
          </w:divBdr>
        </w:div>
        <w:div w:id="509805363">
          <w:marLeft w:val="547"/>
          <w:marRight w:val="0"/>
          <w:marTop w:val="0"/>
          <w:marBottom w:val="0"/>
          <w:divBdr>
            <w:top w:val="none" w:sz="0" w:space="0" w:color="auto"/>
            <w:left w:val="none" w:sz="0" w:space="0" w:color="auto"/>
            <w:bottom w:val="none" w:sz="0" w:space="0" w:color="auto"/>
            <w:right w:val="none" w:sz="0" w:space="0" w:color="auto"/>
          </w:divBdr>
        </w:div>
        <w:div w:id="2097021089">
          <w:marLeft w:val="547"/>
          <w:marRight w:val="0"/>
          <w:marTop w:val="0"/>
          <w:marBottom w:val="0"/>
          <w:divBdr>
            <w:top w:val="none" w:sz="0" w:space="0" w:color="auto"/>
            <w:left w:val="none" w:sz="0" w:space="0" w:color="auto"/>
            <w:bottom w:val="none" w:sz="0" w:space="0" w:color="auto"/>
            <w:right w:val="none" w:sz="0" w:space="0" w:color="auto"/>
          </w:divBdr>
        </w:div>
        <w:div w:id="700130499">
          <w:marLeft w:val="547"/>
          <w:marRight w:val="0"/>
          <w:marTop w:val="0"/>
          <w:marBottom w:val="0"/>
          <w:divBdr>
            <w:top w:val="none" w:sz="0" w:space="0" w:color="auto"/>
            <w:left w:val="none" w:sz="0" w:space="0" w:color="auto"/>
            <w:bottom w:val="none" w:sz="0" w:space="0" w:color="auto"/>
            <w:right w:val="none" w:sz="0" w:space="0" w:color="auto"/>
          </w:divBdr>
        </w:div>
        <w:div w:id="1129518922">
          <w:marLeft w:val="547"/>
          <w:marRight w:val="0"/>
          <w:marTop w:val="0"/>
          <w:marBottom w:val="0"/>
          <w:divBdr>
            <w:top w:val="none" w:sz="0" w:space="0" w:color="auto"/>
            <w:left w:val="none" w:sz="0" w:space="0" w:color="auto"/>
            <w:bottom w:val="none" w:sz="0" w:space="0" w:color="auto"/>
            <w:right w:val="none" w:sz="0" w:space="0" w:color="auto"/>
          </w:divBdr>
        </w:div>
        <w:div w:id="681592802">
          <w:marLeft w:val="547"/>
          <w:marRight w:val="0"/>
          <w:marTop w:val="0"/>
          <w:marBottom w:val="0"/>
          <w:divBdr>
            <w:top w:val="none" w:sz="0" w:space="0" w:color="auto"/>
            <w:left w:val="none" w:sz="0" w:space="0" w:color="auto"/>
            <w:bottom w:val="none" w:sz="0" w:space="0" w:color="auto"/>
            <w:right w:val="none" w:sz="0" w:space="0" w:color="auto"/>
          </w:divBdr>
        </w:div>
        <w:div w:id="1058741716">
          <w:marLeft w:val="547"/>
          <w:marRight w:val="0"/>
          <w:marTop w:val="0"/>
          <w:marBottom w:val="0"/>
          <w:divBdr>
            <w:top w:val="none" w:sz="0" w:space="0" w:color="auto"/>
            <w:left w:val="none" w:sz="0" w:space="0" w:color="auto"/>
            <w:bottom w:val="none" w:sz="0" w:space="0" w:color="auto"/>
            <w:right w:val="none" w:sz="0" w:space="0" w:color="auto"/>
          </w:divBdr>
        </w:div>
        <w:div w:id="1841197354">
          <w:marLeft w:val="547"/>
          <w:marRight w:val="0"/>
          <w:marTop w:val="0"/>
          <w:marBottom w:val="0"/>
          <w:divBdr>
            <w:top w:val="none" w:sz="0" w:space="0" w:color="auto"/>
            <w:left w:val="none" w:sz="0" w:space="0" w:color="auto"/>
            <w:bottom w:val="none" w:sz="0" w:space="0" w:color="auto"/>
            <w:right w:val="none" w:sz="0" w:space="0" w:color="auto"/>
          </w:divBdr>
        </w:div>
        <w:div w:id="1116292227">
          <w:marLeft w:val="547"/>
          <w:marRight w:val="0"/>
          <w:marTop w:val="0"/>
          <w:marBottom w:val="0"/>
          <w:divBdr>
            <w:top w:val="none" w:sz="0" w:space="0" w:color="auto"/>
            <w:left w:val="none" w:sz="0" w:space="0" w:color="auto"/>
            <w:bottom w:val="none" w:sz="0" w:space="0" w:color="auto"/>
            <w:right w:val="none" w:sz="0" w:space="0" w:color="auto"/>
          </w:divBdr>
        </w:div>
      </w:divsChild>
    </w:div>
    <w:div w:id="2051801800">
      <w:bodyDiv w:val="1"/>
      <w:marLeft w:val="0"/>
      <w:marRight w:val="0"/>
      <w:marTop w:val="0"/>
      <w:marBottom w:val="0"/>
      <w:divBdr>
        <w:top w:val="none" w:sz="0" w:space="0" w:color="auto"/>
        <w:left w:val="none" w:sz="0" w:space="0" w:color="auto"/>
        <w:bottom w:val="none" w:sz="0" w:space="0" w:color="auto"/>
        <w:right w:val="none" w:sz="0" w:space="0" w:color="auto"/>
      </w:divBdr>
    </w:div>
    <w:div w:id="210753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ww.vrm.km.va.gov/system/templates/selfservice/va_kanew/help/agent/locale/en-US/portal/554400000001001/content/554400000011151/Fiduciary-Referral-Procedures?query=Fiduciary" TargetMode="External"/><Relationship Id="rId18" Type="http://schemas.openxmlformats.org/officeDocument/2006/relationships/hyperlink" Target="https://vaww.vrm.km.va.gov/system/templates/selfservice/va_kanew/help/agent/locale/en-US/portal/554400000001001/content/554400000003287/Brady-Bill-FAQs" TargetMode="External"/><Relationship Id="rId26" Type="http://schemas.openxmlformats.org/officeDocument/2006/relationships/hyperlink" Target="https://vaww.vrm.km.va.gov/system/templates/selfservice/va_kanew/help/agent/locale/en-US/portal/554400000001034/content/554400000177976/M21-1-Part-X-Subpart-ii-Chapter-6-Section-C-General-Information-on-Incompetency-and-Fiduciary-Cases" TargetMode="External"/><Relationship Id="rId39" Type="http://schemas.openxmlformats.org/officeDocument/2006/relationships/hyperlink" Target="https://www.benefits.va.gov/fiduciary/beneficiary.asp" TargetMode="External"/><Relationship Id="rId21" Type="http://schemas.openxmlformats.org/officeDocument/2006/relationships/hyperlink" Target="https://vaww.vrm.km.va.gov/system/templates/selfservice/va_kanew/help/agent/locale/en-US/portal/554400000001030/content/554400000153945/FPM-Part-I-Chapter-1-Section-A-Fiduciary-Hub-Hub-Structure" TargetMode="External"/><Relationship Id="rId34" Type="http://schemas.openxmlformats.org/officeDocument/2006/relationships/hyperlink" Target="https://vbaw.vba.va.gov/bl/20/cio/20s5/forms/VBA-21-592-ARE.pdf" TargetMode="External"/><Relationship Id="rId42" Type="http://schemas.openxmlformats.org/officeDocument/2006/relationships/hyperlink" Target="https://vaww.vrm.km.va.gov/system/templates/selfservice/va_kanew/help/agent/locale/en-US/portal/554400000001001/content/554400000003633/Identification-ID-Protocol-Requirements?query=identification" TargetMode="External"/><Relationship Id="rId47" Type="http://schemas.openxmlformats.org/officeDocument/2006/relationships/hyperlink" Target="https://vaww.vrm.km.va.gov/system/templates/selfservice/va_kanew/help/agent/locale/en-US/portal/554400000001001/content/554400000003633/Identification-ID-Protocol-Requirements?query=identification" TargetMode="External"/><Relationship Id="rId50" Type="http://schemas.openxmlformats.org/officeDocument/2006/relationships/hyperlink" Target="https://vaww.vrm.km.va.gov/system/templates/selfservice/va_kanew/help/agent/locale/en-US/portal/554400000001001/content/554400000008846/Fiduciary-Hub-Referrals?query=fiduciary%20referral%20procedur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0" TargetMode="External"/><Relationship Id="rId29" Type="http://schemas.openxmlformats.org/officeDocument/2006/relationships/hyperlink" Target="https://www.benefits.va.gov/FIDUCIARY/" TargetMode="External"/><Relationship Id="rId11" Type="http://schemas.openxmlformats.org/officeDocument/2006/relationships/image" Target="media/image1.gif"/><Relationship Id="rId24" Type="http://schemas.openxmlformats.org/officeDocument/2006/relationships/hyperlink" Target="https://www.benefits.va.gov/warms/bookf.asp" TargetMode="External"/><Relationship Id="rId32" Type="http://schemas.openxmlformats.org/officeDocument/2006/relationships/hyperlink" Target="https://www.benefits.va.gov/FIDUCIARY/docs/VA_Fiduciary_Guide_Apr2020.pdf" TargetMode="External"/><Relationship Id="rId37" Type="http://schemas.openxmlformats.org/officeDocument/2006/relationships/hyperlink" Target="https://vbaw.vba.va.gov/bl/20/cio/20s5/forms/VBA-21P-4706b-ARE.pdf" TargetMode="External"/><Relationship Id="rId40" Type="http://schemas.openxmlformats.org/officeDocument/2006/relationships/hyperlink" Target="https://www.youtube.com/watch?v=97UDnrJnPt4" TargetMode="External"/><Relationship Id="rId45" Type="http://schemas.openxmlformats.org/officeDocument/2006/relationships/hyperlink" Target="https://vaww.vrm.km.va.gov/system/templates/selfservice/va_kanew/help/agent/locale/en-US/portal/554400000001034/content/554400000177977/M21-1-Part-X-Subpart-ii-Chapter-6-Section-D-Processing-Awards-to-Incompetent-Beneficiaries"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01/content/554400000004224/Incompetency-Flowchart?query=fiduciary" TargetMode="External"/><Relationship Id="rId31" Type="http://schemas.openxmlformats.org/officeDocument/2006/relationships/hyperlink" Target="https://www.benefits.va.gov/fiduciary/fiduciary.asp" TargetMode="External"/><Relationship Id="rId44" Type="http://schemas.openxmlformats.org/officeDocument/2006/relationships/hyperlink" Target="https://vaww.vrm.km.va.gov/system/templates/selfservice/va_kanew/help/agent/locale/en-US/portal/554400000001034/content/554400000177977/M21-1-Part-X-Subpart-ii-Chapter-6-Section-D-Processing-Awards-to-Incompetent-Beneficiaries"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01/content/554400000008825/Fact-Sheets-Fiduciary?query=Fiduciary" TargetMode="External"/><Relationship Id="rId22" Type="http://schemas.openxmlformats.org/officeDocument/2006/relationships/hyperlink" Target="https://vaww.vrm.km.va.gov/system/templates/selfservice/va_kanew/help/agent/locale/en-US/portal/554400000001030/content/554400000153946/FPM-Part-I-Chapter-1-Section-B-General-Information-on-the-Fiduciary-Program" TargetMode="External"/><Relationship Id="rId27" Type="http://schemas.openxmlformats.org/officeDocument/2006/relationships/hyperlink" Target="https://vaww.vrm.km.va.gov/system/templates/selfservice/va_kanew/help/agent/locale/en-US/portal/554400000001034/content/554400000177977/M21-1-Part-X-Subpart-ii-Chapter-6-Section-D-Processing-Awards-to-Incompetent-Beneficiaries" TargetMode="External"/><Relationship Id="rId30" Type="http://schemas.openxmlformats.org/officeDocument/2006/relationships/hyperlink" Target="https://www.benefits.va.gov/fiduciary/beneficiary.asp" TargetMode="External"/><Relationship Id="rId35" Type="http://schemas.openxmlformats.org/officeDocument/2006/relationships/hyperlink" Target="https://vbaw.vba.va.gov/bl/20/cio/20s5/forms/VBA-21P-0792-ARE.pdf" TargetMode="External"/><Relationship Id="rId43" Type="http://schemas.openxmlformats.org/officeDocument/2006/relationships/hyperlink" Target="https://vaww.vrm.km.va.gov/system/templates/selfservice/va_kanew/help/agent/locale/en-US/portal/554400000001001/content/554400000004224/Incompetency-Flowchart?query=fiduciary" TargetMode="External"/><Relationship Id="rId48" Type="http://schemas.openxmlformats.org/officeDocument/2006/relationships/hyperlink" Target="https://gcc01.safelinks.protection.outlook.com/?url=https%3A%2F%2Fwww.vba.va.gov%2Fpubs%2Fforms%2FVBA-21-0845-ARE.pdf&amp;data=04%7C01%7C%7Cc1f0bf2e90fb4b9303b508d89b7c574a%7Ce95f1b23abaf45ee821db7ab251ab3bf%7C0%7C0%7C637430305621969998%7CUnknown%7CTWFpbGZsb3d8eyJWIjoiMC4wLjAwMDAiLCJQIjoiV2luMzIiLCJBTiI6Ik1haWwiLCJXVCI6Mn0%3D%7C1000&amp;sdata=BNjqRttWKd0NNTQptlcMoZwo%2BK3OZRFzl%2FH5X8fpLhI%3D&amp;reserved=0"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vaww.vrm.km.va.gov/system/templates/selfservice/va_kanew/help/agent/locale/en-US/portal/554400000001001/content/554400000004862/End-Product-Guidance" TargetMode="External"/><Relationship Id="rId17" Type="http://schemas.openxmlformats.org/officeDocument/2006/relationships/hyperlink" Target="https://vaww.vrm.km.va.gov/system/templates/selfservice/va_kanew/help/agent/locale/en-US/portal/554400000001001/content/554400000008846/Fiduciary-Hub-Referrals?query=Fiduciary" TargetMode="External"/><Relationship Id="rId25" Type="http://schemas.openxmlformats.org/officeDocument/2006/relationships/hyperlink" Target="https://vaww.vrm.km.va.gov/system/templates/selfservice/va_kanew/help/agent/locale/en-US/portal/554400000001034/content/554400000177967/M21-1-Part-X-Subpart-ii-Chapter-3-Section-C-Contemporaneous-Notice?query=contemporaneous%20notice" TargetMode="External"/><Relationship Id="rId33" Type="http://schemas.openxmlformats.org/officeDocument/2006/relationships/hyperlink" Target="https://www.youtube.com/watch?v=97UDnrJnPt4" TargetMode="External"/><Relationship Id="rId38" Type="http://schemas.openxmlformats.org/officeDocument/2006/relationships/hyperlink" Target="https://vbaw.vba.va.gov/bl/20/cio/20s5/forms/VBA-21P-4706c-ARE.pdf" TargetMode="External"/><Relationship Id="rId46" Type="http://schemas.openxmlformats.org/officeDocument/2006/relationships/hyperlink" Target="http://vbaw.vba.va.gov/bl/20/cio/20s5/forms/VBA-21-592-ARE.pdf" TargetMode="External"/><Relationship Id="rId20" Type="http://schemas.openxmlformats.org/officeDocument/2006/relationships/hyperlink" Target="https://vaww.vrm.km.va.gov/system/templates/selfservice/va_kanew/help/agent/locale/en-US/portal/554400000001030/topic/554400000002708/Fiduciary-Program-Manual" TargetMode="External"/><Relationship Id="rId41" Type="http://schemas.openxmlformats.org/officeDocument/2006/relationships/hyperlink" Target="https://vaww.vrm.km.va.gov/system/templates/selfservice/va_kanew/help/agent/locale/en-US/portal/554400000001001/content/554400000004225/Fiduciary-Program-Ready-Referenc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vaww.vrm.km.va.gov/system/templates/selfservice/va_kanew/help/agent/locale/en-US/portal/554400000001001/content/554400000004225/Fiduciary-Program-Ready-Reference?query=Fiduciary" TargetMode="External"/><Relationship Id="rId23" Type="http://schemas.openxmlformats.org/officeDocument/2006/relationships/hyperlink" Target="https://vbaw.vba.va.gov/bl/21/publicat/Regs/Part3/3_353.htm" TargetMode="External"/><Relationship Id="rId28" Type="http://schemas.openxmlformats.org/officeDocument/2006/relationships/hyperlink" Target="https://vaww.vrm.km.va.gov/system/templates/selfservice/va_kanew/help/agent/locale/en-US/portal/554400000001034/content/554400000177962/M21-1-Part-X-Subpart-ii-Chapter-1-Section-B-Protected-Ratings?query=due%20process%20and%20protected%20ratings" TargetMode="External"/><Relationship Id="rId36" Type="http://schemas.openxmlformats.org/officeDocument/2006/relationships/hyperlink" Target="https://vbaw.vba.va.gov/bl/20/cio/20s5/forms/VBA-21P-4703-ARE.pdf" TargetMode="External"/><Relationship Id="rId49" Type="http://schemas.openxmlformats.org/officeDocument/2006/relationships/hyperlink" Target="https://vaww.vrm.km.va.gov/system/templates/selfservice/va_kanew/help/agent/locale/en-US/portal/554400000001001/content/554400000011151/Fiduciary-Referral-Procedur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C04DA37F0E9543877493FAE806E26D" ma:contentTypeVersion="10" ma:contentTypeDescription="Create a new document." ma:contentTypeScope="" ma:versionID="9dd8a8edd2976ca8da6ec4e241b57b1d">
  <xsd:schema xmlns:xsd="http://www.w3.org/2001/XMLSchema" xmlns:xs="http://www.w3.org/2001/XMLSchema" xmlns:p="http://schemas.microsoft.com/office/2006/metadata/properties" xmlns:ns1="http://schemas.microsoft.com/sharepoint/v3" xmlns:ns2="0b0e6d80-21df-4e15-aae9-57e95e61d0e4" xmlns:ns3="a252a196-8f57-4220-a8a9-879449427e1b" targetNamespace="http://schemas.microsoft.com/office/2006/metadata/properties" ma:root="true" ma:fieldsID="f4714b4ac36564d5f884eca50797ff3d" ns1:_="" ns2:_="" ns3:_="">
    <xsd:import namespace="http://schemas.microsoft.com/sharepoint/v3"/>
    <xsd:import namespace="0b0e6d80-21df-4e15-aae9-57e95e61d0e4"/>
    <xsd:import namespace="a252a196-8f57-4220-a8a9-879449427e1b"/>
    <xsd:element name="properties">
      <xsd:complexType>
        <xsd:sequence>
          <xsd:element name="documentManagement">
            <xsd:complexType>
              <xsd:all>
                <xsd:element ref="ns2:MediaServiceMetadata" minOccurs="0"/>
                <xsd:element ref="ns2:MediaServiceFastMetadata" minOccurs="0"/>
                <xsd:element ref="ns2:DocumentAuthor" minOccurs="0"/>
                <xsd:element ref="ns3:SharedWithUsers" minOccurs="0"/>
                <xsd:element ref="ns3:SharedWithDetails" minOccurs="0"/>
                <xsd:element ref="ns1:_ip_UnifiedCompliancePolicyProperties" minOccurs="0"/>
                <xsd:element ref="ns1:_ip_UnifiedCompliancePolicyUIAction" minOccurs="0"/>
                <xsd:element ref="ns2:sayWh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0e6d80-21df-4e15-aae9-57e95e61d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Author" ma:index="10" nillable="true" ma:displayName="Document Author" ma:format="Dropdown" ma:list="UserInfo" ma:SharePointGroup="0" ma:internalName="Docum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yWhut" ma:index="15" nillable="true" ma:displayName="sayWhut" ma:internalName="sayWhu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52a196-8f57-4220-a8a9-879449427e1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Author xmlns="0b0e6d80-21df-4e15-aae9-57e95e61d0e4">
      <UserInfo>
        <DisplayName/>
        <AccountId xsi:nil="true"/>
        <AccountType/>
      </UserInfo>
    </DocumentAuthor>
    <_ip_UnifiedCompliancePolicyUIAction xmlns="http://schemas.microsoft.com/sharepoint/v3" xsi:nil="true"/>
    <_ip_UnifiedCompliancePolicyProperties xmlns="http://schemas.microsoft.com/sharepoint/v3" xsi:nil="true"/>
    <sayWhut xmlns="0b0e6d80-21df-4e15-aae9-57e95e61d0e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90973-8BFA-4C58-ACBC-72772820239E}">
  <ds:schemaRefs>
    <ds:schemaRef ds:uri="http://schemas.microsoft.com/sharepoint/v3/contenttype/forms"/>
  </ds:schemaRefs>
</ds:datastoreItem>
</file>

<file path=customXml/itemProps2.xml><?xml version="1.0" encoding="utf-8"?>
<ds:datastoreItem xmlns:ds="http://schemas.openxmlformats.org/officeDocument/2006/customXml" ds:itemID="{FA556338-6D7D-45AD-95B8-AAF04CE9E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0e6d80-21df-4e15-aae9-57e95e61d0e4"/>
    <ds:schemaRef ds:uri="a252a196-8f57-4220-a8a9-879449427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C62EED-3BD3-49E0-9BEF-06A850574F21}">
  <ds:schemaRefs>
    <ds:schemaRef ds:uri="http://schemas.microsoft.com/office/2006/metadata/properties"/>
    <ds:schemaRef ds:uri="http://schemas.microsoft.com/office/infopath/2007/PartnerControls"/>
    <ds:schemaRef ds:uri="0b0e6d80-21df-4e15-aae9-57e95e61d0e4"/>
    <ds:schemaRef ds:uri="http://schemas.microsoft.com/sharepoint/v3"/>
  </ds:schemaRefs>
</ds:datastoreItem>
</file>

<file path=customXml/itemProps4.xml><?xml version="1.0" encoding="utf-8"?>
<ds:datastoreItem xmlns:ds="http://schemas.openxmlformats.org/officeDocument/2006/customXml" ds:itemID="{DACFB309-2F0E-4ECC-BDE9-FDFB2F3DC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4066</Words>
  <Characters>23181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Introduction to the Fiduciary Process Participant Guide</vt:lpstr>
    </vt:vector>
  </TitlesOfParts>
  <Manager/>
  <Company/>
  <LinksUpToDate>false</LinksUpToDate>
  <CharactersWithSpaces>27193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the Fiduciary Process Participant Guide</dc:title>
  <dc:subject/>
  <dc:creator/>
  <cp:keywords/>
  <dc:description/>
  <cp:lastModifiedBy/>
  <cp:revision>1</cp:revision>
  <dcterms:created xsi:type="dcterms:W3CDTF">2023-06-06T13:10:00Z</dcterms:created>
  <dcterms:modified xsi:type="dcterms:W3CDTF">2023-06-06T17:04:00Z</dcterms:modified>
  <cp:category>NTC Curriculum</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0x0101009DC04DA37F0E9543877493FAE806E26D</vt:lpwstr>
  </property>
  <property fmtid="{D5CDD505-2E9C-101B-9397-08002B2CF9AE}" pid="3" name="Language">
    <vt:lpwstr>en</vt:lpwstr>
  </property>
  <property fmtid="{D5CDD505-2E9C-101B-9397-08002B2CF9AE}" pid="4" name="Type">
    <vt:lpwstr>Guide</vt:lpwstr>
  </property>
</Properties>
</file>