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4BB4" w14:textId="77777777" w:rsidR="00F3198E" w:rsidRPr="00F66E3D" w:rsidRDefault="00F3198E" w:rsidP="00B50F9D">
      <w:pPr>
        <w:pStyle w:val="BodyText"/>
        <w:spacing w:before="10"/>
        <w:ind w:left="187"/>
        <w:rPr>
          <w:rFonts w:ascii="Times New Roman"/>
        </w:rPr>
      </w:pPr>
    </w:p>
    <w:p w14:paraId="27CFFEE6" w14:textId="77777777" w:rsidR="00F3198E" w:rsidRPr="00F66E3D" w:rsidRDefault="007D7D3E" w:rsidP="00B50F9D">
      <w:pPr>
        <w:pStyle w:val="BodyText"/>
        <w:spacing w:line="59" w:lineRule="exact"/>
        <w:ind w:left="187"/>
        <w:rPr>
          <w:rFonts w:ascii="Times New Roman"/>
        </w:rPr>
      </w:pPr>
      <w:r w:rsidRPr="00F66E3D">
        <w:rPr>
          <w:rFonts w:ascii="Times New Roman"/>
          <w:noProof/>
        </w:rPr>
        <mc:AlternateContent>
          <mc:Choice Requires="wpg">
            <w:drawing>
              <wp:inline distT="0" distB="0" distL="0" distR="0" wp14:anchorId="2298A5F9" wp14:editId="55B79BA5">
                <wp:extent cx="5980430" cy="36830"/>
                <wp:effectExtent l="12065" t="7620" r="17780" b="3175"/>
                <wp:docPr id="3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0" y="0"/>
                          <a:chExt cx="9418" cy="58"/>
                        </a:xfrm>
                      </wpg:grpSpPr>
                      <wps:wsp>
                        <wps:cNvPr id="31" name="Line 22"/>
                        <wps:cNvCnPr>
                          <a:cxnSpLocks noChangeShapeType="1"/>
                        </wps:cNvCnPr>
                        <wps:spPr bwMode="auto">
                          <a:xfrm>
                            <a:off x="0" y="14"/>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0" y="50"/>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4E4A70" id="Group 20" o:spid="_x0000_s1026" alt="&quot;&quot;" style="width:470.9pt;height:2.9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">
                <v:line id="Line 22"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" strokecolor="#001f5f" strokeweight="1.44pt"/>
                <v:line id="Line 21" o:spid="_x0000_s1028"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" strokecolor="#001f5f" strokeweight=".72pt"/>
                <w10:anchorlock/>
              </v:group>
            </w:pict>
          </mc:Fallback>
        </mc:AlternateContent>
      </w:r>
    </w:p>
    <w:p w14:paraId="71729478" w14:textId="77777777" w:rsidR="00F3198E" w:rsidRPr="00F66E3D" w:rsidRDefault="007D7D3E" w:rsidP="00B50F9D">
      <w:pPr>
        <w:spacing w:before="31"/>
        <w:ind w:left="187"/>
        <w:rPr>
          <w:b/>
          <w:sz w:val="24"/>
          <w:szCs w:val="24"/>
        </w:rPr>
      </w:pPr>
      <w:r w:rsidRPr="00F66E3D">
        <w:rPr>
          <w:b/>
          <w:color w:val="001F5F"/>
          <w:sz w:val="24"/>
          <w:szCs w:val="24"/>
        </w:rPr>
        <w:t>TABLE OF CONTENTS</w:t>
      </w:r>
    </w:p>
    <w:sdt>
      <w:sdtPr>
        <w:rPr>
          <w:sz w:val="22"/>
          <w:szCs w:val="22"/>
        </w:rPr>
        <w:id w:val="-247579879"/>
        <w:docPartObj>
          <w:docPartGallery w:val="Table of Contents"/>
          <w:docPartUnique/>
        </w:docPartObj>
      </w:sdtPr>
      <w:sdtEndPr>
        <w:rPr>
          <w:b/>
          <w:bCs/>
          <w:noProof/>
        </w:rPr>
      </w:sdtEndPr>
      <w:sdtContent>
        <w:p w14:paraId="1F5E4A34" w14:textId="4BFE35C3" w:rsidR="00766612" w:rsidRDefault="00666EEB">
          <w:pPr>
            <w:pStyle w:val="TOC1"/>
            <w:tabs>
              <w:tab w:val="right" w:leader="dot" w:pos="9630"/>
            </w:tabs>
            <w:rPr>
              <w:rFonts w:asciiTheme="minorHAnsi" w:eastAsiaTheme="minorEastAsia" w:hAnsiTheme="minorHAnsi" w:cstheme="minorBidi"/>
              <w:noProof/>
              <w:sz w:val="22"/>
              <w:szCs w:val="22"/>
              <w:lang w:bidi="ar-SA"/>
            </w:rPr>
          </w:pPr>
          <w:r w:rsidRPr="00F66E3D">
            <w:fldChar w:fldCharType="begin"/>
          </w:r>
          <w:r w:rsidRPr="00F66E3D">
            <w:instrText xml:space="preserve"> TOC \o "1-3" \h \z \u </w:instrText>
          </w:r>
          <w:r w:rsidRPr="00F66E3D">
            <w:fldChar w:fldCharType="separate"/>
          </w:r>
          <w:hyperlink w:anchor="_Toc134771497" w:history="1">
            <w:r w:rsidR="00766612" w:rsidRPr="0065472C">
              <w:rPr>
                <w:rStyle w:val="Hyperlink"/>
                <w:noProof/>
              </w:rPr>
              <w:t>Rating Quality Review Specialist (RQRS) Quality Assurance Practicum Results</w:t>
            </w:r>
            <w:r w:rsidR="00766612">
              <w:rPr>
                <w:noProof/>
                <w:webHidden/>
              </w:rPr>
              <w:tab/>
            </w:r>
            <w:r w:rsidR="00766612">
              <w:rPr>
                <w:noProof/>
                <w:webHidden/>
              </w:rPr>
              <w:fldChar w:fldCharType="begin"/>
            </w:r>
            <w:r w:rsidR="00766612">
              <w:rPr>
                <w:noProof/>
                <w:webHidden/>
              </w:rPr>
              <w:instrText xml:space="preserve"> PAGEREF _Toc134771497 \h </w:instrText>
            </w:r>
            <w:r w:rsidR="00766612">
              <w:rPr>
                <w:noProof/>
                <w:webHidden/>
              </w:rPr>
            </w:r>
            <w:r w:rsidR="00766612">
              <w:rPr>
                <w:noProof/>
                <w:webHidden/>
              </w:rPr>
              <w:fldChar w:fldCharType="separate"/>
            </w:r>
            <w:r w:rsidR="00772EFD">
              <w:rPr>
                <w:noProof/>
                <w:webHidden/>
              </w:rPr>
              <w:t>1</w:t>
            </w:r>
            <w:r w:rsidR="00766612">
              <w:rPr>
                <w:noProof/>
                <w:webHidden/>
              </w:rPr>
              <w:fldChar w:fldCharType="end"/>
            </w:r>
          </w:hyperlink>
        </w:p>
        <w:p w14:paraId="7F516C34" w14:textId="19BD386E" w:rsidR="00766612" w:rsidRDefault="00000000">
          <w:pPr>
            <w:pStyle w:val="TOC1"/>
            <w:tabs>
              <w:tab w:val="right" w:leader="dot" w:pos="9630"/>
            </w:tabs>
            <w:rPr>
              <w:rFonts w:asciiTheme="minorHAnsi" w:eastAsiaTheme="minorEastAsia" w:hAnsiTheme="minorHAnsi" w:cstheme="minorBidi"/>
              <w:noProof/>
              <w:sz w:val="22"/>
              <w:szCs w:val="22"/>
              <w:lang w:bidi="ar-SA"/>
            </w:rPr>
          </w:pPr>
          <w:hyperlink w:anchor="_Toc134771498" w:history="1">
            <w:r w:rsidR="00766612" w:rsidRPr="0065472C">
              <w:rPr>
                <w:rStyle w:val="Hyperlink"/>
                <w:noProof/>
              </w:rPr>
              <w:t>Character of Discharge (COD) Manual Updates</w:t>
            </w:r>
            <w:r w:rsidR="00766612">
              <w:rPr>
                <w:noProof/>
                <w:webHidden/>
              </w:rPr>
              <w:tab/>
            </w:r>
            <w:r w:rsidR="00766612">
              <w:rPr>
                <w:noProof/>
                <w:webHidden/>
              </w:rPr>
              <w:fldChar w:fldCharType="begin"/>
            </w:r>
            <w:r w:rsidR="00766612">
              <w:rPr>
                <w:noProof/>
                <w:webHidden/>
              </w:rPr>
              <w:instrText xml:space="preserve"> PAGEREF _Toc134771498 \h </w:instrText>
            </w:r>
            <w:r w:rsidR="00766612">
              <w:rPr>
                <w:noProof/>
                <w:webHidden/>
              </w:rPr>
            </w:r>
            <w:r w:rsidR="00766612">
              <w:rPr>
                <w:noProof/>
                <w:webHidden/>
              </w:rPr>
              <w:fldChar w:fldCharType="separate"/>
            </w:r>
            <w:r w:rsidR="00772EFD">
              <w:rPr>
                <w:noProof/>
                <w:webHidden/>
              </w:rPr>
              <w:t>2</w:t>
            </w:r>
            <w:r w:rsidR="00766612">
              <w:rPr>
                <w:noProof/>
                <w:webHidden/>
              </w:rPr>
              <w:fldChar w:fldCharType="end"/>
            </w:r>
          </w:hyperlink>
        </w:p>
        <w:p w14:paraId="71B0F362" w14:textId="7BF64A33" w:rsidR="00766612" w:rsidRDefault="00000000">
          <w:pPr>
            <w:pStyle w:val="TOC1"/>
            <w:tabs>
              <w:tab w:val="right" w:leader="dot" w:pos="9630"/>
            </w:tabs>
            <w:rPr>
              <w:rFonts w:asciiTheme="minorHAnsi" w:eastAsiaTheme="minorEastAsia" w:hAnsiTheme="minorHAnsi" w:cstheme="minorBidi"/>
              <w:noProof/>
              <w:sz w:val="22"/>
              <w:szCs w:val="22"/>
              <w:lang w:bidi="ar-SA"/>
            </w:rPr>
          </w:pPr>
          <w:hyperlink w:anchor="_Toc134771499" w:history="1">
            <w:r w:rsidR="00766612" w:rsidRPr="0065472C">
              <w:rPr>
                <w:rStyle w:val="Hyperlink"/>
                <w:noProof/>
              </w:rPr>
              <w:t>Citing Relevant Laws and Regulations</w:t>
            </w:r>
            <w:r w:rsidR="00766612">
              <w:rPr>
                <w:noProof/>
                <w:webHidden/>
              </w:rPr>
              <w:tab/>
            </w:r>
            <w:r w:rsidR="00766612">
              <w:rPr>
                <w:noProof/>
                <w:webHidden/>
              </w:rPr>
              <w:fldChar w:fldCharType="begin"/>
            </w:r>
            <w:r w:rsidR="00766612">
              <w:rPr>
                <w:noProof/>
                <w:webHidden/>
              </w:rPr>
              <w:instrText xml:space="preserve"> PAGEREF _Toc134771499 \h </w:instrText>
            </w:r>
            <w:r w:rsidR="00766612">
              <w:rPr>
                <w:noProof/>
                <w:webHidden/>
              </w:rPr>
            </w:r>
            <w:r w:rsidR="00766612">
              <w:rPr>
                <w:noProof/>
                <w:webHidden/>
              </w:rPr>
              <w:fldChar w:fldCharType="separate"/>
            </w:r>
            <w:r w:rsidR="00772EFD">
              <w:rPr>
                <w:noProof/>
                <w:webHidden/>
              </w:rPr>
              <w:t>4</w:t>
            </w:r>
            <w:r w:rsidR="00766612">
              <w:rPr>
                <w:noProof/>
                <w:webHidden/>
              </w:rPr>
              <w:fldChar w:fldCharType="end"/>
            </w:r>
          </w:hyperlink>
        </w:p>
        <w:p w14:paraId="2C75F768" w14:textId="5DBB2B71" w:rsidR="00766612" w:rsidRDefault="00000000">
          <w:pPr>
            <w:pStyle w:val="TOC1"/>
            <w:tabs>
              <w:tab w:val="right" w:leader="dot" w:pos="9630"/>
            </w:tabs>
            <w:rPr>
              <w:rFonts w:asciiTheme="minorHAnsi" w:eastAsiaTheme="minorEastAsia" w:hAnsiTheme="minorHAnsi" w:cstheme="minorBidi"/>
              <w:noProof/>
              <w:sz w:val="22"/>
              <w:szCs w:val="22"/>
              <w:lang w:bidi="ar-SA"/>
            </w:rPr>
          </w:pPr>
          <w:hyperlink w:anchor="_Toc134771500" w:history="1">
            <w:r w:rsidR="00766612" w:rsidRPr="0065472C">
              <w:rPr>
                <w:rStyle w:val="Hyperlink"/>
                <w:noProof/>
              </w:rPr>
              <w:t>OAR Special Mission Workload Quality Fiscal Year (FY) 2022</w:t>
            </w:r>
            <w:r w:rsidR="00766612">
              <w:rPr>
                <w:noProof/>
                <w:webHidden/>
              </w:rPr>
              <w:tab/>
            </w:r>
            <w:r w:rsidR="00766612">
              <w:rPr>
                <w:noProof/>
                <w:webHidden/>
              </w:rPr>
              <w:fldChar w:fldCharType="begin"/>
            </w:r>
            <w:r w:rsidR="00766612">
              <w:rPr>
                <w:noProof/>
                <w:webHidden/>
              </w:rPr>
              <w:instrText xml:space="preserve"> PAGEREF _Toc134771500 \h </w:instrText>
            </w:r>
            <w:r w:rsidR="00766612">
              <w:rPr>
                <w:noProof/>
                <w:webHidden/>
              </w:rPr>
            </w:r>
            <w:r w:rsidR="00766612">
              <w:rPr>
                <w:noProof/>
                <w:webHidden/>
              </w:rPr>
              <w:fldChar w:fldCharType="separate"/>
            </w:r>
            <w:r w:rsidR="00772EFD">
              <w:rPr>
                <w:noProof/>
                <w:webHidden/>
              </w:rPr>
              <w:t>6</w:t>
            </w:r>
            <w:r w:rsidR="00766612">
              <w:rPr>
                <w:noProof/>
                <w:webHidden/>
              </w:rPr>
              <w:fldChar w:fldCharType="end"/>
            </w:r>
          </w:hyperlink>
        </w:p>
        <w:p w14:paraId="44F67274" w14:textId="44A10D8C" w:rsidR="00666EEB" w:rsidRPr="00F66E3D" w:rsidRDefault="00666EEB" w:rsidP="00B50F9D">
          <w:pPr>
            <w:ind w:left="187"/>
            <w:rPr>
              <w:sz w:val="24"/>
              <w:szCs w:val="24"/>
            </w:rPr>
          </w:pPr>
          <w:r w:rsidRPr="00F66E3D">
            <w:rPr>
              <w:b/>
              <w:bCs/>
              <w:noProof/>
              <w:sz w:val="24"/>
              <w:szCs w:val="24"/>
            </w:rPr>
            <w:fldChar w:fldCharType="end"/>
          </w:r>
        </w:p>
      </w:sdtContent>
    </w:sdt>
    <w:p w14:paraId="300089BF" w14:textId="26070567" w:rsidR="00DE6445" w:rsidRPr="00BE05B0" w:rsidRDefault="00766612" w:rsidP="00B50F9D">
      <w:pPr>
        <w:pStyle w:val="Heading1"/>
        <w:pBdr>
          <w:bottom w:val="thinThickLargeGap" w:sz="8" w:space="1" w:color="auto"/>
        </w:pBdr>
        <w:spacing w:before="173"/>
        <w:ind w:left="187" w:right="0"/>
        <w:rPr>
          <w:color w:val="001F5F"/>
          <w:sz w:val="24"/>
          <w:szCs w:val="24"/>
        </w:rPr>
      </w:pPr>
      <w:bookmarkStart w:id="0" w:name="_Toc134771497"/>
      <w:r>
        <w:rPr>
          <w:color w:val="001F5F"/>
          <w:sz w:val="24"/>
          <w:szCs w:val="24"/>
        </w:rPr>
        <w:t>Rating Quality Review Specialist (RQRS) Quality Assurance Practicum (QAP) Results</w:t>
      </w:r>
      <w:bookmarkEnd w:id="0"/>
    </w:p>
    <w:p w14:paraId="51C966AE" w14:textId="07AFE680" w:rsidR="008858D6" w:rsidRPr="00BE05B0" w:rsidRDefault="008858D6" w:rsidP="008858D6">
      <w:pPr>
        <w:pStyle w:val="BodyText"/>
        <w:spacing w:after="240"/>
        <w:ind w:left="187"/>
      </w:pPr>
      <w:r w:rsidRPr="00BE05B0">
        <w:rPr>
          <w:b/>
        </w:rPr>
        <w:t>Target Audience</w:t>
      </w:r>
      <w:r w:rsidRPr="00BE05B0">
        <w:rPr>
          <w:b/>
          <w:bCs/>
        </w:rPr>
        <w:t>:</w:t>
      </w:r>
      <w:r w:rsidRPr="00BE05B0">
        <w:t xml:space="preserve"> D</w:t>
      </w:r>
      <w:r>
        <w:t xml:space="preserve">ecision </w:t>
      </w:r>
      <w:r w:rsidRPr="00BE05B0">
        <w:t>R</w:t>
      </w:r>
      <w:r>
        <w:t xml:space="preserve">eview </w:t>
      </w:r>
      <w:r w:rsidRPr="00BE05B0">
        <w:t>O</w:t>
      </w:r>
      <w:r>
        <w:t xml:space="preserve">perations </w:t>
      </w:r>
      <w:r w:rsidRPr="00BE05B0">
        <w:t>C</w:t>
      </w:r>
      <w:r>
        <w:t>enter (DROC)</w:t>
      </w:r>
      <w:r w:rsidRPr="00BE05B0">
        <w:t xml:space="preserve"> Management</w:t>
      </w:r>
      <w:r>
        <w:t xml:space="preserve"> and</w:t>
      </w:r>
      <w:r w:rsidRPr="00BE05B0">
        <w:t xml:space="preserve"> Quality Review Teams (QRT)</w:t>
      </w:r>
    </w:p>
    <w:p w14:paraId="3674F9DA" w14:textId="69D27595" w:rsidR="008858D6" w:rsidRDefault="008858D6" w:rsidP="008858D6">
      <w:pPr>
        <w:pStyle w:val="BodyText"/>
        <w:spacing w:after="240"/>
        <w:ind w:left="187"/>
      </w:pPr>
      <w:r w:rsidRPr="00BE05B0">
        <w:rPr>
          <w:b/>
        </w:rPr>
        <w:t xml:space="preserve">Presenter: </w:t>
      </w:r>
      <w:r w:rsidR="00766612">
        <w:t>Tom Fryzel</w:t>
      </w:r>
      <w:r w:rsidRPr="00BE05B0">
        <w:t xml:space="preserve">, </w:t>
      </w:r>
      <w:r w:rsidR="00766612">
        <w:t>Senior Management and Program Analyst, OAR</w:t>
      </w:r>
      <w:r>
        <w:t xml:space="preserve"> </w:t>
      </w:r>
    </w:p>
    <w:p w14:paraId="3B789679" w14:textId="18855CE7" w:rsidR="00766612" w:rsidRPr="00766612" w:rsidRDefault="00766612" w:rsidP="00766612">
      <w:pPr>
        <w:tabs>
          <w:tab w:val="left" w:pos="720"/>
        </w:tabs>
        <w:ind w:left="180"/>
        <w:rPr>
          <w:sz w:val="24"/>
          <w:szCs w:val="24"/>
        </w:rPr>
      </w:pPr>
      <w:r w:rsidRPr="00766612">
        <w:rPr>
          <w:sz w:val="24"/>
          <w:szCs w:val="24"/>
        </w:rPr>
        <w:t>Between January 11, 2023, and January 13, 2023, OAR administered an RQRS QAP to assess RQRSs’ ability to properly utilize the RVSR Task Based Quality Review Checklist. The findings from this QAP include:</w:t>
      </w:r>
    </w:p>
    <w:p w14:paraId="24E16BD5" w14:textId="77777777" w:rsidR="00766612" w:rsidRDefault="00766612" w:rsidP="00766612">
      <w:pPr>
        <w:tabs>
          <w:tab w:val="left" w:pos="720"/>
        </w:tabs>
        <w:ind w:left="180"/>
        <w:rPr>
          <w:sz w:val="24"/>
          <w:szCs w:val="24"/>
        </w:rPr>
      </w:pPr>
    </w:p>
    <w:p w14:paraId="1C318530" w14:textId="16570EDA" w:rsidR="00766612" w:rsidRPr="00766612" w:rsidRDefault="00766612" w:rsidP="00766612">
      <w:pPr>
        <w:tabs>
          <w:tab w:val="left" w:pos="720"/>
        </w:tabs>
        <w:ind w:left="180"/>
        <w:rPr>
          <w:sz w:val="24"/>
          <w:szCs w:val="24"/>
        </w:rPr>
      </w:pPr>
      <w:r w:rsidRPr="00766612">
        <w:rPr>
          <w:sz w:val="24"/>
          <w:szCs w:val="24"/>
        </w:rPr>
        <w:t>Compliance:</w:t>
      </w:r>
    </w:p>
    <w:p w14:paraId="32CF4520" w14:textId="77777777" w:rsidR="00766612" w:rsidRPr="00766612" w:rsidRDefault="00766612" w:rsidP="00DD0DDC">
      <w:pPr>
        <w:pStyle w:val="ListParagraph"/>
        <w:numPr>
          <w:ilvl w:val="0"/>
          <w:numId w:val="2"/>
        </w:numPr>
        <w:tabs>
          <w:tab w:val="left" w:pos="720"/>
        </w:tabs>
        <w:rPr>
          <w:sz w:val="24"/>
          <w:szCs w:val="24"/>
        </w:rPr>
      </w:pPr>
      <w:r w:rsidRPr="00766612">
        <w:rPr>
          <w:sz w:val="24"/>
          <w:szCs w:val="24"/>
        </w:rPr>
        <w:t>OAR assigned this QAP to 40 RQRS.</w:t>
      </w:r>
    </w:p>
    <w:p w14:paraId="549BA96D" w14:textId="77777777" w:rsidR="00766612" w:rsidRPr="00766612" w:rsidRDefault="00766612" w:rsidP="00DD0DDC">
      <w:pPr>
        <w:pStyle w:val="ListParagraph"/>
        <w:numPr>
          <w:ilvl w:val="0"/>
          <w:numId w:val="2"/>
        </w:numPr>
        <w:tabs>
          <w:tab w:val="left" w:pos="720"/>
        </w:tabs>
        <w:rPr>
          <w:sz w:val="24"/>
          <w:szCs w:val="24"/>
        </w:rPr>
      </w:pPr>
      <w:r w:rsidRPr="00766612">
        <w:rPr>
          <w:sz w:val="24"/>
          <w:szCs w:val="24"/>
        </w:rPr>
        <w:t>36 completed this QAP.</w:t>
      </w:r>
    </w:p>
    <w:p w14:paraId="72BF9B67" w14:textId="77777777" w:rsidR="00766612" w:rsidRPr="00766612" w:rsidRDefault="00766612" w:rsidP="00DD0DDC">
      <w:pPr>
        <w:pStyle w:val="ListParagraph"/>
        <w:numPr>
          <w:ilvl w:val="0"/>
          <w:numId w:val="2"/>
        </w:numPr>
        <w:tabs>
          <w:tab w:val="left" w:pos="720"/>
        </w:tabs>
        <w:rPr>
          <w:sz w:val="24"/>
          <w:szCs w:val="24"/>
        </w:rPr>
      </w:pPr>
      <w:r w:rsidRPr="00766612">
        <w:rPr>
          <w:sz w:val="24"/>
          <w:szCs w:val="24"/>
        </w:rPr>
        <w:t>Compliance rate was 90%</w:t>
      </w:r>
    </w:p>
    <w:p w14:paraId="3BB9B255" w14:textId="77777777" w:rsidR="00766612" w:rsidRPr="00766612" w:rsidRDefault="00766612" w:rsidP="00DD0DDC">
      <w:pPr>
        <w:pStyle w:val="ListParagraph"/>
        <w:numPr>
          <w:ilvl w:val="0"/>
          <w:numId w:val="2"/>
        </w:numPr>
        <w:tabs>
          <w:tab w:val="left" w:pos="720"/>
        </w:tabs>
        <w:rPr>
          <w:sz w:val="24"/>
          <w:szCs w:val="24"/>
        </w:rPr>
      </w:pPr>
      <w:r w:rsidRPr="00766612">
        <w:rPr>
          <w:sz w:val="24"/>
          <w:szCs w:val="24"/>
        </w:rPr>
        <w:t>Compliance across the DROCs ranged from 76% to 100%</w:t>
      </w:r>
    </w:p>
    <w:p w14:paraId="5DFB40B7" w14:textId="77777777" w:rsidR="00766612" w:rsidRPr="00766612" w:rsidRDefault="00766612" w:rsidP="00DD0DDC">
      <w:pPr>
        <w:numPr>
          <w:ilvl w:val="1"/>
          <w:numId w:val="2"/>
        </w:numPr>
        <w:tabs>
          <w:tab w:val="left" w:pos="720"/>
        </w:tabs>
        <w:rPr>
          <w:sz w:val="24"/>
          <w:szCs w:val="24"/>
        </w:rPr>
      </w:pPr>
      <w:r w:rsidRPr="00766612">
        <w:rPr>
          <w:sz w:val="24"/>
          <w:szCs w:val="24"/>
        </w:rPr>
        <w:t>DROC DC: 11 out of 11 (100%)</w:t>
      </w:r>
    </w:p>
    <w:p w14:paraId="0AEEA485" w14:textId="77777777" w:rsidR="00766612" w:rsidRPr="00766612" w:rsidRDefault="00766612" w:rsidP="00DD0DDC">
      <w:pPr>
        <w:numPr>
          <w:ilvl w:val="1"/>
          <w:numId w:val="2"/>
        </w:numPr>
        <w:tabs>
          <w:tab w:val="left" w:pos="720"/>
        </w:tabs>
        <w:rPr>
          <w:sz w:val="24"/>
          <w:szCs w:val="24"/>
        </w:rPr>
      </w:pPr>
      <w:r w:rsidRPr="00766612">
        <w:rPr>
          <w:sz w:val="24"/>
          <w:szCs w:val="24"/>
        </w:rPr>
        <w:t>St. Petersburg DROC: 13 out of 17 (76%)</w:t>
      </w:r>
    </w:p>
    <w:p w14:paraId="002A3559" w14:textId="77777777" w:rsidR="00766612" w:rsidRPr="00766612" w:rsidRDefault="00766612" w:rsidP="00DD0DDC">
      <w:pPr>
        <w:numPr>
          <w:ilvl w:val="1"/>
          <w:numId w:val="2"/>
        </w:numPr>
        <w:tabs>
          <w:tab w:val="left" w:pos="720"/>
        </w:tabs>
        <w:rPr>
          <w:sz w:val="24"/>
          <w:szCs w:val="24"/>
        </w:rPr>
      </w:pPr>
      <w:r w:rsidRPr="00766612">
        <w:rPr>
          <w:sz w:val="24"/>
          <w:szCs w:val="24"/>
        </w:rPr>
        <w:t>Seattle DROC: 12 out of 12 (100%)</w:t>
      </w:r>
    </w:p>
    <w:p w14:paraId="30F10DBE" w14:textId="77777777" w:rsidR="00766612" w:rsidRDefault="00766612" w:rsidP="00766612">
      <w:pPr>
        <w:tabs>
          <w:tab w:val="left" w:pos="720"/>
        </w:tabs>
        <w:ind w:left="180"/>
        <w:rPr>
          <w:sz w:val="24"/>
          <w:szCs w:val="24"/>
        </w:rPr>
      </w:pPr>
    </w:p>
    <w:p w14:paraId="6E4D3F31" w14:textId="6C05ADFF" w:rsidR="00766612" w:rsidRPr="00766612" w:rsidRDefault="00766612" w:rsidP="00766612">
      <w:pPr>
        <w:tabs>
          <w:tab w:val="left" w:pos="720"/>
        </w:tabs>
        <w:ind w:left="180"/>
        <w:rPr>
          <w:sz w:val="24"/>
          <w:szCs w:val="24"/>
        </w:rPr>
      </w:pPr>
      <w:r w:rsidRPr="00766612">
        <w:rPr>
          <w:sz w:val="24"/>
          <w:szCs w:val="24"/>
        </w:rPr>
        <w:t>Overall Percentage of Perfect Scores:</w:t>
      </w:r>
    </w:p>
    <w:p w14:paraId="247E2CEC" w14:textId="77777777" w:rsidR="00766612" w:rsidRPr="00766612" w:rsidRDefault="00766612" w:rsidP="00DD0DDC">
      <w:pPr>
        <w:numPr>
          <w:ilvl w:val="0"/>
          <w:numId w:val="3"/>
        </w:numPr>
        <w:tabs>
          <w:tab w:val="left" w:pos="720"/>
        </w:tabs>
        <w:rPr>
          <w:sz w:val="24"/>
          <w:szCs w:val="24"/>
        </w:rPr>
      </w:pPr>
      <w:r w:rsidRPr="00766612">
        <w:rPr>
          <w:sz w:val="24"/>
          <w:szCs w:val="24"/>
        </w:rPr>
        <w:t>25 of the 36 RQRS that completed the QAP made no errors in conducting a quality review of the simulated case file.</w:t>
      </w:r>
    </w:p>
    <w:p w14:paraId="178E0DD0" w14:textId="77777777" w:rsidR="00766612" w:rsidRPr="00766612" w:rsidRDefault="00766612" w:rsidP="00DD0DDC">
      <w:pPr>
        <w:numPr>
          <w:ilvl w:val="0"/>
          <w:numId w:val="3"/>
        </w:numPr>
        <w:tabs>
          <w:tab w:val="left" w:pos="720"/>
        </w:tabs>
        <w:rPr>
          <w:sz w:val="24"/>
          <w:szCs w:val="24"/>
        </w:rPr>
      </w:pPr>
      <w:r w:rsidRPr="00766612">
        <w:rPr>
          <w:sz w:val="24"/>
          <w:szCs w:val="24"/>
        </w:rPr>
        <w:t>Perfect score rate was 69%</w:t>
      </w:r>
    </w:p>
    <w:p w14:paraId="3FB4A141" w14:textId="77777777" w:rsidR="00766612" w:rsidRPr="00766612" w:rsidRDefault="00766612" w:rsidP="00DD0DDC">
      <w:pPr>
        <w:numPr>
          <w:ilvl w:val="0"/>
          <w:numId w:val="3"/>
        </w:numPr>
        <w:tabs>
          <w:tab w:val="left" w:pos="720"/>
        </w:tabs>
        <w:rPr>
          <w:sz w:val="24"/>
          <w:szCs w:val="24"/>
        </w:rPr>
      </w:pPr>
      <w:r w:rsidRPr="00766612">
        <w:rPr>
          <w:sz w:val="24"/>
          <w:szCs w:val="24"/>
        </w:rPr>
        <w:t>Percentage of Perfect Scores by DROC</w:t>
      </w:r>
    </w:p>
    <w:p w14:paraId="0F9B1967" w14:textId="77777777" w:rsidR="00766612" w:rsidRPr="00766612" w:rsidRDefault="00766612" w:rsidP="00DD0DDC">
      <w:pPr>
        <w:numPr>
          <w:ilvl w:val="1"/>
          <w:numId w:val="3"/>
        </w:numPr>
        <w:tabs>
          <w:tab w:val="left" w:pos="720"/>
        </w:tabs>
        <w:rPr>
          <w:sz w:val="24"/>
          <w:szCs w:val="24"/>
        </w:rPr>
      </w:pPr>
      <w:r w:rsidRPr="00766612">
        <w:rPr>
          <w:sz w:val="24"/>
          <w:szCs w:val="24"/>
        </w:rPr>
        <w:t>Washington, DC, 82%</w:t>
      </w:r>
    </w:p>
    <w:p w14:paraId="4C2A2F47" w14:textId="77777777" w:rsidR="00766612" w:rsidRPr="00766612" w:rsidRDefault="00766612" w:rsidP="00DD0DDC">
      <w:pPr>
        <w:numPr>
          <w:ilvl w:val="1"/>
          <w:numId w:val="3"/>
        </w:numPr>
        <w:tabs>
          <w:tab w:val="left" w:pos="720"/>
        </w:tabs>
        <w:rPr>
          <w:sz w:val="24"/>
          <w:szCs w:val="24"/>
        </w:rPr>
      </w:pPr>
      <w:r w:rsidRPr="00766612">
        <w:rPr>
          <w:sz w:val="24"/>
          <w:szCs w:val="24"/>
        </w:rPr>
        <w:t>St. Petersburg, 77%</w:t>
      </w:r>
    </w:p>
    <w:p w14:paraId="09648CBD" w14:textId="77777777" w:rsidR="00766612" w:rsidRPr="00766612" w:rsidRDefault="00766612" w:rsidP="00DD0DDC">
      <w:pPr>
        <w:numPr>
          <w:ilvl w:val="1"/>
          <w:numId w:val="3"/>
        </w:numPr>
        <w:tabs>
          <w:tab w:val="left" w:pos="720"/>
        </w:tabs>
        <w:rPr>
          <w:sz w:val="24"/>
          <w:szCs w:val="24"/>
        </w:rPr>
      </w:pPr>
      <w:r w:rsidRPr="00766612">
        <w:rPr>
          <w:sz w:val="24"/>
          <w:szCs w:val="24"/>
        </w:rPr>
        <w:t>Seattle, 50%</w:t>
      </w:r>
    </w:p>
    <w:p w14:paraId="5CEA0968" w14:textId="2AA9007A" w:rsidR="008858D6" w:rsidRDefault="008858D6" w:rsidP="008858D6">
      <w:pPr>
        <w:tabs>
          <w:tab w:val="left" w:pos="720"/>
        </w:tabs>
        <w:ind w:left="180"/>
        <w:rPr>
          <w:sz w:val="24"/>
          <w:szCs w:val="24"/>
          <w:lang w:bidi="ar-SA"/>
        </w:rPr>
      </w:pPr>
    </w:p>
    <w:p w14:paraId="03C3AB9F" w14:textId="77777777" w:rsidR="00766612" w:rsidRDefault="00766612">
      <w:pPr>
        <w:rPr>
          <w:sz w:val="24"/>
          <w:szCs w:val="24"/>
          <w:lang w:bidi="ar-SA"/>
        </w:rPr>
      </w:pPr>
      <w:r>
        <w:rPr>
          <w:sz w:val="24"/>
          <w:szCs w:val="24"/>
          <w:lang w:bidi="ar-SA"/>
        </w:rPr>
        <w:br w:type="page"/>
      </w:r>
    </w:p>
    <w:p w14:paraId="724B769C" w14:textId="06BC6036" w:rsidR="00766612" w:rsidRDefault="00766612" w:rsidP="00766612">
      <w:pPr>
        <w:tabs>
          <w:tab w:val="left" w:pos="720"/>
        </w:tabs>
        <w:ind w:left="180"/>
        <w:rPr>
          <w:sz w:val="24"/>
          <w:szCs w:val="24"/>
          <w:lang w:bidi="ar-SA"/>
        </w:rPr>
      </w:pPr>
      <w:r w:rsidRPr="00766612">
        <w:rPr>
          <w:sz w:val="24"/>
          <w:szCs w:val="24"/>
          <w:lang w:bidi="ar-SA"/>
        </w:rPr>
        <w:lastRenderedPageBreak/>
        <w:t>OAR identified the following as the main cause of errors among the 11 RQRS who did not achieve a perfect score:</w:t>
      </w:r>
    </w:p>
    <w:p w14:paraId="1799EA40" w14:textId="77777777" w:rsidR="00766612" w:rsidRPr="00766612" w:rsidRDefault="00766612" w:rsidP="00766612">
      <w:pPr>
        <w:tabs>
          <w:tab w:val="left" w:pos="720"/>
        </w:tabs>
        <w:ind w:left="180"/>
        <w:rPr>
          <w:sz w:val="24"/>
          <w:szCs w:val="24"/>
          <w:lang w:bidi="ar-SA"/>
        </w:rPr>
      </w:pPr>
    </w:p>
    <w:p w14:paraId="541226D2" w14:textId="4069F3C9" w:rsidR="00766612" w:rsidRPr="00766612" w:rsidRDefault="00766612" w:rsidP="00DD0DDC">
      <w:pPr>
        <w:numPr>
          <w:ilvl w:val="0"/>
          <w:numId w:val="4"/>
        </w:numPr>
        <w:tabs>
          <w:tab w:val="left" w:pos="720"/>
        </w:tabs>
        <w:rPr>
          <w:sz w:val="24"/>
          <w:szCs w:val="24"/>
          <w:lang w:bidi="ar-SA"/>
        </w:rPr>
      </w:pPr>
      <w:r w:rsidRPr="00766612">
        <w:rPr>
          <w:sz w:val="24"/>
          <w:szCs w:val="24"/>
          <w:lang w:bidi="ar-SA"/>
        </w:rPr>
        <w:t>9 of 36 (25%), cit</w:t>
      </w:r>
      <w:r w:rsidR="00DD0DDC">
        <w:rPr>
          <w:sz w:val="24"/>
          <w:szCs w:val="24"/>
          <w:lang w:bidi="ar-SA"/>
        </w:rPr>
        <w:t>ed</w:t>
      </w:r>
      <w:r w:rsidRPr="00766612">
        <w:rPr>
          <w:sz w:val="24"/>
          <w:szCs w:val="24"/>
          <w:lang w:bidi="ar-SA"/>
        </w:rPr>
        <w:t xml:space="preserve"> an error regarding inferred and/or ancillary issues</w:t>
      </w:r>
    </w:p>
    <w:p w14:paraId="576832B6" w14:textId="77777777" w:rsidR="00766612" w:rsidRPr="00766612" w:rsidRDefault="00766612" w:rsidP="00A43F62">
      <w:pPr>
        <w:numPr>
          <w:ilvl w:val="1"/>
          <w:numId w:val="28"/>
        </w:numPr>
        <w:tabs>
          <w:tab w:val="left" w:pos="720"/>
        </w:tabs>
        <w:rPr>
          <w:sz w:val="24"/>
          <w:szCs w:val="24"/>
          <w:lang w:bidi="ar-SA"/>
        </w:rPr>
      </w:pPr>
      <w:r w:rsidRPr="00766612">
        <w:rPr>
          <w:sz w:val="24"/>
          <w:szCs w:val="24"/>
          <w:lang w:bidi="ar-SA"/>
        </w:rPr>
        <w:t xml:space="preserve">Back DBQ showed findings of decreased sensation to light touch at the lower leg/ankle bilaterally. </w:t>
      </w:r>
    </w:p>
    <w:p w14:paraId="536E4396" w14:textId="77777777" w:rsidR="00766612" w:rsidRPr="00766612" w:rsidRDefault="00766612" w:rsidP="00A43F62">
      <w:pPr>
        <w:numPr>
          <w:ilvl w:val="1"/>
          <w:numId w:val="28"/>
        </w:numPr>
        <w:tabs>
          <w:tab w:val="left" w:pos="720"/>
        </w:tabs>
        <w:rPr>
          <w:sz w:val="24"/>
          <w:szCs w:val="24"/>
          <w:lang w:bidi="ar-SA"/>
        </w:rPr>
      </w:pPr>
      <w:r w:rsidRPr="00766612">
        <w:rPr>
          <w:sz w:val="24"/>
          <w:szCs w:val="24"/>
          <w:lang w:bidi="ar-SA"/>
        </w:rPr>
        <w:t xml:space="preserve">Muscle strength and reflex testing were normal. </w:t>
      </w:r>
    </w:p>
    <w:p w14:paraId="4823B8AB" w14:textId="77777777" w:rsidR="00766612" w:rsidRPr="00766612" w:rsidRDefault="00766612" w:rsidP="00A43F62">
      <w:pPr>
        <w:numPr>
          <w:ilvl w:val="1"/>
          <w:numId w:val="28"/>
        </w:numPr>
        <w:tabs>
          <w:tab w:val="left" w:pos="720"/>
        </w:tabs>
        <w:rPr>
          <w:sz w:val="24"/>
          <w:szCs w:val="24"/>
          <w:lang w:bidi="ar-SA"/>
        </w:rPr>
      </w:pPr>
      <w:r w:rsidRPr="00766612">
        <w:rPr>
          <w:sz w:val="24"/>
          <w:szCs w:val="24"/>
          <w:lang w:bidi="ar-SA"/>
        </w:rPr>
        <w:t>The examiner was unable to perform straight leg raising test.</w:t>
      </w:r>
    </w:p>
    <w:p w14:paraId="1D705688" w14:textId="77777777" w:rsidR="00766612" w:rsidRPr="00766612" w:rsidRDefault="00766612" w:rsidP="00A43F62">
      <w:pPr>
        <w:numPr>
          <w:ilvl w:val="1"/>
          <w:numId w:val="28"/>
        </w:numPr>
        <w:tabs>
          <w:tab w:val="left" w:pos="720"/>
        </w:tabs>
        <w:rPr>
          <w:sz w:val="24"/>
          <w:szCs w:val="24"/>
          <w:lang w:bidi="ar-SA"/>
        </w:rPr>
      </w:pPr>
      <w:r w:rsidRPr="00766612">
        <w:rPr>
          <w:sz w:val="24"/>
          <w:szCs w:val="24"/>
          <w:lang w:bidi="ar-SA"/>
        </w:rPr>
        <w:t xml:space="preserve">Symptoms were noted to include severe intermittent pain and moderate paresthesia and numbness. </w:t>
      </w:r>
    </w:p>
    <w:p w14:paraId="79B47426" w14:textId="77777777" w:rsidR="00766612" w:rsidRPr="00766612" w:rsidRDefault="00766612" w:rsidP="00A43F62">
      <w:pPr>
        <w:numPr>
          <w:ilvl w:val="1"/>
          <w:numId w:val="28"/>
        </w:numPr>
        <w:tabs>
          <w:tab w:val="left" w:pos="720"/>
        </w:tabs>
        <w:rPr>
          <w:sz w:val="24"/>
          <w:szCs w:val="24"/>
          <w:lang w:bidi="ar-SA"/>
        </w:rPr>
      </w:pPr>
      <w:r w:rsidRPr="00766612">
        <w:rPr>
          <w:sz w:val="24"/>
          <w:szCs w:val="24"/>
          <w:lang w:bidi="ar-SA"/>
        </w:rPr>
        <w:t xml:space="preserve">Some decision makers or reviewers may interpret the evidence to align more closely with a mild degree of impairment, but the decision in this case to assign a 20% evaluation based on moderate impairment was within the decision maker’s leeway of judgment. </w:t>
      </w:r>
    </w:p>
    <w:p w14:paraId="1AD8C05B" w14:textId="77777777" w:rsidR="00766612" w:rsidRPr="00766612" w:rsidRDefault="00766612" w:rsidP="00A43F62">
      <w:pPr>
        <w:numPr>
          <w:ilvl w:val="1"/>
          <w:numId w:val="28"/>
        </w:numPr>
        <w:tabs>
          <w:tab w:val="left" w:pos="720"/>
        </w:tabs>
        <w:rPr>
          <w:sz w:val="24"/>
          <w:szCs w:val="24"/>
          <w:lang w:bidi="ar-SA"/>
        </w:rPr>
      </w:pPr>
      <w:r w:rsidRPr="00766612">
        <w:rPr>
          <w:sz w:val="24"/>
          <w:szCs w:val="24"/>
          <w:lang w:bidi="ar-SA"/>
        </w:rPr>
        <w:t>An evaluation based on a moderate degree of impairment is allowed for wholly sensory involvement.</w:t>
      </w:r>
    </w:p>
    <w:p w14:paraId="085821ED" w14:textId="77777777" w:rsidR="00766612" w:rsidRPr="00766612" w:rsidRDefault="00766612" w:rsidP="00A43F62">
      <w:pPr>
        <w:numPr>
          <w:ilvl w:val="1"/>
          <w:numId w:val="28"/>
        </w:numPr>
        <w:tabs>
          <w:tab w:val="left" w:pos="720"/>
        </w:tabs>
        <w:rPr>
          <w:sz w:val="24"/>
          <w:szCs w:val="24"/>
          <w:lang w:bidi="ar-SA"/>
        </w:rPr>
      </w:pPr>
      <w:r w:rsidRPr="00766612">
        <w:rPr>
          <w:sz w:val="24"/>
          <w:szCs w:val="24"/>
          <w:lang w:bidi="ar-SA"/>
        </w:rPr>
        <w:t>The Board would assign 20% and cite 4.7.</w:t>
      </w:r>
    </w:p>
    <w:p w14:paraId="3084029E" w14:textId="77777777" w:rsidR="00766612" w:rsidRPr="008858D6" w:rsidRDefault="00766612" w:rsidP="008858D6">
      <w:pPr>
        <w:tabs>
          <w:tab w:val="left" w:pos="720"/>
        </w:tabs>
        <w:ind w:left="180"/>
        <w:rPr>
          <w:sz w:val="24"/>
          <w:szCs w:val="24"/>
          <w:lang w:bidi="ar-SA"/>
        </w:rPr>
      </w:pPr>
    </w:p>
    <w:p w14:paraId="5B78D257" w14:textId="1A0744AD" w:rsidR="00E03D44" w:rsidRPr="00BE05B0" w:rsidRDefault="00766612" w:rsidP="00B50F9D">
      <w:pPr>
        <w:pStyle w:val="Heading1"/>
        <w:pBdr>
          <w:bottom w:val="thinThickLargeGap" w:sz="8" w:space="1" w:color="auto"/>
        </w:pBdr>
        <w:spacing w:before="173"/>
        <w:ind w:left="187" w:right="0"/>
        <w:rPr>
          <w:color w:val="001F5F"/>
          <w:sz w:val="24"/>
          <w:szCs w:val="24"/>
        </w:rPr>
      </w:pPr>
      <w:bookmarkStart w:id="1" w:name="_Toc134771498"/>
      <w:r>
        <w:rPr>
          <w:color w:val="001F5F"/>
          <w:sz w:val="24"/>
          <w:szCs w:val="24"/>
        </w:rPr>
        <w:t>Character of Discharge (COD) Manual Updates</w:t>
      </w:r>
      <w:bookmarkEnd w:id="1"/>
      <w:r>
        <w:rPr>
          <w:color w:val="001F5F"/>
          <w:sz w:val="24"/>
          <w:szCs w:val="24"/>
        </w:rPr>
        <w:t xml:space="preserve"> </w:t>
      </w:r>
    </w:p>
    <w:p w14:paraId="3EF520D5" w14:textId="0E8A9986" w:rsidR="008858D6" w:rsidRPr="00BE05B0" w:rsidRDefault="008858D6" w:rsidP="008858D6">
      <w:pPr>
        <w:pStyle w:val="BodyText"/>
        <w:spacing w:after="240"/>
        <w:ind w:left="187"/>
      </w:pPr>
      <w:r w:rsidRPr="00BE05B0">
        <w:rPr>
          <w:b/>
        </w:rPr>
        <w:t>Target Audience</w:t>
      </w:r>
      <w:r w:rsidRPr="00BE05B0">
        <w:rPr>
          <w:b/>
          <w:bCs/>
        </w:rPr>
        <w:t>:</w:t>
      </w:r>
      <w:r w:rsidRPr="00BE05B0">
        <w:t xml:space="preserve"> </w:t>
      </w:r>
      <w:r>
        <w:t>DROC</w:t>
      </w:r>
      <w:r w:rsidRPr="00BE05B0">
        <w:t xml:space="preserve"> Management</w:t>
      </w:r>
      <w:r w:rsidR="00766612">
        <w:t xml:space="preserve">, </w:t>
      </w:r>
      <w:r w:rsidRPr="00BE05B0">
        <w:t>QRT</w:t>
      </w:r>
      <w:r>
        <w:t xml:space="preserve">, </w:t>
      </w:r>
      <w:r w:rsidRPr="00BE05B0">
        <w:t>D</w:t>
      </w:r>
      <w:r>
        <w:t>ecision Review Officers (DRO</w:t>
      </w:r>
      <w:r w:rsidR="0059080D">
        <w:t>s</w:t>
      </w:r>
      <w:r>
        <w:t>)</w:t>
      </w:r>
      <w:r w:rsidRPr="00BE05B0">
        <w:t>,</w:t>
      </w:r>
      <w:r>
        <w:t xml:space="preserve"> Rating Veterans Service Representatives (</w:t>
      </w:r>
      <w:r w:rsidRPr="00BE05B0">
        <w:t>RVSR</w:t>
      </w:r>
      <w:r w:rsidR="0059080D">
        <w:t>s</w:t>
      </w:r>
      <w:r>
        <w:t>)</w:t>
      </w:r>
      <w:r w:rsidRPr="00BE05B0">
        <w:t>,</w:t>
      </w:r>
      <w:r w:rsidR="00766612">
        <w:t xml:space="preserve"> and</w:t>
      </w:r>
      <w:r w:rsidRPr="00BE05B0">
        <w:t xml:space="preserve"> </w:t>
      </w:r>
      <w:r>
        <w:t>Veterans Service Representatives (</w:t>
      </w:r>
      <w:r w:rsidRPr="00BE05B0">
        <w:t>VSR</w:t>
      </w:r>
      <w:r w:rsidR="00766612">
        <w:t>s</w:t>
      </w:r>
      <w:r>
        <w:t>)</w:t>
      </w:r>
    </w:p>
    <w:p w14:paraId="5CF96C8F" w14:textId="2AEE3800" w:rsidR="008858D6" w:rsidRDefault="008858D6" w:rsidP="008858D6">
      <w:pPr>
        <w:pStyle w:val="BodyText"/>
        <w:spacing w:after="240"/>
        <w:ind w:left="187"/>
      </w:pPr>
      <w:r w:rsidRPr="00BE05B0">
        <w:rPr>
          <w:b/>
        </w:rPr>
        <w:t xml:space="preserve">Presenter: </w:t>
      </w:r>
      <w:r w:rsidR="00766612">
        <w:t>Suzi Ribish, Management and Program Analyst, OAR</w:t>
      </w:r>
    </w:p>
    <w:p w14:paraId="67C69A57" w14:textId="77777777" w:rsidR="008858D6" w:rsidRPr="00BE05B0" w:rsidRDefault="008858D6" w:rsidP="008858D6">
      <w:pPr>
        <w:ind w:left="187"/>
        <w:rPr>
          <w:b/>
          <w:bCs/>
          <w:sz w:val="24"/>
          <w:szCs w:val="24"/>
        </w:rPr>
      </w:pPr>
      <w:r w:rsidRPr="00BE05B0">
        <w:rPr>
          <w:b/>
          <w:bCs/>
          <w:sz w:val="24"/>
          <w:szCs w:val="24"/>
        </w:rPr>
        <w:t xml:space="preserve">References: </w:t>
      </w:r>
    </w:p>
    <w:p w14:paraId="547A4A47" w14:textId="77777777" w:rsidR="00DD0DDC" w:rsidRPr="00DD0DDC" w:rsidRDefault="00DD0DDC" w:rsidP="00DD0DDC">
      <w:pPr>
        <w:numPr>
          <w:ilvl w:val="0"/>
          <w:numId w:val="1"/>
        </w:numPr>
        <w:tabs>
          <w:tab w:val="left" w:pos="720"/>
        </w:tabs>
        <w:ind w:left="547"/>
        <w:rPr>
          <w:sz w:val="24"/>
          <w:szCs w:val="24"/>
          <w:lang w:bidi="ar-SA"/>
        </w:rPr>
      </w:pPr>
      <w:r w:rsidRPr="00DD0DDC">
        <w:rPr>
          <w:sz w:val="24"/>
          <w:szCs w:val="24"/>
          <w:lang w:bidi="ar-SA"/>
        </w:rPr>
        <w:t xml:space="preserve">M21-1 X.iv.1.A, </w:t>
      </w:r>
      <w:r w:rsidRPr="00DD0DDC">
        <w:rPr>
          <w:i/>
          <w:iCs/>
          <w:sz w:val="24"/>
          <w:szCs w:val="24"/>
          <w:lang w:bidi="ar-SA"/>
        </w:rPr>
        <w:t xml:space="preserve">Character of Discharge and Bars to Benefits </w:t>
      </w:r>
    </w:p>
    <w:p w14:paraId="728077E8" w14:textId="77777777" w:rsidR="00DD0DDC" w:rsidRPr="00DD0DDC" w:rsidRDefault="00DD0DDC" w:rsidP="00DD0DDC">
      <w:pPr>
        <w:numPr>
          <w:ilvl w:val="0"/>
          <w:numId w:val="1"/>
        </w:numPr>
        <w:tabs>
          <w:tab w:val="left" w:pos="720"/>
        </w:tabs>
        <w:ind w:left="547"/>
        <w:rPr>
          <w:sz w:val="24"/>
          <w:szCs w:val="24"/>
          <w:lang w:bidi="ar-SA"/>
        </w:rPr>
      </w:pPr>
      <w:r w:rsidRPr="00DD0DDC">
        <w:rPr>
          <w:sz w:val="24"/>
          <w:szCs w:val="24"/>
          <w:lang w:bidi="ar-SA"/>
        </w:rPr>
        <w:t>M21-1 X.iv.1.B,</w:t>
      </w:r>
      <w:r w:rsidRPr="00DD0DDC">
        <w:rPr>
          <w:i/>
          <w:iCs/>
          <w:sz w:val="24"/>
          <w:szCs w:val="24"/>
          <w:lang w:bidi="ar-SA"/>
        </w:rPr>
        <w:t xml:space="preserve"> Special Topics Involving Character of Discharge </w:t>
      </w:r>
    </w:p>
    <w:p w14:paraId="4584F19F" w14:textId="77777777" w:rsidR="00DD0DDC" w:rsidRPr="00DD0DDC" w:rsidRDefault="00DD0DDC" w:rsidP="00DD0DDC">
      <w:pPr>
        <w:numPr>
          <w:ilvl w:val="0"/>
          <w:numId w:val="1"/>
        </w:numPr>
        <w:tabs>
          <w:tab w:val="left" w:pos="720"/>
        </w:tabs>
        <w:ind w:left="547"/>
        <w:rPr>
          <w:sz w:val="24"/>
          <w:szCs w:val="24"/>
          <w:lang w:bidi="ar-SA"/>
        </w:rPr>
      </w:pPr>
      <w:r w:rsidRPr="00DD0DDC">
        <w:rPr>
          <w:sz w:val="24"/>
          <w:szCs w:val="24"/>
          <w:lang w:bidi="ar-SA"/>
        </w:rPr>
        <w:t xml:space="preserve">M21-1 X.v.1.C, </w:t>
      </w:r>
      <w:r w:rsidRPr="00DD0DDC">
        <w:rPr>
          <w:i/>
          <w:iCs/>
          <w:sz w:val="24"/>
          <w:szCs w:val="24"/>
          <w:lang w:bidi="ar-SA"/>
        </w:rPr>
        <w:t xml:space="preserve">Administrative Decisions </w:t>
      </w:r>
    </w:p>
    <w:p w14:paraId="4E7EA990" w14:textId="77777777" w:rsidR="008858D6" w:rsidRDefault="008858D6" w:rsidP="008858D6">
      <w:pPr>
        <w:tabs>
          <w:tab w:val="left" w:pos="720"/>
        </w:tabs>
        <w:ind w:left="180"/>
        <w:rPr>
          <w:sz w:val="24"/>
          <w:szCs w:val="24"/>
          <w:lang w:bidi="ar-SA"/>
        </w:rPr>
      </w:pPr>
    </w:p>
    <w:p w14:paraId="3ACE2121" w14:textId="175D0084" w:rsidR="00DD0DDC" w:rsidRDefault="00DD0DDC" w:rsidP="00DD0DDC">
      <w:pPr>
        <w:tabs>
          <w:tab w:val="left" w:pos="720"/>
        </w:tabs>
        <w:ind w:left="180"/>
        <w:rPr>
          <w:sz w:val="24"/>
          <w:szCs w:val="24"/>
        </w:rPr>
      </w:pPr>
      <w:r w:rsidRPr="00DD0DDC">
        <w:rPr>
          <w:sz w:val="24"/>
          <w:szCs w:val="24"/>
        </w:rPr>
        <w:t xml:space="preserve">The manual was recently updated on February 2, 2023, </w:t>
      </w:r>
      <w:proofErr w:type="gramStart"/>
      <w:r w:rsidRPr="00DD0DDC">
        <w:rPr>
          <w:sz w:val="24"/>
          <w:szCs w:val="24"/>
        </w:rPr>
        <w:t>in regard to</w:t>
      </w:r>
      <w:proofErr w:type="gramEnd"/>
      <w:r w:rsidRPr="00DD0DDC">
        <w:rPr>
          <w:sz w:val="24"/>
          <w:szCs w:val="24"/>
        </w:rPr>
        <w:t xml:space="preserve"> COD concepts and principles. This topic was addressed in the February 2023 Compensation Service Quality Call as well. </w:t>
      </w:r>
    </w:p>
    <w:p w14:paraId="5860AE1A" w14:textId="77777777" w:rsidR="00DD0DDC" w:rsidRPr="00DD0DDC" w:rsidRDefault="00DD0DDC" w:rsidP="00DD0DDC">
      <w:pPr>
        <w:tabs>
          <w:tab w:val="left" w:pos="720"/>
        </w:tabs>
        <w:ind w:left="180"/>
        <w:rPr>
          <w:sz w:val="24"/>
          <w:szCs w:val="24"/>
        </w:rPr>
      </w:pPr>
    </w:p>
    <w:p w14:paraId="1AA90A3E" w14:textId="77777777" w:rsidR="00F56713" w:rsidRDefault="00F56713">
      <w:pPr>
        <w:rPr>
          <w:sz w:val="24"/>
          <w:szCs w:val="24"/>
        </w:rPr>
      </w:pPr>
      <w:r>
        <w:rPr>
          <w:sz w:val="24"/>
          <w:szCs w:val="24"/>
        </w:rPr>
        <w:br w:type="page"/>
      </w:r>
    </w:p>
    <w:p w14:paraId="10D9D019" w14:textId="64B54F1D" w:rsidR="00DD0DDC" w:rsidRPr="00DD0DDC" w:rsidRDefault="00DD0DDC" w:rsidP="00DD0DDC">
      <w:pPr>
        <w:tabs>
          <w:tab w:val="left" w:pos="720"/>
        </w:tabs>
        <w:ind w:left="180"/>
        <w:rPr>
          <w:sz w:val="24"/>
          <w:szCs w:val="24"/>
        </w:rPr>
      </w:pPr>
      <w:r w:rsidRPr="00DD0DDC">
        <w:rPr>
          <w:sz w:val="24"/>
          <w:szCs w:val="24"/>
        </w:rPr>
        <w:lastRenderedPageBreak/>
        <w:t>The updates include:</w:t>
      </w:r>
    </w:p>
    <w:p w14:paraId="0F111225" w14:textId="77777777" w:rsidR="00DD0DDC" w:rsidRPr="00DD0DDC" w:rsidRDefault="00DD0DDC" w:rsidP="00DD0DDC">
      <w:pPr>
        <w:numPr>
          <w:ilvl w:val="0"/>
          <w:numId w:val="5"/>
        </w:numPr>
        <w:tabs>
          <w:tab w:val="left" w:pos="720"/>
        </w:tabs>
        <w:rPr>
          <w:sz w:val="24"/>
          <w:szCs w:val="24"/>
        </w:rPr>
      </w:pPr>
      <w:r w:rsidRPr="00DD0DDC">
        <w:rPr>
          <w:sz w:val="24"/>
          <w:szCs w:val="24"/>
        </w:rPr>
        <w:t>adding guidance on 38 U.S.C. 5303B COD determinations (requiring VA to make COD determinations when requested by a former service member who is not concurrently filing a claim for VA benefits)</w:t>
      </w:r>
    </w:p>
    <w:p w14:paraId="1CF1DEB9" w14:textId="77777777" w:rsidR="00DD0DDC" w:rsidRPr="00DD0DDC" w:rsidRDefault="00DD0DDC" w:rsidP="00DD0DDC">
      <w:pPr>
        <w:numPr>
          <w:ilvl w:val="0"/>
          <w:numId w:val="5"/>
        </w:numPr>
        <w:tabs>
          <w:tab w:val="left" w:pos="720"/>
        </w:tabs>
        <w:rPr>
          <w:sz w:val="24"/>
          <w:szCs w:val="24"/>
        </w:rPr>
      </w:pPr>
      <w:r w:rsidRPr="00DD0DDC">
        <w:rPr>
          <w:sz w:val="24"/>
          <w:szCs w:val="24"/>
        </w:rPr>
        <w:t>revising the COD determination template to add more instructions and to make the appearance of the template consistent with the administrative decision requirements in M21-1, X.v.1.C</w:t>
      </w:r>
    </w:p>
    <w:p w14:paraId="05FA2B6A" w14:textId="77777777" w:rsidR="00DD0DDC" w:rsidRPr="00DD0DDC" w:rsidRDefault="00DD0DDC" w:rsidP="00DD0DDC">
      <w:pPr>
        <w:numPr>
          <w:ilvl w:val="0"/>
          <w:numId w:val="5"/>
        </w:numPr>
        <w:tabs>
          <w:tab w:val="left" w:pos="720"/>
        </w:tabs>
        <w:rPr>
          <w:sz w:val="24"/>
          <w:szCs w:val="24"/>
        </w:rPr>
      </w:pPr>
      <w:r w:rsidRPr="00DD0DDC">
        <w:rPr>
          <w:sz w:val="24"/>
          <w:szCs w:val="24"/>
        </w:rPr>
        <w:t>adding more guidance on favorable findings</w:t>
      </w:r>
    </w:p>
    <w:p w14:paraId="6D9802F4" w14:textId="77777777" w:rsidR="00DD0DDC" w:rsidRDefault="00DD0DDC" w:rsidP="00DD0DDC">
      <w:pPr>
        <w:numPr>
          <w:ilvl w:val="0"/>
          <w:numId w:val="5"/>
        </w:numPr>
        <w:rPr>
          <w:sz w:val="24"/>
          <w:szCs w:val="24"/>
        </w:rPr>
      </w:pPr>
      <w:r w:rsidRPr="00DD0DDC">
        <w:rPr>
          <w:sz w:val="24"/>
          <w:szCs w:val="24"/>
        </w:rPr>
        <w:t>adding and clarifying instructions on treatment-only eligibility for certain former service members under 38 CFR 3.360</w:t>
      </w:r>
    </w:p>
    <w:p w14:paraId="3AEBA93B" w14:textId="4B3FE744" w:rsidR="00DD0DDC" w:rsidRPr="00DD0DDC" w:rsidRDefault="00DD0DDC" w:rsidP="00DD0DDC">
      <w:pPr>
        <w:numPr>
          <w:ilvl w:val="0"/>
          <w:numId w:val="5"/>
        </w:numPr>
        <w:tabs>
          <w:tab w:val="left" w:pos="720"/>
        </w:tabs>
        <w:rPr>
          <w:sz w:val="24"/>
          <w:szCs w:val="24"/>
        </w:rPr>
      </w:pPr>
      <w:r w:rsidRPr="00DD0DDC">
        <w:rPr>
          <w:sz w:val="24"/>
          <w:szCs w:val="24"/>
        </w:rPr>
        <w:t>adding guidance on administrative finality and finality applications involving COD determinations</w:t>
      </w:r>
    </w:p>
    <w:p w14:paraId="7DC816B8" w14:textId="77777777" w:rsidR="00DD0DDC" w:rsidRPr="00DD0DDC" w:rsidRDefault="00DD0DDC" w:rsidP="00DD0DDC">
      <w:pPr>
        <w:numPr>
          <w:ilvl w:val="0"/>
          <w:numId w:val="5"/>
        </w:numPr>
        <w:tabs>
          <w:tab w:val="left" w:pos="720"/>
        </w:tabs>
        <w:rPr>
          <w:sz w:val="24"/>
          <w:szCs w:val="24"/>
        </w:rPr>
      </w:pPr>
      <w:r w:rsidRPr="00DD0DDC">
        <w:rPr>
          <w:sz w:val="24"/>
          <w:szCs w:val="24"/>
        </w:rPr>
        <w:t>adding guidance on applying the presumption of regularity where advanced notice of a prior COD determination is not found in the record</w:t>
      </w:r>
    </w:p>
    <w:p w14:paraId="001C8C54" w14:textId="77777777" w:rsidR="00DD0DDC" w:rsidRPr="00DD0DDC" w:rsidRDefault="00DD0DDC" w:rsidP="00DD0DDC">
      <w:pPr>
        <w:numPr>
          <w:ilvl w:val="0"/>
          <w:numId w:val="5"/>
        </w:numPr>
        <w:tabs>
          <w:tab w:val="left" w:pos="720"/>
        </w:tabs>
        <w:rPr>
          <w:sz w:val="24"/>
          <w:szCs w:val="24"/>
        </w:rPr>
      </w:pPr>
      <w:r w:rsidRPr="00DD0DDC">
        <w:rPr>
          <w:sz w:val="24"/>
          <w:szCs w:val="24"/>
        </w:rPr>
        <w:t>adding guidance on addressing the past failure to make a 38 CFR 3.360 determination</w:t>
      </w:r>
    </w:p>
    <w:p w14:paraId="6240332D" w14:textId="77777777" w:rsidR="00DD0DDC" w:rsidRPr="00DD0DDC" w:rsidRDefault="00DD0DDC" w:rsidP="00DD0DDC">
      <w:pPr>
        <w:numPr>
          <w:ilvl w:val="0"/>
          <w:numId w:val="5"/>
        </w:numPr>
        <w:tabs>
          <w:tab w:val="left" w:pos="720"/>
        </w:tabs>
        <w:rPr>
          <w:sz w:val="24"/>
          <w:szCs w:val="24"/>
        </w:rPr>
      </w:pPr>
      <w:r w:rsidRPr="00DD0DDC">
        <w:rPr>
          <w:sz w:val="24"/>
          <w:szCs w:val="24"/>
        </w:rPr>
        <w:t>clarifying the requirements for approval of COD decisions, and</w:t>
      </w:r>
    </w:p>
    <w:p w14:paraId="53F83C2F" w14:textId="77777777" w:rsidR="00DD0DDC" w:rsidRPr="00DD0DDC" w:rsidRDefault="00DD0DDC" w:rsidP="00DD0DDC">
      <w:pPr>
        <w:numPr>
          <w:ilvl w:val="0"/>
          <w:numId w:val="5"/>
        </w:numPr>
        <w:tabs>
          <w:tab w:val="left" w:pos="720"/>
        </w:tabs>
        <w:rPr>
          <w:sz w:val="24"/>
          <w:szCs w:val="24"/>
        </w:rPr>
      </w:pPr>
      <w:r w:rsidRPr="00DD0DDC">
        <w:rPr>
          <w:sz w:val="24"/>
          <w:szCs w:val="24"/>
        </w:rPr>
        <w:t>adding an instruction on uploading COD decisions in VBMS</w:t>
      </w:r>
    </w:p>
    <w:p w14:paraId="7529C272" w14:textId="77777777" w:rsidR="00DD0DDC" w:rsidRPr="00DD0DDC" w:rsidRDefault="00DD0DDC" w:rsidP="00DD0DDC">
      <w:pPr>
        <w:numPr>
          <w:ilvl w:val="0"/>
          <w:numId w:val="5"/>
        </w:numPr>
        <w:tabs>
          <w:tab w:val="left" w:pos="720"/>
        </w:tabs>
        <w:rPr>
          <w:sz w:val="24"/>
          <w:szCs w:val="24"/>
        </w:rPr>
      </w:pPr>
      <w:r w:rsidRPr="00DD0DDC">
        <w:rPr>
          <w:sz w:val="24"/>
          <w:szCs w:val="24"/>
        </w:rPr>
        <w:t>There are several updates OAR would like highlight that are particularly important for the DROCs to keep in mind while processing higher-level reviews.</w:t>
      </w:r>
    </w:p>
    <w:p w14:paraId="22DC70ED" w14:textId="2F4345A6" w:rsidR="00DD0DDC" w:rsidRDefault="00DD0DDC" w:rsidP="00DD0DDC">
      <w:pPr>
        <w:tabs>
          <w:tab w:val="left" w:pos="720"/>
        </w:tabs>
        <w:ind w:left="360"/>
        <w:rPr>
          <w:sz w:val="24"/>
          <w:szCs w:val="24"/>
        </w:rPr>
      </w:pPr>
    </w:p>
    <w:p w14:paraId="42D3AE99" w14:textId="165AF06C" w:rsidR="00DD0DDC" w:rsidRDefault="00DD0DDC" w:rsidP="00DD0DDC">
      <w:pPr>
        <w:tabs>
          <w:tab w:val="left" w:pos="720"/>
        </w:tabs>
        <w:ind w:left="187"/>
        <w:rPr>
          <w:b/>
          <w:bCs/>
          <w:sz w:val="24"/>
          <w:szCs w:val="24"/>
        </w:rPr>
      </w:pPr>
      <w:r>
        <w:rPr>
          <w:b/>
          <w:bCs/>
          <w:sz w:val="24"/>
          <w:szCs w:val="24"/>
        </w:rPr>
        <w:t>Favorable Findings in COD Determinations</w:t>
      </w:r>
    </w:p>
    <w:p w14:paraId="04FC582D" w14:textId="47A9267A" w:rsidR="00DD0DDC" w:rsidRDefault="00DD0DDC" w:rsidP="00DD0DDC">
      <w:pPr>
        <w:tabs>
          <w:tab w:val="left" w:pos="720"/>
        </w:tabs>
        <w:ind w:left="187"/>
        <w:rPr>
          <w:sz w:val="24"/>
          <w:szCs w:val="24"/>
        </w:rPr>
      </w:pPr>
      <w:r w:rsidRPr="00DD0DDC">
        <w:rPr>
          <w:sz w:val="24"/>
          <w:szCs w:val="24"/>
        </w:rPr>
        <w:t xml:space="preserve">Language was added to the manual that further clarifies favorable findings, as they pertain to COD determinations in M21-1 X.iv.1.A.1.l, </w:t>
      </w:r>
      <w:r w:rsidRPr="00DD0DDC">
        <w:rPr>
          <w:i/>
          <w:iCs/>
          <w:sz w:val="24"/>
          <w:szCs w:val="24"/>
        </w:rPr>
        <w:t>Favorable Findings in the COD Determination</w:t>
      </w:r>
      <w:r w:rsidRPr="00DD0DDC">
        <w:rPr>
          <w:sz w:val="24"/>
          <w:szCs w:val="24"/>
        </w:rPr>
        <w:t xml:space="preserve">. </w:t>
      </w:r>
    </w:p>
    <w:p w14:paraId="3F35E585" w14:textId="77777777" w:rsidR="00DD0DDC" w:rsidRPr="00DD0DDC" w:rsidRDefault="00DD0DDC" w:rsidP="00DD0DDC">
      <w:pPr>
        <w:tabs>
          <w:tab w:val="left" w:pos="720"/>
        </w:tabs>
        <w:ind w:left="187"/>
        <w:rPr>
          <w:sz w:val="24"/>
          <w:szCs w:val="24"/>
        </w:rPr>
      </w:pPr>
    </w:p>
    <w:p w14:paraId="5FCF6121" w14:textId="77777777" w:rsidR="00DD0DDC" w:rsidRPr="00DD0DDC" w:rsidRDefault="00DD0DDC" w:rsidP="00DD0DDC">
      <w:pPr>
        <w:tabs>
          <w:tab w:val="left" w:pos="720"/>
        </w:tabs>
        <w:ind w:left="187"/>
        <w:rPr>
          <w:sz w:val="24"/>
          <w:szCs w:val="24"/>
        </w:rPr>
      </w:pPr>
      <w:r w:rsidRPr="00DD0DDC">
        <w:rPr>
          <w:sz w:val="24"/>
          <w:szCs w:val="24"/>
        </w:rPr>
        <w:t>Only include favorable findings header when:</w:t>
      </w:r>
    </w:p>
    <w:p w14:paraId="31CE2454" w14:textId="77777777" w:rsidR="00DD0DDC" w:rsidRPr="00DD0DDC" w:rsidRDefault="00DD0DDC" w:rsidP="00F56713">
      <w:pPr>
        <w:numPr>
          <w:ilvl w:val="0"/>
          <w:numId w:val="23"/>
        </w:numPr>
        <w:tabs>
          <w:tab w:val="left" w:pos="720"/>
        </w:tabs>
        <w:rPr>
          <w:sz w:val="24"/>
          <w:szCs w:val="24"/>
        </w:rPr>
      </w:pPr>
      <w:r w:rsidRPr="00DD0DDC">
        <w:rPr>
          <w:sz w:val="24"/>
          <w:szCs w:val="24"/>
        </w:rPr>
        <w:t>The determination is unfavorable, and</w:t>
      </w:r>
    </w:p>
    <w:p w14:paraId="4C546F39" w14:textId="2355CECA" w:rsidR="00DD0DDC" w:rsidRDefault="00DD0DDC" w:rsidP="00F56713">
      <w:pPr>
        <w:numPr>
          <w:ilvl w:val="0"/>
          <w:numId w:val="23"/>
        </w:numPr>
        <w:tabs>
          <w:tab w:val="left" w:pos="720"/>
        </w:tabs>
        <w:rPr>
          <w:sz w:val="24"/>
          <w:szCs w:val="24"/>
        </w:rPr>
      </w:pPr>
      <w:r w:rsidRPr="00DD0DDC">
        <w:rPr>
          <w:sz w:val="24"/>
          <w:szCs w:val="24"/>
        </w:rPr>
        <w:t>Favorable findings are made</w:t>
      </w:r>
    </w:p>
    <w:p w14:paraId="2DEAEF14" w14:textId="77777777" w:rsidR="00DD0DDC" w:rsidRPr="00DD0DDC" w:rsidRDefault="00DD0DDC" w:rsidP="00DD0DDC">
      <w:pPr>
        <w:tabs>
          <w:tab w:val="left" w:pos="720"/>
        </w:tabs>
        <w:ind w:left="720"/>
        <w:rPr>
          <w:sz w:val="24"/>
          <w:szCs w:val="24"/>
        </w:rPr>
      </w:pPr>
    </w:p>
    <w:p w14:paraId="5E3BCD33" w14:textId="77777777" w:rsidR="00DD0DDC" w:rsidRPr="00DD0DDC" w:rsidRDefault="00DD0DDC" w:rsidP="00DD0DDC">
      <w:pPr>
        <w:tabs>
          <w:tab w:val="left" w:pos="720"/>
        </w:tabs>
        <w:ind w:left="187"/>
        <w:rPr>
          <w:sz w:val="24"/>
          <w:szCs w:val="24"/>
        </w:rPr>
      </w:pPr>
      <w:r w:rsidRPr="00DD0DDC">
        <w:rPr>
          <w:sz w:val="24"/>
          <w:szCs w:val="24"/>
        </w:rPr>
        <w:t>Do not include favorable findings heading when:</w:t>
      </w:r>
    </w:p>
    <w:p w14:paraId="373C0228" w14:textId="77777777" w:rsidR="00DD0DDC" w:rsidRPr="00DD0DDC" w:rsidRDefault="00DD0DDC" w:rsidP="00F56713">
      <w:pPr>
        <w:numPr>
          <w:ilvl w:val="0"/>
          <w:numId w:val="24"/>
        </w:numPr>
        <w:tabs>
          <w:tab w:val="left" w:pos="720"/>
        </w:tabs>
        <w:rPr>
          <w:sz w:val="24"/>
          <w:szCs w:val="24"/>
        </w:rPr>
      </w:pPr>
      <w:r w:rsidRPr="00DD0DDC">
        <w:rPr>
          <w:sz w:val="24"/>
          <w:szCs w:val="24"/>
        </w:rPr>
        <w:t>The decision is fully favorable, or</w:t>
      </w:r>
    </w:p>
    <w:p w14:paraId="142B9033" w14:textId="28E2A7FC" w:rsidR="00DD0DDC" w:rsidRDefault="00DD0DDC" w:rsidP="00F56713">
      <w:pPr>
        <w:numPr>
          <w:ilvl w:val="0"/>
          <w:numId w:val="24"/>
        </w:numPr>
        <w:tabs>
          <w:tab w:val="left" w:pos="720"/>
        </w:tabs>
        <w:rPr>
          <w:sz w:val="24"/>
          <w:szCs w:val="24"/>
        </w:rPr>
      </w:pPr>
      <w:r w:rsidRPr="00DD0DDC">
        <w:rPr>
          <w:sz w:val="24"/>
          <w:szCs w:val="24"/>
        </w:rPr>
        <w:t xml:space="preserve">Unfavorable, but no favorable findings </w:t>
      </w:r>
    </w:p>
    <w:p w14:paraId="1A534099" w14:textId="77777777" w:rsidR="00DD0DDC" w:rsidRPr="00DD0DDC" w:rsidRDefault="00DD0DDC" w:rsidP="00DD0DDC">
      <w:pPr>
        <w:tabs>
          <w:tab w:val="left" w:pos="720"/>
        </w:tabs>
        <w:ind w:left="720"/>
        <w:rPr>
          <w:sz w:val="24"/>
          <w:szCs w:val="24"/>
        </w:rPr>
      </w:pPr>
    </w:p>
    <w:p w14:paraId="6647BBEF" w14:textId="77777777" w:rsidR="00DD0DDC" w:rsidRPr="00DD0DDC" w:rsidRDefault="00DD0DDC" w:rsidP="00DD0DDC">
      <w:pPr>
        <w:tabs>
          <w:tab w:val="left" w:pos="720"/>
        </w:tabs>
        <w:ind w:left="187"/>
        <w:rPr>
          <w:sz w:val="24"/>
          <w:szCs w:val="24"/>
        </w:rPr>
      </w:pPr>
      <w:r w:rsidRPr="00DD0DDC">
        <w:rPr>
          <w:sz w:val="24"/>
          <w:szCs w:val="24"/>
        </w:rPr>
        <w:t>There are examples in the manual that discuss the scenarios that may apply regarding favorable findings. Specifically:</w:t>
      </w:r>
    </w:p>
    <w:p w14:paraId="69019DA2" w14:textId="77777777" w:rsidR="00DD0DDC" w:rsidRPr="00DD0DDC" w:rsidRDefault="00DD0DDC" w:rsidP="00F56713">
      <w:pPr>
        <w:numPr>
          <w:ilvl w:val="0"/>
          <w:numId w:val="25"/>
        </w:numPr>
        <w:tabs>
          <w:tab w:val="left" w:pos="720"/>
        </w:tabs>
        <w:rPr>
          <w:sz w:val="24"/>
          <w:szCs w:val="24"/>
        </w:rPr>
      </w:pPr>
      <w:r w:rsidRPr="00DD0DDC">
        <w:rPr>
          <w:sz w:val="24"/>
          <w:szCs w:val="24"/>
        </w:rPr>
        <w:t xml:space="preserve">When a determination is made that an OTH discharge was dishonorable for VA purposes due to a regulatory bar, but eligibility to health care was established under </w:t>
      </w:r>
      <w:hyperlink r:id="rId8" w:history="1">
        <w:r w:rsidRPr="00DD0DDC">
          <w:rPr>
            <w:rStyle w:val="Hyperlink"/>
            <w:sz w:val="24"/>
            <w:szCs w:val="24"/>
          </w:rPr>
          <w:t>38 CFR 3.360</w:t>
        </w:r>
      </w:hyperlink>
      <w:r w:rsidRPr="00DD0DDC">
        <w:rPr>
          <w:sz w:val="24"/>
          <w:szCs w:val="24"/>
        </w:rPr>
        <w:t xml:space="preserve">, the fact that no provision of </w:t>
      </w:r>
      <w:hyperlink r:id="rId9" w:history="1">
        <w:r w:rsidRPr="00DD0DDC">
          <w:rPr>
            <w:rStyle w:val="Hyperlink"/>
            <w:sz w:val="24"/>
            <w:szCs w:val="24"/>
          </w:rPr>
          <w:t>38 CFR 3.12(c)</w:t>
        </w:r>
      </w:hyperlink>
      <w:r w:rsidRPr="00DD0DDC">
        <w:rPr>
          <w:sz w:val="24"/>
          <w:szCs w:val="24"/>
        </w:rPr>
        <w:t xml:space="preserve"> applies is a favorable finding, OR</w:t>
      </w:r>
    </w:p>
    <w:p w14:paraId="7E093992" w14:textId="77777777" w:rsidR="00DD0DDC" w:rsidRPr="00DD0DDC" w:rsidRDefault="00DD0DDC" w:rsidP="00F56713">
      <w:pPr>
        <w:numPr>
          <w:ilvl w:val="0"/>
          <w:numId w:val="25"/>
        </w:numPr>
        <w:tabs>
          <w:tab w:val="left" w:pos="720"/>
        </w:tabs>
        <w:rPr>
          <w:sz w:val="24"/>
          <w:szCs w:val="24"/>
        </w:rPr>
      </w:pPr>
      <w:r w:rsidRPr="00DD0DDC">
        <w:rPr>
          <w:sz w:val="24"/>
          <w:szCs w:val="24"/>
        </w:rPr>
        <w:t>When multiple</w:t>
      </w:r>
      <w:r w:rsidRPr="00DD0DDC">
        <w:rPr>
          <w:i/>
          <w:iCs/>
          <w:sz w:val="24"/>
          <w:szCs w:val="24"/>
        </w:rPr>
        <w:t xml:space="preserve"> </w:t>
      </w:r>
      <w:hyperlink r:id="rId10" w:history="1">
        <w:r w:rsidRPr="00DD0DDC">
          <w:rPr>
            <w:rStyle w:val="Hyperlink"/>
            <w:sz w:val="24"/>
            <w:szCs w:val="24"/>
          </w:rPr>
          <w:t>38 CFR 3.12</w:t>
        </w:r>
      </w:hyperlink>
      <w:r w:rsidRPr="00DD0DDC">
        <w:rPr>
          <w:sz w:val="24"/>
          <w:szCs w:val="24"/>
        </w:rPr>
        <w:t xml:space="preserve"> bars were considered, and one was proven, the bases for concluding the other bar(s) could not be established are favorable findings.</w:t>
      </w:r>
    </w:p>
    <w:p w14:paraId="39C622BF" w14:textId="06E1DD17" w:rsidR="00DD0DDC" w:rsidRDefault="00DD0DDC" w:rsidP="00DD0DDC">
      <w:pPr>
        <w:tabs>
          <w:tab w:val="left" w:pos="720"/>
        </w:tabs>
        <w:ind w:left="187"/>
        <w:rPr>
          <w:sz w:val="24"/>
          <w:szCs w:val="24"/>
        </w:rPr>
      </w:pPr>
    </w:p>
    <w:p w14:paraId="21EB74FA" w14:textId="5E69D6E1" w:rsidR="00DD0DDC" w:rsidRDefault="00DD0DDC" w:rsidP="00DD0DDC">
      <w:pPr>
        <w:tabs>
          <w:tab w:val="left" w:pos="720"/>
        </w:tabs>
        <w:ind w:left="187"/>
        <w:rPr>
          <w:b/>
          <w:bCs/>
          <w:sz w:val="24"/>
          <w:szCs w:val="24"/>
        </w:rPr>
      </w:pPr>
      <w:r>
        <w:rPr>
          <w:b/>
          <w:bCs/>
          <w:sz w:val="24"/>
          <w:szCs w:val="24"/>
        </w:rPr>
        <w:t>Revisions of Prior COD Determinations – M21-1 X.iv.1.A.1.q.</w:t>
      </w:r>
    </w:p>
    <w:p w14:paraId="35417DF2" w14:textId="0F6F5B61" w:rsidR="00DD0DDC" w:rsidRDefault="00DD0DDC" w:rsidP="00DD0DDC">
      <w:pPr>
        <w:tabs>
          <w:tab w:val="left" w:pos="720"/>
        </w:tabs>
        <w:ind w:left="187"/>
        <w:rPr>
          <w:sz w:val="24"/>
          <w:szCs w:val="24"/>
        </w:rPr>
      </w:pPr>
      <w:r w:rsidRPr="00DD0DDC">
        <w:rPr>
          <w:sz w:val="24"/>
          <w:szCs w:val="24"/>
        </w:rPr>
        <w:t xml:space="preserve">When a former service member files a claim for benefits, claims processors must review the file for any prior final COD determination made in accordance with the same criteria and based on the same facts – regardless of whether the filing specifically alludes to a prior COD determination or attaches evidence. </w:t>
      </w:r>
    </w:p>
    <w:p w14:paraId="3E115C20" w14:textId="77777777" w:rsidR="00DD0DDC" w:rsidRPr="00DD0DDC" w:rsidRDefault="00DD0DDC" w:rsidP="00DD0DDC">
      <w:pPr>
        <w:tabs>
          <w:tab w:val="left" w:pos="720"/>
        </w:tabs>
        <w:ind w:left="187"/>
        <w:rPr>
          <w:sz w:val="24"/>
          <w:szCs w:val="24"/>
        </w:rPr>
      </w:pPr>
    </w:p>
    <w:p w14:paraId="2C897D17" w14:textId="3B0800D5" w:rsidR="00DD0DDC" w:rsidRDefault="00DD0DDC" w:rsidP="00DD0DDC">
      <w:pPr>
        <w:tabs>
          <w:tab w:val="left" w:pos="720"/>
        </w:tabs>
        <w:ind w:left="187"/>
        <w:rPr>
          <w:sz w:val="24"/>
          <w:szCs w:val="24"/>
        </w:rPr>
      </w:pPr>
      <w:r w:rsidRPr="00DD0DDC">
        <w:rPr>
          <w:sz w:val="24"/>
          <w:szCs w:val="24"/>
        </w:rPr>
        <w:t xml:space="preserve">If a prior COD determination was made in connection with a claim and did not address </w:t>
      </w:r>
      <w:hyperlink r:id="rId11" w:history="1">
        <w:r w:rsidRPr="00DD0DDC">
          <w:rPr>
            <w:rStyle w:val="Hyperlink"/>
            <w:sz w:val="24"/>
            <w:szCs w:val="24"/>
          </w:rPr>
          <w:t>38 U.S.C. Chapter 17</w:t>
        </w:r>
      </w:hyperlink>
      <w:r w:rsidRPr="00DD0DDC">
        <w:rPr>
          <w:sz w:val="24"/>
          <w:szCs w:val="24"/>
        </w:rPr>
        <w:t xml:space="preserve"> eligibility, a new COD determination addressing only that sub-issue is required.</w:t>
      </w:r>
    </w:p>
    <w:p w14:paraId="3D14B09D" w14:textId="77777777" w:rsidR="00DD0DDC" w:rsidRPr="00DD0DDC" w:rsidRDefault="00DD0DDC" w:rsidP="00DD0DDC">
      <w:pPr>
        <w:tabs>
          <w:tab w:val="left" w:pos="720"/>
        </w:tabs>
        <w:ind w:left="187"/>
        <w:rPr>
          <w:sz w:val="24"/>
          <w:szCs w:val="24"/>
        </w:rPr>
      </w:pPr>
    </w:p>
    <w:p w14:paraId="31909C78" w14:textId="77777777" w:rsidR="00DD0DDC" w:rsidRPr="00DD0DDC" w:rsidRDefault="00DD0DDC" w:rsidP="00DD0DDC">
      <w:pPr>
        <w:tabs>
          <w:tab w:val="left" w:pos="720"/>
        </w:tabs>
        <w:ind w:left="187"/>
        <w:rPr>
          <w:sz w:val="24"/>
          <w:szCs w:val="24"/>
        </w:rPr>
      </w:pPr>
      <w:r w:rsidRPr="00DD0DDC">
        <w:rPr>
          <w:sz w:val="24"/>
          <w:szCs w:val="24"/>
        </w:rPr>
        <w:t xml:space="preserve">If a prior COD determination was previously made regarding basic eligibility from the period of service underlying the current claim, do not make another COD determination unless: </w:t>
      </w:r>
    </w:p>
    <w:p w14:paraId="13CF7B84" w14:textId="77777777" w:rsidR="00DD0DDC" w:rsidRPr="00DD0DDC" w:rsidRDefault="00DD0DDC" w:rsidP="00DD0DDC">
      <w:pPr>
        <w:numPr>
          <w:ilvl w:val="0"/>
          <w:numId w:val="9"/>
        </w:numPr>
        <w:tabs>
          <w:tab w:val="left" w:pos="720"/>
        </w:tabs>
        <w:rPr>
          <w:sz w:val="24"/>
          <w:szCs w:val="24"/>
        </w:rPr>
      </w:pPr>
      <w:r w:rsidRPr="00DD0DDC">
        <w:rPr>
          <w:sz w:val="24"/>
          <w:szCs w:val="24"/>
        </w:rPr>
        <w:t>new and relevant evidence changes the prior determination</w:t>
      </w:r>
    </w:p>
    <w:p w14:paraId="19C23B37" w14:textId="77777777" w:rsidR="00DD0DDC" w:rsidRPr="00DD0DDC" w:rsidRDefault="00DD0DDC" w:rsidP="00DD0DDC">
      <w:pPr>
        <w:numPr>
          <w:ilvl w:val="0"/>
          <w:numId w:val="9"/>
        </w:numPr>
        <w:tabs>
          <w:tab w:val="left" w:pos="720"/>
        </w:tabs>
        <w:rPr>
          <w:sz w:val="24"/>
          <w:szCs w:val="24"/>
        </w:rPr>
      </w:pPr>
      <w:r w:rsidRPr="00DD0DDC">
        <w:rPr>
          <w:sz w:val="24"/>
          <w:szCs w:val="24"/>
        </w:rPr>
        <w:t xml:space="preserve">the prior determination contained a CUE, or </w:t>
      </w:r>
    </w:p>
    <w:p w14:paraId="4B6672AA" w14:textId="77777777" w:rsidR="00DD0DDC" w:rsidRPr="00DD0DDC" w:rsidRDefault="00DD0DDC" w:rsidP="00DD0DDC">
      <w:pPr>
        <w:numPr>
          <w:ilvl w:val="0"/>
          <w:numId w:val="9"/>
        </w:numPr>
        <w:tabs>
          <w:tab w:val="left" w:pos="720"/>
        </w:tabs>
        <w:rPr>
          <w:sz w:val="24"/>
          <w:szCs w:val="24"/>
        </w:rPr>
      </w:pPr>
      <w:r w:rsidRPr="00DD0DDC">
        <w:rPr>
          <w:sz w:val="24"/>
          <w:szCs w:val="24"/>
        </w:rPr>
        <w:t>there was as change in law that provides a new basis for entitlement.</w:t>
      </w:r>
    </w:p>
    <w:p w14:paraId="1D655247" w14:textId="2C3C68B6" w:rsidR="00DD0DDC" w:rsidRDefault="00DD0DDC" w:rsidP="00DD0DDC">
      <w:pPr>
        <w:tabs>
          <w:tab w:val="left" w:pos="720"/>
        </w:tabs>
        <w:ind w:left="187"/>
        <w:rPr>
          <w:sz w:val="24"/>
          <w:szCs w:val="24"/>
        </w:rPr>
      </w:pPr>
    </w:p>
    <w:p w14:paraId="25589514" w14:textId="77777777" w:rsidR="00DD0DDC" w:rsidRPr="00DD0DDC" w:rsidRDefault="00DD0DDC" w:rsidP="00DD0DDC">
      <w:pPr>
        <w:tabs>
          <w:tab w:val="left" w:pos="720"/>
        </w:tabs>
        <w:ind w:left="187"/>
        <w:rPr>
          <w:sz w:val="24"/>
          <w:szCs w:val="24"/>
        </w:rPr>
      </w:pPr>
      <w:r w:rsidRPr="00DD0DDC">
        <w:rPr>
          <w:sz w:val="24"/>
          <w:szCs w:val="24"/>
        </w:rPr>
        <w:t>When no change in the prior decision is justified, complete a VA Form 21-0961 documenting the determination in the REMARKS section of the form.</w:t>
      </w:r>
    </w:p>
    <w:p w14:paraId="525BD790" w14:textId="77777777" w:rsidR="00DD0DDC" w:rsidRPr="00DD0DDC" w:rsidRDefault="00DD0DDC" w:rsidP="00DD0DDC">
      <w:pPr>
        <w:numPr>
          <w:ilvl w:val="0"/>
          <w:numId w:val="10"/>
        </w:numPr>
        <w:tabs>
          <w:tab w:val="left" w:pos="720"/>
        </w:tabs>
        <w:rPr>
          <w:sz w:val="24"/>
          <w:szCs w:val="24"/>
        </w:rPr>
      </w:pPr>
      <w:r w:rsidRPr="00DD0DDC">
        <w:rPr>
          <w:sz w:val="24"/>
          <w:szCs w:val="24"/>
        </w:rPr>
        <w:t>If late flowing evidence is received, or the claimant submits new and relevant evidence, list the evidence, and state that it was considered but did not change the prior COD determination (make sure to specify the date of the prior determination).</w:t>
      </w:r>
    </w:p>
    <w:p w14:paraId="28698B1A" w14:textId="77777777" w:rsidR="00DD0DDC" w:rsidRPr="00DD0DDC" w:rsidRDefault="00DD0DDC" w:rsidP="00DD0DDC">
      <w:pPr>
        <w:numPr>
          <w:ilvl w:val="0"/>
          <w:numId w:val="10"/>
        </w:numPr>
        <w:tabs>
          <w:tab w:val="left" w:pos="720"/>
        </w:tabs>
        <w:rPr>
          <w:sz w:val="24"/>
          <w:szCs w:val="24"/>
        </w:rPr>
      </w:pPr>
      <w:r w:rsidRPr="00DD0DDC">
        <w:rPr>
          <w:sz w:val="24"/>
          <w:szCs w:val="24"/>
        </w:rPr>
        <w:t>If a CUE was asserted but not found, briefly explain the determination that no CUE was found.</w:t>
      </w:r>
    </w:p>
    <w:p w14:paraId="740A2B79" w14:textId="77777777" w:rsidR="00DD0DDC" w:rsidRPr="00DD0DDC" w:rsidRDefault="00DD0DDC" w:rsidP="00DD0DDC">
      <w:pPr>
        <w:numPr>
          <w:ilvl w:val="0"/>
          <w:numId w:val="10"/>
        </w:numPr>
        <w:tabs>
          <w:tab w:val="left" w:pos="720"/>
        </w:tabs>
        <w:rPr>
          <w:sz w:val="24"/>
          <w:szCs w:val="24"/>
        </w:rPr>
      </w:pPr>
      <w:r w:rsidRPr="00DD0DDC">
        <w:rPr>
          <w:sz w:val="24"/>
          <w:szCs w:val="24"/>
        </w:rPr>
        <w:t xml:space="preserve">Generate a decision notice that meets the requirements expressed in </w:t>
      </w:r>
      <w:hyperlink r:id="rId12" w:history="1">
        <w:r w:rsidRPr="00DD0DDC">
          <w:rPr>
            <w:rStyle w:val="Hyperlink"/>
            <w:sz w:val="24"/>
            <w:szCs w:val="24"/>
          </w:rPr>
          <w:t>M21-1, Part VI, Subpart i, 1.B</w:t>
        </w:r>
      </w:hyperlink>
      <w:r w:rsidRPr="00DD0DDC">
        <w:rPr>
          <w:sz w:val="24"/>
          <w:szCs w:val="24"/>
        </w:rPr>
        <w:t>.</w:t>
      </w:r>
    </w:p>
    <w:p w14:paraId="2489D0E1" w14:textId="77777777" w:rsidR="00DD0DDC" w:rsidRPr="00DD0DDC" w:rsidRDefault="00DD0DDC" w:rsidP="00DD0DDC">
      <w:pPr>
        <w:tabs>
          <w:tab w:val="left" w:pos="720"/>
        </w:tabs>
        <w:ind w:left="187"/>
        <w:rPr>
          <w:sz w:val="24"/>
          <w:szCs w:val="24"/>
        </w:rPr>
      </w:pPr>
    </w:p>
    <w:p w14:paraId="48C4E3C0" w14:textId="77777777" w:rsidR="00DD0DDC" w:rsidRPr="00DD0DDC" w:rsidRDefault="00DD0DDC" w:rsidP="00DD0DDC">
      <w:pPr>
        <w:tabs>
          <w:tab w:val="left" w:pos="720"/>
        </w:tabs>
        <w:ind w:left="187"/>
        <w:rPr>
          <w:b/>
          <w:bCs/>
          <w:sz w:val="24"/>
          <w:szCs w:val="24"/>
        </w:rPr>
      </w:pPr>
    </w:p>
    <w:p w14:paraId="1B1C9C27" w14:textId="388D6624" w:rsidR="006D5495" w:rsidRPr="00BE05B0" w:rsidRDefault="00766612" w:rsidP="00B95D84">
      <w:pPr>
        <w:pStyle w:val="Heading1"/>
        <w:pBdr>
          <w:bottom w:val="thinThickLargeGap" w:sz="8" w:space="1" w:color="auto"/>
        </w:pBdr>
        <w:ind w:left="187" w:right="0"/>
        <w:rPr>
          <w:color w:val="001F5F"/>
          <w:sz w:val="24"/>
          <w:szCs w:val="24"/>
        </w:rPr>
      </w:pPr>
      <w:bookmarkStart w:id="2" w:name="_Toc134771499"/>
      <w:r>
        <w:rPr>
          <w:color w:val="001F5F"/>
          <w:sz w:val="24"/>
          <w:szCs w:val="24"/>
        </w:rPr>
        <w:t>Citing Relevant Laws and Regulations</w:t>
      </w:r>
      <w:bookmarkEnd w:id="2"/>
      <w:r>
        <w:rPr>
          <w:color w:val="001F5F"/>
          <w:sz w:val="24"/>
          <w:szCs w:val="24"/>
        </w:rPr>
        <w:t xml:space="preserve"> </w:t>
      </w:r>
    </w:p>
    <w:p w14:paraId="738C6A34" w14:textId="4DCE8354" w:rsidR="008858D6" w:rsidRPr="00BE05B0" w:rsidRDefault="008858D6" w:rsidP="008858D6">
      <w:pPr>
        <w:pStyle w:val="BodyText"/>
        <w:spacing w:after="240"/>
        <w:ind w:left="187"/>
      </w:pPr>
      <w:r w:rsidRPr="00BE05B0">
        <w:rPr>
          <w:b/>
        </w:rPr>
        <w:t>Target Audience</w:t>
      </w:r>
      <w:r w:rsidRPr="00BE05B0">
        <w:rPr>
          <w:b/>
          <w:bCs/>
        </w:rPr>
        <w:t>:</w:t>
      </w:r>
      <w:r w:rsidRPr="00BE05B0">
        <w:t xml:space="preserve"> </w:t>
      </w:r>
      <w:r>
        <w:t>DROC</w:t>
      </w:r>
      <w:r w:rsidRPr="00BE05B0">
        <w:t xml:space="preserve"> Management</w:t>
      </w:r>
      <w:r w:rsidR="0059080D">
        <w:t xml:space="preserve">, </w:t>
      </w:r>
      <w:r w:rsidRPr="00BE05B0">
        <w:t>QRT</w:t>
      </w:r>
      <w:r>
        <w:t>, DRO</w:t>
      </w:r>
      <w:r w:rsidR="0059080D">
        <w:t>s</w:t>
      </w:r>
      <w:r w:rsidRPr="00BE05B0">
        <w:t>,</w:t>
      </w:r>
      <w:r>
        <w:t xml:space="preserve"> </w:t>
      </w:r>
      <w:r w:rsidRPr="00BE05B0">
        <w:t>RVSR</w:t>
      </w:r>
      <w:r w:rsidR="0059080D">
        <w:t>s</w:t>
      </w:r>
      <w:r w:rsidRPr="00BE05B0">
        <w:t>,</w:t>
      </w:r>
      <w:r w:rsidR="0059080D">
        <w:t xml:space="preserve"> and</w:t>
      </w:r>
      <w:r w:rsidRPr="00BE05B0">
        <w:t xml:space="preserve"> VSR</w:t>
      </w:r>
      <w:r w:rsidR="0059080D">
        <w:t>s</w:t>
      </w:r>
    </w:p>
    <w:p w14:paraId="6CD348F8" w14:textId="707E7C7E" w:rsidR="008858D6" w:rsidRDefault="008858D6" w:rsidP="008858D6">
      <w:pPr>
        <w:pStyle w:val="BodyText"/>
        <w:spacing w:after="240"/>
        <w:ind w:left="187"/>
      </w:pPr>
      <w:r w:rsidRPr="00BE05B0">
        <w:rPr>
          <w:b/>
        </w:rPr>
        <w:t xml:space="preserve">Presenter: </w:t>
      </w:r>
      <w:r w:rsidR="00F56713">
        <w:t>Bryan Yost, Program Analyst, OAR</w:t>
      </w:r>
    </w:p>
    <w:p w14:paraId="00A34A82" w14:textId="77777777" w:rsidR="008858D6" w:rsidRPr="00BE05B0" w:rsidRDefault="008858D6" w:rsidP="008858D6">
      <w:pPr>
        <w:ind w:left="187"/>
        <w:rPr>
          <w:b/>
          <w:bCs/>
          <w:sz w:val="24"/>
          <w:szCs w:val="24"/>
        </w:rPr>
      </w:pPr>
      <w:r w:rsidRPr="00BE05B0">
        <w:rPr>
          <w:b/>
          <w:bCs/>
          <w:sz w:val="24"/>
          <w:szCs w:val="24"/>
        </w:rPr>
        <w:t xml:space="preserve">References: </w:t>
      </w:r>
    </w:p>
    <w:p w14:paraId="6E9DAFB1" w14:textId="79FDA043" w:rsidR="0065710D" w:rsidRPr="0065710D" w:rsidRDefault="0065710D" w:rsidP="0065710D">
      <w:pPr>
        <w:numPr>
          <w:ilvl w:val="0"/>
          <w:numId w:val="1"/>
        </w:numPr>
        <w:tabs>
          <w:tab w:val="left" w:pos="720"/>
        </w:tabs>
        <w:ind w:left="540"/>
        <w:rPr>
          <w:sz w:val="24"/>
          <w:szCs w:val="24"/>
          <w:lang w:bidi="ar-SA"/>
        </w:rPr>
      </w:pPr>
      <w:r>
        <w:rPr>
          <w:sz w:val="24"/>
          <w:szCs w:val="24"/>
          <w:lang w:bidi="ar-SA"/>
        </w:rPr>
        <w:t xml:space="preserve">38 </w:t>
      </w:r>
      <w:r w:rsidRPr="0065710D">
        <w:rPr>
          <w:sz w:val="24"/>
          <w:szCs w:val="24"/>
          <w:lang w:bidi="ar-SA"/>
        </w:rPr>
        <w:t xml:space="preserve">C.F.R. §3.103(f), </w:t>
      </w:r>
      <w:r w:rsidRPr="0065710D">
        <w:rPr>
          <w:i/>
          <w:iCs/>
          <w:sz w:val="24"/>
          <w:szCs w:val="24"/>
          <w:lang w:bidi="ar-SA"/>
        </w:rPr>
        <w:t xml:space="preserve">Notification of decisions </w:t>
      </w:r>
    </w:p>
    <w:p w14:paraId="326A0BF1" w14:textId="77777777" w:rsidR="0065710D" w:rsidRPr="0065710D" w:rsidRDefault="0065710D" w:rsidP="0065710D">
      <w:pPr>
        <w:numPr>
          <w:ilvl w:val="0"/>
          <w:numId w:val="1"/>
        </w:numPr>
        <w:tabs>
          <w:tab w:val="left" w:pos="720"/>
        </w:tabs>
        <w:ind w:left="540"/>
        <w:rPr>
          <w:sz w:val="24"/>
          <w:szCs w:val="24"/>
          <w:lang w:bidi="ar-SA"/>
        </w:rPr>
      </w:pPr>
      <w:r w:rsidRPr="0065710D">
        <w:rPr>
          <w:sz w:val="24"/>
          <w:szCs w:val="24"/>
          <w:lang w:bidi="ar-SA"/>
        </w:rPr>
        <w:t xml:space="preserve">M21-1 V.iv.1.A.5.a, </w:t>
      </w:r>
      <w:r w:rsidRPr="0065710D">
        <w:rPr>
          <w:i/>
          <w:iCs/>
          <w:sz w:val="24"/>
          <w:szCs w:val="24"/>
          <w:lang w:bidi="ar-SA"/>
        </w:rPr>
        <w:t>Purpose of the Reasons for the Decision</w:t>
      </w:r>
    </w:p>
    <w:p w14:paraId="2958F318" w14:textId="77777777" w:rsidR="0065710D" w:rsidRPr="0065710D" w:rsidRDefault="0065710D" w:rsidP="0065710D">
      <w:pPr>
        <w:numPr>
          <w:ilvl w:val="0"/>
          <w:numId w:val="1"/>
        </w:numPr>
        <w:tabs>
          <w:tab w:val="left" w:pos="720"/>
        </w:tabs>
        <w:ind w:left="540"/>
        <w:rPr>
          <w:sz w:val="24"/>
          <w:szCs w:val="24"/>
          <w:lang w:bidi="ar-SA"/>
        </w:rPr>
      </w:pPr>
      <w:r w:rsidRPr="0065710D">
        <w:rPr>
          <w:sz w:val="24"/>
          <w:szCs w:val="24"/>
          <w:lang w:bidi="ar-SA"/>
        </w:rPr>
        <w:t xml:space="preserve">M21-1 VI.i.1.B.1.b, </w:t>
      </w:r>
      <w:r w:rsidRPr="0065710D">
        <w:rPr>
          <w:i/>
          <w:iCs/>
          <w:sz w:val="24"/>
          <w:szCs w:val="24"/>
          <w:lang w:bidi="ar-SA"/>
        </w:rPr>
        <w:t xml:space="preserve">Decision Notice Requirements </w:t>
      </w:r>
    </w:p>
    <w:p w14:paraId="5472B1B0" w14:textId="77777777" w:rsidR="0065710D" w:rsidRPr="0065710D" w:rsidRDefault="0065710D" w:rsidP="0065710D">
      <w:pPr>
        <w:numPr>
          <w:ilvl w:val="0"/>
          <w:numId w:val="1"/>
        </w:numPr>
        <w:tabs>
          <w:tab w:val="left" w:pos="720"/>
        </w:tabs>
        <w:ind w:left="540"/>
        <w:rPr>
          <w:sz w:val="24"/>
          <w:szCs w:val="24"/>
          <w:lang w:bidi="ar-SA"/>
        </w:rPr>
      </w:pPr>
      <w:r w:rsidRPr="0065710D">
        <w:rPr>
          <w:sz w:val="24"/>
          <w:szCs w:val="24"/>
          <w:lang w:bidi="ar-SA"/>
        </w:rPr>
        <w:t xml:space="preserve">M21-5 7.D.3.b, </w:t>
      </w:r>
      <w:r w:rsidRPr="0065710D">
        <w:rPr>
          <w:i/>
          <w:iCs/>
          <w:sz w:val="24"/>
          <w:szCs w:val="24"/>
          <w:lang w:bidi="ar-SA"/>
        </w:rPr>
        <w:t>Purpose of an SOC</w:t>
      </w:r>
    </w:p>
    <w:p w14:paraId="7FEE21C9" w14:textId="09EF02BC" w:rsidR="008858D6" w:rsidRDefault="008858D6" w:rsidP="008858D6">
      <w:pPr>
        <w:tabs>
          <w:tab w:val="left" w:pos="720"/>
        </w:tabs>
        <w:ind w:left="180"/>
        <w:rPr>
          <w:sz w:val="24"/>
          <w:szCs w:val="24"/>
          <w:lang w:bidi="ar-SA"/>
        </w:rPr>
      </w:pPr>
    </w:p>
    <w:p w14:paraId="1AB5B2E8" w14:textId="09CF0E4C" w:rsidR="00E307F2" w:rsidRDefault="00E307F2" w:rsidP="00E307F2">
      <w:pPr>
        <w:tabs>
          <w:tab w:val="left" w:pos="720"/>
        </w:tabs>
        <w:ind w:left="180"/>
        <w:rPr>
          <w:sz w:val="24"/>
          <w:szCs w:val="24"/>
        </w:rPr>
      </w:pPr>
      <w:r w:rsidRPr="00E307F2">
        <w:rPr>
          <w:sz w:val="24"/>
          <w:szCs w:val="24"/>
        </w:rPr>
        <w:t>The pertinent part of 3.103(f) notes that: Written notification must include in the notice letter or enclosures, or a combination thereof, eight specific elements.  One of which, is a summary of the laws and regulations applicable to the claim.</w:t>
      </w:r>
    </w:p>
    <w:p w14:paraId="67643B3F" w14:textId="77777777" w:rsidR="00E307F2" w:rsidRPr="00E307F2" w:rsidRDefault="00E307F2" w:rsidP="00E307F2">
      <w:pPr>
        <w:tabs>
          <w:tab w:val="left" w:pos="720"/>
        </w:tabs>
        <w:ind w:left="180"/>
        <w:rPr>
          <w:sz w:val="24"/>
          <w:szCs w:val="24"/>
        </w:rPr>
      </w:pPr>
    </w:p>
    <w:p w14:paraId="479D31F1" w14:textId="54AC1F8F" w:rsidR="00E307F2" w:rsidRDefault="00E307F2" w:rsidP="00E307F2">
      <w:pPr>
        <w:tabs>
          <w:tab w:val="left" w:pos="720"/>
        </w:tabs>
        <w:ind w:left="180"/>
        <w:rPr>
          <w:sz w:val="24"/>
          <w:szCs w:val="24"/>
        </w:rPr>
      </w:pPr>
      <w:r w:rsidRPr="00E307F2">
        <w:rPr>
          <w:sz w:val="24"/>
          <w:szCs w:val="24"/>
        </w:rPr>
        <w:t>OAR Program Administration previously provided a presentation on citing relevant laws and regulations during the November 2020 Quality Call.  We recently received a request to revisit the topic as it was perceived that some decision makers were providing numerous irrelevant citations of regulations in their decisions to avoid missing a pertinent regulation and/or avoid receiving a quality error.</w:t>
      </w:r>
    </w:p>
    <w:p w14:paraId="742B5E7B" w14:textId="77777777" w:rsidR="00E307F2" w:rsidRPr="00E307F2" w:rsidRDefault="00E307F2" w:rsidP="00E307F2">
      <w:pPr>
        <w:tabs>
          <w:tab w:val="left" w:pos="720"/>
        </w:tabs>
        <w:ind w:left="180"/>
        <w:rPr>
          <w:sz w:val="24"/>
          <w:szCs w:val="24"/>
        </w:rPr>
      </w:pPr>
    </w:p>
    <w:p w14:paraId="7491C536" w14:textId="0CEBA12E" w:rsidR="00E307F2" w:rsidRDefault="00E307F2" w:rsidP="00E307F2">
      <w:pPr>
        <w:tabs>
          <w:tab w:val="left" w:pos="720"/>
        </w:tabs>
        <w:ind w:left="180"/>
        <w:rPr>
          <w:sz w:val="24"/>
          <w:szCs w:val="24"/>
        </w:rPr>
      </w:pPr>
      <w:r w:rsidRPr="00E307F2">
        <w:rPr>
          <w:sz w:val="24"/>
          <w:szCs w:val="24"/>
        </w:rPr>
        <w:t xml:space="preserve">There have not been any substantial changes to the policies or procedures relating to this topic since it was previously presented, however, we are readdressing the issue for emphasis and clarity.  </w:t>
      </w:r>
    </w:p>
    <w:p w14:paraId="4693212D" w14:textId="77777777" w:rsidR="00E307F2" w:rsidRPr="00E307F2" w:rsidRDefault="00E307F2" w:rsidP="00E307F2">
      <w:pPr>
        <w:tabs>
          <w:tab w:val="left" w:pos="720"/>
        </w:tabs>
        <w:ind w:left="180"/>
        <w:rPr>
          <w:sz w:val="24"/>
          <w:szCs w:val="24"/>
        </w:rPr>
      </w:pPr>
    </w:p>
    <w:p w14:paraId="1747A095" w14:textId="156C8F6C" w:rsidR="00E307F2" w:rsidRDefault="00E307F2" w:rsidP="00E307F2">
      <w:pPr>
        <w:tabs>
          <w:tab w:val="left" w:pos="720"/>
        </w:tabs>
        <w:ind w:left="180"/>
        <w:rPr>
          <w:sz w:val="24"/>
          <w:szCs w:val="24"/>
        </w:rPr>
      </w:pPr>
      <w:r w:rsidRPr="00E307F2">
        <w:rPr>
          <w:sz w:val="24"/>
          <w:szCs w:val="24"/>
        </w:rPr>
        <w:t>Employees should avoid citing laws and regulations that are not relevant to the issue under decision.</w:t>
      </w:r>
    </w:p>
    <w:p w14:paraId="00C6CE12" w14:textId="77777777" w:rsidR="00E307F2" w:rsidRPr="00E307F2" w:rsidRDefault="00E307F2" w:rsidP="00E307F2">
      <w:pPr>
        <w:tabs>
          <w:tab w:val="left" w:pos="720"/>
        </w:tabs>
        <w:ind w:left="180"/>
        <w:rPr>
          <w:sz w:val="24"/>
          <w:szCs w:val="24"/>
        </w:rPr>
      </w:pPr>
    </w:p>
    <w:p w14:paraId="312A83A8" w14:textId="3DBD1D72" w:rsidR="00E307F2" w:rsidRDefault="00E307F2" w:rsidP="00E307F2">
      <w:pPr>
        <w:tabs>
          <w:tab w:val="left" w:pos="720"/>
        </w:tabs>
        <w:ind w:left="180"/>
        <w:rPr>
          <w:sz w:val="24"/>
          <w:szCs w:val="24"/>
        </w:rPr>
      </w:pPr>
      <w:r w:rsidRPr="00E307F2">
        <w:rPr>
          <w:sz w:val="24"/>
          <w:szCs w:val="24"/>
        </w:rPr>
        <w:t>The previous guidance ordered that listing too many, or, irrelevant laws and regulations should not be cited as an error, however, the QRS should provide a comment to the employee. As such, DROC Quality Reviewers should not cite an error under Question 9 on the Task Based Quality Review Checklist.  DROCs Quality Reviewers will also refrain from providing comments related to listing too many, or irrelevant laws and regulations since the task-based review checklists used by the DROCs does not provide a relevant descriptor in Question 12.</w:t>
      </w:r>
    </w:p>
    <w:p w14:paraId="34211BB0" w14:textId="77777777" w:rsidR="00E307F2" w:rsidRPr="00E307F2" w:rsidRDefault="00E307F2" w:rsidP="00E307F2">
      <w:pPr>
        <w:tabs>
          <w:tab w:val="left" w:pos="720"/>
        </w:tabs>
        <w:ind w:left="180"/>
        <w:rPr>
          <w:sz w:val="24"/>
          <w:szCs w:val="24"/>
        </w:rPr>
      </w:pPr>
    </w:p>
    <w:p w14:paraId="543165C1" w14:textId="462E8C8D" w:rsidR="00E307F2" w:rsidRDefault="00E307F2" w:rsidP="00E307F2">
      <w:pPr>
        <w:tabs>
          <w:tab w:val="left" w:pos="720"/>
        </w:tabs>
        <w:ind w:left="180"/>
        <w:rPr>
          <w:sz w:val="24"/>
          <w:szCs w:val="24"/>
        </w:rPr>
      </w:pPr>
      <w:r w:rsidRPr="00E307F2">
        <w:rPr>
          <w:sz w:val="24"/>
          <w:szCs w:val="24"/>
        </w:rPr>
        <w:t>OAR Compliance Staff may continue to provide comments regarding this issue as the National Compensation/Pension Rating Quality Review Checklist for National reviews, Special Focused Reviews, and Special Mission Reviews does provide a catch-all for comments under Question 16 noting: Were Rating Comments correct (for the EP under review)?</w:t>
      </w:r>
    </w:p>
    <w:p w14:paraId="02D2D890" w14:textId="6DCACFE5" w:rsidR="00DC2A9F" w:rsidRDefault="00DC2A9F" w:rsidP="00E307F2">
      <w:pPr>
        <w:tabs>
          <w:tab w:val="left" w:pos="720"/>
        </w:tabs>
        <w:ind w:left="180"/>
        <w:rPr>
          <w:sz w:val="24"/>
          <w:szCs w:val="24"/>
        </w:rPr>
      </w:pPr>
    </w:p>
    <w:p w14:paraId="3F81406A" w14:textId="484C1EE4" w:rsidR="00DC2A9F" w:rsidRDefault="00DC2A9F" w:rsidP="00DC2A9F">
      <w:pPr>
        <w:tabs>
          <w:tab w:val="left" w:pos="720"/>
        </w:tabs>
        <w:ind w:left="180"/>
        <w:rPr>
          <w:sz w:val="24"/>
          <w:szCs w:val="24"/>
        </w:rPr>
      </w:pPr>
      <w:r w:rsidRPr="00DC2A9F">
        <w:rPr>
          <w:sz w:val="24"/>
          <w:szCs w:val="24"/>
        </w:rPr>
        <w:t xml:space="preserve">A review of the national quality review data for the last fiscal year shows a low instance of error calls that are directly related to the citation of relevant laws and regulations. </w:t>
      </w:r>
      <w:r w:rsidR="00C70BB1" w:rsidRPr="00DC2A9F">
        <w:rPr>
          <w:sz w:val="24"/>
          <w:szCs w:val="24"/>
        </w:rPr>
        <w:t>Most of</w:t>
      </w:r>
      <w:r w:rsidRPr="00DC2A9F">
        <w:rPr>
          <w:sz w:val="24"/>
          <w:szCs w:val="24"/>
        </w:rPr>
        <w:t xml:space="preserve"> the cited errors for missing regulations were related to missing 38 CFR § 3.2500 </w:t>
      </w:r>
      <w:r w:rsidR="00165931" w:rsidRPr="00DC2A9F">
        <w:rPr>
          <w:sz w:val="24"/>
          <w:szCs w:val="24"/>
        </w:rPr>
        <w:t>regarding</w:t>
      </w:r>
      <w:r w:rsidRPr="00DC2A9F">
        <w:rPr>
          <w:sz w:val="24"/>
          <w:szCs w:val="24"/>
        </w:rPr>
        <w:t xml:space="preserve"> effective dates based on supplemental claims or related to failures to use the appropriate system generated text.</w:t>
      </w:r>
    </w:p>
    <w:p w14:paraId="7975850B" w14:textId="77777777" w:rsidR="00DC2A9F" w:rsidRPr="00DC2A9F" w:rsidRDefault="00DC2A9F" w:rsidP="00DC2A9F">
      <w:pPr>
        <w:tabs>
          <w:tab w:val="left" w:pos="720"/>
        </w:tabs>
        <w:ind w:left="180"/>
        <w:rPr>
          <w:sz w:val="24"/>
          <w:szCs w:val="24"/>
        </w:rPr>
      </w:pPr>
    </w:p>
    <w:p w14:paraId="6D931763" w14:textId="209CAD13" w:rsidR="008858D6" w:rsidRPr="008858D6" w:rsidRDefault="00DC2A9F" w:rsidP="00C70BB1">
      <w:pPr>
        <w:tabs>
          <w:tab w:val="left" w:pos="720"/>
        </w:tabs>
        <w:ind w:left="180"/>
        <w:rPr>
          <w:sz w:val="24"/>
          <w:szCs w:val="24"/>
        </w:rPr>
      </w:pPr>
      <w:r w:rsidRPr="00DC2A9F">
        <w:rPr>
          <w:sz w:val="24"/>
          <w:szCs w:val="24"/>
        </w:rPr>
        <w:t>Employees should continue to use the evaluation builder and canned text in VBMS-R, as most of the generated text within the system already includes the applicable laws and/or regulations.</w:t>
      </w:r>
    </w:p>
    <w:p w14:paraId="63FE2414" w14:textId="77777777" w:rsidR="00772EFD" w:rsidRDefault="00772EFD">
      <w:pPr>
        <w:rPr>
          <w:b/>
          <w:bCs/>
          <w:color w:val="001F5F"/>
          <w:sz w:val="24"/>
          <w:szCs w:val="24"/>
        </w:rPr>
      </w:pPr>
      <w:bookmarkStart w:id="3" w:name="_Toc134771500"/>
      <w:r>
        <w:rPr>
          <w:color w:val="001F5F"/>
          <w:sz w:val="24"/>
          <w:szCs w:val="24"/>
        </w:rPr>
        <w:br w:type="page"/>
      </w:r>
    </w:p>
    <w:p w14:paraId="56EE85F3" w14:textId="5BEE674F" w:rsidR="00A47173" w:rsidRPr="00BE05B0" w:rsidRDefault="00766612" w:rsidP="00B50F9D">
      <w:pPr>
        <w:pStyle w:val="Heading1"/>
        <w:pBdr>
          <w:bottom w:val="thinThickLargeGap" w:sz="8" w:space="1" w:color="auto"/>
        </w:pBdr>
        <w:spacing w:before="173"/>
        <w:ind w:left="187" w:right="0"/>
        <w:rPr>
          <w:color w:val="001F5F"/>
          <w:sz w:val="24"/>
          <w:szCs w:val="24"/>
        </w:rPr>
      </w:pPr>
      <w:r>
        <w:rPr>
          <w:color w:val="001F5F"/>
          <w:sz w:val="24"/>
          <w:szCs w:val="24"/>
        </w:rPr>
        <w:lastRenderedPageBreak/>
        <w:t>OAR Special Mission Workload Quality Fiscal Year (FY) 2022</w:t>
      </w:r>
      <w:bookmarkEnd w:id="3"/>
    </w:p>
    <w:p w14:paraId="10B0BDC7" w14:textId="0B9C42BA" w:rsidR="008858D6" w:rsidRPr="00BE05B0" w:rsidRDefault="00E56147" w:rsidP="008858D6">
      <w:pPr>
        <w:pStyle w:val="BodyText"/>
        <w:spacing w:after="240"/>
        <w:ind w:left="187"/>
      </w:pPr>
      <w:r w:rsidRPr="00BE05B0">
        <w:rPr>
          <w:b/>
        </w:rPr>
        <w:t>Target Audience</w:t>
      </w:r>
      <w:r w:rsidRPr="00BE05B0">
        <w:rPr>
          <w:b/>
          <w:bCs/>
        </w:rPr>
        <w:t>:</w:t>
      </w:r>
      <w:r w:rsidR="00F56713">
        <w:t xml:space="preserve"> DROC</w:t>
      </w:r>
      <w:r w:rsidR="008858D6" w:rsidRPr="00BE05B0">
        <w:t xml:space="preserve"> Management</w:t>
      </w:r>
      <w:r w:rsidR="008858D6">
        <w:t xml:space="preserve"> and</w:t>
      </w:r>
      <w:r w:rsidR="008858D6" w:rsidRPr="00BE05B0">
        <w:t xml:space="preserve"> QRT</w:t>
      </w:r>
    </w:p>
    <w:p w14:paraId="0CE40533" w14:textId="569D9D32" w:rsidR="008858D6" w:rsidRDefault="008858D6" w:rsidP="008858D6">
      <w:pPr>
        <w:pStyle w:val="BodyText"/>
        <w:spacing w:after="240"/>
        <w:ind w:left="187"/>
      </w:pPr>
      <w:r w:rsidRPr="00BE05B0">
        <w:rPr>
          <w:b/>
        </w:rPr>
        <w:t xml:space="preserve">Presenter: </w:t>
      </w:r>
      <w:r w:rsidR="00F56713">
        <w:t>Chelsey Kondrak, Senior Management and Program Analyst, OAR</w:t>
      </w:r>
    </w:p>
    <w:p w14:paraId="5C83B453" w14:textId="3F5BE6BE" w:rsidR="00303174" w:rsidRDefault="00303174" w:rsidP="00303174">
      <w:pPr>
        <w:tabs>
          <w:tab w:val="left" w:pos="720"/>
        </w:tabs>
        <w:ind w:left="187"/>
        <w:rPr>
          <w:sz w:val="24"/>
          <w:szCs w:val="24"/>
        </w:rPr>
      </w:pPr>
      <w:r w:rsidRPr="00303174">
        <w:rPr>
          <w:sz w:val="24"/>
          <w:szCs w:val="24"/>
        </w:rPr>
        <w:t>OAR conducts quality reviews of higher-level review (HLR), HLR Return, and legacy appeals special mission workload processed at the Seattle DROC and the designated special mission stations to determine whether actions taken by claims processors are compliant with statutory, regulatory, and procedural requirements. These reviews help to identify gaps in performance to realign resources, inform training needs, and address identified areas of improvement. Specifically, OAR reviewed a random sample of 120 rating special mission HLR and HLR Return claims, and legacy appeals, to include Camp Lejeune Contaminated Water (CLCW), foreign, restricted access (RACC), and radiation, completed during FY 2022.</w:t>
      </w:r>
    </w:p>
    <w:p w14:paraId="43AFD6D2" w14:textId="4BD12149" w:rsidR="00303174" w:rsidRDefault="00303174" w:rsidP="00303174">
      <w:pPr>
        <w:tabs>
          <w:tab w:val="left" w:pos="720"/>
        </w:tabs>
        <w:ind w:left="187"/>
        <w:rPr>
          <w:sz w:val="24"/>
          <w:szCs w:val="24"/>
        </w:rPr>
      </w:pPr>
    </w:p>
    <w:p w14:paraId="30F6D60C" w14:textId="77F3F1C8" w:rsidR="00303174" w:rsidRDefault="00303174" w:rsidP="00303174">
      <w:pPr>
        <w:tabs>
          <w:tab w:val="left" w:pos="720"/>
        </w:tabs>
        <w:ind w:left="187"/>
        <w:jc w:val="center"/>
        <w:rPr>
          <w:sz w:val="24"/>
          <w:szCs w:val="24"/>
        </w:rPr>
      </w:pPr>
      <w:r w:rsidRPr="00303174">
        <w:rPr>
          <w:noProof/>
          <w:sz w:val="24"/>
          <w:szCs w:val="24"/>
        </w:rPr>
        <w:drawing>
          <wp:inline distT="0" distB="0" distL="0" distR="0" wp14:anchorId="67B450E1" wp14:editId="76383FF3">
            <wp:extent cx="5553075" cy="1731592"/>
            <wp:effectExtent l="0" t="0" r="0" b="2540"/>
            <wp:docPr id="6" name="Picture 3">
              <a:extLst xmlns:a="http://schemas.openxmlformats.org/drawingml/2006/main">
                <a:ext uri="{FF2B5EF4-FFF2-40B4-BE49-F238E27FC236}">
                  <a16:creationId xmlns:a16="http://schemas.microsoft.com/office/drawing/2014/main" id="{D2C16C11-FAE0-3F29-7C27-B1C76491882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2C16C11-FAE0-3F29-7C27-B1C76491882C}"/>
                        </a:ext>
                        <a:ext uri="{C183D7F6-B498-43B3-948B-1728B52AA6E4}">
                          <adec:decorative xmlns:adec="http://schemas.microsoft.com/office/drawing/2017/decorative" val="1"/>
                        </a:ext>
                      </a:extLst>
                    </pic:cNvPr>
                    <pic:cNvPicPr>
                      <a:picLocks noChangeAspect="1"/>
                    </pic:cNvPicPr>
                  </pic:nvPicPr>
                  <pic:blipFill>
                    <a:blip r:embed="rId13"/>
                    <a:stretch>
                      <a:fillRect/>
                    </a:stretch>
                  </pic:blipFill>
                  <pic:spPr>
                    <a:xfrm>
                      <a:off x="0" y="0"/>
                      <a:ext cx="5562102" cy="1734407"/>
                    </a:xfrm>
                    <a:prstGeom prst="rect">
                      <a:avLst/>
                    </a:prstGeom>
                  </pic:spPr>
                </pic:pic>
              </a:graphicData>
            </a:graphic>
          </wp:inline>
        </w:drawing>
      </w:r>
    </w:p>
    <w:p w14:paraId="18EB061E" w14:textId="43A9AA52" w:rsidR="008858D6" w:rsidRPr="008858D6" w:rsidRDefault="008858D6" w:rsidP="00303174">
      <w:pPr>
        <w:tabs>
          <w:tab w:val="left" w:pos="720"/>
        </w:tabs>
        <w:rPr>
          <w:sz w:val="24"/>
          <w:szCs w:val="24"/>
          <w:lang w:bidi="ar-SA"/>
        </w:rPr>
      </w:pPr>
    </w:p>
    <w:p w14:paraId="422A626E" w14:textId="77777777" w:rsidR="00303174" w:rsidRPr="00303174" w:rsidRDefault="00303174" w:rsidP="00303174">
      <w:pPr>
        <w:pStyle w:val="BodyText"/>
        <w:spacing w:after="240"/>
        <w:ind w:left="187"/>
        <w:rPr>
          <w:lang w:bidi="ar-SA"/>
        </w:rPr>
      </w:pPr>
      <w:r w:rsidRPr="00303174">
        <w:rPr>
          <w:lang w:bidi="ar-SA"/>
        </w:rPr>
        <w:t xml:space="preserve">OAR, in coordination with the Office of Field Operations (OFO), identified and realigned special mission workloads to the Seattle DROC during FY 2022. </w:t>
      </w:r>
    </w:p>
    <w:p w14:paraId="78F63FAD" w14:textId="77777777" w:rsidR="00303174" w:rsidRDefault="00303174" w:rsidP="00303174">
      <w:pPr>
        <w:pStyle w:val="BodyText"/>
        <w:numPr>
          <w:ilvl w:val="0"/>
          <w:numId w:val="14"/>
        </w:numPr>
        <w:rPr>
          <w:lang w:bidi="ar-SA"/>
        </w:rPr>
      </w:pPr>
      <w:r w:rsidRPr="00303174">
        <w:rPr>
          <w:lang w:bidi="ar-SA"/>
        </w:rPr>
        <w:t xml:space="preserve">Specifically, OAR and OFO realigned foreign and Manila legacy appeals and higher-level review (HLR) development, rating, and post cycle workloads to the Seattle DROC effective July 5, 2022. </w:t>
      </w:r>
    </w:p>
    <w:p w14:paraId="283B1DDE" w14:textId="1F5E1FCA" w:rsidR="00303174" w:rsidRPr="00303174" w:rsidRDefault="00303174" w:rsidP="00303174">
      <w:pPr>
        <w:pStyle w:val="BodyText"/>
        <w:numPr>
          <w:ilvl w:val="0"/>
          <w:numId w:val="14"/>
        </w:numPr>
        <w:rPr>
          <w:lang w:bidi="ar-SA"/>
        </w:rPr>
      </w:pPr>
      <w:r w:rsidRPr="00303174">
        <w:rPr>
          <w:lang w:bidi="ar-SA"/>
        </w:rPr>
        <w:t xml:space="preserve">In addition, OAR and OFO realigned CLCW and radiation legacy appeals and HLR rating and post cycle workloads to the Seattle DROC effective August 22, 2022. </w:t>
      </w:r>
    </w:p>
    <w:p w14:paraId="7EF58791" w14:textId="3273A6EE" w:rsidR="00303174" w:rsidRDefault="00303174" w:rsidP="00303174">
      <w:pPr>
        <w:pStyle w:val="BodyText"/>
        <w:numPr>
          <w:ilvl w:val="0"/>
          <w:numId w:val="14"/>
        </w:numPr>
        <w:rPr>
          <w:lang w:bidi="ar-SA"/>
        </w:rPr>
      </w:pPr>
      <w:r w:rsidRPr="00303174">
        <w:rPr>
          <w:lang w:bidi="ar-SA"/>
        </w:rPr>
        <w:t xml:space="preserve">These transitions include the following end products (EP): 070, 170, 030, and 040 (HLR Duty to Assist Errors, Difference of Opinions, and Appeals Modernization Act (AMA) Board Remands). </w:t>
      </w:r>
    </w:p>
    <w:p w14:paraId="19D7B72E" w14:textId="039B1477" w:rsidR="00303174" w:rsidRDefault="00303174" w:rsidP="00303174">
      <w:pPr>
        <w:pStyle w:val="BodyText"/>
        <w:rPr>
          <w:lang w:bidi="ar-SA"/>
        </w:rPr>
      </w:pPr>
    </w:p>
    <w:p w14:paraId="6F6CC7E9" w14:textId="11160E5A" w:rsidR="00303174" w:rsidRPr="0074142B" w:rsidRDefault="0074142B" w:rsidP="00303174">
      <w:pPr>
        <w:pStyle w:val="BodyText"/>
        <w:ind w:left="187"/>
        <w:rPr>
          <w:b/>
          <w:bCs/>
          <w:lang w:bidi="ar-SA"/>
        </w:rPr>
      </w:pPr>
      <w:r w:rsidRPr="0074142B">
        <w:rPr>
          <w:b/>
          <w:bCs/>
          <w:lang w:bidi="ar-SA"/>
        </w:rPr>
        <w:t>Station Completions</w:t>
      </w:r>
    </w:p>
    <w:p w14:paraId="2DC1CC26" w14:textId="77777777" w:rsidR="0074142B" w:rsidRPr="0074142B" w:rsidRDefault="0074142B" w:rsidP="0074142B">
      <w:pPr>
        <w:pStyle w:val="BodyText"/>
        <w:ind w:left="187"/>
        <w:rPr>
          <w:lang w:bidi="ar-SA"/>
        </w:rPr>
      </w:pPr>
      <w:r w:rsidRPr="0074142B">
        <w:rPr>
          <w:lang w:bidi="ar-SA"/>
        </w:rPr>
        <w:t xml:space="preserve">For FY 2022, OAR reviewed 46 RACC, 43 CLCW, 27 foreign, and 4 radiation special issue claims and appeals. </w:t>
      </w:r>
    </w:p>
    <w:p w14:paraId="16313B4F" w14:textId="49075699" w:rsidR="00303174" w:rsidRPr="00303174" w:rsidRDefault="0074142B" w:rsidP="0074142B">
      <w:pPr>
        <w:pStyle w:val="BodyText"/>
        <w:ind w:left="187"/>
        <w:jc w:val="center"/>
        <w:rPr>
          <w:lang w:bidi="ar-SA"/>
        </w:rPr>
      </w:pPr>
      <w:r w:rsidRPr="0074142B">
        <w:rPr>
          <w:noProof/>
        </w:rPr>
        <w:lastRenderedPageBreak/>
        <w:drawing>
          <wp:inline distT="0" distB="0" distL="0" distR="0" wp14:anchorId="3991FAC8" wp14:editId="36FC6A7C">
            <wp:extent cx="5368925" cy="2208277"/>
            <wp:effectExtent l="0" t="0" r="3175" b="1905"/>
            <wp:docPr id="7" name="Picture 3">
              <a:extLst xmlns:a="http://schemas.openxmlformats.org/drawingml/2006/main">
                <a:ext uri="{FF2B5EF4-FFF2-40B4-BE49-F238E27FC236}">
                  <a16:creationId xmlns:a16="http://schemas.microsoft.com/office/drawing/2014/main" id="{437BE22D-4D14-044E-DB5A-D76132B0D264}"/>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37BE22D-4D14-044E-DB5A-D76132B0D264}"/>
                        </a:ext>
                        <a:ext uri="{C183D7F6-B498-43B3-948B-1728B52AA6E4}">
                          <adec:decorative xmlns:adec="http://schemas.microsoft.com/office/drawing/2017/decorative" val="1"/>
                        </a:ext>
                      </a:extLst>
                    </pic:cNvPr>
                    <pic:cNvPicPr>
                      <a:picLocks noChangeAspect="1"/>
                    </pic:cNvPicPr>
                  </pic:nvPicPr>
                  <pic:blipFill>
                    <a:blip r:embed="rId14"/>
                    <a:stretch>
                      <a:fillRect/>
                    </a:stretch>
                  </pic:blipFill>
                  <pic:spPr>
                    <a:xfrm>
                      <a:off x="0" y="0"/>
                      <a:ext cx="5377032" cy="2211612"/>
                    </a:xfrm>
                    <a:prstGeom prst="rect">
                      <a:avLst/>
                    </a:prstGeom>
                  </pic:spPr>
                </pic:pic>
              </a:graphicData>
            </a:graphic>
          </wp:inline>
        </w:drawing>
      </w:r>
    </w:p>
    <w:p w14:paraId="3C5386A8" w14:textId="6B619E8A" w:rsidR="0074142B" w:rsidRDefault="0074142B" w:rsidP="00303174">
      <w:pPr>
        <w:pStyle w:val="BodyText"/>
        <w:spacing w:after="240"/>
        <w:ind w:left="187"/>
        <w:rPr>
          <w:lang w:bidi="ar-SA"/>
        </w:rPr>
      </w:pPr>
    </w:p>
    <w:p w14:paraId="1B0C073A" w14:textId="34545559" w:rsidR="0074142B" w:rsidRDefault="0074142B" w:rsidP="0074142B">
      <w:pPr>
        <w:pStyle w:val="BodyText"/>
        <w:ind w:left="187"/>
        <w:rPr>
          <w:b/>
          <w:bCs/>
          <w:lang w:bidi="ar-SA"/>
        </w:rPr>
      </w:pPr>
      <w:r>
        <w:rPr>
          <w:b/>
          <w:bCs/>
          <w:lang w:bidi="ar-SA"/>
        </w:rPr>
        <w:t>Rating Special Mission Error Categories</w:t>
      </w:r>
    </w:p>
    <w:p w14:paraId="2CC0A442" w14:textId="66118B7D" w:rsidR="0074142B" w:rsidRPr="0074142B" w:rsidRDefault="0074142B" w:rsidP="0074142B">
      <w:pPr>
        <w:pStyle w:val="BodyText"/>
        <w:ind w:left="187"/>
        <w:rPr>
          <w:lang w:bidi="ar-SA"/>
        </w:rPr>
      </w:pPr>
      <w:r w:rsidRPr="0074142B">
        <w:rPr>
          <w:lang w:bidi="ar-SA"/>
        </w:rPr>
        <w:t>The OAR rating special mission claim-based accuracy rate for FY 2022 is 84.2%. A total of 19 unique claims and appeals under review contained 24 benefit entitlement (BE) errors.</w:t>
      </w:r>
    </w:p>
    <w:p w14:paraId="225B06AF" w14:textId="4A211F57" w:rsidR="0074142B" w:rsidRDefault="0074142B" w:rsidP="0074142B">
      <w:pPr>
        <w:pStyle w:val="BodyText"/>
        <w:ind w:left="187"/>
        <w:rPr>
          <w:b/>
          <w:bCs/>
          <w:lang w:bidi="ar-SA"/>
        </w:rPr>
      </w:pPr>
    </w:p>
    <w:p w14:paraId="73BC19C7" w14:textId="14FE46CF" w:rsidR="0074142B" w:rsidRDefault="0074142B" w:rsidP="0074142B">
      <w:pPr>
        <w:pStyle w:val="BodyText"/>
        <w:ind w:left="187"/>
        <w:jc w:val="center"/>
        <w:rPr>
          <w:b/>
          <w:bCs/>
          <w:lang w:bidi="ar-SA"/>
        </w:rPr>
      </w:pPr>
      <w:r w:rsidRPr="0074142B">
        <w:rPr>
          <w:b/>
          <w:bCs/>
          <w:noProof/>
        </w:rPr>
        <w:drawing>
          <wp:inline distT="0" distB="0" distL="0" distR="0" wp14:anchorId="0C9007B4" wp14:editId="2041BD0C">
            <wp:extent cx="5035550" cy="2039816"/>
            <wp:effectExtent l="0" t="0" r="0" b="0"/>
            <wp:docPr id="10" name="Picture 8">
              <a:extLst xmlns:a="http://schemas.openxmlformats.org/drawingml/2006/main">
                <a:ext uri="{FF2B5EF4-FFF2-40B4-BE49-F238E27FC236}">
                  <a16:creationId xmlns:a16="http://schemas.microsoft.com/office/drawing/2014/main" id="{7BDBA836-2E2B-084C-7F89-0EA7155E37E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7BDBA836-2E2B-084C-7F89-0EA7155E37E9}"/>
                        </a:ext>
                        <a:ext uri="{C183D7F6-B498-43B3-948B-1728B52AA6E4}">
                          <adec:decorative xmlns:adec="http://schemas.microsoft.com/office/drawing/2017/decorative" val="1"/>
                        </a:ext>
                      </a:extLst>
                    </pic:cNvPr>
                    <pic:cNvPicPr>
                      <a:picLocks noChangeAspect="1"/>
                    </pic:cNvPicPr>
                  </pic:nvPicPr>
                  <pic:blipFill>
                    <a:blip r:embed="rId15"/>
                    <a:stretch>
                      <a:fillRect/>
                    </a:stretch>
                  </pic:blipFill>
                  <pic:spPr>
                    <a:xfrm>
                      <a:off x="0" y="0"/>
                      <a:ext cx="5042352" cy="2042571"/>
                    </a:xfrm>
                    <a:prstGeom prst="rect">
                      <a:avLst/>
                    </a:prstGeom>
                  </pic:spPr>
                </pic:pic>
              </a:graphicData>
            </a:graphic>
          </wp:inline>
        </w:drawing>
      </w:r>
    </w:p>
    <w:p w14:paraId="79EF37AE" w14:textId="69380F29" w:rsidR="0074142B" w:rsidRDefault="0074142B" w:rsidP="0074142B">
      <w:pPr>
        <w:pStyle w:val="BodyText"/>
        <w:ind w:left="187"/>
        <w:jc w:val="center"/>
        <w:rPr>
          <w:b/>
          <w:bCs/>
          <w:lang w:bidi="ar-SA"/>
        </w:rPr>
      </w:pPr>
    </w:p>
    <w:p w14:paraId="7475DF14" w14:textId="77777777" w:rsidR="0074142B" w:rsidRPr="0074142B" w:rsidRDefault="0074142B" w:rsidP="0074142B">
      <w:pPr>
        <w:pStyle w:val="BodyText"/>
        <w:ind w:left="187"/>
        <w:rPr>
          <w:lang w:bidi="ar-SA"/>
        </w:rPr>
      </w:pPr>
      <w:r w:rsidRPr="0074142B">
        <w:rPr>
          <w:lang w:bidi="ar-SA"/>
        </w:rPr>
        <w:t>OAR identified the following error trends:</w:t>
      </w:r>
    </w:p>
    <w:p w14:paraId="0B50B1CD" w14:textId="77777777" w:rsidR="0074142B" w:rsidRDefault="0074142B" w:rsidP="0074142B">
      <w:pPr>
        <w:pStyle w:val="BodyText"/>
        <w:numPr>
          <w:ilvl w:val="0"/>
          <w:numId w:val="16"/>
        </w:numPr>
        <w:tabs>
          <w:tab w:val="num" w:pos="2160"/>
        </w:tabs>
        <w:rPr>
          <w:lang w:bidi="ar-SA"/>
        </w:rPr>
      </w:pPr>
      <w:r w:rsidRPr="0074142B">
        <w:rPr>
          <w:lang w:bidi="ar-SA"/>
        </w:rPr>
        <w:t xml:space="preserve">Twelve BE errors cited under Question 4 for failing to obtain sufficient VA examinations and/or medical opinions, failing to develop for VA treatment records, failing to comply with the Board remand in accordance with </w:t>
      </w:r>
      <w:r w:rsidRPr="0074142B">
        <w:rPr>
          <w:i/>
          <w:iCs/>
          <w:lang w:bidi="ar-SA"/>
        </w:rPr>
        <w:t>Stegall v. West</w:t>
      </w:r>
      <w:r w:rsidRPr="0074142B">
        <w:rPr>
          <w:lang w:bidi="ar-SA"/>
        </w:rPr>
        <w:t>, and failing to complete special issue development related to contaminated water at Camp Lejeune.</w:t>
      </w:r>
    </w:p>
    <w:p w14:paraId="26A70AF7" w14:textId="061C6B65" w:rsidR="0074142B" w:rsidRPr="0074142B" w:rsidRDefault="0074142B" w:rsidP="00A43F62">
      <w:pPr>
        <w:pStyle w:val="BodyText"/>
        <w:numPr>
          <w:ilvl w:val="1"/>
          <w:numId w:val="29"/>
        </w:numPr>
        <w:tabs>
          <w:tab w:val="num" w:pos="1440"/>
        </w:tabs>
        <w:rPr>
          <w:lang w:bidi="ar-SA"/>
        </w:rPr>
      </w:pPr>
      <w:r w:rsidRPr="0074142B">
        <w:rPr>
          <w:lang w:bidi="ar-SA"/>
        </w:rPr>
        <w:t xml:space="preserve">Of the 12 BE errors cited under Question 4, OAR cited 1 error each against DROC DC and the Louisville Regional Office during Quarter 1 (Q1). OAR cited 3 errors under Question 4 against the Louisville Regional Office and 2 errors against the St. Paul Regional Office during Q2. During Q3, OAR cited 2 errors against the Louisville Regional Office, 1 error against the St. Paul </w:t>
      </w:r>
      <w:r w:rsidRPr="0074142B">
        <w:rPr>
          <w:lang w:bidi="ar-SA"/>
        </w:rPr>
        <w:lastRenderedPageBreak/>
        <w:t xml:space="preserve">Regional Office, and 1 error against the Pittsburgh Regional Office. </w:t>
      </w:r>
    </w:p>
    <w:p w14:paraId="715C6006" w14:textId="77777777" w:rsidR="0074142B" w:rsidRPr="0074142B" w:rsidRDefault="0074142B" w:rsidP="00A43F62">
      <w:pPr>
        <w:pStyle w:val="BodyText"/>
        <w:numPr>
          <w:ilvl w:val="1"/>
          <w:numId w:val="29"/>
        </w:numPr>
        <w:rPr>
          <w:lang w:bidi="ar-SA"/>
        </w:rPr>
      </w:pPr>
      <w:r w:rsidRPr="0074142B">
        <w:rPr>
          <w:lang w:bidi="ar-SA"/>
        </w:rPr>
        <w:t xml:space="preserve">The Regional Offices and the DROCs showed significant improvement during FY 2022, Q4. </w:t>
      </w:r>
    </w:p>
    <w:p w14:paraId="7FDCAC27" w14:textId="58C6AA0A" w:rsidR="0074142B" w:rsidRDefault="0074142B" w:rsidP="00A43F62">
      <w:pPr>
        <w:pStyle w:val="BodyText"/>
        <w:numPr>
          <w:ilvl w:val="1"/>
          <w:numId w:val="29"/>
        </w:numPr>
        <w:rPr>
          <w:lang w:bidi="ar-SA"/>
        </w:rPr>
      </w:pPr>
      <w:r w:rsidRPr="0074142B">
        <w:rPr>
          <w:lang w:bidi="ar-SA"/>
        </w:rPr>
        <w:t xml:space="preserve">OAR cited only 1 BE error under Question 4 against the Louisville Regional Office for failure to request a subject matter expert medical review and opinion. The Veteran claimed diagnosed disabilities were due to contaminated water at Camp Lejeune, and the Veteran’s personnel records confirm service at Camp Lejeune during the contamination period. Therefore, the Decision Review Officer (DRO) should have issued an HLR Return to identify a duty to assist error for failure to request a medical opinion when warranted. </w:t>
      </w:r>
    </w:p>
    <w:p w14:paraId="58761EEB" w14:textId="77777777" w:rsidR="0074142B" w:rsidRPr="0074142B" w:rsidRDefault="0074142B" w:rsidP="0074142B">
      <w:pPr>
        <w:pStyle w:val="BodyText"/>
        <w:ind w:left="1440"/>
        <w:rPr>
          <w:lang w:bidi="ar-SA"/>
        </w:rPr>
      </w:pPr>
    </w:p>
    <w:p w14:paraId="4FC55C9D" w14:textId="77777777" w:rsidR="0074142B" w:rsidRPr="0074142B" w:rsidRDefault="0074142B" w:rsidP="0074142B">
      <w:pPr>
        <w:pStyle w:val="BodyText"/>
        <w:numPr>
          <w:ilvl w:val="0"/>
          <w:numId w:val="16"/>
        </w:numPr>
        <w:rPr>
          <w:lang w:bidi="ar-SA"/>
        </w:rPr>
      </w:pPr>
      <w:r w:rsidRPr="0074142B">
        <w:rPr>
          <w:lang w:bidi="ar-SA"/>
        </w:rPr>
        <w:t>Four BE errors cited under Question 6 for failing to assign correct percentage evaluations.</w:t>
      </w:r>
    </w:p>
    <w:p w14:paraId="617EC408" w14:textId="77777777" w:rsidR="0074142B" w:rsidRPr="0074142B" w:rsidRDefault="0074142B" w:rsidP="00A43F62">
      <w:pPr>
        <w:pStyle w:val="BodyText"/>
        <w:numPr>
          <w:ilvl w:val="1"/>
          <w:numId w:val="30"/>
        </w:numPr>
        <w:rPr>
          <w:lang w:bidi="ar-SA"/>
        </w:rPr>
      </w:pPr>
      <w:r w:rsidRPr="0074142B">
        <w:rPr>
          <w:lang w:bidi="ar-SA"/>
        </w:rPr>
        <w:t xml:space="preserve">OAR cited 3 errors under Question 6 for FY 2022, Q1 and 1 error under Question 6 for FY 2022, Q3. </w:t>
      </w:r>
    </w:p>
    <w:p w14:paraId="57334E4E" w14:textId="468CFCAE" w:rsidR="0074142B" w:rsidRDefault="0074142B" w:rsidP="00A43F62">
      <w:pPr>
        <w:pStyle w:val="BodyText"/>
        <w:numPr>
          <w:ilvl w:val="1"/>
          <w:numId w:val="30"/>
        </w:numPr>
        <w:rPr>
          <w:lang w:bidi="ar-SA"/>
        </w:rPr>
      </w:pPr>
      <w:r w:rsidRPr="0074142B">
        <w:rPr>
          <w:lang w:bidi="ar-SA"/>
        </w:rPr>
        <w:t xml:space="preserve">OAR did not identify any error trends specific to a station assigning incorrect percentage evaluations as OAR cited all errors under Question 6 against different stations for FY 2022. </w:t>
      </w:r>
    </w:p>
    <w:p w14:paraId="29C67ADA" w14:textId="77777777" w:rsidR="0074142B" w:rsidRPr="0074142B" w:rsidRDefault="0074142B" w:rsidP="0074142B">
      <w:pPr>
        <w:pStyle w:val="BodyText"/>
        <w:ind w:left="1440"/>
        <w:rPr>
          <w:lang w:bidi="ar-SA"/>
        </w:rPr>
      </w:pPr>
    </w:p>
    <w:p w14:paraId="4E8FBE1F" w14:textId="77777777" w:rsidR="0074142B" w:rsidRPr="0074142B" w:rsidRDefault="0074142B" w:rsidP="0074142B">
      <w:pPr>
        <w:pStyle w:val="BodyText"/>
        <w:numPr>
          <w:ilvl w:val="0"/>
          <w:numId w:val="18"/>
        </w:numPr>
        <w:rPr>
          <w:lang w:bidi="ar-SA"/>
        </w:rPr>
      </w:pPr>
      <w:r w:rsidRPr="0074142B">
        <w:rPr>
          <w:lang w:bidi="ar-SA"/>
        </w:rPr>
        <w:t>Four non-critical errors cited under Question 9 for failing to include evidence that was the basis for the decisions and failing to address the legal basis for the award (e.g., secondary service connection).</w:t>
      </w:r>
    </w:p>
    <w:p w14:paraId="7B7D7789" w14:textId="77777777" w:rsidR="0074142B" w:rsidRPr="0074142B" w:rsidRDefault="0074142B" w:rsidP="00A43F62">
      <w:pPr>
        <w:pStyle w:val="BodyText"/>
        <w:numPr>
          <w:ilvl w:val="1"/>
          <w:numId w:val="31"/>
        </w:numPr>
        <w:rPr>
          <w:lang w:bidi="ar-SA"/>
        </w:rPr>
      </w:pPr>
      <w:r w:rsidRPr="0074142B">
        <w:rPr>
          <w:lang w:bidi="ar-SA"/>
        </w:rPr>
        <w:t xml:space="preserve">OAR cited 2 non-critical errors under Question 9 against the Louisville Regional Office for FY 2022, Q2 and Q4. </w:t>
      </w:r>
    </w:p>
    <w:p w14:paraId="175FBF87" w14:textId="77777777" w:rsidR="0074142B" w:rsidRPr="0074142B" w:rsidRDefault="0074142B" w:rsidP="00A43F62">
      <w:pPr>
        <w:pStyle w:val="BodyText"/>
        <w:numPr>
          <w:ilvl w:val="1"/>
          <w:numId w:val="31"/>
        </w:numPr>
        <w:rPr>
          <w:lang w:bidi="ar-SA"/>
        </w:rPr>
      </w:pPr>
      <w:r w:rsidRPr="0074142B">
        <w:rPr>
          <w:lang w:bidi="ar-SA"/>
        </w:rPr>
        <w:t xml:space="preserve">OAR also cited 1 non-critical error under Question 9 against the Seattle DROC for FY 2022, Q2 and 1 non-critical error against the Jackson Regional Office for FY 2022, Q1. </w:t>
      </w:r>
    </w:p>
    <w:p w14:paraId="26AA88F7" w14:textId="5AB41844" w:rsidR="0074142B" w:rsidRDefault="0074142B" w:rsidP="0074142B">
      <w:pPr>
        <w:pStyle w:val="BodyText"/>
        <w:ind w:left="187"/>
        <w:rPr>
          <w:lang w:bidi="ar-SA"/>
        </w:rPr>
      </w:pPr>
    </w:p>
    <w:p w14:paraId="4A13D726" w14:textId="1B64E86B" w:rsidR="0074142B" w:rsidRDefault="0074142B" w:rsidP="0074142B">
      <w:pPr>
        <w:pStyle w:val="BodyText"/>
        <w:ind w:left="187"/>
        <w:rPr>
          <w:b/>
          <w:bCs/>
          <w:lang w:bidi="ar-SA"/>
        </w:rPr>
      </w:pPr>
      <w:r>
        <w:rPr>
          <w:b/>
          <w:bCs/>
          <w:lang w:bidi="ar-SA"/>
        </w:rPr>
        <w:t>Remediation Efforts</w:t>
      </w:r>
    </w:p>
    <w:p w14:paraId="24501FB6" w14:textId="77777777" w:rsidR="0074142B" w:rsidRPr="0074142B" w:rsidRDefault="0074142B" w:rsidP="0074142B">
      <w:pPr>
        <w:pStyle w:val="BodyText"/>
        <w:ind w:left="187"/>
        <w:rPr>
          <w:lang w:bidi="ar-SA"/>
        </w:rPr>
      </w:pPr>
      <w:r w:rsidRPr="0074142B">
        <w:rPr>
          <w:u w:val="single"/>
          <w:lang w:bidi="ar-SA"/>
        </w:rPr>
        <w:t>Remediation Effort 1:</w:t>
      </w:r>
      <w:r w:rsidRPr="0074142B">
        <w:rPr>
          <w:lang w:bidi="ar-SA"/>
        </w:rPr>
        <w:t xml:space="preserve"> OAR, in collaboration with OFO, will release a reminder to the special mission stations and the DROCs on which stations maintain jurisdiction of special mission workload and corresponding cycles.</w:t>
      </w:r>
    </w:p>
    <w:p w14:paraId="3DEAA5B4" w14:textId="77777777" w:rsidR="0074142B" w:rsidRDefault="0074142B" w:rsidP="0074142B">
      <w:pPr>
        <w:pStyle w:val="BodyText"/>
        <w:ind w:left="187"/>
        <w:rPr>
          <w:b/>
          <w:bCs/>
          <w:lang w:bidi="ar-SA"/>
        </w:rPr>
      </w:pPr>
    </w:p>
    <w:p w14:paraId="30DD45E3" w14:textId="32A34DC1" w:rsidR="0074142B" w:rsidRPr="0074142B" w:rsidRDefault="0074142B" w:rsidP="0074142B">
      <w:pPr>
        <w:pStyle w:val="BodyText"/>
        <w:ind w:left="187"/>
        <w:rPr>
          <w:lang w:bidi="ar-SA"/>
        </w:rPr>
      </w:pPr>
      <w:r w:rsidRPr="0074142B">
        <w:rPr>
          <w:u w:val="single"/>
          <w:lang w:bidi="ar-SA"/>
        </w:rPr>
        <w:t>Remediation Effort 2:</w:t>
      </w:r>
      <w:r w:rsidRPr="0074142B">
        <w:rPr>
          <w:lang w:bidi="ar-SA"/>
        </w:rPr>
        <w:t xml:space="preserve"> OAR will present the findings and analyses on the special mission quality reviews on a monthly OAR Quality Call.</w:t>
      </w:r>
    </w:p>
    <w:p w14:paraId="625D5C1A" w14:textId="77777777" w:rsidR="0074142B" w:rsidRDefault="0074142B" w:rsidP="0074142B">
      <w:pPr>
        <w:pStyle w:val="BodyText"/>
        <w:ind w:left="187"/>
        <w:rPr>
          <w:lang w:bidi="ar-SA"/>
        </w:rPr>
      </w:pPr>
    </w:p>
    <w:p w14:paraId="2896AD63" w14:textId="7B72135A" w:rsidR="0074142B" w:rsidRPr="0074142B" w:rsidRDefault="0074142B" w:rsidP="0074142B">
      <w:pPr>
        <w:pStyle w:val="BodyText"/>
        <w:ind w:left="187"/>
        <w:rPr>
          <w:lang w:bidi="ar-SA"/>
        </w:rPr>
      </w:pPr>
      <w:r w:rsidRPr="0074142B">
        <w:rPr>
          <w:lang w:bidi="ar-SA"/>
        </w:rPr>
        <w:t xml:space="preserve">During FY 2023, OAR continues efforts to reduce and eliminate DTA errors, specifically those related to exams and medical opinions. OAR is working to implement the following initiatives: </w:t>
      </w:r>
    </w:p>
    <w:p w14:paraId="378672B3" w14:textId="77777777" w:rsidR="0074142B" w:rsidRPr="0074142B" w:rsidRDefault="0074142B" w:rsidP="00F56713">
      <w:pPr>
        <w:pStyle w:val="BodyText"/>
        <w:numPr>
          <w:ilvl w:val="0"/>
          <w:numId w:val="21"/>
        </w:numPr>
        <w:rPr>
          <w:lang w:bidi="ar-SA"/>
        </w:rPr>
      </w:pPr>
      <w:r w:rsidRPr="0074142B">
        <w:rPr>
          <w:lang w:bidi="ar-SA"/>
        </w:rPr>
        <w:t>Establish a “Remand Tiger Team” between OAR and the Board to quickly address clarification requests of Board decisions, error trends, and to identify additional remediation efforts. Creation of this team will allow for the following:</w:t>
      </w:r>
    </w:p>
    <w:p w14:paraId="3BEB1EA9" w14:textId="77777777" w:rsidR="0074142B" w:rsidRPr="0074142B" w:rsidRDefault="0074142B" w:rsidP="00A43F62">
      <w:pPr>
        <w:pStyle w:val="BodyText"/>
        <w:numPr>
          <w:ilvl w:val="1"/>
          <w:numId w:val="32"/>
        </w:numPr>
        <w:rPr>
          <w:lang w:bidi="ar-SA"/>
        </w:rPr>
      </w:pPr>
      <w:r w:rsidRPr="0074142B">
        <w:rPr>
          <w:lang w:bidi="ar-SA"/>
        </w:rPr>
        <w:lastRenderedPageBreak/>
        <w:t>Increased visibility for most DTA errors</w:t>
      </w:r>
    </w:p>
    <w:p w14:paraId="460406DF" w14:textId="77777777" w:rsidR="0074142B" w:rsidRPr="0074142B" w:rsidRDefault="0074142B" w:rsidP="00A43F62">
      <w:pPr>
        <w:pStyle w:val="BodyText"/>
        <w:numPr>
          <w:ilvl w:val="1"/>
          <w:numId w:val="32"/>
        </w:numPr>
        <w:rPr>
          <w:lang w:bidi="ar-SA"/>
        </w:rPr>
      </w:pPr>
      <w:r w:rsidRPr="0074142B">
        <w:rPr>
          <w:lang w:bidi="ar-SA"/>
        </w:rPr>
        <w:t>Increased identification of remediation efforts</w:t>
      </w:r>
    </w:p>
    <w:p w14:paraId="23886BCF" w14:textId="77777777" w:rsidR="0074142B" w:rsidRPr="0074142B" w:rsidRDefault="0074142B" w:rsidP="00A43F62">
      <w:pPr>
        <w:pStyle w:val="BodyText"/>
        <w:numPr>
          <w:ilvl w:val="1"/>
          <w:numId w:val="32"/>
        </w:numPr>
        <w:rPr>
          <w:lang w:bidi="ar-SA"/>
        </w:rPr>
      </w:pPr>
      <w:r w:rsidRPr="0074142B">
        <w:rPr>
          <w:lang w:bidi="ar-SA"/>
        </w:rPr>
        <w:t>Improved accuracy and timeliness of Board remands</w:t>
      </w:r>
    </w:p>
    <w:p w14:paraId="439CB306" w14:textId="77777777" w:rsidR="0074142B" w:rsidRPr="0074142B" w:rsidRDefault="0074142B" w:rsidP="00F56713">
      <w:pPr>
        <w:pStyle w:val="BodyText"/>
        <w:numPr>
          <w:ilvl w:val="0"/>
          <w:numId w:val="22"/>
        </w:numPr>
        <w:rPr>
          <w:lang w:bidi="ar-SA"/>
        </w:rPr>
      </w:pPr>
      <w:r w:rsidRPr="0074142B">
        <w:rPr>
          <w:lang w:bidi="ar-SA"/>
        </w:rPr>
        <w:t>Increase collaboration between OAR, Medical Disability Examination Office (MDEO), and the Board regarding examination and medical opinion requests. This increased collaboration will allow for the following:</w:t>
      </w:r>
    </w:p>
    <w:p w14:paraId="6D8CCA50" w14:textId="77777777" w:rsidR="0074142B" w:rsidRPr="0074142B" w:rsidRDefault="0074142B" w:rsidP="00A43F62">
      <w:pPr>
        <w:pStyle w:val="BodyText"/>
        <w:numPr>
          <w:ilvl w:val="1"/>
          <w:numId w:val="33"/>
        </w:numPr>
        <w:rPr>
          <w:lang w:bidi="ar-SA"/>
        </w:rPr>
      </w:pPr>
      <w:r w:rsidRPr="0074142B">
        <w:rPr>
          <w:lang w:bidi="ar-SA"/>
        </w:rPr>
        <w:t>Increased accuracy and sufficiency of examinations and medical opinions</w:t>
      </w:r>
    </w:p>
    <w:p w14:paraId="4D3A56CC" w14:textId="77777777" w:rsidR="0074142B" w:rsidRPr="0074142B" w:rsidRDefault="0074142B" w:rsidP="00A43F62">
      <w:pPr>
        <w:pStyle w:val="BodyText"/>
        <w:numPr>
          <w:ilvl w:val="1"/>
          <w:numId w:val="33"/>
        </w:numPr>
        <w:rPr>
          <w:lang w:bidi="ar-SA"/>
        </w:rPr>
      </w:pPr>
      <w:r w:rsidRPr="0074142B">
        <w:rPr>
          <w:lang w:bidi="ar-SA"/>
        </w:rPr>
        <w:t>Decreased DTA errors</w:t>
      </w:r>
    </w:p>
    <w:p w14:paraId="0935083F" w14:textId="77777777" w:rsidR="0074142B" w:rsidRPr="0074142B" w:rsidRDefault="0074142B" w:rsidP="0074142B">
      <w:pPr>
        <w:pStyle w:val="BodyText"/>
        <w:ind w:left="187"/>
        <w:rPr>
          <w:lang w:bidi="ar-SA"/>
        </w:rPr>
      </w:pPr>
    </w:p>
    <w:sectPr w:rsidR="0074142B" w:rsidRPr="0074142B">
      <w:headerReference w:type="default" r:id="rId16"/>
      <w:footerReference w:type="default" r:id="rId17"/>
      <w:pgSz w:w="12240" w:h="15840"/>
      <w:pgMar w:top="2020" w:right="1300" w:bottom="1700" w:left="1300" w:header="0"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AE79C" w14:textId="77777777" w:rsidR="00B60CB8" w:rsidRDefault="00B60CB8">
      <w:r>
        <w:separator/>
      </w:r>
    </w:p>
  </w:endnote>
  <w:endnote w:type="continuationSeparator" w:id="0">
    <w:p w14:paraId="4E230A99" w14:textId="77777777" w:rsidR="00B60CB8" w:rsidRDefault="00B6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A4B3" w14:textId="2D81BF7A" w:rsidR="00032A4F" w:rsidRDefault="00032A4F">
    <w:pPr>
      <w:pStyle w:val="BodyText"/>
      <w:spacing w:line="14" w:lineRule="auto"/>
      <w:rPr>
        <w:sz w:val="20"/>
      </w:rPr>
    </w:pPr>
    <w:r>
      <w:rPr>
        <w:noProof/>
      </w:rPr>
      <mc:AlternateContent>
        <mc:Choice Requires="wps">
          <w:drawing>
            <wp:anchor distT="0" distB="0" distL="114300" distR="114300" simplePos="0" relativeHeight="251370496" behindDoc="1" locked="0" layoutInCell="1" allowOverlap="1" wp14:anchorId="714C6383" wp14:editId="51E99FE5">
              <wp:simplePos x="0" y="0"/>
              <wp:positionH relativeFrom="page">
                <wp:posOffset>6257925</wp:posOffset>
              </wp:positionH>
              <wp:positionV relativeFrom="bottomMargin">
                <wp:posOffset>88265</wp:posOffset>
              </wp:positionV>
              <wp:extent cx="625475" cy="219075"/>
              <wp:effectExtent l="0" t="0" r="3175" b="9525"/>
              <wp:wrapNone/>
              <wp:docPr id="1637713836"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C6383" id="_x0000_t202" coordsize="21600,21600" o:spt="202" path="m,l,21600r21600,l21600,xe">
              <v:stroke joinstyle="miter"/>
              <v:path gradientshapeok="t" o:connecttype="rect"/>
            </v:shapetype>
            <v:shape id="Text Box 1" o:spid="_x0000_s1027" type="#_x0000_t202" alt="&quot;&quot;" style="position:absolute;margin-left:492.75pt;margin-top:6.95pt;width:49.25pt;height:17.25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" filled="f" stroked="f">
              <v:textbox inset="0,0,0,0">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v:textbox>
              <w10:wrap anchorx="page" anchory="margin"/>
            </v:shape>
          </w:pict>
        </mc:Fallback>
      </mc:AlternateContent>
    </w:r>
    <w:r>
      <w:rPr>
        <w:noProof/>
      </w:rPr>
      <mc:AlternateContent>
        <mc:Choice Requires="wps">
          <w:drawing>
            <wp:anchor distT="0" distB="0" distL="114300" distR="114300" simplePos="0" relativeHeight="251369472" behindDoc="1" locked="0" layoutInCell="1" allowOverlap="1" wp14:anchorId="766F95BB" wp14:editId="0AA7E651">
              <wp:simplePos x="0" y="0"/>
              <wp:positionH relativeFrom="page">
                <wp:posOffset>904875</wp:posOffset>
              </wp:positionH>
              <wp:positionV relativeFrom="bottomMargin">
                <wp:posOffset>104775</wp:posOffset>
              </wp:positionV>
              <wp:extent cx="2209800" cy="180975"/>
              <wp:effectExtent l="0" t="0" r="0" b="9525"/>
              <wp:wrapNone/>
              <wp:docPr id="2205389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BBAA" w14:textId="390F18B1" w:rsidR="00032A4F" w:rsidRDefault="002B6C73">
                          <w:pPr>
                            <w:pStyle w:val="BodyText"/>
                            <w:spacing w:before="12"/>
                            <w:ind w:left="20"/>
                          </w:pPr>
                          <w:r>
                            <w:t>April 2023</w:t>
                          </w:r>
                          <w:r w:rsidR="00032A4F">
                            <w:t xml:space="preserve"> Quality Call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F95BB" id="Text Box 2" o:spid="_x0000_s1028" type="#_x0000_t202" alt="&quot;&quot;" style="position:absolute;margin-left:71.25pt;margin-top:8.25pt;width:174pt;height:14.25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" filled="f" stroked="f">
              <v:textbox inset="0,0,0,0">
                <w:txbxContent>
                  <w:p w14:paraId="7766BBAA" w14:textId="390F18B1" w:rsidR="00032A4F" w:rsidRDefault="002B6C73">
                    <w:pPr>
                      <w:pStyle w:val="BodyText"/>
                      <w:spacing w:before="12"/>
                      <w:ind w:left="20"/>
                    </w:pPr>
                    <w:r>
                      <w:t>April 2023</w:t>
                    </w:r>
                    <w:r w:rsidR="00032A4F">
                      <w:t xml:space="preserve"> Quality Call Bulletin</w:t>
                    </w:r>
                  </w:p>
                </w:txbxContent>
              </v:textbox>
              <w10:wrap anchorx="page" anchory="margin"/>
            </v:shape>
          </w:pict>
        </mc:Fallback>
      </mc:AlternateContent>
    </w:r>
    <w:r>
      <w:rPr>
        <w:noProof/>
      </w:rPr>
      <mc:AlternateContent>
        <mc:Choice Requires="wpg">
          <w:drawing>
            <wp:anchor distT="0" distB="0" distL="114300" distR="114300" simplePos="0" relativeHeight="251368448" behindDoc="1" locked="0" layoutInCell="1" allowOverlap="1" wp14:anchorId="013C60B1" wp14:editId="0F80A7F2">
              <wp:simplePos x="0" y="0"/>
              <wp:positionH relativeFrom="page">
                <wp:posOffset>895985</wp:posOffset>
              </wp:positionH>
              <wp:positionV relativeFrom="page">
                <wp:posOffset>9006205</wp:posOffset>
              </wp:positionV>
              <wp:extent cx="5980430" cy="36830"/>
              <wp:effectExtent l="0" t="0" r="20320" b="20320"/>
              <wp:wrapNone/>
              <wp:docPr id="5"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1411" y="14048"/>
                        <a:chExt cx="9418" cy="58"/>
                      </a:xfrm>
                    </wpg:grpSpPr>
                    <wps:wsp>
                      <wps:cNvPr id="14" name="Line 5"/>
                      <wps:cNvCnPr>
                        <a:cxnSpLocks noChangeShapeType="1"/>
                      </wps:cNvCnPr>
                      <wps:spPr bwMode="auto">
                        <a:xfrm>
                          <a:off x="1411" y="14062"/>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411" y="14098"/>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BC4065" id="Group 3" o:spid="_x0000_s1026" alt="&quot;&quot;" style="position:absolute;margin-left:70.55pt;margin-top:709.15pt;width:470.9pt;height:2.9pt;z-index:-251948032;mso-position-horizontal-relative:page;mso-position-vertical-relative:page" coordorigin="1411,14048"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">
              <v:line id="Line 5" o:spid="_x0000_s1027" style="position:absolute;visibility:visible;mso-wrap-style:square" from="1411,14062" to="10829,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" strokecolor="#001f5f" strokeweight="1.44pt"/>
              <v:line id="Line 4" o:spid="_x0000_s1028" style="position:absolute;visibility:visible;mso-wrap-style:square" from="1411,14098" to="10829,1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" strokecolor="#001f5f" strokeweight=".72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DF2B" w14:textId="77777777" w:rsidR="00B60CB8" w:rsidRDefault="00B60CB8">
      <w:r>
        <w:separator/>
      </w:r>
    </w:p>
  </w:footnote>
  <w:footnote w:type="continuationSeparator" w:id="0">
    <w:p w14:paraId="5D56C5D0" w14:textId="77777777" w:rsidR="00B60CB8" w:rsidRDefault="00B60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EF57" w14:textId="77777777" w:rsidR="00032A4F" w:rsidRDefault="00032A4F">
    <w:pPr>
      <w:pStyle w:val="BodyText"/>
      <w:spacing w:line="14" w:lineRule="auto"/>
      <w:rPr>
        <w:sz w:val="20"/>
      </w:rPr>
    </w:pPr>
    <w:r>
      <w:rPr>
        <w:noProof/>
      </w:rPr>
      <mc:AlternateContent>
        <mc:Choice Requires="wpg">
          <w:drawing>
            <wp:anchor distT="0" distB="0" distL="114300" distR="114300" simplePos="0" relativeHeight="251366400" behindDoc="1" locked="0" layoutInCell="1" allowOverlap="1" wp14:anchorId="66B9A5E0" wp14:editId="1AB7929F">
              <wp:simplePos x="0" y="0"/>
              <wp:positionH relativeFrom="page">
                <wp:align>right</wp:align>
              </wp:positionH>
              <wp:positionV relativeFrom="page">
                <wp:align>top</wp:align>
              </wp:positionV>
              <wp:extent cx="7772400" cy="1161797"/>
              <wp:effectExtent l="0" t="0" r="0" b="635"/>
              <wp:wrapNone/>
              <wp:docPr id="9"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61797"/>
                        <a:chOff x="0" y="0"/>
                        <a:chExt cx="12240" cy="1856"/>
                      </a:xfrm>
                    </wpg:grpSpPr>
                    <wps:wsp>
                      <wps:cNvPr id="2" name="Rectangle 9"/>
                      <wps:cNvSpPr>
                        <a:spLocks noChangeArrowheads="1"/>
                      </wps:cNvSpPr>
                      <wps:spPr bwMode="auto">
                        <a:xfrm>
                          <a:off x="1440" y="712"/>
                          <a:ext cx="9360" cy="433"/>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B37E9B" id="Group 7" o:spid="_x0000_s1026" alt="&quot;&quot;" style="position:absolute;margin-left:560.8pt;margin-top:0;width:612pt;height:91.5pt;z-index:-251950080;mso-position-horizontal:right;mso-position-horizontal-relative:page;mso-position-vertical:top;mso-position-vertical-relative:page" coordsize="12240,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">
              <v:rect id="Rectangle 9" o:spid="_x0000_s1027" style="position:absolute;left:1440;top:712;width:9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" fillcolor="#4470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12240;height: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114300" distR="114300" simplePos="0" relativeHeight="251367424" behindDoc="1" locked="0" layoutInCell="1" allowOverlap="1" wp14:anchorId="308FB9D8" wp14:editId="5FE3B056">
              <wp:simplePos x="0" y="0"/>
              <wp:positionH relativeFrom="page">
                <wp:posOffset>368300</wp:posOffset>
              </wp:positionH>
              <wp:positionV relativeFrom="page">
                <wp:posOffset>224790</wp:posOffset>
              </wp:positionV>
              <wp:extent cx="6502400" cy="897255"/>
              <wp:effectExtent l="0" t="0" r="0" b="0"/>
              <wp:wrapNone/>
              <wp:docPr id="8"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17BD" w14:textId="1CC0BCC5" w:rsidR="00032A4F" w:rsidRDefault="00032A4F">
                          <w:pPr>
                            <w:spacing w:before="7"/>
                            <w:ind w:left="20"/>
                            <w:rPr>
                              <w:b/>
                              <w:color w:val="FFFFFF"/>
                              <w:sz w:val="40"/>
                            </w:rPr>
                          </w:pPr>
                          <w:r>
                            <w:rPr>
                              <w:b/>
                              <w:color w:val="FFFFFF"/>
                              <w:sz w:val="40"/>
                            </w:rPr>
                            <w:t>Office of Administrative Review (OAR)</w:t>
                          </w:r>
                        </w:p>
                        <w:p w14:paraId="516870F2" w14:textId="77777777" w:rsidR="00032A4F" w:rsidRDefault="00032A4F">
                          <w:pPr>
                            <w:spacing w:before="7"/>
                            <w:ind w:left="20"/>
                            <w:rPr>
                              <w:b/>
                              <w:color w:val="FFFFFF"/>
                              <w:sz w:val="40"/>
                            </w:rPr>
                          </w:pPr>
                          <w:r>
                            <w:rPr>
                              <w:b/>
                              <w:color w:val="FFFFFF"/>
                              <w:sz w:val="40"/>
                            </w:rPr>
                            <w:t>Quality Call Bulletin</w:t>
                          </w:r>
                        </w:p>
                        <w:p w14:paraId="2EC1D21A" w14:textId="6B83CAED" w:rsidR="00032A4F" w:rsidRDefault="002B6C73">
                          <w:pPr>
                            <w:spacing w:before="7"/>
                            <w:ind w:left="20"/>
                            <w:rPr>
                              <w:b/>
                              <w:sz w:val="40"/>
                            </w:rPr>
                          </w:pPr>
                          <w:r>
                            <w:rPr>
                              <w:b/>
                              <w:color w:val="FFFFFF"/>
                              <w:sz w:val="40"/>
                            </w:rPr>
                            <w:t>April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FB9D8" id="_x0000_t202" coordsize="21600,21600" o:spt="202" path="m,l,21600r21600,l21600,xe">
              <v:stroke joinstyle="miter"/>
              <v:path gradientshapeok="t" o:connecttype="rect"/>
            </v:shapetype>
            <v:shape id="Text Box 6" o:spid="_x0000_s1026" type="#_x0000_t202" alt="&quot;&quot;" style="position:absolute;margin-left:29pt;margin-top:17.7pt;width:512pt;height:70.65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" filled="f" stroked="f">
              <v:textbox inset="0,0,0,0">
                <w:txbxContent>
                  <w:p w14:paraId="173117BD" w14:textId="1CC0BCC5" w:rsidR="00032A4F" w:rsidRDefault="00032A4F">
                    <w:pPr>
                      <w:spacing w:before="7"/>
                      <w:ind w:left="20"/>
                      <w:rPr>
                        <w:b/>
                        <w:color w:val="FFFFFF"/>
                        <w:sz w:val="40"/>
                      </w:rPr>
                    </w:pPr>
                    <w:r>
                      <w:rPr>
                        <w:b/>
                        <w:color w:val="FFFFFF"/>
                        <w:sz w:val="40"/>
                      </w:rPr>
                      <w:t>Office of Administrative Review (OAR)</w:t>
                    </w:r>
                  </w:p>
                  <w:p w14:paraId="516870F2" w14:textId="77777777" w:rsidR="00032A4F" w:rsidRDefault="00032A4F">
                    <w:pPr>
                      <w:spacing w:before="7"/>
                      <w:ind w:left="20"/>
                      <w:rPr>
                        <w:b/>
                        <w:color w:val="FFFFFF"/>
                        <w:sz w:val="40"/>
                      </w:rPr>
                    </w:pPr>
                    <w:r>
                      <w:rPr>
                        <w:b/>
                        <w:color w:val="FFFFFF"/>
                        <w:sz w:val="40"/>
                      </w:rPr>
                      <w:t>Quality Call Bulletin</w:t>
                    </w:r>
                  </w:p>
                  <w:p w14:paraId="2EC1D21A" w14:textId="6B83CAED" w:rsidR="00032A4F" w:rsidRDefault="002B6C73">
                    <w:pPr>
                      <w:spacing w:before="7"/>
                      <w:ind w:left="20"/>
                      <w:rPr>
                        <w:b/>
                        <w:sz w:val="40"/>
                      </w:rPr>
                    </w:pPr>
                    <w:r>
                      <w:rPr>
                        <w:b/>
                        <w:color w:val="FFFFFF"/>
                        <w:sz w:val="40"/>
                      </w:rPr>
                      <w:t>April 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5633"/>
    <w:multiLevelType w:val="hybridMultilevel"/>
    <w:tmpl w:val="71BED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85E47"/>
    <w:multiLevelType w:val="hybridMultilevel"/>
    <w:tmpl w:val="98EC134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9763F3"/>
    <w:multiLevelType w:val="hybridMultilevel"/>
    <w:tmpl w:val="F28208B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DC0CB6"/>
    <w:multiLevelType w:val="hybridMultilevel"/>
    <w:tmpl w:val="845AD784"/>
    <w:lvl w:ilvl="0" w:tplc="98D83A60">
      <w:start w:val="1"/>
      <w:numFmt w:val="bullet"/>
      <w:lvlText w:val="•"/>
      <w:lvlJc w:val="left"/>
      <w:pPr>
        <w:tabs>
          <w:tab w:val="num" w:pos="720"/>
        </w:tabs>
        <w:ind w:left="720" w:hanging="360"/>
      </w:pPr>
      <w:rPr>
        <w:rFonts w:ascii="Arial" w:hAnsi="Arial" w:hint="default"/>
      </w:rPr>
    </w:lvl>
    <w:lvl w:ilvl="1" w:tplc="DDD498DC">
      <w:numFmt w:val="bullet"/>
      <w:lvlText w:val="‒"/>
      <w:lvlJc w:val="left"/>
      <w:pPr>
        <w:tabs>
          <w:tab w:val="num" w:pos="1440"/>
        </w:tabs>
        <w:ind w:left="1440" w:hanging="360"/>
      </w:pPr>
      <w:rPr>
        <w:rFonts w:ascii="Times New Roman" w:hAnsi="Times New Roman" w:hint="default"/>
      </w:rPr>
    </w:lvl>
    <w:lvl w:ilvl="2" w:tplc="CBE4A25E" w:tentative="1">
      <w:start w:val="1"/>
      <w:numFmt w:val="bullet"/>
      <w:lvlText w:val="•"/>
      <w:lvlJc w:val="left"/>
      <w:pPr>
        <w:tabs>
          <w:tab w:val="num" w:pos="2160"/>
        </w:tabs>
        <w:ind w:left="2160" w:hanging="360"/>
      </w:pPr>
      <w:rPr>
        <w:rFonts w:ascii="Arial" w:hAnsi="Arial" w:hint="default"/>
      </w:rPr>
    </w:lvl>
    <w:lvl w:ilvl="3" w:tplc="8070B7A6" w:tentative="1">
      <w:start w:val="1"/>
      <w:numFmt w:val="bullet"/>
      <w:lvlText w:val="•"/>
      <w:lvlJc w:val="left"/>
      <w:pPr>
        <w:tabs>
          <w:tab w:val="num" w:pos="2880"/>
        </w:tabs>
        <w:ind w:left="2880" w:hanging="360"/>
      </w:pPr>
      <w:rPr>
        <w:rFonts w:ascii="Arial" w:hAnsi="Arial" w:hint="default"/>
      </w:rPr>
    </w:lvl>
    <w:lvl w:ilvl="4" w:tplc="D9CE4ED6" w:tentative="1">
      <w:start w:val="1"/>
      <w:numFmt w:val="bullet"/>
      <w:lvlText w:val="•"/>
      <w:lvlJc w:val="left"/>
      <w:pPr>
        <w:tabs>
          <w:tab w:val="num" w:pos="3600"/>
        </w:tabs>
        <w:ind w:left="3600" w:hanging="360"/>
      </w:pPr>
      <w:rPr>
        <w:rFonts w:ascii="Arial" w:hAnsi="Arial" w:hint="default"/>
      </w:rPr>
    </w:lvl>
    <w:lvl w:ilvl="5" w:tplc="DACAF18C" w:tentative="1">
      <w:start w:val="1"/>
      <w:numFmt w:val="bullet"/>
      <w:lvlText w:val="•"/>
      <w:lvlJc w:val="left"/>
      <w:pPr>
        <w:tabs>
          <w:tab w:val="num" w:pos="4320"/>
        </w:tabs>
        <w:ind w:left="4320" w:hanging="360"/>
      </w:pPr>
      <w:rPr>
        <w:rFonts w:ascii="Arial" w:hAnsi="Arial" w:hint="default"/>
      </w:rPr>
    </w:lvl>
    <w:lvl w:ilvl="6" w:tplc="381CEFCA" w:tentative="1">
      <w:start w:val="1"/>
      <w:numFmt w:val="bullet"/>
      <w:lvlText w:val="•"/>
      <w:lvlJc w:val="left"/>
      <w:pPr>
        <w:tabs>
          <w:tab w:val="num" w:pos="5040"/>
        </w:tabs>
        <w:ind w:left="5040" w:hanging="360"/>
      </w:pPr>
      <w:rPr>
        <w:rFonts w:ascii="Arial" w:hAnsi="Arial" w:hint="default"/>
      </w:rPr>
    </w:lvl>
    <w:lvl w:ilvl="7" w:tplc="A37091B6" w:tentative="1">
      <w:start w:val="1"/>
      <w:numFmt w:val="bullet"/>
      <w:lvlText w:val="•"/>
      <w:lvlJc w:val="left"/>
      <w:pPr>
        <w:tabs>
          <w:tab w:val="num" w:pos="5760"/>
        </w:tabs>
        <w:ind w:left="5760" w:hanging="360"/>
      </w:pPr>
      <w:rPr>
        <w:rFonts w:ascii="Arial" w:hAnsi="Arial" w:hint="default"/>
      </w:rPr>
    </w:lvl>
    <w:lvl w:ilvl="8" w:tplc="5EBA7C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3715EB"/>
    <w:multiLevelType w:val="hybridMultilevel"/>
    <w:tmpl w:val="5B34535E"/>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hAnsi="Times New Roman" w:hint="default"/>
      </w:rPr>
    </w:lvl>
    <w:lvl w:ilvl="2" w:tplc="FFFFFFFF">
      <w:numFmt w:val="bullet"/>
      <w:lvlText w:val="o"/>
      <w:lvlJc w:val="left"/>
      <w:pPr>
        <w:tabs>
          <w:tab w:val="num" w:pos="2160"/>
        </w:tabs>
        <w:ind w:left="2160" w:hanging="360"/>
      </w:pPr>
      <w:rPr>
        <w:rFonts w:ascii="Courier New" w:hAnsi="Courier New" w:hint="default"/>
      </w:rPr>
    </w:lvl>
    <w:lvl w:ilvl="3" w:tplc="04090001">
      <w:start w:val="1"/>
      <w:numFmt w:val="bullet"/>
      <w:lvlText w:val=""/>
      <w:lvlJc w:val="left"/>
      <w:pPr>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6812C4"/>
    <w:multiLevelType w:val="hybridMultilevel"/>
    <w:tmpl w:val="CAE066E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4D2E93"/>
    <w:multiLevelType w:val="hybridMultilevel"/>
    <w:tmpl w:val="15666A60"/>
    <w:lvl w:ilvl="0" w:tplc="04090001">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080"/>
        </w:tabs>
        <w:ind w:left="1080" w:hanging="360"/>
      </w:pPr>
      <w:rPr>
        <w:rFonts w:ascii="Times New Roman" w:hAnsi="Times New Roman" w:hint="default"/>
      </w:rPr>
    </w:lvl>
    <w:lvl w:ilvl="2" w:tplc="FFFFFFFF">
      <w:numFmt w:val="bullet"/>
      <w:lvlText w:val="o"/>
      <w:lvlJc w:val="left"/>
      <w:pPr>
        <w:tabs>
          <w:tab w:val="num" w:pos="1800"/>
        </w:tabs>
        <w:ind w:left="1800" w:hanging="360"/>
      </w:pPr>
      <w:rPr>
        <w:rFonts w:ascii="Courier New" w:hAnsi="Courier New"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8BD448E"/>
    <w:multiLevelType w:val="hybridMultilevel"/>
    <w:tmpl w:val="421C9CF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174B62"/>
    <w:multiLevelType w:val="hybridMultilevel"/>
    <w:tmpl w:val="7FB006A6"/>
    <w:lvl w:ilvl="0" w:tplc="61DCA774">
      <w:start w:val="1"/>
      <w:numFmt w:val="bullet"/>
      <w:lvlText w:val="—"/>
      <w:lvlJc w:val="left"/>
      <w:pPr>
        <w:tabs>
          <w:tab w:val="num" w:pos="720"/>
        </w:tabs>
        <w:ind w:left="720" w:hanging="360"/>
      </w:pPr>
      <w:rPr>
        <w:rFonts w:ascii="Calibri" w:hAnsi="Calibri" w:hint="default"/>
      </w:rPr>
    </w:lvl>
    <w:lvl w:ilvl="1" w:tplc="A336FF14">
      <w:start w:val="1"/>
      <w:numFmt w:val="bullet"/>
      <w:lvlText w:val="—"/>
      <w:lvlJc w:val="left"/>
      <w:pPr>
        <w:tabs>
          <w:tab w:val="num" w:pos="1440"/>
        </w:tabs>
        <w:ind w:left="1440" w:hanging="360"/>
      </w:pPr>
      <w:rPr>
        <w:rFonts w:ascii="Calibri" w:hAnsi="Calibri" w:hint="default"/>
      </w:rPr>
    </w:lvl>
    <w:lvl w:ilvl="2" w:tplc="2D6E3DBE">
      <w:numFmt w:val="bullet"/>
      <w:lvlText w:val="o"/>
      <w:lvlJc w:val="left"/>
      <w:pPr>
        <w:tabs>
          <w:tab w:val="num" w:pos="2160"/>
        </w:tabs>
        <w:ind w:left="2160" w:hanging="360"/>
      </w:pPr>
      <w:rPr>
        <w:rFonts w:ascii="Courier New" w:hAnsi="Courier New" w:hint="default"/>
      </w:rPr>
    </w:lvl>
    <w:lvl w:ilvl="3" w:tplc="21E0E4DC" w:tentative="1">
      <w:start w:val="1"/>
      <w:numFmt w:val="bullet"/>
      <w:lvlText w:val="—"/>
      <w:lvlJc w:val="left"/>
      <w:pPr>
        <w:tabs>
          <w:tab w:val="num" w:pos="2880"/>
        </w:tabs>
        <w:ind w:left="2880" w:hanging="360"/>
      </w:pPr>
      <w:rPr>
        <w:rFonts w:ascii="Calibri" w:hAnsi="Calibri" w:hint="default"/>
      </w:rPr>
    </w:lvl>
    <w:lvl w:ilvl="4" w:tplc="577241DA" w:tentative="1">
      <w:start w:val="1"/>
      <w:numFmt w:val="bullet"/>
      <w:lvlText w:val="—"/>
      <w:lvlJc w:val="left"/>
      <w:pPr>
        <w:tabs>
          <w:tab w:val="num" w:pos="3600"/>
        </w:tabs>
        <w:ind w:left="3600" w:hanging="360"/>
      </w:pPr>
      <w:rPr>
        <w:rFonts w:ascii="Calibri" w:hAnsi="Calibri" w:hint="default"/>
      </w:rPr>
    </w:lvl>
    <w:lvl w:ilvl="5" w:tplc="C35E6BF6" w:tentative="1">
      <w:start w:val="1"/>
      <w:numFmt w:val="bullet"/>
      <w:lvlText w:val="—"/>
      <w:lvlJc w:val="left"/>
      <w:pPr>
        <w:tabs>
          <w:tab w:val="num" w:pos="4320"/>
        </w:tabs>
        <w:ind w:left="4320" w:hanging="360"/>
      </w:pPr>
      <w:rPr>
        <w:rFonts w:ascii="Calibri" w:hAnsi="Calibri" w:hint="default"/>
      </w:rPr>
    </w:lvl>
    <w:lvl w:ilvl="6" w:tplc="1EC616E0" w:tentative="1">
      <w:start w:val="1"/>
      <w:numFmt w:val="bullet"/>
      <w:lvlText w:val="—"/>
      <w:lvlJc w:val="left"/>
      <w:pPr>
        <w:tabs>
          <w:tab w:val="num" w:pos="5040"/>
        </w:tabs>
        <w:ind w:left="5040" w:hanging="360"/>
      </w:pPr>
      <w:rPr>
        <w:rFonts w:ascii="Calibri" w:hAnsi="Calibri" w:hint="default"/>
      </w:rPr>
    </w:lvl>
    <w:lvl w:ilvl="7" w:tplc="F318A31E" w:tentative="1">
      <w:start w:val="1"/>
      <w:numFmt w:val="bullet"/>
      <w:lvlText w:val="—"/>
      <w:lvlJc w:val="left"/>
      <w:pPr>
        <w:tabs>
          <w:tab w:val="num" w:pos="5760"/>
        </w:tabs>
        <w:ind w:left="5760" w:hanging="360"/>
      </w:pPr>
      <w:rPr>
        <w:rFonts w:ascii="Calibri" w:hAnsi="Calibri" w:hint="default"/>
      </w:rPr>
    </w:lvl>
    <w:lvl w:ilvl="8" w:tplc="369E9B10"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219E751A"/>
    <w:multiLevelType w:val="hybridMultilevel"/>
    <w:tmpl w:val="7CDA561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5456FB"/>
    <w:multiLevelType w:val="hybridMultilevel"/>
    <w:tmpl w:val="6C0EB2B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3812C2"/>
    <w:multiLevelType w:val="hybridMultilevel"/>
    <w:tmpl w:val="36409ED4"/>
    <w:lvl w:ilvl="0" w:tplc="FFFFFFFF">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B520FE"/>
    <w:multiLevelType w:val="hybridMultilevel"/>
    <w:tmpl w:val="B5C6157C"/>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numFmt w:val="bullet"/>
      <w:lvlText w:val="o"/>
      <w:lvlJc w:val="left"/>
      <w:pPr>
        <w:tabs>
          <w:tab w:val="num" w:pos="2160"/>
        </w:tabs>
        <w:ind w:left="2160" w:hanging="360"/>
      </w:pPr>
      <w:rPr>
        <w:rFonts w:ascii="Courier New" w:hAnsi="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E51E4A"/>
    <w:multiLevelType w:val="hybridMultilevel"/>
    <w:tmpl w:val="0CBCFE8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2F1548"/>
    <w:multiLevelType w:val="hybridMultilevel"/>
    <w:tmpl w:val="8566437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2807F5"/>
    <w:multiLevelType w:val="hybridMultilevel"/>
    <w:tmpl w:val="D48C77D4"/>
    <w:lvl w:ilvl="0" w:tplc="A6885BA8">
      <w:start w:val="1"/>
      <w:numFmt w:val="bullet"/>
      <w:lvlText w:val="•"/>
      <w:lvlJc w:val="left"/>
      <w:pPr>
        <w:tabs>
          <w:tab w:val="num" w:pos="720"/>
        </w:tabs>
        <w:ind w:left="720" w:hanging="360"/>
      </w:pPr>
      <w:rPr>
        <w:rFonts w:ascii="Arial" w:hAnsi="Arial" w:hint="default"/>
      </w:rPr>
    </w:lvl>
    <w:lvl w:ilvl="1" w:tplc="97369FBE" w:tentative="1">
      <w:start w:val="1"/>
      <w:numFmt w:val="bullet"/>
      <w:lvlText w:val="•"/>
      <w:lvlJc w:val="left"/>
      <w:pPr>
        <w:tabs>
          <w:tab w:val="num" w:pos="1440"/>
        </w:tabs>
        <w:ind w:left="1440" w:hanging="360"/>
      </w:pPr>
      <w:rPr>
        <w:rFonts w:ascii="Arial" w:hAnsi="Arial" w:hint="default"/>
      </w:rPr>
    </w:lvl>
    <w:lvl w:ilvl="2" w:tplc="BDCE13FE" w:tentative="1">
      <w:start w:val="1"/>
      <w:numFmt w:val="bullet"/>
      <w:lvlText w:val="•"/>
      <w:lvlJc w:val="left"/>
      <w:pPr>
        <w:tabs>
          <w:tab w:val="num" w:pos="2160"/>
        </w:tabs>
        <w:ind w:left="2160" w:hanging="360"/>
      </w:pPr>
      <w:rPr>
        <w:rFonts w:ascii="Arial" w:hAnsi="Arial" w:hint="default"/>
      </w:rPr>
    </w:lvl>
    <w:lvl w:ilvl="3" w:tplc="471A1BEA" w:tentative="1">
      <w:start w:val="1"/>
      <w:numFmt w:val="bullet"/>
      <w:lvlText w:val="•"/>
      <w:lvlJc w:val="left"/>
      <w:pPr>
        <w:tabs>
          <w:tab w:val="num" w:pos="2880"/>
        </w:tabs>
        <w:ind w:left="2880" w:hanging="360"/>
      </w:pPr>
      <w:rPr>
        <w:rFonts w:ascii="Arial" w:hAnsi="Arial" w:hint="default"/>
      </w:rPr>
    </w:lvl>
    <w:lvl w:ilvl="4" w:tplc="56243148" w:tentative="1">
      <w:start w:val="1"/>
      <w:numFmt w:val="bullet"/>
      <w:lvlText w:val="•"/>
      <w:lvlJc w:val="left"/>
      <w:pPr>
        <w:tabs>
          <w:tab w:val="num" w:pos="3600"/>
        </w:tabs>
        <w:ind w:left="3600" w:hanging="360"/>
      </w:pPr>
      <w:rPr>
        <w:rFonts w:ascii="Arial" w:hAnsi="Arial" w:hint="default"/>
      </w:rPr>
    </w:lvl>
    <w:lvl w:ilvl="5" w:tplc="E04E9D84" w:tentative="1">
      <w:start w:val="1"/>
      <w:numFmt w:val="bullet"/>
      <w:lvlText w:val="•"/>
      <w:lvlJc w:val="left"/>
      <w:pPr>
        <w:tabs>
          <w:tab w:val="num" w:pos="4320"/>
        </w:tabs>
        <w:ind w:left="4320" w:hanging="360"/>
      </w:pPr>
      <w:rPr>
        <w:rFonts w:ascii="Arial" w:hAnsi="Arial" w:hint="default"/>
      </w:rPr>
    </w:lvl>
    <w:lvl w:ilvl="6" w:tplc="6AF6EF5C" w:tentative="1">
      <w:start w:val="1"/>
      <w:numFmt w:val="bullet"/>
      <w:lvlText w:val="•"/>
      <w:lvlJc w:val="left"/>
      <w:pPr>
        <w:tabs>
          <w:tab w:val="num" w:pos="5040"/>
        </w:tabs>
        <w:ind w:left="5040" w:hanging="360"/>
      </w:pPr>
      <w:rPr>
        <w:rFonts w:ascii="Arial" w:hAnsi="Arial" w:hint="default"/>
      </w:rPr>
    </w:lvl>
    <w:lvl w:ilvl="7" w:tplc="5D92314A" w:tentative="1">
      <w:start w:val="1"/>
      <w:numFmt w:val="bullet"/>
      <w:lvlText w:val="•"/>
      <w:lvlJc w:val="left"/>
      <w:pPr>
        <w:tabs>
          <w:tab w:val="num" w:pos="5760"/>
        </w:tabs>
        <w:ind w:left="5760" w:hanging="360"/>
      </w:pPr>
      <w:rPr>
        <w:rFonts w:ascii="Arial" w:hAnsi="Arial" w:hint="default"/>
      </w:rPr>
    </w:lvl>
    <w:lvl w:ilvl="8" w:tplc="421C790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4B4A43"/>
    <w:multiLevelType w:val="hybridMultilevel"/>
    <w:tmpl w:val="042E9F1A"/>
    <w:lvl w:ilvl="0" w:tplc="FFFFFFFF">
      <w:start w:val="1"/>
      <w:numFmt w:val="bullet"/>
      <w:lvlText w:val=""/>
      <w:lvlJc w:val="left"/>
      <w:pPr>
        <w:ind w:left="720" w:hanging="360"/>
      </w:pPr>
      <w:rPr>
        <w:rFonts w:ascii="Symbol" w:hAnsi="Symbol" w:hint="default"/>
      </w:rPr>
    </w:lvl>
    <w:lvl w:ilvl="1" w:tplc="191A5A8C">
      <w:numFmt w:val="bullet"/>
      <w:lvlText w:val="−"/>
      <w:lvlJc w:val="left"/>
      <w:pPr>
        <w:ind w:left="1440" w:hanging="360"/>
      </w:pPr>
      <w:rPr>
        <w:rFonts w:ascii="Times New Roman" w:hAnsi="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C6A7270"/>
    <w:multiLevelType w:val="hybridMultilevel"/>
    <w:tmpl w:val="1ECC03F6"/>
    <w:lvl w:ilvl="0" w:tplc="2EA00C2E">
      <w:start w:val="1"/>
      <w:numFmt w:val="bullet"/>
      <w:lvlText w:val="•"/>
      <w:lvlJc w:val="left"/>
      <w:pPr>
        <w:tabs>
          <w:tab w:val="num" w:pos="720"/>
        </w:tabs>
        <w:ind w:left="720" w:hanging="360"/>
      </w:pPr>
      <w:rPr>
        <w:rFonts w:ascii="Arial" w:hAnsi="Arial" w:hint="default"/>
      </w:rPr>
    </w:lvl>
    <w:lvl w:ilvl="1" w:tplc="A906C93A" w:tentative="1">
      <w:start w:val="1"/>
      <w:numFmt w:val="bullet"/>
      <w:lvlText w:val="•"/>
      <w:lvlJc w:val="left"/>
      <w:pPr>
        <w:tabs>
          <w:tab w:val="num" w:pos="1440"/>
        </w:tabs>
        <w:ind w:left="1440" w:hanging="360"/>
      </w:pPr>
      <w:rPr>
        <w:rFonts w:ascii="Arial" w:hAnsi="Arial" w:hint="default"/>
      </w:rPr>
    </w:lvl>
    <w:lvl w:ilvl="2" w:tplc="60F86062" w:tentative="1">
      <w:start w:val="1"/>
      <w:numFmt w:val="bullet"/>
      <w:lvlText w:val="•"/>
      <w:lvlJc w:val="left"/>
      <w:pPr>
        <w:tabs>
          <w:tab w:val="num" w:pos="2160"/>
        </w:tabs>
        <w:ind w:left="2160" w:hanging="360"/>
      </w:pPr>
      <w:rPr>
        <w:rFonts w:ascii="Arial" w:hAnsi="Arial" w:hint="default"/>
      </w:rPr>
    </w:lvl>
    <w:lvl w:ilvl="3" w:tplc="ECBA4574" w:tentative="1">
      <w:start w:val="1"/>
      <w:numFmt w:val="bullet"/>
      <w:lvlText w:val="•"/>
      <w:lvlJc w:val="left"/>
      <w:pPr>
        <w:tabs>
          <w:tab w:val="num" w:pos="2880"/>
        </w:tabs>
        <w:ind w:left="2880" w:hanging="360"/>
      </w:pPr>
      <w:rPr>
        <w:rFonts w:ascii="Arial" w:hAnsi="Arial" w:hint="default"/>
      </w:rPr>
    </w:lvl>
    <w:lvl w:ilvl="4" w:tplc="DBFE6300" w:tentative="1">
      <w:start w:val="1"/>
      <w:numFmt w:val="bullet"/>
      <w:lvlText w:val="•"/>
      <w:lvlJc w:val="left"/>
      <w:pPr>
        <w:tabs>
          <w:tab w:val="num" w:pos="3600"/>
        </w:tabs>
        <w:ind w:left="3600" w:hanging="360"/>
      </w:pPr>
      <w:rPr>
        <w:rFonts w:ascii="Arial" w:hAnsi="Arial" w:hint="default"/>
      </w:rPr>
    </w:lvl>
    <w:lvl w:ilvl="5" w:tplc="6F2C8D2C" w:tentative="1">
      <w:start w:val="1"/>
      <w:numFmt w:val="bullet"/>
      <w:lvlText w:val="•"/>
      <w:lvlJc w:val="left"/>
      <w:pPr>
        <w:tabs>
          <w:tab w:val="num" w:pos="4320"/>
        </w:tabs>
        <w:ind w:left="4320" w:hanging="360"/>
      </w:pPr>
      <w:rPr>
        <w:rFonts w:ascii="Arial" w:hAnsi="Arial" w:hint="default"/>
      </w:rPr>
    </w:lvl>
    <w:lvl w:ilvl="6" w:tplc="757A2E2A" w:tentative="1">
      <w:start w:val="1"/>
      <w:numFmt w:val="bullet"/>
      <w:lvlText w:val="•"/>
      <w:lvlJc w:val="left"/>
      <w:pPr>
        <w:tabs>
          <w:tab w:val="num" w:pos="5040"/>
        </w:tabs>
        <w:ind w:left="5040" w:hanging="360"/>
      </w:pPr>
      <w:rPr>
        <w:rFonts w:ascii="Arial" w:hAnsi="Arial" w:hint="default"/>
      </w:rPr>
    </w:lvl>
    <w:lvl w:ilvl="7" w:tplc="83E2DC06" w:tentative="1">
      <w:start w:val="1"/>
      <w:numFmt w:val="bullet"/>
      <w:lvlText w:val="•"/>
      <w:lvlJc w:val="left"/>
      <w:pPr>
        <w:tabs>
          <w:tab w:val="num" w:pos="5760"/>
        </w:tabs>
        <w:ind w:left="5760" w:hanging="360"/>
      </w:pPr>
      <w:rPr>
        <w:rFonts w:ascii="Arial" w:hAnsi="Arial" w:hint="default"/>
      </w:rPr>
    </w:lvl>
    <w:lvl w:ilvl="8" w:tplc="4C98BC5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280B5B"/>
    <w:multiLevelType w:val="hybridMultilevel"/>
    <w:tmpl w:val="898425F4"/>
    <w:lvl w:ilvl="0" w:tplc="725EFCC4">
      <w:start w:val="1"/>
      <w:numFmt w:val="bullet"/>
      <w:lvlText w:val="•"/>
      <w:lvlJc w:val="left"/>
      <w:pPr>
        <w:tabs>
          <w:tab w:val="num" w:pos="720"/>
        </w:tabs>
        <w:ind w:left="720" w:hanging="360"/>
      </w:pPr>
      <w:rPr>
        <w:rFonts w:ascii="Arial" w:hAnsi="Arial" w:hint="default"/>
      </w:rPr>
    </w:lvl>
    <w:lvl w:ilvl="1" w:tplc="AA0E80A4" w:tentative="1">
      <w:start w:val="1"/>
      <w:numFmt w:val="bullet"/>
      <w:lvlText w:val="•"/>
      <w:lvlJc w:val="left"/>
      <w:pPr>
        <w:tabs>
          <w:tab w:val="num" w:pos="1440"/>
        </w:tabs>
        <w:ind w:left="1440" w:hanging="360"/>
      </w:pPr>
      <w:rPr>
        <w:rFonts w:ascii="Arial" w:hAnsi="Arial" w:hint="default"/>
      </w:rPr>
    </w:lvl>
    <w:lvl w:ilvl="2" w:tplc="7C34541C" w:tentative="1">
      <w:start w:val="1"/>
      <w:numFmt w:val="bullet"/>
      <w:lvlText w:val="•"/>
      <w:lvlJc w:val="left"/>
      <w:pPr>
        <w:tabs>
          <w:tab w:val="num" w:pos="2160"/>
        </w:tabs>
        <w:ind w:left="2160" w:hanging="360"/>
      </w:pPr>
      <w:rPr>
        <w:rFonts w:ascii="Arial" w:hAnsi="Arial" w:hint="default"/>
      </w:rPr>
    </w:lvl>
    <w:lvl w:ilvl="3" w:tplc="42AC5168" w:tentative="1">
      <w:start w:val="1"/>
      <w:numFmt w:val="bullet"/>
      <w:lvlText w:val="•"/>
      <w:lvlJc w:val="left"/>
      <w:pPr>
        <w:tabs>
          <w:tab w:val="num" w:pos="2880"/>
        </w:tabs>
        <w:ind w:left="2880" w:hanging="360"/>
      </w:pPr>
      <w:rPr>
        <w:rFonts w:ascii="Arial" w:hAnsi="Arial" w:hint="default"/>
      </w:rPr>
    </w:lvl>
    <w:lvl w:ilvl="4" w:tplc="6BB69694" w:tentative="1">
      <w:start w:val="1"/>
      <w:numFmt w:val="bullet"/>
      <w:lvlText w:val="•"/>
      <w:lvlJc w:val="left"/>
      <w:pPr>
        <w:tabs>
          <w:tab w:val="num" w:pos="3600"/>
        </w:tabs>
        <w:ind w:left="3600" w:hanging="360"/>
      </w:pPr>
      <w:rPr>
        <w:rFonts w:ascii="Arial" w:hAnsi="Arial" w:hint="default"/>
      </w:rPr>
    </w:lvl>
    <w:lvl w:ilvl="5" w:tplc="5AD86F26" w:tentative="1">
      <w:start w:val="1"/>
      <w:numFmt w:val="bullet"/>
      <w:lvlText w:val="•"/>
      <w:lvlJc w:val="left"/>
      <w:pPr>
        <w:tabs>
          <w:tab w:val="num" w:pos="4320"/>
        </w:tabs>
        <w:ind w:left="4320" w:hanging="360"/>
      </w:pPr>
      <w:rPr>
        <w:rFonts w:ascii="Arial" w:hAnsi="Arial" w:hint="default"/>
      </w:rPr>
    </w:lvl>
    <w:lvl w:ilvl="6" w:tplc="8A7EAD28" w:tentative="1">
      <w:start w:val="1"/>
      <w:numFmt w:val="bullet"/>
      <w:lvlText w:val="•"/>
      <w:lvlJc w:val="left"/>
      <w:pPr>
        <w:tabs>
          <w:tab w:val="num" w:pos="5040"/>
        </w:tabs>
        <w:ind w:left="5040" w:hanging="360"/>
      </w:pPr>
      <w:rPr>
        <w:rFonts w:ascii="Arial" w:hAnsi="Arial" w:hint="default"/>
      </w:rPr>
    </w:lvl>
    <w:lvl w:ilvl="7" w:tplc="7B5A906A" w:tentative="1">
      <w:start w:val="1"/>
      <w:numFmt w:val="bullet"/>
      <w:lvlText w:val="•"/>
      <w:lvlJc w:val="left"/>
      <w:pPr>
        <w:tabs>
          <w:tab w:val="num" w:pos="5760"/>
        </w:tabs>
        <w:ind w:left="5760" w:hanging="360"/>
      </w:pPr>
      <w:rPr>
        <w:rFonts w:ascii="Arial" w:hAnsi="Arial" w:hint="default"/>
      </w:rPr>
    </w:lvl>
    <w:lvl w:ilvl="8" w:tplc="E05A583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424A9C"/>
    <w:multiLevelType w:val="hybridMultilevel"/>
    <w:tmpl w:val="181AF514"/>
    <w:lvl w:ilvl="0" w:tplc="90D019B6">
      <w:start w:val="1"/>
      <w:numFmt w:val="bullet"/>
      <w:lvlText w:val="•"/>
      <w:lvlJc w:val="left"/>
      <w:pPr>
        <w:tabs>
          <w:tab w:val="num" w:pos="720"/>
        </w:tabs>
        <w:ind w:left="720" w:hanging="360"/>
      </w:pPr>
      <w:rPr>
        <w:rFonts w:ascii="Arial" w:hAnsi="Arial" w:hint="default"/>
      </w:rPr>
    </w:lvl>
    <w:lvl w:ilvl="1" w:tplc="CE8C4E1E" w:tentative="1">
      <w:start w:val="1"/>
      <w:numFmt w:val="bullet"/>
      <w:lvlText w:val="•"/>
      <w:lvlJc w:val="left"/>
      <w:pPr>
        <w:tabs>
          <w:tab w:val="num" w:pos="1440"/>
        </w:tabs>
        <w:ind w:left="1440" w:hanging="360"/>
      </w:pPr>
      <w:rPr>
        <w:rFonts w:ascii="Arial" w:hAnsi="Arial" w:hint="default"/>
      </w:rPr>
    </w:lvl>
    <w:lvl w:ilvl="2" w:tplc="5D62E01E" w:tentative="1">
      <w:start w:val="1"/>
      <w:numFmt w:val="bullet"/>
      <w:lvlText w:val="•"/>
      <w:lvlJc w:val="left"/>
      <w:pPr>
        <w:tabs>
          <w:tab w:val="num" w:pos="2160"/>
        </w:tabs>
        <w:ind w:left="2160" w:hanging="360"/>
      </w:pPr>
      <w:rPr>
        <w:rFonts w:ascii="Arial" w:hAnsi="Arial" w:hint="default"/>
      </w:rPr>
    </w:lvl>
    <w:lvl w:ilvl="3" w:tplc="9BAECB26" w:tentative="1">
      <w:start w:val="1"/>
      <w:numFmt w:val="bullet"/>
      <w:lvlText w:val="•"/>
      <w:lvlJc w:val="left"/>
      <w:pPr>
        <w:tabs>
          <w:tab w:val="num" w:pos="2880"/>
        </w:tabs>
        <w:ind w:left="2880" w:hanging="360"/>
      </w:pPr>
      <w:rPr>
        <w:rFonts w:ascii="Arial" w:hAnsi="Arial" w:hint="default"/>
      </w:rPr>
    </w:lvl>
    <w:lvl w:ilvl="4" w:tplc="266075D8" w:tentative="1">
      <w:start w:val="1"/>
      <w:numFmt w:val="bullet"/>
      <w:lvlText w:val="•"/>
      <w:lvlJc w:val="left"/>
      <w:pPr>
        <w:tabs>
          <w:tab w:val="num" w:pos="3600"/>
        </w:tabs>
        <w:ind w:left="3600" w:hanging="360"/>
      </w:pPr>
      <w:rPr>
        <w:rFonts w:ascii="Arial" w:hAnsi="Arial" w:hint="default"/>
      </w:rPr>
    </w:lvl>
    <w:lvl w:ilvl="5" w:tplc="672EA8F0" w:tentative="1">
      <w:start w:val="1"/>
      <w:numFmt w:val="bullet"/>
      <w:lvlText w:val="•"/>
      <w:lvlJc w:val="left"/>
      <w:pPr>
        <w:tabs>
          <w:tab w:val="num" w:pos="4320"/>
        </w:tabs>
        <w:ind w:left="4320" w:hanging="360"/>
      </w:pPr>
      <w:rPr>
        <w:rFonts w:ascii="Arial" w:hAnsi="Arial" w:hint="default"/>
      </w:rPr>
    </w:lvl>
    <w:lvl w:ilvl="6" w:tplc="7E365890" w:tentative="1">
      <w:start w:val="1"/>
      <w:numFmt w:val="bullet"/>
      <w:lvlText w:val="•"/>
      <w:lvlJc w:val="left"/>
      <w:pPr>
        <w:tabs>
          <w:tab w:val="num" w:pos="5040"/>
        </w:tabs>
        <w:ind w:left="5040" w:hanging="360"/>
      </w:pPr>
      <w:rPr>
        <w:rFonts w:ascii="Arial" w:hAnsi="Arial" w:hint="default"/>
      </w:rPr>
    </w:lvl>
    <w:lvl w:ilvl="7" w:tplc="22382CFA" w:tentative="1">
      <w:start w:val="1"/>
      <w:numFmt w:val="bullet"/>
      <w:lvlText w:val="•"/>
      <w:lvlJc w:val="left"/>
      <w:pPr>
        <w:tabs>
          <w:tab w:val="num" w:pos="5760"/>
        </w:tabs>
        <w:ind w:left="5760" w:hanging="360"/>
      </w:pPr>
      <w:rPr>
        <w:rFonts w:ascii="Arial" w:hAnsi="Arial" w:hint="default"/>
      </w:rPr>
    </w:lvl>
    <w:lvl w:ilvl="8" w:tplc="E904DD9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B80185"/>
    <w:multiLevelType w:val="hybridMultilevel"/>
    <w:tmpl w:val="2392FEDA"/>
    <w:lvl w:ilvl="0" w:tplc="04090001">
      <w:start w:val="1"/>
      <w:numFmt w:val="bullet"/>
      <w:lvlText w:val=""/>
      <w:lvlJc w:val="left"/>
      <w:pPr>
        <w:tabs>
          <w:tab w:val="num" w:pos="720"/>
        </w:tabs>
        <w:ind w:left="720" w:hanging="360"/>
      </w:pPr>
      <w:rPr>
        <w:rFonts w:ascii="Symbol" w:hAnsi="Symbol" w:hint="default"/>
      </w:rPr>
    </w:lvl>
    <w:lvl w:ilvl="1" w:tplc="191A5A8C">
      <w:numFmt w:val="bullet"/>
      <w:lvlText w:val="−"/>
      <w:lvlJc w:val="left"/>
      <w:pPr>
        <w:tabs>
          <w:tab w:val="num" w:pos="1440"/>
        </w:tabs>
        <w:ind w:left="1440" w:hanging="360"/>
      </w:pPr>
      <w:rPr>
        <w:rFonts w:ascii="Times New Roman" w:hAnsi="Times New Roman" w:hint="default"/>
      </w:rPr>
    </w:lvl>
    <w:lvl w:ilvl="2" w:tplc="372C0D90">
      <w:numFmt w:val="bullet"/>
      <w:lvlText w:val="o"/>
      <w:lvlJc w:val="left"/>
      <w:pPr>
        <w:tabs>
          <w:tab w:val="num" w:pos="2160"/>
        </w:tabs>
        <w:ind w:left="2160" w:hanging="360"/>
      </w:pPr>
      <w:rPr>
        <w:rFonts w:ascii="Courier New" w:hAnsi="Courier New" w:hint="default"/>
      </w:rPr>
    </w:lvl>
    <w:lvl w:ilvl="3" w:tplc="C23AE590">
      <w:start w:val="1"/>
      <w:numFmt w:val="bullet"/>
      <w:lvlText w:val="•"/>
      <w:lvlJc w:val="left"/>
      <w:pPr>
        <w:tabs>
          <w:tab w:val="num" w:pos="2880"/>
        </w:tabs>
        <w:ind w:left="2880" w:hanging="360"/>
      </w:pPr>
      <w:rPr>
        <w:rFonts w:ascii="Arial" w:hAnsi="Arial" w:hint="default"/>
      </w:rPr>
    </w:lvl>
    <w:lvl w:ilvl="4" w:tplc="78A24AFC" w:tentative="1">
      <w:start w:val="1"/>
      <w:numFmt w:val="bullet"/>
      <w:lvlText w:val="•"/>
      <w:lvlJc w:val="left"/>
      <w:pPr>
        <w:tabs>
          <w:tab w:val="num" w:pos="3600"/>
        </w:tabs>
        <w:ind w:left="3600" w:hanging="360"/>
      </w:pPr>
      <w:rPr>
        <w:rFonts w:ascii="Arial" w:hAnsi="Arial" w:hint="default"/>
      </w:rPr>
    </w:lvl>
    <w:lvl w:ilvl="5" w:tplc="204A06B2" w:tentative="1">
      <w:start w:val="1"/>
      <w:numFmt w:val="bullet"/>
      <w:lvlText w:val="•"/>
      <w:lvlJc w:val="left"/>
      <w:pPr>
        <w:tabs>
          <w:tab w:val="num" w:pos="4320"/>
        </w:tabs>
        <w:ind w:left="4320" w:hanging="360"/>
      </w:pPr>
      <w:rPr>
        <w:rFonts w:ascii="Arial" w:hAnsi="Arial" w:hint="default"/>
      </w:rPr>
    </w:lvl>
    <w:lvl w:ilvl="6" w:tplc="28E67482" w:tentative="1">
      <w:start w:val="1"/>
      <w:numFmt w:val="bullet"/>
      <w:lvlText w:val="•"/>
      <w:lvlJc w:val="left"/>
      <w:pPr>
        <w:tabs>
          <w:tab w:val="num" w:pos="5040"/>
        </w:tabs>
        <w:ind w:left="5040" w:hanging="360"/>
      </w:pPr>
      <w:rPr>
        <w:rFonts w:ascii="Arial" w:hAnsi="Arial" w:hint="default"/>
      </w:rPr>
    </w:lvl>
    <w:lvl w:ilvl="7" w:tplc="3342D072" w:tentative="1">
      <w:start w:val="1"/>
      <w:numFmt w:val="bullet"/>
      <w:lvlText w:val="•"/>
      <w:lvlJc w:val="left"/>
      <w:pPr>
        <w:tabs>
          <w:tab w:val="num" w:pos="5760"/>
        </w:tabs>
        <w:ind w:left="5760" w:hanging="360"/>
      </w:pPr>
      <w:rPr>
        <w:rFonts w:ascii="Arial" w:hAnsi="Arial" w:hint="default"/>
      </w:rPr>
    </w:lvl>
    <w:lvl w:ilvl="8" w:tplc="3DC0806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3A08EF"/>
    <w:multiLevelType w:val="hybridMultilevel"/>
    <w:tmpl w:val="C20AADF8"/>
    <w:lvl w:ilvl="0" w:tplc="04090001">
      <w:start w:val="1"/>
      <w:numFmt w:val="bullet"/>
      <w:lvlText w:val=""/>
      <w:lvlJc w:val="left"/>
      <w:pPr>
        <w:tabs>
          <w:tab w:val="num" w:pos="720"/>
        </w:tabs>
        <w:ind w:left="720" w:hanging="360"/>
      </w:pPr>
      <w:rPr>
        <w:rFonts w:ascii="Symbol" w:hAnsi="Symbol" w:hint="default"/>
      </w:rPr>
    </w:lvl>
    <w:lvl w:ilvl="1" w:tplc="3CFCE204" w:tentative="1">
      <w:start w:val="1"/>
      <w:numFmt w:val="bullet"/>
      <w:lvlText w:val="•"/>
      <w:lvlJc w:val="left"/>
      <w:pPr>
        <w:tabs>
          <w:tab w:val="num" w:pos="1440"/>
        </w:tabs>
        <w:ind w:left="1440" w:hanging="360"/>
      </w:pPr>
      <w:rPr>
        <w:rFonts w:ascii="Arial" w:hAnsi="Arial" w:hint="default"/>
      </w:rPr>
    </w:lvl>
    <w:lvl w:ilvl="2" w:tplc="7312ED6A" w:tentative="1">
      <w:start w:val="1"/>
      <w:numFmt w:val="bullet"/>
      <w:lvlText w:val="•"/>
      <w:lvlJc w:val="left"/>
      <w:pPr>
        <w:tabs>
          <w:tab w:val="num" w:pos="2160"/>
        </w:tabs>
        <w:ind w:left="2160" w:hanging="360"/>
      </w:pPr>
      <w:rPr>
        <w:rFonts w:ascii="Arial" w:hAnsi="Arial" w:hint="default"/>
      </w:rPr>
    </w:lvl>
    <w:lvl w:ilvl="3" w:tplc="B828642C" w:tentative="1">
      <w:start w:val="1"/>
      <w:numFmt w:val="bullet"/>
      <w:lvlText w:val="•"/>
      <w:lvlJc w:val="left"/>
      <w:pPr>
        <w:tabs>
          <w:tab w:val="num" w:pos="2880"/>
        </w:tabs>
        <w:ind w:left="2880" w:hanging="360"/>
      </w:pPr>
      <w:rPr>
        <w:rFonts w:ascii="Arial" w:hAnsi="Arial" w:hint="default"/>
      </w:rPr>
    </w:lvl>
    <w:lvl w:ilvl="4" w:tplc="7C706EBA" w:tentative="1">
      <w:start w:val="1"/>
      <w:numFmt w:val="bullet"/>
      <w:lvlText w:val="•"/>
      <w:lvlJc w:val="left"/>
      <w:pPr>
        <w:tabs>
          <w:tab w:val="num" w:pos="3600"/>
        </w:tabs>
        <w:ind w:left="3600" w:hanging="360"/>
      </w:pPr>
      <w:rPr>
        <w:rFonts w:ascii="Arial" w:hAnsi="Arial" w:hint="default"/>
      </w:rPr>
    </w:lvl>
    <w:lvl w:ilvl="5" w:tplc="73888C1A" w:tentative="1">
      <w:start w:val="1"/>
      <w:numFmt w:val="bullet"/>
      <w:lvlText w:val="•"/>
      <w:lvlJc w:val="left"/>
      <w:pPr>
        <w:tabs>
          <w:tab w:val="num" w:pos="4320"/>
        </w:tabs>
        <w:ind w:left="4320" w:hanging="360"/>
      </w:pPr>
      <w:rPr>
        <w:rFonts w:ascii="Arial" w:hAnsi="Arial" w:hint="default"/>
      </w:rPr>
    </w:lvl>
    <w:lvl w:ilvl="6" w:tplc="4A6ED478" w:tentative="1">
      <w:start w:val="1"/>
      <w:numFmt w:val="bullet"/>
      <w:lvlText w:val="•"/>
      <w:lvlJc w:val="left"/>
      <w:pPr>
        <w:tabs>
          <w:tab w:val="num" w:pos="5040"/>
        </w:tabs>
        <w:ind w:left="5040" w:hanging="360"/>
      </w:pPr>
      <w:rPr>
        <w:rFonts w:ascii="Arial" w:hAnsi="Arial" w:hint="default"/>
      </w:rPr>
    </w:lvl>
    <w:lvl w:ilvl="7" w:tplc="B87621E8" w:tentative="1">
      <w:start w:val="1"/>
      <w:numFmt w:val="bullet"/>
      <w:lvlText w:val="•"/>
      <w:lvlJc w:val="left"/>
      <w:pPr>
        <w:tabs>
          <w:tab w:val="num" w:pos="5760"/>
        </w:tabs>
        <w:ind w:left="5760" w:hanging="360"/>
      </w:pPr>
      <w:rPr>
        <w:rFonts w:ascii="Arial" w:hAnsi="Arial" w:hint="default"/>
      </w:rPr>
    </w:lvl>
    <w:lvl w:ilvl="8" w:tplc="44AE24C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4AA53C6"/>
    <w:multiLevelType w:val="hybridMultilevel"/>
    <w:tmpl w:val="4754F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8E7A98"/>
    <w:multiLevelType w:val="hybridMultilevel"/>
    <w:tmpl w:val="E5BCDAA6"/>
    <w:lvl w:ilvl="0" w:tplc="99C6AD24">
      <w:start w:val="1"/>
      <w:numFmt w:val="bullet"/>
      <w:lvlText w:val="•"/>
      <w:lvlJc w:val="left"/>
      <w:pPr>
        <w:tabs>
          <w:tab w:val="num" w:pos="720"/>
        </w:tabs>
        <w:ind w:left="720" w:hanging="360"/>
      </w:pPr>
      <w:rPr>
        <w:rFonts w:ascii="Arial" w:hAnsi="Arial" w:hint="default"/>
      </w:rPr>
    </w:lvl>
    <w:lvl w:ilvl="1" w:tplc="F31C236A" w:tentative="1">
      <w:start w:val="1"/>
      <w:numFmt w:val="bullet"/>
      <w:lvlText w:val="•"/>
      <w:lvlJc w:val="left"/>
      <w:pPr>
        <w:tabs>
          <w:tab w:val="num" w:pos="1440"/>
        </w:tabs>
        <w:ind w:left="1440" w:hanging="360"/>
      </w:pPr>
      <w:rPr>
        <w:rFonts w:ascii="Arial" w:hAnsi="Arial" w:hint="default"/>
      </w:rPr>
    </w:lvl>
    <w:lvl w:ilvl="2" w:tplc="ECB43CFC" w:tentative="1">
      <w:start w:val="1"/>
      <w:numFmt w:val="bullet"/>
      <w:lvlText w:val="•"/>
      <w:lvlJc w:val="left"/>
      <w:pPr>
        <w:tabs>
          <w:tab w:val="num" w:pos="2160"/>
        </w:tabs>
        <w:ind w:left="2160" w:hanging="360"/>
      </w:pPr>
      <w:rPr>
        <w:rFonts w:ascii="Arial" w:hAnsi="Arial" w:hint="default"/>
      </w:rPr>
    </w:lvl>
    <w:lvl w:ilvl="3" w:tplc="E61AEEA2" w:tentative="1">
      <w:start w:val="1"/>
      <w:numFmt w:val="bullet"/>
      <w:lvlText w:val="•"/>
      <w:lvlJc w:val="left"/>
      <w:pPr>
        <w:tabs>
          <w:tab w:val="num" w:pos="2880"/>
        </w:tabs>
        <w:ind w:left="2880" w:hanging="360"/>
      </w:pPr>
      <w:rPr>
        <w:rFonts w:ascii="Arial" w:hAnsi="Arial" w:hint="default"/>
      </w:rPr>
    </w:lvl>
    <w:lvl w:ilvl="4" w:tplc="54B2B850" w:tentative="1">
      <w:start w:val="1"/>
      <w:numFmt w:val="bullet"/>
      <w:lvlText w:val="•"/>
      <w:lvlJc w:val="left"/>
      <w:pPr>
        <w:tabs>
          <w:tab w:val="num" w:pos="3600"/>
        </w:tabs>
        <w:ind w:left="3600" w:hanging="360"/>
      </w:pPr>
      <w:rPr>
        <w:rFonts w:ascii="Arial" w:hAnsi="Arial" w:hint="default"/>
      </w:rPr>
    </w:lvl>
    <w:lvl w:ilvl="5" w:tplc="72D27F54" w:tentative="1">
      <w:start w:val="1"/>
      <w:numFmt w:val="bullet"/>
      <w:lvlText w:val="•"/>
      <w:lvlJc w:val="left"/>
      <w:pPr>
        <w:tabs>
          <w:tab w:val="num" w:pos="4320"/>
        </w:tabs>
        <w:ind w:left="4320" w:hanging="360"/>
      </w:pPr>
      <w:rPr>
        <w:rFonts w:ascii="Arial" w:hAnsi="Arial" w:hint="default"/>
      </w:rPr>
    </w:lvl>
    <w:lvl w:ilvl="6" w:tplc="5C442F34" w:tentative="1">
      <w:start w:val="1"/>
      <w:numFmt w:val="bullet"/>
      <w:lvlText w:val="•"/>
      <w:lvlJc w:val="left"/>
      <w:pPr>
        <w:tabs>
          <w:tab w:val="num" w:pos="5040"/>
        </w:tabs>
        <w:ind w:left="5040" w:hanging="360"/>
      </w:pPr>
      <w:rPr>
        <w:rFonts w:ascii="Arial" w:hAnsi="Arial" w:hint="default"/>
      </w:rPr>
    </w:lvl>
    <w:lvl w:ilvl="7" w:tplc="39C4909C" w:tentative="1">
      <w:start w:val="1"/>
      <w:numFmt w:val="bullet"/>
      <w:lvlText w:val="•"/>
      <w:lvlJc w:val="left"/>
      <w:pPr>
        <w:tabs>
          <w:tab w:val="num" w:pos="5760"/>
        </w:tabs>
        <w:ind w:left="5760" w:hanging="360"/>
      </w:pPr>
      <w:rPr>
        <w:rFonts w:ascii="Arial" w:hAnsi="Arial" w:hint="default"/>
      </w:rPr>
    </w:lvl>
    <w:lvl w:ilvl="8" w:tplc="311A321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3A1C3F"/>
    <w:multiLevelType w:val="hybridMultilevel"/>
    <w:tmpl w:val="634263B2"/>
    <w:lvl w:ilvl="0" w:tplc="FFFFFFFF">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FAA53F6"/>
    <w:multiLevelType w:val="hybridMultilevel"/>
    <w:tmpl w:val="4580D5F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4E030EF"/>
    <w:multiLevelType w:val="hybridMultilevel"/>
    <w:tmpl w:val="6248F4F0"/>
    <w:lvl w:ilvl="0" w:tplc="04090001">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CD18DA"/>
    <w:multiLevelType w:val="hybridMultilevel"/>
    <w:tmpl w:val="18861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F619FD"/>
    <w:multiLevelType w:val="hybridMultilevel"/>
    <w:tmpl w:val="D55E0316"/>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numFmt w:val="bullet"/>
      <w:lvlText w:val="o"/>
      <w:lvlJc w:val="left"/>
      <w:pPr>
        <w:tabs>
          <w:tab w:val="num" w:pos="2160"/>
        </w:tabs>
        <w:ind w:left="2160" w:hanging="360"/>
      </w:pPr>
      <w:rPr>
        <w:rFonts w:ascii="Courier New" w:hAnsi="Courier New" w:hint="default"/>
      </w:rPr>
    </w:lvl>
    <w:lvl w:ilvl="3" w:tplc="FFFFFFFF">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8527D1"/>
    <w:multiLevelType w:val="hybridMultilevel"/>
    <w:tmpl w:val="0ACEBA50"/>
    <w:lvl w:ilvl="0" w:tplc="04090001">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7A4501"/>
    <w:multiLevelType w:val="hybridMultilevel"/>
    <w:tmpl w:val="00483E58"/>
    <w:lvl w:ilvl="0" w:tplc="361AD372">
      <w:start w:val="1"/>
      <w:numFmt w:val="bullet"/>
      <w:lvlText w:val="•"/>
      <w:lvlJc w:val="left"/>
      <w:pPr>
        <w:tabs>
          <w:tab w:val="num" w:pos="720"/>
        </w:tabs>
        <w:ind w:left="720" w:hanging="360"/>
      </w:pPr>
      <w:rPr>
        <w:rFonts w:ascii="Arial" w:hAnsi="Arial" w:hint="default"/>
      </w:rPr>
    </w:lvl>
    <w:lvl w:ilvl="1" w:tplc="69CAE402" w:tentative="1">
      <w:start w:val="1"/>
      <w:numFmt w:val="bullet"/>
      <w:lvlText w:val="•"/>
      <w:lvlJc w:val="left"/>
      <w:pPr>
        <w:tabs>
          <w:tab w:val="num" w:pos="1440"/>
        </w:tabs>
        <w:ind w:left="1440" w:hanging="360"/>
      </w:pPr>
      <w:rPr>
        <w:rFonts w:ascii="Arial" w:hAnsi="Arial" w:hint="default"/>
      </w:rPr>
    </w:lvl>
    <w:lvl w:ilvl="2" w:tplc="A92A4E8C" w:tentative="1">
      <w:start w:val="1"/>
      <w:numFmt w:val="bullet"/>
      <w:lvlText w:val="•"/>
      <w:lvlJc w:val="left"/>
      <w:pPr>
        <w:tabs>
          <w:tab w:val="num" w:pos="2160"/>
        </w:tabs>
        <w:ind w:left="2160" w:hanging="360"/>
      </w:pPr>
      <w:rPr>
        <w:rFonts w:ascii="Arial" w:hAnsi="Arial" w:hint="default"/>
      </w:rPr>
    </w:lvl>
    <w:lvl w:ilvl="3" w:tplc="ADAE64EC" w:tentative="1">
      <w:start w:val="1"/>
      <w:numFmt w:val="bullet"/>
      <w:lvlText w:val="•"/>
      <w:lvlJc w:val="left"/>
      <w:pPr>
        <w:tabs>
          <w:tab w:val="num" w:pos="2880"/>
        </w:tabs>
        <w:ind w:left="2880" w:hanging="360"/>
      </w:pPr>
      <w:rPr>
        <w:rFonts w:ascii="Arial" w:hAnsi="Arial" w:hint="default"/>
      </w:rPr>
    </w:lvl>
    <w:lvl w:ilvl="4" w:tplc="1E0C0008" w:tentative="1">
      <w:start w:val="1"/>
      <w:numFmt w:val="bullet"/>
      <w:lvlText w:val="•"/>
      <w:lvlJc w:val="left"/>
      <w:pPr>
        <w:tabs>
          <w:tab w:val="num" w:pos="3600"/>
        </w:tabs>
        <w:ind w:left="3600" w:hanging="360"/>
      </w:pPr>
      <w:rPr>
        <w:rFonts w:ascii="Arial" w:hAnsi="Arial" w:hint="default"/>
      </w:rPr>
    </w:lvl>
    <w:lvl w:ilvl="5" w:tplc="A48AE724" w:tentative="1">
      <w:start w:val="1"/>
      <w:numFmt w:val="bullet"/>
      <w:lvlText w:val="•"/>
      <w:lvlJc w:val="left"/>
      <w:pPr>
        <w:tabs>
          <w:tab w:val="num" w:pos="4320"/>
        </w:tabs>
        <w:ind w:left="4320" w:hanging="360"/>
      </w:pPr>
      <w:rPr>
        <w:rFonts w:ascii="Arial" w:hAnsi="Arial" w:hint="default"/>
      </w:rPr>
    </w:lvl>
    <w:lvl w:ilvl="6" w:tplc="DF0ED3B0" w:tentative="1">
      <w:start w:val="1"/>
      <w:numFmt w:val="bullet"/>
      <w:lvlText w:val="•"/>
      <w:lvlJc w:val="left"/>
      <w:pPr>
        <w:tabs>
          <w:tab w:val="num" w:pos="5040"/>
        </w:tabs>
        <w:ind w:left="5040" w:hanging="360"/>
      </w:pPr>
      <w:rPr>
        <w:rFonts w:ascii="Arial" w:hAnsi="Arial" w:hint="default"/>
      </w:rPr>
    </w:lvl>
    <w:lvl w:ilvl="7" w:tplc="B232B4E4" w:tentative="1">
      <w:start w:val="1"/>
      <w:numFmt w:val="bullet"/>
      <w:lvlText w:val="•"/>
      <w:lvlJc w:val="left"/>
      <w:pPr>
        <w:tabs>
          <w:tab w:val="num" w:pos="5760"/>
        </w:tabs>
        <w:ind w:left="5760" w:hanging="360"/>
      </w:pPr>
      <w:rPr>
        <w:rFonts w:ascii="Arial" w:hAnsi="Arial" w:hint="default"/>
      </w:rPr>
    </w:lvl>
    <w:lvl w:ilvl="8" w:tplc="2F704BC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A4F060A"/>
    <w:multiLevelType w:val="hybridMultilevel"/>
    <w:tmpl w:val="85A8F1B4"/>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numFmt w:val="bullet"/>
      <w:lvlText w:val="o"/>
      <w:lvlJc w:val="left"/>
      <w:pPr>
        <w:tabs>
          <w:tab w:val="num" w:pos="2160"/>
        </w:tabs>
        <w:ind w:left="2160" w:hanging="360"/>
      </w:pPr>
      <w:rPr>
        <w:rFonts w:ascii="Courier New" w:hAnsi="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EAB2FA6"/>
    <w:multiLevelType w:val="hybridMultilevel"/>
    <w:tmpl w:val="70E446C6"/>
    <w:lvl w:ilvl="0" w:tplc="8D8E19F6">
      <w:start w:val="1"/>
      <w:numFmt w:val="bullet"/>
      <w:lvlText w:val="•"/>
      <w:lvlJc w:val="left"/>
      <w:pPr>
        <w:tabs>
          <w:tab w:val="num" w:pos="720"/>
        </w:tabs>
        <w:ind w:left="720" w:hanging="360"/>
      </w:pPr>
      <w:rPr>
        <w:rFonts w:ascii="Arial" w:hAnsi="Arial" w:hint="default"/>
      </w:rPr>
    </w:lvl>
    <w:lvl w:ilvl="1" w:tplc="6EC632D8" w:tentative="1">
      <w:start w:val="1"/>
      <w:numFmt w:val="bullet"/>
      <w:lvlText w:val="•"/>
      <w:lvlJc w:val="left"/>
      <w:pPr>
        <w:tabs>
          <w:tab w:val="num" w:pos="1440"/>
        </w:tabs>
        <w:ind w:left="1440" w:hanging="360"/>
      </w:pPr>
      <w:rPr>
        <w:rFonts w:ascii="Arial" w:hAnsi="Arial" w:hint="default"/>
      </w:rPr>
    </w:lvl>
    <w:lvl w:ilvl="2" w:tplc="FEDCD970" w:tentative="1">
      <w:start w:val="1"/>
      <w:numFmt w:val="bullet"/>
      <w:lvlText w:val="•"/>
      <w:lvlJc w:val="left"/>
      <w:pPr>
        <w:tabs>
          <w:tab w:val="num" w:pos="2160"/>
        </w:tabs>
        <w:ind w:left="2160" w:hanging="360"/>
      </w:pPr>
      <w:rPr>
        <w:rFonts w:ascii="Arial" w:hAnsi="Arial" w:hint="default"/>
      </w:rPr>
    </w:lvl>
    <w:lvl w:ilvl="3" w:tplc="3C947B74" w:tentative="1">
      <w:start w:val="1"/>
      <w:numFmt w:val="bullet"/>
      <w:lvlText w:val="•"/>
      <w:lvlJc w:val="left"/>
      <w:pPr>
        <w:tabs>
          <w:tab w:val="num" w:pos="2880"/>
        </w:tabs>
        <w:ind w:left="2880" w:hanging="360"/>
      </w:pPr>
      <w:rPr>
        <w:rFonts w:ascii="Arial" w:hAnsi="Arial" w:hint="default"/>
      </w:rPr>
    </w:lvl>
    <w:lvl w:ilvl="4" w:tplc="9E826F2A" w:tentative="1">
      <w:start w:val="1"/>
      <w:numFmt w:val="bullet"/>
      <w:lvlText w:val="•"/>
      <w:lvlJc w:val="left"/>
      <w:pPr>
        <w:tabs>
          <w:tab w:val="num" w:pos="3600"/>
        </w:tabs>
        <w:ind w:left="3600" w:hanging="360"/>
      </w:pPr>
      <w:rPr>
        <w:rFonts w:ascii="Arial" w:hAnsi="Arial" w:hint="default"/>
      </w:rPr>
    </w:lvl>
    <w:lvl w:ilvl="5" w:tplc="3F5069E6" w:tentative="1">
      <w:start w:val="1"/>
      <w:numFmt w:val="bullet"/>
      <w:lvlText w:val="•"/>
      <w:lvlJc w:val="left"/>
      <w:pPr>
        <w:tabs>
          <w:tab w:val="num" w:pos="4320"/>
        </w:tabs>
        <w:ind w:left="4320" w:hanging="360"/>
      </w:pPr>
      <w:rPr>
        <w:rFonts w:ascii="Arial" w:hAnsi="Arial" w:hint="default"/>
      </w:rPr>
    </w:lvl>
    <w:lvl w:ilvl="6" w:tplc="0A88441A" w:tentative="1">
      <w:start w:val="1"/>
      <w:numFmt w:val="bullet"/>
      <w:lvlText w:val="•"/>
      <w:lvlJc w:val="left"/>
      <w:pPr>
        <w:tabs>
          <w:tab w:val="num" w:pos="5040"/>
        </w:tabs>
        <w:ind w:left="5040" w:hanging="360"/>
      </w:pPr>
      <w:rPr>
        <w:rFonts w:ascii="Arial" w:hAnsi="Arial" w:hint="default"/>
      </w:rPr>
    </w:lvl>
    <w:lvl w:ilvl="7" w:tplc="03CACB18" w:tentative="1">
      <w:start w:val="1"/>
      <w:numFmt w:val="bullet"/>
      <w:lvlText w:val="•"/>
      <w:lvlJc w:val="left"/>
      <w:pPr>
        <w:tabs>
          <w:tab w:val="num" w:pos="5760"/>
        </w:tabs>
        <w:ind w:left="5760" w:hanging="360"/>
      </w:pPr>
      <w:rPr>
        <w:rFonts w:ascii="Arial" w:hAnsi="Arial" w:hint="default"/>
      </w:rPr>
    </w:lvl>
    <w:lvl w:ilvl="8" w:tplc="D94816B6" w:tentative="1">
      <w:start w:val="1"/>
      <w:numFmt w:val="bullet"/>
      <w:lvlText w:val="•"/>
      <w:lvlJc w:val="left"/>
      <w:pPr>
        <w:tabs>
          <w:tab w:val="num" w:pos="6480"/>
        </w:tabs>
        <w:ind w:left="6480" w:hanging="360"/>
      </w:pPr>
      <w:rPr>
        <w:rFonts w:ascii="Arial" w:hAnsi="Arial" w:hint="default"/>
      </w:rPr>
    </w:lvl>
  </w:abstractNum>
  <w:num w:numId="1" w16cid:durableId="547495316">
    <w:abstractNumId w:val="21"/>
  </w:num>
  <w:num w:numId="2" w16cid:durableId="1656300361">
    <w:abstractNumId w:val="22"/>
  </w:num>
  <w:num w:numId="3" w16cid:durableId="421952817">
    <w:abstractNumId w:val="0"/>
  </w:num>
  <w:num w:numId="4" w16cid:durableId="421150516">
    <w:abstractNumId w:val="27"/>
  </w:num>
  <w:num w:numId="5" w16cid:durableId="427314903">
    <w:abstractNumId w:val="1"/>
  </w:num>
  <w:num w:numId="6" w16cid:durableId="438768375">
    <w:abstractNumId w:val="19"/>
  </w:num>
  <w:num w:numId="7" w16cid:durableId="1322930613">
    <w:abstractNumId w:val="23"/>
  </w:num>
  <w:num w:numId="8" w16cid:durableId="1573352253">
    <w:abstractNumId w:val="18"/>
  </w:num>
  <w:num w:numId="9" w16cid:durableId="678777969">
    <w:abstractNumId w:val="14"/>
  </w:num>
  <w:num w:numId="10" w16cid:durableId="1150437303">
    <w:abstractNumId w:val="13"/>
  </w:num>
  <w:num w:numId="11" w16cid:durableId="750588253">
    <w:abstractNumId w:val="15"/>
  </w:num>
  <w:num w:numId="12" w16cid:durableId="1498156781">
    <w:abstractNumId w:val="17"/>
  </w:num>
  <w:num w:numId="13" w16cid:durableId="764149899">
    <w:abstractNumId w:val="30"/>
  </w:num>
  <w:num w:numId="14" w16cid:durableId="1295329713">
    <w:abstractNumId w:val="7"/>
  </w:num>
  <w:num w:numId="15" w16cid:durableId="1817457247">
    <w:abstractNumId w:val="32"/>
  </w:num>
  <w:num w:numId="16" w16cid:durableId="1543708658">
    <w:abstractNumId w:val="20"/>
  </w:num>
  <w:num w:numId="17" w16cid:durableId="1867909256">
    <w:abstractNumId w:val="6"/>
  </w:num>
  <w:num w:numId="18" w16cid:durableId="120924199">
    <w:abstractNumId w:val="4"/>
  </w:num>
  <w:num w:numId="19" w16cid:durableId="616831327">
    <w:abstractNumId w:val="8"/>
  </w:num>
  <w:num w:numId="20" w16cid:durableId="291132145">
    <w:abstractNumId w:val="3"/>
  </w:num>
  <w:num w:numId="21" w16cid:durableId="625890853">
    <w:abstractNumId w:val="29"/>
  </w:num>
  <w:num w:numId="22" w16cid:durableId="2085838555">
    <w:abstractNumId w:val="26"/>
  </w:num>
  <w:num w:numId="23" w16cid:durableId="393285181">
    <w:abstractNumId w:val="5"/>
  </w:num>
  <w:num w:numId="24" w16cid:durableId="945117764">
    <w:abstractNumId w:val="9"/>
  </w:num>
  <w:num w:numId="25" w16cid:durableId="658920126">
    <w:abstractNumId w:val="2"/>
  </w:num>
  <w:num w:numId="26" w16cid:durableId="816339337">
    <w:abstractNumId w:val="10"/>
  </w:num>
  <w:num w:numId="27" w16cid:durableId="727529855">
    <w:abstractNumId w:val="16"/>
  </w:num>
  <w:num w:numId="28" w16cid:durableId="969554394">
    <w:abstractNumId w:val="25"/>
  </w:num>
  <w:num w:numId="29" w16cid:durableId="1204827125">
    <w:abstractNumId w:val="28"/>
  </w:num>
  <w:num w:numId="30" w16cid:durableId="1358510301">
    <w:abstractNumId w:val="31"/>
  </w:num>
  <w:num w:numId="31" w16cid:durableId="1953586944">
    <w:abstractNumId w:val="12"/>
  </w:num>
  <w:num w:numId="32" w16cid:durableId="1343360228">
    <w:abstractNumId w:val="24"/>
  </w:num>
  <w:num w:numId="33" w16cid:durableId="133853583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E"/>
    <w:rsid w:val="00002AC7"/>
    <w:rsid w:val="00007E1C"/>
    <w:rsid w:val="00010A3F"/>
    <w:rsid w:val="00011627"/>
    <w:rsid w:val="00012C6D"/>
    <w:rsid w:val="00026A9A"/>
    <w:rsid w:val="000270B4"/>
    <w:rsid w:val="00032A4F"/>
    <w:rsid w:val="00033B66"/>
    <w:rsid w:val="000361C9"/>
    <w:rsid w:val="0003650E"/>
    <w:rsid w:val="00047D16"/>
    <w:rsid w:val="00057A83"/>
    <w:rsid w:val="00062382"/>
    <w:rsid w:val="00063458"/>
    <w:rsid w:val="00074104"/>
    <w:rsid w:val="00074F85"/>
    <w:rsid w:val="00080742"/>
    <w:rsid w:val="00090F8F"/>
    <w:rsid w:val="00095A02"/>
    <w:rsid w:val="000A036D"/>
    <w:rsid w:val="000A0590"/>
    <w:rsid w:val="000A2FF9"/>
    <w:rsid w:val="000A38CD"/>
    <w:rsid w:val="000A45E1"/>
    <w:rsid w:val="000A4A9E"/>
    <w:rsid w:val="000A57CD"/>
    <w:rsid w:val="000B31A9"/>
    <w:rsid w:val="000C2427"/>
    <w:rsid w:val="000C65FD"/>
    <w:rsid w:val="000D6AAC"/>
    <w:rsid w:val="000E362A"/>
    <w:rsid w:val="000E44E7"/>
    <w:rsid w:val="000E5C07"/>
    <w:rsid w:val="000E6565"/>
    <w:rsid w:val="000F1D94"/>
    <w:rsid w:val="000F40B0"/>
    <w:rsid w:val="000F6A28"/>
    <w:rsid w:val="00100D42"/>
    <w:rsid w:val="00103083"/>
    <w:rsid w:val="00104C72"/>
    <w:rsid w:val="00104CA8"/>
    <w:rsid w:val="00105A9A"/>
    <w:rsid w:val="0011280C"/>
    <w:rsid w:val="00121DB7"/>
    <w:rsid w:val="001254A2"/>
    <w:rsid w:val="00132D59"/>
    <w:rsid w:val="00137572"/>
    <w:rsid w:val="00137B44"/>
    <w:rsid w:val="001439B6"/>
    <w:rsid w:val="00143A59"/>
    <w:rsid w:val="0014613D"/>
    <w:rsid w:val="00154AB2"/>
    <w:rsid w:val="00165931"/>
    <w:rsid w:val="0016697E"/>
    <w:rsid w:val="00166BB4"/>
    <w:rsid w:val="00170E21"/>
    <w:rsid w:val="00174B68"/>
    <w:rsid w:val="001752DE"/>
    <w:rsid w:val="00176C1A"/>
    <w:rsid w:val="0018271A"/>
    <w:rsid w:val="00182A46"/>
    <w:rsid w:val="00184963"/>
    <w:rsid w:val="001850F8"/>
    <w:rsid w:val="00192FA5"/>
    <w:rsid w:val="0019656B"/>
    <w:rsid w:val="001978AC"/>
    <w:rsid w:val="001A16DD"/>
    <w:rsid w:val="001A5BC1"/>
    <w:rsid w:val="001B1C21"/>
    <w:rsid w:val="001B1D82"/>
    <w:rsid w:val="001C6051"/>
    <w:rsid w:val="001C6C95"/>
    <w:rsid w:val="001C758B"/>
    <w:rsid w:val="001D094D"/>
    <w:rsid w:val="001D3160"/>
    <w:rsid w:val="001D3781"/>
    <w:rsid w:val="001D3AE3"/>
    <w:rsid w:val="001D6573"/>
    <w:rsid w:val="001E1078"/>
    <w:rsid w:val="001E1ABD"/>
    <w:rsid w:val="001F2AED"/>
    <w:rsid w:val="001F537D"/>
    <w:rsid w:val="001F615E"/>
    <w:rsid w:val="00201810"/>
    <w:rsid w:val="00202919"/>
    <w:rsid w:val="002055CC"/>
    <w:rsid w:val="00205FF4"/>
    <w:rsid w:val="00216727"/>
    <w:rsid w:val="002171DF"/>
    <w:rsid w:val="00221455"/>
    <w:rsid w:val="00227CA5"/>
    <w:rsid w:val="00231937"/>
    <w:rsid w:val="00244E78"/>
    <w:rsid w:val="00245236"/>
    <w:rsid w:val="00246D55"/>
    <w:rsid w:val="0025199F"/>
    <w:rsid w:val="00251D85"/>
    <w:rsid w:val="002570E2"/>
    <w:rsid w:val="002617F6"/>
    <w:rsid w:val="0026245C"/>
    <w:rsid w:val="00262990"/>
    <w:rsid w:val="0026692D"/>
    <w:rsid w:val="002672AE"/>
    <w:rsid w:val="00267C11"/>
    <w:rsid w:val="00271724"/>
    <w:rsid w:val="002748A6"/>
    <w:rsid w:val="00282055"/>
    <w:rsid w:val="00284246"/>
    <w:rsid w:val="002846E1"/>
    <w:rsid w:val="00284FA6"/>
    <w:rsid w:val="002A7991"/>
    <w:rsid w:val="002A7D28"/>
    <w:rsid w:val="002B0B87"/>
    <w:rsid w:val="002B135B"/>
    <w:rsid w:val="002B388D"/>
    <w:rsid w:val="002B4277"/>
    <w:rsid w:val="002B612C"/>
    <w:rsid w:val="002B6C73"/>
    <w:rsid w:val="002B7BBA"/>
    <w:rsid w:val="002B7C0F"/>
    <w:rsid w:val="002C0640"/>
    <w:rsid w:val="002C3C38"/>
    <w:rsid w:val="002C58B6"/>
    <w:rsid w:val="002C7AF8"/>
    <w:rsid w:val="002D4DD1"/>
    <w:rsid w:val="002E3205"/>
    <w:rsid w:val="002E346D"/>
    <w:rsid w:val="002E36AB"/>
    <w:rsid w:val="002E3BEE"/>
    <w:rsid w:val="002F0152"/>
    <w:rsid w:val="002F25CE"/>
    <w:rsid w:val="002F3749"/>
    <w:rsid w:val="002F3FB6"/>
    <w:rsid w:val="002F71E5"/>
    <w:rsid w:val="00301B79"/>
    <w:rsid w:val="00303174"/>
    <w:rsid w:val="00303996"/>
    <w:rsid w:val="00305FC1"/>
    <w:rsid w:val="00310E8E"/>
    <w:rsid w:val="00311D4F"/>
    <w:rsid w:val="0032089C"/>
    <w:rsid w:val="00323A07"/>
    <w:rsid w:val="0033338D"/>
    <w:rsid w:val="003347F8"/>
    <w:rsid w:val="00335101"/>
    <w:rsid w:val="003362C5"/>
    <w:rsid w:val="003364CF"/>
    <w:rsid w:val="00337E65"/>
    <w:rsid w:val="00341F48"/>
    <w:rsid w:val="003456CC"/>
    <w:rsid w:val="00352BA6"/>
    <w:rsid w:val="0035488C"/>
    <w:rsid w:val="0035649F"/>
    <w:rsid w:val="00356C65"/>
    <w:rsid w:val="003576EE"/>
    <w:rsid w:val="00360B98"/>
    <w:rsid w:val="00364959"/>
    <w:rsid w:val="00365F0E"/>
    <w:rsid w:val="00367B50"/>
    <w:rsid w:val="00370A45"/>
    <w:rsid w:val="00374B1A"/>
    <w:rsid w:val="0038525F"/>
    <w:rsid w:val="0038645E"/>
    <w:rsid w:val="003871C5"/>
    <w:rsid w:val="003919FA"/>
    <w:rsid w:val="00394AED"/>
    <w:rsid w:val="003956BF"/>
    <w:rsid w:val="003A1898"/>
    <w:rsid w:val="003A1F41"/>
    <w:rsid w:val="003A7FE9"/>
    <w:rsid w:val="003B19EF"/>
    <w:rsid w:val="003B3E1F"/>
    <w:rsid w:val="003B5E00"/>
    <w:rsid w:val="003D1246"/>
    <w:rsid w:val="003D6B9F"/>
    <w:rsid w:val="003E776A"/>
    <w:rsid w:val="003F14FD"/>
    <w:rsid w:val="003F1AAD"/>
    <w:rsid w:val="003F5BD8"/>
    <w:rsid w:val="00400F79"/>
    <w:rsid w:val="00401E05"/>
    <w:rsid w:val="004051CF"/>
    <w:rsid w:val="0041021C"/>
    <w:rsid w:val="004129C2"/>
    <w:rsid w:val="0042045B"/>
    <w:rsid w:val="00420BBD"/>
    <w:rsid w:val="00427B4D"/>
    <w:rsid w:val="0043671B"/>
    <w:rsid w:val="004415DE"/>
    <w:rsid w:val="0044630D"/>
    <w:rsid w:val="00447141"/>
    <w:rsid w:val="004516E3"/>
    <w:rsid w:val="00470030"/>
    <w:rsid w:val="0047008B"/>
    <w:rsid w:val="004706B9"/>
    <w:rsid w:val="00476F68"/>
    <w:rsid w:val="004772C8"/>
    <w:rsid w:val="004801BD"/>
    <w:rsid w:val="00483FC0"/>
    <w:rsid w:val="00484CA3"/>
    <w:rsid w:val="00491A4D"/>
    <w:rsid w:val="0049511B"/>
    <w:rsid w:val="00497DDC"/>
    <w:rsid w:val="00497FD0"/>
    <w:rsid w:val="004A3348"/>
    <w:rsid w:val="004A3609"/>
    <w:rsid w:val="004A3DDF"/>
    <w:rsid w:val="004A66EE"/>
    <w:rsid w:val="004A777F"/>
    <w:rsid w:val="004B754C"/>
    <w:rsid w:val="004C0D48"/>
    <w:rsid w:val="004C2322"/>
    <w:rsid w:val="004C302C"/>
    <w:rsid w:val="004C3532"/>
    <w:rsid w:val="004C58BC"/>
    <w:rsid w:val="004D01A2"/>
    <w:rsid w:val="004D16C1"/>
    <w:rsid w:val="004D1E66"/>
    <w:rsid w:val="004D4680"/>
    <w:rsid w:val="004D5077"/>
    <w:rsid w:val="004E1423"/>
    <w:rsid w:val="004E3529"/>
    <w:rsid w:val="004E7264"/>
    <w:rsid w:val="004F105F"/>
    <w:rsid w:val="004F6513"/>
    <w:rsid w:val="005075B7"/>
    <w:rsid w:val="005122EC"/>
    <w:rsid w:val="00514A22"/>
    <w:rsid w:val="005168E0"/>
    <w:rsid w:val="00523172"/>
    <w:rsid w:val="005248AE"/>
    <w:rsid w:val="00530689"/>
    <w:rsid w:val="00532734"/>
    <w:rsid w:val="0053383A"/>
    <w:rsid w:val="005438B3"/>
    <w:rsid w:val="00550E5F"/>
    <w:rsid w:val="0055265A"/>
    <w:rsid w:val="00555A17"/>
    <w:rsid w:val="005569F2"/>
    <w:rsid w:val="0056005E"/>
    <w:rsid w:val="00563874"/>
    <w:rsid w:val="00566CFA"/>
    <w:rsid w:val="00582189"/>
    <w:rsid w:val="0058367A"/>
    <w:rsid w:val="00584A58"/>
    <w:rsid w:val="00590463"/>
    <w:rsid w:val="0059080D"/>
    <w:rsid w:val="005974E7"/>
    <w:rsid w:val="005A0EF0"/>
    <w:rsid w:val="005A35CA"/>
    <w:rsid w:val="005B43F6"/>
    <w:rsid w:val="005B5486"/>
    <w:rsid w:val="005C4CB4"/>
    <w:rsid w:val="005C71DC"/>
    <w:rsid w:val="005D2333"/>
    <w:rsid w:val="005E2B4F"/>
    <w:rsid w:val="005E4707"/>
    <w:rsid w:val="005E71DE"/>
    <w:rsid w:val="005F0260"/>
    <w:rsid w:val="005F29FF"/>
    <w:rsid w:val="005F30FE"/>
    <w:rsid w:val="005F47E4"/>
    <w:rsid w:val="005F499C"/>
    <w:rsid w:val="005F7618"/>
    <w:rsid w:val="005F783A"/>
    <w:rsid w:val="00601827"/>
    <w:rsid w:val="0060229E"/>
    <w:rsid w:val="00602EB7"/>
    <w:rsid w:val="006052FD"/>
    <w:rsid w:val="00606C36"/>
    <w:rsid w:val="00607815"/>
    <w:rsid w:val="006104F1"/>
    <w:rsid w:val="00612BEC"/>
    <w:rsid w:val="00614637"/>
    <w:rsid w:val="00614AAA"/>
    <w:rsid w:val="006167EA"/>
    <w:rsid w:val="00620D66"/>
    <w:rsid w:val="00632A25"/>
    <w:rsid w:val="0064224C"/>
    <w:rsid w:val="00645291"/>
    <w:rsid w:val="0065254C"/>
    <w:rsid w:val="006542D7"/>
    <w:rsid w:val="0065586E"/>
    <w:rsid w:val="0065710D"/>
    <w:rsid w:val="00662353"/>
    <w:rsid w:val="00666EEB"/>
    <w:rsid w:val="006701D2"/>
    <w:rsid w:val="00670979"/>
    <w:rsid w:val="00672401"/>
    <w:rsid w:val="0067291C"/>
    <w:rsid w:val="006729CB"/>
    <w:rsid w:val="00673B50"/>
    <w:rsid w:val="0067725C"/>
    <w:rsid w:val="00683849"/>
    <w:rsid w:val="0068585E"/>
    <w:rsid w:val="00694928"/>
    <w:rsid w:val="00697C2A"/>
    <w:rsid w:val="006A22E4"/>
    <w:rsid w:val="006A7664"/>
    <w:rsid w:val="006B60DE"/>
    <w:rsid w:val="006C32AE"/>
    <w:rsid w:val="006C421E"/>
    <w:rsid w:val="006C5205"/>
    <w:rsid w:val="006D21F4"/>
    <w:rsid w:val="006D5495"/>
    <w:rsid w:val="006E5F47"/>
    <w:rsid w:val="006E64C4"/>
    <w:rsid w:val="006E693E"/>
    <w:rsid w:val="006F2F21"/>
    <w:rsid w:val="006F3E7A"/>
    <w:rsid w:val="0070119E"/>
    <w:rsid w:val="0070137D"/>
    <w:rsid w:val="007065AF"/>
    <w:rsid w:val="00706ABB"/>
    <w:rsid w:val="00716D1F"/>
    <w:rsid w:val="00717A52"/>
    <w:rsid w:val="00733369"/>
    <w:rsid w:val="0074142B"/>
    <w:rsid w:val="00742F10"/>
    <w:rsid w:val="00743A2C"/>
    <w:rsid w:val="00745C57"/>
    <w:rsid w:val="00747C42"/>
    <w:rsid w:val="007503ED"/>
    <w:rsid w:val="00753641"/>
    <w:rsid w:val="00754344"/>
    <w:rsid w:val="00762E59"/>
    <w:rsid w:val="00763150"/>
    <w:rsid w:val="00766612"/>
    <w:rsid w:val="00770177"/>
    <w:rsid w:val="007706E4"/>
    <w:rsid w:val="0077154A"/>
    <w:rsid w:val="00772EFD"/>
    <w:rsid w:val="007761C4"/>
    <w:rsid w:val="00785D03"/>
    <w:rsid w:val="007861DA"/>
    <w:rsid w:val="0079768F"/>
    <w:rsid w:val="007A0F23"/>
    <w:rsid w:val="007A132C"/>
    <w:rsid w:val="007A212C"/>
    <w:rsid w:val="007A26C9"/>
    <w:rsid w:val="007A2D90"/>
    <w:rsid w:val="007A3702"/>
    <w:rsid w:val="007A547C"/>
    <w:rsid w:val="007A7895"/>
    <w:rsid w:val="007B4CD7"/>
    <w:rsid w:val="007B5121"/>
    <w:rsid w:val="007C5A78"/>
    <w:rsid w:val="007D24FA"/>
    <w:rsid w:val="007D3867"/>
    <w:rsid w:val="007D7D3E"/>
    <w:rsid w:val="007E00EA"/>
    <w:rsid w:val="007E09E7"/>
    <w:rsid w:val="007F5007"/>
    <w:rsid w:val="007F552D"/>
    <w:rsid w:val="007F7D37"/>
    <w:rsid w:val="00803ED4"/>
    <w:rsid w:val="008076E9"/>
    <w:rsid w:val="00812A63"/>
    <w:rsid w:val="00813CB8"/>
    <w:rsid w:val="00816EDB"/>
    <w:rsid w:val="008177C9"/>
    <w:rsid w:val="008227AA"/>
    <w:rsid w:val="008246F6"/>
    <w:rsid w:val="00826855"/>
    <w:rsid w:val="0082763F"/>
    <w:rsid w:val="008316AB"/>
    <w:rsid w:val="00832947"/>
    <w:rsid w:val="00834F9F"/>
    <w:rsid w:val="00835A46"/>
    <w:rsid w:val="0084538A"/>
    <w:rsid w:val="0086178D"/>
    <w:rsid w:val="00872D3A"/>
    <w:rsid w:val="00876227"/>
    <w:rsid w:val="008763D6"/>
    <w:rsid w:val="0088132F"/>
    <w:rsid w:val="00881D24"/>
    <w:rsid w:val="00884898"/>
    <w:rsid w:val="008857A5"/>
    <w:rsid w:val="0088582C"/>
    <w:rsid w:val="008858D6"/>
    <w:rsid w:val="0088689B"/>
    <w:rsid w:val="0089488E"/>
    <w:rsid w:val="008952FF"/>
    <w:rsid w:val="008A247C"/>
    <w:rsid w:val="008A29E9"/>
    <w:rsid w:val="008A329C"/>
    <w:rsid w:val="008A3928"/>
    <w:rsid w:val="008A7B34"/>
    <w:rsid w:val="008A7D26"/>
    <w:rsid w:val="008B557C"/>
    <w:rsid w:val="008B7F69"/>
    <w:rsid w:val="008C0D25"/>
    <w:rsid w:val="008C1726"/>
    <w:rsid w:val="008C17AB"/>
    <w:rsid w:val="008C7ADD"/>
    <w:rsid w:val="008C7BAE"/>
    <w:rsid w:val="008D1D2D"/>
    <w:rsid w:val="008D1D7E"/>
    <w:rsid w:val="008D28EB"/>
    <w:rsid w:val="008D494F"/>
    <w:rsid w:val="008D51C4"/>
    <w:rsid w:val="008E0579"/>
    <w:rsid w:val="008E2D2E"/>
    <w:rsid w:val="008E6B54"/>
    <w:rsid w:val="008E70AF"/>
    <w:rsid w:val="008E72C8"/>
    <w:rsid w:val="008F4991"/>
    <w:rsid w:val="009024B9"/>
    <w:rsid w:val="00904EAC"/>
    <w:rsid w:val="009108D1"/>
    <w:rsid w:val="0091706A"/>
    <w:rsid w:val="00920631"/>
    <w:rsid w:val="0092346B"/>
    <w:rsid w:val="00925360"/>
    <w:rsid w:val="0092618F"/>
    <w:rsid w:val="00927DFE"/>
    <w:rsid w:val="009336E9"/>
    <w:rsid w:val="00936656"/>
    <w:rsid w:val="00940449"/>
    <w:rsid w:val="00941BA9"/>
    <w:rsid w:val="00944E7B"/>
    <w:rsid w:val="00945EB9"/>
    <w:rsid w:val="00946405"/>
    <w:rsid w:val="00946C2C"/>
    <w:rsid w:val="00965240"/>
    <w:rsid w:val="00967C52"/>
    <w:rsid w:val="0098077D"/>
    <w:rsid w:val="00985F8C"/>
    <w:rsid w:val="009907F3"/>
    <w:rsid w:val="00991F89"/>
    <w:rsid w:val="0099259B"/>
    <w:rsid w:val="00993C33"/>
    <w:rsid w:val="00997EB5"/>
    <w:rsid w:val="009A0E63"/>
    <w:rsid w:val="009A5E7D"/>
    <w:rsid w:val="009A77B3"/>
    <w:rsid w:val="009A7B2C"/>
    <w:rsid w:val="009A7FD5"/>
    <w:rsid w:val="009B3153"/>
    <w:rsid w:val="009B580D"/>
    <w:rsid w:val="009C1FC1"/>
    <w:rsid w:val="009C3CAD"/>
    <w:rsid w:val="009D0826"/>
    <w:rsid w:val="009D238A"/>
    <w:rsid w:val="009D5F76"/>
    <w:rsid w:val="009E0629"/>
    <w:rsid w:val="009F2E15"/>
    <w:rsid w:val="009F6BEC"/>
    <w:rsid w:val="00A02AD3"/>
    <w:rsid w:val="00A04076"/>
    <w:rsid w:val="00A14BAD"/>
    <w:rsid w:val="00A15D93"/>
    <w:rsid w:val="00A208C1"/>
    <w:rsid w:val="00A213F2"/>
    <w:rsid w:val="00A249D3"/>
    <w:rsid w:val="00A24C4F"/>
    <w:rsid w:val="00A35CD4"/>
    <w:rsid w:val="00A3748B"/>
    <w:rsid w:val="00A374BB"/>
    <w:rsid w:val="00A43F62"/>
    <w:rsid w:val="00A45056"/>
    <w:rsid w:val="00A469C4"/>
    <w:rsid w:val="00A47173"/>
    <w:rsid w:val="00A568CB"/>
    <w:rsid w:val="00A61AA5"/>
    <w:rsid w:val="00A62103"/>
    <w:rsid w:val="00A63234"/>
    <w:rsid w:val="00A6464C"/>
    <w:rsid w:val="00A64C5E"/>
    <w:rsid w:val="00A6600B"/>
    <w:rsid w:val="00A70BA8"/>
    <w:rsid w:val="00A7284A"/>
    <w:rsid w:val="00A74B37"/>
    <w:rsid w:val="00A74D58"/>
    <w:rsid w:val="00A766B2"/>
    <w:rsid w:val="00A77AB0"/>
    <w:rsid w:val="00A80959"/>
    <w:rsid w:val="00A83F07"/>
    <w:rsid w:val="00A851AE"/>
    <w:rsid w:val="00A87384"/>
    <w:rsid w:val="00A8785C"/>
    <w:rsid w:val="00A906F4"/>
    <w:rsid w:val="00A90F6B"/>
    <w:rsid w:val="00A92D54"/>
    <w:rsid w:val="00A92E81"/>
    <w:rsid w:val="00A92F12"/>
    <w:rsid w:val="00A93EFC"/>
    <w:rsid w:val="00A9480F"/>
    <w:rsid w:val="00A96392"/>
    <w:rsid w:val="00AA2D34"/>
    <w:rsid w:val="00AA6B79"/>
    <w:rsid w:val="00AA78C7"/>
    <w:rsid w:val="00AB1D74"/>
    <w:rsid w:val="00AB3248"/>
    <w:rsid w:val="00AB3898"/>
    <w:rsid w:val="00AC00A5"/>
    <w:rsid w:val="00AC2CD0"/>
    <w:rsid w:val="00AD0E22"/>
    <w:rsid w:val="00AD317C"/>
    <w:rsid w:val="00AD4431"/>
    <w:rsid w:val="00AD44C6"/>
    <w:rsid w:val="00AD57DA"/>
    <w:rsid w:val="00AD60B7"/>
    <w:rsid w:val="00AE3BE1"/>
    <w:rsid w:val="00AE6DD1"/>
    <w:rsid w:val="00AE700D"/>
    <w:rsid w:val="00AE771D"/>
    <w:rsid w:val="00AF2C4C"/>
    <w:rsid w:val="00AF52C8"/>
    <w:rsid w:val="00AF6F6F"/>
    <w:rsid w:val="00B00521"/>
    <w:rsid w:val="00B03992"/>
    <w:rsid w:val="00B05790"/>
    <w:rsid w:val="00B103C5"/>
    <w:rsid w:val="00B10BEB"/>
    <w:rsid w:val="00B11CA5"/>
    <w:rsid w:val="00B12D5E"/>
    <w:rsid w:val="00B14E09"/>
    <w:rsid w:val="00B21C7F"/>
    <w:rsid w:val="00B2277E"/>
    <w:rsid w:val="00B31AD9"/>
    <w:rsid w:val="00B35CD8"/>
    <w:rsid w:val="00B36263"/>
    <w:rsid w:val="00B42B3E"/>
    <w:rsid w:val="00B44ABF"/>
    <w:rsid w:val="00B50F9D"/>
    <w:rsid w:val="00B60CB8"/>
    <w:rsid w:val="00B62628"/>
    <w:rsid w:val="00B636DD"/>
    <w:rsid w:val="00B7002A"/>
    <w:rsid w:val="00B7265C"/>
    <w:rsid w:val="00B77638"/>
    <w:rsid w:val="00B85C67"/>
    <w:rsid w:val="00B92FAE"/>
    <w:rsid w:val="00B93A56"/>
    <w:rsid w:val="00B95D84"/>
    <w:rsid w:val="00B9748B"/>
    <w:rsid w:val="00BA0C26"/>
    <w:rsid w:val="00BA29A4"/>
    <w:rsid w:val="00BA580A"/>
    <w:rsid w:val="00BB1E12"/>
    <w:rsid w:val="00BB2A83"/>
    <w:rsid w:val="00BB593A"/>
    <w:rsid w:val="00BC1A54"/>
    <w:rsid w:val="00BC4F91"/>
    <w:rsid w:val="00BC5436"/>
    <w:rsid w:val="00BD114E"/>
    <w:rsid w:val="00BD257C"/>
    <w:rsid w:val="00BE05B0"/>
    <w:rsid w:val="00BE20B5"/>
    <w:rsid w:val="00BE56D2"/>
    <w:rsid w:val="00BF07F3"/>
    <w:rsid w:val="00BF2E80"/>
    <w:rsid w:val="00BF413B"/>
    <w:rsid w:val="00BF46FB"/>
    <w:rsid w:val="00C05A81"/>
    <w:rsid w:val="00C067CC"/>
    <w:rsid w:val="00C07BCD"/>
    <w:rsid w:val="00C108C5"/>
    <w:rsid w:val="00C158AD"/>
    <w:rsid w:val="00C160C8"/>
    <w:rsid w:val="00C2308E"/>
    <w:rsid w:val="00C23B13"/>
    <w:rsid w:val="00C255B4"/>
    <w:rsid w:val="00C25679"/>
    <w:rsid w:val="00C3607D"/>
    <w:rsid w:val="00C36A0B"/>
    <w:rsid w:val="00C44AF5"/>
    <w:rsid w:val="00C44DFC"/>
    <w:rsid w:val="00C479C9"/>
    <w:rsid w:val="00C52184"/>
    <w:rsid w:val="00C54120"/>
    <w:rsid w:val="00C55CCE"/>
    <w:rsid w:val="00C56084"/>
    <w:rsid w:val="00C60B7A"/>
    <w:rsid w:val="00C60CA9"/>
    <w:rsid w:val="00C62293"/>
    <w:rsid w:val="00C644BF"/>
    <w:rsid w:val="00C70BB1"/>
    <w:rsid w:val="00C7766C"/>
    <w:rsid w:val="00C84B2B"/>
    <w:rsid w:val="00C86AEA"/>
    <w:rsid w:val="00C90B6A"/>
    <w:rsid w:val="00C956B4"/>
    <w:rsid w:val="00C95AB6"/>
    <w:rsid w:val="00CA0B2E"/>
    <w:rsid w:val="00CA1F68"/>
    <w:rsid w:val="00CA364E"/>
    <w:rsid w:val="00CA41C8"/>
    <w:rsid w:val="00CB4358"/>
    <w:rsid w:val="00CB4511"/>
    <w:rsid w:val="00CB47CD"/>
    <w:rsid w:val="00CB5809"/>
    <w:rsid w:val="00CC04BE"/>
    <w:rsid w:val="00CC3880"/>
    <w:rsid w:val="00CC466F"/>
    <w:rsid w:val="00CC48EA"/>
    <w:rsid w:val="00CC665D"/>
    <w:rsid w:val="00CD2788"/>
    <w:rsid w:val="00CE22E6"/>
    <w:rsid w:val="00CE3B55"/>
    <w:rsid w:val="00CF4E7F"/>
    <w:rsid w:val="00D02EFF"/>
    <w:rsid w:val="00D0418B"/>
    <w:rsid w:val="00D04379"/>
    <w:rsid w:val="00D108F4"/>
    <w:rsid w:val="00D114BA"/>
    <w:rsid w:val="00D14609"/>
    <w:rsid w:val="00D1578F"/>
    <w:rsid w:val="00D20F9A"/>
    <w:rsid w:val="00D239E9"/>
    <w:rsid w:val="00D24154"/>
    <w:rsid w:val="00D26162"/>
    <w:rsid w:val="00D34572"/>
    <w:rsid w:val="00D346C0"/>
    <w:rsid w:val="00D34B5A"/>
    <w:rsid w:val="00D37F7C"/>
    <w:rsid w:val="00D40C2E"/>
    <w:rsid w:val="00D45EBF"/>
    <w:rsid w:val="00D47CC4"/>
    <w:rsid w:val="00D5353E"/>
    <w:rsid w:val="00D543D3"/>
    <w:rsid w:val="00D56342"/>
    <w:rsid w:val="00D62195"/>
    <w:rsid w:val="00D6271E"/>
    <w:rsid w:val="00D62ABE"/>
    <w:rsid w:val="00D62E16"/>
    <w:rsid w:val="00D63BD8"/>
    <w:rsid w:val="00D6637F"/>
    <w:rsid w:val="00D7173E"/>
    <w:rsid w:val="00D74534"/>
    <w:rsid w:val="00D910FA"/>
    <w:rsid w:val="00D91ADA"/>
    <w:rsid w:val="00D96BE6"/>
    <w:rsid w:val="00D9733F"/>
    <w:rsid w:val="00DA411C"/>
    <w:rsid w:val="00DA5D04"/>
    <w:rsid w:val="00DA7A4A"/>
    <w:rsid w:val="00DB5444"/>
    <w:rsid w:val="00DB6CB9"/>
    <w:rsid w:val="00DC2A9F"/>
    <w:rsid w:val="00DC305C"/>
    <w:rsid w:val="00DC3EE8"/>
    <w:rsid w:val="00DC6805"/>
    <w:rsid w:val="00DD02F3"/>
    <w:rsid w:val="00DD0DDC"/>
    <w:rsid w:val="00DD630C"/>
    <w:rsid w:val="00DD64CD"/>
    <w:rsid w:val="00DD6F1C"/>
    <w:rsid w:val="00DD795F"/>
    <w:rsid w:val="00DE1437"/>
    <w:rsid w:val="00DE2316"/>
    <w:rsid w:val="00DE42EA"/>
    <w:rsid w:val="00DE5C76"/>
    <w:rsid w:val="00DE6445"/>
    <w:rsid w:val="00DF09E6"/>
    <w:rsid w:val="00DF7655"/>
    <w:rsid w:val="00E01807"/>
    <w:rsid w:val="00E01F0A"/>
    <w:rsid w:val="00E01FE5"/>
    <w:rsid w:val="00E02B67"/>
    <w:rsid w:val="00E03D44"/>
    <w:rsid w:val="00E04AB5"/>
    <w:rsid w:val="00E14855"/>
    <w:rsid w:val="00E148EC"/>
    <w:rsid w:val="00E20EA5"/>
    <w:rsid w:val="00E23418"/>
    <w:rsid w:val="00E24181"/>
    <w:rsid w:val="00E25066"/>
    <w:rsid w:val="00E267C7"/>
    <w:rsid w:val="00E307F2"/>
    <w:rsid w:val="00E30DFD"/>
    <w:rsid w:val="00E317D1"/>
    <w:rsid w:val="00E32CEE"/>
    <w:rsid w:val="00E354E7"/>
    <w:rsid w:val="00E43619"/>
    <w:rsid w:val="00E51282"/>
    <w:rsid w:val="00E5166F"/>
    <w:rsid w:val="00E51BAF"/>
    <w:rsid w:val="00E54B53"/>
    <w:rsid w:val="00E559E5"/>
    <w:rsid w:val="00E56147"/>
    <w:rsid w:val="00E56E6F"/>
    <w:rsid w:val="00E63015"/>
    <w:rsid w:val="00E647FB"/>
    <w:rsid w:val="00E67EF2"/>
    <w:rsid w:val="00E706F7"/>
    <w:rsid w:val="00E70BBF"/>
    <w:rsid w:val="00E74E09"/>
    <w:rsid w:val="00E92113"/>
    <w:rsid w:val="00E937BC"/>
    <w:rsid w:val="00EA0725"/>
    <w:rsid w:val="00EA4BD9"/>
    <w:rsid w:val="00EA4F6A"/>
    <w:rsid w:val="00EB25E2"/>
    <w:rsid w:val="00EB4218"/>
    <w:rsid w:val="00EB74C3"/>
    <w:rsid w:val="00EC5DDC"/>
    <w:rsid w:val="00EC6C8F"/>
    <w:rsid w:val="00ED03D9"/>
    <w:rsid w:val="00ED1DD7"/>
    <w:rsid w:val="00EE694B"/>
    <w:rsid w:val="00EE6ADA"/>
    <w:rsid w:val="00EF3100"/>
    <w:rsid w:val="00EF55BB"/>
    <w:rsid w:val="00EF5623"/>
    <w:rsid w:val="00F060FF"/>
    <w:rsid w:val="00F1277A"/>
    <w:rsid w:val="00F13249"/>
    <w:rsid w:val="00F135A3"/>
    <w:rsid w:val="00F17979"/>
    <w:rsid w:val="00F17E8D"/>
    <w:rsid w:val="00F20F60"/>
    <w:rsid w:val="00F21CF3"/>
    <w:rsid w:val="00F24904"/>
    <w:rsid w:val="00F269B8"/>
    <w:rsid w:val="00F274B8"/>
    <w:rsid w:val="00F27BA0"/>
    <w:rsid w:val="00F3198E"/>
    <w:rsid w:val="00F40048"/>
    <w:rsid w:val="00F44286"/>
    <w:rsid w:val="00F52E48"/>
    <w:rsid w:val="00F55350"/>
    <w:rsid w:val="00F558CD"/>
    <w:rsid w:val="00F56713"/>
    <w:rsid w:val="00F65630"/>
    <w:rsid w:val="00F66CC1"/>
    <w:rsid w:val="00F66E3D"/>
    <w:rsid w:val="00F67E91"/>
    <w:rsid w:val="00F71C4E"/>
    <w:rsid w:val="00F77E2B"/>
    <w:rsid w:val="00F80577"/>
    <w:rsid w:val="00F8159B"/>
    <w:rsid w:val="00F81930"/>
    <w:rsid w:val="00F84014"/>
    <w:rsid w:val="00F90F2C"/>
    <w:rsid w:val="00F930FB"/>
    <w:rsid w:val="00FA03BF"/>
    <w:rsid w:val="00FB3A17"/>
    <w:rsid w:val="00FB76D5"/>
    <w:rsid w:val="00FC460E"/>
    <w:rsid w:val="00FC5A36"/>
    <w:rsid w:val="00FC65E1"/>
    <w:rsid w:val="00FD12BD"/>
    <w:rsid w:val="00FD2D38"/>
    <w:rsid w:val="00FD478C"/>
    <w:rsid w:val="00FE4453"/>
    <w:rsid w:val="00FE6741"/>
    <w:rsid w:val="00FF3B27"/>
    <w:rsid w:val="00FF3FB7"/>
    <w:rsid w:val="00FF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90C5B"/>
  <w15:docId w15:val="{84FDD363-58EC-4847-9CA5-63687912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right="4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641"/>
    <w:pPr>
      <w:tabs>
        <w:tab w:val="center" w:pos="4680"/>
        <w:tab w:val="right" w:pos="9360"/>
      </w:tabs>
    </w:pPr>
  </w:style>
  <w:style w:type="character" w:customStyle="1" w:styleId="HeaderChar">
    <w:name w:val="Header Char"/>
    <w:basedOn w:val="DefaultParagraphFont"/>
    <w:link w:val="Header"/>
    <w:uiPriority w:val="99"/>
    <w:rsid w:val="00753641"/>
    <w:rPr>
      <w:rFonts w:ascii="Arial" w:eastAsia="Arial" w:hAnsi="Arial" w:cs="Arial"/>
      <w:lang w:bidi="en-US"/>
    </w:rPr>
  </w:style>
  <w:style w:type="paragraph" w:styleId="Footer">
    <w:name w:val="footer"/>
    <w:basedOn w:val="Normal"/>
    <w:link w:val="FooterChar"/>
    <w:uiPriority w:val="99"/>
    <w:unhideWhenUsed/>
    <w:rsid w:val="00753641"/>
    <w:pPr>
      <w:tabs>
        <w:tab w:val="center" w:pos="4680"/>
        <w:tab w:val="right" w:pos="9360"/>
      </w:tabs>
    </w:pPr>
  </w:style>
  <w:style w:type="character" w:customStyle="1" w:styleId="FooterChar">
    <w:name w:val="Footer Char"/>
    <w:basedOn w:val="DefaultParagraphFont"/>
    <w:link w:val="Footer"/>
    <w:uiPriority w:val="99"/>
    <w:rsid w:val="00753641"/>
    <w:rPr>
      <w:rFonts w:ascii="Arial" w:eastAsia="Arial" w:hAnsi="Arial" w:cs="Arial"/>
      <w:lang w:bidi="en-US"/>
    </w:rPr>
  </w:style>
  <w:style w:type="character" w:styleId="Hyperlink">
    <w:name w:val="Hyperlink"/>
    <w:basedOn w:val="DefaultParagraphFont"/>
    <w:uiPriority w:val="99"/>
    <w:unhideWhenUsed/>
    <w:rsid w:val="004F6513"/>
    <w:rPr>
      <w:color w:val="0000FF"/>
      <w:u w:val="single"/>
    </w:rPr>
  </w:style>
  <w:style w:type="character" w:styleId="UnresolvedMention">
    <w:name w:val="Unresolved Mention"/>
    <w:basedOn w:val="DefaultParagraphFont"/>
    <w:uiPriority w:val="99"/>
    <w:semiHidden/>
    <w:unhideWhenUsed/>
    <w:rsid w:val="004F6513"/>
    <w:rPr>
      <w:color w:val="605E5C"/>
      <w:shd w:val="clear" w:color="auto" w:fill="E1DFDD"/>
    </w:rPr>
  </w:style>
  <w:style w:type="character" w:styleId="FollowedHyperlink">
    <w:name w:val="FollowedHyperlink"/>
    <w:basedOn w:val="DefaultParagraphFont"/>
    <w:uiPriority w:val="99"/>
    <w:semiHidden/>
    <w:unhideWhenUsed/>
    <w:rsid w:val="00743A2C"/>
    <w:rPr>
      <w:color w:val="800080" w:themeColor="followedHyperlink"/>
      <w:u w:val="single"/>
    </w:rPr>
  </w:style>
  <w:style w:type="paragraph" w:styleId="TOCHeading">
    <w:name w:val="TOC Heading"/>
    <w:basedOn w:val="Heading1"/>
    <w:next w:val="Normal"/>
    <w:uiPriority w:val="39"/>
    <w:unhideWhenUsed/>
    <w:qFormat/>
    <w:rsid w:val="00666EE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mmentReference">
    <w:name w:val="annotation reference"/>
    <w:basedOn w:val="DefaultParagraphFont"/>
    <w:uiPriority w:val="99"/>
    <w:semiHidden/>
    <w:unhideWhenUsed/>
    <w:rsid w:val="00A96392"/>
    <w:rPr>
      <w:sz w:val="16"/>
      <w:szCs w:val="16"/>
    </w:rPr>
  </w:style>
  <w:style w:type="paragraph" w:styleId="CommentText">
    <w:name w:val="annotation text"/>
    <w:basedOn w:val="Normal"/>
    <w:link w:val="CommentTextChar"/>
    <w:uiPriority w:val="99"/>
    <w:semiHidden/>
    <w:unhideWhenUsed/>
    <w:rsid w:val="00A96392"/>
    <w:rPr>
      <w:sz w:val="20"/>
      <w:szCs w:val="20"/>
    </w:rPr>
  </w:style>
  <w:style w:type="character" w:customStyle="1" w:styleId="CommentTextChar">
    <w:name w:val="Comment Text Char"/>
    <w:basedOn w:val="DefaultParagraphFont"/>
    <w:link w:val="CommentText"/>
    <w:uiPriority w:val="99"/>
    <w:semiHidden/>
    <w:rsid w:val="00A9639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96392"/>
    <w:rPr>
      <w:b/>
      <w:bCs/>
    </w:rPr>
  </w:style>
  <w:style w:type="character" w:customStyle="1" w:styleId="CommentSubjectChar">
    <w:name w:val="Comment Subject Char"/>
    <w:basedOn w:val="CommentTextChar"/>
    <w:link w:val="CommentSubject"/>
    <w:uiPriority w:val="99"/>
    <w:semiHidden/>
    <w:rsid w:val="00A9639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96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92"/>
    <w:rPr>
      <w:rFonts w:ascii="Segoe UI" w:eastAsia="Arial" w:hAnsi="Segoe UI" w:cs="Segoe UI"/>
      <w:sz w:val="18"/>
      <w:szCs w:val="18"/>
      <w:lang w:bidi="en-US"/>
    </w:rPr>
  </w:style>
  <w:style w:type="table" w:styleId="PlainTable1">
    <w:name w:val="Plain Table 1"/>
    <w:basedOn w:val="TableNormal"/>
    <w:uiPriority w:val="41"/>
    <w:rsid w:val="00F40048"/>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F400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4A66EE"/>
    <w:rPr>
      <w:b/>
      <w:bCs/>
    </w:rPr>
  </w:style>
  <w:style w:type="paragraph" w:styleId="NormalWeb">
    <w:name w:val="Normal (Web)"/>
    <w:basedOn w:val="Normal"/>
    <w:uiPriority w:val="99"/>
    <w:semiHidden/>
    <w:unhideWhenUsed/>
    <w:rsid w:val="00EF31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060FF"/>
    <w:rPr>
      <w:i/>
      <w:iCs/>
    </w:rPr>
  </w:style>
  <w:style w:type="paragraph" w:styleId="Revision">
    <w:name w:val="Revision"/>
    <w:hidden/>
    <w:uiPriority w:val="99"/>
    <w:semiHidden/>
    <w:rsid w:val="00AE771D"/>
    <w:pPr>
      <w:widowControl/>
      <w:autoSpaceDE/>
      <w:autoSpaceDN/>
    </w:pPr>
    <w:rPr>
      <w:rFonts w:ascii="Arial" w:eastAsia="Arial" w:hAnsi="Arial" w:cs="Arial"/>
      <w:lang w:bidi="en-US"/>
    </w:rPr>
  </w:style>
  <w:style w:type="paragraph" w:styleId="TOC2">
    <w:name w:val="toc 2"/>
    <w:basedOn w:val="Normal"/>
    <w:next w:val="Normal"/>
    <w:autoRedefine/>
    <w:uiPriority w:val="39"/>
    <w:unhideWhenUsed/>
    <w:rsid w:val="00B7265C"/>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B7265C"/>
    <w:pPr>
      <w:widowControl/>
      <w:autoSpaceDE/>
      <w:autoSpaceDN/>
      <w:spacing w:after="100" w:line="259" w:lineRule="auto"/>
      <w:ind w:left="440"/>
    </w:pPr>
    <w:rPr>
      <w:rFonts w:asciiTheme="minorHAnsi" w:eastAsiaTheme="minorEastAsia" w:hAnsiTheme="minorHAns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2006">
      <w:bodyDiv w:val="1"/>
      <w:marLeft w:val="0"/>
      <w:marRight w:val="0"/>
      <w:marTop w:val="0"/>
      <w:marBottom w:val="0"/>
      <w:divBdr>
        <w:top w:val="none" w:sz="0" w:space="0" w:color="auto"/>
        <w:left w:val="none" w:sz="0" w:space="0" w:color="auto"/>
        <w:bottom w:val="none" w:sz="0" w:space="0" w:color="auto"/>
        <w:right w:val="none" w:sz="0" w:space="0" w:color="auto"/>
      </w:divBdr>
    </w:div>
    <w:div w:id="13575461">
      <w:bodyDiv w:val="1"/>
      <w:marLeft w:val="0"/>
      <w:marRight w:val="0"/>
      <w:marTop w:val="0"/>
      <w:marBottom w:val="0"/>
      <w:divBdr>
        <w:top w:val="none" w:sz="0" w:space="0" w:color="auto"/>
        <w:left w:val="none" w:sz="0" w:space="0" w:color="auto"/>
        <w:bottom w:val="none" w:sz="0" w:space="0" w:color="auto"/>
        <w:right w:val="none" w:sz="0" w:space="0" w:color="auto"/>
      </w:divBdr>
    </w:div>
    <w:div w:id="21785710">
      <w:bodyDiv w:val="1"/>
      <w:marLeft w:val="0"/>
      <w:marRight w:val="0"/>
      <w:marTop w:val="0"/>
      <w:marBottom w:val="0"/>
      <w:divBdr>
        <w:top w:val="none" w:sz="0" w:space="0" w:color="auto"/>
        <w:left w:val="none" w:sz="0" w:space="0" w:color="auto"/>
        <w:bottom w:val="none" w:sz="0" w:space="0" w:color="auto"/>
        <w:right w:val="none" w:sz="0" w:space="0" w:color="auto"/>
      </w:divBdr>
      <w:divsChild>
        <w:div w:id="1569344652">
          <w:marLeft w:val="274"/>
          <w:marRight w:val="0"/>
          <w:marTop w:val="0"/>
          <w:marBottom w:val="0"/>
          <w:divBdr>
            <w:top w:val="none" w:sz="0" w:space="0" w:color="auto"/>
            <w:left w:val="none" w:sz="0" w:space="0" w:color="auto"/>
            <w:bottom w:val="none" w:sz="0" w:space="0" w:color="auto"/>
            <w:right w:val="none" w:sz="0" w:space="0" w:color="auto"/>
          </w:divBdr>
        </w:div>
        <w:div w:id="1415128614">
          <w:marLeft w:val="274"/>
          <w:marRight w:val="0"/>
          <w:marTop w:val="0"/>
          <w:marBottom w:val="0"/>
          <w:divBdr>
            <w:top w:val="none" w:sz="0" w:space="0" w:color="auto"/>
            <w:left w:val="none" w:sz="0" w:space="0" w:color="auto"/>
            <w:bottom w:val="none" w:sz="0" w:space="0" w:color="auto"/>
            <w:right w:val="none" w:sz="0" w:space="0" w:color="auto"/>
          </w:divBdr>
        </w:div>
      </w:divsChild>
    </w:div>
    <w:div w:id="27032141">
      <w:bodyDiv w:val="1"/>
      <w:marLeft w:val="0"/>
      <w:marRight w:val="0"/>
      <w:marTop w:val="0"/>
      <w:marBottom w:val="0"/>
      <w:divBdr>
        <w:top w:val="none" w:sz="0" w:space="0" w:color="auto"/>
        <w:left w:val="none" w:sz="0" w:space="0" w:color="auto"/>
        <w:bottom w:val="none" w:sz="0" w:space="0" w:color="auto"/>
        <w:right w:val="none" w:sz="0" w:space="0" w:color="auto"/>
      </w:divBdr>
    </w:div>
    <w:div w:id="30226404">
      <w:bodyDiv w:val="1"/>
      <w:marLeft w:val="0"/>
      <w:marRight w:val="0"/>
      <w:marTop w:val="0"/>
      <w:marBottom w:val="0"/>
      <w:divBdr>
        <w:top w:val="none" w:sz="0" w:space="0" w:color="auto"/>
        <w:left w:val="none" w:sz="0" w:space="0" w:color="auto"/>
        <w:bottom w:val="none" w:sz="0" w:space="0" w:color="auto"/>
        <w:right w:val="none" w:sz="0" w:space="0" w:color="auto"/>
      </w:divBdr>
      <w:divsChild>
        <w:div w:id="1963421370">
          <w:marLeft w:val="274"/>
          <w:marRight w:val="0"/>
          <w:marTop w:val="0"/>
          <w:marBottom w:val="0"/>
          <w:divBdr>
            <w:top w:val="none" w:sz="0" w:space="0" w:color="auto"/>
            <w:left w:val="none" w:sz="0" w:space="0" w:color="auto"/>
            <w:bottom w:val="none" w:sz="0" w:space="0" w:color="auto"/>
            <w:right w:val="none" w:sz="0" w:space="0" w:color="auto"/>
          </w:divBdr>
        </w:div>
        <w:div w:id="1393382498">
          <w:marLeft w:val="994"/>
          <w:marRight w:val="0"/>
          <w:marTop w:val="0"/>
          <w:marBottom w:val="0"/>
          <w:divBdr>
            <w:top w:val="none" w:sz="0" w:space="0" w:color="auto"/>
            <w:left w:val="none" w:sz="0" w:space="0" w:color="auto"/>
            <w:bottom w:val="none" w:sz="0" w:space="0" w:color="auto"/>
            <w:right w:val="none" w:sz="0" w:space="0" w:color="auto"/>
          </w:divBdr>
        </w:div>
        <w:div w:id="1472476804">
          <w:marLeft w:val="1886"/>
          <w:marRight w:val="0"/>
          <w:marTop w:val="0"/>
          <w:marBottom w:val="0"/>
          <w:divBdr>
            <w:top w:val="none" w:sz="0" w:space="0" w:color="auto"/>
            <w:left w:val="none" w:sz="0" w:space="0" w:color="auto"/>
            <w:bottom w:val="none" w:sz="0" w:space="0" w:color="auto"/>
            <w:right w:val="none" w:sz="0" w:space="0" w:color="auto"/>
          </w:divBdr>
        </w:div>
        <w:div w:id="1941908375">
          <w:marLeft w:val="1886"/>
          <w:marRight w:val="0"/>
          <w:marTop w:val="0"/>
          <w:marBottom w:val="0"/>
          <w:divBdr>
            <w:top w:val="none" w:sz="0" w:space="0" w:color="auto"/>
            <w:left w:val="none" w:sz="0" w:space="0" w:color="auto"/>
            <w:bottom w:val="none" w:sz="0" w:space="0" w:color="auto"/>
            <w:right w:val="none" w:sz="0" w:space="0" w:color="auto"/>
          </w:divBdr>
        </w:div>
        <w:div w:id="824322151">
          <w:marLeft w:val="1886"/>
          <w:marRight w:val="0"/>
          <w:marTop w:val="0"/>
          <w:marBottom w:val="0"/>
          <w:divBdr>
            <w:top w:val="none" w:sz="0" w:space="0" w:color="auto"/>
            <w:left w:val="none" w:sz="0" w:space="0" w:color="auto"/>
            <w:bottom w:val="none" w:sz="0" w:space="0" w:color="auto"/>
            <w:right w:val="none" w:sz="0" w:space="0" w:color="auto"/>
          </w:divBdr>
        </w:div>
        <w:div w:id="1828744452">
          <w:marLeft w:val="994"/>
          <w:marRight w:val="0"/>
          <w:marTop w:val="0"/>
          <w:marBottom w:val="0"/>
          <w:divBdr>
            <w:top w:val="none" w:sz="0" w:space="0" w:color="auto"/>
            <w:left w:val="none" w:sz="0" w:space="0" w:color="auto"/>
            <w:bottom w:val="none" w:sz="0" w:space="0" w:color="auto"/>
            <w:right w:val="none" w:sz="0" w:space="0" w:color="auto"/>
          </w:divBdr>
        </w:div>
        <w:div w:id="2145734451">
          <w:marLeft w:val="1886"/>
          <w:marRight w:val="0"/>
          <w:marTop w:val="0"/>
          <w:marBottom w:val="0"/>
          <w:divBdr>
            <w:top w:val="none" w:sz="0" w:space="0" w:color="auto"/>
            <w:left w:val="none" w:sz="0" w:space="0" w:color="auto"/>
            <w:bottom w:val="none" w:sz="0" w:space="0" w:color="auto"/>
            <w:right w:val="none" w:sz="0" w:space="0" w:color="auto"/>
          </w:divBdr>
        </w:div>
        <w:div w:id="1782138875">
          <w:marLeft w:val="1886"/>
          <w:marRight w:val="0"/>
          <w:marTop w:val="0"/>
          <w:marBottom w:val="0"/>
          <w:divBdr>
            <w:top w:val="none" w:sz="0" w:space="0" w:color="auto"/>
            <w:left w:val="none" w:sz="0" w:space="0" w:color="auto"/>
            <w:bottom w:val="none" w:sz="0" w:space="0" w:color="auto"/>
            <w:right w:val="none" w:sz="0" w:space="0" w:color="auto"/>
          </w:divBdr>
        </w:div>
      </w:divsChild>
    </w:div>
    <w:div w:id="33117891">
      <w:bodyDiv w:val="1"/>
      <w:marLeft w:val="0"/>
      <w:marRight w:val="0"/>
      <w:marTop w:val="0"/>
      <w:marBottom w:val="0"/>
      <w:divBdr>
        <w:top w:val="none" w:sz="0" w:space="0" w:color="auto"/>
        <w:left w:val="none" w:sz="0" w:space="0" w:color="auto"/>
        <w:bottom w:val="none" w:sz="0" w:space="0" w:color="auto"/>
        <w:right w:val="none" w:sz="0" w:space="0" w:color="auto"/>
      </w:divBdr>
    </w:div>
    <w:div w:id="34892475">
      <w:bodyDiv w:val="1"/>
      <w:marLeft w:val="0"/>
      <w:marRight w:val="0"/>
      <w:marTop w:val="0"/>
      <w:marBottom w:val="0"/>
      <w:divBdr>
        <w:top w:val="none" w:sz="0" w:space="0" w:color="auto"/>
        <w:left w:val="none" w:sz="0" w:space="0" w:color="auto"/>
        <w:bottom w:val="none" w:sz="0" w:space="0" w:color="auto"/>
        <w:right w:val="none" w:sz="0" w:space="0" w:color="auto"/>
      </w:divBdr>
      <w:divsChild>
        <w:div w:id="2058242471">
          <w:marLeft w:val="994"/>
          <w:marRight w:val="0"/>
          <w:marTop w:val="0"/>
          <w:marBottom w:val="0"/>
          <w:divBdr>
            <w:top w:val="none" w:sz="0" w:space="0" w:color="auto"/>
            <w:left w:val="none" w:sz="0" w:space="0" w:color="auto"/>
            <w:bottom w:val="none" w:sz="0" w:space="0" w:color="auto"/>
            <w:right w:val="none" w:sz="0" w:space="0" w:color="auto"/>
          </w:divBdr>
        </w:div>
        <w:div w:id="1424649346">
          <w:marLeft w:val="1714"/>
          <w:marRight w:val="0"/>
          <w:marTop w:val="0"/>
          <w:marBottom w:val="0"/>
          <w:divBdr>
            <w:top w:val="none" w:sz="0" w:space="0" w:color="auto"/>
            <w:left w:val="none" w:sz="0" w:space="0" w:color="auto"/>
            <w:bottom w:val="none" w:sz="0" w:space="0" w:color="auto"/>
            <w:right w:val="none" w:sz="0" w:space="0" w:color="auto"/>
          </w:divBdr>
        </w:div>
        <w:div w:id="799224455">
          <w:marLeft w:val="1714"/>
          <w:marRight w:val="0"/>
          <w:marTop w:val="0"/>
          <w:marBottom w:val="0"/>
          <w:divBdr>
            <w:top w:val="none" w:sz="0" w:space="0" w:color="auto"/>
            <w:left w:val="none" w:sz="0" w:space="0" w:color="auto"/>
            <w:bottom w:val="none" w:sz="0" w:space="0" w:color="auto"/>
            <w:right w:val="none" w:sz="0" w:space="0" w:color="auto"/>
          </w:divBdr>
        </w:div>
        <w:div w:id="1477993831">
          <w:marLeft w:val="994"/>
          <w:marRight w:val="0"/>
          <w:marTop w:val="0"/>
          <w:marBottom w:val="0"/>
          <w:divBdr>
            <w:top w:val="none" w:sz="0" w:space="0" w:color="auto"/>
            <w:left w:val="none" w:sz="0" w:space="0" w:color="auto"/>
            <w:bottom w:val="none" w:sz="0" w:space="0" w:color="auto"/>
            <w:right w:val="none" w:sz="0" w:space="0" w:color="auto"/>
          </w:divBdr>
        </w:div>
        <w:div w:id="2038040621">
          <w:marLeft w:val="1714"/>
          <w:marRight w:val="0"/>
          <w:marTop w:val="0"/>
          <w:marBottom w:val="0"/>
          <w:divBdr>
            <w:top w:val="none" w:sz="0" w:space="0" w:color="auto"/>
            <w:left w:val="none" w:sz="0" w:space="0" w:color="auto"/>
            <w:bottom w:val="none" w:sz="0" w:space="0" w:color="auto"/>
            <w:right w:val="none" w:sz="0" w:space="0" w:color="auto"/>
          </w:divBdr>
        </w:div>
        <w:div w:id="194663470">
          <w:marLeft w:val="2434"/>
          <w:marRight w:val="0"/>
          <w:marTop w:val="0"/>
          <w:marBottom w:val="0"/>
          <w:divBdr>
            <w:top w:val="none" w:sz="0" w:space="0" w:color="auto"/>
            <w:left w:val="none" w:sz="0" w:space="0" w:color="auto"/>
            <w:bottom w:val="none" w:sz="0" w:space="0" w:color="auto"/>
            <w:right w:val="none" w:sz="0" w:space="0" w:color="auto"/>
          </w:divBdr>
        </w:div>
      </w:divsChild>
    </w:div>
    <w:div w:id="49886015">
      <w:bodyDiv w:val="1"/>
      <w:marLeft w:val="0"/>
      <w:marRight w:val="0"/>
      <w:marTop w:val="0"/>
      <w:marBottom w:val="0"/>
      <w:divBdr>
        <w:top w:val="none" w:sz="0" w:space="0" w:color="auto"/>
        <w:left w:val="none" w:sz="0" w:space="0" w:color="auto"/>
        <w:bottom w:val="none" w:sz="0" w:space="0" w:color="auto"/>
        <w:right w:val="none" w:sz="0" w:space="0" w:color="auto"/>
      </w:divBdr>
      <w:divsChild>
        <w:div w:id="2069379532">
          <w:marLeft w:val="274"/>
          <w:marRight w:val="0"/>
          <w:marTop w:val="0"/>
          <w:marBottom w:val="0"/>
          <w:divBdr>
            <w:top w:val="none" w:sz="0" w:space="0" w:color="auto"/>
            <w:left w:val="none" w:sz="0" w:space="0" w:color="auto"/>
            <w:bottom w:val="none" w:sz="0" w:space="0" w:color="auto"/>
            <w:right w:val="none" w:sz="0" w:space="0" w:color="auto"/>
          </w:divBdr>
        </w:div>
        <w:div w:id="1629313093">
          <w:marLeft w:val="274"/>
          <w:marRight w:val="0"/>
          <w:marTop w:val="0"/>
          <w:marBottom w:val="0"/>
          <w:divBdr>
            <w:top w:val="none" w:sz="0" w:space="0" w:color="auto"/>
            <w:left w:val="none" w:sz="0" w:space="0" w:color="auto"/>
            <w:bottom w:val="none" w:sz="0" w:space="0" w:color="auto"/>
            <w:right w:val="none" w:sz="0" w:space="0" w:color="auto"/>
          </w:divBdr>
        </w:div>
      </w:divsChild>
    </w:div>
    <w:div w:id="61488237">
      <w:bodyDiv w:val="1"/>
      <w:marLeft w:val="0"/>
      <w:marRight w:val="0"/>
      <w:marTop w:val="0"/>
      <w:marBottom w:val="0"/>
      <w:divBdr>
        <w:top w:val="none" w:sz="0" w:space="0" w:color="auto"/>
        <w:left w:val="none" w:sz="0" w:space="0" w:color="auto"/>
        <w:bottom w:val="none" w:sz="0" w:space="0" w:color="auto"/>
        <w:right w:val="none" w:sz="0" w:space="0" w:color="auto"/>
      </w:divBdr>
      <w:divsChild>
        <w:div w:id="367877701">
          <w:marLeft w:val="274"/>
          <w:marRight w:val="0"/>
          <w:marTop w:val="0"/>
          <w:marBottom w:val="0"/>
          <w:divBdr>
            <w:top w:val="none" w:sz="0" w:space="0" w:color="auto"/>
            <w:left w:val="none" w:sz="0" w:space="0" w:color="auto"/>
            <w:bottom w:val="none" w:sz="0" w:space="0" w:color="auto"/>
            <w:right w:val="none" w:sz="0" w:space="0" w:color="auto"/>
          </w:divBdr>
        </w:div>
        <w:div w:id="2055304127">
          <w:marLeft w:val="274"/>
          <w:marRight w:val="0"/>
          <w:marTop w:val="0"/>
          <w:marBottom w:val="0"/>
          <w:divBdr>
            <w:top w:val="none" w:sz="0" w:space="0" w:color="auto"/>
            <w:left w:val="none" w:sz="0" w:space="0" w:color="auto"/>
            <w:bottom w:val="none" w:sz="0" w:space="0" w:color="auto"/>
            <w:right w:val="none" w:sz="0" w:space="0" w:color="auto"/>
          </w:divBdr>
        </w:div>
        <w:div w:id="1523668936">
          <w:marLeft w:val="994"/>
          <w:marRight w:val="0"/>
          <w:marTop w:val="0"/>
          <w:marBottom w:val="0"/>
          <w:divBdr>
            <w:top w:val="none" w:sz="0" w:space="0" w:color="auto"/>
            <w:left w:val="none" w:sz="0" w:space="0" w:color="auto"/>
            <w:bottom w:val="none" w:sz="0" w:space="0" w:color="auto"/>
            <w:right w:val="none" w:sz="0" w:space="0" w:color="auto"/>
          </w:divBdr>
        </w:div>
        <w:div w:id="615405894">
          <w:marLeft w:val="994"/>
          <w:marRight w:val="0"/>
          <w:marTop w:val="0"/>
          <w:marBottom w:val="0"/>
          <w:divBdr>
            <w:top w:val="none" w:sz="0" w:space="0" w:color="auto"/>
            <w:left w:val="none" w:sz="0" w:space="0" w:color="auto"/>
            <w:bottom w:val="none" w:sz="0" w:space="0" w:color="auto"/>
            <w:right w:val="none" w:sz="0" w:space="0" w:color="auto"/>
          </w:divBdr>
        </w:div>
        <w:div w:id="2000310061">
          <w:marLeft w:val="994"/>
          <w:marRight w:val="0"/>
          <w:marTop w:val="0"/>
          <w:marBottom w:val="0"/>
          <w:divBdr>
            <w:top w:val="none" w:sz="0" w:space="0" w:color="auto"/>
            <w:left w:val="none" w:sz="0" w:space="0" w:color="auto"/>
            <w:bottom w:val="none" w:sz="0" w:space="0" w:color="auto"/>
            <w:right w:val="none" w:sz="0" w:space="0" w:color="auto"/>
          </w:divBdr>
        </w:div>
        <w:div w:id="990253388">
          <w:marLeft w:val="994"/>
          <w:marRight w:val="0"/>
          <w:marTop w:val="0"/>
          <w:marBottom w:val="0"/>
          <w:divBdr>
            <w:top w:val="none" w:sz="0" w:space="0" w:color="auto"/>
            <w:left w:val="none" w:sz="0" w:space="0" w:color="auto"/>
            <w:bottom w:val="none" w:sz="0" w:space="0" w:color="auto"/>
            <w:right w:val="none" w:sz="0" w:space="0" w:color="auto"/>
          </w:divBdr>
        </w:div>
        <w:div w:id="1546480551">
          <w:marLeft w:val="994"/>
          <w:marRight w:val="0"/>
          <w:marTop w:val="0"/>
          <w:marBottom w:val="0"/>
          <w:divBdr>
            <w:top w:val="none" w:sz="0" w:space="0" w:color="auto"/>
            <w:left w:val="none" w:sz="0" w:space="0" w:color="auto"/>
            <w:bottom w:val="none" w:sz="0" w:space="0" w:color="auto"/>
            <w:right w:val="none" w:sz="0" w:space="0" w:color="auto"/>
          </w:divBdr>
        </w:div>
      </w:divsChild>
    </w:div>
    <w:div w:id="66222566">
      <w:bodyDiv w:val="1"/>
      <w:marLeft w:val="0"/>
      <w:marRight w:val="0"/>
      <w:marTop w:val="0"/>
      <w:marBottom w:val="0"/>
      <w:divBdr>
        <w:top w:val="none" w:sz="0" w:space="0" w:color="auto"/>
        <w:left w:val="none" w:sz="0" w:space="0" w:color="auto"/>
        <w:bottom w:val="none" w:sz="0" w:space="0" w:color="auto"/>
        <w:right w:val="none" w:sz="0" w:space="0" w:color="auto"/>
      </w:divBdr>
      <w:divsChild>
        <w:div w:id="559287984">
          <w:marLeft w:val="547"/>
          <w:marRight w:val="0"/>
          <w:marTop w:val="0"/>
          <w:marBottom w:val="0"/>
          <w:divBdr>
            <w:top w:val="none" w:sz="0" w:space="0" w:color="auto"/>
            <w:left w:val="none" w:sz="0" w:space="0" w:color="auto"/>
            <w:bottom w:val="none" w:sz="0" w:space="0" w:color="auto"/>
            <w:right w:val="none" w:sz="0" w:space="0" w:color="auto"/>
          </w:divBdr>
        </w:div>
        <w:div w:id="1367483594">
          <w:marLeft w:val="547"/>
          <w:marRight w:val="0"/>
          <w:marTop w:val="0"/>
          <w:marBottom w:val="0"/>
          <w:divBdr>
            <w:top w:val="none" w:sz="0" w:space="0" w:color="auto"/>
            <w:left w:val="none" w:sz="0" w:space="0" w:color="auto"/>
            <w:bottom w:val="none" w:sz="0" w:space="0" w:color="auto"/>
            <w:right w:val="none" w:sz="0" w:space="0" w:color="auto"/>
          </w:divBdr>
        </w:div>
        <w:div w:id="1950812049">
          <w:marLeft w:val="547"/>
          <w:marRight w:val="0"/>
          <w:marTop w:val="0"/>
          <w:marBottom w:val="0"/>
          <w:divBdr>
            <w:top w:val="none" w:sz="0" w:space="0" w:color="auto"/>
            <w:left w:val="none" w:sz="0" w:space="0" w:color="auto"/>
            <w:bottom w:val="none" w:sz="0" w:space="0" w:color="auto"/>
            <w:right w:val="none" w:sz="0" w:space="0" w:color="auto"/>
          </w:divBdr>
        </w:div>
        <w:div w:id="2067533411">
          <w:marLeft w:val="547"/>
          <w:marRight w:val="0"/>
          <w:marTop w:val="0"/>
          <w:marBottom w:val="0"/>
          <w:divBdr>
            <w:top w:val="none" w:sz="0" w:space="0" w:color="auto"/>
            <w:left w:val="none" w:sz="0" w:space="0" w:color="auto"/>
            <w:bottom w:val="none" w:sz="0" w:space="0" w:color="auto"/>
            <w:right w:val="none" w:sz="0" w:space="0" w:color="auto"/>
          </w:divBdr>
        </w:div>
      </w:divsChild>
    </w:div>
    <w:div w:id="73862378">
      <w:bodyDiv w:val="1"/>
      <w:marLeft w:val="0"/>
      <w:marRight w:val="0"/>
      <w:marTop w:val="0"/>
      <w:marBottom w:val="0"/>
      <w:divBdr>
        <w:top w:val="none" w:sz="0" w:space="0" w:color="auto"/>
        <w:left w:val="none" w:sz="0" w:space="0" w:color="auto"/>
        <w:bottom w:val="none" w:sz="0" w:space="0" w:color="auto"/>
        <w:right w:val="none" w:sz="0" w:space="0" w:color="auto"/>
      </w:divBdr>
    </w:div>
    <w:div w:id="75515629">
      <w:bodyDiv w:val="1"/>
      <w:marLeft w:val="0"/>
      <w:marRight w:val="0"/>
      <w:marTop w:val="0"/>
      <w:marBottom w:val="0"/>
      <w:divBdr>
        <w:top w:val="none" w:sz="0" w:space="0" w:color="auto"/>
        <w:left w:val="none" w:sz="0" w:space="0" w:color="auto"/>
        <w:bottom w:val="none" w:sz="0" w:space="0" w:color="auto"/>
        <w:right w:val="none" w:sz="0" w:space="0" w:color="auto"/>
      </w:divBdr>
      <w:divsChild>
        <w:div w:id="842627475">
          <w:marLeft w:val="274"/>
          <w:marRight w:val="0"/>
          <w:marTop w:val="0"/>
          <w:marBottom w:val="0"/>
          <w:divBdr>
            <w:top w:val="none" w:sz="0" w:space="0" w:color="auto"/>
            <w:left w:val="none" w:sz="0" w:space="0" w:color="auto"/>
            <w:bottom w:val="none" w:sz="0" w:space="0" w:color="auto"/>
            <w:right w:val="none" w:sz="0" w:space="0" w:color="auto"/>
          </w:divBdr>
        </w:div>
        <w:div w:id="729773384">
          <w:marLeft w:val="274"/>
          <w:marRight w:val="0"/>
          <w:marTop w:val="0"/>
          <w:marBottom w:val="0"/>
          <w:divBdr>
            <w:top w:val="none" w:sz="0" w:space="0" w:color="auto"/>
            <w:left w:val="none" w:sz="0" w:space="0" w:color="auto"/>
            <w:bottom w:val="none" w:sz="0" w:space="0" w:color="auto"/>
            <w:right w:val="none" w:sz="0" w:space="0" w:color="auto"/>
          </w:divBdr>
        </w:div>
        <w:div w:id="1127506160">
          <w:marLeft w:val="274"/>
          <w:marRight w:val="0"/>
          <w:marTop w:val="0"/>
          <w:marBottom w:val="0"/>
          <w:divBdr>
            <w:top w:val="none" w:sz="0" w:space="0" w:color="auto"/>
            <w:left w:val="none" w:sz="0" w:space="0" w:color="auto"/>
            <w:bottom w:val="none" w:sz="0" w:space="0" w:color="auto"/>
            <w:right w:val="none" w:sz="0" w:space="0" w:color="auto"/>
          </w:divBdr>
        </w:div>
      </w:divsChild>
    </w:div>
    <w:div w:id="76363984">
      <w:bodyDiv w:val="1"/>
      <w:marLeft w:val="0"/>
      <w:marRight w:val="0"/>
      <w:marTop w:val="0"/>
      <w:marBottom w:val="0"/>
      <w:divBdr>
        <w:top w:val="none" w:sz="0" w:space="0" w:color="auto"/>
        <w:left w:val="none" w:sz="0" w:space="0" w:color="auto"/>
        <w:bottom w:val="none" w:sz="0" w:space="0" w:color="auto"/>
        <w:right w:val="none" w:sz="0" w:space="0" w:color="auto"/>
      </w:divBdr>
    </w:div>
    <w:div w:id="76444428">
      <w:bodyDiv w:val="1"/>
      <w:marLeft w:val="0"/>
      <w:marRight w:val="0"/>
      <w:marTop w:val="0"/>
      <w:marBottom w:val="0"/>
      <w:divBdr>
        <w:top w:val="none" w:sz="0" w:space="0" w:color="auto"/>
        <w:left w:val="none" w:sz="0" w:space="0" w:color="auto"/>
        <w:bottom w:val="none" w:sz="0" w:space="0" w:color="auto"/>
        <w:right w:val="none" w:sz="0" w:space="0" w:color="auto"/>
      </w:divBdr>
    </w:div>
    <w:div w:id="94831325">
      <w:bodyDiv w:val="1"/>
      <w:marLeft w:val="0"/>
      <w:marRight w:val="0"/>
      <w:marTop w:val="0"/>
      <w:marBottom w:val="0"/>
      <w:divBdr>
        <w:top w:val="none" w:sz="0" w:space="0" w:color="auto"/>
        <w:left w:val="none" w:sz="0" w:space="0" w:color="auto"/>
        <w:bottom w:val="none" w:sz="0" w:space="0" w:color="auto"/>
        <w:right w:val="none" w:sz="0" w:space="0" w:color="auto"/>
      </w:divBdr>
    </w:div>
    <w:div w:id="108398291">
      <w:bodyDiv w:val="1"/>
      <w:marLeft w:val="0"/>
      <w:marRight w:val="0"/>
      <w:marTop w:val="0"/>
      <w:marBottom w:val="0"/>
      <w:divBdr>
        <w:top w:val="none" w:sz="0" w:space="0" w:color="auto"/>
        <w:left w:val="none" w:sz="0" w:space="0" w:color="auto"/>
        <w:bottom w:val="none" w:sz="0" w:space="0" w:color="auto"/>
        <w:right w:val="none" w:sz="0" w:space="0" w:color="auto"/>
      </w:divBdr>
    </w:div>
    <w:div w:id="121921085">
      <w:bodyDiv w:val="1"/>
      <w:marLeft w:val="0"/>
      <w:marRight w:val="0"/>
      <w:marTop w:val="0"/>
      <w:marBottom w:val="0"/>
      <w:divBdr>
        <w:top w:val="none" w:sz="0" w:space="0" w:color="auto"/>
        <w:left w:val="none" w:sz="0" w:space="0" w:color="auto"/>
        <w:bottom w:val="none" w:sz="0" w:space="0" w:color="auto"/>
        <w:right w:val="none" w:sz="0" w:space="0" w:color="auto"/>
      </w:divBdr>
      <w:divsChild>
        <w:div w:id="1252859190">
          <w:marLeft w:val="720"/>
          <w:marRight w:val="0"/>
          <w:marTop w:val="0"/>
          <w:marBottom w:val="0"/>
          <w:divBdr>
            <w:top w:val="none" w:sz="0" w:space="0" w:color="auto"/>
            <w:left w:val="none" w:sz="0" w:space="0" w:color="auto"/>
            <w:bottom w:val="none" w:sz="0" w:space="0" w:color="auto"/>
            <w:right w:val="none" w:sz="0" w:space="0" w:color="auto"/>
          </w:divBdr>
        </w:div>
        <w:div w:id="1812209633">
          <w:marLeft w:val="720"/>
          <w:marRight w:val="0"/>
          <w:marTop w:val="0"/>
          <w:marBottom w:val="0"/>
          <w:divBdr>
            <w:top w:val="none" w:sz="0" w:space="0" w:color="auto"/>
            <w:left w:val="none" w:sz="0" w:space="0" w:color="auto"/>
            <w:bottom w:val="none" w:sz="0" w:space="0" w:color="auto"/>
            <w:right w:val="none" w:sz="0" w:space="0" w:color="auto"/>
          </w:divBdr>
        </w:div>
        <w:div w:id="966198122">
          <w:marLeft w:val="720"/>
          <w:marRight w:val="0"/>
          <w:marTop w:val="0"/>
          <w:marBottom w:val="0"/>
          <w:divBdr>
            <w:top w:val="none" w:sz="0" w:space="0" w:color="auto"/>
            <w:left w:val="none" w:sz="0" w:space="0" w:color="auto"/>
            <w:bottom w:val="none" w:sz="0" w:space="0" w:color="auto"/>
            <w:right w:val="none" w:sz="0" w:space="0" w:color="auto"/>
          </w:divBdr>
        </w:div>
      </w:divsChild>
    </w:div>
    <w:div w:id="124206181">
      <w:bodyDiv w:val="1"/>
      <w:marLeft w:val="0"/>
      <w:marRight w:val="0"/>
      <w:marTop w:val="0"/>
      <w:marBottom w:val="0"/>
      <w:divBdr>
        <w:top w:val="none" w:sz="0" w:space="0" w:color="auto"/>
        <w:left w:val="none" w:sz="0" w:space="0" w:color="auto"/>
        <w:bottom w:val="none" w:sz="0" w:space="0" w:color="auto"/>
        <w:right w:val="none" w:sz="0" w:space="0" w:color="auto"/>
      </w:divBdr>
    </w:div>
    <w:div w:id="127819323">
      <w:bodyDiv w:val="1"/>
      <w:marLeft w:val="0"/>
      <w:marRight w:val="0"/>
      <w:marTop w:val="0"/>
      <w:marBottom w:val="0"/>
      <w:divBdr>
        <w:top w:val="none" w:sz="0" w:space="0" w:color="auto"/>
        <w:left w:val="none" w:sz="0" w:space="0" w:color="auto"/>
        <w:bottom w:val="none" w:sz="0" w:space="0" w:color="auto"/>
        <w:right w:val="none" w:sz="0" w:space="0" w:color="auto"/>
      </w:divBdr>
    </w:div>
    <w:div w:id="129707677">
      <w:bodyDiv w:val="1"/>
      <w:marLeft w:val="0"/>
      <w:marRight w:val="0"/>
      <w:marTop w:val="0"/>
      <w:marBottom w:val="0"/>
      <w:divBdr>
        <w:top w:val="none" w:sz="0" w:space="0" w:color="auto"/>
        <w:left w:val="none" w:sz="0" w:space="0" w:color="auto"/>
        <w:bottom w:val="none" w:sz="0" w:space="0" w:color="auto"/>
        <w:right w:val="none" w:sz="0" w:space="0" w:color="auto"/>
      </w:divBdr>
      <w:divsChild>
        <w:div w:id="1236206886">
          <w:marLeft w:val="274"/>
          <w:marRight w:val="0"/>
          <w:marTop w:val="0"/>
          <w:marBottom w:val="0"/>
          <w:divBdr>
            <w:top w:val="none" w:sz="0" w:space="0" w:color="auto"/>
            <w:left w:val="none" w:sz="0" w:space="0" w:color="auto"/>
            <w:bottom w:val="none" w:sz="0" w:space="0" w:color="auto"/>
            <w:right w:val="none" w:sz="0" w:space="0" w:color="auto"/>
          </w:divBdr>
        </w:div>
      </w:divsChild>
    </w:div>
    <w:div w:id="137961125">
      <w:bodyDiv w:val="1"/>
      <w:marLeft w:val="0"/>
      <w:marRight w:val="0"/>
      <w:marTop w:val="0"/>
      <w:marBottom w:val="0"/>
      <w:divBdr>
        <w:top w:val="none" w:sz="0" w:space="0" w:color="auto"/>
        <w:left w:val="none" w:sz="0" w:space="0" w:color="auto"/>
        <w:bottom w:val="none" w:sz="0" w:space="0" w:color="auto"/>
        <w:right w:val="none" w:sz="0" w:space="0" w:color="auto"/>
      </w:divBdr>
    </w:div>
    <w:div w:id="142431409">
      <w:bodyDiv w:val="1"/>
      <w:marLeft w:val="0"/>
      <w:marRight w:val="0"/>
      <w:marTop w:val="0"/>
      <w:marBottom w:val="0"/>
      <w:divBdr>
        <w:top w:val="none" w:sz="0" w:space="0" w:color="auto"/>
        <w:left w:val="none" w:sz="0" w:space="0" w:color="auto"/>
        <w:bottom w:val="none" w:sz="0" w:space="0" w:color="auto"/>
        <w:right w:val="none" w:sz="0" w:space="0" w:color="auto"/>
      </w:divBdr>
    </w:div>
    <w:div w:id="143133081">
      <w:bodyDiv w:val="1"/>
      <w:marLeft w:val="0"/>
      <w:marRight w:val="0"/>
      <w:marTop w:val="0"/>
      <w:marBottom w:val="0"/>
      <w:divBdr>
        <w:top w:val="none" w:sz="0" w:space="0" w:color="auto"/>
        <w:left w:val="none" w:sz="0" w:space="0" w:color="auto"/>
        <w:bottom w:val="none" w:sz="0" w:space="0" w:color="auto"/>
        <w:right w:val="none" w:sz="0" w:space="0" w:color="auto"/>
      </w:divBdr>
    </w:div>
    <w:div w:id="147524654">
      <w:bodyDiv w:val="1"/>
      <w:marLeft w:val="0"/>
      <w:marRight w:val="0"/>
      <w:marTop w:val="0"/>
      <w:marBottom w:val="0"/>
      <w:divBdr>
        <w:top w:val="none" w:sz="0" w:space="0" w:color="auto"/>
        <w:left w:val="none" w:sz="0" w:space="0" w:color="auto"/>
        <w:bottom w:val="none" w:sz="0" w:space="0" w:color="auto"/>
        <w:right w:val="none" w:sz="0" w:space="0" w:color="auto"/>
      </w:divBdr>
      <w:divsChild>
        <w:div w:id="694421744">
          <w:marLeft w:val="274"/>
          <w:marRight w:val="0"/>
          <w:marTop w:val="0"/>
          <w:marBottom w:val="0"/>
          <w:divBdr>
            <w:top w:val="none" w:sz="0" w:space="0" w:color="auto"/>
            <w:left w:val="none" w:sz="0" w:space="0" w:color="auto"/>
            <w:bottom w:val="none" w:sz="0" w:space="0" w:color="auto"/>
            <w:right w:val="none" w:sz="0" w:space="0" w:color="auto"/>
          </w:divBdr>
        </w:div>
        <w:div w:id="1620604424">
          <w:marLeft w:val="274"/>
          <w:marRight w:val="0"/>
          <w:marTop w:val="0"/>
          <w:marBottom w:val="0"/>
          <w:divBdr>
            <w:top w:val="none" w:sz="0" w:space="0" w:color="auto"/>
            <w:left w:val="none" w:sz="0" w:space="0" w:color="auto"/>
            <w:bottom w:val="none" w:sz="0" w:space="0" w:color="auto"/>
            <w:right w:val="none" w:sz="0" w:space="0" w:color="auto"/>
          </w:divBdr>
        </w:div>
        <w:div w:id="72318325">
          <w:marLeft w:val="274"/>
          <w:marRight w:val="0"/>
          <w:marTop w:val="0"/>
          <w:marBottom w:val="0"/>
          <w:divBdr>
            <w:top w:val="none" w:sz="0" w:space="0" w:color="auto"/>
            <w:left w:val="none" w:sz="0" w:space="0" w:color="auto"/>
            <w:bottom w:val="none" w:sz="0" w:space="0" w:color="auto"/>
            <w:right w:val="none" w:sz="0" w:space="0" w:color="auto"/>
          </w:divBdr>
        </w:div>
        <w:div w:id="2032758255">
          <w:marLeft w:val="274"/>
          <w:marRight w:val="0"/>
          <w:marTop w:val="0"/>
          <w:marBottom w:val="0"/>
          <w:divBdr>
            <w:top w:val="none" w:sz="0" w:space="0" w:color="auto"/>
            <w:left w:val="none" w:sz="0" w:space="0" w:color="auto"/>
            <w:bottom w:val="none" w:sz="0" w:space="0" w:color="auto"/>
            <w:right w:val="none" w:sz="0" w:space="0" w:color="auto"/>
          </w:divBdr>
        </w:div>
      </w:divsChild>
    </w:div>
    <w:div w:id="157775923">
      <w:bodyDiv w:val="1"/>
      <w:marLeft w:val="0"/>
      <w:marRight w:val="0"/>
      <w:marTop w:val="0"/>
      <w:marBottom w:val="0"/>
      <w:divBdr>
        <w:top w:val="none" w:sz="0" w:space="0" w:color="auto"/>
        <w:left w:val="none" w:sz="0" w:space="0" w:color="auto"/>
        <w:bottom w:val="none" w:sz="0" w:space="0" w:color="auto"/>
        <w:right w:val="none" w:sz="0" w:space="0" w:color="auto"/>
      </w:divBdr>
      <w:divsChild>
        <w:div w:id="1810324688">
          <w:marLeft w:val="274"/>
          <w:marRight w:val="0"/>
          <w:marTop w:val="0"/>
          <w:marBottom w:val="0"/>
          <w:divBdr>
            <w:top w:val="none" w:sz="0" w:space="0" w:color="auto"/>
            <w:left w:val="none" w:sz="0" w:space="0" w:color="auto"/>
            <w:bottom w:val="none" w:sz="0" w:space="0" w:color="auto"/>
            <w:right w:val="none" w:sz="0" w:space="0" w:color="auto"/>
          </w:divBdr>
        </w:div>
        <w:div w:id="1335261340">
          <w:marLeft w:val="274"/>
          <w:marRight w:val="0"/>
          <w:marTop w:val="0"/>
          <w:marBottom w:val="0"/>
          <w:divBdr>
            <w:top w:val="none" w:sz="0" w:space="0" w:color="auto"/>
            <w:left w:val="none" w:sz="0" w:space="0" w:color="auto"/>
            <w:bottom w:val="none" w:sz="0" w:space="0" w:color="auto"/>
            <w:right w:val="none" w:sz="0" w:space="0" w:color="auto"/>
          </w:divBdr>
        </w:div>
        <w:div w:id="1075207972">
          <w:marLeft w:val="274"/>
          <w:marRight w:val="0"/>
          <w:marTop w:val="0"/>
          <w:marBottom w:val="0"/>
          <w:divBdr>
            <w:top w:val="none" w:sz="0" w:space="0" w:color="auto"/>
            <w:left w:val="none" w:sz="0" w:space="0" w:color="auto"/>
            <w:bottom w:val="none" w:sz="0" w:space="0" w:color="auto"/>
            <w:right w:val="none" w:sz="0" w:space="0" w:color="auto"/>
          </w:divBdr>
        </w:div>
      </w:divsChild>
    </w:div>
    <w:div w:id="158469308">
      <w:bodyDiv w:val="1"/>
      <w:marLeft w:val="0"/>
      <w:marRight w:val="0"/>
      <w:marTop w:val="0"/>
      <w:marBottom w:val="0"/>
      <w:divBdr>
        <w:top w:val="none" w:sz="0" w:space="0" w:color="auto"/>
        <w:left w:val="none" w:sz="0" w:space="0" w:color="auto"/>
        <w:bottom w:val="none" w:sz="0" w:space="0" w:color="auto"/>
        <w:right w:val="none" w:sz="0" w:space="0" w:color="auto"/>
      </w:divBdr>
      <w:divsChild>
        <w:div w:id="1896046554">
          <w:marLeft w:val="274"/>
          <w:marRight w:val="0"/>
          <w:marTop w:val="0"/>
          <w:marBottom w:val="0"/>
          <w:divBdr>
            <w:top w:val="none" w:sz="0" w:space="0" w:color="auto"/>
            <w:left w:val="none" w:sz="0" w:space="0" w:color="auto"/>
            <w:bottom w:val="none" w:sz="0" w:space="0" w:color="auto"/>
            <w:right w:val="none" w:sz="0" w:space="0" w:color="auto"/>
          </w:divBdr>
        </w:div>
        <w:div w:id="557209045">
          <w:marLeft w:val="274"/>
          <w:marRight w:val="0"/>
          <w:marTop w:val="0"/>
          <w:marBottom w:val="0"/>
          <w:divBdr>
            <w:top w:val="none" w:sz="0" w:space="0" w:color="auto"/>
            <w:left w:val="none" w:sz="0" w:space="0" w:color="auto"/>
            <w:bottom w:val="none" w:sz="0" w:space="0" w:color="auto"/>
            <w:right w:val="none" w:sz="0" w:space="0" w:color="auto"/>
          </w:divBdr>
        </w:div>
        <w:div w:id="665285648">
          <w:marLeft w:val="274"/>
          <w:marRight w:val="0"/>
          <w:marTop w:val="0"/>
          <w:marBottom w:val="0"/>
          <w:divBdr>
            <w:top w:val="none" w:sz="0" w:space="0" w:color="auto"/>
            <w:left w:val="none" w:sz="0" w:space="0" w:color="auto"/>
            <w:bottom w:val="none" w:sz="0" w:space="0" w:color="auto"/>
            <w:right w:val="none" w:sz="0" w:space="0" w:color="auto"/>
          </w:divBdr>
        </w:div>
        <w:div w:id="1433550759">
          <w:marLeft w:val="274"/>
          <w:marRight w:val="0"/>
          <w:marTop w:val="0"/>
          <w:marBottom w:val="0"/>
          <w:divBdr>
            <w:top w:val="none" w:sz="0" w:space="0" w:color="auto"/>
            <w:left w:val="none" w:sz="0" w:space="0" w:color="auto"/>
            <w:bottom w:val="none" w:sz="0" w:space="0" w:color="auto"/>
            <w:right w:val="none" w:sz="0" w:space="0" w:color="auto"/>
          </w:divBdr>
        </w:div>
      </w:divsChild>
    </w:div>
    <w:div w:id="191651653">
      <w:bodyDiv w:val="1"/>
      <w:marLeft w:val="0"/>
      <w:marRight w:val="0"/>
      <w:marTop w:val="0"/>
      <w:marBottom w:val="0"/>
      <w:divBdr>
        <w:top w:val="none" w:sz="0" w:space="0" w:color="auto"/>
        <w:left w:val="none" w:sz="0" w:space="0" w:color="auto"/>
        <w:bottom w:val="none" w:sz="0" w:space="0" w:color="auto"/>
        <w:right w:val="none" w:sz="0" w:space="0" w:color="auto"/>
      </w:divBdr>
      <w:divsChild>
        <w:div w:id="1610509432">
          <w:marLeft w:val="274"/>
          <w:marRight w:val="0"/>
          <w:marTop w:val="0"/>
          <w:marBottom w:val="0"/>
          <w:divBdr>
            <w:top w:val="none" w:sz="0" w:space="0" w:color="auto"/>
            <w:left w:val="none" w:sz="0" w:space="0" w:color="auto"/>
            <w:bottom w:val="none" w:sz="0" w:space="0" w:color="auto"/>
            <w:right w:val="none" w:sz="0" w:space="0" w:color="auto"/>
          </w:divBdr>
        </w:div>
        <w:div w:id="1747413753">
          <w:marLeft w:val="274"/>
          <w:marRight w:val="0"/>
          <w:marTop w:val="0"/>
          <w:marBottom w:val="0"/>
          <w:divBdr>
            <w:top w:val="none" w:sz="0" w:space="0" w:color="auto"/>
            <w:left w:val="none" w:sz="0" w:space="0" w:color="auto"/>
            <w:bottom w:val="none" w:sz="0" w:space="0" w:color="auto"/>
            <w:right w:val="none" w:sz="0" w:space="0" w:color="auto"/>
          </w:divBdr>
        </w:div>
        <w:div w:id="2054310397">
          <w:marLeft w:val="274"/>
          <w:marRight w:val="0"/>
          <w:marTop w:val="0"/>
          <w:marBottom w:val="0"/>
          <w:divBdr>
            <w:top w:val="none" w:sz="0" w:space="0" w:color="auto"/>
            <w:left w:val="none" w:sz="0" w:space="0" w:color="auto"/>
            <w:bottom w:val="none" w:sz="0" w:space="0" w:color="auto"/>
            <w:right w:val="none" w:sz="0" w:space="0" w:color="auto"/>
          </w:divBdr>
        </w:div>
      </w:divsChild>
    </w:div>
    <w:div w:id="202181976">
      <w:bodyDiv w:val="1"/>
      <w:marLeft w:val="0"/>
      <w:marRight w:val="0"/>
      <w:marTop w:val="0"/>
      <w:marBottom w:val="0"/>
      <w:divBdr>
        <w:top w:val="none" w:sz="0" w:space="0" w:color="auto"/>
        <w:left w:val="none" w:sz="0" w:space="0" w:color="auto"/>
        <w:bottom w:val="none" w:sz="0" w:space="0" w:color="auto"/>
        <w:right w:val="none" w:sz="0" w:space="0" w:color="auto"/>
      </w:divBdr>
      <w:divsChild>
        <w:div w:id="240875191">
          <w:marLeft w:val="446"/>
          <w:marRight w:val="0"/>
          <w:marTop w:val="0"/>
          <w:marBottom w:val="0"/>
          <w:divBdr>
            <w:top w:val="none" w:sz="0" w:space="0" w:color="auto"/>
            <w:left w:val="none" w:sz="0" w:space="0" w:color="auto"/>
            <w:bottom w:val="none" w:sz="0" w:space="0" w:color="auto"/>
            <w:right w:val="none" w:sz="0" w:space="0" w:color="auto"/>
          </w:divBdr>
        </w:div>
        <w:div w:id="202209449">
          <w:marLeft w:val="446"/>
          <w:marRight w:val="0"/>
          <w:marTop w:val="0"/>
          <w:marBottom w:val="0"/>
          <w:divBdr>
            <w:top w:val="none" w:sz="0" w:space="0" w:color="auto"/>
            <w:left w:val="none" w:sz="0" w:space="0" w:color="auto"/>
            <w:bottom w:val="none" w:sz="0" w:space="0" w:color="auto"/>
            <w:right w:val="none" w:sz="0" w:space="0" w:color="auto"/>
          </w:divBdr>
        </w:div>
        <w:div w:id="1085608958">
          <w:marLeft w:val="446"/>
          <w:marRight w:val="0"/>
          <w:marTop w:val="0"/>
          <w:marBottom w:val="0"/>
          <w:divBdr>
            <w:top w:val="none" w:sz="0" w:space="0" w:color="auto"/>
            <w:left w:val="none" w:sz="0" w:space="0" w:color="auto"/>
            <w:bottom w:val="none" w:sz="0" w:space="0" w:color="auto"/>
            <w:right w:val="none" w:sz="0" w:space="0" w:color="auto"/>
          </w:divBdr>
        </w:div>
      </w:divsChild>
    </w:div>
    <w:div w:id="217518509">
      <w:bodyDiv w:val="1"/>
      <w:marLeft w:val="0"/>
      <w:marRight w:val="0"/>
      <w:marTop w:val="0"/>
      <w:marBottom w:val="0"/>
      <w:divBdr>
        <w:top w:val="none" w:sz="0" w:space="0" w:color="auto"/>
        <w:left w:val="none" w:sz="0" w:space="0" w:color="auto"/>
        <w:bottom w:val="none" w:sz="0" w:space="0" w:color="auto"/>
        <w:right w:val="none" w:sz="0" w:space="0" w:color="auto"/>
      </w:divBdr>
    </w:div>
    <w:div w:id="228544503">
      <w:bodyDiv w:val="1"/>
      <w:marLeft w:val="0"/>
      <w:marRight w:val="0"/>
      <w:marTop w:val="0"/>
      <w:marBottom w:val="0"/>
      <w:divBdr>
        <w:top w:val="none" w:sz="0" w:space="0" w:color="auto"/>
        <w:left w:val="none" w:sz="0" w:space="0" w:color="auto"/>
        <w:bottom w:val="none" w:sz="0" w:space="0" w:color="auto"/>
        <w:right w:val="none" w:sz="0" w:space="0" w:color="auto"/>
      </w:divBdr>
    </w:div>
    <w:div w:id="233126248">
      <w:bodyDiv w:val="1"/>
      <w:marLeft w:val="0"/>
      <w:marRight w:val="0"/>
      <w:marTop w:val="0"/>
      <w:marBottom w:val="0"/>
      <w:divBdr>
        <w:top w:val="none" w:sz="0" w:space="0" w:color="auto"/>
        <w:left w:val="none" w:sz="0" w:space="0" w:color="auto"/>
        <w:bottom w:val="none" w:sz="0" w:space="0" w:color="auto"/>
        <w:right w:val="none" w:sz="0" w:space="0" w:color="auto"/>
      </w:divBdr>
    </w:div>
    <w:div w:id="247155707">
      <w:bodyDiv w:val="1"/>
      <w:marLeft w:val="0"/>
      <w:marRight w:val="0"/>
      <w:marTop w:val="0"/>
      <w:marBottom w:val="0"/>
      <w:divBdr>
        <w:top w:val="none" w:sz="0" w:space="0" w:color="auto"/>
        <w:left w:val="none" w:sz="0" w:space="0" w:color="auto"/>
        <w:bottom w:val="none" w:sz="0" w:space="0" w:color="auto"/>
        <w:right w:val="none" w:sz="0" w:space="0" w:color="auto"/>
      </w:divBdr>
      <w:divsChild>
        <w:div w:id="668681787">
          <w:marLeft w:val="274"/>
          <w:marRight w:val="0"/>
          <w:marTop w:val="0"/>
          <w:marBottom w:val="0"/>
          <w:divBdr>
            <w:top w:val="none" w:sz="0" w:space="0" w:color="auto"/>
            <w:left w:val="none" w:sz="0" w:space="0" w:color="auto"/>
            <w:bottom w:val="none" w:sz="0" w:space="0" w:color="auto"/>
            <w:right w:val="none" w:sz="0" w:space="0" w:color="auto"/>
          </w:divBdr>
        </w:div>
        <w:div w:id="304967700">
          <w:marLeft w:val="274"/>
          <w:marRight w:val="0"/>
          <w:marTop w:val="0"/>
          <w:marBottom w:val="0"/>
          <w:divBdr>
            <w:top w:val="none" w:sz="0" w:space="0" w:color="auto"/>
            <w:left w:val="none" w:sz="0" w:space="0" w:color="auto"/>
            <w:bottom w:val="none" w:sz="0" w:space="0" w:color="auto"/>
            <w:right w:val="none" w:sz="0" w:space="0" w:color="auto"/>
          </w:divBdr>
        </w:div>
        <w:div w:id="590546113">
          <w:marLeft w:val="274"/>
          <w:marRight w:val="0"/>
          <w:marTop w:val="0"/>
          <w:marBottom w:val="0"/>
          <w:divBdr>
            <w:top w:val="none" w:sz="0" w:space="0" w:color="auto"/>
            <w:left w:val="none" w:sz="0" w:space="0" w:color="auto"/>
            <w:bottom w:val="none" w:sz="0" w:space="0" w:color="auto"/>
            <w:right w:val="none" w:sz="0" w:space="0" w:color="auto"/>
          </w:divBdr>
        </w:div>
        <w:div w:id="1049380762">
          <w:marLeft w:val="274"/>
          <w:marRight w:val="0"/>
          <w:marTop w:val="0"/>
          <w:marBottom w:val="0"/>
          <w:divBdr>
            <w:top w:val="none" w:sz="0" w:space="0" w:color="auto"/>
            <w:left w:val="none" w:sz="0" w:space="0" w:color="auto"/>
            <w:bottom w:val="none" w:sz="0" w:space="0" w:color="auto"/>
            <w:right w:val="none" w:sz="0" w:space="0" w:color="auto"/>
          </w:divBdr>
        </w:div>
      </w:divsChild>
    </w:div>
    <w:div w:id="250428427">
      <w:bodyDiv w:val="1"/>
      <w:marLeft w:val="0"/>
      <w:marRight w:val="0"/>
      <w:marTop w:val="0"/>
      <w:marBottom w:val="0"/>
      <w:divBdr>
        <w:top w:val="none" w:sz="0" w:space="0" w:color="auto"/>
        <w:left w:val="none" w:sz="0" w:space="0" w:color="auto"/>
        <w:bottom w:val="none" w:sz="0" w:space="0" w:color="auto"/>
        <w:right w:val="none" w:sz="0" w:space="0" w:color="auto"/>
      </w:divBdr>
    </w:div>
    <w:div w:id="256447234">
      <w:bodyDiv w:val="1"/>
      <w:marLeft w:val="0"/>
      <w:marRight w:val="0"/>
      <w:marTop w:val="0"/>
      <w:marBottom w:val="0"/>
      <w:divBdr>
        <w:top w:val="none" w:sz="0" w:space="0" w:color="auto"/>
        <w:left w:val="none" w:sz="0" w:space="0" w:color="auto"/>
        <w:bottom w:val="none" w:sz="0" w:space="0" w:color="auto"/>
        <w:right w:val="none" w:sz="0" w:space="0" w:color="auto"/>
      </w:divBdr>
      <w:divsChild>
        <w:div w:id="2084062262">
          <w:marLeft w:val="274"/>
          <w:marRight w:val="0"/>
          <w:marTop w:val="0"/>
          <w:marBottom w:val="0"/>
          <w:divBdr>
            <w:top w:val="none" w:sz="0" w:space="0" w:color="auto"/>
            <w:left w:val="none" w:sz="0" w:space="0" w:color="auto"/>
            <w:bottom w:val="none" w:sz="0" w:space="0" w:color="auto"/>
            <w:right w:val="none" w:sz="0" w:space="0" w:color="auto"/>
          </w:divBdr>
        </w:div>
        <w:div w:id="1339313067">
          <w:marLeft w:val="274"/>
          <w:marRight w:val="0"/>
          <w:marTop w:val="0"/>
          <w:marBottom w:val="0"/>
          <w:divBdr>
            <w:top w:val="none" w:sz="0" w:space="0" w:color="auto"/>
            <w:left w:val="none" w:sz="0" w:space="0" w:color="auto"/>
            <w:bottom w:val="none" w:sz="0" w:space="0" w:color="auto"/>
            <w:right w:val="none" w:sz="0" w:space="0" w:color="auto"/>
          </w:divBdr>
        </w:div>
        <w:div w:id="1032539535">
          <w:marLeft w:val="274"/>
          <w:marRight w:val="0"/>
          <w:marTop w:val="0"/>
          <w:marBottom w:val="0"/>
          <w:divBdr>
            <w:top w:val="none" w:sz="0" w:space="0" w:color="auto"/>
            <w:left w:val="none" w:sz="0" w:space="0" w:color="auto"/>
            <w:bottom w:val="none" w:sz="0" w:space="0" w:color="auto"/>
            <w:right w:val="none" w:sz="0" w:space="0" w:color="auto"/>
          </w:divBdr>
        </w:div>
      </w:divsChild>
    </w:div>
    <w:div w:id="262615878">
      <w:bodyDiv w:val="1"/>
      <w:marLeft w:val="0"/>
      <w:marRight w:val="0"/>
      <w:marTop w:val="0"/>
      <w:marBottom w:val="0"/>
      <w:divBdr>
        <w:top w:val="none" w:sz="0" w:space="0" w:color="auto"/>
        <w:left w:val="none" w:sz="0" w:space="0" w:color="auto"/>
        <w:bottom w:val="none" w:sz="0" w:space="0" w:color="auto"/>
        <w:right w:val="none" w:sz="0" w:space="0" w:color="auto"/>
      </w:divBdr>
    </w:div>
    <w:div w:id="276106032">
      <w:bodyDiv w:val="1"/>
      <w:marLeft w:val="0"/>
      <w:marRight w:val="0"/>
      <w:marTop w:val="0"/>
      <w:marBottom w:val="0"/>
      <w:divBdr>
        <w:top w:val="none" w:sz="0" w:space="0" w:color="auto"/>
        <w:left w:val="none" w:sz="0" w:space="0" w:color="auto"/>
        <w:bottom w:val="none" w:sz="0" w:space="0" w:color="auto"/>
        <w:right w:val="none" w:sz="0" w:space="0" w:color="auto"/>
      </w:divBdr>
    </w:div>
    <w:div w:id="276454249">
      <w:bodyDiv w:val="1"/>
      <w:marLeft w:val="0"/>
      <w:marRight w:val="0"/>
      <w:marTop w:val="0"/>
      <w:marBottom w:val="0"/>
      <w:divBdr>
        <w:top w:val="none" w:sz="0" w:space="0" w:color="auto"/>
        <w:left w:val="none" w:sz="0" w:space="0" w:color="auto"/>
        <w:bottom w:val="none" w:sz="0" w:space="0" w:color="auto"/>
        <w:right w:val="none" w:sz="0" w:space="0" w:color="auto"/>
      </w:divBdr>
    </w:div>
    <w:div w:id="284897165">
      <w:bodyDiv w:val="1"/>
      <w:marLeft w:val="0"/>
      <w:marRight w:val="0"/>
      <w:marTop w:val="0"/>
      <w:marBottom w:val="0"/>
      <w:divBdr>
        <w:top w:val="none" w:sz="0" w:space="0" w:color="auto"/>
        <w:left w:val="none" w:sz="0" w:space="0" w:color="auto"/>
        <w:bottom w:val="none" w:sz="0" w:space="0" w:color="auto"/>
        <w:right w:val="none" w:sz="0" w:space="0" w:color="auto"/>
      </w:divBdr>
    </w:div>
    <w:div w:id="308363802">
      <w:bodyDiv w:val="1"/>
      <w:marLeft w:val="0"/>
      <w:marRight w:val="0"/>
      <w:marTop w:val="0"/>
      <w:marBottom w:val="0"/>
      <w:divBdr>
        <w:top w:val="none" w:sz="0" w:space="0" w:color="auto"/>
        <w:left w:val="none" w:sz="0" w:space="0" w:color="auto"/>
        <w:bottom w:val="none" w:sz="0" w:space="0" w:color="auto"/>
        <w:right w:val="none" w:sz="0" w:space="0" w:color="auto"/>
      </w:divBdr>
      <w:divsChild>
        <w:div w:id="63918547">
          <w:marLeft w:val="274"/>
          <w:marRight w:val="0"/>
          <w:marTop w:val="0"/>
          <w:marBottom w:val="0"/>
          <w:divBdr>
            <w:top w:val="none" w:sz="0" w:space="0" w:color="auto"/>
            <w:left w:val="none" w:sz="0" w:space="0" w:color="auto"/>
            <w:bottom w:val="none" w:sz="0" w:space="0" w:color="auto"/>
            <w:right w:val="none" w:sz="0" w:space="0" w:color="auto"/>
          </w:divBdr>
        </w:div>
        <w:div w:id="1180387649">
          <w:marLeft w:val="994"/>
          <w:marRight w:val="0"/>
          <w:marTop w:val="0"/>
          <w:marBottom w:val="0"/>
          <w:divBdr>
            <w:top w:val="none" w:sz="0" w:space="0" w:color="auto"/>
            <w:left w:val="none" w:sz="0" w:space="0" w:color="auto"/>
            <w:bottom w:val="none" w:sz="0" w:space="0" w:color="auto"/>
            <w:right w:val="none" w:sz="0" w:space="0" w:color="auto"/>
          </w:divBdr>
        </w:div>
        <w:div w:id="2047558718">
          <w:marLeft w:val="994"/>
          <w:marRight w:val="0"/>
          <w:marTop w:val="0"/>
          <w:marBottom w:val="0"/>
          <w:divBdr>
            <w:top w:val="none" w:sz="0" w:space="0" w:color="auto"/>
            <w:left w:val="none" w:sz="0" w:space="0" w:color="auto"/>
            <w:bottom w:val="none" w:sz="0" w:space="0" w:color="auto"/>
            <w:right w:val="none" w:sz="0" w:space="0" w:color="auto"/>
          </w:divBdr>
        </w:div>
        <w:div w:id="750586235">
          <w:marLeft w:val="274"/>
          <w:marRight w:val="0"/>
          <w:marTop w:val="0"/>
          <w:marBottom w:val="0"/>
          <w:divBdr>
            <w:top w:val="none" w:sz="0" w:space="0" w:color="auto"/>
            <w:left w:val="none" w:sz="0" w:space="0" w:color="auto"/>
            <w:bottom w:val="none" w:sz="0" w:space="0" w:color="auto"/>
            <w:right w:val="none" w:sz="0" w:space="0" w:color="auto"/>
          </w:divBdr>
        </w:div>
        <w:div w:id="1287931904">
          <w:marLeft w:val="994"/>
          <w:marRight w:val="0"/>
          <w:marTop w:val="0"/>
          <w:marBottom w:val="0"/>
          <w:divBdr>
            <w:top w:val="none" w:sz="0" w:space="0" w:color="auto"/>
            <w:left w:val="none" w:sz="0" w:space="0" w:color="auto"/>
            <w:bottom w:val="none" w:sz="0" w:space="0" w:color="auto"/>
            <w:right w:val="none" w:sz="0" w:space="0" w:color="auto"/>
          </w:divBdr>
        </w:div>
        <w:div w:id="734819788">
          <w:marLeft w:val="1714"/>
          <w:marRight w:val="0"/>
          <w:marTop w:val="0"/>
          <w:marBottom w:val="0"/>
          <w:divBdr>
            <w:top w:val="none" w:sz="0" w:space="0" w:color="auto"/>
            <w:left w:val="none" w:sz="0" w:space="0" w:color="auto"/>
            <w:bottom w:val="none" w:sz="0" w:space="0" w:color="auto"/>
            <w:right w:val="none" w:sz="0" w:space="0" w:color="auto"/>
          </w:divBdr>
        </w:div>
        <w:div w:id="213540962">
          <w:marLeft w:val="1714"/>
          <w:marRight w:val="0"/>
          <w:marTop w:val="0"/>
          <w:marBottom w:val="0"/>
          <w:divBdr>
            <w:top w:val="none" w:sz="0" w:space="0" w:color="auto"/>
            <w:left w:val="none" w:sz="0" w:space="0" w:color="auto"/>
            <w:bottom w:val="none" w:sz="0" w:space="0" w:color="auto"/>
            <w:right w:val="none" w:sz="0" w:space="0" w:color="auto"/>
          </w:divBdr>
        </w:div>
        <w:div w:id="2025786880">
          <w:marLeft w:val="1714"/>
          <w:marRight w:val="0"/>
          <w:marTop w:val="0"/>
          <w:marBottom w:val="0"/>
          <w:divBdr>
            <w:top w:val="none" w:sz="0" w:space="0" w:color="auto"/>
            <w:left w:val="none" w:sz="0" w:space="0" w:color="auto"/>
            <w:bottom w:val="none" w:sz="0" w:space="0" w:color="auto"/>
            <w:right w:val="none" w:sz="0" w:space="0" w:color="auto"/>
          </w:divBdr>
        </w:div>
      </w:divsChild>
    </w:div>
    <w:div w:id="315230809">
      <w:bodyDiv w:val="1"/>
      <w:marLeft w:val="0"/>
      <w:marRight w:val="0"/>
      <w:marTop w:val="0"/>
      <w:marBottom w:val="0"/>
      <w:divBdr>
        <w:top w:val="none" w:sz="0" w:space="0" w:color="auto"/>
        <w:left w:val="none" w:sz="0" w:space="0" w:color="auto"/>
        <w:bottom w:val="none" w:sz="0" w:space="0" w:color="auto"/>
        <w:right w:val="none" w:sz="0" w:space="0" w:color="auto"/>
      </w:divBdr>
      <w:divsChild>
        <w:div w:id="1376393839">
          <w:marLeft w:val="274"/>
          <w:marRight w:val="0"/>
          <w:marTop w:val="0"/>
          <w:marBottom w:val="0"/>
          <w:divBdr>
            <w:top w:val="none" w:sz="0" w:space="0" w:color="auto"/>
            <w:left w:val="none" w:sz="0" w:space="0" w:color="auto"/>
            <w:bottom w:val="none" w:sz="0" w:space="0" w:color="auto"/>
            <w:right w:val="none" w:sz="0" w:space="0" w:color="auto"/>
          </w:divBdr>
        </w:div>
        <w:div w:id="1014110769">
          <w:marLeft w:val="274"/>
          <w:marRight w:val="0"/>
          <w:marTop w:val="0"/>
          <w:marBottom w:val="0"/>
          <w:divBdr>
            <w:top w:val="none" w:sz="0" w:space="0" w:color="auto"/>
            <w:left w:val="none" w:sz="0" w:space="0" w:color="auto"/>
            <w:bottom w:val="none" w:sz="0" w:space="0" w:color="auto"/>
            <w:right w:val="none" w:sz="0" w:space="0" w:color="auto"/>
          </w:divBdr>
        </w:div>
        <w:div w:id="314841004">
          <w:marLeft w:val="274"/>
          <w:marRight w:val="0"/>
          <w:marTop w:val="0"/>
          <w:marBottom w:val="0"/>
          <w:divBdr>
            <w:top w:val="none" w:sz="0" w:space="0" w:color="auto"/>
            <w:left w:val="none" w:sz="0" w:space="0" w:color="auto"/>
            <w:bottom w:val="none" w:sz="0" w:space="0" w:color="auto"/>
            <w:right w:val="none" w:sz="0" w:space="0" w:color="auto"/>
          </w:divBdr>
        </w:div>
        <w:div w:id="317273078">
          <w:marLeft w:val="994"/>
          <w:marRight w:val="0"/>
          <w:marTop w:val="0"/>
          <w:marBottom w:val="0"/>
          <w:divBdr>
            <w:top w:val="none" w:sz="0" w:space="0" w:color="auto"/>
            <w:left w:val="none" w:sz="0" w:space="0" w:color="auto"/>
            <w:bottom w:val="none" w:sz="0" w:space="0" w:color="auto"/>
            <w:right w:val="none" w:sz="0" w:space="0" w:color="auto"/>
          </w:divBdr>
        </w:div>
        <w:div w:id="649679571">
          <w:marLeft w:val="994"/>
          <w:marRight w:val="0"/>
          <w:marTop w:val="0"/>
          <w:marBottom w:val="0"/>
          <w:divBdr>
            <w:top w:val="none" w:sz="0" w:space="0" w:color="auto"/>
            <w:left w:val="none" w:sz="0" w:space="0" w:color="auto"/>
            <w:bottom w:val="none" w:sz="0" w:space="0" w:color="auto"/>
            <w:right w:val="none" w:sz="0" w:space="0" w:color="auto"/>
          </w:divBdr>
        </w:div>
        <w:div w:id="1142692869">
          <w:marLeft w:val="274"/>
          <w:marRight w:val="0"/>
          <w:marTop w:val="0"/>
          <w:marBottom w:val="0"/>
          <w:divBdr>
            <w:top w:val="none" w:sz="0" w:space="0" w:color="auto"/>
            <w:left w:val="none" w:sz="0" w:space="0" w:color="auto"/>
            <w:bottom w:val="none" w:sz="0" w:space="0" w:color="auto"/>
            <w:right w:val="none" w:sz="0" w:space="0" w:color="auto"/>
          </w:divBdr>
        </w:div>
        <w:div w:id="544684764">
          <w:marLeft w:val="274"/>
          <w:marRight w:val="0"/>
          <w:marTop w:val="0"/>
          <w:marBottom w:val="0"/>
          <w:divBdr>
            <w:top w:val="none" w:sz="0" w:space="0" w:color="auto"/>
            <w:left w:val="none" w:sz="0" w:space="0" w:color="auto"/>
            <w:bottom w:val="none" w:sz="0" w:space="0" w:color="auto"/>
            <w:right w:val="none" w:sz="0" w:space="0" w:color="auto"/>
          </w:divBdr>
        </w:div>
      </w:divsChild>
    </w:div>
    <w:div w:id="315568914">
      <w:bodyDiv w:val="1"/>
      <w:marLeft w:val="0"/>
      <w:marRight w:val="0"/>
      <w:marTop w:val="0"/>
      <w:marBottom w:val="0"/>
      <w:divBdr>
        <w:top w:val="none" w:sz="0" w:space="0" w:color="auto"/>
        <w:left w:val="none" w:sz="0" w:space="0" w:color="auto"/>
        <w:bottom w:val="none" w:sz="0" w:space="0" w:color="auto"/>
        <w:right w:val="none" w:sz="0" w:space="0" w:color="auto"/>
      </w:divBdr>
    </w:div>
    <w:div w:id="327681318">
      <w:bodyDiv w:val="1"/>
      <w:marLeft w:val="0"/>
      <w:marRight w:val="0"/>
      <w:marTop w:val="0"/>
      <w:marBottom w:val="0"/>
      <w:divBdr>
        <w:top w:val="none" w:sz="0" w:space="0" w:color="auto"/>
        <w:left w:val="none" w:sz="0" w:space="0" w:color="auto"/>
        <w:bottom w:val="none" w:sz="0" w:space="0" w:color="auto"/>
        <w:right w:val="none" w:sz="0" w:space="0" w:color="auto"/>
      </w:divBdr>
    </w:div>
    <w:div w:id="340426307">
      <w:bodyDiv w:val="1"/>
      <w:marLeft w:val="0"/>
      <w:marRight w:val="0"/>
      <w:marTop w:val="0"/>
      <w:marBottom w:val="0"/>
      <w:divBdr>
        <w:top w:val="none" w:sz="0" w:space="0" w:color="auto"/>
        <w:left w:val="none" w:sz="0" w:space="0" w:color="auto"/>
        <w:bottom w:val="none" w:sz="0" w:space="0" w:color="auto"/>
        <w:right w:val="none" w:sz="0" w:space="0" w:color="auto"/>
      </w:divBdr>
    </w:div>
    <w:div w:id="341398400">
      <w:bodyDiv w:val="1"/>
      <w:marLeft w:val="0"/>
      <w:marRight w:val="0"/>
      <w:marTop w:val="0"/>
      <w:marBottom w:val="0"/>
      <w:divBdr>
        <w:top w:val="none" w:sz="0" w:space="0" w:color="auto"/>
        <w:left w:val="none" w:sz="0" w:space="0" w:color="auto"/>
        <w:bottom w:val="none" w:sz="0" w:space="0" w:color="auto"/>
        <w:right w:val="none" w:sz="0" w:space="0" w:color="auto"/>
      </w:divBdr>
    </w:div>
    <w:div w:id="354384785">
      <w:bodyDiv w:val="1"/>
      <w:marLeft w:val="0"/>
      <w:marRight w:val="0"/>
      <w:marTop w:val="0"/>
      <w:marBottom w:val="0"/>
      <w:divBdr>
        <w:top w:val="none" w:sz="0" w:space="0" w:color="auto"/>
        <w:left w:val="none" w:sz="0" w:space="0" w:color="auto"/>
        <w:bottom w:val="none" w:sz="0" w:space="0" w:color="auto"/>
        <w:right w:val="none" w:sz="0" w:space="0" w:color="auto"/>
      </w:divBdr>
      <w:divsChild>
        <w:div w:id="105738174">
          <w:marLeft w:val="274"/>
          <w:marRight w:val="0"/>
          <w:marTop w:val="0"/>
          <w:marBottom w:val="0"/>
          <w:divBdr>
            <w:top w:val="none" w:sz="0" w:space="0" w:color="auto"/>
            <w:left w:val="none" w:sz="0" w:space="0" w:color="auto"/>
            <w:bottom w:val="none" w:sz="0" w:space="0" w:color="auto"/>
            <w:right w:val="none" w:sz="0" w:space="0" w:color="auto"/>
          </w:divBdr>
        </w:div>
        <w:div w:id="1847355169">
          <w:marLeft w:val="994"/>
          <w:marRight w:val="0"/>
          <w:marTop w:val="0"/>
          <w:marBottom w:val="0"/>
          <w:divBdr>
            <w:top w:val="none" w:sz="0" w:space="0" w:color="auto"/>
            <w:left w:val="none" w:sz="0" w:space="0" w:color="auto"/>
            <w:bottom w:val="none" w:sz="0" w:space="0" w:color="auto"/>
            <w:right w:val="none" w:sz="0" w:space="0" w:color="auto"/>
          </w:divBdr>
        </w:div>
        <w:div w:id="2010978430">
          <w:marLeft w:val="994"/>
          <w:marRight w:val="0"/>
          <w:marTop w:val="0"/>
          <w:marBottom w:val="0"/>
          <w:divBdr>
            <w:top w:val="none" w:sz="0" w:space="0" w:color="auto"/>
            <w:left w:val="none" w:sz="0" w:space="0" w:color="auto"/>
            <w:bottom w:val="none" w:sz="0" w:space="0" w:color="auto"/>
            <w:right w:val="none" w:sz="0" w:space="0" w:color="auto"/>
          </w:divBdr>
        </w:div>
        <w:div w:id="696733275">
          <w:marLeft w:val="274"/>
          <w:marRight w:val="0"/>
          <w:marTop w:val="0"/>
          <w:marBottom w:val="0"/>
          <w:divBdr>
            <w:top w:val="none" w:sz="0" w:space="0" w:color="auto"/>
            <w:left w:val="none" w:sz="0" w:space="0" w:color="auto"/>
            <w:bottom w:val="none" w:sz="0" w:space="0" w:color="auto"/>
            <w:right w:val="none" w:sz="0" w:space="0" w:color="auto"/>
          </w:divBdr>
        </w:div>
      </w:divsChild>
    </w:div>
    <w:div w:id="363792465">
      <w:bodyDiv w:val="1"/>
      <w:marLeft w:val="0"/>
      <w:marRight w:val="0"/>
      <w:marTop w:val="0"/>
      <w:marBottom w:val="0"/>
      <w:divBdr>
        <w:top w:val="none" w:sz="0" w:space="0" w:color="auto"/>
        <w:left w:val="none" w:sz="0" w:space="0" w:color="auto"/>
        <w:bottom w:val="none" w:sz="0" w:space="0" w:color="auto"/>
        <w:right w:val="none" w:sz="0" w:space="0" w:color="auto"/>
      </w:divBdr>
    </w:div>
    <w:div w:id="368143590">
      <w:bodyDiv w:val="1"/>
      <w:marLeft w:val="0"/>
      <w:marRight w:val="0"/>
      <w:marTop w:val="0"/>
      <w:marBottom w:val="0"/>
      <w:divBdr>
        <w:top w:val="none" w:sz="0" w:space="0" w:color="auto"/>
        <w:left w:val="none" w:sz="0" w:space="0" w:color="auto"/>
        <w:bottom w:val="none" w:sz="0" w:space="0" w:color="auto"/>
        <w:right w:val="none" w:sz="0" w:space="0" w:color="auto"/>
      </w:divBdr>
    </w:div>
    <w:div w:id="392312087">
      <w:bodyDiv w:val="1"/>
      <w:marLeft w:val="0"/>
      <w:marRight w:val="0"/>
      <w:marTop w:val="0"/>
      <w:marBottom w:val="0"/>
      <w:divBdr>
        <w:top w:val="none" w:sz="0" w:space="0" w:color="auto"/>
        <w:left w:val="none" w:sz="0" w:space="0" w:color="auto"/>
        <w:bottom w:val="none" w:sz="0" w:space="0" w:color="auto"/>
        <w:right w:val="none" w:sz="0" w:space="0" w:color="auto"/>
      </w:divBdr>
    </w:div>
    <w:div w:id="392703092">
      <w:bodyDiv w:val="1"/>
      <w:marLeft w:val="0"/>
      <w:marRight w:val="0"/>
      <w:marTop w:val="0"/>
      <w:marBottom w:val="0"/>
      <w:divBdr>
        <w:top w:val="none" w:sz="0" w:space="0" w:color="auto"/>
        <w:left w:val="none" w:sz="0" w:space="0" w:color="auto"/>
        <w:bottom w:val="none" w:sz="0" w:space="0" w:color="auto"/>
        <w:right w:val="none" w:sz="0" w:space="0" w:color="auto"/>
      </w:divBdr>
    </w:div>
    <w:div w:id="407115149">
      <w:bodyDiv w:val="1"/>
      <w:marLeft w:val="0"/>
      <w:marRight w:val="0"/>
      <w:marTop w:val="0"/>
      <w:marBottom w:val="0"/>
      <w:divBdr>
        <w:top w:val="none" w:sz="0" w:space="0" w:color="auto"/>
        <w:left w:val="none" w:sz="0" w:space="0" w:color="auto"/>
        <w:bottom w:val="none" w:sz="0" w:space="0" w:color="auto"/>
        <w:right w:val="none" w:sz="0" w:space="0" w:color="auto"/>
      </w:divBdr>
    </w:div>
    <w:div w:id="409893379">
      <w:bodyDiv w:val="1"/>
      <w:marLeft w:val="0"/>
      <w:marRight w:val="0"/>
      <w:marTop w:val="0"/>
      <w:marBottom w:val="0"/>
      <w:divBdr>
        <w:top w:val="none" w:sz="0" w:space="0" w:color="auto"/>
        <w:left w:val="none" w:sz="0" w:space="0" w:color="auto"/>
        <w:bottom w:val="none" w:sz="0" w:space="0" w:color="auto"/>
        <w:right w:val="none" w:sz="0" w:space="0" w:color="auto"/>
      </w:divBdr>
      <w:divsChild>
        <w:div w:id="1615942411">
          <w:marLeft w:val="274"/>
          <w:marRight w:val="0"/>
          <w:marTop w:val="0"/>
          <w:marBottom w:val="0"/>
          <w:divBdr>
            <w:top w:val="none" w:sz="0" w:space="0" w:color="auto"/>
            <w:left w:val="none" w:sz="0" w:space="0" w:color="auto"/>
            <w:bottom w:val="none" w:sz="0" w:space="0" w:color="auto"/>
            <w:right w:val="none" w:sz="0" w:space="0" w:color="auto"/>
          </w:divBdr>
        </w:div>
        <w:div w:id="1496145034">
          <w:marLeft w:val="994"/>
          <w:marRight w:val="0"/>
          <w:marTop w:val="0"/>
          <w:marBottom w:val="0"/>
          <w:divBdr>
            <w:top w:val="none" w:sz="0" w:space="0" w:color="auto"/>
            <w:left w:val="none" w:sz="0" w:space="0" w:color="auto"/>
            <w:bottom w:val="none" w:sz="0" w:space="0" w:color="auto"/>
            <w:right w:val="none" w:sz="0" w:space="0" w:color="auto"/>
          </w:divBdr>
        </w:div>
        <w:div w:id="1129864231">
          <w:marLeft w:val="994"/>
          <w:marRight w:val="0"/>
          <w:marTop w:val="0"/>
          <w:marBottom w:val="0"/>
          <w:divBdr>
            <w:top w:val="none" w:sz="0" w:space="0" w:color="auto"/>
            <w:left w:val="none" w:sz="0" w:space="0" w:color="auto"/>
            <w:bottom w:val="none" w:sz="0" w:space="0" w:color="auto"/>
            <w:right w:val="none" w:sz="0" w:space="0" w:color="auto"/>
          </w:divBdr>
        </w:div>
        <w:div w:id="1250847432">
          <w:marLeft w:val="274"/>
          <w:marRight w:val="0"/>
          <w:marTop w:val="0"/>
          <w:marBottom w:val="0"/>
          <w:divBdr>
            <w:top w:val="none" w:sz="0" w:space="0" w:color="auto"/>
            <w:left w:val="none" w:sz="0" w:space="0" w:color="auto"/>
            <w:bottom w:val="none" w:sz="0" w:space="0" w:color="auto"/>
            <w:right w:val="none" w:sz="0" w:space="0" w:color="auto"/>
          </w:divBdr>
        </w:div>
        <w:div w:id="93130747">
          <w:marLeft w:val="994"/>
          <w:marRight w:val="0"/>
          <w:marTop w:val="0"/>
          <w:marBottom w:val="0"/>
          <w:divBdr>
            <w:top w:val="none" w:sz="0" w:space="0" w:color="auto"/>
            <w:left w:val="none" w:sz="0" w:space="0" w:color="auto"/>
            <w:bottom w:val="none" w:sz="0" w:space="0" w:color="auto"/>
            <w:right w:val="none" w:sz="0" w:space="0" w:color="auto"/>
          </w:divBdr>
        </w:div>
        <w:div w:id="343286349">
          <w:marLeft w:val="1714"/>
          <w:marRight w:val="0"/>
          <w:marTop w:val="0"/>
          <w:marBottom w:val="0"/>
          <w:divBdr>
            <w:top w:val="none" w:sz="0" w:space="0" w:color="auto"/>
            <w:left w:val="none" w:sz="0" w:space="0" w:color="auto"/>
            <w:bottom w:val="none" w:sz="0" w:space="0" w:color="auto"/>
            <w:right w:val="none" w:sz="0" w:space="0" w:color="auto"/>
          </w:divBdr>
        </w:div>
        <w:div w:id="1314024537">
          <w:marLeft w:val="1714"/>
          <w:marRight w:val="0"/>
          <w:marTop w:val="0"/>
          <w:marBottom w:val="0"/>
          <w:divBdr>
            <w:top w:val="none" w:sz="0" w:space="0" w:color="auto"/>
            <w:left w:val="none" w:sz="0" w:space="0" w:color="auto"/>
            <w:bottom w:val="none" w:sz="0" w:space="0" w:color="auto"/>
            <w:right w:val="none" w:sz="0" w:space="0" w:color="auto"/>
          </w:divBdr>
        </w:div>
        <w:div w:id="71899278">
          <w:marLeft w:val="1714"/>
          <w:marRight w:val="0"/>
          <w:marTop w:val="0"/>
          <w:marBottom w:val="0"/>
          <w:divBdr>
            <w:top w:val="none" w:sz="0" w:space="0" w:color="auto"/>
            <w:left w:val="none" w:sz="0" w:space="0" w:color="auto"/>
            <w:bottom w:val="none" w:sz="0" w:space="0" w:color="auto"/>
            <w:right w:val="none" w:sz="0" w:space="0" w:color="auto"/>
          </w:divBdr>
        </w:div>
      </w:divsChild>
    </w:div>
    <w:div w:id="414864705">
      <w:bodyDiv w:val="1"/>
      <w:marLeft w:val="0"/>
      <w:marRight w:val="0"/>
      <w:marTop w:val="0"/>
      <w:marBottom w:val="0"/>
      <w:divBdr>
        <w:top w:val="none" w:sz="0" w:space="0" w:color="auto"/>
        <w:left w:val="none" w:sz="0" w:space="0" w:color="auto"/>
        <w:bottom w:val="none" w:sz="0" w:space="0" w:color="auto"/>
        <w:right w:val="none" w:sz="0" w:space="0" w:color="auto"/>
      </w:divBdr>
    </w:div>
    <w:div w:id="416482810">
      <w:bodyDiv w:val="1"/>
      <w:marLeft w:val="0"/>
      <w:marRight w:val="0"/>
      <w:marTop w:val="0"/>
      <w:marBottom w:val="0"/>
      <w:divBdr>
        <w:top w:val="none" w:sz="0" w:space="0" w:color="auto"/>
        <w:left w:val="none" w:sz="0" w:space="0" w:color="auto"/>
        <w:bottom w:val="none" w:sz="0" w:space="0" w:color="auto"/>
        <w:right w:val="none" w:sz="0" w:space="0" w:color="auto"/>
      </w:divBdr>
    </w:div>
    <w:div w:id="419985916">
      <w:bodyDiv w:val="1"/>
      <w:marLeft w:val="0"/>
      <w:marRight w:val="0"/>
      <w:marTop w:val="0"/>
      <w:marBottom w:val="0"/>
      <w:divBdr>
        <w:top w:val="none" w:sz="0" w:space="0" w:color="auto"/>
        <w:left w:val="none" w:sz="0" w:space="0" w:color="auto"/>
        <w:bottom w:val="none" w:sz="0" w:space="0" w:color="auto"/>
        <w:right w:val="none" w:sz="0" w:space="0" w:color="auto"/>
      </w:divBdr>
      <w:divsChild>
        <w:div w:id="1894392198">
          <w:marLeft w:val="994"/>
          <w:marRight w:val="0"/>
          <w:marTop w:val="0"/>
          <w:marBottom w:val="0"/>
          <w:divBdr>
            <w:top w:val="none" w:sz="0" w:space="0" w:color="auto"/>
            <w:left w:val="none" w:sz="0" w:space="0" w:color="auto"/>
            <w:bottom w:val="none" w:sz="0" w:space="0" w:color="auto"/>
            <w:right w:val="none" w:sz="0" w:space="0" w:color="auto"/>
          </w:divBdr>
        </w:div>
        <w:div w:id="571237163">
          <w:marLeft w:val="994"/>
          <w:marRight w:val="0"/>
          <w:marTop w:val="0"/>
          <w:marBottom w:val="0"/>
          <w:divBdr>
            <w:top w:val="none" w:sz="0" w:space="0" w:color="auto"/>
            <w:left w:val="none" w:sz="0" w:space="0" w:color="auto"/>
            <w:bottom w:val="none" w:sz="0" w:space="0" w:color="auto"/>
            <w:right w:val="none" w:sz="0" w:space="0" w:color="auto"/>
          </w:divBdr>
        </w:div>
      </w:divsChild>
    </w:div>
    <w:div w:id="427119386">
      <w:bodyDiv w:val="1"/>
      <w:marLeft w:val="0"/>
      <w:marRight w:val="0"/>
      <w:marTop w:val="0"/>
      <w:marBottom w:val="0"/>
      <w:divBdr>
        <w:top w:val="none" w:sz="0" w:space="0" w:color="auto"/>
        <w:left w:val="none" w:sz="0" w:space="0" w:color="auto"/>
        <w:bottom w:val="none" w:sz="0" w:space="0" w:color="auto"/>
        <w:right w:val="none" w:sz="0" w:space="0" w:color="auto"/>
      </w:divBdr>
    </w:div>
    <w:div w:id="427697494">
      <w:bodyDiv w:val="1"/>
      <w:marLeft w:val="0"/>
      <w:marRight w:val="0"/>
      <w:marTop w:val="0"/>
      <w:marBottom w:val="0"/>
      <w:divBdr>
        <w:top w:val="none" w:sz="0" w:space="0" w:color="auto"/>
        <w:left w:val="none" w:sz="0" w:space="0" w:color="auto"/>
        <w:bottom w:val="none" w:sz="0" w:space="0" w:color="auto"/>
        <w:right w:val="none" w:sz="0" w:space="0" w:color="auto"/>
      </w:divBdr>
    </w:div>
    <w:div w:id="433475899">
      <w:bodyDiv w:val="1"/>
      <w:marLeft w:val="0"/>
      <w:marRight w:val="0"/>
      <w:marTop w:val="0"/>
      <w:marBottom w:val="0"/>
      <w:divBdr>
        <w:top w:val="none" w:sz="0" w:space="0" w:color="auto"/>
        <w:left w:val="none" w:sz="0" w:space="0" w:color="auto"/>
        <w:bottom w:val="none" w:sz="0" w:space="0" w:color="auto"/>
        <w:right w:val="none" w:sz="0" w:space="0" w:color="auto"/>
      </w:divBdr>
    </w:div>
    <w:div w:id="440494154">
      <w:bodyDiv w:val="1"/>
      <w:marLeft w:val="0"/>
      <w:marRight w:val="0"/>
      <w:marTop w:val="0"/>
      <w:marBottom w:val="0"/>
      <w:divBdr>
        <w:top w:val="none" w:sz="0" w:space="0" w:color="auto"/>
        <w:left w:val="none" w:sz="0" w:space="0" w:color="auto"/>
        <w:bottom w:val="none" w:sz="0" w:space="0" w:color="auto"/>
        <w:right w:val="none" w:sz="0" w:space="0" w:color="auto"/>
      </w:divBdr>
      <w:divsChild>
        <w:div w:id="1990017175">
          <w:marLeft w:val="547"/>
          <w:marRight w:val="0"/>
          <w:marTop w:val="0"/>
          <w:marBottom w:val="0"/>
          <w:divBdr>
            <w:top w:val="none" w:sz="0" w:space="0" w:color="auto"/>
            <w:left w:val="none" w:sz="0" w:space="0" w:color="auto"/>
            <w:bottom w:val="none" w:sz="0" w:space="0" w:color="auto"/>
            <w:right w:val="none" w:sz="0" w:space="0" w:color="auto"/>
          </w:divBdr>
        </w:div>
        <w:div w:id="440734221">
          <w:marLeft w:val="547"/>
          <w:marRight w:val="0"/>
          <w:marTop w:val="0"/>
          <w:marBottom w:val="0"/>
          <w:divBdr>
            <w:top w:val="none" w:sz="0" w:space="0" w:color="auto"/>
            <w:left w:val="none" w:sz="0" w:space="0" w:color="auto"/>
            <w:bottom w:val="none" w:sz="0" w:space="0" w:color="auto"/>
            <w:right w:val="none" w:sz="0" w:space="0" w:color="auto"/>
          </w:divBdr>
        </w:div>
      </w:divsChild>
    </w:div>
    <w:div w:id="444081030">
      <w:bodyDiv w:val="1"/>
      <w:marLeft w:val="0"/>
      <w:marRight w:val="0"/>
      <w:marTop w:val="0"/>
      <w:marBottom w:val="0"/>
      <w:divBdr>
        <w:top w:val="none" w:sz="0" w:space="0" w:color="auto"/>
        <w:left w:val="none" w:sz="0" w:space="0" w:color="auto"/>
        <w:bottom w:val="none" w:sz="0" w:space="0" w:color="auto"/>
        <w:right w:val="none" w:sz="0" w:space="0" w:color="auto"/>
      </w:divBdr>
    </w:div>
    <w:div w:id="448015171">
      <w:bodyDiv w:val="1"/>
      <w:marLeft w:val="0"/>
      <w:marRight w:val="0"/>
      <w:marTop w:val="0"/>
      <w:marBottom w:val="0"/>
      <w:divBdr>
        <w:top w:val="none" w:sz="0" w:space="0" w:color="auto"/>
        <w:left w:val="none" w:sz="0" w:space="0" w:color="auto"/>
        <w:bottom w:val="none" w:sz="0" w:space="0" w:color="auto"/>
        <w:right w:val="none" w:sz="0" w:space="0" w:color="auto"/>
      </w:divBdr>
    </w:div>
    <w:div w:id="456293743">
      <w:bodyDiv w:val="1"/>
      <w:marLeft w:val="0"/>
      <w:marRight w:val="0"/>
      <w:marTop w:val="0"/>
      <w:marBottom w:val="0"/>
      <w:divBdr>
        <w:top w:val="none" w:sz="0" w:space="0" w:color="auto"/>
        <w:left w:val="none" w:sz="0" w:space="0" w:color="auto"/>
        <w:bottom w:val="none" w:sz="0" w:space="0" w:color="auto"/>
        <w:right w:val="none" w:sz="0" w:space="0" w:color="auto"/>
      </w:divBdr>
    </w:div>
    <w:div w:id="478766618">
      <w:bodyDiv w:val="1"/>
      <w:marLeft w:val="0"/>
      <w:marRight w:val="0"/>
      <w:marTop w:val="0"/>
      <w:marBottom w:val="0"/>
      <w:divBdr>
        <w:top w:val="none" w:sz="0" w:space="0" w:color="auto"/>
        <w:left w:val="none" w:sz="0" w:space="0" w:color="auto"/>
        <w:bottom w:val="none" w:sz="0" w:space="0" w:color="auto"/>
        <w:right w:val="none" w:sz="0" w:space="0" w:color="auto"/>
      </w:divBdr>
    </w:div>
    <w:div w:id="486628968">
      <w:bodyDiv w:val="1"/>
      <w:marLeft w:val="0"/>
      <w:marRight w:val="0"/>
      <w:marTop w:val="0"/>
      <w:marBottom w:val="0"/>
      <w:divBdr>
        <w:top w:val="none" w:sz="0" w:space="0" w:color="auto"/>
        <w:left w:val="none" w:sz="0" w:space="0" w:color="auto"/>
        <w:bottom w:val="none" w:sz="0" w:space="0" w:color="auto"/>
        <w:right w:val="none" w:sz="0" w:space="0" w:color="auto"/>
      </w:divBdr>
    </w:div>
    <w:div w:id="488404213">
      <w:bodyDiv w:val="1"/>
      <w:marLeft w:val="0"/>
      <w:marRight w:val="0"/>
      <w:marTop w:val="0"/>
      <w:marBottom w:val="0"/>
      <w:divBdr>
        <w:top w:val="none" w:sz="0" w:space="0" w:color="auto"/>
        <w:left w:val="none" w:sz="0" w:space="0" w:color="auto"/>
        <w:bottom w:val="none" w:sz="0" w:space="0" w:color="auto"/>
        <w:right w:val="none" w:sz="0" w:space="0" w:color="auto"/>
      </w:divBdr>
      <w:divsChild>
        <w:div w:id="490947199">
          <w:marLeft w:val="1354"/>
          <w:marRight w:val="0"/>
          <w:marTop w:val="0"/>
          <w:marBottom w:val="0"/>
          <w:divBdr>
            <w:top w:val="none" w:sz="0" w:space="0" w:color="auto"/>
            <w:left w:val="none" w:sz="0" w:space="0" w:color="auto"/>
            <w:bottom w:val="none" w:sz="0" w:space="0" w:color="auto"/>
            <w:right w:val="none" w:sz="0" w:space="0" w:color="auto"/>
          </w:divBdr>
        </w:div>
        <w:div w:id="1003779731">
          <w:marLeft w:val="2074"/>
          <w:marRight w:val="0"/>
          <w:marTop w:val="0"/>
          <w:marBottom w:val="0"/>
          <w:divBdr>
            <w:top w:val="none" w:sz="0" w:space="0" w:color="auto"/>
            <w:left w:val="none" w:sz="0" w:space="0" w:color="auto"/>
            <w:bottom w:val="none" w:sz="0" w:space="0" w:color="auto"/>
            <w:right w:val="none" w:sz="0" w:space="0" w:color="auto"/>
          </w:divBdr>
        </w:div>
        <w:div w:id="1416784118">
          <w:marLeft w:val="2074"/>
          <w:marRight w:val="0"/>
          <w:marTop w:val="0"/>
          <w:marBottom w:val="0"/>
          <w:divBdr>
            <w:top w:val="none" w:sz="0" w:space="0" w:color="auto"/>
            <w:left w:val="none" w:sz="0" w:space="0" w:color="auto"/>
            <w:bottom w:val="none" w:sz="0" w:space="0" w:color="auto"/>
            <w:right w:val="none" w:sz="0" w:space="0" w:color="auto"/>
          </w:divBdr>
        </w:div>
        <w:div w:id="1411386663">
          <w:marLeft w:val="1354"/>
          <w:marRight w:val="0"/>
          <w:marTop w:val="0"/>
          <w:marBottom w:val="0"/>
          <w:divBdr>
            <w:top w:val="none" w:sz="0" w:space="0" w:color="auto"/>
            <w:left w:val="none" w:sz="0" w:space="0" w:color="auto"/>
            <w:bottom w:val="none" w:sz="0" w:space="0" w:color="auto"/>
            <w:right w:val="none" w:sz="0" w:space="0" w:color="auto"/>
          </w:divBdr>
        </w:div>
        <w:div w:id="2120443111">
          <w:marLeft w:val="2074"/>
          <w:marRight w:val="0"/>
          <w:marTop w:val="0"/>
          <w:marBottom w:val="0"/>
          <w:divBdr>
            <w:top w:val="none" w:sz="0" w:space="0" w:color="auto"/>
            <w:left w:val="none" w:sz="0" w:space="0" w:color="auto"/>
            <w:bottom w:val="none" w:sz="0" w:space="0" w:color="auto"/>
            <w:right w:val="none" w:sz="0" w:space="0" w:color="auto"/>
          </w:divBdr>
        </w:div>
        <w:div w:id="2066679819">
          <w:marLeft w:val="2074"/>
          <w:marRight w:val="0"/>
          <w:marTop w:val="0"/>
          <w:marBottom w:val="0"/>
          <w:divBdr>
            <w:top w:val="none" w:sz="0" w:space="0" w:color="auto"/>
            <w:left w:val="none" w:sz="0" w:space="0" w:color="auto"/>
            <w:bottom w:val="none" w:sz="0" w:space="0" w:color="auto"/>
            <w:right w:val="none" w:sz="0" w:space="0" w:color="auto"/>
          </w:divBdr>
        </w:div>
      </w:divsChild>
    </w:div>
    <w:div w:id="489249434">
      <w:bodyDiv w:val="1"/>
      <w:marLeft w:val="0"/>
      <w:marRight w:val="0"/>
      <w:marTop w:val="0"/>
      <w:marBottom w:val="0"/>
      <w:divBdr>
        <w:top w:val="none" w:sz="0" w:space="0" w:color="auto"/>
        <w:left w:val="none" w:sz="0" w:space="0" w:color="auto"/>
        <w:bottom w:val="none" w:sz="0" w:space="0" w:color="auto"/>
        <w:right w:val="none" w:sz="0" w:space="0" w:color="auto"/>
      </w:divBdr>
      <w:divsChild>
        <w:div w:id="228612197">
          <w:marLeft w:val="547"/>
          <w:marRight w:val="0"/>
          <w:marTop w:val="0"/>
          <w:marBottom w:val="0"/>
          <w:divBdr>
            <w:top w:val="none" w:sz="0" w:space="0" w:color="auto"/>
            <w:left w:val="none" w:sz="0" w:space="0" w:color="auto"/>
            <w:bottom w:val="none" w:sz="0" w:space="0" w:color="auto"/>
            <w:right w:val="none" w:sz="0" w:space="0" w:color="auto"/>
          </w:divBdr>
        </w:div>
        <w:div w:id="1977493674">
          <w:marLeft w:val="547"/>
          <w:marRight w:val="0"/>
          <w:marTop w:val="0"/>
          <w:marBottom w:val="0"/>
          <w:divBdr>
            <w:top w:val="none" w:sz="0" w:space="0" w:color="auto"/>
            <w:left w:val="none" w:sz="0" w:space="0" w:color="auto"/>
            <w:bottom w:val="none" w:sz="0" w:space="0" w:color="auto"/>
            <w:right w:val="none" w:sz="0" w:space="0" w:color="auto"/>
          </w:divBdr>
        </w:div>
      </w:divsChild>
    </w:div>
    <w:div w:id="491799302">
      <w:bodyDiv w:val="1"/>
      <w:marLeft w:val="0"/>
      <w:marRight w:val="0"/>
      <w:marTop w:val="0"/>
      <w:marBottom w:val="0"/>
      <w:divBdr>
        <w:top w:val="none" w:sz="0" w:space="0" w:color="auto"/>
        <w:left w:val="none" w:sz="0" w:space="0" w:color="auto"/>
        <w:bottom w:val="none" w:sz="0" w:space="0" w:color="auto"/>
        <w:right w:val="none" w:sz="0" w:space="0" w:color="auto"/>
      </w:divBdr>
    </w:div>
    <w:div w:id="505289480">
      <w:bodyDiv w:val="1"/>
      <w:marLeft w:val="0"/>
      <w:marRight w:val="0"/>
      <w:marTop w:val="0"/>
      <w:marBottom w:val="0"/>
      <w:divBdr>
        <w:top w:val="none" w:sz="0" w:space="0" w:color="auto"/>
        <w:left w:val="none" w:sz="0" w:space="0" w:color="auto"/>
        <w:bottom w:val="none" w:sz="0" w:space="0" w:color="auto"/>
        <w:right w:val="none" w:sz="0" w:space="0" w:color="auto"/>
      </w:divBdr>
    </w:div>
    <w:div w:id="514151936">
      <w:bodyDiv w:val="1"/>
      <w:marLeft w:val="0"/>
      <w:marRight w:val="0"/>
      <w:marTop w:val="0"/>
      <w:marBottom w:val="0"/>
      <w:divBdr>
        <w:top w:val="none" w:sz="0" w:space="0" w:color="auto"/>
        <w:left w:val="none" w:sz="0" w:space="0" w:color="auto"/>
        <w:bottom w:val="none" w:sz="0" w:space="0" w:color="auto"/>
        <w:right w:val="none" w:sz="0" w:space="0" w:color="auto"/>
      </w:divBdr>
      <w:divsChild>
        <w:div w:id="174344764">
          <w:marLeft w:val="274"/>
          <w:marRight w:val="0"/>
          <w:marTop w:val="0"/>
          <w:marBottom w:val="0"/>
          <w:divBdr>
            <w:top w:val="none" w:sz="0" w:space="0" w:color="auto"/>
            <w:left w:val="none" w:sz="0" w:space="0" w:color="auto"/>
            <w:bottom w:val="none" w:sz="0" w:space="0" w:color="auto"/>
            <w:right w:val="none" w:sz="0" w:space="0" w:color="auto"/>
          </w:divBdr>
        </w:div>
        <w:div w:id="54283832">
          <w:marLeft w:val="274"/>
          <w:marRight w:val="0"/>
          <w:marTop w:val="0"/>
          <w:marBottom w:val="0"/>
          <w:divBdr>
            <w:top w:val="none" w:sz="0" w:space="0" w:color="auto"/>
            <w:left w:val="none" w:sz="0" w:space="0" w:color="auto"/>
            <w:bottom w:val="none" w:sz="0" w:space="0" w:color="auto"/>
            <w:right w:val="none" w:sz="0" w:space="0" w:color="auto"/>
          </w:divBdr>
        </w:div>
        <w:div w:id="316955215">
          <w:marLeft w:val="274"/>
          <w:marRight w:val="0"/>
          <w:marTop w:val="0"/>
          <w:marBottom w:val="0"/>
          <w:divBdr>
            <w:top w:val="none" w:sz="0" w:space="0" w:color="auto"/>
            <w:left w:val="none" w:sz="0" w:space="0" w:color="auto"/>
            <w:bottom w:val="none" w:sz="0" w:space="0" w:color="auto"/>
            <w:right w:val="none" w:sz="0" w:space="0" w:color="auto"/>
          </w:divBdr>
        </w:div>
        <w:div w:id="193621619">
          <w:marLeft w:val="994"/>
          <w:marRight w:val="0"/>
          <w:marTop w:val="0"/>
          <w:marBottom w:val="0"/>
          <w:divBdr>
            <w:top w:val="none" w:sz="0" w:space="0" w:color="auto"/>
            <w:left w:val="none" w:sz="0" w:space="0" w:color="auto"/>
            <w:bottom w:val="none" w:sz="0" w:space="0" w:color="auto"/>
            <w:right w:val="none" w:sz="0" w:space="0" w:color="auto"/>
          </w:divBdr>
        </w:div>
        <w:div w:id="1321542935">
          <w:marLeft w:val="994"/>
          <w:marRight w:val="0"/>
          <w:marTop w:val="0"/>
          <w:marBottom w:val="0"/>
          <w:divBdr>
            <w:top w:val="none" w:sz="0" w:space="0" w:color="auto"/>
            <w:left w:val="none" w:sz="0" w:space="0" w:color="auto"/>
            <w:bottom w:val="none" w:sz="0" w:space="0" w:color="auto"/>
            <w:right w:val="none" w:sz="0" w:space="0" w:color="auto"/>
          </w:divBdr>
        </w:div>
        <w:div w:id="102582218">
          <w:marLeft w:val="274"/>
          <w:marRight w:val="0"/>
          <w:marTop w:val="0"/>
          <w:marBottom w:val="0"/>
          <w:divBdr>
            <w:top w:val="none" w:sz="0" w:space="0" w:color="auto"/>
            <w:left w:val="none" w:sz="0" w:space="0" w:color="auto"/>
            <w:bottom w:val="none" w:sz="0" w:space="0" w:color="auto"/>
            <w:right w:val="none" w:sz="0" w:space="0" w:color="auto"/>
          </w:divBdr>
        </w:div>
      </w:divsChild>
    </w:div>
    <w:div w:id="524564469">
      <w:bodyDiv w:val="1"/>
      <w:marLeft w:val="0"/>
      <w:marRight w:val="0"/>
      <w:marTop w:val="0"/>
      <w:marBottom w:val="0"/>
      <w:divBdr>
        <w:top w:val="none" w:sz="0" w:space="0" w:color="auto"/>
        <w:left w:val="none" w:sz="0" w:space="0" w:color="auto"/>
        <w:bottom w:val="none" w:sz="0" w:space="0" w:color="auto"/>
        <w:right w:val="none" w:sz="0" w:space="0" w:color="auto"/>
      </w:divBdr>
    </w:div>
    <w:div w:id="538586220">
      <w:bodyDiv w:val="1"/>
      <w:marLeft w:val="0"/>
      <w:marRight w:val="0"/>
      <w:marTop w:val="0"/>
      <w:marBottom w:val="0"/>
      <w:divBdr>
        <w:top w:val="none" w:sz="0" w:space="0" w:color="auto"/>
        <w:left w:val="none" w:sz="0" w:space="0" w:color="auto"/>
        <w:bottom w:val="none" w:sz="0" w:space="0" w:color="auto"/>
        <w:right w:val="none" w:sz="0" w:space="0" w:color="auto"/>
      </w:divBdr>
    </w:div>
    <w:div w:id="548348999">
      <w:bodyDiv w:val="1"/>
      <w:marLeft w:val="0"/>
      <w:marRight w:val="0"/>
      <w:marTop w:val="0"/>
      <w:marBottom w:val="0"/>
      <w:divBdr>
        <w:top w:val="none" w:sz="0" w:space="0" w:color="auto"/>
        <w:left w:val="none" w:sz="0" w:space="0" w:color="auto"/>
        <w:bottom w:val="none" w:sz="0" w:space="0" w:color="auto"/>
        <w:right w:val="none" w:sz="0" w:space="0" w:color="auto"/>
      </w:divBdr>
    </w:div>
    <w:div w:id="554391125">
      <w:bodyDiv w:val="1"/>
      <w:marLeft w:val="0"/>
      <w:marRight w:val="0"/>
      <w:marTop w:val="0"/>
      <w:marBottom w:val="0"/>
      <w:divBdr>
        <w:top w:val="none" w:sz="0" w:space="0" w:color="auto"/>
        <w:left w:val="none" w:sz="0" w:space="0" w:color="auto"/>
        <w:bottom w:val="none" w:sz="0" w:space="0" w:color="auto"/>
        <w:right w:val="none" w:sz="0" w:space="0" w:color="auto"/>
      </w:divBdr>
    </w:div>
    <w:div w:id="555354338">
      <w:bodyDiv w:val="1"/>
      <w:marLeft w:val="0"/>
      <w:marRight w:val="0"/>
      <w:marTop w:val="0"/>
      <w:marBottom w:val="0"/>
      <w:divBdr>
        <w:top w:val="none" w:sz="0" w:space="0" w:color="auto"/>
        <w:left w:val="none" w:sz="0" w:space="0" w:color="auto"/>
        <w:bottom w:val="none" w:sz="0" w:space="0" w:color="auto"/>
        <w:right w:val="none" w:sz="0" w:space="0" w:color="auto"/>
      </w:divBdr>
    </w:div>
    <w:div w:id="559824899">
      <w:bodyDiv w:val="1"/>
      <w:marLeft w:val="0"/>
      <w:marRight w:val="0"/>
      <w:marTop w:val="0"/>
      <w:marBottom w:val="0"/>
      <w:divBdr>
        <w:top w:val="none" w:sz="0" w:space="0" w:color="auto"/>
        <w:left w:val="none" w:sz="0" w:space="0" w:color="auto"/>
        <w:bottom w:val="none" w:sz="0" w:space="0" w:color="auto"/>
        <w:right w:val="none" w:sz="0" w:space="0" w:color="auto"/>
      </w:divBdr>
    </w:div>
    <w:div w:id="587427319">
      <w:bodyDiv w:val="1"/>
      <w:marLeft w:val="0"/>
      <w:marRight w:val="0"/>
      <w:marTop w:val="0"/>
      <w:marBottom w:val="0"/>
      <w:divBdr>
        <w:top w:val="none" w:sz="0" w:space="0" w:color="auto"/>
        <w:left w:val="none" w:sz="0" w:space="0" w:color="auto"/>
        <w:bottom w:val="none" w:sz="0" w:space="0" w:color="auto"/>
        <w:right w:val="none" w:sz="0" w:space="0" w:color="auto"/>
      </w:divBdr>
    </w:div>
    <w:div w:id="598104683">
      <w:bodyDiv w:val="1"/>
      <w:marLeft w:val="0"/>
      <w:marRight w:val="0"/>
      <w:marTop w:val="0"/>
      <w:marBottom w:val="0"/>
      <w:divBdr>
        <w:top w:val="none" w:sz="0" w:space="0" w:color="auto"/>
        <w:left w:val="none" w:sz="0" w:space="0" w:color="auto"/>
        <w:bottom w:val="none" w:sz="0" w:space="0" w:color="auto"/>
        <w:right w:val="none" w:sz="0" w:space="0" w:color="auto"/>
      </w:divBdr>
    </w:div>
    <w:div w:id="604269256">
      <w:bodyDiv w:val="1"/>
      <w:marLeft w:val="0"/>
      <w:marRight w:val="0"/>
      <w:marTop w:val="0"/>
      <w:marBottom w:val="0"/>
      <w:divBdr>
        <w:top w:val="none" w:sz="0" w:space="0" w:color="auto"/>
        <w:left w:val="none" w:sz="0" w:space="0" w:color="auto"/>
        <w:bottom w:val="none" w:sz="0" w:space="0" w:color="auto"/>
        <w:right w:val="none" w:sz="0" w:space="0" w:color="auto"/>
      </w:divBdr>
      <w:divsChild>
        <w:div w:id="1387946728">
          <w:marLeft w:val="274"/>
          <w:marRight w:val="0"/>
          <w:marTop w:val="0"/>
          <w:marBottom w:val="0"/>
          <w:divBdr>
            <w:top w:val="none" w:sz="0" w:space="0" w:color="auto"/>
            <w:left w:val="none" w:sz="0" w:space="0" w:color="auto"/>
            <w:bottom w:val="none" w:sz="0" w:space="0" w:color="auto"/>
            <w:right w:val="none" w:sz="0" w:space="0" w:color="auto"/>
          </w:divBdr>
        </w:div>
        <w:div w:id="1705397356">
          <w:marLeft w:val="994"/>
          <w:marRight w:val="0"/>
          <w:marTop w:val="0"/>
          <w:marBottom w:val="0"/>
          <w:divBdr>
            <w:top w:val="none" w:sz="0" w:space="0" w:color="auto"/>
            <w:left w:val="none" w:sz="0" w:space="0" w:color="auto"/>
            <w:bottom w:val="none" w:sz="0" w:space="0" w:color="auto"/>
            <w:right w:val="none" w:sz="0" w:space="0" w:color="auto"/>
          </w:divBdr>
        </w:div>
        <w:div w:id="1522278303">
          <w:marLeft w:val="994"/>
          <w:marRight w:val="0"/>
          <w:marTop w:val="0"/>
          <w:marBottom w:val="0"/>
          <w:divBdr>
            <w:top w:val="none" w:sz="0" w:space="0" w:color="auto"/>
            <w:left w:val="none" w:sz="0" w:space="0" w:color="auto"/>
            <w:bottom w:val="none" w:sz="0" w:space="0" w:color="auto"/>
            <w:right w:val="none" w:sz="0" w:space="0" w:color="auto"/>
          </w:divBdr>
        </w:div>
        <w:div w:id="1733237967">
          <w:marLeft w:val="274"/>
          <w:marRight w:val="0"/>
          <w:marTop w:val="0"/>
          <w:marBottom w:val="0"/>
          <w:divBdr>
            <w:top w:val="none" w:sz="0" w:space="0" w:color="auto"/>
            <w:left w:val="none" w:sz="0" w:space="0" w:color="auto"/>
            <w:bottom w:val="none" w:sz="0" w:space="0" w:color="auto"/>
            <w:right w:val="none" w:sz="0" w:space="0" w:color="auto"/>
          </w:divBdr>
        </w:div>
        <w:div w:id="396368704">
          <w:marLeft w:val="994"/>
          <w:marRight w:val="0"/>
          <w:marTop w:val="0"/>
          <w:marBottom w:val="0"/>
          <w:divBdr>
            <w:top w:val="none" w:sz="0" w:space="0" w:color="auto"/>
            <w:left w:val="none" w:sz="0" w:space="0" w:color="auto"/>
            <w:bottom w:val="none" w:sz="0" w:space="0" w:color="auto"/>
            <w:right w:val="none" w:sz="0" w:space="0" w:color="auto"/>
          </w:divBdr>
        </w:div>
        <w:div w:id="557127868">
          <w:marLeft w:val="994"/>
          <w:marRight w:val="0"/>
          <w:marTop w:val="0"/>
          <w:marBottom w:val="0"/>
          <w:divBdr>
            <w:top w:val="none" w:sz="0" w:space="0" w:color="auto"/>
            <w:left w:val="none" w:sz="0" w:space="0" w:color="auto"/>
            <w:bottom w:val="none" w:sz="0" w:space="0" w:color="auto"/>
            <w:right w:val="none" w:sz="0" w:space="0" w:color="auto"/>
          </w:divBdr>
        </w:div>
        <w:div w:id="1892694202">
          <w:marLeft w:val="274"/>
          <w:marRight w:val="0"/>
          <w:marTop w:val="0"/>
          <w:marBottom w:val="0"/>
          <w:divBdr>
            <w:top w:val="none" w:sz="0" w:space="0" w:color="auto"/>
            <w:left w:val="none" w:sz="0" w:space="0" w:color="auto"/>
            <w:bottom w:val="none" w:sz="0" w:space="0" w:color="auto"/>
            <w:right w:val="none" w:sz="0" w:space="0" w:color="auto"/>
          </w:divBdr>
        </w:div>
        <w:div w:id="45876065">
          <w:marLeft w:val="994"/>
          <w:marRight w:val="0"/>
          <w:marTop w:val="0"/>
          <w:marBottom w:val="0"/>
          <w:divBdr>
            <w:top w:val="none" w:sz="0" w:space="0" w:color="auto"/>
            <w:left w:val="none" w:sz="0" w:space="0" w:color="auto"/>
            <w:bottom w:val="none" w:sz="0" w:space="0" w:color="auto"/>
            <w:right w:val="none" w:sz="0" w:space="0" w:color="auto"/>
          </w:divBdr>
        </w:div>
        <w:div w:id="1335720137">
          <w:marLeft w:val="994"/>
          <w:marRight w:val="0"/>
          <w:marTop w:val="0"/>
          <w:marBottom w:val="0"/>
          <w:divBdr>
            <w:top w:val="none" w:sz="0" w:space="0" w:color="auto"/>
            <w:left w:val="none" w:sz="0" w:space="0" w:color="auto"/>
            <w:bottom w:val="none" w:sz="0" w:space="0" w:color="auto"/>
            <w:right w:val="none" w:sz="0" w:space="0" w:color="auto"/>
          </w:divBdr>
        </w:div>
        <w:div w:id="1653635402">
          <w:marLeft w:val="274"/>
          <w:marRight w:val="0"/>
          <w:marTop w:val="0"/>
          <w:marBottom w:val="0"/>
          <w:divBdr>
            <w:top w:val="none" w:sz="0" w:space="0" w:color="auto"/>
            <w:left w:val="none" w:sz="0" w:space="0" w:color="auto"/>
            <w:bottom w:val="none" w:sz="0" w:space="0" w:color="auto"/>
            <w:right w:val="none" w:sz="0" w:space="0" w:color="auto"/>
          </w:divBdr>
        </w:div>
        <w:div w:id="2045590857">
          <w:marLeft w:val="994"/>
          <w:marRight w:val="0"/>
          <w:marTop w:val="0"/>
          <w:marBottom w:val="0"/>
          <w:divBdr>
            <w:top w:val="none" w:sz="0" w:space="0" w:color="auto"/>
            <w:left w:val="none" w:sz="0" w:space="0" w:color="auto"/>
            <w:bottom w:val="none" w:sz="0" w:space="0" w:color="auto"/>
            <w:right w:val="none" w:sz="0" w:space="0" w:color="auto"/>
          </w:divBdr>
        </w:div>
        <w:div w:id="1996565238">
          <w:marLeft w:val="994"/>
          <w:marRight w:val="0"/>
          <w:marTop w:val="0"/>
          <w:marBottom w:val="0"/>
          <w:divBdr>
            <w:top w:val="none" w:sz="0" w:space="0" w:color="auto"/>
            <w:left w:val="none" w:sz="0" w:space="0" w:color="auto"/>
            <w:bottom w:val="none" w:sz="0" w:space="0" w:color="auto"/>
            <w:right w:val="none" w:sz="0" w:space="0" w:color="auto"/>
          </w:divBdr>
        </w:div>
        <w:div w:id="165479788">
          <w:marLeft w:val="994"/>
          <w:marRight w:val="0"/>
          <w:marTop w:val="0"/>
          <w:marBottom w:val="0"/>
          <w:divBdr>
            <w:top w:val="none" w:sz="0" w:space="0" w:color="auto"/>
            <w:left w:val="none" w:sz="0" w:space="0" w:color="auto"/>
            <w:bottom w:val="none" w:sz="0" w:space="0" w:color="auto"/>
            <w:right w:val="none" w:sz="0" w:space="0" w:color="auto"/>
          </w:divBdr>
        </w:div>
        <w:div w:id="1111557386">
          <w:marLeft w:val="994"/>
          <w:marRight w:val="0"/>
          <w:marTop w:val="0"/>
          <w:marBottom w:val="0"/>
          <w:divBdr>
            <w:top w:val="none" w:sz="0" w:space="0" w:color="auto"/>
            <w:left w:val="none" w:sz="0" w:space="0" w:color="auto"/>
            <w:bottom w:val="none" w:sz="0" w:space="0" w:color="auto"/>
            <w:right w:val="none" w:sz="0" w:space="0" w:color="auto"/>
          </w:divBdr>
        </w:div>
        <w:div w:id="1128209680">
          <w:marLeft w:val="274"/>
          <w:marRight w:val="0"/>
          <w:marTop w:val="0"/>
          <w:marBottom w:val="0"/>
          <w:divBdr>
            <w:top w:val="none" w:sz="0" w:space="0" w:color="auto"/>
            <w:left w:val="none" w:sz="0" w:space="0" w:color="auto"/>
            <w:bottom w:val="none" w:sz="0" w:space="0" w:color="auto"/>
            <w:right w:val="none" w:sz="0" w:space="0" w:color="auto"/>
          </w:divBdr>
        </w:div>
        <w:div w:id="352849813">
          <w:marLeft w:val="994"/>
          <w:marRight w:val="0"/>
          <w:marTop w:val="0"/>
          <w:marBottom w:val="0"/>
          <w:divBdr>
            <w:top w:val="none" w:sz="0" w:space="0" w:color="auto"/>
            <w:left w:val="none" w:sz="0" w:space="0" w:color="auto"/>
            <w:bottom w:val="none" w:sz="0" w:space="0" w:color="auto"/>
            <w:right w:val="none" w:sz="0" w:space="0" w:color="auto"/>
          </w:divBdr>
        </w:div>
        <w:div w:id="1931543366">
          <w:marLeft w:val="994"/>
          <w:marRight w:val="0"/>
          <w:marTop w:val="0"/>
          <w:marBottom w:val="0"/>
          <w:divBdr>
            <w:top w:val="none" w:sz="0" w:space="0" w:color="auto"/>
            <w:left w:val="none" w:sz="0" w:space="0" w:color="auto"/>
            <w:bottom w:val="none" w:sz="0" w:space="0" w:color="auto"/>
            <w:right w:val="none" w:sz="0" w:space="0" w:color="auto"/>
          </w:divBdr>
        </w:div>
      </w:divsChild>
    </w:div>
    <w:div w:id="629167770">
      <w:bodyDiv w:val="1"/>
      <w:marLeft w:val="0"/>
      <w:marRight w:val="0"/>
      <w:marTop w:val="0"/>
      <w:marBottom w:val="0"/>
      <w:divBdr>
        <w:top w:val="none" w:sz="0" w:space="0" w:color="auto"/>
        <w:left w:val="none" w:sz="0" w:space="0" w:color="auto"/>
        <w:bottom w:val="none" w:sz="0" w:space="0" w:color="auto"/>
        <w:right w:val="none" w:sz="0" w:space="0" w:color="auto"/>
      </w:divBdr>
    </w:div>
    <w:div w:id="632096173">
      <w:bodyDiv w:val="1"/>
      <w:marLeft w:val="0"/>
      <w:marRight w:val="0"/>
      <w:marTop w:val="0"/>
      <w:marBottom w:val="0"/>
      <w:divBdr>
        <w:top w:val="none" w:sz="0" w:space="0" w:color="auto"/>
        <w:left w:val="none" w:sz="0" w:space="0" w:color="auto"/>
        <w:bottom w:val="none" w:sz="0" w:space="0" w:color="auto"/>
        <w:right w:val="none" w:sz="0" w:space="0" w:color="auto"/>
      </w:divBdr>
      <w:divsChild>
        <w:div w:id="1646659323">
          <w:marLeft w:val="547"/>
          <w:marRight w:val="0"/>
          <w:marTop w:val="154"/>
          <w:marBottom w:val="0"/>
          <w:divBdr>
            <w:top w:val="none" w:sz="0" w:space="0" w:color="auto"/>
            <w:left w:val="none" w:sz="0" w:space="0" w:color="auto"/>
            <w:bottom w:val="none" w:sz="0" w:space="0" w:color="auto"/>
            <w:right w:val="none" w:sz="0" w:space="0" w:color="auto"/>
          </w:divBdr>
        </w:div>
        <w:div w:id="1900901065">
          <w:marLeft w:val="547"/>
          <w:marRight w:val="0"/>
          <w:marTop w:val="154"/>
          <w:marBottom w:val="0"/>
          <w:divBdr>
            <w:top w:val="none" w:sz="0" w:space="0" w:color="auto"/>
            <w:left w:val="none" w:sz="0" w:space="0" w:color="auto"/>
            <w:bottom w:val="none" w:sz="0" w:space="0" w:color="auto"/>
            <w:right w:val="none" w:sz="0" w:space="0" w:color="auto"/>
          </w:divBdr>
        </w:div>
        <w:div w:id="839079800">
          <w:marLeft w:val="547"/>
          <w:marRight w:val="0"/>
          <w:marTop w:val="154"/>
          <w:marBottom w:val="0"/>
          <w:divBdr>
            <w:top w:val="none" w:sz="0" w:space="0" w:color="auto"/>
            <w:left w:val="none" w:sz="0" w:space="0" w:color="auto"/>
            <w:bottom w:val="none" w:sz="0" w:space="0" w:color="auto"/>
            <w:right w:val="none" w:sz="0" w:space="0" w:color="auto"/>
          </w:divBdr>
        </w:div>
        <w:div w:id="1374306533">
          <w:marLeft w:val="547"/>
          <w:marRight w:val="0"/>
          <w:marTop w:val="154"/>
          <w:marBottom w:val="0"/>
          <w:divBdr>
            <w:top w:val="none" w:sz="0" w:space="0" w:color="auto"/>
            <w:left w:val="none" w:sz="0" w:space="0" w:color="auto"/>
            <w:bottom w:val="none" w:sz="0" w:space="0" w:color="auto"/>
            <w:right w:val="none" w:sz="0" w:space="0" w:color="auto"/>
          </w:divBdr>
        </w:div>
      </w:divsChild>
    </w:div>
    <w:div w:id="656612100">
      <w:bodyDiv w:val="1"/>
      <w:marLeft w:val="0"/>
      <w:marRight w:val="0"/>
      <w:marTop w:val="0"/>
      <w:marBottom w:val="0"/>
      <w:divBdr>
        <w:top w:val="none" w:sz="0" w:space="0" w:color="auto"/>
        <w:left w:val="none" w:sz="0" w:space="0" w:color="auto"/>
        <w:bottom w:val="none" w:sz="0" w:space="0" w:color="auto"/>
        <w:right w:val="none" w:sz="0" w:space="0" w:color="auto"/>
      </w:divBdr>
    </w:div>
    <w:div w:id="665548996">
      <w:bodyDiv w:val="1"/>
      <w:marLeft w:val="0"/>
      <w:marRight w:val="0"/>
      <w:marTop w:val="0"/>
      <w:marBottom w:val="0"/>
      <w:divBdr>
        <w:top w:val="none" w:sz="0" w:space="0" w:color="auto"/>
        <w:left w:val="none" w:sz="0" w:space="0" w:color="auto"/>
        <w:bottom w:val="none" w:sz="0" w:space="0" w:color="auto"/>
        <w:right w:val="none" w:sz="0" w:space="0" w:color="auto"/>
      </w:divBdr>
    </w:div>
    <w:div w:id="689642759">
      <w:bodyDiv w:val="1"/>
      <w:marLeft w:val="0"/>
      <w:marRight w:val="0"/>
      <w:marTop w:val="0"/>
      <w:marBottom w:val="0"/>
      <w:divBdr>
        <w:top w:val="none" w:sz="0" w:space="0" w:color="auto"/>
        <w:left w:val="none" w:sz="0" w:space="0" w:color="auto"/>
        <w:bottom w:val="none" w:sz="0" w:space="0" w:color="auto"/>
        <w:right w:val="none" w:sz="0" w:space="0" w:color="auto"/>
      </w:divBdr>
      <w:divsChild>
        <w:div w:id="1335762165">
          <w:marLeft w:val="547"/>
          <w:marRight w:val="0"/>
          <w:marTop w:val="125"/>
          <w:marBottom w:val="0"/>
          <w:divBdr>
            <w:top w:val="none" w:sz="0" w:space="0" w:color="auto"/>
            <w:left w:val="none" w:sz="0" w:space="0" w:color="auto"/>
            <w:bottom w:val="none" w:sz="0" w:space="0" w:color="auto"/>
            <w:right w:val="none" w:sz="0" w:space="0" w:color="auto"/>
          </w:divBdr>
        </w:div>
        <w:div w:id="21710495">
          <w:marLeft w:val="1267"/>
          <w:marRight w:val="0"/>
          <w:marTop w:val="96"/>
          <w:marBottom w:val="0"/>
          <w:divBdr>
            <w:top w:val="none" w:sz="0" w:space="0" w:color="auto"/>
            <w:left w:val="none" w:sz="0" w:space="0" w:color="auto"/>
            <w:bottom w:val="none" w:sz="0" w:space="0" w:color="auto"/>
            <w:right w:val="none" w:sz="0" w:space="0" w:color="auto"/>
          </w:divBdr>
        </w:div>
        <w:div w:id="1973822892">
          <w:marLeft w:val="634"/>
          <w:marRight w:val="0"/>
          <w:marTop w:val="115"/>
          <w:marBottom w:val="0"/>
          <w:divBdr>
            <w:top w:val="none" w:sz="0" w:space="0" w:color="auto"/>
            <w:left w:val="none" w:sz="0" w:space="0" w:color="auto"/>
            <w:bottom w:val="none" w:sz="0" w:space="0" w:color="auto"/>
            <w:right w:val="none" w:sz="0" w:space="0" w:color="auto"/>
          </w:divBdr>
        </w:div>
        <w:div w:id="1719739370">
          <w:marLeft w:val="1267"/>
          <w:marRight w:val="0"/>
          <w:marTop w:val="96"/>
          <w:marBottom w:val="0"/>
          <w:divBdr>
            <w:top w:val="none" w:sz="0" w:space="0" w:color="auto"/>
            <w:left w:val="none" w:sz="0" w:space="0" w:color="auto"/>
            <w:bottom w:val="none" w:sz="0" w:space="0" w:color="auto"/>
            <w:right w:val="none" w:sz="0" w:space="0" w:color="auto"/>
          </w:divBdr>
        </w:div>
        <w:div w:id="89468136">
          <w:marLeft w:val="1267"/>
          <w:marRight w:val="0"/>
          <w:marTop w:val="96"/>
          <w:marBottom w:val="0"/>
          <w:divBdr>
            <w:top w:val="none" w:sz="0" w:space="0" w:color="auto"/>
            <w:left w:val="none" w:sz="0" w:space="0" w:color="auto"/>
            <w:bottom w:val="none" w:sz="0" w:space="0" w:color="auto"/>
            <w:right w:val="none" w:sz="0" w:space="0" w:color="auto"/>
          </w:divBdr>
        </w:div>
        <w:div w:id="1796176653">
          <w:marLeft w:val="634"/>
          <w:marRight w:val="0"/>
          <w:marTop w:val="115"/>
          <w:marBottom w:val="0"/>
          <w:divBdr>
            <w:top w:val="none" w:sz="0" w:space="0" w:color="auto"/>
            <w:left w:val="none" w:sz="0" w:space="0" w:color="auto"/>
            <w:bottom w:val="none" w:sz="0" w:space="0" w:color="auto"/>
            <w:right w:val="none" w:sz="0" w:space="0" w:color="auto"/>
          </w:divBdr>
        </w:div>
        <w:div w:id="22755302">
          <w:marLeft w:val="1267"/>
          <w:marRight w:val="0"/>
          <w:marTop w:val="96"/>
          <w:marBottom w:val="0"/>
          <w:divBdr>
            <w:top w:val="none" w:sz="0" w:space="0" w:color="auto"/>
            <w:left w:val="none" w:sz="0" w:space="0" w:color="auto"/>
            <w:bottom w:val="none" w:sz="0" w:space="0" w:color="auto"/>
            <w:right w:val="none" w:sz="0" w:space="0" w:color="auto"/>
          </w:divBdr>
        </w:div>
        <w:div w:id="2057120585">
          <w:marLeft w:val="1267"/>
          <w:marRight w:val="0"/>
          <w:marTop w:val="96"/>
          <w:marBottom w:val="0"/>
          <w:divBdr>
            <w:top w:val="none" w:sz="0" w:space="0" w:color="auto"/>
            <w:left w:val="none" w:sz="0" w:space="0" w:color="auto"/>
            <w:bottom w:val="none" w:sz="0" w:space="0" w:color="auto"/>
            <w:right w:val="none" w:sz="0" w:space="0" w:color="auto"/>
          </w:divBdr>
        </w:div>
        <w:div w:id="905988950">
          <w:marLeft w:val="1267"/>
          <w:marRight w:val="0"/>
          <w:marTop w:val="96"/>
          <w:marBottom w:val="0"/>
          <w:divBdr>
            <w:top w:val="none" w:sz="0" w:space="0" w:color="auto"/>
            <w:left w:val="none" w:sz="0" w:space="0" w:color="auto"/>
            <w:bottom w:val="none" w:sz="0" w:space="0" w:color="auto"/>
            <w:right w:val="none" w:sz="0" w:space="0" w:color="auto"/>
          </w:divBdr>
        </w:div>
        <w:div w:id="2118719048">
          <w:marLeft w:val="634"/>
          <w:marRight w:val="0"/>
          <w:marTop w:val="115"/>
          <w:marBottom w:val="0"/>
          <w:divBdr>
            <w:top w:val="none" w:sz="0" w:space="0" w:color="auto"/>
            <w:left w:val="none" w:sz="0" w:space="0" w:color="auto"/>
            <w:bottom w:val="none" w:sz="0" w:space="0" w:color="auto"/>
            <w:right w:val="none" w:sz="0" w:space="0" w:color="auto"/>
          </w:divBdr>
        </w:div>
        <w:div w:id="499665056">
          <w:marLeft w:val="1267"/>
          <w:marRight w:val="0"/>
          <w:marTop w:val="115"/>
          <w:marBottom w:val="0"/>
          <w:divBdr>
            <w:top w:val="none" w:sz="0" w:space="0" w:color="auto"/>
            <w:left w:val="none" w:sz="0" w:space="0" w:color="auto"/>
            <w:bottom w:val="none" w:sz="0" w:space="0" w:color="auto"/>
            <w:right w:val="none" w:sz="0" w:space="0" w:color="auto"/>
          </w:divBdr>
        </w:div>
        <w:div w:id="1891722555">
          <w:marLeft w:val="1267"/>
          <w:marRight w:val="0"/>
          <w:marTop w:val="96"/>
          <w:marBottom w:val="0"/>
          <w:divBdr>
            <w:top w:val="none" w:sz="0" w:space="0" w:color="auto"/>
            <w:left w:val="none" w:sz="0" w:space="0" w:color="auto"/>
            <w:bottom w:val="none" w:sz="0" w:space="0" w:color="auto"/>
            <w:right w:val="none" w:sz="0" w:space="0" w:color="auto"/>
          </w:divBdr>
        </w:div>
      </w:divsChild>
    </w:div>
    <w:div w:id="694886096">
      <w:bodyDiv w:val="1"/>
      <w:marLeft w:val="0"/>
      <w:marRight w:val="0"/>
      <w:marTop w:val="0"/>
      <w:marBottom w:val="0"/>
      <w:divBdr>
        <w:top w:val="none" w:sz="0" w:space="0" w:color="auto"/>
        <w:left w:val="none" w:sz="0" w:space="0" w:color="auto"/>
        <w:bottom w:val="none" w:sz="0" w:space="0" w:color="auto"/>
        <w:right w:val="none" w:sz="0" w:space="0" w:color="auto"/>
      </w:divBdr>
      <w:divsChild>
        <w:div w:id="559246393">
          <w:marLeft w:val="720"/>
          <w:marRight w:val="0"/>
          <w:marTop w:val="0"/>
          <w:marBottom w:val="0"/>
          <w:divBdr>
            <w:top w:val="none" w:sz="0" w:space="0" w:color="auto"/>
            <w:left w:val="none" w:sz="0" w:space="0" w:color="auto"/>
            <w:bottom w:val="none" w:sz="0" w:space="0" w:color="auto"/>
            <w:right w:val="none" w:sz="0" w:space="0" w:color="auto"/>
          </w:divBdr>
        </w:div>
        <w:div w:id="1916550521">
          <w:marLeft w:val="994"/>
          <w:marRight w:val="0"/>
          <w:marTop w:val="0"/>
          <w:marBottom w:val="0"/>
          <w:divBdr>
            <w:top w:val="none" w:sz="0" w:space="0" w:color="auto"/>
            <w:left w:val="none" w:sz="0" w:space="0" w:color="auto"/>
            <w:bottom w:val="none" w:sz="0" w:space="0" w:color="auto"/>
            <w:right w:val="none" w:sz="0" w:space="0" w:color="auto"/>
          </w:divBdr>
        </w:div>
        <w:div w:id="295917493">
          <w:marLeft w:val="994"/>
          <w:marRight w:val="0"/>
          <w:marTop w:val="0"/>
          <w:marBottom w:val="0"/>
          <w:divBdr>
            <w:top w:val="none" w:sz="0" w:space="0" w:color="auto"/>
            <w:left w:val="none" w:sz="0" w:space="0" w:color="auto"/>
            <w:bottom w:val="none" w:sz="0" w:space="0" w:color="auto"/>
            <w:right w:val="none" w:sz="0" w:space="0" w:color="auto"/>
          </w:divBdr>
        </w:div>
        <w:div w:id="210459624">
          <w:marLeft w:val="994"/>
          <w:marRight w:val="0"/>
          <w:marTop w:val="0"/>
          <w:marBottom w:val="0"/>
          <w:divBdr>
            <w:top w:val="none" w:sz="0" w:space="0" w:color="auto"/>
            <w:left w:val="none" w:sz="0" w:space="0" w:color="auto"/>
            <w:bottom w:val="none" w:sz="0" w:space="0" w:color="auto"/>
            <w:right w:val="none" w:sz="0" w:space="0" w:color="auto"/>
          </w:divBdr>
        </w:div>
        <w:div w:id="1278484320">
          <w:marLeft w:val="720"/>
          <w:marRight w:val="0"/>
          <w:marTop w:val="0"/>
          <w:marBottom w:val="0"/>
          <w:divBdr>
            <w:top w:val="none" w:sz="0" w:space="0" w:color="auto"/>
            <w:left w:val="none" w:sz="0" w:space="0" w:color="auto"/>
            <w:bottom w:val="none" w:sz="0" w:space="0" w:color="auto"/>
            <w:right w:val="none" w:sz="0" w:space="0" w:color="auto"/>
          </w:divBdr>
        </w:div>
        <w:div w:id="1011445478">
          <w:marLeft w:val="994"/>
          <w:marRight w:val="0"/>
          <w:marTop w:val="0"/>
          <w:marBottom w:val="0"/>
          <w:divBdr>
            <w:top w:val="none" w:sz="0" w:space="0" w:color="auto"/>
            <w:left w:val="none" w:sz="0" w:space="0" w:color="auto"/>
            <w:bottom w:val="none" w:sz="0" w:space="0" w:color="auto"/>
            <w:right w:val="none" w:sz="0" w:space="0" w:color="auto"/>
          </w:divBdr>
        </w:div>
        <w:div w:id="637029456">
          <w:marLeft w:val="994"/>
          <w:marRight w:val="0"/>
          <w:marTop w:val="0"/>
          <w:marBottom w:val="0"/>
          <w:divBdr>
            <w:top w:val="none" w:sz="0" w:space="0" w:color="auto"/>
            <w:left w:val="none" w:sz="0" w:space="0" w:color="auto"/>
            <w:bottom w:val="none" w:sz="0" w:space="0" w:color="auto"/>
            <w:right w:val="none" w:sz="0" w:space="0" w:color="auto"/>
          </w:divBdr>
        </w:div>
      </w:divsChild>
    </w:div>
    <w:div w:id="718745452">
      <w:bodyDiv w:val="1"/>
      <w:marLeft w:val="0"/>
      <w:marRight w:val="0"/>
      <w:marTop w:val="0"/>
      <w:marBottom w:val="0"/>
      <w:divBdr>
        <w:top w:val="none" w:sz="0" w:space="0" w:color="auto"/>
        <w:left w:val="none" w:sz="0" w:space="0" w:color="auto"/>
        <w:bottom w:val="none" w:sz="0" w:space="0" w:color="auto"/>
        <w:right w:val="none" w:sz="0" w:space="0" w:color="auto"/>
      </w:divBdr>
      <w:divsChild>
        <w:div w:id="922492229">
          <w:marLeft w:val="994"/>
          <w:marRight w:val="0"/>
          <w:marTop w:val="0"/>
          <w:marBottom w:val="0"/>
          <w:divBdr>
            <w:top w:val="none" w:sz="0" w:space="0" w:color="auto"/>
            <w:left w:val="none" w:sz="0" w:space="0" w:color="auto"/>
            <w:bottom w:val="none" w:sz="0" w:space="0" w:color="auto"/>
            <w:right w:val="none" w:sz="0" w:space="0" w:color="auto"/>
          </w:divBdr>
        </w:div>
        <w:div w:id="965089995">
          <w:marLeft w:val="994"/>
          <w:marRight w:val="0"/>
          <w:marTop w:val="0"/>
          <w:marBottom w:val="0"/>
          <w:divBdr>
            <w:top w:val="none" w:sz="0" w:space="0" w:color="auto"/>
            <w:left w:val="none" w:sz="0" w:space="0" w:color="auto"/>
            <w:bottom w:val="none" w:sz="0" w:space="0" w:color="auto"/>
            <w:right w:val="none" w:sz="0" w:space="0" w:color="auto"/>
          </w:divBdr>
        </w:div>
        <w:div w:id="794178012">
          <w:marLeft w:val="994"/>
          <w:marRight w:val="0"/>
          <w:marTop w:val="0"/>
          <w:marBottom w:val="0"/>
          <w:divBdr>
            <w:top w:val="none" w:sz="0" w:space="0" w:color="auto"/>
            <w:left w:val="none" w:sz="0" w:space="0" w:color="auto"/>
            <w:bottom w:val="none" w:sz="0" w:space="0" w:color="auto"/>
            <w:right w:val="none" w:sz="0" w:space="0" w:color="auto"/>
          </w:divBdr>
        </w:div>
        <w:div w:id="1268737540">
          <w:marLeft w:val="1714"/>
          <w:marRight w:val="0"/>
          <w:marTop w:val="0"/>
          <w:marBottom w:val="0"/>
          <w:divBdr>
            <w:top w:val="none" w:sz="0" w:space="0" w:color="auto"/>
            <w:left w:val="none" w:sz="0" w:space="0" w:color="auto"/>
            <w:bottom w:val="none" w:sz="0" w:space="0" w:color="auto"/>
            <w:right w:val="none" w:sz="0" w:space="0" w:color="auto"/>
          </w:divBdr>
        </w:div>
        <w:div w:id="1008403981">
          <w:marLeft w:val="994"/>
          <w:marRight w:val="0"/>
          <w:marTop w:val="0"/>
          <w:marBottom w:val="0"/>
          <w:divBdr>
            <w:top w:val="none" w:sz="0" w:space="0" w:color="auto"/>
            <w:left w:val="none" w:sz="0" w:space="0" w:color="auto"/>
            <w:bottom w:val="none" w:sz="0" w:space="0" w:color="auto"/>
            <w:right w:val="none" w:sz="0" w:space="0" w:color="auto"/>
          </w:divBdr>
        </w:div>
      </w:divsChild>
    </w:div>
    <w:div w:id="719791093">
      <w:bodyDiv w:val="1"/>
      <w:marLeft w:val="0"/>
      <w:marRight w:val="0"/>
      <w:marTop w:val="0"/>
      <w:marBottom w:val="0"/>
      <w:divBdr>
        <w:top w:val="none" w:sz="0" w:space="0" w:color="auto"/>
        <w:left w:val="none" w:sz="0" w:space="0" w:color="auto"/>
        <w:bottom w:val="none" w:sz="0" w:space="0" w:color="auto"/>
        <w:right w:val="none" w:sz="0" w:space="0" w:color="auto"/>
      </w:divBdr>
    </w:div>
    <w:div w:id="720058712">
      <w:bodyDiv w:val="1"/>
      <w:marLeft w:val="0"/>
      <w:marRight w:val="0"/>
      <w:marTop w:val="0"/>
      <w:marBottom w:val="0"/>
      <w:divBdr>
        <w:top w:val="none" w:sz="0" w:space="0" w:color="auto"/>
        <w:left w:val="none" w:sz="0" w:space="0" w:color="auto"/>
        <w:bottom w:val="none" w:sz="0" w:space="0" w:color="auto"/>
        <w:right w:val="none" w:sz="0" w:space="0" w:color="auto"/>
      </w:divBdr>
    </w:div>
    <w:div w:id="723992863">
      <w:bodyDiv w:val="1"/>
      <w:marLeft w:val="0"/>
      <w:marRight w:val="0"/>
      <w:marTop w:val="0"/>
      <w:marBottom w:val="0"/>
      <w:divBdr>
        <w:top w:val="none" w:sz="0" w:space="0" w:color="auto"/>
        <w:left w:val="none" w:sz="0" w:space="0" w:color="auto"/>
        <w:bottom w:val="none" w:sz="0" w:space="0" w:color="auto"/>
        <w:right w:val="none" w:sz="0" w:space="0" w:color="auto"/>
      </w:divBdr>
      <w:divsChild>
        <w:div w:id="1197162457">
          <w:marLeft w:val="274"/>
          <w:marRight w:val="0"/>
          <w:marTop w:val="0"/>
          <w:marBottom w:val="0"/>
          <w:divBdr>
            <w:top w:val="none" w:sz="0" w:space="0" w:color="auto"/>
            <w:left w:val="none" w:sz="0" w:space="0" w:color="auto"/>
            <w:bottom w:val="none" w:sz="0" w:space="0" w:color="auto"/>
            <w:right w:val="none" w:sz="0" w:space="0" w:color="auto"/>
          </w:divBdr>
        </w:div>
        <w:div w:id="1345666560">
          <w:marLeft w:val="274"/>
          <w:marRight w:val="0"/>
          <w:marTop w:val="0"/>
          <w:marBottom w:val="0"/>
          <w:divBdr>
            <w:top w:val="none" w:sz="0" w:space="0" w:color="auto"/>
            <w:left w:val="none" w:sz="0" w:space="0" w:color="auto"/>
            <w:bottom w:val="none" w:sz="0" w:space="0" w:color="auto"/>
            <w:right w:val="none" w:sz="0" w:space="0" w:color="auto"/>
          </w:divBdr>
        </w:div>
      </w:divsChild>
    </w:div>
    <w:div w:id="730081039">
      <w:bodyDiv w:val="1"/>
      <w:marLeft w:val="0"/>
      <w:marRight w:val="0"/>
      <w:marTop w:val="0"/>
      <w:marBottom w:val="0"/>
      <w:divBdr>
        <w:top w:val="none" w:sz="0" w:space="0" w:color="auto"/>
        <w:left w:val="none" w:sz="0" w:space="0" w:color="auto"/>
        <w:bottom w:val="none" w:sz="0" w:space="0" w:color="auto"/>
        <w:right w:val="none" w:sz="0" w:space="0" w:color="auto"/>
      </w:divBdr>
      <w:divsChild>
        <w:div w:id="352731191">
          <w:marLeft w:val="274"/>
          <w:marRight w:val="0"/>
          <w:marTop w:val="0"/>
          <w:marBottom w:val="0"/>
          <w:divBdr>
            <w:top w:val="none" w:sz="0" w:space="0" w:color="auto"/>
            <w:left w:val="none" w:sz="0" w:space="0" w:color="auto"/>
            <w:bottom w:val="none" w:sz="0" w:space="0" w:color="auto"/>
            <w:right w:val="none" w:sz="0" w:space="0" w:color="auto"/>
          </w:divBdr>
        </w:div>
        <w:div w:id="1777284114">
          <w:marLeft w:val="274"/>
          <w:marRight w:val="0"/>
          <w:marTop w:val="0"/>
          <w:marBottom w:val="0"/>
          <w:divBdr>
            <w:top w:val="none" w:sz="0" w:space="0" w:color="auto"/>
            <w:left w:val="none" w:sz="0" w:space="0" w:color="auto"/>
            <w:bottom w:val="none" w:sz="0" w:space="0" w:color="auto"/>
            <w:right w:val="none" w:sz="0" w:space="0" w:color="auto"/>
          </w:divBdr>
        </w:div>
        <w:div w:id="1919317755">
          <w:marLeft w:val="274"/>
          <w:marRight w:val="0"/>
          <w:marTop w:val="0"/>
          <w:marBottom w:val="0"/>
          <w:divBdr>
            <w:top w:val="none" w:sz="0" w:space="0" w:color="auto"/>
            <w:left w:val="none" w:sz="0" w:space="0" w:color="auto"/>
            <w:bottom w:val="none" w:sz="0" w:space="0" w:color="auto"/>
            <w:right w:val="none" w:sz="0" w:space="0" w:color="auto"/>
          </w:divBdr>
        </w:div>
      </w:divsChild>
    </w:div>
    <w:div w:id="731120656">
      <w:bodyDiv w:val="1"/>
      <w:marLeft w:val="0"/>
      <w:marRight w:val="0"/>
      <w:marTop w:val="0"/>
      <w:marBottom w:val="0"/>
      <w:divBdr>
        <w:top w:val="none" w:sz="0" w:space="0" w:color="auto"/>
        <w:left w:val="none" w:sz="0" w:space="0" w:color="auto"/>
        <w:bottom w:val="none" w:sz="0" w:space="0" w:color="auto"/>
        <w:right w:val="none" w:sz="0" w:space="0" w:color="auto"/>
      </w:divBdr>
      <w:divsChild>
        <w:div w:id="577638871">
          <w:marLeft w:val="994"/>
          <w:marRight w:val="0"/>
          <w:marTop w:val="0"/>
          <w:marBottom w:val="0"/>
          <w:divBdr>
            <w:top w:val="none" w:sz="0" w:space="0" w:color="auto"/>
            <w:left w:val="none" w:sz="0" w:space="0" w:color="auto"/>
            <w:bottom w:val="none" w:sz="0" w:space="0" w:color="auto"/>
            <w:right w:val="none" w:sz="0" w:space="0" w:color="auto"/>
          </w:divBdr>
        </w:div>
        <w:div w:id="1319965078">
          <w:marLeft w:val="1714"/>
          <w:marRight w:val="0"/>
          <w:marTop w:val="0"/>
          <w:marBottom w:val="0"/>
          <w:divBdr>
            <w:top w:val="none" w:sz="0" w:space="0" w:color="auto"/>
            <w:left w:val="none" w:sz="0" w:space="0" w:color="auto"/>
            <w:bottom w:val="none" w:sz="0" w:space="0" w:color="auto"/>
            <w:right w:val="none" w:sz="0" w:space="0" w:color="auto"/>
          </w:divBdr>
        </w:div>
        <w:div w:id="2113092176">
          <w:marLeft w:val="1714"/>
          <w:marRight w:val="0"/>
          <w:marTop w:val="0"/>
          <w:marBottom w:val="0"/>
          <w:divBdr>
            <w:top w:val="none" w:sz="0" w:space="0" w:color="auto"/>
            <w:left w:val="none" w:sz="0" w:space="0" w:color="auto"/>
            <w:bottom w:val="none" w:sz="0" w:space="0" w:color="auto"/>
            <w:right w:val="none" w:sz="0" w:space="0" w:color="auto"/>
          </w:divBdr>
        </w:div>
      </w:divsChild>
    </w:div>
    <w:div w:id="734200583">
      <w:bodyDiv w:val="1"/>
      <w:marLeft w:val="0"/>
      <w:marRight w:val="0"/>
      <w:marTop w:val="0"/>
      <w:marBottom w:val="0"/>
      <w:divBdr>
        <w:top w:val="none" w:sz="0" w:space="0" w:color="auto"/>
        <w:left w:val="none" w:sz="0" w:space="0" w:color="auto"/>
        <w:bottom w:val="none" w:sz="0" w:space="0" w:color="auto"/>
        <w:right w:val="none" w:sz="0" w:space="0" w:color="auto"/>
      </w:divBdr>
      <w:divsChild>
        <w:div w:id="1651985885">
          <w:marLeft w:val="720"/>
          <w:marRight w:val="0"/>
          <w:marTop w:val="0"/>
          <w:marBottom w:val="0"/>
          <w:divBdr>
            <w:top w:val="none" w:sz="0" w:space="0" w:color="auto"/>
            <w:left w:val="none" w:sz="0" w:space="0" w:color="auto"/>
            <w:bottom w:val="none" w:sz="0" w:space="0" w:color="auto"/>
            <w:right w:val="none" w:sz="0" w:space="0" w:color="auto"/>
          </w:divBdr>
        </w:div>
        <w:div w:id="440416164">
          <w:marLeft w:val="720"/>
          <w:marRight w:val="0"/>
          <w:marTop w:val="0"/>
          <w:marBottom w:val="0"/>
          <w:divBdr>
            <w:top w:val="none" w:sz="0" w:space="0" w:color="auto"/>
            <w:left w:val="none" w:sz="0" w:space="0" w:color="auto"/>
            <w:bottom w:val="none" w:sz="0" w:space="0" w:color="auto"/>
            <w:right w:val="none" w:sz="0" w:space="0" w:color="auto"/>
          </w:divBdr>
        </w:div>
        <w:div w:id="382100216">
          <w:marLeft w:val="720"/>
          <w:marRight w:val="0"/>
          <w:marTop w:val="0"/>
          <w:marBottom w:val="0"/>
          <w:divBdr>
            <w:top w:val="none" w:sz="0" w:space="0" w:color="auto"/>
            <w:left w:val="none" w:sz="0" w:space="0" w:color="auto"/>
            <w:bottom w:val="none" w:sz="0" w:space="0" w:color="auto"/>
            <w:right w:val="none" w:sz="0" w:space="0" w:color="auto"/>
          </w:divBdr>
        </w:div>
        <w:div w:id="1390491643">
          <w:marLeft w:val="720"/>
          <w:marRight w:val="0"/>
          <w:marTop w:val="0"/>
          <w:marBottom w:val="0"/>
          <w:divBdr>
            <w:top w:val="none" w:sz="0" w:space="0" w:color="auto"/>
            <w:left w:val="none" w:sz="0" w:space="0" w:color="auto"/>
            <w:bottom w:val="none" w:sz="0" w:space="0" w:color="auto"/>
            <w:right w:val="none" w:sz="0" w:space="0" w:color="auto"/>
          </w:divBdr>
        </w:div>
      </w:divsChild>
    </w:div>
    <w:div w:id="735784192">
      <w:bodyDiv w:val="1"/>
      <w:marLeft w:val="0"/>
      <w:marRight w:val="0"/>
      <w:marTop w:val="0"/>
      <w:marBottom w:val="0"/>
      <w:divBdr>
        <w:top w:val="none" w:sz="0" w:space="0" w:color="auto"/>
        <w:left w:val="none" w:sz="0" w:space="0" w:color="auto"/>
        <w:bottom w:val="none" w:sz="0" w:space="0" w:color="auto"/>
        <w:right w:val="none" w:sz="0" w:space="0" w:color="auto"/>
      </w:divBdr>
      <w:divsChild>
        <w:div w:id="566843456">
          <w:marLeft w:val="720"/>
          <w:marRight w:val="0"/>
          <w:marTop w:val="0"/>
          <w:marBottom w:val="0"/>
          <w:divBdr>
            <w:top w:val="none" w:sz="0" w:space="0" w:color="auto"/>
            <w:left w:val="none" w:sz="0" w:space="0" w:color="auto"/>
            <w:bottom w:val="none" w:sz="0" w:space="0" w:color="auto"/>
            <w:right w:val="none" w:sz="0" w:space="0" w:color="auto"/>
          </w:divBdr>
        </w:div>
        <w:div w:id="2122457553">
          <w:marLeft w:val="720"/>
          <w:marRight w:val="0"/>
          <w:marTop w:val="0"/>
          <w:marBottom w:val="0"/>
          <w:divBdr>
            <w:top w:val="none" w:sz="0" w:space="0" w:color="auto"/>
            <w:left w:val="none" w:sz="0" w:space="0" w:color="auto"/>
            <w:bottom w:val="none" w:sz="0" w:space="0" w:color="auto"/>
            <w:right w:val="none" w:sz="0" w:space="0" w:color="auto"/>
          </w:divBdr>
        </w:div>
        <w:div w:id="2025859573">
          <w:marLeft w:val="720"/>
          <w:marRight w:val="0"/>
          <w:marTop w:val="0"/>
          <w:marBottom w:val="0"/>
          <w:divBdr>
            <w:top w:val="none" w:sz="0" w:space="0" w:color="auto"/>
            <w:left w:val="none" w:sz="0" w:space="0" w:color="auto"/>
            <w:bottom w:val="none" w:sz="0" w:space="0" w:color="auto"/>
            <w:right w:val="none" w:sz="0" w:space="0" w:color="auto"/>
          </w:divBdr>
        </w:div>
      </w:divsChild>
    </w:div>
    <w:div w:id="756174720">
      <w:bodyDiv w:val="1"/>
      <w:marLeft w:val="0"/>
      <w:marRight w:val="0"/>
      <w:marTop w:val="0"/>
      <w:marBottom w:val="0"/>
      <w:divBdr>
        <w:top w:val="none" w:sz="0" w:space="0" w:color="auto"/>
        <w:left w:val="none" w:sz="0" w:space="0" w:color="auto"/>
        <w:bottom w:val="none" w:sz="0" w:space="0" w:color="auto"/>
        <w:right w:val="none" w:sz="0" w:space="0" w:color="auto"/>
      </w:divBdr>
    </w:div>
    <w:div w:id="757025848">
      <w:bodyDiv w:val="1"/>
      <w:marLeft w:val="0"/>
      <w:marRight w:val="0"/>
      <w:marTop w:val="0"/>
      <w:marBottom w:val="0"/>
      <w:divBdr>
        <w:top w:val="none" w:sz="0" w:space="0" w:color="auto"/>
        <w:left w:val="none" w:sz="0" w:space="0" w:color="auto"/>
        <w:bottom w:val="none" w:sz="0" w:space="0" w:color="auto"/>
        <w:right w:val="none" w:sz="0" w:space="0" w:color="auto"/>
      </w:divBdr>
      <w:divsChild>
        <w:div w:id="1850556965">
          <w:marLeft w:val="994"/>
          <w:marRight w:val="0"/>
          <w:marTop w:val="0"/>
          <w:marBottom w:val="0"/>
          <w:divBdr>
            <w:top w:val="none" w:sz="0" w:space="0" w:color="auto"/>
            <w:left w:val="none" w:sz="0" w:space="0" w:color="auto"/>
            <w:bottom w:val="none" w:sz="0" w:space="0" w:color="auto"/>
            <w:right w:val="none" w:sz="0" w:space="0" w:color="auto"/>
          </w:divBdr>
        </w:div>
      </w:divsChild>
    </w:div>
    <w:div w:id="771516382">
      <w:bodyDiv w:val="1"/>
      <w:marLeft w:val="0"/>
      <w:marRight w:val="0"/>
      <w:marTop w:val="0"/>
      <w:marBottom w:val="0"/>
      <w:divBdr>
        <w:top w:val="none" w:sz="0" w:space="0" w:color="auto"/>
        <w:left w:val="none" w:sz="0" w:space="0" w:color="auto"/>
        <w:bottom w:val="none" w:sz="0" w:space="0" w:color="auto"/>
        <w:right w:val="none" w:sz="0" w:space="0" w:color="auto"/>
      </w:divBdr>
    </w:div>
    <w:div w:id="775712374">
      <w:bodyDiv w:val="1"/>
      <w:marLeft w:val="0"/>
      <w:marRight w:val="0"/>
      <w:marTop w:val="0"/>
      <w:marBottom w:val="0"/>
      <w:divBdr>
        <w:top w:val="none" w:sz="0" w:space="0" w:color="auto"/>
        <w:left w:val="none" w:sz="0" w:space="0" w:color="auto"/>
        <w:bottom w:val="none" w:sz="0" w:space="0" w:color="auto"/>
        <w:right w:val="none" w:sz="0" w:space="0" w:color="auto"/>
      </w:divBdr>
      <w:divsChild>
        <w:div w:id="1454396793">
          <w:marLeft w:val="274"/>
          <w:marRight w:val="0"/>
          <w:marTop w:val="0"/>
          <w:marBottom w:val="0"/>
          <w:divBdr>
            <w:top w:val="none" w:sz="0" w:space="0" w:color="auto"/>
            <w:left w:val="none" w:sz="0" w:space="0" w:color="auto"/>
            <w:bottom w:val="none" w:sz="0" w:space="0" w:color="auto"/>
            <w:right w:val="none" w:sz="0" w:space="0" w:color="auto"/>
          </w:divBdr>
        </w:div>
        <w:div w:id="1232421810">
          <w:marLeft w:val="274"/>
          <w:marRight w:val="0"/>
          <w:marTop w:val="0"/>
          <w:marBottom w:val="0"/>
          <w:divBdr>
            <w:top w:val="none" w:sz="0" w:space="0" w:color="auto"/>
            <w:left w:val="none" w:sz="0" w:space="0" w:color="auto"/>
            <w:bottom w:val="none" w:sz="0" w:space="0" w:color="auto"/>
            <w:right w:val="none" w:sz="0" w:space="0" w:color="auto"/>
          </w:divBdr>
        </w:div>
      </w:divsChild>
    </w:div>
    <w:div w:id="790051408">
      <w:bodyDiv w:val="1"/>
      <w:marLeft w:val="0"/>
      <w:marRight w:val="0"/>
      <w:marTop w:val="0"/>
      <w:marBottom w:val="0"/>
      <w:divBdr>
        <w:top w:val="none" w:sz="0" w:space="0" w:color="auto"/>
        <w:left w:val="none" w:sz="0" w:space="0" w:color="auto"/>
        <w:bottom w:val="none" w:sz="0" w:space="0" w:color="auto"/>
        <w:right w:val="none" w:sz="0" w:space="0" w:color="auto"/>
      </w:divBdr>
      <w:divsChild>
        <w:div w:id="1813282116">
          <w:marLeft w:val="274"/>
          <w:marRight w:val="0"/>
          <w:marTop w:val="0"/>
          <w:marBottom w:val="0"/>
          <w:divBdr>
            <w:top w:val="none" w:sz="0" w:space="0" w:color="auto"/>
            <w:left w:val="none" w:sz="0" w:space="0" w:color="auto"/>
            <w:bottom w:val="none" w:sz="0" w:space="0" w:color="auto"/>
            <w:right w:val="none" w:sz="0" w:space="0" w:color="auto"/>
          </w:divBdr>
        </w:div>
        <w:div w:id="1410422287">
          <w:marLeft w:val="274"/>
          <w:marRight w:val="0"/>
          <w:marTop w:val="0"/>
          <w:marBottom w:val="0"/>
          <w:divBdr>
            <w:top w:val="none" w:sz="0" w:space="0" w:color="auto"/>
            <w:left w:val="none" w:sz="0" w:space="0" w:color="auto"/>
            <w:bottom w:val="none" w:sz="0" w:space="0" w:color="auto"/>
            <w:right w:val="none" w:sz="0" w:space="0" w:color="auto"/>
          </w:divBdr>
        </w:div>
        <w:div w:id="913391868">
          <w:marLeft w:val="274"/>
          <w:marRight w:val="0"/>
          <w:marTop w:val="0"/>
          <w:marBottom w:val="0"/>
          <w:divBdr>
            <w:top w:val="none" w:sz="0" w:space="0" w:color="auto"/>
            <w:left w:val="none" w:sz="0" w:space="0" w:color="auto"/>
            <w:bottom w:val="none" w:sz="0" w:space="0" w:color="auto"/>
            <w:right w:val="none" w:sz="0" w:space="0" w:color="auto"/>
          </w:divBdr>
        </w:div>
        <w:div w:id="1755779735">
          <w:marLeft w:val="274"/>
          <w:marRight w:val="0"/>
          <w:marTop w:val="0"/>
          <w:marBottom w:val="0"/>
          <w:divBdr>
            <w:top w:val="none" w:sz="0" w:space="0" w:color="auto"/>
            <w:left w:val="none" w:sz="0" w:space="0" w:color="auto"/>
            <w:bottom w:val="none" w:sz="0" w:space="0" w:color="auto"/>
            <w:right w:val="none" w:sz="0" w:space="0" w:color="auto"/>
          </w:divBdr>
        </w:div>
      </w:divsChild>
    </w:div>
    <w:div w:id="790562260">
      <w:bodyDiv w:val="1"/>
      <w:marLeft w:val="0"/>
      <w:marRight w:val="0"/>
      <w:marTop w:val="0"/>
      <w:marBottom w:val="0"/>
      <w:divBdr>
        <w:top w:val="none" w:sz="0" w:space="0" w:color="auto"/>
        <w:left w:val="none" w:sz="0" w:space="0" w:color="auto"/>
        <w:bottom w:val="none" w:sz="0" w:space="0" w:color="auto"/>
        <w:right w:val="none" w:sz="0" w:space="0" w:color="auto"/>
      </w:divBdr>
      <w:divsChild>
        <w:div w:id="1405880181">
          <w:marLeft w:val="547"/>
          <w:marRight w:val="0"/>
          <w:marTop w:val="154"/>
          <w:marBottom w:val="0"/>
          <w:divBdr>
            <w:top w:val="none" w:sz="0" w:space="0" w:color="auto"/>
            <w:left w:val="none" w:sz="0" w:space="0" w:color="auto"/>
            <w:bottom w:val="none" w:sz="0" w:space="0" w:color="auto"/>
            <w:right w:val="none" w:sz="0" w:space="0" w:color="auto"/>
          </w:divBdr>
        </w:div>
      </w:divsChild>
    </w:div>
    <w:div w:id="801576885">
      <w:bodyDiv w:val="1"/>
      <w:marLeft w:val="0"/>
      <w:marRight w:val="0"/>
      <w:marTop w:val="0"/>
      <w:marBottom w:val="0"/>
      <w:divBdr>
        <w:top w:val="none" w:sz="0" w:space="0" w:color="auto"/>
        <w:left w:val="none" w:sz="0" w:space="0" w:color="auto"/>
        <w:bottom w:val="none" w:sz="0" w:space="0" w:color="auto"/>
        <w:right w:val="none" w:sz="0" w:space="0" w:color="auto"/>
      </w:divBdr>
      <w:divsChild>
        <w:div w:id="1134252416">
          <w:marLeft w:val="720"/>
          <w:marRight w:val="0"/>
          <w:marTop w:val="0"/>
          <w:marBottom w:val="240"/>
          <w:divBdr>
            <w:top w:val="none" w:sz="0" w:space="0" w:color="auto"/>
            <w:left w:val="none" w:sz="0" w:space="0" w:color="auto"/>
            <w:bottom w:val="none" w:sz="0" w:space="0" w:color="auto"/>
            <w:right w:val="none" w:sz="0" w:space="0" w:color="auto"/>
          </w:divBdr>
        </w:div>
        <w:div w:id="1561359786">
          <w:marLeft w:val="720"/>
          <w:marRight w:val="0"/>
          <w:marTop w:val="0"/>
          <w:marBottom w:val="240"/>
          <w:divBdr>
            <w:top w:val="none" w:sz="0" w:space="0" w:color="auto"/>
            <w:left w:val="none" w:sz="0" w:space="0" w:color="auto"/>
            <w:bottom w:val="none" w:sz="0" w:space="0" w:color="auto"/>
            <w:right w:val="none" w:sz="0" w:space="0" w:color="auto"/>
          </w:divBdr>
        </w:div>
      </w:divsChild>
    </w:div>
    <w:div w:id="808935432">
      <w:bodyDiv w:val="1"/>
      <w:marLeft w:val="0"/>
      <w:marRight w:val="0"/>
      <w:marTop w:val="0"/>
      <w:marBottom w:val="0"/>
      <w:divBdr>
        <w:top w:val="none" w:sz="0" w:space="0" w:color="auto"/>
        <w:left w:val="none" w:sz="0" w:space="0" w:color="auto"/>
        <w:bottom w:val="none" w:sz="0" w:space="0" w:color="auto"/>
        <w:right w:val="none" w:sz="0" w:space="0" w:color="auto"/>
      </w:divBdr>
      <w:divsChild>
        <w:div w:id="61292046">
          <w:marLeft w:val="360"/>
          <w:marRight w:val="0"/>
          <w:marTop w:val="0"/>
          <w:marBottom w:val="0"/>
          <w:divBdr>
            <w:top w:val="none" w:sz="0" w:space="0" w:color="auto"/>
            <w:left w:val="none" w:sz="0" w:space="0" w:color="auto"/>
            <w:bottom w:val="none" w:sz="0" w:space="0" w:color="auto"/>
            <w:right w:val="none" w:sz="0" w:space="0" w:color="auto"/>
          </w:divBdr>
        </w:div>
      </w:divsChild>
    </w:div>
    <w:div w:id="812213635">
      <w:bodyDiv w:val="1"/>
      <w:marLeft w:val="0"/>
      <w:marRight w:val="0"/>
      <w:marTop w:val="0"/>
      <w:marBottom w:val="0"/>
      <w:divBdr>
        <w:top w:val="none" w:sz="0" w:space="0" w:color="auto"/>
        <w:left w:val="none" w:sz="0" w:space="0" w:color="auto"/>
        <w:bottom w:val="none" w:sz="0" w:space="0" w:color="auto"/>
        <w:right w:val="none" w:sz="0" w:space="0" w:color="auto"/>
      </w:divBdr>
    </w:div>
    <w:div w:id="813722422">
      <w:bodyDiv w:val="1"/>
      <w:marLeft w:val="0"/>
      <w:marRight w:val="0"/>
      <w:marTop w:val="0"/>
      <w:marBottom w:val="0"/>
      <w:divBdr>
        <w:top w:val="none" w:sz="0" w:space="0" w:color="auto"/>
        <w:left w:val="none" w:sz="0" w:space="0" w:color="auto"/>
        <w:bottom w:val="none" w:sz="0" w:space="0" w:color="auto"/>
        <w:right w:val="none" w:sz="0" w:space="0" w:color="auto"/>
      </w:divBdr>
      <w:divsChild>
        <w:div w:id="1770812243">
          <w:marLeft w:val="274"/>
          <w:marRight w:val="0"/>
          <w:marTop w:val="0"/>
          <w:marBottom w:val="0"/>
          <w:divBdr>
            <w:top w:val="none" w:sz="0" w:space="0" w:color="auto"/>
            <w:left w:val="none" w:sz="0" w:space="0" w:color="auto"/>
            <w:bottom w:val="none" w:sz="0" w:space="0" w:color="auto"/>
            <w:right w:val="none" w:sz="0" w:space="0" w:color="auto"/>
          </w:divBdr>
        </w:div>
        <w:div w:id="695541058">
          <w:marLeft w:val="994"/>
          <w:marRight w:val="0"/>
          <w:marTop w:val="0"/>
          <w:marBottom w:val="0"/>
          <w:divBdr>
            <w:top w:val="none" w:sz="0" w:space="0" w:color="auto"/>
            <w:left w:val="none" w:sz="0" w:space="0" w:color="auto"/>
            <w:bottom w:val="none" w:sz="0" w:space="0" w:color="auto"/>
            <w:right w:val="none" w:sz="0" w:space="0" w:color="auto"/>
          </w:divBdr>
        </w:div>
        <w:div w:id="1607230842">
          <w:marLeft w:val="274"/>
          <w:marRight w:val="0"/>
          <w:marTop w:val="0"/>
          <w:marBottom w:val="0"/>
          <w:divBdr>
            <w:top w:val="none" w:sz="0" w:space="0" w:color="auto"/>
            <w:left w:val="none" w:sz="0" w:space="0" w:color="auto"/>
            <w:bottom w:val="none" w:sz="0" w:space="0" w:color="auto"/>
            <w:right w:val="none" w:sz="0" w:space="0" w:color="auto"/>
          </w:divBdr>
        </w:div>
        <w:div w:id="1276326293">
          <w:marLeft w:val="274"/>
          <w:marRight w:val="0"/>
          <w:marTop w:val="0"/>
          <w:marBottom w:val="0"/>
          <w:divBdr>
            <w:top w:val="none" w:sz="0" w:space="0" w:color="auto"/>
            <w:left w:val="none" w:sz="0" w:space="0" w:color="auto"/>
            <w:bottom w:val="none" w:sz="0" w:space="0" w:color="auto"/>
            <w:right w:val="none" w:sz="0" w:space="0" w:color="auto"/>
          </w:divBdr>
        </w:div>
      </w:divsChild>
    </w:div>
    <w:div w:id="815339471">
      <w:bodyDiv w:val="1"/>
      <w:marLeft w:val="0"/>
      <w:marRight w:val="0"/>
      <w:marTop w:val="0"/>
      <w:marBottom w:val="0"/>
      <w:divBdr>
        <w:top w:val="none" w:sz="0" w:space="0" w:color="auto"/>
        <w:left w:val="none" w:sz="0" w:space="0" w:color="auto"/>
        <w:bottom w:val="none" w:sz="0" w:space="0" w:color="auto"/>
        <w:right w:val="none" w:sz="0" w:space="0" w:color="auto"/>
      </w:divBdr>
    </w:div>
    <w:div w:id="815686914">
      <w:bodyDiv w:val="1"/>
      <w:marLeft w:val="0"/>
      <w:marRight w:val="0"/>
      <w:marTop w:val="0"/>
      <w:marBottom w:val="0"/>
      <w:divBdr>
        <w:top w:val="none" w:sz="0" w:space="0" w:color="auto"/>
        <w:left w:val="none" w:sz="0" w:space="0" w:color="auto"/>
        <w:bottom w:val="none" w:sz="0" w:space="0" w:color="auto"/>
        <w:right w:val="none" w:sz="0" w:space="0" w:color="auto"/>
      </w:divBdr>
      <w:divsChild>
        <w:div w:id="50663015">
          <w:marLeft w:val="994"/>
          <w:marRight w:val="0"/>
          <w:marTop w:val="0"/>
          <w:marBottom w:val="0"/>
          <w:divBdr>
            <w:top w:val="none" w:sz="0" w:space="0" w:color="auto"/>
            <w:left w:val="none" w:sz="0" w:space="0" w:color="auto"/>
            <w:bottom w:val="none" w:sz="0" w:space="0" w:color="auto"/>
            <w:right w:val="none" w:sz="0" w:space="0" w:color="auto"/>
          </w:divBdr>
        </w:div>
        <w:div w:id="653294402">
          <w:marLeft w:val="994"/>
          <w:marRight w:val="0"/>
          <w:marTop w:val="0"/>
          <w:marBottom w:val="0"/>
          <w:divBdr>
            <w:top w:val="none" w:sz="0" w:space="0" w:color="auto"/>
            <w:left w:val="none" w:sz="0" w:space="0" w:color="auto"/>
            <w:bottom w:val="none" w:sz="0" w:space="0" w:color="auto"/>
            <w:right w:val="none" w:sz="0" w:space="0" w:color="auto"/>
          </w:divBdr>
        </w:div>
      </w:divsChild>
    </w:div>
    <w:div w:id="817264299">
      <w:bodyDiv w:val="1"/>
      <w:marLeft w:val="0"/>
      <w:marRight w:val="0"/>
      <w:marTop w:val="0"/>
      <w:marBottom w:val="0"/>
      <w:divBdr>
        <w:top w:val="none" w:sz="0" w:space="0" w:color="auto"/>
        <w:left w:val="none" w:sz="0" w:space="0" w:color="auto"/>
        <w:bottom w:val="none" w:sz="0" w:space="0" w:color="auto"/>
        <w:right w:val="none" w:sz="0" w:space="0" w:color="auto"/>
      </w:divBdr>
      <w:divsChild>
        <w:div w:id="63963360">
          <w:marLeft w:val="274"/>
          <w:marRight w:val="0"/>
          <w:marTop w:val="0"/>
          <w:marBottom w:val="0"/>
          <w:divBdr>
            <w:top w:val="none" w:sz="0" w:space="0" w:color="auto"/>
            <w:left w:val="none" w:sz="0" w:space="0" w:color="auto"/>
            <w:bottom w:val="none" w:sz="0" w:space="0" w:color="auto"/>
            <w:right w:val="none" w:sz="0" w:space="0" w:color="auto"/>
          </w:divBdr>
        </w:div>
        <w:div w:id="1476994709">
          <w:marLeft w:val="274"/>
          <w:marRight w:val="0"/>
          <w:marTop w:val="0"/>
          <w:marBottom w:val="0"/>
          <w:divBdr>
            <w:top w:val="none" w:sz="0" w:space="0" w:color="auto"/>
            <w:left w:val="none" w:sz="0" w:space="0" w:color="auto"/>
            <w:bottom w:val="none" w:sz="0" w:space="0" w:color="auto"/>
            <w:right w:val="none" w:sz="0" w:space="0" w:color="auto"/>
          </w:divBdr>
        </w:div>
        <w:div w:id="1484350686">
          <w:marLeft w:val="274"/>
          <w:marRight w:val="0"/>
          <w:marTop w:val="0"/>
          <w:marBottom w:val="0"/>
          <w:divBdr>
            <w:top w:val="none" w:sz="0" w:space="0" w:color="auto"/>
            <w:left w:val="none" w:sz="0" w:space="0" w:color="auto"/>
            <w:bottom w:val="none" w:sz="0" w:space="0" w:color="auto"/>
            <w:right w:val="none" w:sz="0" w:space="0" w:color="auto"/>
          </w:divBdr>
        </w:div>
      </w:divsChild>
    </w:div>
    <w:div w:id="822088441">
      <w:bodyDiv w:val="1"/>
      <w:marLeft w:val="0"/>
      <w:marRight w:val="0"/>
      <w:marTop w:val="0"/>
      <w:marBottom w:val="0"/>
      <w:divBdr>
        <w:top w:val="none" w:sz="0" w:space="0" w:color="auto"/>
        <w:left w:val="none" w:sz="0" w:space="0" w:color="auto"/>
        <w:bottom w:val="none" w:sz="0" w:space="0" w:color="auto"/>
        <w:right w:val="none" w:sz="0" w:space="0" w:color="auto"/>
      </w:divBdr>
      <w:divsChild>
        <w:div w:id="1017080425">
          <w:marLeft w:val="1166"/>
          <w:marRight w:val="0"/>
          <w:marTop w:val="0"/>
          <w:marBottom w:val="0"/>
          <w:divBdr>
            <w:top w:val="none" w:sz="0" w:space="0" w:color="auto"/>
            <w:left w:val="none" w:sz="0" w:space="0" w:color="auto"/>
            <w:bottom w:val="none" w:sz="0" w:space="0" w:color="auto"/>
            <w:right w:val="none" w:sz="0" w:space="0" w:color="auto"/>
          </w:divBdr>
        </w:div>
        <w:div w:id="2004891750">
          <w:marLeft w:val="1166"/>
          <w:marRight w:val="0"/>
          <w:marTop w:val="0"/>
          <w:marBottom w:val="0"/>
          <w:divBdr>
            <w:top w:val="none" w:sz="0" w:space="0" w:color="auto"/>
            <w:left w:val="none" w:sz="0" w:space="0" w:color="auto"/>
            <w:bottom w:val="none" w:sz="0" w:space="0" w:color="auto"/>
            <w:right w:val="none" w:sz="0" w:space="0" w:color="auto"/>
          </w:divBdr>
        </w:div>
        <w:div w:id="367341334">
          <w:marLeft w:val="1166"/>
          <w:marRight w:val="0"/>
          <w:marTop w:val="0"/>
          <w:marBottom w:val="0"/>
          <w:divBdr>
            <w:top w:val="none" w:sz="0" w:space="0" w:color="auto"/>
            <w:left w:val="none" w:sz="0" w:space="0" w:color="auto"/>
            <w:bottom w:val="none" w:sz="0" w:space="0" w:color="auto"/>
            <w:right w:val="none" w:sz="0" w:space="0" w:color="auto"/>
          </w:divBdr>
        </w:div>
        <w:div w:id="250090381">
          <w:marLeft w:val="1166"/>
          <w:marRight w:val="0"/>
          <w:marTop w:val="0"/>
          <w:marBottom w:val="0"/>
          <w:divBdr>
            <w:top w:val="none" w:sz="0" w:space="0" w:color="auto"/>
            <w:left w:val="none" w:sz="0" w:space="0" w:color="auto"/>
            <w:bottom w:val="none" w:sz="0" w:space="0" w:color="auto"/>
            <w:right w:val="none" w:sz="0" w:space="0" w:color="auto"/>
          </w:divBdr>
        </w:div>
        <w:div w:id="351030093">
          <w:marLeft w:val="1886"/>
          <w:marRight w:val="0"/>
          <w:marTop w:val="0"/>
          <w:marBottom w:val="0"/>
          <w:divBdr>
            <w:top w:val="none" w:sz="0" w:space="0" w:color="auto"/>
            <w:left w:val="none" w:sz="0" w:space="0" w:color="auto"/>
            <w:bottom w:val="none" w:sz="0" w:space="0" w:color="auto"/>
            <w:right w:val="none" w:sz="0" w:space="0" w:color="auto"/>
          </w:divBdr>
        </w:div>
        <w:div w:id="861939953">
          <w:marLeft w:val="1886"/>
          <w:marRight w:val="0"/>
          <w:marTop w:val="0"/>
          <w:marBottom w:val="0"/>
          <w:divBdr>
            <w:top w:val="none" w:sz="0" w:space="0" w:color="auto"/>
            <w:left w:val="none" w:sz="0" w:space="0" w:color="auto"/>
            <w:bottom w:val="none" w:sz="0" w:space="0" w:color="auto"/>
            <w:right w:val="none" w:sz="0" w:space="0" w:color="auto"/>
          </w:divBdr>
        </w:div>
        <w:div w:id="1360820391">
          <w:marLeft w:val="1886"/>
          <w:marRight w:val="0"/>
          <w:marTop w:val="0"/>
          <w:marBottom w:val="0"/>
          <w:divBdr>
            <w:top w:val="none" w:sz="0" w:space="0" w:color="auto"/>
            <w:left w:val="none" w:sz="0" w:space="0" w:color="auto"/>
            <w:bottom w:val="none" w:sz="0" w:space="0" w:color="auto"/>
            <w:right w:val="none" w:sz="0" w:space="0" w:color="auto"/>
          </w:divBdr>
        </w:div>
        <w:div w:id="406613316">
          <w:marLeft w:val="1166"/>
          <w:marRight w:val="0"/>
          <w:marTop w:val="0"/>
          <w:marBottom w:val="0"/>
          <w:divBdr>
            <w:top w:val="none" w:sz="0" w:space="0" w:color="auto"/>
            <w:left w:val="none" w:sz="0" w:space="0" w:color="auto"/>
            <w:bottom w:val="none" w:sz="0" w:space="0" w:color="auto"/>
            <w:right w:val="none" w:sz="0" w:space="0" w:color="auto"/>
          </w:divBdr>
        </w:div>
        <w:div w:id="1937399974">
          <w:marLeft w:val="1166"/>
          <w:marRight w:val="0"/>
          <w:marTop w:val="0"/>
          <w:marBottom w:val="0"/>
          <w:divBdr>
            <w:top w:val="none" w:sz="0" w:space="0" w:color="auto"/>
            <w:left w:val="none" w:sz="0" w:space="0" w:color="auto"/>
            <w:bottom w:val="none" w:sz="0" w:space="0" w:color="auto"/>
            <w:right w:val="none" w:sz="0" w:space="0" w:color="auto"/>
          </w:divBdr>
        </w:div>
        <w:div w:id="1386295994">
          <w:marLeft w:val="1166"/>
          <w:marRight w:val="0"/>
          <w:marTop w:val="0"/>
          <w:marBottom w:val="0"/>
          <w:divBdr>
            <w:top w:val="none" w:sz="0" w:space="0" w:color="auto"/>
            <w:left w:val="none" w:sz="0" w:space="0" w:color="auto"/>
            <w:bottom w:val="none" w:sz="0" w:space="0" w:color="auto"/>
            <w:right w:val="none" w:sz="0" w:space="0" w:color="auto"/>
          </w:divBdr>
        </w:div>
        <w:div w:id="1768034987">
          <w:marLeft w:val="1886"/>
          <w:marRight w:val="0"/>
          <w:marTop w:val="0"/>
          <w:marBottom w:val="0"/>
          <w:divBdr>
            <w:top w:val="none" w:sz="0" w:space="0" w:color="auto"/>
            <w:left w:val="none" w:sz="0" w:space="0" w:color="auto"/>
            <w:bottom w:val="none" w:sz="0" w:space="0" w:color="auto"/>
            <w:right w:val="none" w:sz="0" w:space="0" w:color="auto"/>
          </w:divBdr>
        </w:div>
        <w:div w:id="1645741701">
          <w:marLeft w:val="1886"/>
          <w:marRight w:val="0"/>
          <w:marTop w:val="0"/>
          <w:marBottom w:val="0"/>
          <w:divBdr>
            <w:top w:val="none" w:sz="0" w:space="0" w:color="auto"/>
            <w:left w:val="none" w:sz="0" w:space="0" w:color="auto"/>
            <w:bottom w:val="none" w:sz="0" w:space="0" w:color="auto"/>
            <w:right w:val="none" w:sz="0" w:space="0" w:color="auto"/>
          </w:divBdr>
        </w:div>
        <w:div w:id="97066701">
          <w:marLeft w:val="1886"/>
          <w:marRight w:val="0"/>
          <w:marTop w:val="0"/>
          <w:marBottom w:val="0"/>
          <w:divBdr>
            <w:top w:val="none" w:sz="0" w:space="0" w:color="auto"/>
            <w:left w:val="none" w:sz="0" w:space="0" w:color="auto"/>
            <w:bottom w:val="none" w:sz="0" w:space="0" w:color="auto"/>
            <w:right w:val="none" w:sz="0" w:space="0" w:color="auto"/>
          </w:divBdr>
        </w:div>
      </w:divsChild>
    </w:div>
    <w:div w:id="822162031">
      <w:bodyDiv w:val="1"/>
      <w:marLeft w:val="0"/>
      <w:marRight w:val="0"/>
      <w:marTop w:val="0"/>
      <w:marBottom w:val="0"/>
      <w:divBdr>
        <w:top w:val="none" w:sz="0" w:space="0" w:color="auto"/>
        <w:left w:val="none" w:sz="0" w:space="0" w:color="auto"/>
        <w:bottom w:val="none" w:sz="0" w:space="0" w:color="auto"/>
        <w:right w:val="none" w:sz="0" w:space="0" w:color="auto"/>
      </w:divBdr>
    </w:div>
    <w:div w:id="831527546">
      <w:bodyDiv w:val="1"/>
      <w:marLeft w:val="0"/>
      <w:marRight w:val="0"/>
      <w:marTop w:val="0"/>
      <w:marBottom w:val="0"/>
      <w:divBdr>
        <w:top w:val="none" w:sz="0" w:space="0" w:color="auto"/>
        <w:left w:val="none" w:sz="0" w:space="0" w:color="auto"/>
        <w:bottom w:val="none" w:sz="0" w:space="0" w:color="auto"/>
        <w:right w:val="none" w:sz="0" w:space="0" w:color="auto"/>
      </w:divBdr>
    </w:div>
    <w:div w:id="831719636">
      <w:bodyDiv w:val="1"/>
      <w:marLeft w:val="0"/>
      <w:marRight w:val="0"/>
      <w:marTop w:val="0"/>
      <w:marBottom w:val="0"/>
      <w:divBdr>
        <w:top w:val="none" w:sz="0" w:space="0" w:color="auto"/>
        <w:left w:val="none" w:sz="0" w:space="0" w:color="auto"/>
        <w:bottom w:val="none" w:sz="0" w:space="0" w:color="auto"/>
        <w:right w:val="none" w:sz="0" w:space="0" w:color="auto"/>
      </w:divBdr>
    </w:div>
    <w:div w:id="843131917">
      <w:bodyDiv w:val="1"/>
      <w:marLeft w:val="0"/>
      <w:marRight w:val="0"/>
      <w:marTop w:val="0"/>
      <w:marBottom w:val="0"/>
      <w:divBdr>
        <w:top w:val="none" w:sz="0" w:space="0" w:color="auto"/>
        <w:left w:val="none" w:sz="0" w:space="0" w:color="auto"/>
        <w:bottom w:val="none" w:sz="0" w:space="0" w:color="auto"/>
        <w:right w:val="none" w:sz="0" w:space="0" w:color="auto"/>
      </w:divBdr>
    </w:div>
    <w:div w:id="852838301">
      <w:bodyDiv w:val="1"/>
      <w:marLeft w:val="0"/>
      <w:marRight w:val="0"/>
      <w:marTop w:val="0"/>
      <w:marBottom w:val="0"/>
      <w:divBdr>
        <w:top w:val="none" w:sz="0" w:space="0" w:color="auto"/>
        <w:left w:val="none" w:sz="0" w:space="0" w:color="auto"/>
        <w:bottom w:val="none" w:sz="0" w:space="0" w:color="auto"/>
        <w:right w:val="none" w:sz="0" w:space="0" w:color="auto"/>
      </w:divBdr>
    </w:div>
    <w:div w:id="861632404">
      <w:bodyDiv w:val="1"/>
      <w:marLeft w:val="0"/>
      <w:marRight w:val="0"/>
      <w:marTop w:val="0"/>
      <w:marBottom w:val="0"/>
      <w:divBdr>
        <w:top w:val="none" w:sz="0" w:space="0" w:color="auto"/>
        <w:left w:val="none" w:sz="0" w:space="0" w:color="auto"/>
        <w:bottom w:val="none" w:sz="0" w:space="0" w:color="auto"/>
        <w:right w:val="none" w:sz="0" w:space="0" w:color="auto"/>
      </w:divBdr>
    </w:div>
    <w:div w:id="869562927">
      <w:bodyDiv w:val="1"/>
      <w:marLeft w:val="0"/>
      <w:marRight w:val="0"/>
      <w:marTop w:val="0"/>
      <w:marBottom w:val="0"/>
      <w:divBdr>
        <w:top w:val="none" w:sz="0" w:space="0" w:color="auto"/>
        <w:left w:val="none" w:sz="0" w:space="0" w:color="auto"/>
        <w:bottom w:val="none" w:sz="0" w:space="0" w:color="auto"/>
        <w:right w:val="none" w:sz="0" w:space="0" w:color="auto"/>
      </w:divBdr>
    </w:div>
    <w:div w:id="876699648">
      <w:bodyDiv w:val="1"/>
      <w:marLeft w:val="0"/>
      <w:marRight w:val="0"/>
      <w:marTop w:val="0"/>
      <w:marBottom w:val="0"/>
      <w:divBdr>
        <w:top w:val="none" w:sz="0" w:space="0" w:color="auto"/>
        <w:left w:val="none" w:sz="0" w:space="0" w:color="auto"/>
        <w:bottom w:val="none" w:sz="0" w:space="0" w:color="auto"/>
        <w:right w:val="none" w:sz="0" w:space="0" w:color="auto"/>
      </w:divBdr>
    </w:div>
    <w:div w:id="883904286">
      <w:bodyDiv w:val="1"/>
      <w:marLeft w:val="0"/>
      <w:marRight w:val="0"/>
      <w:marTop w:val="0"/>
      <w:marBottom w:val="0"/>
      <w:divBdr>
        <w:top w:val="none" w:sz="0" w:space="0" w:color="auto"/>
        <w:left w:val="none" w:sz="0" w:space="0" w:color="auto"/>
        <w:bottom w:val="none" w:sz="0" w:space="0" w:color="auto"/>
        <w:right w:val="none" w:sz="0" w:space="0" w:color="auto"/>
      </w:divBdr>
      <w:divsChild>
        <w:div w:id="53897785">
          <w:marLeft w:val="994"/>
          <w:marRight w:val="0"/>
          <w:marTop w:val="0"/>
          <w:marBottom w:val="0"/>
          <w:divBdr>
            <w:top w:val="none" w:sz="0" w:space="0" w:color="auto"/>
            <w:left w:val="none" w:sz="0" w:space="0" w:color="auto"/>
            <w:bottom w:val="none" w:sz="0" w:space="0" w:color="auto"/>
            <w:right w:val="none" w:sz="0" w:space="0" w:color="auto"/>
          </w:divBdr>
        </w:div>
      </w:divsChild>
    </w:div>
    <w:div w:id="890506734">
      <w:bodyDiv w:val="1"/>
      <w:marLeft w:val="0"/>
      <w:marRight w:val="0"/>
      <w:marTop w:val="0"/>
      <w:marBottom w:val="0"/>
      <w:divBdr>
        <w:top w:val="none" w:sz="0" w:space="0" w:color="auto"/>
        <w:left w:val="none" w:sz="0" w:space="0" w:color="auto"/>
        <w:bottom w:val="none" w:sz="0" w:space="0" w:color="auto"/>
        <w:right w:val="none" w:sz="0" w:space="0" w:color="auto"/>
      </w:divBdr>
    </w:div>
    <w:div w:id="890969327">
      <w:bodyDiv w:val="1"/>
      <w:marLeft w:val="0"/>
      <w:marRight w:val="0"/>
      <w:marTop w:val="0"/>
      <w:marBottom w:val="0"/>
      <w:divBdr>
        <w:top w:val="none" w:sz="0" w:space="0" w:color="auto"/>
        <w:left w:val="none" w:sz="0" w:space="0" w:color="auto"/>
        <w:bottom w:val="none" w:sz="0" w:space="0" w:color="auto"/>
        <w:right w:val="none" w:sz="0" w:space="0" w:color="auto"/>
      </w:divBdr>
    </w:div>
    <w:div w:id="895312654">
      <w:bodyDiv w:val="1"/>
      <w:marLeft w:val="0"/>
      <w:marRight w:val="0"/>
      <w:marTop w:val="0"/>
      <w:marBottom w:val="0"/>
      <w:divBdr>
        <w:top w:val="none" w:sz="0" w:space="0" w:color="auto"/>
        <w:left w:val="none" w:sz="0" w:space="0" w:color="auto"/>
        <w:bottom w:val="none" w:sz="0" w:space="0" w:color="auto"/>
        <w:right w:val="none" w:sz="0" w:space="0" w:color="auto"/>
      </w:divBdr>
      <w:divsChild>
        <w:div w:id="647321146">
          <w:marLeft w:val="274"/>
          <w:marRight w:val="0"/>
          <w:marTop w:val="0"/>
          <w:marBottom w:val="0"/>
          <w:divBdr>
            <w:top w:val="none" w:sz="0" w:space="0" w:color="auto"/>
            <w:left w:val="none" w:sz="0" w:space="0" w:color="auto"/>
            <w:bottom w:val="none" w:sz="0" w:space="0" w:color="auto"/>
            <w:right w:val="none" w:sz="0" w:space="0" w:color="auto"/>
          </w:divBdr>
        </w:div>
        <w:div w:id="1824276061">
          <w:marLeft w:val="274"/>
          <w:marRight w:val="0"/>
          <w:marTop w:val="0"/>
          <w:marBottom w:val="0"/>
          <w:divBdr>
            <w:top w:val="none" w:sz="0" w:space="0" w:color="auto"/>
            <w:left w:val="none" w:sz="0" w:space="0" w:color="auto"/>
            <w:bottom w:val="none" w:sz="0" w:space="0" w:color="auto"/>
            <w:right w:val="none" w:sz="0" w:space="0" w:color="auto"/>
          </w:divBdr>
        </w:div>
        <w:div w:id="725957638">
          <w:marLeft w:val="274"/>
          <w:marRight w:val="0"/>
          <w:marTop w:val="0"/>
          <w:marBottom w:val="0"/>
          <w:divBdr>
            <w:top w:val="none" w:sz="0" w:space="0" w:color="auto"/>
            <w:left w:val="none" w:sz="0" w:space="0" w:color="auto"/>
            <w:bottom w:val="none" w:sz="0" w:space="0" w:color="auto"/>
            <w:right w:val="none" w:sz="0" w:space="0" w:color="auto"/>
          </w:divBdr>
        </w:div>
        <w:div w:id="1581402418">
          <w:marLeft w:val="274"/>
          <w:marRight w:val="0"/>
          <w:marTop w:val="0"/>
          <w:marBottom w:val="0"/>
          <w:divBdr>
            <w:top w:val="none" w:sz="0" w:space="0" w:color="auto"/>
            <w:left w:val="none" w:sz="0" w:space="0" w:color="auto"/>
            <w:bottom w:val="none" w:sz="0" w:space="0" w:color="auto"/>
            <w:right w:val="none" w:sz="0" w:space="0" w:color="auto"/>
          </w:divBdr>
        </w:div>
        <w:div w:id="1754156309">
          <w:marLeft w:val="274"/>
          <w:marRight w:val="0"/>
          <w:marTop w:val="0"/>
          <w:marBottom w:val="0"/>
          <w:divBdr>
            <w:top w:val="none" w:sz="0" w:space="0" w:color="auto"/>
            <w:left w:val="none" w:sz="0" w:space="0" w:color="auto"/>
            <w:bottom w:val="none" w:sz="0" w:space="0" w:color="auto"/>
            <w:right w:val="none" w:sz="0" w:space="0" w:color="auto"/>
          </w:divBdr>
        </w:div>
      </w:divsChild>
    </w:div>
    <w:div w:id="899708721">
      <w:bodyDiv w:val="1"/>
      <w:marLeft w:val="0"/>
      <w:marRight w:val="0"/>
      <w:marTop w:val="0"/>
      <w:marBottom w:val="0"/>
      <w:divBdr>
        <w:top w:val="none" w:sz="0" w:space="0" w:color="auto"/>
        <w:left w:val="none" w:sz="0" w:space="0" w:color="auto"/>
        <w:bottom w:val="none" w:sz="0" w:space="0" w:color="auto"/>
        <w:right w:val="none" w:sz="0" w:space="0" w:color="auto"/>
      </w:divBdr>
    </w:div>
    <w:div w:id="911307404">
      <w:bodyDiv w:val="1"/>
      <w:marLeft w:val="0"/>
      <w:marRight w:val="0"/>
      <w:marTop w:val="0"/>
      <w:marBottom w:val="0"/>
      <w:divBdr>
        <w:top w:val="none" w:sz="0" w:space="0" w:color="auto"/>
        <w:left w:val="none" w:sz="0" w:space="0" w:color="auto"/>
        <w:bottom w:val="none" w:sz="0" w:space="0" w:color="auto"/>
        <w:right w:val="none" w:sz="0" w:space="0" w:color="auto"/>
      </w:divBdr>
      <w:divsChild>
        <w:div w:id="575286809">
          <w:marLeft w:val="994"/>
          <w:marRight w:val="0"/>
          <w:marTop w:val="0"/>
          <w:marBottom w:val="0"/>
          <w:divBdr>
            <w:top w:val="none" w:sz="0" w:space="0" w:color="auto"/>
            <w:left w:val="none" w:sz="0" w:space="0" w:color="auto"/>
            <w:bottom w:val="none" w:sz="0" w:space="0" w:color="auto"/>
            <w:right w:val="none" w:sz="0" w:space="0" w:color="auto"/>
          </w:divBdr>
        </w:div>
        <w:div w:id="1825898727">
          <w:marLeft w:val="1714"/>
          <w:marRight w:val="0"/>
          <w:marTop w:val="0"/>
          <w:marBottom w:val="0"/>
          <w:divBdr>
            <w:top w:val="none" w:sz="0" w:space="0" w:color="auto"/>
            <w:left w:val="none" w:sz="0" w:space="0" w:color="auto"/>
            <w:bottom w:val="none" w:sz="0" w:space="0" w:color="auto"/>
            <w:right w:val="none" w:sz="0" w:space="0" w:color="auto"/>
          </w:divBdr>
        </w:div>
        <w:div w:id="1060591271">
          <w:marLeft w:val="1714"/>
          <w:marRight w:val="0"/>
          <w:marTop w:val="0"/>
          <w:marBottom w:val="0"/>
          <w:divBdr>
            <w:top w:val="none" w:sz="0" w:space="0" w:color="auto"/>
            <w:left w:val="none" w:sz="0" w:space="0" w:color="auto"/>
            <w:bottom w:val="none" w:sz="0" w:space="0" w:color="auto"/>
            <w:right w:val="none" w:sz="0" w:space="0" w:color="auto"/>
          </w:divBdr>
        </w:div>
        <w:div w:id="362561816">
          <w:marLeft w:val="994"/>
          <w:marRight w:val="0"/>
          <w:marTop w:val="0"/>
          <w:marBottom w:val="0"/>
          <w:divBdr>
            <w:top w:val="none" w:sz="0" w:space="0" w:color="auto"/>
            <w:left w:val="none" w:sz="0" w:space="0" w:color="auto"/>
            <w:bottom w:val="none" w:sz="0" w:space="0" w:color="auto"/>
            <w:right w:val="none" w:sz="0" w:space="0" w:color="auto"/>
          </w:divBdr>
        </w:div>
        <w:div w:id="898706745">
          <w:marLeft w:val="1714"/>
          <w:marRight w:val="0"/>
          <w:marTop w:val="0"/>
          <w:marBottom w:val="0"/>
          <w:divBdr>
            <w:top w:val="none" w:sz="0" w:space="0" w:color="auto"/>
            <w:left w:val="none" w:sz="0" w:space="0" w:color="auto"/>
            <w:bottom w:val="none" w:sz="0" w:space="0" w:color="auto"/>
            <w:right w:val="none" w:sz="0" w:space="0" w:color="auto"/>
          </w:divBdr>
        </w:div>
        <w:div w:id="366763486">
          <w:marLeft w:val="994"/>
          <w:marRight w:val="0"/>
          <w:marTop w:val="0"/>
          <w:marBottom w:val="0"/>
          <w:divBdr>
            <w:top w:val="none" w:sz="0" w:space="0" w:color="auto"/>
            <w:left w:val="none" w:sz="0" w:space="0" w:color="auto"/>
            <w:bottom w:val="none" w:sz="0" w:space="0" w:color="auto"/>
            <w:right w:val="none" w:sz="0" w:space="0" w:color="auto"/>
          </w:divBdr>
        </w:div>
      </w:divsChild>
    </w:div>
    <w:div w:id="915171105">
      <w:bodyDiv w:val="1"/>
      <w:marLeft w:val="0"/>
      <w:marRight w:val="0"/>
      <w:marTop w:val="0"/>
      <w:marBottom w:val="0"/>
      <w:divBdr>
        <w:top w:val="none" w:sz="0" w:space="0" w:color="auto"/>
        <w:left w:val="none" w:sz="0" w:space="0" w:color="auto"/>
        <w:bottom w:val="none" w:sz="0" w:space="0" w:color="auto"/>
        <w:right w:val="none" w:sz="0" w:space="0" w:color="auto"/>
      </w:divBdr>
    </w:div>
    <w:div w:id="918945972">
      <w:bodyDiv w:val="1"/>
      <w:marLeft w:val="0"/>
      <w:marRight w:val="0"/>
      <w:marTop w:val="0"/>
      <w:marBottom w:val="0"/>
      <w:divBdr>
        <w:top w:val="none" w:sz="0" w:space="0" w:color="auto"/>
        <w:left w:val="none" w:sz="0" w:space="0" w:color="auto"/>
        <w:bottom w:val="none" w:sz="0" w:space="0" w:color="auto"/>
        <w:right w:val="none" w:sz="0" w:space="0" w:color="auto"/>
      </w:divBdr>
      <w:divsChild>
        <w:div w:id="1076629923">
          <w:marLeft w:val="274"/>
          <w:marRight w:val="0"/>
          <w:marTop w:val="0"/>
          <w:marBottom w:val="0"/>
          <w:divBdr>
            <w:top w:val="none" w:sz="0" w:space="0" w:color="auto"/>
            <w:left w:val="none" w:sz="0" w:space="0" w:color="auto"/>
            <w:bottom w:val="none" w:sz="0" w:space="0" w:color="auto"/>
            <w:right w:val="none" w:sz="0" w:space="0" w:color="auto"/>
          </w:divBdr>
        </w:div>
      </w:divsChild>
    </w:div>
    <w:div w:id="927616247">
      <w:bodyDiv w:val="1"/>
      <w:marLeft w:val="0"/>
      <w:marRight w:val="0"/>
      <w:marTop w:val="0"/>
      <w:marBottom w:val="0"/>
      <w:divBdr>
        <w:top w:val="none" w:sz="0" w:space="0" w:color="auto"/>
        <w:left w:val="none" w:sz="0" w:space="0" w:color="auto"/>
        <w:bottom w:val="none" w:sz="0" w:space="0" w:color="auto"/>
        <w:right w:val="none" w:sz="0" w:space="0" w:color="auto"/>
      </w:divBdr>
    </w:div>
    <w:div w:id="928729529">
      <w:bodyDiv w:val="1"/>
      <w:marLeft w:val="0"/>
      <w:marRight w:val="0"/>
      <w:marTop w:val="0"/>
      <w:marBottom w:val="0"/>
      <w:divBdr>
        <w:top w:val="none" w:sz="0" w:space="0" w:color="auto"/>
        <w:left w:val="none" w:sz="0" w:space="0" w:color="auto"/>
        <w:bottom w:val="none" w:sz="0" w:space="0" w:color="auto"/>
        <w:right w:val="none" w:sz="0" w:space="0" w:color="auto"/>
      </w:divBdr>
    </w:div>
    <w:div w:id="937642606">
      <w:bodyDiv w:val="1"/>
      <w:marLeft w:val="0"/>
      <w:marRight w:val="0"/>
      <w:marTop w:val="0"/>
      <w:marBottom w:val="0"/>
      <w:divBdr>
        <w:top w:val="none" w:sz="0" w:space="0" w:color="auto"/>
        <w:left w:val="none" w:sz="0" w:space="0" w:color="auto"/>
        <w:bottom w:val="none" w:sz="0" w:space="0" w:color="auto"/>
        <w:right w:val="none" w:sz="0" w:space="0" w:color="auto"/>
      </w:divBdr>
      <w:divsChild>
        <w:div w:id="550314395">
          <w:marLeft w:val="274"/>
          <w:marRight w:val="0"/>
          <w:marTop w:val="0"/>
          <w:marBottom w:val="0"/>
          <w:divBdr>
            <w:top w:val="none" w:sz="0" w:space="0" w:color="auto"/>
            <w:left w:val="none" w:sz="0" w:space="0" w:color="auto"/>
            <w:bottom w:val="none" w:sz="0" w:space="0" w:color="auto"/>
            <w:right w:val="none" w:sz="0" w:space="0" w:color="auto"/>
          </w:divBdr>
        </w:div>
        <w:div w:id="850684058">
          <w:marLeft w:val="274"/>
          <w:marRight w:val="0"/>
          <w:marTop w:val="0"/>
          <w:marBottom w:val="0"/>
          <w:divBdr>
            <w:top w:val="none" w:sz="0" w:space="0" w:color="auto"/>
            <w:left w:val="none" w:sz="0" w:space="0" w:color="auto"/>
            <w:bottom w:val="none" w:sz="0" w:space="0" w:color="auto"/>
            <w:right w:val="none" w:sz="0" w:space="0" w:color="auto"/>
          </w:divBdr>
        </w:div>
        <w:div w:id="80684506">
          <w:marLeft w:val="274"/>
          <w:marRight w:val="0"/>
          <w:marTop w:val="0"/>
          <w:marBottom w:val="0"/>
          <w:divBdr>
            <w:top w:val="none" w:sz="0" w:space="0" w:color="auto"/>
            <w:left w:val="none" w:sz="0" w:space="0" w:color="auto"/>
            <w:bottom w:val="none" w:sz="0" w:space="0" w:color="auto"/>
            <w:right w:val="none" w:sz="0" w:space="0" w:color="auto"/>
          </w:divBdr>
        </w:div>
      </w:divsChild>
    </w:div>
    <w:div w:id="953101612">
      <w:bodyDiv w:val="1"/>
      <w:marLeft w:val="0"/>
      <w:marRight w:val="0"/>
      <w:marTop w:val="0"/>
      <w:marBottom w:val="0"/>
      <w:divBdr>
        <w:top w:val="none" w:sz="0" w:space="0" w:color="auto"/>
        <w:left w:val="none" w:sz="0" w:space="0" w:color="auto"/>
        <w:bottom w:val="none" w:sz="0" w:space="0" w:color="auto"/>
        <w:right w:val="none" w:sz="0" w:space="0" w:color="auto"/>
      </w:divBdr>
    </w:div>
    <w:div w:id="962925781">
      <w:bodyDiv w:val="1"/>
      <w:marLeft w:val="0"/>
      <w:marRight w:val="0"/>
      <w:marTop w:val="0"/>
      <w:marBottom w:val="0"/>
      <w:divBdr>
        <w:top w:val="none" w:sz="0" w:space="0" w:color="auto"/>
        <w:left w:val="none" w:sz="0" w:space="0" w:color="auto"/>
        <w:bottom w:val="none" w:sz="0" w:space="0" w:color="auto"/>
        <w:right w:val="none" w:sz="0" w:space="0" w:color="auto"/>
      </w:divBdr>
    </w:div>
    <w:div w:id="964232687">
      <w:bodyDiv w:val="1"/>
      <w:marLeft w:val="0"/>
      <w:marRight w:val="0"/>
      <w:marTop w:val="0"/>
      <w:marBottom w:val="0"/>
      <w:divBdr>
        <w:top w:val="none" w:sz="0" w:space="0" w:color="auto"/>
        <w:left w:val="none" w:sz="0" w:space="0" w:color="auto"/>
        <w:bottom w:val="none" w:sz="0" w:space="0" w:color="auto"/>
        <w:right w:val="none" w:sz="0" w:space="0" w:color="auto"/>
      </w:divBdr>
      <w:divsChild>
        <w:div w:id="147674394">
          <w:marLeft w:val="274"/>
          <w:marRight w:val="0"/>
          <w:marTop w:val="0"/>
          <w:marBottom w:val="0"/>
          <w:divBdr>
            <w:top w:val="none" w:sz="0" w:space="0" w:color="auto"/>
            <w:left w:val="none" w:sz="0" w:space="0" w:color="auto"/>
            <w:bottom w:val="none" w:sz="0" w:space="0" w:color="auto"/>
            <w:right w:val="none" w:sz="0" w:space="0" w:color="auto"/>
          </w:divBdr>
        </w:div>
        <w:div w:id="517500043">
          <w:marLeft w:val="274"/>
          <w:marRight w:val="0"/>
          <w:marTop w:val="0"/>
          <w:marBottom w:val="0"/>
          <w:divBdr>
            <w:top w:val="none" w:sz="0" w:space="0" w:color="auto"/>
            <w:left w:val="none" w:sz="0" w:space="0" w:color="auto"/>
            <w:bottom w:val="none" w:sz="0" w:space="0" w:color="auto"/>
            <w:right w:val="none" w:sz="0" w:space="0" w:color="auto"/>
          </w:divBdr>
        </w:div>
        <w:div w:id="449519880">
          <w:marLeft w:val="274"/>
          <w:marRight w:val="0"/>
          <w:marTop w:val="0"/>
          <w:marBottom w:val="0"/>
          <w:divBdr>
            <w:top w:val="none" w:sz="0" w:space="0" w:color="auto"/>
            <w:left w:val="none" w:sz="0" w:space="0" w:color="auto"/>
            <w:bottom w:val="none" w:sz="0" w:space="0" w:color="auto"/>
            <w:right w:val="none" w:sz="0" w:space="0" w:color="auto"/>
          </w:divBdr>
        </w:div>
        <w:div w:id="198786932">
          <w:marLeft w:val="274"/>
          <w:marRight w:val="0"/>
          <w:marTop w:val="0"/>
          <w:marBottom w:val="0"/>
          <w:divBdr>
            <w:top w:val="none" w:sz="0" w:space="0" w:color="auto"/>
            <w:left w:val="none" w:sz="0" w:space="0" w:color="auto"/>
            <w:bottom w:val="none" w:sz="0" w:space="0" w:color="auto"/>
            <w:right w:val="none" w:sz="0" w:space="0" w:color="auto"/>
          </w:divBdr>
        </w:div>
        <w:div w:id="43451499">
          <w:marLeft w:val="446"/>
          <w:marRight w:val="0"/>
          <w:marTop w:val="0"/>
          <w:marBottom w:val="0"/>
          <w:divBdr>
            <w:top w:val="none" w:sz="0" w:space="0" w:color="auto"/>
            <w:left w:val="none" w:sz="0" w:space="0" w:color="auto"/>
            <w:bottom w:val="none" w:sz="0" w:space="0" w:color="auto"/>
            <w:right w:val="none" w:sz="0" w:space="0" w:color="auto"/>
          </w:divBdr>
        </w:div>
        <w:div w:id="534855981">
          <w:marLeft w:val="446"/>
          <w:marRight w:val="0"/>
          <w:marTop w:val="0"/>
          <w:marBottom w:val="0"/>
          <w:divBdr>
            <w:top w:val="none" w:sz="0" w:space="0" w:color="auto"/>
            <w:left w:val="none" w:sz="0" w:space="0" w:color="auto"/>
            <w:bottom w:val="none" w:sz="0" w:space="0" w:color="auto"/>
            <w:right w:val="none" w:sz="0" w:space="0" w:color="auto"/>
          </w:divBdr>
        </w:div>
        <w:div w:id="608397062">
          <w:marLeft w:val="446"/>
          <w:marRight w:val="0"/>
          <w:marTop w:val="0"/>
          <w:marBottom w:val="0"/>
          <w:divBdr>
            <w:top w:val="none" w:sz="0" w:space="0" w:color="auto"/>
            <w:left w:val="none" w:sz="0" w:space="0" w:color="auto"/>
            <w:bottom w:val="none" w:sz="0" w:space="0" w:color="auto"/>
            <w:right w:val="none" w:sz="0" w:space="0" w:color="auto"/>
          </w:divBdr>
        </w:div>
        <w:div w:id="1192375167">
          <w:marLeft w:val="446"/>
          <w:marRight w:val="0"/>
          <w:marTop w:val="0"/>
          <w:marBottom w:val="0"/>
          <w:divBdr>
            <w:top w:val="none" w:sz="0" w:space="0" w:color="auto"/>
            <w:left w:val="none" w:sz="0" w:space="0" w:color="auto"/>
            <w:bottom w:val="none" w:sz="0" w:space="0" w:color="auto"/>
            <w:right w:val="none" w:sz="0" w:space="0" w:color="auto"/>
          </w:divBdr>
        </w:div>
      </w:divsChild>
    </w:div>
    <w:div w:id="967009591">
      <w:bodyDiv w:val="1"/>
      <w:marLeft w:val="0"/>
      <w:marRight w:val="0"/>
      <w:marTop w:val="0"/>
      <w:marBottom w:val="0"/>
      <w:divBdr>
        <w:top w:val="none" w:sz="0" w:space="0" w:color="auto"/>
        <w:left w:val="none" w:sz="0" w:space="0" w:color="auto"/>
        <w:bottom w:val="none" w:sz="0" w:space="0" w:color="auto"/>
        <w:right w:val="none" w:sz="0" w:space="0" w:color="auto"/>
      </w:divBdr>
    </w:div>
    <w:div w:id="983244406">
      <w:bodyDiv w:val="1"/>
      <w:marLeft w:val="0"/>
      <w:marRight w:val="0"/>
      <w:marTop w:val="0"/>
      <w:marBottom w:val="0"/>
      <w:divBdr>
        <w:top w:val="none" w:sz="0" w:space="0" w:color="auto"/>
        <w:left w:val="none" w:sz="0" w:space="0" w:color="auto"/>
        <w:bottom w:val="none" w:sz="0" w:space="0" w:color="auto"/>
        <w:right w:val="none" w:sz="0" w:space="0" w:color="auto"/>
      </w:divBdr>
      <w:divsChild>
        <w:div w:id="1157844743">
          <w:marLeft w:val="274"/>
          <w:marRight w:val="0"/>
          <w:marTop w:val="0"/>
          <w:marBottom w:val="0"/>
          <w:divBdr>
            <w:top w:val="none" w:sz="0" w:space="0" w:color="auto"/>
            <w:left w:val="none" w:sz="0" w:space="0" w:color="auto"/>
            <w:bottom w:val="none" w:sz="0" w:space="0" w:color="auto"/>
            <w:right w:val="none" w:sz="0" w:space="0" w:color="auto"/>
          </w:divBdr>
        </w:div>
        <w:div w:id="586816597">
          <w:marLeft w:val="274"/>
          <w:marRight w:val="0"/>
          <w:marTop w:val="0"/>
          <w:marBottom w:val="0"/>
          <w:divBdr>
            <w:top w:val="none" w:sz="0" w:space="0" w:color="auto"/>
            <w:left w:val="none" w:sz="0" w:space="0" w:color="auto"/>
            <w:bottom w:val="none" w:sz="0" w:space="0" w:color="auto"/>
            <w:right w:val="none" w:sz="0" w:space="0" w:color="auto"/>
          </w:divBdr>
        </w:div>
        <w:div w:id="662511066">
          <w:marLeft w:val="274"/>
          <w:marRight w:val="0"/>
          <w:marTop w:val="0"/>
          <w:marBottom w:val="0"/>
          <w:divBdr>
            <w:top w:val="none" w:sz="0" w:space="0" w:color="auto"/>
            <w:left w:val="none" w:sz="0" w:space="0" w:color="auto"/>
            <w:bottom w:val="none" w:sz="0" w:space="0" w:color="auto"/>
            <w:right w:val="none" w:sz="0" w:space="0" w:color="auto"/>
          </w:divBdr>
        </w:div>
        <w:div w:id="1411851822">
          <w:marLeft w:val="446"/>
          <w:marRight w:val="0"/>
          <w:marTop w:val="0"/>
          <w:marBottom w:val="0"/>
          <w:divBdr>
            <w:top w:val="none" w:sz="0" w:space="0" w:color="auto"/>
            <w:left w:val="none" w:sz="0" w:space="0" w:color="auto"/>
            <w:bottom w:val="none" w:sz="0" w:space="0" w:color="auto"/>
            <w:right w:val="none" w:sz="0" w:space="0" w:color="auto"/>
          </w:divBdr>
        </w:div>
        <w:div w:id="1282031570">
          <w:marLeft w:val="1166"/>
          <w:marRight w:val="0"/>
          <w:marTop w:val="0"/>
          <w:marBottom w:val="0"/>
          <w:divBdr>
            <w:top w:val="none" w:sz="0" w:space="0" w:color="auto"/>
            <w:left w:val="none" w:sz="0" w:space="0" w:color="auto"/>
            <w:bottom w:val="none" w:sz="0" w:space="0" w:color="auto"/>
            <w:right w:val="none" w:sz="0" w:space="0" w:color="auto"/>
          </w:divBdr>
        </w:div>
        <w:div w:id="1584142337">
          <w:marLeft w:val="446"/>
          <w:marRight w:val="0"/>
          <w:marTop w:val="0"/>
          <w:marBottom w:val="0"/>
          <w:divBdr>
            <w:top w:val="none" w:sz="0" w:space="0" w:color="auto"/>
            <w:left w:val="none" w:sz="0" w:space="0" w:color="auto"/>
            <w:bottom w:val="none" w:sz="0" w:space="0" w:color="auto"/>
            <w:right w:val="none" w:sz="0" w:space="0" w:color="auto"/>
          </w:divBdr>
        </w:div>
        <w:div w:id="1272515356">
          <w:marLeft w:val="446"/>
          <w:marRight w:val="0"/>
          <w:marTop w:val="0"/>
          <w:marBottom w:val="0"/>
          <w:divBdr>
            <w:top w:val="none" w:sz="0" w:space="0" w:color="auto"/>
            <w:left w:val="none" w:sz="0" w:space="0" w:color="auto"/>
            <w:bottom w:val="none" w:sz="0" w:space="0" w:color="auto"/>
            <w:right w:val="none" w:sz="0" w:space="0" w:color="auto"/>
          </w:divBdr>
        </w:div>
      </w:divsChild>
    </w:div>
    <w:div w:id="983853744">
      <w:bodyDiv w:val="1"/>
      <w:marLeft w:val="0"/>
      <w:marRight w:val="0"/>
      <w:marTop w:val="0"/>
      <w:marBottom w:val="0"/>
      <w:divBdr>
        <w:top w:val="none" w:sz="0" w:space="0" w:color="auto"/>
        <w:left w:val="none" w:sz="0" w:space="0" w:color="auto"/>
        <w:bottom w:val="none" w:sz="0" w:space="0" w:color="auto"/>
        <w:right w:val="none" w:sz="0" w:space="0" w:color="auto"/>
      </w:divBdr>
    </w:div>
    <w:div w:id="984772691">
      <w:bodyDiv w:val="1"/>
      <w:marLeft w:val="0"/>
      <w:marRight w:val="0"/>
      <w:marTop w:val="0"/>
      <w:marBottom w:val="0"/>
      <w:divBdr>
        <w:top w:val="none" w:sz="0" w:space="0" w:color="auto"/>
        <w:left w:val="none" w:sz="0" w:space="0" w:color="auto"/>
        <w:bottom w:val="none" w:sz="0" w:space="0" w:color="auto"/>
        <w:right w:val="none" w:sz="0" w:space="0" w:color="auto"/>
      </w:divBdr>
      <w:divsChild>
        <w:div w:id="801457176">
          <w:marLeft w:val="274"/>
          <w:marRight w:val="0"/>
          <w:marTop w:val="0"/>
          <w:marBottom w:val="0"/>
          <w:divBdr>
            <w:top w:val="none" w:sz="0" w:space="0" w:color="auto"/>
            <w:left w:val="none" w:sz="0" w:space="0" w:color="auto"/>
            <w:bottom w:val="none" w:sz="0" w:space="0" w:color="auto"/>
            <w:right w:val="none" w:sz="0" w:space="0" w:color="auto"/>
          </w:divBdr>
        </w:div>
        <w:div w:id="1321471378">
          <w:marLeft w:val="274"/>
          <w:marRight w:val="0"/>
          <w:marTop w:val="0"/>
          <w:marBottom w:val="0"/>
          <w:divBdr>
            <w:top w:val="none" w:sz="0" w:space="0" w:color="auto"/>
            <w:left w:val="none" w:sz="0" w:space="0" w:color="auto"/>
            <w:bottom w:val="none" w:sz="0" w:space="0" w:color="auto"/>
            <w:right w:val="none" w:sz="0" w:space="0" w:color="auto"/>
          </w:divBdr>
        </w:div>
        <w:div w:id="1841702286">
          <w:marLeft w:val="274"/>
          <w:marRight w:val="0"/>
          <w:marTop w:val="0"/>
          <w:marBottom w:val="0"/>
          <w:divBdr>
            <w:top w:val="none" w:sz="0" w:space="0" w:color="auto"/>
            <w:left w:val="none" w:sz="0" w:space="0" w:color="auto"/>
            <w:bottom w:val="none" w:sz="0" w:space="0" w:color="auto"/>
            <w:right w:val="none" w:sz="0" w:space="0" w:color="auto"/>
          </w:divBdr>
        </w:div>
        <w:div w:id="1984115120">
          <w:marLeft w:val="274"/>
          <w:marRight w:val="0"/>
          <w:marTop w:val="0"/>
          <w:marBottom w:val="0"/>
          <w:divBdr>
            <w:top w:val="none" w:sz="0" w:space="0" w:color="auto"/>
            <w:left w:val="none" w:sz="0" w:space="0" w:color="auto"/>
            <w:bottom w:val="none" w:sz="0" w:space="0" w:color="auto"/>
            <w:right w:val="none" w:sz="0" w:space="0" w:color="auto"/>
          </w:divBdr>
        </w:div>
      </w:divsChild>
    </w:div>
    <w:div w:id="987174585">
      <w:bodyDiv w:val="1"/>
      <w:marLeft w:val="0"/>
      <w:marRight w:val="0"/>
      <w:marTop w:val="0"/>
      <w:marBottom w:val="0"/>
      <w:divBdr>
        <w:top w:val="none" w:sz="0" w:space="0" w:color="auto"/>
        <w:left w:val="none" w:sz="0" w:space="0" w:color="auto"/>
        <w:bottom w:val="none" w:sz="0" w:space="0" w:color="auto"/>
        <w:right w:val="none" w:sz="0" w:space="0" w:color="auto"/>
      </w:divBdr>
    </w:div>
    <w:div w:id="995456388">
      <w:bodyDiv w:val="1"/>
      <w:marLeft w:val="0"/>
      <w:marRight w:val="0"/>
      <w:marTop w:val="0"/>
      <w:marBottom w:val="0"/>
      <w:divBdr>
        <w:top w:val="none" w:sz="0" w:space="0" w:color="auto"/>
        <w:left w:val="none" w:sz="0" w:space="0" w:color="auto"/>
        <w:bottom w:val="none" w:sz="0" w:space="0" w:color="auto"/>
        <w:right w:val="none" w:sz="0" w:space="0" w:color="auto"/>
      </w:divBdr>
      <w:divsChild>
        <w:div w:id="31928307">
          <w:marLeft w:val="720"/>
          <w:marRight w:val="0"/>
          <w:marTop w:val="0"/>
          <w:marBottom w:val="0"/>
          <w:divBdr>
            <w:top w:val="none" w:sz="0" w:space="0" w:color="auto"/>
            <w:left w:val="none" w:sz="0" w:space="0" w:color="auto"/>
            <w:bottom w:val="none" w:sz="0" w:space="0" w:color="auto"/>
            <w:right w:val="none" w:sz="0" w:space="0" w:color="auto"/>
          </w:divBdr>
        </w:div>
      </w:divsChild>
    </w:div>
    <w:div w:id="1009914922">
      <w:bodyDiv w:val="1"/>
      <w:marLeft w:val="0"/>
      <w:marRight w:val="0"/>
      <w:marTop w:val="0"/>
      <w:marBottom w:val="0"/>
      <w:divBdr>
        <w:top w:val="none" w:sz="0" w:space="0" w:color="auto"/>
        <w:left w:val="none" w:sz="0" w:space="0" w:color="auto"/>
        <w:bottom w:val="none" w:sz="0" w:space="0" w:color="auto"/>
        <w:right w:val="none" w:sz="0" w:space="0" w:color="auto"/>
      </w:divBdr>
    </w:div>
    <w:div w:id="1011642997">
      <w:bodyDiv w:val="1"/>
      <w:marLeft w:val="0"/>
      <w:marRight w:val="0"/>
      <w:marTop w:val="0"/>
      <w:marBottom w:val="0"/>
      <w:divBdr>
        <w:top w:val="none" w:sz="0" w:space="0" w:color="auto"/>
        <w:left w:val="none" w:sz="0" w:space="0" w:color="auto"/>
        <w:bottom w:val="none" w:sz="0" w:space="0" w:color="auto"/>
        <w:right w:val="none" w:sz="0" w:space="0" w:color="auto"/>
      </w:divBdr>
    </w:div>
    <w:div w:id="1013147803">
      <w:bodyDiv w:val="1"/>
      <w:marLeft w:val="0"/>
      <w:marRight w:val="0"/>
      <w:marTop w:val="0"/>
      <w:marBottom w:val="0"/>
      <w:divBdr>
        <w:top w:val="none" w:sz="0" w:space="0" w:color="auto"/>
        <w:left w:val="none" w:sz="0" w:space="0" w:color="auto"/>
        <w:bottom w:val="none" w:sz="0" w:space="0" w:color="auto"/>
        <w:right w:val="none" w:sz="0" w:space="0" w:color="auto"/>
      </w:divBdr>
      <w:divsChild>
        <w:div w:id="739595358">
          <w:marLeft w:val="274"/>
          <w:marRight w:val="0"/>
          <w:marTop w:val="0"/>
          <w:marBottom w:val="0"/>
          <w:divBdr>
            <w:top w:val="none" w:sz="0" w:space="0" w:color="auto"/>
            <w:left w:val="none" w:sz="0" w:space="0" w:color="auto"/>
            <w:bottom w:val="none" w:sz="0" w:space="0" w:color="auto"/>
            <w:right w:val="none" w:sz="0" w:space="0" w:color="auto"/>
          </w:divBdr>
        </w:div>
        <w:div w:id="850800372">
          <w:marLeft w:val="994"/>
          <w:marRight w:val="0"/>
          <w:marTop w:val="0"/>
          <w:marBottom w:val="0"/>
          <w:divBdr>
            <w:top w:val="none" w:sz="0" w:space="0" w:color="auto"/>
            <w:left w:val="none" w:sz="0" w:space="0" w:color="auto"/>
            <w:bottom w:val="none" w:sz="0" w:space="0" w:color="auto"/>
            <w:right w:val="none" w:sz="0" w:space="0" w:color="auto"/>
          </w:divBdr>
        </w:div>
        <w:div w:id="1663197388">
          <w:marLeft w:val="994"/>
          <w:marRight w:val="0"/>
          <w:marTop w:val="0"/>
          <w:marBottom w:val="0"/>
          <w:divBdr>
            <w:top w:val="none" w:sz="0" w:space="0" w:color="auto"/>
            <w:left w:val="none" w:sz="0" w:space="0" w:color="auto"/>
            <w:bottom w:val="none" w:sz="0" w:space="0" w:color="auto"/>
            <w:right w:val="none" w:sz="0" w:space="0" w:color="auto"/>
          </w:divBdr>
        </w:div>
        <w:div w:id="1876694879">
          <w:marLeft w:val="994"/>
          <w:marRight w:val="0"/>
          <w:marTop w:val="0"/>
          <w:marBottom w:val="0"/>
          <w:divBdr>
            <w:top w:val="none" w:sz="0" w:space="0" w:color="auto"/>
            <w:left w:val="none" w:sz="0" w:space="0" w:color="auto"/>
            <w:bottom w:val="none" w:sz="0" w:space="0" w:color="auto"/>
            <w:right w:val="none" w:sz="0" w:space="0" w:color="auto"/>
          </w:divBdr>
        </w:div>
        <w:div w:id="2087727261">
          <w:marLeft w:val="274"/>
          <w:marRight w:val="0"/>
          <w:marTop w:val="0"/>
          <w:marBottom w:val="0"/>
          <w:divBdr>
            <w:top w:val="none" w:sz="0" w:space="0" w:color="auto"/>
            <w:left w:val="none" w:sz="0" w:space="0" w:color="auto"/>
            <w:bottom w:val="none" w:sz="0" w:space="0" w:color="auto"/>
            <w:right w:val="none" w:sz="0" w:space="0" w:color="auto"/>
          </w:divBdr>
        </w:div>
        <w:div w:id="1017734763">
          <w:marLeft w:val="994"/>
          <w:marRight w:val="0"/>
          <w:marTop w:val="0"/>
          <w:marBottom w:val="0"/>
          <w:divBdr>
            <w:top w:val="none" w:sz="0" w:space="0" w:color="auto"/>
            <w:left w:val="none" w:sz="0" w:space="0" w:color="auto"/>
            <w:bottom w:val="none" w:sz="0" w:space="0" w:color="auto"/>
            <w:right w:val="none" w:sz="0" w:space="0" w:color="auto"/>
          </w:divBdr>
        </w:div>
        <w:div w:id="28916511">
          <w:marLeft w:val="994"/>
          <w:marRight w:val="0"/>
          <w:marTop w:val="0"/>
          <w:marBottom w:val="0"/>
          <w:divBdr>
            <w:top w:val="none" w:sz="0" w:space="0" w:color="auto"/>
            <w:left w:val="none" w:sz="0" w:space="0" w:color="auto"/>
            <w:bottom w:val="none" w:sz="0" w:space="0" w:color="auto"/>
            <w:right w:val="none" w:sz="0" w:space="0" w:color="auto"/>
          </w:divBdr>
        </w:div>
      </w:divsChild>
    </w:div>
    <w:div w:id="1018044068">
      <w:bodyDiv w:val="1"/>
      <w:marLeft w:val="0"/>
      <w:marRight w:val="0"/>
      <w:marTop w:val="0"/>
      <w:marBottom w:val="0"/>
      <w:divBdr>
        <w:top w:val="none" w:sz="0" w:space="0" w:color="auto"/>
        <w:left w:val="none" w:sz="0" w:space="0" w:color="auto"/>
        <w:bottom w:val="none" w:sz="0" w:space="0" w:color="auto"/>
        <w:right w:val="none" w:sz="0" w:space="0" w:color="auto"/>
      </w:divBdr>
    </w:div>
    <w:div w:id="1018577461">
      <w:bodyDiv w:val="1"/>
      <w:marLeft w:val="0"/>
      <w:marRight w:val="0"/>
      <w:marTop w:val="0"/>
      <w:marBottom w:val="0"/>
      <w:divBdr>
        <w:top w:val="none" w:sz="0" w:space="0" w:color="auto"/>
        <w:left w:val="none" w:sz="0" w:space="0" w:color="auto"/>
        <w:bottom w:val="none" w:sz="0" w:space="0" w:color="auto"/>
        <w:right w:val="none" w:sz="0" w:space="0" w:color="auto"/>
      </w:divBdr>
    </w:div>
    <w:div w:id="1027220249">
      <w:bodyDiv w:val="1"/>
      <w:marLeft w:val="0"/>
      <w:marRight w:val="0"/>
      <w:marTop w:val="0"/>
      <w:marBottom w:val="0"/>
      <w:divBdr>
        <w:top w:val="none" w:sz="0" w:space="0" w:color="auto"/>
        <w:left w:val="none" w:sz="0" w:space="0" w:color="auto"/>
        <w:bottom w:val="none" w:sz="0" w:space="0" w:color="auto"/>
        <w:right w:val="none" w:sz="0" w:space="0" w:color="auto"/>
      </w:divBdr>
      <w:divsChild>
        <w:div w:id="1667589176">
          <w:marLeft w:val="547"/>
          <w:marRight w:val="0"/>
          <w:marTop w:val="0"/>
          <w:marBottom w:val="0"/>
          <w:divBdr>
            <w:top w:val="none" w:sz="0" w:space="0" w:color="auto"/>
            <w:left w:val="none" w:sz="0" w:space="0" w:color="auto"/>
            <w:bottom w:val="none" w:sz="0" w:space="0" w:color="auto"/>
            <w:right w:val="none" w:sz="0" w:space="0" w:color="auto"/>
          </w:divBdr>
        </w:div>
        <w:div w:id="1581016908">
          <w:marLeft w:val="547"/>
          <w:marRight w:val="0"/>
          <w:marTop w:val="0"/>
          <w:marBottom w:val="0"/>
          <w:divBdr>
            <w:top w:val="none" w:sz="0" w:space="0" w:color="auto"/>
            <w:left w:val="none" w:sz="0" w:space="0" w:color="auto"/>
            <w:bottom w:val="none" w:sz="0" w:space="0" w:color="auto"/>
            <w:right w:val="none" w:sz="0" w:space="0" w:color="auto"/>
          </w:divBdr>
        </w:div>
        <w:div w:id="923151078">
          <w:marLeft w:val="547"/>
          <w:marRight w:val="0"/>
          <w:marTop w:val="0"/>
          <w:marBottom w:val="0"/>
          <w:divBdr>
            <w:top w:val="none" w:sz="0" w:space="0" w:color="auto"/>
            <w:left w:val="none" w:sz="0" w:space="0" w:color="auto"/>
            <w:bottom w:val="none" w:sz="0" w:space="0" w:color="auto"/>
            <w:right w:val="none" w:sz="0" w:space="0" w:color="auto"/>
          </w:divBdr>
        </w:div>
      </w:divsChild>
    </w:div>
    <w:div w:id="1027826797">
      <w:bodyDiv w:val="1"/>
      <w:marLeft w:val="0"/>
      <w:marRight w:val="0"/>
      <w:marTop w:val="0"/>
      <w:marBottom w:val="0"/>
      <w:divBdr>
        <w:top w:val="none" w:sz="0" w:space="0" w:color="auto"/>
        <w:left w:val="none" w:sz="0" w:space="0" w:color="auto"/>
        <w:bottom w:val="none" w:sz="0" w:space="0" w:color="auto"/>
        <w:right w:val="none" w:sz="0" w:space="0" w:color="auto"/>
      </w:divBdr>
    </w:div>
    <w:div w:id="1037505906">
      <w:bodyDiv w:val="1"/>
      <w:marLeft w:val="0"/>
      <w:marRight w:val="0"/>
      <w:marTop w:val="0"/>
      <w:marBottom w:val="0"/>
      <w:divBdr>
        <w:top w:val="none" w:sz="0" w:space="0" w:color="auto"/>
        <w:left w:val="none" w:sz="0" w:space="0" w:color="auto"/>
        <w:bottom w:val="none" w:sz="0" w:space="0" w:color="auto"/>
        <w:right w:val="none" w:sz="0" w:space="0" w:color="auto"/>
      </w:divBdr>
      <w:divsChild>
        <w:div w:id="1565026004">
          <w:marLeft w:val="648"/>
          <w:marRight w:val="0"/>
          <w:marTop w:val="0"/>
          <w:marBottom w:val="0"/>
          <w:divBdr>
            <w:top w:val="none" w:sz="0" w:space="0" w:color="auto"/>
            <w:left w:val="none" w:sz="0" w:space="0" w:color="auto"/>
            <w:bottom w:val="none" w:sz="0" w:space="0" w:color="auto"/>
            <w:right w:val="none" w:sz="0" w:space="0" w:color="auto"/>
          </w:divBdr>
        </w:div>
        <w:div w:id="872155139">
          <w:marLeft w:val="648"/>
          <w:marRight w:val="0"/>
          <w:marTop w:val="0"/>
          <w:marBottom w:val="0"/>
          <w:divBdr>
            <w:top w:val="none" w:sz="0" w:space="0" w:color="auto"/>
            <w:left w:val="none" w:sz="0" w:space="0" w:color="auto"/>
            <w:bottom w:val="none" w:sz="0" w:space="0" w:color="auto"/>
            <w:right w:val="none" w:sz="0" w:space="0" w:color="auto"/>
          </w:divBdr>
        </w:div>
        <w:div w:id="1854102279">
          <w:marLeft w:val="1267"/>
          <w:marRight w:val="0"/>
          <w:marTop w:val="0"/>
          <w:marBottom w:val="0"/>
          <w:divBdr>
            <w:top w:val="none" w:sz="0" w:space="0" w:color="auto"/>
            <w:left w:val="none" w:sz="0" w:space="0" w:color="auto"/>
            <w:bottom w:val="none" w:sz="0" w:space="0" w:color="auto"/>
            <w:right w:val="none" w:sz="0" w:space="0" w:color="auto"/>
          </w:divBdr>
        </w:div>
        <w:div w:id="946962046">
          <w:marLeft w:val="648"/>
          <w:marRight w:val="0"/>
          <w:marTop w:val="0"/>
          <w:marBottom w:val="0"/>
          <w:divBdr>
            <w:top w:val="none" w:sz="0" w:space="0" w:color="auto"/>
            <w:left w:val="none" w:sz="0" w:space="0" w:color="auto"/>
            <w:bottom w:val="none" w:sz="0" w:space="0" w:color="auto"/>
            <w:right w:val="none" w:sz="0" w:space="0" w:color="auto"/>
          </w:divBdr>
        </w:div>
        <w:div w:id="1910459933">
          <w:marLeft w:val="1267"/>
          <w:marRight w:val="0"/>
          <w:marTop w:val="0"/>
          <w:marBottom w:val="0"/>
          <w:divBdr>
            <w:top w:val="none" w:sz="0" w:space="0" w:color="auto"/>
            <w:left w:val="none" w:sz="0" w:space="0" w:color="auto"/>
            <w:bottom w:val="none" w:sz="0" w:space="0" w:color="auto"/>
            <w:right w:val="none" w:sz="0" w:space="0" w:color="auto"/>
          </w:divBdr>
        </w:div>
        <w:div w:id="298804915">
          <w:marLeft w:val="1267"/>
          <w:marRight w:val="0"/>
          <w:marTop w:val="0"/>
          <w:marBottom w:val="0"/>
          <w:divBdr>
            <w:top w:val="none" w:sz="0" w:space="0" w:color="auto"/>
            <w:left w:val="none" w:sz="0" w:space="0" w:color="auto"/>
            <w:bottom w:val="none" w:sz="0" w:space="0" w:color="auto"/>
            <w:right w:val="none" w:sz="0" w:space="0" w:color="auto"/>
          </w:divBdr>
        </w:div>
        <w:div w:id="404258423">
          <w:marLeft w:val="1267"/>
          <w:marRight w:val="0"/>
          <w:marTop w:val="0"/>
          <w:marBottom w:val="0"/>
          <w:divBdr>
            <w:top w:val="none" w:sz="0" w:space="0" w:color="auto"/>
            <w:left w:val="none" w:sz="0" w:space="0" w:color="auto"/>
            <w:bottom w:val="none" w:sz="0" w:space="0" w:color="auto"/>
            <w:right w:val="none" w:sz="0" w:space="0" w:color="auto"/>
          </w:divBdr>
        </w:div>
      </w:divsChild>
    </w:div>
    <w:div w:id="1048188787">
      <w:bodyDiv w:val="1"/>
      <w:marLeft w:val="0"/>
      <w:marRight w:val="0"/>
      <w:marTop w:val="0"/>
      <w:marBottom w:val="0"/>
      <w:divBdr>
        <w:top w:val="none" w:sz="0" w:space="0" w:color="auto"/>
        <w:left w:val="none" w:sz="0" w:space="0" w:color="auto"/>
        <w:bottom w:val="none" w:sz="0" w:space="0" w:color="auto"/>
        <w:right w:val="none" w:sz="0" w:space="0" w:color="auto"/>
      </w:divBdr>
      <w:divsChild>
        <w:div w:id="1993170110">
          <w:marLeft w:val="547"/>
          <w:marRight w:val="0"/>
          <w:marTop w:val="0"/>
          <w:marBottom w:val="0"/>
          <w:divBdr>
            <w:top w:val="none" w:sz="0" w:space="0" w:color="auto"/>
            <w:left w:val="none" w:sz="0" w:space="0" w:color="auto"/>
            <w:bottom w:val="none" w:sz="0" w:space="0" w:color="auto"/>
            <w:right w:val="none" w:sz="0" w:space="0" w:color="auto"/>
          </w:divBdr>
        </w:div>
        <w:div w:id="1792436830">
          <w:marLeft w:val="547"/>
          <w:marRight w:val="0"/>
          <w:marTop w:val="0"/>
          <w:marBottom w:val="0"/>
          <w:divBdr>
            <w:top w:val="none" w:sz="0" w:space="0" w:color="auto"/>
            <w:left w:val="none" w:sz="0" w:space="0" w:color="auto"/>
            <w:bottom w:val="none" w:sz="0" w:space="0" w:color="auto"/>
            <w:right w:val="none" w:sz="0" w:space="0" w:color="auto"/>
          </w:divBdr>
        </w:div>
      </w:divsChild>
    </w:div>
    <w:div w:id="1058091120">
      <w:bodyDiv w:val="1"/>
      <w:marLeft w:val="0"/>
      <w:marRight w:val="0"/>
      <w:marTop w:val="0"/>
      <w:marBottom w:val="0"/>
      <w:divBdr>
        <w:top w:val="none" w:sz="0" w:space="0" w:color="auto"/>
        <w:left w:val="none" w:sz="0" w:space="0" w:color="auto"/>
        <w:bottom w:val="none" w:sz="0" w:space="0" w:color="auto"/>
        <w:right w:val="none" w:sz="0" w:space="0" w:color="auto"/>
      </w:divBdr>
      <w:divsChild>
        <w:div w:id="2135362035">
          <w:marLeft w:val="274"/>
          <w:marRight w:val="0"/>
          <w:marTop w:val="0"/>
          <w:marBottom w:val="0"/>
          <w:divBdr>
            <w:top w:val="none" w:sz="0" w:space="0" w:color="auto"/>
            <w:left w:val="none" w:sz="0" w:space="0" w:color="auto"/>
            <w:bottom w:val="none" w:sz="0" w:space="0" w:color="auto"/>
            <w:right w:val="none" w:sz="0" w:space="0" w:color="auto"/>
          </w:divBdr>
        </w:div>
        <w:div w:id="809834168">
          <w:marLeft w:val="274"/>
          <w:marRight w:val="0"/>
          <w:marTop w:val="0"/>
          <w:marBottom w:val="0"/>
          <w:divBdr>
            <w:top w:val="none" w:sz="0" w:space="0" w:color="auto"/>
            <w:left w:val="none" w:sz="0" w:space="0" w:color="auto"/>
            <w:bottom w:val="none" w:sz="0" w:space="0" w:color="auto"/>
            <w:right w:val="none" w:sz="0" w:space="0" w:color="auto"/>
          </w:divBdr>
        </w:div>
        <w:div w:id="593897840">
          <w:marLeft w:val="274"/>
          <w:marRight w:val="0"/>
          <w:marTop w:val="0"/>
          <w:marBottom w:val="0"/>
          <w:divBdr>
            <w:top w:val="none" w:sz="0" w:space="0" w:color="auto"/>
            <w:left w:val="none" w:sz="0" w:space="0" w:color="auto"/>
            <w:bottom w:val="none" w:sz="0" w:space="0" w:color="auto"/>
            <w:right w:val="none" w:sz="0" w:space="0" w:color="auto"/>
          </w:divBdr>
        </w:div>
      </w:divsChild>
    </w:div>
    <w:div w:id="1061027929">
      <w:bodyDiv w:val="1"/>
      <w:marLeft w:val="0"/>
      <w:marRight w:val="0"/>
      <w:marTop w:val="0"/>
      <w:marBottom w:val="0"/>
      <w:divBdr>
        <w:top w:val="none" w:sz="0" w:space="0" w:color="auto"/>
        <w:left w:val="none" w:sz="0" w:space="0" w:color="auto"/>
        <w:bottom w:val="none" w:sz="0" w:space="0" w:color="auto"/>
        <w:right w:val="none" w:sz="0" w:space="0" w:color="auto"/>
      </w:divBdr>
      <w:divsChild>
        <w:div w:id="14120254">
          <w:marLeft w:val="274"/>
          <w:marRight w:val="0"/>
          <w:marTop w:val="0"/>
          <w:marBottom w:val="0"/>
          <w:divBdr>
            <w:top w:val="none" w:sz="0" w:space="0" w:color="auto"/>
            <w:left w:val="none" w:sz="0" w:space="0" w:color="auto"/>
            <w:bottom w:val="none" w:sz="0" w:space="0" w:color="auto"/>
            <w:right w:val="none" w:sz="0" w:space="0" w:color="auto"/>
          </w:divBdr>
        </w:div>
        <w:div w:id="702442492">
          <w:marLeft w:val="274"/>
          <w:marRight w:val="0"/>
          <w:marTop w:val="0"/>
          <w:marBottom w:val="0"/>
          <w:divBdr>
            <w:top w:val="none" w:sz="0" w:space="0" w:color="auto"/>
            <w:left w:val="none" w:sz="0" w:space="0" w:color="auto"/>
            <w:bottom w:val="none" w:sz="0" w:space="0" w:color="auto"/>
            <w:right w:val="none" w:sz="0" w:space="0" w:color="auto"/>
          </w:divBdr>
        </w:div>
        <w:div w:id="1192112555">
          <w:marLeft w:val="274"/>
          <w:marRight w:val="0"/>
          <w:marTop w:val="0"/>
          <w:marBottom w:val="0"/>
          <w:divBdr>
            <w:top w:val="none" w:sz="0" w:space="0" w:color="auto"/>
            <w:left w:val="none" w:sz="0" w:space="0" w:color="auto"/>
            <w:bottom w:val="none" w:sz="0" w:space="0" w:color="auto"/>
            <w:right w:val="none" w:sz="0" w:space="0" w:color="auto"/>
          </w:divBdr>
        </w:div>
        <w:div w:id="1705596485">
          <w:marLeft w:val="274"/>
          <w:marRight w:val="0"/>
          <w:marTop w:val="0"/>
          <w:marBottom w:val="0"/>
          <w:divBdr>
            <w:top w:val="none" w:sz="0" w:space="0" w:color="auto"/>
            <w:left w:val="none" w:sz="0" w:space="0" w:color="auto"/>
            <w:bottom w:val="none" w:sz="0" w:space="0" w:color="auto"/>
            <w:right w:val="none" w:sz="0" w:space="0" w:color="auto"/>
          </w:divBdr>
        </w:div>
      </w:divsChild>
    </w:div>
    <w:div w:id="1069379128">
      <w:bodyDiv w:val="1"/>
      <w:marLeft w:val="0"/>
      <w:marRight w:val="0"/>
      <w:marTop w:val="0"/>
      <w:marBottom w:val="0"/>
      <w:divBdr>
        <w:top w:val="none" w:sz="0" w:space="0" w:color="auto"/>
        <w:left w:val="none" w:sz="0" w:space="0" w:color="auto"/>
        <w:bottom w:val="none" w:sz="0" w:space="0" w:color="auto"/>
        <w:right w:val="none" w:sz="0" w:space="0" w:color="auto"/>
      </w:divBdr>
      <w:divsChild>
        <w:div w:id="1397125649">
          <w:marLeft w:val="547"/>
          <w:marRight w:val="0"/>
          <w:marTop w:val="0"/>
          <w:marBottom w:val="0"/>
          <w:divBdr>
            <w:top w:val="none" w:sz="0" w:space="0" w:color="auto"/>
            <w:left w:val="none" w:sz="0" w:space="0" w:color="auto"/>
            <w:bottom w:val="none" w:sz="0" w:space="0" w:color="auto"/>
            <w:right w:val="none" w:sz="0" w:space="0" w:color="auto"/>
          </w:divBdr>
        </w:div>
        <w:div w:id="1920022820">
          <w:marLeft w:val="547"/>
          <w:marRight w:val="0"/>
          <w:marTop w:val="0"/>
          <w:marBottom w:val="0"/>
          <w:divBdr>
            <w:top w:val="none" w:sz="0" w:space="0" w:color="auto"/>
            <w:left w:val="none" w:sz="0" w:space="0" w:color="auto"/>
            <w:bottom w:val="none" w:sz="0" w:space="0" w:color="auto"/>
            <w:right w:val="none" w:sz="0" w:space="0" w:color="auto"/>
          </w:divBdr>
        </w:div>
      </w:divsChild>
    </w:div>
    <w:div w:id="1075470816">
      <w:bodyDiv w:val="1"/>
      <w:marLeft w:val="0"/>
      <w:marRight w:val="0"/>
      <w:marTop w:val="0"/>
      <w:marBottom w:val="0"/>
      <w:divBdr>
        <w:top w:val="none" w:sz="0" w:space="0" w:color="auto"/>
        <w:left w:val="none" w:sz="0" w:space="0" w:color="auto"/>
        <w:bottom w:val="none" w:sz="0" w:space="0" w:color="auto"/>
        <w:right w:val="none" w:sz="0" w:space="0" w:color="auto"/>
      </w:divBdr>
    </w:div>
    <w:div w:id="1085609174">
      <w:bodyDiv w:val="1"/>
      <w:marLeft w:val="0"/>
      <w:marRight w:val="0"/>
      <w:marTop w:val="0"/>
      <w:marBottom w:val="0"/>
      <w:divBdr>
        <w:top w:val="none" w:sz="0" w:space="0" w:color="auto"/>
        <w:left w:val="none" w:sz="0" w:space="0" w:color="auto"/>
        <w:bottom w:val="none" w:sz="0" w:space="0" w:color="auto"/>
        <w:right w:val="none" w:sz="0" w:space="0" w:color="auto"/>
      </w:divBdr>
    </w:div>
    <w:div w:id="1086458432">
      <w:bodyDiv w:val="1"/>
      <w:marLeft w:val="0"/>
      <w:marRight w:val="0"/>
      <w:marTop w:val="0"/>
      <w:marBottom w:val="0"/>
      <w:divBdr>
        <w:top w:val="none" w:sz="0" w:space="0" w:color="auto"/>
        <w:left w:val="none" w:sz="0" w:space="0" w:color="auto"/>
        <w:bottom w:val="none" w:sz="0" w:space="0" w:color="auto"/>
        <w:right w:val="none" w:sz="0" w:space="0" w:color="auto"/>
      </w:divBdr>
      <w:divsChild>
        <w:div w:id="711081496">
          <w:marLeft w:val="994"/>
          <w:marRight w:val="0"/>
          <w:marTop w:val="0"/>
          <w:marBottom w:val="0"/>
          <w:divBdr>
            <w:top w:val="none" w:sz="0" w:space="0" w:color="auto"/>
            <w:left w:val="none" w:sz="0" w:space="0" w:color="auto"/>
            <w:bottom w:val="none" w:sz="0" w:space="0" w:color="auto"/>
            <w:right w:val="none" w:sz="0" w:space="0" w:color="auto"/>
          </w:divBdr>
        </w:div>
        <w:div w:id="1251311227">
          <w:marLeft w:val="994"/>
          <w:marRight w:val="0"/>
          <w:marTop w:val="0"/>
          <w:marBottom w:val="0"/>
          <w:divBdr>
            <w:top w:val="none" w:sz="0" w:space="0" w:color="auto"/>
            <w:left w:val="none" w:sz="0" w:space="0" w:color="auto"/>
            <w:bottom w:val="none" w:sz="0" w:space="0" w:color="auto"/>
            <w:right w:val="none" w:sz="0" w:space="0" w:color="auto"/>
          </w:divBdr>
        </w:div>
        <w:div w:id="1732120729">
          <w:marLeft w:val="994"/>
          <w:marRight w:val="0"/>
          <w:marTop w:val="0"/>
          <w:marBottom w:val="0"/>
          <w:divBdr>
            <w:top w:val="none" w:sz="0" w:space="0" w:color="auto"/>
            <w:left w:val="none" w:sz="0" w:space="0" w:color="auto"/>
            <w:bottom w:val="none" w:sz="0" w:space="0" w:color="auto"/>
            <w:right w:val="none" w:sz="0" w:space="0" w:color="auto"/>
          </w:divBdr>
        </w:div>
      </w:divsChild>
    </w:div>
    <w:div w:id="1092240677">
      <w:bodyDiv w:val="1"/>
      <w:marLeft w:val="0"/>
      <w:marRight w:val="0"/>
      <w:marTop w:val="0"/>
      <w:marBottom w:val="0"/>
      <w:divBdr>
        <w:top w:val="none" w:sz="0" w:space="0" w:color="auto"/>
        <w:left w:val="none" w:sz="0" w:space="0" w:color="auto"/>
        <w:bottom w:val="none" w:sz="0" w:space="0" w:color="auto"/>
        <w:right w:val="none" w:sz="0" w:space="0" w:color="auto"/>
      </w:divBdr>
    </w:div>
    <w:div w:id="1092556289">
      <w:bodyDiv w:val="1"/>
      <w:marLeft w:val="0"/>
      <w:marRight w:val="0"/>
      <w:marTop w:val="0"/>
      <w:marBottom w:val="0"/>
      <w:divBdr>
        <w:top w:val="none" w:sz="0" w:space="0" w:color="auto"/>
        <w:left w:val="none" w:sz="0" w:space="0" w:color="auto"/>
        <w:bottom w:val="none" w:sz="0" w:space="0" w:color="auto"/>
        <w:right w:val="none" w:sz="0" w:space="0" w:color="auto"/>
      </w:divBdr>
    </w:div>
    <w:div w:id="1100955784">
      <w:bodyDiv w:val="1"/>
      <w:marLeft w:val="0"/>
      <w:marRight w:val="0"/>
      <w:marTop w:val="0"/>
      <w:marBottom w:val="0"/>
      <w:divBdr>
        <w:top w:val="none" w:sz="0" w:space="0" w:color="auto"/>
        <w:left w:val="none" w:sz="0" w:space="0" w:color="auto"/>
        <w:bottom w:val="none" w:sz="0" w:space="0" w:color="auto"/>
        <w:right w:val="none" w:sz="0" w:space="0" w:color="auto"/>
      </w:divBdr>
      <w:divsChild>
        <w:div w:id="599412843">
          <w:marLeft w:val="360"/>
          <w:marRight w:val="0"/>
          <w:marTop w:val="0"/>
          <w:marBottom w:val="0"/>
          <w:divBdr>
            <w:top w:val="none" w:sz="0" w:space="0" w:color="auto"/>
            <w:left w:val="none" w:sz="0" w:space="0" w:color="auto"/>
            <w:bottom w:val="none" w:sz="0" w:space="0" w:color="auto"/>
            <w:right w:val="none" w:sz="0" w:space="0" w:color="auto"/>
          </w:divBdr>
        </w:div>
      </w:divsChild>
    </w:div>
    <w:div w:id="1102648142">
      <w:bodyDiv w:val="1"/>
      <w:marLeft w:val="0"/>
      <w:marRight w:val="0"/>
      <w:marTop w:val="0"/>
      <w:marBottom w:val="0"/>
      <w:divBdr>
        <w:top w:val="none" w:sz="0" w:space="0" w:color="auto"/>
        <w:left w:val="none" w:sz="0" w:space="0" w:color="auto"/>
        <w:bottom w:val="none" w:sz="0" w:space="0" w:color="auto"/>
        <w:right w:val="none" w:sz="0" w:space="0" w:color="auto"/>
      </w:divBdr>
    </w:div>
    <w:div w:id="1104693972">
      <w:bodyDiv w:val="1"/>
      <w:marLeft w:val="0"/>
      <w:marRight w:val="0"/>
      <w:marTop w:val="0"/>
      <w:marBottom w:val="0"/>
      <w:divBdr>
        <w:top w:val="none" w:sz="0" w:space="0" w:color="auto"/>
        <w:left w:val="none" w:sz="0" w:space="0" w:color="auto"/>
        <w:bottom w:val="none" w:sz="0" w:space="0" w:color="auto"/>
        <w:right w:val="none" w:sz="0" w:space="0" w:color="auto"/>
      </w:divBdr>
    </w:div>
    <w:div w:id="1110585824">
      <w:bodyDiv w:val="1"/>
      <w:marLeft w:val="0"/>
      <w:marRight w:val="0"/>
      <w:marTop w:val="0"/>
      <w:marBottom w:val="0"/>
      <w:divBdr>
        <w:top w:val="none" w:sz="0" w:space="0" w:color="auto"/>
        <w:left w:val="none" w:sz="0" w:space="0" w:color="auto"/>
        <w:bottom w:val="none" w:sz="0" w:space="0" w:color="auto"/>
        <w:right w:val="none" w:sz="0" w:space="0" w:color="auto"/>
      </w:divBdr>
      <w:divsChild>
        <w:div w:id="2062170214">
          <w:marLeft w:val="274"/>
          <w:marRight w:val="0"/>
          <w:marTop w:val="0"/>
          <w:marBottom w:val="0"/>
          <w:divBdr>
            <w:top w:val="none" w:sz="0" w:space="0" w:color="auto"/>
            <w:left w:val="none" w:sz="0" w:space="0" w:color="auto"/>
            <w:bottom w:val="none" w:sz="0" w:space="0" w:color="auto"/>
            <w:right w:val="none" w:sz="0" w:space="0" w:color="auto"/>
          </w:divBdr>
        </w:div>
        <w:div w:id="76947268">
          <w:marLeft w:val="274"/>
          <w:marRight w:val="0"/>
          <w:marTop w:val="0"/>
          <w:marBottom w:val="0"/>
          <w:divBdr>
            <w:top w:val="none" w:sz="0" w:space="0" w:color="auto"/>
            <w:left w:val="none" w:sz="0" w:space="0" w:color="auto"/>
            <w:bottom w:val="none" w:sz="0" w:space="0" w:color="auto"/>
            <w:right w:val="none" w:sz="0" w:space="0" w:color="auto"/>
          </w:divBdr>
        </w:div>
        <w:div w:id="599531565">
          <w:marLeft w:val="274"/>
          <w:marRight w:val="0"/>
          <w:marTop w:val="0"/>
          <w:marBottom w:val="0"/>
          <w:divBdr>
            <w:top w:val="none" w:sz="0" w:space="0" w:color="auto"/>
            <w:left w:val="none" w:sz="0" w:space="0" w:color="auto"/>
            <w:bottom w:val="none" w:sz="0" w:space="0" w:color="auto"/>
            <w:right w:val="none" w:sz="0" w:space="0" w:color="auto"/>
          </w:divBdr>
        </w:div>
        <w:div w:id="1650748491">
          <w:marLeft w:val="994"/>
          <w:marRight w:val="0"/>
          <w:marTop w:val="0"/>
          <w:marBottom w:val="0"/>
          <w:divBdr>
            <w:top w:val="none" w:sz="0" w:space="0" w:color="auto"/>
            <w:left w:val="none" w:sz="0" w:space="0" w:color="auto"/>
            <w:bottom w:val="none" w:sz="0" w:space="0" w:color="auto"/>
            <w:right w:val="none" w:sz="0" w:space="0" w:color="auto"/>
          </w:divBdr>
        </w:div>
        <w:div w:id="820392809">
          <w:marLeft w:val="994"/>
          <w:marRight w:val="0"/>
          <w:marTop w:val="0"/>
          <w:marBottom w:val="0"/>
          <w:divBdr>
            <w:top w:val="none" w:sz="0" w:space="0" w:color="auto"/>
            <w:left w:val="none" w:sz="0" w:space="0" w:color="auto"/>
            <w:bottom w:val="none" w:sz="0" w:space="0" w:color="auto"/>
            <w:right w:val="none" w:sz="0" w:space="0" w:color="auto"/>
          </w:divBdr>
        </w:div>
        <w:div w:id="1826512779">
          <w:marLeft w:val="994"/>
          <w:marRight w:val="0"/>
          <w:marTop w:val="0"/>
          <w:marBottom w:val="0"/>
          <w:divBdr>
            <w:top w:val="none" w:sz="0" w:space="0" w:color="auto"/>
            <w:left w:val="none" w:sz="0" w:space="0" w:color="auto"/>
            <w:bottom w:val="none" w:sz="0" w:space="0" w:color="auto"/>
            <w:right w:val="none" w:sz="0" w:space="0" w:color="auto"/>
          </w:divBdr>
        </w:div>
        <w:div w:id="589389802">
          <w:marLeft w:val="994"/>
          <w:marRight w:val="0"/>
          <w:marTop w:val="0"/>
          <w:marBottom w:val="0"/>
          <w:divBdr>
            <w:top w:val="none" w:sz="0" w:space="0" w:color="auto"/>
            <w:left w:val="none" w:sz="0" w:space="0" w:color="auto"/>
            <w:bottom w:val="none" w:sz="0" w:space="0" w:color="auto"/>
            <w:right w:val="none" w:sz="0" w:space="0" w:color="auto"/>
          </w:divBdr>
        </w:div>
      </w:divsChild>
    </w:div>
    <w:div w:id="1115369332">
      <w:bodyDiv w:val="1"/>
      <w:marLeft w:val="0"/>
      <w:marRight w:val="0"/>
      <w:marTop w:val="0"/>
      <w:marBottom w:val="0"/>
      <w:divBdr>
        <w:top w:val="none" w:sz="0" w:space="0" w:color="auto"/>
        <w:left w:val="none" w:sz="0" w:space="0" w:color="auto"/>
        <w:bottom w:val="none" w:sz="0" w:space="0" w:color="auto"/>
        <w:right w:val="none" w:sz="0" w:space="0" w:color="auto"/>
      </w:divBdr>
    </w:div>
    <w:div w:id="1122336446">
      <w:bodyDiv w:val="1"/>
      <w:marLeft w:val="0"/>
      <w:marRight w:val="0"/>
      <w:marTop w:val="0"/>
      <w:marBottom w:val="0"/>
      <w:divBdr>
        <w:top w:val="none" w:sz="0" w:space="0" w:color="auto"/>
        <w:left w:val="none" w:sz="0" w:space="0" w:color="auto"/>
        <w:bottom w:val="none" w:sz="0" w:space="0" w:color="auto"/>
        <w:right w:val="none" w:sz="0" w:space="0" w:color="auto"/>
      </w:divBdr>
      <w:divsChild>
        <w:div w:id="1416050777">
          <w:marLeft w:val="1440"/>
          <w:marRight w:val="0"/>
          <w:marTop w:val="0"/>
          <w:marBottom w:val="0"/>
          <w:divBdr>
            <w:top w:val="none" w:sz="0" w:space="0" w:color="auto"/>
            <w:left w:val="none" w:sz="0" w:space="0" w:color="auto"/>
            <w:bottom w:val="none" w:sz="0" w:space="0" w:color="auto"/>
            <w:right w:val="none" w:sz="0" w:space="0" w:color="auto"/>
          </w:divBdr>
        </w:div>
        <w:div w:id="2002462227">
          <w:marLeft w:val="1440"/>
          <w:marRight w:val="0"/>
          <w:marTop w:val="0"/>
          <w:marBottom w:val="0"/>
          <w:divBdr>
            <w:top w:val="none" w:sz="0" w:space="0" w:color="auto"/>
            <w:left w:val="none" w:sz="0" w:space="0" w:color="auto"/>
            <w:bottom w:val="none" w:sz="0" w:space="0" w:color="auto"/>
            <w:right w:val="none" w:sz="0" w:space="0" w:color="auto"/>
          </w:divBdr>
        </w:div>
      </w:divsChild>
    </w:div>
    <w:div w:id="1136994768">
      <w:bodyDiv w:val="1"/>
      <w:marLeft w:val="0"/>
      <w:marRight w:val="0"/>
      <w:marTop w:val="0"/>
      <w:marBottom w:val="0"/>
      <w:divBdr>
        <w:top w:val="none" w:sz="0" w:space="0" w:color="auto"/>
        <w:left w:val="none" w:sz="0" w:space="0" w:color="auto"/>
        <w:bottom w:val="none" w:sz="0" w:space="0" w:color="auto"/>
        <w:right w:val="none" w:sz="0" w:space="0" w:color="auto"/>
      </w:divBdr>
    </w:div>
    <w:div w:id="1144083542">
      <w:bodyDiv w:val="1"/>
      <w:marLeft w:val="0"/>
      <w:marRight w:val="0"/>
      <w:marTop w:val="0"/>
      <w:marBottom w:val="0"/>
      <w:divBdr>
        <w:top w:val="none" w:sz="0" w:space="0" w:color="auto"/>
        <w:left w:val="none" w:sz="0" w:space="0" w:color="auto"/>
        <w:bottom w:val="none" w:sz="0" w:space="0" w:color="auto"/>
        <w:right w:val="none" w:sz="0" w:space="0" w:color="auto"/>
      </w:divBdr>
    </w:div>
    <w:div w:id="1157915247">
      <w:bodyDiv w:val="1"/>
      <w:marLeft w:val="0"/>
      <w:marRight w:val="0"/>
      <w:marTop w:val="0"/>
      <w:marBottom w:val="0"/>
      <w:divBdr>
        <w:top w:val="none" w:sz="0" w:space="0" w:color="auto"/>
        <w:left w:val="none" w:sz="0" w:space="0" w:color="auto"/>
        <w:bottom w:val="none" w:sz="0" w:space="0" w:color="auto"/>
        <w:right w:val="none" w:sz="0" w:space="0" w:color="auto"/>
      </w:divBdr>
    </w:div>
    <w:div w:id="1158426953">
      <w:bodyDiv w:val="1"/>
      <w:marLeft w:val="0"/>
      <w:marRight w:val="0"/>
      <w:marTop w:val="0"/>
      <w:marBottom w:val="0"/>
      <w:divBdr>
        <w:top w:val="none" w:sz="0" w:space="0" w:color="auto"/>
        <w:left w:val="none" w:sz="0" w:space="0" w:color="auto"/>
        <w:bottom w:val="none" w:sz="0" w:space="0" w:color="auto"/>
        <w:right w:val="none" w:sz="0" w:space="0" w:color="auto"/>
      </w:divBdr>
      <w:divsChild>
        <w:div w:id="1185023585">
          <w:marLeft w:val="2074"/>
          <w:marRight w:val="0"/>
          <w:marTop w:val="144"/>
          <w:marBottom w:val="240"/>
          <w:divBdr>
            <w:top w:val="none" w:sz="0" w:space="0" w:color="auto"/>
            <w:left w:val="none" w:sz="0" w:space="0" w:color="auto"/>
            <w:bottom w:val="none" w:sz="0" w:space="0" w:color="auto"/>
            <w:right w:val="none" w:sz="0" w:space="0" w:color="auto"/>
          </w:divBdr>
        </w:div>
        <w:div w:id="1032219928">
          <w:marLeft w:val="2074"/>
          <w:marRight w:val="0"/>
          <w:marTop w:val="144"/>
          <w:marBottom w:val="240"/>
          <w:divBdr>
            <w:top w:val="none" w:sz="0" w:space="0" w:color="auto"/>
            <w:left w:val="none" w:sz="0" w:space="0" w:color="auto"/>
            <w:bottom w:val="none" w:sz="0" w:space="0" w:color="auto"/>
            <w:right w:val="none" w:sz="0" w:space="0" w:color="auto"/>
          </w:divBdr>
        </w:div>
        <w:div w:id="159973492">
          <w:marLeft w:val="2074"/>
          <w:marRight w:val="0"/>
          <w:marTop w:val="144"/>
          <w:marBottom w:val="240"/>
          <w:divBdr>
            <w:top w:val="none" w:sz="0" w:space="0" w:color="auto"/>
            <w:left w:val="none" w:sz="0" w:space="0" w:color="auto"/>
            <w:bottom w:val="none" w:sz="0" w:space="0" w:color="auto"/>
            <w:right w:val="none" w:sz="0" w:space="0" w:color="auto"/>
          </w:divBdr>
        </w:div>
        <w:div w:id="884173439">
          <w:marLeft w:val="2074"/>
          <w:marRight w:val="0"/>
          <w:marTop w:val="144"/>
          <w:marBottom w:val="240"/>
          <w:divBdr>
            <w:top w:val="none" w:sz="0" w:space="0" w:color="auto"/>
            <w:left w:val="none" w:sz="0" w:space="0" w:color="auto"/>
            <w:bottom w:val="none" w:sz="0" w:space="0" w:color="auto"/>
            <w:right w:val="none" w:sz="0" w:space="0" w:color="auto"/>
          </w:divBdr>
        </w:div>
      </w:divsChild>
    </w:div>
    <w:div w:id="1168128881">
      <w:bodyDiv w:val="1"/>
      <w:marLeft w:val="0"/>
      <w:marRight w:val="0"/>
      <w:marTop w:val="0"/>
      <w:marBottom w:val="0"/>
      <w:divBdr>
        <w:top w:val="none" w:sz="0" w:space="0" w:color="auto"/>
        <w:left w:val="none" w:sz="0" w:space="0" w:color="auto"/>
        <w:bottom w:val="none" w:sz="0" w:space="0" w:color="auto"/>
        <w:right w:val="none" w:sz="0" w:space="0" w:color="auto"/>
      </w:divBdr>
    </w:div>
    <w:div w:id="1171070691">
      <w:bodyDiv w:val="1"/>
      <w:marLeft w:val="0"/>
      <w:marRight w:val="0"/>
      <w:marTop w:val="0"/>
      <w:marBottom w:val="0"/>
      <w:divBdr>
        <w:top w:val="none" w:sz="0" w:space="0" w:color="auto"/>
        <w:left w:val="none" w:sz="0" w:space="0" w:color="auto"/>
        <w:bottom w:val="none" w:sz="0" w:space="0" w:color="auto"/>
        <w:right w:val="none" w:sz="0" w:space="0" w:color="auto"/>
      </w:divBdr>
    </w:div>
    <w:div w:id="1172448420">
      <w:bodyDiv w:val="1"/>
      <w:marLeft w:val="0"/>
      <w:marRight w:val="0"/>
      <w:marTop w:val="0"/>
      <w:marBottom w:val="0"/>
      <w:divBdr>
        <w:top w:val="none" w:sz="0" w:space="0" w:color="auto"/>
        <w:left w:val="none" w:sz="0" w:space="0" w:color="auto"/>
        <w:bottom w:val="none" w:sz="0" w:space="0" w:color="auto"/>
        <w:right w:val="none" w:sz="0" w:space="0" w:color="auto"/>
      </w:divBdr>
    </w:div>
    <w:div w:id="1173885142">
      <w:bodyDiv w:val="1"/>
      <w:marLeft w:val="0"/>
      <w:marRight w:val="0"/>
      <w:marTop w:val="0"/>
      <w:marBottom w:val="0"/>
      <w:divBdr>
        <w:top w:val="none" w:sz="0" w:space="0" w:color="auto"/>
        <w:left w:val="none" w:sz="0" w:space="0" w:color="auto"/>
        <w:bottom w:val="none" w:sz="0" w:space="0" w:color="auto"/>
        <w:right w:val="none" w:sz="0" w:space="0" w:color="auto"/>
      </w:divBdr>
      <w:divsChild>
        <w:div w:id="1930655746">
          <w:marLeft w:val="1166"/>
          <w:marRight w:val="0"/>
          <w:marTop w:val="0"/>
          <w:marBottom w:val="0"/>
          <w:divBdr>
            <w:top w:val="none" w:sz="0" w:space="0" w:color="auto"/>
            <w:left w:val="none" w:sz="0" w:space="0" w:color="auto"/>
            <w:bottom w:val="none" w:sz="0" w:space="0" w:color="auto"/>
            <w:right w:val="none" w:sz="0" w:space="0" w:color="auto"/>
          </w:divBdr>
        </w:div>
        <w:div w:id="1368145550">
          <w:marLeft w:val="1166"/>
          <w:marRight w:val="0"/>
          <w:marTop w:val="0"/>
          <w:marBottom w:val="0"/>
          <w:divBdr>
            <w:top w:val="none" w:sz="0" w:space="0" w:color="auto"/>
            <w:left w:val="none" w:sz="0" w:space="0" w:color="auto"/>
            <w:bottom w:val="none" w:sz="0" w:space="0" w:color="auto"/>
            <w:right w:val="none" w:sz="0" w:space="0" w:color="auto"/>
          </w:divBdr>
        </w:div>
        <w:div w:id="2037270346">
          <w:marLeft w:val="1166"/>
          <w:marRight w:val="0"/>
          <w:marTop w:val="0"/>
          <w:marBottom w:val="0"/>
          <w:divBdr>
            <w:top w:val="none" w:sz="0" w:space="0" w:color="auto"/>
            <w:left w:val="none" w:sz="0" w:space="0" w:color="auto"/>
            <w:bottom w:val="none" w:sz="0" w:space="0" w:color="auto"/>
            <w:right w:val="none" w:sz="0" w:space="0" w:color="auto"/>
          </w:divBdr>
        </w:div>
        <w:div w:id="1640652290">
          <w:marLeft w:val="1166"/>
          <w:marRight w:val="0"/>
          <w:marTop w:val="0"/>
          <w:marBottom w:val="0"/>
          <w:divBdr>
            <w:top w:val="none" w:sz="0" w:space="0" w:color="auto"/>
            <w:left w:val="none" w:sz="0" w:space="0" w:color="auto"/>
            <w:bottom w:val="none" w:sz="0" w:space="0" w:color="auto"/>
            <w:right w:val="none" w:sz="0" w:space="0" w:color="auto"/>
          </w:divBdr>
        </w:div>
        <w:div w:id="325062231">
          <w:marLeft w:val="1886"/>
          <w:marRight w:val="0"/>
          <w:marTop w:val="0"/>
          <w:marBottom w:val="0"/>
          <w:divBdr>
            <w:top w:val="none" w:sz="0" w:space="0" w:color="auto"/>
            <w:left w:val="none" w:sz="0" w:space="0" w:color="auto"/>
            <w:bottom w:val="none" w:sz="0" w:space="0" w:color="auto"/>
            <w:right w:val="none" w:sz="0" w:space="0" w:color="auto"/>
          </w:divBdr>
        </w:div>
        <w:div w:id="191117150">
          <w:marLeft w:val="1886"/>
          <w:marRight w:val="0"/>
          <w:marTop w:val="0"/>
          <w:marBottom w:val="0"/>
          <w:divBdr>
            <w:top w:val="none" w:sz="0" w:space="0" w:color="auto"/>
            <w:left w:val="none" w:sz="0" w:space="0" w:color="auto"/>
            <w:bottom w:val="none" w:sz="0" w:space="0" w:color="auto"/>
            <w:right w:val="none" w:sz="0" w:space="0" w:color="auto"/>
          </w:divBdr>
        </w:div>
        <w:div w:id="100227922">
          <w:marLeft w:val="1886"/>
          <w:marRight w:val="0"/>
          <w:marTop w:val="0"/>
          <w:marBottom w:val="0"/>
          <w:divBdr>
            <w:top w:val="none" w:sz="0" w:space="0" w:color="auto"/>
            <w:left w:val="none" w:sz="0" w:space="0" w:color="auto"/>
            <w:bottom w:val="none" w:sz="0" w:space="0" w:color="auto"/>
            <w:right w:val="none" w:sz="0" w:space="0" w:color="auto"/>
          </w:divBdr>
        </w:div>
        <w:div w:id="938219557">
          <w:marLeft w:val="1166"/>
          <w:marRight w:val="0"/>
          <w:marTop w:val="0"/>
          <w:marBottom w:val="0"/>
          <w:divBdr>
            <w:top w:val="none" w:sz="0" w:space="0" w:color="auto"/>
            <w:left w:val="none" w:sz="0" w:space="0" w:color="auto"/>
            <w:bottom w:val="none" w:sz="0" w:space="0" w:color="auto"/>
            <w:right w:val="none" w:sz="0" w:space="0" w:color="auto"/>
          </w:divBdr>
        </w:div>
        <w:div w:id="459104900">
          <w:marLeft w:val="1166"/>
          <w:marRight w:val="0"/>
          <w:marTop w:val="0"/>
          <w:marBottom w:val="0"/>
          <w:divBdr>
            <w:top w:val="none" w:sz="0" w:space="0" w:color="auto"/>
            <w:left w:val="none" w:sz="0" w:space="0" w:color="auto"/>
            <w:bottom w:val="none" w:sz="0" w:space="0" w:color="auto"/>
            <w:right w:val="none" w:sz="0" w:space="0" w:color="auto"/>
          </w:divBdr>
        </w:div>
        <w:div w:id="2052419760">
          <w:marLeft w:val="1166"/>
          <w:marRight w:val="0"/>
          <w:marTop w:val="0"/>
          <w:marBottom w:val="0"/>
          <w:divBdr>
            <w:top w:val="none" w:sz="0" w:space="0" w:color="auto"/>
            <w:left w:val="none" w:sz="0" w:space="0" w:color="auto"/>
            <w:bottom w:val="none" w:sz="0" w:space="0" w:color="auto"/>
            <w:right w:val="none" w:sz="0" w:space="0" w:color="auto"/>
          </w:divBdr>
        </w:div>
        <w:div w:id="2079358575">
          <w:marLeft w:val="1886"/>
          <w:marRight w:val="0"/>
          <w:marTop w:val="0"/>
          <w:marBottom w:val="0"/>
          <w:divBdr>
            <w:top w:val="none" w:sz="0" w:space="0" w:color="auto"/>
            <w:left w:val="none" w:sz="0" w:space="0" w:color="auto"/>
            <w:bottom w:val="none" w:sz="0" w:space="0" w:color="auto"/>
            <w:right w:val="none" w:sz="0" w:space="0" w:color="auto"/>
          </w:divBdr>
        </w:div>
        <w:div w:id="1504005249">
          <w:marLeft w:val="1886"/>
          <w:marRight w:val="0"/>
          <w:marTop w:val="0"/>
          <w:marBottom w:val="0"/>
          <w:divBdr>
            <w:top w:val="none" w:sz="0" w:space="0" w:color="auto"/>
            <w:left w:val="none" w:sz="0" w:space="0" w:color="auto"/>
            <w:bottom w:val="none" w:sz="0" w:space="0" w:color="auto"/>
            <w:right w:val="none" w:sz="0" w:space="0" w:color="auto"/>
          </w:divBdr>
        </w:div>
        <w:div w:id="1935089524">
          <w:marLeft w:val="1886"/>
          <w:marRight w:val="0"/>
          <w:marTop w:val="0"/>
          <w:marBottom w:val="0"/>
          <w:divBdr>
            <w:top w:val="none" w:sz="0" w:space="0" w:color="auto"/>
            <w:left w:val="none" w:sz="0" w:space="0" w:color="auto"/>
            <w:bottom w:val="none" w:sz="0" w:space="0" w:color="auto"/>
            <w:right w:val="none" w:sz="0" w:space="0" w:color="auto"/>
          </w:divBdr>
        </w:div>
      </w:divsChild>
    </w:div>
    <w:div w:id="1176727578">
      <w:bodyDiv w:val="1"/>
      <w:marLeft w:val="0"/>
      <w:marRight w:val="0"/>
      <w:marTop w:val="0"/>
      <w:marBottom w:val="0"/>
      <w:divBdr>
        <w:top w:val="none" w:sz="0" w:space="0" w:color="auto"/>
        <w:left w:val="none" w:sz="0" w:space="0" w:color="auto"/>
        <w:bottom w:val="none" w:sz="0" w:space="0" w:color="auto"/>
        <w:right w:val="none" w:sz="0" w:space="0" w:color="auto"/>
      </w:divBdr>
    </w:div>
    <w:div w:id="1181972536">
      <w:bodyDiv w:val="1"/>
      <w:marLeft w:val="0"/>
      <w:marRight w:val="0"/>
      <w:marTop w:val="0"/>
      <w:marBottom w:val="0"/>
      <w:divBdr>
        <w:top w:val="none" w:sz="0" w:space="0" w:color="auto"/>
        <w:left w:val="none" w:sz="0" w:space="0" w:color="auto"/>
        <w:bottom w:val="none" w:sz="0" w:space="0" w:color="auto"/>
        <w:right w:val="none" w:sz="0" w:space="0" w:color="auto"/>
      </w:divBdr>
      <w:divsChild>
        <w:div w:id="218176724">
          <w:marLeft w:val="274"/>
          <w:marRight w:val="0"/>
          <w:marTop w:val="0"/>
          <w:marBottom w:val="240"/>
          <w:divBdr>
            <w:top w:val="none" w:sz="0" w:space="0" w:color="auto"/>
            <w:left w:val="none" w:sz="0" w:space="0" w:color="auto"/>
            <w:bottom w:val="none" w:sz="0" w:space="0" w:color="auto"/>
            <w:right w:val="none" w:sz="0" w:space="0" w:color="auto"/>
          </w:divBdr>
        </w:div>
        <w:div w:id="2090927560">
          <w:marLeft w:val="274"/>
          <w:marRight w:val="0"/>
          <w:marTop w:val="0"/>
          <w:marBottom w:val="240"/>
          <w:divBdr>
            <w:top w:val="none" w:sz="0" w:space="0" w:color="auto"/>
            <w:left w:val="none" w:sz="0" w:space="0" w:color="auto"/>
            <w:bottom w:val="none" w:sz="0" w:space="0" w:color="auto"/>
            <w:right w:val="none" w:sz="0" w:space="0" w:color="auto"/>
          </w:divBdr>
        </w:div>
      </w:divsChild>
    </w:div>
    <w:div w:id="1183588335">
      <w:bodyDiv w:val="1"/>
      <w:marLeft w:val="0"/>
      <w:marRight w:val="0"/>
      <w:marTop w:val="0"/>
      <w:marBottom w:val="0"/>
      <w:divBdr>
        <w:top w:val="none" w:sz="0" w:space="0" w:color="auto"/>
        <w:left w:val="none" w:sz="0" w:space="0" w:color="auto"/>
        <w:bottom w:val="none" w:sz="0" w:space="0" w:color="auto"/>
        <w:right w:val="none" w:sz="0" w:space="0" w:color="auto"/>
      </w:divBdr>
    </w:div>
    <w:div w:id="1197161377">
      <w:bodyDiv w:val="1"/>
      <w:marLeft w:val="0"/>
      <w:marRight w:val="0"/>
      <w:marTop w:val="0"/>
      <w:marBottom w:val="0"/>
      <w:divBdr>
        <w:top w:val="none" w:sz="0" w:space="0" w:color="auto"/>
        <w:left w:val="none" w:sz="0" w:space="0" w:color="auto"/>
        <w:bottom w:val="none" w:sz="0" w:space="0" w:color="auto"/>
        <w:right w:val="none" w:sz="0" w:space="0" w:color="auto"/>
      </w:divBdr>
    </w:div>
    <w:div w:id="1208181935">
      <w:bodyDiv w:val="1"/>
      <w:marLeft w:val="0"/>
      <w:marRight w:val="0"/>
      <w:marTop w:val="0"/>
      <w:marBottom w:val="0"/>
      <w:divBdr>
        <w:top w:val="none" w:sz="0" w:space="0" w:color="auto"/>
        <w:left w:val="none" w:sz="0" w:space="0" w:color="auto"/>
        <w:bottom w:val="none" w:sz="0" w:space="0" w:color="auto"/>
        <w:right w:val="none" w:sz="0" w:space="0" w:color="auto"/>
      </w:divBdr>
    </w:div>
    <w:div w:id="1232230520">
      <w:bodyDiv w:val="1"/>
      <w:marLeft w:val="0"/>
      <w:marRight w:val="0"/>
      <w:marTop w:val="0"/>
      <w:marBottom w:val="0"/>
      <w:divBdr>
        <w:top w:val="none" w:sz="0" w:space="0" w:color="auto"/>
        <w:left w:val="none" w:sz="0" w:space="0" w:color="auto"/>
        <w:bottom w:val="none" w:sz="0" w:space="0" w:color="auto"/>
        <w:right w:val="none" w:sz="0" w:space="0" w:color="auto"/>
      </w:divBdr>
      <w:divsChild>
        <w:div w:id="397632992">
          <w:marLeft w:val="274"/>
          <w:marRight w:val="0"/>
          <w:marTop w:val="0"/>
          <w:marBottom w:val="0"/>
          <w:divBdr>
            <w:top w:val="none" w:sz="0" w:space="0" w:color="auto"/>
            <w:left w:val="none" w:sz="0" w:space="0" w:color="auto"/>
            <w:bottom w:val="none" w:sz="0" w:space="0" w:color="auto"/>
            <w:right w:val="none" w:sz="0" w:space="0" w:color="auto"/>
          </w:divBdr>
        </w:div>
        <w:div w:id="474377085">
          <w:marLeft w:val="274"/>
          <w:marRight w:val="0"/>
          <w:marTop w:val="0"/>
          <w:marBottom w:val="0"/>
          <w:divBdr>
            <w:top w:val="none" w:sz="0" w:space="0" w:color="auto"/>
            <w:left w:val="none" w:sz="0" w:space="0" w:color="auto"/>
            <w:bottom w:val="none" w:sz="0" w:space="0" w:color="auto"/>
            <w:right w:val="none" w:sz="0" w:space="0" w:color="auto"/>
          </w:divBdr>
        </w:div>
        <w:div w:id="54401892">
          <w:marLeft w:val="274"/>
          <w:marRight w:val="0"/>
          <w:marTop w:val="0"/>
          <w:marBottom w:val="0"/>
          <w:divBdr>
            <w:top w:val="none" w:sz="0" w:space="0" w:color="auto"/>
            <w:left w:val="none" w:sz="0" w:space="0" w:color="auto"/>
            <w:bottom w:val="none" w:sz="0" w:space="0" w:color="auto"/>
            <w:right w:val="none" w:sz="0" w:space="0" w:color="auto"/>
          </w:divBdr>
        </w:div>
      </w:divsChild>
    </w:div>
    <w:div w:id="1239438435">
      <w:bodyDiv w:val="1"/>
      <w:marLeft w:val="0"/>
      <w:marRight w:val="0"/>
      <w:marTop w:val="0"/>
      <w:marBottom w:val="0"/>
      <w:divBdr>
        <w:top w:val="none" w:sz="0" w:space="0" w:color="auto"/>
        <w:left w:val="none" w:sz="0" w:space="0" w:color="auto"/>
        <w:bottom w:val="none" w:sz="0" w:space="0" w:color="auto"/>
        <w:right w:val="none" w:sz="0" w:space="0" w:color="auto"/>
      </w:divBdr>
      <w:divsChild>
        <w:div w:id="1821774997">
          <w:marLeft w:val="274"/>
          <w:marRight w:val="0"/>
          <w:marTop w:val="0"/>
          <w:marBottom w:val="0"/>
          <w:divBdr>
            <w:top w:val="none" w:sz="0" w:space="0" w:color="auto"/>
            <w:left w:val="none" w:sz="0" w:space="0" w:color="auto"/>
            <w:bottom w:val="none" w:sz="0" w:space="0" w:color="auto"/>
            <w:right w:val="none" w:sz="0" w:space="0" w:color="auto"/>
          </w:divBdr>
        </w:div>
        <w:div w:id="371656409">
          <w:marLeft w:val="994"/>
          <w:marRight w:val="0"/>
          <w:marTop w:val="0"/>
          <w:marBottom w:val="0"/>
          <w:divBdr>
            <w:top w:val="none" w:sz="0" w:space="0" w:color="auto"/>
            <w:left w:val="none" w:sz="0" w:space="0" w:color="auto"/>
            <w:bottom w:val="none" w:sz="0" w:space="0" w:color="auto"/>
            <w:right w:val="none" w:sz="0" w:space="0" w:color="auto"/>
          </w:divBdr>
        </w:div>
        <w:div w:id="972175736">
          <w:marLeft w:val="994"/>
          <w:marRight w:val="0"/>
          <w:marTop w:val="0"/>
          <w:marBottom w:val="0"/>
          <w:divBdr>
            <w:top w:val="none" w:sz="0" w:space="0" w:color="auto"/>
            <w:left w:val="none" w:sz="0" w:space="0" w:color="auto"/>
            <w:bottom w:val="none" w:sz="0" w:space="0" w:color="auto"/>
            <w:right w:val="none" w:sz="0" w:space="0" w:color="auto"/>
          </w:divBdr>
        </w:div>
      </w:divsChild>
    </w:div>
    <w:div w:id="1243681834">
      <w:bodyDiv w:val="1"/>
      <w:marLeft w:val="0"/>
      <w:marRight w:val="0"/>
      <w:marTop w:val="0"/>
      <w:marBottom w:val="0"/>
      <w:divBdr>
        <w:top w:val="none" w:sz="0" w:space="0" w:color="auto"/>
        <w:left w:val="none" w:sz="0" w:space="0" w:color="auto"/>
        <w:bottom w:val="none" w:sz="0" w:space="0" w:color="auto"/>
        <w:right w:val="none" w:sz="0" w:space="0" w:color="auto"/>
      </w:divBdr>
    </w:div>
    <w:div w:id="1252399072">
      <w:bodyDiv w:val="1"/>
      <w:marLeft w:val="0"/>
      <w:marRight w:val="0"/>
      <w:marTop w:val="0"/>
      <w:marBottom w:val="0"/>
      <w:divBdr>
        <w:top w:val="none" w:sz="0" w:space="0" w:color="auto"/>
        <w:left w:val="none" w:sz="0" w:space="0" w:color="auto"/>
        <w:bottom w:val="none" w:sz="0" w:space="0" w:color="auto"/>
        <w:right w:val="none" w:sz="0" w:space="0" w:color="auto"/>
      </w:divBdr>
    </w:div>
    <w:div w:id="1272393740">
      <w:bodyDiv w:val="1"/>
      <w:marLeft w:val="0"/>
      <w:marRight w:val="0"/>
      <w:marTop w:val="0"/>
      <w:marBottom w:val="0"/>
      <w:divBdr>
        <w:top w:val="none" w:sz="0" w:space="0" w:color="auto"/>
        <w:left w:val="none" w:sz="0" w:space="0" w:color="auto"/>
        <w:bottom w:val="none" w:sz="0" w:space="0" w:color="auto"/>
        <w:right w:val="none" w:sz="0" w:space="0" w:color="auto"/>
      </w:divBdr>
    </w:div>
    <w:div w:id="1275022384">
      <w:bodyDiv w:val="1"/>
      <w:marLeft w:val="0"/>
      <w:marRight w:val="0"/>
      <w:marTop w:val="0"/>
      <w:marBottom w:val="0"/>
      <w:divBdr>
        <w:top w:val="none" w:sz="0" w:space="0" w:color="auto"/>
        <w:left w:val="none" w:sz="0" w:space="0" w:color="auto"/>
        <w:bottom w:val="none" w:sz="0" w:space="0" w:color="auto"/>
        <w:right w:val="none" w:sz="0" w:space="0" w:color="auto"/>
      </w:divBdr>
    </w:div>
    <w:div w:id="1276594469">
      <w:bodyDiv w:val="1"/>
      <w:marLeft w:val="0"/>
      <w:marRight w:val="0"/>
      <w:marTop w:val="0"/>
      <w:marBottom w:val="0"/>
      <w:divBdr>
        <w:top w:val="none" w:sz="0" w:space="0" w:color="auto"/>
        <w:left w:val="none" w:sz="0" w:space="0" w:color="auto"/>
        <w:bottom w:val="none" w:sz="0" w:space="0" w:color="auto"/>
        <w:right w:val="none" w:sz="0" w:space="0" w:color="auto"/>
      </w:divBdr>
    </w:div>
    <w:div w:id="1280991394">
      <w:bodyDiv w:val="1"/>
      <w:marLeft w:val="0"/>
      <w:marRight w:val="0"/>
      <w:marTop w:val="0"/>
      <w:marBottom w:val="0"/>
      <w:divBdr>
        <w:top w:val="none" w:sz="0" w:space="0" w:color="auto"/>
        <w:left w:val="none" w:sz="0" w:space="0" w:color="auto"/>
        <w:bottom w:val="none" w:sz="0" w:space="0" w:color="auto"/>
        <w:right w:val="none" w:sz="0" w:space="0" w:color="auto"/>
      </w:divBdr>
      <w:divsChild>
        <w:div w:id="479082673">
          <w:marLeft w:val="274"/>
          <w:marRight w:val="0"/>
          <w:marTop w:val="0"/>
          <w:marBottom w:val="0"/>
          <w:divBdr>
            <w:top w:val="none" w:sz="0" w:space="0" w:color="auto"/>
            <w:left w:val="none" w:sz="0" w:space="0" w:color="auto"/>
            <w:bottom w:val="none" w:sz="0" w:space="0" w:color="auto"/>
            <w:right w:val="none" w:sz="0" w:space="0" w:color="auto"/>
          </w:divBdr>
        </w:div>
        <w:div w:id="511646354">
          <w:marLeft w:val="274"/>
          <w:marRight w:val="0"/>
          <w:marTop w:val="0"/>
          <w:marBottom w:val="0"/>
          <w:divBdr>
            <w:top w:val="none" w:sz="0" w:space="0" w:color="auto"/>
            <w:left w:val="none" w:sz="0" w:space="0" w:color="auto"/>
            <w:bottom w:val="none" w:sz="0" w:space="0" w:color="auto"/>
            <w:right w:val="none" w:sz="0" w:space="0" w:color="auto"/>
          </w:divBdr>
        </w:div>
        <w:div w:id="1605578961">
          <w:marLeft w:val="274"/>
          <w:marRight w:val="0"/>
          <w:marTop w:val="0"/>
          <w:marBottom w:val="0"/>
          <w:divBdr>
            <w:top w:val="none" w:sz="0" w:space="0" w:color="auto"/>
            <w:left w:val="none" w:sz="0" w:space="0" w:color="auto"/>
            <w:bottom w:val="none" w:sz="0" w:space="0" w:color="auto"/>
            <w:right w:val="none" w:sz="0" w:space="0" w:color="auto"/>
          </w:divBdr>
        </w:div>
      </w:divsChild>
    </w:div>
    <w:div w:id="1287001557">
      <w:bodyDiv w:val="1"/>
      <w:marLeft w:val="0"/>
      <w:marRight w:val="0"/>
      <w:marTop w:val="0"/>
      <w:marBottom w:val="0"/>
      <w:divBdr>
        <w:top w:val="none" w:sz="0" w:space="0" w:color="auto"/>
        <w:left w:val="none" w:sz="0" w:space="0" w:color="auto"/>
        <w:bottom w:val="none" w:sz="0" w:space="0" w:color="auto"/>
        <w:right w:val="none" w:sz="0" w:space="0" w:color="auto"/>
      </w:divBdr>
    </w:div>
    <w:div w:id="1310553022">
      <w:bodyDiv w:val="1"/>
      <w:marLeft w:val="0"/>
      <w:marRight w:val="0"/>
      <w:marTop w:val="0"/>
      <w:marBottom w:val="0"/>
      <w:divBdr>
        <w:top w:val="none" w:sz="0" w:space="0" w:color="auto"/>
        <w:left w:val="none" w:sz="0" w:space="0" w:color="auto"/>
        <w:bottom w:val="none" w:sz="0" w:space="0" w:color="auto"/>
        <w:right w:val="none" w:sz="0" w:space="0" w:color="auto"/>
      </w:divBdr>
    </w:div>
    <w:div w:id="1316641706">
      <w:bodyDiv w:val="1"/>
      <w:marLeft w:val="0"/>
      <w:marRight w:val="0"/>
      <w:marTop w:val="0"/>
      <w:marBottom w:val="0"/>
      <w:divBdr>
        <w:top w:val="none" w:sz="0" w:space="0" w:color="auto"/>
        <w:left w:val="none" w:sz="0" w:space="0" w:color="auto"/>
        <w:bottom w:val="none" w:sz="0" w:space="0" w:color="auto"/>
        <w:right w:val="none" w:sz="0" w:space="0" w:color="auto"/>
      </w:divBdr>
      <w:divsChild>
        <w:div w:id="303432274">
          <w:marLeft w:val="274"/>
          <w:marRight w:val="0"/>
          <w:marTop w:val="0"/>
          <w:marBottom w:val="240"/>
          <w:divBdr>
            <w:top w:val="none" w:sz="0" w:space="0" w:color="auto"/>
            <w:left w:val="none" w:sz="0" w:space="0" w:color="auto"/>
            <w:bottom w:val="none" w:sz="0" w:space="0" w:color="auto"/>
            <w:right w:val="none" w:sz="0" w:space="0" w:color="auto"/>
          </w:divBdr>
        </w:div>
        <w:div w:id="110829889">
          <w:marLeft w:val="274"/>
          <w:marRight w:val="0"/>
          <w:marTop w:val="0"/>
          <w:marBottom w:val="240"/>
          <w:divBdr>
            <w:top w:val="none" w:sz="0" w:space="0" w:color="auto"/>
            <w:left w:val="none" w:sz="0" w:space="0" w:color="auto"/>
            <w:bottom w:val="none" w:sz="0" w:space="0" w:color="auto"/>
            <w:right w:val="none" w:sz="0" w:space="0" w:color="auto"/>
          </w:divBdr>
        </w:div>
      </w:divsChild>
    </w:div>
    <w:div w:id="1317103130">
      <w:bodyDiv w:val="1"/>
      <w:marLeft w:val="0"/>
      <w:marRight w:val="0"/>
      <w:marTop w:val="0"/>
      <w:marBottom w:val="0"/>
      <w:divBdr>
        <w:top w:val="none" w:sz="0" w:space="0" w:color="auto"/>
        <w:left w:val="none" w:sz="0" w:space="0" w:color="auto"/>
        <w:bottom w:val="none" w:sz="0" w:space="0" w:color="auto"/>
        <w:right w:val="none" w:sz="0" w:space="0" w:color="auto"/>
      </w:divBdr>
      <w:divsChild>
        <w:div w:id="1866820642">
          <w:marLeft w:val="1800"/>
          <w:marRight w:val="0"/>
          <w:marTop w:val="144"/>
          <w:marBottom w:val="0"/>
          <w:divBdr>
            <w:top w:val="none" w:sz="0" w:space="0" w:color="auto"/>
            <w:left w:val="none" w:sz="0" w:space="0" w:color="auto"/>
            <w:bottom w:val="none" w:sz="0" w:space="0" w:color="auto"/>
            <w:right w:val="none" w:sz="0" w:space="0" w:color="auto"/>
          </w:divBdr>
        </w:div>
        <w:div w:id="990673419">
          <w:marLeft w:val="1800"/>
          <w:marRight w:val="0"/>
          <w:marTop w:val="144"/>
          <w:marBottom w:val="0"/>
          <w:divBdr>
            <w:top w:val="none" w:sz="0" w:space="0" w:color="auto"/>
            <w:left w:val="none" w:sz="0" w:space="0" w:color="auto"/>
            <w:bottom w:val="none" w:sz="0" w:space="0" w:color="auto"/>
            <w:right w:val="none" w:sz="0" w:space="0" w:color="auto"/>
          </w:divBdr>
        </w:div>
        <w:div w:id="1785342587">
          <w:marLeft w:val="1800"/>
          <w:marRight w:val="0"/>
          <w:marTop w:val="144"/>
          <w:marBottom w:val="0"/>
          <w:divBdr>
            <w:top w:val="none" w:sz="0" w:space="0" w:color="auto"/>
            <w:left w:val="none" w:sz="0" w:space="0" w:color="auto"/>
            <w:bottom w:val="none" w:sz="0" w:space="0" w:color="auto"/>
            <w:right w:val="none" w:sz="0" w:space="0" w:color="auto"/>
          </w:divBdr>
        </w:div>
        <w:div w:id="1000237375">
          <w:marLeft w:val="1800"/>
          <w:marRight w:val="0"/>
          <w:marTop w:val="144"/>
          <w:marBottom w:val="0"/>
          <w:divBdr>
            <w:top w:val="none" w:sz="0" w:space="0" w:color="auto"/>
            <w:left w:val="none" w:sz="0" w:space="0" w:color="auto"/>
            <w:bottom w:val="none" w:sz="0" w:space="0" w:color="auto"/>
            <w:right w:val="none" w:sz="0" w:space="0" w:color="auto"/>
          </w:divBdr>
        </w:div>
      </w:divsChild>
    </w:div>
    <w:div w:id="1326863201">
      <w:bodyDiv w:val="1"/>
      <w:marLeft w:val="0"/>
      <w:marRight w:val="0"/>
      <w:marTop w:val="0"/>
      <w:marBottom w:val="0"/>
      <w:divBdr>
        <w:top w:val="none" w:sz="0" w:space="0" w:color="auto"/>
        <w:left w:val="none" w:sz="0" w:space="0" w:color="auto"/>
        <w:bottom w:val="none" w:sz="0" w:space="0" w:color="auto"/>
        <w:right w:val="none" w:sz="0" w:space="0" w:color="auto"/>
      </w:divBdr>
      <w:divsChild>
        <w:div w:id="1667249693">
          <w:marLeft w:val="274"/>
          <w:marRight w:val="0"/>
          <w:marTop w:val="0"/>
          <w:marBottom w:val="0"/>
          <w:divBdr>
            <w:top w:val="none" w:sz="0" w:space="0" w:color="auto"/>
            <w:left w:val="none" w:sz="0" w:space="0" w:color="auto"/>
            <w:bottom w:val="none" w:sz="0" w:space="0" w:color="auto"/>
            <w:right w:val="none" w:sz="0" w:space="0" w:color="auto"/>
          </w:divBdr>
        </w:div>
        <w:div w:id="2052151393">
          <w:marLeft w:val="274"/>
          <w:marRight w:val="0"/>
          <w:marTop w:val="0"/>
          <w:marBottom w:val="0"/>
          <w:divBdr>
            <w:top w:val="none" w:sz="0" w:space="0" w:color="auto"/>
            <w:left w:val="none" w:sz="0" w:space="0" w:color="auto"/>
            <w:bottom w:val="none" w:sz="0" w:space="0" w:color="auto"/>
            <w:right w:val="none" w:sz="0" w:space="0" w:color="auto"/>
          </w:divBdr>
        </w:div>
        <w:div w:id="1994293139">
          <w:marLeft w:val="274"/>
          <w:marRight w:val="0"/>
          <w:marTop w:val="0"/>
          <w:marBottom w:val="0"/>
          <w:divBdr>
            <w:top w:val="none" w:sz="0" w:space="0" w:color="auto"/>
            <w:left w:val="none" w:sz="0" w:space="0" w:color="auto"/>
            <w:bottom w:val="none" w:sz="0" w:space="0" w:color="auto"/>
            <w:right w:val="none" w:sz="0" w:space="0" w:color="auto"/>
          </w:divBdr>
        </w:div>
      </w:divsChild>
    </w:div>
    <w:div w:id="1334064512">
      <w:bodyDiv w:val="1"/>
      <w:marLeft w:val="0"/>
      <w:marRight w:val="0"/>
      <w:marTop w:val="0"/>
      <w:marBottom w:val="0"/>
      <w:divBdr>
        <w:top w:val="none" w:sz="0" w:space="0" w:color="auto"/>
        <w:left w:val="none" w:sz="0" w:space="0" w:color="auto"/>
        <w:bottom w:val="none" w:sz="0" w:space="0" w:color="auto"/>
        <w:right w:val="none" w:sz="0" w:space="0" w:color="auto"/>
      </w:divBdr>
    </w:div>
    <w:div w:id="1345476210">
      <w:bodyDiv w:val="1"/>
      <w:marLeft w:val="0"/>
      <w:marRight w:val="0"/>
      <w:marTop w:val="0"/>
      <w:marBottom w:val="0"/>
      <w:divBdr>
        <w:top w:val="none" w:sz="0" w:space="0" w:color="auto"/>
        <w:left w:val="none" w:sz="0" w:space="0" w:color="auto"/>
        <w:bottom w:val="none" w:sz="0" w:space="0" w:color="auto"/>
        <w:right w:val="none" w:sz="0" w:space="0" w:color="auto"/>
      </w:divBdr>
    </w:div>
    <w:div w:id="1354576972">
      <w:bodyDiv w:val="1"/>
      <w:marLeft w:val="0"/>
      <w:marRight w:val="0"/>
      <w:marTop w:val="0"/>
      <w:marBottom w:val="0"/>
      <w:divBdr>
        <w:top w:val="none" w:sz="0" w:space="0" w:color="auto"/>
        <w:left w:val="none" w:sz="0" w:space="0" w:color="auto"/>
        <w:bottom w:val="none" w:sz="0" w:space="0" w:color="auto"/>
        <w:right w:val="none" w:sz="0" w:space="0" w:color="auto"/>
      </w:divBdr>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
    <w:div w:id="1360086507">
      <w:bodyDiv w:val="1"/>
      <w:marLeft w:val="0"/>
      <w:marRight w:val="0"/>
      <w:marTop w:val="0"/>
      <w:marBottom w:val="0"/>
      <w:divBdr>
        <w:top w:val="none" w:sz="0" w:space="0" w:color="auto"/>
        <w:left w:val="none" w:sz="0" w:space="0" w:color="auto"/>
        <w:bottom w:val="none" w:sz="0" w:space="0" w:color="auto"/>
        <w:right w:val="none" w:sz="0" w:space="0" w:color="auto"/>
      </w:divBdr>
    </w:div>
    <w:div w:id="1381199454">
      <w:bodyDiv w:val="1"/>
      <w:marLeft w:val="0"/>
      <w:marRight w:val="0"/>
      <w:marTop w:val="0"/>
      <w:marBottom w:val="0"/>
      <w:divBdr>
        <w:top w:val="none" w:sz="0" w:space="0" w:color="auto"/>
        <w:left w:val="none" w:sz="0" w:space="0" w:color="auto"/>
        <w:bottom w:val="none" w:sz="0" w:space="0" w:color="auto"/>
        <w:right w:val="none" w:sz="0" w:space="0" w:color="auto"/>
      </w:divBdr>
      <w:divsChild>
        <w:div w:id="1582370502">
          <w:marLeft w:val="274"/>
          <w:marRight w:val="0"/>
          <w:marTop w:val="0"/>
          <w:marBottom w:val="0"/>
          <w:divBdr>
            <w:top w:val="none" w:sz="0" w:space="0" w:color="auto"/>
            <w:left w:val="none" w:sz="0" w:space="0" w:color="auto"/>
            <w:bottom w:val="none" w:sz="0" w:space="0" w:color="auto"/>
            <w:right w:val="none" w:sz="0" w:space="0" w:color="auto"/>
          </w:divBdr>
        </w:div>
        <w:div w:id="1755735319">
          <w:marLeft w:val="806"/>
          <w:marRight w:val="0"/>
          <w:marTop w:val="0"/>
          <w:marBottom w:val="0"/>
          <w:divBdr>
            <w:top w:val="none" w:sz="0" w:space="0" w:color="auto"/>
            <w:left w:val="none" w:sz="0" w:space="0" w:color="auto"/>
            <w:bottom w:val="none" w:sz="0" w:space="0" w:color="auto"/>
            <w:right w:val="none" w:sz="0" w:space="0" w:color="auto"/>
          </w:divBdr>
        </w:div>
        <w:div w:id="145245136">
          <w:marLeft w:val="806"/>
          <w:marRight w:val="0"/>
          <w:marTop w:val="0"/>
          <w:marBottom w:val="0"/>
          <w:divBdr>
            <w:top w:val="none" w:sz="0" w:space="0" w:color="auto"/>
            <w:left w:val="none" w:sz="0" w:space="0" w:color="auto"/>
            <w:bottom w:val="none" w:sz="0" w:space="0" w:color="auto"/>
            <w:right w:val="none" w:sz="0" w:space="0" w:color="auto"/>
          </w:divBdr>
        </w:div>
        <w:div w:id="1253975785">
          <w:marLeft w:val="274"/>
          <w:marRight w:val="0"/>
          <w:marTop w:val="0"/>
          <w:marBottom w:val="0"/>
          <w:divBdr>
            <w:top w:val="none" w:sz="0" w:space="0" w:color="auto"/>
            <w:left w:val="none" w:sz="0" w:space="0" w:color="auto"/>
            <w:bottom w:val="none" w:sz="0" w:space="0" w:color="auto"/>
            <w:right w:val="none" w:sz="0" w:space="0" w:color="auto"/>
          </w:divBdr>
        </w:div>
      </w:divsChild>
    </w:div>
    <w:div w:id="1386947910">
      <w:bodyDiv w:val="1"/>
      <w:marLeft w:val="0"/>
      <w:marRight w:val="0"/>
      <w:marTop w:val="0"/>
      <w:marBottom w:val="0"/>
      <w:divBdr>
        <w:top w:val="none" w:sz="0" w:space="0" w:color="auto"/>
        <w:left w:val="none" w:sz="0" w:space="0" w:color="auto"/>
        <w:bottom w:val="none" w:sz="0" w:space="0" w:color="auto"/>
        <w:right w:val="none" w:sz="0" w:space="0" w:color="auto"/>
      </w:divBdr>
    </w:div>
    <w:div w:id="1388845774">
      <w:bodyDiv w:val="1"/>
      <w:marLeft w:val="0"/>
      <w:marRight w:val="0"/>
      <w:marTop w:val="0"/>
      <w:marBottom w:val="0"/>
      <w:divBdr>
        <w:top w:val="none" w:sz="0" w:space="0" w:color="auto"/>
        <w:left w:val="none" w:sz="0" w:space="0" w:color="auto"/>
        <w:bottom w:val="none" w:sz="0" w:space="0" w:color="auto"/>
        <w:right w:val="none" w:sz="0" w:space="0" w:color="auto"/>
      </w:divBdr>
    </w:div>
    <w:div w:id="1394162686">
      <w:bodyDiv w:val="1"/>
      <w:marLeft w:val="0"/>
      <w:marRight w:val="0"/>
      <w:marTop w:val="0"/>
      <w:marBottom w:val="0"/>
      <w:divBdr>
        <w:top w:val="none" w:sz="0" w:space="0" w:color="auto"/>
        <w:left w:val="none" w:sz="0" w:space="0" w:color="auto"/>
        <w:bottom w:val="none" w:sz="0" w:space="0" w:color="auto"/>
        <w:right w:val="none" w:sz="0" w:space="0" w:color="auto"/>
      </w:divBdr>
      <w:divsChild>
        <w:div w:id="1492872636">
          <w:marLeft w:val="547"/>
          <w:marRight w:val="0"/>
          <w:marTop w:val="0"/>
          <w:marBottom w:val="0"/>
          <w:divBdr>
            <w:top w:val="none" w:sz="0" w:space="0" w:color="auto"/>
            <w:left w:val="none" w:sz="0" w:space="0" w:color="auto"/>
            <w:bottom w:val="none" w:sz="0" w:space="0" w:color="auto"/>
            <w:right w:val="none" w:sz="0" w:space="0" w:color="auto"/>
          </w:divBdr>
        </w:div>
        <w:div w:id="923340036">
          <w:marLeft w:val="547"/>
          <w:marRight w:val="0"/>
          <w:marTop w:val="0"/>
          <w:marBottom w:val="0"/>
          <w:divBdr>
            <w:top w:val="none" w:sz="0" w:space="0" w:color="auto"/>
            <w:left w:val="none" w:sz="0" w:space="0" w:color="auto"/>
            <w:bottom w:val="none" w:sz="0" w:space="0" w:color="auto"/>
            <w:right w:val="none" w:sz="0" w:space="0" w:color="auto"/>
          </w:divBdr>
        </w:div>
      </w:divsChild>
    </w:div>
    <w:div w:id="1397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8189409">
          <w:marLeft w:val="274"/>
          <w:marRight w:val="0"/>
          <w:marTop w:val="0"/>
          <w:marBottom w:val="0"/>
          <w:divBdr>
            <w:top w:val="none" w:sz="0" w:space="0" w:color="auto"/>
            <w:left w:val="none" w:sz="0" w:space="0" w:color="auto"/>
            <w:bottom w:val="none" w:sz="0" w:space="0" w:color="auto"/>
            <w:right w:val="none" w:sz="0" w:space="0" w:color="auto"/>
          </w:divBdr>
        </w:div>
        <w:div w:id="743793147">
          <w:marLeft w:val="994"/>
          <w:marRight w:val="0"/>
          <w:marTop w:val="0"/>
          <w:marBottom w:val="0"/>
          <w:divBdr>
            <w:top w:val="none" w:sz="0" w:space="0" w:color="auto"/>
            <w:left w:val="none" w:sz="0" w:space="0" w:color="auto"/>
            <w:bottom w:val="none" w:sz="0" w:space="0" w:color="auto"/>
            <w:right w:val="none" w:sz="0" w:space="0" w:color="auto"/>
          </w:divBdr>
        </w:div>
        <w:div w:id="1296788563">
          <w:marLeft w:val="274"/>
          <w:marRight w:val="0"/>
          <w:marTop w:val="0"/>
          <w:marBottom w:val="0"/>
          <w:divBdr>
            <w:top w:val="none" w:sz="0" w:space="0" w:color="auto"/>
            <w:left w:val="none" w:sz="0" w:space="0" w:color="auto"/>
            <w:bottom w:val="none" w:sz="0" w:space="0" w:color="auto"/>
            <w:right w:val="none" w:sz="0" w:space="0" w:color="auto"/>
          </w:divBdr>
        </w:div>
        <w:div w:id="981226835">
          <w:marLeft w:val="994"/>
          <w:marRight w:val="0"/>
          <w:marTop w:val="0"/>
          <w:marBottom w:val="0"/>
          <w:divBdr>
            <w:top w:val="none" w:sz="0" w:space="0" w:color="auto"/>
            <w:left w:val="none" w:sz="0" w:space="0" w:color="auto"/>
            <w:bottom w:val="none" w:sz="0" w:space="0" w:color="auto"/>
            <w:right w:val="none" w:sz="0" w:space="0" w:color="auto"/>
          </w:divBdr>
        </w:div>
        <w:div w:id="1555922264">
          <w:marLeft w:val="994"/>
          <w:marRight w:val="0"/>
          <w:marTop w:val="0"/>
          <w:marBottom w:val="0"/>
          <w:divBdr>
            <w:top w:val="none" w:sz="0" w:space="0" w:color="auto"/>
            <w:left w:val="none" w:sz="0" w:space="0" w:color="auto"/>
            <w:bottom w:val="none" w:sz="0" w:space="0" w:color="auto"/>
            <w:right w:val="none" w:sz="0" w:space="0" w:color="auto"/>
          </w:divBdr>
        </w:div>
      </w:divsChild>
    </w:div>
    <w:div w:id="1401053189">
      <w:bodyDiv w:val="1"/>
      <w:marLeft w:val="0"/>
      <w:marRight w:val="0"/>
      <w:marTop w:val="0"/>
      <w:marBottom w:val="0"/>
      <w:divBdr>
        <w:top w:val="none" w:sz="0" w:space="0" w:color="auto"/>
        <w:left w:val="none" w:sz="0" w:space="0" w:color="auto"/>
        <w:bottom w:val="none" w:sz="0" w:space="0" w:color="auto"/>
        <w:right w:val="none" w:sz="0" w:space="0" w:color="auto"/>
      </w:divBdr>
    </w:div>
    <w:div w:id="1402170581">
      <w:bodyDiv w:val="1"/>
      <w:marLeft w:val="0"/>
      <w:marRight w:val="0"/>
      <w:marTop w:val="0"/>
      <w:marBottom w:val="0"/>
      <w:divBdr>
        <w:top w:val="none" w:sz="0" w:space="0" w:color="auto"/>
        <w:left w:val="none" w:sz="0" w:space="0" w:color="auto"/>
        <w:bottom w:val="none" w:sz="0" w:space="0" w:color="auto"/>
        <w:right w:val="none" w:sz="0" w:space="0" w:color="auto"/>
      </w:divBdr>
      <w:divsChild>
        <w:div w:id="1482965246">
          <w:marLeft w:val="274"/>
          <w:marRight w:val="0"/>
          <w:marTop w:val="0"/>
          <w:marBottom w:val="0"/>
          <w:divBdr>
            <w:top w:val="none" w:sz="0" w:space="0" w:color="auto"/>
            <w:left w:val="none" w:sz="0" w:space="0" w:color="auto"/>
            <w:bottom w:val="none" w:sz="0" w:space="0" w:color="auto"/>
            <w:right w:val="none" w:sz="0" w:space="0" w:color="auto"/>
          </w:divBdr>
        </w:div>
        <w:div w:id="712772150">
          <w:marLeft w:val="274"/>
          <w:marRight w:val="0"/>
          <w:marTop w:val="0"/>
          <w:marBottom w:val="0"/>
          <w:divBdr>
            <w:top w:val="none" w:sz="0" w:space="0" w:color="auto"/>
            <w:left w:val="none" w:sz="0" w:space="0" w:color="auto"/>
            <w:bottom w:val="none" w:sz="0" w:space="0" w:color="auto"/>
            <w:right w:val="none" w:sz="0" w:space="0" w:color="auto"/>
          </w:divBdr>
        </w:div>
        <w:div w:id="1029530823">
          <w:marLeft w:val="274"/>
          <w:marRight w:val="0"/>
          <w:marTop w:val="0"/>
          <w:marBottom w:val="0"/>
          <w:divBdr>
            <w:top w:val="none" w:sz="0" w:space="0" w:color="auto"/>
            <w:left w:val="none" w:sz="0" w:space="0" w:color="auto"/>
            <w:bottom w:val="none" w:sz="0" w:space="0" w:color="auto"/>
            <w:right w:val="none" w:sz="0" w:space="0" w:color="auto"/>
          </w:divBdr>
        </w:div>
      </w:divsChild>
    </w:div>
    <w:div w:id="1402364859">
      <w:bodyDiv w:val="1"/>
      <w:marLeft w:val="0"/>
      <w:marRight w:val="0"/>
      <w:marTop w:val="0"/>
      <w:marBottom w:val="0"/>
      <w:divBdr>
        <w:top w:val="none" w:sz="0" w:space="0" w:color="auto"/>
        <w:left w:val="none" w:sz="0" w:space="0" w:color="auto"/>
        <w:bottom w:val="none" w:sz="0" w:space="0" w:color="auto"/>
        <w:right w:val="none" w:sz="0" w:space="0" w:color="auto"/>
      </w:divBdr>
    </w:div>
    <w:div w:id="1403717395">
      <w:bodyDiv w:val="1"/>
      <w:marLeft w:val="0"/>
      <w:marRight w:val="0"/>
      <w:marTop w:val="0"/>
      <w:marBottom w:val="0"/>
      <w:divBdr>
        <w:top w:val="none" w:sz="0" w:space="0" w:color="auto"/>
        <w:left w:val="none" w:sz="0" w:space="0" w:color="auto"/>
        <w:bottom w:val="none" w:sz="0" w:space="0" w:color="auto"/>
        <w:right w:val="none" w:sz="0" w:space="0" w:color="auto"/>
      </w:divBdr>
      <w:divsChild>
        <w:div w:id="525867314">
          <w:marLeft w:val="547"/>
          <w:marRight w:val="0"/>
          <w:marTop w:val="0"/>
          <w:marBottom w:val="0"/>
          <w:divBdr>
            <w:top w:val="none" w:sz="0" w:space="0" w:color="auto"/>
            <w:left w:val="none" w:sz="0" w:space="0" w:color="auto"/>
            <w:bottom w:val="none" w:sz="0" w:space="0" w:color="auto"/>
            <w:right w:val="none" w:sz="0" w:space="0" w:color="auto"/>
          </w:divBdr>
        </w:div>
        <w:div w:id="1440878229">
          <w:marLeft w:val="547"/>
          <w:marRight w:val="0"/>
          <w:marTop w:val="0"/>
          <w:marBottom w:val="0"/>
          <w:divBdr>
            <w:top w:val="none" w:sz="0" w:space="0" w:color="auto"/>
            <w:left w:val="none" w:sz="0" w:space="0" w:color="auto"/>
            <w:bottom w:val="none" w:sz="0" w:space="0" w:color="auto"/>
            <w:right w:val="none" w:sz="0" w:space="0" w:color="auto"/>
          </w:divBdr>
        </w:div>
        <w:div w:id="1616249646">
          <w:marLeft w:val="547"/>
          <w:marRight w:val="0"/>
          <w:marTop w:val="0"/>
          <w:marBottom w:val="0"/>
          <w:divBdr>
            <w:top w:val="none" w:sz="0" w:space="0" w:color="auto"/>
            <w:left w:val="none" w:sz="0" w:space="0" w:color="auto"/>
            <w:bottom w:val="none" w:sz="0" w:space="0" w:color="auto"/>
            <w:right w:val="none" w:sz="0" w:space="0" w:color="auto"/>
          </w:divBdr>
        </w:div>
        <w:div w:id="175075558">
          <w:marLeft w:val="547"/>
          <w:marRight w:val="0"/>
          <w:marTop w:val="0"/>
          <w:marBottom w:val="0"/>
          <w:divBdr>
            <w:top w:val="none" w:sz="0" w:space="0" w:color="auto"/>
            <w:left w:val="none" w:sz="0" w:space="0" w:color="auto"/>
            <w:bottom w:val="none" w:sz="0" w:space="0" w:color="auto"/>
            <w:right w:val="none" w:sz="0" w:space="0" w:color="auto"/>
          </w:divBdr>
        </w:div>
        <w:div w:id="541400388">
          <w:marLeft w:val="547"/>
          <w:marRight w:val="0"/>
          <w:marTop w:val="0"/>
          <w:marBottom w:val="0"/>
          <w:divBdr>
            <w:top w:val="none" w:sz="0" w:space="0" w:color="auto"/>
            <w:left w:val="none" w:sz="0" w:space="0" w:color="auto"/>
            <w:bottom w:val="none" w:sz="0" w:space="0" w:color="auto"/>
            <w:right w:val="none" w:sz="0" w:space="0" w:color="auto"/>
          </w:divBdr>
        </w:div>
        <w:div w:id="1450902632">
          <w:marLeft w:val="547"/>
          <w:marRight w:val="0"/>
          <w:marTop w:val="0"/>
          <w:marBottom w:val="0"/>
          <w:divBdr>
            <w:top w:val="none" w:sz="0" w:space="0" w:color="auto"/>
            <w:left w:val="none" w:sz="0" w:space="0" w:color="auto"/>
            <w:bottom w:val="none" w:sz="0" w:space="0" w:color="auto"/>
            <w:right w:val="none" w:sz="0" w:space="0" w:color="auto"/>
          </w:divBdr>
        </w:div>
        <w:div w:id="966470343">
          <w:marLeft w:val="547"/>
          <w:marRight w:val="0"/>
          <w:marTop w:val="0"/>
          <w:marBottom w:val="0"/>
          <w:divBdr>
            <w:top w:val="none" w:sz="0" w:space="0" w:color="auto"/>
            <w:left w:val="none" w:sz="0" w:space="0" w:color="auto"/>
            <w:bottom w:val="none" w:sz="0" w:space="0" w:color="auto"/>
            <w:right w:val="none" w:sz="0" w:space="0" w:color="auto"/>
          </w:divBdr>
        </w:div>
        <w:div w:id="1894998998">
          <w:marLeft w:val="547"/>
          <w:marRight w:val="0"/>
          <w:marTop w:val="0"/>
          <w:marBottom w:val="0"/>
          <w:divBdr>
            <w:top w:val="none" w:sz="0" w:space="0" w:color="auto"/>
            <w:left w:val="none" w:sz="0" w:space="0" w:color="auto"/>
            <w:bottom w:val="none" w:sz="0" w:space="0" w:color="auto"/>
            <w:right w:val="none" w:sz="0" w:space="0" w:color="auto"/>
          </w:divBdr>
        </w:div>
        <w:div w:id="831481386">
          <w:marLeft w:val="547"/>
          <w:marRight w:val="0"/>
          <w:marTop w:val="0"/>
          <w:marBottom w:val="0"/>
          <w:divBdr>
            <w:top w:val="none" w:sz="0" w:space="0" w:color="auto"/>
            <w:left w:val="none" w:sz="0" w:space="0" w:color="auto"/>
            <w:bottom w:val="none" w:sz="0" w:space="0" w:color="auto"/>
            <w:right w:val="none" w:sz="0" w:space="0" w:color="auto"/>
          </w:divBdr>
        </w:div>
        <w:div w:id="1047339750">
          <w:marLeft w:val="547"/>
          <w:marRight w:val="0"/>
          <w:marTop w:val="0"/>
          <w:marBottom w:val="0"/>
          <w:divBdr>
            <w:top w:val="none" w:sz="0" w:space="0" w:color="auto"/>
            <w:left w:val="none" w:sz="0" w:space="0" w:color="auto"/>
            <w:bottom w:val="none" w:sz="0" w:space="0" w:color="auto"/>
            <w:right w:val="none" w:sz="0" w:space="0" w:color="auto"/>
          </w:divBdr>
        </w:div>
        <w:div w:id="406464124">
          <w:marLeft w:val="547"/>
          <w:marRight w:val="0"/>
          <w:marTop w:val="0"/>
          <w:marBottom w:val="0"/>
          <w:divBdr>
            <w:top w:val="none" w:sz="0" w:space="0" w:color="auto"/>
            <w:left w:val="none" w:sz="0" w:space="0" w:color="auto"/>
            <w:bottom w:val="none" w:sz="0" w:space="0" w:color="auto"/>
            <w:right w:val="none" w:sz="0" w:space="0" w:color="auto"/>
          </w:divBdr>
        </w:div>
        <w:div w:id="306520027">
          <w:marLeft w:val="547"/>
          <w:marRight w:val="0"/>
          <w:marTop w:val="0"/>
          <w:marBottom w:val="0"/>
          <w:divBdr>
            <w:top w:val="none" w:sz="0" w:space="0" w:color="auto"/>
            <w:left w:val="none" w:sz="0" w:space="0" w:color="auto"/>
            <w:bottom w:val="none" w:sz="0" w:space="0" w:color="auto"/>
            <w:right w:val="none" w:sz="0" w:space="0" w:color="auto"/>
          </w:divBdr>
        </w:div>
        <w:div w:id="404959115">
          <w:marLeft w:val="547"/>
          <w:marRight w:val="0"/>
          <w:marTop w:val="0"/>
          <w:marBottom w:val="0"/>
          <w:divBdr>
            <w:top w:val="none" w:sz="0" w:space="0" w:color="auto"/>
            <w:left w:val="none" w:sz="0" w:space="0" w:color="auto"/>
            <w:bottom w:val="none" w:sz="0" w:space="0" w:color="auto"/>
            <w:right w:val="none" w:sz="0" w:space="0" w:color="auto"/>
          </w:divBdr>
        </w:div>
        <w:div w:id="1459841102">
          <w:marLeft w:val="547"/>
          <w:marRight w:val="0"/>
          <w:marTop w:val="0"/>
          <w:marBottom w:val="0"/>
          <w:divBdr>
            <w:top w:val="none" w:sz="0" w:space="0" w:color="auto"/>
            <w:left w:val="none" w:sz="0" w:space="0" w:color="auto"/>
            <w:bottom w:val="none" w:sz="0" w:space="0" w:color="auto"/>
            <w:right w:val="none" w:sz="0" w:space="0" w:color="auto"/>
          </w:divBdr>
        </w:div>
        <w:div w:id="293561306">
          <w:marLeft w:val="547"/>
          <w:marRight w:val="0"/>
          <w:marTop w:val="0"/>
          <w:marBottom w:val="0"/>
          <w:divBdr>
            <w:top w:val="none" w:sz="0" w:space="0" w:color="auto"/>
            <w:left w:val="none" w:sz="0" w:space="0" w:color="auto"/>
            <w:bottom w:val="none" w:sz="0" w:space="0" w:color="auto"/>
            <w:right w:val="none" w:sz="0" w:space="0" w:color="auto"/>
          </w:divBdr>
        </w:div>
        <w:div w:id="859127660">
          <w:marLeft w:val="547"/>
          <w:marRight w:val="0"/>
          <w:marTop w:val="0"/>
          <w:marBottom w:val="0"/>
          <w:divBdr>
            <w:top w:val="none" w:sz="0" w:space="0" w:color="auto"/>
            <w:left w:val="none" w:sz="0" w:space="0" w:color="auto"/>
            <w:bottom w:val="none" w:sz="0" w:space="0" w:color="auto"/>
            <w:right w:val="none" w:sz="0" w:space="0" w:color="auto"/>
          </w:divBdr>
        </w:div>
        <w:div w:id="1786345645">
          <w:marLeft w:val="547"/>
          <w:marRight w:val="0"/>
          <w:marTop w:val="0"/>
          <w:marBottom w:val="0"/>
          <w:divBdr>
            <w:top w:val="none" w:sz="0" w:space="0" w:color="auto"/>
            <w:left w:val="none" w:sz="0" w:space="0" w:color="auto"/>
            <w:bottom w:val="none" w:sz="0" w:space="0" w:color="auto"/>
            <w:right w:val="none" w:sz="0" w:space="0" w:color="auto"/>
          </w:divBdr>
        </w:div>
        <w:div w:id="1043409647">
          <w:marLeft w:val="547"/>
          <w:marRight w:val="0"/>
          <w:marTop w:val="0"/>
          <w:marBottom w:val="0"/>
          <w:divBdr>
            <w:top w:val="none" w:sz="0" w:space="0" w:color="auto"/>
            <w:left w:val="none" w:sz="0" w:space="0" w:color="auto"/>
            <w:bottom w:val="none" w:sz="0" w:space="0" w:color="auto"/>
            <w:right w:val="none" w:sz="0" w:space="0" w:color="auto"/>
          </w:divBdr>
        </w:div>
        <w:div w:id="1282416899">
          <w:marLeft w:val="547"/>
          <w:marRight w:val="0"/>
          <w:marTop w:val="0"/>
          <w:marBottom w:val="0"/>
          <w:divBdr>
            <w:top w:val="none" w:sz="0" w:space="0" w:color="auto"/>
            <w:left w:val="none" w:sz="0" w:space="0" w:color="auto"/>
            <w:bottom w:val="none" w:sz="0" w:space="0" w:color="auto"/>
            <w:right w:val="none" w:sz="0" w:space="0" w:color="auto"/>
          </w:divBdr>
        </w:div>
        <w:div w:id="2014262361">
          <w:marLeft w:val="547"/>
          <w:marRight w:val="0"/>
          <w:marTop w:val="0"/>
          <w:marBottom w:val="0"/>
          <w:divBdr>
            <w:top w:val="none" w:sz="0" w:space="0" w:color="auto"/>
            <w:left w:val="none" w:sz="0" w:space="0" w:color="auto"/>
            <w:bottom w:val="none" w:sz="0" w:space="0" w:color="auto"/>
            <w:right w:val="none" w:sz="0" w:space="0" w:color="auto"/>
          </w:divBdr>
        </w:div>
      </w:divsChild>
    </w:div>
    <w:div w:id="1405882907">
      <w:bodyDiv w:val="1"/>
      <w:marLeft w:val="0"/>
      <w:marRight w:val="0"/>
      <w:marTop w:val="0"/>
      <w:marBottom w:val="0"/>
      <w:divBdr>
        <w:top w:val="none" w:sz="0" w:space="0" w:color="auto"/>
        <w:left w:val="none" w:sz="0" w:space="0" w:color="auto"/>
        <w:bottom w:val="none" w:sz="0" w:space="0" w:color="auto"/>
        <w:right w:val="none" w:sz="0" w:space="0" w:color="auto"/>
      </w:divBdr>
      <w:divsChild>
        <w:div w:id="453603253">
          <w:marLeft w:val="274"/>
          <w:marRight w:val="0"/>
          <w:marTop w:val="0"/>
          <w:marBottom w:val="0"/>
          <w:divBdr>
            <w:top w:val="none" w:sz="0" w:space="0" w:color="auto"/>
            <w:left w:val="none" w:sz="0" w:space="0" w:color="auto"/>
            <w:bottom w:val="none" w:sz="0" w:space="0" w:color="auto"/>
            <w:right w:val="none" w:sz="0" w:space="0" w:color="auto"/>
          </w:divBdr>
        </w:div>
        <w:div w:id="1367481317">
          <w:marLeft w:val="274"/>
          <w:marRight w:val="0"/>
          <w:marTop w:val="0"/>
          <w:marBottom w:val="0"/>
          <w:divBdr>
            <w:top w:val="none" w:sz="0" w:space="0" w:color="auto"/>
            <w:left w:val="none" w:sz="0" w:space="0" w:color="auto"/>
            <w:bottom w:val="none" w:sz="0" w:space="0" w:color="auto"/>
            <w:right w:val="none" w:sz="0" w:space="0" w:color="auto"/>
          </w:divBdr>
        </w:div>
        <w:div w:id="138764087">
          <w:marLeft w:val="994"/>
          <w:marRight w:val="0"/>
          <w:marTop w:val="0"/>
          <w:marBottom w:val="0"/>
          <w:divBdr>
            <w:top w:val="none" w:sz="0" w:space="0" w:color="auto"/>
            <w:left w:val="none" w:sz="0" w:space="0" w:color="auto"/>
            <w:bottom w:val="none" w:sz="0" w:space="0" w:color="auto"/>
            <w:right w:val="none" w:sz="0" w:space="0" w:color="auto"/>
          </w:divBdr>
        </w:div>
        <w:div w:id="452598836">
          <w:marLeft w:val="994"/>
          <w:marRight w:val="0"/>
          <w:marTop w:val="0"/>
          <w:marBottom w:val="0"/>
          <w:divBdr>
            <w:top w:val="none" w:sz="0" w:space="0" w:color="auto"/>
            <w:left w:val="none" w:sz="0" w:space="0" w:color="auto"/>
            <w:bottom w:val="none" w:sz="0" w:space="0" w:color="auto"/>
            <w:right w:val="none" w:sz="0" w:space="0" w:color="auto"/>
          </w:divBdr>
        </w:div>
        <w:div w:id="1290012979">
          <w:marLeft w:val="994"/>
          <w:marRight w:val="0"/>
          <w:marTop w:val="0"/>
          <w:marBottom w:val="0"/>
          <w:divBdr>
            <w:top w:val="none" w:sz="0" w:space="0" w:color="auto"/>
            <w:left w:val="none" w:sz="0" w:space="0" w:color="auto"/>
            <w:bottom w:val="none" w:sz="0" w:space="0" w:color="auto"/>
            <w:right w:val="none" w:sz="0" w:space="0" w:color="auto"/>
          </w:divBdr>
        </w:div>
        <w:div w:id="1776091817">
          <w:marLeft w:val="274"/>
          <w:marRight w:val="0"/>
          <w:marTop w:val="0"/>
          <w:marBottom w:val="0"/>
          <w:divBdr>
            <w:top w:val="none" w:sz="0" w:space="0" w:color="auto"/>
            <w:left w:val="none" w:sz="0" w:space="0" w:color="auto"/>
            <w:bottom w:val="none" w:sz="0" w:space="0" w:color="auto"/>
            <w:right w:val="none" w:sz="0" w:space="0" w:color="auto"/>
          </w:divBdr>
        </w:div>
        <w:div w:id="211429957">
          <w:marLeft w:val="274"/>
          <w:marRight w:val="0"/>
          <w:marTop w:val="0"/>
          <w:marBottom w:val="0"/>
          <w:divBdr>
            <w:top w:val="none" w:sz="0" w:space="0" w:color="auto"/>
            <w:left w:val="none" w:sz="0" w:space="0" w:color="auto"/>
            <w:bottom w:val="none" w:sz="0" w:space="0" w:color="auto"/>
            <w:right w:val="none" w:sz="0" w:space="0" w:color="auto"/>
          </w:divBdr>
        </w:div>
        <w:div w:id="1485244242">
          <w:marLeft w:val="1440"/>
          <w:marRight w:val="0"/>
          <w:marTop w:val="0"/>
          <w:marBottom w:val="0"/>
          <w:divBdr>
            <w:top w:val="none" w:sz="0" w:space="0" w:color="auto"/>
            <w:left w:val="none" w:sz="0" w:space="0" w:color="auto"/>
            <w:bottom w:val="none" w:sz="0" w:space="0" w:color="auto"/>
            <w:right w:val="none" w:sz="0" w:space="0" w:color="auto"/>
          </w:divBdr>
        </w:div>
        <w:div w:id="2128772534">
          <w:marLeft w:val="1440"/>
          <w:marRight w:val="0"/>
          <w:marTop w:val="0"/>
          <w:marBottom w:val="0"/>
          <w:divBdr>
            <w:top w:val="none" w:sz="0" w:space="0" w:color="auto"/>
            <w:left w:val="none" w:sz="0" w:space="0" w:color="auto"/>
            <w:bottom w:val="none" w:sz="0" w:space="0" w:color="auto"/>
            <w:right w:val="none" w:sz="0" w:space="0" w:color="auto"/>
          </w:divBdr>
        </w:div>
      </w:divsChild>
    </w:div>
    <w:div w:id="1415281646">
      <w:bodyDiv w:val="1"/>
      <w:marLeft w:val="0"/>
      <w:marRight w:val="0"/>
      <w:marTop w:val="0"/>
      <w:marBottom w:val="0"/>
      <w:divBdr>
        <w:top w:val="none" w:sz="0" w:space="0" w:color="auto"/>
        <w:left w:val="none" w:sz="0" w:space="0" w:color="auto"/>
        <w:bottom w:val="none" w:sz="0" w:space="0" w:color="auto"/>
        <w:right w:val="none" w:sz="0" w:space="0" w:color="auto"/>
      </w:divBdr>
    </w:div>
    <w:div w:id="1421876075">
      <w:bodyDiv w:val="1"/>
      <w:marLeft w:val="0"/>
      <w:marRight w:val="0"/>
      <w:marTop w:val="0"/>
      <w:marBottom w:val="0"/>
      <w:divBdr>
        <w:top w:val="none" w:sz="0" w:space="0" w:color="auto"/>
        <w:left w:val="none" w:sz="0" w:space="0" w:color="auto"/>
        <w:bottom w:val="none" w:sz="0" w:space="0" w:color="auto"/>
        <w:right w:val="none" w:sz="0" w:space="0" w:color="auto"/>
      </w:divBdr>
    </w:div>
    <w:div w:id="1432319046">
      <w:bodyDiv w:val="1"/>
      <w:marLeft w:val="0"/>
      <w:marRight w:val="0"/>
      <w:marTop w:val="0"/>
      <w:marBottom w:val="0"/>
      <w:divBdr>
        <w:top w:val="none" w:sz="0" w:space="0" w:color="auto"/>
        <w:left w:val="none" w:sz="0" w:space="0" w:color="auto"/>
        <w:bottom w:val="none" w:sz="0" w:space="0" w:color="auto"/>
        <w:right w:val="none" w:sz="0" w:space="0" w:color="auto"/>
      </w:divBdr>
      <w:divsChild>
        <w:div w:id="678192364">
          <w:marLeft w:val="274"/>
          <w:marRight w:val="0"/>
          <w:marTop w:val="0"/>
          <w:marBottom w:val="0"/>
          <w:divBdr>
            <w:top w:val="none" w:sz="0" w:space="0" w:color="auto"/>
            <w:left w:val="none" w:sz="0" w:space="0" w:color="auto"/>
            <w:bottom w:val="none" w:sz="0" w:space="0" w:color="auto"/>
            <w:right w:val="none" w:sz="0" w:space="0" w:color="auto"/>
          </w:divBdr>
        </w:div>
        <w:div w:id="14233778">
          <w:marLeft w:val="994"/>
          <w:marRight w:val="0"/>
          <w:marTop w:val="0"/>
          <w:marBottom w:val="0"/>
          <w:divBdr>
            <w:top w:val="none" w:sz="0" w:space="0" w:color="auto"/>
            <w:left w:val="none" w:sz="0" w:space="0" w:color="auto"/>
            <w:bottom w:val="none" w:sz="0" w:space="0" w:color="auto"/>
            <w:right w:val="none" w:sz="0" w:space="0" w:color="auto"/>
          </w:divBdr>
        </w:div>
        <w:div w:id="1969361697">
          <w:marLeft w:val="994"/>
          <w:marRight w:val="0"/>
          <w:marTop w:val="0"/>
          <w:marBottom w:val="0"/>
          <w:divBdr>
            <w:top w:val="none" w:sz="0" w:space="0" w:color="auto"/>
            <w:left w:val="none" w:sz="0" w:space="0" w:color="auto"/>
            <w:bottom w:val="none" w:sz="0" w:space="0" w:color="auto"/>
            <w:right w:val="none" w:sz="0" w:space="0" w:color="auto"/>
          </w:divBdr>
        </w:div>
        <w:div w:id="496729305">
          <w:marLeft w:val="994"/>
          <w:marRight w:val="0"/>
          <w:marTop w:val="0"/>
          <w:marBottom w:val="0"/>
          <w:divBdr>
            <w:top w:val="none" w:sz="0" w:space="0" w:color="auto"/>
            <w:left w:val="none" w:sz="0" w:space="0" w:color="auto"/>
            <w:bottom w:val="none" w:sz="0" w:space="0" w:color="auto"/>
            <w:right w:val="none" w:sz="0" w:space="0" w:color="auto"/>
          </w:divBdr>
        </w:div>
        <w:div w:id="1052340942">
          <w:marLeft w:val="274"/>
          <w:marRight w:val="0"/>
          <w:marTop w:val="0"/>
          <w:marBottom w:val="0"/>
          <w:divBdr>
            <w:top w:val="none" w:sz="0" w:space="0" w:color="auto"/>
            <w:left w:val="none" w:sz="0" w:space="0" w:color="auto"/>
            <w:bottom w:val="none" w:sz="0" w:space="0" w:color="auto"/>
            <w:right w:val="none" w:sz="0" w:space="0" w:color="auto"/>
          </w:divBdr>
        </w:div>
        <w:div w:id="819035550">
          <w:marLeft w:val="994"/>
          <w:marRight w:val="0"/>
          <w:marTop w:val="0"/>
          <w:marBottom w:val="0"/>
          <w:divBdr>
            <w:top w:val="none" w:sz="0" w:space="0" w:color="auto"/>
            <w:left w:val="none" w:sz="0" w:space="0" w:color="auto"/>
            <w:bottom w:val="none" w:sz="0" w:space="0" w:color="auto"/>
            <w:right w:val="none" w:sz="0" w:space="0" w:color="auto"/>
          </w:divBdr>
        </w:div>
        <w:div w:id="473252083">
          <w:marLeft w:val="994"/>
          <w:marRight w:val="0"/>
          <w:marTop w:val="0"/>
          <w:marBottom w:val="0"/>
          <w:divBdr>
            <w:top w:val="none" w:sz="0" w:space="0" w:color="auto"/>
            <w:left w:val="none" w:sz="0" w:space="0" w:color="auto"/>
            <w:bottom w:val="none" w:sz="0" w:space="0" w:color="auto"/>
            <w:right w:val="none" w:sz="0" w:space="0" w:color="auto"/>
          </w:divBdr>
        </w:div>
        <w:div w:id="611325063">
          <w:marLeft w:val="994"/>
          <w:marRight w:val="0"/>
          <w:marTop w:val="0"/>
          <w:marBottom w:val="0"/>
          <w:divBdr>
            <w:top w:val="none" w:sz="0" w:space="0" w:color="auto"/>
            <w:left w:val="none" w:sz="0" w:space="0" w:color="auto"/>
            <w:bottom w:val="none" w:sz="0" w:space="0" w:color="auto"/>
            <w:right w:val="none" w:sz="0" w:space="0" w:color="auto"/>
          </w:divBdr>
        </w:div>
        <w:div w:id="1091504982">
          <w:marLeft w:val="994"/>
          <w:marRight w:val="0"/>
          <w:marTop w:val="0"/>
          <w:marBottom w:val="0"/>
          <w:divBdr>
            <w:top w:val="none" w:sz="0" w:space="0" w:color="auto"/>
            <w:left w:val="none" w:sz="0" w:space="0" w:color="auto"/>
            <w:bottom w:val="none" w:sz="0" w:space="0" w:color="auto"/>
            <w:right w:val="none" w:sz="0" w:space="0" w:color="auto"/>
          </w:divBdr>
        </w:div>
        <w:div w:id="154079078">
          <w:marLeft w:val="994"/>
          <w:marRight w:val="0"/>
          <w:marTop w:val="0"/>
          <w:marBottom w:val="0"/>
          <w:divBdr>
            <w:top w:val="none" w:sz="0" w:space="0" w:color="auto"/>
            <w:left w:val="none" w:sz="0" w:space="0" w:color="auto"/>
            <w:bottom w:val="none" w:sz="0" w:space="0" w:color="auto"/>
            <w:right w:val="none" w:sz="0" w:space="0" w:color="auto"/>
          </w:divBdr>
        </w:div>
        <w:div w:id="1314872571">
          <w:marLeft w:val="274"/>
          <w:marRight w:val="0"/>
          <w:marTop w:val="0"/>
          <w:marBottom w:val="0"/>
          <w:divBdr>
            <w:top w:val="none" w:sz="0" w:space="0" w:color="auto"/>
            <w:left w:val="none" w:sz="0" w:space="0" w:color="auto"/>
            <w:bottom w:val="none" w:sz="0" w:space="0" w:color="auto"/>
            <w:right w:val="none" w:sz="0" w:space="0" w:color="auto"/>
          </w:divBdr>
        </w:div>
        <w:div w:id="1348369842">
          <w:marLeft w:val="994"/>
          <w:marRight w:val="0"/>
          <w:marTop w:val="0"/>
          <w:marBottom w:val="0"/>
          <w:divBdr>
            <w:top w:val="none" w:sz="0" w:space="0" w:color="auto"/>
            <w:left w:val="none" w:sz="0" w:space="0" w:color="auto"/>
            <w:bottom w:val="none" w:sz="0" w:space="0" w:color="auto"/>
            <w:right w:val="none" w:sz="0" w:space="0" w:color="auto"/>
          </w:divBdr>
        </w:div>
        <w:div w:id="1528180589">
          <w:marLeft w:val="994"/>
          <w:marRight w:val="0"/>
          <w:marTop w:val="0"/>
          <w:marBottom w:val="0"/>
          <w:divBdr>
            <w:top w:val="none" w:sz="0" w:space="0" w:color="auto"/>
            <w:left w:val="none" w:sz="0" w:space="0" w:color="auto"/>
            <w:bottom w:val="none" w:sz="0" w:space="0" w:color="auto"/>
            <w:right w:val="none" w:sz="0" w:space="0" w:color="auto"/>
          </w:divBdr>
        </w:div>
        <w:div w:id="1766147229">
          <w:marLeft w:val="994"/>
          <w:marRight w:val="0"/>
          <w:marTop w:val="0"/>
          <w:marBottom w:val="0"/>
          <w:divBdr>
            <w:top w:val="none" w:sz="0" w:space="0" w:color="auto"/>
            <w:left w:val="none" w:sz="0" w:space="0" w:color="auto"/>
            <w:bottom w:val="none" w:sz="0" w:space="0" w:color="auto"/>
            <w:right w:val="none" w:sz="0" w:space="0" w:color="auto"/>
          </w:divBdr>
        </w:div>
        <w:div w:id="1639144671">
          <w:marLeft w:val="994"/>
          <w:marRight w:val="0"/>
          <w:marTop w:val="0"/>
          <w:marBottom w:val="0"/>
          <w:divBdr>
            <w:top w:val="none" w:sz="0" w:space="0" w:color="auto"/>
            <w:left w:val="none" w:sz="0" w:space="0" w:color="auto"/>
            <w:bottom w:val="none" w:sz="0" w:space="0" w:color="auto"/>
            <w:right w:val="none" w:sz="0" w:space="0" w:color="auto"/>
          </w:divBdr>
        </w:div>
        <w:div w:id="328218288">
          <w:marLeft w:val="994"/>
          <w:marRight w:val="0"/>
          <w:marTop w:val="0"/>
          <w:marBottom w:val="0"/>
          <w:divBdr>
            <w:top w:val="none" w:sz="0" w:space="0" w:color="auto"/>
            <w:left w:val="none" w:sz="0" w:space="0" w:color="auto"/>
            <w:bottom w:val="none" w:sz="0" w:space="0" w:color="auto"/>
            <w:right w:val="none" w:sz="0" w:space="0" w:color="auto"/>
          </w:divBdr>
        </w:div>
        <w:div w:id="676737863">
          <w:marLeft w:val="994"/>
          <w:marRight w:val="0"/>
          <w:marTop w:val="0"/>
          <w:marBottom w:val="0"/>
          <w:divBdr>
            <w:top w:val="none" w:sz="0" w:space="0" w:color="auto"/>
            <w:left w:val="none" w:sz="0" w:space="0" w:color="auto"/>
            <w:bottom w:val="none" w:sz="0" w:space="0" w:color="auto"/>
            <w:right w:val="none" w:sz="0" w:space="0" w:color="auto"/>
          </w:divBdr>
        </w:div>
        <w:div w:id="636839050">
          <w:marLeft w:val="274"/>
          <w:marRight w:val="0"/>
          <w:marTop w:val="0"/>
          <w:marBottom w:val="0"/>
          <w:divBdr>
            <w:top w:val="none" w:sz="0" w:space="0" w:color="auto"/>
            <w:left w:val="none" w:sz="0" w:space="0" w:color="auto"/>
            <w:bottom w:val="none" w:sz="0" w:space="0" w:color="auto"/>
            <w:right w:val="none" w:sz="0" w:space="0" w:color="auto"/>
          </w:divBdr>
        </w:div>
        <w:div w:id="1138305419">
          <w:marLeft w:val="994"/>
          <w:marRight w:val="0"/>
          <w:marTop w:val="0"/>
          <w:marBottom w:val="0"/>
          <w:divBdr>
            <w:top w:val="none" w:sz="0" w:space="0" w:color="auto"/>
            <w:left w:val="none" w:sz="0" w:space="0" w:color="auto"/>
            <w:bottom w:val="none" w:sz="0" w:space="0" w:color="auto"/>
            <w:right w:val="none" w:sz="0" w:space="0" w:color="auto"/>
          </w:divBdr>
        </w:div>
        <w:div w:id="2008359601">
          <w:marLeft w:val="994"/>
          <w:marRight w:val="0"/>
          <w:marTop w:val="0"/>
          <w:marBottom w:val="0"/>
          <w:divBdr>
            <w:top w:val="none" w:sz="0" w:space="0" w:color="auto"/>
            <w:left w:val="none" w:sz="0" w:space="0" w:color="auto"/>
            <w:bottom w:val="none" w:sz="0" w:space="0" w:color="auto"/>
            <w:right w:val="none" w:sz="0" w:space="0" w:color="auto"/>
          </w:divBdr>
        </w:div>
        <w:div w:id="2141989861">
          <w:marLeft w:val="994"/>
          <w:marRight w:val="0"/>
          <w:marTop w:val="0"/>
          <w:marBottom w:val="0"/>
          <w:divBdr>
            <w:top w:val="none" w:sz="0" w:space="0" w:color="auto"/>
            <w:left w:val="none" w:sz="0" w:space="0" w:color="auto"/>
            <w:bottom w:val="none" w:sz="0" w:space="0" w:color="auto"/>
            <w:right w:val="none" w:sz="0" w:space="0" w:color="auto"/>
          </w:divBdr>
        </w:div>
        <w:div w:id="1885871904">
          <w:marLeft w:val="994"/>
          <w:marRight w:val="0"/>
          <w:marTop w:val="0"/>
          <w:marBottom w:val="0"/>
          <w:divBdr>
            <w:top w:val="none" w:sz="0" w:space="0" w:color="auto"/>
            <w:left w:val="none" w:sz="0" w:space="0" w:color="auto"/>
            <w:bottom w:val="none" w:sz="0" w:space="0" w:color="auto"/>
            <w:right w:val="none" w:sz="0" w:space="0" w:color="auto"/>
          </w:divBdr>
        </w:div>
        <w:div w:id="1389496966">
          <w:marLeft w:val="994"/>
          <w:marRight w:val="0"/>
          <w:marTop w:val="0"/>
          <w:marBottom w:val="0"/>
          <w:divBdr>
            <w:top w:val="none" w:sz="0" w:space="0" w:color="auto"/>
            <w:left w:val="none" w:sz="0" w:space="0" w:color="auto"/>
            <w:bottom w:val="none" w:sz="0" w:space="0" w:color="auto"/>
            <w:right w:val="none" w:sz="0" w:space="0" w:color="auto"/>
          </w:divBdr>
        </w:div>
        <w:div w:id="1108741947">
          <w:marLeft w:val="994"/>
          <w:marRight w:val="0"/>
          <w:marTop w:val="0"/>
          <w:marBottom w:val="0"/>
          <w:divBdr>
            <w:top w:val="none" w:sz="0" w:space="0" w:color="auto"/>
            <w:left w:val="none" w:sz="0" w:space="0" w:color="auto"/>
            <w:bottom w:val="none" w:sz="0" w:space="0" w:color="auto"/>
            <w:right w:val="none" w:sz="0" w:space="0" w:color="auto"/>
          </w:divBdr>
        </w:div>
        <w:div w:id="144981302">
          <w:marLeft w:val="994"/>
          <w:marRight w:val="0"/>
          <w:marTop w:val="0"/>
          <w:marBottom w:val="0"/>
          <w:divBdr>
            <w:top w:val="none" w:sz="0" w:space="0" w:color="auto"/>
            <w:left w:val="none" w:sz="0" w:space="0" w:color="auto"/>
            <w:bottom w:val="none" w:sz="0" w:space="0" w:color="auto"/>
            <w:right w:val="none" w:sz="0" w:space="0" w:color="auto"/>
          </w:divBdr>
        </w:div>
        <w:div w:id="2076006336">
          <w:marLeft w:val="994"/>
          <w:marRight w:val="0"/>
          <w:marTop w:val="0"/>
          <w:marBottom w:val="0"/>
          <w:divBdr>
            <w:top w:val="none" w:sz="0" w:space="0" w:color="auto"/>
            <w:left w:val="none" w:sz="0" w:space="0" w:color="auto"/>
            <w:bottom w:val="none" w:sz="0" w:space="0" w:color="auto"/>
            <w:right w:val="none" w:sz="0" w:space="0" w:color="auto"/>
          </w:divBdr>
        </w:div>
        <w:div w:id="1891460083">
          <w:marLeft w:val="994"/>
          <w:marRight w:val="0"/>
          <w:marTop w:val="0"/>
          <w:marBottom w:val="0"/>
          <w:divBdr>
            <w:top w:val="none" w:sz="0" w:space="0" w:color="auto"/>
            <w:left w:val="none" w:sz="0" w:space="0" w:color="auto"/>
            <w:bottom w:val="none" w:sz="0" w:space="0" w:color="auto"/>
            <w:right w:val="none" w:sz="0" w:space="0" w:color="auto"/>
          </w:divBdr>
        </w:div>
        <w:div w:id="356778401">
          <w:marLeft w:val="994"/>
          <w:marRight w:val="0"/>
          <w:marTop w:val="0"/>
          <w:marBottom w:val="0"/>
          <w:divBdr>
            <w:top w:val="none" w:sz="0" w:space="0" w:color="auto"/>
            <w:left w:val="none" w:sz="0" w:space="0" w:color="auto"/>
            <w:bottom w:val="none" w:sz="0" w:space="0" w:color="auto"/>
            <w:right w:val="none" w:sz="0" w:space="0" w:color="auto"/>
          </w:divBdr>
        </w:div>
        <w:div w:id="2059160700">
          <w:marLeft w:val="994"/>
          <w:marRight w:val="0"/>
          <w:marTop w:val="0"/>
          <w:marBottom w:val="0"/>
          <w:divBdr>
            <w:top w:val="none" w:sz="0" w:space="0" w:color="auto"/>
            <w:left w:val="none" w:sz="0" w:space="0" w:color="auto"/>
            <w:bottom w:val="none" w:sz="0" w:space="0" w:color="auto"/>
            <w:right w:val="none" w:sz="0" w:space="0" w:color="auto"/>
          </w:divBdr>
        </w:div>
        <w:div w:id="902135345">
          <w:marLeft w:val="994"/>
          <w:marRight w:val="0"/>
          <w:marTop w:val="0"/>
          <w:marBottom w:val="0"/>
          <w:divBdr>
            <w:top w:val="none" w:sz="0" w:space="0" w:color="auto"/>
            <w:left w:val="none" w:sz="0" w:space="0" w:color="auto"/>
            <w:bottom w:val="none" w:sz="0" w:space="0" w:color="auto"/>
            <w:right w:val="none" w:sz="0" w:space="0" w:color="auto"/>
          </w:divBdr>
        </w:div>
        <w:div w:id="1069886246">
          <w:marLeft w:val="994"/>
          <w:marRight w:val="0"/>
          <w:marTop w:val="0"/>
          <w:marBottom w:val="0"/>
          <w:divBdr>
            <w:top w:val="none" w:sz="0" w:space="0" w:color="auto"/>
            <w:left w:val="none" w:sz="0" w:space="0" w:color="auto"/>
            <w:bottom w:val="none" w:sz="0" w:space="0" w:color="auto"/>
            <w:right w:val="none" w:sz="0" w:space="0" w:color="auto"/>
          </w:divBdr>
        </w:div>
        <w:div w:id="28604062">
          <w:marLeft w:val="994"/>
          <w:marRight w:val="0"/>
          <w:marTop w:val="0"/>
          <w:marBottom w:val="0"/>
          <w:divBdr>
            <w:top w:val="none" w:sz="0" w:space="0" w:color="auto"/>
            <w:left w:val="none" w:sz="0" w:space="0" w:color="auto"/>
            <w:bottom w:val="none" w:sz="0" w:space="0" w:color="auto"/>
            <w:right w:val="none" w:sz="0" w:space="0" w:color="auto"/>
          </w:divBdr>
        </w:div>
        <w:div w:id="891843175">
          <w:marLeft w:val="994"/>
          <w:marRight w:val="0"/>
          <w:marTop w:val="0"/>
          <w:marBottom w:val="0"/>
          <w:divBdr>
            <w:top w:val="none" w:sz="0" w:space="0" w:color="auto"/>
            <w:left w:val="none" w:sz="0" w:space="0" w:color="auto"/>
            <w:bottom w:val="none" w:sz="0" w:space="0" w:color="auto"/>
            <w:right w:val="none" w:sz="0" w:space="0" w:color="auto"/>
          </w:divBdr>
        </w:div>
        <w:div w:id="1068189504">
          <w:marLeft w:val="994"/>
          <w:marRight w:val="0"/>
          <w:marTop w:val="0"/>
          <w:marBottom w:val="0"/>
          <w:divBdr>
            <w:top w:val="none" w:sz="0" w:space="0" w:color="auto"/>
            <w:left w:val="none" w:sz="0" w:space="0" w:color="auto"/>
            <w:bottom w:val="none" w:sz="0" w:space="0" w:color="auto"/>
            <w:right w:val="none" w:sz="0" w:space="0" w:color="auto"/>
          </w:divBdr>
        </w:div>
        <w:div w:id="854031377">
          <w:marLeft w:val="994"/>
          <w:marRight w:val="0"/>
          <w:marTop w:val="0"/>
          <w:marBottom w:val="0"/>
          <w:divBdr>
            <w:top w:val="none" w:sz="0" w:space="0" w:color="auto"/>
            <w:left w:val="none" w:sz="0" w:space="0" w:color="auto"/>
            <w:bottom w:val="none" w:sz="0" w:space="0" w:color="auto"/>
            <w:right w:val="none" w:sz="0" w:space="0" w:color="auto"/>
          </w:divBdr>
        </w:div>
      </w:divsChild>
    </w:div>
    <w:div w:id="1440489896">
      <w:bodyDiv w:val="1"/>
      <w:marLeft w:val="0"/>
      <w:marRight w:val="0"/>
      <w:marTop w:val="0"/>
      <w:marBottom w:val="0"/>
      <w:divBdr>
        <w:top w:val="none" w:sz="0" w:space="0" w:color="auto"/>
        <w:left w:val="none" w:sz="0" w:space="0" w:color="auto"/>
        <w:bottom w:val="none" w:sz="0" w:space="0" w:color="auto"/>
        <w:right w:val="none" w:sz="0" w:space="0" w:color="auto"/>
      </w:divBdr>
    </w:div>
    <w:div w:id="1454520813">
      <w:bodyDiv w:val="1"/>
      <w:marLeft w:val="0"/>
      <w:marRight w:val="0"/>
      <w:marTop w:val="0"/>
      <w:marBottom w:val="0"/>
      <w:divBdr>
        <w:top w:val="none" w:sz="0" w:space="0" w:color="auto"/>
        <w:left w:val="none" w:sz="0" w:space="0" w:color="auto"/>
        <w:bottom w:val="none" w:sz="0" w:space="0" w:color="auto"/>
        <w:right w:val="none" w:sz="0" w:space="0" w:color="auto"/>
      </w:divBdr>
    </w:div>
    <w:div w:id="1457260878">
      <w:bodyDiv w:val="1"/>
      <w:marLeft w:val="0"/>
      <w:marRight w:val="0"/>
      <w:marTop w:val="0"/>
      <w:marBottom w:val="0"/>
      <w:divBdr>
        <w:top w:val="none" w:sz="0" w:space="0" w:color="auto"/>
        <w:left w:val="none" w:sz="0" w:space="0" w:color="auto"/>
        <w:bottom w:val="none" w:sz="0" w:space="0" w:color="auto"/>
        <w:right w:val="none" w:sz="0" w:space="0" w:color="auto"/>
      </w:divBdr>
    </w:div>
    <w:div w:id="1460412442">
      <w:bodyDiv w:val="1"/>
      <w:marLeft w:val="0"/>
      <w:marRight w:val="0"/>
      <w:marTop w:val="0"/>
      <w:marBottom w:val="0"/>
      <w:divBdr>
        <w:top w:val="none" w:sz="0" w:space="0" w:color="auto"/>
        <w:left w:val="none" w:sz="0" w:space="0" w:color="auto"/>
        <w:bottom w:val="none" w:sz="0" w:space="0" w:color="auto"/>
        <w:right w:val="none" w:sz="0" w:space="0" w:color="auto"/>
      </w:divBdr>
    </w:div>
    <w:div w:id="1462189703">
      <w:bodyDiv w:val="1"/>
      <w:marLeft w:val="0"/>
      <w:marRight w:val="0"/>
      <w:marTop w:val="0"/>
      <w:marBottom w:val="0"/>
      <w:divBdr>
        <w:top w:val="none" w:sz="0" w:space="0" w:color="auto"/>
        <w:left w:val="none" w:sz="0" w:space="0" w:color="auto"/>
        <w:bottom w:val="none" w:sz="0" w:space="0" w:color="auto"/>
        <w:right w:val="none" w:sz="0" w:space="0" w:color="auto"/>
      </w:divBdr>
    </w:div>
    <w:div w:id="1511603895">
      <w:bodyDiv w:val="1"/>
      <w:marLeft w:val="0"/>
      <w:marRight w:val="0"/>
      <w:marTop w:val="0"/>
      <w:marBottom w:val="0"/>
      <w:divBdr>
        <w:top w:val="none" w:sz="0" w:space="0" w:color="auto"/>
        <w:left w:val="none" w:sz="0" w:space="0" w:color="auto"/>
        <w:bottom w:val="none" w:sz="0" w:space="0" w:color="auto"/>
        <w:right w:val="none" w:sz="0" w:space="0" w:color="auto"/>
      </w:divBdr>
    </w:div>
    <w:div w:id="1522085503">
      <w:bodyDiv w:val="1"/>
      <w:marLeft w:val="0"/>
      <w:marRight w:val="0"/>
      <w:marTop w:val="0"/>
      <w:marBottom w:val="0"/>
      <w:divBdr>
        <w:top w:val="none" w:sz="0" w:space="0" w:color="auto"/>
        <w:left w:val="none" w:sz="0" w:space="0" w:color="auto"/>
        <w:bottom w:val="none" w:sz="0" w:space="0" w:color="auto"/>
        <w:right w:val="none" w:sz="0" w:space="0" w:color="auto"/>
      </w:divBdr>
      <w:divsChild>
        <w:div w:id="1710371501">
          <w:marLeft w:val="446"/>
          <w:marRight w:val="0"/>
          <w:marTop w:val="0"/>
          <w:marBottom w:val="0"/>
          <w:divBdr>
            <w:top w:val="none" w:sz="0" w:space="0" w:color="auto"/>
            <w:left w:val="none" w:sz="0" w:space="0" w:color="auto"/>
            <w:bottom w:val="none" w:sz="0" w:space="0" w:color="auto"/>
            <w:right w:val="none" w:sz="0" w:space="0" w:color="auto"/>
          </w:divBdr>
        </w:div>
        <w:div w:id="1023436336">
          <w:marLeft w:val="446"/>
          <w:marRight w:val="0"/>
          <w:marTop w:val="0"/>
          <w:marBottom w:val="0"/>
          <w:divBdr>
            <w:top w:val="none" w:sz="0" w:space="0" w:color="auto"/>
            <w:left w:val="none" w:sz="0" w:space="0" w:color="auto"/>
            <w:bottom w:val="none" w:sz="0" w:space="0" w:color="auto"/>
            <w:right w:val="none" w:sz="0" w:space="0" w:color="auto"/>
          </w:divBdr>
        </w:div>
      </w:divsChild>
    </w:div>
    <w:div w:id="1533573863">
      <w:bodyDiv w:val="1"/>
      <w:marLeft w:val="0"/>
      <w:marRight w:val="0"/>
      <w:marTop w:val="0"/>
      <w:marBottom w:val="0"/>
      <w:divBdr>
        <w:top w:val="none" w:sz="0" w:space="0" w:color="auto"/>
        <w:left w:val="none" w:sz="0" w:space="0" w:color="auto"/>
        <w:bottom w:val="none" w:sz="0" w:space="0" w:color="auto"/>
        <w:right w:val="none" w:sz="0" w:space="0" w:color="auto"/>
      </w:divBdr>
    </w:div>
    <w:div w:id="1541623948">
      <w:bodyDiv w:val="1"/>
      <w:marLeft w:val="0"/>
      <w:marRight w:val="0"/>
      <w:marTop w:val="0"/>
      <w:marBottom w:val="0"/>
      <w:divBdr>
        <w:top w:val="none" w:sz="0" w:space="0" w:color="auto"/>
        <w:left w:val="none" w:sz="0" w:space="0" w:color="auto"/>
        <w:bottom w:val="none" w:sz="0" w:space="0" w:color="auto"/>
        <w:right w:val="none" w:sz="0" w:space="0" w:color="auto"/>
      </w:divBdr>
    </w:div>
    <w:div w:id="1542131216">
      <w:bodyDiv w:val="1"/>
      <w:marLeft w:val="0"/>
      <w:marRight w:val="0"/>
      <w:marTop w:val="0"/>
      <w:marBottom w:val="0"/>
      <w:divBdr>
        <w:top w:val="none" w:sz="0" w:space="0" w:color="auto"/>
        <w:left w:val="none" w:sz="0" w:space="0" w:color="auto"/>
        <w:bottom w:val="none" w:sz="0" w:space="0" w:color="auto"/>
        <w:right w:val="none" w:sz="0" w:space="0" w:color="auto"/>
      </w:divBdr>
      <w:divsChild>
        <w:div w:id="1719668465">
          <w:marLeft w:val="274"/>
          <w:marRight w:val="0"/>
          <w:marTop w:val="0"/>
          <w:marBottom w:val="0"/>
          <w:divBdr>
            <w:top w:val="none" w:sz="0" w:space="0" w:color="auto"/>
            <w:left w:val="none" w:sz="0" w:space="0" w:color="auto"/>
            <w:bottom w:val="none" w:sz="0" w:space="0" w:color="auto"/>
            <w:right w:val="none" w:sz="0" w:space="0" w:color="auto"/>
          </w:divBdr>
        </w:div>
        <w:div w:id="1277831363">
          <w:marLeft w:val="274"/>
          <w:marRight w:val="0"/>
          <w:marTop w:val="0"/>
          <w:marBottom w:val="0"/>
          <w:divBdr>
            <w:top w:val="none" w:sz="0" w:space="0" w:color="auto"/>
            <w:left w:val="none" w:sz="0" w:space="0" w:color="auto"/>
            <w:bottom w:val="none" w:sz="0" w:space="0" w:color="auto"/>
            <w:right w:val="none" w:sz="0" w:space="0" w:color="auto"/>
          </w:divBdr>
        </w:div>
      </w:divsChild>
    </w:div>
    <w:div w:id="1547377415">
      <w:bodyDiv w:val="1"/>
      <w:marLeft w:val="0"/>
      <w:marRight w:val="0"/>
      <w:marTop w:val="0"/>
      <w:marBottom w:val="0"/>
      <w:divBdr>
        <w:top w:val="none" w:sz="0" w:space="0" w:color="auto"/>
        <w:left w:val="none" w:sz="0" w:space="0" w:color="auto"/>
        <w:bottom w:val="none" w:sz="0" w:space="0" w:color="auto"/>
        <w:right w:val="none" w:sz="0" w:space="0" w:color="auto"/>
      </w:divBdr>
    </w:div>
    <w:div w:id="1547836676">
      <w:bodyDiv w:val="1"/>
      <w:marLeft w:val="0"/>
      <w:marRight w:val="0"/>
      <w:marTop w:val="0"/>
      <w:marBottom w:val="0"/>
      <w:divBdr>
        <w:top w:val="none" w:sz="0" w:space="0" w:color="auto"/>
        <w:left w:val="none" w:sz="0" w:space="0" w:color="auto"/>
        <w:bottom w:val="none" w:sz="0" w:space="0" w:color="auto"/>
        <w:right w:val="none" w:sz="0" w:space="0" w:color="auto"/>
      </w:divBdr>
      <w:divsChild>
        <w:div w:id="1870793802">
          <w:marLeft w:val="274"/>
          <w:marRight w:val="0"/>
          <w:marTop w:val="0"/>
          <w:marBottom w:val="0"/>
          <w:divBdr>
            <w:top w:val="none" w:sz="0" w:space="0" w:color="auto"/>
            <w:left w:val="none" w:sz="0" w:space="0" w:color="auto"/>
            <w:bottom w:val="none" w:sz="0" w:space="0" w:color="auto"/>
            <w:right w:val="none" w:sz="0" w:space="0" w:color="auto"/>
          </w:divBdr>
        </w:div>
        <w:div w:id="1894849363">
          <w:marLeft w:val="274"/>
          <w:marRight w:val="0"/>
          <w:marTop w:val="0"/>
          <w:marBottom w:val="0"/>
          <w:divBdr>
            <w:top w:val="none" w:sz="0" w:space="0" w:color="auto"/>
            <w:left w:val="none" w:sz="0" w:space="0" w:color="auto"/>
            <w:bottom w:val="none" w:sz="0" w:space="0" w:color="auto"/>
            <w:right w:val="none" w:sz="0" w:space="0" w:color="auto"/>
          </w:divBdr>
        </w:div>
        <w:div w:id="2040547675">
          <w:marLeft w:val="274"/>
          <w:marRight w:val="0"/>
          <w:marTop w:val="0"/>
          <w:marBottom w:val="0"/>
          <w:divBdr>
            <w:top w:val="none" w:sz="0" w:space="0" w:color="auto"/>
            <w:left w:val="none" w:sz="0" w:space="0" w:color="auto"/>
            <w:bottom w:val="none" w:sz="0" w:space="0" w:color="auto"/>
            <w:right w:val="none" w:sz="0" w:space="0" w:color="auto"/>
          </w:divBdr>
        </w:div>
        <w:div w:id="1602176301">
          <w:marLeft w:val="274"/>
          <w:marRight w:val="0"/>
          <w:marTop w:val="0"/>
          <w:marBottom w:val="0"/>
          <w:divBdr>
            <w:top w:val="none" w:sz="0" w:space="0" w:color="auto"/>
            <w:left w:val="none" w:sz="0" w:space="0" w:color="auto"/>
            <w:bottom w:val="none" w:sz="0" w:space="0" w:color="auto"/>
            <w:right w:val="none" w:sz="0" w:space="0" w:color="auto"/>
          </w:divBdr>
        </w:div>
      </w:divsChild>
    </w:div>
    <w:div w:id="1549339151">
      <w:bodyDiv w:val="1"/>
      <w:marLeft w:val="0"/>
      <w:marRight w:val="0"/>
      <w:marTop w:val="0"/>
      <w:marBottom w:val="0"/>
      <w:divBdr>
        <w:top w:val="none" w:sz="0" w:space="0" w:color="auto"/>
        <w:left w:val="none" w:sz="0" w:space="0" w:color="auto"/>
        <w:bottom w:val="none" w:sz="0" w:space="0" w:color="auto"/>
        <w:right w:val="none" w:sz="0" w:space="0" w:color="auto"/>
      </w:divBdr>
      <w:divsChild>
        <w:div w:id="491335579">
          <w:marLeft w:val="0"/>
          <w:marRight w:val="0"/>
          <w:marTop w:val="0"/>
          <w:marBottom w:val="0"/>
          <w:divBdr>
            <w:top w:val="none" w:sz="0" w:space="0" w:color="auto"/>
            <w:left w:val="none" w:sz="0" w:space="0" w:color="auto"/>
            <w:bottom w:val="none" w:sz="0" w:space="0" w:color="auto"/>
            <w:right w:val="none" w:sz="0" w:space="0" w:color="auto"/>
          </w:divBdr>
        </w:div>
      </w:divsChild>
    </w:div>
    <w:div w:id="1550341720">
      <w:bodyDiv w:val="1"/>
      <w:marLeft w:val="0"/>
      <w:marRight w:val="0"/>
      <w:marTop w:val="0"/>
      <w:marBottom w:val="0"/>
      <w:divBdr>
        <w:top w:val="none" w:sz="0" w:space="0" w:color="auto"/>
        <w:left w:val="none" w:sz="0" w:space="0" w:color="auto"/>
        <w:bottom w:val="none" w:sz="0" w:space="0" w:color="auto"/>
        <w:right w:val="none" w:sz="0" w:space="0" w:color="auto"/>
      </w:divBdr>
      <w:divsChild>
        <w:div w:id="124664878">
          <w:marLeft w:val="274"/>
          <w:marRight w:val="0"/>
          <w:marTop w:val="0"/>
          <w:marBottom w:val="240"/>
          <w:divBdr>
            <w:top w:val="none" w:sz="0" w:space="0" w:color="auto"/>
            <w:left w:val="none" w:sz="0" w:space="0" w:color="auto"/>
            <w:bottom w:val="none" w:sz="0" w:space="0" w:color="auto"/>
            <w:right w:val="none" w:sz="0" w:space="0" w:color="auto"/>
          </w:divBdr>
        </w:div>
        <w:div w:id="1018046132">
          <w:marLeft w:val="274"/>
          <w:marRight w:val="0"/>
          <w:marTop w:val="0"/>
          <w:marBottom w:val="240"/>
          <w:divBdr>
            <w:top w:val="none" w:sz="0" w:space="0" w:color="auto"/>
            <w:left w:val="none" w:sz="0" w:space="0" w:color="auto"/>
            <w:bottom w:val="none" w:sz="0" w:space="0" w:color="auto"/>
            <w:right w:val="none" w:sz="0" w:space="0" w:color="auto"/>
          </w:divBdr>
        </w:div>
        <w:div w:id="152839517">
          <w:marLeft w:val="274"/>
          <w:marRight w:val="0"/>
          <w:marTop w:val="0"/>
          <w:marBottom w:val="240"/>
          <w:divBdr>
            <w:top w:val="none" w:sz="0" w:space="0" w:color="auto"/>
            <w:left w:val="none" w:sz="0" w:space="0" w:color="auto"/>
            <w:bottom w:val="none" w:sz="0" w:space="0" w:color="auto"/>
            <w:right w:val="none" w:sz="0" w:space="0" w:color="auto"/>
          </w:divBdr>
        </w:div>
        <w:div w:id="1523129876">
          <w:marLeft w:val="994"/>
          <w:marRight w:val="0"/>
          <w:marTop w:val="0"/>
          <w:marBottom w:val="240"/>
          <w:divBdr>
            <w:top w:val="none" w:sz="0" w:space="0" w:color="auto"/>
            <w:left w:val="none" w:sz="0" w:space="0" w:color="auto"/>
            <w:bottom w:val="none" w:sz="0" w:space="0" w:color="auto"/>
            <w:right w:val="none" w:sz="0" w:space="0" w:color="auto"/>
          </w:divBdr>
        </w:div>
        <w:div w:id="2084836241">
          <w:marLeft w:val="994"/>
          <w:marRight w:val="0"/>
          <w:marTop w:val="0"/>
          <w:marBottom w:val="240"/>
          <w:divBdr>
            <w:top w:val="none" w:sz="0" w:space="0" w:color="auto"/>
            <w:left w:val="none" w:sz="0" w:space="0" w:color="auto"/>
            <w:bottom w:val="none" w:sz="0" w:space="0" w:color="auto"/>
            <w:right w:val="none" w:sz="0" w:space="0" w:color="auto"/>
          </w:divBdr>
        </w:div>
        <w:div w:id="1521822339">
          <w:marLeft w:val="1714"/>
          <w:marRight w:val="0"/>
          <w:marTop w:val="0"/>
          <w:marBottom w:val="240"/>
          <w:divBdr>
            <w:top w:val="none" w:sz="0" w:space="0" w:color="auto"/>
            <w:left w:val="none" w:sz="0" w:space="0" w:color="auto"/>
            <w:bottom w:val="none" w:sz="0" w:space="0" w:color="auto"/>
            <w:right w:val="none" w:sz="0" w:space="0" w:color="auto"/>
          </w:divBdr>
        </w:div>
        <w:div w:id="845556482">
          <w:marLeft w:val="994"/>
          <w:marRight w:val="0"/>
          <w:marTop w:val="0"/>
          <w:marBottom w:val="240"/>
          <w:divBdr>
            <w:top w:val="none" w:sz="0" w:space="0" w:color="auto"/>
            <w:left w:val="none" w:sz="0" w:space="0" w:color="auto"/>
            <w:bottom w:val="none" w:sz="0" w:space="0" w:color="auto"/>
            <w:right w:val="none" w:sz="0" w:space="0" w:color="auto"/>
          </w:divBdr>
        </w:div>
        <w:div w:id="1223441637">
          <w:marLeft w:val="274"/>
          <w:marRight w:val="0"/>
          <w:marTop w:val="0"/>
          <w:marBottom w:val="240"/>
          <w:divBdr>
            <w:top w:val="none" w:sz="0" w:space="0" w:color="auto"/>
            <w:left w:val="none" w:sz="0" w:space="0" w:color="auto"/>
            <w:bottom w:val="none" w:sz="0" w:space="0" w:color="auto"/>
            <w:right w:val="none" w:sz="0" w:space="0" w:color="auto"/>
          </w:divBdr>
        </w:div>
        <w:div w:id="1377968229">
          <w:marLeft w:val="994"/>
          <w:marRight w:val="0"/>
          <w:marTop w:val="0"/>
          <w:marBottom w:val="240"/>
          <w:divBdr>
            <w:top w:val="none" w:sz="0" w:space="0" w:color="auto"/>
            <w:left w:val="none" w:sz="0" w:space="0" w:color="auto"/>
            <w:bottom w:val="none" w:sz="0" w:space="0" w:color="auto"/>
            <w:right w:val="none" w:sz="0" w:space="0" w:color="auto"/>
          </w:divBdr>
        </w:div>
        <w:div w:id="1582913972">
          <w:marLeft w:val="1714"/>
          <w:marRight w:val="0"/>
          <w:marTop w:val="0"/>
          <w:marBottom w:val="240"/>
          <w:divBdr>
            <w:top w:val="none" w:sz="0" w:space="0" w:color="auto"/>
            <w:left w:val="none" w:sz="0" w:space="0" w:color="auto"/>
            <w:bottom w:val="none" w:sz="0" w:space="0" w:color="auto"/>
            <w:right w:val="none" w:sz="0" w:space="0" w:color="auto"/>
          </w:divBdr>
        </w:div>
        <w:div w:id="2128354460">
          <w:marLeft w:val="1714"/>
          <w:marRight w:val="0"/>
          <w:marTop w:val="0"/>
          <w:marBottom w:val="240"/>
          <w:divBdr>
            <w:top w:val="none" w:sz="0" w:space="0" w:color="auto"/>
            <w:left w:val="none" w:sz="0" w:space="0" w:color="auto"/>
            <w:bottom w:val="none" w:sz="0" w:space="0" w:color="auto"/>
            <w:right w:val="none" w:sz="0" w:space="0" w:color="auto"/>
          </w:divBdr>
        </w:div>
        <w:div w:id="1748182831">
          <w:marLeft w:val="1714"/>
          <w:marRight w:val="0"/>
          <w:marTop w:val="0"/>
          <w:marBottom w:val="240"/>
          <w:divBdr>
            <w:top w:val="none" w:sz="0" w:space="0" w:color="auto"/>
            <w:left w:val="none" w:sz="0" w:space="0" w:color="auto"/>
            <w:bottom w:val="none" w:sz="0" w:space="0" w:color="auto"/>
            <w:right w:val="none" w:sz="0" w:space="0" w:color="auto"/>
          </w:divBdr>
        </w:div>
        <w:div w:id="1488937728">
          <w:marLeft w:val="1714"/>
          <w:marRight w:val="0"/>
          <w:marTop w:val="0"/>
          <w:marBottom w:val="240"/>
          <w:divBdr>
            <w:top w:val="none" w:sz="0" w:space="0" w:color="auto"/>
            <w:left w:val="none" w:sz="0" w:space="0" w:color="auto"/>
            <w:bottom w:val="none" w:sz="0" w:space="0" w:color="auto"/>
            <w:right w:val="none" w:sz="0" w:space="0" w:color="auto"/>
          </w:divBdr>
        </w:div>
        <w:div w:id="597327843">
          <w:marLeft w:val="1714"/>
          <w:marRight w:val="0"/>
          <w:marTop w:val="0"/>
          <w:marBottom w:val="240"/>
          <w:divBdr>
            <w:top w:val="none" w:sz="0" w:space="0" w:color="auto"/>
            <w:left w:val="none" w:sz="0" w:space="0" w:color="auto"/>
            <w:bottom w:val="none" w:sz="0" w:space="0" w:color="auto"/>
            <w:right w:val="none" w:sz="0" w:space="0" w:color="auto"/>
          </w:divBdr>
        </w:div>
        <w:div w:id="1085037353">
          <w:marLeft w:val="1714"/>
          <w:marRight w:val="0"/>
          <w:marTop w:val="0"/>
          <w:marBottom w:val="240"/>
          <w:divBdr>
            <w:top w:val="none" w:sz="0" w:space="0" w:color="auto"/>
            <w:left w:val="none" w:sz="0" w:space="0" w:color="auto"/>
            <w:bottom w:val="none" w:sz="0" w:space="0" w:color="auto"/>
            <w:right w:val="none" w:sz="0" w:space="0" w:color="auto"/>
          </w:divBdr>
        </w:div>
      </w:divsChild>
    </w:div>
    <w:div w:id="1551262120">
      <w:bodyDiv w:val="1"/>
      <w:marLeft w:val="0"/>
      <w:marRight w:val="0"/>
      <w:marTop w:val="0"/>
      <w:marBottom w:val="0"/>
      <w:divBdr>
        <w:top w:val="none" w:sz="0" w:space="0" w:color="auto"/>
        <w:left w:val="none" w:sz="0" w:space="0" w:color="auto"/>
        <w:bottom w:val="none" w:sz="0" w:space="0" w:color="auto"/>
        <w:right w:val="none" w:sz="0" w:space="0" w:color="auto"/>
      </w:divBdr>
    </w:div>
    <w:div w:id="1551457008">
      <w:bodyDiv w:val="1"/>
      <w:marLeft w:val="0"/>
      <w:marRight w:val="0"/>
      <w:marTop w:val="0"/>
      <w:marBottom w:val="0"/>
      <w:divBdr>
        <w:top w:val="none" w:sz="0" w:space="0" w:color="auto"/>
        <w:left w:val="none" w:sz="0" w:space="0" w:color="auto"/>
        <w:bottom w:val="none" w:sz="0" w:space="0" w:color="auto"/>
        <w:right w:val="none" w:sz="0" w:space="0" w:color="auto"/>
      </w:divBdr>
      <w:divsChild>
        <w:div w:id="1239092876">
          <w:marLeft w:val="1166"/>
          <w:marRight w:val="0"/>
          <w:marTop w:val="0"/>
          <w:marBottom w:val="0"/>
          <w:divBdr>
            <w:top w:val="none" w:sz="0" w:space="0" w:color="auto"/>
            <w:left w:val="none" w:sz="0" w:space="0" w:color="auto"/>
            <w:bottom w:val="none" w:sz="0" w:space="0" w:color="auto"/>
            <w:right w:val="none" w:sz="0" w:space="0" w:color="auto"/>
          </w:divBdr>
        </w:div>
        <w:div w:id="1409502943">
          <w:marLeft w:val="1166"/>
          <w:marRight w:val="0"/>
          <w:marTop w:val="0"/>
          <w:marBottom w:val="0"/>
          <w:divBdr>
            <w:top w:val="none" w:sz="0" w:space="0" w:color="auto"/>
            <w:left w:val="none" w:sz="0" w:space="0" w:color="auto"/>
            <w:bottom w:val="none" w:sz="0" w:space="0" w:color="auto"/>
            <w:right w:val="none" w:sz="0" w:space="0" w:color="auto"/>
          </w:divBdr>
        </w:div>
        <w:div w:id="772285151">
          <w:marLeft w:val="1166"/>
          <w:marRight w:val="0"/>
          <w:marTop w:val="0"/>
          <w:marBottom w:val="0"/>
          <w:divBdr>
            <w:top w:val="none" w:sz="0" w:space="0" w:color="auto"/>
            <w:left w:val="none" w:sz="0" w:space="0" w:color="auto"/>
            <w:bottom w:val="none" w:sz="0" w:space="0" w:color="auto"/>
            <w:right w:val="none" w:sz="0" w:space="0" w:color="auto"/>
          </w:divBdr>
        </w:div>
        <w:div w:id="1778141590">
          <w:marLeft w:val="1166"/>
          <w:marRight w:val="0"/>
          <w:marTop w:val="0"/>
          <w:marBottom w:val="0"/>
          <w:divBdr>
            <w:top w:val="none" w:sz="0" w:space="0" w:color="auto"/>
            <w:left w:val="none" w:sz="0" w:space="0" w:color="auto"/>
            <w:bottom w:val="none" w:sz="0" w:space="0" w:color="auto"/>
            <w:right w:val="none" w:sz="0" w:space="0" w:color="auto"/>
          </w:divBdr>
        </w:div>
        <w:div w:id="194272825">
          <w:marLeft w:val="1166"/>
          <w:marRight w:val="0"/>
          <w:marTop w:val="0"/>
          <w:marBottom w:val="0"/>
          <w:divBdr>
            <w:top w:val="none" w:sz="0" w:space="0" w:color="auto"/>
            <w:left w:val="none" w:sz="0" w:space="0" w:color="auto"/>
            <w:bottom w:val="none" w:sz="0" w:space="0" w:color="auto"/>
            <w:right w:val="none" w:sz="0" w:space="0" w:color="auto"/>
          </w:divBdr>
        </w:div>
      </w:divsChild>
    </w:div>
    <w:div w:id="1557005978">
      <w:bodyDiv w:val="1"/>
      <w:marLeft w:val="0"/>
      <w:marRight w:val="0"/>
      <w:marTop w:val="0"/>
      <w:marBottom w:val="0"/>
      <w:divBdr>
        <w:top w:val="none" w:sz="0" w:space="0" w:color="auto"/>
        <w:left w:val="none" w:sz="0" w:space="0" w:color="auto"/>
        <w:bottom w:val="none" w:sz="0" w:space="0" w:color="auto"/>
        <w:right w:val="none" w:sz="0" w:space="0" w:color="auto"/>
      </w:divBdr>
    </w:div>
    <w:div w:id="1560284422">
      <w:bodyDiv w:val="1"/>
      <w:marLeft w:val="0"/>
      <w:marRight w:val="0"/>
      <w:marTop w:val="0"/>
      <w:marBottom w:val="0"/>
      <w:divBdr>
        <w:top w:val="none" w:sz="0" w:space="0" w:color="auto"/>
        <w:left w:val="none" w:sz="0" w:space="0" w:color="auto"/>
        <w:bottom w:val="none" w:sz="0" w:space="0" w:color="auto"/>
        <w:right w:val="none" w:sz="0" w:space="0" w:color="auto"/>
      </w:divBdr>
    </w:div>
    <w:div w:id="1563563654">
      <w:bodyDiv w:val="1"/>
      <w:marLeft w:val="0"/>
      <w:marRight w:val="0"/>
      <w:marTop w:val="0"/>
      <w:marBottom w:val="0"/>
      <w:divBdr>
        <w:top w:val="none" w:sz="0" w:space="0" w:color="auto"/>
        <w:left w:val="none" w:sz="0" w:space="0" w:color="auto"/>
        <w:bottom w:val="none" w:sz="0" w:space="0" w:color="auto"/>
        <w:right w:val="none" w:sz="0" w:space="0" w:color="auto"/>
      </w:divBdr>
    </w:div>
    <w:div w:id="1569463769">
      <w:bodyDiv w:val="1"/>
      <w:marLeft w:val="0"/>
      <w:marRight w:val="0"/>
      <w:marTop w:val="0"/>
      <w:marBottom w:val="0"/>
      <w:divBdr>
        <w:top w:val="none" w:sz="0" w:space="0" w:color="auto"/>
        <w:left w:val="none" w:sz="0" w:space="0" w:color="auto"/>
        <w:bottom w:val="none" w:sz="0" w:space="0" w:color="auto"/>
        <w:right w:val="none" w:sz="0" w:space="0" w:color="auto"/>
      </w:divBdr>
    </w:div>
    <w:div w:id="1576010427">
      <w:bodyDiv w:val="1"/>
      <w:marLeft w:val="0"/>
      <w:marRight w:val="0"/>
      <w:marTop w:val="0"/>
      <w:marBottom w:val="0"/>
      <w:divBdr>
        <w:top w:val="none" w:sz="0" w:space="0" w:color="auto"/>
        <w:left w:val="none" w:sz="0" w:space="0" w:color="auto"/>
        <w:bottom w:val="none" w:sz="0" w:space="0" w:color="auto"/>
        <w:right w:val="none" w:sz="0" w:space="0" w:color="auto"/>
      </w:divBdr>
    </w:div>
    <w:div w:id="1578440513">
      <w:bodyDiv w:val="1"/>
      <w:marLeft w:val="0"/>
      <w:marRight w:val="0"/>
      <w:marTop w:val="0"/>
      <w:marBottom w:val="0"/>
      <w:divBdr>
        <w:top w:val="none" w:sz="0" w:space="0" w:color="auto"/>
        <w:left w:val="none" w:sz="0" w:space="0" w:color="auto"/>
        <w:bottom w:val="none" w:sz="0" w:space="0" w:color="auto"/>
        <w:right w:val="none" w:sz="0" w:space="0" w:color="auto"/>
      </w:divBdr>
    </w:div>
    <w:div w:id="1586111261">
      <w:bodyDiv w:val="1"/>
      <w:marLeft w:val="0"/>
      <w:marRight w:val="0"/>
      <w:marTop w:val="0"/>
      <w:marBottom w:val="0"/>
      <w:divBdr>
        <w:top w:val="none" w:sz="0" w:space="0" w:color="auto"/>
        <w:left w:val="none" w:sz="0" w:space="0" w:color="auto"/>
        <w:bottom w:val="none" w:sz="0" w:space="0" w:color="auto"/>
        <w:right w:val="none" w:sz="0" w:space="0" w:color="auto"/>
      </w:divBdr>
      <w:divsChild>
        <w:div w:id="115101238">
          <w:marLeft w:val="1440"/>
          <w:marRight w:val="0"/>
          <w:marTop w:val="0"/>
          <w:marBottom w:val="0"/>
          <w:divBdr>
            <w:top w:val="none" w:sz="0" w:space="0" w:color="auto"/>
            <w:left w:val="none" w:sz="0" w:space="0" w:color="auto"/>
            <w:bottom w:val="none" w:sz="0" w:space="0" w:color="auto"/>
            <w:right w:val="none" w:sz="0" w:space="0" w:color="auto"/>
          </w:divBdr>
        </w:div>
        <w:div w:id="804352531">
          <w:marLeft w:val="1440"/>
          <w:marRight w:val="0"/>
          <w:marTop w:val="0"/>
          <w:marBottom w:val="0"/>
          <w:divBdr>
            <w:top w:val="none" w:sz="0" w:space="0" w:color="auto"/>
            <w:left w:val="none" w:sz="0" w:space="0" w:color="auto"/>
            <w:bottom w:val="none" w:sz="0" w:space="0" w:color="auto"/>
            <w:right w:val="none" w:sz="0" w:space="0" w:color="auto"/>
          </w:divBdr>
        </w:div>
        <w:div w:id="835193442">
          <w:marLeft w:val="1440"/>
          <w:marRight w:val="0"/>
          <w:marTop w:val="0"/>
          <w:marBottom w:val="0"/>
          <w:divBdr>
            <w:top w:val="none" w:sz="0" w:space="0" w:color="auto"/>
            <w:left w:val="none" w:sz="0" w:space="0" w:color="auto"/>
            <w:bottom w:val="none" w:sz="0" w:space="0" w:color="auto"/>
            <w:right w:val="none" w:sz="0" w:space="0" w:color="auto"/>
          </w:divBdr>
        </w:div>
      </w:divsChild>
    </w:div>
    <w:div w:id="1598296039">
      <w:bodyDiv w:val="1"/>
      <w:marLeft w:val="0"/>
      <w:marRight w:val="0"/>
      <w:marTop w:val="0"/>
      <w:marBottom w:val="0"/>
      <w:divBdr>
        <w:top w:val="none" w:sz="0" w:space="0" w:color="auto"/>
        <w:left w:val="none" w:sz="0" w:space="0" w:color="auto"/>
        <w:bottom w:val="none" w:sz="0" w:space="0" w:color="auto"/>
        <w:right w:val="none" w:sz="0" w:space="0" w:color="auto"/>
      </w:divBdr>
      <w:divsChild>
        <w:div w:id="1155800162">
          <w:marLeft w:val="1166"/>
          <w:marRight w:val="0"/>
          <w:marTop w:val="0"/>
          <w:marBottom w:val="0"/>
          <w:divBdr>
            <w:top w:val="none" w:sz="0" w:space="0" w:color="auto"/>
            <w:left w:val="none" w:sz="0" w:space="0" w:color="auto"/>
            <w:bottom w:val="none" w:sz="0" w:space="0" w:color="auto"/>
            <w:right w:val="none" w:sz="0" w:space="0" w:color="auto"/>
          </w:divBdr>
        </w:div>
      </w:divsChild>
    </w:div>
    <w:div w:id="1607343906">
      <w:bodyDiv w:val="1"/>
      <w:marLeft w:val="0"/>
      <w:marRight w:val="0"/>
      <w:marTop w:val="0"/>
      <w:marBottom w:val="0"/>
      <w:divBdr>
        <w:top w:val="none" w:sz="0" w:space="0" w:color="auto"/>
        <w:left w:val="none" w:sz="0" w:space="0" w:color="auto"/>
        <w:bottom w:val="none" w:sz="0" w:space="0" w:color="auto"/>
        <w:right w:val="none" w:sz="0" w:space="0" w:color="auto"/>
      </w:divBdr>
    </w:div>
    <w:div w:id="1618828174">
      <w:bodyDiv w:val="1"/>
      <w:marLeft w:val="0"/>
      <w:marRight w:val="0"/>
      <w:marTop w:val="0"/>
      <w:marBottom w:val="0"/>
      <w:divBdr>
        <w:top w:val="none" w:sz="0" w:space="0" w:color="auto"/>
        <w:left w:val="none" w:sz="0" w:space="0" w:color="auto"/>
        <w:bottom w:val="none" w:sz="0" w:space="0" w:color="auto"/>
        <w:right w:val="none" w:sz="0" w:space="0" w:color="auto"/>
      </w:divBdr>
    </w:div>
    <w:div w:id="1623228109">
      <w:bodyDiv w:val="1"/>
      <w:marLeft w:val="0"/>
      <w:marRight w:val="0"/>
      <w:marTop w:val="0"/>
      <w:marBottom w:val="0"/>
      <w:divBdr>
        <w:top w:val="none" w:sz="0" w:space="0" w:color="auto"/>
        <w:left w:val="none" w:sz="0" w:space="0" w:color="auto"/>
        <w:bottom w:val="none" w:sz="0" w:space="0" w:color="auto"/>
        <w:right w:val="none" w:sz="0" w:space="0" w:color="auto"/>
      </w:divBdr>
      <w:divsChild>
        <w:div w:id="1961766005">
          <w:marLeft w:val="994"/>
          <w:marRight w:val="0"/>
          <w:marTop w:val="0"/>
          <w:marBottom w:val="0"/>
          <w:divBdr>
            <w:top w:val="none" w:sz="0" w:space="0" w:color="auto"/>
            <w:left w:val="none" w:sz="0" w:space="0" w:color="auto"/>
            <w:bottom w:val="none" w:sz="0" w:space="0" w:color="auto"/>
            <w:right w:val="none" w:sz="0" w:space="0" w:color="auto"/>
          </w:divBdr>
        </w:div>
        <w:div w:id="550462488">
          <w:marLeft w:val="994"/>
          <w:marRight w:val="0"/>
          <w:marTop w:val="0"/>
          <w:marBottom w:val="0"/>
          <w:divBdr>
            <w:top w:val="none" w:sz="0" w:space="0" w:color="auto"/>
            <w:left w:val="none" w:sz="0" w:space="0" w:color="auto"/>
            <w:bottom w:val="none" w:sz="0" w:space="0" w:color="auto"/>
            <w:right w:val="none" w:sz="0" w:space="0" w:color="auto"/>
          </w:divBdr>
        </w:div>
        <w:div w:id="1645767617">
          <w:marLeft w:val="994"/>
          <w:marRight w:val="0"/>
          <w:marTop w:val="0"/>
          <w:marBottom w:val="0"/>
          <w:divBdr>
            <w:top w:val="none" w:sz="0" w:space="0" w:color="auto"/>
            <w:left w:val="none" w:sz="0" w:space="0" w:color="auto"/>
            <w:bottom w:val="none" w:sz="0" w:space="0" w:color="auto"/>
            <w:right w:val="none" w:sz="0" w:space="0" w:color="auto"/>
          </w:divBdr>
        </w:div>
      </w:divsChild>
    </w:div>
    <w:div w:id="1623418040">
      <w:bodyDiv w:val="1"/>
      <w:marLeft w:val="0"/>
      <w:marRight w:val="0"/>
      <w:marTop w:val="0"/>
      <w:marBottom w:val="0"/>
      <w:divBdr>
        <w:top w:val="none" w:sz="0" w:space="0" w:color="auto"/>
        <w:left w:val="none" w:sz="0" w:space="0" w:color="auto"/>
        <w:bottom w:val="none" w:sz="0" w:space="0" w:color="auto"/>
        <w:right w:val="none" w:sz="0" w:space="0" w:color="auto"/>
      </w:divBdr>
      <w:divsChild>
        <w:div w:id="1128122">
          <w:marLeft w:val="274"/>
          <w:marRight w:val="0"/>
          <w:marTop w:val="0"/>
          <w:marBottom w:val="0"/>
          <w:divBdr>
            <w:top w:val="none" w:sz="0" w:space="0" w:color="auto"/>
            <w:left w:val="none" w:sz="0" w:space="0" w:color="auto"/>
            <w:bottom w:val="none" w:sz="0" w:space="0" w:color="auto"/>
            <w:right w:val="none" w:sz="0" w:space="0" w:color="auto"/>
          </w:divBdr>
        </w:div>
        <w:div w:id="1124886798">
          <w:marLeft w:val="274"/>
          <w:marRight w:val="0"/>
          <w:marTop w:val="0"/>
          <w:marBottom w:val="0"/>
          <w:divBdr>
            <w:top w:val="none" w:sz="0" w:space="0" w:color="auto"/>
            <w:left w:val="none" w:sz="0" w:space="0" w:color="auto"/>
            <w:bottom w:val="none" w:sz="0" w:space="0" w:color="auto"/>
            <w:right w:val="none" w:sz="0" w:space="0" w:color="auto"/>
          </w:divBdr>
        </w:div>
        <w:div w:id="142047059">
          <w:marLeft w:val="274"/>
          <w:marRight w:val="0"/>
          <w:marTop w:val="0"/>
          <w:marBottom w:val="0"/>
          <w:divBdr>
            <w:top w:val="none" w:sz="0" w:space="0" w:color="auto"/>
            <w:left w:val="none" w:sz="0" w:space="0" w:color="auto"/>
            <w:bottom w:val="none" w:sz="0" w:space="0" w:color="auto"/>
            <w:right w:val="none" w:sz="0" w:space="0" w:color="auto"/>
          </w:divBdr>
        </w:div>
      </w:divsChild>
    </w:div>
    <w:div w:id="1629897183">
      <w:bodyDiv w:val="1"/>
      <w:marLeft w:val="0"/>
      <w:marRight w:val="0"/>
      <w:marTop w:val="0"/>
      <w:marBottom w:val="0"/>
      <w:divBdr>
        <w:top w:val="none" w:sz="0" w:space="0" w:color="auto"/>
        <w:left w:val="none" w:sz="0" w:space="0" w:color="auto"/>
        <w:bottom w:val="none" w:sz="0" w:space="0" w:color="auto"/>
        <w:right w:val="none" w:sz="0" w:space="0" w:color="auto"/>
      </w:divBdr>
    </w:div>
    <w:div w:id="1641030021">
      <w:bodyDiv w:val="1"/>
      <w:marLeft w:val="0"/>
      <w:marRight w:val="0"/>
      <w:marTop w:val="0"/>
      <w:marBottom w:val="0"/>
      <w:divBdr>
        <w:top w:val="none" w:sz="0" w:space="0" w:color="auto"/>
        <w:left w:val="none" w:sz="0" w:space="0" w:color="auto"/>
        <w:bottom w:val="none" w:sz="0" w:space="0" w:color="auto"/>
        <w:right w:val="none" w:sz="0" w:space="0" w:color="auto"/>
      </w:divBdr>
      <w:divsChild>
        <w:div w:id="910428048">
          <w:marLeft w:val="274"/>
          <w:marRight w:val="0"/>
          <w:marTop w:val="0"/>
          <w:marBottom w:val="0"/>
          <w:divBdr>
            <w:top w:val="none" w:sz="0" w:space="0" w:color="auto"/>
            <w:left w:val="none" w:sz="0" w:space="0" w:color="auto"/>
            <w:bottom w:val="none" w:sz="0" w:space="0" w:color="auto"/>
            <w:right w:val="none" w:sz="0" w:space="0" w:color="auto"/>
          </w:divBdr>
        </w:div>
        <w:div w:id="1579292873">
          <w:marLeft w:val="994"/>
          <w:marRight w:val="0"/>
          <w:marTop w:val="0"/>
          <w:marBottom w:val="0"/>
          <w:divBdr>
            <w:top w:val="none" w:sz="0" w:space="0" w:color="auto"/>
            <w:left w:val="none" w:sz="0" w:space="0" w:color="auto"/>
            <w:bottom w:val="none" w:sz="0" w:space="0" w:color="auto"/>
            <w:right w:val="none" w:sz="0" w:space="0" w:color="auto"/>
          </w:divBdr>
        </w:div>
        <w:div w:id="1470323541">
          <w:marLeft w:val="994"/>
          <w:marRight w:val="0"/>
          <w:marTop w:val="0"/>
          <w:marBottom w:val="0"/>
          <w:divBdr>
            <w:top w:val="none" w:sz="0" w:space="0" w:color="auto"/>
            <w:left w:val="none" w:sz="0" w:space="0" w:color="auto"/>
            <w:bottom w:val="none" w:sz="0" w:space="0" w:color="auto"/>
            <w:right w:val="none" w:sz="0" w:space="0" w:color="auto"/>
          </w:divBdr>
        </w:div>
        <w:div w:id="158429384">
          <w:marLeft w:val="994"/>
          <w:marRight w:val="0"/>
          <w:marTop w:val="0"/>
          <w:marBottom w:val="0"/>
          <w:divBdr>
            <w:top w:val="none" w:sz="0" w:space="0" w:color="auto"/>
            <w:left w:val="none" w:sz="0" w:space="0" w:color="auto"/>
            <w:bottom w:val="none" w:sz="0" w:space="0" w:color="auto"/>
            <w:right w:val="none" w:sz="0" w:space="0" w:color="auto"/>
          </w:divBdr>
        </w:div>
        <w:div w:id="885412162">
          <w:marLeft w:val="994"/>
          <w:marRight w:val="0"/>
          <w:marTop w:val="0"/>
          <w:marBottom w:val="0"/>
          <w:divBdr>
            <w:top w:val="none" w:sz="0" w:space="0" w:color="auto"/>
            <w:left w:val="none" w:sz="0" w:space="0" w:color="auto"/>
            <w:bottom w:val="none" w:sz="0" w:space="0" w:color="auto"/>
            <w:right w:val="none" w:sz="0" w:space="0" w:color="auto"/>
          </w:divBdr>
        </w:div>
        <w:div w:id="1968705548">
          <w:marLeft w:val="994"/>
          <w:marRight w:val="0"/>
          <w:marTop w:val="0"/>
          <w:marBottom w:val="0"/>
          <w:divBdr>
            <w:top w:val="none" w:sz="0" w:space="0" w:color="auto"/>
            <w:left w:val="none" w:sz="0" w:space="0" w:color="auto"/>
            <w:bottom w:val="none" w:sz="0" w:space="0" w:color="auto"/>
            <w:right w:val="none" w:sz="0" w:space="0" w:color="auto"/>
          </w:divBdr>
        </w:div>
        <w:div w:id="205224044">
          <w:marLeft w:val="994"/>
          <w:marRight w:val="0"/>
          <w:marTop w:val="0"/>
          <w:marBottom w:val="0"/>
          <w:divBdr>
            <w:top w:val="none" w:sz="0" w:space="0" w:color="auto"/>
            <w:left w:val="none" w:sz="0" w:space="0" w:color="auto"/>
            <w:bottom w:val="none" w:sz="0" w:space="0" w:color="auto"/>
            <w:right w:val="none" w:sz="0" w:space="0" w:color="auto"/>
          </w:divBdr>
        </w:div>
        <w:div w:id="1692103283">
          <w:marLeft w:val="994"/>
          <w:marRight w:val="0"/>
          <w:marTop w:val="0"/>
          <w:marBottom w:val="0"/>
          <w:divBdr>
            <w:top w:val="none" w:sz="0" w:space="0" w:color="auto"/>
            <w:left w:val="none" w:sz="0" w:space="0" w:color="auto"/>
            <w:bottom w:val="none" w:sz="0" w:space="0" w:color="auto"/>
            <w:right w:val="none" w:sz="0" w:space="0" w:color="auto"/>
          </w:divBdr>
        </w:div>
      </w:divsChild>
    </w:div>
    <w:div w:id="1641883822">
      <w:bodyDiv w:val="1"/>
      <w:marLeft w:val="0"/>
      <w:marRight w:val="0"/>
      <w:marTop w:val="0"/>
      <w:marBottom w:val="0"/>
      <w:divBdr>
        <w:top w:val="none" w:sz="0" w:space="0" w:color="auto"/>
        <w:left w:val="none" w:sz="0" w:space="0" w:color="auto"/>
        <w:bottom w:val="none" w:sz="0" w:space="0" w:color="auto"/>
        <w:right w:val="none" w:sz="0" w:space="0" w:color="auto"/>
      </w:divBdr>
    </w:div>
    <w:div w:id="1651203844">
      <w:bodyDiv w:val="1"/>
      <w:marLeft w:val="0"/>
      <w:marRight w:val="0"/>
      <w:marTop w:val="0"/>
      <w:marBottom w:val="0"/>
      <w:divBdr>
        <w:top w:val="none" w:sz="0" w:space="0" w:color="auto"/>
        <w:left w:val="none" w:sz="0" w:space="0" w:color="auto"/>
        <w:bottom w:val="none" w:sz="0" w:space="0" w:color="auto"/>
        <w:right w:val="none" w:sz="0" w:space="0" w:color="auto"/>
      </w:divBdr>
    </w:div>
    <w:div w:id="1651398777">
      <w:bodyDiv w:val="1"/>
      <w:marLeft w:val="0"/>
      <w:marRight w:val="0"/>
      <w:marTop w:val="0"/>
      <w:marBottom w:val="0"/>
      <w:divBdr>
        <w:top w:val="none" w:sz="0" w:space="0" w:color="auto"/>
        <w:left w:val="none" w:sz="0" w:space="0" w:color="auto"/>
        <w:bottom w:val="none" w:sz="0" w:space="0" w:color="auto"/>
        <w:right w:val="none" w:sz="0" w:space="0" w:color="auto"/>
      </w:divBdr>
      <w:divsChild>
        <w:div w:id="1843469044">
          <w:marLeft w:val="274"/>
          <w:marRight w:val="0"/>
          <w:marTop w:val="0"/>
          <w:marBottom w:val="0"/>
          <w:divBdr>
            <w:top w:val="none" w:sz="0" w:space="0" w:color="auto"/>
            <w:left w:val="none" w:sz="0" w:space="0" w:color="auto"/>
            <w:bottom w:val="none" w:sz="0" w:space="0" w:color="auto"/>
            <w:right w:val="none" w:sz="0" w:space="0" w:color="auto"/>
          </w:divBdr>
        </w:div>
        <w:div w:id="279143115">
          <w:marLeft w:val="274"/>
          <w:marRight w:val="0"/>
          <w:marTop w:val="0"/>
          <w:marBottom w:val="0"/>
          <w:divBdr>
            <w:top w:val="none" w:sz="0" w:space="0" w:color="auto"/>
            <w:left w:val="none" w:sz="0" w:space="0" w:color="auto"/>
            <w:bottom w:val="none" w:sz="0" w:space="0" w:color="auto"/>
            <w:right w:val="none" w:sz="0" w:space="0" w:color="auto"/>
          </w:divBdr>
        </w:div>
        <w:div w:id="1474369503">
          <w:marLeft w:val="274"/>
          <w:marRight w:val="0"/>
          <w:marTop w:val="0"/>
          <w:marBottom w:val="0"/>
          <w:divBdr>
            <w:top w:val="none" w:sz="0" w:space="0" w:color="auto"/>
            <w:left w:val="none" w:sz="0" w:space="0" w:color="auto"/>
            <w:bottom w:val="none" w:sz="0" w:space="0" w:color="auto"/>
            <w:right w:val="none" w:sz="0" w:space="0" w:color="auto"/>
          </w:divBdr>
        </w:div>
      </w:divsChild>
    </w:div>
    <w:div w:id="1653287896">
      <w:bodyDiv w:val="1"/>
      <w:marLeft w:val="0"/>
      <w:marRight w:val="0"/>
      <w:marTop w:val="0"/>
      <w:marBottom w:val="0"/>
      <w:divBdr>
        <w:top w:val="none" w:sz="0" w:space="0" w:color="auto"/>
        <w:left w:val="none" w:sz="0" w:space="0" w:color="auto"/>
        <w:bottom w:val="none" w:sz="0" w:space="0" w:color="auto"/>
        <w:right w:val="none" w:sz="0" w:space="0" w:color="auto"/>
      </w:divBdr>
    </w:div>
    <w:div w:id="1671447909">
      <w:bodyDiv w:val="1"/>
      <w:marLeft w:val="0"/>
      <w:marRight w:val="0"/>
      <w:marTop w:val="0"/>
      <w:marBottom w:val="0"/>
      <w:divBdr>
        <w:top w:val="none" w:sz="0" w:space="0" w:color="auto"/>
        <w:left w:val="none" w:sz="0" w:space="0" w:color="auto"/>
        <w:bottom w:val="none" w:sz="0" w:space="0" w:color="auto"/>
        <w:right w:val="none" w:sz="0" w:space="0" w:color="auto"/>
      </w:divBdr>
    </w:div>
    <w:div w:id="1676106570">
      <w:bodyDiv w:val="1"/>
      <w:marLeft w:val="0"/>
      <w:marRight w:val="0"/>
      <w:marTop w:val="0"/>
      <w:marBottom w:val="0"/>
      <w:divBdr>
        <w:top w:val="none" w:sz="0" w:space="0" w:color="auto"/>
        <w:left w:val="none" w:sz="0" w:space="0" w:color="auto"/>
        <w:bottom w:val="none" w:sz="0" w:space="0" w:color="auto"/>
        <w:right w:val="none" w:sz="0" w:space="0" w:color="auto"/>
      </w:divBdr>
    </w:div>
    <w:div w:id="1689258245">
      <w:bodyDiv w:val="1"/>
      <w:marLeft w:val="0"/>
      <w:marRight w:val="0"/>
      <w:marTop w:val="0"/>
      <w:marBottom w:val="0"/>
      <w:divBdr>
        <w:top w:val="none" w:sz="0" w:space="0" w:color="auto"/>
        <w:left w:val="none" w:sz="0" w:space="0" w:color="auto"/>
        <w:bottom w:val="none" w:sz="0" w:space="0" w:color="auto"/>
        <w:right w:val="none" w:sz="0" w:space="0" w:color="auto"/>
      </w:divBdr>
      <w:divsChild>
        <w:div w:id="1682512497">
          <w:marLeft w:val="720"/>
          <w:marRight w:val="0"/>
          <w:marTop w:val="0"/>
          <w:marBottom w:val="0"/>
          <w:divBdr>
            <w:top w:val="none" w:sz="0" w:space="0" w:color="auto"/>
            <w:left w:val="none" w:sz="0" w:space="0" w:color="auto"/>
            <w:bottom w:val="none" w:sz="0" w:space="0" w:color="auto"/>
            <w:right w:val="none" w:sz="0" w:space="0" w:color="auto"/>
          </w:divBdr>
        </w:div>
        <w:div w:id="1473523336">
          <w:marLeft w:val="720"/>
          <w:marRight w:val="0"/>
          <w:marTop w:val="0"/>
          <w:marBottom w:val="0"/>
          <w:divBdr>
            <w:top w:val="none" w:sz="0" w:space="0" w:color="auto"/>
            <w:left w:val="none" w:sz="0" w:space="0" w:color="auto"/>
            <w:bottom w:val="none" w:sz="0" w:space="0" w:color="auto"/>
            <w:right w:val="none" w:sz="0" w:space="0" w:color="auto"/>
          </w:divBdr>
        </w:div>
        <w:div w:id="78451552">
          <w:marLeft w:val="720"/>
          <w:marRight w:val="0"/>
          <w:marTop w:val="0"/>
          <w:marBottom w:val="0"/>
          <w:divBdr>
            <w:top w:val="none" w:sz="0" w:space="0" w:color="auto"/>
            <w:left w:val="none" w:sz="0" w:space="0" w:color="auto"/>
            <w:bottom w:val="none" w:sz="0" w:space="0" w:color="auto"/>
            <w:right w:val="none" w:sz="0" w:space="0" w:color="auto"/>
          </w:divBdr>
        </w:div>
        <w:div w:id="1983657699">
          <w:marLeft w:val="720"/>
          <w:marRight w:val="0"/>
          <w:marTop w:val="0"/>
          <w:marBottom w:val="0"/>
          <w:divBdr>
            <w:top w:val="none" w:sz="0" w:space="0" w:color="auto"/>
            <w:left w:val="none" w:sz="0" w:space="0" w:color="auto"/>
            <w:bottom w:val="none" w:sz="0" w:space="0" w:color="auto"/>
            <w:right w:val="none" w:sz="0" w:space="0" w:color="auto"/>
          </w:divBdr>
        </w:div>
        <w:div w:id="737628693">
          <w:marLeft w:val="720"/>
          <w:marRight w:val="0"/>
          <w:marTop w:val="0"/>
          <w:marBottom w:val="0"/>
          <w:divBdr>
            <w:top w:val="none" w:sz="0" w:space="0" w:color="auto"/>
            <w:left w:val="none" w:sz="0" w:space="0" w:color="auto"/>
            <w:bottom w:val="none" w:sz="0" w:space="0" w:color="auto"/>
            <w:right w:val="none" w:sz="0" w:space="0" w:color="auto"/>
          </w:divBdr>
        </w:div>
        <w:div w:id="1065957559">
          <w:marLeft w:val="720"/>
          <w:marRight w:val="0"/>
          <w:marTop w:val="0"/>
          <w:marBottom w:val="0"/>
          <w:divBdr>
            <w:top w:val="none" w:sz="0" w:space="0" w:color="auto"/>
            <w:left w:val="none" w:sz="0" w:space="0" w:color="auto"/>
            <w:bottom w:val="none" w:sz="0" w:space="0" w:color="auto"/>
            <w:right w:val="none" w:sz="0" w:space="0" w:color="auto"/>
          </w:divBdr>
        </w:div>
      </w:divsChild>
    </w:div>
    <w:div w:id="1691448360">
      <w:bodyDiv w:val="1"/>
      <w:marLeft w:val="0"/>
      <w:marRight w:val="0"/>
      <w:marTop w:val="0"/>
      <w:marBottom w:val="0"/>
      <w:divBdr>
        <w:top w:val="none" w:sz="0" w:space="0" w:color="auto"/>
        <w:left w:val="none" w:sz="0" w:space="0" w:color="auto"/>
        <w:bottom w:val="none" w:sz="0" w:space="0" w:color="auto"/>
        <w:right w:val="none" w:sz="0" w:space="0" w:color="auto"/>
      </w:divBdr>
      <w:divsChild>
        <w:div w:id="66541902">
          <w:marLeft w:val="274"/>
          <w:marRight w:val="0"/>
          <w:marTop w:val="0"/>
          <w:marBottom w:val="0"/>
          <w:divBdr>
            <w:top w:val="none" w:sz="0" w:space="0" w:color="auto"/>
            <w:left w:val="none" w:sz="0" w:space="0" w:color="auto"/>
            <w:bottom w:val="none" w:sz="0" w:space="0" w:color="auto"/>
            <w:right w:val="none" w:sz="0" w:space="0" w:color="auto"/>
          </w:divBdr>
        </w:div>
        <w:div w:id="1220437251">
          <w:marLeft w:val="274"/>
          <w:marRight w:val="0"/>
          <w:marTop w:val="0"/>
          <w:marBottom w:val="0"/>
          <w:divBdr>
            <w:top w:val="none" w:sz="0" w:space="0" w:color="auto"/>
            <w:left w:val="none" w:sz="0" w:space="0" w:color="auto"/>
            <w:bottom w:val="none" w:sz="0" w:space="0" w:color="auto"/>
            <w:right w:val="none" w:sz="0" w:space="0" w:color="auto"/>
          </w:divBdr>
        </w:div>
        <w:div w:id="509374345">
          <w:marLeft w:val="274"/>
          <w:marRight w:val="0"/>
          <w:marTop w:val="0"/>
          <w:marBottom w:val="0"/>
          <w:divBdr>
            <w:top w:val="none" w:sz="0" w:space="0" w:color="auto"/>
            <w:left w:val="none" w:sz="0" w:space="0" w:color="auto"/>
            <w:bottom w:val="none" w:sz="0" w:space="0" w:color="auto"/>
            <w:right w:val="none" w:sz="0" w:space="0" w:color="auto"/>
          </w:divBdr>
        </w:div>
        <w:div w:id="1349720499">
          <w:marLeft w:val="274"/>
          <w:marRight w:val="0"/>
          <w:marTop w:val="0"/>
          <w:marBottom w:val="0"/>
          <w:divBdr>
            <w:top w:val="none" w:sz="0" w:space="0" w:color="auto"/>
            <w:left w:val="none" w:sz="0" w:space="0" w:color="auto"/>
            <w:bottom w:val="none" w:sz="0" w:space="0" w:color="auto"/>
            <w:right w:val="none" w:sz="0" w:space="0" w:color="auto"/>
          </w:divBdr>
        </w:div>
        <w:div w:id="2028826623">
          <w:marLeft w:val="274"/>
          <w:marRight w:val="0"/>
          <w:marTop w:val="0"/>
          <w:marBottom w:val="0"/>
          <w:divBdr>
            <w:top w:val="none" w:sz="0" w:space="0" w:color="auto"/>
            <w:left w:val="none" w:sz="0" w:space="0" w:color="auto"/>
            <w:bottom w:val="none" w:sz="0" w:space="0" w:color="auto"/>
            <w:right w:val="none" w:sz="0" w:space="0" w:color="auto"/>
          </w:divBdr>
        </w:div>
        <w:div w:id="1166823734">
          <w:marLeft w:val="274"/>
          <w:marRight w:val="0"/>
          <w:marTop w:val="0"/>
          <w:marBottom w:val="0"/>
          <w:divBdr>
            <w:top w:val="none" w:sz="0" w:space="0" w:color="auto"/>
            <w:left w:val="none" w:sz="0" w:space="0" w:color="auto"/>
            <w:bottom w:val="none" w:sz="0" w:space="0" w:color="auto"/>
            <w:right w:val="none" w:sz="0" w:space="0" w:color="auto"/>
          </w:divBdr>
        </w:div>
        <w:div w:id="688338238">
          <w:marLeft w:val="274"/>
          <w:marRight w:val="0"/>
          <w:marTop w:val="0"/>
          <w:marBottom w:val="0"/>
          <w:divBdr>
            <w:top w:val="none" w:sz="0" w:space="0" w:color="auto"/>
            <w:left w:val="none" w:sz="0" w:space="0" w:color="auto"/>
            <w:bottom w:val="none" w:sz="0" w:space="0" w:color="auto"/>
            <w:right w:val="none" w:sz="0" w:space="0" w:color="auto"/>
          </w:divBdr>
        </w:div>
        <w:div w:id="523052735">
          <w:marLeft w:val="274"/>
          <w:marRight w:val="0"/>
          <w:marTop w:val="0"/>
          <w:marBottom w:val="0"/>
          <w:divBdr>
            <w:top w:val="none" w:sz="0" w:space="0" w:color="auto"/>
            <w:left w:val="none" w:sz="0" w:space="0" w:color="auto"/>
            <w:bottom w:val="none" w:sz="0" w:space="0" w:color="auto"/>
            <w:right w:val="none" w:sz="0" w:space="0" w:color="auto"/>
          </w:divBdr>
        </w:div>
        <w:div w:id="690497197">
          <w:marLeft w:val="274"/>
          <w:marRight w:val="0"/>
          <w:marTop w:val="0"/>
          <w:marBottom w:val="0"/>
          <w:divBdr>
            <w:top w:val="none" w:sz="0" w:space="0" w:color="auto"/>
            <w:left w:val="none" w:sz="0" w:space="0" w:color="auto"/>
            <w:bottom w:val="none" w:sz="0" w:space="0" w:color="auto"/>
            <w:right w:val="none" w:sz="0" w:space="0" w:color="auto"/>
          </w:divBdr>
        </w:div>
        <w:div w:id="297808468">
          <w:marLeft w:val="274"/>
          <w:marRight w:val="0"/>
          <w:marTop w:val="0"/>
          <w:marBottom w:val="0"/>
          <w:divBdr>
            <w:top w:val="none" w:sz="0" w:space="0" w:color="auto"/>
            <w:left w:val="none" w:sz="0" w:space="0" w:color="auto"/>
            <w:bottom w:val="none" w:sz="0" w:space="0" w:color="auto"/>
            <w:right w:val="none" w:sz="0" w:space="0" w:color="auto"/>
          </w:divBdr>
        </w:div>
        <w:div w:id="1640039457">
          <w:marLeft w:val="274"/>
          <w:marRight w:val="0"/>
          <w:marTop w:val="0"/>
          <w:marBottom w:val="0"/>
          <w:divBdr>
            <w:top w:val="none" w:sz="0" w:space="0" w:color="auto"/>
            <w:left w:val="none" w:sz="0" w:space="0" w:color="auto"/>
            <w:bottom w:val="none" w:sz="0" w:space="0" w:color="auto"/>
            <w:right w:val="none" w:sz="0" w:space="0" w:color="auto"/>
          </w:divBdr>
        </w:div>
      </w:divsChild>
    </w:div>
    <w:div w:id="1700813453">
      <w:bodyDiv w:val="1"/>
      <w:marLeft w:val="0"/>
      <w:marRight w:val="0"/>
      <w:marTop w:val="0"/>
      <w:marBottom w:val="0"/>
      <w:divBdr>
        <w:top w:val="none" w:sz="0" w:space="0" w:color="auto"/>
        <w:left w:val="none" w:sz="0" w:space="0" w:color="auto"/>
        <w:bottom w:val="none" w:sz="0" w:space="0" w:color="auto"/>
        <w:right w:val="none" w:sz="0" w:space="0" w:color="auto"/>
      </w:divBdr>
      <w:divsChild>
        <w:div w:id="864557863">
          <w:marLeft w:val="547"/>
          <w:marRight w:val="0"/>
          <w:marTop w:val="0"/>
          <w:marBottom w:val="0"/>
          <w:divBdr>
            <w:top w:val="none" w:sz="0" w:space="0" w:color="auto"/>
            <w:left w:val="none" w:sz="0" w:space="0" w:color="auto"/>
            <w:bottom w:val="none" w:sz="0" w:space="0" w:color="auto"/>
            <w:right w:val="none" w:sz="0" w:space="0" w:color="auto"/>
          </w:divBdr>
        </w:div>
        <w:div w:id="1750690536">
          <w:marLeft w:val="518"/>
          <w:marRight w:val="0"/>
          <w:marTop w:val="0"/>
          <w:marBottom w:val="0"/>
          <w:divBdr>
            <w:top w:val="none" w:sz="0" w:space="0" w:color="auto"/>
            <w:left w:val="none" w:sz="0" w:space="0" w:color="auto"/>
            <w:bottom w:val="none" w:sz="0" w:space="0" w:color="auto"/>
            <w:right w:val="none" w:sz="0" w:space="0" w:color="auto"/>
          </w:divBdr>
        </w:div>
      </w:divsChild>
    </w:div>
    <w:div w:id="1712076141">
      <w:bodyDiv w:val="1"/>
      <w:marLeft w:val="0"/>
      <w:marRight w:val="0"/>
      <w:marTop w:val="0"/>
      <w:marBottom w:val="0"/>
      <w:divBdr>
        <w:top w:val="none" w:sz="0" w:space="0" w:color="auto"/>
        <w:left w:val="none" w:sz="0" w:space="0" w:color="auto"/>
        <w:bottom w:val="none" w:sz="0" w:space="0" w:color="auto"/>
        <w:right w:val="none" w:sz="0" w:space="0" w:color="auto"/>
      </w:divBdr>
      <w:divsChild>
        <w:div w:id="120080326">
          <w:marLeft w:val="274"/>
          <w:marRight w:val="0"/>
          <w:marTop w:val="0"/>
          <w:marBottom w:val="0"/>
          <w:divBdr>
            <w:top w:val="none" w:sz="0" w:space="0" w:color="auto"/>
            <w:left w:val="none" w:sz="0" w:space="0" w:color="auto"/>
            <w:bottom w:val="none" w:sz="0" w:space="0" w:color="auto"/>
            <w:right w:val="none" w:sz="0" w:space="0" w:color="auto"/>
          </w:divBdr>
        </w:div>
        <w:div w:id="80178996">
          <w:marLeft w:val="994"/>
          <w:marRight w:val="0"/>
          <w:marTop w:val="0"/>
          <w:marBottom w:val="0"/>
          <w:divBdr>
            <w:top w:val="none" w:sz="0" w:space="0" w:color="auto"/>
            <w:left w:val="none" w:sz="0" w:space="0" w:color="auto"/>
            <w:bottom w:val="none" w:sz="0" w:space="0" w:color="auto"/>
            <w:right w:val="none" w:sz="0" w:space="0" w:color="auto"/>
          </w:divBdr>
        </w:div>
        <w:div w:id="512113265">
          <w:marLeft w:val="994"/>
          <w:marRight w:val="0"/>
          <w:marTop w:val="0"/>
          <w:marBottom w:val="0"/>
          <w:divBdr>
            <w:top w:val="none" w:sz="0" w:space="0" w:color="auto"/>
            <w:left w:val="none" w:sz="0" w:space="0" w:color="auto"/>
            <w:bottom w:val="none" w:sz="0" w:space="0" w:color="auto"/>
            <w:right w:val="none" w:sz="0" w:space="0" w:color="auto"/>
          </w:divBdr>
        </w:div>
        <w:div w:id="1206019151">
          <w:marLeft w:val="994"/>
          <w:marRight w:val="0"/>
          <w:marTop w:val="0"/>
          <w:marBottom w:val="0"/>
          <w:divBdr>
            <w:top w:val="none" w:sz="0" w:space="0" w:color="auto"/>
            <w:left w:val="none" w:sz="0" w:space="0" w:color="auto"/>
            <w:bottom w:val="none" w:sz="0" w:space="0" w:color="auto"/>
            <w:right w:val="none" w:sz="0" w:space="0" w:color="auto"/>
          </w:divBdr>
        </w:div>
        <w:div w:id="1808432974">
          <w:marLeft w:val="274"/>
          <w:marRight w:val="0"/>
          <w:marTop w:val="0"/>
          <w:marBottom w:val="0"/>
          <w:divBdr>
            <w:top w:val="none" w:sz="0" w:space="0" w:color="auto"/>
            <w:left w:val="none" w:sz="0" w:space="0" w:color="auto"/>
            <w:bottom w:val="none" w:sz="0" w:space="0" w:color="auto"/>
            <w:right w:val="none" w:sz="0" w:space="0" w:color="auto"/>
          </w:divBdr>
        </w:div>
        <w:div w:id="1540314356">
          <w:marLeft w:val="994"/>
          <w:marRight w:val="0"/>
          <w:marTop w:val="0"/>
          <w:marBottom w:val="0"/>
          <w:divBdr>
            <w:top w:val="none" w:sz="0" w:space="0" w:color="auto"/>
            <w:left w:val="none" w:sz="0" w:space="0" w:color="auto"/>
            <w:bottom w:val="none" w:sz="0" w:space="0" w:color="auto"/>
            <w:right w:val="none" w:sz="0" w:space="0" w:color="auto"/>
          </w:divBdr>
        </w:div>
        <w:div w:id="67121185">
          <w:marLeft w:val="994"/>
          <w:marRight w:val="0"/>
          <w:marTop w:val="0"/>
          <w:marBottom w:val="0"/>
          <w:divBdr>
            <w:top w:val="none" w:sz="0" w:space="0" w:color="auto"/>
            <w:left w:val="none" w:sz="0" w:space="0" w:color="auto"/>
            <w:bottom w:val="none" w:sz="0" w:space="0" w:color="auto"/>
            <w:right w:val="none" w:sz="0" w:space="0" w:color="auto"/>
          </w:divBdr>
        </w:div>
      </w:divsChild>
    </w:div>
    <w:div w:id="1713068984">
      <w:bodyDiv w:val="1"/>
      <w:marLeft w:val="0"/>
      <w:marRight w:val="0"/>
      <w:marTop w:val="0"/>
      <w:marBottom w:val="0"/>
      <w:divBdr>
        <w:top w:val="none" w:sz="0" w:space="0" w:color="auto"/>
        <w:left w:val="none" w:sz="0" w:space="0" w:color="auto"/>
        <w:bottom w:val="none" w:sz="0" w:space="0" w:color="auto"/>
        <w:right w:val="none" w:sz="0" w:space="0" w:color="auto"/>
      </w:divBdr>
      <w:divsChild>
        <w:div w:id="1472943430">
          <w:marLeft w:val="720"/>
          <w:marRight w:val="0"/>
          <w:marTop w:val="0"/>
          <w:marBottom w:val="0"/>
          <w:divBdr>
            <w:top w:val="none" w:sz="0" w:space="0" w:color="auto"/>
            <w:left w:val="none" w:sz="0" w:space="0" w:color="auto"/>
            <w:bottom w:val="none" w:sz="0" w:space="0" w:color="auto"/>
            <w:right w:val="none" w:sz="0" w:space="0" w:color="auto"/>
          </w:divBdr>
        </w:div>
        <w:div w:id="782310162">
          <w:marLeft w:val="720"/>
          <w:marRight w:val="0"/>
          <w:marTop w:val="0"/>
          <w:marBottom w:val="0"/>
          <w:divBdr>
            <w:top w:val="none" w:sz="0" w:space="0" w:color="auto"/>
            <w:left w:val="none" w:sz="0" w:space="0" w:color="auto"/>
            <w:bottom w:val="none" w:sz="0" w:space="0" w:color="auto"/>
            <w:right w:val="none" w:sz="0" w:space="0" w:color="auto"/>
          </w:divBdr>
        </w:div>
        <w:div w:id="1217543465">
          <w:marLeft w:val="720"/>
          <w:marRight w:val="0"/>
          <w:marTop w:val="0"/>
          <w:marBottom w:val="0"/>
          <w:divBdr>
            <w:top w:val="none" w:sz="0" w:space="0" w:color="auto"/>
            <w:left w:val="none" w:sz="0" w:space="0" w:color="auto"/>
            <w:bottom w:val="none" w:sz="0" w:space="0" w:color="auto"/>
            <w:right w:val="none" w:sz="0" w:space="0" w:color="auto"/>
          </w:divBdr>
        </w:div>
        <w:div w:id="129710277">
          <w:marLeft w:val="720"/>
          <w:marRight w:val="0"/>
          <w:marTop w:val="0"/>
          <w:marBottom w:val="0"/>
          <w:divBdr>
            <w:top w:val="none" w:sz="0" w:space="0" w:color="auto"/>
            <w:left w:val="none" w:sz="0" w:space="0" w:color="auto"/>
            <w:bottom w:val="none" w:sz="0" w:space="0" w:color="auto"/>
            <w:right w:val="none" w:sz="0" w:space="0" w:color="auto"/>
          </w:divBdr>
        </w:div>
      </w:divsChild>
    </w:div>
    <w:div w:id="1734742439">
      <w:bodyDiv w:val="1"/>
      <w:marLeft w:val="0"/>
      <w:marRight w:val="0"/>
      <w:marTop w:val="0"/>
      <w:marBottom w:val="0"/>
      <w:divBdr>
        <w:top w:val="none" w:sz="0" w:space="0" w:color="auto"/>
        <w:left w:val="none" w:sz="0" w:space="0" w:color="auto"/>
        <w:bottom w:val="none" w:sz="0" w:space="0" w:color="auto"/>
        <w:right w:val="none" w:sz="0" w:space="0" w:color="auto"/>
      </w:divBdr>
      <w:divsChild>
        <w:div w:id="1483892587">
          <w:marLeft w:val="994"/>
          <w:marRight w:val="0"/>
          <w:marTop w:val="0"/>
          <w:marBottom w:val="0"/>
          <w:divBdr>
            <w:top w:val="none" w:sz="0" w:space="0" w:color="auto"/>
            <w:left w:val="none" w:sz="0" w:space="0" w:color="auto"/>
            <w:bottom w:val="none" w:sz="0" w:space="0" w:color="auto"/>
            <w:right w:val="none" w:sz="0" w:space="0" w:color="auto"/>
          </w:divBdr>
        </w:div>
        <w:div w:id="2110466512">
          <w:marLeft w:val="1886"/>
          <w:marRight w:val="0"/>
          <w:marTop w:val="0"/>
          <w:marBottom w:val="0"/>
          <w:divBdr>
            <w:top w:val="none" w:sz="0" w:space="0" w:color="auto"/>
            <w:left w:val="none" w:sz="0" w:space="0" w:color="auto"/>
            <w:bottom w:val="none" w:sz="0" w:space="0" w:color="auto"/>
            <w:right w:val="none" w:sz="0" w:space="0" w:color="auto"/>
          </w:divBdr>
        </w:div>
        <w:div w:id="189688058">
          <w:marLeft w:val="1886"/>
          <w:marRight w:val="0"/>
          <w:marTop w:val="0"/>
          <w:marBottom w:val="0"/>
          <w:divBdr>
            <w:top w:val="none" w:sz="0" w:space="0" w:color="auto"/>
            <w:left w:val="none" w:sz="0" w:space="0" w:color="auto"/>
            <w:bottom w:val="none" w:sz="0" w:space="0" w:color="auto"/>
            <w:right w:val="none" w:sz="0" w:space="0" w:color="auto"/>
          </w:divBdr>
        </w:div>
      </w:divsChild>
    </w:div>
    <w:div w:id="1735934272">
      <w:bodyDiv w:val="1"/>
      <w:marLeft w:val="0"/>
      <w:marRight w:val="0"/>
      <w:marTop w:val="0"/>
      <w:marBottom w:val="0"/>
      <w:divBdr>
        <w:top w:val="none" w:sz="0" w:space="0" w:color="auto"/>
        <w:left w:val="none" w:sz="0" w:space="0" w:color="auto"/>
        <w:bottom w:val="none" w:sz="0" w:space="0" w:color="auto"/>
        <w:right w:val="none" w:sz="0" w:space="0" w:color="auto"/>
      </w:divBdr>
      <w:divsChild>
        <w:div w:id="1747066700">
          <w:marLeft w:val="446"/>
          <w:marRight w:val="0"/>
          <w:marTop w:val="0"/>
          <w:marBottom w:val="0"/>
          <w:divBdr>
            <w:top w:val="none" w:sz="0" w:space="0" w:color="auto"/>
            <w:left w:val="none" w:sz="0" w:space="0" w:color="auto"/>
            <w:bottom w:val="none" w:sz="0" w:space="0" w:color="auto"/>
            <w:right w:val="none" w:sz="0" w:space="0" w:color="auto"/>
          </w:divBdr>
        </w:div>
        <w:div w:id="1231231014">
          <w:marLeft w:val="446"/>
          <w:marRight w:val="0"/>
          <w:marTop w:val="0"/>
          <w:marBottom w:val="0"/>
          <w:divBdr>
            <w:top w:val="none" w:sz="0" w:space="0" w:color="auto"/>
            <w:left w:val="none" w:sz="0" w:space="0" w:color="auto"/>
            <w:bottom w:val="none" w:sz="0" w:space="0" w:color="auto"/>
            <w:right w:val="none" w:sz="0" w:space="0" w:color="auto"/>
          </w:divBdr>
        </w:div>
        <w:div w:id="2136019353">
          <w:marLeft w:val="446"/>
          <w:marRight w:val="0"/>
          <w:marTop w:val="0"/>
          <w:marBottom w:val="0"/>
          <w:divBdr>
            <w:top w:val="none" w:sz="0" w:space="0" w:color="auto"/>
            <w:left w:val="none" w:sz="0" w:space="0" w:color="auto"/>
            <w:bottom w:val="none" w:sz="0" w:space="0" w:color="auto"/>
            <w:right w:val="none" w:sz="0" w:space="0" w:color="auto"/>
          </w:divBdr>
        </w:div>
        <w:div w:id="2037655948">
          <w:marLeft w:val="446"/>
          <w:marRight w:val="0"/>
          <w:marTop w:val="0"/>
          <w:marBottom w:val="0"/>
          <w:divBdr>
            <w:top w:val="none" w:sz="0" w:space="0" w:color="auto"/>
            <w:left w:val="none" w:sz="0" w:space="0" w:color="auto"/>
            <w:bottom w:val="none" w:sz="0" w:space="0" w:color="auto"/>
            <w:right w:val="none" w:sz="0" w:space="0" w:color="auto"/>
          </w:divBdr>
        </w:div>
      </w:divsChild>
    </w:div>
    <w:div w:id="1758400705">
      <w:bodyDiv w:val="1"/>
      <w:marLeft w:val="0"/>
      <w:marRight w:val="0"/>
      <w:marTop w:val="0"/>
      <w:marBottom w:val="0"/>
      <w:divBdr>
        <w:top w:val="none" w:sz="0" w:space="0" w:color="auto"/>
        <w:left w:val="none" w:sz="0" w:space="0" w:color="auto"/>
        <w:bottom w:val="none" w:sz="0" w:space="0" w:color="auto"/>
        <w:right w:val="none" w:sz="0" w:space="0" w:color="auto"/>
      </w:divBdr>
    </w:div>
    <w:div w:id="1762948571">
      <w:bodyDiv w:val="1"/>
      <w:marLeft w:val="0"/>
      <w:marRight w:val="0"/>
      <w:marTop w:val="0"/>
      <w:marBottom w:val="0"/>
      <w:divBdr>
        <w:top w:val="none" w:sz="0" w:space="0" w:color="auto"/>
        <w:left w:val="none" w:sz="0" w:space="0" w:color="auto"/>
        <w:bottom w:val="none" w:sz="0" w:space="0" w:color="auto"/>
        <w:right w:val="none" w:sz="0" w:space="0" w:color="auto"/>
      </w:divBdr>
    </w:div>
    <w:div w:id="1767311824">
      <w:bodyDiv w:val="1"/>
      <w:marLeft w:val="0"/>
      <w:marRight w:val="0"/>
      <w:marTop w:val="0"/>
      <w:marBottom w:val="0"/>
      <w:divBdr>
        <w:top w:val="none" w:sz="0" w:space="0" w:color="auto"/>
        <w:left w:val="none" w:sz="0" w:space="0" w:color="auto"/>
        <w:bottom w:val="none" w:sz="0" w:space="0" w:color="auto"/>
        <w:right w:val="none" w:sz="0" w:space="0" w:color="auto"/>
      </w:divBdr>
    </w:div>
    <w:div w:id="1768885025">
      <w:bodyDiv w:val="1"/>
      <w:marLeft w:val="0"/>
      <w:marRight w:val="0"/>
      <w:marTop w:val="0"/>
      <w:marBottom w:val="0"/>
      <w:divBdr>
        <w:top w:val="none" w:sz="0" w:space="0" w:color="auto"/>
        <w:left w:val="none" w:sz="0" w:space="0" w:color="auto"/>
        <w:bottom w:val="none" w:sz="0" w:space="0" w:color="auto"/>
        <w:right w:val="none" w:sz="0" w:space="0" w:color="auto"/>
      </w:divBdr>
      <w:divsChild>
        <w:div w:id="279721737">
          <w:marLeft w:val="274"/>
          <w:marRight w:val="0"/>
          <w:marTop w:val="0"/>
          <w:marBottom w:val="0"/>
          <w:divBdr>
            <w:top w:val="none" w:sz="0" w:space="0" w:color="auto"/>
            <w:left w:val="none" w:sz="0" w:space="0" w:color="auto"/>
            <w:bottom w:val="none" w:sz="0" w:space="0" w:color="auto"/>
            <w:right w:val="none" w:sz="0" w:space="0" w:color="auto"/>
          </w:divBdr>
        </w:div>
        <w:div w:id="811408405">
          <w:marLeft w:val="274"/>
          <w:marRight w:val="0"/>
          <w:marTop w:val="0"/>
          <w:marBottom w:val="0"/>
          <w:divBdr>
            <w:top w:val="none" w:sz="0" w:space="0" w:color="auto"/>
            <w:left w:val="none" w:sz="0" w:space="0" w:color="auto"/>
            <w:bottom w:val="none" w:sz="0" w:space="0" w:color="auto"/>
            <w:right w:val="none" w:sz="0" w:space="0" w:color="auto"/>
          </w:divBdr>
        </w:div>
        <w:div w:id="222104021">
          <w:marLeft w:val="274"/>
          <w:marRight w:val="0"/>
          <w:marTop w:val="0"/>
          <w:marBottom w:val="0"/>
          <w:divBdr>
            <w:top w:val="none" w:sz="0" w:space="0" w:color="auto"/>
            <w:left w:val="none" w:sz="0" w:space="0" w:color="auto"/>
            <w:bottom w:val="none" w:sz="0" w:space="0" w:color="auto"/>
            <w:right w:val="none" w:sz="0" w:space="0" w:color="auto"/>
          </w:divBdr>
        </w:div>
        <w:div w:id="498470880">
          <w:marLeft w:val="274"/>
          <w:marRight w:val="0"/>
          <w:marTop w:val="0"/>
          <w:marBottom w:val="0"/>
          <w:divBdr>
            <w:top w:val="none" w:sz="0" w:space="0" w:color="auto"/>
            <w:left w:val="none" w:sz="0" w:space="0" w:color="auto"/>
            <w:bottom w:val="none" w:sz="0" w:space="0" w:color="auto"/>
            <w:right w:val="none" w:sz="0" w:space="0" w:color="auto"/>
          </w:divBdr>
        </w:div>
        <w:div w:id="1673528076">
          <w:marLeft w:val="274"/>
          <w:marRight w:val="0"/>
          <w:marTop w:val="0"/>
          <w:marBottom w:val="0"/>
          <w:divBdr>
            <w:top w:val="none" w:sz="0" w:space="0" w:color="auto"/>
            <w:left w:val="none" w:sz="0" w:space="0" w:color="auto"/>
            <w:bottom w:val="none" w:sz="0" w:space="0" w:color="auto"/>
            <w:right w:val="none" w:sz="0" w:space="0" w:color="auto"/>
          </w:divBdr>
        </w:div>
      </w:divsChild>
    </w:div>
    <w:div w:id="1771585599">
      <w:bodyDiv w:val="1"/>
      <w:marLeft w:val="0"/>
      <w:marRight w:val="0"/>
      <w:marTop w:val="0"/>
      <w:marBottom w:val="0"/>
      <w:divBdr>
        <w:top w:val="none" w:sz="0" w:space="0" w:color="auto"/>
        <w:left w:val="none" w:sz="0" w:space="0" w:color="auto"/>
        <w:bottom w:val="none" w:sz="0" w:space="0" w:color="auto"/>
        <w:right w:val="none" w:sz="0" w:space="0" w:color="auto"/>
      </w:divBdr>
    </w:div>
    <w:div w:id="1774326251">
      <w:bodyDiv w:val="1"/>
      <w:marLeft w:val="0"/>
      <w:marRight w:val="0"/>
      <w:marTop w:val="0"/>
      <w:marBottom w:val="0"/>
      <w:divBdr>
        <w:top w:val="none" w:sz="0" w:space="0" w:color="auto"/>
        <w:left w:val="none" w:sz="0" w:space="0" w:color="auto"/>
        <w:bottom w:val="none" w:sz="0" w:space="0" w:color="auto"/>
        <w:right w:val="none" w:sz="0" w:space="0" w:color="auto"/>
      </w:divBdr>
      <w:divsChild>
        <w:div w:id="641619499">
          <w:marLeft w:val="274"/>
          <w:marRight w:val="0"/>
          <w:marTop w:val="0"/>
          <w:marBottom w:val="0"/>
          <w:divBdr>
            <w:top w:val="none" w:sz="0" w:space="0" w:color="auto"/>
            <w:left w:val="none" w:sz="0" w:space="0" w:color="auto"/>
            <w:bottom w:val="none" w:sz="0" w:space="0" w:color="auto"/>
            <w:right w:val="none" w:sz="0" w:space="0" w:color="auto"/>
          </w:divBdr>
        </w:div>
        <w:div w:id="259414012">
          <w:marLeft w:val="274"/>
          <w:marRight w:val="0"/>
          <w:marTop w:val="0"/>
          <w:marBottom w:val="0"/>
          <w:divBdr>
            <w:top w:val="none" w:sz="0" w:space="0" w:color="auto"/>
            <w:left w:val="none" w:sz="0" w:space="0" w:color="auto"/>
            <w:bottom w:val="none" w:sz="0" w:space="0" w:color="auto"/>
            <w:right w:val="none" w:sz="0" w:space="0" w:color="auto"/>
          </w:divBdr>
        </w:div>
        <w:div w:id="2066292855">
          <w:marLeft w:val="274"/>
          <w:marRight w:val="0"/>
          <w:marTop w:val="0"/>
          <w:marBottom w:val="0"/>
          <w:divBdr>
            <w:top w:val="none" w:sz="0" w:space="0" w:color="auto"/>
            <w:left w:val="none" w:sz="0" w:space="0" w:color="auto"/>
            <w:bottom w:val="none" w:sz="0" w:space="0" w:color="auto"/>
            <w:right w:val="none" w:sz="0" w:space="0" w:color="auto"/>
          </w:divBdr>
        </w:div>
        <w:div w:id="2122190198">
          <w:marLeft w:val="274"/>
          <w:marRight w:val="0"/>
          <w:marTop w:val="0"/>
          <w:marBottom w:val="0"/>
          <w:divBdr>
            <w:top w:val="none" w:sz="0" w:space="0" w:color="auto"/>
            <w:left w:val="none" w:sz="0" w:space="0" w:color="auto"/>
            <w:bottom w:val="none" w:sz="0" w:space="0" w:color="auto"/>
            <w:right w:val="none" w:sz="0" w:space="0" w:color="auto"/>
          </w:divBdr>
        </w:div>
      </w:divsChild>
    </w:div>
    <w:div w:id="1778138593">
      <w:bodyDiv w:val="1"/>
      <w:marLeft w:val="0"/>
      <w:marRight w:val="0"/>
      <w:marTop w:val="0"/>
      <w:marBottom w:val="0"/>
      <w:divBdr>
        <w:top w:val="none" w:sz="0" w:space="0" w:color="auto"/>
        <w:left w:val="none" w:sz="0" w:space="0" w:color="auto"/>
        <w:bottom w:val="none" w:sz="0" w:space="0" w:color="auto"/>
        <w:right w:val="none" w:sz="0" w:space="0" w:color="auto"/>
      </w:divBdr>
      <w:divsChild>
        <w:div w:id="666248553">
          <w:marLeft w:val="274"/>
          <w:marRight w:val="0"/>
          <w:marTop w:val="0"/>
          <w:marBottom w:val="0"/>
          <w:divBdr>
            <w:top w:val="none" w:sz="0" w:space="0" w:color="auto"/>
            <w:left w:val="none" w:sz="0" w:space="0" w:color="auto"/>
            <w:bottom w:val="none" w:sz="0" w:space="0" w:color="auto"/>
            <w:right w:val="none" w:sz="0" w:space="0" w:color="auto"/>
          </w:divBdr>
        </w:div>
        <w:div w:id="109861296">
          <w:marLeft w:val="274"/>
          <w:marRight w:val="0"/>
          <w:marTop w:val="0"/>
          <w:marBottom w:val="0"/>
          <w:divBdr>
            <w:top w:val="none" w:sz="0" w:space="0" w:color="auto"/>
            <w:left w:val="none" w:sz="0" w:space="0" w:color="auto"/>
            <w:bottom w:val="none" w:sz="0" w:space="0" w:color="auto"/>
            <w:right w:val="none" w:sz="0" w:space="0" w:color="auto"/>
          </w:divBdr>
        </w:div>
      </w:divsChild>
    </w:div>
    <w:div w:id="1784106805">
      <w:bodyDiv w:val="1"/>
      <w:marLeft w:val="0"/>
      <w:marRight w:val="0"/>
      <w:marTop w:val="0"/>
      <w:marBottom w:val="0"/>
      <w:divBdr>
        <w:top w:val="none" w:sz="0" w:space="0" w:color="auto"/>
        <w:left w:val="none" w:sz="0" w:space="0" w:color="auto"/>
        <w:bottom w:val="none" w:sz="0" w:space="0" w:color="auto"/>
        <w:right w:val="none" w:sz="0" w:space="0" w:color="auto"/>
      </w:divBdr>
    </w:div>
    <w:div w:id="1791436678">
      <w:bodyDiv w:val="1"/>
      <w:marLeft w:val="0"/>
      <w:marRight w:val="0"/>
      <w:marTop w:val="0"/>
      <w:marBottom w:val="0"/>
      <w:divBdr>
        <w:top w:val="none" w:sz="0" w:space="0" w:color="auto"/>
        <w:left w:val="none" w:sz="0" w:space="0" w:color="auto"/>
        <w:bottom w:val="none" w:sz="0" w:space="0" w:color="auto"/>
        <w:right w:val="none" w:sz="0" w:space="0" w:color="auto"/>
      </w:divBdr>
      <w:divsChild>
        <w:div w:id="967663875">
          <w:marLeft w:val="274"/>
          <w:marRight w:val="0"/>
          <w:marTop w:val="0"/>
          <w:marBottom w:val="0"/>
          <w:divBdr>
            <w:top w:val="none" w:sz="0" w:space="0" w:color="auto"/>
            <w:left w:val="none" w:sz="0" w:space="0" w:color="auto"/>
            <w:bottom w:val="none" w:sz="0" w:space="0" w:color="auto"/>
            <w:right w:val="none" w:sz="0" w:space="0" w:color="auto"/>
          </w:divBdr>
        </w:div>
        <w:div w:id="1067920611">
          <w:marLeft w:val="274"/>
          <w:marRight w:val="0"/>
          <w:marTop w:val="0"/>
          <w:marBottom w:val="0"/>
          <w:divBdr>
            <w:top w:val="none" w:sz="0" w:space="0" w:color="auto"/>
            <w:left w:val="none" w:sz="0" w:space="0" w:color="auto"/>
            <w:bottom w:val="none" w:sz="0" w:space="0" w:color="auto"/>
            <w:right w:val="none" w:sz="0" w:space="0" w:color="auto"/>
          </w:divBdr>
        </w:div>
        <w:div w:id="1230187818">
          <w:marLeft w:val="274"/>
          <w:marRight w:val="0"/>
          <w:marTop w:val="0"/>
          <w:marBottom w:val="0"/>
          <w:divBdr>
            <w:top w:val="none" w:sz="0" w:space="0" w:color="auto"/>
            <w:left w:val="none" w:sz="0" w:space="0" w:color="auto"/>
            <w:bottom w:val="none" w:sz="0" w:space="0" w:color="auto"/>
            <w:right w:val="none" w:sz="0" w:space="0" w:color="auto"/>
          </w:divBdr>
        </w:div>
        <w:div w:id="1864902586">
          <w:marLeft w:val="274"/>
          <w:marRight w:val="0"/>
          <w:marTop w:val="0"/>
          <w:marBottom w:val="0"/>
          <w:divBdr>
            <w:top w:val="none" w:sz="0" w:space="0" w:color="auto"/>
            <w:left w:val="none" w:sz="0" w:space="0" w:color="auto"/>
            <w:bottom w:val="none" w:sz="0" w:space="0" w:color="auto"/>
            <w:right w:val="none" w:sz="0" w:space="0" w:color="auto"/>
          </w:divBdr>
        </w:div>
        <w:div w:id="1389500368">
          <w:marLeft w:val="274"/>
          <w:marRight w:val="0"/>
          <w:marTop w:val="0"/>
          <w:marBottom w:val="0"/>
          <w:divBdr>
            <w:top w:val="none" w:sz="0" w:space="0" w:color="auto"/>
            <w:left w:val="none" w:sz="0" w:space="0" w:color="auto"/>
            <w:bottom w:val="none" w:sz="0" w:space="0" w:color="auto"/>
            <w:right w:val="none" w:sz="0" w:space="0" w:color="auto"/>
          </w:divBdr>
        </w:div>
        <w:div w:id="1355962573">
          <w:marLeft w:val="274"/>
          <w:marRight w:val="0"/>
          <w:marTop w:val="0"/>
          <w:marBottom w:val="0"/>
          <w:divBdr>
            <w:top w:val="none" w:sz="0" w:space="0" w:color="auto"/>
            <w:left w:val="none" w:sz="0" w:space="0" w:color="auto"/>
            <w:bottom w:val="none" w:sz="0" w:space="0" w:color="auto"/>
            <w:right w:val="none" w:sz="0" w:space="0" w:color="auto"/>
          </w:divBdr>
        </w:div>
        <w:div w:id="1524896671">
          <w:marLeft w:val="274"/>
          <w:marRight w:val="0"/>
          <w:marTop w:val="0"/>
          <w:marBottom w:val="0"/>
          <w:divBdr>
            <w:top w:val="none" w:sz="0" w:space="0" w:color="auto"/>
            <w:left w:val="none" w:sz="0" w:space="0" w:color="auto"/>
            <w:bottom w:val="none" w:sz="0" w:space="0" w:color="auto"/>
            <w:right w:val="none" w:sz="0" w:space="0" w:color="auto"/>
          </w:divBdr>
        </w:div>
        <w:div w:id="1552233311">
          <w:marLeft w:val="274"/>
          <w:marRight w:val="0"/>
          <w:marTop w:val="0"/>
          <w:marBottom w:val="0"/>
          <w:divBdr>
            <w:top w:val="none" w:sz="0" w:space="0" w:color="auto"/>
            <w:left w:val="none" w:sz="0" w:space="0" w:color="auto"/>
            <w:bottom w:val="none" w:sz="0" w:space="0" w:color="auto"/>
            <w:right w:val="none" w:sz="0" w:space="0" w:color="auto"/>
          </w:divBdr>
        </w:div>
      </w:divsChild>
    </w:div>
    <w:div w:id="1792699480">
      <w:bodyDiv w:val="1"/>
      <w:marLeft w:val="0"/>
      <w:marRight w:val="0"/>
      <w:marTop w:val="0"/>
      <w:marBottom w:val="0"/>
      <w:divBdr>
        <w:top w:val="none" w:sz="0" w:space="0" w:color="auto"/>
        <w:left w:val="none" w:sz="0" w:space="0" w:color="auto"/>
        <w:bottom w:val="none" w:sz="0" w:space="0" w:color="auto"/>
        <w:right w:val="none" w:sz="0" w:space="0" w:color="auto"/>
      </w:divBdr>
    </w:div>
    <w:div w:id="1795639783">
      <w:bodyDiv w:val="1"/>
      <w:marLeft w:val="0"/>
      <w:marRight w:val="0"/>
      <w:marTop w:val="0"/>
      <w:marBottom w:val="0"/>
      <w:divBdr>
        <w:top w:val="none" w:sz="0" w:space="0" w:color="auto"/>
        <w:left w:val="none" w:sz="0" w:space="0" w:color="auto"/>
        <w:bottom w:val="none" w:sz="0" w:space="0" w:color="auto"/>
        <w:right w:val="none" w:sz="0" w:space="0" w:color="auto"/>
      </w:divBdr>
      <w:divsChild>
        <w:div w:id="728962293">
          <w:marLeft w:val="360"/>
          <w:marRight w:val="0"/>
          <w:marTop w:val="200"/>
          <w:marBottom w:val="0"/>
          <w:divBdr>
            <w:top w:val="none" w:sz="0" w:space="0" w:color="auto"/>
            <w:left w:val="none" w:sz="0" w:space="0" w:color="auto"/>
            <w:bottom w:val="none" w:sz="0" w:space="0" w:color="auto"/>
            <w:right w:val="none" w:sz="0" w:space="0" w:color="auto"/>
          </w:divBdr>
        </w:div>
        <w:div w:id="431512083">
          <w:marLeft w:val="360"/>
          <w:marRight w:val="0"/>
          <w:marTop w:val="200"/>
          <w:marBottom w:val="0"/>
          <w:divBdr>
            <w:top w:val="none" w:sz="0" w:space="0" w:color="auto"/>
            <w:left w:val="none" w:sz="0" w:space="0" w:color="auto"/>
            <w:bottom w:val="none" w:sz="0" w:space="0" w:color="auto"/>
            <w:right w:val="none" w:sz="0" w:space="0" w:color="auto"/>
          </w:divBdr>
        </w:div>
        <w:div w:id="1659648506">
          <w:marLeft w:val="1080"/>
          <w:marRight w:val="0"/>
          <w:marTop w:val="200"/>
          <w:marBottom w:val="0"/>
          <w:divBdr>
            <w:top w:val="none" w:sz="0" w:space="0" w:color="auto"/>
            <w:left w:val="none" w:sz="0" w:space="0" w:color="auto"/>
            <w:bottom w:val="none" w:sz="0" w:space="0" w:color="auto"/>
            <w:right w:val="none" w:sz="0" w:space="0" w:color="auto"/>
          </w:divBdr>
        </w:div>
        <w:div w:id="24647609">
          <w:marLeft w:val="1080"/>
          <w:marRight w:val="0"/>
          <w:marTop w:val="200"/>
          <w:marBottom w:val="0"/>
          <w:divBdr>
            <w:top w:val="none" w:sz="0" w:space="0" w:color="auto"/>
            <w:left w:val="none" w:sz="0" w:space="0" w:color="auto"/>
            <w:bottom w:val="none" w:sz="0" w:space="0" w:color="auto"/>
            <w:right w:val="none" w:sz="0" w:space="0" w:color="auto"/>
          </w:divBdr>
        </w:div>
        <w:div w:id="2031954266">
          <w:marLeft w:val="1080"/>
          <w:marRight w:val="0"/>
          <w:marTop w:val="200"/>
          <w:marBottom w:val="0"/>
          <w:divBdr>
            <w:top w:val="none" w:sz="0" w:space="0" w:color="auto"/>
            <w:left w:val="none" w:sz="0" w:space="0" w:color="auto"/>
            <w:bottom w:val="none" w:sz="0" w:space="0" w:color="auto"/>
            <w:right w:val="none" w:sz="0" w:space="0" w:color="auto"/>
          </w:divBdr>
        </w:div>
        <w:div w:id="979767733">
          <w:marLeft w:val="274"/>
          <w:marRight w:val="0"/>
          <w:marTop w:val="0"/>
          <w:marBottom w:val="0"/>
          <w:divBdr>
            <w:top w:val="none" w:sz="0" w:space="0" w:color="auto"/>
            <w:left w:val="none" w:sz="0" w:space="0" w:color="auto"/>
            <w:bottom w:val="none" w:sz="0" w:space="0" w:color="auto"/>
            <w:right w:val="none" w:sz="0" w:space="0" w:color="auto"/>
          </w:divBdr>
        </w:div>
      </w:divsChild>
    </w:div>
    <w:div w:id="1803035219">
      <w:bodyDiv w:val="1"/>
      <w:marLeft w:val="0"/>
      <w:marRight w:val="0"/>
      <w:marTop w:val="0"/>
      <w:marBottom w:val="0"/>
      <w:divBdr>
        <w:top w:val="none" w:sz="0" w:space="0" w:color="auto"/>
        <w:left w:val="none" w:sz="0" w:space="0" w:color="auto"/>
        <w:bottom w:val="none" w:sz="0" w:space="0" w:color="auto"/>
        <w:right w:val="none" w:sz="0" w:space="0" w:color="auto"/>
      </w:divBdr>
      <w:divsChild>
        <w:div w:id="403990045">
          <w:marLeft w:val="274"/>
          <w:marRight w:val="0"/>
          <w:marTop w:val="0"/>
          <w:marBottom w:val="0"/>
          <w:divBdr>
            <w:top w:val="none" w:sz="0" w:space="0" w:color="auto"/>
            <w:left w:val="none" w:sz="0" w:space="0" w:color="auto"/>
            <w:bottom w:val="none" w:sz="0" w:space="0" w:color="auto"/>
            <w:right w:val="none" w:sz="0" w:space="0" w:color="auto"/>
          </w:divBdr>
        </w:div>
        <w:div w:id="1384015472">
          <w:marLeft w:val="274"/>
          <w:marRight w:val="0"/>
          <w:marTop w:val="0"/>
          <w:marBottom w:val="0"/>
          <w:divBdr>
            <w:top w:val="none" w:sz="0" w:space="0" w:color="auto"/>
            <w:left w:val="none" w:sz="0" w:space="0" w:color="auto"/>
            <w:bottom w:val="none" w:sz="0" w:space="0" w:color="auto"/>
            <w:right w:val="none" w:sz="0" w:space="0" w:color="auto"/>
          </w:divBdr>
        </w:div>
      </w:divsChild>
    </w:div>
    <w:div w:id="1813980102">
      <w:bodyDiv w:val="1"/>
      <w:marLeft w:val="0"/>
      <w:marRight w:val="0"/>
      <w:marTop w:val="0"/>
      <w:marBottom w:val="0"/>
      <w:divBdr>
        <w:top w:val="none" w:sz="0" w:space="0" w:color="auto"/>
        <w:left w:val="none" w:sz="0" w:space="0" w:color="auto"/>
        <w:bottom w:val="none" w:sz="0" w:space="0" w:color="auto"/>
        <w:right w:val="none" w:sz="0" w:space="0" w:color="auto"/>
      </w:divBdr>
    </w:div>
    <w:div w:id="1817718911">
      <w:bodyDiv w:val="1"/>
      <w:marLeft w:val="0"/>
      <w:marRight w:val="0"/>
      <w:marTop w:val="0"/>
      <w:marBottom w:val="0"/>
      <w:divBdr>
        <w:top w:val="none" w:sz="0" w:space="0" w:color="auto"/>
        <w:left w:val="none" w:sz="0" w:space="0" w:color="auto"/>
        <w:bottom w:val="none" w:sz="0" w:space="0" w:color="auto"/>
        <w:right w:val="none" w:sz="0" w:space="0" w:color="auto"/>
      </w:divBdr>
      <w:divsChild>
        <w:div w:id="1296257795">
          <w:marLeft w:val="274"/>
          <w:marRight w:val="0"/>
          <w:marTop w:val="0"/>
          <w:marBottom w:val="0"/>
          <w:divBdr>
            <w:top w:val="none" w:sz="0" w:space="0" w:color="auto"/>
            <w:left w:val="none" w:sz="0" w:space="0" w:color="auto"/>
            <w:bottom w:val="none" w:sz="0" w:space="0" w:color="auto"/>
            <w:right w:val="none" w:sz="0" w:space="0" w:color="auto"/>
          </w:divBdr>
        </w:div>
        <w:div w:id="329603107">
          <w:marLeft w:val="274"/>
          <w:marRight w:val="0"/>
          <w:marTop w:val="0"/>
          <w:marBottom w:val="0"/>
          <w:divBdr>
            <w:top w:val="none" w:sz="0" w:space="0" w:color="auto"/>
            <w:left w:val="none" w:sz="0" w:space="0" w:color="auto"/>
            <w:bottom w:val="none" w:sz="0" w:space="0" w:color="auto"/>
            <w:right w:val="none" w:sz="0" w:space="0" w:color="auto"/>
          </w:divBdr>
        </w:div>
        <w:div w:id="86002310">
          <w:marLeft w:val="274"/>
          <w:marRight w:val="0"/>
          <w:marTop w:val="0"/>
          <w:marBottom w:val="0"/>
          <w:divBdr>
            <w:top w:val="none" w:sz="0" w:space="0" w:color="auto"/>
            <w:left w:val="none" w:sz="0" w:space="0" w:color="auto"/>
            <w:bottom w:val="none" w:sz="0" w:space="0" w:color="auto"/>
            <w:right w:val="none" w:sz="0" w:space="0" w:color="auto"/>
          </w:divBdr>
        </w:div>
        <w:div w:id="1027831114">
          <w:marLeft w:val="274"/>
          <w:marRight w:val="0"/>
          <w:marTop w:val="0"/>
          <w:marBottom w:val="0"/>
          <w:divBdr>
            <w:top w:val="none" w:sz="0" w:space="0" w:color="auto"/>
            <w:left w:val="none" w:sz="0" w:space="0" w:color="auto"/>
            <w:bottom w:val="none" w:sz="0" w:space="0" w:color="auto"/>
            <w:right w:val="none" w:sz="0" w:space="0" w:color="auto"/>
          </w:divBdr>
        </w:div>
        <w:div w:id="1662150075">
          <w:marLeft w:val="274"/>
          <w:marRight w:val="0"/>
          <w:marTop w:val="0"/>
          <w:marBottom w:val="0"/>
          <w:divBdr>
            <w:top w:val="none" w:sz="0" w:space="0" w:color="auto"/>
            <w:left w:val="none" w:sz="0" w:space="0" w:color="auto"/>
            <w:bottom w:val="none" w:sz="0" w:space="0" w:color="auto"/>
            <w:right w:val="none" w:sz="0" w:space="0" w:color="auto"/>
          </w:divBdr>
        </w:div>
        <w:div w:id="582375830">
          <w:marLeft w:val="274"/>
          <w:marRight w:val="0"/>
          <w:marTop w:val="0"/>
          <w:marBottom w:val="0"/>
          <w:divBdr>
            <w:top w:val="none" w:sz="0" w:space="0" w:color="auto"/>
            <w:left w:val="none" w:sz="0" w:space="0" w:color="auto"/>
            <w:bottom w:val="none" w:sz="0" w:space="0" w:color="auto"/>
            <w:right w:val="none" w:sz="0" w:space="0" w:color="auto"/>
          </w:divBdr>
        </w:div>
      </w:divsChild>
    </w:div>
    <w:div w:id="1825272161">
      <w:bodyDiv w:val="1"/>
      <w:marLeft w:val="0"/>
      <w:marRight w:val="0"/>
      <w:marTop w:val="0"/>
      <w:marBottom w:val="0"/>
      <w:divBdr>
        <w:top w:val="none" w:sz="0" w:space="0" w:color="auto"/>
        <w:left w:val="none" w:sz="0" w:space="0" w:color="auto"/>
        <w:bottom w:val="none" w:sz="0" w:space="0" w:color="auto"/>
        <w:right w:val="none" w:sz="0" w:space="0" w:color="auto"/>
      </w:divBdr>
    </w:div>
    <w:div w:id="1831631510">
      <w:bodyDiv w:val="1"/>
      <w:marLeft w:val="0"/>
      <w:marRight w:val="0"/>
      <w:marTop w:val="0"/>
      <w:marBottom w:val="0"/>
      <w:divBdr>
        <w:top w:val="none" w:sz="0" w:space="0" w:color="auto"/>
        <w:left w:val="none" w:sz="0" w:space="0" w:color="auto"/>
        <w:bottom w:val="none" w:sz="0" w:space="0" w:color="auto"/>
        <w:right w:val="none" w:sz="0" w:space="0" w:color="auto"/>
      </w:divBdr>
    </w:div>
    <w:div w:id="1847361058">
      <w:bodyDiv w:val="1"/>
      <w:marLeft w:val="0"/>
      <w:marRight w:val="0"/>
      <w:marTop w:val="0"/>
      <w:marBottom w:val="0"/>
      <w:divBdr>
        <w:top w:val="none" w:sz="0" w:space="0" w:color="auto"/>
        <w:left w:val="none" w:sz="0" w:space="0" w:color="auto"/>
        <w:bottom w:val="none" w:sz="0" w:space="0" w:color="auto"/>
        <w:right w:val="none" w:sz="0" w:space="0" w:color="auto"/>
      </w:divBdr>
    </w:div>
    <w:div w:id="1858884537">
      <w:bodyDiv w:val="1"/>
      <w:marLeft w:val="0"/>
      <w:marRight w:val="0"/>
      <w:marTop w:val="0"/>
      <w:marBottom w:val="0"/>
      <w:divBdr>
        <w:top w:val="none" w:sz="0" w:space="0" w:color="auto"/>
        <w:left w:val="none" w:sz="0" w:space="0" w:color="auto"/>
        <w:bottom w:val="none" w:sz="0" w:space="0" w:color="auto"/>
        <w:right w:val="none" w:sz="0" w:space="0" w:color="auto"/>
      </w:divBdr>
    </w:div>
    <w:div w:id="1860196941">
      <w:bodyDiv w:val="1"/>
      <w:marLeft w:val="0"/>
      <w:marRight w:val="0"/>
      <w:marTop w:val="0"/>
      <w:marBottom w:val="0"/>
      <w:divBdr>
        <w:top w:val="none" w:sz="0" w:space="0" w:color="auto"/>
        <w:left w:val="none" w:sz="0" w:space="0" w:color="auto"/>
        <w:bottom w:val="none" w:sz="0" w:space="0" w:color="auto"/>
        <w:right w:val="none" w:sz="0" w:space="0" w:color="auto"/>
      </w:divBdr>
    </w:div>
    <w:div w:id="1861312769">
      <w:bodyDiv w:val="1"/>
      <w:marLeft w:val="0"/>
      <w:marRight w:val="0"/>
      <w:marTop w:val="0"/>
      <w:marBottom w:val="0"/>
      <w:divBdr>
        <w:top w:val="none" w:sz="0" w:space="0" w:color="auto"/>
        <w:left w:val="none" w:sz="0" w:space="0" w:color="auto"/>
        <w:bottom w:val="none" w:sz="0" w:space="0" w:color="auto"/>
        <w:right w:val="none" w:sz="0" w:space="0" w:color="auto"/>
      </w:divBdr>
    </w:div>
    <w:div w:id="1881621941">
      <w:bodyDiv w:val="1"/>
      <w:marLeft w:val="0"/>
      <w:marRight w:val="0"/>
      <w:marTop w:val="0"/>
      <w:marBottom w:val="0"/>
      <w:divBdr>
        <w:top w:val="none" w:sz="0" w:space="0" w:color="auto"/>
        <w:left w:val="none" w:sz="0" w:space="0" w:color="auto"/>
        <w:bottom w:val="none" w:sz="0" w:space="0" w:color="auto"/>
        <w:right w:val="none" w:sz="0" w:space="0" w:color="auto"/>
      </w:divBdr>
    </w:div>
    <w:div w:id="1883982860">
      <w:bodyDiv w:val="1"/>
      <w:marLeft w:val="0"/>
      <w:marRight w:val="0"/>
      <w:marTop w:val="0"/>
      <w:marBottom w:val="0"/>
      <w:divBdr>
        <w:top w:val="none" w:sz="0" w:space="0" w:color="auto"/>
        <w:left w:val="none" w:sz="0" w:space="0" w:color="auto"/>
        <w:bottom w:val="none" w:sz="0" w:space="0" w:color="auto"/>
        <w:right w:val="none" w:sz="0" w:space="0" w:color="auto"/>
      </w:divBdr>
    </w:div>
    <w:div w:id="1886019782">
      <w:bodyDiv w:val="1"/>
      <w:marLeft w:val="0"/>
      <w:marRight w:val="0"/>
      <w:marTop w:val="0"/>
      <w:marBottom w:val="0"/>
      <w:divBdr>
        <w:top w:val="none" w:sz="0" w:space="0" w:color="auto"/>
        <w:left w:val="none" w:sz="0" w:space="0" w:color="auto"/>
        <w:bottom w:val="none" w:sz="0" w:space="0" w:color="auto"/>
        <w:right w:val="none" w:sz="0" w:space="0" w:color="auto"/>
      </w:divBdr>
      <w:divsChild>
        <w:div w:id="763451559">
          <w:marLeft w:val="274"/>
          <w:marRight w:val="0"/>
          <w:marTop w:val="0"/>
          <w:marBottom w:val="0"/>
          <w:divBdr>
            <w:top w:val="none" w:sz="0" w:space="0" w:color="auto"/>
            <w:left w:val="none" w:sz="0" w:space="0" w:color="auto"/>
            <w:bottom w:val="none" w:sz="0" w:space="0" w:color="auto"/>
            <w:right w:val="none" w:sz="0" w:space="0" w:color="auto"/>
          </w:divBdr>
        </w:div>
        <w:div w:id="1249926533">
          <w:marLeft w:val="274"/>
          <w:marRight w:val="0"/>
          <w:marTop w:val="0"/>
          <w:marBottom w:val="0"/>
          <w:divBdr>
            <w:top w:val="none" w:sz="0" w:space="0" w:color="auto"/>
            <w:left w:val="none" w:sz="0" w:space="0" w:color="auto"/>
            <w:bottom w:val="none" w:sz="0" w:space="0" w:color="auto"/>
            <w:right w:val="none" w:sz="0" w:space="0" w:color="auto"/>
          </w:divBdr>
        </w:div>
        <w:div w:id="877859697">
          <w:marLeft w:val="274"/>
          <w:marRight w:val="0"/>
          <w:marTop w:val="0"/>
          <w:marBottom w:val="0"/>
          <w:divBdr>
            <w:top w:val="none" w:sz="0" w:space="0" w:color="auto"/>
            <w:left w:val="none" w:sz="0" w:space="0" w:color="auto"/>
            <w:bottom w:val="none" w:sz="0" w:space="0" w:color="auto"/>
            <w:right w:val="none" w:sz="0" w:space="0" w:color="auto"/>
          </w:divBdr>
        </w:div>
      </w:divsChild>
    </w:div>
    <w:div w:id="1888057141">
      <w:bodyDiv w:val="1"/>
      <w:marLeft w:val="0"/>
      <w:marRight w:val="0"/>
      <w:marTop w:val="0"/>
      <w:marBottom w:val="0"/>
      <w:divBdr>
        <w:top w:val="none" w:sz="0" w:space="0" w:color="auto"/>
        <w:left w:val="none" w:sz="0" w:space="0" w:color="auto"/>
        <w:bottom w:val="none" w:sz="0" w:space="0" w:color="auto"/>
        <w:right w:val="none" w:sz="0" w:space="0" w:color="auto"/>
      </w:divBdr>
    </w:div>
    <w:div w:id="1894807922">
      <w:bodyDiv w:val="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274"/>
          <w:marRight w:val="0"/>
          <w:marTop w:val="0"/>
          <w:marBottom w:val="0"/>
          <w:divBdr>
            <w:top w:val="none" w:sz="0" w:space="0" w:color="auto"/>
            <w:left w:val="none" w:sz="0" w:space="0" w:color="auto"/>
            <w:bottom w:val="none" w:sz="0" w:space="0" w:color="auto"/>
            <w:right w:val="none" w:sz="0" w:space="0" w:color="auto"/>
          </w:divBdr>
        </w:div>
        <w:div w:id="1859201246">
          <w:marLeft w:val="274"/>
          <w:marRight w:val="0"/>
          <w:marTop w:val="0"/>
          <w:marBottom w:val="0"/>
          <w:divBdr>
            <w:top w:val="none" w:sz="0" w:space="0" w:color="auto"/>
            <w:left w:val="none" w:sz="0" w:space="0" w:color="auto"/>
            <w:bottom w:val="none" w:sz="0" w:space="0" w:color="auto"/>
            <w:right w:val="none" w:sz="0" w:space="0" w:color="auto"/>
          </w:divBdr>
        </w:div>
      </w:divsChild>
    </w:div>
    <w:div w:id="1908035520">
      <w:bodyDiv w:val="1"/>
      <w:marLeft w:val="0"/>
      <w:marRight w:val="0"/>
      <w:marTop w:val="0"/>
      <w:marBottom w:val="0"/>
      <w:divBdr>
        <w:top w:val="none" w:sz="0" w:space="0" w:color="auto"/>
        <w:left w:val="none" w:sz="0" w:space="0" w:color="auto"/>
        <w:bottom w:val="none" w:sz="0" w:space="0" w:color="auto"/>
        <w:right w:val="none" w:sz="0" w:space="0" w:color="auto"/>
      </w:divBdr>
    </w:div>
    <w:div w:id="1908105281">
      <w:bodyDiv w:val="1"/>
      <w:marLeft w:val="0"/>
      <w:marRight w:val="0"/>
      <w:marTop w:val="0"/>
      <w:marBottom w:val="0"/>
      <w:divBdr>
        <w:top w:val="none" w:sz="0" w:space="0" w:color="auto"/>
        <w:left w:val="none" w:sz="0" w:space="0" w:color="auto"/>
        <w:bottom w:val="none" w:sz="0" w:space="0" w:color="auto"/>
        <w:right w:val="none" w:sz="0" w:space="0" w:color="auto"/>
      </w:divBdr>
    </w:div>
    <w:div w:id="1912427518">
      <w:bodyDiv w:val="1"/>
      <w:marLeft w:val="0"/>
      <w:marRight w:val="0"/>
      <w:marTop w:val="0"/>
      <w:marBottom w:val="0"/>
      <w:divBdr>
        <w:top w:val="none" w:sz="0" w:space="0" w:color="auto"/>
        <w:left w:val="none" w:sz="0" w:space="0" w:color="auto"/>
        <w:bottom w:val="none" w:sz="0" w:space="0" w:color="auto"/>
        <w:right w:val="none" w:sz="0" w:space="0" w:color="auto"/>
      </w:divBdr>
    </w:div>
    <w:div w:id="1918057198">
      <w:bodyDiv w:val="1"/>
      <w:marLeft w:val="0"/>
      <w:marRight w:val="0"/>
      <w:marTop w:val="0"/>
      <w:marBottom w:val="0"/>
      <w:divBdr>
        <w:top w:val="none" w:sz="0" w:space="0" w:color="auto"/>
        <w:left w:val="none" w:sz="0" w:space="0" w:color="auto"/>
        <w:bottom w:val="none" w:sz="0" w:space="0" w:color="auto"/>
        <w:right w:val="none" w:sz="0" w:space="0" w:color="auto"/>
      </w:divBdr>
    </w:div>
    <w:div w:id="1922181510">
      <w:bodyDiv w:val="1"/>
      <w:marLeft w:val="0"/>
      <w:marRight w:val="0"/>
      <w:marTop w:val="0"/>
      <w:marBottom w:val="0"/>
      <w:divBdr>
        <w:top w:val="none" w:sz="0" w:space="0" w:color="auto"/>
        <w:left w:val="none" w:sz="0" w:space="0" w:color="auto"/>
        <w:bottom w:val="none" w:sz="0" w:space="0" w:color="auto"/>
        <w:right w:val="none" w:sz="0" w:space="0" w:color="auto"/>
      </w:divBdr>
    </w:div>
    <w:div w:id="1929003799">
      <w:bodyDiv w:val="1"/>
      <w:marLeft w:val="0"/>
      <w:marRight w:val="0"/>
      <w:marTop w:val="0"/>
      <w:marBottom w:val="0"/>
      <w:divBdr>
        <w:top w:val="none" w:sz="0" w:space="0" w:color="auto"/>
        <w:left w:val="none" w:sz="0" w:space="0" w:color="auto"/>
        <w:bottom w:val="none" w:sz="0" w:space="0" w:color="auto"/>
        <w:right w:val="none" w:sz="0" w:space="0" w:color="auto"/>
      </w:divBdr>
      <w:divsChild>
        <w:div w:id="1986158628">
          <w:marLeft w:val="274"/>
          <w:marRight w:val="0"/>
          <w:marTop w:val="0"/>
          <w:marBottom w:val="0"/>
          <w:divBdr>
            <w:top w:val="none" w:sz="0" w:space="0" w:color="auto"/>
            <w:left w:val="none" w:sz="0" w:space="0" w:color="auto"/>
            <w:bottom w:val="none" w:sz="0" w:space="0" w:color="auto"/>
            <w:right w:val="none" w:sz="0" w:space="0" w:color="auto"/>
          </w:divBdr>
        </w:div>
        <w:div w:id="505632636">
          <w:marLeft w:val="274"/>
          <w:marRight w:val="0"/>
          <w:marTop w:val="0"/>
          <w:marBottom w:val="0"/>
          <w:divBdr>
            <w:top w:val="none" w:sz="0" w:space="0" w:color="auto"/>
            <w:left w:val="none" w:sz="0" w:space="0" w:color="auto"/>
            <w:bottom w:val="none" w:sz="0" w:space="0" w:color="auto"/>
            <w:right w:val="none" w:sz="0" w:space="0" w:color="auto"/>
          </w:divBdr>
        </w:div>
        <w:div w:id="1623611501">
          <w:marLeft w:val="274"/>
          <w:marRight w:val="0"/>
          <w:marTop w:val="0"/>
          <w:marBottom w:val="0"/>
          <w:divBdr>
            <w:top w:val="none" w:sz="0" w:space="0" w:color="auto"/>
            <w:left w:val="none" w:sz="0" w:space="0" w:color="auto"/>
            <w:bottom w:val="none" w:sz="0" w:space="0" w:color="auto"/>
            <w:right w:val="none" w:sz="0" w:space="0" w:color="auto"/>
          </w:divBdr>
        </w:div>
        <w:div w:id="484975491">
          <w:marLeft w:val="274"/>
          <w:marRight w:val="0"/>
          <w:marTop w:val="0"/>
          <w:marBottom w:val="0"/>
          <w:divBdr>
            <w:top w:val="none" w:sz="0" w:space="0" w:color="auto"/>
            <w:left w:val="none" w:sz="0" w:space="0" w:color="auto"/>
            <w:bottom w:val="none" w:sz="0" w:space="0" w:color="auto"/>
            <w:right w:val="none" w:sz="0" w:space="0" w:color="auto"/>
          </w:divBdr>
        </w:div>
      </w:divsChild>
    </w:div>
    <w:div w:id="1930575858">
      <w:bodyDiv w:val="1"/>
      <w:marLeft w:val="0"/>
      <w:marRight w:val="0"/>
      <w:marTop w:val="0"/>
      <w:marBottom w:val="0"/>
      <w:divBdr>
        <w:top w:val="none" w:sz="0" w:space="0" w:color="auto"/>
        <w:left w:val="none" w:sz="0" w:space="0" w:color="auto"/>
        <w:bottom w:val="none" w:sz="0" w:space="0" w:color="auto"/>
        <w:right w:val="none" w:sz="0" w:space="0" w:color="auto"/>
      </w:divBdr>
      <w:divsChild>
        <w:div w:id="364646920">
          <w:marLeft w:val="274"/>
          <w:marRight w:val="0"/>
          <w:marTop w:val="0"/>
          <w:marBottom w:val="0"/>
          <w:divBdr>
            <w:top w:val="none" w:sz="0" w:space="0" w:color="auto"/>
            <w:left w:val="none" w:sz="0" w:space="0" w:color="auto"/>
            <w:bottom w:val="none" w:sz="0" w:space="0" w:color="auto"/>
            <w:right w:val="none" w:sz="0" w:space="0" w:color="auto"/>
          </w:divBdr>
        </w:div>
        <w:div w:id="1025130692">
          <w:marLeft w:val="274"/>
          <w:marRight w:val="0"/>
          <w:marTop w:val="0"/>
          <w:marBottom w:val="0"/>
          <w:divBdr>
            <w:top w:val="none" w:sz="0" w:space="0" w:color="auto"/>
            <w:left w:val="none" w:sz="0" w:space="0" w:color="auto"/>
            <w:bottom w:val="none" w:sz="0" w:space="0" w:color="auto"/>
            <w:right w:val="none" w:sz="0" w:space="0" w:color="auto"/>
          </w:divBdr>
        </w:div>
        <w:div w:id="1632054630">
          <w:marLeft w:val="274"/>
          <w:marRight w:val="0"/>
          <w:marTop w:val="0"/>
          <w:marBottom w:val="0"/>
          <w:divBdr>
            <w:top w:val="none" w:sz="0" w:space="0" w:color="auto"/>
            <w:left w:val="none" w:sz="0" w:space="0" w:color="auto"/>
            <w:bottom w:val="none" w:sz="0" w:space="0" w:color="auto"/>
            <w:right w:val="none" w:sz="0" w:space="0" w:color="auto"/>
          </w:divBdr>
        </w:div>
        <w:div w:id="1690331941">
          <w:marLeft w:val="994"/>
          <w:marRight w:val="0"/>
          <w:marTop w:val="0"/>
          <w:marBottom w:val="0"/>
          <w:divBdr>
            <w:top w:val="none" w:sz="0" w:space="0" w:color="auto"/>
            <w:left w:val="none" w:sz="0" w:space="0" w:color="auto"/>
            <w:bottom w:val="none" w:sz="0" w:space="0" w:color="auto"/>
            <w:right w:val="none" w:sz="0" w:space="0" w:color="auto"/>
          </w:divBdr>
        </w:div>
        <w:div w:id="1291471152">
          <w:marLeft w:val="994"/>
          <w:marRight w:val="0"/>
          <w:marTop w:val="0"/>
          <w:marBottom w:val="0"/>
          <w:divBdr>
            <w:top w:val="none" w:sz="0" w:space="0" w:color="auto"/>
            <w:left w:val="none" w:sz="0" w:space="0" w:color="auto"/>
            <w:bottom w:val="none" w:sz="0" w:space="0" w:color="auto"/>
            <w:right w:val="none" w:sz="0" w:space="0" w:color="auto"/>
          </w:divBdr>
        </w:div>
        <w:div w:id="1598320899">
          <w:marLeft w:val="994"/>
          <w:marRight w:val="0"/>
          <w:marTop w:val="0"/>
          <w:marBottom w:val="0"/>
          <w:divBdr>
            <w:top w:val="none" w:sz="0" w:space="0" w:color="auto"/>
            <w:left w:val="none" w:sz="0" w:space="0" w:color="auto"/>
            <w:bottom w:val="none" w:sz="0" w:space="0" w:color="auto"/>
            <w:right w:val="none" w:sz="0" w:space="0" w:color="auto"/>
          </w:divBdr>
        </w:div>
        <w:div w:id="1460226246">
          <w:marLeft w:val="994"/>
          <w:marRight w:val="0"/>
          <w:marTop w:val="0"/>
          <w:marBottom w:val="0"/>
          <w:divBdr>
            <w:top w:val="none" w:sz="0" w:space="0" w:color="auto"/>
            <w:left w:val="none" w:sz="0" w:space="0" w:color="auto"/>
            <w:bottom w:val="none" w:sz="0" w:space="0" w:color="auto"/>
            <w:right w:val="none" w:sz="0" w:space="0" w:color="auto"/>
          </w:divBdr>
        </w:div>
      </w:divsChild>
    </w:div>
    <w:div w:id="1931769737">
      <w:bodyDiv w:val="1"/>
      <w:marLeft w:val="0"/>
      <w:marRight w:val="0"/>
      <w:marTop w:val="0"/>
      <w:marBottom w:val="0"/>
      <w:divBdr>
        <w:top w:val="none" w:sz="0" w:space="0" w:color="auto"/>
        <w:left w:val="none" w:sz="0" w:space="0" w:color="auto"/>
        <w:bottom w:val="none" w:sz="0" w:space="0" w:color="auto"/>
        <w:right w:val="none" w:sz="0" w:space="0" w:color="auto"/>
      </w:divBdr>
    </w:div>
    <w:div w:id="1932198683">
      <w:bodyDiv w:val="1"/>
      <w:marLeft w:val="0"/>
      <w:marRight w:val="0"/>
      <w:marTop w:val="0"/>
      <w:marBottom w:val="0"/>
      <w:divBdr>
        <w:top w:val="none" w:sz="0" w:space="0" w:color="auto"/>
        <w:left w:val="none" w:sz="0" w:space="0" w:color="auto"/>
        <w:bottom w:val="none" w:sz="0" w:space="0" w:color="auto"/>
        <w:right w:val="none" w:sz="0" w:space="0" w:color="auto"/>
      </w:divBdr>
    </w:div>
    <w:div w:id="1934849762">
      <w:bodyDiv w:val="1"/>
      <w:marLeft w:val="0"/>
      <w:marRight w:val="0"/>
      <w:marTop w:val="0"/>
      <w:marBottom w:val="0"/>
      <w:divBdr>
        <w:top w:val="none" w:sz="0" w:space="0" w:color="auto"/>
        <w:left w:val="none" w:sz="0" w:space="0" w:color="auto"/>
        <w:bottom w:val="none" w:sz="0" w:space="0" w:color="auto"/>
        <w:right w:val="none" w:sz="0" w:space="0" w:color="auto"/>
      </w:divBdr>
    </w:div>
    <w:div w:id="1942638234">
      <w:bodyDiv w:val="1"/>
      <w:marLeft w:val="0"/>
      <w:marRight w:val="0"/>
      <w:marTop w:val="0"/>
      <w:marBottom w:val="0"/>
      <w:divBdr>
        <w:top w:val="none" w:sz="0" w:space="0" w:color="auto"/>
        <w:left w:val="none" w:sz="0" w:space="0" w:color="auto"/>
        <w:bottom w:val="none" w:sz="0" w:space="0" w:color="auto"/>
        <w:right w:val="none" w:sz="0" w:space="0" w:color="auto"/>
      </w:divBdr>
    </w:div>
    <w:div w:id="1944847860">
      <w:bodyDiv w:val="1"/>
      <w:marLeft w:val="0"/>
      <w:marRight w:val="0"/>
      <w:marTop w:val="0"/>
      <w:marBottom w:val="0"/>
      <w:divBdr>
        <w:top w:val="none" w:sz="0" w:space="0" w:color="auto"/>
        <w:left w:val="none" w:sz="0" w:space="0" w:color="auto"/>
        <w:bottom w:val="none" w:sz="0" w:space="0" w:color="auto"/>
        <w:right w:val="none" w:sz="0" w:space="0" w:color="auto"/>
      </w:divBdr>
    </w:div>
    <w:div w:id="1950619498">
      <w:bodyDiv w:val="1"/>
      <w:marLeft w:val="0"/>
      <w:marRight w:val="0"/>
      <w:marTop w:val="0"/>
      <w:marBottom w:val="0"/>
      <w:divBdr>
        <w:top w:val="none" w:sz="0" w:space="0" w:color="auto"/>
        <w:left w:val="none" w:sz="0" w:space="0" w:color="auto"/>
        <w:bottom w:val="none" w:sz="0" w:space="0" w:color="auto"/>
        <w:right w:val="none" w:sz="0" w:space="0" w:color="auto"/>
      </w:divBdr>
      <w:divsChild>
        <w:div w:id="9069894">
          <w:marLeft w:val="274"/>
          <w:marRight w:val="0"/>
          <w:marTop w:val="0"/>
          <w:marBottom w:val="0"/>
          <w:divBdr>
            <w:top w:val="none" w:sz="0" w:space="0" w:color="auto"/>
            <w:left w:val="none" w:sz="0" w:space="0" w:color="auto"/>
            <w:bottom w:val="none" w:sz="0" w:space="0" w:color="auto"/>
            <w:right w:val="none" w:sz="0" w:space="0" w:color="auto"/>
          </w:divBdr>
        </w:div>
        <w:div w:id="2012676442">
          <w:marLeft w:val="806"/>
          <w:marRight w:val="0"/>
          <w:marTop w:val="0"/>
          <w:marBottom w:val="0"/>
          <w:divBdr>
            <w:top w:val="none" w:sz="0" w:space="0" w:color="auto"/>
            <w:left w:val="none" w:sz="0" w:space="0" w:color="auto"/>
            <w:bottom w:val="none" w:sz="0" w:space="0" w:color="auto"/>
            <w:right w:val="none" w:sz="0" w:space="0" w:color="auto"/>
          </w:divBdr>
        </w:div>
        <w:div w:id="1294098102">
          <w:marLeft w:val="806"/>
          <w:marRight w:val="0"/>
          <w:marTop w:val="0"/>
          <w:marBottom w:val="0"/>
          <w:divBdr>
            <w:top w:val="none" w:sz="0" w:space="0" w:color="auto"/>
            <w:left w:val="none" w:sz="0" w:space="0" w:color="auto"/>
            <w:bottom w:val="none" w:sz="0" w:space="0" w:color="auto"/>
            <w:right w:val="none" w:sz="0" w:space="0" w:color="auto"/>
          </w:divBdr>
        </w:div>
        <w:div w:id="1728145433">
          <w:marLeft w:val="274"/>
          <w:marRight w:val="0"/>
          <w:marTop w:val="0"/>
          <w:marBottom w:val="0"/>
          <w:divBdr>
            <w:top w:val="none" w:sz="0" w:space="0" w:color="auto"/>
            <w:left w:val="none" w:sz="0" w:space="0" w:color="auto"/>
            <w:bottom w:val="none" w:sz="0" w:space="0" w:color="auto"/>
            <w:right w:val="none" w:sz="0" w:space="0" w:color="auto"/>
          </w:divBdr>
        </w:div>
        <w:div w:id="1407994942">
          <w:marLeft w:val="274"/>
          <w:marRight w:val="0"/>
          <w:marTop w:val="0"/>
          <w:marBottom w:val="0"/>
          <w:divBdr>
            <w:top w:val="none" w:sz="0" w:space="0" w:color="auto"/>
            <w:left w:val="none" w:sz="0" w:space="0" w:color="auto"/>
            <w:bottom w:val="none" w:sz="0" w:space="0" w:color="auto"/>
            <w:right w:val="none" w:sz="0" w:space="0" w:color="auto"/>
          </w:divBdr>
        </w:div>
      </w:divsChild>
    </w:div>
    <w:div w:id="1980453893">
      <w:bodyDiv w:val="1"/>
      <w:marLeft w:val="0"/>
      <w:marRight w:val="0"/>
      <w:marTop w:val="0"/>
      <w:marBottom w:val="0"/>
      <w:divBdr>
        <w:top w:val="none" w:sz="0" w:space="0" w:color="auto"/>
        <w:left w:val="none" w:sz="0" w:space="0" w:color="auto"/>
        <w:bottom w:val="none" w:sz="0" w:space="0" w:color="auto"/>
        <w:right w:val="none" w:sz="0" w:space="0" w:color="auto"/>
      </w:divBdr>
    </w:div>
    <w:div w:id="1981644405">
      <w:bodyDiv w:val="1"/>
      <w:marLeft w:val="0"/>
      <w:marRight w:val="0"/>
      <w:marTop w:val="0"/>
      <w:marBottom w:val="0"/>
      <w:divBdr>
        <w:top w:val="none" w:sz="0" w:space="0" w:color="auto"/>
        <w:left w:val="none" w:sz="0" w:space="0" w:color="auto"/>
        <w:bottom w:val="none" w:sz="0" w:space="0" w:color="auto"/>
        <w:right w:val="none" w:sz="0" w:space="0" w:color="auto"/>
      </w:divBdr>
      <w:divsChild>
        <w:div w:id="1415055844">
          <w:marLeft w:val="720"/>
          <w:marRight w:val="0"/>
          <w:marTop w:val="0"/>
          <w:marBottom w:val="0"/>
          <w:divBdr>
            <w:top w:val="none" w:sz="0" w:space="0" w:color="auto"/>
            <w:left w:val="none" w:sz="0" w:space="0" w:color="auto"/>
            <w:bottom w:val="none" w:sz="0" w:space="0" w:color="auto"/>
            <w:right w:val="none" w:sz="0" w:space="0" w:color="auto"/>
          </w:divBdr>
        </w:div>
        <w:div w:id="1367634780">
          <w:marLeft w:val="720"/>
          <w:marRight w:val="0"/>
          <w:marTop w:val="0"/>
          <w:marBottom w:val="0"/>
          <w:divBdr>
            <w:top w:val="none" w:sz="0" w:space="0" w:color="auto"/>
            <w:left w:val="none" w:sz="0" w:space="0" w:color="auto"/>
            <w:bottom w:val="none" w:sz="0" w:space="0" w:color="auto"/>
            <w:right w:val="none" w:sz="0" w:space="0" w:color="auto"/>
          </w:divBdr>
        </w:div>
        <w:div w:id="1061290614">
          <w:marLeft w:val="720"/>
          <w:marRight w:val="0"/>
          <w:marTop w:val="0"/>
          <w:marBottom w:val="0"/>
          <w:divBdr>
            <w:top w:val="none" w:sz="0" w:space="0" w:color="auto"/>
            <w:left w:val="none" w:sz="0" w:space="0" w:color="auto"/>
            <w:bottom w:val="none" w:sz="0" w:space="0" w:color="auto"/>
            <w:right w:val="none" w:sz="0" w:space="0" w:color="auto"/>
          </w:divBdr>
        </w:div>
      </w:divsChild>
    </w:div>
    <w:div w:id="1981886979">
      <w:bodyDiv w:val="1"/>
      <w:marLeft w:val="0"/>
      <w:marRight w:val="0"/>
      <w:marTop w:val="0"/>
      <w:marBottom w:val="0"/>
      <w:divBdr>
        <w:top w:val="none" w:sz="0" w:space="0" w:color="auto"/>
        <w:left w:val="none" w:sz="0" w:space="0" w:color="auto"/>
        <w:bottom w:val="none" w:sz="0" w:space="0" w:color="auto"/>
        <w:right w:val="none" w:sz="0" w:space="0" w:color="auto"/>
      </w:divBdr>
      <w:divsChild>
        <w:div w:id="196280555">
          <w:marLeft w:val="360"/>
          <w:marRight w:val="0"/>
          <w:marTop w:val="200"/>
          <w:marBottom w:val="0"/>
          <w:divBdr>
            <w:top w:val="none" w:sz="0" w:space="0" w:color="auto"/>
            <w:left w:val="none" w:sz="0" w:space="0" w:color="auto"/>
            <w:bottom w:val="none" w:sz="0" w:space="0" w:color="auto"/>
            <w:right w:val="none" w:sz="0" w:space="0" w:color="auto"/>
          </w:divBdr>
        </w:div>
        <w:div w:id="586109077">
          <w:marLeft w:val="1080"/>
          <w:marRight w:val="0"/>
          <w:marTop w:val="200"/>
          <w:marBottom w:val="0"/>
          <w:divBdr>
            <w:top w:val="none" w:sz="0" w:space="0" w:color="auto"/>
            <w:left w:val="none" w:sz="0" w:space="0" w:color="auto"/>
            <w:bottom w:val="none" w:sz="0" w:space="0" w:color="auto"/>
            <w:right w:val="none" w:sz="0" w:space="0" w:color="auto"/>
          </w:divBdr>
        </w:div>
        <w:div w:id="559632579">
          <w:marLeft w:val="360"/>
          <w:marRight w:val="0"/>
          <w:marTop w:val="200"/>
          <w:marBottom w:val="0"/>
          <w:divBdr>
            <w:top w:val="none" w:sz="0" w:space="0" w:color="auto"/>
            <w:left w:val="none" w:sz="0" w:space="0" w:color="auto"/>
            <w:bottom w:val="none" w:sz="0" w:space="0" w:color="auto"/>
            <w:right w:val="none" w:sz="0" w:space="0" w:color="auto"/>
          </w:divBdr>
        </w:div>
      </w:divsChild>
    </w:div>
    <w:div w:id="2000884575">
      <w:bodyDiv w:val="1"/>
      <w:marLeft w:val="0"/>
      <w:marRight w:val="0"/>
      <w:marTop w:val="0"/>
      <w:marBottom w:val="0"/>
      <w:divBdr>
        <w:top w:val="none" w:sz="0" w:space="0" w:color="auto"/>
        <w:left w:val="none" w:sz="0" w:space="0" w:color="auto"/>
        <w:bottom w:val="none" w:sz="0" w:space="0" w:color="auto"/>
        <w:right w:val="none" w:sz="0" w:space="0" w:color="auto"/>
      </w:divBdr>
      <w:divsChild>
        <w:div w:id="1425541167">
          <w:marLeft w:val="648"/>
          <w:marRight w:val="0"/>
          <w:marTop w:val="0"/>
          <w:marBottom w:val="240"/>
          <w:divBdr>
            <w:top w:val="none" w:sz="0" w:space="0" w:color="auto"/>
            <w:left w:val="none" w:sz="0" w:space="0" w:color="auto"/>
            <w:bottom w:val="none" w:sz="0" w:space="0" w:color="auto"/>
            <w:right w:val="none" w:sz="0" w:space="0" w:color="auto"/>
          </w:divBdr>
        </w:div>
        <w:div w:id="742990280">
          <w:marLeft w:val="648"/>
          <w:marRight w:val="0"/>
          <w:marTop w:val="0"/>
          <w:marBottom w:val="0"/>
          <w:divBdr>
            <w:top w:val="none" w:sz="0" w:space="0" w:color="auto"/>
            <w:left w:val="none" w:sz="0" w:space="0" w:color="auto"/>
            <w:bottom w:val="none" w:sz="0" w:space="0" w:color="auto"/>
            <w:right w:val="none" w:sz="0" w:space="0" w:color="auto"/>
          </w:divBdr>
        </w:div>
      </w:divsChild>
    </w:div>
    <w:div w:id="2011903477">
      <w:bodyDiv w:val="1"/>
      <w:marLeft w:val="0"/>
      <w:marRight w:val="0"/>
      <w:marTop w:val="0"/>
      <w:marBottom w:val="0"/>
      <w:divBdr>
        <w:top w:val="none" w:sz="0" w:space="0" w:color="auto"/>
        <w:left w:val="none" w:sz="0" w:space="0" w:color="auto"/>
        <w:bottom w:val="none" w:sz="0" w:space="0" w:color="auto"/>
        <w:right w:val="none" w:sz="0" w:space="0" w:color="auto"/>
      </w:divBdr>
      <w:divsChild>
        <w:div w:id="1728647793">
          <w:marLeft w:val="994"/>
          <w:marRight w:val="0"/>
          <w:marTop w:val="0"/>
          <w:marBottom w:val="0"/>
          <w:divBdr>
            <w:top w:val="none" w:sz="0" w:space="0" w:color="auto"/>
            <w:left w:val="none" w:sz="0" w:space="0" w:color="auto"/>
            <w:bottom w:val="none" w:sz="0" w:space="0" w:color="auto"/>
            <w:right w:val="none" w:sz="0" w:space="0" w:color="auto"/>
          </w:divBdr>
        </w:div>
        <w:div w:id="1414398256">
          <w:marLeft w:val="1714"/>
          <w:marRight w:val="0"/>
          <w:marTop w:val="0"/>
          <w:marBottom w:val="0"/>
          <w:divBdr>
            <w:top w:val="none" w:sz="0" w:space="0" w:color="auto"/>
            <w:left w:val="none" w:sz="0" w:space="0" w:color="auto"/>
            <w:bottom w:val="none" w:sz="0" w:space="0" w:color="auto"/>
            <w:right w:val="none" w:sz="0" w:space="0" w:color="auto"/>
          </w:divBdr>
        </w:div>
        <w:div w:id="1557165239">
          <w:marLeft w:val="1714"/>
          <w:marRight w:val="0"/>
          <w:marTop w:val="0"/>
          <w:marBottom w:val="0"/>
          <w:divBdr>
            <w:top w:val="none" w:sz="0" w:space="0" w:color="auto"/>
            <w:left w:val="none" w:sz="0" w:space="0" w:color="auto"/>
            <w:bottom w:val="none" w:sz="0" w:space="0" w:color="auto"/>
            <w:right w:val="none" w:sz="0" w:space="0" w:color="auto"/>
          </w:divBdr>
        </w:div>
        <w:div w:id="1380594798">
          <w:marLeft w:val="1714"/>
          <w:marRight w:val="0"/>
          <w:marTop w:val="0"/>
          <w:marBottom w:val="0"/>
          <w:divBdr>
            <w:top w:val="none" w:sz="0" w:space="0" w:color="auto"/>
            <w:left w:val="none" w:sz="0" w:space="0" w:color="auto"/>
            <w:bottom w:val="none" w:sz="0" w:space="0" w:color="auto"/>
            <w:right w:val="none" w:sz="0" w:space="0" w:color="auto"/>
          </w:divBdr>
        </w:div>
      </w:divsChild>
    </w:div>
    <w:div w:id="2016612952">
      <w:bodyDiv w:val="1"/>
      <w:marLeft w:val="0"/>
      <w:marRight w:val="0"/>
      <w:marTop w:val="0"/>
      <w:marBottom w:val="0"/>
      <w:divBdr>
        <w:top w:val="none" w:sz="0" w:space="0" w:color="auto"/>
        <w:left w:val="none" w:sz="0" w:space="0" w:color="auto"/>
        <w:bottom w:val="none" w:sz="0" w:space="0" w:color="auto"/>
        <w:right w:val="none" w:sz="0" w:space="0" w:color="auto"/>
      </w:divBdr>
      <w:divsChild>
        <w:div w:id="447089632">
          <w:marLeft w:val="274"/>
          <w:marRight w:val="0"/>
          <w:marTop w:val="0"/>
          <w:marBottom w:val="0"/>
          <w:divBdr>
            <w:top w:val="none" w:sz="0" w:space="0" w:color="auto"/>
            <w:left w:val="none" w:sz="0" w:space="0" w:color="auto"/>
            <w:bottom w:val="none" w:sz="0" w:space="0" w:color="auto"/>
            <w:right w:val="none" w:sz="0" w:space="0" w:color="auto"/>
          </w:divBdr>
        </w:div>
        <w:div w:id="938760305">
          <w:marLeft w:val="274"/>
          <w:marRight w:val="0"/>
          <w:marTop w:val="0"/>
          <w:marBottom w:val="0"/>
          <w:divBdr>
            <w:top w:val="none" w:sz="0" w:space="0" w:color="auto"/>
            <w:left w:val="none" w:sz="0" w:space="0" w:color="auto"/>
            <w:bottom w:val="none" w:sz="0" w:space="0" w:color="auto"/>
            <w:right w:val="none" w:sz="0" w:space="0" w:color="auto"/>
          </w:divBdr>
        </w:div>
      </w:divsChild>
    </w:div>
    <w:div w:id="2021882375">
      <w:bodyDiv w:val="1"/>
      <w:marLeft w:val="0"/>
      <w:marRight w:val="0"/>
      <w:marTop w:val="0"/>
      <w:marBottom w:val="0"/>
      <w:divBdr>
        <w:top w:val="none" w:sz="0" w:space="0" w:color="auto"/>
        <w:left w:val="none" w:sz="0" w:space="0" w:color="auto"/>
        <w:bottom w:val="none" w:sz="0" w:space="0" w:color="auto"/>
        <w:right w:val="none" w:sz="0" w:space="0" w:color="auto"/>
      </w:divBdr>
      <w:divsChild>
        <w:div w:id="1926645080">
          <w:marLeft w:val="547"/>
          <w:marRight w:val="0"/>
          <w:marTop w:val="0"/>
          <w:marBottom w:val="120"/>
          <w:divBdr>
            <w:top w:val="none" w:sz="0" w:space="0" w:color="auto"/>
            <w:left w:val="none" w:sz="0" w:space="0" w:color="auto"/>
            <w:bottom w:val="none" w:sz="0" w:space="0" w:color="auto"/>
            <w:right w:val="none" w:sz="0" w:space="0" w:color="auto"/>
          </w:divBdr>
        </w:div>
        <w:div w:id="1343505113">
          <w:marLeft w:val="547"/>
          <w:marRight w:val="0"/>
          <w:marTop w:val="0"/>
          <w:marBottom w:val="120"/>
          <w:divBdr>
            <w:top w:val="none" w:sz="0" w:space="0" w:color="auto"/>
            <w:left w:val="none" w:sz="0" w:space="0" w:color="auto"/>
            <w:bottom w:val="none" w:sz="0" w:space="0" w:color="auto"/>
            <w:right w:val="none" w:sz="0" w:space="0" w:color="auto"/>
          </w:divBdr>
        </w:div>
        <w:div w:id="258031843">
          <w:marLeft w:val="547"/>
          <w:marRight w:val="0"/>
          <w:marTop w:val="0"/>
          <w:marBottom w:val="120"/>
          <w:divBdr>
            <w:top w:val="none" w:sz="0" w:space="0" w:color="auto"/>
            <w:left w:val="none" w:sz="0" w:space="0" w:color="auto"/>
            <w:bottom w:val="none" w:sz="0" w:space="0" w:color="auto"/>
            <w:right w:val="none" w:sz="0" w:space="0" w:color="auto"/>
          </w:divBdr>
        </w:div>
        <w:div w:id="502938996">
          <w:marLeft w:val="547"/>
          <w:marRight w:val="0"/>
          <w:marTop w:val="0"/>
          <w:marBottom w:val="120"/>
          <w:divBdr>
            <w:top w:val="none" w:sz="0" w:space="0" w:color="auto"/>
            <w:left w:val="none" w:sz="0" w:space="0" w:color="auto"/>
            <w:bottom w:val="none" w:sz="0" w:space="0" w:color="auto"/>
            <w:right w:val="none" w:sz="0" w:space="0" w:color="auto"/>
          </w:divBdr>
        </w:div>
        <w:div w:id="1432042550">
          <w:marLeft w:val="547"/>
          <w:marRight w:val="0"/>
          <w:marTop w:val="0"/>
          <w:marBottom w:val="120"/>
          <w:divBdr>
            <w:top w:val="none" w:sz="0" w:space="0" w:color="auto"/>
            <w:left w:val="none" w:sz="0" w:space="0" w:color="auto"/>
            <w:bottom w:val="none" w:sz="0" w:space="0" w:color="auto"/>
            <w:right w:val="none" w:sz="0" w:space="0" w:color="auto"/>
          </w:divBdr>
        </w:div>
      </w:divsChild>
    </w:div>
    <w:div w:id="2033679679">
      <w:bodyDiv w:val="1"/>
      <w:marLeft w:val="0"/>
      <w:marRight w:val="0"/>
      <w:marTop w:val="0"/>
      <w:marBottom w:val="0"/>
      <w:divBdr>
        <w:top w:val="none" w:sz="0" w:space="0" w:color="auto"/>
        <w:left w:val="none" w:sz="0" w:space="0" w:color="auto"/>
        <w:bottom w:val="none" w:sz="0" w:space="0" w:color="auto"/>
        <w:right w:val="none" w:sz="0" w:space="0" w:color="auto"/>
      </w:divBdr>
    </w:div>
    <w:div w:id="2045012436">
      <w:bodyDiv w:val="1"/>
      <w:marLeft w:val="0"/>
      <w:marRight w:val="0"/>
      <w:marTop w:val="0"/>
      <w:marBottom w:val="0"/>
      <w:divBdr>
        <w:top w:val="none" w:sz="0" w:space="0" w:color="auto"/>
        <w:left w:val="none" w:sz="0" w:space="0" w:color="auto"/>
        <w:bottom w:val="none" w:sz="0" w:space="0" w:color="auto"/>
        <w:right w:val="none" w:sz="0" w:space="0" w:color="auto"/>
      </w:divBdr>
    </w:div>
    <w:div w:id="2054454775">
      <w:bodyDiv w:val="1"/>
      <w:marLeft w:val="0"/>
      <w:marRight w:val="0"/>
      <w:marTop w:val="0"/>
      <w:marBottom w:val="0"/>
      <w:divBdr>
        <w:top w:val="none" w:sz="0" w:space="0" w:color="auto"/>
        <w:left w:val="none" w:sz="0" w:space="0" w:color="auto"/>
        <w:bottom w:val="none" w:sz="0" w:space="0" w:color="auto"/>
        <w:right w:val="none" w:sz="0" w:space="0" w:color="auto"/>
      </w:divBdr>
    </w:div>
    <w:div w:id="2054882220">
      <w:bodyDiv w:val="1"/>
      <w:marLeft w:val="0"/>
      <w:marRight w:val="0"/>
      <w:marTop w:val="0"/>
      <w:marBottom w:val="0"/>
      <w:divBdr>
        <w:top w:val="none" w:sz="0" w:space="0" w:color="auto"/>
        <w:left w:val="none" w:sz="0" w:space="0" w:color="auto"/>
        <w:bottom w:val="none" w:sz="0" w:space="0" w:color="auto"/>
        <w:right w:val="none" w:sz="0" w:space="0" w:color="auto"/>
      </w:divBdr>
    </w:div>
    <w:div w:id="2062748587">
      <w:bodyDiv w:val="1"/>
      <w:marLeft w:val="0"/>
      <w:marRight w:val="0"/>
      <w:marTop w:val="0"/>
      <w:marBottom w:val="0"/>
      <w:divBdr>
        <w:top w:val="none" w:sz="0" w:space="0" w:color="auto"/>
        <w:left w:val="none" w:sz="0" w:space="0" w:color="auto"/>
        <w:bottom w:val="none" w:sz="0" w:space="0" w:color="auto"/>
        <w:right w:val="none" w:sz="0" w:space="0" w:color="auto"/>
      </w:divBdr>
    </w:div>
    <w:div w:id="2067298476">
      <w:bodyDiv w:val="1"/>
      <w:marLeft w:val="0"/>
      <w:marRight w:val="0"/>
      <w:marTop w:val="0"/>
      <w:marBottom w:val="0"/>
      <w:divBdr>
        <w:top w:val="none" w:sz="0" w:space="0" w:color="auto"/>
        <w:left w:val="none" w:sz="0" w:space="0" w:color="auto"/>
        <w:bottom w:val="none" w:sz="0" w:space="0" w:color="auto"/>
        <w:right w:val="none" w:sz="0" w:space="0" w:color="auto"/>
      </w:divBdr>
    </w:div>
    <w:div w:id="2069374483">
      <w:bodyDiv w:val="1"/>
      <w:marLeft w:val="0"/>
      <w:marRight w:val="0"/>
      <w:marTop w:val="0"/>
      <w:marBottom w:val="0"/>
      <w:divBdr>
        <w:top w:val="none" w:sz="0" w:space="0" w:color="auto"/>
        <w:left w:val="none" w:sz="0" w:space="0" w:color="auto"/>
        <w:bottom w:val="none" w:sz="0" w:space="0" w:color="auto"/>
        <w:right w:val="none" w:sz="0" w:space="0" w:color="auto"/>
      </w:divBdr>
      <w:divsChild>
        <w:div w:id="518469562">
          <w:marLeft w:val="720"/>
          <w:marRight w:val="0"/>
          <w:marTop w:val="0"/>
          <w:marBottom w:val="120"/>
          <w:divBdr>
            <w:top w:val="none" w:sz="0" w:space="0" w:color="auto"/>
            <w:left w:val="none" w:sz="0" w:space="0" w:color="auto"/>
            <w:bottom w:val="none" w:sz="0" w:space="0" w:color="auto"/>
            <w:right w:val="none" w:sz="0" w:space="0" w:color="auto"/>
          </w:divBdr>
        </w:div>
        <w:div w:id="434905348">
          <w:marLeft w:val="720"/>
          <w:marRight w:val="0"/>
          <w:marTop w:val="0"/>
          <w:marBottom w:val="120"/>
          <w:divBdr>
            <w:top w:val="none" w:sz="0" w:space="0" w:color="auto"/>
            <w:left w:val="none" w:sz="0" w:space="0" w:color="auto"/>
            <w:bottom w:val="none" w:sz="0" w:space="0" w:color="auto"/>
            <w:right w:val="none" w:sz="0" w:space="0" w:color="auto"/>
          </w:divBdr>
        </w:div>
        <w:div w:id="1213999137">
          <w:marLeft w:val="720"/>
          <w:marRight w:val="0"/>
          <w:marTop w:val="0"/>
          <w:marBottom w:val="120"/>
          <w:divBdr>
            <w:top w:val="none" w:sz="0" w:space="0" w:color="auto"/>
            <w:left w:val="none" w:sz="0" w:space="0" w:color="auto"/>
            <w:bottom w:val="none" w:sz="0" w:space="0" w:color="auto"/>
            <w:right w:val="none" w:sz="0" w:space="0" w:color="auto"/>
          </w:divBdr>
        </w:div>
        <w:div w:id="347827680">
          <w:marLeft w:val="720"/>
          <w:marRight w:val="0"/>
          <w:marTop w:val="0"/>
          <w:marBottom w:val="120"/>
          <w:divBdr>
            <w:top w:val="none" w:sz="0" w:space="0" w:color="auto"/>
            <w:left w:val="none" w:sz="0" w:space="0" w:color="auto"/>
            <w:bottom w:val="none" w:sz="0" w:space="0" w:color="auto"/>
            <w:right w:val="none" w:sz="0" w:space="0" w:color="auto"/>
          </w:divBdr>
        </w:div>
        <w:div w:id="680396377">
          <w:marLeft w:val="720"/>
          <w:marRight w:val="0"/>
          <w:marTop w:val="0"/>
          <w:marBottom w:val="120"/>
          <w:divBdr>
            <w:top w:val="none" w:sz="0" w:space="0" w:color="auto"/>
            <w:left w:val="none" w:sz="0" w:space="0" w:color="auto"/>
            <w:bottom w:val="none" w:sz="0" w:space="0" w:color="auto"/>
            <w:right w:val="none" w:sz="0" w:space="0" w:color="auto"/>
          </w:divBdr>
        </w:div>
      </w:divsChild>
    </w:div>
    <w:div w:id="2073187789">
      <w:bodyDiv w:val="1"/>
      <w:marLeft w:val="0"/>
      <w:marRight w:val="0"/>
      <w:marTop w:val="0"/>
      <w:marBottom w:val="0"/>
      <w:divBdr>
        <w:top w:val="none" w:sz="0" w:space="0" w:color="auto"/>
        <w:left w:val="none" w:sz="0" w:space="0" w:color="auto"/>
        <w:bottom w:val="none" w:sz="0" w:space="0" w:color="auto"/>
        <w:right w:val="none" w:sz="0" w:space="0" w:color="auto"/>
      </w:divBdr>
    </w:div>
    <w:div w:id="2076076882">
      <w:bodyDiv w:val="1"/>
      <w:marLeft w:val="0"/>
      <w:marRight w:val="0"/>
      <w:marTop w:val="0"/>
      <w:marBottom w:val="0"/>
      <w:divBdr>
        <w:top w:val="none" w:sz="0" w:space="0" w:color="auto"/>
        <w:left w:val="none" w:sz="0" w:space="0" w:color="auto"/>
        <w:bottom w:val="none" w:sz="0" w:space="0" w:color="auto"/>
        <w:right w:val="none" w:sz="0" w:space="0" w:color="auto"/>
      </w:divBdr>
      <w:divsChild>
        <w:div w:id="54621431">
          <w:marLeft w:val="274"/>
          <w:marRight w:val="0"/>
          <w:marTop w:val="0"/>
          <w:marBottom w:val="0"/>
          <w:divBdr>
            <w:top w:val="none" w:sz="0" w:space="0" w:color="auto"/>
            <w:left w:val="none" w:sz="0" w:space="0" w:color="auto"/>
            <w:bottom w:val="none" w:sz="0" w:space="0" w:color="auto"/>
            <w:right w:val="none" w:sz="0" w:space="0" w:color="auto"/>
          </w:divBdr>
        </w:div>
        <w:div w:id="1521430259">
          <w:marLeft w:val="994"/>
          <w:marRight w:val="0"/>
          <w:marTop w:val="0"/>
          <w:marBottom w:val="0"/>
          <w:divBdr>
            <w:top w:val="none" w:sz="0" w:space="0" w:color="auto"/>
            <w:left w:val="none" w:sz="0" w:space="0" w:color="auto"/>
            <w:bottom w:val="none" w:sz="0" w:space="0" w:color="auto"/>
            <w:right w:val="none" w:sz="0" w:space="0" w:color="auto"/>
          </w:divBdr>
        </w:div>
        <w:div w:id="144712579">
          <w:marLeft w:val="994"/>
          <w:marRight w:val="0"/>
          <w:marTop w:val="0"/>
          <w:marBottom w:val="0"/>
          <w:divBdr>
            <w:top w:val="none" w:sz="0" w:space="0" w:color="auto"/>
            <w:left w:val="none" w:sz="0" w:space="0" w:color="auto"/>
            <w:bottom w:val="none" w:sz="0" w:space="0" w:color="auto"/>
            <w:right w:val="none" w:sz="0" w:space="0" w:color="auto"/>
          </w:divBdr>
        </w:div>
        <w:div w:id="1521821115">
          <w:marLeft w:val="274"/>
          <w:marRight w:val="0"/>
          <w:marTop w:val="0"/>
          <w:marBottom w:val="0"/>
          <w:divBdr>
            <w:top w:val="none" w:sz="0" w:space="0" w:color="auto"/>
            <w:left w:val="none" w:sz="0" w:space="0" w:color="auto"/>
            <w:bottom w:val="none" w:sz="0" w:space="0" w:color="auto"/>
            <w:right w:val="none" w:sz="0" w:space="0" w:color="auto"/>
          </w:divBdr>
        </w:div>
        <w:div w:id="1336612908">
          <w:marLeft w:val="994"/>
          <w:marRight w:val="0"/>
          <w:marTop w:val="0"/>
          <w:marBottom w:val="0"/>
          <w:divBdr>
            <w:top w:val="none" w:sz="0" w:space="0" w:color="auto"/>
            <w:left w:val="none" w:sz="0" w:space="0" w:color="auto"/>
            <w:bottom w:val="none" w:sz="0" w:space="0" w:color="auto"/>
            <w:right w:val="none" w:sz="0" w:space="0" w:color="auto"/>
          </w:divBdr>
        </w:div>
        <w:div w:id="963080357">
          <w:marLeft w:val="994"/>
          <w:marRight w:val="0"/>
          <w:marTop w:val="0"/>
          <w:marBottom w:val="0"/>
          <w:divBdr>
            <w:top w:val="none" w:sz="0" w:space="0" w:color="auto"/>
            <w:left w:val="none" w:sz="0" w:space="0" w:color="auto"/>
            <w:bottom w:val="none" w:sz="0" w:space="0" w:color="auto"/>
            <w:right w:val="none" w:sz="0" w:space="0" w:color="auto"/>
          </w:divBdr>
        </w:div>
        <w:div w:id="927269999">
          <w:marLeft w:val="274"/>
          <w:marRight w:val="0"/>
          <w:marTop w:val="0"/>
          <w:marBottom w:val="0"/>
          <w:divBdr>
            <w:top w:val="none" w:sz="0" w:space="0" w:color="auto"/>
            <w:left w:val="none" w:sz="0" w:space="0" w:color="auto"/>
            <w:bottom w:val="none" w:sz="0" w:space="0" w:color="auto"/>
            <w:right w:val="none" w:sz="0" w:space="0" w:color="auto"/>
          </w:divBdr>
        </w:div>
        <w:div w:id="35861167">
          <w:marLeft w:val="994"/>
          <w:marRight w:val="0"/>
          <w:marTop w:val="0"/>
          <w:marBottom w:val="0"/>
          <w:divBdr>
            <w:top w:val="none" w:sz="0" w:space="0" w:color="auto"/>
            <w:left w:val="none" w:sz="0" w:space="0" w:color="auto"/>
            <w:bottom w:val="none" w:sz="0" w:space="0" w:color="auto"/>
            <w:right w:val="none" w:sz="0" w:space="0" w:color="auto"/>
          </w:divBdr>
        </w:div>
        <w:div w:id="1656883229">
          <w:marLeft w:val="994"/>
          <w:marRight w:val="0"/>
          <w:marTop w:val="0"/>
          <w:marBottom w:val="0"/>
          <w:divBdr>
            <w:top w:val="none" w:sz="0" w:space="0" w:color="auto"/>
            <w:left w:val="none" w:sz="0" w:space="0" w:color="auto"/>
            <w:bottom w:val="none" w:sz="0" w:space="0" w:color="auto"/>
            <w:right w:val="none" w:sz="0" w:space="0" w:color="auto"/>
          </w:divBdr>
        </w:div>
        <w:div w:id="121770188">
          <w:marLeft w:val="274"/>
          <w:marRight w:val="0"/>
          <w:marTop w:val="0"/>
          <w:marBottom w:val="0"/>
          <w:divBdr>
            <w:top w:val="none" w:sz="0" w:space="0" w:color="auto"/>
            <w:left w:val="none" w:sz="0" w:space="0" w:color="auto"/>
            <w:bottom w:val="none" w:sz="0" w:space="0" w:color="auto"/>
            <w:right w:val="none" w:sz="0" w:space="0" w:color="auto"/>
          </w:divBdr>
        </w:div>
        <w:div w:id="1457136778">
          <w:marLeft w:val="994"/>
          <w:marRight w:val="0"/>
          <w:marTop w:val="0"/>
          <w:marBottom w:val="0"/>
          <w:divBdr>
            <w:top w:val="none" w:sz="0" w:space="0" w:color="auto"/>
            <w:left w:val="none" w:sz="0" w:space="0" w:color="auto"/>
            <w:bottom w:val="none" w:sz="0" w:space="0" w:color="auto"/>
            <w:right w:val="none" w:sz="0" w:space="0" w:color="auto"/>
          </w:divBdr>
        </w:div>
        <w:div w:id="1684939173">
          <w:marLeft w:val="994"/>
          <w:marRight w:val="0"/>
          <w:marTop w:val="0"/>
          <w:marBottom w:val="0"/>
          <w:divBdr>
            <w:top w:val="none" w:sz="0" w:space="0" w:color="auto"/>
            <w:left w:val="none" w:sz="0" w:space="0" w:color="auto"/>
            <w:bottom w:val="none" w:sz="0" w:space="0" w:color="auto"/>
            <w:right w:val="none" w:sz="0" w:space="0" w:color="auto"/>
          </w:divBdr>
        </w:div>
        <w:div w:id="1691949355">
          <w:marLeft w:val="994"/>
          <w:marRight w:val="0"/>
          <w:marTop w:val="0"/>
          <w:marBottom w:val="0"/>
          <w:divBdr>
            <w:top w:val="none" w:sz="0" w:space="0" w:color="auto"/>
            <w:left w:val="none" w:sz="0" w:space="0" w:color="auto"/>
            <w:bottom w:val="none" w:sz="0" w:space="0" w:color="auto"/>
            <w:right w:val="none" w:sz="0" w:space="0" w:color="auto"/>
          </w:divBdr>
        </w:div>
        <w:div w:id="53282742">
          <w:marLeft w:val="994"/>
          <w:marRight w:val="0"/>
          <w:marTop w:val="0"/>
          <w:marBottom w:val="0"/>
          <w:divBdr>
            <w:top w:val="none" w:sz="0" w:space="0" w:color="auto"/>
            <w:left w:val="none" w:sz="0" w:space="0" w:color="auto"/>
            <w:bottom w:val="none" w:sz="0" w:space="0" w:color="auto"/>
            <w:right w:val="none" w:sz="0" w:space="0" w:color="auto"/>
          </w:divBdr>
        </w:div>
        <w:div w:id="481703968">
          <w:marLeft w:val="274"/>
          <w:marRight w:val="0"/>
          <w:marTop w:val="0"/>
          <w:marBottom w:val="0"/>
          <w:divBdr>
            <w:top w:val="none" w:sz="0" w:space="0" w:color="auto"/>
            <w:left w:val="none" w:sz="0" w:space="0" w:color="auto"/>
            <w:bottom w:val="none" w:sz="0" w:space="0" w:color="auto"/>
            <w:right w:val="none" w:sz="0" w:space="0" w:color="auto"/>
          </w:divBdr>
        </w:div>
        <w:div w:id="727261044">
          <w:marLeft w:val="994"/>
          <w:marRight w:val="0"/>
          <w:marTop w:val="0"/>
          <w:marBottom w:val="0"/>
          <w:divBdr>
            <w:top w:val="none" w:sz="0" w:space="0" w:color="auto"/>
            <w:left w:val="none" w:sz="0" w:space="0" w:color="auto"/>
            <w:bottom w:val="none" w:sz="0" w:space="0" w:color="auto"/>
            <w:right w:val="none" w:sz="0" w:space="0" w:color="auto"/>
          </w:divBdr>
        </w:div>
        <w:div w:id="970289173">
          <w:marLeft w:val="994"/>
          <w:marRight w:val="0"/>
          <w:marTop w:val="0"/>
          <w:marBottom w:val="0"/>
          <w:divBdr>
            <w:top w:val="none" w:sz="0" w:space="0" w:color="auto"/>
            <w:left w:val="none" w:sz="0" w:space="0" w:color="auto"/>
            <w:bottom w:val="none" w:sz="0" w:space="0" w:color="auto"/>
            <w:right w:val="none" w:sz="0" w:space="0" w:color="auto"/>
          </w:divBdr>
        </w:div>
      </w:divsChild>
    </w:div>
    <w:div w:id="2077705269">
      <w:bodyDiv w:val="1"/>
      <w:marLeft w:val="0"/>
      <w:marRight w:val="0"/>
      <w:marTop w:val="0"/>
      <w:marBottom w:val="0"/>
      <w:divBdr>
        <w:top w:val="none" w:sz="0" w:space="0" w:color="auto"/>
        <w:left w:val="none" w:sz="0" w:space="0" w:color="auto"/>
        <w:bottom w:val="none" w:sz="0" w:space="0" w:color="auto"/>
        <w:right w:val="none" w:sz="0" w:space="0" w:color="auto"/>
      </w:divBdr>
    </w:div>
    <w:div w:id="2078621805">
      <w:bodyDiv w:val="1"/>
      <w:marLeft w:val="0"/>
      <w:marRight w:val="0"/>
      <w:marTop w:val="0"/>
      <w:marBottom w:val="0"/>
      <w:divBdr>
        <w:top w:val="none" w:sz="0" w:space="0" w:color="auto"/>
        <w:left w:val="none" w:sz="0" w:space="0" w:color="auto"/>
        <w:bottom w:val="none" w:sz="0" w:space="0" w:color="auto"/>
        <w:right w:val="none" w:sz="0" w:space="0" w:color="auto"/>
      </w:divBdr>
      <w:divsChild>
        <w:div w:id="104345875">
          <w:marLeft w:val="547"/>
          <w:marRight w:val="0"/>
          <w:marTop w:val="0"/>
          <w:marBottom w:val="0"/>
          <w:divBdr>
            <w:top w:val="none" w:sz="0" w:space="0" w:color="auto"/>
            <w:left w:val="none" w:sz="0" w:space="0" w:color="auto"/>
            <w:bottom w:val="none" w:sz="0" w:space="0" w:color="auto"/>
            <w:right w:val="none" w:sz="0" w:space="0" w:color="auto"/>
          </w:divBdr>
        </w:div>
        <w:div w:id="715855992">
          <w:marLeft w:val="547"/>
          <w:marRight w:val="0"/>
          <w:marTop w:val="0"/>
          <w:marBottom w:val="0"/>
          <w:divBdr>
            <w:top w:val="none" w:sz="0" w:space="0" w:color="auto"/>
            <w:left w:val="none" w:sz="0" w:space="0" w:color="auto"/>
            <w:bottom w:val="none" w:sz="0" w:space="0" w:color="auto"/>
            <w:right w:val="none" w:sz="0" w:space="0" w:color="auto"/>
          </w:divBdr>
        </w:div>
        <w:div w:id="1020009344">
          <w:marLeft w:val="1253"/>
          <w:marRight w:val="0"/>
          <w:marTop w:val="0"/>
          <w:marBottom w:val="0"/>
          <w:divBdr>
            <w:top w:val="none" w:sz="0" w:space="0" w:color="auto"/>
            <w:left w:val="none" w:sz="0" w:space="0" w:color="auto"/>
            <w:bottom w:val="none" w:sz="0" w:space="0" w:color="auto"/>
            <w:right w:val="none" w:sz="0" w:space="0" w:color="auto"/>
          </w:divBdr>
        </w:div>
        <w:div w:id="1860060">
          <w:marLeft w:val="720"/>
          <w:marRight w:val="0"/>
          <w:marTop w:val="0"/>
          <w:marBottom w:val="0"/>
          <w:divBdr>
            <w:top w:val="none" w:sz="0" w:space="0" w:color="auto"/>
            <w:left w:val="none" w:sz="0" w:space="0" w:color="auto"/>
            <w:bottom w:val="none" w:sz="0" w:space="0" w:color="auto"/>
            <w:right w:val="none" w:sz="0" w:space="0" w:color="auto"/>
          </w:divBdr>
        </w:div>
        <w:div w:id="1020351077">
          <w:marLeft w:val="1253"/>
          <w:marRight w:val="0"/>
          <w:marTop w:val="0"/>
          <w:marBottom w:val="0"/>
          <w:divBdr>
            <w:top w:val="none" w:sz="0" w:space="0" w:color="auto"/>
            <w:left w:val="none" w:sz="0" w:space="0" w:color="auto"/>
            <w:bottom w:val="none" w:sz="0" w:space="0" w:color="auto"/>
            <w:right w:val="none" w:sz="0" w:space="0" w:color="auto"/>
          </w:divBdr>
        </w:div>
      </w:divsChild>
    </w:div>
    <w:div w:id="2091537354">
      <w:bodyDiv w:val="1"/>
      <w:marLeft w:val="0"/>
      <w:marRight w:val="0"/>
      <w:marTop w:val="0"/>
      <w:marBottom w:val="0"/>
      <w:divBdr>
        <w:top w:val="none" w:sz="0" w:space="0" w:color="auto"/>
        <w:left w:val="none" w:sz="0" w:space="0" w:color="auto"/>
        <w:bottom w:val="none" w:sz="0" w:space="0" w:color="auto"/>
        <w:right w:val="none" w:sz="0" w:space="0" w:color="auto"/>
      </w:divBdr>
    </w:div>
    <w:div w:id="2096003894">
      <w:bodyDiv w:val="1"/>
      <w:marLeft w:val="0"/>
      <w:marRight w:val="0"/>
      <w:marTop w:val="0"/>
      <w:marBottom w:val="0"/>
      <w:divBdr>
        <w:top w:val="none" w:sz="0" w:space="0" w:color="auto"/>
        <w:left w:val="none" w:sz="0" w:space="0" w:color="auto"/>
        <w:bottom w:val="none" w:sz="0" w:space="0" w:color="auto"/>
        <w:right w:val="none" w:sz="0" w:space="0" w:color="auto"/>
      </w:divBdr>
    </w:div>
    <w:div w:id="2097047956">
      <w:bodyDiv w:val="1"/>
      <w:marLeft w:val="0"/>
      <w:marRight w:val="0"/>
      <w:marTop w:val="0"/>
      <w:marBottom w:val="0"/>
      <w:divBdr>
        <w:top w:val="none" w:sz="0" w:space="0" w:color="auto"/>
        <w:left w:val="none" w:sz="0" w:space="0" w:color="auto"/>
        <w:bottom w:val="none" w:sz="0" w:space="0" w:color="auto"/>
        <w:right w:val="none" w:sz="0" w:space="0" w:color="auto"/>
      </w:divBdr>
      <w:divsChild>
        <w:div w:id="2136369014">
          <w:marLeft w:val="274"/>
          <w:marRight w:val="0"/>
          <w:marTop w:val="0"/>
          <w:marBottom w:val="0"/>
          <w:divBdr>
            <w:top w:val="none" w:sz="0" w:space="0" w:color="auto"/>
            <w:left w:val="none" w:sz="0" w:space="0" w:color="auto"/>
            <w:bottom w:val="none" w:sz="0" w:space="0" w:color="auto"/>
            <w:right w:val="none" w:sz="0" w:space="0" w:color="auto"/>
          </w:divBdr>
        </w:div>
        <w:div w:id="2046439683">
          <w:marLeft w:val="274"/>
          <w:marRight w:val="0"/>
          <w:marTop w:val="0"/>
          <w:marBottom w:val="0"/>
          <w:divBdr>
            <w:top w:val="none" w:sz="0" w:space="0" w:color="auto"/>
            <w:left w:val="none" w:sz="0" w:space="0" w:color="auto"/>
            <w:bottom w:val="none" w:sz="0" w:space="0" w:color="auto"/>
            <w:right w:val="none" w:sz="0" w:space="0" w:color="auto"/>
          </w:divBdr>
        </w:div>
        <w:div w:id="1083452202">
          <w:marLeft w:val="274"/>
          <w:marRight w:val="0"/>
          <w:marTop w:val="0"/>
          <w:marBottom w:val="0"/>
          <w:divBdr>
            <w:top w:val="none" w:sz="0" w:space="0" w:color="auto"/>
            <w:left w:val="none" w:sz="0" w:space="0" w:color="auto"/>
            <w:bottom w:val="none" w:sz="0" w:space="0" w:color="auto"/>
            <w:right w:val="none" w:sz="0" w:space="0" w:color="auto"/>
          </w:divBdr>
        </w:div>
      </w:divsChild>
    </w:div>
    <w:div w:id="2101827131">
      <w:bodyDiv w:val="1"/>
      <w:marLeft w:val="0"/>
      <w:marRight w:val="0"/>
      <w:marTop w:val="0"/>
      <w:marBottom w:val="0"/>
      <w:divBdr>
        <w:top w:val="none" w:sz="0" w:space="0" w:color="auto"/>
        <w:left w:val="none" w:sz="0" w:space="0" w:color="auto"/>
        <w:bottom w:val="none" w:sz="0" w:space="0" w:color="auto"/>
        <w:right w:val="none" w:sz="0" w:space="0" w:color="auto"/>
      </w:divBdr>
    </w:div>
    <w:div w:id="2106226617">
      <w:bodyDiv w:val="1"/>
      <w:marLeft w:val="0"/>
      <w:marRight w:val="0"/>
      <w:marTop w:val="0"/>
      <w:marBottom w:val="0"/>
      <w:divBdr>
        <w:top w:val="none" w:sz="0" w:space="0" w:color="auto"/>
        <w:left w:val="none" w:sz="0" w:space="0" w:color="auto"/>
        <w:bottom w:val="none" w:sz="0" w:space="0" w:color="auto"/>
        <w:right w:val="none" w:sz="0" w:space="0" w:color="auto"/>
      </w:divBdr>
    </w:div>
    <w:div w:id="2118597223">
      <w:bodyDiv w:val="1"/>
      <w:marLeft w:val="0"/>
      <w:marRight w:val="0"/>
      <w:marTop w:val="0"/>
      <w:marBottom w:val="0"/>
      <w:divBdr>
        <w:top w:val="none" w:sz="0" w:space="0" w:color="auto"/>
        <w:left w:val="none" w:sz="0" w:space="0" w:color="auto"/>
        <w:bottom w:val="none" w:sz="0" w:space="0" w:color="auto"/>
        <w:right w:val="none" w:sz="0" w:space="0" w:color="auto"/>
      </w:divBdr>
    </w:div>
    <w:div w:id="2124224925">
      <w:bodyDiv w:val="1"/>
      <w:marLeft w:val="0"/>
      <w:marRight w:val="0"/>
      <w:marTop w:val="0"/>
      <w:marBottom w:val="0"/>
      <w:divBdr>
        <w:top w:val="none" w:sz="0" w:space="0" w:color="auto"/>
        <w:left w:val="none" w:sz="0" w:space="0" w:color="auto"/>
        <w:bottom w:val="none" w:sz="0" w:space="0" w:color="auto"/>
        <w:right w:val="none" w:sz="0" w:space="0" w:color="auto"/>
      </w:divBdr>
      <w:divsChild>
        <w:div w:id="195897393">
          <w:marLeft w:val="274"/>
          <w:marRight w:val="0"/>
          <w:marTop w:val="0"/>
          <w:marBottom w:val="0"/>
          <w:divBdr>
            <w:top w:val="none" w:sz="0" w:space="0" w:color="auto"/>
            <w:left w:val="none" w:sz="0" w:space="0" w:color="auto"/>
            <w:bottom w:val="none" w:sz="0" w:space="0" w:color="auto"/>
            <w:right w:val="none" w:sz="0" w:space="0" w:color="auto"/>
          </w:divBdr>
        </w:div>
        <w:div w:id="1227491424">
          <w:marLeft w:val="274"/>
          <w:marRight w:val="0"/>
          <w:marTop w:val="0"/>
          <w:marBottom w:val="0"/>
          <w:divBdr>
            <w:top w:val="none" w:sz="0" w:space="0" w:color="auto"/>
            <w:left w:val="none" w:sz="0" w:space="0" w:color="auto"/>
            <w:bottom w:val="none" w:sz="0" w:space="0" w:color="auto"/>
            <w:right w:val="none" w:sz="0" w:space="0" w:color="auto"/>
          </w:divBdr>
        </w:div>
        <w:div w:id="768354526">
          <w:marLeft w:val="274"/>
          <w:marRight w:val="0"/>
          <w:marTop w:val="0"/>
          <w:marBottom w:val="0"/>
          <w:divBdr>
            <w:top w:val="none" w:sz="0" w:space="0" w:color="auto"/>
            <w:left w:val="none" w:sz="0" w:space="0" w:color="auto"/>
            <w:bottom w:val="none" w:sz="0" w:space="0" w:color="auto"/>
            <w:right w:val="none" w:sz="0" w:space="0" w:color="auto"/>
          </w:divBdr>
        </w:div>
        <w:div w:id="1387947187">
          <w:marLeft w:val="274"/>
          <w:marRight w:val="0"/>
          <w:marTop w:val="0"/>
          <w:marBottom w:val="0"/>
          <w:divBdr>
            <w:top w:val="none" w:sz="0" w:space="0" w:color="auto"/>
            <w:left w:val="none" w:sz="0" w:space="0" w:color="auto"/>
            <w:bottom w:val="none" w:sz="0" w:space="0" w:color="auto"/>
            <w:right w:val="none" w:sz="0" w:space="0" w:color="auto"/>
          </w:divBdr>
        </w:div>
        <w:div w:id="777868183">
          <w:marLeft w:val="274"/>
          <w:marRight w:val="0"/>
          <w:marTop w:val="0"/>
          <w:marBottom w:val="0"/>
          <w:divBdr>
            <w:top w:val="none" w:sz="0" w:space="0" w:color="auto"/>
            <w:left w:val="none" w:sz="0" w:space="0" w:color="auto"/>
            <w:bottom w:val="none" w:sz="0" w:space="0" w:color="auto"/>
            <w:right w:val="none" w:sz="0" w:space="0" w:color="auto"/>
          </w:divBdr>
        </w:div>
        <w:div w:id="185214952">
          <w:marLeft w:val="274"/>
          <w:marRight w:val="0"/>
          <w:marTop w:val="0"/>
          <w:marBottom w:val="0"/>
          <w:divBdr>
            <w:top w:val="none" w:sz="0" w:space="0" w:color="auto"/>
            <w:left w:val="none" w:sz="0" w:space="0" w:color="auto"/>
            <w:bottom w:val="none" w:sz="0" w:space="0" w:color="auto"/>
            <w:right w:val="none" w:sz="0" w:space="0" w:color="auto"/>
          </w:divBdr>
        </w:div>
      </w:divsChild>
    </w:div>
    <w:div w:id="2126851284">
      <w:bodyDiv w:val="1"/>
      <w:marLeft w:val="0"/>
      <w:marRight w:val="0"/>
      <w:marTop w:val="0"/>
      <w:marBottom w:val="0"/>
      <w:divBdr>
        <w:top w:val="none" w:sz="0" w:space="0" w:color="auto"/>
        <w:left w:val="none" w:sz="0" w:space="0" w:color="auto"/>
        <w:bottom w:val="none" w:sz="0" w:space="0" w:color="auto"/>
        <w:right w:val="none" w:sz="0" w:space="0" w:color="auto"/>
      </w:divBdr>
    </w:div>
    <w:div w:id="2135826338">
      <w:bodyDiv w:val="1"/>
      <w:marLeft w:val="0"/>
      <w:marRight w:val="0"/>
      <w:marTop w:val="0"/>
      <w:marBottom w:val="0"/>
      <w:divBdr>
        <w:top w:val="none" w:sz="0" w:space="0" w:color="auto"/>
        <w:left w:val="none" w:sz="0" w:space="0" w:color="auto"/>
        <w:bottom w:val="none" w:sz="0" w:space="0" w:color="auto"/>
        <w:right w:val="none" w:sz="0" w:space="0" w:color="auto"/>
      </w:divBdr>
      <w:divsChild>
        <w:div w:id="451170045">
          <w:marLeft w:val="274"/>
          <w:marRight w:val="0"/>
          <w:marTop w:val="0"/>
          <w:marBottom w:val="240"/>
          <w:divBdr>
            <w:top w:val="none" w:sz="0" w:space="0" w:color="auto"/>
            <w:left w:val="none" w:sz="0" w:space="0" w:color="auto"/>
            <w:bottom w:val="none" w:sz="0" w:space="0" w:color="auto"/>
            <w:right w:val="none" w:sz="0" w:space="0" w:color="auto"/>
          </w:divBdr>
        </w:div>
        <w:div w:id="1017119963">
          <w:marLeft w:val="274"/>
          <w:marRight w:val="0"/>
          <w:marTop w:val="0"/>
          <w:marBottom w:val="240"/>
          <w:divBdr>
            <w:top w:val="none" w:sz="0" w:space="0" w:color="auto"/>
            <w:left w:val="none" w:sz="0" w:space="0" w:color="auto"/>
            <w:bottom w:val="none" w:sz="0" w:space="0" w:color="auto"/>
            <w:right w:val="none" w:sz="0" w:space="0" w:color="auto"/>
          </w:divBdr>
        </w:div>
        <w:div w:id="1500273487">
          <w:marLeft w:val="274"/>
          <w:marRight w:val="0"/>
          <w:marTop w:val="0"/>
          <w:marBottom w:val="240"/>
          <w:divBdr>
            <w:top w:val="none" w:sz="0" w:space="0" w:color="auto"/>
            <w:left w:val="none" w:sz="0" w:space="0" w:color="auto"/>
            <w:bottom w:val="none" w:sz="0" w:space="0" w:color="auto"/>
            <w:right w:val="none" w:sz="0" w:space="0" w:color="auto"/>
          </w:divBdr>
        </w:div>
      </w:divsChild>
    </w:div>
    <w:div w:id="2137291391">
      <w:bodyDiv w:val="1"/>
      <w:marLeft w:val="0"/>
      <w:marRight w:val="0"/>
      <w:marTop w:val="0"/>
      <w:marBottom w:val="0"/>
      <w:divBdr>
        <w:top w:val="none" w:sz="0" w:space="0" w:color="auto"/>
        <w:left w:val="none" w:sz="0" w:space="0" w:color="auto"/>
        <w:bottom w:val="none" w:sz="0" w:space="0" w:color="auto"/>
        <w:right w:val="none" w:sz="0" w:space="0" w:color="auto"/>
      </w:divBdr>
      <w:divsChild>
        <w:div w:id="1691371180">
          <w:marLeft w:val="274"/>
          <w:marRight w:val="0"/>
          <w:marTop w:val="0"/>
          <w:marBottom w:val="0"/>
          <w:divBdr>
            <w:top w:val="none" w:sz="0" w:space="0" w:color="auto"/>
            <w:left w:val="none" w:sz="0" w:space="0" w:color="auto"/>
            <w:bottom w:val="none" w:sz="0" w:space="0" w:color="auto"/>
            <w:right w:val="none" w:sz="0" w:space="0" w:color="auto"/>
          </w:divBdr>
        </w:div>
        <w:div w:id="557520999">
          <w:marLeft w:val="274"/>
          <w:marRight w:val="0"/>
          <w:marTop w:val="0"/>
          <w:marBottom w:val="0"/>
          <w:divBdr>
            <w:top w:val="none" w:sz="0" w:space="0" w:color="auto"/>
            <w:left w:val="none" w:sz="0" w:space="0" w:color="auto"/>
            <w:bottom w:val="none" w:sz="0" w:space="0" w:color="auto"/>
            <w:right w:val="none" w:sz="0" w:space="0" w:color="auto"/>
          </w:divBdr>
        </w:div>
        <w:div w:id="885533261">
          <w:marLeft w:val="274"/>
          <w:marRight w:val="0"/>
          <w:marTop w:val="0"/>
          <w:marBottom w:val="0"/>
          <w:divBdr>
            <w:top w:val="none" w:sz="0" w:space="0" w:color="auto"/>
            <w:left w:val="none" w:sz="0" w:space="0" w:color="auto"/>
            <w:bottom w:val="none" w:sz="0" w:space="0" w:color="auto"/>
            <w:right w:val="none" w:sz="0" w:space="0" w:color="auto"/>
          </w:divBdr>
        </w:div>
        <w:div w:id="1054041989">
          <w:marLeft w:val="274"/>
          <w:marRight w:val="0"/>
          <w:marTop w:val="0"/>
          <w:marBottom w:val="0"/>
          <w:divBdr>
            <w:top w:val="none" w:sz="0" w:space="0" w:color="auto"/>
            <w:left w:val="none" w:sz="0" w:space="0" w:color="auto"/>
            <w:bottom w:val="none" w:sz="0" w:space="0" w:color="auto"/>
            <w:right w:val="none" w:sz="0" w:space="0" w:color="auto"/>
          </w:divBdr>
        </w:div>
      </w:divsChild>
    </w:div>
    <w:div w:id="2137334435">
      <w:bodyDiv w:val="1"/>
      <w:marLeft w:val="0"/>
      <w:marRight w:val="0"/>
      <w:marTop w:val="0"/>
      <w:marBottom w:val="0"/>
      <w:divBdr>
        <w:top w:val="none" w:sz="0" w:space="0" w:color="auto"/>
        <w:left w:val="none" w:sz="0" w:space="0" w:color="auto"/>
        <w:bottom w:val="none" w:sz="0" w:space="0" w:color="auto"/>
        <w:right w:val="none" w:sz="0" w:space="0" w:color="auto"/>
      </w:divBdr>
      <w:divsChild>
        <w:div w:id="1542597453">
          <w:marLeft w:val="994"/>
          <w:marRight w:val="0"/>
          <w:marTop w:val="0"/>
          <w:marBottom w:val="0"/>
          <w:divBdr>
            <w:top w:val="none" w:sz="0" w:space="0" w:color="auto"/>
            <w:left w:val="none" w:sz="0" w:space="0" w:color="auto"/>
            <w:bottom w:val="none" w:sz="0" w:space="0" w:color="auto"/>
            <w:right w:val="none" w:sz="0" w:space="0" w:color="auto"/>
          </w:divBdr>
        </w:div>
        <w:div w:id="154104495">
          <w:marLeft w:val="994"/>
          <w:marRight w:val="0"/>
          <w:marTop w:val="0"/>
          <w:marBottom w:val="0"/>
          <w:divBdr>
            <w:top w:val="none" w:sz="0" w:space="0" w:color="auto"/>
            <w:left w:val="none" w:sz="0" w:space="0" w:color="auto"/>
            <w:bottom w:val="none" w:sz="0" w:space="0" w:color="auto"/>
            <w:right w:val="none" w:sz="0" w:space="0" w:color="auto"/>
          </w:divBdr>
        </w:div>
        <w:div w:id="85927944">
          <w:marLeft w:val="994"/>
          <w:marRight w:val="0"/>
          <w:marTop w:val="0"/>
          <w:marBottom w:val="0"/>
          <w:divBdr>
            <w:top w:val="none" w:sz="0" w:space="0" w:color="auto"/>
            <w:left w:val="none" w:sz="0" w:space="0" w:color="auto"/>
            <w:bottom w:val="none" w:sz="0" w:space="0" w:color="auto"/>
            <w:right w:val="none" w:sz="0" w:space="0" w:color="auto"/>
          </w:divBdr>
        </w:div>
        <w:div w:id="894049950">
          <w:marLeft w:val="994"/>
          <w:marRight w:val="0"/>
          <w:marTop w:val="0"/>
          <w:marBottom w:val="0"/>
          <w:divBdr>
            <w:top w:val="none" w:sz="0" w:space="0" w:color="auto"/>
            <w:left w:val="none" w:sz="0" w:space="0" w:color="auto"/>
            <w:bottom w:val="none" w:sz="0" w:space="0" w:color="auto"/>
            <w:right w:val="none" w:sz="0" w:space="0" w:color="auto"/>
          </w:divBdr>
        </w:div>
        <w:div w:id="1463843714">
          <w:marLeft w:val="994"/>
          <w:marRight w:val="0"/>
          <w:marTop w:val="0"/>
          <w:marBottom w:val="0"/>
          <w:divBdr>
            <w:top w:val="none" w:sz="0" w:space="0" w:color="auto"/>
            <w:left w:val="none" w:sz="0" w:space="0" w:color="auto"/>
            <w:bottom w:val="none" w:sz="0" w:space="0" w:color="auto"/>
            <w:right w:val="none" w:sz="0" w:space="0" w:color="auto"/>
          </w:divBdr>
        </w:div>
        <w:div w:id="1938630187">
          <w:marLeft w:val="994"/>
          <w:marRight w:val="0"/>
          <w:marTop w:val="0"/>
          <w:marBottom w:val="0"/>
          <w:divBdr>
            <w:top w:val="none" w:sz="0" w:space="0" w:color="auto"/>
            <w:left w:val="none" w:sz="0" w:space="0" w:color="auto"/>
            <w:bottom w:val="none" w:sz="0" w:space="0" w:color="auto"/>
            <w:right w:val="none" w:sz="0" w:space="0" w:color="auto"/>
          </w:divBdr>
        </w:div>
        <w:div w:id="1982073966">
          <w:marLeft w:val="994"/>
          <w:marRight w:val="0"/>
          <w:marTop w:val="0"/>
          <w:marBottom w:val="0"/>
          <w:divBdr>
            <w:top w:val="none" w:sz="0" w:space="0" w:color="auto"/>
            <w:left w:val="none" w:sz="0" w:space="0" w:color="auto"/>
            <w:bottom w:val="none" w:sz="0" w:space="0" w:color="auto"/>
            <w:right w:val="none" w:sz="0" w:space="0" w:color="auto"/>
          </w:divBdr>
        </w:div>
        <w:div w:id="1735659895">
          <w:marLeft w:val="994"/>
          <w:marRight w:val="0"/>
          <w:marTop w:val="0"/>
          <w:marBottom w:val="0"/>
          <w:divBdr>
            <w:top w:val="none" w:sz="0" w:space="0" w:color="auto"/>
            <w:left w:val="none" w:sz="0" w:space="0" w:color="auto"/>
            <w:bottom w:val="none" w:sz="0" w:space="0" w:color="auto"/>
            <w:right w:val="none" w:sz="0" w:space="0" w:color="auto"/>
          </w:divBdr>
        </w:div>
        <w:div w:id="1840583463">
          <w:marLeft w:val="994"/>
          <w:marRight w:val="0"/>
          <w:marTop w:val="0"/>
          <w:marBottom w:val="0"/>
          <w:divBdr>
            <w:top w:val="none" w:sz="0" w:space="0" w:color="auto"/>
            <w:left w:val="none" w:sz="0" w:space="0" w:color="auto"/>
            <w:bottom w:val="none" w:sz="0" w:space="0" w:color="auto"/>
            <w:right w:val="none" w:sz="0" w:space="0" w:color="auto"/>
          </w:divBdr>
        </w:div>
        <w:div w:id="771827385">
          <w:marLeft w:val="994"/>
          <w:marRight w:val="0"/>
          <w:marTop w:val="0"/>
          <w:marBottom w:val="0"/>
          <w:divBdr>
            <w:top w:val="none" w:sz="0" w:space="0" w:color="auto"/>
            <w:left w:val="none" w:sz="0" w:space="0" w:color="auto"/>
            <w:bottom w:val="none" w:sz="0" w:space="0" w:color="auto"/>
            <w:right w:val="none" w:sz="0" w:space="0" w:color="auto"/>
          </w:divBdr>
        </w:div>
        <w:div w:id="413017562">
          <w:marLeft w:val="994"/>
          <w:marRight w:val="0"/>
          <w:marTop w:val="0"/>
          <w:marBottom w:val="0"/>
          <w:divBdr>
            <w:top w:val="none" w:sz="0" w:space="0" w:color="auto"/>
            <w:left w:val="none" w:sz="0" w:space="0" w:color="auto"/>
            <w:bottom w:val="none" w:sz="0" w:space="0" w:color="auto"/>
            <w:right w:val="none" w:sz="0" w:space="0" w:color="auto"/>
          </w:divBdr>
        </w:div>
        <w:div w:id="2063676306">
          <w:marLeft w:val="994"/>
          <w:marRight w:val="0"/>
          <w:marTop w:val="0"/>
          <w:marBottom w:val="0"/>
          <w:divBdr>
            <w:top w:val="none" w:sz="0" w:space="0" w:color="auto"/>
            <w:left w:val="none" w:sz="0" w:space="0" w:color="auto"/>
            <w:bottom w:val="none" w:sz="0" w:space="0" w:color="auto"/>
            <w:right w:val="none" w:sz="0" w:space="0" w:color="auto"/>
          </w:divBdr>
        </w:div>
      </w:divsChild>
    </w:div>
    <w:div w:id="214403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38/chapter-I/part-3/subpart-A/subject-group-ECFR6477ad08d327384/section-3.360"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aww.vrm.km.va.gov/system/templates/selfservice/va_kanew/help/agent/locale/en-US/portal/554400000001034/content/554400000179469/M21-1,-Part-VI,-Subpart-i,-Chapter-1,-Section-B---Decision-Noti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uscode/text/38/part-II/chapter-17"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ecfr.gov/current/title-38/chapter-I/part-3/subpart-A/subject-group-ECFRf5fe31f49d4f511/section-3.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cfr.gov/current/title-38/chapter-I/part-3/subpart-A/subject-group-ECFRf5fe31f49d4f511/section-3.12"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EE7E5-B12B-42C6-B243-D5B215B2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2324</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April 2023 Quality Call Bulletin</vt:lpstr>
    </vt:vector>
  </TitlesOfParts>
  <Company>Veterans Benefits Administration</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2023 Quality Call Bulletin</dc:title>
  <dc:subject/>
  <dc:creator>Department of Veterans Affairs, Veterans Benefits Administration, Office of Administrative Review, STAFF</dc:creator>
  <cp:keywords/>
  <dc:description/>
  <cp:lastModifiedBy>Kathy Poole</cp:lastModifiedBy>
  <cp:revision>12</cp:revision>
  <cp:lastPrinted>2021-10-28T16:37:00Z</cp:lastPrinted>
  <dcterms:created xsi:type="dcterms:W3CDTF">2023-05-12T13:54:00Z</dcterms:created>
  <dcterms:modified xsi:type="dcterms:W3CDTF">2023-05-12T17:41:00Z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2020-04-20T00:00:00Z</vt:filetime>
  </property>
  <property fmtid="{D5CDD505-2E9C-101B-9397-08002B2CF9AE}" pid="4" name="Language">
    <vt:lpwstr>en</vt:lpwstr>
  </property>
  <property fmtid="{D5CDD505-2E9C-101B-9397-08002B2CF9AE}" pid="5" name="Type">
    <vt:lpwstr>Reference</vt:lpwstr>
  </property>
</Properties>
</file>