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81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740"/>
      </w:tblGrid>
      <w:tr w:rsidR="00820230" w14:paraId="7D46CC27" w14:textId="77777777" w:rsidTr="00D84C44">
        <w:trPr>
          <w:trHeight w:val="20"/>
        </w:trPr>
        <w:tc>
          <w:tcPr>
            <w:tcW w:w="2070" w:type="dxa"/>
            <w:vAlign w:val="center"/>
          </w:tcPr>
          <w:p w14:paraId="031E9B21" w14:textId="18E01081" w:rsidR="009D36F2" w:rsidRDefault="002A3E7A" w:rsidP="003342CE">
            <w:pPr>
              <w:jc w:val="center"/>
            </w:pPr>
            <w:r>
              <w:rPr>
                <w:noProof/>
              </w:rPr>
              <w:drawing>
                <wp:inline distT="0" distB="0" distL="0" distR="0" wp14:anchorId="67DCE856" wp14:editId="1C197D13">
                  <wp:extent cx="780415" cy="7804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pic:spPr>
                      </pic:pic>
                    </a:graphicData>
                  </a:graphic>
                </wp:inline>
              </w:drawing>
            </w:r>
          </w:p>
        </w:tc>
        <w:tc>
          <w:tcPr>
            <w:tcW w:w="7740" w:type="dxa"/>
          </w:tcPr>
          <w:p w14:paraId="4831F823" w14:textId="521D487B" w:rsidR="009D36F2" w:rsidRPr="001B5558" w:rsidRDefault="002A3E7A" w:rsidP="009D36F2">
            <w:pPr>
              <w:pStyle w:val="Heading1"/>
              <w:outlineLvl w:val="0"/>
              <w:rPr>
                <w:rFonts w:ascii="Arial" w:hAnsi="Arial" w:cs="Arial"/>
                <w:color w:val="003366"/>
              </w:rPr>
            </w:pPr>
            <w:r>
              <w:rPr>
                <w:rFonts w:ascii="Arial" w:hAnsi="Arial" w:cs="Arial"/>
                <w:color w:val="003366"/>
              </w:rPr>
              <w:t>Training Scenario</w:t>
            </w:r>
          </w:p>
          <w:p w14:paraId="39CCB4F4" w14:textId="69FCF851" w:rsidR="009D36F2" w:rsidRPr="003D1034" w:rsidRDefault="002A3E7A" w:rsidP="009D36F2">
            <w:pPr>
              <w:rPr>
                <w:rFonts w:cs="Arial"/>
              </w:rPr>
            </w:pPr>
            <w:r>
              <w:t xml:space="preserve">Veteran’s appeal </w:t>
            </w:r>
            <w:r w:rsidR="00DD3646">
              <w:t>is</w:t>
            </w:r>
            <w:r>
              <w:t xml:space="preserve"> for service connection for lower back degenerative joint disease due to service-connected knee disability. The key portion of the Board remand is highlighted below. </w:t>
            </w:r>
            <w:r w:rsidR="0002206E">
              <w:rPr>
                <w:rFonts w:cs="Arial"/>
              </w:rPr>
              <w:pict w14:anchorId="135F8B7D">
                <v:rect id="_x0000_i1025" style="width:0;height:1.5pt" o:hralign="center" o:hrstd="t" o:hr="t" fillcolor="#a0a0a0" stroked="f"/>
              </w:pict>
            </w:r>
          </w:p>
        </w:tc>
      </w:tr>
      <w:tr w:rsidR="00820230" w14:paraId="290FA6FB" w14:textId="77777777" w:rsidTr="00572BD2">
        <w:trPr>
          <w:trHeight w:val="20"/>
        </w:trPr>
        <w:tc>
          <w:tcPr>
            <w:tcW w:w="2070" w:type="dxa"/>
            <w:vAlign w:val="center"/>
          </w:tcPr>
          <w:p w14:paraId="2012FA5E" w14:textId="78E12475" w:rsidR="009D36F2" w:rsidRPr="00315456" w:rsidRDefault="002A3E7A" w:rsidP="003D1034">
            <w:pPr>
              <w:jc w:val="center"/>
              <w:rPr>
                <w:color w:val="003366"/>
              </w:rPr>
            </w:pPr>
            <w:r>
              <w:rPr>
                <w:noProof/>
                <w:color w:val="003366"/>
              </w:rPr>
              <w:drawing>
                <wp:inline distT="0" distB="0" distL="0" distR="0" wp14:anchorId="77E3AB92" wp14:editId="1750267C">
                  <wp:extent cx="780415" cy="7804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pic:spPr>
                      </pic:pic>
                    </a:graphicData>
                  </a:graphic>
                </wp:inline>
              </w:drawing>
            </w:r>
          </w:p>
        </w:tc>
        <w:tc>
          <w:tcPr>
            <w:tcW w:w="7740" w:type="dxa"/>
          </w:tcPr>
          <w:p w14:paraId="131BA7EA" w14:textId="2F5DE312" w:rsidR="009D36F2" w:rsidRDefault="002A3E7A" w:rsidP="001B5558">
            <w:pPr>
              <w:pStyle w:val="Heading1"/>
              <w:outlineLvl w:val="0"/>
              <w:rPr>
                <w:rFonts w:ascii="Arial" w:hAnsi="Arial" w:cs="Arial"/>
                <w:color w:val="003366"/>
              </w:rPr>
            </w:pPr>
            <w:r>
              <w:rPr>
                <w:rFonts w:ascii="Arial" w:hAnsi="Arial" w:cs="Arial"/>
                <w:color w:val="003366"/>
              </w:rPr>
              <w:t>Board Remand</w:t>
            </w:r>
          </w:p>
          <w:p w14:paraId="3FDCE316" w14:textId="4D411A61" w:rsidR="002A3E7A" w:rsidRDefault="002A3E7A" w:rsidP="002A3E7A">
            <w:pPr>
              <w:contextualSpacing/>
            </w:pPr>
            <w:r>
              <w:rPr>
                <w:noProof/>
              </w:rPr>
              <mc:AlternateContent>
                <mc:Choice Requires="wps">
                  <w:drawing>
                    <wp:anchor distT="0" distB="0" distL="114300" distR="114300" simplePos="0" relativeHeight="251660288" behindDoc="0" locked="0" layoutInCell="1" allowOverlap="1" wp14:anchorId="0A85AF6F" wp14:editId="119D778B">
                      <wp:simplePos x="0" y="0"/>
                      <wp:positionH relativeFrom="column">
                        <wp:posOffset>-84289</wp:posOffset>
                      </wp:positionH>
                      <wp:positionV relativeFrom="paragraph">
                        <wp:posOffset>66758</wp:posOffset>
                      </wp:positionV>
                      <wp:extent cx="4921332" cy="1431235"/>
                      <wp:effectExtent l="0" t="0" r="12700" b="17145"/>
                      <wp:wrapNone/>
                      <wp:docPr id="10" name="Rectangle 10"/>
                      <wp:cNvGraphicFramePr/>
                      <a:graphic xmlns:a="http://schemas.openxmlformats.org/drawingml/2006/main">
                        <a:graphicData uri="http://schemas.microsoft.com/office/word/2010/wordprocessingShape">
                          <wps:wsp>
                            <wps:cNvSpPr/>
                            <wps:spPr>
                              <a:xfrm>
                                <a:off x="0" y="0"/>
                                <a:ext cx="4921332" cy="14312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0642D" id="Rectangle 10" o:spid="_x0000_s1026" style="position:absolute;margin-left:-6.65pt;margin-top:5.25pt;width:387.5pt;height:11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" filled="f" strokecolor="black [3213]" strokeweight="1pt"/>
                  </w:pict>
                </mc:Fallback>
              </mc:AlternateContent>
            </w:r>
          </w:p>
          <w:p w14:paraId="06AB2BBF" w14:textId="1A2D53A6" w:rsidR="002A3E7A" w:rsidRPr="002A3E7A" w:rsidRDefault="002A3E7A" w:rsidP="002A3E7A">
            <w:pPr>
              <w:contextualSpacing/>
            </w:pPr>
            <w:r>
              <w:t>Obtain an addendum opinion to address secondary service connection of the Veteran’s lower back degenerative disc disease. After a review of the claims file, the reviewing clinician is to address whether it is at least as likely as not that the Veteran’s degenerative disc disease is proximately due to OR aggravated beyond its natural progression by a service</w:t>
            </w:r>
            <w:r w:rsidR="00E403BD">
              <w:t>-</w:t>
            </w:r>
            <w:r>
              <w:t>connected disability, to include but not limited to his service-connected knee disabilities.</w:t>
            </w:r>
          </w:p>
          <w:p w14:paraId="27058597" w14:textId="0FEF1298" w:rsidR="00811E1B" w:rsidRDefault="00811E1B" w:rsidP="00811E1B"/>
          <w:p w14:paraId="61A8FE53" w14:textId="15D32977" w:rsidR="002A3E7A" w:rsidRDefault="002A3E7A" w:rsidP="00811E1B">
            <w:pPr>
              <w:contextualSpacing/>
            </w:pPr>
            <w:r>
              <w:t xml:space="preserve">The medical opinion request properly asked for an opinion in accordance with the Board remand instructions. </w:t>
            </w:r>
          </w:p>
          <w:p w14:paraId="08A33ADD" w14:textId="43F897E0" w:rsidR="002A3E7A" w:rsidRDefault="002A3E7A" w:rsidP="002A3E7A">
            <w:pPr>
              <w:pStyle w:val="Heading1"/>
              <w:contextualSpacing/>
              <w:outlineLvl w:val="0"/>
              <w:rPr>
                <w:rFonts w:ascii="Arial" w:hAnsi="Arial" w:cs="Arial"/>
                <w:color w:val="003366"/>
              </w:rPr>
            </w:pPr>
            <w:r>
              <w:rPr>
                <w:rFonts w:ascii="Arial" w:hAnsi="Arial" w:cs="Arial"/>
                <w:color w:val="003366"/>
              </w:rPr>
              <w:t>Medical Opinion from Examiner</w:t>
            </w:r>
          </w:p>
          <w:p w14:paraId="348454F4" w14:textId="181A4F7B" w:rsidR="002A3E7A" w:rsidRDefault="002A3E7A" w:rsidP="002A3E7A">
            <w:pPr>
              <w:contextualSpacing/>
            </w:pPr>
            <w:r>
              <w:rPr>
                <w:noProof/>
              </w:rPr>
              <mc:AlternateContent>
                <mc:Choice Requires="wps">
                  <w:drawing>
                    <wp:anchor distT="0" distB="0" distL="114300" distR="114300" simplePos="0" relativeHeight="251661312" behindDoc="0" locked="0" layoutInCell="1" allowOverlap="1" wp14:anchorId="4467D23D" wp14:editId="09BF6405">
                      <wp:simplePos x="0" y="0"/>
                      <wp:positionH relativeFrom="column">
                        <wp:posOffset>-84289</wp:posOffset>
                      </wp:positionH>
                      <wp:positionV relativeFrom="paragraph">
                        <wp:posOffset>111760</wp:posOffset>
                      </wp:positionV>
                      <wp:extent cx="4937235" cy="1216549"/>
                      <wp:effectExtent l="0" t="0" r="15875" b="22225"/>
                      <wp:wrapNone/>
                      <wp:docPr id="12" name="Rectangle 12"/>
                      <wp:cNvGraphicFramePr/>
                      <a:graphic xmlns:a="http://schemas.openxmlformats.org/drawingml/2006/main">
                        <a:graphicData uri="http://schemas.microsoft.com/office/word/2010/wordprocessingShape">
                          <wps:wsp>
                            <wps:cNvSpPr/>
                            <wps:spPr>
                              <a:xfrm>
                                <a:off x="0" y="0"/>
                                <a:ext cx="4937235" cy="12165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4F7765" id="Rectangle 12" o:spid="_x0000_s1026" style="position:absolute;margin-left:-6.65pt;margin-top:8.8pt;width:388.75pt;height:95.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" filled="f" strokecolor="black [3213]" strokeweight="1pt"/>
                  </w:pict>
                </mc:Fallback>
              </mc:AlternateContent>
            </w:r>
          </w:p>
          <w:p w14:paraId="601977FF" w14:textId="291F0C5E" w:rsidR="002A3E7A" w:rsidRPr="002A3E7A" w:rsidRDefault="002A3E7A" w:rsidP="002A3E7A">
            <w:pPr>
              <w:contextualSpacing/>
            </w:pPr>
            <w:r>
              <w:t>Based on review of the medical records, there is no evidence documenting that the Veteran’s knee condition directly or indirectly caused his lumbar degenerative disc disease. Furthermore, there is no plausible pathophysiological mechanism that would explain such a causal relationship. The back condition is less likely than not proximately due to or the result of the service-connected condition.</w:t>
            </w:r>
          </w:p>
          <w:p w14:paraId="3212E25C" w14:textId="5D3D7BB6" w:rsidR="002A3E7A" w:rsidRDefault="002A3E7A" w:rsidP="00811E1B">
            <w:pPr>
              <w:contextualSpacing/>
            </w:pPr>
          </w:p>
          <w:p w14:paraId="1ABFED9B" w14:textId="501C763F" w:rsidR="002A3E7A" w:rsidRDefault="002A3E7A" w:rsidP="00811E1B">
            <w:pPr>
              <w:contextualSpacing/>
            </w:pPr>
          </w:p>
          <w:p w14:paraId="6EF130BE" w14:textId="52E6EB68" w:rsidR="002A3E7A" w:rsidRDefault="002A3E7A" w:rsidP="00811E1B">
            <w:pPr>
              <w:contextualSpacing/>
            </w:pPr>
            <w:r>
              <w:t xml:space="preserve">The </w:t>
            </w:r>
            <w:r w:rsidR="00DD3646">
              <w:t>decision review officer (</w:t>
            </w:r>
            <w:r>
              <w:t>DRO</w:t>
            </w:r>
            <w:r w:rsidR="00DD3646">
              <w:t>)</w:t>
            </w:r>
            <w:r>
              <w:t xml:space="preserve"> correctly requested clarification from the examiner as the medical opinion did not adequately address the remand instructions.</w:t>
            </w:r>
          </w:p>
          <w:p w14:paraId="37F813F0" w14:textId="36AA2FC3" w:rsidR="002A3E7A" w:rsidRDefault="002A3E7A" w:rsidP="002A3E7A">
            <w:pPr>
              <w:pStyle w:val="Heading1"/>
              <w:contextualSpacing/>
              <w:outlineLvl w:val="0"/>
              <w:rPr>
                <w:rFonts w:ascii="Arial" w:hAnsi="Arial" w:cs="Arial"/>
                <w:color w:val="003366"/>
              </w:rPr>
            </w:pPr>
            <w:r>
              <w:rPr>
                <w:rFonts w:ascii="Arial" w:hAnsi="Arial" w:cs="Arial"/>
                <w:color w:val="003366"/>
              </w:rPr>
              <w:t>Clarification Medical Opinion from Examiner</w:t>
            </w:r>
          </w:p>
          <w:p w14:paraId="5F975D1E" w14:textId="10479A2C" w:rsidR="002A3E7A" w:rsidRDefault="002A3E7A" w:rsidP="00811E1B">
            <w:pPr>
              <w:contextualSpacing/>
            </w:pPr>
            <w:r>
              <w:rPr>
                <w:noProof/>
              </w:rPr>
              <mc:AlternateContent>
                <mc:Choice Requires="wps">
                  <w:drawing>
                    <wp:anchor distT="0" distB="0" distL="114300" distR="114300" simplePos="0" relativeHeight="251662336" behindDoc="0" locked="0" layoutInCell="1" allowOverlap="1" wp14:anchorId="25F24D92" wp14:editId="665A3B92">
                      <wp:simplePos x="0" y="0"/>
                      <wp:positionH relativeFrom="column">
                        <wp:posOffset>-84289</wp:posOffset>
                      </wp:positionH>
                      <wp:positionV relativeFrom="paragraph">
                        <wp:posOffset>125951</wp:posOffset>
                      </wp:positionV>
                      <wp:extent cx="4960730" cy="826936"/>
                      <wp:effectExtent l="0" t="0" r="11430" b="11430"/>
                      <wp:wrapNone/>
                      <wp:docPr id="13" name="Rectangle 13"/>
                      <wp:cNvGraphicFramePr/>
                      <a:graphic xmlns:a="http://schemas.openxmlformats.org/drawingml/2006/main">
                        <a:graphicData uri="http://schemas.microsoft.com/office/word/2010/wordprocessingShape">
                          <wps:wsp>
                            <wps:cNvSpPr/>
                            <wps:spPr>
                              <a:xfrm>
                                <a:off x="0" y="0"/>
                                <a:ext cx="4960730" cy="8269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C55FDC" id="Rectangle 13" o:spid="_x0000_s1026" style="position:absolute;margin-left:-6.65pt;margin-top:9.9pt;width:390.6pt;height:65.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" filled="f" strokecolor="black [3213]" strokeweight="1pt"/>
                  </w:pict>
                </mc:Fallback>
              </mc:AlternateContent>
            </w:r>
          </w:p>
          <w:p w14:paraId="24D359B4" w14:textId="69A7784B" w:rsidR="002A3E7A" w:rsidRDefault="002A3E7A" w:rsidP="00811E1B">
            <w:pPr>
              <w:contextualSpacing/>
            </w:pPr>
            <w:r>
              <w:t>Review of the STRs yielded no evidence that the Veteran’s military service caused his lumbar DDD, which is a normal part of the aging process.</w:t>
            </w:r>
          </w:p>
          <w:p w14:paraId="58BEC244" w14:textId="292F8F8F" w:rsidR="002A3E7A" w:rsidRDefault="002A3E7A" w:rsidP="00811E1B">
            <w:pPr>
              <w:contextualSpacing/>
            </w:pPr>
          </w:p>
          <w:p w14:paraId="20A32729" w14:textId="73F8F067" w:rsidR="002A3E7A" w:rsidRPr="00811E1B" w:rsidRDefault="002A3E7A" w:rsidP="00811E1B">
            <w:pPr>
              <w:contextualSpacing/>
            </w:pPr>
            <w:r>
              <w:lastRenderedPageBreak/>
              <w:t>Based on that response from the examiner, the DRO issued a supplemental statement of the case (SSOC) denying the back condition.</w:t>
            </w:r>
          </w:p>
          <w:p w14:paraId="19E2B392" w14:textId="77777777" w:rsidR="003D1034" w:rsidRDefault="0002206E" w:rsidP="009D36F2">
            <w:r>
              <w:rPr>
                <w:rFonts w:cs="Arial"/>
              </w:rPr>
              <w:pict w14:anchorId="2EFE84BA">
                <v:rect id="_x0000_i1026" style="width:0;height:1.5pt" o:hralign="center" o:hrstd="t" o:hr="t" fillcolor="#a0a0a0" stroked="f"/>
              </w:pict>
            </w:r>
          </w:p>
        </w:tc>
      </w:tr>
      <w:tr w:rsidR="002A3E7A" w14:paraId="2F5172D6" w14:textId="77777777" w:rsidTr="00572BD2">
        <w:trPr>
          <w:trHeight w:val="20"/>
        </w:trPr>
        <w:tc>
          <w:tcPr>
            <w:tcW w:w="2070" w:type="dxa"/>
            <w:vAlign w:val="center"/>
          </w:tcPr>
          <w:p w14:paraId="559133F1" w14:textId="78F1B499" w:rsidR="002A3E7A" w:rsidRDefault="006114BB" w:rsidP="002A3E7A">
            <w:pPr>
              <w:rPr>
                <w:noProof/>
                <w:color w:val="003366"/>
              </w:rPr>
            </w:pPr>
            <w:r>
              <w:rPr>
                <w:noProof/>
              </w:rPr>
              <w:lastRenderedPageBreak/>
              <w:drawing>
                <wp:inline distT="0" distB="0" distL="0" distR="0" wp14:anchorId="6BAA554E" wp14:editId="009777C4">
                  <wp:extent cx="628015" cy="6280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inline>
              </w:drawing>
            </w:r>
          </w:p>
        </w:tc>
        <w:tc>
          <w:tcPr>
            <w:tcW w:w="7740" w:type="dxa"/>
          </w:tcPr>
          <w:p w14:paraId="3C274BE6" w14:textId="77777777" w:rsidR="002A3E7A" w:rsidRDefault="00DF38EF" w:rsidP="00DF38EF">
            <w:pPr>
              <w:pStyle w:val="Heading1"/>
              <w:spacing w:before="100" w:beforeAutospacing="1"/>
              <w:outlineLvl w:val="0"/>
              <w:rPr>
                <w:rFonts w:ascii="Arial" w:hAnsi="Arial" w:cs="Arial"/>
                <w:color w:val="003366"/>
              </w:rPr>
            </w:pPr>
            <w:r>
              <w:rPr>
                <w:rFonts w:ascii="Arial" w:hAnsi="Arial" w:cs="Arial"/>
                <w:color w:val="003366"/>
              </w:rPr>
              <w:t>Classroom Discussion</w:t>
            </w:r>
          </w:p>
          <w:p w14:paraId="1190BA1D" w14:textId="77777777" w:rsidR="006114BB" w:rsidRDefault="006114BB" w:rsidP="006114BB">
            <w:pPr>
              <w:contextualSpacing/>
            </w:pPr>
          </w:p>
          <w:p w14:paraId="2AB56BCF" w14:textId="064F17FB" w:rsidR="00DF38EF" w:rsidRDefault="006114BB" w:rsidP="006114BB">
            <w:pPr>
              <w:contextualSpacing/>
            </w:pPr>
            <w:r>
              <w:t>1. Based on the clarification response from the examiner, was the claim ready for decision? Why or why not?</w:t>
            </w:r>
          </w:p>
          <w:p w14:paraId="2357A585" w14:textId="4C33C20F" w:rsidR="00F72E41" w:rsidRDefault="00F72E41" w:rsidP="006114BB">
            <w:pPr>
              <w:contextualSpacing/>
            </w:pPr>
          </w:p>
          <w:p w14:paraId="469484D4" w14:textId="7A96189B" w:rsidR="006114BB" w:rsidRPr="00F72E41" w:rsidRDefault="00F72E41" w:rsidP="006114BB">
            <w:pPr>
              <w:contextualSpacing/>
              <w:rPr>
                <w:i/>
                <w:iCs/>
              </w:rPr>
            </w:pPr>
            <w:r w:rsidRPr="00F72E41">
              <w:rPr>
                <w:i/>
                <w:iCs/>
              </w:rPr>
              <w:t xml:space="preserve">The claim </w:t>
            </w:r>
            <w:r w:rsidR="00DD3646">
              <w:rPr>
                <w:i/>
                <w:iCs/>
              </w:rPr>
              <w:t>was</w:t>
            </w:r>
            <w:r w:rsidRPr="00F72E41">
              <w:rPr>
                <w:i/>
                <w:iCs/>
              </w:rPr>
              <w:t xml:space="preserve"> not ready for decision. The clarification response from the examiner did not provide the necessary medical opinion and rationale in accordance with the remand.</w:t>
            </w:r>
            <w:r>
              <w:rPr>
                <w:i/>
                <w:iCs/>
              </w:rPr>
              <w:t xml:space="preserve"> The response merely reiterated the conclusory statement that the back condition is due to aging and not any in-service event because the STRs do not have any back complaints.</w:t>
            </w:r>
            <w:r w:rsidR="00DD3646">
              <w:rPr>
                <w:i/>
                <w:iCs/>
              </w:rPr>
              <w:t xml:space="preserve"> In addition, the medical opinion neglected to address the aggravation by the service-connected knee disabilities.</w:t>
            </w:r>
          </w:p>
          <w:p w14:paraId="24C17A6C" w14:textId="77777777" w:rsidR="006114BB" w:rsidRDefault="006114BB" w:rsidP="006114BB">
            <w:pPr>
              <w:contextualSpacing/>
            </w:pPr>
          </w:p>
          <w:p w14:paraId="55C7F802" w14:textId="362BB12D" w:rsidR="006114BB" w:rsidRDefault="006114BB" w:rsidP="006114BB">
            <w:pPr>
              <w:contextualSpacing/>
            </w:pPr>
            <w:r>
              <w:t>2. If the appeal was not ready for decision, what was needed to make it ready?</w:t>
            </w:r>
          </w:p>
          <w:p w14:paraId="4538D381" w14:textId="3016D2A2" w:rsidR="00F72E41" w:rsidRDefault="00F72E41" w:rsidP="006114BB">
            <w:pPr>
              <w:contextualSpacing/>
            </w:pPr>
          </w:p>
          <w:p w14:paraId="769B515D" w14:textId="6430F824" w:rsidR="00F72E41" w:rsidRPr="00F72E41" w:rsidRDefault="00F72E41" w:rsidP="006114BB">
            <w:pPr>
              <w:contextualSpacing/>
              <w:rPr>
                <w:i/>
                <w:iCs/>
              </w:rPr>
            </w:pPr>
            <w:r w:rsidRPr="00F72E41">
              <w:rPr>
                <w:i/>
                <w:iCs/>
              </w:rPr>
              <w:t>An addendum is necessary to ask the examiner for a secondary and aggravation opinion with clear rationale.</w:t>
            </w:r>
          </w:p>
          <w:p w14:paraId="66D7FB9C" w14:textId="77777777" w:rsidR="006114BB" w:rsidRDefault="006114BB" w:rsidP="006114BB">
            <w:pPr>
              <w:contextualSpacing/>
            </w:pPr>
          </w:p>
          <w:p w14:paraId="3E827F11" w14:textId="73823FD6" w:rsidR="006114BB" w:rsidRPr="00DF38EF" w:rsidRDefault="006114BB" w:rsidP="006114BB">
            <w:pPr>
              <w:contextualSpacing/>
            </w:pPr>
          </w:p>
        </w:tc>
      </w:tr>
      <w:tr w:rsidR="00820230" w14:paraId="53D9DAE4" w14:textId="77777777" w:rsidTr="00572BD2">
        <w:trPr>
          <w:trHeight w:val="20"/>
        </w:trPr>
        <w:tc>
          <w:tcPr>
            <w:tcW w:w="2070" w:type="dxa"/>
            <w:vAlign w:val="center"/>
          </w:tcPr>
          <w:p w14:paraId="5885B4D6" w14:textId="4221DFE8" w:rsidR="003D1034" w:rsidRPr="00315456" w:rsidRDefault="003D1034" w:rsidP="003D1034">
            <w:pPr>
              <w:jc w:val="center"/>
              <w:rPr>
                <w:color w:val="003366"/>
              </w:rPr>
            </w:pPr>
          </w:p>
        </w:tc>
        <w:tc>
          <w:tcPr>
            <w:tcW w:w="7740" w:type="dxa"/>
          </w:tcPr>
          <w:p w14:paraId="764518EB" w14:textId="180A1ED7" w:rsidR="003D1034" w:rsidRDefault="003D1034" w:rsidP="003D1034"/>
        </w:tc>
      </w:tr>
      <w:tr w:rsidR="00820230" w14:paraId="2B59694A" w14:textId="77777777" w:rsidTr="00572BD2">
        <w:trPr>
          <w:trHeight w:val="20"/>
        </w:trPr>
        <w:tc>
          <w:tcPr>
            <w:tcW w:w="2070" w:type="dxa"/>
            <w:vAlign w:val="center"/>
          </w:tcPr>
          <w:p w14:paraId="67AF4FD7" w14:textId="0D2CEB25" w:rsidR="003D1034" w:rsidRDefault="003D1034" w:rsidP="00E14CC5">
            <w:pPr>
              <w:jc w:val="center"/>
            </w:pPr>
          </w:p>
        </w:tc>
        <w:tc>
          <w:tcPr>
            <w:tcW w:w="7740" w:type="dxa"/>
          </w:tcPr>
          <w:p w14:paraId="26692912" w14:textId="574DEAD5" w:rsidR="00E14CC5" w:rsidRPr="00B725FD" w:rsidRDefault="00E14CC5" w:rsidP="00E14CC5">
            <w:pPr>
              <w:rPr>
                <w:rFonts w:cs="Arial"/>
                <w:szCs w:val="24"/>
              </w:rPr>
            </w:pPr>
          </w:p>
        </w:tc>
      </w:tr>
      <w:tr w:rsidR="000F41EF" w14:paraId="2A416499" w14:textId="77777777" w:rsidTr="00572BD2">
        <w:trPr>
          <w:trHeight w:val="20"/>
        </w:trPr>
        <w:tc>
          <w:tcPr>
            <w:tcW w:w="2070" w:type="dxa"/>
            <w:vAlign w:val="center"/>
          </w:tcPr>
          <w:p w14:paraId="2028F5E1" w14:textId="77777777" w:rsidR="000F41EF" w:rsidRDefault="000F41EF" w:rsidP="00E14CC5">
            <w:pPr>
              <w:jc w:val="center"/>
              <w:rPr>
                <w:noProof/>
              </w:rPr>
            </w:pPr>
          </w:p>
        </w:tc>
        <w:tc>
          <w:tcPr>
            <w:tcW w:w="7740" w:type="dxa"/>
          </w:tcPr>
          <w:p w14:paraId="5E6D82D7" w14:textId="77777777" w:rsidR="000F41EF" w:rsidRDefault="000F41EF" w:rsidP="00820230">
            <w:pPr>
              <w:pStyle w:val="Heading1"/>
              <w:outlineLvl w:val="0"/>
              <w:rPr>
                <w:rFonts w:ascii="Arial" w:hAnsi="Arial" w:cs="Arial"/>
                <w:color w:val="003366"/>
              </w:rPr>
            </w:pPr>
          </w:p>
        </w:tc>
      </w:tr>
      <w:tr w:rsidR="00820230" w14:paraId="5A51DA09" w14:textId="77777777" w:rsidTr="00572BD2">
        <w:trPr>
          <w:trHeight w:val="20"/>
        </w:trPr>
        <w:tc>
          <w:tcPr>
            <w:tcW w:w="2070" w:type="dxa"/>
            <w:vAlign w:val="center"/>
          </w:tcPr>
          <w:p w14:paraId="29BD0A0A" w14:textId="77777777" w:rsidR="00820230" w:rsidRDefault="00820230" w:rsidP="00E14CC5">
            <w:pPr>
              <w:jc w:val="center"/>
              <w:rPr>
                <w:noProof/>
              </w:rPr>
            </w:pPr>
          </w:p>
        </w:tc>
        <w:tc>
          <w:tcPr>
            <w:tcW w:w="7740" w:type="dxa"/>
          </w:tcPr>
          <w:p w14:paraId="5436EDE9" w14:textId="77777777" w:rsidR="00820230" w:rsidRPr="00820230" w:rsidRDefault="00820230" w:rsidP="00471E50">
            <w:pPr>
              <w:pStyle w:val="ListParagraph"/>
              <w:rPr>
                <w:rFonts w:cs="Arial"/>
                <w:i/>
                <w:szCs w:val="24"/>
              </w:rPr>
            </w:pPr>
          </w:p>
        </w:tc>
      </w:tr>
    </w:tbl>
    <w:p w14:paraId="112675AC" w14:textId="77777777" w:rsidR="00B36259" w:rsidRDefault="00572D8C" w:rsidP="00B725FD">
      <w:r>
        <w:rPr>
          <w:noProof/>
        </w:rPr>
        <mc:AlternateContent>
          <mc:Choice Requires="wps">
            <w:drawing>
              <wp:anchor distT="0" distB="0" distL="114300" distR="114300" simplePos="0" relativeHeight="251659264" behindDoc="0" locked="0" layoutInCell="1" allowOverlap="1" wp14:anchorId="6D82D20C" wp14:editId="4EC1004F">
                <wp:simplePos x="0" y="0"/>
                <wp:positionH relativeFrom="column">
                  <wp:posOffset>2716530</wp:posOffset>
                </wp:positionH>
                <wp:positionV relativeFrom="paragraph">
                  <wp:posOffset>4160710</wp:posOffset>
                </wp:positionV>
                <wp:extent cx="1233170" cy="520065"/>
                <wp:effectExtent l="0" t="0" r="5080" b="0"/>
                <wp:wrapNone/>
                <wp:docPr id="7" name="Text Box 7"/>
                <wp:cNvGraphicFramePr/>
                <a:graphic xmlns:a="http://schemas.openxmlformats.org/drawingml/2006/main">
                  <a:graphicData uri="http://schemas.microsoft.com/office/word/2010/wordprocessingShape">
                    <wps:wsp>
                      <wps:cNvSpPr txBox="1"/>
                      <wps:spPr>
                        <a:xfrm>
                          <a:off x="0" y="0"/>
                          <a:ext cx="1233170" cy="520065"/>
                        </a:xfrm>
                        <a:prstGeom prst="rect">
                          <a:avLst/>
                        </a:prstGeom>
                        <a:solidFill>
                          <a:schemeClr val="lt1"/>
                        </a:solidFill>
                        <a:ln w="6350">
                          <a:noFill/>
                        </a:ln>
                      </wps:spPr>
                      <wps:txbx>
                        <w:txbxContent>
                          <w:p w14:paraId="6640ADC4" w14:textId="77777777" w:rsidR="00572D8C" w:rsidRPr="00630F12" w:rsidRDefault="00572D8C" w:rsidP="00630F12">
                            <w:pPr>
                              <w:jc w:val="center"/>
                              <w:rPr>
                                <w:rFonts w:cs="Arial"/>
                                <w:color w:val="808080" w:themeColor="background1" w:themeShade="80"/>
                                <w:szCs w:val="24"/>
                              </w:rPr>
                            </w:pPr>
                            <w:r w:rsidRPr="00630F12">
                              <w:rPr>
                                <w:rFonts w:cs="Arial"/>
                                <w:color w:val="808080" w:themeColor="background1" w:themeShade="80"/>
                                <w:szCs w:val="24"/>
                              </w:rPr>
                              <w:t>Last Updated:</w:t>
                            </w:r>
                          </w:p>
                          <w:p w14:paraId="5A573050" w14:textId="77777777" w:rsidR="00572D8C" w:rsidRPr="00630F12" w:rsidRDefault="00572D8C" w:rsidP="00630F12">
                            <w:pPr>
                              <w:jc w:val="center"/>
                              <w:rPr>
                                <w:rFonts w:cs="Arial"/>
                                <w:color w:val="808080" w:themeColor="background1" w:themeShade="80"/>
                                <w:szCs w:val="24"/>
                              </w:rPr>
                            </w:pPr>
                            <w:r w:rsidRPr="00630F12">
                              <w:rPr>
                                <w:rFonts w:cs="Arial"/>
                                <w:color w:val="808080" w:themeColor="background1" w:themeShade="80"/>
                                <w:szCs w:val="24"/>
                              </w:rPr>
                              <w:t>Month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2D20C" id="_x0000_t202" coordsize="21600,21600" o:spt="202" path="m,l,21600r21600,l21600,xe">
                <v:stroke joinstyle="miter"/>
                <v:path gradientshapeok="t" o:connecttype="rect"/>
              </v:shapetype>
              <v:shape id="Text Box 7" o:spid="_x0000_s1026" type="#_x0000_t202" style="position:absolute;margin-left:213.9pt;margin-top:327.6pt;width:97.1pt;height:4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" fillcolor="white [3201]" stroked="f" strokeweight=".5pt">
                <v:textbox>
                  <w:txbxContent>
                    <w:p w14:paraId="6640ADC4" w14:textId="77777777" w:rsidR="00572D8C" w:rsidRPr="00630F12" w:rsidRDefault="00572D8C" w:rsidP="00630F12">
                      <w:pPr>
                        <w:jc w:val="center"/>
                        <w:rPr>
                          <w:rFonts w:cs="Arial"/>
                          <w:color w:val="808080" w:themeColor="background1" w:themeShade="80"/>
                          <w:szCs w:val="24"/>
                        </w:rPr>
                      </w:pPr>
                      <w:r w:rsidRPr="00630F12">
                        <w:rPr>
                          <w:rFonts w:cs="Arial"/>
                          <w:color w:val="808080" w:themeColor="background1" w:themeShade="80"/>
                          <w:szCs w:val="24"/>
                        </w:rPr>
                        <w:t>Last Updated:</w:t>
                      </w:r>
                    </w:p>
                    <w:p w14:paraId="5A573050" w14:textId="77777777" w:rsidR="00572D8C" w:rsidRPr="00630F12" w:rsidRDefault="00572D8C" w:rsidP="00630F12">
                      <w:pPr>
                        <w:jc w:val="center"/>
                        <w:rPr>
                          <w:rFonts w:cs="Arial"/>
                          <w:color w:val="808080" w:themeColor="background1" w:themeShade="80"/>
                          <w:szCs w:val="24"/>
                        </w:rPr>
                      </w:pPr>
                      <w:r w:rsidRPr="00630F12">
                        <w:rPr>
                          <w:rFonts w:cs="Arial"/>
                          <w:color w:val="808080" w:themeColor="background1" w:themeShade="80"/>
                          <w:szCs w:val="24"/>
                        </w:rPr>
                        <w:t>Month Year</w:t>
                      </w:r>
                    </w:p>
                  </w:txbxContent>
                </v:textbox>
              </v:shape>
            </w:pict>
          </mc:Fallback>
        </mc:AlternateContent>
      </w:r>
    </w:p>
    <w:p w14:paraId="0B7CF844" w14:textId="77777777" w:rsidR="004E77B3" w:rsidRPr="004E77B3" w:rsidRDefault="004E77B3" w:rsidP="004E77B3"/>
    <w:p w14:paraId="544D05B2" w14:textId="77777777" w:rsidR="004E77B3" w:rsidRPr="004E77B3" w:rsidRDefault="004E77B3" w:rsidP="004E77B3"/>
    <w:p w14:paraId="29E051F6" w14:textId="77777777" w:rsidR="004E77B3" w:rsidRPr="004E77B3" w:rsidRDefault="004E77B3" w:rsidP="004E77B3"/>
    <w:p w14:paraId="1DB50B1C" w14:textId="77777777" w:rsidR="004E77B3" w:rsidRPr="004E77B3" w:rsidRDefault="004E77B3" w:rsidP="004E77B3"/>
    <w:p w14:paraId="4577E240" w14:textId="77777777" w:rsidR="004E77B3" w:rsidRPr="004E77B3" w:rsidRDefault="004E77B3" w:rsidP="004E77B3"/>
    <w:p w14:paraId="232F8A1E" w14:textId="77777777" w:rsidR="004E77B3" w:rsidRPr="004E77B3" w:rsidRDefault="004E77B3" w:rsidP="004E77B3"/>
    <w:p w14:paraId="71D264B5" w14:textId="77777777" w:rsidR="004E77B3" w:rsidRPr="004E77B3" w:rsidRDefault="004E77B3" w:rsidP="004E77B3"/>
    <w:p w14:paraId="2F6E5C5B" w14:textId="77777777" w:rsidR="004E77B3" w:rsidRPr="004E77B3" w:rsidRDefault="004E77B3" w:rsidP="004E77B3"/>
    <w:p w14:paraId="37D9D86A" w14:textId="77777777" w:rsidR="004E77B3" w:rsidRPr="004E77B3" w:rsidRDefault="004E77B3" w:rsidP="004E77B3">
      <w:pPr>
        <w:tabs>
          <w:tab w:val="left" w:pos="6882"/>
        </w:tabs>
      </w:pPr>
    </w:p>
    <w:sectPr w:rsidR="004E77B3" w:rsidRPr="004E77B3" w:rsidSect="00D242EA">
      <w:headerReference w:type="default" r:id="rId11"/>
      <w:footerReference w:type="default" r:id="rId12"/>
      <w:pgSz w:w="12240" w:h="15840"/>
      <w:pgMar w:top="225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CE47A" w14:textId="77777777" w:rsidR="0002206E" w:rsidRDefault="0002206E" w:rsidP="00D55604">
      <w:r>
        <w:separator/>
      </w:r>
    </w:p>
  </w:endnote>
  <w:endnote w:type="continuationSeparator" w:id="0">
    <w:p w14:paraId="43E4810E" w14:textId="77777777" w:rsidR="0002206E" w:rsidRDefault="0002206E" w:rsidP="00D5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AEC8" w14:textId="77777777" w:rsidR="00772297" w:rsidRDefault="00772297" w:rsidP="00772297">
    <w:pPr>
      <w:spacing w:after="0"/>
      <w:ind w:right="-630"/>
      <w:jc w:val="center"/>
      <w:rPr>
        <w:rFonts w:cs="Arial"/>
        <w:szCs w:val="24"/>
      </w:rPr>
    </w:pPr>
    <w:r>
      <w:rPr>
        <w:noProof/>
      </w:rPr>
      <mc:AlternateContent>
        <mc:Choice Requires="wps">
          <w:drawing>
            <wp:anchor distT="0" distB="0" distL="114300" distR="114300" simplePos="0" relativeHeight="251678720" behindDoc="0" locked="0" layoutInCell="1" allowOverlap="1" wp14:anchorId="2660540A" wp14:editId="5884C80B">
              <wp:simplePos x="0" y="0"/>
              <wp:positionH relativeFrom="margin">
                <wp:posOffset>2733675</wp:posOffset>
              </wp:positionH>
              <wp:positionV relativeFrom="paragraph">
                <wp:posOffset>77470</wp:posOffset>
              </wp:positionV>
              <wp:extent cx="1233170" cy="520065"/>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1233170" cy="520065"/>
                      </a:xfrm>
                      <a:prstGeom prst="rect">
                        <a:avLst/>
                      </a:prstGeom>
                      <a:solidFill>
                        <a:schemeClr val="lt1"/>
                      </a:solidFill>
                      <a:ln w="6350">
                        <a:noFill/>
                      </a:ln>
                    </wps:spPr>
                    <wps:txbx>
                      <w:txbxContent>
                        <w:p w14:paraId="55F05C1D" w14:textId="77777777" w:rsidR="00772297" w:rsidRPr="00772297" w:rsidRDefault="00772297" w:rsidP="00772297">
                          <w:pPr>
                            <w:pStyle w:val="NoSpacing"/>
                            <w:jc w:val="center"/>
                            <w:rPr>
                              <w:rFonts w:cs="Arial"/>
                              <w:szCs w:val="24"/>
                            </w:rPr>
                          </w:pPr>
                          <w:r w:rsidRPr="00772297">
                            <w:rPr>
                              <w:rFonts w:cs="Arial"/>
                              <w:szCs w:val="24"/>
                            </w:rPr>
                            <w:t>Last Updated:</w:t>
                          </w:r>
                        </w:p>
                        <w:p w14:paraId="010A98D5" w14:textId="05C1D51D" w:rsidR="00772297" w:rsidRDefault="00EA09F1" w:rsidP="00772297">
                          <w:pPr>
                            <w:pStyle w:val="NoSpacing"/>
                            <w:jc w:val="center"/>
                            <w:rPr>
                              <w:rFonts w:cs="Arial"/>
                              <w:szCs w:val="24"/>
                            </w:rPr>
                          </w:pPr>
                          <w:r>
                            <w:rPr>
                              <w:rFonts w:cs="Arial"/>
                              <w:szCs w:val="24"/>
                            </w:rPr>
                            <w:t>Nov 2021</w:t>
                          </w:r>
                        </w:p>
                        <w:p w14:paraId="781973AD" w14:textId="77777777" w:rsidR="00EA09F1" w:rsidRPr="00772297" w:rsidRDefault="00EA09F1" w:rsidP="00EA09F1">
                          <w:pPr>
                            <w:pStyle w:val="NoSpacing"/>
                            <w:rPr>
                              <w:rFonts w:cs="Arial"/>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0540A" id="_x0000_t202" coordsize="21600,21600" o:spt="202" path="m,l,21600r21600,l21600,xe">
              <v:stroke joinstyle="miter"/>
              <v:path gradientshapeok="t" o:connecttype="rect"/>
            </v:shapetype>
            <v:shape id="Text Box 1" o:spid="_x0000_s1028" type="#_x0000_t202" style="position:absolute;left:0;text-align:left;margin-left:215.25pt;margin-top:6.1pt;width:97.1pt;height:40.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" fillcolor="white [3201]" stroked="f" strokeweight=".5pt">
              <v:textbox>
                <w:txbxContent>
                  <w:p w14:paraId="55F05C1D" w14:textId="77777777" w:rsidR="00772297" w:rsidRPr="00772297" w:rsidRDefault="00772297" w:rsidP="00772297">
                    <w:pPr>
                      <w:pStyle w:val="NoSpacing"/>
                      <w:jc w:val="center"/>
                      <w:rPr>
                        <w:rFonts w:cs="Arial"/>
                        <w:szCs w:val="24"/>
                      </w:rPr>
                    </w:pPr>
                    <w:r w:rsidRPr="00772297">
                      <w:rPr>
                        <w:rFonts w:cs="Arial"/>
                        <w:szCs w:val="24"/>
                      </w:rPr>
                      <w:t>Last Updated:</w:t>
                    </w:r>
                  </w:p>
                  <w:p w14:paraId="010A98D5" w14:textId="05C1D51D" w:rsidR="00772297" w:rsidRDefault="00EA09F1" w:rsidP="00772297">
                    <w:pPr>
                      <w:pStyle w:val="NoSpacing"/>
                      <w:jc w:val="center"/>
                      <w:rPr>
                        <w:rFonts w:cs="Arial"/>
                        <w:szCs w:val="24"/>
                      </w:rPr>
                    </w:pPr>
                    <w:r>
                      <w:rPr>
                        <w:rFonts w:cs="Arial"/>
                        <w:szCs w:val="24"/>
                      </w:rPr>
                      <w:t>Nov 2021</w:t>
                    </w:r>
                  </w:p>
                  <w:p w14:paraId="781973AD" w14:textId="77777777" w:rsidR="00EA09F1" w:rsidRPr="00772297" w:rsidRDefault="00EA09F1" w:rsidP="00EA09F1">
                    <w:pPr>
                      <w:pStyle w:val="NoSpacing"/>
                      <w:rPr>
                        <w:rFonts w:cs="Arial"/>
                        <w:szCs w:val="24"/>
                      </w:rPr>
                    </w:pPr>
                  </w:p>
                </w:txbxContent>
              </v:textbox>
              <w10:wrap anchorx="margin"/>
            </v:shape>
          </w:pict>
        </mc:Fallback>
      </mc:AlternateContent>
    </w:r>
    <w:r w:rsidRPr="007F129E">
      <w:rPr>
        <w:rFonts w:ascii="Georgia" w:hAnsi="Georgia" w:cs="Arial"/>
        <w:noProof/>
        <w:color w:val="44546A" w:themeColor="text2"/>
      </w:rPr>
      <w:drawing>
        <wp:anchor distT="0" distB="0" distL="114300" distR="114300" simplePos="0" relativeHeight="251680768" behindDoc="0" locked="0" layoutInCell="1" allowOverlap="1" wp14:anchorId="78FB219D" wp14:editId="55457926">
          <wp:simplePos x="0" y="0"/>
          <wp:positionH relativeFrom="column">
            <wp:posOffset>4829175</wp:posOffset>
          </wp:positionH>
          <wp:positionV relativeFrom="paragraph">
            <wp:posOffset>7620</wp:posOffset>
          </wp:positionV>
          <wp:extent cx="1838960" cy="527685"/>
          <wp:effectExtent l="0" t="0" r="8890" b="5715"/>
          <wp:wrapSquare wrapText="bothSides"/>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 Se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960" cy="527685"/>
                  </a:xfrm>
                  <a:prstGeom prst="rect">
                    <a:avLst/>
                  </a:prstGeom>
                </pic:spPr>
              </pic:pic>
            </a:graphicData>
          </a:graphic>
        </wp:anchor>
      </w:drawing>
    </w:r>
    <w:r w:rsidRPr="00764553">
      <w:rPr>
        <w:noProof/>
      </w:rPr>
      <w:drawing>
        <wp:anchor distT="0" distB="0" distL="114300" distR="114300" simplePos="0" relativeHeight="251679744" behindDoc="0" locked="0" layoutInCell="1" allowOverlap="1" wp14:anchorId="65457D0C" wp14:editId="35DB11D2">
          <wp:simplePos x="0" y="0"/>
          <wp:positionH relativeFrom="column">
            <wp:posOffset>-628650</wp:posOffset>
          </wp:positionH>
          <wp:positionV relativeFrom="paragraph">
            <wp:posOffset>17145</wp:posOffset>
          </wp:positionV>
          <wp:extent cx="2828290" cy="531495"/>
          <wp:effectExtent l="0" t="0" r="0" b="1905"/>
          <wp:wrapSquare wrapText="bothSides"/>
          <wp:docPr id="4" name="Picture 4">
            <a:extLst xmlns:a="http://schemas.openxmlformats.org/drawingml/2006/main">
              <a:ext uri="{FF2B5EF4-FFF2-40B4-BE49-F238E27FC236}">
                <a16:creationId xmlns:a16="http://schemas.microsoft.com/office/drawing/2014/main" id="{44E7858C-0984-45ED-9589-32C8DAEE9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4E7858C-0984-45ED-9589-32C8DAEE98B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828290" cy="531495"/>
                  </a:xfrm>
                  <a:prstGeom prst="rect">
                    <a:avLst/>
                  </a:prstGeom>
                </pic:spPr>
              </pic:pic>
            </a:graphicData>
          </a:graphic>
        </wp:anchor>
      </w:drawing>
    </w:r>
    <w:r>
      <w:rPr>
        <w:rFonts w:cs="Arial"/>
        <w:szCs w:val="24"/>
      </w:rPr>
      <w:br/>
    </w:r>
    <w:r w:rsidRPr="00263269">
      <w:rPr>
        <w:rFonts w:eastAsiaTheme="minorEastAsia" w:cs="Calibri"/>
        <w:noProof/>
        <w:color w:val="000000"/>
        <w:sz w:val="20"/>
      </w:rPr>
      <mc:AlternateContent>
        <mc:Choice Requires="wps">
          <w:drawing>
            <wp:anchor distT="0" distB="0" distL="114300" distR="114300" simplePos="0" relativeHeight="251676672" behindDoc="0" locked="0" layoutInCell="1" allowOverlap="1" wp14:anchorId="304784AD" wp14:editId="42B99D17">
              <wp:simplePos x="0" y="0"/>
              <wp:positionH relativeFrom="margin">
                <wp:posOffset>-631190</wp:posOffset>
              </wp:positionH>
              <wp:positionV relativeFrom="bottomMargin">
                <wp:posOffset>21590</wp:posOffset>
              </wp:positionV>
              <wp:extent cx="73253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325360" cy="0"/>
                      </a:xfrm>
                      <a:prstGeom prst="line">
                        <a:avLst/>
                      </a:prstGeom>
                      <a:noFill/>
                      <a:ln w="9525" cap="flat" cmpd="sng" algn="ctr">
                        <a:solidFill>
                          <a:srgbClr val="003366"/>
                        </a:solidFill>
                        <a:prstDash val="solid"/>
                      </a:ln>
                      <a:effectLst/>
                    </wps:spPr>
                    <wps:bodyPr/>
                  </wps:wsp>
                </a:graphicData>
              </a:graphic>
              <wp14:sizeRelH relativeFrom="margin">
                <wp14:pctWidth>0</wp14:pctWidth>
              </wp14:sizeRelH>
            </wp:anchor>
          </w:drawing>
        </mc:Choice>
        <mc:Fallback>
          <w:pict>
            <v:line w14:anchorId="6E399561" id="Straight Connector 3" o:spid="_x0000_s1026" style="position:absolute;z-index:251676672;visibility:visible;mso-wrap-style:square;mso-width-percent:0;mso-wrap-distance-left:9pt;mso-wrap-distance-top:0;mso-wrap-distance-right:9pt;mso-wrap-distance-bottom:0;mso-position-horizontal:absolute;mso-position-horizontal-relative:margin;mso-position-vertical:absolute;mso-position-vertical-relative:bottom-margin-area;mso-width-percent:0;mso-width-relative:margin" from="-49.7pt,1.7pt" to="527.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" strokecolor="#036">
              <w10:wrap anchorx="margin" anchory="margin"/>
            </v:line>
          </w:pict>
        </mc:Fallback>
      </mc:AlternateContent>
    </w:r>
    <w:r w:rsidR="003810DC">
      <w:rPr>
        <w:rFonts w:eastAsiaTheme="minorEastAsia" w:cs="Calibri"/>
        <w:noProof/>
        <w:color w:val="000000"/>
        <w:sz w:val="20"/>
      </w:rPr>
      <mc:AlternateContent>
        <mc:Choice Requires="wps">
          <w:drawing>
            <wp:anchor distT="0" distB="0" distL="114300" distR="114300" simplePos="0" relativeHeight="251669504" behindDoc="0" locked="0" layoutInCell="1" allowOverlap="1" wp14:anchorId="65CC56B1" wp14:editId="6B26AE3F">
              <wp:simplePos x="0" y="0"/>
              <wp:positionH relativeFrom="column">
                <wp:posOffset>4614545</wp:posOffset>
              </wp:positionH>
              <wp:positionV relativeFrom="paragraph">
                <wp:posOffset>-112557</wp:posOffset>
              </wp:positionV>
              <wp:extent cx="2317750" cy="711835"/>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2317750" cy="711835"/>
                      </a:xfrm>
                      <a:prstGeom prst="rect">
                        <a:avLst/>
                      </a:prstGeom>
                      <a:solidFill>
                        <a:schemeClr val="lt1"/>
                      </a:solidFill>
                      <a:ln w="6350">
                        <a:noFill/>
                      </a:ln>
                    </wps:spPr>
                    <wps:txbx>
                      <w:txbxContent>
                        <w:p w14:paraId="275D2A58" w14:textId="77777777" w:rsidR="00DC73F7" w:rsidRDefault="00DC73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C56B1" id="_x0000_s1029" type="#_x0000_t202" style="position:absolute;left:0;text-align:left;margin-left:363.35pt;margin-top:-8.85pt;width:182.5pt;height:5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" fillcolor="white [3201]" stroked="f" strokeweight=".5pt">
              <v:textbox>
                <w:txbxContent>
                  <w:p w14:paraId="275D2A58" w14:textId="77777777" w:rsidR="00DC73F7" w:rsidRDefault="00DC73F7"/>
                </w:txbxContent>
              </v:textbox>
            </v:shape>
          </w:pict>
        </mc:Fallback>
      </mc:AlternateContent>
    </w:r>
    <w:r w:rsidR="001F2E9A">
      <w:rPr>
        <w:noProof/>
      </w:rPr>
      <mc:AlternateContent>
        <mc:Choice Requires="wps">
          <w:drawing>
            <wp:anchor distT="0" distB="0" distL="114300" distR="114300" simplePos="0" relativeHeight="251668480" behindDoc="0" locked="0" layoutInCell="1" allowOverlap="1" wp14:anchorId="45F7A0F2" wp14:editId="47E639B5">
              <wp:simplePos x="0" y="0"/>
              <wp:positionH relativeFrom="column">
                <wp:posOffset>-821528</wp:posOffset>
              </wp:positionH>
              <wp:positionV relativeFrom="paragraph">
                <wp:posOffset>-105410</wp:posOffset>
              </wp:positionV>
              <wp:extent cx="3111500" cy="626745"/>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111500" cy="626745"/>
                      </a:xfrm>
                      <a:prstGeom prst="rect">
                        <a:avLst/>
                      </a:prstGeom>
                      <a:solidFill>
                        <a:schemeClr val="lt1"/>
                      </a:solidFill>
                      <a:ln w="6350">
                        <a:noFill/>
                      </a:ln>
                    </wps:spPr>
                    <wps:txbx>
                      <w:txbxContent>
                        <w:p w14:paraId="52F335EA" w14:textId="77777777" w:rsidR="006C388B" w:rsidRDefault="006C38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F7A0F2" id="Text Box 2" o:spid="_x0000_s1030" type="#_x0000_t202" style="position:absolute;left:0;text-align:left;margin-left:-64.7pt;margin-top:-8.3pt;width:245pt;height:49.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" fillcolor="white [3201]" stroked="f" strokeweight=".5pt">
              <v:textbox>
                <w:txbxContent>
                  <w:p w14:paraId="52F335EA" w14:textId="77777777" w:rsidR="006C388B" w:rsidRDefault="006C388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D1A60" w14:textId="77777777" w:rsidR="0002206E" w:rsidRDefault="0002206E" w:rsidP="00D55604">
      <w:r>
        <w:separator/>
      </w:r>
    </w:p>
  </w:footnote>
  <w:footnote w:type="continuationSeparator" w:id="0">
    <w:p w14:paraId="1267EF80" w14:textId="77777777" w:rsidR="0002206E" w:rsidRDefault="0002206E" w:rsidP="00D55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839C8" w14:textId="77777777" w:rsidR="00D55604" w:rsidRDefault="00806AA7">
    <w:pPr>
      <w:pStyle w:val="Header"/>
    </w:pPr>
    <w:r>
      <w:rPr>
        <w:noProof/>
      </w:rPr>
      <mc:AlternateContent>
        <mc:Choice Requires="wps">
          <w:drawing>
            <wp:anchor distT="0" distB="0" distL="114300" distR="114300" simplePos="0" relativeHeight="251659264" behindDoc="0" locked="0" layoutInCell="1" allowOverlap="1" wp14:anchorId="75EBD7AC" wp14:editId="73BDCA15">
              <wp:simplePos x="0" y="0"/>
              <wp:positionH relativeFrom="column">
                <wp:posOffset>-762000</wp:posOffset>
              </wp:positionH>
              <wp:positionV relativeFrom="paragraph">
                <wp:posOffset>-609600</wp:posOffset>
              </wp:positionV>
              <wp:extent cx="7343775" cy="1386205"/>
              <wp:effectExtent l="0" t="0" r="9525" b="444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1386205"/>
                      </a:xfrm>
                      <a:prstGeom prst="rect">
                        <a:avLst/>
                      </a:prstGeom>
                      <a:noFill/>
                      <a:ln>
                        <a:noFill/>
                      </a:ln>
                    </wps:spPr>
                    <wps:txbx>
                      <w:txbxContent>
                        <w:p w14:paraId="2E6057C1" w14:textId="776977F4" w:rsidR="00772297" w:rsidRDefault="00772297" w:rsidP="00772297">
                          <w:pPr>
                            <w:spacing w:after="0"/>
                            <w:ind w:left="360"/>
                            <w:rPr>
                              <w:rFonts w:eastAsia="Calibri" w:cs="Arial"/>
                              <w:b/>
                              <w:color w:val="FFFFFF" w:themeColor="background1"/>
                              <w:szCs w:val="40"/>
                            </w:rPr>
                          </w:pPr>
                        </w:p>
                        <w:p w14:paraId="242BC819" w14:textId="77777777" w:rsidR="002A3E7A" w:rsidRPr="00772297" w:rsidRDefault="002A3E7A" w:rsidP="00772297">
                          <w:pPr>
                            <w:spacing w:after="0"/>
                            <w:ind w:left="360"/>
                            <w:rPr>
                              <w:rFonts w:eastAsia="Calibri" w:cs="Arial"/>
                              <w:b/>
                              <w:color w:val="FFFFFF" w:themeColor="background1"/>
                              <w:szCs w:val="40"/>
                            </w:rPr>
                          </w:pPr>
                        </w:p>
                        <w:p w14:paraId="41135364" w14:textId="77777777" w:rsidR="006F433E" w:rsidRDefault="00F11C72" w:rsidP="00772297">
                          <w:pPr>
                            <w:spacing w:after="0"/>
                            <w:ind w:left="360"/>
                            <w:rPr>
                              <w:rFonts w:eastAsia="Calibri" w:cs="Arial"/>
                              <w:b/>
                              <w:color w:val="FFFFFF" w:themeColor="background1"/>
                              <w:sz w:val="44"/>
                              <w:szCs w:val="72"/>
                            </w:rPr>
                          </w:pPr>
                          <w:r>
                            <w:rPr>
                              <w:rFonts w:eastAsia="Calibri" w:cs="Arial"/>
                              <w:b/>
                              <w:color w:val="FFFFFF" w:themeColor="background1"/>
                              <w:sz w:val="44"/>
                              <w:szCs w:val="72"/>
                            </w:rPr>
                            <w:t>Office of Administrative Review</w:t>
                          </w:r>
                        </w:p>
                        <w:p w14:paraId="5EE2F23E" w14:textId="0EB59969" w:rsidR="00024EC5" w:rsidRPr="00024EC5" w:rsidRDefault="002A3E7A" w:rsidP="00E06007">
                          <w:pPr>
                            <w:ind w:left="360"/>
                            <w:rPr>
                              <w:rFonts w:eastAsia="Calibri" w:cs="Arial"/>
                              <w:color w:val="FFFFFF" w:themeColor="background1"/>
                              <w:sz w:val="44"/>
                              <w:szCs w:val="72"/>
                            </w:rPr>
                          </w:pPr>
                          <w:r>
                            <w:rPr>
                              <w:rFonts w:eastAsia="Calibri" w:cs="Arial"/>
                              <w:color w:val="FFFFFF" w:themeColor="background1"/>
                              <w:sz w:val="40"/>
                              <w:szCs w:val="72"/>
                            </w:rPr>
                            <w:t>Determining Exam</w:t>
                          </w:r>
                          <w:r w:rsidR="00DD3646">
                            <w:rPr>
                              <w:rFonts w:eastAsia="Calibri" w:cs="Arial"/>
                              <w:color w:val="FFFFFF" w:themeColor="background1"/>
                              <w:sz w:val="40"/>
                              <w:szCs w:val="72"/>
                            </w:rPr>
                            <w:t>ination</w:t>
                          </w:r>
                          <w:r>
                            <w:rPr>
                              <w:rFonts w:eastAsia="Calibri" w:cs="Arial"/>
                              <w:color w:val="FFFFFF" w:themeColor="background1"/>
                              <w:sz w:val="40"/>
                              <w:szCs w:val="72"/>
                            </w:rPr>
                            <w:t xml:space="preserve"> and Medical Opinion Sufficiency for Board Remands- Training Handout </w:t>
                          </w:r>
                          <w:r w:rsidR="00842016">
                            <w:rPr>
                              <w:rFonts w:eastAsia="Calibri" w:cs="Arial"/>
                              <w:color w:val="FFFFFF" w:themeColor="background1"/>
                              <w:sz w:val="40"/>
                              <w:szCs w:val="72"/>
                            </w:rP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EBD7AC" id="_x0000_t202" coordsize="21600,21600" o:spt="202" path="m,l,21600r21600,l21600,xe">
              <v:stroke joinstyle="miter"/>
              <v:path gradientshapeok="t" o:connecttype="rect"/>
            </v:shapetype>
            <v:shape id="Text Box 6" o:spid="_x0000_s1027" type="#_x0000_t202" style="position:absolute;margin-left:-60pt;margin-top:-48pt;width:578.25pt;height:10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" filled="f" stroked="f">
              <v:textbox inset="0,0,0,0">
                <w:txbxContent>
                  <w:p w14:paraId="2E6057C1" w14:textId="776977F4" w:rsidR="00772297" w:rsidRDefault="00772297" w:rsidP="00772297">
                    <w:pPr>
                      <w:spacing w:after="0"/>
                      <w:ind w:left="360"/>
                      <w:rPr>
                        <w:rFonts w:eastAsia="Calibri" w:cs="Arial"/>
                        <w:b/>
                        <w:color w:val="FFFFFF" w:themeColor="background1"/>
                        <w:szCs w:val="40"/>
                      </w:rPr>
                    </w:pPr>
                  </w:p>
                  <w:p w14:paraId="242BC819" w14:textId="77777777" w:rsidR="002A3E7A" w:rsidRPr="00772297" w:rsidRDefault="002A3E7A" w:rsidP="00772297">
                    <w:pPr>
                      <w:spacing w:after="0"/>
                      <w:ind w:left="360"/>
                      <w:rPr>
                        <w:rFonts w:eastAsia="Calibri" w:cs="Arial"/>
                        <w:b/>
                        <w:color w:val="FFFFFF" w:themeColor="background1"/>
                        <w:szCs w:val="40"/>
                      </w:rPr>
                    </w:pPr>
                  </w:p>
                  <w:p w14:paraId="41135364" w14:textId="77777777" w:rsidR="006F433E" w:rsidRDefault="00F11C72" w:rsidP="00772297">
                    <w:pPr>
                      <w:spacing w:after="0"/>
                      <w:ind w:left="360"/>
                      <w:rPr>
                        <w:rFonts w:eastAsia="Calibri" w:cs="Arial"/>
                        <w:b/>
                        <w:color w:val="FFFFFF" w:themeColor="background1"/>
                        <w:sz w:val="44"/>
                        <w:szCs w:val="72"/>
                      </w:rPr>
                    </w:pPr>
                    <w:r>
                      <w:rPr>
                        <w:rFonts w:eastAsia="Calibri" w:cs="Arial"/>
                        <w:b/>
                        <w:color w:val="FFFFFF" w:themeColor="background1"/>
                        <w:sz w:val="44"/>
                        <w:szCs w:val="72"/>
                      </w:rPr>
                      <w:t>Office of Administrative Review</w:t>
                    </w:r>
                  </w:p>
                  <w:p w14:paraId="5EE2F23E" w14:textId="0EB59969" w:rsidR="00024EC5" w:rsidRPr="00024EC5" w:rsidRDefault="002A3E7A" w:rsidP="00E06007">
                    <w:pPr>
                      <w:ind w:left="360"/>
                      <w:rPr>
                        <w:rFonts w:eastAsia="Calibri" w:cs="Arial"/>
                        <w:color w:val="FFFFFF" w:themeColor="background1"/>
                        <w:sz w:val="44"/>
                        <w:szCs w:val="72"/>
                      </w:rPr>
                    </w:pPr>
                    <w:r>
                      <w:rPr>
                        <w:rFonts w:eastAsia="Calibri" w:cs="Arial"/>
                        <w:color w:val="FFFFFF" w:themeColor="background1"/>
                        <w:sz w:val="40"/>
                        <w:szCs w:val="72"/>
                      </w:rPr>
                      <w:t>Determining Exam</w:t>
                    </w:r>
                    <w:r w:rsidR="00DD3646">
                      <w:rPr>
                        <w:rFonts w:eastAsia="Calibri" w:cs="Arial"/>
                        <w:color w:val="FFFFFF" w:themeColor="background1"/>
                        <w:sz w:val="40"/>
                        <w:szCs w:val="72"/>
                      </w:rPr>
                      <w:t>ination</w:t>
                    </w:r>
                    <w:r>
                      <w:rPr>
                        <w:rFonts w:eastAsia="Calibri" w:cs="Arial"/>
                        <w:color w:val="FFFFFF" w:themeColor="background1"/>
                        <w:sz w:val="40"/>
                        <w:szCs w:val="72"/>
                      </w:rPr>
                      <w:t xml:space="preserve"> and Medical Opinion Sufficiency for Board Remands- Training Handout </w:t>
                    </w:r>
                    <w:r w:rsidR="00842016">
                      <w:rPr>
                        <w:rFonts w:eastAsia="Calibri" w:cs="Arial"/>
                        <w:color w:val="FFFFFF" w:themeColor="background1"/>
                        <w:sz w:val="40"/>
                        <w:szCs w:val="72"/>
                      </w:rPr>
                      <w:t>3</w:t>
                    </w:r>
                  </w:p>
                </w:txbxContent>
              </v:textbox>
            </v:shape>
          </w:pict>
        </mc:Fallback>
      </mc:AlternateContent>
    </w:r>
    <w:r w:rsidR="00D242EA">
      <w:rPr>
        <w:noProof/>
      </w:rPr>
      <w:drawing>
        <wp:anchor distT="0" distB="0" distL="114300" distR="114300" simplePos="0" relativeHeight="251658239" behindDoc="0" locked="0" layoutInCell="1" allowOverlap="1" wp14:anchorId="52FE7759" wp14:editId="07356495">
          <wp:simplePos x="0" y="0"/>
          <wp:positionH relativeFrom="column">
            <wp:posOffset>-914400</wp:posOffset>
          </wp:positionH>
          <wp:positionV relativeFrom="paragraph">
            <wp:posOffset>-447675</wp:posOffset>
          </wp:positionV>
          <wp:extent cx="7863840" cy="1224421"/>
          <wp:effectExtent l="0" t="0" r="3810" b="0"/>
          <wp:wrapNone/>
          <wp:docPr id="1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r:embed="rId1">
                    <a:duotone>
                      <a:prstClr val="black"/>
                      <a:srgbClr val="1025EE">
                        <a:tint val="45000"/>
                        <a:satMod val="400000"/>
                      </a:srgbClr>
                    </a:duotone>
                    <a:extLst>
                      <a:ext uri="{BEBA8EAE-BF5A-486C-A8C5-ECC9F3942E4B}">
                        <a14:imgProps xmlns:a14="http://schemas.microsoft.com/office/drawing/2010/main">
                          <a14:imgLayer r:embed="rId2">
                            <a14:imgEffect>
                              <a14:colorTemperature colorTemp="112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863840" cy="12244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56837"/>
    <w:multiLevelType w:val="hybridMultilevel"/>
    <w:tmpl w:val="CA2219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811C6"/>
    <w:multiLevelType w:val="hybridMultilevel"/>
    <w:tmpl w:val="835E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D4720"/>
    <w:multiLevelType w:val="hybridMultilevel"/>
    <w:tmpl w:val="987663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D3AA9"/>
    <w:multiLevelType w:val="hybridMultilevel"/>
    <w:tmpl w:val="3A68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208E5"/>
    <w:multiLevelType w:val="hybridMultilevel"/>
    <w:tmpl w:val="B970B6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9359A"/>
    <w:multiLevelType w:val="hybridMultilevel"/>
    <w:tmpl w:val="037C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64680"/>
    <w:multiLevelType w:val="hybridMultilevel"/>
    <w:tmpl w:val="AB26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993CD0"/>
    <w:multiLevelType w:val="hybridMultilevel"/>
    <w:tmpl w:val="72AE1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AB35DF"/>
    <w:multiLevelType w:val="hybridMultilevel"/>
    <w:tmpl w:val="B988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C082D"/>
    <w:multiLevelType w:val="hybridMultilevel"/>
    <w:tmpl w:val="ABE2A4D0"/>
    <w:lvl w:ilvl="0" w:tplc="97FC3B6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60968"/>
    <w:multiLevelType w:val="hybridMultilevel"/>
    <w:tmpl w:val="13B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55628"/>
    <w:multiLevelType w:val="hybridMultilevel"/>
    <w:tmpl w:val="03D6722C"/>
    <w:lvl w:ilvl="0" w:tplc="97FC3B6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A1EE7"/>
    <w:multiLevelType w:val="hybridMultilevel"/>
    <w:tmpl w:val="889C3674"/>
    <w:lvl w:ilvl="0" w:tplc="97FC3B6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190C79"/>
    <w:multiLevelType w:val="hybridMultilevel"/>
    <w:tmpl w:val="6AC8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B94A8D"/>
    <w:multiLevelType w:val="hybridMultilevel"/>
    <w:tmpl w:val="0C52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1F520E"/>
    <w:multiLevelType w:val="hybridMultilevel"/>
    <w:tmpl w:val="5BB24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4"/>
  </w:num>
  <w:num w:numId="4">
    <w:abstractNumId w:val="15"/>
  </w:num>
  <w:num w:numId="5">
    <w:abstractNumId w:val="7"/>
  </w:num>
  <w:num w:numId="6">
    <w:abstractNumId w:val="6"/>
  </w:num>
  <w:num w:numId="7">
    <w:abstractNumId w:val="5"/>
  </w:num>
  <w:num w:numId="8">
    <w:abstractNumId w:val="11"/>
  </w:num>
  <w:num w:numId="9">
    <w:abstractNumId w:val="12"/>
  </w:num>
  <w:num w:numId="10">
    <w:abstractNumId w:val="10"/>
  </w:num>
  <w:num w:numId="11">
    <w:abstractNumId w:val="8"/>
  </w:num>
  <w:num w:numId="12">
    <w:abstractNumId w:val="0"/>
  </w:num>
  <w:num w:numId="13">
    <w:abstractNumId w:val="2"/>
  </w:num>
  <w:num w:numId="14">
    <w:abstractNumId w:val="3"/>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7A"/>
    <w:rsid w:val="0002206E"/>
    <w:rsid w:val="00024EC5"/>
    <w:rsid w:val="000454DB"/>
    <w:rsid w:val="00045877"/>
    <w:rsid w:val="000606E6"/>
    <w:rsid w:val="00074EC9"/>
    <w:rsid w:val="00092222"/>
    <w:rsid w:val="00097C44"/>
    <w:rsid w:val="000E46F3"/>
    <w:rsid w:val="000E7B6C"/>
    <w:rsid w:val="000F41EF"/>
    <w:rsid w:val="001035C7"/>
    <w:rsid w:val="00110765"/>
    <w:rsid w:val="001169B4"/>
    <w:rsid w:val="00122B61"/>
    <w:rsid w:val="00177E6F"/>
    <w:rsid w:val="0019478A"/>
    <w:rsid w:val="001950F5"/>
    <w:rsid w:val="00197F8B"/>
    <w:rsid w:val="001B5558"/>
    <w:rsid w:val="001F2E9A"/>
    <w:rsid w:val="002166A7"/>
    <w:rsid w:val="00227D2C"/>
    <w:rsid w:val="00236F71"/>
    <w:rsid w:val="002455EA"/>
    <w:rsid w:val="002A3E7A"/>
    <w:rsid w:val="002E5634"/>
    <w:rsid w:val="00315456"/>
    <w:rsid w:val="00326BF7"/>
    <w:rsid w:val="003342CE"/>
    <w:rsid w:val="00337411"/>
    <w:rsid w:val="0035098D"/>
    <w:rsid w:val="00351FFB"/>
    <w:rsid w:val="003810DC"/>
    <w:rsid w:val="00393875"/>
    <w:rsid w:val="003D1034"/>
    <w:rsid w:val="003D28DB"/>
    <w:rsid w:val="003D4692"/>
    <w:rsid w:val="003D50CB"/>
    <w:rsid w:val="003E7A0A"/>
    <w:rsid w:val="00430677"/>
    <w:rsid w:val="0046178C"/>
    <w:rsid w:val="00471E50"/>
    <w:rsid w:val="00476EEE"/>
    <w:rsid w:val="004A404C"/>
    <w:rsid w:val="004B5808"/>
    <w:rsid w:val="004C3E22"/>
    <w:rsid w:val="004E77B3"/>
    <w:rsid w:val="00504E5A"/>
    <w:rsid w:val="00525170"/>
    <w:rsid w:val="00542B58"/>
    <w:rsid w:val="005540DF"/>
    <w:rsid w:val="00572BD2"/>
    <w:rsid w:val="00572D8C"/>
    <w:rsid w:val="00577504"/>
    <w:rsid w:val="0058027C"/>
    <w:rsid w:val="005858AD"/>
    <w:rsid w:val="006114BB"/>
    <w:rsid w:val="00630F12"/>
    <w:rsid w:val="00640D80"/>
    <w:rsid w:val="00683E8E"/>
    <w:rsid w:val="006B4816"/>
    <w:rsid w:val="006C388B"/>
    <w:rsid w:val="006F433E"/>
    <w:rsid w:val="00707DD9"/>
    <w:rsid w:val="007224C9"/>
    <w:rsid w:val="00744162"/>
    <w:rsid w:val="00770B7B"/>
    <w:rsid w:val="00772297"/>
    <w:rsid w:val="00774F92"/>
    <w:rsid w:val="00781151"/>
    <w:rsid w:val="007B58E6"/>
    <w:rsid w:val="007E4A39"/>
    <w:rsid w:val="00806AA7"/>
    <w:rsid w:val="00807CA0"/>
    <w:rsid w:val="00811E1B"/>
    <w:rsid w:val="00820230"/>
    <w:rsid w:val="00842016"/>
    <w:rsid w:val="00851AA5"/>
    <w:rsid w:val="008920D5"/>
    <w:rsid w:val="008B0B67"/>
    <w:rsid w:val="008B2C1A"/>
    <w:rsid w:val="009422A5"/>
    <w:rsid w:val="00961A6F"/>
    <w:rsid w:val="00965418"/>
    <w:rsid w:val="009836B1"/>
    <w:rsid w:val="009A27B5"/>
    <w:rsid w:val="009A55A3"/>
    <w:rsid w:val="009D36F2"/>
    <w:rsid w:val="009D6D63"/>
    <w:rsid w:val="009E7BBC"/>
    <w:rsid w:val="00A163DB"/>
    <w:rsid w:val="00A70771"/>
    <w:rsid w:val="00AF61FD"/>
    <w:rsid w:val="00AF7D3E"/>
    <w:rsid w:val="00B36259"/>
    <w:rsid w:val="00B725FD"/>
    <w:rsid w:val="00B8746C"/>
    <w:rsid w:val="00BA2967"/>
    <w:rsid w:val="00BD7A0E"/>
    <w:rsid w:val="00C24F60"/>
    <w:rsid w:val="00C53572"/>
    <w:rsid w:val="00C95B3F"/>
    <w:rsid w:val="00D06013"/>
    <w:rsid w:val="00D242EA"/>
    <w:rsid w:val="00D524D0"/>
    <w:rsid w:val="00D55604"/>
    <w:rsid w:val="00D63CBD"/>
    <w:rsid w:val="00D84C44"/>
    <w:rsid w:val="00DC131C"/>
    <w:rsid w:val="00DC73F7"/>
    <w:rsid w:val="00DD3646"/>
    <w:rsid w:val="00DD5C5F"/>
    <w:rsid w:val="00DE1514"/>
    <w:rsid w:val="00DF38EF"/>
    <w:rsid w:val="00E06007"/>
    <w:rsid w:val="00E14CC5"/>
    <w:rsid w:val="00E278CC"/>
    <w:rsid w:val="00E403BD"/>
    <w:rsid w:val="00EA09F1"/>
    <w:rsid w:val="00EA188E"/>
    <w:rsid w:val="00EB69AB"/>
    <w:rsid w:val="00ED1127"/>
    <w:rsid w:val="00F11C72"/>
    <w:rsid w:val="00F27739"/>
    <w:rsid w:val="00F374D6"/>
    <w:rsid w:val="00F72E41"/>
    <w:rsid w:val="00FC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63800"/>
  <w15:chartTrackingRefBased/>
  <w15:docId w15:val="{0E065643-80C7-44A7-82B2-4167283A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2CE"/>
    <w:pPr>
      <w:spacing w:after="240" w:line="240" w:lineRule="auto"/>
    </w:pPr>
    <w:rPr>
      <w:rFonts w:ascii="Arial" w:hAnsi="Arial"/>
      <w:sz w:val="24"/>
    </w:rPr>
  </w:style>
  <w:style w:type="paragraph" w:styleId="Heading1">
    <w:name w:val="heading 1"/>
    <w:basedOn w:val="Normal"/>
    <w:next w:val="Normal"/>
    <w:link w:val="Heading1Char"/>
    <w:uiPriority w:val="9"/>
    <w:qFormat/>
    <w:rsid w:val="00772297"/>
    <w:pPr>
      <w:keepNext/>
      <w:keepLines/>
      <w:spacing w:before="12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F433E"/>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604"/>
    <w:pPr>
      <w:tabs>
        <w:tab w:val="center" w:pos="4680"/>
        <w:tab w:val="right" w:pos="9360"/>
      </w:tabs>
    </w:pPr>
  </w:style>
  <w:style w:type="character" w:customStyle="1" w:styleId="HeaderChar">
    <w:name w:val="Header Char"/>
    <w:basedOn w:val="DefaultParagraphFont"/>
    <w:link w:val="Header"/>
    <w:uiPriority w:val="99"/>
    <w:rsid w:val="00D55604"/>
  </w:style>
  <w:style w:type="paragraph" w:styleId="Footer">
    <w:name w:val="footer"/>
    <w:basedOn w:val="Normal"/>
    <w:link w:val="FooterChar"/>
    <w:uiPriority w:val="99"/>
    <w:unhideWhenUsed/>
    <w:rsid w:val="00D55604"/>
    <w:pPr>
      <w:tabs>
        <w:tab w:val="center" w:pos="4680"/>
        <w:tab w:val="right" w:pos="9360"/>
      </w:tabs>
    </w:pPr>
  </w:style>
  <w:style w:type="character" w:customStyle="1" w:styleId="FooterChar">
    <w:name w:val="Footer Char"/>
    <w:basedOn w:val="DefaultParagraphFont"/>
    <w:link w:val="Footer"/>
    <w:uiPriority w:val="99"/>
    <w:rsid w:val="00D55604"/>
  </w:style>
  <w:style w:type="paragraph" w:customStyle="1" w:styleId="TableParagraph">
    <w:name w:val="Table Paragraph"/>
    <w:basedOn w:val="Normal"/>
    <w:uiPriority w:val="1"/>
    <w:qFormat/>
    <w:rsid w:val="00D55604"/>
  </w:style>
  <w:style w:type="paragraph" w:styleId="BalloonText">
    <w:name w:val="Balloon Text"/>
    <w:basedOn w:val="Normal"/>
    <w:link w:val="BalloonTextChar"/>
    <w:uiPriority w:val="99"/>
    <w:semiHidden/>
    <w:unhideWhenUsed/>
    <w:rsid w:val="009D6D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D63"/>
    <w:rPr>
      <w:rFonts w:ascii="Segoe UI" w:hAnsi="Segoe UI" w:cs="Segoe UI"/>
      <w:sz w:val="18"/>
      <w:szCs w:val="18"/>
    </w:rPr>
  </w:style>
  <w:style w:type="paragraph" w:styleId="NoSpacing">
    <w:name w:val="No Spacing"/>
    <w:uiPriority w:val="1"/>
    <w:qFormat/>
    <w:rsid w:val="00772297"/>
    <w:pPr>
      <w:spacing w:after="0" w:line="240" w:lineRule="auto"/>
    </w:pPr>
    <w:rPr>
      <w:rFonts w:ascii="Arial" w:hAnsi="Arial"/>
      <w:sz w:val="24"/>
    </w:rPr>
  </w:style>
  <w:style w:type="paragraph" w:styleId="Title">
    <w:name w:val="Title"/>
    <w:basedOn w:val="Normal"/>
    <w:next w:val="Normal"/>
    <w:link w:val="TitleChar"/>
    <w:uiPriority w:val="10"/>
    <w:qFormat/>
    <w:rsid w:val="00024E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EC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7229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6F433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F433E"/>
    <w:pPr>
      <w:spacing w:after="200" w:line="276" w:lineRule="auto"/>
      <w:ind w:left="720"/>
      <w:contextualSpacing/>
    </w:pPr>
  </w:style>
  <w:style w:type="table" w:styleId="TableGrid">
    <w:name w:val="Table Grid"/>
    <w:basedOn w:val="TableNormal"/>
    <w:uiPriority w:val="59"/>
    <w:rsid w:val="006F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28DB"/>
    <w:rPr>
      <w:b/>
      <w:bCs/>
    </w:rPr>
  </w:style>
  <w:style w:type="character" w:styleId="Emphasis">
    <w:name w:val="Emphasis"/>
    <w:basedOn w:val="DefaultParagraphFont"/>
    <w:uiPriority w:val="20"/>
    <w:qFormat/>
    <w:rsid w:val="0046178C"/>
    <w:rPr>
      <w:i/>
      <w:iCs/>
    </w:rPr>
  </w:style>
  <w:style w:type="character" w:styleId="Hyperlink">
    <w:name w:val="Hyperlink"/>
    <w:basedOn w:val="DefaultParagraphFont"/>
    <w:uiPriority w:val="99"/>
    <w:semiHidden/>
    <w:unhideWhenUsed/>
    <w:rsid w:val="0046178C"/>
    <w:rPr>
      <w:color w:val="0000FF"/>
      <w:u w:val="single"/>
    </w:rPr>
  </w:style>
  <w:style w:type="table" w:customStyle="1" w:styleId="OARTable">
    <w:name w:val="OAR Table"/>
    <w:basedOn w:val="TableNormal"/>
    <w:uiPriority w:val="99"/>
    <w:rsid w:val="003342CE"/>
    <w:pPr>
      <w:spacing w:after="240" w:line="240" w:lineRule="auto"/>
    </w:pPr>
    <w:rPr>
      <w:rFonts w:ascii="Arial" w:hAnsi="Arial"/>
      <w:color w:val="000000" w:themeColor="text1"/>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rPr>
        <w:rFonts w:ascii="Arial" w:hAnsi="Arial"/>
        <w:b/>
        <w:color w:val="FFFFFF" w:themeColor="background1"/>
        <w:sz w:val="24"/>
      </w:rPr>
      <w:tblPr/>
      <w:tcPr>
        <w:shd w:val="clear" w:color="auto" w:fill="0F3B6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45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d\397\AMO%20Program%20Admin\Team%201\Training\Training%20Content%20Style%20Guide%20and%20Templates\OAR_Handou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DA5F1-1F31-41B8-ABE8-D64DBB25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OAR_Handout_Template</Template>
  <TotalTime>16</TotalTime>
  <Pages>3</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Training Handout 3 (Instructor)</vt:lpstr>
    </vt:vector>
  </TitlesOfParts>
  <Company>Veterans Benefits Administration</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Handout 3 (Instructor)</dc:title>
  <dc:subject/>
  <dc:creator>Department of Veterans Affairs, Veterans Benefits Administration, Office of Administrative Review, STAFF</dc:creator>
  <cp:keywords/>
  <dc:description/>
  <cp:lastModifiedBy>Kathy Poole</cp:lastModifiedBy>
  <cp:revision>5</cp:revision>
  <dcterms:created xsi:type="dcterms:W3CDTF">2021-10-22T13:50:00Z</dcterms:created>
  <dcterms:modified xsi:type="dcterms:W3CDTF">2021-12-01T21:23:00Z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