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bottomFromText="200" w:horzAnchor="margin" w:tblpY="-285"/>
        <w:tblW w:w="5000" w:type="pct"/>
        <w:tblLook w:val="04A0" w:firstRow="1" w:lastRow="0" w:firstColumn="1" w:lastColumn="0" w:noHBand="0" w:noVBand="1"/>
      </w:tblPr>
      <w:tblGrid>
        <w:gridCol w:w="9576"/>
      </w:tblGrid>
      <w:tr w:rsidR="00985AF0" w:rsidTr="00985AF0">
        <w:trPr>
          <w:trHeight w:val="13771"/>
        </w:trPr>
        <w:tc>
          <w:tcPr>
            <w:tcW w:w="5000" w:type="pct"/>
            <w:vAlign w:val="center"/>
          </w:tcPr>
          <w:p w:rsidR="00985AF0" w:rsidRDefault="00985AF0" w:rsidP="00985AF0">
            <w:pPr>
              <w:jc w:val="center"/>
            </w:pPr>
          </w:p>
          <w:p w:rsidR="00985AF0" w:rsidRDefault="00985AF0" w:rsidP="00985AF0">
            <w:pPr>
              <w:jc w:val="center"/>
              <w:rPr>
                <w:b/>
                <w:i/>
                <w:color w:val="17365D"/>
                <w:sz w:val="60"/>
                <w:szCs w:val="60"/>
              </w:rPr>
            </w:pPr>
            <w:r w:rsidRPr="00985AF0">
              <w:rPr>
                <w:b/>
                <w:i/>
                <w:color w:val="17365D"/>
                <w:sz w:val="60"/>
                <w:szCs w:val="60"/>
              </w:rPr>
              <w:t>Fiduciary – Introduction to VBMS</w:t>
            </w:r>
          </w:p>
          <w:p w:rsidR="00985AF0" w:rsidRDefault="00985AF0" w:rsidP="00985AF0">
            <w:pPr>
              <w:jc w:val="center"/>
              <w:rPr>
                <w:b/>
                <w:i/>
                <w:color w:val="17365D"/>
                <w:sz w:val="72"/>
                <w:szCs w:val="72"/>
              </w:rPr>
            </w:pPr>
          </w:p>
          <w:p w:rsidR="00985AF0" w:rsidRDefault="00985AF0" w:rsidP="00985AF0">
            <w:pPr>
              <w:jc w:val="center"/>
              <w:rPr>
                <w:b/>
                <w:i/>
                <w:color w:val="17365D"/>
                <w:sz w:val="72"/>
                <w:szCs w:val="72"/>
              </w:rPr>
            </w:pPr>
            <w:r>
              <w:rPr>
                <w:noProof/>
              </w:rPr>
              <w:drawing>
                <wp:anchor distT="0" distB="0" distL="114300" distR="114300" simplePos="0" relativeHeight="251662336" behindDoc="1" locked="0" layoutInCell="1" allowOverlap="1" wp14:anchorId="514CF869" wp14:editId="10E2BEC5">
                  <wp:simplePos x="0" y="0"/>
                  <wp:positionH relativeFrom="column">
                    <wp:posOffset>1188720</wp:posOffset>
                  </wp:positionH>
                  <wp:positionV relativeFrom="paragraph">
                    <wp:posOffset>222885</wp:posOffset>
                  </wp:positionV>
                  <wp:extent cx="3562350" cy="3562350"/>
                  <wp:effectExtent l="0" t="0" r="0" b="0"/>
                  <wp:wrapNone/>
                  <wp:docPr id="21" name="Picture 21" descr="VA Seal-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 Seal-Color"/>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a:stretch>
                            <a:fillRect/>
                          </a:stretch>
                        </pic:blipFill>
                        <pic:spPr bwMode="auto">
                          <a:xfrm>
                            <a:off x="0" y="0"/>
                            <a:ext cx="3562350" cy="3562350"/>
                          </a:xfrm>
                          <a:prstGeom prst="rect">
                            <a:avLst/>
                          </a:prstGeom>
                          <a:noFill/>
                        </pic:spPr>
                      </pic:pic>
                    </a:graphicData>
                  </a:graphic>
                  <wp14:sizeRelH relativeFrom="page">
                    <wp14:pctWidth>0</wp14:pctWidth>
                  </wp14:sizeRelH>
                  <wp14:sizeRelV relativeFrom="page">
                    <wp14:pctHeight>0</wp14:pctHeight>
                  </wp14:sizeRelV>
                </wp:anchor>
              </w:drawing>
            </w:r>
          </w:p>
          <w:p w:rsidR="00985AF0" w:rsidRDefault="00985AF0" w:rsidP="00985AF0">
            <w:pPr>
              <w:jc w:val="center"/>
              <w:rPr>
                <w:b/>
                <w:i/>
                <w:color w:val="17365D"/>
                <w:sz w:val="72"/>
                <w:szCs w:val="72"/>
              </w:rPr>
            </w:pPr>
          </w:p>
          <w:p w:rsidR="00985AF0" w:rsidRDefault="00985AF0" w:rsidP="00985AF0">
            <w:pPr>
              <w:jc w:val="center"/>
              <w:rPr>
                <w:b/>
                <w:i/>
                <w:color w:val="17365D"/>
                <w:sz w:val="72"/>
                <w:szCs w:val="72"/>
              </w:rPr>
            </w:pPr>
          </w:p>
          <w:p w:rsidR="00985AF0" w:rsidRDefault="00985AF0" w:rsidP="00985AF0">
            <w:pPr>
              <w:jc w:val="center"/>
              <w:rPr>
                <w:b/>
                <w:i/>
                <w:color w:val="17365D"/>
                <w:sz w:val="56"/>
                <w:szCs w:val="56"/>
              </w:rPr>
            </w:pPr>
          </w:p>
          <w:p w:rsidR="00985AF0" w:rsidRDefault="00985AF0" w:rsidP="00985AF0">
            <w:pPr>
              <w:jc w:val="center"/>
              <w:rPr>
                <w:b/>
                <w:i/>
                <w:color w:val="17365D"/>
                <w:sz w:val="56"/>
                <w:szCs w:val="56"/>
              </w:rPr>
            </w:pPr>
          </w:p>
          <w:p w:rsidR="00985AF0" w:rsidRDefault="00985AF0" w:rsidP="00985AF0">
            <w:pPr>
              <w:jc w:val="center"/>
              <w:rPr>
                <w:b/>
                <w:i/>
                <w:color w:val="17365D"/>
                <w:sz w:val="56"/>
                <w:szCs w:val="56"/>
              </w:rPr>
            </w:pPr>
          </w:p>
          <w:p w:rsidR="00985AF0" w:rsidRDefault="00985AF0" w:rsidP="00985AF0">
            <w:pPr>
              <w:jc w:val="center"/>
              <w:rPr>
                <w:b/>
                <w:i/>
                <w:color w:val="17365D"/>
                <w:sz w:val="56"/>
                <w:szCs w:val="56"/>
              </w:rPr>
            </w:pPr>
          </w:p>
          <w:p w:rsidR="00985AF0" w:rsidRDefault="00985AF0" w:rsidP="00985AF0">
            <w:pPr>
              <w:jc w:val="center"/>
              <w:rPr>
                <w:b/>
                <w:i/>
                <w:color w:val="17365D"/>
                <w:sz w:val="60"/>
                <w:szCs w:val="60"/>
              </w:rPr>
            </w:pPr>
            <w:r>
              <w:rPr>
                <w:b/>
                <w:i/>
                <w:color w:val="17365D"/>
                <w:sz w:val="60"/>
                <w:szCs w:val="60"/>
              </w:rPr>
              <w:t>Lesson Plan</w:t>
            </w:r>
          </w:p>
          <w:p w:rsidR="00985AF0" w:rsidRDefault="00985AF0" w:rsidP="00985AF0">
            <w:pPr>
              <w:spacing w:before="120" w:after="120"/>
              <w:jc w:val="center"/>
              <w:rPr>
                <w:b/>
                <w:i/>
                <w:color w:val="17365D"/>
                <w:kern w:val="24"/>
                <w:sz w:val="72"/>
                <w:szCs w:val="72"/>
              </w:rPr>
            </w:pPr>
            <w:r>
              <w:rPr>
                <w:color w:val="17365D"/>
                <w:sz w:val="44"/>
                <w:szCs w:val="72"/>
              </w:rPr>
              <w:t>August 2016 – Version 1.0</w:t>
            </w:r>
          </w:p>
        </w:tc>
      </w:tr>
    </w:tbl>
    <w:p w:rsidR="00E57915" w:rsidRPr="00E57915" w:rsidRDefault="00E57915" w:rsidP="00E57915">
      <w:pPr>
        <w:rPr>
          <w:rFonts w:ascii="Arial" w:hAnsi="Arial" w:cs="Arial"/>
          <w:b/>
          <w:sz w:val="32"/>
          <w:u w:val="single"/>
        </w:rPr>
      </w:pPr>
      <w:r w:rsidRPr="00E57915">
        <w:rPr>
          <w:rFonts w:ascii="Arial" w:hAnsi="Arial" w:cs="Arial"/>
          <w:b/>
          <w:sz w:val="32"/>
          <w:u w:val="single"/>
        </w:rPr>
        <w:lastRenderedPageBreak/>
        <w:t>Lesson Title: Introduction to VBMS – Lesson Time: One Hour</w:t>
      </w:r>
    </w:p>
    <w:p w:rsidR="00E57915" w:rsidRPr="00E57915" w:rsidRDefault="00E57915" w:rsidP="00E57915">
      <w:pPr>
        <w:keepNext/>
        <w:pBdr>
          <w:top w:val="single" w:sz="4" w:space="1" w:color="auto"/>
          <w:bottom w:val="single" w:sz="4" w:space="1" w:color="auto"/>
        </w:pBdr>
        <w:shd w:val="clear" w:color="auto" w:fill="C6D9F1"/>
        <w:tabs>
          <w:tab w:val="left" w:pos="720"/>
        </w:tabs>
        <w:spacing w:before="240" w:after="120" w:line="240" w:lineRule="auto"/>
        <w:outlineLvl w:val="1"/>
        <w:rPr>
          <w:rFonts w:ascii="Arial" w:eastAsia="Calibri" w:hAnsi="Arial" w:cs="Arial"/>
          <w:b/>
          <w:color w:val="000000"/>
          <w:kern w:val="24"/>
          <w:sz w:val="24"/>
          <w:szCs w:val="24"/>
        </w:rPr>
      </w:pPr>
      <w:r w:rsidRPr="00E57915">
        <w:rPr>
          <w:rFonts w:ascii="Arial" w:eastAsia="Calibri" w:hAnsi="Arial" w:cs="Arial"/>
          <w:b/>
          <w:color w:val="000000"/>
          <w:kern w:val="24"/>
          <w:sz w:val="24"/>
          <w:szCs w:val="24"/>
        </w:rPr>
        <w:t>Lesson Overview</w:t>
      </w:r>
    </w:p>
    <w:tbl>
      <w:tblPr>
        <w:tblW w:w="9465" w:type="dxa"/>
        <w:jc w:val="center"/>
        <w:tblInd w:w="49"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915"/>
        <w:gridCol w:w="7550"/>
      </w:tblGrid>
      <w:tr w:rsidR="00E57915" w:rsidRPr="00E57915" w:rsidTr="00693B67">
        <w:trPr>
          <w:cantSplit/>
          <w:trHeight w:val="732"/>
          <w:jc w:val="center"/>
        </w:trPr>
        <w:tc>
          <w:tcPr>
            <w:tcW w:w="1914" w:type="dxa"/>
            <w:tcBorders>
              <w:top w:val="single" w:sz="6" w:space="0" w:color="auto"/>
              <w:left w:val="single" w:sz="4" w:space="0" w:color="auto"/>
              <w:bottom w:val="single" w:sz="6" w:space="0" w:color="auto"/>
              <w:right w:val="single" w:sz="6" w:space="0" w:color="auto"/>
            </w:tcBorders>
            <w:hideMark/>
          </w:tcPr>
          <w:p w:rsidR="00E57915" w:rsidRPr="00E57915" w:rsidRDefault="00E57915" w:rsidP="00E57915">
            <w:pPr>
              <w:spacing w:before="120" w:after="120" w:line="240" w:lineRule="auto"/>
              <w:rPr>
                <w:rFonts w:ascii="Arial" w:eastAsia="Calibri" w:hAnsi="Arial" w:cs="Arial"/>
                <w:color w:val="000000"/>
                <w:kern w:val="24"/>
                <w:sz w:val="24"/>
                <w:szCs w:val="24"/>
              </w:rPr>
            </w:pPr>
            <w:r w:rsidRPr="00E57915">
              <w:rPr>
                <w:rFonts w:ascii="Arial" w:eastAsia="Calibri" w:hAnsi="Arial" w:cs="Arial"/>
                <w:color w:val="000000"/>
                <w:kern w:val="24"/>
                <w:sz w:val="24"/>
                <w:szCs w:val="24"/>
              </w:rPr>
              <w:t>Purpose of the Lesson:</w:t>
            </w:r>
          </w:p>
        </w:tc>
        <w:tc>
          <w:tcPr>
            <w:tcW w:w="7548" w:type="dxa"/>
            <w:tcBorders>
              <w:top w:val="single" w:sz="6" w:space="0" w:color="auto"/>
              <w:left w:val="single" w:sz="6" w:space="0" w:color="auto"/>
              <w:bottom w:val="single" w:sz="6" w:space="0" w:color="auto"/>
              <w:right w:val="single" w:sz="4" w:space="0" w:color="auto"/>
            </w:tcBorders>
            <w:hideMark/>
          </w:tcPr>
          <w:p w:rsidR="00E57915" w:rsidRPr="00E57915" w:rsidRDefault="00E57915" w:rsidP="00985AF0">
            <w:pPr>
              <w:spacing w:before="120" w:after="120" w:line="240" w:lineRule="auto"/>
              <w:rPr>
                <w:rFonts w:ascii="Arial" w:eastAsia="Calibri" w:hAnsi="Arial" w:cs="Arial"/>
                <w:bCs/>
                <w:color w:val="000000"/>
                <w:kern w:val="24"/>
                <w:sz w:val="24"/>
                <w:szCs w:val="24"/>
              </w:rPr>
            </w:pPr>
            <w:r w:rsidRPr="00E57915">
              <w:rPr>
                <w:rFonts w:ascii="Arial" w:eastAsia="Calibri" w:hAnsi="Arial" w:cs="Arial"/>
                <w:bCs/>
                <w:color w:val="000000"/>
                <w:kern w:val="24"/>
                <w:sz w:val="24"/>
                <w:szCs w:val="24"/>
              </w:rPr>
              <w:t xml:space="preserve">The purpose of this lesson is to provide </w:t>
            </w:r>
            <w:r w:rsidR="00985AF0">
              <w:rPr>
                <w:rFonts w:ascii="Arial" w:eastAsia="Calibri" w:hAnsi="Arial" w:cs="Arial"/>
                <w:bCs/>
                <w:color w:val="000000"/>
                <w:kern w:val="24"/>
                <w:sz w:val="24"/>
                <w:szCs w:val="24"/>
              </w:rPr>
              <w:t xml:space="preserve">fiduciary program personnel </w:t>
            </w:r>
            <w:r w:rsidRPr="00E57915">
              <w:rPr>
                <w:rFonts w:ascii="Arial" w:eastAsia="Calibri" w:hAnsi="Arial" w:cs="Arial"/>
                <w:bCs/>
                <w:color w:val="000000"/>
                <w:kern w:val="24"/>
                <w:sz w:val="24"/>
                <w:szCs w:val="24"/>
              </w:rPr>
              <w:t>with th</w:t>
            </w:r>
            <w:r w:rsidR="00985AF0">
              <w:rPr>
                <w:rFonts w:ascii="Arial" w:eastAsia="Calibri" w:hAnsi="Arial" w:cs="Arial"/>
                <w:bCs/>
                <w:color w:val="000000"/>
                <w:kern w:val="24"/>
                <w:sz w:val="24"/>
                <w:szCs w:val="24"/>
              </w:rPr>
              <w:t xml:space="preserve">e steps necessary to access </w:t>
            </w:r>
            <w:r w:rsidR="00985AF0" w:rsidRPr="00985AF0">
              <w:rPr>
                <w:rFonts w:ascii="Arial" w:eastAsia="Calibri" w:hAnsi="Arial" w:cs="Arial"/>
                <w:bCs/>
                <w:color w:val="000000"/>
                <w:kern w:val="24"/>
                <w:sz w:val="24"/>
                <w:szCs w:val="24"/>
              </w:rPr>
              <w:t>Veterans Benefits</w:t>
            </w:r>
            <w:r w:rsidR="00985AF0">
              <w:rPr>
                <w:rFonts w:ascii="Arial" w:eastAsia="Calibri" w:hAnsi="Arial" w:cs="Arial"/>
                <w:bCs/>
                <w:color w:val="000000"/>
                <w:kern w:val="24"/>
                <w:sz w:val="24"/>
                <w:szCs w:val="24"/>
              </w:rPr>
              <w:t xml:space="preserve"> </w:t>
            </w:r>
            <w:r w:rsidR="00985AF0" w:rsidRPr="00985AF0">
              <w:rPr>
                <w:rFonts w:ascii="Arial" w:eastAsia="Calibri" w:hAnsi="Arial" w:cs="Arial"/>
                <w:bCs/>
                <w:color w:val="000000"/>
                <w:kern w:val="24"/>
                <w:sz w:val="24"/>
                <w:szCs w:val="24"/>
              </w:rPr>
              <w:t>Management System (VBMS)</w:t>
            </w:r>
            <w:r w:rsidRPr="00E57915">
              <w:rPr>
                <w:rFonts w:ascii="Arial" w:eastAsia="Calibri" w:hAnsi="Arial" w:cs="Arial"/>
                <w:bCs/>
                <w:color w:val="000000"/>
                <w:kern w:val="24"/>
                <w:sz w:val="24"/>
                <w:szCs w:val="24"/>
              </w:rPr>
              <w:t xml:space="preserve">, search for a beneficiary and review </w:t>
            </w:r>
            <w:r w:rsidR="00C84ED7">
              <w:rPr>
                <w:rFonts w:ascii="Arial" w:eastAsia="Calibri" w:hAnsi="Arial" w:cs="Arial"/>
                <w:bCs/>
                <w:color w:val="000000"/>
                <w:kern w:val="24"/>
                <w:sz w:val="24"/>
                <w:szCs w:val="24"/>
              </w:rPr>
              <w:t xml:space="preserve">documents in the VBMS eFolder. </w:t>
            </w:r>
            <w:r w:rsidRPr="00E57915">
              <w:rPr>
                <w:rFonts w:ascii="Arial" w:eastAsia="Calibri" w:hAnsi="Arial" w:cs="Arial"/>
                <w:bCs/>
                <w:color w:val="000000"/>
                <w:kern w:val="24"/>
                <w:sz w:val="24"/>
                <w:szCs w:val="24"/>
              </w:rPr>
              <w:t xml:space="preserve">This is introductory lesson to VBMS and the eFolder and additional hands </w:t>
            </w:r>
            <w:r w:rsidR="00EA3C89">
              <w:rPr>
                <w:rFonts w:ascii="Arial" w:eastAsia="Calibri" w:hAnsi="Arial" w:cs="Arial"/>
                <w:bCs/>
                <w:color w:val="000000"/>
                <w:kern w:val="24"/>
                <w:sz w:val="24"/>
                <w:szCs w:val="24"/>
              </w:rPr>
              <w:t xml:space="preserve">on practice </w:t>
            </w:r>
            <w:r w:rsidRPr="00E57915">
              <w:rPr>
                <w:rFonts w:ascii="Arial" w:eastAsia="Calibri" w:hAnsi="Arial" w:cs="Arial"/>
                <w:bCs/>
                <w:color w:val="000000"/>
                <w:kern w:val="24"/>
                <w:sz w:val="24"/>
                <w:szCs w:val="24"/>
              </w:rPr>
              <w:t xml:space="preserve">follows this lesson.  </w:t>
            </w:r>
          </w:p>
        </w:tc>
      </w:tr>
      <w:tr w:rsidR="00E57915" w:rsidRPr="00E57915" w:rsidTr="00693B67">
        <w:trPr>
          <w:cantSplit/>
          <w:trHeight w:val="732"/>
          <w:jc w:val="center"/>
        </w:trPr>
        <w:tc>
          <w:tcPr>
            <w:tcW w:w="1914" w:type="dxa"/>
            <w:tcBorders>
              <w:top w:val="single" w:sz="6" w:space="0" w:color="auto"/>
              <w:left w:val="single" w:sz="4" w:space="0" w:color="auto"/>
              <w:bottom w:val="single" w:sz="6" w:space="0" w:color="auto"/>
              <w:right w:val="single" w:sz="6" w:space="0" w:color="auto"/>
            </w:tcBorders>
            <w:hideMark/>
          </w:tcPr>
          <w:p w:rsidR="00E57915" w:rsidRPr="00E57915" w:rsidRDefault="00E57915" w:rsidP="00E57915">
            <w:pPr>
              <w:spacing w:before="120" w:after="120" w:line="240" w:lineRule="auto"/>
              <w:rPr>
                <w:rFonts w:ascii="Arial" w:eastAsia="Calibri" w:hAnsi="Arial" w:cs="Arial"/>
                <w:color w:val="000000"/>
                <w:kern w:val="24"/>
                <w:sz w:val="24"/>
                <w:szCs w:val="24"/>
              </w:rPr>
            </w:pPr>
            <w:r w:rsidRPr="00E57915">
              <w:rPr>
                <w:rFonts w:ascii="Arial" w:eastAsia="Calibri" w:hAnsi="Arial" w:cs="Arial"/>
                <w:color w:val="000000"/>
                <w:kern w:val="24"/>
                <w:sz w:val="24"/>
                <w:szCs w:val="24"/>
              </w:rPr>
              <w:t>Prerequisite Training Requirements:</w:t>
            </w:r>
          </w:p>
        </w:tc>
        <w:tc>
          <w:tcPr>
            <w:tcW w:w="7548" w:type="dxa"/>
            <w:tcBorders>
              <w:top w:val="single" w:sz="6" w:space="0" w:color="auto"/>
              <w:left w:val="single" w:sz="6" w:space="0" w:color="auto"/>
              <w:bottom w:val="single" w:sz="6" w:space="0" w:color="auto"/>
              <w:right w:val="single" w:sz="4" w:space="0" w:color="auto"/>
            </w:tcBorders>
            <w:hideMark/>
          </w:tcPr>
          <w:p w:rsidR="00E57915" w:rsidRPr="00E57915" w:rsidRDefault="00E57915" w:rsidP="00E57915">
            <w:pPr>
              <w:spacing w:before="120" w:after="120" w:line="240" w:lineRule="auto"/>
              <w:rPr>
                <w:rFonts w:ascii="Arial" w:eastAsia="Calibri" w:hAnsi="Arial" w:cs="Arial"/>
                <w:bCs/>
                <w:color w:val="000000"/>
                <w:kern w:val="24"/>
                <w:sz w:val="24"/>
                <w:szCs w:val="24"/>
              </w:rPr>
            </w:pPr>
            <w:r w:rsidRPr="00E57915">
              <w:rPr>
                <w:rFonts w:ascii="Arial" w:eastAsia="Calibri" w:hAnsi="Arial" w:cs="Arial"/>
                <w:bCs/>
                <w:color w:val="000000"/>
                <w:kern w:val="24"/>
                <w:sz w:val="24"/>
                <w:szCs w:val="24"/>
              </w:rPr>
              <w:t>N/A</w:t>
            </w:r>
          </w:p>
        </w:tc>
      </w:tr>
      <w:tr w:rsidR="00E57915" w:rsidRPr="00E57915" w:rsidTr="00693B67">
        <w:trPr>
          <w:cantSplit/>
          <w:trHeight w:val="732"/>
          <w:jc w:val="center"/>
        </w:trPr>
        <w:tc>
          <w:tcPr>
            <w:tcW w:w="1914" w:type="dxa"/>
            <w:tcBorders>
              <w:top w:val="single" w:sz="6" w:space="0" w:color="auto"/>
              <w:left w:val="single" w:sz="4" w:space="0" w:color="auto"/>
              <w:bottom w:val="single" w:sz="6" w:space="0" w:color="auto"/>
              <w:right w:val="single" w:sz="6" w:space="0" w:color="auto"/>
            </w:tcBorders>
            <w:hideMark/>
          </w:tcPr>
          <w:p w:rsidR="00E57915" w:rsidRPr="00E57915" w:rsidRDefault="00E57915" w:rsidP="00E57915">
            <w:pPr>
              <w:spacing w:before="120" w:after="120" w:line="240" w:lineRule="auto"/>
              <w:rPr>
                <w:rFonts w:ascii="Arial" w:eastAsia="Calibri" w:hAnsi="Arial" w:cs="Arial"/>
                <w:color w:val="000000"/>
                <w:kern w:val="24"/>
                <w:sz w:val="24"/>
                <w:szCs w:val="24"/>
              </w:rPr>
            </w:pPr>
            <w:r w:rsidRPr="00E57915">
              <w:rPr>
                <w:rFonts w:ascii="Arial" w:eastAsia="Calibri" w:hAnsi="Arial" w:cs="Arial"/>
                <w:color w:val="000000"/>
                <w:kern w:val="24"/>
                <w:sz w:val="24"/>
                <w:szCs w:val="24"/>
              </w:rPr>
              <w:t>Target Audience:</w:t>
            </w:r>
          </w:p>
        </w:tc>
        <w:tc>
          <w:tcPr>
            <w:tcW w:w="7548" w:type="dxa"/>
            <w:tcBorders>
              <w:top w:val="single" w:sz="6" w:space="0" w:color="auto"/>
              <w:left w:val="single" w:sz="6" w:space="0" w:color="auto"/>
              <w:bottom w:val="single" w:sz="6" w:space="0" w:color="auto"/>
              <w:right w:val="single" w:sz="4" w:space="0" w:color="auto"/>
            </w:tcBorders>
            <w:hideMark/>
          </w:tcPr>
          <w:p w:rsidR="00E57915" w:rsidRPr="00E57915" w:rsidRDefault="00E57915" w:rsidP="00E57915">
            <w:pPr>
              <w:spacing w:before="120" w:after="120" w:line="240" w:lineRule="auto"/>
              <w:rPr>
                <w:rFonts w:ascii="Arial" w:eastAsia="Calibri" w:hAnsi="Arial" w:cs="Arial"/>
                <w:bCs/>
                <w:color w:val="000000"/>
                <w:kern w:val="24"/>
                <w:sz w:val="24"/>
                <w:szCs w:val="24"/>
              </w:rPr>
            </w:pPr>
            <w:r w:rsidRPr="00E57915">
              <w:rPr>
                <w:rFonts w:ascii="Arial" w:eastAsia="Calibri" w:hAnsi="Arial" w:cs="Arial"/>
                <w:bCs/>
                <w:color w:val="000000"/>
                <w:kern w:val="24"/>
                <w:sz w:val="24"/>
                <w:szCs w:val="24"/>
              </w:rPr>
              <w:t>This lesson is designed for all hub employees who have not received training in the n</w:t>
            </w:r>
            <w:r w:rsidR="00C84ED7">
              <w:rPr>
                <w:rFonts w:ascii="Arial" w:eastAsia="Calibri" w:hAnsi="Arial" w:cs="Arial"/>
                <w:bCs/>
                <w:color w:val="000000"/>
                <w:kern w:val="24"/>
                <w:sz w:val="24"/>
                <w:szCs w:val="24"/>
              </w:rPr>
              <w:t xml:space="preserve">avigation of the VBMS eFolder. </w:t>
            </w:r>
            <w:r w:rsidRPr="00E57915">
              <w:rPr>
                <w:rFonts w:ascii="Arial" w:eastAsia="Calibri" w:hAnsi="Arial" w:cs="Arial"/>
                <w:bCs/>
                <w:color w:val="000000"/>
                <w:kern w:val="24"/>
                <w:sz w:val="24"/>
                <w:szCs w:val="24"/>
              </w:rPr>
              <w:t>This is mandatory t</w:t>
            </w:r>
            <w:r w:rsidR="00C84ED7">
              <w:rPr>
                <w:rFonts w:ascii="Arial" w:eastAsia="Calibri" w:hAnsi="Arial" w:cs="Arial"/>
                <w:bCs/>
                <w:color w:val="000000"/>
                <w:kern w:val="24"/>
                <w:sz w:val="24"/>
                <w:szCs w:val="24"/>
              </w:rPr>
              <w:t xml:space="preserve">raining for all hub employees. </w:t>
            </w:r>
            <w:r w:rsidRPr="00E57915">
              <w:rPr>
                <w:rFonts w:ascii="Arial" w:eastAsia="Calibri" w:hAnsi="Arial" w:cs="Arial"/>
                <w:bCs/>
                <w:color w:val="000000"/>
                <w:kern w:val="24"/>
                <w:sz w:val="24"/>
                <w:szCs w:val="24"/>
              </w:rPr>
              <w:t>This training may also be provided as refresher training after the initial training has been provided.</w:t>
            </w:r>
          </w:p>
        </w:tc>
      </w:tr>
      <w:tr w:rsidR="00E57915" w:rsidRPr="00E57915" w:rsidTr="00693B67">
        <w:trPr>
          <w:cantSplit/>
          <w:trHeight w:val="732"/>
          <w:jc w:val="center"/>
        </w:trPr>
        <w:tc>
          <w:tcPr>
            <w:tcW w:w="1914" w:type="dxa"/>
            <w:tcBorders>
              <w:top w:val="single" w:sz="6" w:space="0" w:color="auto"/>
              <w:left w:val="single" w:sz="4" w:space="0" w:color="auto"/>
              <w:bottom w:val="single" w:sz="6" w:space="0" w:color="auto"/>
              <w:right w:val="single" w:sz="6" w:space="0" w:color="auto"/>
            </w:tcBorders>
            <w:hideMark/>
          </w:tcPr>
          <w:p w:rsidR="00E57915" w:rsidRPr="00E57915" w:rsidRDefault="00E57915" w:rsidP="00E57915">
            <w:pPr>
              <w:spacing w:before="120" w:after="120" w:line="240" w:lineRule="auto"/>
              <w:rPr>
                <w:rFonts w:ascii="Arial" w:eastAsia="Calibri" w:hAnsi="Arial" w:cs="Arial"/>
                <w:color w:val="000000"/>
                <w:kern w:val="24"/>
                <w:sz w:val="24"/>
                <w:szCs w:val="24"/>
              </w:rPr>
            </w:pPr>
            <w:r w:rsidRPr="00E57915">
              <w:rPr>
                <w:rFonts w:ascii="Arial" w:eastAsia="Calibri" w:hAnsi="Arial" w:cs="Arial"/>
                <w:color w:val="000000"/>
                <w:kern w:val="24"/>
                <w:sz w:val="24"/>
                <w:szCs w:val="24"/>
              </w:rPr>
              <w:t>Lesson References:</w:t>
            </w:r>
          </w:p>
        </w:tc>
        <w:tc>
          <w:tcPr>
            <w:tcW w:w="7548" w:type="dxa"/>
            <w:tcBorders>
              <w:top w:val="single" w:sz="6" w:space="0" w:color="auto"/>
              <w:left w:val="single" w:sz="6" w:space="0" w:color="auto"/>
              <w:bottom w:val="single" w:sz="6" w:space="0" w:color="auto"/>
              <w:right w:val="single" w:sz="4" w:space="0" w:color="auto"/>
            </w:tcBorders>
          </w:tcPr>
          <w:p w:rsidR="00E57915" w:rsidRPr="00E57915" w:rsidRDefault="00EF1F1A" w:rsidP="00E57915">
            <w:pPr>
              <w:spacing w:before="120" w:after="120" w:line="240" w:lineRule="auto"/>
              <w:ind w:left="10"/>
              <w:rPr>
                <w:rFonts w:ascii="Arial" w:eastAsia="Calibri" w:hAnsi="Arial" w:cs="Arial"/>
                <w:color w:val="000000"/>
                <w:kern w:val="24"/>
                <w:sz w:val="24"/>
                <w:szCs w:val="24"/>
              </w:rPr>
            </w:pPr>
            <w:hyperlink r:id="rId9" w:history="1">
              <w:r w:rsidR="00E57915" w:rsidRPr="00E57915">
                <w:rPr>
                  <w:rFonts w:ascii="Arial" w:eastAsia="Calibri" w:hAnsi="Arial" w:cs="Arial"/>
                  <w:color w:val="0000FF" w:themeColor="hyperlink"/>
                  <w:kern w:val="24"/>
                  <w:sz w:val="24"/>
                  <w:szCs w:val="24"/>
                  <w:u w:val="single"/>
                </w:rPr>
                <w:t>http://vbaw.vba.va.gov/VBMS/resources.asp</w:t>
              </w:r>
            </w:hyperlink>
          </w:p>
        </w:tc>
      </w:tr>
      <w:tr w:rsidR="00E57915" w:rsidRPr="00E57915" w:rsidTr="00693B67">
        <w:trPr>
          <w:cantSplit/>
          <w:trHeight w:val="732"/>
          <w:jc w:val="center"/>
        </w:trPr>
        <w:tc>
          <w:tcPr>
            <w:tcW w:w="1914" w:type="dxa"/>
            <w:tcBorders>
              <w:top w:val="single" w:sz="6" w:space="0" w:color="auto"/>
              <w:left w:val="single" w:sz="4" w:space="0" w:color="auto"/>
              <w:bottom w:val="single" w:sz="4" w:space="0" w:color="auto"/>
              <w:right w:val="single" w:sz="6" w:space="0" w:color="auto"/>
            </w:tcBorders>
            <w:hideMark/>
          </w:tcPr>
          <w:p w:rsidR="00E57915" w:rsidRPr="00E57915" w:rsidRDefault="00E57915" w:rsidP="00E57915">
            <w:pPr>
              <w:spacing w:before="120" w:after="120" w:line="240" w:lineRule="auto"/>
              <w:rPr>
                <w:rFonts w:ascii="Arial" w:eastAsia="Calibri" w:hAnsi="Arial" w:cs="Arial"/>
                <w:color w:val="000000"/>
                <w:kern w:val="24"/>
                <w:sz w:val="24"/>
                <w:szCs w:val="24"/>
              </w:rPr>
            </w:pPr>
            <w:r w:rsidRPr="00E57915">
              <w:rPr>
                <w:rFonts w:ascii="Arial" w:eastAsia="Calibri" w:hAnsi="Arial" w:cs="Arial"/>
                <w:color w:val="000000"/>
                <w:kern w:val="24"/>
                <w:sz w:val="24"/>
                <w:szCs w:val="24"/>
              </w:rPr>
              <w:t>Lesson Objectives:</w:t>
            </w:r>
          </w:p>
        </w:tc>
        <w:tc>
          <w:tcPr>
            <w:tcW w:w="7548" w:type="dxa"/>
            <w:tcBorders>
              <w:top w:val="single" w:sz="6" w:space="0" w:color="auto"/>
              <w:left w:val="single" w:sz="6" w:space="0" w:color="auto"/>
              <w:bottom w:val="single" w:sz="4" w:space="0" w:color="auto"/>
              <w:right w:val="single" w:sz="4" w:space="0" w:color="auto"/>
            </w:tcBorders>
          </w:tcPr>
          <w:p w:rsidR="00E57915" w:rsidRPr="00E57915" w:rsidRDefault="00E57915" w:rsidP="00E57915">
            <w:pPr>
              <w:numPr>
                <w:ilvl w:val="0"/>
                <w:numId w:val="1"/>
              </w:numPr>
              <w:spacing w:before="120" w:after="120" w:line="240" w:lineRule="auto"/>
              <w:jc w:val="both"/>
              <w:rPr>
                <w:rFonts w:ascii="Arial" w:eastAsia="Calibri" w:hAnsi="Arial" w:cs="Arial"/>
                <w:bCs/>
                <w:color w:val="000000"/>
                <w:kern w:val="24"/>
                <w:sz w:val="24"/>
                <w:szCs w:val="24"/>
              </w:rPr>
            </w:pPr>
            <w:r w:rsidRPr="00E57915">
              <w:rPr>
                <w:rFonts w:ascii="Arial" w:eastAsia="Calibri" w:hAnsi="Arial" w:cs="Arial"/>
                <w:bCs/>
                <w:color w:val="000000"/>
                <w:kern w:val="24"/>
                <w:sz w:val="24"/>
                <w:szCs w:val="24"/>
              </w:rPr>
              <w:t>Advise users how get started and navigate to the help feature in VBMS.</w:t>
            </w:r>
          </w:p>
          <w:p w:rsidR="00E57915" w:rsidRPr="00E57915" w:rsidRDefault="00E57915" w:rsidP="00E57915">
            <w:pPr>
              <w:numPr>
                <w:ilvl w:val="0"/>
                <w:numId w:val="1"/>
              </w:numPr>
              <w:spacing w:before="120" w:after="120" w:line="240" w:lineRule="auto"/>
              <w:jc w:val="both"/>
              <w:rPr>
                <w:rFonts w:ascii="Arial" w:eastAsia="Calibri" w:hAnsi="Arial" w:cs="Arial"/>
                <w:bCs/>
                <w:color w:val="000000"/>
                <w:kern w:val="24"/>
                <w:sz w:val="24"/>
                <w:szCs w:val="24"/>
              </w:rPr>
            </w:pPr>
            <w:r w:rsidRPr="00E57915">
              <w:rPr>
                <w:rFonts w:ascii="Arial" w:eastAsia="Calibri" w:hAnsi="Arial" w:cs="Arial"/>
                <w:bCs/>
                <w:color w:val="000000"/>
                <w:kern w:val="24"/>
                <w:sz w:val="24"/>
                <w:szCs w:val="24"/>
              </w:rPr>
              <w:t>Identify how to search for a beneficiary record in VBMS.</w:t>
            </w:r>
          </w:p>
          <w:p w:rsidR="00E57915" w:rsidRPr="00E57915" w:rsidRDefault="00E57915" w:rsidP="00E57915">
            <w:pPr>
              <w:numPr>
                <w:ilvl w:val="0"/>
                <w:numId w:val="1"/>
              </w:numPr>
              <w:spacing w:before="120" w:after="120" w:line="240" w:lineRule="auto"/>
              <w:rPr>
                <w:rFonts w:ascii="Arial" w:eastAsia="Calibri" w:hAnsi="Arial" w:cs="Arial"/>
                <w:color w:val="000000"/>
                <w:kern w:val="24"/>
                <w:sz w:val="24"/>
                <w:szCs w:val="24"/>
              </w:rPr>
            </w:pPr>
            <w:r w:rsidRPr="00E57915">
              <w:rPr>
                <w:rFonts w:ascii="Arial" w:eastAsia="Calibri" w:hAnsi="Arial" w:cs="Arial"/>
                <w:bCs/>
                <w:color w:val="000000"/>
                <w:kern w:val="24"/>
                <w:sz w:val="24"/>
                <w:szCs w:val="24"/>
              </w:rPr>
              <w:t xml:space="preserve">Identify how to manage documents in the VBMS eFolder. </w:t>
            </w:r>
          </w:p>
        </w:tc>
      </w:tr>
    </w:tbl>
    <w:p w:rsidR="00E57915" w:rsidRPr="00E57915" w:rsidRDefault="00E57915" w:rsidP="00E57915">
      <w:pPr>
        <w:rPr>
          <w:rFonts w:ascii="Arial" w:eastAsia="Calibri" w:hAnsi="Arial" w:cs="Arial"/>
          <w:b/>
          <w:color w:val="000000"/>
          <w:kern w:val="24"/>
          <w:sz w:val="24"/>
          <w:szCs w:val="24"/>
        </w:rPr>
      </w:pPr>
      <w:bookmarkStart w:id="0" w:name="_Toc405364720"/>
      <w:bookmarkStart w:id="1" w:name="_Toc355617492"/>
      <w:bookmarkStart w:id="2" w:name="_Toc352420889"/>
      <w:bookmarkStart w:id="3" w:name="_Toc347123957"/>
      <w:bookmarkStart w:id="4" w:name="_Toc345678242"/>
      <w:r w:rsidRPr="00E57915">
        <w:rPr>
          <w:rFonts w:ascii="Arial" w:hAnsi="Arial" w:cs="Arial"/>
          <w:color w:val="000000"/>
          <w:kern w:val="24"/>
          <w:sz w:val="24"/>
          <w:szCs w:val="24"/>
        </w:rPr>
        <w:br w:type="page"/>
      </w:r>
      <w:bookmarkStart w:id="5" w:name="_GoBack"/>
      <w:bookmarkEnd w:id="5"/>
    </w:p>
    <w:p w:rsidR="00E57915" w:rsidRPr="00E57915" w:rsidRDefault="00E57915" w:rsidP="00E57915">
      <w:pPr>
        <w:keepNext/>
        <w:pBdr>
          <w:top w:val="single" w:sz="4" w:space="1" w:color="auto"/>
          <w:bottom w:val="single" w:sz="4" w:space="1" w:color="auto"/>
        </w:pBdr>
        <w:shd w:val="clear" w:color="auto" w:fill="C6D9F1"/>
        <w:tabs>
          <w:tab w:val="left" w:pos="720"/>
        </w:tabs>
        <w:spacing w:before="240" w:after="120" w:line="240" w:lineRule="auto"/>
        <w:outlineLvl w:val="1"/>
        <w:rPr>
          <w:rFonts w:ascii="Arial" w:eastAsia="Calibri" w:hAnsi="Arial" w:cs="Arial"/>
          <w:b/>
          <w:color w:val="000000"/>
          <w:kern w:val="24"/>
          <w:sz w:val="24"/>
          <w:szCs w:val="24"/>
        </w:rPr>
      </w:pPr>
      <w:r w:rsidRPr="00E57915">
        <w:rPr>
          <w:rFonts w:ascii="Arial" w:eastAsia="Calibri" w:hAnsi="Arial" w:cs="Arial"/>
          <w:b/>
          <w:color w:val="000000"/>
          <w:kern w:val="24"/>
          <w:sz w:val="24"/>
          <w:szCs w:val="24"/>
        </w:rPr>
        <w:lastRenderedPageBreak/>
        <w:t>Instructor Notes</w:t>
      </w:r>
      <w:bookmarkEnd w:id="0"/>
      <w:bookmarkEnd w:id="1"/>
      <w:bookmarkEnd w:id="2"/>
      <w:bookmarkEnd w:id="3"/>
      <w:bookmarkEnd w:id="4"/>
    </w:p>
    <w:p w:rsidR="006637F0" w:rsidRPr="00FB7269" w:rsidRDefault="00E57915" w:rsidP="00FB7269">
      <w:pPr>
        <w:spacing w:after="0" w:line="240" w:lineRule="auto"/>
        <w:rPr>
          <w:rFonts w:ascii="Arial" w:hAnsi="Arial" w:cs="Arial"/>
          <w:color w:val="000000"/>
          <w:kern w:val="24"/>
          <w:sz w:val="24"/>
          <w:szCs w:val="24"/>
        </w:rPr>
      </w:pPr>
      <w:r w:rsidRPr="00E57915">
        <w:rPr>
          <w:rFonts w:ascii="Arial" w:eastAsia="Calibri" w:hAnsi="Arial" w:cs="Arial"/>
          <w:b/>
          <w:color w:val="000000"/>
          <w:kern w:val="24"/>
          <w:sz w:val="24"/>
          <w:szCs w:val="24"/>
        </w:rPr>
        <w:t xml:space="preserve">IDENTIFY AND PREPARE: </w:t>
      </w:r>
      <w:r w:rsidRPr="00E57915">
        <w:rPr>
          <w:rFonts w:ascii="Arial" w:eastAsia="Calibri" w:hAnsi="Arial" w:cs="Arial"/>
          <w:color w:val="000000"/>
          <w:kern w:val="24"/>
          <w:sz w:val="24"/>
          <w:szCs w:val="24"/>
        </w:rPr>
        <w:t xml:space="preserve">Before the lesson, identify and prepare an eFolder that you </w:t>
      </w:r>
      <w:r w:rsidRPr="00FB7269">
        <w:rPr>
          <w:rFonts w:ascii="Arial" w:hAnsi="Arial" w:cs="Arial"/>
          <w:color w:val="000000"/>
          <w:kern w:val="24"/>
          <w:sz w:val="24"/>
          <w:szCs w:val="24"/>
        </w:rPr>
        <w:t xml:space="preserve">will use to demonstrate VBMS eFolder navigation. </w:t>
      </w:r>
    </w:p>
    <w:p w:rsidR="00FB7269" w:rsidRPr="00FB7269" w:rsidRDefault="00FB7269" w:rsidP="00FB7269">
      <w:pPr>
        <w:spacing w:after="0" w:line="240" w:lineRule="auto"/>
        <w:rPr>
          <w:rFonts w:ascii="Arial" w:hAnsi="Arial" w:cs="Arial"/>
          <w:color w:val="000000"/>
          <w:kern w:val="24"/>
          <w:sz w:val="24"/>
          <w:szCs w:val="24"/>
        </w:rPr>
      </w:pPr>
    </w:p>
    <w:p w:rsidR="00FB7269" w:rsidRPr="00FB7269" w:rsidRDefault="006637F0" w:rsidP="00FB7269">
      <w:pPr>
        <w:spacing w:after="0" w:line="240" w:lineRule="auto"/>
        <w:rPr>
          <w:rFonts w:ascii="Arial" w:hAnsi="Arial" w:cs="Arial"/>
          <w:color w:val="000000"/>
          <w:kern w:val="24"/>
          <w:sz w:val="24"/>
          <w:szCs w:val="24"/>
        </w:rPr>
      </w:pPr>
      <w:r>
        <w:rPr>
          <w:rFonts w:ascii="Arial" w:eastAsia="Calibri" w:hAnsi="Arial" w:cs="Arial"/>
          <w:color w:val="000000"/>
          <w:kern w:val="24"/>
          <w:sz w:val="24"/>
          <w:szCs w:val="24"/>
        </w:rPr>
        <w:t>Instructors should review the lesson plan</w:t>
      </w:r>
      <w:r w:rsidRPr="006637F0">
        <w:rPr>
          <w:rFonts w:ascii="Arial" w:eastAsia="Calibri" w:hAnsi="Arial" w:cs="Arial"/>
          <w:color w:val="000000"/>
          <w:kern w:val="24"/>
          <w:sz w:val="24"/>
          <w:szCs w:val="24"/>
        </w:rPr>
        <w:t xml:space="preserve">, which includes suggested talking points/speaker notes, and practice giving the training. This will promote familiarity with the materials and allow for the identification of any questions prior to the training </w:t>
      </w:r>
      <w:r w:rsidRPr="00FB7269">
        <w:rPr>
          <w:rFonts w:ascii="Arial" w:hAnsi="Arial" w:cs="Arial"/>
          <w:color w:val="000000"/>
          <w:kern w:val="24"/>
          <w:sz w:val="24"/>
          <w:szCs w:val="24"/>
        </w:rPr>
        <w:t>session.</w:t>
      </w:r>
    </w:p>
    <w:p w:rsidR="00FB7269" w:rsidRPr="00FB7269" w:rsidRDefault="00FB7269" w:rsidP="00FB7269">
      <w:pPr>
        <w:spacing w:after="0" w:line="240" w:lineRule="auto"/>
        <w:rPr>
          <w:rFonts w:ascii="Arial" w:hAnsi="Arial" w:cs="Arial"/>
          <w:color w:val="000000"/>
          <w:kern w:val="24"/>
          <w:sz w:val="24"/>
          <w:szCs w:val="24"/>
        </w:rPr>
      </w:pPr>
    </w:p>
    <w:p w:rsidR="00E57915" w:rsidRPr="00831DC0" w:rsidRDefault="00831DC0" w:rsidP="00E57915">
      <w:pPr>
        <w:spacing w:before="120" w:after="120" w:line="240" w:lineRule="auto"/>
        <w:rPr>
          <w:rFonts w:ascii="Arial" w:eastAsia="Calibri" w:hAnsi="Arial" w:cs="Arial"/>
          <w:b/>
          <w:color w:val="000000"/>
          <w:kern w:val="24"/>
          <w:sz w:val="24"/>
          <w:szCs w:val="24"/>
        </w:rPr>
      </w:pPr>
      <w:r w:rsidRPr="00831DC0">
        <w:rPr>
          <w:rFonts w:ascii="Arial" w:eastAsia="Calibri" w:hAnsi="Arial" w:cs="Arial"/>
          <w:b/>
          <w:color w:val="000000"/>
          <w:kern w:val="24"/>
          <w:sz w:val="24"/>
          <w:szCs w:val="24"/>
        </w:rPr>
        <w:t xml:space="preserve">TRAINING MATERIALS: </w:t>
      </w:r>
    </w:p>
    <w:p w:rsidR="00831DC0" w:rsidRDefault="00FB7269" w:rsidP="00FB7269">
      <w:pPr>
        <w:pStyle w:val="ListParagraph"/>
        <w:numPr>
          <w:ilvl w:val="0"/>
          <w:numId w:val="13"/>
        </w:numPr>
        <w:spacing w:before="120" w:after="120" w:line="240" w:lineRule="auto"/>
        <w:rPr>
          <w:rFonts w:ascii="Arial" w:eastAsia="Calibri" w:hAnsi="Arial" w:cs="Arial"/>
          <w:color w:val="000000"/>
          <w:kern w:val="24"/>
          <w:sz w:val="24"/>
          <w:szCs w:val="24"/>
        </w:rPr>
      </w:pPr>
      <w:r>
        <w:rPr>
          <w:rFonts w:ascii="Arial" w:eastAsia="Calibri" w:hAnsi="Arial" w:cs="Arial"/>
          <w:color w:val="000000"/>
          <w:kern w:val="24"/>
          <w:sz w:val="24"/>
          <w:szCs w:val="24"/>
        </w:rPr>
        <w:t xml:space="preserve">Fiduciary - Introduction to VBMS </w:t>
      </w:r>
      <w:r w:rsidRPr="00FB7269">
        <w:rPr>
          <w:rFonts w:ascii="Arial" w:eastAsia="Calibri" w:hAnsi="Arial" w:cs="Arial"/>
          <w:color w:val="000000"/>
          <w:kern w:val="24"/>
          <w:sz w:val="24"/>
          <w:szCs w:val="24"/>
        </w:rPr>
        <w:t xml:space="preserve">Lesson Plan </w:t>
      </w:r>
    </w:p>
    <w:p w:rsidR="00FB7269" w:rsidRDefault="00FB7269" w:rsidP="00FB7269">
      <w:pPr>
        <w:pStyle w:val="ListParagraph"/>
        <w:numPr>
          <w:ilvl w:val="0"/>
          <w:numId w:val="13"/>
        </w:numPr>
        <w:spacing w:before="120" w:after="120" w:line="240" w:lineRule="auto"/>
        <w:rPr>
          <w:rFonts w:ascii="Arial" w:eastAsia="Calibri" w:hAnsi="Arial" w:cs="Arial"/>
          <w:color w:val="000000"/>
          <w:kern w:val="24"/>
          <w:sz w:val="24"/>
          <w:szCs w:val="24"/>
        </w:rPr>
      </w:pPr>
      <w:r>
        <w:rPr>
          <w:rFonts w:ascii="Arial" w:eastAsia="Calibri" w:hAnsi="Arial" w:cs="Arial"/>
          <w:color w:val="000000"/>
          <w:kern w:val="24"/>
          <w:sz w:val="24"/>
          <w:szCs w:val="24"/>
        </w:rPr>
        <w:t>Introduction to VBMS Presentation Slides</w:t>
      </w:r>
    </w:p>
    <w:p w:rsidR="00FB7269" w:rsidRPr="00FB7269" w:rsidRDefault="00FB7269" w:rsidP="00FB7269">
      <w:pPr>
        <w:pStyle w:val="ListParagraph"/>
        <w:numPr>
          <w:ilvl w:val="0"/>
          <w:numId w:val="13"/>
        </w:numPr>
        <w:spacing w:before="120" w:after="120" w:line="240" w:lineRule="auto"/>
        <w:rPr>
          <w:rFonts w:ascii="Arial" w:eastAsia="Calibri" w:hAnsi="Arial" w:cs="Arial"/>
          <w:i/>
          <w:color w:val="000000"/>
          <w:kern w:val="24"/>
          <w:sz w:val="24"/>
          <w:szCs w:val="24"/>
        </w:rPr>
      </w:pPr>
      <w:r>
        <w:rPr>
          <w:rFonts w:ascii="Arial" w:eastAsia="Calibri" w:hAnsi="Arial" w:cs="Arial"/>
          <w:color w:val="000000"/>
          <w:kern w:val="24"/>
          <w:sz w:val="24"/>
          <w:szCs w:val="24"/>
        </w:rPr>
        <w:t xml:space="preserve">Introduction to VBMS </w:t>
      </w:r>
      <w:r w:rsidR="000D49FD">
        <w:rPr>
          <w:rFonts w:ascii="Arial" w:eastAsia="Calibri" w:hAnsi="Arial" w:cs="Arial"/>
          <w:color w:val="000000"/>
          <w:kern w:val="24"/>
          <w:sz w:val="24"/>
          <w:szCs w:val="24"/>
        </w:rPr>
        <w:t>Presentation with Demo Slides</w:t>
      </w:r>
      <w:r>
        <w:rPr>
          <w:rFonts w:ascii="Arial" w:eastAsia="Calibri" w:hAnsi="Arial" w:cs="Arial"/>
          <w:color w:val="000000"/>
          <w:kern w:val="24"/>
          <w:sz w:val="24"/>
          <w:szCs w:val="24"/>
        </w:rPr>
        <w:t xml:space="preserve"> </w:t>
      </w:r>
      <w:r w:rsidRPr="00FB7269">
        <w:rPr>
          <w:rFonts w:ascii="Arial" w:eastAsia="Calibri" w:hAnsi="Arial" w:cs="Arial"/>
          <w:i/>
          <w:color w:val="000000"/>
          <w:kern w:val="24"/>
          <w:sz w:val="24"/>
          <w:szCs w:val="24"/>
        </w:rPr>
        <w:t xml:space="preserve">(use only if system is unavailable) </w:t>
      </w:r>
    </w:p>
    <w:p w:rsidR="00FB7269" w:rsidRPr="00E57915" w:rsidRDefault="00FB7269" w:rsidP="00E57915">
      <w:pPr>
        <w:spacing w:before="120" w:after="120" w:line="240" w:lineRule="auto"/>
        <w:rPr>
          <w:rFonts w:ascii="Arial" w:eastAsia="Calibri" w:hAnsi="Arial" w:cs="Arial"/>
          <w:color w:val="000000"/>
          <w:kern w:val="24"/>
          <w:sz w:val="24"/>
          <w:szCs w:val="24"/>
        </w:rPr>
      </w:pPr>
    </w:p>
    <w:p w:rsidR="00E57915" w:rsidRPr="00E57915" w:rsidRDefault="00E57915" w:rsidP="00E57915">
      <w:pPr>
        <w:spacing w:after="0" w:line="240" w:lineRule="auto"/>
        <w:rPr>
          <w:rFonts w:ascii="Arial" w:hAnsi="Arial" w:cs="Arial"/>
          <w:color w:val="000000"/>
          <w:kern w:val="24"/>
          <w:sz w:val="24"/>
          <w:szCs w:val="24"/>
        </w:rPr>
      </w:pPr>
      <w:r w:rsidRPr="00E57915">
        <w:rPr>
          <w:rFonts w:ascii="Arial" w:hAnsi="Arial" w:cs="Arial"/>
          <w:b/>
          <w:color w:val="000000"/>
          <w:kern w:val="24"/>
          <w:sz w:val="24"/>
          <w:szCs w:val="24"/>
        </w:rPr>
        <w:t>PREFERRED MODE OF INSTRUCTION:</w:t>
      </w:r>
      <w:r w:rsidRPr="00E57915">
        <w:rPr>
          <w:rFonts w:ascii="Arial" w:hAnsi="Arial" w:cs="Arial"/>
          <w:color w:val="000000"/>
          <w:kern w:val="24"/>
          <w:sz w:val="24"/>
          <w:szCs w:val="24"/>
        </w:rPr>
        <w:t xml:space="preserve"> This lesson is best given as a live</w:t>
      </w:r>
      <w:r w:rsidR="00C84ED7">
        <w:rPr>
          <w:rFonts w:ascii="Arial" w:hAnsi="Arial" w:cs="Arial"/>
          <w:color w:val="000000"/>
          <w:kern w:val="24"/>
          <w:sz w:val="24"/>
          <w:szCs w:val="24"/>
        </w:rPr>
        <w:t xml:space="preserve"> demonstration of the content. </w:t>
      </w:r>
      <w:r w:rsidRPr="00E57915">
        <w:rPr>
          <w:rFonts w:ascii="Arial" w:hAnsi="Arial" w:cs="Arial"/>
          <w:color w:val="000000"/>
          <w:kern w:val="24"/>
          <w:sz w:val="24"/>
          <w:szCs w:val="24"/>
        </w:rPr>
        <w:t>In a situation where live dem</w:t>
      </w:r>
      <w:r w:rsidR="000D49FD">
        <w:rPr>
          <w:rFonts w:ascii="Arial" w:hAnsi="Arial" w:cs="Arial"/>
          <w:color w:val="000000"/>
          <w:kern w:val="24"/>
          <w:sz w:val="24"/>
          <w:szCs w:val="24"/>
        </w:rPr>
        <w:t xml:space="preserve">onstration is not feasible, the </w:t>
      </w:r>
      <w:r w:rsidR="00831DC0">
        <w:rPr>
          <w:rFonts w:ascii="Arial" w:hAnsi="Arial" w:cs="Arial"/>
          <w:color w:val="000000"/>
          <w:kern w:val="24"/>
          <w:sz w:val="24"/>
          <w:szCs w:val="24"/>
        </w:rPr>
        <w:t>presentation</w:t>
      </w:r>
      <w:r w:rsidR="000D49FD">
        <w:rPr>
          <w:rFonts w:ascii="Arial" w:hAnsi="Arial" w:cs="Arial"/>
          <w:color w:val="000000"/>
          <w:kern w:val="24"/>
          <w:sz w:val="24"/>
          <w:szCs w:val="24"/>
        </w:rPr>
        <w:t xml:space="preserve"> with demo</w:t>
      </w:r>
      <w:r w:rsidR="00831DC0">
        <w:rPr>
          <w:rFonts w:ascii="Arial" w:hAnsi="Arial" w:cs="Arial"/>
          <w:color w:val="000000"/>
          <w:kern w:val="24"/>
          <w:sz w:val="24"/>
          <w:szCs w:val="24"/>
        </w:rPr>
        <w:t xml:space="preserve"> </w:t>
      </w:r>
      <w:r w:rsidRPr="00E57915">
        <w:rPr>
          <w:rFonts w:ascii="Arial" w:hAnsi="Arial" w:cs="Arial"/>
          <w:color w:val="000000"/>
          <w:kern w:val="24"/>
          <w:sz w:val="24"/>
          <w:szCs w:val="24"/>
        </w:rPr>
        <w:t xml:space="preserve">slides may be used. </w:t>
      </w:r>
    </w:p>
    <w:p w:rsidR="00E57915" w:rsidRPr="00E57915" w:rsidRDefault="00E57915" w:rsidP="00E57915">
      <w:pPr>
        <w:spacing w:after="0" w:line="240" w:lineRule="auto"/>
        <w:rPr>
          <w:rFonts w:ascii="Arial" w:hAnsi="Arial" w:cs="Arial"/>
          <w:color w:val="000000"/>
          <w:kern w:val="24"/>
          <w:sz w:val="24"/>
          <w:szCs w:val="24"/>
        </w:rPr>
      </w:pPr>
    </w:p>
    <w:p w:rsidR="00E57915" w:rsidRPr="00E57915" w:rsidRDefault="00E57915" w:rsidP="00E57915">
      <w:pPr>
        <w:spacing w:after="0" w:line="240" w:lineRule="auto"/>
        <w:rPr>
          <w:rFonts w:ascii="Arial" w:hAnsi="Arial" w:cs="Arial"/>
          <w:color w:val="000000"/>
          <w:kern w:val="24"/>
          <w:sz w:val="24"/>
          <w:szCs w:val="24"/>
        </w:rPr>
      </w:pPr>
      <w:r w:rsidRPr="00E57915">
        <w:rPr>
          <w:rFonts w:ascii="Arial" w:hAnsi="Arial" w:cs="Arial"/>
          <w:b/>
          <w:color w:val="000000"/>
          <w:kern w:val="24"/>
          <w:sz w:val="24"/>
          <w:szCs w:val="24"/>
        </w:rPr>
        <w:t xml:space="preserve">LESSON PLAN CONTENT OVERVIEW: </w:t>
      </w:r>
      <w:r w:rsidRPr="00E57915">
        <w:rPr>
          <w:rFonts w:ascii="Arial" w:hAnsi="Arial" w:cs="Arial"/>
          <w:color w:val="000000"/>
          <w:kern w:val="24"/>
          <w:sz w:val="24"/>
          <w:szCs w:val="24"/>
        </w:rPr>
        <w:t xml:space="preserve">This lesson plan is contains two guides: </w:t>
      </w:r>
      <w:r w:rsidRPr="00E57915">
        <w:rPr>
          <w:rFonts w:ascii="Arial" w:hAnsi="Arial" w:cs="Arial"/>
          <w:i/>
          <w:color w:val="000000"/>
          <w:kern w:val="24"/>
          <w:sz w:val="24"/>
          <w:szCs w:val="24"/>
        </w:rPr>
        <w:t xml:space="preserve">The Presentation Guide </w:t>
      </w:r>
      <w:r w:rsidRPr="00E57915">
        <w:rPr>
          <w:rFonts w:ascii="Arial" w:hAnsi="Arial" w:cs="Arial"/>
          <w:color w:val="000000"/>
          <w:kern w:val="24"/>
          <w:sz w:val="24"/>
          <w:szCs w:val="24"/>
        </w:rPr>
        <w:t>and</w:t>
      </w:r>
      <w:r w:rsidRPr="00E57915">
        <w:rPr>
          <w:rFonts w:ascii="Arial" w:hAnsi="Arial" w:cs="Arial"/>
          <w:i/>
          <w:color w:val="000000"/>
          <w:kern w:val="24"/>
          <w:sz w:val="24"/>
          <w:szCs w:val="24"/>
        </w:rPr>
        <w:t xml:space="preserve"> The Demonstration Guide</w:t>
      </w:r>
      <w:r w:rsidR="00C84ED7">
        <w:rPr>
          <w:rFonts w:ascii="Arial" w:hAnsi="Arial" w:cs="Arial"/>
          <w:color w:val="000000"/>
          <w:kern w:val="24"/>
          <w:sz w:val="24"/>
          <w:szCs w:val="24"/>
        </w:rPr>
        <w:t xml:space="preserve">. </w:t>
      </w:r>
      <w:r w:rsidRPr="00E57915">
        <w:rPr>
          <w:rFonts w:ascii="Arial" w:hAnsi="Arial" w:cs="Arial"/>
          <w:color w:val="000000"/>
          <w:kern w:val="24"/>
          <w:sz w:val="24"/>
          <w:szCs w:val="24"/>
        </w:rPr>
        <w:t xml:space="preserve">The </w:t>
      </w:r>
      <w:r w:rsidRPr="00E57915">
        <w:rPr>
          <w:rFonts w:ascii="Arial" w:hAnsi="Arial" w:cs="Arial"/>
          <w:i/>
          <w:color w:val="000000"/>
          <w:kern w:val="24"/>
          <w:sz w:val="24"/>
          <w:szCs w:val="24"/>
        </w:rPr>
        <w:t>Presentation Guide</w:t>
      </w:r>
      <w:r w:rsidRPr="00E57915">
        <w:rPr>
          <w:rFonts w:ascii="Arial" w:hAnsi="Arial" w:cs="Arial"/>
          <w:color w:val="000000"/>
          <w:kern w:val="24"/>
          <w:sz w:val="24"/>
          <w:szCs w:val="24"/>
        </w:rPr>
        <w:t xml:space="preserve"> includes the slides that the instructor will display at the beginning and end of the training session.  The </w:t>
      </w:r>
      <w:r w:rsidRPr="00E57915">
        <w:rPr>
          <w:rFonts w:ascii="Arial" w:hAnsi="Arial" w:cs="Arial"/>
          <w:i/>
          <w:color w:val="000000"/>
          <w:kern w:val="24"/>
          <w:sz w:val="24"/>
          <w:szCs w:val="24"/>
        </w:rPr>
        <w:t xml:space="preserve">Demonstration Guide </w:t>
      </w:r>
      <w:r w:rsidRPr="00985AF0">
        <w:rPr>
          <w:rFonts w:ascii="Arial" w:hAnsi="Arial" w:cs="Arial"/>
          <w:color w:val="000000"/>
          <w:kern w:val="24"/>
          <w:sz w:val="24"/>
          <w:szCs w:val="24"/>
        </w:rPr>
        <w:t>provides images to assist the instructor with navigating through the live demonstration.</w:t>
      </w:r>
    </w:p>
    <w:p w:rsidR="00E57915" w:rsidRPr="00E57915" w:rsidRDefault="00E57915" w:rsidP="00E57915">
      <w:pPr>
        <w:spacing w:after="0" w:line="240" w:lineRule="auto"/>
        <w:rPr>
          <w:rFonts w:ascii="Arial" w:hAnsi="Arial" w:cs="Arial"/>
          <w:color w:val="000000"/>
          <w:kern w:val="24"/>
          <w:sz w:val="24"/>
          <w:szCs w:val="24"/>
        </w:rPr>
      </w:pPr>
    </w:p>
    <w:p w:rsidR="00E57915" w:rsidRPr="00E57915" w:rsidRDefault="00914DD3" w:rsidP="00E57915">
      <w:pPr>
        <w:spacing w:after="0" w:line="240" w:lineRule="auto"/>
        <w:rPr>
          <w:rFonts w:ascii="Arial" w:hAnsi="Arial" w:cs="Arial"/>
          <w:b/>
          <w:color w:val="000000"/>
          <w:kern w:val="24"/>
          <w:sz w:val="24"/>
          <w:szCs w:val="24"/>
        </w:rPr>
      </w:pPr>
      <w:r>
        <w:rPr>
          <w:rFonts w:ascii="Arial" w:hAnsi="Arial" w:cs="Arial"/>
          <w:b/>
          <w:color w:val="000000"/>
          <w:kern w:val="24"/>
          <w:sz w:val="24"/>
          <w:szCs w:val="24"/>
        </w:rPr>
        <w:t xml:space="preserve">SCREEN GUIDE: </w:t>
      </w:r>
      <w:r w:rsidR="00E57915" w:rsidRPr="00E57915">
        <w:rPr>
          <w:rFonts w:ascii="Arial" w:hAnsi="Arial" w:cs="Arial"/>
          <w:color w:val="000000"/>
          <w:kern w:val="24"/>
          <w:sz w:val="24"/>
          <w:szCs w:val="24"/>
        </w:rPr>
        <w:t xml:space="preserve">The slides provided </w:t>
      </w:r>
      <w:r w:rsidR="00831DC0">
        <w:rPr>
          <w:rFonts w:ascii="Arial" w:hAnsi="Arial" w:cs="Arial"/>
          <w:color w:val="000000"/>
          <w:kern w:val="24"/>
          <w:sz w:val="24"/>
          <w:szCs w:val="24"/>
        </w:rPr>
        <w:t xml:space="preserve">within the </w:t>
      </w:r>
      <w:r w:rsidR="00831DC0" w:rsidRPr="00831DC0">
        <w:rPr>
          <w:rFonts w:ascii="Arial" w:hAnsi="Arial" w:cs="Arial"/>
          <w:i/>
          <w:color w:val="000000"/>
          <w:kern w:val="24"/>
          <w:sz w:val="24"/>
          <w:szCs w:val="24"/>
        </w:rPr>
        <w:t>Demonstration Guide</w:t>
      </w:r>
      <w:r w:rsidR="00831DC0">
        <w:rPr>
          <w:rFonts w:ascii="Arial" w:hAnsi="Arial" w:cs="Arial"/>
          <w:color w:val="000000"/>
          <w:kern w:val="24"/>
          <w:sz w:val="24"/>
          <w:szCs w:val="24"/>
        </w:rPr>
        <w:t xml:space="preserve"> </w:t>
      </w:r>
      <w:r w:rsidR="00E57915" w:rsidRPr="00E57915">
        <w:rPr>
          <w:rFonts w:ascii="Arial" w:hAnsi="Arial" w:cs="Arial"/>
          <w:color w:val="000000"/>
          <w:kern w:val="24"/>
          <w:sz w:val="24"/>
          <w:szCs w:val="24"/>
        </w:rPr>
        <w:t>should be used to guide the instructor through the live demonstration</w:t>
      </w:r>
      <w:r w:rsidR="00E57915" w:rsidRPr="00E57915">
        <w:rPr>
          <w:rFonts w:ascii="Arial" w:hAnsi="Arial" w:cs="Arial"/>
          <w:b/>
          <w:color w:val="000000"/>
          <w:kern w:val="24"/>
          <w:sz w:val="24"/>
          <w:szCs w:val="24"/>
        </w:rPr>
        <w:t xml:space="preserve">. </w:t>
      </w:r>
    </w:p>
    <w:p w:rsidR="00E57915" w:rsidRPr="00E57915" w:rsidRDefault="00E57915" w:rsidP="00E57915">
      <w:pPr>
        <w:spacing w:after="0" w:line="240" w:lineRule="auto"/>
        <w:rPr>
          <w:rFonts w:ascii="Arial" w:hAnsi="Arial" w:cs="Arial"/>
          <w:b/>
          <w:color w:val="000000"/>
          <w:kern w:val="24"/>
          <w:sz w:val="24"/>
          <w:szCs w:val="24"/>
        </w:rPr>
      </w:pPr>
    </w:p>
    <w:p w:rsidR="00E57915" w:rsidRPr="00E57915" w:rsidRDefault="00E57915" w:rsidP="00E57915">
      <w:pPr>
        <w:spacing w:before="120" w:after="120" w:line="240" w:lineRule="auto"/>
        <w:rPr>
          <w:rFonts w:ascii="Arial" w:eastAsia="Calibri" w:hAnsi="Arial" w:cs="Arial"/>
          <w:b/>
          <w:color w:val="000000"/>
          <w:kern w:val="24"/>
          <w:sz w:val="24"/>
          <w:szCs w:val="24"/>
        </w:rPr>
      </w:pPr>
      <w:r w:rsidRPr="00E57915">
        <w:rPr>
          <w:rFonts w:ascii="Arial" w:eastAsia="Calibri" w:hAnsi="Arial" w:cs="Arial"/>
          <w:b/>
          <w:color w:val="000000"/>
          <w:kern w:val="24"/>
          <w:sz w:val="24"/>
          <w:szCs w:val="24"/>
        </w:rPr>
        <w:t xml:space="preserve">RECOMMENDED CLASSROOM RULES: </w:t>
      </w:r>
    </w:p>
    <w:p w:rsidR="00E57915" w:rsidRPr="00E57915" w:rsidRDefault="00E57915" w:rsidP="00E57915">
      <w:pPr>
        <w:numPr>
          <w:ilvl w:val="0"/>
          <w:numId w:val="9"/>
        </w:numPr>
        <w:spacing w:before="120" w:after="120" w:line="240" w:lineRule="auto"/>
        <w:rPr>
          <w:rFonts w:ascii="Arial" w:eastAsia="Calibri" w:hAnsi="Arial" w:cs="Arial"/>
          <w:color w:val="000000"/>
          <w:kern w:val="24"/>
          <w:sz w:val="24"/>
          <w:szCs w:val="24"/>
        </w:rPr>
      </w:pPr>
      <w:r w:rsidRPr="00E57915">
        <w:rPr>
          <w:rFonts w:ascii="Arial" w:eastAsia="Calibri" w:hAnsi="Arial" w:cs="Arial"/>
          <w:color w:val="000000"/>
          <w:kern w:val="24"/>
          <w:sz w:val="24"/>
          <w:szCs w:val="24"/>
        </w:rPr>
        <w:t>The instructor should identify designated points to open the discussion for questions.</w:t>
      </w:r>
    </w:p>
    <w:p w:rsidR="00E57915" w:rsidRPr="00E57915" w:rsidRDefault="00E57915" w:rsidP="00E57915">
      <w:pPr>
        <w:numPr>
          <w:ilvl w:val="0"/>
          <w:numId w:val="9"/>
        </w:numPr>
        <w:spacing w:before="120" w:after="120" w:line="240" w:lineRule="auto"/>
        <w:rPr>
          <w:rFonts w:ascii="Arial" w:eastAsia="Calibri" w:hAnsi="Arial" w:cs="Arial"/>
          <w:color w:val="000000"/>
          <w:kern w:val="24"/>
          <w:sz w:val="24"/>
          <w:szCs w:val="24"/>
        </w:rPr>
      </w:pPr>
      <w:r w:rsidRPr="00E57915">
        <w:rPr>
          <w:rFonts w:ascii="Arial" w:eastAsia="Calibri" w:hAnsi="Arial" w:cs="Arial"/>
          <w:color w:val="000000"/>
          <w:kern w:val="24"/>
          <w:sz w:val="24"/>
          <w:szCs w:val="24"/>
        </w:rPr>
        <w:t>If computers are available, the instructor should request students log off/do not log into their computer.</w:t>
      </w:r>
    </w:p>
    <w:p w:rsidR="00E57915" w:rsidRPr="00E57915" w:rsidRDefault="00E57915" w:rsidP="00E57915">
      <w:pPr>
        <w:rPr>
          <w:rFonts w:ascii="Arial" w:eastAsia="Calibri" w:hAnsi="Arial" w:cs="Arial"/>
          <w:b/>
          <w:color w:val="000000"/>
          <w:kern w:val="24"/>
          <w:sz w:val="24"/>
          <w:szCs w:val="24"/>
        </w:rPr>
      </w:pPr>
      <w:r w:rsidRPr="00E57915">
        <w:rPr>
          <w:rFonts w:ascii="Arial" w:hAnsi="Arial" w:cs="Arial"/>
          <w:color w:val="000000"/>
          <w:kern w:val="24"/>
          <w:sz w:val="24"/>
          <w:szCs w:val="24"/>
        </w:rPr>
        <w:br w:type="page"/>
      </w:r>
    </w:p>
    <w:p w:rsidR="00E57915" w:rsidRPr="00E57915" w:rsidRDefault="00E57915" w:rsidP="00E57915">
      <w:pPr>
        <w:keepNext/>
        <w:pBdr>
          <w:top w:val="single" w:sz="4" w:space="1" w:color="auto"/>
          <w:bottom w:val="single" w:sz="4" w:space="1" w:color="auto"/>
        </w:pBdr>
        <w:shd w:val="clear" w:color="auto" w:fill="C6D9F1"/>
        <w:tabs>
          <w:tab w:val="left" w:pos="720"/>
          <w:tab w:val="left" w:pos="4020"/>
        </w:tabs>
        <w:spacing w:before="240" w:after="120" w:line="240" w:lineRule="auto"/>
        <w:outlineLvl w:val="1"/>
        <w:rPr>
          <w:rFonts w:ascii="Arial" w:eastAsia="Calibri" w:hAnsi="Arial" w:cs="Arial"/>
          <w:b/>
          <w:color w:val="000000"/>
          <w:kern w:val="24"/>
          <w:sz w:val="24"/>
          <w:szCs w:val="24"/>
        </w:rPr>
      </w:pPr>
      <w:r w:rsidRPr="00E57915">
        <w:rPr>
          <w:rFonts w:ascii="Arial" w:eastAsia="Calibri" w:hAnsi="Arial" w:cs="Arial"/>
          <w:b/>
          <w:color w:val="000000"/>
          <w:kern w:val="24"/>
          <w:sz w:val="24"/>
          <w:szCs w:val="24"/>
        </w:rPr>
        <w:lastRenderedPageBreak/>
        <w:t>Presentation Guide</w:t>
      </w:r>
    </w:p>
    <w:tbl>
      <w:tblPr>
        <w:tblStyle w:val="TableGrid"/>
        <w:tblW w:w="0" w:type="auto"/>
        <w:tblLook w:val="04A0" w:firstRow="1" w:lastRow="0" w:firstColumn="1" w:lastColumn="0" w:noHBand="0" w:noVBand="1"/>
      </w:tblPr>
      <w:tblGrid>
        <w:gridCol w:w="3786"/>
        <w:gridCol w:w="5790"/>
      </w:tblGrid>
      <w:tr w:rsidR="00E57915" w:rsidRPr="00E57915" w:rsidTr="00693B67">
        <w:trPr>
          <w:trHeight w:val="2780"/>
        </w:trPr>
        <w:tc>
          <w:tcPr>
            <w:tcW w:w="3786" w:type="dxa"/>
          </w:tcPr>
          <w:p w:rsidR="00E57915" w:rsidRPr="00E57915" w:rsidRDefault="00E57915" w:rsidP="00E57915">
            <w:pPr>
              <w:spacing w:before="120" w:after="120"/>
              <w:rPr>
                <w:rFonts w:eastAsia="Calibri"/>
              </w:rPr>
            </w:pPr>
            <w:r w:rsidRPr="00E57915">
              <w:rPr>
                <w:rFonts w:ascii="Verdana" w:eastAsia="Calibri" w:hAnsi="Verdana" w:cs="Times New Roman"/>
                <w:color w:val="auto"/>
                <w:kern w:val="0"/>
                <w:sz w:val="22"/>
                <w:szCs w:val="22"/>
              </w:rPr>
              <w:object w:dxaOrig="7207" w:dyaOrig="53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4.55pt;height:123.4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5" DrawAspect="Content" ObjectID="_1533720289" r:id="rId11"/>
              </w:object>
            </w:r>
          </w:p>
        </w:tc>
        <w:tc>
          <w:tcPr>
            <w:tcW w:w="5790" w:type="dxa"/>
          </w:tcPr>
          <w:p w:rsidR="00E57915" w:rsidRPr="00E57915" w:rsidRDefault="00E57915" w:rsidP="00E57915">
            <w:pPr>
              <w:rPr>
                <w:b/>
              </w:rPr>
            </w:pPr>
            <w:r w:rsidRPr="00E57915">
              <w:rPr>
                <w:b/>
              </w:rPr>
              <w:t xml:space="preserve">NAVIGATE: </w:t>
            </w:r>
            <w:r w:rsidRPr="00E57915">
              <w:t>Show presentation slide one.</w:t>
            </w:r>
            <w:r w:rsidRPr="00E57915">
              <w:rPr>
                <w:b/>
              </w:rPr>
              <w:t xml:space="preserve"> </w:t>
            </w:r>
          </w:p>
          <w:p w:rsidR="00E57915" w:rsidRPr="00E57915" w:rsidRDefault="00E57915" w:rsidP="00E57915">
            <w:pPr>
              <w:rPr>
                <w:b/>
              </w:rPr>
            </w:pPr>
          </w:p>
          <w:p w:rsidR="00E57915" w:rsidRPr="00E57915" w:rsidRDefault="00E57915" w:rsidP="00E57915">
            <w:r w:rsidRPr="00E57915">
              <w:rPr>
                <w:b/>
              </w:rPr>
              <w:t>DISCUSS</w:t>
            </w:r>
            <w:r w:rsidRPr="00E57915">
              <w:t>: An introduction of yourself as the instructor and introduce any fellow instructors.</w:t>
            </w:r>
          </w:p>
          <w:p w:rsidR="00E57915" w:rsidRPr="00E57915" w:rsidRDefault="00E57915" w:rsidP="00E57915"/>
          <w:p w:rsidR="00E57915" w:rsidRPr="00E57915" w:rsidRDefault="00E57915" w:rsidP="00E57915">
            <w:r w:rsidRPr="00E57915">
              <w:t>Lesson protocols (How questions will be answered, where materials will be located, presentation method etc.</w:t>
            </w:r>
          </w:p>
        </w:tc>
      </w:tr>
      <w:tr w:rsidR="00E57915" w:rsidRPr="00E57915" w:rsidTr="00693B67">
        <w:tc>
          <w:tcPr>
            <w:tcW w:w="3786" w:type="dxa"/>
          </w:tcPr>
          <w:p w:rsidR="00E57915" w:rsidRPr="00E57915" w:rsidRDefault="00E57915" w:rsidP="00E57915">
            <w:pPr>
              <w:spacing w:before="120" w:after="120"/>
              <w:rPr>
                <w:rFonts w:eastAsia="Calibri"/>
              </w:rPr>
            </w:pPr>
            <w:r w:rsidRPr="00E57915">
              <w:rPr>
                <w:rFonts w:eastAsia="Calibri"/>
                <w:noProof/>
              </w:rPr>
              <w:drawing>
                <wp:inline distT="0" distB="0" distL="0" distR="0" wp14:anchorId="580CF52D" wp14:editId="0426A1CF">
                  <wp:extent cx="2158901" cy="1619250"/>
                  <wp:effectExtent l="19050" t="19050" r="13335"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59300" cy="1619549"/>
                          </a:xfrm>
                          <a:prstGeom prst="rect">
                            <a:avLst/>
                          </a:prstGeom>
                          <a:noFill/>
                          <a:ln w="12700">
                            <a:solidFill>
                              <a:sysClr val="windowText" lastClr="000000"/>
                            </a:solidFill>
                          </a:ln>
                        </pic:spPr>
                      </pic:pic>
                    </a:graphicData>
                  </a:graphic>
                </wp:inline>
              </w:drawing>
            </w:r>
          </w:p>
        </w:tc>
        <w:tc>
          <w:tcPr>
            <w:tcW w:w="5790" w:type="dxa"/>
          </w:tcPr>
          <w:p w:rsidR="00E57915" w:rsidRPr="00E57915" w:rsidRDefault="00E57915" w:rsidP="00E57915">
            <w:pPr>
              <w:rPr>
                <w:b/>
              </w:rPr>
            </w:pPr>
            <w:r w:rsidRPr="00E57915">
              <w:rPr>
                <w:b/>
              </w:rPr>
              <w:t xml:space="preserve">NAVIGATE: </w:t>
            </w:r>
            <w:r w:rsidRPr="00E57915">
              <w:t>Show presentation slide two.</w:t>
            </w:r>
            <w:r w:rsidRPr="00E57915">
              <w:rPr>
                <w:b/>
              </w:rPr>
              <w:t xml:space="preserve"> </w:t>
            </w:r>
          </w:p>
          <w:p w:rsidR="00E57915" w:rsidRPr="00E57915" w:rsidRDefault="00E57915" w:rsidP="00E57915">
            <w:pPr>
              <w:rPr>
                <w:b/>
              </w:rPr>
            </w:pPr>
          </w:p>
          <w:p w:rsidR="00E57915" w:rsidRPr="00E57915" w:rsidRDefault="00E57915" w:rsidP="00E57915">
            <w:r w:rsidRPr="00E57915">
              <w:rPr>
                <w:b/>
              </w:rPr>
              <w:t>DISCUSS:</w:t>
            </w:r>
            <w:r w:rsidRPr="00E57915">
              <w:t xml:space="preserve"> The Virtual VA (VVA) System is the current document repository for the fiduciary program.  VVA will be retiring, in preparation for its retirement; this introduction to VBMS is being provided to fiduciary staff.  </w:t>
            </w:r>
          </w:p>
          <w:p w:rsidR="00E57915" w:rsidRPr="00E57915" w:rsidRDefault="00E57915" w:rsidP="00E57915">
            <w:pPr>
              <w:spacing w:before="120" w:after="120"/>
              <w:rPr>
                <w:rFonts w:eastAsia="Calibri"/>
              </w:rPr>
            </w:pPr>
            <w:r w:rsidRPr="00E57915">
              <w:rPr>
                <w:rFonts w:eastAsia="Calibri"/>
              </w:rPr>
              <w:t>The purpose of this lesson is to provide users with the steps necessary to access the VBMS, search for a beneficiary and review documents in the VBMS eFolder.  This is introductory lesson to VBMS and the eFolder and additional hands follows this lesson.</w:t>
            </w:r>
          </w:p>
        </w:tc>
      </w:tr>
      <w:tr w:rsidR="00E57915" w:rsidRPr="00E57915" w:rsidTr="00693B67">
        <w:tc>
          <w:tcPr>
            <w:tcW w:w="3786" w:type="dxa"/>
          </w:tcPr>
          <w:p w:rsidR="00E57915" w:rsidRPr="00E57915" w:rsidRDefault="00E57915" w:rsidP="00E57915">
            <w:pPr>
              <w:spacing w:before="120" w:after="120"/>
              <w:rPr>
                <w:rFonts w:eastAsia="Calibri"/>
              </w:rPr>
            </w:pPr>
            <w:r w:rsidRPr="00E57915">
              <w:rPr>
                <w:rFonts w:ascii="Verdana" w:eastAsia="Calibri" w:hAnsi="Verdana" w:cs="Times New Roman"/>
                <w:noProof/>
              </w:rPr>
              <w:drawing>
                <wp:inline distT="0" distB="0" distL="0" distR="0" wp14:anchorId="591A293C" wp14:editId="5BACD4FC">
                  <wp:extent cx="2120800" cy="1590675"/>
                  <wp:effectExtent l="57150" t="57150" r="51435" b="666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21193" cy="1590970"/>
                          </a:xfrm>
                          <a:prstGeom prst="rect">
                            <a:avLst/>
                          </a:prstGeom>
                          <a:noFill/>
                          <a:ln w="12700">
                            <a:solidFill>
                              <a:sysClr val="windowText" lastClr="000000"/>
                            </a:solidFill>
                          </a:ln>
                          <a:scene3d>
                            <a:camera prst="orthographicFront"/>
                            <a:lightRig rig="threePt" dir="t"/>
                          </a:scene3d>
                          <a:sp3d/>
                        </pic:spPr>
                      </pic:pic>
                    </a:graphicData>
                  </a:graphic>
                </wp:inline>
              </w:drawing>
            </w:r>
          </w:p>
        </w:tc>
        <w:tc>
          <w:tcPr>
            <w:tcW w:w="5790" w:type="dxa"/>
          </w:tcPr>
          <w:p w:rsidR="00E57915" w:rsidRPr="00E57915" w:rsidRDefault="00E57915" w:rsidP="00E57915">
            <w:pPr>
              <w:rPr>
                <w:b/>
              </w:rPr>
            </w:pPr>
            <w:r w:rsidRPr="00E57915">
              <w:rPr>
                <w:b/>
              </w:rPr>
              <w:t xml:space="preserve">NAVIGATE: </w:t>
            </w:r>
            <w:r w:rsidRPr="00E57915">
              <w:t>Show presentation slide three.</w:t>
            </w:r>
            <w:r w:rsidRPr="00E57915">
              <w:rPr>
                <w:b/>
              </w:rPr>
              <w:t xml:space="preserve"> </w:t>
            </w:r>
          </w:p>
          <w:p w:rsidR="00E57915" w:rsidRPr="00E57915" w:rsidRDefault="00E57915" w:rsidP="00E57915">
            <w:pPr>
              <w:rPr>
                <w:b/>
              </w:rPr>
            </w:pPr>
          </w:p>
          <w:p w:rsidR="00E57915" w:rsidRPr="00E57915" w:rsidRDefault="00E57915" w:rsidP="00E57915">
            <w:pPr>
              <w:rPr>
                <w:b/>
              </w:rPr>
            </w:pPr>
            <w:r w:rsidRPr="00E57915">
              <w:rPr>
                <w:b/>
              </w:rPr>
              <w:t xml:space="preserve">DISCUSS: </w:t>
            </w:r>
            <w:r w:rsidRPr="00E57915">
              <w:t xml:space="preserve">Review lesson objectives. </w:t>
            </w:r>
          </w:p>
          <w:p w:rsidR="00E57915" w:rsidRPr="00E57915" w:rsidRDefault="00E57915" w:rsidP="00E57915"/>
        </w:tc>
      </w:tr>
      <w:tr w:rsidR="00E57915" w:rsidRPr="00E57915" w:rsidTr="00693B67">
        <w:tc>
          <w:tcPr>
            <w:tcW w:w="3786" w:type="dxa"/>
          </w:tcPr>
          <w:p w:rsidR="00E57915" w:rsidRPr="00E57915" w:rsidRDefault="00E57915" w:rsidP="00E57915">
            <w:pPr>
              <w:spacing w:before="120" w:after="120"/>
              <w:rPr>
                <w:rFonts w:eastAsia="Calibri"/>
              </w:rPr>
            </w:pPr>
            <w:r w:rsidRPr="00E57915">
              <w:rPr>
                <w:rFonts w:eastAsia="Calibri"/>
                <w:noProof/>
              </w:rPr>
              <w:lastRenderedPageBreak/>
              <w:drawing>
                <wp:inline distT="0" distB="0" distL="0" distR="0" wp14:anchorId="1073C0DC" wp14:editId="43BA6E52">
                  <wp:extent cx="2162175" cy="1621706"/>
                  <wp:effectExtent l="19050" t="19050" r="9525" b="171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62575" cy="1622006"/>
                          </a:xfrm>
                          <a:prstGeom prst="rect">
                            <a:avLst/>
                          </a:prstGeom>
                          <a:noFill/>
                          <a:ln w="12700">
                            <a:solidFill>
                              <a:sysClr val="windowText" lastClr="000000"/>
                            </a:solidFill>
                          </a:ln>
                        </pic:spPr>
                      </pic:pic>
                    </a:graphicData>
                  </a:graphic>
                </wp:inline>
              </w:drawing>
            </w:r>
          </w:p>
        </w:tc>
        <w:tc>
          <w:tcPr>
            <w:tcW w:w="5790" w:type="dxa"/>
          </w:tcPr>
          <w:p w:rsidR="00E57915" w:rsidRPr="00E57915" w:rsidRDefault="00E57915" w:rsidP="00E57915">
            <w:pPr>
              <w:rPr>
                <w:b/>
              </w:rPr>
            </w:pPr>
            <w:r w:rsidRPr="00E57915">
              <w:rPr>
                <w:b/>
              </w:rPr>
              <w:t xml:space="preserve">NAVIGATE: </w:t>
            </w:r>
            <w:r w:rsidRPr="00E57915">
              <w:t>Show presentation slide four then share a view of the computer desktop</w:t>
            </w:r>
          </w:p>
          <w:p w:rsidR="00E57915" w:rsidRPr="00E57915" w:rsidRDefault="00E57915" w:rsidP="00E57915">
            <w:pPr>
              <w:rPr>
                <w:b/>
              </w:rPr>
            </w:pPr>
          </w:p>
          <w:p w:rsidR="00E57915" w:rsidRPr="00E57915" w:rsidRDefault="00E57915" w:rsidP="00E57915">
            <w:pPr>
              <w:rPr>
                <w:b/>
              </w:rPr>
            </w:pPr>
            <w:r w:rsidRPr="00E57915">
              <w:rPr>
                <w:b/>
              </w:rPr>
              <w:t xml:space="preserve">DISCUSS: </w:t>
            </w:r>
            <w:r w:rsidRPr="00E57915">
              <w:t xml:space="preserve">You will now begin the live demonstration.  </w:t>
            </w:r>
          </w:p>
          <w:p w:rsidR="00E57915" w:rsidRPr="00E57915" w:rsidRDefault="00E57915" w:rsidP="00E57915">
            <w:pPr>
              <w:spacing w:before="120" w:after="120"/>
              <w:rPr>
                <w:rFonts w:eastAsia="Calibri"/>
              </w:rPr>
            </w:pPr>
          </w:p>
          <w:p w:rsidR="00E57915" w:rsidRPr="00E57915" w:rsidRDefault="00E57915" w:rsidP="00E57915">
            <w:pPr>
              <w:spacing w:before="120" w:after="120"/>
              <w:rPr>
                <w:rFonts w:eastAsia="Calibri"/>
              </w:rPr>
            </w:pPr>
            <w:r w:rsidRPr="00E57915">
              <w:rPr>
                <w:rFonts w:eastAsia="Calibri"/>
              </w:rPr>
              <w:t xml:space="preserve">(Go to the </w:t>
            </w:r>
            <w:hyperlink w:anchor="_Demonstration_Guide" w:history="1">
              <w:r w:rsidRPr="00E57915">
                <w:rPr>
                  <w:rFonts w:eastAsia="Calibri"/>
                  <w:i/>
                  <w:color w:val="0000FF" w:themeColor="hyperlink"/>
                  <w:u w:val="single"/>
                </w:rPr>
                <w:t>Demonstration Guide</w:t>
              </w:r>
            </w:hyperlink>
            <w:r w:rsidRPr="00E57915">
              <w:rPr>
                <w:rFonts w:eastAsia="Calibri"/>
                <w:i/>
              </w:rPr>
              <w:t xml:space="preserve"> </w:t>
            </w:r>
            <w:r w:rsidRPr="00E57915">
              <w:rPr>
                <w:rFonts w:eastAsia="Calibri"/>
              </w:rPr>
              <w:t>for live demonstration talking points)</w:t>
            </w:r>
          </w:p>
        </w:tc>
      </w:tr>
      <w:tr w:rsidR="00E57915" w:rsidRPr="00E57915" w:rsidTr="00693B67">
        <w:tblPrEx>
          <w:tblLook w:val="0000" w:firstRow="0" w:lastRow="0" w:firstColumn="0" w:lastColumn="0" w:noHBand="0" w:noVBand="0"/>
        </w:tblPrEx>
        <w:trPr>
          <w:trHeight w:val="2960"/>
        </w:trPr>
        <w:tc>
          <w:tcPr>
            <w:tcW w:w="0" w:type="auto"/>
          </w:tcPr>
          <w:p w:rsidR="00E57915" w:rsidRPr="00E57915" w:rsidRDefault="00E57915" w:rsidP="00E57915">
            <w:pPr>
              <w:spacing w:line="360" w:lineRule="auto"/>
              <w:rPr>
                <w:b/>
                <w:sz w:val="10"/>
                <w:szCs w:val="10"/>
              </w:rPr>
            </w:pPr>
          </w:p>
          <w:p w:rsidR="00E57915" w:rsidRPr="00E57915" w:rsidRDefault="00E57915" w:rsidP="00E57915">
            <w:pPr>
              <w:spacing w:line="360" w:lineRule="auto"/>
            </w:pPr>
            <w:r w:rsidRPr="00E57915">
              <w:rPr>
                <w:b/>
                <w:noProof/>
                <w:sz w:val="10"/>
                <w:szCs w:val="10"/>
              </w:rPr>
              <w:drawing>
                <wp:inline distT="0" distB="0" distL="0" distR="0" wp14:anchorId="622714AE" wp14:editId="10514FB3">
                  <wp:extent cx="2222397" cy="1666875"/>
                  <wp:effectExtent l="19050" t="19050" r="2603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22809" cy="1667184"/>
                          </a:xfrm>
                          <a:prstGeom prst="rect">
                            <a:avLst/>
                          </a:prstGeom>
                          <a:noFill/>
                          <a:ln w="12700">
                            <a:solidFill>
                              <a:sysClr val="windowText" lastClr="000000"/>
                            </a:solidFill>
                          </a:ln>
                        </pic:spPr>
                      </pic:pic>
                    </a:graphicData>
                  </a:graphic>
                </wp:inline>
              </w:drawing>
            </w:r>
          </w:p>
        </w:tc>
        <w:tc>
          <w:tcPr>
            <w:tcW w:w="0" w:type="auto"/>
          </w:tcPr>
          <w:p w:rsidR="00E57915" w:rsidRPr="00E57915" w:rsidRDefault="00E57915" w:rsidP="00E57915">
            <w:pPr>
              <w:rPr>
                <w:b/>
              </w:rPr>
            </w:pPr>
            <w:r w:rsidRPr="00E57915">
              <w:rPr>
                <w:b/>
              </w:rPr>
              <w:t xml:space="preserve">NAVIGATE: </w:t>
            </w:r>
            <w:r w:rsidRPr="00E57915">
              <w:t>Show presentation slide five.</w:t>
            </w:r>
            <w:r w:rsidRPr="00E57915">
              <w:rPr>
                <w:b/>
              </w:rPr>
              <w:t xml:space="preserve"> </w:t>
            </w:r>
          </w:p>
          <w:p w:rsidR="00E57915" w:rsidRPr="00E57915" w:rsidRDefault="00E57915" w:rsidP="00E57915">
            <w:pPr>
              <w:rPr>
                <w:b/>
              </w:rPr>
            </w:pPr>
          </w:p>
          <w:p w:rsidR="00E57915" w:rsidRPr="00E57915" w:rsidRDefault="00E57915" w:rsidP="00E57915">
            <w:pPr>
              <w:rPr>
                <w:b/>
              </w:rPr>
            </w:pPr>
            <w:r w:rsidRPr="00E57915">
              <w:rPr>
                <w:b/>
              </w:rPr>
              <w:t xml:space="preserve">DISCUSS: </w:t>
            </w:r>
            <w:r w:rsidRPr="00E57915">
              <w:t xml:space="preserve">Review the slide to summarize  </w:t>
            </w:r>
          </w:p>
        </w:tc>
      </w:tr>
      <w:tr w:rsidR="00E57915" w:rsidRPr="00E57915" w:rsidTr="00693B67">
        <w:tblPrEx>
          <w:tblLook w:val="0000" w:firstRow="0" w:lastRow="0" w:firstColumn="0" w:lastColumn="0" w:noHBand="0" w:noVBand="0"/>
        </w:tblPrEx>
        <w:trPr>
          <w:trHeight w:val="2960"/>
        </w:trPr>
        <w:tc>
          <w:tcPr>
            <w:tcW w:w="0" w:type="auto"/>
          </w:tcPr>
          <w:p w:rsidR="00E57915" w:rsidRPr="00E57915" w:rsidRDefault="00E57915" w:rsidP="00E57915">
            <w:pPr>
              <w:spacing w:line="360" w:lineRule="auto"/>
              <w:rPr>
                <w:b/>
                <w:sz w:val="10"/>
                <w:szCs w:val="10"/>
              </w:rPr>
            </w:pPr>
          </w:p>
          <w:p w:rsidR="00E57915" w:rsidRPr="00E57915" w:rsidRDefault="00E57915" w:rsidP="00E57915">
            <w:pPr>
              <w:spacing w:line="360" w:lineRule="auto"/>
              <w:rPr>
                <w:b/>
                <w:sz w:val="10"/>
                <w:szCs w:val="10"/>
              </w:rPr>
            </w:pPr>
            <w:r w:rsidRPr="00E57915">
              <w:rPr>
                <w:noProof/>
              </w:rPr>
              <w:drawing>
                <wp:anchor distT="0" distB="0" distL="114300" distR="114300" simplePos="0" relativeHeight="251660288" behindDoc="0" locked="0" layoutInCell="1" allowOverlap="1" wp14:anchorId="1A6B3C81" wp14:editId="1EFCD65D">
                  <wp:simplePos x="0" y="0"/>
                  <wp:positionH relativeFrom="column">
                    <wp:posOffset>106051</wp:posOffset>
                  </wp:positionH>
                  <wp:positionV relativeFrom="paragraph">
                    <wp:posOffset>46990</wp:posOffset>
                  </wp:positionV>
                  <wp:extent cx="2075174" cy="1571625"/>
                  <wp:effectExtent l="0" t="0" r="190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75174" cy="1571625"/>
                          </a:xfrm>
                          <a:prstGeom prst="rect">
                            <a:avLst/>
                          </a:prstGeom>
                        </pic:spPr>
                      </pic:pic>
                    </a:graphicData>
                  </a:graphic>
                  <wp14:sizeRelH relativeFrom="page">
                    <wp14:pctWidth>0</wp14:pctWidth>
                  </wp14:sizeRelH>
                  <wp14:sizeRelV relativeFrom="page">
                    <wp14:pctHeight>0</wp14:pctHeight>
                  </wp14:sizeRelV>
                </wp:anchor>
              </w:drawing>
            </w:r>
          </w:p>
        </w:tc>
        <w:tc>
          <w:tcPr>
            <w:tcW w:w="0" w:type="auto"/>
          </w:tcPr>
          <w:p w:rsidR="00E57915" w:rsidRPr="00E57915" w:rsidRDefault="00E57915" w:rsidP="00E57915">
            <w:pPr>
              <w:rPr>
                <w:b/>
              </w:rPr>
            </w:pPr>
            <w:r w:rsidRPr="00E57915">
              <w:rPr>
                <w:b/>
              </w:rPr>
              <w:t xml:space="preserve">NAVIGATE: </w:t>
            </w:r>
            <w:r w:rsidRPr="00E57915">
              <w:t>Show presentation slide six.</w:t>
            </w:r>
            <w:r w:rsidRPr="00E57915">
              <w:rPr>
                <w:b/>
              </w:rPr>
              <w:t xml:space="preserve"> </w:t>
            </w:r>
          </w:p>
          <w:p w:rsidR="00E57915" w:rsidRPr="00E57915" w:rsidRDefault="00E57915" w:rsidP="00E57915">
            <w:pPr>
              <w:rPr>
                <w:b/>
              </w:rPr>
            </w:pPr>
          </w:p>
          <w:p w:rsidR="00E57915" w:rsidRPr="00E57915" w:rsidRDefault="00E57915" w:rsidP="00E57915">
            <w:pPr>
              <w:rPr>
                <w:b/>
              </w:rPr>
            </w:pPr>
            <w:r w:rsidRPr="00E57915">
              <w:rPr>
                <w:b/>
              </w:rPr>
              <w:t xml:space="preserve">DISCUSS: </w:t>
            </w:r>
            <w:r w:rsidRPr="00E57915">
              <w:t xml:space="preserve">Answer questions asked by users </w:t>
            </w:r>
          </w:p>
          <w:p w:rsidR="00E57915" w:rsidRPr="00E57915" w:rsidRDefault="00E57915" w:rsidP="00E57915">
            <w:pPr>
              <w:rPr>
                <w:b/>
              </w:rPr>
            </w:pPr>
          </w:p>
        </w:tc>
      </w:tr>
      <w:tr w:rsidR="00E57915" w:rsidRPr="00E57915" w:rsidTr="00693B67">
        <w:tblPrEx>
          <w:tblLook w:val="0000" w:firstRow="0" w:lastRow="0" w:firstColumn="0" w:lastColumn="0" w:noHBand="0" w:noVBand="0"/>
        </w:tblPrEx>
        <w:trPr>
          <w:trHeight w:val="2960"/>
        </w:trPr>
        <w:tc>
          <w:tcPr>
            <w:tcW w:w="0" w:type="auto"/>
          </w:tcPr>
          <w:p w:rsidR="00E57915" w:rsidRPr="00E57915" w:rsidRDefault="00E57915" w:rsidP="00E57915">
            <w:pPr>
              <w:spacing w:line="360" w:lineRule="auto"/>
              <w:rPr>
                <w:b/>
                <w:sz w:val="10"/>
                <w:szCs w:val="10"/>
              </w:rPr>
            </w:pPr>
            <w:r w:rsidRPr="00E57915">
              <w:rPr>
                <w:noProof/>
              </w:rPr>
              <w:drawing>
                <wp:anchor distT="0" distB="0" distL="114300" distR="114300" simplePos="0" relativeHeight="251659264" behindDoc="0" locked="0" layoutInCell="1" allowOverlap="1" wp14:anchorId="64B87BC9" wp14:editId="1471AB3C">
                  <wp:simplePos x="0" y="0"/>
                  <wp:positionH relativeFrom="column">
                    <wp:posOffset>10795</wp:posOffset>
                  </wp:positionH>
                  <wp:positionV relativeFrom="paragraph">
                    <wp:posOffset>107950</wp:posOffset>
                  </wp:positionV>
                  <wp:extent cx="2227580" cy="1685925"/>
                  <wp:effectExtent l="0" t="0" r="1270" b="952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27580" cy="1685925"/>
                          </a:xfrm>
                          <a:prstGeom prst="rect">
                            <a:avLst/>
                          </a:prstGeom>
                        </pic:spPr>
                      </pic:pic>
                    </a:graphicData>
                  </a:graphic>
                  <wp14:sizeRelH relativeFrom="page">
                    <wp14:pctWidth>0</wp14:pctWidth>
                  </wp14:sizeRelH>
                  <wp14:sizeRelV relativeFrom="page">
                    <wp14:pctHeight>0</wp14:pctHeight>
                  </wp14:sizeRelV>
                </wp:anchor>
              </w:drawing>
            </w:r>
          </w:p>
        </w:tc>
        <w:tc>
          <w:tcPr>
            <w:tcW w:w="0" w:type="auto"/>
          </w:tcPr>
          <w:p w:rsidR="00E57915" w:rsidRPr="00E57915" w:rsidRDefault="00E57915" w:rsidP="00E57915">
            <w:pPr>
              <w:rPr>
                <w:b/>
                <w:color w:val="0000FF" w:themeColor="hyperlink"/>
                <w:u w:val="single"/>
              </w:rPr>
            </w:pPr>
            <w:r w:rsidRPr="00E57915">
              <w:rPr>
                <w:b/>
              </w:rPr>
              <w:t xml:space="preserve">NAVIGATE: </w:t>
            </w:r>
            <w:r w:rsidRPr="00E57915">
              <w:t>Open the VBMS home page on the VBA Intranet and demonstrate where users may locate job aids.</w:t>
            </w:r>
            <w:r w:rsidRPr="00E57915">
              <w:rPr>
                <w:b/>
              </w:rPr>
              <w:t xml:space="preserve"> </w:t>
            </w:r>
            <w:hyperlink r:id="rId18" w:history="1">
              <w:r w:rsidRPr="00E57915">
                <w:rPr>
                  <w:b/>
                  <w:color w:val="0000FF" w:themeColor="hyperlink"/>
                  <w:u w:val="single"/>
                </w:rPr>
                <w:t>VBMS Job Aids</w:t>
              </w:r>
            </w:hyperlink>
          </w:p>
          <w:p w:rsidR="00E57915" w:rsidRPr="00E57915" w:rsidRDefault="00E57915" w:rsidP="00E57915">
            <w:pPr>
              <w:rPr>
                <w:b/>
                <w:color w:val="0000FF" w:themeColor="hyperlink"/>
                <w:u w:val="single"/>
              </w:rPr>
            </w:pPr>
          </w:p>
          <w:p w:rsidR="00E57915" w:rsidRPr="00E57915" w:rsidRDefault="00E57915" w:rsidP="00E57915">
            <w:pPr>
              <w:rPr>
                <w:b/>
              </w:rPr>
            </w:pPr>
            <w:r w:rsidRPr="00E57915">
              <w:rPr>
                <w:b/>
              </w:rPr>
              <w:t xml:space="preserve">DISCUSS: </w:t>
            </w:r>
            <w:r w:rsidRPr="00E57915">
              <w:t>VBMS maintains a website that has a job aids associated with the navigation of VBMS that was discussed during training.</w:t>
            </w:r>
            <w:r w:rsidRPr="00E57915">
              <w:rPr>
                <w:b/>
              </w:rPr>
              <w:t xml:space="preserve"> </w:t>
            </w:r>
          </w:p>
          <w:p w:rsidR="00E57915" w:rsidRPr="00E57915" w:rsidRDefault="00E57915" w:rsidP="00E57915">
            <w:pPr>
              <w:rPr>
                <w:b/>
              </w:rPr>
            </w:pPr>
          </w:p>
        </w:tc>
      </w:tr>
    </w:tbl>
    <w:p w:rsidR="00E57915" w:rsidRPr="00E57915" w:rsidRDefault="00E57915" w:rsidP="00E57915">
      <w:pPr>
        <w:rPr>
          <w:rFonts w:ascii="Arial" w:eastAsia="Calibri" w:hAnsi="Arial" w:cs="Arial"/>
          <w:color w:val="000000"/>
          <w:kern w:val="24"/>
          <w:sz w:val="24"/>
          <w:szCs w:val="24"/>
        </w:rPr>
      </w:pPr>
    </w:p>
    <w:p w:rsidR="00E57915" w:rsidRPr="00E57915" w:rsidRDefault="00E57915" w:rsidP="00E57915">
      <w:pPr>
        <w:keepNext/>
        <w:pBdr>
          <w:top w:val="single" w:sz="4" w:space="1" w:color="auto"/>
          <w:bottom w:val="single" w:sz="4" w:space="1" w:color="auto"/>
        </w:pBdr>
        <w:shd w:val="clear" w:color="auto" w:fill="C6D9F1"/>
        <w:tabs>
          <w:tab w:val="left" w:pos="720"/>
          <w:tab w:val="left" w:pos="4020"/>
        </w:tabs>
        <w:spacing w:before="240" w:after="120" w:line="240" w:lineRule="auto"/>
        <w:outlineLvl w:val="1"/>
        <w:rPr>
          <w:rFonts w:ascii="Arial" w:eastAsia="Calibri" w:hAnsi="Arial" w:cs="Arial"/>
          <w:b/>
          <w:color w:val="000000"/>
          <w:kern w:val="24"/>
          <w:sz w:val="24"/>
          <w:szCs w:val="24"/>
        </w:rPr>
      </w:pPr>
      <w:bookmarkStart w:id="6" w:name="_Demonstration_Guide"/>
      <w:bookmarkEnd w:id="6"/>
      <w:r w:rsidRPr="00E57915">
        <w:rPr>
          <w:rFonts w:ascii="Arial" w:eastAsia="Calibri" w:hAnsi="Arial" w:cs="Arial"/>
          <w:b/>
          <w:color w:val="000000"/>
          <w:kern w:val="24"/>
          <w:sz w:val="24"/>
          <w:szCs w:val="24"/>
        </w:rPr>
        <w:lastRenderedPageBreak/>
        <w:t>Demonstration Guide</w:t>
      </w:r>
    </w:p>
    <w:p w:rsidR="00E57915" w:rsidRPr="00E57915" w:rsidRDefault="00E57915" w:rsidP="00E57915">
      <w:pPr>
        <w:spacing w:before="120" w:after="120" w:line="240" w:lineRule="auto"/>
        <w:rPr>
          <w:rFonts w:ascii="Arial" w:eastAsia="Calibri" w:hAnsi="Arial" w:cs="Arial"/>
          <w:color w:val="000000"/>
          <w:kern w:val="24"/>
          <w:sz w:val="24"/>
          <w:szCs w:val="24"/>
        </w:rPr>
      </w:pPr>
      <w:r w:rsidRPr="00E57915">
        <w:rPr>
          <w:rFonts w:ascii="Arial" w:eastAsia="Calibri" w:hAnsi="Arial" w:cs="Arial"/>
          <w:b/>
          <w:color w:val="000000"/>
          <w:kern w:val="24"/>
          <w:sz w:val="24"/>
          <w:szCs w:val="24"/>
        </w:rPr>
        <w:t>Please note:</w:t>
      </w:r>
      <w:r w:rsidRPr="00E57915">
        <w:rPr>
          <w:rFonts w:ascii="Arial" w:eastAsia="Calibri" w:hAnsi="Arial" w:cs="Arial"/>
          <w:color w:val="000000"/>
          <w:kern w:val="24"/>
          <w:sz w:val="24"/>
          <w:szCs w:val="24"/>
        </w:rPr>
        <w:t xml:space="preserve"> The screen guide contains slides as a reference to ensure the instructor is navigating to the appropriate screens within VBMS during the live demonstration.  The following slides should not be used as part of the presentation unless the VBMS system is unavailable.  </w:t>
      </w:r>
    </w:p>
    <w:tbl>
      <w:tblPr>
        <w:tblStyle w:val="TableGrid"/>
        <w:tblW w:w="0" w:type="auto"/>
        <w:tblLook w:val="0000" w:firstRow="0" w:lastRow="0" w:firstColumn="0" w:lastColumn="0" w:noHBand="0" w:noVBand="0"/>
      </w:tblPr>
      <w:tblGrid>
        <w:gridCol w:w="3726"/>
        <w:gridCol w:w="5850"/>
      </w:tblGrid>
      <w:tr w:rsidR="00E57915" w:rsidRPr="00E57915" w:rsidTr="00693B67">
        <w:trPr>
          <w:trHeight w:val="485"/>
        </w:trPr>
        <w:tc>
          <w:tcPr>
            <w:tcW w:w="3726" w:type="dxa"/>
            <w:shd w:val="clear" w:color="auto" w:fill="C6D9F1" w:themeFill="text2" w:themeFillTint="33"/>
          </w:tcPr>
          <w:p w:rsidR="00E57915" w:rsidRPr="00E57915" w:rsidRDefault="00E57915" w:rsidP="00E57915">
            <w:pPr>
              <w:spacing w:before="120" w:after="120"/>
              <w:rPr>
                <w:rFonts w:eastAsia="Calibri"/>
                <w:b/>
                <w:i/>
              </w:rPr>
            </w:pPr>
            <w:r w:rsidRPr="00E57915">
              <w:rPr>
                <w:rFonts w:eastAsia="Calibri"/>
                <w:b/>
              </w:rPr>
              <w:t>Screen Guide</w:t>
            </w:r>
          </w:p>
        </w:tc>
        <w:tc>
          <w:tcPr>
            <w:tcW w:w="5850" w:type="dxa"/>
            <w:shd w:val="clear" w:color="auto" w:fill="C6D9F1" w:themeFill="text2" w:themeFillTint="33"/>
          </w:tcPr>
          <w:p w:rsidR="00E57915" w:rsidRPr="00E57915" w:rsidRDefault="00E57915" w:rsidP="00E57915">
            <w:pPr>
              <w:spacing w:before="120" w:after="120"/>
              <w:rPr>
                <w:rFonts w:eastAsia="Calibri"/>
                <w:b/>
              </w:rPr>
            </w:pPr>
            <w:r w:rsidRPr="00E57915">
              <w:rPr>
                <w:rFonts w:eastAsia="Calibri"/>
                <w:b/>
              </w:rPr>
              <w:t>Instructor Activities</w:t>
            </w:r>
          </w:p>
        </w:tc>
      </w:tr>
      <w:tr w:rsidR="00E57915" w:rsidRPr="00E57915" w:rsidTr="00693B67">
        <w:trPr>
          <w:trHeight w:val="4000"/>
        </w:trPr>
        <w:tc>
          <w:tcPr>
            <w:tcW w:w="3726" w:type="dxa"/>
          </w:tcPr>
          <w:p w:rsidR="00E57915" w:rsidRPr="00E57915" w:rsidRDefault="00E57915" w:rsidP="00E57915">
            <w:pPr>
              <w:spacing w:line="360" w:lineRule="auto"/>
              <w:rPr>
                <w:b/>
                <w:sz w:val="10"/>
                <w:szCs w:val="10"/>
              </w:rPr>
            </w:pPr>
            <w:r w:rsidRPr="00E57915">
              <w:rPr>
                <w:noProof/>
              </w:rPr>
              <w:drawing>
                <wp:inline distT="0" distB="0" distL="0" distR="0" wp14:anchorId="67C2CEC6" wp14:editId="378361B0">
                  <wp:extent cx="2171700" cy="17716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175592" cy="1774825"/>
                          </a:xfrm>
                          <a:prstGeom prst="rect">
                            <a:avLst/>
                          </a:prstGeom>
                        </pic:spPr>
                      </pic:pic>
                    </a:graphicData>
                  </a:graphic>
                </wp:inline>
              </w:drawing>
            </w:r>
          </w:p>
        </w:tc>
        <w:tc>
          <w:tcPr>
            <w:tcW w:w="5850" w:type="dxa"/>
          </w:tcPr>
          <w:p w:rsidR="00E57915" w:rsidRPr="00E57915" w:rsidRDefault="00E57915" w:rsidP="00E57915">
            <w:r w:rsidRPr="00E57915">
              <w:rPr>
                <w:b/>
              </w:rPr>
              <w:t>NAVIGATE</w:t>
            </w:r>
            <w:r w:rsidRPr="00E57915">
              <w:t xml:space="preserve">: Show users the Clear Browser Cache tool by using the windows search icon. </w:t>
            </w:r>
          </w:p>
          <w:p w:rsidR="00E57915" w:rsidRPr="00E57915" w:rsidRDefault="00E57915" w:rsidP="00E57915"/>
          <w:p w:rsidR="00E57915" w:rsidRPr="00E57915" w:rsidRDefault="00E57915" w:rsidP="00E57915">
            <w:r w:rsidRPr="00E57915">
              <w:rPr>
                <w:b/>
              </w:rPr>
              <w:t xml:space="preserve">DISCUSS: </w:t>
            </w:r>
            <w:r w:rsidRPr="00E57915">
              <w:t xml:space="preserve">Users may need to clear their cache to ensure they are using the most current version of VBMS.  The </w:t>
            </w:r>
            <w:r w:rsidRPr="00E57915">
              <w:rPr>
                <w:b/>
                <w:bCs/>
              </w:rPr>
              <w:t xml:space="preserve">Clear Browser Cache </w:t>
            </w:r>
            <w:r w:rsidRPr="00E57915">
              <w:t>tool has been developed to help you efficiently perform these actions.</w:t>
            </w:r>
          </w:p>
          <w:p w:rsidR="00E57915" w:rsidRPr="00E57915" w:rsidRDefault="00E57915" w:rsidP="00E57915"/>
          <w:p w:rsidR="00E57915" w:rsidRPr="00E57915" w:rsidRDefault="00E57915" w:rsidP="00E57915">
            <w:r w:rsidRPr="00E57915">
              <w:t xml:space="preserve">As a VBMS user, you may be required to clear the Internet Explorer (IE) cache and Java cache. </w:t>
            </w:r>
          </w:p>
          <w:p w:rsidR="00E57915" w:rsidRPr="00E57915" w:rsidRDefault="00E57915" w:rsidP="00E57915">
            <w:r w:rsidRPr="00E57915">
              <w:t xml:space="preserve">When you can no longer open documents within VBMS, it is an indicator of when to clear your IE cache and Java cache. </w:t>
            </w:r>
          </w:p>
          <w:p w:rsidR="00E57915" w:rsidRPr="00E57915" w:rsidRDefault="00E57915" w:rsidP="00E57915"/>
          <w:p w:rsidR="00E57915" w:rsidRPr="00E57915" w:rsidRDefault="00E57915" w:rsidP="00E57915">
            <w:r w:rsidRPr="00E57915">
              <w:t xml:space="preserve">Additionally, when there has been a new software release, it is important to clear your cache prior to using VBMS. This ensures that you are not accessing the earlier release that was previously stored in cache. By clearing the cache first, you can be certain that you are using the most current release of VBMS. </w:t>
            </w:r>
          </w:p>
          <w:p w:rsidR="00E57915" w:rsidRPr="00E57915" w:rsidRDefault="00E57915" w:rsidP="00E57915"/>
          <w:p w:rsidR="00E57915" w:rsidRPr="00914DD3" w:rsidRDefault="00E57915" w:rsidP="00E57915">
            <w:r w:rsidRPr="00E57915">
              <w:t>Inform students that there is a job aid with step by step instructions on how to clear the cache located on the VBMS resources page.</w:t>
            </w:r>
          </w:p>
        </w:tc>
      </w:tr>
      <w:tr w:rsidR="00E57915" w:rsidRPr="00E57915" w:rsidTr="00693B67">
        <w:trPr>
          <w:trHeight w:val="4000"/>
        </w:trPr>
        <w:tc>
          <w:tcPr>
            <w:tcW w:w="3726" w:type="dxa"/>
          </w:tcPr>
          <w:p w:rsidR="00E57915" w:rsidRPr="00E57915" w:rsidRDefault="00E57915" w:rsidP="00E57915">
            <w:pPr>
              <w:spacing w:line="360" w:lineRule="auto"/>
              <w:rPr>
                <w:b/>
                <w:sz w:val="10"/>
                <w:szCs w:val="10"/>
              </w:rPr>
            </w:pPr>
          </w:p>
          <w:p w:rsidR="00E57915" w:rsidRPr="00E57915" w:rsidRDefault="00E57915" w:rsidP="00E57915">
            <w:pPr>
              <w:spacing w:line="360" w:lineRule="auto"/>
            </w:pPr>
            <w:r w:rsidRPr="00E57915">
              <w:rPr>
                <w:rFonts w:asciiTheme="minorHAnsi" w:hAnsiTheme="minorHAnsi" w:cstheme="minorBidi"/>
                <w:color w:val="auto"/>
                <w:kern w:val="0"/>
                <w:sz w:val="22"/>
                <w:szCs w:val="22"/>
              </w:rPr>
              <w:object w:dxaOrig="7207" w:dyaOrig="5393">
                <v:shape id="_x0000_i1026" type="#_x0000_t75" style="width:164.55pt;height:123.4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26" DrawAspect="Content" ObjectID="_1533720290" r:id="rId21"/>
              </w:object>
            </w:r>
          </w:p>
          <w:p w:rsidR="00E57915" w:rsidRPr="00E57915" w:rsidRDefault="00E57915" w:rsidP="00E57915">
            <w:pPr>
              <w:spacing w:line="360" w:lineRule="auto"/>
            </w:pPr>
          </w:p>
        </w:tc>
        <w:tc>
          <w:tcPr>
            <w:tcW w:w="5850" w:type="dxa"/>
          </w:tcPr>
          <w:p w:rsidR="00E57915" w:rsidRPr="00E57915" w:rsidRDefault="00E57915" w:rsidP="00E57915">
            <w:r w:rsidRPr="00E57915">
              <w:rPr>
                <w:b/>
              </w:rPr>
              <w:t xml:space="preserve">NAVIGATE: </w:t>
            </w:r>
            <w:r w:rsidRPr="00E57915">
              <w:t>VBMS Log In Screen</w:t>
            </w:r>
          </w:p>
          <w:p w:rsidR="00E57915" w:rsidRPr="00E57915" w:rsidRDefault="00E57915" w:rsidP="00E57915"/>
          <w:p w:rsidR="00E57915" w:rsidRPr="00E57915" w:rsidRDefault="00E57915" w:rsidP="00E57915">
            <w:r w:rsidRPr="00E57915">
              <w:rPr>
                <w:b/>
              </w:rPr>
              <w:t xml:space="preserve">DISCUSS: </w:t>
            </w:r>
            <w:r w:rsidRPr="00E57915">
              <w:t xml:space="preserve">Users log in information is the same information that is used to log into VVA.  If a student cannot access VBMS, they should contact their supervisor. </w:t>
            </w:r>
          </w:p>
          <w:p w:rsidR="00E57915" w:rsidRPr="00E57915" w:rsidRDefault="00E57915" w:rsidP="00E57915"/>
          <w:p w:rsidR="00E57915" w:rsidRPr="00E57915" w:rsidRDefault="00E57915" w:rsidP="00E57915">
            <w:r w:rsidRPr="00E57915">
              <w:t xml:space="preserve">Users will need to change their password every 90 days. </w:t>
            </w:r>
          </w:p>
          <w:p w:rsidR="00E57915" w:rsidRPr="00E57915" w:rsidRDefault="00E57915" w:rsidP="00E57915">
            <w:pPr>
              <w:rPr>
                <w:b/>
              </w:rPr>
            </w:pPr>
          </w:p>
          <w:p w:rsidR="00E57915" w:rsidRPr="00E57915" w:rsidRDefault="00E57915" w:rsidP="00E57915">
            <w:r w:rsidRPr="00E57915">
              <w:t xml:space="preserve">If you don’t log into VBMS for more than 90 days, the access is lost, and you have to request access again by contacting your supervisor. </w:t>
            </w:r>
          </w:p>
          <w:p w:rsidR="00E57915" w:rsidRPr="00E57915" w:rsidRDefault="00E57915" w:rsidP="00E57915"/>
          <w:p w:rsidR="00E57915" w:rsidRPr="00E57915" w:rsidRDefault="00E57915" w:rsidP="00E57915">
            <w:r w:rsidRPr="00E57915">
              <w:t>If no actions are performed, the system logs out after 60 minutes.</w:t>
            </w:r>
          </w:p>
        </w:tc>
      </w:tr>
      <w:tr w:rsidR="00E57915" w:rsidRPr="00E57915" w:rsidTr="00693B67">
        <w:trPr>
          <w:trHeight w:val="2870"/>
        </w:trPr>
        <w:tc>
          <w:tcPr>
            <w:tcW w:w="3726" w:type="dxa"/>
          </w:tcPr>
          <w:p w:rsidR="00E57915" w:rsidRPr="00E57915" w:rsidRDefault="00E57915" w:rsidP="00E57915">
            <w:pPr>
              <w:spacing w:line="360" w:lineRule="auto"/>
              <w:rPr>
                <w:sz w:val="10"/>
                <w:szCs w:val="10"/>
              </w:rPr>
            </w:pPr>
          </w:p>
          <w:p w:rsidR="00E57915" w:rsidRPr="00E57915" w:rsidRDefault="00E57915" w:rsidP="00E57915">
            <w:pPr>
              <w:spacing w:line="360" w:lineRule="auto"/>
            </w:pPr>
            <w:r w:rsidRPr="00E57915">
              <w:rPr>
                <w:rFonts w:asciiTheme="minorHAnsi" w:hAnsiTheme="minorHAnsi" w:cstheme="minorBidi"/>
                <w:color w:val="auto"/>
                <w:kern w:val="0"/>
                <w:sz w:val="22"/>
                <w:szCs w:val="22"/>
              </w:rPr>
              <w:object w:dxaOrig="7207" w:dyaOrig="5393">
                <v:shape id="_x0000_i1027" type="#_x0000_t75" style="width:164.55pt;height:123.4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27" DrawAspect="Content" ObjectID="_1533720291" r:id="rId23"/>
              </w:object>
            </w:r>
          </w:p>
        </w:tc>
        <w:tc>
          <w:tcPr>
            <w:tcW w:w="5850" w:type="dxa"/>
          </w:tcPr>
          <w:p w:rsidR="00E57915" w:rsidRPr="00E57915" w:rsidRDefault="00E57915" w:rsidP="00E57915">
            <w:pPr>
              <w:rPr>
                <w:b/>
              </w:rPr>
            </w:pPr>
            <w:r w:rsidRPr="00E57915">
              <w:rPr>
                <w:b/>
              </w:rPr>
              <w:t xml:space="preserve">NAVIGATE: </w:t>
            </w:r>
            <w:r w:rsidRPr="00E57915">
              <w:t xml:space="preserve"> To VBMS Core</w:t>
            </w:r>
            <w:r w:rsidRPr="00E57915">
              <w:rPr>
                <w:b/>
              </w:rPr>
              <w:t xml:space="preserve"> </w:t>
            </w:r>
          </w:p>
          <w:p w:rsidR="00E57915" w:rsidRPr="00E57915" w:rsidRDefault="00E57915" w:rsidP="00E57915">
            <w:pPr>
              <w:rPr>
                <w:b/>
              </w:rPr>
            </w:pPr>
          </w:p>
          <w:p w:rsidR="00E57915" w:rsidRPr="00E57915" w:rsidRDefault="00E57915" w:rsidP="00E57915">
            <w:pPr>
              <w:rPr>
                <w:rFonts w:eastAsia="+mn-ea"/>
              </w:rPr>
            </w:pPr>
            <w:r w:rsidRPr="00E57915">
              <w:rPr>
                <w:b/>
              </w:rPr>
              <w:t xml:space="preserve">DISCUSS: </w:t>
            </w:r>
            <w:r w:rsidRPr="00E57915">
              <w:rPr>
                <w:rFonts w:eastAsia="+mn-ea"/>
              </w:rPr>
              <w:t xml:space="preserve">Upon signing into VBMS, an announcement banner populates to alert the user of any system-related notifications. </w:t>
            </w:r>
          </w:p>
          <w:p w:rsidR="00E57915" w:rsidRPr="00E57915" w:rsidRDefault="00E57915" w:rsidP="00E57915">
            <w:pPr>
              <w:rPr>
                <w:rFonts w:eastAsia="+mn-ea"/>
              </w:rPr>
            </w:pPr>
            <w:r w:rsidRPr="00E57915">
              <w:rPr>
                <w:rFonts w:eastAsia="+mn-ea"/>
              </w:rPr>
              <w:t xml:space="preserve">This includes scheduled maintenance and downtime. The banner above displays a notification for scheduled maintenance. </w:t>
            </w:r>
          </w:p>
          <w:p w:rsidR="00E57915" w:rsidRPr="00E57915" w:rsidRDefault="00E57915" w:rsidP="00E57915">
            <w:pPr>
              <w:rPr>
                <w:rFonts w:eastAsia="+mn-ea"/>
              </w:rPr>
            </w:pPr>
          </w:p>
          <w:p w:rsidR="00E57915" w:rsidRPr="00E57915" w:rsidRDefault="00E57915" w:rsidP="00E57915">
            <w:pPr>
              <w:rPr>
                <w:b/>
              </w:rPr>
            </w:pPr>
            <w:r w:rsidRPr="00E57915">
              <w:t>When you login to VBMS, you are in VBMS Core.</w:t>
            </w:r>
          </w:p>
        </w:tc>
      </w:tr>
      <w:tr w:rsidR="00E57915" w:rsidRPr="00E57915" w:rsidTr="00914DD3">
        <w:trPr>
          <w:trHeight w:val="4400"/>
        </w:trPr>
        <w:tc>
          <w:tcPr>
            <w:tcW w:w="3726" w:type="dxa"/>
          </w:tcPr>
          <w:p w:rsidR="00E57915" w:rsidRPr="00E57915" w:rsidRDefault="00E57915" w:rsidP="00E57915">
            <w:pPr>
              <w:spacing w:line="360" w:lineRule="auto"/>
              <w:rPr>
                <w:b/>
                <w:sz w:val="10"/>
                <w:szCs w:val="10"/>
              </w:rPr>
            </w:pPr>
          </w:p>
          <w:p w:rsidR="00E57915" w:rsidRPr="00E57915" w:rsidRDefault="00E57915" w:rsidP="00E57915">
            <w:pPr>
              <w:spacing w:line="360" w:lineRule="auto"/>
            </w:pPr>
            <w:r w:rsidRPr="00E57915">
              <w:rPr>
                <w:noProof/>
              </w:rPr>
              <w:drawing>
                <wp:inline distT="0" distB="0" distL="0" distR="0" wp14:anchorId="7DBB7C41" wp14:editId="1C9AC626">
                  <wp:extent cx="2132506" cy="1618518"/>
                  <wp:effectExtent l="0" t="0" r="127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131972" cy="1618113"/>
                          </a:xfrm>
                          <a:prstGeom prst="rect">
                            <a:avLst/>
                          </a:prstGeom>
                        </pic:spPr>
                      </pic:pic>
                    </a:graphicData>
                  </a:graphic>
                </wp:inline>
              </w:drawing>
            </w:r>
          </w:p>
        </w:tc>
        <w:tc>
          <w:tcPr>
            <w:tcW w:w="5850" w:type="dxa"/>
          </w:tcPr>
          <w:p w:rsidR="00E57915" w:rsidRPr="00E57915" w:rsidRDefault="00E57915" w:rsidP="00E57915">
            <w:pPr>
              <w:spacing w:line="360" w:lineRule="auto"/>
              <w:rPr>
                <w:b/>
              </w:rPr>
            </w:pPr>
            <w:r w:rsidRPr="00E57915">
              <w:rPr>
                <w:b/>
              </w:rPr>
              <w:t xml:space="preserve">NAVIGATE: </w:t>
            </w:r>
            <w:r w:rsidRPr="00E57915">
              <w:t xml:space="preserve">Demonstrate the Help Feature </w:t>
            </w:r>
          </w:p>
          <w:p w:rsidR="00EA3C89" w:rsidRDefault="00E57915" w:rsidP="00E57915">
            <w:pPr>
              <w:rPr>
                <w:rFonts w:eastAsia="+mn-ea"/>
              </w:rPr>
            </w:pPr>
            <w:r w:rsidRPr="00E57915">
              <w:rPr>
                <w:b/>
              </w:rPr>
              <w:t xml:space="preserve">DISCUSS: </w:t>
            </w:r>
            <w:r w:rsidRPr="00E57915">
              <w:rPr>
                <w:rFonts w:eastAsia="+mn-ea"/>
              </w:rPr>
              <w:t xml:space="preserve">Online help is accessed by clicking on the drop down arrow next to your name in the top right corner. From there you can access </w:t>
            </w:r>
            <w:r w:rsidR="00EA3C89">
              <w:rPr>
                <w:rFonts w:eastAsia="+mn-ea"/>
              </w:rPr>
              <w:t>O</w:t>
            </w:r>
            <w:r w:rsidRPr="00E57915">
              <w:rPr>
                <w:rFonts w:eastAsia="+mn-ea"/>
              </w:rPr>
              <w:t xml:space="preserve">nline Help. </w:t>
            </w:r>
          </w:p>
          <w:p w:rsidR="00EA3C89" w:rsidRDefault="00EA3C89" w:rsidP="00E57915">
            <w:pPr>
              <w:rPr>
                <w:rFonts w:eastAsia="+mn-ea"/>
              </w:rPr>
            </w:pPr>
          </w:p>
          <w:p w:rsidR="00E57915" w:rsidRPr="00E57915" w:rsidRDefault="00E57915" w:rsidP="00E57915">
            <w:pPr>
              <w:rPr>
                <w:rFonts w:eastAsia="Times New Roman"/>
              </w:rPr>
            </w:pPr>
            <w:r w:rsidRPr="00E57915">
              <w:rPr>
                <w:rFonts w:eastAsia="+mn-ea"/>
              </w:rPr>
              <w:t>The VBMS Online Help System screen displays in a new screen. Select the appropriate links on the Help screen (either from the links in the left-hand panel, or from the links on the main screen) to open the desired topic.</w:t>
            </w:r>
          </w:p>
          <w:p w:rsidR="00E57915" w:rsidRPr="00E57915" w:rsidRDefault="00E57915" w:rsidP="00E57915">
            <w:pPr>
              <w:rPr>
                <w:rFonts w:eastAsia="+mn-ea"/>
              </w:rPr>
            </w:pPr>
          </w:p>
          <w:p w:rsidR="00E57915" w:rsidRPr="00E57915" w:rsidRDefault="00E57915" w:rsidP="00E57915">
            <w:pPr>
              <w:rPr>
                <w:rFonts w:eastAsia="Times New Roman"/>
              </w:rPr>
            </w:pPr>
            <w:r w:rsidRPr="00E57915">
              <w:rPr>
                <w:rFonts w:eastAsia="+mn-ea"/>
              </w:rPr>
              <w:t>You can access the online help system anytime. When a user is unsure how to perform an operation in VBMS, he/she should always consult Online Help first before calling you or the VBMS Service Desk.</w:t>
            </w:r>
          </w:p>
        </w:tc>
      </w:tr>
      <w:tr w:rsidR="00E57915" w:rsidRPr="00E57915" w:rsidTr="00914DD3">
        <w:trPr>
          <w:trHeight w:val="890"/>
        </w:trPr>
        <w:tc>
          <w:tcPr>
            <w:tcW w:w="3726" w:type="dxa"/>
          </w:tcPr>
          <w:p w:rsidR="00E57915" w:rsidRPr="00E57915" w:rsidRDefault="00E57915" w:rsidP="00E57915">
            <w:pPr>
              <w:spacing w:line="360" w:lineRule="auto"/>
              <w:rPr>
                <w:b/>
                <w:sz w:val="10"/>
                <w:szCs w:val="10"/>
              </w:rPr>
            </w:pPr>
          </w:p>
          <w:p w:rsidR="00E57915" w:rsidRPr="00E57915" w:rsidRDefault="00E57915" w:rsidP="00E57915">
            <w:pPr>
              <w:spacing w:line="360" w:lineRule="auto"/>
            </w:pPr>
            <w:r w:rsidRPr="00E57915">
              <w:rPr>
                <w:rFonts w:asciiTheme="minorHAnsi" w:hAnsiTheme="minorHAnsi" w:cstheme="minorBidi"/>
                <w:color w:val="auto"/>
                <w:kern w:val="0"/>
                <w:sz w:val="22"/>
                <w:szCs w:val="22"/>
              </w:rPr>
              <w:object w:dxaOrig="7207" w:dyaOrig="5393">
                <v:shape id="_x0000_i1028" type="#_x0000_t75" style="width:164.55pt;height:123.4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28" DrawAspect="Content" ObjectID="_1533720292" r:id="rId26"/>
              </w:object>
            </w:r>
          </w:p>
        </w:tc>
        <w:tc>
          <w:tcPr>
            <w:tcW w:w="5850" w:type="dxa"/>
          </w:tcPr>
          <w:p w:rsidR="00E57915" w:rsidRPr="00E57915" w:rsidRDefault="00E57915" w:rsidP="00E57915">
            <w:r w:rsidRPr="00E57915">
              <w:rPr>
                <w:b/>
              </w:rPr>
              <w:t xml:space="preserve">NAVIGATE: </w:t>
            </w:r>
            <w:r w:rsidRPr="00E57915">
              <w:t xml:space="preserve">Show users the location of the search options. </w:t>
            </w:r>
          </w:p>
          <w:p w:rsidR="00E57915" w:rsidRPr="00E57915" w:rsidRDefault="00E57915" w:rsidP="00E57915">
            <w:pPr>
              <w:rPr>
                <w:b/>
              </w:rPr>
            </w:pPr>
          </w:p>
          <w:p w:rsidR="00E57915" w:rsidRPr="00E57915" w:rsidRDefault="00E57915" w:rsidP="00E57915">
            <w:pPr>
              <w:rPr>
                <w:b/>
              </w:rPr>
            </w:pPr>
            <w:r w:rsidRPr="00E57915">
              <w:rPr>
                <w:b/>
              </w:rPr>
              <w:t xml:space="preserve">DISCUSS: </w:t>
            </w:r>
          </w:p>
          <w:p w:rsidR="00E57915" w:rsidRPr="00E57915" w:rsidRDefault="00E57915" w:rsidP="00E57915">
            <w:pPr>
              <w:rPr>
                <w:b/>
              </w:rPr>
            </w:pPr>
          </w:p>
          <w:p w:rsidR="00E57915" w:rsidRPr="00E57915" w:rsidRDefault="00E57915" w:rsidP="00E57915">
            <w:r w:rsidRPr="00E57915">
              <w:rPr>
                <w:b/>
                <w:bCs/>
              </w:rPr>
              <w:t xml:space="preserve">Profile search: </w:t>
            </w:r>
            <w:r w:rsidRPr="00E57915">
              <w:t>Navigate directly to Veteran Profile screen</w:t>
            </w:r>
          </w:p>
          <w:p w:rsidR="00E57915" w:rsidRPr="00E57915" w:rsidRDefault="00E57915" w:rsidP="00E57915">
            <w:pPr>
              <w:rPr>
                <w:b/>
                <w:bCs/>
              </w:rPr>
            </w:pPr>
          </w:p>
          <w:p w:rsidR="00E57915" w:rsidRPr="00E57915" w:rsidRDefault="00E57915" w:rsidP="00E57915">
            <w:r w:rsidRPr="00E57915">
              <w:rPr>
                <w:b/>
                <w:bCs/>
              </w:rPr>
              <w:t xml:space="preserve">eFolder search: </w:t>
            </w:r>
            <w:r w:rsidRPr="00E57915">
              <w:t>Navigate directly to Veteran eFolder to view documents</w:t>
            </w:r>
          </w:p>
          <w:p w:rsidR="00E57915" w:rsidRPr="00E57915" w:rsidRDefault="00E57915" w:rsidP="00E57915">
            <w:pPr>
              <w:rPr>
                <w:b/>
                <w:bCs/>
              </w:rPr>
            </w:pPr>
          </w:p>
          <w:p w:rsidR="00E57915" w:rsidRPr="00E57915" w:rsidRDefault="00E57915" w:rsidP="00E57915">
            <w:r w:rsidRPr="00E57915">
              <w:rPr>
                <w:b/>
                <w:bCs/>
              </w:rPr>
              <w:t>More search options</w:t>
            </w:r>
            <w:r w:rsidRPr="00E57915">
              <w:t>: Includes several search criteria fields for each category being searched</w:t>
            </w:r>
          </w:p>
          <w:p w:rsidR="00E57915" w:rsidRPr="00E57915" w:rsidRDefault="00E57915" w:rsidP="00E57915">
            <w:pPr>
              <w:rPr>
                <w:b/>
              </w:rPr>
            </w:pPr>
            <w:r w:rsidRPr="00E57915">
              <w:t xml:space="preserve">The most efficient way to search for a particular Veteran is to input their file or social security number, if available. If a user searches by a common name, the search results may generate multiple Veterans. </w:t>
            </w:r>
          </w:p>
          <w:p w:rsidR="00E57915" w:rsidRPr="00E57915" w:rsidRDefault="00E57915" w:rsidP="00E57915">
            <w:pPr>
              <w:numPr>
                <w:ilvl w:val="0"/>
                <w:numId w:val="10"/>
              </w:numPr>
              <w:rPr>
                <w:rFonts w:eastAsia="Times New Roman"/>
              </w:rPr>
            </w:pPr>
            <w:r w:rsidRPr="00E57915">
              <w:t>Valid search criteria are required.</w:t>
            </w:r>
            <w:r w:rsidRPr="00E57915">
              <w:br/>
              <w:t>Acceptable criteria include:</w:t>
            </w:r>
          </w:p>
          <w:p w:rsidR="00E57915" w:rsidRPr="00E57915" w:rsidRDefault="00E57915" w:rsidP="00E57915">
            <w:pPr>
              <w:numPr>
                <w:ilvl w:val="0"/>
                <w:numId w:val="10"/>
              </w:numPr>
              <w:rPr>
                <w:rFonts w:eastAsia="Times New Roman"/>
              </w:rPr>
            </w:pPr>
            <w:r w:rsidRPr="00E57915">
              <w:t>file numbers,</w:t>
            </w:r>
          </w:p>
          <w:p w:rsidR="00E57915" w:rsidRPr="00E57915" w:rsidRDefault="00E57915" w:rsidP="00E57915">
            <w:pPr>
              <w:numPr>
                <w:ilvl w:val="0"/>
                <w:numId w:val="10"/>
              </w:numPr>
              <w:rPr>
                <w:rFonts w:eastAsia="Times New Roman"/>
              </w:rPr>
            </w:pPr>
            <w:r w:rsidRPr="00E57915">
              <w:t>first and last name separated by a space,</w:t>
            </w:r>
          </w:p>
          <w:p w:rsidR="00E57915" w:rsidRPr="00E57915" w:rsidRDefault="00E57915" w:rsidP="00E57915">
            <w:pPr>
              <w:numPr>
                <w:ilvl w:val="0"/>
                <w:numId w:val="10"/>
              </w:numPr>
              <w:rPr>
                <w:rFonts w:eastAsia="Times New Roman"/>
              </w:rPr>
            </w:pPr>
            <w:r w:rsidRPr="00E57915">
              <w:t xml:space="preserve">last name then first separated by a comma, </w:t>
            </w:r>
          </w:p>
          <w:p w:rsidR="00E57915" w:rsidRPr="00E57915" w:rsidRDefault="00E57915" w:rsidP="00E57915">
            <w:pPr>
              <w:numPr>
                <w:ilvl w:val="0"/>
                <w:numId w:val="10"/>
              </w:numPr>
              <w:rPr>
                <w:rFonts w:eastAsia="Times New Roman"/>
              </w:rPr>
            </w:pPr>
            <w:r w:rsidRPr="00E57915">
              <w:t>social security numbers in the form of xxx-xx-xxxx or xxxxxxxxx</w:t>
            </w:r>
          </w:p>
        </w:tc>
      </w:tr>
      <w:tr w:rsidR="00E57915" w:rsidRPr="00E57915" w:rsidTr="00693B67">
        <w:trPr>
          <w:trHeight w:val="2690"/>
        </w:trPr>
        <w:tc>
          <w:tcPr>
            <w:tcW w:w="3726" w:type="dxa"/>
          </w:tcPr>
          <w:p w:rsidR="00E57915" w:rsidRPr="00E57915" w:rsidRDefault="00E57915" w:rsidP="00E57915">
            <w:pPr>
              <w:spacing w:line="360" w:lineRule="auto"/>
              <w:rPr>
                <w:b/>
                <w:sz w:val="10"/>
                <w:szCs w:val="10"/>
              </w:rPr>
            </w:pPr>
          </w:p>
          <w:p w:rsidR="00E57915" w:rsidRPr="00E57915" w:rsidRDefault="00E57915" w:rsidP="00E57915">
            <w:pPr>
              <w:spacing w:line="360" w:lineRule="auto"/>
              <w:rPr>
                <w:b/>
              </w:rPr>
            </w:pPr>
            <w:r w:rsidRPr="00E57915">
              <w:rPr>
                <w:b/>
                <w:noProof/>
              </w:rPr>
              <w:drawing>
                <wp:inline distT="0" distB="0" distL="0" distR="0" wp14:anchorId="6F5BAE77" wp14:editId="2B40F3AF">
                  <wp:extent cx="2146200" cy="1609725"/>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46598" cy="1610024"/>
                          </a:xfrm>
                          <a:prstGeom prst="rect">
                            <a:avLst/>
                          </a:prstGeom>
                          <a:noFill/>
                        </pic:spPr>
                      </pic:pic>
                    </a:graphicData>
                  </a:graphic>
                </wp:inline>
              </w:drawing>
            </w:r>
          </w:p>
        </w:tc>
        <w:tc>
          <w:tcPr>
            <w:tcW w:w="5850" w:type="dxa"/>
          </w:tcPr>
          <w:p w:rsidR="00E57915" w:rsidRPr="00E57915" w:rsidRDefault="00E57915" w:rsidP="00E57915">
            <w:pPr>
              <w:rPr>
                <w:b/>
              </w:rPr>
            </w:pPr>
            <w:r w:rsidRPr="00E57915">
              <w:rPr>
                <w:b/>
                <w:bCs/>
              </w:rPr>
              <w:t>NAVIGATE:</w:t>
            </w:r>
            <w:r w:rsidRPr="00E57915">
              <w:t xml:space="preserve"> Show users the location of the search box.  Enter a pre-identified file number and open the eFolder. </w:t>
            </w:r>
          </w:p>
          <w:p w:rsidR="00E57915" w:rsidRPr="00E57915" w:rsidRDefault="00E57915" w:rsidP="00E57915">
            <w:pPr>
              <w:rPr>
                <w:b/>
              </w:rPr>
            </w:pPr>
          </w:p>
          <w:p w:rsidR="00E57915" w:rsidRPr="00E57915" w:rsidRDefault="00E57915" w:rsidP="00E57915">
            <w:r w:rsidRPr="00E57915">
              <w:rPr>
                <w:b/>
              </w:rPr>
              <w:t xml:space="preserve">EXPLAIN: </w:t>
            </w:r>
            <w:r w:rsidRPr="00E57915">
              <w:rPr>
                <w:bCs/>
              </w:rPr>
              <w:t xml:space="preserve">eFolder search allows the user to </w:t>
            </w:r>
            <w:r w:rsidRPr="00E57915">
              <w:t>navigate directly to the Veteran eFolder to view documents</w:t>
            </w:r>
          </w:p>
        </w:tc>
      </w:tr>
      <w:tr w:rsidR="00E57915" w:rsidRPr="00E57915" w:rsidTr="00693B67">
        <w:trPr>
          <w:trHeight w:val="2807"/>
        </w:trPr>
        <w:tc>
          <w:tcPr>
            <w:tcW w:w="3726" w:type="dxa"/>
          </w:tcPr>
          <w:p w:rsidR="00E57915" w:rsidRPr="00E57915" w:rsidRDefault="00E57915" w:rsidP="00E57915">
            <w:pPr>
              <w:spacing w:line="360" w:lineRule="auto"/>
              <w:rPr>
                <w:b/>
                <w:sz w:val="10"/>
                <w:szCs w:val="10"/>
              </w:rPr>
            </w:pPr>
          </w:p>
          <w:p w:rsidR="00E57915" w:rsidRPr="00E57915" w:rsidRDefault="00E57915" w:rsidP="00E57915">
            <w:pPr>
              <w:spacing w:line="360" w:lineRule="auto"/>
            </w:pPr>
            <w:r w:rsidRPr="00E57915">
              <w:rPr>
                <w:rFonts w:asciiTheme="minorHAnsi" w:hAnsiTheme="minorHAnsi" w:cstheme="minorBidi"/>
                <w:color w:val="auto"/>
                <w:kern w:val="0"/>
                <w:sz w:val="22"/>
                <w:szCs w:val="22"/>
              </w:rPr>
              <w:object w:dxaOrig="7207" w:dyaOrig="5393">
                <v:shape id="_x0000_i1029" type="#_x0000_t75" style="width:164.55pt;height:123.4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29" DrawAspect="Content" ObjectID="_1533720293" r:id="rId29"/>
              </w:object>
            </w:r>
          </w:p>
        </w:tc>
        <w:tc>
          <w:tcPr>
            <w:tcW w:w="5850" w:type="dxa"/>
          </w:tcPr>
          <w:p w:rsidR="00E57915" w:rsidRPr="00E57915" w:rsidRDefault="00E57915" w:rsidP="00E57915">
            <w:pPr>
              <w:contextualSpacing/>
            </w:pPr>
            <w:r w:rsidRPr="00E57915">
              <w:rPr>
                <w:b/>
                <w:bCs/>
              </w:rPr>
              <w:t>NAVIGATE:</w:t>
            </w:r>
            <w:r w:rsidRPr="00E57915">
              <w:t xml:space="preserve">  Show users the location of the search box and enter a name and open the eFolder.</w:t>
            </w:r>
          </w:p>
          <w:p w:rsidR="00E57915" w:rsidRPr="00E57915" w:rsidRDefault="00E57915" w:rsidP="00E57915">
            <w:pPr>
              <w:contextualSpacing/>
            </w:pPr>
          </w:p>
          <w:p w:rsidR="00E57915" w:rsidRPr="00E57915" w:rsidRDefault="00E57915" w:rsidP="00E57915">
            <w:pPr>
              <w:rPr>
                <w:b/>
              </w:rPr>
            </w:pPr>
            <w:r w:rsidRPr="00E57915">
              <w:rPr>
                <w:b/>
              </w:rPr>
              <w:t xml:space="preserve">DISCUSS: </w:t>
            </w:r>
            <w:r w:rsidRPr="00E57915">
              <w:t>You will demonstrate how to perform a search using a Veteran’s name.</w:t>
            </w:r>
            <w:r w:rsidRPr="00E57915">
              <w:rPr>
                <w:b/>
              </w:rPr>
              <w:t xml:space="preserve"> </w:t>
            </w:r>
          </w:p>
          <w:p w:rsidR="00E57915" w:rsidRPr="00E57915" w:rsidRDefault="00E57915" w:rsidP="00E57915">
            <w:pPr>
              <w:contextualSpacing/>
              <w:rPr>
                <w:b/>
              </w:rPr>
            </w:pPr>
          </w:p>
          <w:p w:rsidR="00E57915" w:rsidRPr="00E57915" w:rsidRDefault="00E57915" w:rsidP="00E57915">
            <w:pPr>
              <w:contextualSpacing/>
            </w:pPr>
            <w:r w:rsidRPr="00E57915">
              <w:t>Remind users that the most efficient way to search for a particular Veteran is to input their file or social security number, if available</w:t>
            </w:r>
          </w:p>
        </w:tc>
      </w:tr>
      <w:tr w:rsidR="00E57915" w:rsidRPr="00E57915" w:rsidTr="00693B67">
        <w:trPr>
          <w:trHeight w:val="2960"/>
        </w:trPr>
        <w:tc>
          <w:tcPr>
            <w:tcW w:w="3726" w:type="dxa"/>
          </w:tcPr>
          <w:p w:rsidR="00E57915" w:rsidRPr="00E57915" w:rsidRDefault="00E57915" w:rsidP="00E57915">
            <w:pPr>
              <w:spacing w:line="360" w:lineRule="auto"/>
              <w:rPr>
                <w:sz w:val="10"/>
                <w:szCs w:val="10"/>
              </w:rPr>
            </w:pPr>
          </w:p>
          <w:p w:rsidR="00E57915" w:rsidRPr="00E57915" w:rsidRDefault="00E57915" w:rsidP="00E57915">
            <w:pPr>
              <w:spacing w:line="360" w:lineRule="auto"/>
              <w:rPr>
                <w:sz w:val="10"/>
                <w:szCs w:val="10"/>
              </w:rPr>
            </w:pPr>
            <w:r w:rsidRPr="00E57915">
              <w:rPr>
                <w:noProof/>
                <w:sz w:val="10"/>
                <w:szCs w:val="10"/>
              </w:rPr>
              <w:drawing>
                <wp:inline distT="0" distB="0" distL="0" distR="0" wp14:anchorId="75D13C24" wp14:editId="76FD1A6D">
                  <wp:extent cx="2184299" cy="1638300"/>
                  <wp:effectExtent l="19050" t="19050" r="2603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90451" cy="1642915"/>
                          </a:xfrm>
                          <a:prstGeom prst="rect">
                            <a:avLst/>
                          </a:prstGeom>
                          <a:noFill/>
                          <a:ln>
                            <a:solidFill>
                              <a:sysClr val="windowText" lastClr="000000"/>
                            </a:solidFill>
                          </a:ln>
                        </pic:spPr>
                      </pic:pic>
                    </a:graphicData>
                  </a:graphic>
                </wp:inline>
              </w:drawing>
            </w:r>
          </w:p>
        </w:tc>
        <w:tc>
          <w:tcPr>
            <w:tcW w:w="5850" w:type="dxa"/>
          </w:tcPr>
          <w:p w:rsidR="00E57915" w:rsidRPr="00E57915" w:rsidRDefault="00E57915" w:rsidP="00E57915">
            <w:r w:rsidRPr="00E57915">
              <w:rPr>
                <w:b/>
              </w:rPr>
              <w:t xml:space="preserve">NAVIGATE: </w:t>
            </w:r>
            <w:r w:rsidRPr="00E57915">
              <w:t xml:space="preserve">Select the </w:t>
            </w:r>
            <w:r w:rsidRPr="00E57915">
              <w:rPr>
                <w:b/>
                <w:bCs/>
              </w:rPr>
              <w:t xml:space="preserve">My History </w:t>
            </w:r>
            <w:r w:rsidRPr="00E57915">
              <w:t>link on the Menu bar to show the activity history.</w:t>
            </w:r>
          </w:p>
          <w:p w:rsidR="00E57915" w:rsidRPr="00E57915" w:rsidRDefault="00E57915" w:rsidP="00E57915">
            <w:pPr>
              <w:ind w:left="720"/>
            </w:pPr>
          </w:p>
          <w:p w:rsidR="00E57915" w:rsidRPr="00E57915" w:rsidRDefault="00E57915" w:rsidP="00914DD3">
            <w:r w:rsidRPr="00E57915">
              <w:rPr>
                <w:b/>
              </w:rPr>
              <w:t>DISCUSS:</w:t>
            </w:r>
            <w:r w:rsidRPr="00E57915">
              <w:t xml:space="preserve"> Selecting a link in the My History Screen enables end-users to view user history for curren</w:t>
            </w:r>
            <w:r w:rsidR="00914DD3">
              <w:t>t and previous log in sessions.</w:t>
            </w:r>
          </w:p>
        </w:tc>
      </w:tr>
      <w:tr w:rsidR="00E57915" w:rsidRPr="00E57915" w:rsidTr="00914DD3">
        <w:trPr>
          <w:trHeight w:val="2780"/>
        </w:trPr>
        <w:tc>
          <w:tcPr>
            <w:tcW w:w="3726" w:type="dxa"/>
          </w:tcPr>
          <w:p w:rsidR="00E57915" w:rsidRPr="00E57915" w:rsidRDefault="00E57915" w:rsidP="00E57915">
            <w:pPr>
              <w:spacing w:line="360" w:lineRule="auto"/>
              <w:rPr>
                <w:b/>
                <w:sz w:val="10"/>
                <w:szCs w:val="10"/>
              </w:rPr>
            </w:pPr>
          </w:p>
          <w:p w:rsidR="00E57915" w:rsidRPr="00E57915" w:rsidRDefault="00E57915" w:rsidP="00E57915">
            <w:pPr>
              <w:spacing w:line="360" w:lineRule="auto"/>
            </w:pPr>
            <w:r w:rsidRPr="00E57915">
              <w:rPr>
                <w:rFonts w:asciiTheme="minorHAnsi" w:hAnsiTheme="minorHAnsi" w:cstheme="minorBidi"/>
                <w:color w:val="auto"/>
                <w:kern w:val="0"/>
                <w:sz w:val="22"/>
                <w:szCs w:val="22"/>
              </w:rPr>
              <w:object w:dxaOrig="7207" w:dyaOrig="5393">
                <v:shape id="_x0000_i1030" type="#_x0000_t75" style="width:164.55pt;height:123.4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0" DrawAspect="Content" ObjectID="_1533720294" r:id="rId32"/>
              </w:object>
            </w:r>
          </w:p>
        </w:tc>
        <w:tc>
          <w:tcPr>
            <w:tcW w:w="5850" w:type="dxa"/>
          </w:tcPr>
          <w:p w:rsidR="00E57915" w:rsidRPr="00E57915" w:rsidRDefault="00E57915" w:rsidP="00E57915">
            <w:r w:rsidRPr="00E57915">
              <w:rPr>
                <w:b/>
              </w:rPr>
              <w:t>NAVIGATE:</w:t>
            </w:r>
            <w:r w:rsidRPr="00E57915">
              <w:t xml:space="preserve"> Show users the magnifying glass and enter a designated file from your history of searches</w:t>
            </w:r>
          </w:p>
          <w:p w:rsidR="00E57915" w:rsidRPr="00E57915" w:rsidRDefault="00E57915" w:rsidP="00E57915"/>
          <w:p w:rsidR="00E57915" w:rsidRPr="00E57915" w:rsidRDefault="00E57915" w:rsidP="00E57915">
            <w:r w:rsidRPr="00E57915">
              <w:rPr>
                <w:b/>
              </w:rPr>
              <w:t>DISCUSS:</w:t>
            </w:r>
            <w:r w:rsidRPr="00E57915">
              <w:t xml:space="preserve"> The magnifying glass icon to the left of the search field allows end-users to access a history of searches.</w:t>
            </w:r>
          </w:p>
          <w:p w:rsidR="00E57915" w:rsidRPr="00E57915" w:rsidRDefault="00E57915" w:rsidP="00E57915"/>
          <w:p w:rsidR="00E57915" w:rsidRPr="00E57915" w:rsidRDefault="00E57915" w:rsidP="00E57915">
            <w:r w:rsidRPr="00E57915">
              <w:t>Selecting the icon displays the most recent basic and advanced searches from both curren</w:t>
            </w:r>
            <w:r w:rsidR="00914DD3">
              <w:t>t and previous log in sessions.</w:t>
            </w:r>
          </w:p>
        </w:tc>
      </w:tr>
      <w:tr w:rsidR="00E57915" w:rsidRPr="00E57915" w:rsidTr="00693B67">
        <w:trPr>
          <w:trHeight w:val="1070"/>
        </w:trPr>
        <w:tc>
          <w:tcPr>
            <w:tcW w:w="3726" w:type="dxa"/>
          </w:tcPr>
          <w:p w:rsidR="00E57915" w:rsidRPr="00E57915" w:rsidRDefault="00E57915" w:rsidP="00E57915">
            <w:pPr>
              <w:spacing w:line="360" w:lineRule="auto"/>
              <w:rPr>
                <w:b/>
                <w:sz w:val="10"/>
                <w:szCs w:val="10"/>
              </w:rPr>
            </w:pPr>
          </w:p>
          <w:p w:rsidR="00E57915" w:rsidRPr="00E57915" w:rsidRDefault="00E57915" w:rsidP="00E57915">
            <w:pPr>
              <w:spacing w:line="360" w:lineRule="auto"/>
              <w:rPr>
                <w:b/>
                <w:sz w:val="10"/>
                <w:szCs w:val="10"/>
              </w:rPr>
            </w:pPr>
            <w:r w:rsidRPr="00E57915">
              <w:rPr>
                <w:b/>
                <w:noProof/>
                <w:sz w:val="10"/>
                <w:szCs w:val="10"/>
              </w:rPr>
              <w:drawing>
                <wp:inline distT="0" distB="0" distL="0" distR="0" wp14:anchorId="66EBB06C" wp14:editId="7ADBFD91">
                  <wp:extent cx="2124075" cy="1593057"/>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127695" cy="1595772"/>
                          </a:xfrm>
                          <a:prstGeom prst="rect">
                            <a:avLst/>
                          </a:prstGeom>
                        </pic:spPr>
                      </pic:pic>
                    </a:graphicData>
                  </a:graphic>
                </wp:inline>
              </w:drawing>
            </w:r>
          </w:p>
          <w:p w:rsidR="00E57915" w:rsidRPr="00E57915" w:rsidRDefault="00E57915" w:rsidP="00E57915">
            <w:pPr>
              <w:spacing w:line="360" w:lineRule="auto"/>
              <w:rPr>
                <w:b/>
                <w:sz w:val="10"/>
                <w:szCs w:val="10"/>
              </w:rPr>
            </w:pPr>
          </w:p>
        </w:tc>
        <w:tc>
          <w:tcPr>
            <w:tcW w:w="5850" w:type="dxa"/>
          </w:tcPr>
          <w:p w:rsidR="00E57915" w:rsidRPr="00E57915" w:rsidRDefault="00E57915" w:rsidP="00E57915">
            <w:r w:rsidRPr="00E57915">
              <w:rPr>
                <w:b/>
              </w:rPr>
              <w:t xml:space="preserve">NAVIGATE: </w:t>
            </w:r>
            <w:r w:rsidRPr="00E57915">
              <w:t>Show users the eFolder.</w:t>
            </w:r>
          </w:p>
          <w:p w:rsidR="00E57915" w:rsidRPr="00E57915" w:rsidRDefault="00E57915" w:rsidP="00E57915"/>
          <w:p w:rsidR="00E57915" w:rsidRPr="00E57915" w:rsidRDefault="00E57915" w:rsidP="00E57915">
            <w:r w:rsidRPr="00E57915">
              <w:rPr>
                <w:b/>
              </w:rPr>
              <w:t xml:space="preserve">DISCUSS: </w:t>
            </w:r>
            <w:r w:rsidRPr="00E57915">
              <w:t>The eFolder Documents tab is the document repository for VBMS.</w:t>
            </w:r>
          </w:p>
          <w:p w:rsidR="00E57915" w:rsidRPr="00E57915" w:rsidRDefault="00E57915" w:rsidP="00E57915"/>
          <w:p w:rsidR="00E57915" w:rsidRPr="00E57915" w:rsidRDefault="00E57915" w:rsidP="00E57915">
            <w:r w:rsidRPr="00E57915">
              <w:t>To view documents stored in Virtual VA, select the Virtual VA Documents tab. We will discuss the Virtual VA eFolder</w:t>
            </w:r>
            <w:r w:rsidR="00914DD3">
              <w:t xml:space="preserve"> further along in the training.</w:t>
            </w:r>
          </w:p>
        </w:tc>
      </w:tr>
      <w:tr w:rsidR="00E57915" w:rsidRPr="00E57915" w:rsidTr="00693B67">
        <w:trPr>
          <w:trHeight w:val="1070"/>
        </w:trPr>
        <w:tc>
          <w:tcPr>
            <w:tcW w:w="3726" w:type="dxa"/>
          </w:tcPr>
          <w:p w:rsidR="00E57915" w:rsidRPr="00E57915" w:rsidRDefault="00E57915" w:rsidP="00E57915">
            <w:pPr>
              <w:spacing w:line="360" w:lineRule="auto"/>
              <w:rPr>
                <w:b/>
                <w:sz w:val="10"/>
                <w:szCs w:val="10"/>
              </w:rPr>
            </w:pPr>
          </w:p>
          <w:p w:rsidR="00E57915" w:rsidRPr="00E57915" w:rsidRDefault="00E57915" w:rsidP="00E57915">
            <w:pPr>
              <w:spacing w:line="360" w:lineRule="auto"/>
            </w:pPr>
            <w:r w:rsidRPr="00E57915">
              <w:rPr>
                <w:rFonts w:asciiTheme="minorHAnsi" w:hAnsiTheme="minorHAnsi" w:cstheme="minorBidi"/>
                <w:color w:val="auto"/>
                <w:kern w:val="0"/>
                <w:sz w:val="22"/>
                <w:szCs w:val="22"/>
              </w:rPr>
              <w:object w:dxaOrig="7207" w:dyaOrig="5393">
                <v:shape id="_x0000_i1031" type="#_x0000_t75" style="width:164.55pt;height:123.4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1" DrawAspect="Content" ObjectID="_1533720295" r:id="rId35"/>
              </w:object>
            </w:r>
          </w:p>
        </w:tc>
        <w:tc>
          <w:tcPr>
            <w:tcW w:w="5850" w:type="dxa"/>
          </w:tcPr>
          <w:p w:rsidR="00E57915" w:rsidRPr="00E57915" w:rsidRDefault="00E57915" w:rsidP="00E57915">
            <w:r w:rsidRPr="00E57915">
              <w:rPr>
                <w:b/>
              </w:rPr>
              <w:t xml:space="preserve">NAVIGATE: </w:t>
            </w:r>
            <w:r w:rsidRPr="00E57915">
              <w:t>Show users the eFolder.</w:t>
            </w:r>
          </w:p>
          <w:p w:rsidR="00E57915" w:rsidRPr="00E57915" w:rsidRDefault="00E57915" w:rsidP="00E57915">
            <w:pPr>
              <w:rPr>
                <w:b/>
              </w:rPr>
            </w:pPr>
          </w:p>
          <w:p w:rsidR="00E57915" w:rsidRPr="00E57915" w:rsidRDefault="00E57915" w:rsidP="00E57915">
            <w:pPr>
              <w:rPr>
                <w:b/>
              </w:rPr>
            </w:pPr>
            <w:r w:rsidRPr="00E57915">
              <w:rPr>
                <w:b/>
              </w:rPr>
              <w:t xml:space="preserve">DISCUSS: </w:t>
            </w:r>
            <w:r w:rsidRPr="00E57915">
              <w:t>Documents arrive in the eFolder from multiple sources.</w:t>
            </w:r>
          </w:p>
          <w:p w:rsidR="00E57915" w:rsidRPr="00E57915" w:rsidRDefault="00E57915" w:rsidP="00E57915">
            <w:pPr>
              <w:rPr>
                <w:b/>
              </w:rPr>
            </w:pPr>
          </w:p>
          <w:p w:rsidR="00E57915" w:rsidRPr="00E57915" w:rsidRDefault="00E57915" w:rsidP="00E57915">
            <w:pPr>
              <w:rPr>
                <w:b/>
              </w:rPr>
            </w:pPr>
            <w:r w:rsidRPr="00E57915">
              <w:rPr>
                <w:b/>
              </w:rPr>
              <w:t xml:space="preserve">Additional Information for the instructor: </w:t>
            </w:r>
          </w:p>
          <w:p w:rsidR="00E57915" w:rsidRPr="00E57915" w:rsidRDefault="00E57915" w:rsidP="00E57915">
            <w:pPr>
              <w:contextualSpacing/>
              <w:rPr>
                <w:rFonts w:eastAsia="Times New Roman"/>
                <w:u w:val="single"/>
              </w:rPr>
            </w:pPr>
            <w:r w:rsidRPr="00E57915">
              <w:rPr>
                <w:rFonts w:eastAsia="Times New Roman"/>
                <w:u w:val="single"/>
              </w:rPr>
              <w:t xml:space="preserve">National Archives and Records Administration (NARA) </w:t>
            </w:r>
          </w:p>
          <w:p w:rsidR="00E57915" w:rsidRPr="00E57915" w:rsidRDefault="00E57915" w:rsidP="00E57915">
            <w:pPr>
              <w:numPr>
                <w:ilvl w:val="0"/>
                <w:numId w:val="2"/>
              </w:numPr>
              <w:contextualSpacing/>
              <w:rPr>
                <w:rFonts w:eastAsia="Times New Roman"/>
              </w:rPr>
            </w:pPr>
            <w:r w:rsidRPr="00E57915">
              <w:rPr>
                <w:rFonts w:eastAsia="Times New Roman"/>
              </w:rPr>
              <w:t>Locates and scans Official Military Personnel Files (OMPFs) and service treatment records (STRs) housed in their facilities.</w:t>
            </w:r>
          </w:p>
          <w:p w:rsidR="00E57915" w:rsidRPr="00E57915" w:rsidRDefault="00E57915" w:rsidP="00E57915">
            <w:pPr>
              <w:contextualSpacing/>
              <w:rPr>
                <w:rFonts w:eastAsia="Times New Roman"/>
                <w:u w:val="single"/>
              </w:rPr>
            </w:pPr>
            <w:r w:rsidRPr="00E57915">
              <w:rPr>
                <w:rFonts w:eastAsia="Times New Roman"/>
                <w:u w:val="single"/>
              </w:rPr>
              <w:t>Records Management Center  (RMC)</w:t>
            </w:r>
          </w:p>
          <w:p w:rsidR="00E57915" w:rsidRPr="00E57915" w:rsidRDefault="00E57915" w:rsidP="00E57915">
            <w:pPr>
              <w:numPr>
                <w:ilvl w:val="0"/>
                <w:numId w:val="3"/>
              </w:numPr>
              <w:contextualSpacing/>
              <w:rPr>
                <w:rFonts w:eastAsia="Times New Roman"/>
              </w:rPr>
            </w:pPr>
            <w:r w:rsidRPr="00E57915">
              <w:rPr>
                <w:rFonts w:eastAsia="Times New Roman"/>
              </w:rPr>
              <w:t>Scans any STRs for live VBMS claims.</w:t>
            </w:r>
          </w:p>
          <w:p w:rsidR="00E57915" w:rsidRPr="00E57915" w:rsidRDefault="00E57915" w:rsidP="00E57915">
            <w:pPr>
              <w:contextualSpacing/>
              <w:rPr>
                <w:rFonts w:eastAsia="Times New Roman"/>
                <w:u w:val="single"/>
              </w:rPr>
            </w:pPr>
            <w:r w:rsidRPr="00E57915">
              <w:rPr>
                <w:rFonts w:eastAsia="Times New Roman"/>
                <w:u w:val="single"/>
              </w:rPr>
              <w:t>Contract Scanning Vendors</w:t>
            </w:r>
          </w:p>
          <w:p w:rsidR="00E57915" w:rsidRPr="00E57915" w:rsidRDefault="00E57915" w:rsidP="00E57915">
            <w:pPr>
              <w:numPr>
                <w:ilvl w:val="0"/>
                <w:numId w:val="4"/>
              </w:numPr>
              <w:contextualSpacing/>
              <w:rPr>
                <w:rFonts w:eastAsia="Times New Roman"/>
              </w:rPr>
            </w:pPr>
            <w:r w:rsidRPr="00E57915">
              <w:rPr>
                <w:rFonts w:eastAsia="Times New Roman"/>
              </w:rPr>
              <w:t>Regional Offices (ROs) and the RMC ship claim materials to the vendors who scan documents and upload images into the VBMS eFolder.</w:t>
            </w:r>
          </w:p>
          <w:p w:rsidR="00E57915" w:rsidRPr="00E57915" w:rsidRDefault="00E57915" w:rsidP="00E57915">
            <w:pPr>
              <w:contextualSpacing/>
              <w:rPr>
                <w:rFonts w:eastAsia="Times New Roman"/>
                <w:u w:val="single"/>
              </w:rPr>
            </w:pPr>
            <w:r w:rsidRPr="00E57915">
              <w:rPr>
                <w:rFonts w:eastAsia="Times New Roman"/>
                <w:u w:val="single"/>
              </w:rPr>
              <w:t>VONAPP Direct Connect</w:t>
            </w:r>
          </w:p>
          <w:p w:rsidR="00E57915" w:rsidRPr="00E57915" w:rsidRDefault="00E57915" w:rsidP="00E57915">
            <w:pPr>
              <w:numPr>
                <w:ilvl w:val="0"/>
                <w:numId w:val="5"/>
              </w:numPr>
              <w:contextualSpacing/>
              <w:rPr>
                <w:rFonts w:eastAsia="Times New Roman"/>
              </w:rPr>
            </w:pPr>
            <w:r w:rsidRPr="00E57915">
              <w:rPr>
                <w:rFonts w:eastAsia="Times New Roman"/>
              </w:rPr>
              <w:t>Online applications and supplemental documents are uploaded directly from the eBenefits portal.</w:t>
            </w:r>
          </w:p>
          <w:p w:rsidR="00E57915" w:rsidRPr="00E57915" w:rsidRDefault="00E57915" w:rsidP="00E57915">
            <w:pPr>
              <w:contextualSpacing/>
              <w:rPr>
                <w:rFonts w:eastAsia="Times New Roman"/>
                <w:u w:val="single"/>
              </w:rPr>
            </w:pPr>
            <w:r w:rsidRPr="00E57915">
              <w:rPr>
                <w:rFonts w:eastAsia="Times New Roman"/>
                <w:u w:val="single"/>
              </w:rPr>
              <w:t>Stakeholder Enterprise Portal (SEP)</w:t>
            </w:r>
          </w:p>
          <w:p w:rsidR="00E57915" w:rsidRPr="00E57915" w:rsidRDefault="00E57915" w:rsidP="00E57915">
            <w:pPr>
              <w:numPr>
                <w:ilvl w:val="0"/>
                <w:numId w:val="6"/>
              </w:numPr>
              <w:contextualSpacing/>
              <w:rPr>
                <w:rFonts w:eastAsia="Times New Roman"/>
              </w:rPr>
            </w:pPr>
            <w:r w:rsidRPr="00E57915">
              <w:rPr>
                <w:rFonts w:eastAsia="Times New Roman"/>
              </w:rPr>
              <w:t>The SEP is a single, secure entry portal that provides VA partner organizations and external stakeholders the ability to submit documents in support of a Veteran’s claim.</w:t>
            </w:r>
          </w:p>
          <w:p w:rsidR="00E57915" w:rsidRPr="00E57915" w:rsidRDefault="00E57915" w:rsidP="00E57915">
            <w:pPr>
              <w:contextualSpacing/>
              <w:rPr>
                <w:rFonts w:eastAsia="Times New Roman"/>
                <w:u w:val="single"/>
              </w:rPr>
            </w:pPr>
            <w:r w:rsidRPr="00E57915">
              <w:rPr>
                <w:rFonts w:eastAsia="Times New Roman"/>
                <w:u w:val="single"/>
              </w:rPr>
              <w:t>End-User Uploads</w:t>
            </w:r>
          </w:p>
          <w:p w:rsidR="00E57915" w:rsidRPr="00E57915" w:rsidRDefault="00E57915" w:rsidP="00E57915">
            <w:pPr>
              <w:numPr>
                <w:ilvl w:val="0"/>
                <w:numId w:val="7"/>
              </w:numPr>
              <w:contextualSpacing/>
              <w:rPr>
                <w:rFonts w:eastAsia="Times New Roman"/>
              </w:rPr>
            </w:pPr>
            <w:r w:rsidRPr="00E57915">
              <w:rPr>
                <w:rFonts w:eastAsia="Times New Roman"/>
              </w:rPr>
              <w:t>VBMS system functionality allows users with the proper credentials to upload documents directly into the VBMS eFolder.</w:t>
            </w:r>
          </w:p>
          <w:p w:rsidR="00E57915" w:rsidRPr="00E57915" w:rsidRDefault="00E57915" w:rsidP="00E57915">
            <w:pPr>
              <w:contextualSpacing/>
              <w:rPr>
                <w:rFonts w:eastAsia="Times New Roman"/>
                <w:u w:val="single"/>
              </w:rPr>
            </w:pPr>
            <w:r w:rsidRPr="00E57915">
              <w:rPr>
                <w:rFonts w:eastAsia="Times New Roman"/>
                <w:u w:val="single"/>
              </w:rPr>
              <w:t>VBMS Rating &amp; Correspondence Engines</w:t>
            </w:r>
          </w:p>
          <w:p w:rsidR="00E57915" w:rsidRPr="00E57915" w:rsidRDefault="00E57915" w:rsidP="00E57915">
            <w:pPr>
              <w:numPr>
                <w:ilvl w:val="0"/>
                <w:numId w:val="8"/>
              </w:numPr>
              <w:contextualSpacing/>
              <w:rPr>
                <w:rFonts w:eastAsia="Times New Roman"/>
              </w:rPr>
            </w:pPr>
            <w:r w:rsidRPr="00E57915">
              <w:rPr>
                <w:rFonts w:eastAsia="Times New Roman"/>
              </w:rPr>
              <w:t>Rating Decisions and development and notification letters generated in VBMS are automatically uploaded into the Veteran’s eFolder.</w:t>
            </w:r>
          </w:p>
        </w:tc>
      </w:tr>
      <w:tr w:rsidR="00E57915" w:rsidRPr="00E57915" w:rsidTr="00914DD3">
        <w:trPr>
          <w:trHeight w:val="3320"/>
        </w:trPr>
        <w:tc>
          <w:tcPr>
            <w:tcW w:w="3726" w:type="dxa"/>
          </w:tcPr>
          <w:p w:rsidR="00E57915" w:rsidRPr="00E57915" w:rsidRDefault="00E57915" w:rsidP="00E57915">
            <w:pPr>
              <w:spacing w:line="360" w:lineRule="auto"/>
              <w:rPr>
                <w:b/>
                <w:sz w:val="10"/>
                <w:szCs w:val="10"/>
              </w:rPr>
            </w:pPr>
          </w:p>
          <w:p w:rsidR="00E57915" w:rsidRPr="00E57915" w:rsidRDefault="00E57915" w:rsidP="00E57915">
            <w:pPr>
              <w:spacing w:line="360" w:lineRule="auto"/>
              <w:rPr>
                <w:b/>
                <w:sz w:val="10"/>
                <w:szCs w:val="10"/>
              </w:rPr>
            </w:pPr>
          </w:p>
          <w:p w:rsidR="00E57915" w:rsidRPr="00E57915" w:rsidRDefault="00E57915" w:rsidP="00E57915">
            <w:pPr>
              <w:spacing w:line="360" w:lineRule="auto"/>
              <w:rPr>
                <w:b/>
                <w:sz w:val="10"/>
                <w:szCs w:val="10"/>
              </w:rPr>
            </w:pPr>
            <w:r w:rsidRPr="00E57915">
              <w:rPr>
                <w:b/>
                <w:noProof/>
                <w:sz w:val="10"/>
                <w:szCs w:val="10"/>
              </w:rPr>
              <w:drawing>
                <wp:inline distT="0" distB="0" distL="0" distR="0" wp14:anchorId="1DF32A9E" wp14:editId="14B69F95">
                  <wp:extent cx="2146300" cy="1609725"/>
                  <wp:effectExtent l="0" t="0" r="635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149778" cy="1612334"/>
                          </a:xfrm>
                          <a:prstGeom prst="rect">
                            <a:avLst/>
                          </a:prstGeom>
                        </pic:spPr>
                      </pic:pic>
                    </a:graphicData>
                  </a:graphic>
                </wp:inline>
              </w:drawing>
            </w:r>
          </w:p>
        </w:tc>
        <w:tc>
          <w:tcPr>
            <w:tcW w:w="5850" w:type="dxa"/>
          </w:tcPr>
          <w:p w:rsidR="00E57915" w:rsidRPr="00E57915" w:rsidRDefault="00E57915" w:rsidP="00E57915">
            <w:pPr>
              <w:rPr>
                <w:b/>
              </w:rPr>
            </w:pPr>
            <w:r w:rsidRPr="00E57915">
              <w:rPr>
                <w:b/>
              </w:rPr>
              <w:t xml:space="preserve">NAVIGATE: </w:t>
            </w:r>
            <w:r w:rsidRPr="00E57915">
              <w:t>Show users where the “Actions drop down menu is located.</w:t>
            </w:r>
            <w:r w:rsidRPr="00E57915">
              <w:rPr>
                <w:b/>
              </w:rPr>
              <w:t xml:space="preserve"> </w:t>
            </w:r>
          </w:p>
          <w:p w:rsidR="00E57915" w:rsidRPr="00E57915" w:rsidRDefault="00E57915" w:rsidP="00E57915">
            <w:pPr>
              <w:rPr>
                <w:b/>
              </w:rPr>
            </w:pPr>
          </w:p>
          <w:p w:rsidR="00E57915" w:rsidRPr="00E57915" w:rsidRDefault="00E57915" w:rsidP="00E57915">
            <w:r w:rsidRPr="00E57915">
              <w:rPr>
                <w:b/>
              </w:rPr>
              <w:t xml:space="preserve">DISCUSS: </w:t>
            </w:r>
            <w:r w:rsidRPr="00E57915">
              <w:t>Click Actions, and choose Upload Document from the list. The Upload Document screen appears. Required fields are marked with a red asterisk.</w:t>
            </w:r>
          </w:p>
          <w:p w:rsidR="00E57915" w:rsidRPr="00E57915" w:rsidRDefault="00E57915" w:rsidP="00E57915"/>
          <w:p w:rsidR="00E57915" w:rsidRPr="00E57915" w:rsidRDefault="00E57915" w:rsidP="00E57915">
            <w:r w:rsidRPr="00E57915">
              <w:t>If you upload a document with the same name as a document that is already in the eFolder, a warning will appear, providing options to keep both documents, or replace the existing document.</w:t>
            </w:r>
          </w:p>
        </w:tc>
      </w:tr>
      <w:tr w:rsidR="00E57915" w:rsidRPr="00E57915" w:rsidTr="00693B67">
        <w:trPr>
          <w:trHeight w:val="3770"/>
        </w:trPr>
        <w:tc>
          <w:tcPr>
            <w:tcW w:w="3726" w:type="dxa"/>
          </w:tcPr>
          <w:p w:rsidR="00E57915" w:rsidRPr="00E57915" w:rsidRDefault="00E57915" w:rsidP="00E57915">
            <w:pPr>
              <w:spacing w:line="360" w:lineRule="auto"/>
              <w:rPr>
                <w:b/>
                <w:sz w:val="10"/>
                <w:szCs w:val="10"/>
              </w:rPr>
            </w:pPr>
          </w:p>
          <w:p w:rsidR="00E57915" w:rsidRPr="00E57915" w:rsidRDefault="00E57915" w:rsidP="00E57915">
            <w:pPr>
              <w:spacing w:line="360" w:lineRule="auto"/>
            </w:pPr>
            <w:r w:rsidRPr="00E57915">
              <w:rPr>
                <w:rFonts w:asciiTheme="minorHAnsi" w:hAnsiTheme="minorHAnsi" w:cstheme="minorBidi"/>
                <w:color w:val="auto"/>
                <w:kern w:val="0"/>
                <w:sz w:val="22"/>
                <w:szCs w:val="22"/>
              </w:rPr>
              <w:object w:dxaOrig="7207" w:dyaOrig="5393">
                <v:shape id="_x0000_i1032" type="#_x0000_t75" style="width:164.55pt;height:123.4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32" DrawAspect="Content" ObjectID="_1533720296" r:id="rId38"/>
              </w:object>
            </w:r>
          </w:p>
        </w:tc>
        <w:tc>
          <w:tcPr>
            <w:tcW w:w="5850" w:type="dxa"/>
          </w:tcPr>
          <w:p w:rsidR="00E57915" w:rsidRPr="00E57915" w:rsidRDefault="00E57915" w:rsidP="00E57915">
            <w:r w:rsidRPr="00E57915">
              <w:rPr>
                <w:b/>
              </w:rPr>
              <w:t xml:space="preserve">NAVIGATE: </w:t>
            </w:r>
            <w:r w:rsidRPr="00E57915">
              <w:t>Show users the location of the New Mail Indicator.</w:t>
            </w:r>
          </w:p>
          <w:p w:rsidR="00E57915" w:rsidRPr="00E57915" w:rsidRDefault="00E57915" w:rsidP="00E57915">
            <w:pPr>
              <w:rPr>
                <w:b/>
              </w:rPr>
            </w:pPr>
          </w:p>
          <w:p w:rsidR="00E57915" w:rsidRPr="00E57915" w:rsidRDefault="00E57915" w:rsidP="00E57915">
            <w:pPr>
              <w:rPr>
                <w:b/>
              </w:rPr>
            </w:pPr>
            <w:r w:rsidRPr="00E57915">
              <w:rPr>
                <w:b/>
              </w:rPr>
              <w:t>DISCUSS:</w:t>
            </w:r>
          </w:p>
          <w:p w:rsidR="00E57915" w:rsidRPr="00E57915" w:rsidRDefault="00E57915" w:rsidP="00E57915">
            <w:pPr>
              <w:rPr>
                <w:rFonts w:eastAsia="+mn-ea"/>
              </w:rPr>
            </w:pPr>
            <w:r w:rsidRPr="00E57915">
              <w:rPr>
                <w:rFonts w:eastAsia="+mn-ea"/>
              </w:rPr>
              <w:t xml:space="preserve">New documents uploaded into an eFolder that are pending Claim Processor review will display the New Mail Indicator.  If there is a check mark next to it, this means the document was viewed by the user currently logged in. </w:t>
            </w:r>
          </w:p>
          <w:p w:rsidR="00E57915" w:rsidRPr="00E57915" w:rsidRDefault="00E57915" w:rsidP="00E57915">
            <w:pPr>
              <w:rPr>
                <w:rFonts w:eastAsia="+mn-ea"/>
              </w:rPr>
            </w:pPr>
          </w:p>
          <w:p w:rsidR="00E57915" w:rsidRPr="00E57915" w:rsidRDefault="00E57915" w:rsidP="00E57915">
            <w:pPr>
              <w:rPr>
                <w:b/>
              </w:rPr>
            </w:pPr>
            <w:r w:rsidRPr="00E57915">
              <w:rPr>
                <w:b/>
              </w:rPr>
              <w:t xml:space="preserve">Additional Information for the instructor: </w:t>
            </w:r>
          </w:p>
          <w:p w:rsidR="00E57915" w:rsidRPr="00E57915" w:rsidRDefault="00E57915" w:rsidP="00E57915">
            <w:r w:rsidRPr="00E57915">
              <w:rPr>
                <w:rFonts w:eastAsia="+mn-ea"/>
              </w:rPr>
              <w:t>If you, as a Super user with the Observer Role, view a document, the New Mail Indicator will disappear from your view of eFolder.  The New Mail Indicator will still be visible to other users that need to view the document.</w:t>
            </w:r>
          </w:p>
        </w:tc>
      </w:tr>
      <w:tr w:rsidR="00E57915" w:rsidRPr="00E57915" w:rsidTr="00693B67">
        <w:trPr>
          <w:trHeight w:val="4000"/>
        </w:trPr>
        <w:tc>
          <w:tcPr>
            <w:tcW w:w="3726" w:type="dxa"/>
          </w:tcPr>
          <w:p w:rsidR="00E57915" w:rsidRPr="00E57915" w:rsidRDefault="00E57915" w:rsidP="00E57915">
            <w:pPr>
              <w:spacing w:line="360" w:lineRule="auto"/>
              <w:rPr>
                <w:b/>
                <w:sz w:val="10"/>
                <w:szCs w:val="10"/>
              </w:rPr>
            </w:pPr>
          </w:p>
          <w:p w:rsidR="00E57915" w:rsidRPr="00E57915" w:rsidRDefault="00E57915" w:rsidP="00E57915">
            <w:pPr>
              <w:spacing w:line="360" w:lineRule="auto"/>
            </w:pPr>
            <w:r w:rsidRPr="00E57915">
              <w:rPr>
                <w:noProof/>
              </w:rPr>
              <w:t xml:space="preserve"> </w:t>
            </w:r>
            <w:r w:rsidRPr="00E57915">
              <w:rPr>
                <w:noProof/>
              </w:rPr>
              <w:drawing>
                <wp:inline distT="0" distB="0" distL="0" distR="0" wp14:anchorId="0BA17CE2" wp14:editId="4D409A21">
                  <wp:extent cx="1917695" cy="1457325"/>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918504" cy="1457940"/>
                          </a:xfrm>
                          <a:prstGeom prst="rect">
                            <a:avLst/>
                          </a:prstGeom>
                        </pic:spPr>
                      </pic:pic>
                    </a:graphicData>
                  </a:graphic>
                </wp:inline>
              </w:drawing>
            </w:r>
          </w:p>
        </w:tc>
        <w:tc>
          <w:tcPr>
            <w:tcW w:w="5850" w:type="dxa"/>
          </w:tcPr>
          <w:p w:rsidR="00E57915" w:rsidRPr="00E57915" w:rsidRDefault="00E57915" w:rsidP="00E57915">
            <w:pPr>
              <w:spacing w:line="360" w:lineRule="auto"/>
              <w:rPr>
                <w:b/>
              </w:rPr>
            </w:pPr>
            <w:r w:rsidRPr="00E57915">
              <w:rPr>
                <w:b/>
              </w:rPr>
              <w:t>NAVIGATE:</w:t>
            </w:r>
            <w:r w:rsidRPr="00E57915">
              <w:t xml:space="preserve"> Drop Down Menu to update mail status</w:t>
            </w:r>
          </w:p>
          <w:p w:rsidR="00E57915" w:rsidRPr="00E57915" w:rsidRDefault="00E57915" w:rsidP="00E57915">
            <w:pPr>
              <w:rPr>
                <w:b/>
              </w:rPr>
            </w:pPr>
            <w:r w:rsidRPr="00E57915">
              <w:rPr>
                <w:b/>
              </w:rPr>
              <w:t>DISCUSS:</w:t>
            </w:r>
            <w:r w:rsidRPr="00E57915">
              <w:t xml:space="preserve"> VBMS currently supports two new mail indicators. One indicator is available for the RO and various external employees and one is available for VSO employees. </w:t>
            </w:r>
          </w:p>
          <w:p w:rsidR="00E57915" w:rsidRPr="00E57915" w:rsidRDefault="00E57915" w:rsidP="00E57915">
            <w:pPr>
              <w:rPr>
                <w:rFonts w:eastAsia="+mn-ea"/>
              </w:rPr>
            </w:pPr>
          </w:p>
          <w:p w:rsidR="00E57915" w:rsidRPr="00E57915" w:rsidRDefault="00E57915" w:rsidP="00E57915">
            <w:pPr>
              <w:rPr>
                <w:rFonts w:eastAsia="+mn-ea"/>
              </w:rPr>
            </w:pPr>
            <w:r w:rsidRPr="00E57915">
              <w:rPr>
                <w:rFonts w:eastAsia="+mn-ea"/>
              </w:rPr>
              <w:t xml:space="preserve">A user’s role determines which new mail indicator is used to present information on various screens and which new mail indicator gets updated when a document is opened. </w:t>
            </w:r>
          </w:p>
          <w:p w:rsidR="00E57915" w:rsidRPr="00E57915" w:rsidRDefault="00E57915" w:rsidP="00E57915">
            <w:pPr>
              <w:ind w:left="720"/>
              <w:rPr>
                <w:rFonts w:eastAsia="+mn-ea"/>
              </w:rPr>
            </w:pPr>
          </w:p>
          <w:p w:rsidR="00E57915" w:rsidRPr="00914DD3" w:rsidRDefault="00E57915" w:rsidP="00E57915">
            <w:pPr>
              <w:rPr>
                <w:rFonts w:eastAsia="+mn-ea"/>
              </w:rPr>
            </w:pPr>
            <w:r w:rsidRPr="00E57915">
              <w:rPr>
                <w:rFonts w:eastAsia="+mn-ea"/>
                <w:b/>
              </w:rPr>
              <w:t xml:space="preserve">Additional Information for the instructor: </w:t>
            </w:r>
            <w:r w:rsidRPr="00E57915">
              <w:rPr>
                <w:rFonts w:eastAsia="+mn-ea"/>
              </w:rPr>
              <w:t xml:space="preserve">You can display a new mail indicator for specific documents on the </w:t>
            </w:r>
            <w:r w:rsidRPr="00E57915">
              <w:rPr>
                <w:rFonts w:eastAsia="+mn-ea"/>
                <w:b/>
                <w:bCs/>
              </w:rPr>
              <w:t xml:space="preserve">Documents </w:t>
            </w:r>
            <w:r w:rsidRPr="00E57915">
              <w:rPr>
                <w:rFonts w:eastAsia="+mn-ea"/>
              </w:rPr>
              <w:t xml:space="preserve">screen by logging in as a Supervisor. </w:t>
            </w:r>
          </w:p>
        </w:tc>
      </w:tr>
      <w:tr w:rsidR="00E57915" w:rsidRPr="00E57915" w:rsidTr="00693B67">
        <w:trPr>
          <w:trHeight w:val="1070"/>
        </w:trPr>
        <w:tc>
          <w:tcPr>
            <w:tcW w:w="0" w:type="auto"/>
          </w:tcPr>
          <w:p w:rsidR="00E57915" w:rsidRPr="00E57915" w:rsidRDefault="00E57915" w:rsidP="00E57915">
            <w:pPr>
              <w:spacing w:line="360" w:lineRule="auto"/>
              <w:rPr>
                <w:b/>
                <w:sz w:val="10"/>
                <w:szCs w:val="10"/>
              </w:rPr>
            </w:pPr>
          </w:p>
          <w:p w:rsidR="00E57915" w:rsidRPr="00E57915" w:rsidRDefault="00E57915" w:rsidP="00E57915">
            <w:pPr>
              <w:spacing w:line="360" w:lineRule="auto"/>
            </w:pPr>
            <w:r w:rsidRPr="00E57915">
              <w:rPr>
                <w:noProof/>
              </w:rPr>
              <w:drawing>
                <wp:inline distT="0" distB="0" distL="0" distR="0" wp14:anchorId="4265CE63" wp14:editId="56AB831B">
                  <wp:extent cx="2164080" cy="162179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64080" cy="1621790"/>
                          </a:xfrm>
                          <a:prstGeom prst="rect">
                            <a:avLst/>
                          </a:prstGeom>
                          <a:noFill/>
                        </pic:spPr>
                      </pic:pic>
                    </a:graphicData>
                  </a:graphic>
                </wp:inline>
              </w:drawing>
            </w:r>
          </w:p>
        </w:tc>
        <w:tc>
          <w:tcPr>
            <w:tcW w:w="0" w:type="auto"/>
          </w:tcPr>
          <w:p w:rsidR="00E57915" w:rsidRPr="00E57915" w:rsidRDefault="00E57915" w:rsidP="00E57915">
            <w:r w:rsidRPr="00E57915">
              <w:rPr>
                <w:b/>
              </w:rPr>
              <w:t xml:space="preserve">NAVIGATE: </w:t>
            </w:r>
            <w:r w:rsidRPr="00E57915">
              <w:t>Show users the header row within the eFolder.</w:t>
            </w:r>
          </w:p>
          <w:p w:rsidR="00E57915" w:rsidRPr="00E57915" w:rsidRDefault="00E57915" w:rsidP="00E57915">
            <w:pPr>
              <w:rPr>
                <w:b/>
              </w:rPr>
            </w:pPr>
          </w:p>
          <w:p w:rsidR="00E57915" w:rsidRPr="00E57915" w:rsidRDefault="00E57915" w:rsidP="00E57915">
            <w:pPr>
              <w:rPr>
                <w:b/>
              </w:rPr>
            </w:pPr>
            <w:r w:rsidRPr="00E57915">
              <w:rPr>
                <w:b/>
              </w:rPr>
              <w:t xml:space="preserve">DISCUSS: </w:t>
            </w:r>
            <w:r w:rsidRPr="00E57915">
              <w:rPr>
                <w:rFonts w:eastAsia="+mn-ea"/>
              </w:rPr>
              <w:t xml:space="preserve">When viewing the eFolder, users have the ability to customize their view in a way that is most efficient for them. </w:t>
            </w:r>
          </w:p>
          <w:p w:rsidR="00E57915" w:rsidRPr="00E57915" w:rsidRDefault="00E57915" w:rsidP="00E57915">
            <w:pPr>
              <w:rPr>
                <w:rFonts w:eastAsia="+mn-ea"/>
              </w:rPr>
            </w:pPr>
          </w:p>
          <w:p w:rsidR="00E57915" w:rsidRPr="00E57915" w:rsidRDefault="00E57915" w:rsidP="00E57915">
            <w:pPr>
              <w:rPr>
                <w:rFonts w:eastAsia="+mn-ea"/>
              </w:rPr>
            </w:pPr>
            <w:r w:rsidRPr="00E57915">
              <w:rPr>
                <w:rFonts w:eastAsia="+mn-ea"/>
              </w:rPr>
              <w:t>For example:</w:t>
            </w:r>
          </w:p>
          <w:p w:rsidR="00E57915" w:rsidRPr="00E57915" w:rsidRDefault="00E57915" w:rsidP="00E57915">
            <w:pPr>
              <w:rPr>
                <w:rFonts w:eastAsia="+mn-ea"/>
              </w:rPr>
            </w:pPr>
          </w:p>
          <w:p w:rsidR="00E57915" w:rsidRPr="00E57915" w:rsidRDefault="00E57915" w:rsidP="00E57915">
            <w:pPr>
              <w:rPr>
                <w:rFonts w:eastAsia="Times New Roman"/>
              </w:rPr>
            </w:pPr>
            <w:r w:rsidRPr="00E57915">
              <w:rPr>
                <w:rFonts w:eastAsia="+mn-ea"/>
              </w:rPr>
              <w:t xml:space="preserve">A user may wish to view all the rating decisions at once. That user can select Document Type and this will group the document types together, such as rating decisions and award documents. </w:t>
            </w:r>
          </w:p>
          <w:p w:rsidR="00E57915" w:rsidRPr="00E57915" w:rsidRDefault="00E57915" w:rsidP="00E57915">
            <w:pPr>
              <w:rPr>
                <w:rFonts w:eastAsia="+mn-ea"/>
              </w:rPr>
            </w:pPr>
          </w:p>
          <w:p w:rsidR="00E57915" w:rsidRPr="00E57915" w:rsidRDefault="00E57915" w:rsidP="00E57915">
            <w:pPr>
              <w:rPr>
                <w:rFonts w:eastAsia="Times New Roman"/>
              </w:rPr>
            </w:pPr>
            <w:r w:rsidRPr="00E57915">
              <w:rPr>
                <w:rFonts w:eastAsia="+mn-ea"/>
              </w:rPr>
              <w:t xml:space="preserve">Users can also sort the document by receipt date. Users can select how many documents they want to see per page, as well as save their preferences so that every time that user signs into any eFolder, the preferences previously established will be saved. </w:t>
            </w:r>
          </w:p>
        </w:tc>
      </w:tr>
      <w:tr w:rsidR="00E57915" w:rsidRPr="00E57915" w:rsidTr="00693B67">
        <w:trPr>
          <w:trHeight w:val="2807"/>
        </w:trPr>
        <w:tc>
          <w:tcPr>
            <w:tcW w:w="0" w:type="auto"/>
          </w:tcPr>
          <w:p w:rsidR="00E57915" w:rsidRPr="00E57915" w:rsidRDefault="00E57915" w:rsidP="00E57915">
            <w:pPr>
              <w:spacing w:line="360" w:lineRule="auto"/>
              <w:rPr>
                <w:b/>
                <w:sz w:val="10"/>
                <w:szCs w:val="10"/>
              </w:rPr>
            </w:pPr>
          </w:p>
          <w:p w:rsidR="00E57915" w:rsidRPr="00E57915" w:rsidRDefault="00E57915" w:rsidP="00E57915">
            <w:pPr>
              <w:spacing w:line="360" w:lineRule="auto"/>
            </w:pPr>
            <w:r w:rsidRPr="00E57915">
              <w:rPr>
                <w:rFonts w:asciiTheme="minorHAnsi" w:hAnsiTheme="minorHAnsi" w:cstheme="minorBidi"/>
                <w:color w:val="auto"/>
                <w:kern w:val="0"/>
                <w:sz w:val="22"/>
                <w:szCs w:val="22"/>
              </w:rPr>
              <w:object w:dxaOrig="7207" w:dyaOrig="5393">
                <v:shape id="_x0000_i1033" type="#_x0000_t75" style="width:167.4pt;height:123.45pt" o:ole="" o:bordertopcolor="this" o:borderleftcolor="this" o:borderbottomcolor="this" o:borderrightcolor="this">
                  <v:imagedata r:id="rId41" o:title=""/>
                  <w10:bordertop type="single" width="4"/>
                  <w10:borderleft type="single" width="4"/>
                  <w10:borderbottom type="single" width="4"/>
                  <w10:borderright type="single" width="4"/>
                </v:shape>
                <o:OLEObject Type="Embed" ProgID="PowerPoint.Slide.12" ShapeID="_x0000_i1033" DrawAspect="Content" ObjectID="_1533720297" r:id="rId42"/>
              </w:object>
            </w:r>
          </w:p>
        </w:tc>
        <w:tc>
          <w:tcPr>
            <w:tcW w:w="0" w:type="auto"/>
          </w:tcPr>
          <w:p w:rsidR="00E57915" w:rsidRPr="00E57915" w:rsidRDefault="00E57915" w:rsidP="00E57915">
            <w:r w:rsidRPr="00E57915">
              <w:rPr>
                <w:b/>
              </w:rPr>
              <w:t xml:space="preserve">NAVIGATE: </w:t>
            </w:r>
            <w:r w:rsidRPr="00E57915">
              <w:t>To Show/Hide Columns</w:t>
            </w:r>
          </w:p>
          <w:p w:rsidR="00E57915" w:rsidRPr="00E57915" w:rsidRDefault="00E57915" w:rsidP="00E57915">
            <w:pPr>
              <w:rPr>
                <w:b/>
              </w:rPr>
            </w:pPr>
          </w:p>
          <w:p w:rsidR="00E57915" w:rsidRPr="00E57915" w:rsidRDefault="00E57915" w:rsidP="00E57915">
            <w:pPr>
              <w:rPr>
                <w:rFonts w:eastAsia="+mn-ea"/>
              </w:rPr>
            </w:pPr>
            <w:r w:rsidRPr="00E57915">
              <w:rPr>
                <w:b/>
              </w:rPr>
              <w:t xml:space="preserve">DISCUSS: </w:t>
            </w:r>
            <w:r w:rsidRPr="00E57915">
              <w:rPr>
                <w:rFonts w:eastAsia="+mn-ea"/>
              </w:rPr>
              <w:t xml:space="preserve">On the </w:t>
            </w:r>
            <w:r w:rsidRPr="00E57915">
              <w:rPr>
                <w:rFonts w:eastAsia="+mn-ea"/>
                <w:b/>
                <w:bCs/>
              </w:rPr>
              <w:t xml:space="preserve">Documents </w:t>
            </w:r>
            <w:r w:rsidRPr="00E57915">
              <w:rPr>
                <w:rFonts w:eastAsia="+mn-ea"/>
              </w:rPr>
              <w:t xml:space="preserve">screen, you can click the </w:t>
            </w:r>
            <w:r w:rsidRPr="00E57915">
              <w:rPr>
                <w:rFonts w:eastAsia="+mn-ea"/>
                <w:b/>
                <w:bCs/>
              </w:rPr>
              <w:t xml:space="preserve">Show /Hide Columns </w:t>
            </w:r>
            <w:r w:rsidRPr="00E57915">
              <w:rPr>
                <w:rFonts w:eastAsia="+mn-ea"/>
                <w:bCs/>
              </w:rPr>
              <w:t>to determine which columns are displayed on the documents screen.</w:t>
            </w:r>
            <w:r w:rsidRPr="00E57915">
              <w:rPr>
                <w:rFonts w:eastAsia="+mn-ea"/>
              </w:rPr>
              <w:t xml:space="preserve"> </w:t>
            </w:r>
          </w:p>
          <w:p w:rsidR="00E57915" w:rsidRPr="00E57915" w:rsidRDefault="00E57915" w:rsidP="00E57915">
            <w:pPr>
              <w:rPr>
                <w:rFonts w:eastAsia="+mn-ea"/>
              </w:rPr>
            </w:pPr>
          </w:p>
          <w:p w:rsidR="00E57915" w:rsidRPr="00E57915" w:rsidRDefault="00E57915" w:rsidP="00E57915">
            <w:pPr>
              <w:rPr>
                <w:rFonts w:eastAsia="+mn-ea"/>
              </w:rPr>
            </w:pPr>
            <w:r w:rsidRPr="00E57915">
              <w:rPr>
                <w:rFonts w:eastAsia="+mn-ea"/>
              </w:rPr>
              <w:t xml:space="preserve">Users may utilize the Show/Hide Columns feature to organize the columns they want to view and what columns aren’t necessary to view.  </w:t>
            </w:r>
          </w:p>
          <w:p w:rsidR="00E57915" w:rsidRPr="00E57915" w:rsidRDefault="00E57915" w:rsidP="00E57915">
            <w:pPr>
              <w:rPr>
                <w:rFonts w:eastAsia="+mn-ea"/>
              </w:rPr>
            </w:pPr>
          </w:p>
          <w:p w:rsidR="00E57915" w:rsidRPr="00E57915" w:rsidRDefault="00E57915" w:rsidP="00E57915">
            <w:pPr>
              <w:rPr>
                <w:rFonts w:eastAsia="Times New Roman"/>
              </w:rPr>
            </w:pPr>
            <w:r w:rsidRPr="00E57915">
              <w:rPr>
                <w:rFonts w:eastAsia="+mn-ea"/>
              </w:rPr>
              <w:t xml:space="preserve">Once you select optional columns, these columns appear on the </w:t>
            </w:r>
            <w:r w:rsidRPr="00E57915">
              <w:rPr>
                <w:rFonts w:eastAsia="+mn-ea"/>
                <w:b/>
                <w:bCs/>
              </w:rPr>
              <w:t xml:space="preserve">Documents </w:t>
            </w:r>
            <w:r w:rsidRPr="00E57915">
              <w:rPr>
                <w:rFonts w:eastAsia="+mn-ea"/>
              </w:rPr>
              <w:t xml:space="preserve">screen. </w:t>
            </w:r>
          </w:p>
        </w:tc>
      </w:tr>
      <w:tr w:rsidR="00E57915" w:rsidRPr="00E57915" w:rsidTr="00914DD3">
        <w:trPr>
          <w:trHeight w:val="2780"/>
        </w:trPr>
        <w:tc>
          <w:tcPr>
            <w:tcW w:w="0" w:type="auto"/>
          </w:tcPr>
          <w:p w:rsidR="00E57915" w:rsidRPr="00E57915" w:rsidRDefault="00E57915" w:rsidP="00E57915">
            <w:pPr>
              <w:spacing w:line="360" w:lineRule="auto"/>
              <w:rPr>
                <w:sz w:val="10"/>
                <w:szCs w:val="10"/>
              </w:rPr>
            </w:pPr>
          </w:p>
          <w:p w:rsidR="00E57915" w:rsidRPr="00E57915" w:rsidRDefault="00E57915" w:rsidP="00E57915">
            <w:pPr>
              <w:spacing w:line="360" w:lineRule="auto"/>
            </w:pPr>
            <w:r w:rsidRPr="00E57915">
              <w:rPr>
                <w:rFonts w:asciiTheme="minorHAnsi" w:hAnsiTheme="minorHAnsi" w:cstheme="minorBidi"/>
                <w:color w:val="auto"/>
                <w:kern w:val="0"/>
                <w:sz w:val="22"/>
                <w:szCs w:val="22"/>
              </w:rPr>
              <w:object w:dxaOrig="7207" w:dyaOrig="5393">
                <v:shape id="_x0000_i1034" type="#_x0000_t75" style="width:164.55pt;height:123.4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34" DrawAspect="Content" ObjectID="_1533720298" r:id="rId44"/>
              </w:object>
            </w:r>
          </w:p>
        </w:tc>
        <w:tc>
          <w:tcPr>
            <w:tcW w:w="0" w:type="auto"/>
          </w:tcPr>
          <w:p w:rsidR="00E57915" w:rsidRPr="00E57915" w:rsidRDefault="00E57915" w:rsidP="00E57915">
            <w:r w:rsidRPr="00E57915">
              <w:rPr>
                <w:b/>
              </w:rPr>
              <w:t xml:space="preserve">NAVIGATE: </w:t>
            </w:r>
            <w:r w:rsidRPr="00E57915">
              <w:t xml:space="preserve">To the bottom tool bar. </w:t>
            </w:r>
          </w:p>
          <w:p w:rsidR="00E57915" w:rsidRPr="00E57915" w:rsidRDefault="00E57915" w:rsidP="00E57915">
            <w:pPr>
              <w:rPr>
                <w:b/>
              </w:rPr>
            </w:pPr>
          </w:p>
          <w:p w:rsidR="00E57915" w:rsidRPr="00E57915" w:rsidRDefault="00E57915" w:rsidP="00E57915">
            <w:pPr>
              <w:rPr>
                <w:b/>
              </w:rPr>
            </w:pPr>
            <w:r w:rsidRPr="00E57915">
              <w:rPr>
                <w:b/>
              </w:rPr>
              <w:t xml:space="preserve">DISCUSS: </w:t>
            </w:r>
            <w:r w:rsidRPr="00E57915">
              <w:rPr>
                <w:rFonts w:eastAsia="+mn-ea"/>
              </w:rPr>
              <w:t xml:space="preserve">You can select </w:t>
            </w:r>
            <w:r w:rsidRPr="00E57915">
              <w:rPr>
                <w:rFonts w:eastAsia="+mn-ea"/>
                <w:b/>
                <w:bCs/>
              </w:rPr>
              <w:t>10</w:t>
            </w:r>
            <w:r w:rsidRPr="00E57915">
              <w:rPr>
                <w:rFonts w:eastAsia="+mn-ea"/>
              </w:rPr>
              <w:t xml:space="preserve">, </w:t>
            </w:r>
            <w:r w:rsidRPr="00E57915">
              <w:rPr>
                <w:rFonts w:eastAsia="+mn-ea"/>
                <w:b/>
                <w:bCs/>
              </w:rPr>
              <w:t>25</w:t>
            </w:r>
            <w:r w:rsidRPr="00E57915">
              <w:rPr>
                <w:rFonts w:eastAsia="+mn-ea"/>
              </w:rPr>
              <w:t xml:space="preserve">, </w:t>
            </w:r>
            <w:r w:rsidRPr="00E57915">
              <w:rPr>
                <w:rFonts w:eastAsia="+mn-ea"/>
                <w:b/>
                <w:bCs/>
              </w:rPr>
              <w:t>50</w:t>
            </w:r>
            <w:r w:rsidRPr="00E57915">
              <w:rPr>
                <w:rFonts w:eastAsia="+mn-ea"/>
              </w:rPr>
              <w:t xml:space="preserve"> or </w:t>
            </w:r>
            <w:r w:rsidRPr="00E57915">
              <w:rPr>
                <w:rFonts w:eastAsia="+mn-ea"/>
                <w:b/>
                <w:bCs/>
              </w:rPr>
              <w:t xml:space="preserve">100 </w:t>
            </w:r>
            <w:r w:rsidRPr="00E57915">
              <w:rPr>
                <w:rFonts w:eastAsia="+mn-ea"/>
              </w:rPr>
              <w:t xml:space="preserve">documents to appear on the </w:t>
            </w:r>
            <w:r w:rsidRPr="00E57915">
              <w:rPr>
                <w:rFonts w:eastAsia="+mn-ea"/>
                <w:b/>
                <w:bCs/>
              </w:rPr>
              <w:t xml:space="preserve">Documents </w:t>
            </w:r>
            <w:r w:rsidRPr="00E57915">
              <w:rPr>
                <w:rFonts w:eastAsia="+mn-ea"/>
              </w:rPr>
              <w:t>screen.</w:t>
            </w:r>
          </w:p>
          <w:p w:rsidR="00E57915" w:rsidRPr="00E57915" w:rsidRDefault="00E57915" w:rsidP="00E57915">
            <w:pPr>
              <w:rPr>
                <w:rFonts w:eastAsia="+mn-ea"/>
              </w:rPr>
            </w:pPr>
          </w:p>
          <w:p w:rsidR="00E57915" w:rsidRPr="00E57915" w:rsidRDefault="00E57915" w:rsidP="00914DD3">
            <w:pPr>
              <w:rPr>
                <w:rFonts w:eastAsia="Times New Roman"/>
              </w:rPr>
            </w:pPr>
            <w:r w:rsidRPr="00E57915">
              <w:rPr>
                <w:rFonts w:eastAsia="+mn-ea"/>
              </w:rPr>
              <w:t xml:space="preserve">If you make changes to the column layout or documents per page, you can save these preferences as the default view for the </w:t>
            </w:r>
            <w:r w:rsidRPr="00E57915">
              <w:rPr>
                <w:rFonts w:eastAsia="+mn-ea"/>
                <w:b/>
                <w:bCs/>
              </w:rPr>
              <w:t xml:space="preserve">Documents </w:t>
            </w:r>
            <w:r w:rsidRPr="00E57915">
              <w:rPr>
                <w:rFonts w:eastAsia="+mn-ea"/>
              </w:rPr>
              <w:t>screen.</w:t>
            </w:r>
          </w:p>
        </w:tc>
      </w:tr>
      <w:tr w:rsidR="00E57915" w:rsidRPr="00E57915" w:rsidTr="00693B67">
        <w:trPr>
          <w:trHeight w:val="2960"/>
        </w:trPr>
        <w:tc>
          <w:tcPr>
            <w:tcW w:w="0" w:type="auto"/>
          </w:tcPr>
          <w:p w:rsidR="00E57915" w:rsidRPr="00E57915" w:rsidRDefault="00E57915" w:rsidP="00E57915">
            <w:pPr>
              <w:spacing w:line="360" w:lineRule="auto"/>
              <w:rPr>
                <w:b/>
                <w:sz w:val="10"/>
                <w:szCs w:val="10"/>
              </w:rPr>
            </w:pPr>
          </w:p>
          <w:p w:rsidR="00E57915" w:rsidRPr="00E57915" w:rsidRDefault="00E57915" w:rsidP="00E57915">
            <w:pPr>
              <w:spacing w:line="360" w:lineRule="auto"/>
            </w:pPr>
            <w:r w:rsidRPr="00E57915">
              <w:rPr>
                <w:rFonts w:asciiTheme="minorHAnsi" w:hAnsiTheme="minorHAnsi" w:cstheme="minorBidi"/>
                <w:color w:val="auto"/>
                <w:kern w:val="0"/>
                <w:sz w:val="22"/>
                <w:szCs w:val="22"/>
              </w:rPr>
              <w:object w:dxaOrig="7207" w:dyaOrig="5393">
                <v:shape id="_x0000_i1035" type="#_x0000_t75" style="width:164.55pt;height:123.4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35" DrawAspect="Content" ObjectID="_1533720299" r:id="rId46"/>
              </w:object>
            </w:r>
          </w:p>
        </w:tc>
        <w:tc>
          <w:tcPr>
            <w:tcW w:w="0" w:type="auto"/>
          </w:tcPr>
          <w:p w:rsidR="00E57915" w:rsidRPr="00E57915" w:rsidRDefault="00914DD3" w:rsidP="00E57915">
            <w:r>
              <w:rPr>
                <w:b/>
              </w:rPr>
              <w:t xml:space="preserve">NAVIGATE: </w:t>
            </w:r>
            <w:r w:rsidR="00E57915" w:rsidRPr="00E57915">
              <w:t xml:space="preserve">To the </w:t>
            </w:r>
            <w:r w:rsidR="00E57915" w:rsidRPr="00E57915">
              <w:rPr>
                <w:b/>
              </w:rPr>
              <w:t>Save Preferences</w:t>
            </w:r>
            <w:r w:rsidR="00E57915" w:rsidRPr="00E57915">
              <w:t xml:space="preserve"> tab to show how to save column display preferences. </w:t>
            </w:r>
          </w:p>
          <w:p w:rsidR="00E57915" w:rsidRPr="00E57915" w:rsidRDefault="00E57915" w:rsidP="00E57915">
            <w:pPr>
              <w:rPr>
                <w:b/>
              </w:rPr>
            </w:pPr>
          </w:p>
          <w:p w:rsidR="00E57915" w:rsidRPr="00E57915" w:rsidRDefault="00E57915" w:rsidP="00E57915">
            <w:r w:rsidRPr="00E57915">
              <w:rPr>
                <w:b/>
              </w:rPr>
              <w:t>DISCUSS:</w:t>
            </w:r>
            <w:r w:rsidR="00914DD3">
              <w:t xml:space="preserve"> </w:t>
            </w:r>
            <w:r w:rsidRPr="00E57915">
              <w:t>To save document preferences s</w:t>
            </w:r>
            <w:r w:rsidR="00914DD3">
              <w:t xml:space="preserve">elect Save Preferences button. </w:t>
            </w:r>
            <w:r w:rsidRPr="00E57915">
              <w:rPr>
                <w:rFonts w:eastAsia="+mn-ea"/>
              </w:rPr>
              <w:t>These preferences will then appear each time you log into VBMS.</w:t>
            </w:r>
          </w:p>
        </w:tc>
      </w:tr>
      <w:tr w:rsidR="00E57915" w:rsidRPr="00E57915" w:rsidTr="00693B67">
        <w:trPr>
          <w:trHeight w:val="890"/>
        </w:trPr>
        <w:tc>
          <w:tcPr>
            <w:tcW w:w="0" w:type="auto"/>
          </w:tcPr>
          <w:p w:rsidR="00E57915" w:rsidRPr="00E57915" w:rsidRDefault="00E57915" w:rsidP="00E57915">
            <w:pPr>
              <w:spacing w:line="360" w:lineRule="auto"/>
              <w:rPr>
                <w:b/>
                <w:sz w:val="10"/>
                <w:szCs w:val="10"/>
              </w:rPr>
            </w:pPr>
          </w:p>
          <w:p w:rsidR="00E57915" w:rsidRPr="00E57915" w:rsidRDefault="00E57915" w:rsidP="00E57915">
            <w:pPr>
              <w:spacing w:line="360" w:lineRule="auto"/>
              <w:rPr>
                <w:b/>
                <w:sz w:val="10"/>
                <w:szCs w:val="10"/>
              </w:rPr>
            </w:pPr>
            <w:r w:rsidRPr="00E57915">
              <w:rPr>
                <w:rFonts w:asciiTheme="minorHAnsi" w:hAnsiTheme="minorHAnsi" w:cstheme="minorBidi"/>
                <w:color w:val="auto"/>
                <w:kern w:val="0"/>
                <w:sz w:val="22"/>
                <w:szCs w:val="22"/>
              </w:rPr>
              <w:object w:dxaOrig="7207" w:dyaOrig="5393">
                <v:shape id="_x0000_i1036" type="#_x0000_t75" style="width:164.55pt;height:123.4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36" DrawAspect="Content" ObjectID="_1533720300" r:id="rId48"/>
              </w:object>
            </w:r>
          </w:p>
        </w:tc>
        <w:tc>
          <w:tcPr>
            <w:tcW w:w="0" w:type="auto"/>
          </w:tcPr>
          <w:p w:rsidR="00E57915" w:rsidRPr="00E57915" w:rsidRDefault="00E57915" w:rsidP="00E57915">
            <w:r w:rsidRPr="00E57915">
              <w:rPr>
                <w:b/>
              </w:rPr>
              <w:t xml:space="preserve">NAVIGATE: </w:t>
            </w:r>
            <w:r w:rsidRPr="00E57915">
              <w:t>To the Narrow Results Pane to show how to narrow the documents available for review.</w:t>
            </w:r>
          </w:p>
          <w:p w:rsidR="00E57915" w:rsidRPr="00E57915" w:rsidRDefault="00E57915" w:rsidP="00E57915">
            <w:pPr>
              <w:ind w:left="720"/>
            </w:pPr>
          </w:p>
          <w:p w:rsidR="00E57915" w:rsidRPr="00E57915" w:rsidRDefault="00E57915" w:rsidP="00E57915">
            <w:pPr>
              <w:rPr>
                <w:rFonts w:eastAsia="+mn-ea"/>
              </w:rPr>
            </w:pPr>
            <w:r w:rsidRPr="00E57915">
              <w:rPr>
                <w:b/>
              </w:rPr>
              <w:t xml:space="preserve">DISCUSS: </w:t>
            </w:r>
            <w:r w:rsidRPr="00E57915">
              <w:rPr>
                <w:rFonts w:eastAsia="+mn-ea"/>
              </w:rPr>
              <w:t xml:space="preserve">On the </w:t>
            </w:r>
            <w:r w:rsidRPr="00E57915">
              <w:rPr>
                <w:rFonts w:eastAsia="+mn-ea"/>
                <w:b/>
                <w:bCs/>
              </w:rPr>
              <w:t xml:space="preserve">Documents </w:t>
            </w:r>
            <w:r w:rsidRPr="00E57915">
              <w:rPr>
                <w:rFonts w:eastAsia="+mn-ea"/>
              </w:rPr>
              <w:t>screen, if you need only</w:t>
            </w:r>
            <w:r w:rsidR="00914DD3">
              <w:rPr>
                <w:rFonts w:eastAsia="+mn-ea"/>
              </w:rPr>
              <w:t xml:space="preserve"> specific documents to appear. </w:t>
            </w:r>
            <w:r w:rsidRPr="00E57915">
              <w:rPr>
                <w:rFonts w:eastAsia="+mn-ea"/>
              </w:rPr>
              <w:t xml:space="preserve">You can use the </w:t>
            </w:r>
            <w:r w:rsidRPr="00E57915">
              <w:rPr>
                <w:rFonts w:eastAsia="+mn-ea"/>
                <w:b/>
                <w:bCs/>
              </w:rPr>
              <w:t xml:space="preserve">Narrow Results </w:t>
            </w:r>
            <w:r w:rsidRPr="00E57915">
              <w:rPr>
                <w:rFonts w:eastAsia="+mn-ea"/>
              </w:rPr>
              <w:t xml:space="preserve">panel to filter documents. This panel uses dynamic filtering. </w:t>
            </w:r>
          </w:p>
          <w:p w:rsidR="00E57915" w:rsidRPr="00E57915" w:rsidRDefault="00E57915" w:rsidP="00E57915">
            <w:pPr>
              <w:rPr>
                <w:b/>
              </w:rPr>
            </w:pPr>
          </w:p>
          <w:p w:rsidR="00E57915" w:rsidRPr="00E57915" w:rsidRDefault="00E57915" w:rsidP="00E57915">
            <w:pPr>
              <w:rPr>
                <w:rFonts w:eastAsia="+mn-ea"/>
              </w:rPr>
            </w:pPr>
            <w:r w:rsidRPr="00E57915">
              <w:rPr>
                <w:rFonts w:eastAsia="+mn-ea"/>
              </w:rPr>
              <w:t xml:space="preserve">As you make selections or enter filter data, the </w:t>
            </w:r>
            <w:r w:rsidRPr="00E57915">
              <w:rPr>
                <w:rFonts w:eastAsia="+mn-ea"/>
                <w:b/>
                <w:bCs/>
              </w:rPr>
              <w:t xml:space="preserve">Documents </w:t>
            </w:r>
            <w:r w:rsidRPr="00E57915">
              <w:rPr>
                <w:rFonts w:eastAsia="+mn-ea"/>
              </w:rPr>
              <w:t xml:space="preserve">screen displays filtered results automatically. </w:t>
            </w:r>
          </w:p>
          <w:p w:rsidR="00E57915" w:rsidRPr="00E57915" w:rsidRDefault="00E57915" w:rsidP="00E57915">
            <w:r w:rsidRPr="00E57915">
              <w:t xml:space="preserve">In the Document Views section, you can click All, Active Evidence, Veteran Level, No Evidentiary Value, or Archive Bin to filter documents based on these views. </w:t>
            </w:r>
          </w:p>
          <w:p w:rsidR="00E57915" w:rsidRPr="00E57915" w:rsidRDefault="00E57915" w:rsidP="00E57915"/>
          <w:p w:rsidR="00E57915" w:rsidRPr="00E57915" w:rsidRDefault="00E57915" w:rsidP="00E57915">
            <w:r w:rsidRPr="00E57915">
              <w:t>Click the Hide Duplicates checkbox to hide any documents you have designated as duplicates.</w:t>
            </w:r>
          </w:p>
        </w:tc>
      </w:tr>
      <w:tr w:rsidR="00E57915" w:rsidRPr="00E57915" w:rsidTr="00914DD3">
        <w:trPr>
          <w:trHeight w:val="1430"/>
        </w:trPr>
        <w:tc>
          <w:tcPr>
            <w:tcW w:w="0" w:type="auto"/>
          </w:tcPr>
          <w:p w:rsidR="00E57915" w:rsidRPr="00E57915" w:rsidRDefault="00E57915" w:rsidP="00E57915">
            <w:pPr>
              <w:spacing w:line="360" w:lineRule="auto"/>
              <w:rPr>
                <w:b/>
                <w:sz w:val="10"/>
                <w:szCs w:val="10"/>
              </w:rPr>
            </w:pPr>
          </w:p>
          <w:p w:rsidR="00E57915" w:rsidRPr="00E57915" w:rsidRDefault="00E57915" w:rsidP="00E57915">
            <w:pPr>
              <w:spacing w:line="360" w:lineRule="auto"/>
              <w:rPr>
                <w:b/>
                <w:sz w:val="10"/>
                <w:szCs w:val="10"/>
              </w:rPr>
            </w:pPr>
            <w:r w:rsidRPr="00E57915">
              <w:rPr>
                <w:rFonts w:asciiTheme="minorHAnsi" w:hAnsiTheme="minorHAnsi" w:cstheme="minorBidi"/>
                <w:color w:val="auto"/>
                <w:kern w:val="0"/>
                <w:sz w:val="22"/>
                <w:szCs w:val="22"/>
              </w:rPr>
              <w:object w:dxaOrig="7173" w:dyaOrig="5369">
                <v:shape id="_x0000_i1037" type="#_x0000_t75" style="width:163.65pt;height:122.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37" DrawAspect="Content" ObjectID="_1533720301" r:id="rId50"/>
              </w:object>
            </w:r>
          </w:p>
        </w:tc>
        <w:tc>
          <w:tcPr>
            <w:tcW w:w="0" w:type="auto"/>
          </w:tcPr>
          <w:p w:rsidR="00E57915" w:rsidRPr="00E57915" w:rsidRDefault="00E57915" w:rsidP="00E57915">
            <w:r w:rsidRPr="00E57915">
              <w:rPr>
                <w:b/>
              </w:rPr>
              <w:t xml:space="preserve">NAVIGATE: </w:t>
            </w:r>
            <w:r w:rsidRPr="00E57915">
              <w:t>Review each category in the Narrow Results Pane.</w:t>
            </w:r>
          </w:p>
          <w:p w:rsidR="00E57915" w:rsidRPr="00E57915" w:rsidRDefault="00E57915" w:rsidP="00E57915">
            <w:pPr>
              <w:rPr>
                <w:b/>
              </w:rPr>
            </w:pPr>
          </w:p>
          <w:p w:rsidR="00E57915" w:rsidRPr="00E57915" w:rsidRDefault="00E57915" w:rsidP="00E57915">
            <w:pPr>
              <w:rPr>
                <w:b/>
              </w:rPr>
            </w:pPr>
            <w:r w:rsidRPr="00E57915">
              <w:rPr>
                <w:b/>
              </w:rPr>
              <w:t>DISCUSS:</w:t>
            </w:r>
          </w:p>
          <w:p w:rsidR="00E57915" w:rsidRPr="00E57915" w:rsidRDefault="00E57915" w:rsidP="00E57915">
            <w:pPr>
              <w:numPr>
                <w:ilvl w:val="0"/>
                <w:numId w:val="11"/>
              </w:numPr>
            </w:pPr>
            <w:r w:rsidRPr="00E57915">
              <w:t xml:space="preserve">In the </w:t>
            </w:r>
            <w:r w:rsidRPr="00E57915">
              <w:rPr>
                <w:b/>
                <w:bCs/>
              </w:rPr>
              <w:t xml:space="preserve">Keyword </w:t>
            </w:r>
            <w:r w:rsidRPr="00E57915">
              <w:t>field, enter up to five keywords. Keywords filter on bookmark comments as well.</w:t>
            </w:r>
          </w:p>
          <w:p w:rsidR="00E57915" w:rsidRPr="00E57915" w:rsidRDefault="00E57915" w:rsidP="00E57915">
            <w:pPr>
              <w:numPr>
                <w:ilvl w:val="0"/>
                <w:numId w:val="11"/>
              </w:numPr>
            </w:pPr>
            <w:r w:rsidRPr="00E57915">
              <w:t xml:space="preserve">In the </w:t>
            </w:r>
            <w:r w:rsidRPr="00E57915">
              <w:rPr>
                <w:b/>
                <w:bCs/>
              </w:rPr>
              <w:t xml:space="preserve">Claims </w:t>
            </w:r>
            <w:r w:rsidRPr="00E57915">
              <w:t>section, click the claim checkboxes to filter only by specific claims.</w:t>
            </w:r>
          </w:p>
          <w:p w:rsidR="00E57915" w:rsidRPr="00E57915" w:rsidRDefault="00E57915" w:rsidP="00E57915">
            <w:pPr>
              <w:numPr>
                <w:ilvl w:val="0"/>
                <w:numId w:val="11"/>
              </w:numPr>
            </w:pPr>
            <w:r w:rsidRPr="00E57915">
              <w:t xml:space="preserve">In the </w:t>
            </w:r>
            <w:r w:rsidRPr="00E57915">
              <w:rPr>
                <w:b/>
                <w:bCs/>
              </w:rPr>
              <w:t xml:space="preserve">Bookmarks </w:t>
            </w:r>
            <w:r w:rsidRPr="00E57915">
              <w:t xml:space="preserve">section, click the checkboxes to filter by specific bookmarks. </w:t>
            </w:r>
          </w:p>
          <w:p w:rsidR="00E57915" w:rsidRPr="00E57915" w:rsidRDefault="00E57915" w:rsidP="00E57915">
            <w:pPr>
              <w:numPr>
                <w:ilvl w:val="0"/>
                <w:numId w:val="11"/>
              </w:numPr>
            </w:pPr>
            <w:r w:rsidRPr="00E57915">
              <w:t xml:space="preserve">In the </w:t>
            </w:r>
            <w:r w:rsidRPr="00E57915">
              <w:rPr>
                <w:b/>
                <w:bCs/>
              </w:rPr>
              <w:t xml:space="preserve">Receipt Date </w:t>
            </w:r>
            <w:r w:rsidRPr="00E57915">
              <w:t>section, enter from and to dates in the fields to set a date range.</w:t>
            </w:r>
          </w:p>
          <w:p w:rsidR="00E57915" w:rsidRPr="00E57915" w:rsidRDefault="00E57915" w:rsidP="00E57915">
            <w:pPr>
              <w:numPr>
                <w:ilvl w:val="0"/>
                <w:numId w:val="11"/>
              </w:numPr>
            </w:pPr>
            <w:r w:rsidRPr="00E57915">
              <w:t xml:space="preserve">In the </w:t>
            </w:r>
            <w:r w:rsidRPr="00E57915">
              <w:rPr>
                <w:b/>
                <w:bCs/>
              </w:rPr>
              <w:t xml:space="preserve">Storage Date </w:t>
            </w:r>
            <w:r w:rsidRPr="00E57915">
              <w:t>section, enter from and to dates in the fields to set a date range.</w:t>
            </w:r>
          </w:p>
          <w:p w:rsidR="00E57915" w:rsidRPr="00E57915" w:rsidRDefault="00E57915" w:rsidP="00E57915">
            <w:pPr>
              <w:numPr>
                <w:ilvl w:val="0"/>
                <w:numId w:val="11"/>
              </w:numPr>
            </w:pPr>
            <w:r w:rsidRPr="00E57915">
              <w:lastRenderedPageBreak/>
              <w:t xml:space="preserve">In the </w:t>
            </w:r>
            <w:r w:rsidRPr="00E57915">
              <w:rPr>
                <w:b/>
                <w:bCs/>
              </w:rPr>
              <w:t xml:space="preserve">File Types </w:t>
            </w:r>
            <w:r w:rsidRPr="00E57915">
              <w:t xml:space="preserve">section, click the </w:t>
            </w:r>
            <w:r w:rsidRPr="00E57915">
              <w:rPr>
                <w:b/>
                <w:bCs/>
              </w:rPr>
              <w:t xml:space="preserve">PDF </w:t>
            </w:r>
            <w:r w:rsidRPr="00E57915">
              <w:t>checkbox to filter by only PDF file types.</w:t>
            </w:r>
          </w:p>
          <w:p w:rsidR="00E57915" w:rsidRPr="00E57915" w:rsidRDefault="00E57915" w:rsidP="00E57915">
            <w:pPr>
              <w:numPr>
                <w:ilvl w:val="0"/>
                <w:numId w:val="11"/>
              </w:numPr>
            </w:pPr>
            <w:r w:rsidRPr="00E57915">
              <w:t xml:space="preserve">You can click </w:t>
            </w:r>
            <w:r w:rsidRPr="00E57915">
              <w:rPr>
                <w:b/>
                <w:bCs/>
              </w:rPr>
              <w:t xml:space="preserve">Clear </w:t>
            </w:r>
            <w:r w:rsidRPr="00E57915">
              <w:t>to clear all filters.</w:t>
            </w:r>
          </w:p>
          <w:p w:rsidR="00E57915" w:rsidRPr="00914DD3" w:rsidRDefault="00E57915" w:rsidP="00914DD3">
            <w:pPr>
              <w:numPr>
                <w:ilvl w:val="0"/>
                <w:numId w:val="11"/>
              </w:numPr>
            </w:pPr>
            <w:r w:rsidRPr="00E57915">
              <w:t xml:space="preserve">Click </w:t>
            </w:r>
            <w:r w:rsidRPr="00E57915">
              <w:rPr>
                <w:b/>
                <w:bCs/>
              </w:rPr>
              <w:t xml:space="preserve">Collapse </w:t>
            </w:r>
            <w:r w:rsidRPr="00E57915">
              <w:t>to collapse any expanded sections.</w:t>
            </w:r>
          </w:p>
        </w:tc>
      </w:tr>
      <w:tr w:rsidR="00E57915" w:rsidRPr="00E57915" w:rsidTr="00693B67">
        <w:trPr>
          <w:trHeight w:val="3518"/>
        </w:trPr>
        <w:tc>
          <w:tcPr>
            <w:tcW w:w="0" w:type="auto"/>
          </w:tcPr>
          <w:p w:rsidR="00E57915" w:rsidRPr="00E57915" w:rsidRDefault="00E57915" w:rsidP="00E57915">
            <w:pPr>
              <w:spacing w:line="360" w:lineRule="auto"/>
              <w:rPr>
                <w:b/>
                <w:sz w:val="10"/>
                <w:szCs w:val="10"/>
              </w:rPr>
            </w:pPr>
          </w:p>
          <w:p w:rsidR="00E57915" w:rsidRPr="00E57915" w:rsidRDefault="00E57915" w:rsidP="00E57915">
            <w:pPr>
              <w:spacing w:line="360" w:lineRule="auto"/>
            </w:pPr>
            <w:r w:rsidRPr="00E57915">
              <w:rPr>
                <w:rFonts w:asciiTheme="minorHAnsi" w:hAnsiTheme="minorHAnsi" w:cstheme="minorBidi"/>
                <w:color w:val="auto"/>
                <w:kern w:val="0"/>
                <w:sz w:val="22"/>
                <w:szCs w:val="22"/>
              </w:rPr>
              <w:object w:dxaOrig="7207" w:dyaOrig="5393">
                <v:shape id="_x0000_i1038" type="#_x0000_t75" style="width:164.55pt;height:123.4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38" DrawAspect="Content" ObjectID="_1533720302" r:id="rId52"/>
              </w:object>
            </w:r>
          </w:p>
        </w:tc>
        <w:tc>
          <w:tcPr>
            <w:tcW w:w="0" w:type="auto"/>
          </w:tcPr>
          <w:p w:rsidR="00E57915" w:rsidRPr="00E57915" w:rsidRDefault="00E57915" w:rsidP="00E57915">
            <w:r w:rsidRPr="00E57915">
              <w:rPr>
                <w:b/>
              </w:rPr>
              <w:t xml:space="preserve">NAVIGATE: </w:t>
            </w:r>
            <w:r w:rsidRPr="00E57915">
              <w:t xml:space="preserve">Show the functionality of the </w:t>
            </w:r>
            <w:r w:rsidRPr="00E57915">
              <w:rPr>
                <w:b/>
              </w:rPr>
              <w:t>Keyword</w:t>
            </w:r>
            <w:r w:rsidRPr="00E57915">
              <w:t xml:space="preserve"> function in Narrow Results Pane.</w:t>
            </w:r>
          </w:p>
          <w:p w:rsidR="00E57915" w:rsidRPr="00E57915" w:rsidRDefault="00E57915" w:rsidP="00E57915">
            <w:pPr>
              <w:rPr>
                <w:b/>
              </w:rPr>
            </w:pPr>
          </w:p>
          <w:p w:rsidR="00E57915" w:rsidRPr="00E57915" w:rsidRDefault="00E57915" w:rsidP="00E57915">
            <w:pPr>
              <w:rPr>
                <w:rFonts w:eastAsia="+mn-ea"/>
              </w:rPr>
            </w:pPr>
            <w:r w:rsidRPr="00E57915">
              <w:rPr>
                <w:b/>
              </w:rPr>
              <w:t xml:space="preserve">DISCUSS: </w:t>
            </w:r>
            <w:r w:rsidRPr="00E57915">
              <w:rPr>
                <w:rFonts w:eastAsia="+mn-ea"/>
              </w:rPr>
              <w:t xml:space="preserve">This is an example of how users can filter documents by utilizing the Keyword Search functionality. In this example, we have performed a targeted search for Rating Decisions. </w:t>
            </w:r>
          </w:p>
          <w:p w:rsidR="00E57915" w:rsidRPr="00E57915" w:rsidRDefault="00E57915" w:rsidP="00E57915">
            <w:pPr>
              <w:rPr>
                <w:rFonts w:eastAsia="+mn-ea"/>
              </w:rPr>
            </w:pPr>
          </w:p>
          <w:p w:rsidR="00E57915" w:rsidRPr="00914DD3" w:rsidRDefault="00E57915" w:rsidP="00E57915">
            <w:pPr>
              <w:rPr>
                <w:rFonts w:eastAsia="+mn-ea"/>
              </w:rPr>
            </w:pPr>
            <w:r w:rsidRPr="00E57915">
              <w:rPr>
                <w:rFonts w:eastAsia="+mn-ea"/>
              </w:rPr>
              <w:t>If a user wants to read the reasons and basis behind the Rating Decisions, the user could find those here by inputting the keyword “Rating.”  Users can also target the search for Service Treatment and personnel records to locate a li</w:t>
            </w:r>
            <w:r w:rsidR="00914DD3">
              <w:rPr>
                <w:rFonts w:eastAsia="+mn-ea"/>
              </w:rPr>
              <w:t>ne of duty death determination.</w:t>
            </w:r>
          </w:p>
        </w:tc>
      </w:tr>
      <w:tr w:rsidR="00E57915" w:rsidRPr="00E57915" w:rsidTr="00914DD3">
        <w:trPr>
          <w:trHeight w:val="800"/>
        </w:trPr>
        <w:tc>
          <w:tcPr>
            <w:tcW w:w="0" w:type="auto"/>
          </w:tcPr>
          <w:p w:rsidR="00E57915" w:rsidRPr="00E57915" w:rsidRDefault="00E57915" w:rsidP="00E57915">
            <w:pPr>
              <w:spacing w:line="360" w:lineRule="auto"/>
              <w:rPr>
                <w:b/>
              </w:rPr>
            </w:pPr>
            <w:r w:rsidRPr="00E57915">
              <w:rPr>
                <w:b/>
                <w:noProof/>
              </w:rPr>
              <w:drawing>
                <wp:inline distT="0" distB="0" distL="0" distR="0" wp14:anchorId="64D0DEE1" wp14:editId="3C034451">
                  <wp:extent cx="2181225" cy="1635994"/>
                  <wp:effectExtent l="19050" t="19050" r="9525" b="215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84703" cy="1638603"/>
                          </a:xfrm>
                          <a:prstGeom prst="rect">
                            <a:avLst/>
                          </a:prstGeom>
                          <a:noFill/>
                          <a:ln>
                            <a:solidFill>
                              <a:sysClr val="windowText" lastClr="000000"/>
                            </a:solidFill>
                          </a:ln>
                        </pic:spPr>
                      </pic:pic>
                    </a:graphicData>
                  </a:graphic>
                </wp:inline>
              </w:drawing>
            </w:r>
          </w:p>
        </w:tc>
        <w:tc>
          <w:tcPr>
            <w:tcW w:w="0" w:type="auto"/>
          </w:tcPr>
          <w:p w:rsidR="00E57915" w:rsidRPr="00E57915" w:rsidRDefault="00E57915" w:rsidP="00E57915">
            <w:r w:rsidRPr="00E57915">
              <w:rPr>
                <w:b/>
              </w:rPr>
              <w:t xml:space="preserve">NAVIGATE: </w:t>
            </w:r>
            <w:r w:rsidRPr="00E57915">
              <w:t>Show a prescreened document that has been selected for the live demonstration.</w:t>
            </w:r>
          </w:p>
          <w:p w:rsidR="00E57915" w:rsidRPr="00E57915" w:rsidRDefault="00E57915" w:rsidP="00E57915"/>
          <w:p w:rsidR="00E57915" w:rsidRPr="00E57915" w:rsidRDefault="00E57915" w:rsidP="00E57915">
            <w:r w:rsidRPr="00E57915">
              <w:rPr>
                <w:b/>
              </w:rPr>
              <w:t>DISCUSS:</w:t>
            </w:r>
            <w:r w:rsidRPr="00E57915">
              <w:t xml:space="preserve"> Now that we’re familiar with the interface of the eFolder, let’s explore opening and viewing the eFolder’s documents. </w:t>
            </w:r>
          </w:p>
          <w:p w:rsidR="00E57915" w:rsidRPr="00E57915" w:rsidRDefault="00E57915" w:rsidP="00E57915"/>
          <w:p w:rsidR="00E57915" w:rsidRPr="00E57915" w:rsidRDefault="00E57915" w:rsidP="00E57915">
            <w:r w:rsidRPr="00E57915">
              <w:t xml:space="preserve">Users can view documents with either the Fast Web View or the Annotate View. </w:t>
            </w:r>
          </w:p>
          <w:p w:rsidR="00E57915" w:rsidRPr="00E57915" w:rsidRDefault="00E57915" w:rsidP="00E57915"/>
          <w:p w:rsidR="00E57915" w:rsidRPr="00E57915" w:rsidRDefault="00E57915" w:rsidP="00E57915">
            <w:r w:rsidRPr="00E57915">
              <w:t xml:space="preserve">Fast Web View is the fastest and most efficient way to open a document in the eFolder. Users can immediately begin to review the first page of the document as the rest of the document continues to load; similar to functionality used in a Google search. </w:t>
            </w:r>
          </w:p>
          <w:p w:rsidR="00E57915" w:rsidRPr="00E57915" w:rsidRDefault="00E57915" w:rsidP="00E57915"/>
          <w:p w:rsidR="00E57915" w:rsidRPr="00E57915" w:rsidRDefault="00E57915" w:rsidP="00E57915">
            <w:r w:rsidRPr="00E57915">
              <w:t xml:space="preserve">Annotations are comparable to the post-it or sticky notes that Regional Office Claim Processors use to mark certain documents within the paper claims folder. </w:t>
            </w:r>
          </w:p>
          <w:p w:rsidR="00E57915" w:rsidRPr="00E57915" w:rsidRDefault="00E57915" w:rsidP="00E57915"/>
          <w:p w:rsidR="00E57915" w:rsidRPr="00E57915" w:rsidRDefault="00E57915" w:rsidP="00E57915">
            <w:r w:rsidRPr="00E57915">
              <w:t>Explain that you may open multiple documents at a time by selecting the check box in the far left corner and selecting open read only from the drop down options on the right side for the screen.</w:t>
            </w:r>
          </w:p>
          <w:p w:rsidR="00E57915" w:rsidRPr="00E57915" w:rsidRDefault="00E57915" w:rsidP="00E57915">
            <w:r w:rsidRPr="00E57915">
              <w:rPr>
                <w:rFonts w:eastAsia="+mn-ea"/>
                <w:b/>
              </w:rPr>
              <w:lastRenderedPageBreak/>
              <w:t xml:space="preserve">Additional Information for the instructor: </w:t>
            </w:r>
            <w:r w:rsidRPr="00E57915">
              <w:t>Observers are unable to make annotations, but they are able to view them.</w:t>
            </w:r>
          </w:p>
        </w:tc>
      </w:tr>
      <w:tr w:rsidR="00E57915" w:rsidRPr="00E57915" w:rsidTr="00693B67">
        <w:trPr>
          <w:trHeight w:val="2780"/>
        </w:trPr>
        <w:tc>
          <w:tcPr>
            <w:tcW w:w="0" w:type="auto"/>
          </w:tcPr>
          <w:p w:rsidR="00E57915" w:rsidRPr="00E57915" w:rsidRDefault="00E57915" w:rsidP="00E57915">
            <w:pPr>
              <w:spacing w:line="360" w:lineRule="auto"/>
              <w:rPr>
                <w:b/>
                <w:sz w:val="10"/>
                <w:szCs w:val="10"/>
              </w:rPr>
            </w:pPr>
          </w:p>
          <w:p w:rsidR="00E57915" w:rsidRPr="00E57915" w:rsidRDefault="00E57915" w:rsidP="00E57915">
            <w:pPr>
              <w:spacing w:line="360" w:lineRule="auto"/>
            </w:pPr>
            <w:r w:rsidRPr="00E57915">
              <w:rPr>
                <w:rFonts w:asciiTheme="minorHAnsi" w:hAnsiTheme="minorHAnsi" w:cstheme="minorBidi"/>
                <w:color w:val="auto"/>
                <w:kern w:val="0"/>
                <w:sz w:val="22"/>
                <w:szCs w:val="22"/>
              </w:rPr>
              <w:object w:dxaOrig="7207" w:dyaOrig="5393">
                <v:shape id="_x0000_i1039" type="#_x0000_t75" style="width:164.55pt;height:123.4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39" DrawAspect="Content" ObjectID="_1533720303" r:id="rId55"/>
              </w:object>
            </w:r>
          </w:p>
        </w:tc>
        <w:tc>
          <w:tcPr>
            <w:tcW w:w="0" w:type="auto"/>
          </w:tcPr>
          <w:p w:rsidR="00E57915" w:rsidRPr="00E57915" w:rsidRDefault="00E57915" w:rsidP="00E57915">
            <w:r w:rsidRPr="00E57915">
              <w:rPr>
                <w:b/>
              </w:rPr>
              <w:t xml:space="preserve">NAVIGATE: </w:t>
            </w:r>
            <w:r w:rsidRPr="00E57915">
              <w:t xml:space="preserve">Open a previously identified document using fast web view. </w:t>
            </w:r>
          </w:p>
          <w:p w:rsidR="00E57915" w:rsidRPr="00E57915" w:rsidRDefault="00E57915" w:rsidP="00E57915">
            <w:pPr>
              <w:rPr>
                <w:b/>
              </w:rPr>
            </w:pPr>
          </w:p>
          <w:p w:rsidR="00E57915" w:rsidRPr="00914DD3" w:rsidRDefault="00E57915" w:rsidP="00914DD3">
            <w:pPr>
              <w:rPr>
                <w:b/>
              </w:rPr>
            </w:pPr>
            <w:r w:rsidRPr="00E57915">
              <w:rPr>
                <w:b/>
              </w:rPr>
              <w:t xml:space="preserve">DISCUSS:  </w:t>
            </w:r>
            <w:r w:rsidRPr="00E57915">
              <w:t>When the document is open, u</w:t>
            </w:r>
            <w:r w:rsidRPr="00E57915">
              <w:rPr>
                <w:rFonts w:eastAsia="+mn-ea"/>
              </w:rPr>
              <w:t>sers can view the document as a whole by scrolling down, or select the thumbnail view and see all of th</w:t>
            </w:r>
            <w:r w:rsidR="00914DD3">
              <w:rPr>
                <w:rFonts w:eastAsia="+mn-ea"/>
              </w:rPr>
              <w:t>e pages on the left side panel.</w:t>
            </w:r>
          </w:p>
        </w:tc>
      </w:tr>
      <w:tr w:rsidR="00E57915" w:rsidRPr="00E57915" w:rsidTr="00693B67">
        <w:trPr>
          <w:trHeight w:val="2960"/>
        </w:trPr>
        <w:tc>
          <w:tcPr>
            <w:tcW w:w="0" w:type="auto"/>
          </w:tcPr>
          <w:p w:rsidR="00E57915" w:rsidRPr="00E57915" w:rsidRDefault="00E57915" w:rsidP="00E57915">
            <w:pPr>
              <w:spacing w:line="360" w:lineRule="auto"/>
              <w:rPr>
                <w:b/>
                <w:sz w:val="10"/>
                <w:szCs w:val="10"/>
              </w:rPr>
            </w:pPr>
          </w:p>
          <w:p w:rsidR="00E57915" w:rsidRPr="00E57915" w:rsidRDefault="00E57915" w:rsidP="00E57915">
            <w:pPr>
              <w:spacing w:line="360" w:lineRule="auto"/>
            </w:pPr>
            <w:r w:rsidRPr="00E57915">
              <w:rPr>
                <w:rFonts w:asciiTheme="minorHAnsi" w:hAnsiTheme="minorHAnsi" w:cstheme="minorBidi"/>
                <w:color w:val="auto"/>
                <w:kern w:val="0"/>
                <w:sz w:val="22"/>
                <w:szCs w:val="22"/>
              </w:rPr>
              <w:object w:dxaOrig="7207" w:dyaOrig="5393">
                <v:shape id="_x0000_i1040" type="#_x0000_t75" style="width:164.55pt;height:123.4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40" DrawAspect="Content" ObjectID="_1533720304" r:id="rId57"/>
              </w:object>
            </w:r>
          </w:p>
        </w:tc>
        <w:tc>
          <w:tcPr>
            <w:tcW w:w="0" w:type="auto"/>
          </w:tcPr>
          <w:p w:rsidR="00E57915" w:rsidRPr="00E57915" w:rsidRDefault="00E57915" w:rsidP="00E57915">
            <w:pPr>
              <w:rPr>
                <w:b/>
              </w:rPr>
            </w:pPr>
            <w:r w:rsidRPr="00E57915">
              <w:rPr>
                <w:b/>
              </w:rPr>
              <w:t xml:space="preserve">NAVIGATE: </w:t>
            </w:r>
            <w:r w:rsidRPr="00E57915">
              <w:t>Select the binoculars within the open document to show how the keyword feature can be used to navigate a document.</w:t>
            </w:r>
          </w:p>
          <w:p w:rsidR="00E57915" w:rsidRPr="00E57915" w:rsidRDefault="00E57915" w:rsidP="00E57915">
            <w:pPr>
              <w:rPr>
                <w:b/>
              </w:rPr>
            </w:pPr>
          </w:p>
          <w:p w:rsidR="00E57915" w:rsidRPr="00914DD3" w:rsidRDefault="00E57915" w:rsidP="00914DD3">
            <w:pPr>
              <w:rPr>
                <w:b/>
              </w:rPr>
            </w:pPr>
            <w:r w:rsidRPr="00E57915">
              <w:rPr>
                <w:b/>
              </w:rPr>
              <w:t xml:space="preserve">DISCUSS: </w:t>
            </w:r>
            <w:r w:rsidRPr="00E57915">
              <w:t>If a user is looking for a particular keyword within the document, select the binocula</w:t>
            </w:r>
            <w:r w:rsidR="00914DD3">
              <w:t>r icon and type in the keyword.</w:t>
            </w:r>
          </w:p>
        </w:tc>
      </w:tr>
      <w:tr w:rsidR="00E57915" w:rsidRPr="00E57915" w:rsidTr="00693B67">
        <w:trPr>
          <w:trHeight w:val="2960"/>
        </w:trPr>
        <w:tc>
          <w:tcPr>
            <w:tcW w:w="0" w:type="auto"/>
          </w:tcPr>
          <w:p w:rsidR="00E57915" w:rsidRPr="00E57915" w:rsidRDefault="00E57915" w:rsidP="00E57915">
            <w:pPr>
              <w:spacing w:line="360" w:lineRule="auto"/>
              <w:rPr>
                <w:b/>
                <w:noProof/>
                <w:sz w:val="10"/>
                <w:szCs w:val="10"/>
              </w:rPr>
            </w:pPr>
          </w:p>
          <w:p w:rsidR="00E57915" w:rsidRPr="00E57915" w:rsidRDefault="00E57915" w:rsidP="00E57915">
            <w:pPr>
              <w:spacing w:line="360" w:lineRule="auto"/>
              <w:rPr>
                <w:b/>
                <w:sz w:val="10"/>
                <w:szCs w:val="10"/>
              </w:rPr>
            </w:pPr>
            <w:r w:rsidRPr="00E57915">
              <w:rPr>
                <w:b/>
                <w:noProof/>
                <w:sz w:val="10"/>
                <w:szCs w:val="10"/>
              </w:rPr>
              <w:drawing>
                <wp:inline distT="0" distB="0" distL="0" distR="0" wp14:anchorId="021E8154" wp14:editId="67542497">
                  <wp:extent cx="2105025" cy="1578842"/>
                  <wp:effectExtent l="19050" t="19050" r="9525" b="215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05415" cy="1579134"/>
                          </a:xfrm>
                          <a:prstGeom prst="rect">
                            <a:avLst/>
                          </a:prstGeom>
                          <a:noFill/>
                          <a:ln>
                            <a:solidFill>
                              <a:sysClr val="windowText" lastClr="000000"/>
                            </a:solidFill>
                          </a:ln>
                        </pic:spPr>
                      </pic:pic>
                    </a:graphicData>
                  </a:graphic>
                </wp:inline>
              </w:drawing>
            </w:r>
          </w:p>
        </w:tc>
        <w:tc>
          <w:tcPr>
            <w:tcW w:w="0" w:type="auto"/>
          </w:tcPr>
          <w:p w:rsidR="00E57915" w:rsidRPr="00E57915" w:rsidRDefault="00E57915" w:rsidP="00E57915">
            <w:r w:rsidRPr="00E57915">
              <w:rPr>
                <w:b/>
              </w:rPr>
              <w:t xml:space="preserve">NAVIGATE: </w:t>
            </w:r>
            <w:r w:rsidRPr="00E57915">
              <w:t>Open a previously identified document.  Select the paper and pencil to show users how to add an annotation.</w:t>
            </w:r>
          </w:p>
          <w:p w:rsidR="00E57915" w:rsidRPr="00E57915" w:rsidRDefault="00E57915" w:rsidP="00E57915"/>
          <w:p w:rsidR="00E57915" w:rsidRPr="00E57915" w:rsidRDefault="00E57915" w:rsidP="00E57915">
            <w:pPr>
              <w:rPr>
                <w:b/>
              </w:rPr>
            </w:pPr>
            <w:r w:rsidRPr="00E57915">
              <w:rPr>
                <w:b/>
              </w:rPr>
              <w:t xml:space="preserve">DISCUSS: </w:t>
            </w:r>
            <w:r w:rsidRPr="00E57915">
              <w:rPr>
                <w:rFonts w:eastAsia="+mn-ea"/>
              </w:rPr>
              <w:t xml:space="preserve">Users may use the annotation feature to make notes or highlight specific items on a document.  Annotations may be viewed by all users who have the ability to view annotations. </w:t>
            </w:r>
          </w:p>
          <w:p w:rsidR="00E57915" w:rsidRPr="00E57915" w:rsidRDefault="00E57915" w:rsidP="00E57915">
            <w:pPr>
              <w:rPr>
                <w:b/>
              </w:rPr>
            </w:pPr>
          </w:p>
          <w:p w:rsidR="00E57915" w:rsidRPr="00E57915" w:rsidRDefault="00E57915" w:rsidP="00E57915">
            <w:r w:rsidRPr="00E57915">
              <w:t xml:space="preserve">Explain to users that the must save their annotation by selecting the disk on the toolbar </w:t>
            </w:r>
            <w:r w:rsidR="00914DD3">
              <w:t>before closing the annotation.</w:t>
            </w:r>
          </w:p>
          <w:p w:rsidR="00E57915" w:rsidRPr="00E57915" w:rsidRDefault="00E57915" w:rsidP="00E57915"/>
          <w:p w:rsidR="00E57915" w:rsidRPr="00E57915" w:rsidRDefault="00E57915" w:rsidP="00E57915">
            <w:r w:rsidRPr="00E57915">
              <w:t xml:space="preserve">The annotation allows users to leave notes within a document, which can be reviewed internally. </w:t>
            </w:r>
          </w:p>
          <w:p w:rsidR="00E57915" w:rsidRPr="00E57915" w:rsidRDefault="00E57915" w:rsidP="00E57915"/>
          <w:p w:rsidR="00E57915" w:rsidRPr="00E57915" w:rsidRDefault="00E57915" w:rsidP="00E57915">
            <w:r w:rsidRPr="00E57915">
              <w:rPr>
                <w:b/>
              </w:rPr>
              <w:t>NAVIGATE:</w:t>
            </w:r>
            <w:r w:rsidRPr="00E57915">
              <w:t xml:space="preserve"> Return to the eFolder and show users the location of the annotation th</w:t>
            </w:r>
            <w:r w:rsidR="00914DD3">
              <w:t>at was created during training.</w:t>
            </w:r>
          </w:p>
        </w:tc>
      </w:tr>
      <w:tr w:rsidR="00E57915" w:rsidRPr="00E57915" w:rsidTr="00693B67">
        <w:trPr>
          <w:trHeight w:val="3725"/>
        </w:trPr>
        <w:tc>
          <w:tcPr>
            <w:tcW w:w="0" w:type="auto"/>
          </w:tcPr>
          <w:p w:rsidR="00E57915" w:rsidRPr="00E57915" w:rsidRDefault="00E57915" w:rsidP="00E57915">
            <w:pPr>
              <w:spacing w:line="360" w:lineRule="auto"/>
              <w:rPr>
                <w:b/>
                <w:sz w:val="10"/>
                <w:szCs w:val="10"/>
              </w:rPr>
            </w:pPr>
          </w:p>
          <w:p w:rsidR="00E57915" w:rsidRPr="00E57915" w:rsidRDefault="00E57915" w:rsidP="00E57915">
            <w:pPr>
              <w:spacing w:line="360" w:lineRule="auto"/>
            </w:pPr>
            <w:r w:rsidRPr="00E57915">
              <w:rPr>
                <w:noProof/>
              </w:rPr>
              <w:drawing>
                <wp:inline distT="0" distB="0" distL="0" distR="0" wp14:anchorId="220CB417" wp14:editId="5C658ACE">
                  <wp:extent cx="2158900" cy="16192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59300" cy="1619550"/>
                          </a:xfrm>
                          <a:prstGeom prst="rect">
                            <a:avLst/>
                          </a:prstGeom>
                          <a:noFill/>
                        </pic:spPr>
                      </pic:pic>
                    </a:graphicData>
                  </a:graphic>
                </wp:inline>
              </w:drawing>
            </w:r>
          </w:p>
        </w:tc>
        <w:tc>
          <w:tcPr>
            <w:tcW w:w="0" w:type="auto"/>
          </w:tcPr>
          <w:p w:rsidR="00E57915" w:rsidRPr="00E57915" w:rsidRDefault="00E57915" w:rsidP="00E57915">
            <w:r w:rsidRPr="00E57915">
              <w:rPr>
                <w:b/>
              </w:rPr>
              <w:t xml:space="preserve">NAVIGATE: </w:t>
            </w:r>
            <w:r w:rsidRPr="00E57915">
              <w:t>Show user the document properties. Demonstrate that you can edit document properties on the drop down</w:t>
            </w:r>
          </w:p>
          <w:p w:rsidR="00E57915" w:rsidRPr="00E57915" w:rsidRDefault="00E57915" w:rsidP="00E57915">
            <w:pPr>
              <w:rPr>
                <w:b/>
              </w:rPr>
            </w:pPr>
          </w:p>
          <w:p w:rsidR="00E57915" w:rsidRPr="00E57915" w:rsidRDefault="00E57915" w:rsidP="00E57915">
            <w:r w:rsidRPr="00E57915">
              <w:rPr>
                <w:b/>
              </w:rPr>
              <w:t xml:space="preserve">DISCUSS: </w:t>
            </w:r>
            <w:r w:rsidRPr="00E57915">
              <w:t>There may be situations where the document properties that have been loaded into the eFolder are incorrect. For examples the receipt date may be incorrect.</w:t>
            </w:r>
          </w:p>
          <w:p w:rsidR="00E57915" w:rsidRPr="00E57915" w:rsidRDefault="00E57915" w:rsidP="00E57915"/>
          <w:p w:rsidR="00E57915" w:rsidRPr="00E57915" w:rsidRDefault="00E57915" w:rsidP="00E57915">
            <w:pPr>
              <w:rPr>
                <w:b/>
              </w:rPr>
            </w:pPr>
            <w:r w:rsidRPr="00E57915">
              <w:t>You may edit the document properties within the document or by navigating through the document properties screen.</w:t>
            </w:r>
          </w:p>
          <w:p w:rsidR="00E57915" w:rsidRPr="00E57915" w:rsidRDefault="00E57915" w:rsidP="00E57915">
            <w:pPr>
              <w:rPr>
                <w:b/>
              </w:rPr>
            </w:pPr>
          </w:p>
          <w:p w:rsidR="00E57915" w:rsidRPr="00E57915" w:rsidRDefault="00E57915" w:rsidP="00E57915">
            <w:r w:rsidRPr="00E57915">
              <w:t xml:space="preserve">Express to users the steps to edit the document properties using the steps below. </w:t>
            </w:r>
          </w:p>
          <w:p w:rsidR="00E57915" w:rsidRPr="00E57915" w:rsidRDefault="00E57915" w:rsidP="00E57915"/>
          <w:p w:rsidR="00E57915" w:rsidRPr="00E57915" w:rsidRDefault="00E57915" w:rsidP="00E57915">
            <w:pPr>
              <w:numPr>
                <w:ilvl w:val="0"/>
                <w:numId w:val="12"/>
              </w:numPr>
            </w:pPr>
            <w:r w:rsidRPr="00E57915">
              <w:t xml:space="preserve">Open the document </w:t>
            </w:r>
          </w:p>
          <w:p w:rsidR="00E57915" w:rsidRPr="00E57915" w:rsidRDefault="00E57915" w:rsidP="00E57915">
            <w:pPr>
              <w:numPr>
                <w:ilvl w:val="0"/>
                <w:numId w:val="12"/>
              </w:numPr>
            </w:pPr>
            <w:r w:rsidRPr="00E57915">
              <w:t xml:space="preserve">Click the </w:t>
            </w:r>
            <w:r w:rsidRPr="00E57915">
              <w:rPr>
                <w:b/>
                <w:bCs/>
              </w:rPr>
              <w:t xml:space="preserve">Document Properties </w:t>
            </w:r>
            <w:r w:rsidRPr="00E57915">
              <w:t xml:space="preserve">button. The </w:t>
            </w:r>
            <w:r w:rsidRPr="00E57915">
              <w:rPr>
                <w:b/>
                <w:bCs/>
              </w:rPr>
              <w:t xml:space="preserve">Editable Properties </w:t>
            </w:r>
            <w:r w:rsidRPr="00E57915">
              <w:t>section appears on the left side of the screen.</w:t>
            </w:r>
          </w:p>
          <w:p w:rsidR="00E57915" w:rsidRPr="00E57915" w:rsidRDefault="00E57915" w:rsidP="00E57915">
            <w:pPr>
              <w:numPr>
                <w:ilvl w:val="0"/>
                <w:numId w:val="12"/>
              </w:numPr>
            </w:pPr>
            <w:r w:rsidRPr="00E57915">
              <w:t xml:space="preserve">You can edit document properties for </w:t>
            </w:r>
            <w:r w:rsidRPr="00E57915">
              <w:rPr>
                <w:b/>
                <w:bCs/>
              </w:rPr>
              <w:t>Subject</w:t>
            </w:r>
            <w:r w:rsidRPr="00E57915">
              <w:t xml:space="preserve">, </w:t>
            </w:r>
            <w:r w:rsidRPr="00E57915">
              <w:rPr>
                <w:b/>
                <w:bCs/>
              </w:rPr>
              <w:t>Receipt Date</w:t>
            </w:r>
            <w:r w:rsidRPr="00E57915">
              <w:t xml:space="preserve">, </w:t>
            </w:r>
            <w:r w:rsidRPr="00E57915">
              <w:rPr>
                <w:b/>
                <w:bCs/>
              </w:rPr>
              <w:t xml:space="preserve">Document Category </w:t>
            </w:r>
            <w:r w:rsidRPr="00E57915">
              <w:t xml:space="preserve">- </w:t>
            </w:r>
            <w:r w:rsidRPr="00E57915">
              <w:rPr>
                <w:b/>
                <w:bCs/>
              </w:rPr>
              <w:t>Type</w:t>
            </w:r>
            <w:r w:rsidRPr="00E57915">
              <w:t xml:space="preserve">, </w:t>
            </w:r>
            <w:r w:rsidRPr="00E57915">
              <w:rPr>
                <w:b/>
                <w:bCs/>
              </w:rPr>
              <w:t>EP</w:t>
            </w:r>
            <w:r w:rsidRPr="00E57915">
              <w:t xml:space="preserve">, </w:t>
            </w:r>
            <w:r w:rsidRPr="00E57915">
              <w:rPr>
                <w:b/>
                <w:bCs/>
              </w:rPr>
              <w:t>Actionable</w:t>
            </w:r>
            <w:r w:rsidRPr="00E57915">
              <w:t xml:space="preserve">, and </w:t>
            </w:r>
            <w:r w:rsidRPr="00E57915">
              <w:rPr>
                <w:b/>
                <w:bCs/>
              </w:rPr>
              <w:t>Certified</w:t>
            </w:r>
            <w:r w:rsidRPr="00E57915">
              <w:t>.</w:t>
            </w:r>
          </w:p>
          <w:p w:rsidR="00E57915" w:rsidRPr="00914DD3" w:rsidRDefault="00E57915" w:rsidP="00914DD3">
            <w:pPr>
              <w:numPr>
                <w:ilvl w:val="0"/>
                <w:numId w:val="12"/>
              </w:numPr>
            </w:pPr>
            <w:r w:rsidRPr="00E57915">
              <w:t xml:space="preserve">Click </w:t>
            </w:r>
            <w:r w:rsidRPr="00E57915">
              <w:rPr>
                <w:b/>
                <w:bCs/>
              </w:rPr>
              <w:t xml:space="preserve">Save </w:t>
            </w:r>
            <w:r w:rsidRPr="00E57915">
              <w:t xml:space="preserve">to save your changes to the document properties. </w:t>
            </w:r>
          </w:p>
        </w:tc>
      </w:tr>
      <w:tr w:rsidR="00E57915" w:rsidRPr="00E57915" w:rsidTr="00914DD3">
        <w:trPr>
          <w:trHeight w:val="800"/>
        </w:trPr>
        <w:tc>
          <w:tcPr>
            <w:tcW w:w="0" w:type="auto"/>
          </w:tcPr>
          <w:p w:rsidR="00E57915" w:rsidRPr="00E57915" w:rsidRDefault="00E57915" w:rsidP="00E57915">
            <w:pPr>
              <w:spacing w:line="360" w:lineRule="auto"/>
              <w:rPr>
                <w:b/>
                <w:sz w:val="10"/>
                <w:szCs w:val="10"/>
              </w:rPr>
            </w:pPr>
          </w:p>
          <w:p w:rsidR="00E57915" w:rsidRPr="00E57915" w:rsidRDefault="00E57915" w:rsidP="00E57915">
            <w:pPr>
              <w:spacing w:line="360" w:lineRule="auto"/>
              <w:rPr>
                <w:b/>
                <w:sz w:val="10"/>
                <w:szCs w:val="10"/>
              </w:rPr>
            </w:pPr>
            <w:r w:rsidRPr="00E57915">
              <w:rPr>
                <w:rFonts w:asciiTheme="minorHAnsi" w:hAnsiTheme="minorHAnsi" w:cstheme="minorBidi"/>
                <w:color w:val="auto"/>
                <w:kern w:val="0"/>
                <w:sz w:val="22"/>
                <w:szCs w:val="22"/>
              </w:rPr>
              <w:object w:dxaOrig="7207" w:dyaOrig="5393">
                <v:shape id="_x0000_i1041" type="#_x0000_t75" style="width:164.55pt;height:123.45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41" DrawAspect="Content" ObjectID="_1533720305" r:id="rId61"/>
              </w:object>
            </w:r>
          </w:p>
        </w:tc>
        <w:tc>
          <w:tcPr>
            <w:tcW w:w="0" w:type="auto"/>
          </w:tcPr>
          <w:p w:rsidR="00E57915" w:rsidRPr="00E57915" w:rsidRDefault="00E57915" w:rsidP="00E57915">
            <w:pPr>
              <w:rPr>
                <w:b/>
              </w:rPr>
            </w:pPr>
            <w:r w:rsidRPr="00E57915">
              <w:rPr>
                <w:b/>
              </w:rPr>
              <w:t xml:space="preserve">NAVIGATE: </w:t>
            </w:r>
            <w:r w:rsidRPr="00E57915">
              <w:t>Select the VVA Tab</w:t>
            </w:r>
            <w:r w:rsidRPr="00E57915">
              <w:rPr>
                <w:b/>
              </w:rPr>
              <w:t xml:space="preserve"> </w:t>
            </w:r>
            <w:r w:rsidRPr="00E57915">
              <w:t>within the eFolder</w:t>
            </w:r>
            <w:r w:rsidRPr="00E57915">
              <w:rPr>
                <w:b/>
              </w:rPr>
              <w:t xml:space="preserve">. </w:t>
            </w:r>
          </w:p>
          <w:p w:rsidR="00E57915" w:rsidRPr="00E57915" w:rsidRDefault="00E57915" w:rsidP="00E57915">
            <w:pPr>
              <w:rPr>
                <w:b/>
              </w:rPr>
            </w:pPr>
          </w:p>
          <w:p w:rsidR="00E57915" w:rsidRPr="00E57915" w:rsidRDefault="00E57915" w:rsidP="00E57915">
            <w:r w:rsidRPr="00E57915">
              <w:rPr>
                <w:b/>
              </w:rPr>
              <w:t xml:space="preserve">DISCUSS: </w:t>
            </w:r>
            <w:r w:rsidRPr="00E57915">
              <w:t xml:space="preserve">Upon selecting the Virtual VA Documents Tab, you will be brought to the VVA Documents screen. The columns available on this screen are Receipt Date, Document Type, Subject, Treatment/Condition, Treatment Start Date, and Treatment End Date. </w:t>
            </w:r>
          </w:p>
          <w:p w:rsidR="00E57915" w:rsidRPr="00E57915" w:rsidRDefault="00E57915" w:rsidP="00E57915">
            <w:pPr>
              <w:rPr>
                <w:b/>
              </w:rPr>
            </w:pPr>
          </w:p>
          <w:p w:rsidR="00E57915" w:rsidRPr="00E57915" w:rsidRDefault="00E57915" w:rsidP="00E57915">
            <w:pPr>
              <w:rPr>
                <w:rFonts w:eastAsia="Times New Roman"/>
              </w:rPr>
            </w:pPr>
            <w:r w:rsidRPr="00E57915">
              <w:rPr>
                <w:rFonts w:eastAsia="+mn-ea"/>
              </w:rPr>
              <w:t xml:space="preserve">Selecting a link in the Document Type column to open a Virtual VA document. Users can also select the checkboxes and select Open (Read Only) from the Actions Drop-down to open multiple documents. </w:t>
            </w:r>
          </w:p>
          <w:p w:rsidR="00E57915" w:rsidRPr="00E57915" w:rsidRDefault="00E57915" w:rsidP="00E57915">
            <w:pPr>
              <w:ind w:left="720"/>
              <w:rPr>
                <w:rFonts w:eastAsia="Times New Roman"/>
              </w:rPr>
            </w:pPr>
          </w:p>
          <w:p w:rsidR="00E57915" w:rsidRPr="00914DD3" w:rsidRDefault="00E57915" w:rsidP="00E57915">
            <w:pPr>
              <w:rPr>
                <w:rFonts w:eastAsia="+mn-ea"/>
                <w:b/>
                <w:i/>
              </w:rPr>
            </w:pPr>
            <w:r w:rsidRPr="00E57915">
              <w:rPr>
                <w:rFonts w:eastAsia="+mn-ea"/>
                <w:b/>
                <w:i/>
              </w:rPr>
              <w:t xml:space="preserve">IMPORTANT NOTE: Users will be able to see both restricted and non-restricted documents listed under the Document Type column. If you click a link to a restricted document, a Notification screen appears informing you that </w:t>
            </w:r>
            <w:r w:rsidRPr="00E57915">
              <w:rPr>
                <w:rFonts w:eastAsia="+mn-ea"/>
                <w:b/>
                <w:i/>
              </w:rPr>
              <w:lastRenderedPageBreak/>
              <w:t>this document type is restricted. Restricted documents can only be acce</w:t>
            </w:r>
            <w:r w:rsidR="00914DD3">
              <w:rPr>
                <w:rFonts w:eastAsia="+mn-ea"/>
                <w:b/>
                <w:i/>
              </w:rPr>
              <w:t>ssed via the Virtual VA system.</w:t>
            </w:r>
          </w:p>
        </w:tc>
      </w:tr>
      <w:tr w:rsidR="00E57915" w:rsidRPr="00E57915" w:rsidTr="00693B67">
        <w:trPr>
          <w:trHeight w:val="1340"/>
        </w:trPr>
        <w:tc>
          <w:tcPr>
            <w:tcW w:w="0" w:type="auto"/>
          </w:tcPr>
          <w:p w:rsidR="00E57915" w:rsidRPr="00E57915" w:rsidRDefault="00E57915" w:rsidP="00E57915">
            <w:pPr>
              <w:spacing w:line="360" w:lineRule="auto"/>
              <w:rPr>
                <w:b/>
                <w:sz w:val="10"/>
                <w:szCs w:val="10"/>
              </w:rPr>
            </w:pPr>
          </w:p>
          <w:p w:rsidR="00E57915" w:rsidRPr="00E57915" w:rsidRDefault="00E57915" w:rsidP="00E57915">
            <w:pPr>
              <w:spacing w:line="360" w:lineRule="auto"/>
            </w:pPr>
          </w:p>
        </w:tc>
        <w:tc>
          <w:tcPr>
            <w:tcW w:w="0" w:type="auto"/>
          </w:tcPr>
          <w:p w:rsidR="00E57915" w:rsidRPr="00E57915" w:rsidRDefault="00E57915" w:rsidP="00E57915">
            <w:r w:rsidRPr="00E57915">
              <w:rPr>
                <w:b/>
              </w:rPr>
              <w:t xml:space="preserve">NAVIGATE: </w:t>
            </w:r>
            <w:r w:rsidRPr="00E57915">
              <w:t xml:space="preserve">Return to the Presentation Slide Deck. Go to </w:t>
            </w:r>
            <w:r w:rsidRPr="00E57915">
              <w:rPr>
                <w:b/>
              </w:rPr>
              <w:t>Slide 5: Summary of VBMS Functionality.</w:t>
            </w:r>
          </w:p>
          <w:p w:rsidR="00E57915" w:rsidRPr="00E57915" w:rsidRDefault="00E57915" w:rsidP="00E57915"/>
          <w:p w:rsidR="00E57915" w:rsidRPr="00E57915" w:rsidRDefault="00E57915" w:rsidP="00E57915">
            <w:pPr>
              <w:rPr>
                <w:b/>
              </w:rPr>
            </w:pPr>
            <w:r w:rsidRPr="00E57915">
              <w:rPr>
                <w:b/>
              </w:rPr>
              <w:t>DISCUSS:</w:t>
            </w:r>
            <w:r w:rsidRPr="00E57915">
              <w:t xml:space="preserve"> This concludes the live demonstration of VBMS. </w:t>
            </w:r>
          </w:p>
        </w:tc>
      </w:tr>
    </w:tbl>
    <w:p w:rsidR="00CE279E" w:rsidRDefault="00CE279E"/>
    <w:sectPr w:rsidR="00CE279E" w:rsidSect="00E75E8B">
      <w:headerReference w:type="default" r:id="rId62"/>
      <w:footerReference w:type="default" r:id="rId63"/>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1F1A" w:rsidRDefault="00EF1F1A" w:rsidP="00E57915">
      <w:pPr>
        <w:spacing w:after="0" w:line="240" w:lineRule="auto"/>
      </w:pPr>
      <w:r>
        <w:separator/>
      </w:r>
    </w:p>
  </w:endnote>
  <w:endnote w:type="continuationSeparator" w:id="0">
    <w:p w:rsidR="00EF1F1A" w:rsidRDefault="00EF1F1A" w:rsidP="00E579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n-ea">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5E8B" w:rsidRPr="00E75E8B" w:rsidRDefault="00684CEC" w:rsidP="00E75E8B">
    <w:pPr>
      <w:ind w:right="-630"/>
      <w:jc w:val="center"/>
      <w:rPr>
        <w:b/>
        <w:iCs/>
        <w:color w:val="17365D" w:themeColor="text2" w:themeShade="BF"/>
        <w:sz w:val="32"/>
        <w:szCs w:val="18"/>
      </w:rPr>
    </w:pPr>
    <w:r w:rsidRPr="00E75E8B">
      <w:rPr>
        <w:noProof/>
        <w:sz w:val="18"/>
      </w:rPr>
      <w:drawing>
        <wp:anchor distT="0" distB="0" distL="114300" distR="114300" simplePos="0" relativeHeight="251660288" behindDoc="0" locked="0" layoutInCell="1" allowOverlap="1" wp14:anchorId="72016F4B" wp14:editId="3C1797DE">
          <wp:simplePos x="0" y="0"/>
          <wp:positionH relativeFrom="column">
            <wp:posOffset>3709035</wp:posOffset>
          </wp:positionH>
          <wp:positionV relativeFrom="paragraph">
            <wp:posOffset>202498</wp:posOffset>
          </wp:positionV>
          <wp:extent cx="2268855" cy="676275"/>
          <wp:effectExtent l="0" t="0" r="0" b="952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68855" cy="676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5E8B">
      <w:rPr>
        <w:rFonts w:eastAsiaTheme="minorEastAsia" w:cs="Calibri"/>
        <w:noProof/>
        <w:sz w:val="20"/>
      </w:rPr>
      <mc:AlternateContent>
        <mc:Choice Requires="wps">
          <w:drawing>
            <wp:anchor distT="0" distB="0" distL="114300" distR="114300" simplePos="0" relativeHeight="251661312" behindDoc="0" locked="0" layoutInCell="1" allowOverlap="1" wp14:anchorId="7029F0CB" wp14:editId="14079116">
              <wp:simplePos x="0" y="0"/>
              <wp:positionH relativeFrom="margin">
                <wp:posOffset>0</wp:posOffset>
              </wp:positionH>
              <wp:positionV relativeFrom="bottomMargin">
                <wp:posOffset>120650</wp:posOffset>
              </wp:positionV>
              <wp:extent cx="5924550" cy="0"/>
              <wp:effectExtent l="0" t="0" r="19050" b="19050"/>
              <wp:wrapNone/>
              <wp:docPr id="16" name="Straight Connector 16"/>
              <wp:cNvGraphicFramePr/>
              <a:graphic xmlns:a="http://schemas.openxmlformats.org/drawingml/2006/main">
                <a:graphicData uri="http://schemas.microsoft.com/office/word/2010/wordprocessingShape">
                  <wps:wsp>
                    <wps:cNvCnPr/>
                    <wps:spPr>
                      <a:xfrm>
                        <a:off x="0" y="0"/>
                        <a:ext cx="59245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anchor>
          </w:drawing>
        </mc:Choice>
        <mc:Fallback>
          <w:pict>
            <v:line id="Straight Connector 16" o:spid="_x0000_s1026" style="position:absolute;z-index:251661312;visibility:visible;mso-wrap-style:square;mso-width-percent:0;mso-wrap-distance-left:9pt;mso-wrap-distance-top:0;mso-wrap-distance-right:9pt;mso-wrap-distance-bottom:0;mso-position-horizontal:absolute;mso-position-horizontal-relative:margin;mso-position-vertical:absolute;mso-position-vertical-relative:bottom-margin-area;mso-width-percent:0;mso-width-relative:margin" from="0,9.5pt" to="466.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" strokecolor="#4a7ebb">
              <w10:wrap anchorx="margin" anchory="margin"/>
            </v:line>
          </w:pict>
        </mc:Fallback>
      </mc:AlternateContent>
    </w:r>
    <w:r w:rsidRPr="00E75E8B">
      <w:t> </w:t>
    </w:r>
  </w:p>
  <w:p w:rsidR="00E75E8B" w:rsidRPr="00E75E8B" w:rsidRDefault="00684CEC" w:rsidP="00E75E8B">
    <w:pPr>
      <w:spacing w:after="0" w:line="240" w:lineRule="auto"/>
      <w:rPr>
        <w:b/>
      </w:rPr>
    </w:pPr>
    <w:r>
      <w:rPr>
        <w:b/>
      </w:rPr>
      <w:t xml:space="preserve">Introduction to VBMS </w:t>
    </w:r>
  </w:p>
  <w:p w:rsidR="00E75E8B" w:rsidRPr="00E75E8B" w:rsidRDefault="00684CEC" w:rsidP="00E75E8B">
    <w:pPr>
      <w:spacing w:after="0" w:line="240" w:lineRule="auto"/>
      <w:rPr>
        <w:rFonts w:eastAsiaTheme="minorEastAsia"/>
        <w:lang w:eastAsia="ko-KR"/>
      </w:rPr>
    </w:pPr>
    <w:r w:rsidRPr="00E75E8B">
      <w:rPr>
        <w:rFonts w:eastAsiaTheme="minorEastAsia"/>
        <w:lang w:eastAsia="ko-KR"/>
      </w:rPr>
      <w:t>Pension and Fiduciary Service, Fiduciary Staff (21F)</w:t>
    </w:r>
    <w:r w:rsidRPr="00E75E8B">
      <w:rPr>
        <w:rFonts w:eastAsiaTheme="minorEastAsia"/>
        <w:noProof/>
      </w:rPr>
      <w:t xml:space="preserve"> </w:t>
    </w:r>
  </w:p>
  <w:p w:rsidR="00E75E8B" w:rsidRPr="00E75E8B" w:rsidRDefault="00684CEC" w:rsidP="00E75E8B">
    <w:pPr>
      <w:spacing w:after="0" w:line="240" w:lineRule="auto"/>
      <w:rPr>
        <w:rFonts w:eastAsiaTheme="minorEastAsia"/>
        <w:lang w:eastAsia="ko-KR"/>
      </w:rPr>
    </w:pPr>
    <w:r>
      <w:rPr>
        <w:rFonts w:eastAsiaTheme="minorEastAsia"/>
        <w:lang w:eastAsia="ko-KR"/>
      </w:rPr>
      <w:t>Version 1.0 Last Updated: August 24, 2016</w:t>
    </w:r>
    <w:r w:rsidRPr="00E75E8B">
      <w:rPr>
        <w:rFonts w:ascii="Calibri" w:eastAsiaTheme="minorEastAsia" w:hAnsi="Calibri" w:cs="Calibri"/>
        <w:lang w:eastAsia="ko-KR"/>
      </w:rPr>
      <w:tab/>
    </w:r>
    <w:r w:rsidRPr="00E75E8B">
      <w:rPr>
        <w:rFonts w:ascii="Calibri" w:eastAsiaTheme="minorEastAsia" w:hAnsi="Calibri" w:cs="Calibri"/>
        <w:noProof/>
        <w:sz w:val="20"/>
      </w:rPr>
      <mc:AlternateContent>
        <mc:Choice Requires="wps">
          <w:drawing>
            <wp:anchor distT="0" distB="0" distL="114300" distR="114300" simplePos="0" relativeHeight="251659264" behindDoc="0" locked="0" layoutInCell="1" allowOverlap="1" wp14:anchorId="0155BDDB" wp14:editId="51612B43">
              <wp:simplePos x="0" y="0"/>
              <wp:positionH relativeFrom="margin">
                <wp:align>center</wp:align>
              </wp:positionH>
              <wp:positionV relativeFrom="bottomMargin">
                <wp:posOffset>8719185</wp:posOffset>
              </wp:positionV>
              <wp:extent cx="6400800" cy="0"/>
              <wp:effectExtent l="0" t="0" r="19050" b="19050"/>
              <wp:wrapNone/>
              <wp:docPr id="17" name="Straight Connector 17"/>
              <wp:cNvGraphicFramePr/>
              <a:graphic xmlns:a="http://schemas.openxmlformats.org/drawingml/2006/main">
                <a:graphicData uri="http://schemas.microsoft.com/office/word/2010/wordprocessingShape">
                  <wps:wsp>
                    <wps:cNvCnPr/>
                    <wps:spPr>
                      <a:xfrm>
                        <a:off x="0" y="0"/>
                        <a:ext cx="64008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100000</wp14:pctWidth>
              </wp14:sizeRelH>
            </wp:anchor>
          </w:drawing>
        </mc:Choice>
        <mc:Fallback>
          <w:pict>
            <v:line id="Straight Connector 17" o:spid="_x0000_s1026" style="position:absolute;z-index:251659264;visibility:visible;mso-wrap-style:square;mso-width-percent:1000;mso-wrap-distance-left:9pt;mso-wrap-distance-top:0;mso-wrap-distance-right:9pt;mso-wrap-distance-bottom:0;mso-position-horizontal:center;mso-position-horizontal-relative:margin;mso-position-vertical:absolute;mso-position-vertical-relative:bottom-margin-area;mso-width-percent:1000;mso-width-relative:margin" from="0,686.55pt" to="7in,68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" strokecolor="#4a7ebb">
              <w10:wrap anchorx="margin" anchory="marg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1F1A" w:rsidRDefault="00EF1F1A" w:rsidP="00E57915">
      <w:pPr>
        <w:spacing w:after="0" w:line="240" w:lineRule="auto"/>
      </w:pPr>
      <w:r>
        <w:separator/>
      </w:r>
    </w:p>
  </w:footnote>
  <w:footnote w:type="continuationSeparator" w:id="0">
    <w:p w:rsidR="00EF1F1A" w:rsidRDefault="00EF1F1A" w:rsidP="00E5791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6333112"/>
      <w:docPartObj>
        <w:docPartGallery w:val="Page Numbers (Top of Page)"/>
        <w:docPartUnique/>
      </w:docPartObj>
    </w:sdtPr>
    <w:sdtEndPr>
      <w:rPr>
        <w:noProof/>
      </w:rPr>
    </w:sdtEndPr>
    <w:sdtContent>
      <w:p w:rsidR="00E75E8B" w:rsidRDefault="00684CEC">
        <w:pPr>
          <w:pStyle w:val="Header"/>
          <w:jc w:val="right"/>
        </w:pPr>
        <w:r>
          <w:fldChar w:fldCharType="begin"/>
        </w:r>
        <w:r>
          <w:instrText xml:space="preserve"> PAGE   \* MERGEFORMAT </w:instrText>
        </w:r>
        <w:r>
          <w:fldChar w:fldCharType="separate"/>
        </w:r>
        <w:r w:rsidR="00527ECA">
          <w:rPr>
            <w:noProof/>
          </w:rPr>
          <w:t>4</w:t>
        </w:r>
        <w:r>
          <w:rPr>
            <w:noProof/>
          </w:rPr>
          <w:fldChar w:fldCharType="end"/>
        </w:r>
      </w:p>
    </w:sdtContent>
  </w:sdt>
  <w:p w:rsidR="00E75E8B" w:rsidRDefault="00EF1F1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E0025"/>
    <w:multiLevelType w:val="hybridMultilevel"/>
    <w:tmpl w:val="0EEA7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3B4AA2"/>
    <w:multiLevelType w:val="hybridMultilevel"/>
    <w:tmpl w:val="BB50790E"/>
    <w:lvl w:ilvl="0" w:tplc="946ED8DA">
      <w:start w:val="1"/>
      <w:numFmt w:val="bullet"/>
      <w:lvlText w:val="•"/>
      <w:lvlJc w:val="left"/>
      <w:pPr>
        <w:tabs>
          <w:tab w:val="num" w:pos="720"/>
        </w:tabs>
        <w:ind w:left="720" w:hanging="360"/>
      </w:pPr>
      <w:rPr>
        <w:rFonts w:ascii="Arial" w:hAnsi="Arial" w:hint="default"/>
      </w:rPr>
    </w:lvl>
    <w:lvl w:ilvl="1" w:tplc="BE60E258" w:tentative="1">
      <w:start w:val="1"/>
      <w:numFmt w:val="bullet"/>
      <w:lvlText w:val="•"/>
      <w:lvlJc w:val="left"/>
      <w:pPr>
        <w:tabs>
          <w:tab w:val="num" w:pos="1440"/>
        </w:tabs>
        <w:ind w:left="1440" w:hanging="360"/>
      </w:pPr>
      <w:rPr>
        <w:rFonts w:ascii="Arial" w:hAnsi="Arial" w:hint="default"/>
      </w:rPr>
    </w:lvl>
    <w:lvl w:ilvl="2" w:tplc="F69669D0" w:tentative="1">
      <w:start w:val="1"/>
      <w:numFmt w:val="bullet"/>
      <w:lvlText w:val="•"/>
      <w:lvlJc w:val="left"/>
      <w:pPr>
        <w:tabs>
          <w:tab w:val="num" w:pos="2160"/>
        </w:tabs>
        <w:ind w:left="2160" w:hanging="360"/>
      </w:pPr>
      <w:rPr>
        <w:rFonts w:ascii="Arial" w:hAnsi="Arial" w:hint="default"/>
      </w:rPr>
    </w:lvl>
    <w:lvl w:ilvl="3" w:tplc="ED42AC94" w:tentative="1">
      <w:start w:val="1"/>
      <w:numFmt w:val="bullet"/>
      <w:lvlText w:val="•"/>
      <w:lvlJc w:val="left"/>
      <w:pPr>
        <w:tabs>
          <w:tab w:val="num" w:pos="2880"/>
        </w:tabs>
        <w:ind w:left="2880" w:hanging="360"/>
      </w:pPr>
      <w:rPr>
        <w:rFonts w:ascii="Arial" w:hAnsi="Arial" w:hint="default"/>
      </w:rPr>
    </w:lvl>
    <w:lvl w:ilvl="4" w:tplc="5B4E57D2" w:tentative="1">
      <w:start w:val="1"/>
      <w:numFmt w:val="bullet"/>
      <w:lvlText w:val="•"/>
      <w:lvlJc w:val="left"/>
      <w:pPr>
        <w:tabs>
          <w:tab w:val="num" w:pos="3600"/>
        </w:tabs>
        <w:ind w:left="3600" w:hanging="360"/>
      </w:pPr>
      <w:rPr>
        <w:rFonts w:ascii="Arial" w:hAnsi="Arial" w:hint="default"/>
      </w:rPr>
    </w:lvl>
    <w:lvl w:ilvl="5" w:tplc="7D1280EA" w:tentative="1">
      <w:start w:val="1"/>
      <w:numFmt w:val="bullet"/>
      <w:lvlText w:val="•"/>
      <w:lvlJc w:val="left"/>
      <w:pPr>
        <w:tabs>
          <w:tab w:val="num" w:pos="4320"/>
        </w:tabs>
        <w:ind w:left="4320" w:hanging="360"/>
      </w:pPr>
      <w:rPr>
        <w:rFonts w:ascii="Arial" w:hAnsi="Arial" w:hint="default"/>
      </w:rPr>
    </w:lvl>
    <w:lvl w:ilvl="6" w:tplc="0794184A" w:tentative="1">
      <w:start w:val="1"/>
      <w:numFmt w:val="bullet"/>
      <w:lvlText w:val="•"/>
      <w:lvlJc w:val="left"/>
      <w:pPr>
        <w:tabs>
          <w:tab w:val="num" w:pos="5040"/>
        </w:tabs>
        <w:ind w:left="5040" w:hanging="360"/>
      </w:pPr>
      <w:rPr>
        <w:rFonts w:ascii="Arial" w:hAnsi="Arial" w:hint="default"/>
      </w:rPr>
    </w:lvl>
    <w:lvl w:ilvl="7" w:tplc="19846382" w:tentative="1">
      <w:start w:val="1"/>
      <w:numFmt w:val="bullet"/>
      <w:lvlText w:val="•"/>
      <w:lvlJc w:val="left"/>
      <w:pPr>
        <w:tabs>
          <w:tab w:val="num" w:pos="5760"/>
        </w:tabs>
        <w:ind w:left="5760" w:hanging="360"/>
      </w:pPr>
      <w:rPr>
        <w:rFonts w:ascii="Arial" w:hAnsi="Arial" w:hint="default"/>
      </w:rPr>
    </w:lvl>
    <w:lvl w:ilvl="8" w:tplc="FF921828" w:tentative="1">
      <w:start w:val="1"/>
      <w:numFmt w:val="bullet"/>
      <w:lvlText w:val="•"/>
      <w:lvlJc w:val="left"/>
      <w:pPr>
        <w:tabs>
          <w:tab w:val="num" w:pos="6480"/>
        </w:tabs>
        <w:ind w:left="6480" w:hanging="360"/>
      </w:pPr>
      <w:rPr>
        <w:rFonts w:ascii="Arial" w:hAnsi="Arial" w:hint="default"/>
      </w:rPr>
    </w:lvl>
  </w:abstractNum>
  <w:abstractNum w:abstractNumId="2">
    <w:nsid w:val="062029F3"/>
    <w:multiLevelType w:val="hybridMultilevel"/>
    <w:tmpl w:val="FFF28F96"/>
    <w:lvl w:ilvl="0" w:tplc="F3CA32AE">
      <w:start w:val="1"/>
      <w:numFmt w:val="bullet"/>
      <w:lvlText w:val="•"/>
      <w:lvlJc w:val="left"/>
      <w:pPr>
        <w:tabs>
          <w:tab w:val="num" w:pos="720"/>
        </w:tabs>
        <w:ind w:left="720" w:hanging="360"/>
      </w:pPr>
      <w:rPr>
        <w:rFonts w:ascii="Arial" w:hAnsi="Arial" w:hint="default"/>
      </w:rPr>
    </w:lvl>
    <w:lvl w:ilvl="1" w:tplc="86422B4E" w:tentative="1">
      <w:start w:val="1"/>
      <w:numFmt w:val="bullet"/>
      <w:lvlText w:val="•"/>
      <w:lvlJc w:val="left"/>
      <w:pPr>
        <w:tabs>
          <w:tab w:val="num" w:pos="1440"/>
        </w:tabs>
        <w:ind w:left="1440" w:hanging="360"/>
      </w:pPr>
      <w:rPr>
        <w:rFonts w:ascii="Arial" w:hAnsi="Arial" w:hint="default"/>
      </w:rPr>
    </w:lvl>
    <w:lvl w:ilvl="2" w:tplc="C6089D72" w:tentative="1">
      <w:start w:val="1"/>
      <w:numFmt w:val="bullet"/>
      <w:lvlText w:val="•"/>
      <w:lvlJc w:val="left"/>
      <w:pPr>
        <w:tabs>
          <w:tab w:val="num" w:pos="2160"/>
        </w:tabs>
        <w:ind w:left="2160" w:hanging="360"/>
      </w:pPr>
      <w:rPr>
        <w:rFonts w:ascii="Arial" w:hAnsi="Arial" w:hint="default"/>
      </w:rPr>
    </w:lvl>
    <w:lvl w:ilvl="3" w:tplc="B454912C" w:tentative="1">
      <w:start w:val="1"/>
      <w:numFmt w:val="bullet"/>
      <w:lvlText w:val="•"/>
      <w:lvlJc w:val="left"/>
      <w:pPr>
        <w:tabs>
          <w:tab w:val="num" w:pos="2880"/>
        </w:tabs>
        <w:ind w:left="2880" w:hanging="360"/>
      </w:pPr>
      <w:rPr>
        <w:rFonts w:ascii="Arial" w:hAnsi="Arial" w:hint="default"/>
      </w:rPr>
    </w:lvl>
    <w:lvl w:ilvl="4" w:tplc="E16EFDB4" w:tentative="1">
      <w:start w:val="1"/>
      <w:numFmt w:val="bullet"/>
      <w:lvlText w:val="•"/>
      <w:lvlJc w:val="left"/>
      <w:pPr>
        <w:tabs>
          <w:tab w:val="num" w:pos="3600"/>
        </w:tabs>
        <w:ind w:left="3600" w:hanging="360"/>
      </w:pPr>
      <w:rPr>
        <w:rFonts w:ascii="Arial" w:hAnsi="Arial" w:hint="default"/>
      </w:rPr>
    </w:lvl>
    <w:lvl w:ilvl="5" w:tplc="6E0EAC06" w:tentative="1">
      <w:start w:val="1"/>
      <w:numFmt w:val="bullet"/>
      <w:lvlText w:val="•"/>
      <w:lvlJc w:val="left"/>
      <w:pPr>
        <w:tabs>
          <w:tab w:val="num" w:pos="4320"/>
        </w:tabs>
        <w:ind w:left="4320" w:hanging="360"/>
      </w:pPr>
      <w:rPr>
        <w:rFonts w:ascii="Arial" w:hAnsi="Arial" w:hint="default"/>
      </w:rPr>
    </w:lvl>
    <w:lvl w:ilvl="6" w:tplc="F44245AA" w:tentative="1">
      <w:start w:val="1"/>
      <w:numFmt w:val="bullet"/>
      <w:lvlText w:val="•"/>
      <w:lvlJc w:val="left"/>
      <w:pPr>
        <w:tabs>
          <w:tab w:val="num" w:pos="5040"/>
        </w:tabs>
        <w:ind w:left="5040" w:hanging="360"/>
      </w:pPr>
      <w:rPr>
        <w:rFonts w:ascii="Arial" w:hAnsi="Arial" w:hint="default"/>
      </w:rPr>
    </w:lvl>
    <w:lvl w:ilvl="7" w:tplc="EAA8C6E0" w:tentative="1">
      <w:start w:val="1"/>
      <w:numFmt w:val="bullet"/>
      <w:lvlText w:val="•"/>
      <w:lvlJc w:val="left"/>
      <w:pPr>
        <w:tabs>
          <w:tab w:val="num" w:pos="5760"/>
        </w:tabs>
        <w:ind w:left="5760" w:hanging="360"/>
      </w:pPr>
      <w:rPr>
        <w:rFonts w:ascii="Arial" w:hAnsi="Arial" w:hint="default"/>
      </w:rPr>
    </w:lvl>
    <w:lvl w:ilvl="8" w:tplc="0908BBE0" w:tentative="1">
      <w:start w:val="1"/>
      <w:numFmt w:val="bullet"/>
      <w:lvlText w:val="•"/>
      <w:lvlJc w:val="left"/>
      <w:pPr>
        <w:tabs>
          <w:tab w:val="num" w:pos="6480"/>
        </w:tabs>
        <w:ind w:left="6480" w:hanging="360"/>
      </w:pPr>
      <w:rPr>
        <w:rFonts w:ascii="Arial" w:hAnsi="Arial" w:hint="default"/>
      </w:rPr>
    </w:lvl>
  </w:abstractNum>
  <w:abstractNum w:abstractNumId="3">
    <w:nsid w:val="0A917D9E"/>
    <w:multiLevelType w:val="hybridMultilevel"/>
    <w:tmpl w:val="E6F62E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5465CE3"/>
    <w:multiLevelType w:val="hybridMultilevel"/>
    <w:tmpl w:val="4F0E5CC8"/>
    <w:lvl w:ilvl="0" w:tplc="015C8F64">
      <w:start w:val="1"/>
      <w:numFmt w:val="bullet"/>
      <w:lvlText w:val="•"/>
      <w:lvlJc w:val="left"/>
      <w:pPr>
        <w:tabs>
          <w:tab w:val="num" w:pos="720"/>
        </w:tabs>
        <w:ind w:left="720" w:hanging="360"/>
      </w:pPr>
      <w:rPr>
        <w:rFonts w:ascii="Arial" w:hAnsi="Arial" w:hint="default"/>
      </w:rPr>
    </w:lvl>
    <w:lvl w:ilvl="1" w:tplc="533C77D0" w:tentative="1">
      <w:start w:val="1"/>
      <w:numFmt w:val="bullet"/>
      <w:lvlText w:val="•"/>
      <w:lvlJc w:val="left"/>
      <w:pPr>
        <w:tabs>
          <w:tab w:val="num" w:pos="1440"/>
        </w:tabs>
        <w:ind w:left="1440" w:hanging="360"/>
      </w:pPr>
      <w:rPr>
        <w:rFonts w:ascii="Arial" w:hAnsi="Arial" w:hint="default"/>
      </w:rPr>
    </w:lvl>
    <w:lvl w:ilvl="2" w:tplc="DF86C69C" w:tentative="1">
      <w:start w:val="1"/>
      <w:numFmt w:val="bullet"/>
      <w:lvlText w:val="•"/>
      <w:lvlJc w:val="left"/>
      <w:pPr>
        <w:tabs>
          <w:tab w:val="num" w:pos="2160"/>
        </w:tabs>
        <w:ind w:left="2160" w:hanging="360"/>
      </w:pPr>
      <w:rPr>
        <w:rFonts w:ascii="Arial" w:hAnsi="Arial" w:hint="default"/>
      </w:rPr>
    </w:lvl>
    <w:lvl w:ilvl="3" w:tplc="EA8EDC24" w:tentative="1">
      <w:start w:val="1"/>
      <w:numFmt w:val="bullet"/>
      <w:lvlText w:val="•"/>
      <w:lvlJc w:val="left"/>
      <w:pPr>
        <w:tabs>
          <w:tab w:val="num" w:pos="2880"/>
        </w:tabs>
        <w:ind w:left="2880" w:hanging="360"/>
      </w:pPr>
      <w:rPr>
        <w:rFonts w:ascii="Arial" w:hAnsi="Arial" w:hint="default"/>
      </w:rPr>
    </w:lvl>
    <w:lvl w:ilvl="4" w:tplc="E84C5E62" w:tentative="1">
      <w:start w:val="1"/>
      <w:numFmt w:val="bullet"/>
      <w:lvlText w:val="•"/>
      <w:lvlJc w:val="left"/>
      <w:pPr>
        <w:tabs>
          <w:tab w:val="num" w:pos="3600"/>
        </w:tabs>
        <w:ind w:left="3600" w:hanging="360"/>
      </w:pPr>
      <w:rPr>
        <w:rFonts w:ascii="Arial" w:hAnsi="Arial" w:hint="default"/>
      </w:rPr>
    </w:lvl>
    <w:lvl w:ilvl="5" w:tplc="2F0E7FB0" w:tentative="1">
      <w:start w:val="1"/>
      <w:numFmt w:val="bullet"/>
      <w:lvlText w:val="•"/>
      <w:lvlJc w:val="left"/>
      <w:pPr>
        <w:tabs>
          <w:tab w:val="num" w:pos="4320"/>
        </w:tabs>
        <w:ind w:left="4320" w:hanging="360"/>
      </w:pPr>
      <w:rPr>
        <w:rFonts w:ascii="Arial" w:hAnsi="Arial" w:hint="default"/>
      </w:rPr>
    </w:lvl>
    <w:lvl w:ilvl="6" w:tplc="1E540714" w:tentative="1">
      <w:start w:val="1"/>
      <w:numFmt w:val="bullet"/>
      <w:lvlText w:val="•"/>
      <w:lvlJc w:val="left"/>
      <w:pPr>
        <w:tabs>
          <w:tab w:val="num" w:pos="5040"/>
        </w:tabs>
        <w:ind w:left="5040" w:hanging="360"/>
      </w:pPr>
      <w:rPr>
        <w:rFonts w:ascii="Arial" w:hAnsi="Arial" w:hint="default"/>
      </w:rPr>
    </w:lvl>
    <w:lvl w:ilvl="7" w:tplc="E1A03A46" w:tentative="1">
      <w:start w:val="1"/>
      <w:numFmt w:val="bullet"/>
      <w:lvlText w:val="•"/>
      <w:lvlJc w:val="left"/>
      <w:pPr>
        <w:tabs>
          <w:tab w:val="num" w:pos="5760"/>
        </w:tabs>
        <w:ind w:left="5760" w:hanging="360"/>
      </w:pPr>
      <w:rPr>
        <w:rFonts w:ascii="Arial" w:hAnsi="Arial" w:hint="default"/>
      </w:rPr>
    </w:lvl>
    <w:lvl w:ilvl="8" w:tplc="DDE4F0DA" w:tentative="1">
      <w:start w:val="1"/>
      <w:numFmt w:val="bullet"/>
      <w:lvlText w:val="•"/>
      <w:lvlJc w:val="left"/>
      <w:pPr>
        <w:tabs>
          <w:tab w:val="num" w:pos="6480"/>
        </w:tabs>
        <w:ind w:left="6480" w:hanging="360"/>
      </w:pPr>
      <w:rPr>
        <w:rFonts w:ascii="Arial" w:hAnsi="Arial" w:hint="default"/>
      </w:rPr>
    </w:lvl>
  </w:abstractNum>
  <w:abstractNum w:abstractNumId="5">
    <w:nsid w:val="315123C3"/>
    <w:multiLevelType w:val="hybridMultilevel"/>
    <w:tmpl w:val="66F09D0A"/>
    <w:lvl w:ilvl="0" w:tplc="2A1A741C">
      <w:start w:val="1"/>
      <w:numFmt w:val="bullet"/>
      <w:lvlText w:val="•"/>
      <w:lvlJc w:val="left"/>
      <w:pPr>
        <w:tabs>
          <w:tab w:val="num" w:pos="720"/>
        </w:tabs>
        <w:ind w:left="720" w:hanging="360"/>
      </w:pPr>
      <w:rPr>
        <w:rFonts w:ascii="Arial" w:hAnsi="Arial" w:hint="default"/>
      </w:rPr>
    </w:lvl>
    <w:lvl w:ilvl="1" w:tplc="E2B26F64" w:tentative="1">
      <w:start w:val="1"/>
      <w:numFmt w:val="bullet"/>
      <w:lvlText w:val="•"/>
      <w:lvlJc w:val="left"/>
      <w:pPr>
        <w:tabs>
          <w:tab w:val="num" w:pos="1440"/>
        </w:tabs>
        <w:ind w:left="1440" w:hanging="360"/>
      </w:pPr>
      <w:rPr>
        <w:rFonts w:ascii="Arial" w:hAnsi="Arial" w:hint="default"/>
      </w:rPr>
    </w:lvl>
    <w:lvl w:ilvl="2" w:tplc="E16A219A" w:tentative="1">
      <w:start w:val="1"/>
      <w:numFmt w:val="bullet"/>
      <w:lvlText w:val="•"/>
      <w:lvlJc w:val="left"/>
      <w:pPr>
        <w:tabs>
          <w:tab w:val="num" w:pos="2160"/>
        </w:tabs>
        <w:ind w:left="2160" w:hanging="360"/>
      </w:pPr>
      <w:rPr>
        <w:rFonts w:ascii="Arial" w:hAnsi="Arial" w:hint="default"/>
      </w:rPr>
    </w:lvl>
    <w:lvl w:ilvl="3" w:tplc="833AC17E" w:tentative="1">
      <w:start w:val="1"/>
      <w:numFmt w:val="bullet"/>
      <w:lvlText w:val="•"/>
      <w:lvlJc w:val="left"/>
      <w:pPr>
        <w:tabs>
          <w:tab w:val="num" w:pos="2880"/>
        </w:tabs>
        <w:ind w:left="2880" w:hanging="360"/>
      </w:pPr>
      <w:rPr>
        <w:rFonts w:ascii="Arial" w:hAnsi="Arial" w:hint="default"/>
      </w:rPr>
    </w:lvl>
    <w:lvl w:ilvl="4" w:tplc="9544BB08" w:tentative="1">
      <w:start w:val="1"/>
      <w:numFmt w:val="bullet"/>
      <w:lvlText w:val="•"/>
      <w:lvlJc w:val="left"/>
      <w:pPr>
        <w:tabs>
          <w:tab w:val="num" w:pos="3600"/>
        </w:tabs>
        <w:ind w:left="3600" w:hanging="360"/>
      </w:pPr>
      <w:rPr>
        <w:rFonts w:ascii="Arial" w:hAnsi="Arial" w:hint="default"/>
      </w:rPr>
    </w:lvl>
    <w:lvl w:ilvl="5" w:tplc="C1E2B7D2" w:tentative="1">
      <w:start w:val="1"/>
      <w:numFmt w:val="bullet"/>
      <w:lvlText w:val="•"/>
      <w:lvlJc w:val="left"/>
      <w:pPr>
        <w:tabs>
          <w:tab w:val="num" w:pos="4320"/>
        </w:tabs>
        <w:ind w:left="4320" w:hanging="360"/>
      </w:pPr>
      <w:rPr>
        <w:rFonts w:ascii="Arial" w:hAnsi="Arial" w:hint="default"/>
      </w:rPr>
    </w:lvl>
    <w:lvl w:ilvl="6" w:tplc="6E204986" w:tentative="1">
      <w:start w:val="1"/>
      <w:numFmt w:val="bullet"/>
      <w:lvlText w:val="•"/>
      <w:lvlJc w:val="left"/>
      <w:pPr>
        <w:tabs>
          <w:tab w:val="num" w:pos="5040"/>
        </w:tabs>
        <w:ind w:left="5040" w:hanging="360"/>
      </w:pPr>
      <w:rPr>
        <w:rFonts w:ascii="Arial" w:hAnsi="Arial" w:hint="default"/>
      </w:rPr>
    </w:lvl>
    <w:lvl w:ilvl="7" w:tplc="2D102C08" w:tentative="1">
      <w:start w:val="1"/>
      <w:numFmt w:val="bullet"/>
      <w:lvlText w:val="•"/>
      <w:lvlJc w:val="left"/>
      <w:pPr>
        <w:tabs>
          <w:tab w:val="num" w:pos="5760"/>
        </w:tabs>
        <w:ind w:left="5760" w:hanging="360"/>
      </w:pPr>
      <w:rPr>
        <w:rFonts w:ascii="Arial" w:hAnsi="Arial" w:hint="default"/>
      </w:rPr>
    </w:lvl>
    <w:lvl w:ilvl="8" w:tplc="8A821FD6" w:tentative="1">
      <w:start w:val="1"/>
      <w:numFmt w:val="bullet"/>
      <w:lvlText w:val="•"/>
      <w:lvlJc w:val="left"/>
      <w:pPr>
        <w:tabs>
          <w:tab w:val="num" w:pos="6480"/>
        </w:tabs>
        <w:ind w:left="6480" w:hanging="360"/>
      </w:pPr>
      <w:rPr>
        <w:rFonts w:ascii="Arial" w:hAnsi="Arial" w:hint="default"/>
      </w:rPr>
    </w:lvl>
  </w:abstractNum>
  <w:abstractNum w:abstractNumId="6">
    <w:nsid w:val="33503221"/>
    <w:multiLevelType w:val="hybridMultilevel"/>
    <w:tmpl w:val="9DEE3784"/>
    <w:lvl w:ilvl="0" w:tplc="3D2C1B78">
      <w:start w:val="1"/>
      <w:numFmt w:val="bullet"/>
      <w:lvlText w:val="•"/>
      <w:lvlJc w:val="left"/>
      <w:pPr>
        <w:tabs>
          <w:tab w:val="num" w:pos="720"/>
        </w:tabs>
        <w:ind w:left="720" w:hanging="360"/>
      </w:pPr>
      <w:rPr>
        <w:rFonts w:ascii="Arial" w:hAnsi="Arial" w:hint="default"/>
      </w:rPr>
    </w:lvl>
    <w:lvl w:ilvl="1" w:tplc="1AE047F4" w:tentative="1">
      <w:start w:val="1"/>
      <w:numFmt w:val="bullet"/>
      <w:lvlText w:val="•"/>
      <w:lvlJc w:val="left"/>
      <w:pPr>
        <w:tabs>
          <w:tab w:val="num" w:pos="1440"/>
        </w:tabs>
        <w:ind w:left="1440" w:hanging="360"/>
      </w:pPr>
      <w:rPr>
        <w:rFonts w:ascii="Arial" w:hAnsi="Arial" w:hint="default"/>
      </w:rPr>
    </w:lvl>
    <w:lvl w:ilvl="2" w:tplc="C980B390" w:tentative="1">
      <w:start w:val="1"/>
      <w:numFmt w:val="bullet"/>
      <w:lvlText w:val="•"/>
      <w:lvlJc w:val="left"/>
      <w:pPr>
        <w:tabs>
          <w:tab w:val="num" w:pos="2160"/>
        </w:tabs>
        <w:ind w:left="2160" w:hanging="360"/>
      </w:pPr>
      <w:rPr>
        <w:rFonts w:ascii="Arial" w:hAnsi="Arial" w:hint="default"/>
      </w:rPr>
    </w:lvl>
    <w:lvl w:ilvl="3" w:tplc="460EEC76" w:tentative="1">
      <w:start w:val="1"/>
      <w:numFmt w:val="bullet"/>
      <w:lvlText w:val="•"/>
      <w:lvlJc w:val="left"/>
      <w:pPr>
        <w:tabs>
          <w:tab w:val="num" w:pos="2880"/>
        </w:tabs>
        <w:ind w:left="2880" w:hanging="360"/>
      </w:pPr>
      <w:rPr>
        <w:rFonts w:ascii="Arial" w:hAnsi="Arial" w:hint="default"/>
      </w:rPr>
    </w:lvl>
    <w:lvl w:ilvl="4" w:tplc="FC32D4EE" w:tentative="1">
      <w:start w:val="1"/>
      <w:numFmt w:val="bullet"/>
      <w:lvlText w:val="•"/>
      <w:lvlJc w:val="left"/>
      <w:pPr>
        <w:tabs>
          <w:tab w:val="num" w:pos="3600"/>
        </w:tabs>
        <w:ind w:left="3600" w:hanging="360"/>
      </w:pPr>
      <w:rPr>
        <w:rFonts w:ascii="Arial" w:hAnsi="Arial" w:hint="default"/>
      </w:rPr>
    </w:lvl>
    <w:lvl w:ilvl="5" w:tplc="49F21B38" w:tentative="1">
      <w:start w:val="1"/>
      <w:numFmt w:val="bullet"/>
      <w:lvlText w:val="•"/>
      <w:lvlJc w:val="left"/>
      <w:pPr>
        <w:tabs>
          <w:tab w:val="num" w:pos="4320"/>
        </w:tabs>
        <w:ind w:left="4320" w:hanging="360"/>
      </w:pPr>
      <w:rPr>
        <w:rFonts w:ascii="Arial" w:hAnsi="Arial" w:hint="default"/>
      </w:rPr>
    </w:lvl>
    <w:lvl w:ilvl="6" w:tplc="7BA49DEA" w:tentative="1">
      <w:start w:val="1"/>
      <w:numFmt w:val="bullet"/>
      <w:lvlText w:val="•"/>
      <w:lvlJc w:val="left"/>
      <w:pPr>
        <w:tabs>
          <w:tab w:val="num" w:pos="5040"/>
        </w:tabs>
        <w:ind w:left="5040" w:hanging="360"/>
      </w:pPr>
      <w:rPr>
        <w:rFonts w:ascii="Arial" w:hAnsi="Arial" w:hint="default"/>
      </w:rPr>
    </w:lvl>
    <w:lvl w:ilvl="7" w:tplc="AACAA560" w:tentative="1">
      <w:start w:val="1"/>
      <w:numFmt w:val="bullet"/>
      <w:lvlText w:val="•"/>
      <w:lvlJc w:val="left"/>
      <w:pPr>
        <w:tabs>
          <w:tab w:val="num" w:pos="5760"/>
        </w:tabs>
        <w:ind w:left="5760" w:hanging="360"/>
      </w:pPr>
      <w:rPr>
        <w:rFonts w:ascii="Arial" w:hAnsi="Arial" w:hint="default"/>
      </w:rPr>
    </w:lvl>
    <w:lvl w:ilvl="8" w:tplc="BBB211B8" w:tentative="1">
      <w:start w:val="1"/>
      <w:numFmt w:val="bullet"/>
      <w:lvlText w:val="•"/>
      <w:lvlJc w:val="left"/>
      <w:pPr>
        <w:tabs>
          <w:tab w:val="num" w:pos="6480"/>
        </w:tabs>
        <w:ind w:left="6480" w:hanging="360"/>
      </w:pPr>
      <w:rPr>
        <w:rFonts w:ascii="Arial" w:hAnsi="Arial" w:hint="default"/>
      </w:rPr>
    </w:lvl>
  </w:abstractNum>
  <w:abstractNum w:abstractNumId="7">
    <w:nsid w:val="386077FA"/>
    <w:multiLevelType w:val="hybridMultilevel"/>
    <w:tmpl w:val="F2CE70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47F02CD"/>
    <w:multiLevelType w:val="hybridMultilevel"/>
    <w:tmpl w:val="306ACD38"/>
    <w:lvl w:ilvl="0" w:tplc="8DF80CB2">
      <w:start w:val="1"/>
      <w:numFmt w:val="bullet"/>
      <w:lvlText w:val="•"/>
      <w:lvlJc w:val="left"/>
      <w:pPr>
        <w:tabs>
          <w:tab w:val="num" w:pos="720"/>
        </w:tabs>
        <w:ind w:left="720" w:hanging="360"/>
      </w:pPr>
      <w:rPr>
        <w:rFonts w:ascii="Arial" w:hAnsi="Arial" w:hint="default"/>
      </w:rPr>
    </w:lvl>
    <w:lvl w:ilvl="1" w:tplc="76C4DBE2" w:tentative="1">
      <w:start w:val="1"/>
      <w:numFmt w:val="bullet"/>
      <w:lvlText w:val="•"/>
      <w:lvlJc w:val="left"/>
      <w:pPr>
        <w:tabs>
          <w:tab w:val="num" w:pos="1440"/>
        </w:tabs>
        <w:ind w:left="1440" w:hanging="360"/>
      </w:pPr>
      <w:rPr>
        <w:rFonts w:ascii="Arial" w:hAnsi="Arial" w:hint="default"/>
      </w:rPr>
    </w:lvl>
    <w:lvl w:ilvl="2" w:tplc="1C182878" w:tentative="1">
      <w:start w:val="1"/>
      <w:numFmt w:val="bullet"/>
      <w:lvlText w:val="•"/>
      <w:lvlJc w:val="left"/>
      <w:pPr>
        <w:tabs>
          <w:tab w:val="num" w:pos="2160"/>
        </w:tabs>
        <w:ind w:left="2160" w:hanging="360"/>
      </w:pPr>
      <w:rPr>
        <w:rFonts w:ascii="Arial" w:hAnsi="Arial" w:hint="default"/>
      </w:rPr>
    </w:lvl>
    <w:lvl w:ilvl="3" w:tplc="E2B6F23C" w:tentative="1">
      <w:start w:val="1"/>
      <w:numFmt w:val="bullet"/>
      <w:lvlText w:val="•"/>
      <w:lvlJc w:val="left"/>
      <w:pPr>
        <w:tabs>
          <w:tab w:val="num" w:pos="2880"/>
        </w:tabs>
        <w:ind w:left="2880" w:hanging="360"/>
      </w:pPr>
      <w:rPr>
        <w:rFonts w:ascii="Arial" w:hAnsi="Arial" w:hint="default"/>
      </w:rPr>
    </w:lvl>
    <w:lvl w:ilvl="4" w:tplc="7960DD2E" w:tentative="1">
      <w:start w:val="1"/>
      <w:numFmt w:val="bullet"/>
      <w:lvlText w:val="•"/>
      <w:lvlJc w:val="left"/>
      <w:pPr>
        <w:tabs>
          <w:tab w:val="num" w:pos="3600"/>
        </w:tabs>
        <w:ind w:left="3600" w:hanging="360"/>
      </w:pPr>
      <w:rPr>
        <w:rFonts w:ascii="Arial" w:hAnsi="Arial" w:hint="default"/>
      </w:rPr>
    </w:lvl>
    <w:lvl w:ilvl="5" w:tplc="A906DAAE" w:tentative="1">
      <w:start w:val="1"/>
      <w:numFmt w:val="bullet"/>
      <w:lvlText w:val="•"/>
      <w:lvlJc w:val="left"/>
      <w:pPr>
        <w:tabs>
          <w:tab w:val="num" w:pos="4320"/>
        </w:tabs>
        <w:ind w:left="4320" w:hanging="360"/>
      </w:pPr>
      <w:rPr>
        <w:rFonts w:ascii="Arial" w:hAnsi="Arial" w:hint="default"/>
      </w:rPr>
    </w:lvl>
    <w:lvl w:ilvl="6" w:tplc="BF2472FC" w:tentative="1">
      <w:start w:val="1"/>
      <w:numFmt w:val="bullet"/>
      <w:lvlText w:val="•"/>
      <w:lvlJc w:val="left"/>
      <w:pPr>
        <w:tabs>
          <w:tab w:val="num" w:pos="5040"/>
        </w:tabs>
        <w:ind w:left="5040" w:hanging="360"/>
      </w:pPr>
      <w:rPr>
        <w:rFonts w:ascii="Arial" w:hAnsi="Arial" w:hint="default"/>
      </w:rPr>
    </w:lvl>
    <w:lvl w:ilvl="7" w:tplc="8B80259A" w:tentative="1">
      <w:start w:val="1"/>
      <w:numFmt w:val="bullet"/>
      <w:lvlText w:val="•"/>
      <w:lvlJc w:val="left"/>
      <w:pPr>
        <w:tabs>
          <w:tab w:val="num" w:pos="5760"/>
        </w:tabs>
        <w:ind w:left="5760" w:hanging="360"/>
      </w:pPr>
      <w:rPr>
        <w:rFonts w:ascii="Arial" w:hAnsi="Arial" w:hint="default"/>
      </w:rPr>
    </w:lvl>
    <w:lvl w:ilvl="8" w:tplc="0400F7D4" w:tentative="1">
      <w:start w:val="1"/>
      <w:numFmt w:val="bullet"/>
      <w:lvlText w:val="•"/>
      <w:lvlJc w:val="left"/>
      <w:pPr>
        <w:tabs>
          <w:tab w:val="num" w:pos="6480"/>
        </w:tabs>
        <w:ind w:left="6480" w:hanging="360"/>
      </w:pPr>
      <w:rPr>
        <w:rFonts w:ascii="Arial" w:hAnsi="Arial" w:hint="default"/>
      </w:rPr>
    </w:lvl>
  </w:abstractNum>
  <w:abstractNum w:abstractNumId="9">
    <w:nsid w:val="55655AFE"/>
    <w:multiLevelType w:val="hybridMultilevel"/>
    <w:tmpl w:val="2D9E94B4"/>
    <w:lvl w:ilvl="0" w:tplc="37200E50">
      <w:start w:val="1"/>
      <w:numFmt w:val="bullet"/>
      <w:lvlText w:val="•"/>
      <w:lvlJc w:val="left"/>
      <w:pPr>
        <w:tabs>
          <w:tab w:val="num" w:pos="720"/>
        </w:tabs>
        <w:ind w:left="720" w:hanging="360"/>
      </w:pPr>
      <w:rPr>
        <w:rFonts w:ascii="Arial" w:hAnsi="Arial" w:hint="default"/>
      </w:rPr>
    </w:lvl>
    <w:lvl w:ilvl="1" w:tplc="97DA0930" w:tentative="1">
      <w:start w:val="1"/>
      <w:numFmt w:val="bullet"/>
      <w:lvlText w:val="•"/>
      <w:lvlJc w:val="left"/>
      <w:pPr>
        <w:tabs>
          <w:tab w:val="num" w:pos="1440"/>
        </w:tabs>
        <w:ind w:left="1440" w:hanging="360"/>
      </w:pPr>
      <w:rPr>
        <w:rFonts w:ascii="Arial" w:hAnsi="Arial" w:hint="default"/>
      </w:rPr>
    </w:lvl>
    <w:lvl w:ilvl="2" w:tplc="B8AE7ED0" w:tentative="1">
      <w:start w:val="1"/>
      <w:numFmt w:val="bullet"/>
      <w:lvlText w:val="•"/>
      <w:lvlJc w:val="left"/>
      <w:pPr>
        <w:tabs>
          <w:tab w:val="num" w:pos="2160"/>
        </w:tabs>
        <w:ind w:left="2160" w:hanging="360"/>
      </w:pPr>
      <w:rPr>
        <w:rFonts w:ascii="Arial" w:hAnsi="Arial" w:hint="default"/>
      </w:rPr>
    </w:lvl>
    <w:lvl w:ilvl="3" w:tplc="52D64F94" w:tentative="1">
      <w:start w:val="1"/>
      <w:numFmt w:val="bullet"/>
      <w:lvlText w:val="•"/>
      <w:lvlJc w:val="left"/>
      <w:pPr>
        <w:tabs>
          <w:tab w:val="num" w:pos="2880"/>
        </w:tabs>
        <w:ind w:left="2880" w:hanging="360"/>
      </w:pPr>
      <w:rPr>
        <w:rFonts w:ascii="Arial" w:hAnsi="Arial" w:hint="default"/>
      </w:rPr>
    </w:lvl>
    <w:lvl w:ilvl="4" w:tplc="338E4054" w:tentative="1">
      <w:start w:val="1"/>
      <w:numFmt w:val="bullet"/>
      <w:lvlText w:val="•"/>
      <w:lvlJc w:val="left"/>
      <w:pPr>
        <w:tabs>
          <w:tab w:val="num" w:pos="3600"/>
        </w:tabs>
        <w:ind w:left="3600" w:hanging="360"/>
      </w:pPr>
      <w:rPr>
        <w:rFonts w:ascii="Arial" w:hAnsi="Arial" w:hint="default"/>
      </w:rPr>
    </w:lvl>
    <w:lvl w:ilvl="5" w:tplc="66181492" w:tentative="1">
      <w:start w:val="1"/>
      <w:numFmt w:val="bullet"/>
      <w:lvlText w:val="•"/>
      <w:lvlJc w:val="left"/>
      <w:pPr>
        <w:tabs>
          <w:tab w:val="num" w:pos="4320"/>
        </w:tabs>
        <w:ind w:left="4320" w:hanging="360"/>
      </w:pPr>
      <w:rPr>
        <w:rFonts w:ascii="Arial" w:hAnsi="Arial" w:hint="default"/>
      </w:rPr>
    </w:lvl>
    <w:lvl w:ilvl="6" w:tplc="AA7CED10" w:tentative="1">
      <w:start w:val="1"/>
      <w:numFmt w:val="bullet"/>
      <w:lvlText w:val="•"/>
      <w:lvlJc w:val="left"/>
      <w:pPr>
        <w:tabs>
          <w:tab w:val="num" w:pos="5040"/>
        </w:tabs>
        <w:ind w:left="5040" w:hanging="360"/>
      </w:pPr>
      <w:rPr>
        <w:rFonts w:ascii="Arial" w:hAnsi="Arial" w:hint="default"/>
      </w:rPr>
    </w:lvl>
    <w:lvl w:ilvl="7" w:tplc="27BCCF66" w:tentative="1">
      <w:start w:val="1"/>
      <w:numFmt w:val="bullet"/>
      <w:lvlText w:val="•"/>
      <w:lvlJc w:val="left"/>
      <w:pPr>
        <w:tabs>
          <w:tab w:val="num" w:pos="5760"/>
        </w:tabs>
        <w:ind w:left="5760" w:hanging="360"/>
      </w:pPr>
      <w:rPr>
        <w:rFonts w:ascii="Arial" w:hAnsi="Arial" w:hint="default"/>
      </w:rPr>
    </w:lvl>
    <w:lvl w:ilvl="8" w:tplc="0C50D262" w:tentative="1">
      <w:start w:val="1"/>
      <w:numFmt w:val="bullet"/>
      <w:lvlText w:val="•"/>
      <w:lvlJc w:val="left"/>
      <w:pPr>
        <w:tabs>
          <w:tab w:val="num" w:pos="6480"/>
        </w:tabs>
        <w:ind w:left="6480" w:hanging="360"/>
      </w:pPr>
      <w:rPr>
        <w:rFonts w:ascii="Arial" w:hAnsi="Arial" w:hint="default"/>
      </w:rPr>
    </w:lvl>
  </w:abstractNum>
  <w:abstractNum w:abstractNumId="10">
    <w:nsid w:val="60706FB6"/>
    <w:multiLevelType w:val="hybridMultilevel"/>
    <w:tmpl w:val="B99C3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55D7B3E"/>
    <w:multiLevelType w:val="hybridMultilevel"/>
    <w:tmpl w:val="93CEE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A5B3714"/>
    <w:multiLevelType w:val="hybridMultilevel"/>
    <w:tmpl w:val="4F4467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4"/>
  </w:num>
  <w:num w:numId="4">
    <w:abstractNumId w:val="8"/>
  </w:num>
  <w:num w:numId="5">
    <w:abstractNumId w:val="1"/>
  </w:num>
  <w:num w:numId="6">
    <w:abstractNumId w:val="9"/>
  </w:num>
  <w:num w:numId="7">
    <w:abstractNumId w:val="5"/>
  </w:num>
  <w:num w:numId="8">
    <w:abstractNumId w:val="6"/>
  </w:num>
  <w:num w:numId="9">
    <w:abstractNumId w:val="3"/>
  </w:num>
  <w:num w:numId="10">
    <w:abstractNumId w:val="11"/>
  </w:num>
  <w:num w:numId="11">
    <w:abstractNumId w:val="7"/>
  </w:num>
  <w:num w:numId="12">
    <w:abstractNumId w:val="12"/>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7915"/>
    <w:rsid w:val="000D49FD"/>
    <w:rsid w:val="00126CAC"/>
    <w:rsid w:val="00527ECA"/>
    <w:rsid w:val="00630B79"/>
    <w:rsid w:val="006637F0"/>
    <w:rsid w:val="00684CEC"/>
    <w:rsid w:val="00831DC0"/>
    <w:rsid w:val="00914DD3"/>
    <w:rsid w:val="00985AF0"/>
    <w:rsid w:val="00C84ED7"/>
    <w:rsid w:val="00CE279E"/>
    <w:rsid w:val="00E57915"/>
    <w:rsid w:val="00EA3C89"/>
    <w:rsid w:val="00EF1F1A"/>
    <w:rsid w:val="00FB72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57915"/>
    <w:pPr>
      <w:spacing w:after="0" w:line="240" w:lineRule="auto"/>
    </w:pPr>
    <w:rPr>
      <w:rFonts w:ascii="Arial" w:hAnsi="Arial" w:cs="Arial"/>
      <w:color w:val="000000"/>
      <w:kern w:val="24"/>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57915"/>
    <w:pPr>
      <w:tabs>
        <w:tab w:val="center" w:pos="4680"/>
        <w:tab w:val="right" w:pos="9360"/>
      </w:tabs>
      <w:spacing w:after="0" w:line="240" w:lineRule="auto"/>
    </w:pPr>
    <w:rPr>
      <w:rFonts w:ascii="Arial" w:hAnsi="Arial" w:cs="Arial"/>
      <w:color w:val="000000"/>
      <w:kern w:val="24"/>
      <w:sz w:val="24"/>
      <w:szCs w:val="24"/>
    </w:rPr>
  </w:style>
  <w:style w:type="character" w:customStyle="1" w:styleId="HeaderChar">
    <w:name w:val="Header Char"/>
    <w:basedOn w:val="DefaultParagraphFont"/>
    <w:link w:val="Header"/>
    <w:uiPriority w:val="99"/>
    <w:rsid w:val="00E57915"/>
    <w:rPr>
      <w:rFonts w:ascii="Arial" w:hAnsi="Arial" w:cs="Arial"/>
      <w:color w:val="000000"/>
      <w:kern w:val="24"/>
      <w:sz w:val="24"/>
      <w:szCs w:val="24"/>
    </w:rPr>
  </w:style>
  <w:style w:type="paragraph" w:styleId="BalloonText">
    <w:name w:val="Balloon Text"/>
    <w:basedOn w:val="Normal"/>
    <w:link w:val="BalloonTextChar"/>
    <w:uiPriority w:val="99"/>
    <w:semiHidden/>
    <w:unhideWhenUsed/>
    <w:rsid w:val="00E5791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7915"/>
    <w:rPr>
      <w:rFonts w:ascii="Tahoma" w:hAnsi="Tahoma" w:cs="Tahoma"/>
      <w:sz w:val="16"/>
      <w:szCs w:val="16"/>
    </w:rPr>
  </w:style>
  <w:style w:type="paragraph" w:styleId="Footer">
    <w:name w:val="footer"/>
    <w:basedOn w:val="Normal"/>
    <w:link w:val="FooterChar"/>
    <w:uiPriority w:val="99"/>
    <w:unhideWhenUsed/>
    <w:rsid w:val="00E579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E57915"/>
  </w:style>
  <w:style w:type="paragraph" w:styleId="ListParagraph">
    <w:name w:val="List Paragraph"/>
    <w:basedOn w:val="Normal"/>
    <w:uiPriority w:val="34"/>
    <w:qFormat/>
    <w:rsid w:val="00FB7269"/>
    <w:pPr>
      <w:ind w:left="720"/>
      <w:contextualSpacing/>
    </w:pPr>
  </w:style>
  <w:style w:type="paragraph" w:styleId="NoSpacing">
    <w:name w:val="No Spacing"/>
    <w:uiPriority w:val="1"/>
    <w:qFormat/>
    <w:rsid w:val="00FB7269"/>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57915"/>
    <w:pPr>
      <w:spacing w:after="0" w:line="240" w:lineRule="auto"/>
    </w:pPr>
    <w:rPr>
      <w:rFonts w:ascii="Arial" w:hAnsi="Arial" w:cs="Arial"/>
      <w:color w:val="000000"/>
      <w:kern w:val="24"/>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57915"/>
    <w:pPr>
      <w:tabs>
        <w:tab w:val="center" w:pos="4680"/>
        <w:tab w:val="right" w:pos="9360"/>
      </w:tabs>
      <w:spacing w:after="0" w:line="240" w:lineRule="auto"/>
    </w:pPr>
    <w:rPr>
      <w:rFonts w:ascii="Arial" w:hAnsi="Arial" w:cs="Arial"/>
      <w:color w:val="000000"/>
      <w:kern w:val="24"/>
      <w:sz w:val="24"/>
      <w:szCs w:val="24"/>
    </w:rPr>
  </w:style>
  <w:style w:type="character" w:customStyle="1" w:styleId="HeaderChar">
    <w:name w:val="Header Char"/>
    <w:basedOn w:val="DefaultParagraphFont"/>
    <w:link w:val="Header"/>
    <w:uiPriority w:val="99"/>
    <w:rsid w:val="00E57915"/>
    <w:rPr>
      <w:rFonts w:ascii="Arial" w:hAnsi="Arial" w:cs="Arial"/>
      <w:color w:val="000000"/>
      <w:kern w:val="24"/>
      <w:sz w:val="24"/>
      <w:szCs w:val="24"/>
    </w:rPr>
  </w:style>
  <w:style w:type="paragraph" w:styleId="BalloonText">
    <w:name w:val="Balloon Text"/>
    <w:basedOn w:val="Normal"/>
    <w:link w:val="BalloonTextChar"/>
    <w:uiPriority w:val="99"/>
    <w:semiHidden/>
    <w:unhideWhenUsed/>
    <w:rsid w:val="00E5791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7915"/>
    <w:rPr>
      <w:rFonts w:ascii="Tahoma" w:hAnsi="Tahoma" w:cs="Tahoma"/>
      <w:sz w:val="16"/>
      <w:szCs w:val="16"/>
    </w:rPr>
  </w:style>
  <w:style w:type="paragraph" w:styleId="Footer">
    <w:name w:val="footer"/>
    <w:basedOn w:val="Normal"/>
    <w:link w:val="FooterChar"/>
    <w:uiPriority w:val="99"/>
    <w:unhideWhenUsed/>
    <w:rsid w:val="00E579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E57915"/>
  </w:style>
  <w:style w:type="paragraph" w:styleId="ListParagraph">
    <w:name w:val="List Paragraph"/>
    <w:basedOn w:val="Normal"/>
    <w:uiPriority w:val="34"/>
    <w:qFormat/>
    <w:rsid w:val="00FB7269"/>
    <w:pPr>
      <w:ind w:left="720"/>
      <w:contextualSpacing/>
    </w:pPr>
  </w:style>
  <w:style w:type="paragraph" w:styleId="NoSpacing">
    <w:name w:val="No Spacing"/>
    <w:uiPriority w:val="1"/>
    <w:qFormat/>
    <w:rsid w:val="00FB726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52119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vbaw.vba.va.gov/VBMS/" TargetMode="External"/><Relationship Id="rId26" Type="http://schemas.openxmlformats.org/officeDocument/2006/relationships/package" Target="embeddings/Microsoft_PowerPoint_Slide4.sldx"/><Relationship Id="rId39" Type="http://schemas.openxmlformats.org/officeDocument/2006/relationships/image" Target="media/image22.png"/><Relationship Id="rId21" Type="http://schemas.openxmlformats.org/officeDocument/2006/relationships/package" Target="embeddings/Microsoft_PowerPoint_Slide2.sldx"/><Relationship Id="rId34" Type="http://schemas.openxmlformats.org/officeDocument/2006/relationships/image" Target="media/image19.emf"/><Relationship Id="rId42" Type="http://schemas.openxmlformats.org/officeDocument/2006/relationships/package" Target="embeddings/Microsoft_PowerPoint_Slide9.sldx"/><Relationship Id="rId47" Type="http://schemas.openxmlformats.org/officeDocument/2006/relationships/image" Target="media/image27.emf"/><Relationship Id="rId50" Type="http://schemas.openxmlformats.org/officeDocument/2006/relationships/package" Target="embeddings/Microsoft_PowerPoint_Slide13.sldx"/><Relationship Id="rId55" Type="http://schemas.openxmlformats.org/officeDocument/2006/relationships/package" Target="embeddings/Microsoft_PowerPoint_Slide15.sldx"/><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0.emf"/><Relationship Id="rId29" Type="http://schemas.openxmlformats.org/officeDocument/2006/relationships/package" Target="embeddings/Microsoft_PowerPoint_Slide5.sldx"/><Relationship Id="rId41" Type="http://schemas.openxmlformats.org/officeDocument/2006/relationships/image" Target="media/image24.emf"/><Relationship Id="rId54" Type="http://schemas.openxmlformats.org/officeDocument/2006/relationships/image" Target="media/image31.emf"/><Relationship Id="rId62"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package" Target="embeddings/Microsoft_PowerPoint_Slide1.sldx"/><Relationship Id="rId24" Type="http://schemas.openxmlformats.org/officeDocument/2006/relationships/image" Target="media/image12.png"/><Relationship Id="rId32" Type="http://schemas.openxmlformats.org/officeDocument/2006/relationships/package" Target="embeddings/Microsoft_PowerPoint_Slide6.sldx"/><Relationship Id="rId37" Type="http://schemas.openxmlformats.org/officeDocument/2006/relationships/image" Target="media/image21.emf"/><Relationship Id="rId40" Type="http://schemas.openxmlformats.org/officeDocument/2006/relationships/image" Target="media/image23.png"/><Relationship Id="rId45" Type="http://schemas.openxmlformats.org/officeDocument/2006/relationships/image" Target="media/image26.emf"/><Relationship Id="rId53" Type="http://schemas.openxmlformats.org/officeDocument/2006/relationships/image" Target="media/image30.png"/><Relationship Id="rId58"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package" Target="embeddings/Microsoft_PowerPoint_Slide3.sldx"/><Relationship Id="rId28" Type="http://schemas.openxmlformats.org/officeDocument/2006/relationships/image" Target="media/image15.emf"/><Relationship Id="rId36" Type="http://schemas.openxmlformats.org/officeDocument/2006/relationships/image" Target="media/image20.png"/><Relationship Id="rId49" Type="http://schemas.openxmlformats.org/officeDocument/2006/relationships/image" Target="media/image28.emf"/><Relationship Id="rId57" Type="http://schemas.openxmlformats.org/officeDocument/2006/relationships/package" Target="embeddings/Microsoft_PowerPoint_Slide16.sldx"/><Relationship Id="rId61" Type="http://schemas.openxmlformats.org/officeDocument/2006/relationships/package" Target="embeddings/Microsoft_PowerPoint_Slide17.sldx"/><Relationship Id="rId10" Type="http://schemas.openxmlformats.org/officeDocument/2006/relationships/image" Target="media/image2.emf"/><Relationship Id="rId19" Type="http://schemas.openxmlformats.org/officeDocument/2006/relationships/image" Target="media/image9.png"/><Relationship Id="rId31" Type="http://schemas.openxmlformats.org/officeDocument/2006/relationships/image" Target="media/image17.emf"/><Relationship Id="rId44" Type="http://schemas.openxmlformats.org/officeDocument/2006/relationships/package" Target="embeddings/Microsoft_PowerPoint_Slide10.sldx"/><Relationship Id="rId52" Type="http://schemas.openxmlformats.org/officeDocument/2006/relationships/package" Target="embeddings/Microsoft_PowerPoint_Slide14.sldx"/><Relationship Id="rId60" Type="http://schemas.openxmlformats.org/officeDocument/2006/relationships/image" Target="media/image35.emf"/><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vbaw.vba.va.gov/VBMS/resources.asp" TargetMode="External"/><Relationship Id="rId14" Type="http://schemas.openxmlformats.org/officeDocument/2006/relationships/image" Target="media/image5.png"/><Relationship Id="rId22" Type="http://schemas.openxmlformats.org/officeDocument/2006/relationships/image" Target="media/image11.emf"/><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package" Target="embeddings/Microsoft_PowerPoint_Slide7.sldx"/><Relationship Id="rId43" Type="http://schemas.openxmlformats.org/officeDocument/2006/relationships/image" Target="media/image25.emf"/><Relationship Id="rId48" Type="http://schemas.openxmlformats.org/officeDocument/2006/relationships/package" Target="embeddings/Microsoft_PowerPoint_Slide12.sldx"/><Relationship Id="rId56" Type="http://schemas.openxmlformats.org/officeDocument/2006/relationships/image" Target="media/image32.emf"/><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9.emf"/><Relationship Id="rId3" Type="http://schemas.microsoft.com/office/2007/relationships/stylesWithEffects" Target="stylesWithEffect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3.emf"/><Relationship Id="rId33" Type="http://schemas.openxmlformats.org/officeDocument/2006/relationships/image" Target="media/image18.png"/><Relationship Id="rId38" Type="http://schemas.openxmlformats.org/officeDocument/2006/relationships/package" Target="embeddings/Microsoft_PowerPoint_Slide8.sldx"/><Relationship Id="rId46" Type="http://schemas.openxmlformats.org/officeDocument/2006/relationships/package" Target="embeddings/Microsoft_PowerPoint_Slide11.sldx"/><Relationship Id="rId59" Type="http://schemas.openxmlformats.org/officeDocument/2006/relationships/image" Target="media/image34.png"/></Relationships>
</file>

<file path=word/_rels/footer1.xml.rels><?xml version="1.0" encoding="UTF-8" standalone="yes"?>
<Relationships xmlns="http://schemas.openxmlformats.org/package/2006/relationships"><Relationship Id="rId1" Type="http://schemas.openxmlformats.org/officeDocument/2006/relationships/image" Target="media/image3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106</TotalTime>
  <Pages>1</Pages>
  <Words>2931</Words>
  <Characters>16709</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Fiduciary - Introduction to VBMS Lesson Plan</vt:lpstr>
    </vt:vector>
  </TitlesOfParts>
  <Company>Veterans Benefits Administration</Company>
  <LinksUpToDate>false</LinksUpToDate>
  <CharactersWithSpaces>19601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Fiduciary - Introduction to VBMS Lesson Plan</dc:title>
  <dc:subject>QRT, LIE, FE, FSR</dc:subject>
  <dc:creator>Department of Veterans Affairs, Veterans Benefits Administration, Fiduciary Service, STAFF</dc:creator>
  <cp:keywords>VBMS,beneficiary record,eFolder,Veterans Benefits Management System</cp:keywords>
  <dc:description>The purpose of this lesson is to provide fiduciary program personnel with the steps necessary to access Veterans Benefits Management System (VBMS), search for a beneficiary, and review documents in the VBMS eFolder.</dc:description>
  <cp:lastModifiedBy>Kathleen Poole</cp:lastModifiedBy>
  <cp:revision>10</cp:revision>
  <cp:lastPrinted>2016-08-25T14:12:00Z</cp:lastPrinted>
  <dcterms:created xsi:type="dcterms:W3CDTF">2016-08-24T21:41:00Z</dcterms:created>
  <dcterms:modified xsi:type="dcterms:W3CDTF">2016-08-26T16:37:00Z</dcterms:modified>
  <cp:category>NTC Curriculum</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vt:lpwstr>
  </property>
  <property fmtid="{D5CDD505-2E9C-101B-9397-08002B2CF9AE}" pid="3" name="Type">
    <vt:lpwstr>Teaching Material</vt:lpwstr>
  </property>
</Properties>
</file>