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1F39" w14:textId="2A28B795" w:rsidR="008B0C68" w:rsidRPr="008B0C68" w:rsidRDefault="008B0C68" w:rsidP="00AC3B0F">
      <w:pPr>
        <w:pStyle w:val="Heading1"/>
        <w:rPr>
          <w:rFonts w:ascii="Arial" w:hAnsi="Arial" w:cs="Arial"/>
          <w:caps/>
          <w:smallCaps w:val="0"/>
          <w:sz w:val="32"/>
          <w:szCs w:val="32"/>
          <w:u w:val="single"/>
        </w:rPr>
      </w:pPr>
      <w:r w:rsidRPr="008B0C68">
        <w:rPr>
          <w:rFonts w:ascii="Arial" w:hAnsi="Arial" w:cs="Arial"/>
          <w:caps/>
          <w:smallCaps w:val="0"/>
          <w:sz w:val="32"/>
          <w:szCs w:val="32"/>
          <w:u w:val="single"/>
        </w:rPr>
        <w:t>PENSION AND FIDUCIARY SERVICE</w:t>
      </w:r>
    </w:p>
    <w:p w14:paraId="1F31A6CD" w14:textId="6D7918E4" w:rsidR="00811F13" w:rsidRDefault="00937C42" w:rsidP="00AC3B0F">
      <w:pPr>
        <w:pStyle w:val="Heading1"/>
        <w:rPr>
          <w:rFonts w:ascii="Arial" w:hAnsi="Arial" w:cs="Arial"/>
          <w:caps/>
          <w:smallCaps w:val="0"/>
          <w:sz w:val="32"/>
          <w:szCs w:val="32"/>
        </w:rPr>
      </w:pPr>
      <w:r w:rsidRPr="009F267B">
        <w:rPr>
          <w:rFonts w:ascii="Arial" w:hAnsi="Arial" w:cs="Arial"/>
          <w:caps/>
          <w:smallCaps w:val="0"/>
          <w:sz w:val="32"/>
          <w:szCs w:val="32"/>
        </w:rPr>
        <w:t xml:space="preserve">policy Letter 21-16-02 </w:t>
      </w:r>
      <w:r w:rsidR="00811F13">
        <w:rPr>
          <w:rFonts w:ascii="Arial" w:hAnsi="Arial" w:cs="Arial"/>
          <w:caps/>
          <w:smallCaps w:val="0"/>
          <w:sz w:val="32"/>
          <w:szCs w:val="32"/>
        </w:rPr>
        <w:t>–</w:t>
      </w:r>
      <w:r w:rsidRPr="009F267B">
        <w:rPr>
          <w:rFonts w:ascii="Arial" w:hAnsi="Arial" w:cs="Arial"/>
          <w:caps/>
          <w:smallCaps w:val="0"/>
          <w:sz w:val="32"/>
          <w:szCs w:val="32"/>
        </w:rPr>
        <w:t xml:space="preserve"> </w:t>
      </w:r>
    </w:p>
    <w:p w14:paraId="05B78C7D" w14:textId="3E69FB23" w:rsidR="00937C42" w:rsidRPr="009F267B" w:rsidRDefault="00811F13" w:rsidP="00AC3B0F">
      <w:pPr>
        <w:pStyle w:val="Heading1"/>
        <w:rPr>
          <w:rFonts w:ascii="Arial" w:hAnsi="Arial" w:cs="Arial"/>
          <w:caps/>
          <w:smallCaps w:val="0"/>
          <w:sz w:val="32"/>
          <w:szCs w:val="32"/>
        </w:rPr>
      </w:pPr>
      <w:r>
        <w:rPr>
          <w:rFonts w:ascii="Arial" w:hAnsi="Arial" w:cs="Arial"/>
          <w:caps/>
          <w:smallCaps w:val="0"/>
          <w:sz w:val="32"/>
          <w:szCs w:val="32"/>
        </w:rPr>
        <w:t xml:space="preserve">REFRESHER </w:t>
      </w:r>
      <w:proofErr w:type="gramStart"/>
      <w:r>
        <w:rPr>
          <w:rFonts w:ascii="Arial" w:hAnsi="Arial" w:cs="Arial"/>
          <w:caps/>
          <w:smallCaps w:val="0"/>
          <w:sz w:val="32"/>
          <w:szCs w:val="32"/>
        </w:rPr>
        <w:t xml:space="preserve">AND </w:t>
      </w:r>
      <w:r w:rsidR="00937C42" w:rsidRPr="009F267B">
        <w:rPr>
          <w:rFonts w:ascii="Arial" w:hAnsi="Arial" w:cs="Arial"/>
          <w:caps/>
          <w:smallCaps w:val="0"/>
          <w:sz w:val="32"/>
          <w:szCs w:val="32"/>
        </w:rPr>
        <w:t xml:space="preserve"> </w:t>
      </w:r>
      <w:r w:rsidR="00200CC1" w:rsidRPr="009F267B">
        <w:rPr>
          <w:rFonts w:ascii="Arial" w:hAnsi="Arial" w:cs="Arial"/>
          <w:caps/>
          <w:smallCaps w:val="0"/>
          <w:sz w:val="32"/>
          <w:szCs w:val="32"/>
        </w:rPr>
        <w:t>consistency</w:t>
      </w:r>
      <w:proofErr w:type="gramEnd"/>
      <w:r>
        <w:rPr>
          <w:rFonts w:ascii="Arial" w:hAnsi="Arial" w:cs="Arial"/>
          <w:caps/>
          <w:smallCaps w:val="0"/>
          <w:sz w:val="32"/>
          <w:szCs w:val="32"/>
        </w:rPr>
        <w:t xml:space="preserve"> TRAINING</w:t>
      </w:r>
    </w:p>
    <w:p w14:paraId="235F411D" w14:textId="77777777" w:rsidR="009B2F5A" w:rsidRPr="009F267B" w:rsidRDefault="009B2F5A" w:rsidP="00AC3B0F">
      <w:pPr>
        <w:pStyle w:val="Heading1"/>
        <w:rPr>
          <w:rFonts w:ascii="Arial" w:hAnsi="Arial" w:cs="Arial"/>
          <w:caps/>
          <w:smallCaps w:val="0"/>
          <w:sz w:val="32"/>
          <w:szCs w:val="32"/>
        </w:rPr>
      </w:pPr>
      <w:bookmarkStart w:id="0" w:name="_Toc277338715"/>
      <w:r w:rsidRPr="009F267B">
        <w:rPr>
          <w:rFonts w:ascii="Arial" w:hAnsi="Arial" w:cs="Arial"/>
          <w:caps/>
          <w:smallCaps w:val="0"/>
          <w:sz w:val="32"/>
          <w:szCs w:val="32"/>
        </w:rPr>
        <w:t>Instructor Lesson Plan</w:t>
      </w:r>
      <w:bookmarkEnd w:id="0"/>
    </w:p>
    <w:tbl>
      <w:tblPr>
        <w:tblW w:w="9572" w:type="dxa"/>
        <w:tblInd w:w="20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8"/>
        <w:gridCol w:w="7224"/>
      </w:tblGrid>
      <w:tr w:rsidR="009B2F5A" w:rsidRPr="00AC3B0F" w14:paraId="235F4131" w14:textId="77777777">
        <w:trPr>
          <w:trHeight w:val="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2F" w14:textId="77777777" w:rsidR="009B2F5A" w:rsidRPr="00AC3B0F" w:rsidRDefault="000F1A72">
            <w:pPr>
              <w:pStyle w:val="VBALevel1Heading"/>
              <w:spacing w:after="12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TMS</w:t>
            </w:r>
            <w:r w:rsidR="009B2F5A" w:rsidRPr="00AC3B0F">
              <w:rPr>
                <w:rFonts w:ascii="Arial" w:hAnsi="Arial" w:cs="Arial"/>
                <w:szCs w:val="24"/>
              </w:rPr>
              <w:t xml:space="preserve"> #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30" w14:textId="77777777" w:rsidR="009B2F5A" w:rsidRPr="00811F13" w:rsidRDefault="00811F13" w:rsidP="00811F13">
            <w:pPr>
              <w:pStyle w:val="VBALMS"/>
              <w:spacing w:after="120"/>
              <w:rPr>
                <w:rFonts w:ascii="Arial" w:hAnsi="Arial" w:cs="Arial"/>
                <w:szCs w:val="24"/>
              </w:rPr>
            </w:pPr>
            <w:r w:rsidRPr="00811F13">
              <w:rPr>
                <w:rFonts w:ascii="Arial" w:hAnsi="Arial" w:cs="Arial"/>
                <w:color w:val="auto"/>
                <w:szCs w:val="24"/>
              </w:rPr>
              <w:t>VA 4184276</w:t>
            </w:r>
          </w:p>
        </w:tc>
      </w:tr>
      <w:tr w:rsidR="009B2F5A" w:rsidRPr="00AC3B0F" w14:paraId="235F4134" w14:textId="77777777">
        <w:trPr>
          <w:trHeight w:val="1296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32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1" w:name="_Toc269888397"/>
            <w:bookmarkStart w:id="2" w:name="_Toc269888740"/>
            <w:r w:rsidRPr="00AC3B0F">
              <w:rPr>
                <w:rFonts w:ascii="Arial" w:hAnsi="Arial" w:cs="Arial"/>
                <w:szCs w:val="24"/>
              </w:rPr>
              <w:t>Prerequisites</w:t>
            </w:r>
            <w:bookmarkEnd w:id="1"/>
            <w:bookmarkEnd w:id="2"/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33" w14:textId="43F6D584" w:rsidR="009B2F5A" w:rsidRPr="00AC3B0F" w:rsidRDefault="009B2F5A" w:rsidP="00490F9F">
            <w:pPr>
              <w:pStyle w:val="VBABodyText"/>
              <w:spacing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Prior to this lesson, </w:t>
            </w:r>
            <w:r w:rsidR="00937C42" w:rsidRPr="00AC3B0F">
              <w:rPr>
                <w:rFonts w:ascii="Arial" w:hAnsi="Arial" w:cs="Arial"/>
                <w:color w:val="auto"/>
                <w:szCs w:val="24"/>
              </w:rPr>
              <w:t>hub personnel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9E42D9">
              <w:rPr>
                <w:rFonts w:ascii="Arial" w:hAnsi="Arial" w:cs="Arial"/>
                <w:color w:val="auto"/>
                <w:szCs w:val="24"/>
              </w:rPr>
              <w:t xml:space="preserve">should have </w:t>
            </w:r>
            <w:r w:rsidR="00E26E94" w:rsidRPr="00AC3B0F">
              <w:rPr>
                <w:rFonts w:ascii="Arial" w:hAnsi="Arial" w:cs="Arial"/>
                <w:color w:val="000000"/>
                <w:szCs w:val="24"/>
              </w:rPr>
              <w:t>know</w:t>
            </w:r>
            <w:r w:rsidR="00937C42" w:rsidRPr="00AC3B0F">
              <w:rPr>
                <w:rFonts w:ascii="Arial" w:hAnsi="Arial" w:cs="Arial"/>
                <w:color w:val="000000"/>
                <w:szCs w:val="24"/>
              </w:rPr>
              <w:t xml:space="preserve">ledge and experience using and applying </w:t>
            </w:r>
            <w:r w:rsidR="00811F13">
              <w:rPr>
                <w:rFonts w:ascii="Arial" w:hAnsi="Arial" w:cs="Arial"/>
                <w:color w:val="000000"/>
                <w:szCs w:val="24"/>
              </w:rPr>
              <w:t xml:space="preserve">the </w:t>
            </w:r>
            <w:r w:rsidR="00937C42" w:rsidRPr="00AC3B0F">
              <w:rPr>
                <w:rFonts w:ascii="Arial" w:hAnsi="Arial" w:cs="Arial"/>
                <w:color w:val="000000"/>
                <w:szCs w:val="24"/>
              </w:rPr>
              <w:t>F</w:t>
            </w:r>
            <w:r w:rsidR="00811F13">
              <w:rPr>
                <w:rFonts w:ascii="Arial" w:hAnsi="Arial" w:cs="Arial"/>
                <w:color w:val="000000"/>
                <w:szCs w:val="24"/>
              </w:rPr>
              <w:t xml:space="preserve">iduciary </w:t>
            </w:r>
            <w:r w:rsidR="00937C42" w:rsidRPr="00AC3B0F">
              <w:rPr>
                <w:rFonts w:ascii="Arial" w:hAnsi="Arial" w:cs="Arial"/>
                <w:color w:val="000000"/>
                <w:szCs w:val="24"/>
              </w:rPr>
              <w:t>P</w:t>
            </w:r>
            <w:r w:rsidR="00811F13">
              <w:rPr>
                <w:rFonts w:ascii="Arial" w:hAnsi="Arial" w:cs="Arial"/>
                <w:color w:val="000000"/>
                <w:szCs w:val="24"/>
              </w:rPr>
              <w:t>rogram Manual (FPM)</w:t>
            </w:r>
            <w:r w:rsidR="00937C42" w:rsidRPr="00AC3B0F">
              <w:rPr>
                <w:rFonts w:ascii="Arial" w:hAnsi="Arial" w:cs="Arial"/>
                <w:color w:val="000000"/>
                <w:szCs w:val="24"/>
              </w:rPr>
              <w:t xml:space="preserve"> as it relates to the processing an</w:t>
            </w:r>
            <w:r w:rsidR="00490F9F">
              <w:rPr>
                <w:rFonts w:ascii="Arial" w:hAnsi="Arial" w:cs="Arial"/>
                <w:color w:val="000000"/>
                <w:szCs w:val="24"/>
              </w:rPr>
              <w:t xml:space="preserve">d reporting field examinations </w:t>
            </w:r>
            <w:r w:rsidR="009E42D9">
              <w:rPr>
                <w:rFonts w:ascii="Arial" w:hAnsi="Arial" w:cs="Arial"/>
                <w:color w:val="000000"/>
                <w:szCs w:val="24"/>
              </w:rPr>
              <w:t>in</w:t>
            </w:r>
            <w:r w:rsidR="00490F9F">
              <w:rPr>
                <w:rFonts w:ascii="Arial" w:hAnsi="Arial" w:cs="Arial"/>
                <w:color w:val="000000"/>
                <w:szCs w:val="24"/>
              </w:rPr>
              <w:t xml:space="preserve"> the</w:t>
            </w:r>
            <w:r w:rsidR="009E42D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="009E42D9">
              <w:rPr>
                <w:rFonts w:ascii="Arial" w:hAnsi="Arial" w:cs="Arial"/>
                <w:color w:val="000000"/>
                <w:szCs w:val="24"/>
              </w:rPr>
              <w:t>Benificiary</w:t>
            </w:r>
            <w:proofErr w:type="spellEnd"/>
            <w:r w:rsidR="009E42D9">
              <w:rPr>
                <w:rFonts w:ascii="Arial" w:hAnsi="Arial" w:cs="Arial"/>
                <w:color w:val="000000"/>
                <w:szCs w:val="24"/>
              </w:rPr>
              <w:t xml:space="preserve"> Fiduciary Field System (BFFS)</w:t>
            </w:r>
            <w:r w:rsidR="00937C42" w:rsidRPr="00AC3B0F">
              <w:rPr>
                <w:rFonts w:ascii="Arial" w:hAnsi="Arial" w:cs="Arial"/>
                <w:color w:val="000000"/>
                <w:szCs w:val="24"/>
              </w:rPr>
              <w:t xml:space="preserve">. </w:t>
            </w:r>
          </w:p>
        </w:tc>
      </w:tr>
      <w:tr w:rsidR="009B2F5A" w:rsidRPr="00AC3B0F" w14:paraId="235F4138" w14:textId="77777777">
        <w:trPr>
          <w:trHeight w:val="1296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35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target audience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37" w14:textId="66F34981" w:rsidR="009B2F5A" w:rsidRPr="00AC3B0F" w:rsidRDefault="009B2F5A" w:rsidP="00811F13">
            <w:pPr>
              <w:pStyle w:val="VBABodyText"/>
              <w:rPr>
                <w:rFonts w:ascii="Arial" w:hAnsi="Arial" w:cs="Arial"/>
                <w:iCs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The target audience for </w:t>
            </w:r>
            <w:r w:rsidR="00811F13">
              <w:rPr>
                <w:rFonts w:ascii="Arial" w:hAnsi="Arial" w:cs="Arial"/>
                <w:color w:val="auto"/>
                <w:szCs w:val="24"/>
              </w:rPr>
              <w:t xml:space="preserve">this mandatory training is </w:t>
            </w:r>
            <w:proofErr w:type="spellStart"/>
            <w:r w:rsidR="00811F13">
              <w:rPr>
                <w:rFonts w:ascii="Arial" w:hAnsi="Arial" w:cs="Arial"/>
                <w:color w:val="auto"/>
                <w:szCs w:val="24"/>
              </w:rPr>
              <w:t>trainee</w:t>
            </w:r>
            <w:proofErr w:type="spellEnd"/>
            <w:r w:rsidR="00811F13">
              <w:rPr>
                <w:rFonts w:ascii="Arial" w:hAnsi="Arial" w:cs="Arial"/>
                <w:color w:val="auto"/>
                <w:szCs w:val="24"/>
              </w:rPr>
              <w:t xml:space="preserve"> and ex</w:t>
            </w:r>
            <w:r w:rsidR="00490F9F">
              <w:rPr>
                <w:rFonts w:ascii="Arial" w:hAnsi="Arial" w:cs="Arial"/>
                <w:color w:val="auto"/>
                <w:szCs w:val="24"/>
              </w:rPr>
              <w:t>perienced field examiners (FEs) and</w:t>
            </w:r>
            <w:r w:rsidR="00811F13">
              <w:rPr>
                <w:rFonts w:ascii="Arial" w:hAnsi="Arial" w:cs="Arial"/>
                <w:color w:val="auto"/>
                <w:szCs w:val="24"/>
              </w:rPr>
              <w:t xml:space="preserve"> legal instrument examiners (LIEs).  It may be used as station-selected training for all other fiduciary personnel.  </w:t>
            </w:r>
            <w:r w:rsidR="00937C42"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bookmarkStart w:id="3" w:name="_GoBack"/>
        <w:bookmarkEnd w:id="3"/>
      </w:tr>
      <w:tr w:rsidR="009B2F5A" w:rsidRPr="00AC3B0F" w14:paraId="235F413B" w14:textId="77777777">
        <w:trPr>
          <w:trHeight w:val="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39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4" w:name="_Toc269888398"/>
            <w:bookmarkStart w:id="5" w:name="_Toc269888741"/>
            <w:r w:rsidRPr="00AC3B0F">
              <w:rPr>
                <w:rFonts w:ascii="Arial" w:hAnsi="Arial" w:cs="Arial"/>
                <w:szCs w:val="24"/>
              </w:rPr>
              <w:t>Time Required</w:t>
            </w:r>
            <w:bookmarkEnd w:id="4"/>
            <w:bookmarkEnd w:id="5"/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3A" w14:textId="4521EC1E" w:rsidR="009B2F5A" w:rsidRPr="00AC3B0F" w:rsidRDefault="00937C42" w:rsidP="00196ED4">
            <w:pPr>
              <w:pStyle w:val="VBATimeReq"/>
              <w:spacing w:after="12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1</w:t>
            </w:r>
            <w:r w:rsidR="00FF5E36" w:rsidRPr="00AC3B0F">
              <w:rPr>
                <w:rFonts w:ascii="Arial" w:hAnsi="Arial" w:cs="Arial"/>
                <w:color w:val="auto"/>
                <w:szCs w:val="24"/>
              </w:rPr>
              <w:t>.</w:t>
            </w:r>
            <w:r w:rsidR="004B1D63" w:rsidRPr="00AC3B0F">
              <w:rPr>
                <w:rFonts w:ascii="Arial" w:hAnsi="Arial" w:cs="Arial"/>
                <w:color w:val="auto"/>
                <w:szCs w:val="24"/>
              </w:rPr>
              <w:t>0 hours</w:t>
            </w:r>
          </w:p>
        </w:tc>
      </w:tr>
      <w:tr w:rsidR="009B2F5A" w:rsidRPr="00AC3B0F" w14:paraId="235F4142" w14:textId="77777777">
        <w:trPr>
          <w:trHeight w:val="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3C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6" w:name="_Toc269888399"/>
            <w:bookmarkStart w:id="7" w:name="_Toc269888742"/>
            <w:r w:rsidRPr="00AC3B0F">
              <w:rPr>
                <w:rFonts w:ascii="Arial" w:hAnsi="Arial" w:cs="Arial"/>
                <w:szCs w:val="24"/>
              </w:rPr>
              <w:t>Materials/</w:t>
            </w:r>
            <w:r w:rsidRPr="00AC3B0F">
              <w:rPr>
                <w:rFonts w:ascii="Arial" w:hAnsi="Arial" w:cs="Arial"/>
                <w:szCs w:val="24"/>
              </w:rPr>
              <w:br/>
              <w:t>TRAINING AIDS</w:t>
            </w:r>
            <w:bookmarkEnd w:id="6"/>
            <w:bookmarkEnd w:id="7"/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3D" w14:textId="77777777" w:rsidR="009B2F5A" w:rsidRPr="00AC3B0F" w:rsidRDefault="009B2F5A" w:rsidP="004B1D63">
            <w:pPr>
              <w:pStyle w:val="VBABodyText"/>
              <w:spacing w:after="12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Lesson materials:</w:t>
            </w:r>
          </w:p>
          <w:p w14:paraId="07F21D05" w14:textId="77777777" w:rsidR="009B2F5A" w:rsidRDefault="009B2F5A" w:rsidP="00937C42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PowerPoint Presentation</w:t>
            </w:r>
          </w:p>
          <w:p w14:paraId="235F4141" w14:textId="5AD87095" w:rsidR="00245F01" w:rsidRPr="00245F01" w:rsidRDefault="00245F01" w:rsidP="00245F01">
            <w:pPr>
              <w:pStyle w:val="VBAFirstLevelBulle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Policy Letter (PL) 21-16-02, </w:t>
            </w:r>
            <w:r w:rsidR="008C6A18" w:rsidRPr="00245F01">
              <w:rPr>
                <w:rFonts w:ascii="Arial" w:hAnsi="Arial" w:cs="Arial"/>
                <w:i/>
                <w:iCs/>
                <w:szCs w:val="24"/>
              </w:rPr>
              <w:t>Field Examination Reporting Requirements and Performance of Quality Reviews</w:t>
            </w:r>
          </w:p>
        </w:tc>
      </w:tr>
      <w:tr w:rsidR="009B2F5A" w:rsidRPr="00AC3B0F" w14:paraId="235F4150" w14:textId="77777777">
        <w:trPr>
          <w:trHeight w:val="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43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 xml:space="preserve">Training Area/Tools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44" w14:textId="77777777" w:rsidR="009B2F5A" w:rsidRPr="00AC3B0F" w:rsidRDefault="009B2F5A">
            <w:pPr>
              <w:pStyle w:val="VBABodyText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The following are required to ensure the trainees are able to meet the lesson objectives: </w:t>
            </w:r>
          </w:p>
          <w:p w14:paraId="235F4145" w14:textId="760BE639" w:rsidR="009B2F5A" w:rsidRPr="00AC3B0F" w:rsidRDefault="00937C42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Physical or virtual c</w:t>
            </w:r>
            <w:r w:rsidR="009B2F5A" w:rsidRPr="00AC3B0F">
              <w:rPr>
                <w:rFonts w:ascii="Arial" w:hAnsi="Arial" w:cs="Arial"/>
                <w:szCs w:val="24"/>
              </w:rPr>
              <w:t>lassroom or private area suitable for participatory discussions</w:t>
            </w:r>
          </w:p>
          <w:p w14:paraId="235F4147" w14:textId="7A4A08BD" w:rsidR="009B2F5A" w:rsidRPr="00AC3B0F" w:rsidRDefault="00200CC1">
            <w:pPr>
              <w:pStyle w:val="VBAFirstLevelBullet"/>
              <w:rPr>
                <w:rFonts w:ascii="Arial" w:hAnsi="Arial" w:cs="Arial"/>
                <w:color w:val="000000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PowerPoint</w:t>
            </w:r>
            <w:r w:rsidR="00937C42" w:rsidRPr="00AC3B0F">
              <w:rPr>
                <w:rFonts w:ascii="Arial" w:hAnsi="Arial" w:cs="Arial"/>
                <w:szCs w:val="24"/>
              </w:rPr>
              <w:t xml:space="preserve"> presentation</w:t>
            </w:r>
          </w:p>
          <w:p w14:paraId="235F4148" w14:textId="10954B1D" w:rsidR="009B2F5A" w:rsidRPr="00AC3B0F" w:rsidRDefault="009B2F5A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 xml:space="preserve">Large writing surface (easel pad, chalkboard, dry erase board, </w:t>
            </w:r>
            <w:r w:rsidR="00937C42" w:rsidRPr="00AC3B0F">
              <w:rPr>
                <w:rFonts w:ascii="Arial" w:hAnsi="Arial" w:cs="Arial"/>
                <w:szCs w:val="24"/>
              </w:rPr>
              <w:t xml:space="preserve">virtual board </w:t>
            </w:r>
            <w:r w:rsidRPr="00AC3B0F">
              <w:rPr>
                <w:rFonts w:ascii="Arial" w:hAnsi="Arial" w:cs="Arial"/>
                <w:szCs w:val="24"/>
              </w:rPr>
              <w:t>etc.) with appropriate writing materials</w:t>
            </w:r>
            <w:r w:rsidR="009E42D9">
              <w:rPr>
                <w:rFonts w:ascii="Arial" w:hAnsi="Arial" w:cs="Arial"/>
                <w:szCs w:val="24"/>
              </w:rPr>
              <w:t xml:space="preserve">, </w:t>
            </w:r>
          </w:p>
          <w:p w14:paraId="6D0FDE69" w14:textId="2E9B8800" w:rsidR="00245F01" w:rsidRPr="009E45B8" w:rsidRDefault="009B2F5A" w:rsidP="00245F01">
            <w:pPr>
              <w:pStyle w:val="VBAFirstLevelBullet"/>
              <w:rPr>
                <w:rFonts w:ascii="Arial" w:hAnsi="Arial" w:cs="Arial"/>
                <w:color w:val="000000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 xml:space="preserve">Computer with </w:t>
            </w:r>
            <w:r w:rsidR="00FB0106">
              <w:rPr>
                <w:rFonts w:ascii="Arial" w:hAnsi="Arial" w:cs="Arial"/>
                <w:szCs w:val="24"/>
              </w:rPr>
              <w:t xml:space="preserve">associated projector and </w:t>
            </w:r>
            <w:r w:rsidRPr="00AC3B0F">
              <w:rPr>
                <w:rFonts w:ascii="Arial" w:hAnsi="Arial" w:cs="Arial"/>
                <w:szCs w:val="24"/>
              </w:rPr>
              <w:t>PowerPoint software to present the lesson material</w:t>
            </w:r>
            <w:r w:rsidR="00FB0106">
              <w:rPr>
                <w:rFonts w:ascii="Arial" w:hAnsi="Arial" w:cs="Arial"/>
                <w:szCs w:val="24"/>
              </w:rPr>
              <w:t>, as needed</w:t>
            </w:r>
          </w:p>
          <w:p w14:paraId="6BCE6689" w14:textId="206735C3" w:rsidR="009E45B8" w:rsidRPr="00245F01" w:rsidRDefault="009E45B8" w:rsidP="009E45B8">
            <w:pPr>
              <w:pStyle w:val="VBAFirstLevelBullet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Cs w:val="24"/>
              </w:rPr>
            </w:pPr>
          </w:p>
          <w:p w14:paraId="235F414A" w14:textId="09A4298F" w:rsidR="009B2F5A" w:rsidRDefault="009B2F5A" w:rsidP="009E45B8">
            <w:pPr>
              <w:pStyle w:val="VBAFirstLevelBullet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szCs w:val="24"/>
              </w:rPr>
            </w:pPr>
            <w:r w:rsidRPr="00245F01">
              <w:rPr>
                <w:rFonts w:ascii="Arial" w:hAnsi="Arial" w:cs="Arial"/>
                <w:szCs w:val="24"/>
              </w:rPr>
              <w:t xml:space="preserve">Trainees require access to the following tools: </w:t>
            </w:r>
          </w:p>
          <w:p w14:paraId="79DB0AFE" w14:textId="77777777" w:rsidR="009E45B8" w:rsidRPr="00245F01" w:rsidRDefault="009E45B8" w:rsidP="009E45B8">
            <w:pPr>
              <w:pStyle w:val="VBAFirstLevelBullet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szCs w:val="24"/>
              </w:rPr>
            </w:pPr>
          </w:p>
          <w:p w14:paraId="235F414B" w14:textId="52074701" w:rsidR="009B2F5A" w:rsidRPr="00245F01" w:rsidRDefault="000F1A72" w:rsidP="00245F01">
            <w:pPr>
              <w:pStyle w:val="VBAFirstLevelBullet"/>
              <w:rPr>
                <w:rFonts w:ascii="Arial" w:hAnsi="Arial" w:cs="Arial"/>
                <w:color w:val="000000"/>
                <w:szCs w:val="24"/>
              </w:rPr>
            </w:pPr>
            <w:r w:rsidRPr="00245F01">
              <w:rPr>
                <w:rFonts w:ascii="Arial" w:hAnsi="Arial" w:cs="Arial"/>
                <w:szCs w:val="24"/>
              </w:rPr>
              <w:t>VA T</w:t>
            </w:r>
            <w:r w:rsidR="00245F01" w:rsidRPr="00245F01">
              <w:rPr>
                <w:rFonts w:ascii="Arial" w:hAnsi="Arial" w:cs="Arial"/>
                <w:szCs w:val="24"/>
              </w:rPr>
              <w:t>alent Management System (TMS)</w:t>
            </w:r>
            <w:r w:rsidR="00334158" w:rsidRPr="00245F01">
              <w:rPr>
                <w:rFonts w:ascii="Arial" w:hAnsi="Arial" w:cs="Arial"/>
                <w:szCs w:val="24"/>
              </w:rPr>
              <w:t xml:space="preserve"> to confirm completion of learning session</w:t>
            </w:r>
          </w:p>
          <w:p w14:paraId="36D10C57" w14:textId="77777777" w:rsidR="009B2F5A" w:rsidRPr="00245F01" w:rsidRDefault="00D1100C" w:rsidP="00245F01">
            <w:pPr>
              <w:pStyle w:val="VBAFirstLevelBullet"/>
              <w:rPr>
                <w:rFonts w:ascii="Arial" w:hAnsi="Arial" w:cs="Arial"/>
                <w:color w:val="000000"/>
                <w:szCs w:val="24"/>
              </w:rPr>
            </w:pPr>
            <w:r w:rsidRPr="00245F01">
              <w:rPr>
                <w:rFonts w:ascii="Arial" w:hAnsi="Arial" w:cs="Arial"/>
                <w:szCs w:val="24"/>
              </w:rPr>
              <w:t>VBA Intranet</w:t>
            </w:r>
          </w:p>
          <w:p w14:paraId="7B6D5752" w14:textId="4F65BE7F" w:rsidR="00245F01" w:rsidRPr="00245F01" w:rsidRDefault="00245F01" w:rsidP="00245F01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245F01">
              <w:rPr>
                <w:rFonts w:ascii="Arial" w:hAnsi="Arial" w:cs="Arial"/>
                <w:szCs w:val="24"/>
              </w:rPr>
              <w:t>Fiduciary Knowledge Management (KM)</w:t>
            </w:r>
          </w:p>
          <w:p w14:paraId="26C654F4" w14:textId="1321314F" w:rsidR="00937C42" w:rsidRPr="00245F01" w:rsidRDefault="00937C42" w:rsidP="00245F01">
            <w:pPr>
              <w:pStyle w:val="VBAFirstLevelBullet"/>
              <w:rPr>
                <w:rFonts w:ascii="Arial" w:hAnsi="Arial" w:cs="Arial"/>
                <w:color w:val="000000"/>
                <w:szCs w:val="24"/>
              </w:rPr>
            </w:pPr>
            <w:r w:rsidRPr="00245F01">
              <w:rPr>
                <w:rFonts w:ascii="Arial" w:hAnsi="Arial" w:cs="Arial"/>
                <w:szCs w:val="24"/>
              </w:rPr>
              <w:lastRenderedPageBreak/>
              <w:t>Fiduciary Program Manual (FPM)</w:t>
            </w:r>
          </w:p>
          <w:p w14:paraId="5D38E710" w14:textId="77777777" w:rsidR="00245F01" w:rsidRPr="00245F01" w:rsidRDefault="00245F01" w:rsidP="00245F01">
            <w:pPr>
              <w:pStyle w:val="VBAFirstLevelBullet"/>
              <w:rPr>
                <w:color w:val="000000"/>
              </w:rPr>
            </w:pPr>
            <w:r w:rsidRPr="00245F01">
              <w:rPr>
                <w:rFonts w:ascii="Arial" w:hAnsi="Arial" w:cs="Arial"/>
                <w:szCs w:val="24"/>
              </w:rPr>
              <w:t>Beneficiary Fiduciary Field System (BFFS)</w:t>
            </w:r>
          </w:p>
          <w:p w14:paraId="7536B0F8" w14:textId="77777777" w:rsidR="00245F01" w:rsidRPr="009E45B8" w:rsidRDefault="00245F01" w:rsidP="00245F01">
            <w:pPr>
              <w:pStyle w:val="VBAFirstLevelBullet"/>
              <w:rPr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PL 21-16-02</w:t>
            </w:r>
          </w:p>
          <w:p w14:paraId="235F414F" w14:textId="56E6F44A" w:rsidR="009E45B8" w:rsidRPr="00245F01" w:rsidRDefault="009E45B8" w:rsidP="009E45B8">
            <w:pPr>
              <w:pStyle w:val="VBAFirstLevelBullet"/>
              <w:numPr>
                <w:ilvl w:val="0"/>
                <w:numId w:val="0"/>
              </w:numPr>
              <w:ind w:left="720"/>
              <w:rPr>
                <w:color w:val="000000"/>
              </w:rPr>
            </w:pPr>
          </w:p>
        </w:tc>
      </w:tr>
      <w:tr w:rsidR="009B2F5A" w:rsidRPr="00AC3B0F" w14:paraId="235F415B" w14:textId="77777777">
        <w:trPr>
          <w:trHeight w:val="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51" w14:textId="4F08D4F4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lastRenderedPageBreak/>
              <w:t xml:space="preserve">Pre-Planning </w:t>
            </w:r>
          </w:p>
          <w:p w14:paraId="235F4152" w14:textId="77777777" w:rsidR="009B2F5A" w:rsidRPr="00AC3B0F" w:rsidRDefault="009B2F5A">
            <w:pPr>
              <w:pStyle w:val="Heading2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53" w14:textId="3D08D0BB" w:rsidR="009B2F5A" w:rsidRPr="00AC3B0F" w:rsidRDefault="009B2F5A" w:rsidP="008C6A18">
            <w:pPr>
              <w:pStyle w:val="VBABullet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bookmarkStart w:id="8" w:name="_Toc46738919"/>
            <w:bookmarkStart w:id="9" w:name="_Toc46738985"/>
            <w:bookmarkStart w:id="10" w:name="_Toc46739118"/>
            <w:bookmarkStart w:id="11" w:name="_Toc46739151"/>
            <w:bookmarkStart w:id="12" w:name="_Toc46739632"/>
            <w:bookmarkStart w:id="13" w:name="_Toc48125390"/>
            <w:bookmarkStart w:id="14" w:name="_Toc265570467"/>
            <w:r w:rsidRPr="00AC3B0F">
              <w:rPr>
                <w:rFonts w:ascii="Arial" w:hAnsi="Arial" w:cs="Arial"/>
              </w:rPr>
              <w:t>Become familiar with all training materials by reading the Instructor Lesson Plan while simultaneously reviewing the corresponding PowerPoint slides</w:t>
            </w:r>
            <w:r w:rsidR="009E45B8">
              <w:rPr>
                <w:rFonts w:ascii="Arial" w:hAnsi="Arial" w:cs="Arial"/>
              </w:rPr>
              <w:t xml:space="preserve"> and Policy Letter</w:t>
            </w:r>
            <w:r w:rsidRPr="00AC3B0F">
              <w:rPr>
                <w:rFonts w:ascii="Arial" w:hAnsi="Arial" w:cs="Arial"/>
              </w:rPr>
              <w:t xml:space="preserve">. This will provide </w:t>
            </w:r>
            <w:r w:rsidR="00FB0106">
              <w:rPr>
                <w:rFonts w:ascii="Arial" w:hAnsi="Arial" w:cs="Arial"/>
              </w:rPr>
              <w:t>t</w:t>
            </w:r>
            <w:r w:rsidRPr="00AC3B0F">
              <w:rPr>
                <w:rFonts w:ascii="Arial" w:hAnsi="Arial" w:cs="Arial"/>
              </w:rPr>
              <w:t xml:space="preserve">he opportunity to see the connection between the Lesson Plan and the slides, which will allow for a more structured presentation during the training session. </w:t>
            </w:r>
          </w:p>
          <w:p w14:paraId="235F4155" w14:textId="705BBF57" w:rsidR="009B2F5A" w:rsidRPr="00AC3B0F" w:rsidRDefault="009B2F5A" w:rsidP="008C6A18">
            <w:pPr>
              <w:pStyle w:val="VBABullet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>Practice is the best guarantee of providing a quality presentation. At a minimum, do a complete walkthrough of the presentation to practice coordination between this Lesson Plan</w:t>
            </w:r>
            <w:r w:rsidR="009E45B8">
              <w:rPr>
                <w:rFonts w:ascii="Arial" w:hAnsi="Arial" w:cs="Arial"/>
              </w:rPr>
              <w:t xml:space="preserve"> </w:t>
            </w:r>
            <w:r w:rsidRPr="00AC3B0F">
              <w:rPr>
                <w:rFonts w:ascii="Arial" w:hAnsi="Arial" w:cs="Arial"/>
              </w:rPr>
              <w:t xml:space="preserve">and the PowerPoint slides and ensure your timing is on track with the length of the lesson. </w:t>
            </w:r>
          </w:p>
          <w:bookmarkEnd w:id="8"/>
          <w:bookmarkEnd w:id="9"/>
          <w:bookmarkEnd w:id="10"/>
          <w:bookmarkEnd w:id="11"/>
          <w:bookmarkEnd w:id="12"/>
          <w:bookmarkEnd w:id="13"/>
          <w:bookmarkEnd w:id="14"/>
          <w:p w14:paraId="235F4157" w14:textId="25E780D3" w:rsidR="009B2F5A" w:rsidRPr="00AC3B0F" w:rsidRDefault="009B2F5A" w:rsidP="008C6A18">
            <w:pPr>
              <w:pStyle w:val="VBABullet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>When required, reserve the training room</w:t>
            </w:r>
            <w:r w:rsidR="00334158">
              <w:rPr>
                <w:rFonts w:ascii="Arial" w:hAnsi="Arial" w:cs="Arial"/>
              </w:rPr>
              <w:t xml:space="preserve"> and/or schedule online meeting event</w:t>
            </w:r>
            <w:r w:rsidRPr="00AC3B0F">
              <w:rPr>
                <w:rFonts w:ascii="Arial" w:hAnsi="Arial" w:cs="Arial"/>
              </w:rPr>
              <w:t>.</w:t>
            </w:r>
          </w:p>
          <w:p w14:paraId="235F4158" w14:textId="12AC8F18" w:rsidR="009B2F5A" w:rsidRPr="00AC3B0F" w:rsidRDefault="009B2F5A" w:rsidP="008C6A18">
            <w:pPr>
              <w:pStyle w:val="VBABullet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 xml:space="preserve">Arrange for equipment such as </w:t>
            </w:r>
            <w:r w:rsidR="00D64DBA">
              <w:rPr>
                <w:rFonts w:ascii="Arial" w:hAnsi="Arial" w:cs="Arial"/>
              </w:rPr>
              <w:t>computer</w:t>
            </w:r>
            <w:r w:rsidRPr="00AC3B0F">
              <w:rPr>
                <w:rFonts w:ascii="Arial" w:hAnsi="Arial" w:cs="Arial"/>
              </w:rPr>
              <w:t>, an overhead projector, and any other equipment (as needed).</w:t>
            </w:r>
          </w:p>
          <w:p w14:paraId="235F4159" w14:textId="06A4F0FC" w:rsidR="009B2F5A" w:rsidRPr="00AC3B0F" w:rsidRDefault="009B2F5A" w:rsidP="008C6A18">
            <w:pPr>
              <w:pStyle w:val="VBABullet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>Talk to office</w:t>
            </w:r>
            <w:r w:rsidR="00D64DBA">
              <w:rPr>
                <w:rFonts w:ascii="Arial" w:hAnsi="Arial" w:cs="Arial"/>
              </w:rPr>
              <w:t xml:space="preserve"> personnel</w:t>
            </w:r>
            <w:r w:rsidRPr="00AC3B0F">
              <w:rPr>
                <w:rFonts w:ascii="Arial" w:hAnsi="Arial" w:cs="Arial"/>
              </w:rPr>
              <w:t xml:space="preserve"> who are most familiar with this topic to collect experiences </w:t>
            </w:r>
            <w:r w:rsidR="00FB0106">
              <w:rPr>
                <w:rFonts w:ascii="Arial" w:hAnsi="Arial" w:cs="Arial"/>
              </w:rPr>
              <w:t xml:space="preserve">to </w:t>
            </w:r>
            <w:r w:rsidRPr="00AC3B0F">
              <w:rPr>
                <w:rFonts w:ascii="Arial" w:hAnsi="Arial" w:cs="Arial"/>
              </w:rPr>
              <w:t>include</w:t>
            </w:r>
            <w:r w:rsidR="00FB0106">
              <w:rPr>
                <w:rFonts w:ascii="Arial" w:hAnsi="Arial" w:cs="Arial"/>
              </w:rPr>
              <w:t xml:space="preserve"> them </w:t>
            </w:r>
            <w:r w:rsidRPr="00AC3B0F">
              <w:rPr>
                <w:rFonts w:ascii="Arial" w:hAnsi="Arial" w:cs="Arial"/>
              </w:rPr>
              <w:t xml:space="preserve">as examples in the lesson. </w:t>
            </w:r>
          </w:p>
          <w:p w14:paraId="235F415A" w14:textId="217AEF81" w:rsidR="009B2F5A" w:rsidRPr="00AC3B0F" w:rsidRDefault="00FB0106" w:rsidP="008C6A18">
            <w:pPr>
              <w:pStyle w:val="VBABullet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lesson plan may be printed.  It may be helpful to</w:t>
            </w:r>
            <w:r w:rsidR="009B2F5A" w:rsidRPr="00AC3B0F">
              <w:rPr>
                <w:rFonts w:ascii="Arial" w:hAnsi="Arial" w:cs="Arial"/>
              </w:rPr>
              <w:t xml:space="preserve"> highlight headings, key phrases, or other information to help the instruction flow smoothly. Feel free to add any notes</w:t>
            </w:r>
            <w:r w:rsidR="00D64DB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9B2F5A" w:rsidRPr="00AC3B0F">
              <w:rPr>
                <w:rFonts w:ascii="Arial" w:hAnsi="Arial" w:cs="Arial"/>
              </w:rPr>
              <w:t>information</w:t>
            </w:r>
            <w:r w:rsidR="00D64DBA">
              <w:rPr>
                <w:rFonts w:ascii="Arial" w:hAnsi="Arial" w:cs="Arial"/>
              </w:rPr>
              <w:t>, or talking points</w:t>
            </w:r>
            <w:r w:rsidR="009B2F5A" w:rsidRPr="00AC3B0F">
              <w:rPr>
                <w:rFonts w:ascii="Arial" w:hAnsi="Arial" w:cs="Arial"/>
              </w:rPr>
              <w:t xml:space="preserve"> that </w:t>
            </w:r>
            <w:r w:rsidR="00D64DBA">
              <w:rPr>
                <w:rFonts w:ascii="Arial" w:hAnsi="Arial" w:cs="Arial"/>
              </w:rPr>
              <w:t>are needed</w:t>
            </w:r>
            <w:r w:rsidR="009B2F5A" w:rsidRPr="00AC3B0F">
              <w:rPr>
                <w:rFonts w:ascii="Arial" w:hAnsi="Arial" w:cs="Arial"/>
              </w:rPr>
              <w:t xml:space="preserve"> in the margins. </w:t>
            </w:r>
          </w:p>
        </w:tc>
      </w:tr>
      <w:tr w:rsidR="009B2F5A" w:rsidRPr="00AC3B0F" w14:paraId="235F4164" w14:textId="77777777">
        <w:trPr>
          <w:trHeight w:val="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35F415C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 xml:space="preserve">Training Day </w:t>
            </w:r>
          </w:p>
          <w:p w14:paraId="235F415D" w14:textId="77777777" w:rsidR="009B2F5A" w:rsidRPr="00AC3B0F" w:rsidRDefault="009B2F5A">
            <w:pPr>
              <w:pStyle w:val="Heading2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35F415E" w14:textId="61C07F7D" w:rsidR="009B2F5A" w:rsidRPr="00AC3B0F" w:rsidRDefault="009B2F5A" w:rsidP="008C6A18">
            <w:pPr>
              <w:pStyle w:val="VBABullet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>Arrive as ear</w:t>
            </w:r>
            <w:r w:rsidR="00937C42" w:rsidRPr="00AC3B0F">
              <w:rPr>
                <w:rFonts w:ascii="Arial" w:hAnsi="Arial" w:cs="Arial"/>
              </w:rPr>
              <w:t>ly as possible to ensure access.</w:t>
            </w:r>
          </w:p>
          <w:p w14:paraId="235F415F" w14:textId="77777777" w:rsidR="009B2F5A" w:rsidRPr="00AC3B0F" w:rsidRDefault="009B2F5A" w:rsidP="008C6A18">
            <w:pPr>
              <w:pStyle w:val="VBABullet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 xml:space="preserve">Become familiar with the location of restrooms and other facilities that the trainees will require. </w:t>
            </w:r>
          </w:p>
          <w:p w14:paraId="235F4160" w14:textId="77777777" w:rsidR="009B2F5A" w:rsidRPr="00AC3B0F" w:rsidRDefault="009B2F5A" w:rsidP="008C6A18">
            <w:pPr>
              <w:pStyle w:val="VBABullet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 xml:space="preserve">Test the computer and projector to ensure they are working properly. </w:t>
            </w:r>
          </w:p>
          <w:p w14:paraId="235F4161" w14:textId="77777777" w:rsidR="009B2F5A" w:rsidRPr="00AC3B0F" w:rsidRDefault="009B2F5A" w:rsidP="008C6A18">
            <w:pPr>
              <w:pStyle w:val="VBABullet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 xml:space="preserve">Before class begins, open the PowerPoint presentation to the first slide. This will help to ensure the presentation is functioning properly. </w:t>
            </w:r>
          </w:p>
          <w:p w14:paraId="235F4163" w14:textId="3D800069" w:rsidR="009B2F5A" w:rsidRPr="00AC3B0F" w:rsidRDefault="00B71A72" w:rsidP="008C6A18">
            <w:pPr>
              <w:pStyle w:val="VBABullet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3B0F">
              <w:rPr>
                <w:rFonts w:ascii="Arial" w:hAnsi="Arial" w:cs="Arial"/>
              </w:rPr>
              <w:t>The instructor completes a roll call attendance sheet or provides a sign-in sheet to the students</w:t>
            </w:r>
            <w:r w:rsidR="009B2F5A" w:rsidRPr="00AC3B0F">
              <w:rPr>
                <w:rFonts w:ascii="Arial" w:hAnsi="Arial" w:cs="Arial"/>
              </w:rPr>
              <w:t>.</w:t>
            </w:r>
            <w:r w:rsidRPr="00AC3B0F">
              <w:rPr>
                <w:rFonts w:ascii="Arial" w:hAnsi="Arial" w:cs="Arial"/>
              </w:rPr>
              <w:t xml:space="preserve"> The attendance records are </w:t>
            </w:r>
            <w:r w:rsidR="00937C42" w:rsidRPr="00AC3B0F">
              <w:rPr>
                <w:rFonts w:ascii="Arial" w:hAnsi="Arial" w:cs="Arial"/>
              </w:rPr>
              <w:t xml:space="preserve">documented, as required. </w:t>
            </w:r>
          </w:p>
        </w:tc>
      </w:tr>
    </w:tbl>
    <w:p w14:paraId="235F4166" w14:textId="1F7EB324" w:rsidR="009B2F5A" w:rsidRPr="00AC3B0F" w:rsidRDefault="009B2F5A" w:rsidP="007D4CFD">
      <w:pPr>
        <w:pStyle w:val="Heading1"/>
        <w:jc w:val="left"/>
        <w:rPr>
          <w:rFonts w:ascii="Arial" w:hAnsi="Arial" w:cs="Arial"/>
          <w:sz w:val="24"/>
          <w:szCs w:val="24"/>
        </w:rPr>
      </w:pPr>
    </w:p>
    <w:tbl>
      <w:tblPr>
        <w:tblW w:w="977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"/>
        <w:gridCol w:w="2520"/>
        <w:gridCol w:w="8"/>
        <w:gridCol w:w="7"/>
        <w:gridCol w:w="6967"/>
        <w:gridCol w:w="250"/>
      </w:tblGrid>
      <w:tr w:rsidR="009B2F5A" w:rsidRPr="00AC3B0F" w14:paraId="235F4169" w14:textId="77777777" w:rsidTr="00FD230C">
        <w:trPr>
          <w:gridBefore w:val="1"/>
          <w:wBefore w:w="25" w:type="dxa"/>
          <w:trHeight w:val="180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4B0" w14:textId="0442F498" w:rsidR="001824C7" w:rsidRDefault="00E75470" w:rsidP="007D4CFD">
            <w:pPr>
              <w:pStyle w:val="VBALessonPlanName"/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</w:pPr>
            <w:r w:rsidRPr="009F267B"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  <w:lastRenderedPageBreak/>
              <w:t xml:space="preserve">policy Letter 21-16-02 - </w:t>
            </w:r>
          </w:p>
          <w:p w14:paraId="235F4168" w14:textId="292A5490" w:rsidR="009B2F5A" w:rsidRPr="009F267B" w:rsidRDefault="001824C7" w:rsidP="001824C7">
            <w:pPr>
              <w:pStyle w:val="VBALessonPlanName"/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  <w:t>REFRESHER AND</w:t>
            </w:r>
            <w:r w:rsidRPr="009F267B"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  <w:t xml:space="preserve"> </w:t>
            </w:r>
            <w:r w:rsidR="00200CC1" w:rsidRPr="009F267B"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  <w:t>consistency</w:t>
            </w:r>
            <w:r>
              <w:rPr>
                <w:rFonts w:ascii="Arial" w:hAnsi="Arial" w:cs="Arial"/>
                <w:caps/>
                <w:smallCaps w:val="0"/>
                <w:color w:val="auto"/>
                <w:sz w:val="36"/>
                <w:szCs w:val="36"/>
              </w:rPr>
              <w:t xml:space="preserve"> TRAINING</w:t>
            </w:r>
          </w:p>
        </w:tc>
      </w:tr>
      <w:tr w:rsidR="009B2F5A" w:rsidRPr="00AC3B0F" w14:paraId="235F416F" w14:textId="77777777" w:rsidTr="00FD230C">
        <w:trPr>
          <w:gridBefore w:val="1"/>
          <w:wBefore w:w="25" w:type="dxa"/>
          <w:trHeight w:val="1003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F416A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INSTRUCTOR INTRODUCTION</w:t>
            </w:r>
          </w:p>
        </w:tc>
        <w:tc>
          <w:tcPr>
            <w:tcW w:w="7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F416B" w14:textId="77777777" w:rsidR="009B2F5A" w:rsidRPr="00AC3B0F" w:rsidRDefault="009B2F5A" w:rsidP="004B1D63">
            <w:pPr>
              <w:pStyle w:val="VBABodyText"/>
              <w:spacing w:after="12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Complete the following:</w:t>
            </w:r>
          </w:p>
          <w:p w14:paraId="235F416C" w14:textId="77777777" w:rsidR="009B2F5A" w:rsidRPr="00AC3B0F" w:rsidRDefault="009B2F5A" w:rsidP="009F761B">
            <w:pPr>
              <w:pStyle w:val="VBAFirstLevelBullet"/>
              <w:ind w:left="417" w:hanging="27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Introduce yourself</w:t>
            </w:r>
          </w:p>
          <w:p w14:paraId="235F416D" w14:textId="729C88B8" w:rsidR="009B2F5A" w:rsidRPr="00AC3B0F" w:rsidRDefault="009B2F5A" w:rsidP="009F761B">
            <w:pPr>
              <w:pStyle w:val="VBAFirstLevelBullet"/>
              <w:ind w:left="417" w:hanging="27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Orient learners to the facilities</w:t>
            </w:r>
            <w:r w:rsidR="00937C42" w:rsidRPr="00AC3B0F">
              <w:rPr>
                <w:rFonts w:ascii="Arial" w:hAnsi="Arial" w:cs="Arial"/>
                <w:szCs w:val="24"/>
              </w:rPr>
              <w:t>/web-based environment</w:t>
            </w:r>
          </w:p>
          <w:p w14:paraId="235F416E" w14:textId="7A35ED1B" w:rsidR="009B2F5A" w:rsidRPr="00AC3B0F" w:rsidRDefault="009B2F5A" w:rsidP="00937C42">
            <w:pPr>
              <w:pStyle w:val="VBAFirstLevelBullet"/>
              <w:numPr>
                <w:ilvl w:val="0"/>
                <w:numId w:val="0"/>
              </w:numPr>
              <w:spacing w:after="120"/>
              <w:ind w:left="418"/>
              <w:rPr>
                <w:rFonts w:ascii="Arial" w:hAnsi="Arial" w:cs="Arial"/>
                <w:szCs w:val="24"/>
              </w:rPr>
            </w:pPr>
          </w:p>
        </w:tc>
      </w:tr>
      <w:tr w:rsidR="009B2F5A" w:rsidRPr="00AC3B0F" w14:paraId="235F4172" w14:textId="77777777" w:rsidTr="00FD230C">
        <w:trPr>
          <w:gridBefore w:val="1"/>
          <w:wBefore w:w="25" w:type="dxa"/>
          <w:trHeight w:val="8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F4170" w14:textId="77777777" w:rsidR="009B2F5A" w:rsidRPr="00AC3B0F" w:rsidRDefault="009B2F5A" w:rsidP="000475D3">
            <w:pPr>
              <w:pStyle w:val="VBALevel1Heading"/>
              <w:spacing w:before="60" w:after="6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time required</w:t>
            </w:r>
          </w:p>
        </w:tc>
        <w:tc>
          <w:tcPr>
            <w:tcW w:w="7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F4171" w14:textId="17AE1EB3" w:rsidR="009B2F5A" w:rsidRPr="00AC3B0F" w:rsidRDefault="009C0458" w:rsidP="009C0458">
            <w:pPr>
              <w:pStyle w:val="VBATimeReq"/>
              <w:spacing w:before="60" w:after="6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1</w:t>
            </w:r>
            <w:r w:rsidR="001824C7">
              <w:rPr>
                <w:rFonts w:ascii="Arial" w:hAnsi="Arial" w:cs="Arial"/>
                <w:color w:val="auto"/>
                <w:szCs w:val="24"/>
              </w:rPr>
              <w:t>.0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 hour</w:t>
            </w:r>
            <w:r w:rsidR="001824C7">
              <w:rPr>
                <w:rFonts w:ascii="Arial" w:hAnsi="Arial" w:cs="Arial"/>
                <w:color w:val="auto"/>
                <w:szCs w:val="24"/>
              </w:rPr>
              <w:t>s</w:t>
            </w:r>
          </w:p>
        </w:tc>
      </w:tr>
      <w:tr w:rsidR="009B2F5A" w:rsidRPr="00AC3B0F" w14:paraId="235F417A" w14:textId="77777777" w:rsidTr="00FD230C">
        <w:trPr>
          <w:gridBefore w:val="1"/>
          <w:wBefore w:w="25" w:type="dxa"/>
          <w:trHeight w:val="107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F4173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15" w:name="_Toc269888401"/>
            <w:bookmarkStart w:id="16" w:name="_Toc269888744"/>
            <w:r w:rsidRPr="00AC3B0F">
              <w:rPr>
                <w:rFonts w:ascii="Arial" w:hAnsi="Arial" w:cs="Arial"/>
                <w:szCs w:val="24"/>
              </w:rPr>
              <w:t>Purpose of Lesson</w:t>
            </w:r>
            <w:bookmarkEnd w:id="15"/>
            <w:bookmarkEnd w:id="16"/>
          </w:p>
          <w:p w14:paraId="235F4174" w14:textId="77777777" w:rsidR="009B2F5A" w:rsidRPr="00AC3B0F" w:rsidRDefault="009B2F5A">
            <w:pPr>
              <w:pStyle w:val="VBAInstructorExplanation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Explain the following:</w:t>
            </w:r>
          </w:p>
          <w:p w14:paraId="235F4175" w14:textId="77777777" w:rsidR="009B2F5A" w:rsidRPr="00AC3B0F" w:rsidRDefault="009B2F5A">
            <w:pPr>
              <w:pStyle w:val="Header"/>
              <w:spacing w:before="240" w:after="240"/>
              <w:rPr>
                <w:rFonts w:ascii="Arial" w:hAnsi="Arial" w:cs="Arial"/>
                <w:bCs/>
                <w:caps/>
                <w:szCs w:val="24"/>
              </w:rPr>
            </w:pPr>
          </w:p>
        </w:tc>
        <w:tc>
          <w:tcPr>
            <w:tcW w:w="7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F4176" w14:textId="371517DF" w:rsidR="009B2F5A" w:rsidRPr="00AC3B0F" w:rsidRDefault="009B2F5A" w:rsidP="004B1D63">
            <w:pPr>
              <w:pStyle w:val="VBABodyText"/>
              <w:spacing w:after="120"/>
              <w:rPr>
                <w:rFonts w:ascii="Arial" w:hAnsi="Arial" w:cs="Arial"/>
                <w:b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This lesson </w:t>
            </w:r>
            <w:r w:rsidR="001824C7">
              <w:rPr>
                <w:rFonts w:ascii="Arial" w:hAnsi="Arial" w:cs="Arial"/>
                <w:color w:val="auto"/>
                <w:szCs w:val="24"/>
              </w:rPr>
              <w:t>will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4B1D63" w:rsidRPr="00AC3B0F">
              <w:rPr>
                <w:rFonts w:ascii="Arial" w:hAnsi="Arial" w:cs="Arial"/>
                <w:color w:val="auto"/>
                <w:szCs w:val="24"/>
              </w:rPr>
              <w:t xml:space="preserve">educate </w:t>
            </w:r>
            <w:r w:rsidR="001824C7">
              <w:rPr>
                <w:rFonts w:ascii="Arial" w:hAnsi="Arial" w:cs="Arial"/>
                <w:color w:val="auto"/>
                <w:szCs w:val="24"/>
              </w:rPr>
              <w:t>trainees</w:t>
            </w:r>
            <w:r w:rsidR="004B1D63" w:rsidRPr="00AC3B0F">
              <w:rPr>
                <w:rFonts w:ascii="Arial" w:hAnsi="Arial" w:cs="Arial"/>
                <w:color w:val="auto"/>
                <w:szCs w:val="24"/>
              </w:rPr>
              <w:t xml:space="preserve"> on the procedures for </w:t>
            </w:r>
            <w:r w:rsidR="00937C42" w:rsidRPr="00AC3B0F">
              <w:rPr>
                <w:rFonts w:ascii="Arial" w:hAnsi="Arial" w:cs="Arial"/>
                <w:color w:val="auto"/>
                <w:szCs w:val="24"/>
              </w:rPr>
              <w:t>consistently executing Policy Letter</w:t>
            </w:r>
            <w:r w:rsidR="001824C7">
              <w:rPr>
                <w:rFonts w:ascii="Arial" w:hAnsi="Arial" w:cs="Arial"/>
                <w:color w:val="auto"/>
                <w:szCs w:val="24"/>
              </w:rPr>
              <w:t xml:space="preserve"> (PL)</w:t>
            </w:r>
            <w:r w:rsidR="00937C42" w:rsidRPr="00AC3B0F">
              <w:rPr>
                <w:rFonts w:ascii="Arial" w:hAnsi="Arial" w:cs="Arial"/>
                <w:color w:val="auto"/>
                <w:szCs w:val="24"/>
              </w:rPr>
              <w:t xml:space="preserve"> 21-16-02.</w:t>
            </w:r>
            <w:r w:rsidR="009C0458"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1824C7">
              <w:rPr>
                <w:rFonts w:ascii="Arial" w:hAnsi="Arial" w:cs="Arial"/>
                <w:color w:val="auto"/>
                <w:szCs w:val="24"/>
              </w:rPr>
              <w:t>It will teach trainees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937C42" w:rsidRPr="00AC3B0F">
              <w:rPr>
                <w:rFonts w:ascii="Arial" w:hAnsi="Arial" w:cs="Arial"/>
                <w:color w:val="auto"/>
                <w:szCs w:val="24"/>
              </w:rPr>
              <w:t>to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: </w:t>
            </w:r>
          </w:p>
          <w:p w14:paraId="7D246EA3" w14:textId="46B4D1F3" w:rsidR="00E75470" w:rsidRPr="00AC3B0F" w:rsidRDefault="00E75470" w:rsidP="00E75470">
            <w:pPr>
              <w:pStyle w:val="VBAFirstLevelBullet"/>
              <w:ind w:left="417" w:hanging="27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 xml:space="preserve">Identify changes to VA Form 21P-4716a,  </w:t>
            </w:r>
            <w:r w:rsidRPr="00AC3B0F">
              <w:rPr>
                <w:rFonts w:ascii="Arial" w:hAnsi="Arial" w:cs="Arial"/>
                <w:i/>
                <w:iCs/>
                <w:szCs w:val="24"/>
              </w:rPr>
              <w:t>Adult Beneficiary - Field Examination Request and Report</w:t>
            </w:r>
          </w:p>
          <w:p w14:paraId="79B55EEB" w14:textId="524C3918" w:rsidR="00E75470" w:rsidRPr="00AC3B0F" w:rsidRDefault="00E75470" w:rsidP="00E75470">
            <w:pPr>
              <w:pStyle w:val="VBAFirstLevelBullet"/>
              <w:ind w:left="417" w:hanging="27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 xml:space="preserve">Identify field examination report fields that that have been removed or relocated within the </w:t>
            </w:r>
            <w:proofErr w:type="spellStart"/>
            <w:r w:rsidRPr="00AC3B0F">
              <w:rPr>
                <w:rFonts w:ascii="Arial" w:hAnsi="Arial" w:cs="Arial"/>
                <w:szCs w:val="24"/>
              </w:rPr>
              <w:t>FElux</w:t>
            </w:r>
            <w:proofErr w:type="spellEnd"/>
          </w:p>
          <w:p w14:paraId="3E075961" w14:textId="24BF2E4A" w:rsidR="00E75470" w:rsidRPr="00AC3B0F" w:rsidRDefault="00E75470" w:rsidP="00E75470">
            <w:pPr>
              <w:pStyle w:val="VBAFirstLevelBullet"/>
              <w:ind w:left="417" w:hanging="27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Identify information that is no longer required to be documented on VA Form 21</w:t>
            </w:r>
            <w:r w:rsidR="001824C7">
              <w:rPr>
                <w:rFonts w:ascii="Arial" w:hAnsi="Arial" w:cs="Arial"/>
                <w:szCs w:val="24"/>
              </w:rPr>
              <w:t>P</w:t>
            </w:r>
            <w:r w:rsidRPr="00AC3B0F">
              <w:rPr>
                <w:rFonts w:ascii="Arial" w:hAnsi="Arial" w:cs="Arial"/>
                <w:szCs w:val="24"/>
              </w:rPr>
              <w:t>-4703</w:t>
            </w:r>
            <w:r w:rsidR="001824C7">
              <w:rPr>
                <w:rFonts w:ascii="Arial" w:hAnsi="Arial" w:cs="Arial"/>
                <w:szCs w:val="24"/>
              </w:rPr>
              <w:t xml:space="preserve">, </w:t>
            </w:r>
            <w:r w:rsidR="001824C7">
              <w:rPr>
                <w:rFonts w:ascii="Arial" w:hAnsi="Arial" w:cs="Arial"/>
                <w:i/>
                <w:szCs w:val="24"/>
              </w:rPr>
              <w:t>Fiduciary Agreement</w:t>
            </w:r>
          </w:p>
          <w:p w14:paraId="3AFCA964" w14:textId="548E1691" w:rsidR="00E75470" w:rsidRPr="00AC3B0F" w:rsidRDefault="00E75470" w:rsidP="00AC3B0F">
            <w:pPr>
              <w:pStyle w:val="VBAFirstLevelBullet"/>
              <w:tabs>
                <w:tab w:val="left" w:pos="237"/>
              </w:tabs>
              <w:ind w:left="417" w:hanging="27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Know what information to include in the budget letter</w:t>
            </w:r>
          </w:p>
          <w:p w14:paraId="235F4179" w14:textId="6FE69D10" w:rsidR="009B2F5A" w:rsidRPr="00AC3B0F" w:rsidRDefault="009B2F5A" w:rsidP="00EB601E">
            <w:pPr>
              <w:pStyle w:val="VBAFirstLevelBullet"/>
              <w:numPr>
                <w:ilvl w:val="0"/>
                <w:numId w:val="0"/>
              </w:numPr>
              <w:ind w:left="417"/>
              <w:rPr>
                <w:rFonts w:ascii="Arial" w:hAnsi="Arial" w:cs="Arial"/>
                <w:szCs w:val="24"/>
              </w:rPr>
            </w:pPr>
          </w:p>
        </w:tc>
      </w:tr>
      <w:tr w:rsidR="009B2F5A" w:rsidRPr="00AC3B0F" w14:paraId="235F4184" w14:textId="77777777" w:rsidTr="00FD230C">
        <w:trPr>
          <w:gridBefore w:val="1"/>
          <w:wBefore w:w="25" w:type="dxa"/>
          <w:trHeight w:val="21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5F417B" w14:textId="21A76AAD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17" w:name="_Toc269888402"/>
            <w:bookmarkStart w:id="18" w:name="_Toc269888745"/>
            <w:r w:rsidRPr="00AC3B0F">
              <w:rPr>
                <w:rFonts w:ascii="Arial" w:hAnsi="Arial" w:cs="Arial"/>
                <w:szCs w:val="24"/>
              </w:rPr>
              <w:t>Lesson Objectives</w:t>
            </w:r>
            <w:bookmarkEnd w:id="17"/>
            <w:bookmarkEnd w:id="18"/>
          </w:p>
          <w:p w14:paraId="235F417C" w14:textId="77777777" w:rsidR="009B2F5A" w:rsidRPr="00AC3B0F" w:rsidRDefault="009B2F5A">
            <w:pPr>
              <w:pStyle w:val="VBAInstructorExplanation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Discuss the following:</w:t>
            </w:r>
          </w:p>
          <w:p w14:paraId="0D98BA39" w14:textId="7DE92533" w:rsidR="0015591A" w:rsidRPr="00AC3B0F" w:rsidRDefault="009B2F5A" w:rsidP="007600D9">
            <w:pPr>
              <w:pStyle w:val="VBASlideNumber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Slide</w:t>
            </w:r>
            <w:r w:rsidR="00A479B0">
              <w:rPr>
                <w:rFonts w:ascii="Arial" w:hAnsi="Arial" w:cs="Arial"/>
                <w:color w:val="auto"/>
                <w:szCs w:val="24"/>
              </w:rPr>
              <w:t xml:space="preserve"> 2</w:t>
            </w:r>
            <w:r w:rsidR="0015591A" w:rsidRPr="00AC3B0F">
              <w:rPr>
                <w:rFonts w:ascii="Arial" w:hAnsi="Arial" w:cs="Arial"/>
                <w:color w:val="auto"/>
                <w:szCs w:val="24"/>
              </w:rPr>
              <w:br/>
            </w:r>
          </w:p>
          <w:p w14:paraId="235F417E" w14:textId="1FF05245" w:rsidR="009B2F5A" w:rsidRPr="00AC3B0F" w:rsidRDefault="009B2F5A" w:rsidP="0015591A">
            <w:pPr>
              <w:pStyle w:val="VBASlideNumber"/>
              <w:rPr>
                <w:rFonts w:ascii="Arial" w:hAnsi="Arial" w:cs="Arial"/>
                <w:szCs w:val="24"/>
              </w:rPr>
            </w:pPr>
          </w:p>
        </w:tc>
        <w:tc>
          <w:tcPr>
            <w:tcW w:w="7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F4180" w14:textId="765D03BE" w:rsidR="009B2F5A" w:rsidRPr="00AC3B0F" w:rsidRDefault="00DC0D91" w:rsidP="000475D3">
            <w:pPr>
              <w:pStyle w:val="VBABodyText"/>
              <w:spacing w:after="6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At the end of this training, personnel</w:t>
            </w:r>
            <w:r w:rsidR="009B2F5A" w:rsidRPr="00AC3B0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9B2F5A" w:rsidRPr="00AC3B0F">
              <w:rPr>
                <w:rFonts w:ascii="Arial" w:hAnsi="Arial" w:cs="Arial"/>
                <w:color w:val="auto"/>
                <w:szCs w:val="24"/>
              </w:rPr>
              <w:t xml:space="preserve">will be able to:  </w:t>
            </w:r>
          </w:p>
          <w:p w14:paraId="19F56B99" w14:textId="77777777" w:rsidR="00984793" w:rsidRPr="009E45B8" w:rsidRDefault="008C6A18" w:rsidP="009E45B8">
            <w:pPr>
              <w:pStyle w:val="VBAFirstLevelBullet"/>
              <w:tabs>
                <w:tab w:val="left" w:pos="6995"/>
              </w:tabs>
              <w:ind w:left="425" w:hanging="295"/>
              <w:rPr>
                <w:rFonts w:ascii="Arial" w:hAnsi="Arial" w:cs="Arial"/>
                <w:szCs w:val="24"/>
              </w:rPr>
            </w:pPr>
            <w:r w:rsidRPr="009E45B8">
              <w:rPr>
                <w:rFonts w:ascii="Arial" w:hAnsi="Arial" w:cs="Arial"/>
                <w:szCs w:val="24"/>
              </w:rPr>
              <w:t xml:space="preserve">Identify changes to VA Form 21P-4716a, </w:t>
            </w:r>
            <w:r w:rsidRPr="009E45B8">
              <w:rPr>
                <w:rFonts w:ascii="Arial" w:hAnsi="Arial" w:cs="Arial"/>
                <w:i/>
                <w:iCs/>
                <w:szCs w:val="24"/>
              </w:rPr>
              <w:t xml:space="preserve">Beneficiary Field Examination Report </w:t>
            </w:r>
            <w:r w:rsidRPr="009E45B8">
              <w:rPr>
                <w:rFonts w:ascii="Arial" w:hAnsi="Arial" w:cs="Arial"/>
                <w:szCs w:val="24"/>
              </w:rPr>
              <w:t xml:space="preserve">(previously titled </w:t>
            </w:r>
            <w:r w:rsidRPr="009E45B8">
              <w:rPr>
                <w:rFonts w:ascii="Arial" w:hAnsi="Arial" w:cs="Arial"/>
                <w:i/>
                <w:iCs/>
                <w:szCs w:val="24"/>
              </w:rPr>
              <w:t>Adult Beneficiary - Field Examination Request and Report</w:t>
            </w:r>
            <w:r w:rsidRPr="009E45B8">
              <w:rPr>
                <w:rFonts w:ascii="Arial" w:hAnsi="Arial" w:cs="Arial"/>
                <w:szCs w:val="24"/>
              </w:rPr>
              <w:t xml:space="preserve">) </w:t>
            </w:r>
          </w:p>
          <w:p w14:paraId="772D9123" w14:textId="77777777" w:rsidR="00984793" w:rsidRPr="009E45B8" w:rsidRDefault="008C6A18" w:rsidP="009E45B8">
            <w:pPr>
              <w:pStyle w:val="VBAFirstLevelBullet"/>
              <w:tabs>
                <w:tab w:val="left" w:pos="6995"/>
              </w:tabs>
              <w:ind w:left="425" w:hanging="295"/>
              <w:rPr>
                <w:rFonts w:ascii="Arial" w:hAnsi="Arial" w:cs="Arial"/>
                <w:szCs w:val="24"/>
              </w:rPr>
            </w:pPr>
            <w:r w:rsidRPr="009E45B8">
              <w:rPr>
                <w:rFonts w:ascii="Arial" w:hAnsi="Arial" w:cs="Arial"/>
                <w:szCs w:val="24"/>
              </w:rPr>
              <w:t xml:space="preserve">Identify the field examination report fields removed or relocated within the </w:t>
            </w:r>
            <w:proofErr w:type="spellStart"/>
            <w:r w:rsidRPr="009E45B8">
              <w:rPr>
                <w:rFonts w:ascii="Arial" w:hAnsi="Arial" w:cs="Arial"/>
                <w:szCs w:val="24"/>
              </w:rPr>
              <w:t>FElux</w:t>
            </w:r>
            <w:proofErr w:type="spellEnd"/>
            <w:r w:rsidRPr="009E45B8">
              <w:rPr>
                <w:rFonts w:ascii="Arial" w:hAnsi="Arial" w:cs="Arial"/>
                <w:szCs w:val="24"/>
              </w:rPr>
              <w:t xml:space="preserve"> in the BFFS 3.0 release</w:t>
            </w:r>
          </w:p>
          <w:p w14:paraId="2A25F3A3" w14:textId="77777777" w:rsidR="00984793" w:rsidRPr="009E45B8" w:rsidRDefault="008C6A18" w:rsidP="009E45B8">
            <w:pPr>
              <w:pStyle w:val="VBAFirstLevelBullet"/>
              <w:tabs>
                <w:tab w:val="left" w:pos="6995"/>
              </w:tabs>
              <w:ind w:left="425" w:hanging="295"/>
              <w:rPr>
                <w:rFonts w:ascii="Arial" w:hAnsi="Arial" w:cs="Arial"/>
                <w:szCs w:val="24"/>
              </w:rPr>
            </w:pPr>
            <w:r w:rsidRPr="009E45B8">
              <w:rPr>
                <w:rFonts w:ascii="Arial" w:hAnsi="Arial" w:cs="Arial"/>
                <w:szCs w:val="24"/>
              </w:rPr>
              <w:t>Identify budget letter expenses</w:t>
            </w:r>
          </w:p>
          <w:p w14:paraId="0D007AE0" w14:textId="77777777" w:rsidR="00984793" w:rsidRPr="009E45B8" w:rsidRDefault="008C6A18" w:rsidP="009E45B8">
            <w:pPr>
              <w:pStyle w:val="VBAFirstLevelBullet"/>
              <w:tabs>
                <w:tab w:val="left" w:pos="6995"/>
              </w:tabs>
              <w:ind w:left="425" w:hanging="295"/>
              <w:rPr>
                <w:rFonts w:ascii="Arial" w:hAnsi="Arial" w:cs="Arial"/>
                <w:szCs w:val="24"/>
              </w:rPr>
            </w:pPr>
            <w:r w:rsidRPr="009E45B8">
              <w:rPr>
                <w:rFonts w:ascii="Arial" w:hAnsi="Arial" w:cs="Arial"/>
                <w:szCs w:val="24"/>
              </w:rPr>
              <w:t xml:space="preserve">Identify changes in documentation requirements on VA Form 21P-4703, </w:t>
            </w:r>
            <w:r w:rsidRPr="009E45B8">
              <w:rPr>
                <w:rFonts w:ascii="Arial" w:hAnsi="Arial" w:cs="Arial"/>
                <w:i/>
                <w:iCs/>
                <w:szCs w:val="24"/>
              </w:rPr>
              <w:t>Fiduciary Agreement</w:t>
            </w:r>
          </w:p>
          <w:p w14:paraId="235F4183" w14:textId="44CF28C3" w:rsidR="009B2F5A" w:rsidRPr="00AC3B0F" w:rsidRDefault="009B2F5A" w:rsidP="009E45B8">
            <w:pPr>
              <w:pStyle w:val="VBAFirstLevelBullet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</w:p>
        </w:tc>
      </w:tr>
      <w:tr w:rsidR="009B2F5A" w:rsidRPr="00AC3B0F" w14:paraId="235F4187" w14:textId="77777777" w:rsidTr="00FD230C">
        <w:trPr>
          <w:gridBefore w:val="1"/>
          <w:wBefore w:w="25" w:type="dxa"/>
          <w:trHeight w:val="42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5F4185" w14:textId="77777777" w:rsidR="009B2F5A" w:rsidRPr="00AC3B0F" w:rsidRDefault="009B2F5A">
            <w:pPr>
              <w:pStyle w:val="VBAInstructorExplanation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Explain the following:</w:t>
            </w:r>
          </w:p>
        </w:tc>
        <w:tc>
          <w:tcPr>
            <w:tcW w:w="7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F4186" w14:textId="6190F4E9" w:rsidR="009B2F5A" w:rsidRPr="00AC3B0F" w:rsidRDefault="009B2F5A" w:rsidP="00AD1A79">
            <w:pPr>
              <w:pStyle w:val="VBABodyText"/>
              <w:spacing w:after="12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At the conclusion of the lesson, the learning objectives will be reviewed. </w:t>
            </w:r>
          </w:p>
        </w:tc>
      </w:tr>
      <w:tr w:rsidR="009B2F5A" w:rsidRPr="00AC3B0F" w14:paraId="235F418A" w14:textId="77777777" w:rsidTr="00FD230C">
        <w:trPr>
          <w:gridBefore w:val="1"/>
          <w:wBefore w:w="25" w:type="dxa"/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5F4188" w14:textId="77777777" w:rsidR="009B2F5A" w:rsidRPr="00AC3B0F" w:rsidRDefault="009B2F5A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19" w:name="_Toc269888403"/>
            <w:bookmarkStart w:id="20" w:name="_Toc269888746"/>
            <w:r w:rsidRPr="00AC3B0F">
              <w:rPr>
                <w:rFonts w:ascii="Arial" w:hAnsi="Arial" w:cs="Arial"/>
                <w:szCs w:val="24"/>
              </w:rPr>
              <w:t>Motivation</w:t>
            </w:r>
            <w:bookmarkEnd w:id="19"/>
            <w:bookmarkEnd w:id="20"/>
          </w:p>
        </w:tc>
        <w:tc>
          <w:tcPr>
            <w:tcW w:w="7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986C3" w14:textId="77777777" w:rsidR="009E45B8" w:rsidRDefault="00E75470" w:rsidP="00E75470">
            <w:pPr>
              <w:pStyle w:val="VBALevel2Heading"/>
              <w:spacing w:after="12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AC3B0F">
              <w:rPr>
                <w:rFonts w:ascii="Arial" w:hAnsi="Arial" w:cs="Arial"/>
                <w:b w:val="0"/>
                <w:color w:val="auto"/>
                <w:szCs w:val="24"/>
              </w:rPr>
              <w:t xml:space="preserve">This session is designed to provide hub personnel with </w:t>
            </w:r>
            <w:r w:rsidR="00200CC1" w:rsidRPr="00AC3B0F">
              <w:rPr>
                <w:rFonts w:ascii="Arial" w:hAnsi="Arial" w:cs="Arial"/>
                <w:b w:val="0"/>
                <w:color w:val="auto"/>
                <w:szCs w:val="24"/>
              </w:rPr>
              <w:t>consistent</w:t>
            </w:r>
            <w:r w:rsidRPr="00AC3B0F">
              <w:rPr>
                <w:rFonts w:ascii="Arial" w:hAnsi="Arial" w:cs="Arial"/>
                <w:b w:val="0"/>
                <w:color w:val="auto"/>
                <w:szCs w:val="24"/>
              </w:rPr>
              <w:t xml:space="preserve"> guidance on how to execute </w:t>
            </w:r>
            <w:r w:rsidR="00DC0D91">
              <w:rPr>
                <w:rFonts w:ascii="Arial" w:hAnsi="Arial" w:cs="Arial"/>
                <w:b w:val="0"/>
                <w:color w:val="auto"/>
                <w:szCs w:val="24"/>
              </w:rPr>
              <w:t>P</w:t>
            </w:r>
            <w:r w:rsidRPr="00AC3B0F">
              <w:rPr>
                <w:rFonts w:ascii="Arial" w:hAnsi="Arial" w:cs="Arial"/>
                <w:b w:val="0"/>
                <w:color w:val="auto"/>
                <w:szCs w:val="24"/>
              </w:rPr>
              <w:t xml:space="preserve">olicy </w:t>
            </w:r>
            <w:r w:rsidR="00DC0D91">
              <w:rPr>
                <w:rFonts w:ascii="Arial" w:hAnsi="Arial" w:cs="Arial"/>
                <w:b w:val="0"/>
                <w:color w:val="auto"/>
                <w:szCs w:val="24"/>
              </w:rPr>
              <w:t>L</w:t>
            </w:r>
            <w:r w:rsidRPr="00AC3B0F">
              <w:rPr>
                <w:rFonts w:ascii="Arial" w:hAnsi="Arial" w:cs="Arial"/>
                <w:b w:val="0"/>
                <w:color w:val="auto"/>
                <w:szCs w:val="24"/>
              </w:rPr>
              <w:t xml:space="preserve">etter 21-16-02.  </w:t>
            </w:r>
          </w:p>
          <w:p w14:paraId="029D65B1" w14:textId="77777777" w:rsidR="009E45B8" w:rsidRDefault="009E45B8" w:rsidP="00E75470">
            <w:pPr>
              <w:pStyle w:val="VBALevel2Heading"/>
              <w:spacing w:after="120"/>
              <w:rPr>
                <w:rFonts w:ascii="Arial" w:hAnsi="Arial" w:cs="Arial"/>
                <w:b w:val="0"/>
                <w:color w:val="auto"/>
                <w:szCs w:val="24"/>
              </w:rPr>
            </w:pPr>
          </w:p>
          <w:p w14:paraId="2B68E606" w14:textId="49679489" w:rsidR="009B2F5A" w:rsidRDefault="00E75470" w:rsidP="00E75470">
            <w:pPr>
              <w:pStyle w:val="VBALevel2Heading"/>
              <w:spacing w:after="12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AC3B0F"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</w:p>
          <w:p w14:paraId="25BA1B92" w14:textId="77777777" w:rsidR="00D65D8E" w:rsidRDefault="00D65D8E" w:rsidP="00E75470">
            <w:pPr>
              <w:pStyle w:val="VBALevel2Heading"/>
              <w:spacing w:after="120"/>
              <w:rPr>
                <w:rFonts w:ascii="Arial" w:hAnsi="Arial" w:cs="Arial"/>
                <w:b w:val="0"/>
                <w:color w:val="auto"/>
                <w:szCs w:val="24"/>
              </w:rPr>
            </w:pPr>
          </w:p>
          <w:p w14:paraId="235F4189" w14:textId="43AC6200" w:rsidR="00C55BAC" w:rsidRPr="00AC3B0F" w:rsidRDefault="00C55BAC" w:rsidP="00E75470">
            <w:pPr>
              <w:pStyle w:val="VBALevel2Heading"/>
              <w:spacing w:after="12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9B2F5A" w:rsidRPr="00AC3B0F" w14:paraId="235F41B0" w14:textId="77777777" w:rsidTr="00FD230C">
        <w:trPr>
          <w:trHeight w:val="212"/>
        </w:trPr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F41AC" w14:textId="3C893101" w:rsidR="009B2F5A" w:rsidRPr="00AC3B0F" w:rsidRDefault="00ED5FCD">
            <w:pPr>
              <w:pStyle w:val="VBALevel2Heading"/>
              <w:rPr>
                <w:rFonts w:ascii="Arial" w:hAnsi="Arial" w:cs="Arial"/>
                <w:bCs/>
                <w:i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lastRenderedPageBreak/>
              <w:t>VA Form 21P-4716a Updates</w:t>
            </w:r>
          </w:p>
          <w:p w14:paraId="1CAFE436" w14:textId="33D897EF" w:rsidR="00C212A5" w:rsidRPr="00AC3B0F" w:rsidRDefault="009B2F5A" w:rsidP="00ED5FCD">
            <w:pPr>
              <w:pStyle w:val="VBASlideNumber"/>
              <w:spacing w:before="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Slide </w:t>
            </w:r>
            <w:r w:rsidR="00DB44C1">
              <w:rPr>
                <w:rFonts w:ascii="Arial" w:hAnsi="Arial" w:cs="Arial"/>
                <w:color w:val="auto"/>
                <w:szCs w:val="24"/>
              </w:rPr>
              <w:t>3</w:t>
            </w:r>
            <w:r w:rsidR="00ED5FCD" w:rsidRPr="00AC3B0F">
              <w:rPr>
                <w:rFonts w:ascii="Arial" w:hAnsi="Arial" w:cs="Arial"/>
                <w:color w:val="auto"/>
                <w:szCs w:val="24"/>
              </w:rPr>
              <w:br/>
            </w:r>
          </w:p>
          <w:p w14:paraId="235F41AE" w14:textId="77777777" w:rsidR="00C212A5" w:rsidRPr="00AC3B0F" w:rsidRDefault="00C212A5" w:rsidP="00240C86">
            <w:pPr>
              <w:pStyle w:val="VBAHandoutNumber"/>
              <w:spacing w:befor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7F5B" w14:textId="3CFBCA8C" w:rsidR="008B7323" w:rsidRDefault="008B73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  <w:r w:rsidRPr="008B7323">
              <w:rPr>
                <w:rFonts w:ascii="Arial" w:hAnsi="Arial" w:cs="Arial"/>
                <w:color w:val="auto"/>
                <w:szCs w:val="24"/>
              </w:rPr>
              <w:t>Effective May 24, 2016, VA Form 21P-4716a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was revised and</w:t>
            </w:r>
            <w:r w:rsidRPr="008B7323">
              <w:rPr>
                <w:rFonts w:ascii="Arial" w:hAnsi="Arial" w:cs="Arial"/>
                <w:color w:val="auto"/>
                <w:szCs w:val="24"/>
              </w:rPr>
              <w:t xml:space="preserve"> i</w:t>
            </w:r>
            <w:r w:rsidR="00DB44C1">
              <w:rPr>
                <w:rFonts w:ascii="Arial" w:hAnsi="Arial" w:cs="Arial"/>
                <w:color w:val="auto"/>
                <w:szCs w:val="24"/>
              </w:rPr>
              <w:t xml:space="preserve">s now named Beneficiary </w:t>
            </w:r>
            <w:r w:rsidRPr="008B7323">
              <w:rPr>
                <w:rFonts w:ascii="Arial" w:hAnsi="Arial" w:cs="Arial"/>
                <w:color w:val="auto"/>
                <w:szCs w:val="24"/>
              </w:rPr>
              <w:t xml:space="preserve">Field Examination Request and Report. </w:t>
            </w:r>
          </w:p>
          <w:p w14:paraId="6430C6AE" w14:textId="77777777" w:rsidR="008B7323" w:rsidRDefault="008B73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</w:p>
          <w:p w14:paraId="245C65F4" w14:textId="09357E09" w:rsidR="00441423" w:rsidRPr="00AC3B0F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The revised form is available online and VA Form 21P-4716a implements changes described in PL 21-16-02, and will be updated in BFFS </w:t>
            </w:r>
            <w:r w:rsidR="00DC0D91">
              <w:rPr>
                <w:rFonts w:ascii="Arial" w:hAnsi="Arial" w:cs="Arial"/>
                <w:color w:val="auto"/>
                <w:szCs w:val="24"/>
              </w:rPr>
              <w:t xml:space="preserve">on </w:t>
            </w:r>
            <w:r w:rsidRPr="00AC3B0F">
              <w:rPr>
                <w:rFonts w:ascii="Arial" w:hAnsi="Arial" w:cs="Arial"/>
                <w:color w:val="auto"/>
                <w:szCs w:val="24"/>
              </w:rPr>
              <w:t>June 6, 2016.</w:t>
            </w:r>
          </w:p>
          <w:p w14:paraId="7A283201" w14:textId="77777777" w:rsidR="00441423" w:rsidRPr="00AC3B0F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</w:p>
          <w:p w14:paraId="07C0000F" w14:textId="5F275963" w:rsidR="00441423" w:rsidRPr="00AC3B0F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P&amp;F Service will no longer use VA Form 21P-3190</w:t>
            </w:r>
            <w:r w:rsidR="00200CC1" w:rsidRPr="00AC3B0F">
              <w:rPr>
                <w:rFonts w:ascii="Arial" w:hAnsi="Arial" w:cs="Arial"/>
                <w:color w:val="auto"/>
                <w:szCs w:val="24"/>
              </w:rPr>
              <w:t xml:space="preserve">, </w:t>
            </w:r>
            <w:r w:rsidR="00200CC1" w:rsidRPr="004634DC">
              <w:rPr>
                <w:rFonts w:ascii="Arial" w:hAnsi="Arial" w:cs="Arial"/>
                <w:i/>
                <w:color w:val="auto"/>
                <w:szCs w:val="24"/>
              </w:rPr>
              <w:t>Minor</w:t>
            </w:r>
            <w:r w:rsidRPr="00DC0D91">
              <w:rPr>
                <w:rFonts w:ascii="Arial" w:hAnsi="Arial" w:cs="Arial"/>
                <w:i/>
                <w:color w:val="auto"/>
                <w:szCs w:val="24"/>
              </w:rPr>
              <w:t xml:space="preserve"> Beneficiary Field Examination Request and </w:t>
            </w:r>
            <w:r w:rsidRPr="004634DC">
              <w:rPr>
                <w:rFonts w:ascii="Arial" w:hAnsi="Arial" w:cs="Arial"/>
                <w:i/>
                <w:color w:val="auto"/>
                <w:szCs w:val="24"/>
              </w:rPr>
              <w:t>Report</w:t>
            </w:r>
            <w:r w:rsidRPr="00AC3B0F">
              <w:rPr>
                <w:rFonts w:ascii="Arial" w:hAnsi="Arial" w:cs="Arial"/>
                <w:color w:val="auto"/>
                <w:szCs w:val="24"/>
              </w:rPr>
              <w:t>.</w:t>
            </w:r>
          </w:p>
          <w:p w14:paraId="6C9F8E8F" w14:textId="77777777" w:rsidR="00441423" w:rsidRPr="00AC3B0F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</w:p>
          <w:p w14:paraId="15F1ACCA" w14:textId="737E742E" w:rsidR="00441423" w:rsidRPr="00AC3B0F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The 21P-3190 will be removed from BFFS when the new 21P-4716a is updated in </w:t>
            </w:r>
            <w:proofErr w:type="spellStart"/>
            <w:r w:rsidRPr="00AC3B0F"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 w:rsidRPr="00AC3B0F">
              <w:rPr>
                <w:rFonts w:ascii="Arial" w:hAnsi="Arial" w:cs="Arial"/>
                <w:color w:val="auto"/>
                <w:szCs w:val="24"/>
              </w:rPr>
              <w:t xml:space="preserve">.  </w:t>
            </w:r>
          </w:p>
          <w:p w14:paraId="402CE8F4" w14:textId="77777777" w:rsidR="00441423" w:rsidRPr="00AC3B0F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</w:p>
          <w:p w14:paraId="724D3630" w14:textId="77777777" w:rsidR="00BF793D" w:rsidRDefault="00441423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Manual language will be updated with the release of the revised FPM.</w:t>
            </w:r>
          </w:p>
          <w:p w14:paraId="235F41AF" w14:textId="7F0D8B76" w:rsidR="00C55BAC" w:rsidRPr="00AC3B0F" w:rsidRDefault="00C55BAC" w:rsidP="00441423">
            <w:pPr>
              <w:pStyle w:val="VBABodyText"/>
              <w:spacing w:before="0" w:after="6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D7196" w:rsidRPr="00AC3B0F" w14:paraId="4233FA52" w14:textId="77777777" w:rsidTr="00FD230C">
        <w:trPr>
          <w:trHeight w:val="212"/>
        </w:trPr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E1368" w14:textId="6E26BF7F" w:rsidR="008C3738" w:rsidRPr="00AC3B0F" w:rsidRDefault="00DB44C1" w:rsidP="00DB44C1">
            <w:pPr>
              <w:pStyle w:val="VBALevel2Heading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PL 21-16-02 Enclosure Update-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Fields</w:t>
            </w:r>
          </w:p>
          <w:p w14:paraId="164DC2A0" w14:textId="54BBDA1F" w:rsidR="008C3738" w:rsidRPr="00AC3B0F" w:rsidRDefault="008C3738" w:rsidP="008C3738">
            <w:pPr>
              <w:pStyle w:val="VBALevel2Heading"/>
              <w:spacing w:before="0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  <w:r w:rsidRPr="00AC3B0F">
              <w:rPr>
                <w:rFonts w:ascii="Arial" w:hAnsi="Arial" w:cs="Arial"/>
                <w:b w:val="0"/>
                <w:i/>
                <w:color w:val="auto"/>
                <w:szCs w:val="24"/>
              </w:rPr>
              <w:t>Slide</w:t>
            </w:r>
            <w:r w:rsidR="00DB44C1">
              <w:rPr>
                <w:rFonts w:ascii="Arial" w:hAnsi="Arial" w:cs="Arial"/>
                <w:b w:val="0"/>
                <w:i/>
                <w:color w:val="auto"/>
                <w:szCs w:val="24"/>
              </w:rPr>
              <w:t xml:space="preserve"> 4</w:t>
            </w:r>
          </w:p>
          <w:p w14:paraId="14323C30" w14:textId="77777777" w:rsidR="008C3738" w:rsidRPr="00AC3B0F" w:rsidRDefault="008C3738" w:rsidP="008C3738">
            <w:pPr>
              <w:pStyle w:val="VBALevel2Heading"/>
              <w:spacing w:before="0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</w:p>
          <w:p w14:paraId="49939C23" w14:textId="2BD1B6DB" w:rsidR="008C3738" w:rsidRPr="00AC3B0F" w:rsidRDefault="008C3738" w:rsidP="008C3738">
            <w:pPr>
              <w:pStyle w:val="VBALevel2Heading"/>
              <w:spacing w:before="0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470A8" w14:textId="1A234252" w:rsidR="00441423" w:rsidRPr="00AC3B0F" w:rsidRDefault="00103C25" w:rsidP="00441423">
            <w:pPr>
              <w:pStyle w:val="VBABodyText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P&amp;F Service has revi</w:t>
            </w:r>
            <w:r>
              <w:rPr>
                <w:rFonts w:ascii="Arial" w:hAnsi="Arial" w:cs="Arial"/>
                <w:color w:val="auto"/>
                <w:szCs w:val="24"/>
              </w:rPr>
              <w:t xml:space="preserve">sed PL 21-16-02 to include </w:t>
            </w:r>
            <w:r w:rsidRPr="00AC3B0F">
              <w:rPr>
                <w:rFonts w:ascii="Arial" w:hAnsi="Arial" w:cs="Arial"/>
                <w:color w:val="auto"/>
                <w:szCs w:val="24"/>
              </w:rPr>
              <w:t>an enclosure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documenting which fields in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were removed entirely, and which information is still required but relocated to a new place in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 w:rsidRPr="00AC3B0F">
              <w:rPr>
                <w:rFonts w:ascii="Arial" w:hAnsi="Arial" w:cs="Arial"/>
                <w:color w:val="auto"/>
                <w:szCs w:val="24"/>
              </w:rPr>
              <w:t xml:space="preserve">.  </w:t>
            </w:r>
          </w:p>
          <w:p w14:paraId="3ED9BCFD" w14:textId="1297610B" w:rsidR="007D7196" w:rsidRPr="00AC3B0F" w:rsidRDefault="00441423" w:rsidP="00103C25">
            <w:pPr>
              <w:pStyle w:val="VBABodyText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FEs will continue to document </w:t>
            </w:r>
            <w:r w:rsidR="00103C25">
              <w:rPr>
                <w:rFonts w:ascii="Arial" w:hAnsi="Arial" w:cs="Arial"/>
                <w:color w:val="auto"/>
                <w:szCs w:val="24"/>
              </w:rPr>
              <w:t xml:space="preserve">all beneficiary 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expenses within the </w:t>
            </w:r>
            <w:proofErr w:type="spellStart"/>
            <w:r w:rsidRPr="00AC3B0F"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 w:rsidRPr="00AC3B0F">
              <w:rPr>
                <w:rFonts w:ascii="Arial" w:hAnsi="Arial" w:cs="Arial"/>
                <w:color w:val="auto"/>
                <w:szCs w:val="24"/>
              </w:rPr>
              <w:t xml:space="preserve"> in BFFS.</w:t>
            </w:r>
          </w:p>
        </w:tc>
      </w:tr>
      <w:tr w:rsidR="00103C25" w:rsidRPr="00AC3B0F" w14:paraId="6FA8FB92" w14:textId="77777777" w:rsidTr="00FD230C">
        <w:trPr>
          <w:trHeight w:val="212"/>
        </w:trPr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D2661" w14:textId="5226ABCD" w:rsidR="00103C25" w:rsidRPr="00AC3B0F" w:rsidRDefault="00103C25" w:rsidP="007511CC">
            <w:pPr>
              <w:pStyle w:val="VBALevel2Heading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>VA Form 21P-4703</w:t>
            </w:r>
            <w:r w:rsidRPr="00AC3B0F">
              <w:rPr>
                <w:rFonts w:ascii="Arial" w:hAnsi="Arial" w:cs="Arial"/>
                <w:color w:val="auto"/>
                <w:szCs w:val="24"/>
              </w:rPr>
              <w:br/>
            </w:r>
            <w:r w:rsidR="00F95A9B">
              <w:rPr>
                <w:rFonts w:ascii="Arial" w:hAnsi="Arial" w:cs="Arial"/>
                <w:color w:val="auto"/>
                <w:szCs w:val="24"/>
              </w:rPr>
              <w:t>Update</w:t>
            </w:r>
            <w:r w:rsidRPr="00AC3B0F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14:paraId="72C633FF" w14:textId="47738F5D" w:rsidR="00103C25" w:rsidRPr="00AC3B0F" w:rsidRDefault="00103C25" w:rsidP="007511CC">
            <w:pPr>
              <w:pStyle w:val="VBALevel2Heading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  <w:r w:rsidRPr="00AC3B0F">
              <w:rPr>
                <w:rFonts w:ascii="Arial" w:hAnsi="Arial" w:cs="Arial"/>
                <w:b w:val="0"/>
                <w:i/>
                <w:color w:val="auto"/>
                <w:szCs w:val="24"/>
              </w:rPr>
              <w:t>Slide</w:t>
            </w:r>
            <w:r>
              <w:rPr>
                <w:rFonts w:ascii="Arial" w:hAnsi="Arial" w:cs="Arial"/>
                <w:b w:val="0"/>
                <w:i/>
                <w:color w:val="auto"/>
                <w:szCs w:val="24"/>
              </w:rPr>
              <w:t xml:space="preserve"> 5</w:t>
            </w:r>
          </w:p>
          <w:p w14:paraId="2B31B583" w14:textId="6AC00E05" w:rsidR="00103C25" w:rsidRPr="00AC3B0F" w:rsidRDefault="00103C25" w:rsidP="008C3738">
            <w:pPr>
              <w:pStyle w:val="VBALevel2Heading"/>
              <w:spacing w:before="0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A3938" w14:textId="495E1054" w:rsidR="00C40ADA" w:rsidRDefault="00C40ADA" w:rsidP="00441423">
            <w:pPr>
              <w:pStyle w:val="VBABodyTex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FEs no longer complete the “Paid from VA Benefit” column on the VA Form 21P-4703, </w:t>
            </w:r>
            <w:r>
              <w:rPr>
                <w:rFonts w:ascii="Arial" w:hAnsi="Arial" w:cs="Arial"/>
                <w:i/>
                <w:color w:val="auto"/>
                <w:szCs w:val="24"/>
              </w:rPr>
              <w:t>Fiduciary Agreement.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The budget letter no longer contains the “Paid from VA” column.</w:t>
            </w:r>
          </w:p>
          <w:p w14:paraId="2D0D3B4E" w14:textId="7FDD499F" w:rsidR="00103C25" w:rsidRPr="00AC3B0F" w:rsidRDefault="00103C25" w:rsidP="00C40ADA">
            <w:pPr>
              <w:pStyle w:val="VBABodyText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All expenses listed in Part II – Expenses, Page 3 VA Form 21P-4703 must be documented within the </w:t>
            </w:r>
            <w:proofErr w:type="spellStart"/>
            <w:r w:rsidRPr="00AC3B0F"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 w:rsidRPr="00AC3B0F">
              <w:rPr>
                <w:rFonts w:ascii="Arial" w:hAnsi="Arial" w:cs="Arial"/>
                <w:color w:val="auto"/>
                <w:szCs w:val="24"/>
              </w:rPr>
              <w:t xml:space="preserve"> as indicated in  FPM 2.D.13.</w:t>
            </w:r>
          </w:p>
        </w:tc>
      </w:tr>
      <w:tr w:rsidR="00C40ADA" w:rsidRPr="00AC3B0F" w14:paraId="436D8887" w14:textId="77777777" w:rsidTr="00FD230C">
        <w:trPr>
          <w:trHeight w:val="212"/>
        </w:trPr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60CBF" w14:textId="6069967B" w:rsidR="00C40ADA" w:rsidRPr="00AC3B0F" w:rsidRDefault="00C40ADA" w:rsidP="00145FFB">
            <w:pPr>
              <w:pStyle w:val="VBALevel2Heading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D275" w14:textId="476CAF05" w:rsidR="00C40ADA" w:rsidRPr="00AC3B0F" w:rsidRDefault="00C40ADA" w:rsidP="00C40ADA">
            <w:pPr>
              <w:pStyle w:val="VBABodyText"/>
              <w:spacing w:before="0" w:after="12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FD230C" w:rsidRPr="00AC3B0F" w14:paraId="1E323255" w14:textId="77777777" w:rsidTr="00FD230C">
        <w:trPr>
          <w:cantSplit/>
          <w:trHeight w:val="212"/>
        </w:trPr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76C69" w14:textId="794A9013" w:rsidR="00FD230C" w:rsidRPr="00AC3B0F" w:rsidRDefault="00FD230C" w:rsidP="00771CE8">
            <w:pPr>
              <w:pStyle w:val="VBALevel1Heading"/>
              <w:rPr>
                <w:rFonts w:ascii="Arial" w:hAnsi="Arial" w:cs="Arial"/>
                <w:szCs w:val="24"/>
              </w:rPr>
            </w:pPr>
            <w:bookmarkStart w:id="21" w:name="_Toc269888405"/>
            <w:bookmarkStart w:id="22" w:name="_Toc269888748"/>
            <w:r w:rsidRPr="00AC3B0F">
              <w:rPr>
                <w:rFonts w:ascii="Arial" w:hAnsi="Arial" w:cs="Arial"/>
                <w:szCs w:val="24"/>
              </w:rPr>
              <w:lastRenderedPageBreak/>
              <w:t>References</w:t>
            </w:r>
            <w:bookmarkEnd w:id="21"/>
            <w:bookmarkEnd w:id="22"/>
          </w:p>
          <w:p w14:paraId="7856D56D" w14:textId="50073402" w:rsidR="00FD230C" w:rsidRPr="00AC3B0F" w:rsidRDefault="00C40ADA" w:rsidP="00FD230C">
            <w:pPr>
              <w:pStyle w:val="VBASlideNumber"/>
              <w:spacing w:befor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Slide 6</w:t>
            </w:r>
            <w:r w:rsidR="00FD230C" w:rsidRPr="00AC3B0F">
              <w:rPr>
                <w:rFonts w:ascii="Arial" w:hAnsi="Arial" w:cs="Arial"/>
                <w:color w:val="auto"/>
                <w:szCs w:val="24"/>
              </w:rPr>
              <w:br/>
            </w:r>
          </w:p>
          <w:p w14:paraId="7F582D04" w14:textId="1F0EDBAA" w:rsidR="00FD230C" w:rsidRPr="00AC3B0F" w:rsidRDefault="00FD230C" w:rsidP="008C3738">
            <w:pPr>
              <w:pStyle w:val="VBALevel2Heading"/>
              <w:spacing w:before="0"/>
              <w:rPr>
                <w:rFonts w:ascii="Arial" w:hAnsi="Arial" w:cs="Arial"/>
                <w:b w:val="0"/>
                <w:i/>
                <w:color w:val="auto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69ED9" w14:textId="77777777" w:rsidR="00FD230C" w:rsidRPr="00AC3B0F" w:rsidRDefault="00FD230C" w:rsidP="00FD230C">
            <w:pPr>
              <w:pStyle w:val="VBABodyText"/>
              <w:rPr>
                <w:rFonts w:ascii="Arial" w:hAnsi="Arial" w:cs="Arial"/>
                <w:noProof/>
                <w:color w:val="auto"/>
                <w:szCs w:val="24"/>
              </w:rPr>
            </w:pPr>
            <w:r w:rsidRPr="00AC3B0F">
              <w:rPr>
                <w:rFonts w:ascii="Arial" w:hAnsi="Arial" w:cs="Arial"/>
                <w:noProof/>
                <w:color w:val="auto"/>
                <w:szCs w:val="24"/>
              </w:rPr>
              <w:t>Explain where these references are located in the workplace.</w:t>
            </w:r>
          </w:p>
          <w:p w14:paraId="5C18D468" w14:textId="480763B0" w:rsidR="00FD230C" w:rsidRPr="00AC3B0F" w:rsidRDefault="00FD230C" w:rsidP="00FD230C">
            <w:pPr>
              <w:pStyle w:val="VBABodyText"/>
              <w:spacing w:before="0" w:after="0"/>
              <w:rPr>
                <w:rFonts w:ascii="Arial" w:hAnsi="Arial" w:cs="Arial"/>
                <w:noProof/>
                <w:color w:val="auto"/>
                <w:szCs w:val="24"/>
              </w:rPr>
            </w:pPr>
            <w:r w:rsidRPr="00AC3B0F">
              <w:rPr>
                <w:rFonts w:ascii="Arial" w:hAnsi="Arial" w:cs="Arial"/>
                <w:noProof/>
                <w:color w:val="auto"/>
                <w:szCs w:val="24"/>
              </w:rPr>
              <w:t xml:space="preserve">All references are found in the </w:t>
            </w:r>
            <w:r w:rsidR="00A87DBD">
              <w:rPr>
                <w:rFonts w:ascii="Arial" w:hAnsi="Arial" w:cs="Arial"/>
                <w:noProof/>
                <w:color w:val="auto"/>
                <w:szCs w:val="24"/>
              </w:rPr>
              <w:t xml:space="preserve">Fiduciary Knowledge Management Site and </w:t>
            </w:r>
            <w:r w:rsidRPr="00AC3B0F">
              <w:rPr>
                <w:rFonts w:ascii="Arial" w:hAnsi="Arial" w:cs="Arial"/>
                <w:noProof/>
                <w:color w:val="auto"/>
                <w:szCs w:val="24"/>
              </w:rPr>
              <w:t>Fiduciary Program Manual.</w:t>
            </w:r>
          </w:p>
          <w:p w14:paraId="3F997113" w14:textId="77777777" w:rsidR="00FD230C" w:rsidRPr="00AC3B0F" w:rsidRDefault="00FD230C" w:rsidP="00FD230C">
            <w:pPr>
              <w:pStyle w:val="VBABodyText"/>
              <w:spacing w:before="0" w:after="0"/>
              <w:rPr>
                <w:rFonts w:ascii="Arial" w:hAnsi="Arial" w:cs="Arial"/>
                <w:b/>
                <w:noProof/>
                <w:color w:val="auto"/>
                <w:szCs w:val="24"/>
              </w:rPr>
            </w:pPr>
          </w:p>
          <w:p w14:paraId="06AF9DA8" w14:textId="77777777" w:rsidR="00984793" w:rsidRPr="00771CE8" w:rsidRDefault="008C6A18" w:rsidP="00771CE8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771CE8">
              <w:rPr>
                <w:rFonts w:ascii="Arial" w:hAnsi="Arial" w:cs="Arial"/>
                <w:szCs w:val="24"/>
              </w:rPr>
              <w:t xml:space="preserve">Policy Letter 21-16-02, </w:t>
            </w:r>
            <w:r w:rsidRPr="00771CE8">
              <w:rPr>
                <w:rFonts w:ascii="Arial" w:hAnsi="Arial" w:cs="Arial"/>
                <w:i/>
                <w:iCs/>
                <w:szCs w:val="24"/>
              </w:rPr>
              <w:t>Field Examination Reporting Requirements and Performance of Quality Reviews</w:t>
            </w:r>
          </w:p>
          <w:p w14:paraId="21836B2D" w14:textId="77777777" w:rsidR="00984793" w:rsidRPr="00771CE8" w:rsidRDefault="008C6A18" w:rsidP="00771CE8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771CE8">
              <w:rPr>
                <w:rFonts w:ascii="Arial" w:hAnsi="Arial" w:cs="Arial"/>
                <w:szCs w:val="24"/>
              </w:rPr>
              <w:t>FPM 2.D.13, Specific Areas to Evaluate and Document for All IA and FB Field Examinations for Adults</w:t>
            </w:r>
          </w:p>
          <w:p w14:paraId="49B36042" w14:textId="77777777" w:rsidR="00984793" w:rsidRPr="00771CE8" w:rsidRDefault="008C6A18" w:rsidP="00771CE8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771CE8">
              <w:rPr>
                <w:rFonts w:ascii="Arial" w:hAnsi="Arial" w:cs="Arial"/>
                <w:szCs w:val="24"/>
              </w:rPr>
              <w:t>M21-4, Chapter 3. Appendix C. STAR Fiduciary Quality Review Checklist</w:t>
            </w:r>
          </w:p>
          <w:p w14:paraId="0180A5B0" w14:textId="77777777" w:rsidR="00984793" w:rsidRPr="00771CE8" w:rsidRDefault="008C6A18" w:rsidP="00771CE8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771CE8">
              <w:rPr>
                <w:rFonts w:ascii="Arial" w:hAnsi="Arial" w:cs="Arial"/>
                <w:szCs w:val="24"/>
              </w:rPr>
              <w:t xml:space="preserve">VA Form 21P-4716a, </w:t>
            </w:r>
            <w:r w:rsidRPr="00771CE8">
              <w:rPr>
                <w:rFonts w:ascii="Arial" w:hAnsi="Arial" w:cs="Arial"/>
                <w:i/>
                <w:iCs/>
                <w:szCs w:val="24"/>
              </w:rPr>
              <w:t>Beneficiary Field Examination Report</w:t>
            </w:r>
          </w:p>
          <w:p w14:paraId="3F60FF05" w14:textId="77777777" w:rsidR="00984793" w:rsidRPr="00771CE8" w:rsidRDefault="008C6A18" w:rsidP="00771CE8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771CE8">
              <w:rPr>
                <w:rFonts w:ascii="Arial" w:hAnsi="Arial" w:cs="Arial"/>
                <w:szCs w:val="24"/>
              </w:rPr>
              <w:t xml:space="preserve">VA Form 21P-4703, </w:t>
            </w:r>
            <w:r w:rsidRPr="00771CE8">
              <w:rPr>
                <w:rFonts w:ascii="Arial" w:hAnsi="Arial" w:cs="Arial"/>
                <w:i/>
                <w:iCs/>
                <w:szCs w:val="24"/>
              </w:rPr>
              <w:t>Fiduciary Agreement</w:t>
            </w:r>
          </w:p>
          <w:p w14:paraId="0724317F" w14:textId="77777777" w:rsidR="00984793" w:rsidRPr="00771CE8" w:rsidRDefault="008C6A18" w:rsidP="00771CE8">
            <w:pPr>
              <w:pStyle w:val="VBAFirstLevelBullet"/>
              <w:rPr>
                <w:rFonts w:ascii="Arial" w:hAnsi="Arial" w:cs="Arial"/>
                <w:szCs w:val="24"/>
              </w:rPr>
            </w:pPr>
            <w:r w:rsidRPr="00771CE8">
              <w:rPr>
                <w:rFonts w:ascii="Arial" w:hAnsi="Arial" w:cs="Arial"/>
                <w:szCs w:val="24"/>
              </w:rPr>
              <w:t xml:space="preserve">FELUX </w:t>
            </w:r>
            <w:hyperlink r:id="rId12" w:history="1">
              <w:r w:rsidRPr="00771CE8">
                <w:rPr>
                  <w:rStyle w:val="Hyperlink"/>
                  <w:rFonts w:ascii="Arial" w:hAnsi="Arial" w:cs="Arial"/>
                  <w:szCs w:val="24"/>
                </w:rPr>
                <w:t>Process Sheet</w:t>
              </w:r>
            </w:hyperlink>
          </w:p>
          <w:p w14:paraId="0B297C98" w14:textId="77777777" w:rsidR="00C55BAC" w:rsidRPr="00AC3B0F" w:rsidRDefault="00C55BAC" w:rsidP="00C55BAC">
            <w:pPr>
              <w:pStyle w:val="VBAFirstLevelBullet"/>
              <w:numPr>
                <w:ilvl w:val="0"/>
                <w:numId w:val="0"/>
              </w:numPr>
              <w:ind w:left="720"/>
              <w:rPr>
                <w:rFonts w:ascii="Arial" w:hAnsi="Arial" w:cs="Arial"/>
                <w:szCs w:val="24"/>
              </w:rPr>
            </w:pPr>
          </w:p>
          <w:p w14:paraId="74C3FF9D" w14:textId="52B17EB4" w:rsidR="00FD230C" w:rsidRPr="00AC3B0F" w:rsidRDefault="00FD230C" w:rsidP="00702E11">
            <w:pPr>
              <w:spacing w:before="0"/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</w:tr>
      <w:tr w:rsidR="00771CE8" w:rsidRPr="00AC3B0F" w14:paraId="56D59BB7" w14:textId="77777777" w:rsidTr="00FD230C">
        <w:trPr>
          <w:gridAfter w:val="1"/>
          <w:wAfter w:w="250" w:type="dxa"/>
          <w:trHeight w:val="212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8F909" w14:textId="57AA0CC5" w:rsidR="00771CE8" w:rsidRDefault="00771CE8" w:rsidP="00771CE8">
            <w:pPr>
              <w:pStyle w:val="VBALevel1Heading"/>
              <w:spacing w:before="4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summary</w:t>
            </w:r>
          </w:p>
          <w:p w14:paraId="30BC3ADF" w14:textId="54F55EF5" w:rsidR="00771CE8" w:rsidRPr="00A87DBD" w:rsidRDefault="00A87DBD" w:rsidP="00771CE8">
            <w:pPr>
              <w:pStyle w:val="VBALevel3Head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Slide 7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325D5" w14:textId="77777777" w:rsidR="00A87DBD" w:rsidRPr="00A87DBD" w:rsidRDefault="00A87DBD" w:rsidP="00A87DBD">
            <w:pPr>
              <w:pStyle w:val="VBABodyText"/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r w:rsidRPr="00A87DBD">
              <w:rPr>
                <w:rFonts w:ascii="Arial" w:hAnsi="Arial" w:cs="Arial"/>
                <w:color w:val="auto"/>
                <w:szCs w:val="24"/>
              </w:rPr>
              <w:t xml:space="preserve">Today we reviewed changes to: </w:t>
            </w:r>
          </w:p>
          <w:p w14:paraId="01EF1BD9" w14:textId="77777777" w:rsidR="00984793" w:rsidRPr="00A87DBD" w:rsidRDefault="008C6A18" w:rsidP="008C6A18">
            <w:pPr>
              <w:pStyle w:val="VBABodyText"/>
              <w:numPr>
                <w:ilvl w:val="0"/>
                <w:numId w:val="5"/>
              </w:numPr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r w:rsidRPr="00A87DBD">
              <w:rPr>
                <w:rFonts w:ascii="Arial" w:hAnsi="Arial" w:cs="Arial"/>
                <w:color w:val="auto"/>
                <w:szCs w:val="24"/>
              </w:rPr>
              <w:t xml:space="preserve">VA Form 21P-4716a, </w:t>
            </w:r>
            <w:r w:rsidRPr="00A87DBD">
              <w:rPr>
                <w:rFonts w:ascii="Arial" w:hAnsi="Arial" w:cs="Arial"/>
                <w:i/>
                <w:iCs/>
                <w:color w:val="auto"/>
                <w:szCs w:val="24"/>
              </w:rPr>
              <w:t>Beneficiary Field Examination Report</w:t>
            </w:r>
          </w:p>
          <w:p w14:paraId="4D0C018A" w14:textId="77777777" w:rsidR="00984793" w:rsidRPr="00A87DBD" w:rsidRDefault="008C6A18" w:rsidP="008C6A18">
            <w:pPr>
              <w:pStyle w:val="VBABodyText"/>
              <w:numPr>
                <w:ilvl w:val="0"/>
                <w:numId w:val="5"/>
              </w:numPr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A87DBD">
              <w:rPr>
                <w:rFonts w:ascii="Arial" w:hAnsi="Arial" w:cs="Arial"/>
                <w:color w:val="auto"/>
                <w:szCs w:val="24"/>
              </w:rPr>
              <w:t>FElux</w:t>
            </w:r>
            <w:proofErr w:type="spellEnd"/>
            <w:r w:rsidRPr="00A87DBD">
              <w:rPr>
                <w:rFonts w:ascii="Arial" w:hAnsi="Arial" w:cs="Arial"/>
                <w:color w:val="auto"/>
                <w:szCs w:val="24"/>
              </w:rPr>
              <w:t xml:space="preserve"> reporting fields </w:t>
            </w:r>
          </w:p>
          <w:p w14:paraId="60A3DD54" w14:textId="77777777" w:rsidR="00984793" w:rsidRPr="00A87DBD" w:rsidRDefault="008C6A18" w:rsidP="008C6A18">
            <w:pPr>
              <w:pStyle w:val="VBABodyText"/>
              <w:numPr>
                <w:ilvl w:val="0"/>
                <w:numId w:val="5"/>
              </w:numPr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r w:rsidRPr="00A87DBD">
              <w:rPr>
                <w:rFonts w:ascii="Arial" w:hAnsi="Arial" w:cs="Arial"/>
                <w:color w:val="auto"/>
                <w:szCs w:val="24"/>
              </w:rPr>
              <w:t xml:space="preserve">VA Form 21-4703, </w:t>
            </w:r>
            <w:r w:rsidRPr="00A87DBD">
              <w:rPr>
                <w:rFonts w:ascii="Arial" w:hAnsi="Arial" w:cs="Arial"/>
                <w:i/>
                <w:iCs/>
                <w:color w:val="auto"/>
                <w:szCs w:val="24"/>
              </w:rPr>
              <w:t>Fiduciary Agreement</w:t>
            </w:r>
            <w:r w:rsidRPr="00A87DBD">
              <w:rPr>
                <w:rFonts w:ascii="Arial" w:hAnsi="Arial" w:cs="Arial"/>
                <w:color w:val="auto"/>
                <w:szCs w:val="24"/>
              </w:rPr>
              <w:t>, reporting fields</w:t>
            </w:r>
          </w:p>
          <w:p w14:paraId="0D9EEEEE" w14:textId="21B38349" w:rsidR="00A87DBD" w:rsidRPr="00A87DBD" w:rsidRDefault="008C6A18" w:rsidP="008C6A18">
            <w:pPr>
              <w:pStyle w:val="VBABodyText"/>
              <w:numPr>
                <w:ilvl w:val="0"/>
                <w:numId w:val="5"/>
              </w:numPr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r w:rsidRPr="00A87DBD">
              <w:rPr>
                <w:rFonts w:ascii="Arial" w:hAnsi="Arial" w:cs="Arial"/>
                <w:color w:val="auto"/>
                <w:szCs w:val="24"/>
              </w:rPr>
              <w:t>Budget letter expenses</w:t>
            </w:r>
          </w:p>
          <w:p w14:paraId="402B43D2" w14:textId="41DB1AC6" w:rsidR="00A87DBD" w:rsidRPr="00AC3B0F" w:rsidRDefault="00A87DBD" w:rsidP="00CF70F7">
            <w:pPr>
              <w:pStyle w:val="VBABodyText"/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9B2F5A" w:rsidRPr="00AC3B0F" w14:paraId="235F4263" w14:textId="77777777" w:rsidTr="00FD230C">
        <w:trPr>
          <w:gridAfter w:val="1"/>
          <w:wAfter w:w="250" w:type="dxa"/>
          <w:trHeight w:val="212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F425F" w14:textId="2D0F3651" w:rsidR="009B2F5A" w:rsidRPr="00AC3B0F" w:rsidRDefault="00FD230C" w:rsidP="00CF70F7">
            <w:pPr>
              <w:pStyle w:val="VBALevel1Heading"/>
              <w:spacing w:before="40" w:after="120"/>
              <w:rPr>
                <w:rFonts w:ascii="Arial" w:hAnsi="Arial" w:cs="Arial"/>
                <w:szCs w:val="24"/>
              </w:rPr>
            </w:pPr>
            <w:r w:rsidRPr="00AC3B0F">
              <w:rPr>
                <w:rFonts w:ascii="Arial" w:hAnsi="Arial" w:cs="Arial"/>
                <w:szCs w:val="24"/>
              </w:rPr>
              <w:t>wRAP-UP</w:t>
            </w:r>
            <w:r w:rsidR="00771CE8">
              <w:rPr>
                <w:rFonts w:ascii="Arial" w:hAnsi="Arial" w:cs="Arial"/>
                <w:szCs w:val="24"/>
              </w:rPr>
              <w:t>/next steps</w:t>
            </w:r>
          </w:p>
          <w:p w14:paraId="235F4260" w14:textId="418E4EF9" w:rsidR="009B2F5A" w:rsidRPr="00AC3B0F" w:rsidRDefault="00771CE8">
            <w:pPr>
              <w:pStyle w:val="VBALevel3Heading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Slide 8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F4261" w14:textId="21D2D5C8" w:rsidR="009B2F5A" w:rsidRPr="00AC3B0F" w:rsidRDefault="009B2F5A" w:rsidP="00CF70F7">
            <w:pPr>
              <w:pStyle w:val="VBABodyText"/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r w:rsidRPr="00AC3B0F">
              <w:rPr>
                <w:rFonts w:ascii="Arial" w:hAnsi="Arial" w:cs="Arial"/>
                <w:color w:val="auto"/>
                <w:szCs w:val="24"/>
              </w:rPr>
              <w:t xml:space="preserve">Remind the trainees to complete the on-line </w:t>
            </w:r>
            <w:r w:rsidR="008B0C68">
              <w:rPr>
                <w:rFonts w:ascii="Arial" w:hAnsi="Arial" w:cs="Arial"/>
                <w:color w:val="auto"/>
                <w:szCs w:val="24"/>
              </w:rPr>
              <w:t>survey</w:t>
            </w:r>
            <w:r w:rsidR="00771CE8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AC3B0F">
              <w:rPr>
                <w:rFonts w:ascii="Arial" w:hAnsi="Arial" w:cs="Arial"/>
                <w:color w:val="auto"/>
                <w:szCs w:val="24"/>
              </w:rPr>
              <w:t>in TMS to receive credit for completion of the course.</w:t>
            </w:r>
            <w:r w:rsidR="00771CE8">
              <w:rPr>
                <w:rFonts w:ascii="Arial" w:hAnsi="Arial" w:cs="Arial"/>
                <w:color w:val="auto"/>
                <w:szCs w:val="24"/>
              </w:rPr>
              <w:t xml:space="preserve">  The survey is available on their To-Do List under item VA 4184276, and must be completed by July 1, 2016.</w:t>
            </w:r>
          </w:p>
          <w:p w14:paraId="235F4262" w14:textId="37B57D9A" w:rsidR="009B2F5A" w:rsidRPr="00AC3B0F" w:rsidRDefault="009B2F5A" w:rsidP="00CF70F7">
            <w:pPr>
              <w:pStyle w:val="VBABodyText"/>
              <w:spacing w:before="60" w:after="20"/>
              <w:rPr>
                <w:rFonts w:ascii="Arial" w:hAnsi="Arial" w:cs="Arial"/>
                <w:b/>
                <w:szCs w:val="24"/>
              </w:rPr>
            </w:pPr>
          </w:p>
        </w:tc>
      </w:tr>
      <w:tr w:rsidR="00F95A9B" w:rsidRPr="00AC3B0F" w14:paraId="3FF57A0D" w14:textId="77777777" w:rsidTr="00FD230C">
        <w:trPr>
          <w:gridAfter w:val="1"/>
          <w:wAfter w:w="250" w:type="dxa"/>
          <w:trHeight w:val="212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19E17" w14:textId="77777777" w:rsidR="00F95A9B" w:rsidRDefault="00F95A9B" w:rsidP="00CF70F7">
            <w:pPr>
              <w:pStyle w:val="VBALevel1Heading"/>
              <w:spacing w:before="4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QUESTIONS</w:t>
            </w:r>
          </w:p>
          <w:p w14:paraId="291C873C" w14:textId="0A711756" w:rsidR="00F95A9B" w:rsidRPr="00DA08C5" w:rsidRDefault="00F95A9B" w:rsidP="00DA08C5">
            <w:pPr>
              <w:rPr>
                <w:rFonts w:ascii="Arial" w:hAnsi="Arial" w:cs="Arial"/>
                <w:i/>
              </w:rPr>
            </w:pPr>
            <w:r w:rsidRPr="00DA08C5">
              <w:rPr>
                <w:rFonts w:ascii="Arial" w:hAnsi="Arial" w:cs="Arial"/>
                <w:i/>
              </w:rPr>
              <w:t>Slide 9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E1F6" w14:textId="0059A31A" w:rsidR="00F95A9B" w:rsidRPr="00AC3B0F" w:rsidRDefault="00F95A9B" w:rsidP="00CF70F7">
            <w:pPr>
              <w:pStyle w:val="VBABodyText"/>
              <w:spacing w:before="40" w:after="8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Questions can be emailed to </w:t>
            </w:r>
            <w:hyperlink r:id="rId13" w:history="1">
              <w:r w:rsidRPr="00674F4F">
                <w:rPr>
                  <w:rStyle w:val="Hyperlink"/>
                  <w:rFonts w:ascii="Arial" w:hAnsi="Arial" w:cs="Arial"/>
                  <w:szCs w:val="24"/>
                </w:rPr>
                <w:t>FFE.VBACO@va.gov</w:t>
              </w:r>
            </w:hyperlink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</w:tr>
    </w:tbl>
    <w:p w14:paraId="235F4264" w14:textId="476A2FC4" w:rsidR="009B2F5A" w:rsidRPr="00AC3B0F" w:rsidRDefault="009B2F5A" w:rsidP="009F1F32">
      <w:pPr>
        <w:tabs>
          <w:tab w:val="left" w:pos="240"/>
        </w:tabs>
        <w:spacing w:before="0"/>
        <w:rPr>
          <w:rFonts w:ascii="Arial" w:hAnsi="Arial" w:cs="Arial"/>
          <w:b/>
          <w:szCs w:val="24"/>
        </w:rPr>
      </w:pPr>
    </w:p>
    <w:sectPr w:rsidR="009B2F5A" w:rsidRPr="00AC3B0F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12FF1" w14:textId="77777777" w:rsidR="0038215F" w:rsidRDefault="0038215F">
      <w:r>
        <w:separator/>
      </w:r>
    </w:p>
  </w:endnote>
  <w:endnote w:type="continuationSeparator" w:id="0">
    <w:p w14:paraId="2B3ED582" w14:textId="77777777" w:rsidR="0038215F" w:rsidRDefault="0038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426A" w14:textId="12C67C70" w:rsidR="00334158" w:rsidRPr="00AC3B0F" w:rsidRDefault="00334158" w:rsidP="000A2E4B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P&amp;F Service</w:t>
    </w:r>
    <w:r>
      <w:rPr>
        <w:rFonts w:ascii="Arial" w:hAnsi="Arial" w:cs="Arial"/>
      </w:rPr>
      <w:tab/>
    </w:r>
    <w:r w:rsidRPr="00AC3B0F">
      <w:rPr>
        <w:rFonts w:ascii="Arial" w:hAnsi="Arial" w:cs="Arial"/>
      </w:rPr>
      <w:ptab w:relativeTo="margin" w:alignment="center" w:leader="none"/>
    </w:r>
    <w:r w:rsidR="00A479B0">
      <w:rPr>
        <w:rFonts w:ascii="Arial" w:hAnsi="Arial" w:cs="Arial"/>
      </w:rPr>
      <w:t>Last Updated: June</w:t>
    </w:r>
    <w:r>
      <w:rPr>
        <w:rFonts w:ascii="Arial" w:hAnsi="Arial" w:cs="Arial"/>
      </w:rPr>
      <w:t xml:space="preserve"> 2016</w:t>
    </w:r>
    <w:r w:rsidRPr="00AC3B0F">
      <w:rPr>
        <w:rFonts w:ascii="Arial" w:hAnsi="Arial" w:cs="Arial"/>
      </w:rPr>
      <w:ptab w:relativeTo="margin" w:alignment="right" w:leader="none"/>
    </w:r>
    <w:r w:rsidRPr="00AC3B0F">
      <w:rPr>
        <w:rFonts w:ascii="Arial" w:hAnsi="Arial" w:cs="Arial"/>
      </w:rPr>
      <w:fldChar w:fldCharType="begin"/>
    </w:r>
    <w:r w:rsidRPr="00AC3B0F">
      <w:rPr>
        <w:rFonts w:ascii="Arial" w:hAnsi="Arial" w:cs="Arial"/>
      </w:rPr>
      <w:instrText xml:space="preserve"> PAGE   \* MERGEFORMAT </w:instrText>
    </w:r>
    <w:r w:rsidRPr="00AC3B0F">
      <w:rPr>
        <w:rFonts w:ascii="Arial" w:hAnsi="Arial" w:cs="Arial"/>
      </w:rPr>
      <w:fldChar w:fldCharType="separate"/>
    </w:r>
    <w:r w:rsidR="00BA025D">
      <w:rPr>
        <w:rFonts w:ascii="Arial" w:hAnsi="Arial" w:cs="Arial"/>
        <w:noProof/>
      </w:rPr>
      <w:t>3</w:t>
    </w:r>
    <w:r w:rsidRPr="00AC3B0F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CFF40" w14:textId="77777777" w:rsidR="0038215F" w:rsidRDefault="0038215F">
      <w:r>
        <w:separator/>
      </w:r>
    </w:p>
  </w:footnote>
  <w:footnote w:type="continuationSeparator" w:id="0">
    <w:p w14:paraId="1AF725B0" w14:textId="77777777" w:rsidR="0038215F" w:rsidRDefault="0038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FB6"/>
    <w:multiLevelType w:val="hybridMultilevel"/>
    <w:tmpl w:val="814E1854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6F64"/>
    <w:multiLevelType w:val="hybridMultilevel"/>
    <w:tmpl w:val="2180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D22271F"/>
    <w:multiLevelType w:val="hybridMultilevel"/>
    <w:tmpl w:val="108C0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2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2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C1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6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48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E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22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C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830DF5"/>
    <w:multiLevelType w:val="hybridMultilevel"/>
    <w:tmpl w:val="52B0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72"/>
    <w:rsid w:val="000128AB"/>
    <w:rsid w:val="000201FD"/>
    <w:rsid w:val="00024239"/>
    <w:rsid w:val="00036461"/>
    <w:rsid w:val="00044E74"/>
    <w:rsid w:val="000475D3"/>
    <w:rsid w:val="00061A91"/>
    <w:rsid w:val="00066C26"/>
    <w:rsid w:val="00074E55"/>
    <w:rsid w:val="000859EE"/>
    <w:rsid w:val="00086150"/>
    <w:rsid w:val="00086AA7"/>
    <w:rsid w:val="000A2E4B"/>
    <w:rsid w:val="000A4C9D"/>
    <w:rsid w:val="000B50D4"/>
    <w:rsid w:val="000C3A62"/>
    <w:rsid w:val="000C77A8"/>
    <w:rsid w:val="000C794D"/>
    <w:rsid w:val="000F1A72"/>
    <w:rsid w:val="000F736D"/>
    <w:rsid w:val="000F78B6"/>
    <w:rsid w:val="00103C25"/>
    <w:rsid w:val="001076C9"/>
    <w:rsid w:val="001114E8"/>
    <w:rsid w:val="00112C77"/>
    <w:rsid w:val="00145FFB"/>
    <w:rsid w:val="00147F33"/>
    <w:rsid w:val="0015591A"/>
    <w:rsid w:val="00155B56"/>
    <w:rsid w:val="001579CA"/>
    <w:rsid w:val="001731E5"/>
    <w:rsid w:val="00174AED"/>
    <w:rsid w:val="001824C7"/>
    <w:rsid w:val="00196ED4"/>
    <w:rsid w:val="001B2B06"/>
    <w:rsid w:val="001C0F70"/>
    <w:rsid w:val="001C1DAB"/>
    <w:rsid w:val="001C77E9"/>
    <w:rsid w:val="001D532A"/>
    <w:rsid w:val="001E4282"/>
    <w:rsid w:val="00200CC1"/>
    <w:rsid w:val="00220AA3"/>
    <w:rsid w:val="0022286D"/>
    <w:rsid w:val="00224506"/>
    <w:rsid w:val="00236C99"/>
    <w:rsid w:val="002400FC"/>
    <w:rsid w:val="00240C86"/>
    <w:rsid w:val="00245F01"/>
    <w:rsid w:val="00251AFA"/>
    <w:rsid w:val="002528F8"/>
    <w:rsid w:val="00256F68"/>
    <w:rsid w:val="002570A6"/>
    <w:rsid w:val="0026354C"/>
    <w:rsid w:val="0026384D"/>
    <w:rsid w:val="00286527"/>
    <w:rsid w:val="00290BD5"/>
    <w:rsid w:val="002939D1"/>
    <w:rsid w:val="00295FD5"/>
    <w:rsid w:val="002978CD"/>
    <w:rsid w:val="002A17A5"/>
    <w:rsid w:val="002A5397"/>
    <w:rsid w:val="002B0002"/>
    <w:rsid w:val="002B4924"/>
    <w:rsid w:val="002B7C4D"/>
    <w:rsid w:val="002C4538"/>
    <w:rsid w:val="002D6132"/>
    <w:rsid w:val="002E10BA"/>
    <w:rsid w:val="002E4E2C"/>
    <w:rsid w:val="002F7F57"/>
    <w:rsid w:val="0032371D"/>
    <w:rsid w:val="00325207"/>
    <w:rsid w:val="00334158"/>
    <w:rsid w:val="00350533"/>
    <w:rsid w:val="00355B63"/>
    <w:rsid w:val="0037686E"/>
    <w:rsid w:val="0038215F"/>
    <w:rsid w:val="00382CF2"/>
    <w:rsid w:val="00394CC0"/>
    <w:rsid w:val="003A1864"/>
    <w:rsid w:val="003A255C"/>
    <w:rsid w:val="003A4E82"/>
    <w:rsid w:val="003B0782"/>
    <w:rsid w:val="003C3052"/>
    <w:rsid w:val="003D3DAC"/>
    <w:rsid w:val="003D5782"/>
    <w:rsid w:val="003E45F7"/>
    <w:rsid w:val="0040280B"/>
    <w:rsid w:val="0042580D"/>
    <w:rsid w:val="00425D38"/>
    <w:rsid w:val="004263DD"/>
    <w:rsid w:val="00427C65"/>
    <w:rsid w:val="00433839"/>
    <w:rsid w:val="00441423"/>
    <w:rsid w:val="00454B6F"/>
    <w:rsid w:val="004634DC"/>
    <w:rsid w:val="00477FA6"/>
    <w:rsid w:val="00490F9F"/>
    <w:rsid w:val="004B1D63"/>
    <w:rsid w:val="004B6F6C"/>
    <w:rsid w:val="004B74BE"/>
    <w:rsid w:val="004C7584"/>
    <w:rsid w:val="004D281E"/>
    <w:rsid w:val="004E1967"/>
    <w:rsid w:val="00500FA0"/>
    <w:rsid w:val="00515308"/>
    <w:rsid w:val="0051539E"/>
    <w:rsid w:val="0051770C"/>
    <w:rsid w:val="0052289F"/>
    <w:rsid w:val="00534E14"/>
    <w:rsid w:val="00555F95"/>
    <w:rsid w:val="005752B8"/>
    <w:rsid w:val="005861EE"/>
    <w:rsid w:val="00591846"/>
    <w:rsid w:val="00591F0E"/>
    <w:rsid w:val="00594581"/>
    <w:rsid w:val="0059730C"/>
    <w:rsid w:val="005A7651"/>
    <w:rsid w:val="005B0E24"/>
    <w:rsid w:val="005C5C7B"/>
    <w:rsid w:val="005C7D00"/>
    <w:rsid w:val="005D0B3E"/>
    <w:rsid w:val="005D37A6"/>
    <w:rsid w:val="005D4C0D"/>
    <w:rsid w:val="005D762A"/>
    <w:rsid w:val="005E07FA"/>
    <w:rsid w:val="005E76D7"/>
    <w:rsid w:val="00605C79"/>
    <w:rsid w:val="00623A12"/>
    <w:rsid w:val="006335ED"/>
    <w:rsid w:val="00657599"/>
    <w:rsid w:val="00677EBB"/>
    <w:rsid w:val="00696A3C"/>
    <w:rsid w:val="00696F95"/>
    <w:rsid w:val="006A003C"/>
    <w:rsid w:val="006B1BC4"/>
    <w:rsid w:val="006D731E"/>
    <w:rsid w:val="006D778C"/>
    <w:rsid w:val="006F46CD"/>
    <w:rsid w:val="00702E11"/>
    <w:rsid w:val="00713600"/>
    <w:rsid w:val="0072746F"/>
    <w:rsid w:val="007351AD"/>
    <w:rsid w:val="0073642D"/>
    <w:rsid w:val="007424DD"/>
    <w:rsid w:val="007511CC"/>
    <w:rsid w:val="007600D9"/>
    <w:rsid w:val="0076613B"/>
    <w:rsid w:val="00771CE8"/>
    <w:rsid w:val="00786A82"/>
    <w:rsid w:val="0079081E"/>
    <w:rsid w:val="007936AD"/>
    <w:rsid w:val="00794AE1"/>
    <w:rsid w:val="007C038F"/>
    <w:rsid w:val="007D3D07"/>
    <w:rsid w:val="007D4CFD"/>
    <w:rsid w:val="007D58AA"/>
    <w:rsid w:val="007D7196"/>
    <w:rsid w:val="007E7E16"/>
    <w:rsid w:val="008003E2"/>
    <w:rsid w:val="00801A56"/>
    <w:rsid w:val="00802A70"/>
    <w:rsid w:val="00811F13"/>
    <w:rsid w:val="00840EC9"/>
    <w:rsid w:val="00844FCC"/>
    <w:rsid w:val="008464F1"/>
    <w:rsid w:val="00847378"/>
    <w:rsid w:val="0085733E"/>
    <w:rsid w:val="00862439"/>
    <w:rsid w:val="0086491E"/>
    <w:rsid w:val="00866ABD"/>
    <w:rsid w:val="00881F04"/>
    <w:rsid w:val="00883E78"/>
    <w:rsid w:val="008B0C68"/>
    <w:rsid w:val="008B1D5B"/>
    <w:rsid w:val="008B68A3"/>
    <w:rsid w:val="008B68A5"/>
    <w:rsid w:val="008B7323"/>
    <w:rsid w:val="008C3738"/>
    <w:rsid w:val="008C6A18"/>
    <w:rsid w:val="008D7855"/>
    <w:rsid w:val="008E4A21"/>
    <w:rsid w:val="00904C97"/>
    <w:rsid w:val="009230F8"/>
    <w:rsid w:val="009307FF"/>
    <w:rsid w:val="00937C42"/>
    <w:rsid w:val="0097033E"/>
    <w:rsid w:val="0097378A"/>
    <w:rsid w:val="00984793"/>
    <w:rsid w:val="00992AEC"/>
    <w:rsid w:val="009A255D"/>
    <w:rsid w:val="009A74EF"/>
    <w:rsid w:val="009B0002"/>
    <w:rsid w:val="009B2F5A"/>
    <w:rsid w:val="009C0458"/>
    <w:rsid w:val="009E42D9"/>
    <w:rsid w:val="009E45B8"/>
    <w:rsid w:val="009F1F32"/>
    <w:rsid w:val="009F267B"/>
    <w:rsid w:val="009F761B"/>
    <w:rsid w:val="00A01A4B"/>
    <w:rsid w:val="00A17A05"/>
    <w:rsid w:val="00A33BF5"/>
    <w:rsid w:val="00A34A1A"/>
    <w:rsid w:val="00A36968"/>
    <w:rsid w:val="00A479B0"/>
    <w:rsid w:val="00A81ECE"/>
    <w:rsid w:val="00A8326F"/>
    <w:rsid w:val="00A87DBD"/>
    <w:rsid w:val="00AA249B"/>
    <w:rsid w:val="00AB4AB0"/>
    <w:rsid w:val="00AB5E6C"/>
    <w:rsid w:val="00AC3B0F"/>
    <w:rsid w:val="00AC44EE"/>
    <w:rsid w:val="00AD0ED9"/>
    <w:rsid w:val="00AD1A79"/>
    <w:rsid w:val="00AD2883"/>
    <w:rsid w:val="00AD7F7F"/>
    <w:rsid w:val="00AE6F2F"/>
    <w:rsid w:val="00AF1B8E"/>
    <w:rsid w:val="00AF7580"/>
    <w:rsid w:val="00B10EA6"/>
    <w:rsid w:val="00B13DA0"/>
    <w:rsid w:val="00B153E8"/>
    <w:rsid w:val="00B23B07"/>
    <w:rsid w:val="00B31EB7"/>
    <w:rsid w:val="00B37F0B"/>
    <w:rsid w:val="00B44D32"/>
    <w:rsid w:val="00B50204"/>
    <w:rsid w:val="00B50221"/>
    <w:rsid w:val="00B50A7C"/>
    <w:rsid w:val="00B5217A"/>
    <w:rsid w:val="00B52F2A"/>
    <w:rsid w:val="00B55B99"/>
    <w:rsid w:val="00B6161A"/>
    <w:rsid w:val="00B65272"/>
    <w:rsid w:val="00B71A72"/>
    <w:rsid w:val="00B73D29"/>
    <w:rsid w:val="00B93BC9"/>
    <w:rsid w:val="00BA025D"/>
    <w:rsid w:val="00BB151A"/>
    <w:rsid w:val="00BC17E4"/>
    <w:rsid w:val="00BC3C2D"/>
    <w:rsid w:val="00BD022B"/>
    <w:rsid w:val="00BD22CD"/>
    <w:rsid w:val="00BF6897"/>
    <w:rsid w:val="00BF793D"/>
    <w:rsid w:val="00C021DC"/>
    <w:rsid w:val="00C02661"/>
    <w:rsid w:val="00C046A3"/>
    <w:rsid w:val="00C05E3D"/>
    <w:rsid w:val="00C212A5"/>
    <w:rsid w:val="00C32347"/>
    <w:rsid w:val="00C3390F"/>
    <w:rsid w:val="00C40ADA"/>
    <w:rsid w:val="00C55A90"/>
    <w:rsid w:val="00C55BAC"/>
    <w:rsid w:val="00C63EEC"/>
    <w:rsid w:val="00C7258F"/>
    <w:rsid w:val="00C77380"/>
    <w:rsid w:val="00C8092F"/>
    <w:rsid w:val="00C91261"/>
    <w:rsid w:val="00CA07EA"/>
    <w:rsid w:val="00CA2237"/>
    <w:rsid w:val="00CA2A2A"/>
    <w:rsid w:val="00CA3852"/>
    <w:rsid w:val="00CC39EE"/>
    <w:rsid w:val="00CD06F4"/>
    <w:rsid w:val="00CE4401"/>
    <w:rsid w:val="00CE4EE9"/>
    <w:rsid w:val="00CE5EBA"/>
    <w:rsid w:val="00CF70F7"/>
    <w:rsid w:val="00D061D6"/>
    <w:rsid w:val="00D07C79"/>
    <w:rsid w:val="00D1100C"/>
    <w:rsid w:val="00D22898"/>
    <w:rsid w:val="00D304F4"/>
    <w:rsid w:val="00D41562"/>
    <w:rsid w:val="00D474CB"/>
    <w:rsid w:val="00D53665"/>
    <w:rsid w:val="00D64DBA"/>
    <w:rsid w:val="00D65AE8"/>
    <w:rsid w:val="00D65D8E"/>
    <w:rsid w:val="00D87BD4"/>
    <w:rsid w:val="00D9453B"/>
    <w:rsid w:val="00DA08C5"/>
    <w:rsid w:val="00DA199B"/>
    <w:rsid w:val="00DA24F1"/>
    <w:rsid w:val="00DA4737"/>
    <w:rsid w:val="00DA6F72"/>
    <w:rsid w:val="00DB226C"/>
    <w:rsid w:val="00DB44C1"/>
    <w:rsid w:val="00DB4FA0"/>
    <w:rsid w:val="00DC0D91"/>
    <w:rsid w:val="00DD3D3E"/>
    <w:rsid w:val="00DE24C0"/>
    <w:rsid w:val="00DF348A"/>
    <w:rsid w:val="00DF6105"/>
    <w:rsid w:val="00DF7E7C"/>
    <w:rsid w:val="00E1435F"/>
    <w:rsid w:val="00E172C1"/>
    <w:rsid w:val="00E2167B"/>
    <w:rsid w:val="00E26E94"/>
    <w:rsid w:val="00E30EBA"/>
    <w:rsid w:val="00E46583"/>
    <w:rsid w:val="00E61B66"/>
    <w:rsid w:val="00E66925"/>
    <w:rsid w:val="00E75470"/>
    <w:rsid w:val="00E9210A"/>
    <w:rsid w:val="00E93036"/>
    <w:rsid w:val="00E9361E"/>
    <w:rsid w:val="00EA0723"/>
    <w:rsid w:val="00EA2728"/>
    <w:rsid w:val="00EA6284"/>
    <w:rsid w:val="00EA6B5A"/>
    <w:rsid w:val="00EB601E"/>
    <w:rsid w:val="00EC1872"/>
    <w:rsid w:val="00EC4B58"/>
    <w:rsid w:val="00EC5450"/>
    <w:rsid w:val="00ED5FCD"/>
    <w:rsid w:val="00EE5251"/>
    <w:rsid w:val="00EF587B"/>
    <w:rsid w:val="00EF7251"/>
    <w:rsid w:val="00F017DF"/>
    <w:rsid w:val="00F062D6"/>
    <w:rsid w:val="00F114CF"/>
    <w:rsid w:val="00F1597E"/>
    <w:rsid w:val="00F276AE"/>
    <w:rsid w:val="00F40AE4"/>
    <w:rsid w:val="00F41BB4"/>
    <w:rsid w:val="00F5650D"/>
    <w:rsid w:val="00F62EFD"/>
    <w:rsid w:val="00F650AA"/>
    <w:rsid w:val="00F77EC1"/>
    <w:rsid w:val="00F91102"/>
    <w:rsid w:val="00F95800"/>
    <w:rsid w:val="00F95A9B"/>
    <w:rsid w:val="00FB0106"/>
    <w:rsid w:val="00FB79E8"/>
    <w:rsid w:val="00FD230C"/>
    <w:rsid w:val="00FF18E0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F4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36C99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2">
    <w:name w:val="heading 2"/>
    <w:basedOn w:val="VBALevel3Heading"/>
    <w:next w:val="Normal"/>
    <w:qFormat/>
    <w:pPr>
      <w:spacing w:after="120"/>
      <w:outlineLvl w:val="1"/>
    </w:pPr>
    <w:rPr>
      <w:caps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120"/>
      <w:ind w:left="288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spacing w:before="100" w:after="1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pacing w:before="100" w:after="120"/>
      <w:ind w:left="144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pPr>
      <w:keepNext/>
      <w:ind w:left="65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</w:pPr>
    <w:rPr>
      <w:b/>
    </w:rPr>
  </w:style>
  <w:style w:type="paragraph" w:styleId="BodyText">
    <w:name w:val="Body Text"/>
    <w:basedOn w:val="Normal"/>
    <w:semiHidden/>
    <w:pPr>
      <w:widowControl w:val="0"/>
      <w:spacing w:after="120"/>
    </w:pPr>
  </w:style>
  <w:style w:type="paragraph" w:styleId="BodyTextIndent">
    <w:name w:val="Body Text Indent"/>
    <w:basedOn w:val="Normal"/>
    <w:semiHidden/>
    <w:pPr>
      <w:spacing w:before="100" w:beforeAutospacing="1" w:after="100" w:afterAutospacing="1"/>
      <w:ind w:left="-1"/>
    </w:pPr>
  </w:style>
  <w:style w:type="paragraph" w:customStyle="1" w:styleId="VBALessonTitle">
    <w:name w:val="VBA Lesson Title"/>
    <w:basedOn w:val="Normal"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</w:pPr>
    <w:rPr>
      <w:b/>
      <w:caps/>
      <w:sz w:val="32"/>
    </w:rPr>
  </w:style>
  <w:style w:type="paragraph" w:customStyle="1" w:styleId="VBALevel1Heading">
    <w:name w:val="VBA Level 1 Heading"/>
    <w:basedOn w:val="Normal"/>
    <w:rPr>
      <w:b/>
      <w:caps/>
    </w:rPr>
  </w:style>
  <w:style w:type="paragraph" w:customStyle="1" w:styleId="VBABodyText">
    <w:name w:val="VBA Body Text"/>
    <w:basedOn w:val="Normal"/>
    <w:qFormat/>
    <w:pPr>
      <w:spacing w:after="240"/>
    </w:pPr>
    <w:rPr>
      <w:color w:val="0070C0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customStyle="1" w:styleId="VBALevel3Heading">
    <w:name w:val="VBA Level 3 Heading"/>
    <w:basedOn w:val="Normal"/>
    <w:qFormat/>
    <w:rPr>
      <w:i/>
      <w:color w:val="0070C0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customStyle="1" w:styleId="VBAInstActions">
    <w:name w:val="VBA Inst Actions"/>
    <w:basedOn w:val="VBABodyText"/>
    <w:pPr>
      <w:spacing w:after="120"/>
    </w:pPr>
    <w:rPr>
      <w:i/>
    </w:rPr>
  </w:style>
  <w:style w:type="paragraph" w:customStyle="1" w:styleId="VBATopicHeading">
    <w:name w:val="VBA Topic Heading"/>
    <w:basedOn w:val="VBALevel1Heading"/>
    <w:pPr>
      <w:spacing w:before="480" w:after="240"/>
      <w:jc w:val="center"/>
    </w:pPr>
    <w:rPr>
      <w:caps w:val="0"/>
      <w:smallCaps/>
      <w:sz w:val="28"/>
    </w:rPr>
  </w:style>
  <w:style w:type="paragraph" w:styleId="NormalWeb">
    <w:name w:val="Normal (Web)"/>
    <w:basedOn w:val="Normal"/>
    <w:semiHidden/>
    <w:pPr>
      <w:spacing w:before="100" w:after="100"/>
    </w:p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Heading7Char">
    <w:name w:val="Heading 7 Char"/>
    <w:rPr>
      <w:rFonts w:ascii="Calibri" w:hAnsi="Calibri" w:cs="Times New Roman"/>
      <w:sz w:val="24"/>
      <w:szCs w:val="24"/>
    </w:rPr>
  </w:style>
  <w:style w:type="paragraph" w:styleId="BlockText">
    <w:name w:val="Block Text"/>
    <w:basedOn w:val="Normal"/>
    <w:semiHidden/>
    <w:pPr>
      <w:overflowPunct/>
      <w:autoSpaceDE/>
      <w:autoSpaceDN/>
      <w:adjustRightInd/>
      <w:textAlignment w:val="auto"/>
    </w:pPr>
    <w:rPr>
      <w:color w:val="000000"/>
      <w:szCs w:val="24"/>
    </w:rPr>
  </w:style>
  <w:style w:type="paragraph" w:customStyle="1" w:styleId="BulletText1">
    <w:name w:val="Bullet Text 1"/>
    <w:basedOn w:val="Normal"/>
    <w:qFormat/>
    <w:pPr>
      <w:overflowPunct/>
      <w:autoSpaceDE/>
      <w:autoSpaceDN/>
      <w:adjustRightInd/>
      <w:ind w:left="360" w:hanging="360"/>
      <w:textAlignment w:val="auto"/>
    </w:pPr>
    <w:rPr>
      <w:color w:val="000000"/>
    </w:rPr>
  </w:style>
  <w:style w:type="paragraph" w:customStyle="1" w:styleId="BulletText2">
    <w:name w:val="Bullet Text 2"/>
    <w:basedOn w:val="Normal"/>
    <w:pPr>
      <w:overflowPunct/>
      <w:autoSpaceDE/>
      <w:autoSpaceDN/>
      <w:adjustRightInd/>
      <w:ind w:left="1224" w:hanging="360"/>
      <w:textAlignment w:val="auto"/>
    </w:pPr>
    <w:rPr>
      <w:color w:val="000000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paragraph" w:styleId="CommentText">
    <w:name w:val="annotation text"/>
    <w:basedOn w:val="Normal"/>
    <w:semiHidden/>
    <w:pPr>
      <w:textAlignment w:val="auto"/>
    </w:p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</w:rPr>
  </w:style>
  <w:style w:type="character" w:customStyle="1" w:styleId="referencecode1">
    <w:name w:val="referencecode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norm12">
    <w:name w:val="norm12"/>
    <w:basedOn w:val="Normal"/>
  </w:style>
  <w:style w:type="paragraph" w:customStyle="1" w:styleId="VSRHandoutHeading">
    <w:name w:val="VSR Handout Heading"/>
    <w:basedOn w:val="VBATopicHeading"/>
    <w:next w:val="VBABodyText"/>
    <w:pPr>
      <w:spacing w:before="120" w:after="60"/>
    </w:pPr>
  </w:style>
  <w:style w:type="paragraph" w:styleId="BodyText2">
    <w:name w:val="Body Text 2"/>
    <w:basedOn w:val="Normal"/>
    <w:semiHidden/>
    <w:pPr>
      <w:tabs>
        <w:tab w:val="left" w:pos="0"/>
      </w:tabs>
      <w:jc w:val="both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Slide">
    <w:name w:val="Slide #"/>
    <w:basedOn w:val="Normal"/>
    <w:pPr>
      <w:overflowPunct/>
      <w:autoSpaceDE/>
      <w:autoSpaceDN/>
      <w:adjustRightInd/>
      <w:spacing w:after="120" w:line="320" w:lineRule="atLeast"/>
      <w:jc w:val="center"/>
      <w:textAlignment w:val="auto"/>
    </w:pPr>
    <w:rPr>
      <w:rFonts w:ascii="Comic Sans MS" w:hAnsi="Comic Sans MS" w:cs="Arial"/>
      <w:b/>
      <w:spacing w:val="-20"/>
      <w:sz w:val="36"/>
      <w:szCs w:val="36"/>
    </w:rPr>
  </w:style>
  <w:style w:type="character" w:customStyle="1" w:styleId="apple-style-span">
    <w:name w:val="apple-style-span"/>
    <w:basedOn w:val="DefaultParagraphFont"/>
  </w:style>
  <w:style w:type="paragraph" w:styleId="TOCHeading">
    <w:name w:val="TOC Heading"/>
    <w:basedOn w:val="Heading1"/>
    <w:next w:val="Normal"/>
    <w:qFormat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szCs w:val="28"/>
    </w:rPr>
  </w:style>
  <w:style w:type="paragraph" w:styleId="TOC2">
    <w:name w:val="toc 2"/>
    <w:basedOn w:val="Normal"/>
    <w:next w:val="Normal"/>
    <w:autoRedefine/>
    <w:semiHidden/>
    <w:unhideWhenUsed/>
    <w:qFormat/>
    <w:pPr>
      <w:tabs>
        <w:tab w:val="right" w:leader="dot" w:pos="9350"/>
      </w:tabs>
      <w:overflowPunct/>
      <w:autoSpaceDE/>
      <w:autoSpaceDN/>
      <w:adjustRightInd/>
      <w:spacing w:before="0" w:line="276" w:lineRule="auto"/>
      <w:ind w:left="216"/>
      <w:textAlignment w:val="auto"/>
    </w:pPr>
    <w:rPr>
      <w:szCs w:val="22"/>
    </w:rPr>
  </w:style>
  <w:style w:type="paragraph" w:styleId="TOC1">
    <w:name w:val="toc 1"/>
    <w:aliases w:val="VBA 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276" w:lineRule="auto"/>
      <w:jc w:val="center"/>
      <w:textAlignment w:val="auto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unhideWhenUsed/>
    <w:qFormat/>
    <w:pPr>
      <w:overflowPunct/>
      <w:autoSpaceDE/>
      <w:autoSpaceDN/>
      <w:adjustRightInd/>
      <w:spacing w:after="100" w:line="276" w:lineRule="auto"/>
      <w:ind w:left="440"/>
      <w:textAlignment w:val="auto"/>
    </w:pPr>
    <w:rPr>
      <w:sz w:val="22"/>
      <w:szCs w:val="22"/>
    </w:rPr>
  </w:style>
  <w:style w:type="character" w:customStyle="1" w:styleId="CommentTextChar">
    <w:name w:val="Comment Text Char"/>
    <w:basedOn w:val="DefaultParagraphFont"/>
    <w:semiHidden/>
    <w:locked/>
  </w:style>
  <w:style w:type="paragraph" w:customStyle="1" w:styleId="VBABulletList">
    <w:name w:val="VBA Bullet List"/>
    <w:basedOn w:val="BodyText"/>
    <w:qFormat/>
    <w:pPr>
      <w:widowControl/>
      <w:numPr>
        <w:numId w:val="1"/>
      </w:numPr>
      <w:overflowPunct/>
      <w:autoSpaceDE/>
      <w:autoSpaceDN/>
      <w:adjustRightInd/>
      <w:spacing w:after="60"/>
      <w:textAlignment w:val="auto"/>
    </w:pPr>
    <w:rPr>
      <w:szCs w:val="24"/>
    </w:rPr>
  </w:style>
  <w:style w:type="paragraph" w:customStyle="1" w:styleId="BulletList2">
    <w:name w:val="Bullet List 2"/>
    <w:basedOn w:val="VBABulletList"/>
    <w:pPr>
      <w:numPr>
        <w:numId w:val="0"/>
      </w:numPr>
      <w:tabs>
        <w:tab w:val="num" w:pos="360"/>
      </w:tabs>
      <w:ind w:left="360" w:hanging="360"/>
    </w:pPr>
  </w:style>
  <w:style w:type="paragraph" w:styleId="CommentSubject">
    <w:name w:val="annotation subject"/>
    <w:basedOn w:val="CommentText"/>
    <w:next w:val="CommentText"/>
    <w:semiHidden/>
    <w:unhideWhenUsed/>
    <w:pPr>
      <w:textAlignment w:val="baseline"/>
    </w:pPr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customStyle="1" w:styleId="LessonTitle">
    <w:name w:val="Lesson Title"/>
    <w:basedOn w:val="Heading1"/>
    <w:qFormat/>
    <w:locked/>
  </w:style>
  <w:style w:type="paragraph" w:styleId="TOC8">
    <w:name w:val="toc 8"/>
    <w:basedOn w:val="Normal"/>
    <w:next w:val="Normal"/>
    <w:autoRedefine/>
    <w:semiHidden/>
    <w:unhideWhenUsed/>
    <w:pPr>
      <w:ind w:left="1400"/>
    </w:pPr>
  </w:style>
  <w:style w:type="character" w:customStyle="1" w:styleId="Heading1Char">
    <w:name w:val="Heading 1 Char"/>
    <w:rPr>
      <w:rFonts w:ascii="Times New Roman Bold" w:hAnsi="Times New Roman Bold"/>
      <w:b/>
      <w:smallCaps/>
      <w:sz w:val="28"/>
      <w:szCs w:val="36"/>
    </w:rPr>
  </w:style>
  <w:style w:type="character" w:customStyle="1" w:styleId="LessonTitleChar">
    <w:name w:val="Lesson Title Char"/>
    <w:basedOn w:val="Heading1Char"/>
    <w:rPr>
      <w:rFonts w:ascii="Times New Roman Bold" w:hAnsi="Times New Roman Bold"/>
      <w:b/>
      <w:smallCaps/>
      <w:sz w:val="28"/>
      <w:szCs w:val="36"/>
    </w:rPr>
  </w:style>
  <w:style w:type="character" w:customStyle="1" w:styleId="Heading2Char">
    <w:name w:val="Heading 2 Char"/>
    <w:rPr>
      <w:rFonts w:ascii="Times New Roman Bold" w:hAnsi="Times New Roman Bold"/>
      <w:b/>
      <w:cap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pPr>
      <w:ind w:left="1000"/>
    </w:pPr>
  </w:style>
  <w:style w:type="paragraph" w:customStyle="1" w:styleId="VBAFirstLevelBullet">
    <w:name w:val="VBA First Level Bullet"/>
    <w:basedOn w:val="Normal"/>
    <w:qFormat/>
    <w:pPr>
      <w:numPr>
        <w:numId w:val="2"/>
      </w:numPr>
      <w:spacing w:before="0"/>
    </w:pPr>
  </w:style>
  <w:style w:type="paragraph" w:customStyle="1" w:styleId="VBALessonPlanTitle">
    <w:name w:val="VBA Lesson Plan Title"/>
    <w:basedOn w:val="VBALessonTopicTitle"/>
    <w:qFormat/>
    <w:pPr>
      <w:outlineLvl w:val="9"/>
    </w:pPr>
    <w:rPr>
      <w:sz w:val="32"/>
      <w:szCs w:val="32"/>
    </w:rPr>
  </w:style>
  <w:style w:type="character" w:customStyle="1" w:styleId="VBAFirstLevelBulletChar">
    <w:name w:val="VBA First Level Bullet Char"/>
    <w:rPr>
      <w:sz w:val="24"/>
    </w:rPr>
  </w:style>
  <w:style w:type="paragraph" w:customStyle="1" w:styleId="Style1">
    <w:name w:val="Style1"/>
    <w:basedOn w:val="Heading1"/>
    <w:qFormat/>
  </w:style>
  <w:style w:type="paragraph" w:customStyle="1" w:styleId="BulletedPre-PlanningItems">
    <w:name w:val="Bulleted Pre-Planning Items"/>
    <w:basedOn w:val="VBABulletList"/>
    <w:qFormat/>
  </w:style>
  <w:style w:type="paragraph" w:customStyle="1" w:styleId="VBATOCHeading">
    <w:name w:val="VBA TOC Heading"/>
    <w:basedOn w:val="Heading1"/>
    <w:qFormat/>
  </w:style>
  <w:style w:type="paragraph" w:customStyle="1" w:styleId="VBALMS">
    <w:name w:val="VBA LMS #"/>
    <w:basedOn w:val="VBABodyText"/>
    <w:qFormat/>
  </w:style>
  <w:style w:type="character" w:customStyle="1" w:styleId="VBATOCHeadingChar">
    <w:name w:val="VBA TOC Heading Char"/>
    <w:rPr>
      <w:rFonts w:ascii="Times New Roman Bold" w:hAnsi="Times New Roman Bold"/>
      <w:b w:val="0"/>
      <w:smallCaps w:val="0"/>
      <w:sz w:val="28"/>
      <w:szCs w:val="36"/>
    </w:rPr>
  </w:style>
  <w:style w:type="paragraph" w:customStyle="1" w:styleId="VBATimeRequired">
    <w:name w:val="VBA Time Required"/>
    <w:basedOn w:val="VBALMS"/>
    <w:qFormat/>
  </w:style>
  <w:style w:type="paragraph" w:customStyle="1" w:styleId="VBATimeReq">
    <w:name w:val="VBA Time Req"/>
    <w:basedOn w:val="Normal"/>
    <w:qFormat/>
    <w:rPr>
      <w:color w:val="0070C0"/>
    </w:rPr>
  </w:style>
  <w:style w:type="paragraph" w:customStyle="1" w:styleId="VBALessonTopicTitle">
    <w:name w:val="VBA Lesson Topic Title"/>
    <w:basedOn w:val="Heading1"/>
    <w:qFormat/>
    <w:pPr>
      <w:spacing w:before="120" w:after="120"/>
    </w:pPr>
    <w:rPr>
      <w:color w:val="0070C0"/>
    </w:rPr>
  </w:style>
  <w:style w:type="paragraph" w:customStyle="1" w:styleId="VBAInstructorExplanation">
    <w:name w:val="VBA Instructor Explanation"/>
    <w:basedOn w:val="VBALevel3Heading"/>
    <w:qFormat/>
  </w:style>
  <w:style w:type="paragraph" w:customStyle="1" w:styleId="VBASlideNumber">
    <w:name w:val="VBA Slide Number"/>
    <w:basedOn w:val="VBALevel3Heading"/>
    <w:qFormat/>
  </w:style>
  <w:style w:type="paragraph" w:customStyle="1" w:styleId="VBAHandoutNumber">
    <w:name w:val="VBA Handout Number"/>
    <w:basedOn w:val="VBALevel3Heading"/>
    <w:qFormat/>
  </w:style>
  <w:style w:type="paragraph" w:customStyle="1" w:styleId="VBAEXERCISE">
    <w:name w:val="VBA EXERCISE"/>
    <w:basedOn w:val="VBALevel1Heading"/>
    <w:qFormat/>
  </w:style>
  <w:style w:type="paragraph" w:customStyle="1" w:styleId="VBANOTES">
    <w:name w:val="VBA NOTE(S)"/>
    <w:basedOn w:val="VBAEXERCISE"/>
    <w:qFormat/>
  </w:style>
  <w:style w:type="paragraph" w:customStyle="1" w:styleId="VBADEMONSTRATION">
    <w:name w:val="VBA DEMONSTRATION"/>
    <w:basedOn w:val="VBANOTES"/>
    <w:qFormat/>
  </w:style>
  <w:style w:type="paragraph" w:customStyle="1" w:styleId="VBAFooter">
    <w:name w:val="VBA Footer"/>
    <w:basedOn w:val="Normal"/>
    <w:qFormat/>
    <w:rPr>
      <w:color w:val="0070C0"/>
    </w:rPr>
  </w:style>
  <w:style w:type="paragraph" w:customStyle="1" w:styleId="VBALevel2Heading">
    <w:name w:val="VBA Level 2 Heading"/>
    <w:basedOn w:val="VBALevel1Heading"/>
    <w:qFormat/>
    <w:rPr>
      <w:caps w:val="0"/>
      <w:color w:val="0070C0"/>
    </w:rPr>
  </w:style>
  <w:style w:type="paragraph" w:customStyle="1" w:styleId="VBALessonPlanName">
    <w:name w:val="VBA Lesson Plan Name"/>
    <w:basedOn w:val="VBALessonPlanTitle"/>
    <w:qFormat/>
  </w:style>
  <w:style w:type="character" w:styleId="PlaceholderText">
    <w:name w:val="Placeholder Text"/>
    <w:semiHidden/>
    <w:rPr>
      <w:color w:val="808080"/>
    </w:rPr>
  </w:style>
  <w:style w:type="table" w:styleId="TableGrid">
    <w:name w:val="Table Grid"/>
    <w:basedOn w:val="TableNormal"/>
    <w:uiPriority w:val="59"/>
    <w:rsid w:val="00F2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A2E4B"/>
    <w:rPr>
      <w:sz w:val="24"/>
    </w:rPr>
  </w:style>
  <w:style w:type="paragraph" w:styleId="Revision">
    <w:name w:val="Revision"/>
    <w:hidden/>
    <w:uiPriority w:val="99"/>
    <w:semiHidden/>
    <w:rsid w:val="00E66925"/>
    <w:rPr>
      <w:sz w:val="24"/>
    </w:rPr>
  </w:style>
  <w:style w:type="paragraph" w:styleId="NoSpacing">
    <w:name w:val="No Spacing"/>
    <w:uiPriority w:val="1"/>
    <w:qFormat/>
    <w:rsid w:val="00245F01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36C99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2">
    <w:name w:val="heading 2"/>
    <w:basedOn w:val="VBALevel3Heading"/>
    <w:next w:val="Normal"/>
    <w:qFormat/>
    <w:pPr>
      <w:spacing w:after="120"/>
      <w:outlineLvl w:val="1"/>
    </w:pPr>
    <w:rPr>
      <w:caps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120"/>
      <w:ind w:left="288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spacing w:before="100" w:after="1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pacing w:before="100" w:after="120"/>
      <w:ind w:left="144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pPr>
      <w:keepNext/>
      <w:ind w:left="65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</w:pPr>
    <w:rPr>
      <w:b/>
    </w:rPr>
  </w:style>
  <w:style w:type="paragraph" w:styleId="BodyText">
    <w:name w:val="Body Text"/>
    <w:basedOn w:val="Normal"/>
    <w:semiHidden/>
    <w:pPr>
      <w:widowControl w:val="0"/>
      <w:spacing w:after="120"/>
    </w:pPr>
  </w:style>
  <w:style w:type="paragraph" w:styleId="BodyTextIndent">
    <w:name w:val="Body Text Indent"/>
    <w:basedOn w:val="Normal"/>
    <w:semiHidden/>
    <w:pPr>
      <w:spacing w:before="100" w:beforeAutospacing="1" w:after="100" w:afterAutospacing="1"/>
      <w:ind w:left="-1"/>
    </w:pPr>
  </w:style>
  <w:style w:type="paragraph" w:customStyle="1" w:styleId="VBALessonTitle">
    <w:name w:val="VBA Lesson Title"/>
    <w:basedOn w:val="Normal"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</w:pPr>
    <w:rPr>
      <w:b/>
      <w:caps/>
      <w:sz w:val="32"/>
    </w:rPr>
  </w:style>
  <w:style w:type="paragraph" w:customStyle="1" w:styleId="VBALevel1Heading">
    <w:name w:val="VBA Level 1 Heading"/>
    <w:basedOn w:val="Normal"/>
    <w:rPr>
      <w:b/>
      <w:caps/>
    </w:rPr>
  </w:style>
  <w:style w:type="paragraph" w:customStyle="1" w:styleId="VBABodyText">
    <w:name w:val="VBA Body Text"/>
    <w:basedOn w:val="Normal"/>
    <w:qFormat/>
    <w:pPr>
      <w:spacing w:after="240"/>
    </w:pPr>
    <w:rPr>
      <w:color w:val="0070C0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customStyle="1" w:styleId="VBALevel3Heading">
    <w:name w:val="VBA Level 3 Heading"/>
    <w:basedOn w:val="Normal"/>
    <w:qFormat/>
    <w:rPr>
      <w:i/>
      <w:color w:val="0070C0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customStyle="1" w:styleId="VBAInstActions">
    <w:name w:val="VBA Inst Actions"/>
    <w:basedOn w:val="VBABodyText"/>
    <w:pPr>
      <w:spacing w:after="120"/>
    </w:pPr>
    <w:rPr>
      <w:i/>
    </w:rPr>
  </w:style>
  <w:style w:type="paragraph" w:customStyle="1" w:styleId="VBATopicHeading">
    <w:name w:val="VBA Topic Heading"/>
    <w:basedOn w:val="VBALevel1Heading"/>
    <w:pPr>
      <w:spacing w:before="480" w:after="240"/>
      <w:jc w:val="center"/>
    </w:pPr>
    <w:rPr>
      <w:caps w:val="0"/>
      <w:smallCaps/>
      <w:sz w:val="28"/>
    </w:rPr>
  </w:style>
  <w:style w:type="paragraph" w:styleId="NormalWeb">
    <w:name w:val="Normal (Web)"/>
    <w:basedOn w:val="Normal"/>
    <w:semiHidden/>
    <w:pPr>
      <w:spacing w:before="100" w:after="100"/>
    </w:p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Heading7Char">
    <w:name w:val="Heading 7 Char"/>
    <w:rPr>
      <w:rFonts w:ascii="Calibri" w:hAnsi="Calibri" w:cs="Times New Roman"/>
      <w:sz w:val="24"/>
      <w:szCs w:val="24"/>
    </w:rPr>
  </w:style>
  <w:style w:type="paragraph" w:styleId="BlockText">
    <w:name w:val="Block Text"/>
    <w:basedOn w:val="Normal"/>
    <w:semiHidden/>
    <w:pPr>
      <w:overflowPunct/>
      <w:autoSpaceDE/>
      <w:autoSpaceDN/>
      <w:adjustRightInd/>
      <w:textAlignment w:val="auto"/>
    </w:pPr>
    <w:rPr>
      <w:color w:val="000000"/>
      <w:szCs w:val="24"/>
    </w:rPr>
  </w:style>
  <w:style w:type="paragraph" w:customStyle="1" w:styleId="BulletText1">
    <w:name w:val="Bullet Text 1"/>
    <w:basedOn w:val="Normal"/>
    <w:qFormat/>
    <w:pPr>
      <w:overflowPunct/>
      <w:autoSpaceDE/>
      <w:autoSpaceDN/>
      <w:adjustRightInd/>
      <w:ind w:left="360" w:hanging="360"/>
      <w:textAlignment w:val="auto"/>
    </w:pPr>
    <w:rPr>
      <w:color w:val="000000"/>
    </w:rPr>
  </w:style>
  <w:style w:type="paragraph" w:customStyle="1" w:styleId="BulletText2">
    <w:name w:val="Bullet Text 2"/>
    <w:basedOn w:val="Normal"/>
    <w:pPr>
      <w:overflowPunct/>
      <w:autoSpaceDE/>
      <w:autoSpaceDN/>
      <w:adjustRightInd/>
      <w:ind w:left="1224" w:hanging="360"/>
      <w:textAlignment w:val="auto"/>
    </w:pPr>
    <w:rPr>
      <w:color w:val="000000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paragraph" w:styleId="CommentText">
    <w:name w:val="annotation text"/>
    <w:basedOn w:val="Normal"/>
    <w:semiHidden/>
    <w:pPr>
      <w:textAlignment w:val="auto"/>
    </w:p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</w:rPr>
  </w:style>
  <w:style w:type="character" w:customStyle="1" w:styleId="referencecode1">
    <w:name w:val="referencecode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norm12">
    <w:name w:val="norm12"/>
    <w:basedOn w:val="Normal"/>
  </w:style>
  <w:style w:type="paragraph" w:customStyle="1" w:styleId="VSRHandoutHeading">
    <w:name w:val="VSR Handout Heading"/>
    <w:basedOn w:val="VBATopicHeading"/>
    <w:next w:val="VBABodyText"/>
    <w:pPr>
      <w:spacing w:before="120" w:after="60"/>
    </w:pPr>
  </w:style>
  <w:style w:type="paragraph" w:styleId="BodyText2">
    <w:name w:val="Body Text 2"/>
    <w:basedOn w:val="Normal"/>
    <w:semiHidden/>
    <w:pPr>
      <w:tabs>
        <w:tab w:val="left" w:pos="0"/>
      </w:tabs>
      <w:jc w:val="both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Slide">
    <w:name w:val="Slide #"/>
    <w:basedOn w:val="Normal"/>
    <w:pPr>
      <w:overflowPunct/>
      <w:autoSpaceDE/>
      <w:autoSpaceDN/>
      <w:adjustRightInd/>
      <w:spacing w:after="120" w:line="320" w:lineRule="atLeast"/>
      <w:jc w:val="center"/>
      <w:textAlignment w:val="auto"/>
    </w:pPr>
    <w:rPr>
      <w:rFonts w:ascii="Comic Sans MS" w:hAnsi="Comic Sans MS" w:cs="Arial"/>
      <w:b/>
      <w:spacing w:val="-20"/>
      <w:sz w:val="36"/>
      <w:szCs w:val="36"/>
    </w:rPr>
  </w:style>
  <w:style w:type="character" w:customStyle="1" w:styleId="apple-style-span">
    <w:name w:val="apple-style-span"/>
    <w:basedOn w:val="DefaultParagraphFont"/>
  </w:style>
  <w:style w:type="paragraph" w:styleId="TOCHeading">
    <w:name w:val="TOC Heading"/>
    <w:basedOn w:val="Heading1"/>
    <w:next w:val="Normal"/>
    <w:qFormat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szCs w:val="28"/>
    </w:rPr>
  </w:style>
  <w:style w:type="paragraph" w:styleId="TOC2">
    <w:name w:val="toc 2"/>
    <w:basedOn w:val="Normal"/>
    <w:next w:val="Normal"/>
    <w:autoRedefine/>
    <w:semiHidden/>
    <w:unhideWhenUsed/>
    <w:qFormat/>
    <w:pPr>
      <w:tabs>
        <w:tab w:val="right" w:leader="dot" w:pos="9350"/>
      </w:tabs>
      <w:overflowPunct/>
      <w:autoSpaceDE/>
      <w:autoSpaceDN/>
      <w:adjustRightInd/>
      <w:spacing w:before="0" w:line="276" w:lineRule="auto"/>
      <w:ind w:left="216"/>
      <w:textAlignment w:val="auto"/>
    </w:pPr>
    <w:rPr>
      <w:szCs w:val="22"/>
    </w:rPr>
  </w:style>
  <w:style w:type="paragraph" w:styleId="TOC1">
    <w:name w:val="toc 1"/>
    <w:aliases w:val="VBA 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276" w:lineRule="auto"/>
      <w:jc w:val="center"/>
      <w:textAlignment w:val="auto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unhideWhenUsed/>
    <w:qFormat/>
    <w:pPr>
      <w:overflowPunct/>
      <w:autoSpaceDE/>
      <w:autoSpaceDN/>
      <w:adjustRightInd/>
      <w:spacing w:after="100" w:line="276" w:lineRule="auto"/>
      <w:ind w:left="440"/>
      <w:textAlignment w:val="auto"/>
    </w:pPr>
    <w:rPr>
      <w:sz w:val="22"/>
      <w:szCs w:val="22"/>
    </w:rPr>
  </w:style>
  <w:style w:type="character" w:customStyle="1" w:styleId="CommentTextChar">
    <w:name w:val="Comment Text Char"/>
    <w:basedOn w:val="DefaultParagraphFont"/>
    <w:semiHidden/>
    <w:locked/>
  </w:style>
  <w:style w:type="paragraph" w:customStyle="1" w:styleId="VBABulletList">
    <w:name w:val="VBA Bullet List"/>
    <w:basedOn w:val="BodyText"/>
    <w:qFormat/>
    <w:pPr>
      <w:widowControl/>
      <w:numPr>
        <w:numId w:val="1"/>
      </w:numPr>
      <w:overflowPunct/>
      <w:autoSpaceDE/>
      <w:autoSpaceDN/>
      <w:adjustRightInd/>
      <w:spacing w:after="60"/>
      <w:textAlignment w:val="auto"/>
    </w:pPr>
    <w:rPr>
      <w:szCs w:val="24"/>
    </w:rPr>
  </w:style>
  <w:style w:type="paragraph" w:customStyle="1" w:styleId="BulletList2">
    <w:name w:val="Bullet List 2"/>
    <w:basedOn w:val="VBABulletList"/>
    <w:pPr>
      <w:numPr>
        <w:numId w:val="0"/>
      </w:numPr>
      <w:tabs>
        <w:tab w:val="num" w:pos="360"/>
      </w:tabs>
      <w:ind w:left="360" w:hanging="360"/>
    </w:pPr>
  </w:style>
  <w:style w:type="paragraph" w:styleId="CommentSubject">
    <w:name w:val="annotation subject"/>
    <w:basedOn w:val="CommentText"/>
    <w:next w:val="CommentText"/>
    <w:semiHidden/>
    <w:unhideWhenUsed/>
    <w:pPr>
      <w:textAlignment w:val="baseline"/>
    </w:pPr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customStyle="1" w:styleId="LessonTitle">
    <w:name w:val="Lesson Title"/>
    <w:basedOn w:val="Heading1"/>
    <w:qFormat/>
    <w:locked/>
  </w:style>
  <w:style w:type="paragraph" w:styleId="TOC8">
    <w:name w:val="toc 8"/>
    <w:basedOn w:val="Normal"/>
    <w:next w:val="Normal"/>
    <w:autoRedefine/>
    <w:semiHidden/>
    <w:unhideWhenUsed/>
    <w:pPr>
      <w:ind w:left="1400"/>
    </w:pPr>
  </w:style>
  <w:style w:type="character" w:customStyle="1" w:styleId="Heading1Char">
    <w:name w:val="Heading 1 Char"/>
    <w:rPr>
      <w:rFonts w:ascii="Times New Roman Bold" w:hAnsi="Times New Roman Bold"/>
      <w:b/>
      <w:smallCaps/>
      <w:sz w:val="28"/>
      <w:szCs w:val="36"/>
    </w:rPr>
  </w:style>
  <w:style w:type="character" w:customStyle="1" w:styleId="LessonTitleChar">
    <w:name w:val="Lesson Title Char"/>
    <w:basedOn w:val="Heading1Char"/>
    <w:rPr>
      <w:rFonts w:ascii="Times New Roman Bold" w:hAnsi="Times New Roman Bold"/>
      <w:b/>
      <w:smallCaps/>
      <w:sz w:val="28"/>
      <w:szCs w:val="36"/>
    </w:rPr>
  </w:style>
  <w:style w:type="character" w:customStyle="1" w:styleId="Heading2Char">
    <w:name w:val="Heading 2 Char"/>
    <w:rPr>
      <w:rFonts w:ascii="Times New Roman Bold" w:hAnsi="Times New Roman Bold"/>
      <w:b/>
      <w:cap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pPr>
      <w:ind w:left="1000"/>
    </w:pPr>
  </w:style>
  <w:style w:type="paragraph" w:customStyle="1" w:styleId="VBAFirstLevelBullet">
    <w:name w:val="VBA First Level Bullet"/>
    <w:basedOn w:val="Normal"/>
    <w:qFormat/>
    <w:pPr>
      <w:numPr>
        <w:numId w:val="2"/>
      </w:numPr>
      <w:spacing w:before="0"/>
    </w:pPr>
  </w:style>
  <w:style w:type="paragraph" w:customStyle="1" w:styleId="VBALessonPlanTitle">
    <w:name w:val="VBA Lesson Plan Title"/>
    <w:basedOn w:val="VBALessonTopicTitle"/>
    <w:qFormat/>
    <w:pPr>
      <w:outlineLvl w:val="9"/>
    </w:pPr>
    <w:rPr>
      <w:sz w:val="32"/>
      <w:szCs w:val="32"/>
    </w:rPr>
  </w:style>
  <w:style w:type="character" w:customStyle="1" w:styleId="VBAFirstLevelBulletChar">
    <w:name w:val="VBA First Level Bullet Char"/>
    <w:rPr>
      <w:sz w:val="24"/>
    </w:rPr>
  </w:style>
  <w:style w:type="paragraph" w:customStyle="1" w:styleId="Style1">
    <w:name w:val="Style1"/>
    <w:basedOn w:val="Heading1"/>
    <w:qFormat/>
  </w:style>
  <w:style w:type="paragraph" w:customStyle="1" w:styleId="BulletedPre-PlanningItems">
    <w:name w:val="Bulleted Pre-Planning Items"/>
    <w:basedOn w:val="VBABulletList"/>
    <w:qFormat/>
  </w:style>
  <w:style w:type="paragraph" w:customStyle="1" w:styleId="VBATOCHeading">
    <w:name w:val="VBA TOC Heading"/>
    <w:basedOn w:val="Heading1"/>
    <w:qFormat/>
  </w:style>
  <w:style w:type="paragraph" w:customStyle="1" w:styleId="VBALMS">
    <w:name w:val="VBA LMS #"/>
    <w:basedOn w:val="VBABodyText"/>
    <w:qFormat/>
  </w:style>
  <w:style w:type="character" w:customStyle="1" w:styleId="VBATOCHeadingChar">
    <w:name w:val="VBA TOC Heading Char"/>
    <w:rPr>
      <w:rFonts w:ascii="Times New Roman Bold" w:hAnsi="Times New Roman Bold"/>
      <w:b w:val="0"/>
      <w:smallCaps w:val="0"/>
      <w:sz w:val="28"/>
      <w:szCs w:val="36"/>
    </w:rPr>
  </w:style>
  <w:style w:type="paragraph" w:customStyle="1" w:styleId="VBATimeRequired">
    <w:name w:val="VBA Time Required"/>
    <w:basedOn w:val="VBALMS"/>
    <w:qFormat/>
  </w:style>
  <w:style w:type="paragraph" w:customStyle="1" w:styleId="VBATimeReq">
    <w:name w:val="VBA Time Req"/>
    <w:basedOn w:val="Normal"/>
    <w:qFormat/>
    <w:rPr>
      <w:color w:val="0070C0"/>
    </w:rPr>
  </w:style>
  <w:style w:type="paragraph" w:customStyle="1" w:styleId="VBALessonTopicTitle">
    <w:name w:val="VBA Lesson Topic Title"/>
    <w:basedOn w:val="Heading1"/>
    <w:qFormat/>
    <w:pPr>
      <w:spacing w:before="120" w:after="120"/>
    </w:pPr>
    <w:rPr>
      <w:color w:val="0070C0"/>
    </w:rPr>
  </w:style>
  <w:style w:type="paragraph" w:customStyle="1" w:styleId="VBAInstructorExplanation">
    <w:name w:val="VBA Instructor Explanation"/>
    <w:basedOn w:val="VBALevel3Heading"/>
    <w:qFormat/>
  </w:style>
  <w:style w:type="paragraph" w:customStyle="1" w:styleId="VBASlideNumber">
    <w:name w:val="VBA Slide Number"/>
    <w:basedOn w:val="VBALevel3Heading"/>
    <w:qFormat/>
  </w:style>
  <w:style w:type="paragraph" w:customStyle="1" w:styleId="VBAHandoutNumber">
    <w:name w:val="VBA Handout Number"/>
    <w:basedOn w:val="VBALevel3Heading"/>
    <w:qFormat/>
  </w:style>
  <w:style w:type="paragraph" w:customStyle="1" w:styleId="VBAEXERCISE">
    <w:name w:val="VBA EXERCISE"/>
    <w:basedOn w:val="VBALevel1Heading"/>
    <w:qFormat/>
  </w:style>
  <w:style w:type="paragraph" w:customStyle="1" w:styleId="VBANOTES">
    <w:name w:val="VBA NOTE(S)"/>
    <w:basedOn w:val="VBAEXERCISE"/>
    <w:qFormat/>
  </w:style>
  <w:style w:type="paragraph" w:customStyle="1" w:styleId="VBADEMONSTRATION">
    <w:name w:val="VBA DEMONSTRATION"/>
    <w:basedOn w:val="VBANOTES"/>
    <w:qFormat/>
  </w:style>
  <w:style w:type="paragraph" w:customStyle="1" w:styleId="VBAFooter">
    <w:name w:val="VBA Footer"/>
    <w:basedOn w:val="Normal"/>
    <w:qFormat/>
    <w:rPr>
      <w:color w:val="0070C0"/>
    </w:rPr>
  </w:style>
  <w:style w:type="paragraph" w:customStyle="1" w:styleId="VBALevel2Heading">
    <w:name w:val="VBA Level 2 Heading"/>
    <w:basedOn w:val="VBALevel1Heading"/>
    <w:qFormat/>
    <w:rPr>
      <w:caps w:val="0"/>
      <w:color w:val="0070C0"/>
    </w:rPr>
  </w:style>
  <w:style w:type="paragraph" w:customStyle="1" w:styleId="VBALessonPlanName">
    <w:name w:val="VBA Lesson Plan Name"/>
    <w:basedOn w:val="VBALessonPlanTitle"/>
    <w:qFormat/>
  </w:style>
  <w:style w:type="character" w:styleId="PlaceholderText">
    <w:name w:val="Placeholder Text"/>
    <w:semiHidden/>
    <w:rPr>
      <w:color w:val="808080"/>
    </w:rPr>
  </w:style>
  <w:style w:type="table" w:styleId="TableGrid">
    <w:name w:val="Table Grid"/>
    <w:basedOn w:val="TableNormal"/>
    <w:uiPriority w:val="59"/>
    <w:rsid w:val="00F2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A2E4B"/>
    <w:rPr>
      <w:sz w:val="24"/>
    </w:rPr>
  </w:style>
  <w:style w:type="paragraph" w:styleId="Revision">
    <w:name w:val="Revision"/>
    <w:hidden/>
    <w:uiPriority w:val="99"/>
    <w:semiHidden/>
    <w:rsid w:val="00E66925"/>
    <w:rPr>
      <w:sz w:val="24"/>
    </w:rPr>
  </w:style>
  <w:style w:type="paragraph" w:styleId="NoSpacing">
    <w:name w:val="No Spacing"/>
    <w:uiPriority w:val="1"/>
    <w:qFormat/>
    <w:rsid w:val="00245F01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3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9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FE.VBACO@va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vaww.fiduciary.km.va.gov/system/templates/selfservice/va_ka/portal.html?encodedHash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L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0505-30DE-4911-BDDC-D31C3D3B7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BA82F-AD1E-4B1B-9192-FA4DA716D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DE961-2219-41F6-ADBD-857E0C9B0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8E9CC-3285-468F-9472-982C1489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LP Template</Template>
  <TotalTime>71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Letter 21-16-02 Refresher and Consistency Training</vt:lpstr>
    </vt:vector>
  </TitlesOfParts>
  <Company>Veterans Benefits Administration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Letter 21-16-02 Refresher and Consistency Training</dc:title>
  <dc:subject>Fiduciary Hub QRT, FE, LIE</dc:subject>
  <dc:creator>Department of Veterans Affairs, Veterans Benefits Administration, Fiduciary Service, STAFF</dc:creator>
  <cp:keywords>12P-4716a,Beneficiary Field Examination Report,FElux,budget letter expenses,21P-4703,Fiduciary Agreement</cp:keywords>
  <dc:description>This training provides additional details and clarifications for Policy Letter 21-16-02, Field Examination Reporting Requirements and Performance of Quality Reviews, and how it affects fiduciary hub work.  </dc:description>
  <cp:lastModifiedBy>Kathleen Poole</cp:lastModifiedBy>
  <cp:revision>14</cp:revision>
  <cp:lastPrinted>2016-01-15T17:19:00Z</cp:lastPrinted>
  <dcterms:created xsi:type="dcterms:W3CDTF">2016-06-06T19:10:00Z</dcterms:created>
  <dcterms:modified xsi:type="dcterms:W3CDTF">2016-06-07T13:11:00Z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Teaching Material</vt:lpwstr>
  </property>
</Properties>
</file>