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6DF70" w14:textId="77777777" w:rsidR="00923A95" w:rsidRPr="00923A95" w:rsidRDefault="00923A95" w:rsidP="00923A95">
      <w:pPr>
        <w:keepLines/>
        <w:rPr>
          <w:b/>
          <w:sz w:val="20"/>
        </w:rPr>
      </w:pPr>
      <w:r w:rsidRPr="00923A95">
        <w:rPr>
          <w:b/>
          <w:sz w:val="20"/>
        </w:rPr>
        <w:t xml:space="preserve">Slide 1 - FCC Knowledge Management </w:t>
      </w:r>
    </w:p>
    <w:p w14:paraId="4C468F0C" w14:textId="77777777" w:rsidR="00251D15" w:rsidRDefault="00923A95" w:rsidP="00923A95">
      <w:pPr>
        <w:keepLines/>
      </w:pPr>
      <w:r>
        <w:pict w14:anchorId="16CFBF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 o:bordertopcolor="this" o:borderleftcolor="this" o:borderbottomcolor="this" o:borderrightcolor="this">
            <v:imagedata r:id="rId7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9EAA483" w14:textId="77777777" w:rsidR="00923A95" w:rsidRPr="00923A95" w:rsidRDefault="00923A95" w:rsidP="00923A95">
      <w:pPr>
        <w:keepLines/>
        <w:rPr>
          <w:b/>
          <w:sz w:val="20"/>
        </w:rPr>
      </w:pPr>
      <w:r w:rsidRPr="00923A95">
        <w:rPr>
          <w:b/>
          <w:sz w:val="20"/>
        </w:rPr>
        <w:t xml:space="preserve">Slide </w:t>
      </w:r>
      <w:proofErr w:type="gramStart"/>
      <w:r w:rsidRPr="00923A95">
        <w:rPr>
          <w:b/>
          <w:sz w:val="20"/>
        </w:rPr>
        <w:t>notes</w:t>
      </w:r>
      <w:proofErr w:type="gramEnd"/>
    </w:p>
    <w:p w14:paraId="49B617A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9B6F26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Course Description:</w:t>
      </w:r>
    </w:p>
    <w:p w14:paraId="2A7E603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D3DEF0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 purpose of this course is to teach FCC LASs how to locate Fiduciary Contact Center (FCC) policy and procedure within the VA Intranet Knowledge Management (KM) portal.</w:t>
      </w:r>
    </w:p>
    <w:p w14:paraId="5C08B417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4F1C58C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A347AFA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2A5EB0F9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2 - Objectives </w:t>
      </w:r>
    </w:p>
    <w:p w14:paraId="0DB8065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3B04AB58">
          <v:shape id="_x0000_i1026" type="#_x0000_t75" style="width:480pt;height:5in" o:bordertopcolor="this" o:borderleftcolor="this" o:borderbottomcolor="this" o:borderrightcolor="this">
            <v:imagedata r:id="rId8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7D909AE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0C5547A2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EA9C926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Notes:</w:t>
      </w:r>
    </w:p>
    <w:p w14:paraId="1296929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5829840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At the end of this lesson, given the training and references, the learner will be able to do the following:</w:t>
      </w:r>
    </w:p>
    <w:p w14:paraId="6E17B094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DDE1C1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Navigate to VA Intranet Knowledge Management (KM) portal</w:t>
      </w:r>
    </w:p>
    <w:p w14:paraId="6CE8A82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4879512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Locate Fiduciary Contact Center (FCC) policy and procedure</w:t>
      </w:r>
    </w:p>
    <w:p w14:paraId="506E904E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3CA2E617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061CD75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5313D7D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3 - References </w:t>
      </w:r>
    </w:p>
    <w:p w14:paraId="3B4B76B8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3D2E1A6C">
          <v:shape id="_x0000_i1027" type="#_x0000_t75" style="width:480pt;height:5in" o:bordertopcolor="this" o:borderleftcolor="this" o:borderbottomcolor="this" o:borderrightcolor="this">
            <v:imagedata r:id="rId9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9164C1B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47728ACA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0433F34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Notes:</w:t>
      </w:r>
    </w:p>
    <w:p w14:paraId="7EDC5CDE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6E3AC94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These are the relevant references pertaining to this course:</w:t>
      </w:r>
    </w:p>
    <w:p w14:paraId="4760946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F298603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(va.gov)</w:t>
      </w:r>
    </w:p>
    <w:p w14:paraId="5706F81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168130C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(FCC) Frequently Asked Questions (FAQ) (va.gov)</w:t>
      </w:r>
    </w:p>
    <w:p w14:paraId="50AF8FE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A302A8A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(FCC) Phone Procedures (va.gov)</w:t>
      </w:r>
    </w:p>
    <w:p w14:paraId="24DCF4F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BAF1CF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(FCC) Prompts (va.gov)</w:t>
      </w:r>
    </w:p>
    <w:p w14:paraId="17F7437E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03E4F3BF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016797F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7E3EA830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4 - Locating VA Intranet </w:t>
      </w:r>
    </w:p>
    <w:p w14:paraId="44C72D21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2CB877B4">
          <v:shape id="_x0000_i1028" type="#_x0000_t75" style="width:480pt;height:5in" o:bordertopcolor="this" o:borderleftcolor="this" o:borderbottomcolor="this" o:borderrightcolor="this">
            <v:imagedata r:id="rId10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81B1B63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32F67AF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4D8DD1B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7EA71A3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BA4AB4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Locate the VA Bookmarks in your browser.</w:t>
      </w:r>
    </w:p>
    <w:p w14:paraId="274BCF23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22562D6F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F19CC3F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7BBD6D51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5 - Locating VA Intranet </w:t>
      </w:r>
    </w:p>
    <w:p w14:paraId="2D17B3DD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3BD4FF65">
          <v:shape id="_x0000_i1029" type="#_x0000_t75" style="width:480pt;height:5in" o:bordertopcolor="this" o:borderleftcolor="this" o:borderbottomcolor="this" o:borderrightcolor="this">
            <v:imagedata r:id="rId11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15BED7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3EB0DED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260DECE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795052D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986B8F5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National option.</w:t>
      </w:r>
    </w:p>
    <w:p w14:paraId="607240FB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1A33BCF2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DE448A2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49C35BF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6 - Locating VA Intranet </w:t>
      </w:r>
    </w:p>
    <w:p w14:paraId="66AB3EBC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755698B6">
          <v:shape id="_x0000_i1030" type="#_x0000_t75" style="width:480pt;height:5in" o:bordertopcolor="this" o:borderleftcolor="this" o:borderbottomcolor="this" o:borderrightcolor="this">
            <v:imagedata r:id="rId12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2929ABF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5D47732B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91A140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187F67D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ABED93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VA Intranet option.</w:t>
      </w:r>
    </w:p>
    <w:p w14:paraId="36A05C2A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0FC85C8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32A53149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06607904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7 - Locating KM Portal </w:t>
      </w:r>
    </w:p>
    <w:p w14:paraId="3E0F4A79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162D61DA">
          <v:shape id="_x0000_i1031" type="#_x0000_t75" style="width:480pt;height:5in" o:bordertopcolor="this" o:borderleftcolor="this" o:borderbottomcolor="this" o:borderrightcolor="this">
            <v:imagedata r:id="rId13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BA8CA63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45692E4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F212C70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66B2ABF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F7AFBB6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Benefits tab.</w:t>
      </w:r>
    </w:p>
    <w:p w14:paraId="5C177A0A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0BB1B477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3B65031C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2D3526C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8 - Locating KM Portal </w:t>
      </w:r>
    </w:p>
    <w:p w14:paraId="6B1CB54B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660F92AD">
          <v:shape id="_x0000_i1032" type="#_x0000_t75" style="width:480pt;height:5in" o:bordertopcolor="this" o:borderleftcolor="this" o:borderbottomcolor="this" o:borderrightcolor="this">
            <v:imagedata r:id="rId14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763EFC3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5FF1ECD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F190977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5E8D0DFE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45EBB76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Knowledge Management option.</w:t>
      </w:r>
    </w:p>
    <w:p w14:paraId="214A972E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596761C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383DE511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39898F4C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9 - Locating KM Portal </w:t>
      </w:r>
    </w:p>
    <w:p w14:paraId="6D4B3371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7E7AF6AC">
          <v:shape id="_x0000_i1033" type="#_x0000_t75" style="width:480pt;height:5in" o:bordertopcolor="this" o:borderleftcolor="this" o:borderbottomcolor="this" o:borderrightcolor="this">
            <v:imagedata r:id="rId15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9017846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487009F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D3A4DC7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10C67C0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98FC206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KM Portals hypertext.</w:t>
      </w:r>
    </w:p>
    <w:p w14:paraId="0B133899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7B6F05F1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6D43EFE0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625651FE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10 - Locating KM Portal </w:t>
      </w:r>
    </w:p>
    <w:p w14:paraId="24947396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4E56200A">
          <v:shape id="_x0000_i1034" type="#_x0000_t75" style="width:480pt;height:5in" o:bordertopcolor="this" o:borderleftcolor="this" o:borderbottomcolor="this" o:borderrightcolor="this">
            <v:imagedata r:id="rId16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E231410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52C58A1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F4FA44A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2D5EA87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371A131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Fiduciary Portal link.</w:t>
      </w:r>
    </w:p>
    <w:p w14:paraId="5941A4F9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662CBEF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73663B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5C9D5AA5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11 - Locating FCC Guidance </w:t>
      </w:r>
    </w:p>
    <w:p w14:paraId="1BAB57F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59180DB4">
          <v:shape id="_x0000_i1035" type="#_x0000_t75" style="width:480pt;height:5in" o:bordertopcolor="this" o:borderleftcolor="this" o:borderbottomcolor="this" o:borderrightcolor="this">
            <v:imagedata r:id="rId17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75B5BE8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26E1825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451F9C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47E82DA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12BF16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Hover over the Browse Topics button.</w:t>
      </w:r>
    </w:p>
    <w:p w14:paraId="7DD9BE4E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566C321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Select the Fiduciary Contact Center option.</w:t>
      </w:r>
    </w:p>
    <w:p w14:paraId="72588826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96C1EBA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This will bring you to </w:t>
      </w:r>
      <w:proofErr w:type="gramStart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Fiduciary</w:t>
      </w:r>
      <w:proofErr w:type="gramEnd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 Contact Center policy &amp; procedure. Be sure to save this site to your favorites.</w:t>
      </w:r>
    </w:p>
    <w:p w14:paraId="53E3A866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FC0414C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6D95DE31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2979F8FC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12 - FCC Sections </w:t>
      </w:r>
    </w:p>
    <w:p w14:paraId="4751A6B3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0AD285B7">
          <v:shape id="_x0000_i1036" type="#_x0000_t75" style="width:480pt;height:5in" o:bordertopcolor="this" o:borderleftcolor="this" o:borderbottomcolor="this" o:borderrightcolor="this">
            <v:imagedata r:id="rId18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27501FD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7DD9FC0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EA6B6CB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4CBF553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3345BFE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There are 3 different sections of the FCC Knowledge Management (KM) policy &amp; procedure:</w:t>
      </w:r>
    </w:p>
    <w:p w14:paraId="6ABA10A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F1D369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(FCC) Frequently Asked Questions (FAQ)</w:t>
      </w:r>
    </w:p>
    <w:p w14:paraId="1EC46F5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0EF20E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(FCC) Phone Procedures</w:t>
      </w:r>
    </w:p>
    <w:p w14:paraId="20CE641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8E35B84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Contact Center (FCC) Prompts</w:t>
      </w:r>
    </w:p>
    <w:p w14:paraId="353AAC86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26F954CB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636A77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39C46C0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13 - FCC Frequently Asked Questions </w:t>
      </w:r>
    </w:p>
    <w:p w14:paraId="3F705D65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4960705B">
          <v:shape id="_x0000_i1037" type="#_x0000_t75" style="width:480pt;height:5in" o:bordertopcolor="this" o:borderleftcolor="this" o:borderbottomcolor="this" o:borderrightcolor="this">
            <v:imagedata r:id="rId19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4BBCF45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440B7344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651D272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ab/>
      </w:r>
    </w:p>
    <w:p w14:paraId="0C03119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CC7A8B2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The FAQ section contains information on how to address FCC FAQs, </w:t>
      </w:r>
      <w:proofErr w:type="gramStart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including</w:t>
      </w:r>
      <w:proofErr w:type="gramEnd"/>
    </w:p>
    <w:p w14:paraId="429FADC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2D9669C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FAQ submission requirements</w:t>
      </w:r>
    </w:p>
    <w:p w14:paraId="6942299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A4170A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disclaimer</w:t>
      </w:r>
    </w:p>
    <w:p w14:paraId="2B8C74E4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66D12B7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format of FAQs</w:t>
      </w:r>
    </w:p>
    <w:p w14:paraId="6173BFA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08D882C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reporting action to take for all calls, and</w:t>
      </w:r>
    </w:p>
    <w:p w14:paraId="40ADD38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798D02F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• topics. </w:t>
      </w:r>
    </w:p>
    <w:p w14:paraId="6C779BB9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39E03B0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20005DF7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49219D34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14 - FCC Frequently Asked Questions </w:t>
      </w:r>
    </w:p>
    <w:p w14:paraId="2998B0E1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13C339B7">
          <v:shape id="_x0000_i1038" type="#_x0000_t75" style="width:480pt;height:5in" o:bordertopcolor="this" o:borderleftcolor="this" o:borderbottomcolor="this" o:borderrightcolor="this">
            <v:imagedata r:id="rId20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1C66B2C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140A631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D88E0C4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3723B6DD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02B1945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 FAQ section contains the following topics:</w:t>
      </w:r>
    </w:p>
    <w:p w14:paraId="407555DE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06BEB67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General Information on the Fiduciary Program</w:t>
      </w:r>
    </w:p>
    <w:p w14:paraId="7732D2BD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3CB947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Field Examinations</w:t>
      </w:r>
    </w:p>
    <w:p w14:paraId="640BAA84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E996B96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Accountings</w:t>
      </w:r>
    </w:p>
    <w:p w14:paraId="4EC126F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300CAE3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Accounting Extensions</w:t>
      </w:r>
    </w:p>
    <w:p w14:paraId="30745BA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AECF2C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Appeals</w:t>
      </w:r>
    </w:p>
    <w:p w14:paraId="6F2B9A3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6C7C74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Updating the Record (Direct Deposit Change)</w:t>
      </w:r>
    </w:p>
    <w:p w14:paraId="693501E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195DDCB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Updating the Record (Beneficiary and Fiduciary’s Name Change)</w:t>
      </w:r>
    </w:p>
    <w:p w14:paraId="5D6A926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C7F7B91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Updating the Record (Beneficiary Address Change)</w:t>
      </w:r>
    </w:p>
    <w:p w14:paraId="21B4571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E7D2EE0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Brady Act</w:t>
      </w:r>
    </w:p>
    <w:p w14:paraId="437BF8FA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60B721B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Fund Usage Reviews</w:t>
      </w:r>
    </w:p>
    <w:p w14:paraId="00251CC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ACD9CCA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(</w:t>
      </w:r>
      <w:proofErr w:type="gramStart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continued on</w:t>
      </w:r>
      <w:proofErr w:type="gramEnd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 next slide)</w:t>
      </w:r>
    </w:p>
    <w:p w14:paraId="2D04C874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2B8ACE8D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0722CAD9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5CCC8F38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15 - FCC Frequently Asked Questions </w:t>
      </w:r>
    </w:p>
    <w:p w14:paraId="2E9F2D83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4389CF1D">
          <v:shape id="_x0000_i1039" type="#_x0000_t75" style="width:480pt;height:5in" o:bordertopcolor="this" o:borderleftcolor="this" o:borderbottomcolor="this" o:borderrightcolor="this">
            <v:imagedata r:id="rId21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BA1D016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79B8992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9D78F95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1DAC261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03D12F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 FAQ section contains the following topics:</w:t>
      </w:r>
    </w:p>
    <w:p w14:paraId="720DA82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0F8EE4F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Fund Usage Review Extensions</w:t>
      </w:r>
    </w:p>
    <w:p w14:paraId="38DB1634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7EFA9FF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Misuse</w:t>
      </w:r>
    </w:p>
    <w:p w14:paraId="5059850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552801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Non-Veteran Notice of Death (NOD)</w:t>
      </w:r>
    </w:p>
    <w:p w14:paraId="1908E4E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543012A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Veteran NOD</w:t>
      </w:r>
    </w:p>
    <w:p w14:paraId="76904A0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875AB7E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FAST Initial Inquiries</w:t>
      </w:r>
    </w:p>
    <w:p w14:paraId="7540C16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049B62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Warm Transfers</w:t>
      </w:r>
    </w:p>
    <w:p w14:paraId="36DE200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27FA44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Computer Related System Outages</w:t>
      </w:r>
    </w:p>
    <w:p w14:paraId="75CE1BAB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F087431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Third Party Callers</w:t>
      </w:r>
    </w:p>
    <w:p w14:paraId="025E838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EE7772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PII Violations</w:t>
      </w:r>
    </w:p>
    <w:p w14:paraId="10D3E39A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BCF44DE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 (</w:t>
      </w:r>
      <w:proofErr w:type="gramStart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continued on</w:t>
      </w:r>
      <w:proofErr w:type="gramEnd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 next slide)</w:t>
      </w:r>
    </w:p>
    <w:p w14:paraId="4991BBC9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76DDDE44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38A4C526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242C12C1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16 - FCC Frequently Asked Questions </w:t>
      </w:r>
    </w:p>
    <w:p w14:paraId="49D848AF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18DB56C4">
          <v:shape id="_x0000_i1040" type="#_x0000_t75" style="width:480pt;height:5in" o:bordertopcolor="this" o:borderleftcolor="this" o:borderbottomcolor="this" o:borderrightcolor="this">
            <v:imagedata r:id="rId22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96941DC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2610580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C0F07B2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47A7261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26DCFF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 FAQ section contains the following topics:</w:t>
      </w:r>
    </w:p>
    <w:p w14:paraId="79D0481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66A82E1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Beneficiary Incarceration</w:t>
      </w:r>
    </w:p>
    <w:p w14:paraId="7F2BDA8F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06CA492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Beneficiary Requesting New Fiduciary</w:t>
      </w:r>
    </w:p>
    <w:p w14:paraId="72F2625B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7B43DC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Check Tracers</w:t>
      </w:r>
    </w:p>
    <w:p w14:paraId="38B32442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B82C274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• Returning a Call </w:t>
      </w:r>
      <w:proofErr w:type="gramStart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From</w:t>
      </w:r>
      <w:proofErr w:type="gramEnd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 the Hub</w:t>
      </w:r>
    </w:p>
    <w:p w14:paraId="726ACB1B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5FECB64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Requesting to Become a Paid Fiduciary</w:t>
      </w:r>
    </w:p>
    <w:p w14:paraId="1ACD631E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4603AAF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VA Life Insurance</w:t>
      </w:r>
    </w:p>
    <w:p w14:paraId="0AB81BAD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40A75FE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Erroneous Reports of Death</w:t>
      </w: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ab/>
      </w:r>
    </w:p>
    <w:p w14:paraId="305D695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A9E0C50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VA Home Loans</w:t>
      </w: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ab/>
      </w:r>
    </w:p>
    <w:p w14:paraId="6C4B2244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196E764E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Employment Verification</w:t>
      </w:r>
    </w:p>
    <w:p w14:paraId="3DBD3B85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1FA1251A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04190A60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4FAFB3A1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17 - FCC Phone Procedures </w:t>
      </w:r>
    </w:p>
    <w:p w14:paraId="228B0E84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319C5EC4">
          <v:shape id="_x0000_i1041" type="#_x0000_t75" style="width:480pt;height:5in" o:bordertopcolor="this" o:borderleftcolor="this" o:borderbottomcolor="this" o:borderrightcolor="this">
            <v:imagedata r:id="rId23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BB8AE6D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07086896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8A105E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046D4139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E6BDF4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 FCC Phone Procedures section contains the following topics:</w:t>
      </w:r>
    </w:p>
    <w:p w14:paraId="3B6284A2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D8717D6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General Guidelines for Interactions</w:t>
      </w:r>
    </w:p>
    <w:p w14:paraId="52AA568A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BC6D841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Sensitive Records</w:t>
      </w:r>
    </w:p>
    <w:p w14:paraId="4663139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1F2BFD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Call De-Escalation</w:t>
      </w:r>
    </w:p>
    <w:p w14:paraId="38B6D2AE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8BD37CC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Abusive and Threatening Calls</w:t>
      </w:r>
    </w:p>
    <w:p w14:paraId="6E127E19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67C81FD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Crisis Interactions</w:t>
      </w:r>
    </w:p>
    <w:p w14:paraId="019398F6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165FC4E0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73107EF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5AE4D5C3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18 - FCC Prompts </w:t>
      </w:r>
    </w:p>
    <w:p w14:paraId="17E98943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56EC5C92">
          <v:shape id="_x0000_i1042" type="#_x0000_t75" style="width:480pt;height:5in" o:bordertopcolor="this" o:borderleftcolor="this" o:borderbottomcolor="this" o:borderrightcolor="this">
            <v:imagedata r:id="rId24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54386A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3A90F70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660A87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ab/>
      </w:r>
    </w:p>
    <w:p w14:paraId="252BEBE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105840A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The FCC Prompts section contains the FCC prompts for frequently asked questions (FAQs). This section contains the following topics:</w:t>
      </w:r>
    </w:p>
    <w:p w14:paraId="6BA730E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80CBDE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Fiduciary Accounting Inquiry</w:t>
      </w:r>
    </w:p>
    <w:p w14:paraId="6BDE1D9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322C995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Brady Act Response</w:t>
      </w:r>
    </w:p>
    <w:p w14:paraId="289C1FCA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087C46E0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Annual Written Contact</w:t>
      </w:r>
    </w:p>
    <w:p w14:paraId="22B7C596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F23C68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Replacing Fiduciary</w:t>
      </w:r>
    </w:p>
    <w:p w14:paraId="1A8454B5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1B25C9F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Expense Approval or Disapproval</w:t>
      </w:r>
    </w:p>
    <w:p w14:paraId="12983AC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5146153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Misuse, Abuse, and Fraud</w:t>
      </w:r>
    </w:p>
    <w:p w14:paraId="29E6965A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0E22D570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6962DBE3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109A8822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19 - Questions? </w:t>
      </w:r>
    </w:p>
    <w:p w14:paraId="13652CB6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44A81EF0">
          <v:shape id="_x0000_i1043" type="#_x0000_t75" style="width:480pt;height:5in" o:bordertopcolor="this" o:borderleftcolor="this" o:borderbottomcolor="this" o:borderrightcolor="this">
            <v:imagedata r:id="rId25" o:title="slide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B7109FA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2A9876B7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60F1B7B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Notes:</w:t>
      </w:r>
    </w:p>
    <w:p w14:paraId="7C9DFEB8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441CC28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(</w:t>
      </w:r>
      <w:proofErr w:type="gramStart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Recall)  These</w:t>
      </w:r>
      <w:proofErr w:type="gramEnd"/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 are our learning objectives as stated from the beginning of the training:</w:t>
      </w:r>
    </w:p>
    <w:p w14:paraId="7B420959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2F6D8DF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Navigate to VA Intranet Knowledge Management portal</w:t>
      </w:r>
    </w:p>
    <w:p w14:paraId="18EC6000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F2BB1F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• Locate Fiduciary Contact Center policy and procedure</w:t>
      </w:r>
    </w:p>
    <w:p w14:paraId="0A576C5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56E4C32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 xml:space="preserve">Are there any additional questions?  </w:t>
      </w:r>
    </w:p>
    <w:p w14:paraId="211FEF83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6134327B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Questions should be filtered through your QRT team. They will submit your questions to the Field Inquiry Tool (FIT) on your behalf.</w:t>
      </w:r>
    </w:p>
    <w:p w14:paraId="2A8173DF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43470E06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17F1D81F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33FCCBDE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3A95">
        <w:rPr>
          <w:rFonts w:cs="Arial"/>
          <w:b/>
          <w:color w:val="000000"/>
          <w:sz w:val="20"/>
          <w:shd w:val="clear" w:color="auto" w:fill="FFFFFF"/>
        </w:rPr>
        <w:lastRenderedPageBreak/>
        <w:t xml:space="preserve">Slide 20 - TMS Survey/Assessment </w:t>
      </w:r>
    </w:p>
    <w:p w14:paraId="0425DCB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pict w14:anchorId="00B7A51F">
          <v:shape id="_x0000_i1044" type="#_x0000_t75" style="width:480pt;height:5in" o:bordertopcolor="this" o:borderleftcolor="this" o:borderbottomcolor="this" o:borderrightcolor="this">
            <v:imagedata r:id="rId26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B921760" w14:textId="77777777" w:rsidR="00923A95" w:rsidRPr="00923A95" w:rsidRDefault="00923A95" w:rsidP="00923A95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923A95">
        <w:rPr>
          <w:rFonts w:cs="Arial"/>
          <w:b/>
          <w:color w:val="000000"/>
          <w:sz w:val="20"/>
          <w:shd w:val="clear" w:color="auto" w:fill="FFFFFF"/>
        </w:rPr>
        <w:t xml:space="preserve">Slide </w:t>
      </w:r>
      <w:proofErr w:type="gramStart"/>
      <w:r w:rsidRPr="00923A95">
        <w:rPr>
          <w:rFonts w:cs="Arial"/>
          <w:b/>
          <w:color w:val="000000"/>
          <w:sz w:val="20"/>
          <w:shd w:val="clear" w:color="auto" w:fill="FFFFFF"/>
        </w:rPr>
        <w:t>notes</w:t>
      </w:r>
      <w:proofErr w:type="gramEnd"/>
    </w:p>
    <w:p w14:paraId="6E979A1C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49001503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Instructor Notes</w:t>
      </w:r>
    </w:p>
    <w:p w14:paraId="23330336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770EF067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A satisfaction survey and/or assessment have been assigned to you in TMS.</w:t>
      </w:r>
    </w:p>
    <w:p w14:paraId="13298BB1" w14:textId="77777777" w:rsidR="00923A95" w:rsidRDefault="00923A95" w:rsidP="00923A95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14:paraId="3BE0CAE9" w14:textId="77777777" w:rsidR="00923A95" w:rsidRPr="00923A95" w:rsidRDefault="00923A95" w:rsidP="00923A95">
      <w:pPr>
        <w:keepLines/>
        <w:spacing w:before="0" w:line="288" w:lineRule="atLeast"/>
        <w:rPr>
          <w:rFonts w:ascii="Times New Roman" w:hAnsi="Times New Roman"/>
          <w:color w:val="000000"/>
          <w:sz w:val="18"/>
          <w:shd w:val="clear" w:color="auto" w:fill="FFFFFF"/>
        </w:rPr>
      </w:pPr>
      <w:r w:rsidRPr="00923A95">
        <w:rPr>
          <w:rFonts w:ascii="Times New Roman" w:hAnsi="Times New Roman"/>
          <w:color w:val="000000"/>
          <w:sz w:val="18"/>
          <w:shd w:val="clear" w:color="auto" w:fill="FFFFFF"/>
        </w:rPr>
        <w:t>Be sure to complete the survey and/or assessment to receive credit for this training.</w:t>
      </w:r>
    </w:p>
    <w:p w14:paraId="39D51CAB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3FB9A5A9" w14:textId="77777777" w:rsidR="00923A95" w:rsidRDefault="00923A95" w:rsidP="00923A95">
      <w:pPr>
        <w:keepLines/>
        <w:spacing w:before="0"/>
        <w:rPr>
          <w:rFonts w:ascii="Times New Roman" w:hAnsi="Times New Roman"/>
          <w:color w:val="000000"/>
          <w:sz w:val="18"/>
          <w:shd w:val="clear" w:color="auto" w:fill="FFFFFF"/>
        </w:rPr>
      </w:pPr>
    </w:p>
    <w:p w14:paraId="5015208E" w14:textId="77777777" w:rsid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p w14:paraId="558ED175" w14:textId="77777777" w:rsidR="00923A95" w:rsidRPr="00923A95" w:rsidRDefault="00923A95" w:rsidP="00923A95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923A95" w:rsidRPr="00923A95">
      <w:headerReference w:type="default" r:id="rId27"/>
      <w:footerReference w:type="default" r:id="rId28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F6094" w14:textId="77777777" w:rsidR="0075391F" w:rsidRDefault="0075391F">
      <w:r>
        <w:separator/>
      </w:r>
    </w:p>
  </w:endnote>
  <w:endnote w:type="continuationSeparator" w:id="0">
    <w:p w14:paraId="6C717CBA" w14:textId="77777777" w:rsidR="0075391F" w:rsidRDefault="00753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DAB3" w14:textId="77777777"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BA0120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BA0120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1DED4" w14:textId="77777777" w:rsidR="0075391F" w:rsidRDefault="0075391F">
      <w:r>
        <w:separator/>
      </w:r>
    </w:p>
  </w:footnote>
  <w:footnote w:type="continuationSeparator" w:id="0">
    <w:p w14:paraId="6B73F18E" w14:textId="77777777" w:rsidR="0075391F" w:rsidRDefault="00753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 w14:paraId="609BEF42" w14:textId="77777777">
      <w:tblPrEx>
        <w:tblCellMar>
          <w:top w:w="0" w:type="dxa"/>
          <w:bottom w:w="0" w:type="dxa"/>
        </w:tblCellMar>
      </w:tblPrEx>
      <w:tc>
        <w:tcPr>
          <w:tcW w:w="5457" w:type="dxa"/>
        </w:tcPr>
        <w:p w14:paraId="16628901" w14:textId="77777777"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923A95">
            <w:rPr>
              <w:rFonts w:ascii="Tahoma" w:hAnsi="Tahoma"/>
              <w:b/>
              <w:sz w:val="20"/>
            </w:rPr>
            <w:t>Knowledge Managementv2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14:paraId="5D2E9F23" w14:textId="77777777" w:rsidR="00FB3657" w:rsidRDefault="00FB3657">
          <w:pPr>
            <w:pStyle w:val="Header"/>
            <w:jc w:val="right"/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DATE \@ "dddd, MMMM dd, yyyy"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9261B2">
            <w:rPr>
              <w:rFonts w:ascii="Tahoma" w:hAnsi="Tahoma"/>
              <w:b/>
              <w:noProof/>
              <w:sz w:val="20"/>
            </w:rPr>
            <w:t>Monday, April 15, 2024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</w:tr>
  </w:tbl>
  <w:p w14:paraId="5936A63E" w14:textId="77777777" w:rsidR="00FB3657" w:rsidRDefault="00FB3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4A33"/>
    <w:multiLevelType w:val="multilevel"/>
    <w:tmpl w:val="00200792"/>
    <w:numStyleLink w:val="ArabicDot"/>
  </w:abstractNum>
  <w:abstractNum w:abstractNumId="1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B30CAE"/>
    <w:multiLevelType w:val="multilevel"/>
    <w:tmpl w:val="9D6A6B26"/>
    <w:numStyleLink w:val="HollowSquare"/>
  </w:abstractNum>
  <w:abstractNum w:abstractNumId="3" w15:restartNumberingAfterBreak="0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093F5697"/>
    <w:multiLevelType w:val="multilevel"/>
    <w:tmpl w:val="9D6A6B26"/>
    <w:numStyleLink w:val="HollowSquare"/>
  </w:abstractNum>
  <w:abstractNum w:abstractNumId="7" w15:restartNumberingAfterBreak="0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B3C1EC5"/>
    <w:multiLevelType w:val="multilevel"/>
    <w:tmpl w:val="0409001D"/>
    <w:numStyleLink w:val="LowerCaseRoman"/>
  </w:abstractNum>
  <w:abstractNum w:abstractNumId="9" w15:restartNumberingAfterBreak="0">
    <w:nsid w:val="0C8A4351"/>
    <w:multiLevelType w:val="multilevel"/>
    <w:tmpl w:val="40090001"/>
    <w:numStyleLink w:val="Circle"/>
  </w:abstractNum>
  <w:abstractNum w:abstractNumId="10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F302E6"/>
    <w:multiLevelType w:val="multilevel"/>
    <w:tmpl w:val="D5AA935E"/>
    <w:numStyleLink w:val="Star"/>
  </w:abstractNum>
  <w:abstractNum w:abstractNumId="13" w15:restartNumberingAfterBreak="0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1C7044E"/>
    <w:multiLevelType w:val="hybridMultilevel"/>
    <w:tmpl w:val="9D6A6B26"/>
    <w:lvl w:ilvl="0" w:tplc="FFFFFFFF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30057734"/>
    <w:multiLevelType w:val="multilevel"/>
    <w:tmpl w:val="9D6A6B26"/>
    <w:numStyleLink w:val="HollowSquare"/>
  </w:abstractNum>
  <w:abstractNum w:abstractNumId="19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618A"/>
    <w:multiLevelType w:val="multilevel"/>
    <w:tmpl w:val="0409001D"/>
    <w:numStyleLink w:val="UpperCaseLetter"/>
  </w:abstractNum>
  <w:abstractNum w:abstractNumId="22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4A212977"/>
    <w:multiLevelType w:val="multilevel"/>
    <w:tmpl w:val="0409001D"/>
    <w:numStyleLink w:val="Arabic"/>
  </w:abstractNum>
  <w:abstractNum w:abstractNumId="26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8FE4578"/>
    <w:multiLevelType w:val="multilevel"/>
    <w:tmpl w:val="555E7C16"/>
    <w:numStyleLink w:val="LowerCaseRomanDot"/>
  </w:abstractNum>
  <w:abstractNum w:abstractNumId="29" w15:restartNumberingAfterBreak="0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865776"/>
    <w:multiLevelType w:val="multilevel"/>
    <w:tmpl w:val="9D6A6B26"/>
    <w:numStyleLink w:val="HollowSquare"/>
  </w:abstractNum>
  <w:abstractNum w:abstractNumId="31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4D021E"/>
    <w:multiLevelType w:val="hybridMultilevel"/>
    <w:tmpl w:val="D5AA93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3846DF7"/>
    <w:multiLevelType w:val="hybridMultilevel"/>
    <w:tmpl w:val="DA8266E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477378586">
    <w:abstractNumId w:val="23"/>
  </w:num>
  <w:num w:numId="2" w16cid:durableId="1279878223">
    <w:abstractNumId w:val="8"/>
  </w:num>
  <w:num w:numId="3" w16cid:durableId="1860318758">
    <w:abstractNumId w:val="33"/>
  </w:num>
  <w:num w:numId="4" w16cid:durableId="2074542420">
    <w:abstractNumId w:val="11"/>
  </w:num>
  <w:num w:numId="5" w16cid:durableId="338384990">
    <w:abstractNumId w:val="1"/>
  </w:num>
  <w:num w:numId="6" w16cid:durableId="1456558614">
    <w:abstractNumId w:val="31"/>
  </w:num>
  <w:num w:numId="7" w16cid:durableId="1300653017">
    <w:abstractNumId w:val="25"/>
  </w:num>
  <w:num w:numId="8" w16cid:durableId="1491556713">
    <w:abstractNumId w:val="19"/>
  </w:num>
  <w:num w:numId="9" w16cid:durableId="1704476767">
    <w:abstractNumId w:val="0"/>
  </w:num>
  <w:num w:numId="10" w16cid:durableId="1237324147">
    <w:abstractNumId w:val="39"/>
  </w:num>
  <w:num w:numId="11" w16cid:durableId="264505165">
    <w:abstractNumId w:val="5"/>
  </w:num>
  <w:num w:numId="12" w16cid:durableId="1320036254">
    <w:abstractNumId w:val="26"/>
  </w:num>
  <w:num w:numId="13" w16cid:durableId="536509250">
    <w:abstractNumId w:val="28"/>
  </w:num>
  <w:num w:numId="14" w16cid:durableId="1908105528">
    <w:abstractNumId w:val="27"/>
  </w:num>
  <w:num w:numId="15" w16cid:durableId="2047484859">
    <w:abstractNumId w:val="14"/>
  </w:num>
  <w:num w:numId="16" w16cid:durableId="1768379645">
    <w:abstractNumId w:val="22"/>
  </w:num>
  <w:num w:numId="17" w16cid:durableId="608318121">
    <w:abstractNumId w:val="6"/>
  </w:num>
  <w:num w:numId="18" w16cid:durableId="850529393">
    <w:abstractNumId w:val="30"/>
  </w:num>
  <w:num w:numId="19" w16cid:durableId="1855724474">
    <w:abstractNumId w:val="3"/>
  </w:num>
  <w:num w:numId="20" w16cid:durableId="1721130819">
    <w:abstractNumId w:val="29"/>
  </w:num>
  <w:num w:numId="21" w16cid:durableId="1752774743">
    <w:abstractNumId w:val="35"/>
  </w:num>
  <w:num w:numId="22" w16cid:durableId="651909302">
    <w:abstractNumId w:val="38"/>
  </w:num>
  <w:num w:numId="23" w16cid:durableId="2030795383">
    <w:abstractNumId w:val="18"/>
  </w:num>
  <w:num w:numId="24" w16cid:durableId="34626033">
    <w:abstractNumId w:val="2"/>
  </w:num>
  <w:num w:numId="25" w16cid:durableId="976839023">
    <w:abstractNumId w:val="37"/>
  </w:num>
  <w:num w:numId="26" w16cid:durableId="490096198">
    <w:abstractNumId w:val="34"/>
  </w:num>
  <w:num w:numId="27" w16cid:durableId="565264963">
    <w:abstractNumId w:val="10"/>
  </w:num>
  <w:num w:numId="28" w16cid:durableId="1468625668">
    <w:abstractNumId w:val="36"/>
  </w:num>
  <w:num w:numId="29" w16cid:durableId="560941762">
    <w:abstractNumId w:val="13"/>
  </w:num>
  <w:num w:numId="30" w16cid:durableId="718364992">
    <w:abstractNumId w:val="15"/>
  </w:num>
  <w:num w:numId="31" w16cid:durableId="313610292">
    <w:abstractNumId w:val="32"/>
  </w:num>
  <w:num w:numId="32" w16cid:durableId="836579729">
    <w:abstractNumId w:val="24"/>
  </w:num>
  <w:num w:numId="33" w16cid:durableId="1081173095">
    <w:abstractNumId w:val="16"/>
  </w:num>
  <w:num w:numId="34" w16cid:durableId="343633065">
    <w:abstractNumId w:val="17"/>
  </w:num>
  <w:num w:numId="35" w16cid:durableId="1522431345">
    <w:abstractNumId w:val="4"/>
  </w:num>
  <w:num w:numId="36" w16cid:durableId="1087995296">
    <w:abstractNumId w:val="7"/>
  </w:num>
  <w:num w:numId="37" w16cid:durableId="1211843292">
    <w:abstractNumId w:val="20"/>
  </w:num>
  <w:num w:numId="38" w16cid:durableId="1184634150">
    <w:abstractNumId w:val="9"/>
  </w:num>
  <w:num w:numId="39" w16cid:durableId="1986659657">
    <w:abstractNumId w:val="12"/>
  </w:num>
  <w:num w:numId="40" w16cid:durableId="1845703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sDel="0" w:formatting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5994"/>
    <w:rsid w:val="00012C60"/>
    <w:rsid w:val="00251D15"/>
    <w:rsid w:val="00381EDD"/>
    <w:rsid w:val="00386BD1"/>
    <w:rsid w:val="00437BBB"/>
    <w:rsid w:val="00553FDE"/>
    <w:rsid w:val="005F3615"/>
    <w:rsid w:val="006B5994"/>
    <w:rsid w:val="0075391F"/>
    <w:rsid w:val="00773352"/>
    <w:rsid w:val="00923A95"/>
    <w:rsid w:val="009261B2"/>
    <w:rsid w:val="009A0222"/>
    <w:rsid w:val="00A052D4"/>
    <w:rsid w:val="00B729EE"/>
    <w:rsid w:val="00BA0120"/>
    <w:rsid w:val="00C1364A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C1DB4"/>
  <w15:chartTrackingRefBased/>
  <w15:docId w15:val="{BE680FE3-C7D8-4A6F-92D2-0E0FD38E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2019%20x64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</Template>
  <TotalTime>0</TotalTime>
  <Pages>23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FCC Knowledge Management Slide Notes</vt:lpstr>
    </vt:vector>
  </TitlesOfParts>
  <Company>Veterans Benefits Administration</Company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FCC Knowledge Management Slide Notes</dc:title>
  <dc:subject/>
  <dc:creator>Department of Veterans Affairs, Veterans Benefits Administration, Pension and Fiduciary Service, STAFF</dc:creator>
  <cp:keywords/>
  <cp:lastModifiedBy>Kathy Poole</cp:lastModifiedBy>
  <cp:revision>2</cp:revision>
  <cp:lastPrinted>1601-01-01T00:00:00Z</cp:lastPrinted>
  <dcterms:created xsi:type="dcterms:W3CDTF">2024-04-15T14:34:00Z</dcterms:created>
  <dcterms:modified xsi:type="dcterms:W3CDTF">2024-04-15T14:34:00Z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</vt:lpwstr>
  </property>
  <property fmtid="{D5CDD505-2E9C-101B-9397-08002B2CF9AE}" pid="3" name="Type">
    <vt:lpwstr>Reference</vt:lpwstr>
  </property>
</Properties>
</file>