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90C53" w14:textId="77777777" w:rsidR="00C8779F" w:rsidRDefault="00954748" w:rsidP="003E3D02">
      <w:pPr>
        <w:pStyle w:val="VBAILTCoverService"/>
      </w:pPr>
      <w:r>
        <w:t xml:space="preserve">Education </w:t>
      </w:r>
      <w:r w:rsidR="00C8779F">
        <w:t>Service</w:t>
      </w:r>
    </w:p>
    <w:p w14:paraId="49DAE4A6" w14:textId="0FA967CD" w:rsidR="0046740C" w:rsidRPr="0046740C" w:rsidRDefault="00C7122F" w:rsidP="00810A24">
      <w:pPr>
        <w:pStyle w:val="VBAILTCoverdoctypecourse"/>
        <w:spacing w:before="100" w:beforeAutospacing="1" w:after="0"/>
        <w:rPr>
          <w:b/>
          <w:szCs w:val="56"/>
        </w:rPr>
      </w:pPr>
      <w:r>
        <w:rPr>
          <w:b/>
          <w:szCs w:val="56"/>
        </w:rPr>
        <w:t>Update on How Hybrid Courses are Certified</w:t>
      </w:r>
      <w:r w:rsidR="004614A8">
        <w:rPr>
          <w:b/>
          <w:szCs w:val="56"/>
        </w:rPr>
        <w:t>-ELR</w:t>
      </w:r>
    </w:p>
    <w:p w14:paraId="56B15164" w14:textId="324CDD84" w:rsidR="00C30F06" w:rsidRDefault="00954748" w:rsidP="00810A24">
      <w:pPr>
        <w:pStyle w:val="VBAILTCoverdoctypecourse"/>
        <w:spacing w:before="100" w:beforeAutospacing="1" w:after="0"/>
      </w:pPr>
      <w:r>
        <w:t>Lesson Plan</w:t>
      </w:r>
    </w:p>
    <w:p w14:paraId="324EB395" w14:textId="77777777" w:rsidR="00FD71DE" w:rsidRDefault="00FD71DE" w:rsidP="00FD71DE">
      <w:pPr>
        <w:pStyle w:val="VBAILTBody"/>
      </w:pPr>
    </w:p>
    <w:p w14:paraId="104C2AB5" w14:textId="77777777" w:rsidR="00FD71DE" w:rsidRDefault="00FD71DE" w:rsidP="00FD71DE">
      <w:pPr>
        <w:pStyle w:val="VBAILTBody"/>
      </w:pPr>
    </w:p>
    <w:p w14:paraId="550F117B" w14:textId="77777777" w:rsidR="00FD71DE" w:rsidRDefault="00FD71DE" w:rsidP="00FD71DE">
      <w:pPr>
        <w:pStyle w:val="VBAILTBody"/>
      </w:pPr>
    </w:p>
    <w:p w14:paraId="3E1E9092" w14:textId="77777777" w:rsidR="00FD71DE" w:rsidRDefault="00FD71DE" w:rsidP="00FD71DE">
      <w:pPr>
        <w:pStyle w:val="VBAILTBody"/>
      </w:pPr>
    </w:p>
    <w:p w14:paraId="359D18AA" w14:textId="77777777" w:rsidR="00FD71DE" w:rsidRPr="00FD71DE" w:rsidRDefault="00FD71DE" w:rsidP="00FD71DE">
      <w:pPr>
        <w:pStyle w:val="VBAILTBody"/>
      </w:pPr>
    </w:p>
    <w:p w14:paraId="750ADF4D" w14:textId="77777777" w:rsidR="00FD71DE" w:rsidRDefault="00FD71DE" w:rsidP="00FD71DE">
      <w:pPr>
        <w:pStyle w:val="VBAILTBody"/>
        <w:jc w:val="right"/>
      </w:pPr>
    </w:p>
    <w:p w14:paraId="3D258349" w14:textId="77777777" w:rsidR="00FD71DE" w:rsidRDefault="00FD71DE" w:rsidP="00FD71DE">
      <w:pPr>
        <w:pStyle w:val="VBAILTBody"/>
        <w:jc w:val="right"/>
      </w:pPr>
    </w:p>
    <w:p w14:paraId="707F6835" w14:textId="62CDB51C" w:rsidR="00FD71DE" w:rsidRDefault="00FD71DE" w:rsidP="00FD71DE">
      <w:pPr>
        <w:pStyle w:val="VBAILTBody"/>
        <w:jc w:val="right"/>
      </w:pPr>
      <w:r>
        <w:rPr>
          <w:noProof/>
        </w:rPr>
        <w:drawing>
          <wp:inline distT="0" distB="0" distL="0" distR="0" wp14:anchorId="08A9D6C1" wp14:editId="76A06CF2">
            <wp:extent cx="2381693" cy="85614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66C8139D" w14:textId="77777777" w:rsidR="00FD71DE" w:rsidRDefault="00FD71DE" w:rsidP="00FD71DE">
      <w:pPr>
        <w:pStyle w:val="VBAILTBody"/>
        <w:jc w:val="right"/>
      </w:pPr>
    </w:p>
    <w:p w14:paraId="6B8C5E24" w14:textId="7ED5F6AA" w:rsidR="001D2E6A" w:rsidRDefault="0080078F" w:rsidP="00C8779F">
      <w:pPr>
        <w:pStyle w:val="VBAILTCoverMisc"/>
      </w:pPr>
      <w:r>
        <w:t>August</w:t>
      </w:r>
      <w:r w:rsidR="0046740C">
        <w:t xml:space="preserve"> 2019</w:t>
      </w:r>
    </w:p>
    <w:p w14:paraId="03046BBD" w14:textId="77777777" w:rsidR="00C30F06" w:rsidRDefault="00C30F06" w:rsidP="00C8779F">
      <w:pPr>
        <w:pStyle w:val="VBAILTCoverMisc"/>
        <w:rPr>
          <w:sz w:val="72"/>
          <w:szCs w:val="72"/>
        </w:rPr>
      </w:pPr>
      <w:r>
        <w:t xml:space="preserve">Version </w:t>
      </w:r>
      <w:r w:rsidR="005C5332">
        <w:t>1.0</w:t>
      </w:r>
      <w:r>
        <w:br w:type="page"/>
      </w:r>
    </w:p>
    <w:p w14:paraId="5BA5F16C"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5B9CE6D5" w14:textId="77777777" w:rsidTr="00826390">
        <w:trPr>
          <w:cantSplit/>
          <w:tblHeader/>
        </w:trPr>
        <w:tc>
          <w:tcPr>
            <w:tcW w:w="1908" w:type="dxa"/>
            <w:shd w:val="clear" w:color="auto" w:fill="BDD6EE" w:themeFill="accent1" w:themeFillTint="66"/>
          </w:tcPr>
          <w:p w14:paraId="082BAC2F" w14:textId="77777777" w:rsidR="003B118F" w:rsidRDefault="003B118F" w:rsidP="003B118F">
            <w:pPr>
              <w:pStyle w:val="VBAILTTableHeading1"/>
            </w:pPr>
            <w:r>
              <w:t>Topic</w:t>
            </w:r>
          </w:p>
        </w:tc>
        <w:tc>
          <w:tcPr>
            <w:tcW w:w="7452" w:type="dxa"/>
            <w:shd w:val="clear" w:color="auto" w:fill="BDD6EE" w:themeFill="accent1" w:themeFillTint="66"/>
          </w:tcPr>
          <w:p w14:paraId="0E79396E" w14:textId="77777777" w:rsidR="003B118F" w:rsidRDefault="003B118F" w:rsidP="003B118F">
            <w:pPr>
              <w:pStyle w:val="VBAILTTableHeading1"/>
            </w:pPr>
            <w:r>
              <w:t>Description</w:t>
            </w:r>
          </w:p>
        </w:tc>
      </w:tr>
      <w:tr w:rsidR="00267BA2" w14:paraId="248F3847" w14:textId="77777777" w:rsidTr="00826390">
        <w:trPr>
          <w:cantSplit/>
        </w:trPr>
        <w:tc>
          <w:tcPr>
            <w:tcW w:w="1908" w:type="dxa"/>
          </w:tcPr>
          <w:p w14:paraId="2D506A39" w14:textId="77777777" w:rsidR="00267BA2" w:rsidRPr="00BB21AC" w:rsidRDefault="00267BA2" w:rsidP="00DC15A2">
            <w:pPr>
              <w:pStyle w:val="VBAILTBody"/>
            </w:pPr>
            <w:r w:rsidRPr="00BB21AC">
              <w:t>Time Estimate</w:t>
            </w:r>
            <w:r w:rsidR="00077BE7" w:rsidRPr="00BB21AC">
              <w:t>:</w:t>
            </w:r>
          </w:p>
        </w:tc>
        <w:tc>
          <w:tcPr>
            <w:tcW w:w="7452" w:type="dxa"/>
          </w:tcPr>
          <w:p w14:paraId="0107D551" w14:textId="417BB44B" w:rsidR="00267BA2" w:rsidRDefault="00554F6B" w:rsidP="00DC15A2">
            <w:pPr>
              <w:pStyle w:val="VBAILTBody"/>
            </w:pPr>
            <w:r>
              <w:t xml:space="preserve">1 </w:t>
            </w:r>
            <w:r w:rsidR="0046204B">
              <w:t>hours</w:t>
            </w:r>
            <w:r w:rsidR="00283B24">
              <w:t xml:space="preserve"> (includes time for assessment)</w:t>
            </w:r>
          </w:p>
        </w:tc>
      </w:tr>
      <w:tr w:rsidR="002D1DCE" w14:paraId="717B9659" w14:textId="77777777" w:rsidTr="00826390">
        <w:trPr>
          <w:cantSplit/>
        </w:trPr>
        <w:tc>
          <w:tcPr>
            <w:tcW w:w="1908" w:type="dxa"/>
          </w:tcPr>
          <w:p w14:paraId="256EC9F2" w14:textId="77777777" w:rsidR="002D1DCE" w:rsidRPr="00BB21AC" w:rsidRDefault="00267BA2" w:rsidP="001262F7">
            <w:pPr>
              <w:pStyle w:val="VBAILTBody"/>
            </w:pPr>
            <w:r w:rsidRPr="00BB21AC">
              <w:t>Purpose of the Lesson:</w:t>
            </w:r>
          </w:p>
        </w:tc>
        <w:tc>
          <w:tcPr>
            <w:tcW w:w="7452" w:type="dxa"/>
          </w:tcPr>
          <w:p w14:paraId="63CC07D6" w14:textId="77777777" w:rsidR="00AE0A4C" w:rsidRDefault="00AE0A4C" w:rsidP="001262F7">
            <w:pPr>
              <w:pStyle w:val="VBAILTBody"/>
            </w:pPr>
            <w:r w:rsidRPr="00AE0A4C">
              <w:t xml:space="preserve">The purpose of this lesson is to provide Education Liaison Representatives (ELRs), Education Liaison Specialists (ELS) and Education Compliance Survey Specialists (ECSS) with an update on how School Certifying Officials (SCOs) should certify hybrid courses. </w:t>
            </w:r>
          </w:p>
          <w:p w14:paraId="6A419846" w14:textId="362C3DBE" w:rsidR="002D1DCE" w:rsidRDefault="005C5332" w:rsidP="001262F7">
            <w:pPr>
              <w:pStyle w:val="VBAILTBody"/>
            </w:pPr>
            <w:r>
              <w:t xml:space="preserve">This lesson is part of the National Training Curriculum and is intended to serve as training for </w:t>
            </w:r>
            <w:r w:rsidR="00086805">
              <w:t>ELRs, ELS and ECSS</w:t>
            </w:r>
            <w:r w:rsidR="00E261F1">
              <w:t>.</w:t>
            </w:r>
          </w:p>
        </w:tc>
      </w:tr>
      <w:tr w:rsidR="002D1DCE" w14:paraId="27F215E8" w14:textId="77777777" w:rsidTr="00826390">
        <w:trPr>
          <w:cantSplit/>
        </w:trPr>
        <w:tc>
          <w:tcPr>
            <w:tcW w:w="1908" w:type="dxa"/>
          </w:tcPr>
          <w:p w14:paraId="2D43BF7B" w14:textId="77777777" w:rsidR="002D1DCE" w:rsidRPr="00BB21AC" w:rsidRDefault="001262F7" w:rsidP="001262F7">
            <w:pPr>
              <w:pStyle w:val="VBAILTBody"/>
            </w:pPr>
            <w:r w:rsidRPr="00BB21AC">
              <w:t>Prerequisite Training Requirements:</w:t>
            </w:r>
          </w:p>
        </w:tc>
        <w:tc>
          <w:tcPr>
            <w:tcW w:w="7452" w:type="dxa"/>
          </w:tcPr>
          <w:p w14:paraId="1B15A1EF" w14:textId="3063B59A" w:rsidR="002D1DCE" w:rsidRDefault="0046204B" w:rsidP="00954748">
            <w:pPr>
              <w:pStyle w:val="VBAILTBody"/>
            </w:pPr>
            <w:r>
              <w:t>None</w:t>
            </w:r>
          </w:p>
        </w:tc>
      </w:tr>
      <w:tr w:rsidR="001262F7" w14:paraId="685C91DD" w14:textId="77777777" w:rsidTr="00826390">
        <w:trPr>
          <w:cantSplit/>
        </w:trPr>
        <w:tc>
          <w:tcPr>
            <w:tcW w:w="1908" w:type="dxa"/>
          </w:tcPr>
          <w:p w14:paraId="0D3F3515" w14:textId="77777777" w:rsidR="001262F7" w:rsidRPr="00BB21AC" w:rsidRDefault="001262F7" w:rsidP="001262F7">
            <w:pPr>
              <w:pStyle w:val="VBAILTBody"/>
            </w:pPr>
            <w:r w:rsidRPr="00BB21AC">
              <w:t>Target Audience:</w:t>
            </w:r>
          </w:p>
        </w:tc>
        <w:tc>
          <w:tcPr>
            <w:tcW w:w="7452" w:type="dxa"/>
          </w:tcPr>
          <w:p w14:paraId="4CE42B43" w14:textId="610C2D41" w:rsidR="001262F7" w:rsidRDefault="0046204B" w:rsidP="0046204B">
            <w:pPr>
              <w:pStyle w:val="VBAILTBody"/>
            </w:pPr>
            <w:r>
              <w:t>This</w:t>
            </w:r>
            <w:r w:rsidR="001262F7">
              <w:t xml:space="preserve"> lesson is for entry-level, intermediate, or journey-level employees. </w:t>
            </w:r>
            <w:r>
              <w:t>This training is mandated and may be used for refresher training as necessary.</w:t>
            </w:r>
          </w:p>
        </w:tc>
      </w:tr>
      <w:tr w:rsidR="002D1DCE" w14:paraId="6C87CD93" w14:textId="77777777" w:rsidTr="00826390">
        <w:trPr>
          <w:cantSplit/>
        </w:trPr>
        <w:tc>
          <w:tcPr>
            <w:tcW w:w="1908" w:type="dxa"/>
          </w:tcPr>
          <w:p w14:paraId="4254B409" w14:textId="77777777" w:rsidR="002D1DCE" w:rsidRPr="005C5332" w:rsidRDefault="00077BE7" w:rsidP="001262F7">
            <w:pPr>
              <w:pStyle w:val="VBAILTBody"/>
              <w:rPr>
                <w:highlight w:val="yellow"/>
              </w:rPr>
            </w:pPr>
            <w:r w:rsidRPr="00BB21AC">
              <w:t>Lesson References:</w:t>
            </w:r>
          </w:p>
        </w:tc>
        <w:tc>
          <w:tcPr>
            <w:tcW w:w="7452" w:type="dxa"/>
          </w:tcPr>
          <w:p w14:paraId="14C003BB" w14:textId="77777777" w:rsidR="00C75D59" w:rsidRPr="00DF185C" w:rsidRDefault="00124E3C" w:rsidP="00DF185C">
            <w:pPr>
              <w:pStyle w:val="VBAILTBody"/>
              <w:numPr>
                <w:ilvl w:val="0"/>
                <w:numId w:val="2"/>
              </w:numPr>
              <w:rPr>
                <w:color w:val="0563C1" w:themeColor="hyperlink"/>
                <w:u w:val="single"/>
              </w:rPr>
            </w:pPr>
            <w:hyperlink r:id="rId13" w:history="1">
              <w:r w:rsidR="00EF11EB" w:rsidRPr="00DF185C">
                <w:rPr>
                  <w:rStyle w:val="Hyperlink"/>
                </w:rPr>
                <w:t>38 United States Code (USC) 3313</w:t>
              </w:r>
            </w:hyperlink>
          </w:p>
          <w:p w14:paraId="255BE205" w14:textId="77777777" w:rsidR="00C75D59" w:rsidRPr="00DF185C" w:rsidRDefault="00124E3C" w:rsidP="00DF185C">
            <w:pPr>
              <w:pStyle w:val="VBAILTBody"/>
              <w:numPr>
                <w:ilvl w:val="0"/>
                <w:numId w:val="2"/>
              </w:numPr>
              <w:rPr>
                <w:color w:val="0563C1" w:themeColor="hyperlink"/>
                <w:u w:val="single"/>
              </w:rPr>
            </w:pPr>
            <w:hyperlink r:id="rId14" w:history="1">
              <w:r w:rsidR="00EF11EB" w:rsidRPr="00DF185C">
                <w:rPr>
                  <w:rStyle w:val="Hyperlink"/>
                </w:rPr>
                <w:t>20 USC 1003</w:t>
              </w:r>
            </w:hyperlink>
          </w:p>
          <w:p w14:paraId="50FA9F6D" w14:textId="77777777" w:rsidR="00C75D59" w:rsidRPr="00DF185C" w:rsidRDefault="00124E3C" w:rsidP="00DF185C">
            <w:pPr>
              <w:pStyle w:val="VBAILTBody"/>
              <w:numPr>
                <w:ilvl w:val="0"/>
                <w:numId w:val="2"/>
              </w:numPr>
              <w:rPr>
                <w:color w:val="0563C1" w:themeColor="hyperlink"/>
                <w:u w:val="single"/>
              </w:rPr>
            </w:pPr>
            <w:hyperlink r:id="rId15" w:history="1">
              <w:r w:rsidR="00EF11EB" w:rsidRPr="00DF185C">
                <w:rPr>
                  <w:rStyle w:val="Hyperlink"/>
                </w:rPr>
                <w:t>38 CFR 21.4252</w:t>
              </w:r>
            </w:hyperlink>
          </w:p>
          <w:p w14:paraId="39C2E89F" w14:textId="77777777" w:rsidR="00C75D59" w:rsidRPr="00DF185C" w:rsidRDefault="00124E3C" w:rsidP="00DF185C">
            <w:pPr>
              <w:pStyle w:val="VBAILTBody"/>
              <w:numPr>
                <w:ilvl w:val="0"/>
                <w:numId w:val="2"/>
              </w:numPr>
              <w:rPr>
                <w:color w:val="0563C1" w:themeColor="hyperlink"/>
                <w:u w:val="single"/>
              </w:rPr>
            </w:pPr>
            <w:hyperlink r:id="rId16" w:history="1">
              <w:r w:rsidR="00EF11EB" w:rsidRPr="00DF185C">
                <w:rPr>
                  <w:rStyle w:val="Hyperlink"/>
                </w:rPr>
                <w:t>38 CFR 21.4267</w:t>
              </w:r>
            </w:hyperlink>
          </w:p>
          <w:p w14:paraId="0562F54E" w14:textId="77777777" w:rsidR="00C75D59" w:rsidRPr="00DF185C" w:rsidRDefault="00124E3C" w:rsidP="00DF185C">
            <w:pPr>
              <w:pStyle w:val="VBAILTBody"/>
              <w:numPr>
                <w:ilvl w:val="0"/>
                <w:numId w:val="2"/>
              </w:numPr>
              <w:rPr>
                <w:color w:val="0563C1" w:themeColor="hyperlink"/>
                <w:u w:val="single"/>
              </w:rPr>
            </w:pPr>
            <w:hyperlink r:id="rId17" w:history="1">
              <w:r w:rsidR="00EF11EB" w:rsidRPr="00DF185C">
                <w:rPr>
                  <w:rStyle w:val="Hyperlink"/>
                </w:rPr>
                <w:t>38 CFR 21.9505</w:t>
              </w:r>
            </w:hyperlink>
          </w:p>
          <w:p w14:paraId="40696722" w14:textId="77777777" w:rsidR="00C75D59" w:rsidRPr="00DF185C" w:rsidRDefault="00124E3C" w:rsidP="00DF185C">
            <w:pPr>
              <w:pStyle w:val="VBAILTBody"/>
              <w:numPr>
                <w:ilvl w:val="0"/>
                <w:numId w:val="2"/>
              </w:numPr>
              <w:rPr>
                <w:color w:val="0563C1" w:themeColor="hyperlink"/>
                <w:u w:val="single"/>
              </w:rPr>
            </w:pPr>
            <w:hyperlink r:id="rId18" w:history="1">
              <w:r w:rsidR="00EF11EB" w:rsidRPr="00DF185C">
                <w:rPr>
                  <w:rStyle w:val="Hyperlink"/>
                </w:rPr>
                <w:t>38 USC 5110(g)</w:t>
              </w:r>
            </w:hyperlink>
          </w:p>
          <w:p w14:paraId="26A66D3A" w14:textId="77777777" w:rsidR="00C75D59" w:rsidRPr="00DF185C" w:rsidRDefault="00124E3C" w:rsidP="00DF185C">
            <w:pPr>
              <w:pStyle w:val="VBAILTBody"/>
              <w:numPr>
                <w:ilvl w:val="0"/>
                <w:numId w:val="2"/>
              </w:numPr>
              <w:rPr>
                <w:color w:val="0563C1" w:themeColor="hyperlink"/>
                <w:u w:val="single"/>
              </w:rPr>
            </w:pPr>
            <w:hyperlink r:id="rId19" w:history="1">
              <w:r w:rsidR="00EF11EB" w:rsidRPr="00DF185C">
                <w:rPr>
                  <w:rStyle w:val="Hyperlink"/>
                </w:rPr>
                <w:t>38 CFR 21.9625(d</w:t>
              </w:r>
            </w:hyperlink>
            <w:hyperlink r:id="rId20" w:history="1">
              <w:r w:rsidR="00EF11EB" w:rsidRPr="00DF185C">
                <w:rPr>
                  <w:rStyle w:val="Hyperlink"/>
                </w:rPr>
                <w:t>)</w:t>
              </w:r>
            </w:hyperlink>
          </w:p>
          <w:p w14:paraId="73CF233D" w14:textId="11636866" w:rsidR="0046204B" w:rsidRDefault="00124E3C" w:rsidP="00DF185C">
            <w:pPr>
              <w:pStyle w:val="VBAILTBody"/>
              <w:numPr>
                <w:ilvl w:val="0"/>
                <w:numId w:val="2"/>
              </w:numPr>
            </w:pPr>
            <w:hyperlink r:id="rId21" w:history="1">
              <w:r w:rsidR="00EF11EB" w:rsidRPr="00DF185C">
                <w:rPr>
                  <w:rStyle w:val="Hyperlink"/>
                </w:rPr>
                <w:t>M22-4, Part 1: Chapter 7.02b and 7.14</w:t>
              </w:r>
            </w:hyperlink>
          </w:p>
        </w:tc>
      </w:tr>
      <w:tr w:rsidR="002D1DCE" w14:paraId="117D983F" w14:textId="77777777" w:rsidTr="00826390">
        <w:trPr>
          <w:cantSplit/>
        </w:trPr>
        <w:tc>
          <w:tcPr>
            <w:tcW w:w="1908" w:type="dxa"/>
          </w:tcPr>
          <w:p w14:paraId="30E66854" w14:textId="7164D0C4" w:rsidR="0080078F" w:rsidRDefault="001262F7" w:rsidP="001262F7">
            <w:pPr>
              <w:pStyle w:val="VBAILTBody"/>
            </w:pPr>
            <w:r>
              <w:t>Lesson Objectives:</w:t>
            </w:r>
          </w:p>
          <w:p w14:paraId="0F4AD9B4" w14:textId="77777777" w:rsidR="0080078F" w:rsidRPr="0080078F" w:rsidRDefault="0080078F" w:rsidP="0080078F"/>
          <w:p w14:paraId="09189C4E" w14:textId="77777777" w:rsidR="0080078F" w:rsidRPr="0080078F" w:rsidRDefault="0080078F" w:rsidP="0080078F"/>
          <w:p w14:paraId="4474F907" w14:textId="77777777" w:rsidR="0080078F" w:rsidRPr="0080078F" w:rsidRDefault="0080078F" w:rsidP="0080078F"/>
          <w:p w14:paraId="63A7BCDF" w14:textId="77777777" w:rsidR="0080078F" w:rsidRPr="0080078F" w:rsidRDefault="0080078F" w:rsidP="0080078F"/>
          <w:p w14:paraId="369A92EE" w14:textId="77777777" w:rsidR="0080078F" w:rsidRPr="0080078F" w:rsidRDefault="0080078F" w:rsidP="0080078F"/>
          <w:p w14:paraId="43A9D688" w14:textId="6303890E" w:rsidR="0080078F" w:rsidRDefault="0080078F" w:rsidP="0080078F"/>
          <w:p w14:paraId="0B043CEA" w14:textId="77777777" w:rsidR="0080078F" w:rsidRPr="0080078F" w:rsidRDefault="0080078F" w:rsidP="0080078F"/>
          <w:p w14:paraId="19ADBAB3" w14:textId="3CA192BB" w:rsidR="0080078F" w:rsidRDefault="0080078F" w:rsidP="0080078F"/>
          <w:p w14:paraId="1D86F2D7" w14:textId="77777777" w:rsidR="002D1DCE" w:rsidRPr="0080078F" w:rsidRDefault="002D1DCE" w:rsidP="0080078F"/>
        </w:tc>
        <w:tc>
          <w:tcPr>
            <w:tcW w:w="7452" w:type="dxa"/>
          </w:tcPr>
          <w:p w14:paraId="5AAED407" w14:textId="77777777" w:rsidR="00C7122F" w:rsidRPr="00C7122F" w:rsidRDefault="00C7122F" w:rsidP="00C7122F">
            <w:pPr>
              <w:pStyle w:val="VBAILTbullet1"/>
              <w:numPr>
                <w:ilvl w:val="0"/>
                <w:numId w:val="0"/>
              </w:numPr>
              <w:ind w:left="360" w:hanging="360"/>
            </w:pPr>
            <w:r w:rsidRPr="00C7122F">
              <w:t>At the end of this lesson, you will be able to:</w:t>
            </w:r>
          </w:p>
          <w:p w14:paraId="0008F22E" w14:textId="77777777" w:rsidR="00C7122F" w:rsidRPr="00C7122F" w:rsidRDefault="00C7122F" w:rsidP="00C7122F">
            <w:pPr>
              <w:pStyle w:val="VBAILTbullet1"/>
            </w:pPr>
            <w:r w:rsidRPr="00C7122F">
              <w:t>Distinguish which courses the SCO should certify as in-residence</w:t>
            </w:r>
          </w:p>
          <w:p w14:paraId="723F75D2" w14:textId="77777777" w:rsidR="00C7122F" w:rsidRPr="00C7122F" w:rsidRDefault="00C7122F" w:rsidP="00C7122F">
            <w:pPr>
              <w:pStyle w:val="VBAILTbullet1"/>
            </w:pPr>
            <w:r w:rsidRPr="00C7122F">
              <w:t xml:space="preserve">Identify which courses the SCO should certify as distance only </w:t>
            </w:r>
          </w:p>
          <w:p w14:paraId="12C10230" w14:textId="0797F274" w:rsidR="001262F7" w:rsidRDefault="00C7122F" w:rsidP="00C7122F">
            <w:pPr>
              <w:pStyle w:val="VBAILTbullet1"/>
            </w:pPr>
            <w:r w:rsidRPr="00C7122F">
              <w:t>Recognize the update to procedures and why it is NOT retroactive</w:t>
            </w:r>
          </w:p>
        </w:tc>
      </w:tr>
      <w:tr w:rsidR="00267BA2" w14:paraId="672851E5" w14:textId="77777777" w:rsidTr="00826390">
        <w:trPr>
          <w:cantSplit/>
        </w:trPr>
        <w:tc>
          <w:tcPr>
            <w:tcW w:w="1908" w:type="dxa"/>
          </w:tcPr>
          <w:p w14:paraId="1A467431" w14:textId="77777777" w:rsidR="00267BA2" w:rsidRPr="00507CF9" w:rsidRDefault="00267BA2" w:rsidP="001262F7">
            <w:pPr>
              <w:pStyle w:val="VBAILTBody"/>
            </w:pPr>
            <w:r w:rsidRPr="00507CF9">
              <w:lastRenderedPageBreak/>
              <w:t>What You Need:</w:t>
            </w:r>
          </w:p>
        </w:tc>
        <w:tc>
          <w:tcPr>
            <w:tcW w:w="7452" w:type="dxa"/>
          </w:tcPr>
          <w:p w14:paraId="1F1E4420" w14:textId="5C9175C6" w:rsidR="00077BE7" w:rsidRPr="00507CF9" w:rsidRDefault="0068544B" w:rsidP="0046204B">
            <w:pPr>
              <w:pStyle w:val="VBAILTBody"/>
            </w:pPr>
            <w:r w:rsidRPr="00507CF9">
              <w:t>Reserve adequate space equi</w:t>
            </w:r>
            <w:r w:rsidR="002B62F0">
              <w:t>p</w:t>
            </w:r>
            <w:r w:rsidRPr="00507CF9">
              <w:t xml:space="preserve">ped to project </w:t>
            </w:r>
            <w:r w:rsidR="002B62F0">
              <w:t xml:space="preserve">a </w:t>
            </w:r>
            <w:r w:rsidRPr="00507CF9">
              <w:t>PowerPoint presentation.</w:t>
            </w:r>
            <w:r w:rsidR="005A7C85" w:rsidRPr="00507CF9">
              <w:t xml:space="preserve"> </w:t>
            </w:r>
            <w:r w:rsidRPr="00507CF9">
              <w:t>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w:t>
            </w:r>
            <w:r w:rsidR="002B62F0">
              <w:t>-</w:t>
            </w:r>
            <w:r w:rsidRPr="00507CF9">
              <w:t>led with a means to ask questions during the training. It may be delivered virtually</w:t>
            </w:r>
            <w:r w:rsidR="002B62F0">
              <w:t>;</w:t>
            </w:r>
            <w:r w:rsidRPr="00507CF9">
              <w:t xml:space="preserve"> however, except for make up sessions, always to live particpants. Individu</w:t>
            </w:r>
            <w:r w:rsidR="002B62F0">
              <w:t>a</w:t>
            </w:r>
            <w:r w:rsidRPr="00507CF9">
              <w:t>ls that view a recorded live session to makeup the training should be provided a POC who is available for questions while the employee is taking the lesson.</w:t>
            </w:r>
          </w:p>
        </w:tc>
      </w:tr>
      <w:tr w:rsidR="00EC11FB" w14:paraId="74F3C69F" w14:textId="77777777" w:rsidTr="00826390">
        <w:trPr>
          <w:cantSplit/>
        </w:trPr>
        <w:tc>
          <w:tcPr>
            <w:tcW w:w="1908" w:type="dxa"/>
          </w:tcPr>
          <w:p w14:paraId="10DAA8F8" w14:textId="77777777" w:rsidR="00EC11FB" w:rsidRDefault="00EC11FB" w:rsidP="001262F7">
            <w:pPr>
              <w:pStyle w:val="VBAILTBody"/>
            </w:pPr>
            <w:r>
              <w:t>Post Training Requirements:</w:t>
            </w:r>
          </w:p>
        </w:tc>
        <w:tc>
          <w:tcPr>
            <w:tcW w:w="7452" w:type="dxa"/>
          </w:tcPr>
          <w:p w14:paraId="2F90DF5A" w14:textId="5360075E"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w:t>
            </w:r>
            <w:r w:rsidR="002B62F0">
              <w:rPr>
                <w:bCs/>
              </w:rPr>
              <w:t xml:space="preserve">the </w:t>
            </w:r>
            <w:r>
              <w:rPr>
                <w:bCs/>
              </w:rPr>
              <w:t xml:space="preserve">Talent Management System. </w:t>
            </w:r>
          </w:p>
          <w:p w14:paraId="63D54E71"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092F4196" w14:textId="77777777" w:rsidR="00EC11FB" w:rsidRDefault="00EC11FB" w:rsidP="00EC11FB">
            <w:pPr>
              <w:pStyle w:val="VBAILTBody"/>
            </w:pPr>
            <w:r>
              <w:rPr>
                <w:bCs/>
              </w:rPr>
              <w:t>Participants must also complete the online survey to earn credit for completion of the lesson.</w:t>
            </w:r>
          </w:p>
        </w:tc>
      </w:tr>
    </w:tbl>
    <w:p w14:paraId="4717A544" w14:textId="77777777" w:rsidR="00C214A9" w:rsidRDefault="001262F7" w:rsidP="001262F7">
      <w:pPr>
        <w:pStyle w:val="VBAILTHeading2"/>
      </w:pPr>
      <w:r>
        <w:lastRenderedPageBreak/>
        <w:t>Instructor Notes</w:t>
      </w:r>
    </w:p>
    <w:p w14:paraId="67EB48D9" w14:textId="40F0AFE9" w:rsidR="00283B24" w:rsidRPr="005C5332" w:rsidRDefault="00D969C4" w:rsidP="00283B24">
      <w:pPr>
        <w:pStyle w:val="VBAILTBody"/>
      </w:pPr>
      <w:r w:rsidRPr="002417BF">
        <w:t xml:space="preserve">This lesson will introduce </w:t>
      </w:r>
      <w:r w:rsidR="00507CF9" w:rsidRPr="002417BF">
        <w:t>Education Liaison Representatives (ELRs), Education Liaison Specialists (ELS) and Education Compliance Survey Specialists (ECSS)</w:t>
      </w:r>
      <w:r w:rsidR="002417BF" w:rsidRPr="002417BF">
        <w:t xml:space="preserve"> to updated certification procedures. It will disucss current and changing processes </w:t>
      </w:r>
      <w:r w:rsidR="00507CF9" w:rsidRPr="002417BF">
        <w:t>on how School Certifying Officials (SCOs) should certify hybrid courses</w:t>
      </w:r>
      <w:r w:rsidR="00283B24" w:rsidRPr="002417BF">
        <w:t>.</w:t>
      </w:r>
    </w:p>
    <w:p w14:paraId="409FC6AF" w14:textId="26DC2E5C" w:rsidR="00C214A9" w:rsidRPr="0024084E" w:rsidRDefault="00C214A9" w:rsidP="001262F7">
      <w:pPr>
        <w:pStyle w:val="VBAILTBody"/>
        <w:rPr>
          <w:sz w:val="24"/>
          <w:szCs w:val="24"/>
        </w:rPr>
      </w:pPr>
    </w:p>
    <w:tbl>
      <w:tblPr>
        <w:tblStyle w:val="TableGrid"/>
        <w:tblW w:w="11232"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5616"/>
        <w:gridCol w:w="5616"/>
      </w:tblGrid>
      <w:tr w:rsidR="001A6A62" w14:paraId="393CA54A" w14:textId="77777777" w:rsidTr="00C20A9F">
        <w:trPr>
          <w:cantSplit/>
          <w:trHeight w:val="432"/>
          <w:tblHeader/>
          <w:jc w:val="center"/>
        </w:trPr>
        <w:tc>
          <w:tcPr>
            <w:tcW w:w="5616" w:type="dxa"/>
            <w:tcBorders>
              <w:right w:val="dashSmallGap" w:sz="4" w:space="0" w:color="auto"/>
            </w:tcBorders>
            <w:shd w:val="clear" w:color="auto" w:fill="BDD6EE" w:themeFill="accent1" w:themeFillTint="66"/>
          </w:tcPr>
          <w:p w14:paraId="4C95FFEA" w14:textId="77777777" w:rsidR="009F361E" w:rsidRPr="006E54AE" w:rsidRDefault="009F361E" w:rsidP="006E54AE">
            <w:pPr>
              <w:pStyle w:val="VBAILTTableHeading1"/>
            </w:pPr>
            <w:r>
              <w:t>PowerPoint Slides</w:t>
            </w:r>
          </w:p>
        </w:tc>
        <w:tc>
          <w:tcPr>
            <w:tcW w:w="5616" w:type="dxa"/>
            <w:tcBorders>
              <w:left w:val="dashSmallGap" w:sz="4" w:space="0" w:color="auto"/>
            </w:tcBorders>
            <w:shd w:val="clear" w:color="auto" w:fill="BDD6EE" w:themeFill="accent1" w:themeFillTint="66"/>
          </w:tcPr>
          <w:p w14:paraId="318793C4" w14:textId="77777777" w:rsidR="009F361E" w:rsidRDefault="009F361E" w:rsidP="006E54AE">
            <w:pPr>
              <w:pStyle w:val="VBAILTTableHeading1"/>
            </w:pPr>
            <w:r>
              <w:t>Instructor Activities</w:t>
            </w:r>
          </w:p>
        </w:tc>
      </w:tr>
      <w:tr w:rsidR="001A6A62" w14:paraId="3E747EA4" w14:textId="77777777" w:rsidTr="00C20A9F">
        <w:trPr>
          <w:cantSplit/>
          <w:trHeight w:val="432"/>
          <w:jc w:val="center"/>
        </w:trPr>
        <w:tc>
          <w:tcPr>
            <w:tcW w:w="5616" w:type="dxa"/>
            <w:tcBorders>
              <w:right w:val="dashSmallGap" w:sz="4" w:space="0" w:color="auto"/>
            </w:tcBorders>
          </w:tcPr>
          <w:p w14:paraId="4F0C48DB" w14:textId="5EE57424" w:rsidR="00626C3C" w:rsidRPr="00626C3C" w:rsidRDefault="001A6A62" w:rsidP="00626C3C">
            <w:pPr>
              <w:pStyle w:val="VBAILTBody"/>
            </w:pPr>
            <w:r w:rsidRPr="001A6A62">
              <w:rPr>
                <w:noProof/>
              </w:rPr>
              <w:drawing>
                <wp:inline distT="0" distB="0" distL="0" distR="0" wp14:anchorId="23A56B03" wp14:editId="5B95A01B">
                  <wp:extent cx="3495554" cy="262166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6444" cy="2629833"/>
                          </a:xfrm>
                          <a:prstGeom prst="rect">
                            <a:avLst/>
                          </a:prstGeom>
                        </pic:spPr>
                      </pic:pic>
                    </a:graphicData>
                  </a:graphic>
                </wp:inline>
              </w:drawing>
            </w:r>
          </w:p>
        </w:tc>
        <w:tc>
          <w:tcPr>
            <w:tcW w:w="5616" w:type="dxa"/>
            <w:tcBorders>
              <w:left w:val="dashSmallGap" w:sz="4" w:space="0" w:color="auto"/>
            </w:tcBorders>
          </w:tcPr>
          <w:p w14:paraId="2553E203"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1E124883" w14:textId="1C6C3F62" w:rsidR="009F361E" w:rsidRDefault="009F361E" w:rsidP="0074679A">
            <w:pPr>
              <w:pStyle w:val="VBAILTBody"/>
            </w:pPr>
          </w:p>
        </w:tc>
      </w:tr>
      <w:tr w:rsidR="001A6A62" w14:paraId="7DFDB6C6" w14:textId="77777777" w:rsidTr="00C20A9F">
        <w:trPr>
          <w:cantSplit/>
          <w:trHeight w:val="432"/>
          <w:jc w:val="center"/>
        </w:trPr>
        <w:tc>
          <w:tcPr>
            <w:tcW w:w="5616" w:type="dxa"/>
            <w:tcBorders>
              <w:right w:val="dashSmallGap" w:sz="4" w:space="0" w:color="auto"/>
            </w:tcBorders>
          </w:tcPr>
          <w:p w14:paraId="1015FBEE" w14:textId="1DE89203" w:rsidR="00077BE7" w:rsidRDefault="00C7122F" w:rsidP="0074679A">
            <w:pPr>
              <w:pStyle w:val="VBAILTBody"/>
            </w:pPr>
            <w:r w:rsidRPr="00C7122F">
              <w:rPr>
                <w:noProof/>
              </w:rPr>
              <w:drawing>
                <wp:inline distT="0" distB="0" distL="0" distR="0" wp14:anchorId="7E363F40" wp14:editId="7872C0F3">
                  <wp:extent cx="3518703" cy="2639027"/>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2972" cy="2649728"/>
                          </a:xfrm>
                          <a:prstGeom prst="rect">
                            <a:avLst/>
                          </a:prstGeom>
                        </pic:spPr>
                      </pic:pic>
                    </a:graphicData>
                  </a:graphic>
                </wp:inline>
              </w:drawing>
            </w:r>
          </w:p>
        </w:tc>
        <w:tc>
          <w:tcPr>
            <w:tcW w:w="5616" w:type="dxa"/>
            <w:tcBorders>
              <w:left w:val="dashSmallGap" w:sz="4" w:space="0" w:color="auto"/>
            </w:tcBorders>
          </w:tcPr>
          <w:p w14:paraId="366E8931" w14:textId="77777777" w:rsidR="00141EDD" w:rsidRDefault="00141EDD" w:rsidP="00141EDD">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4991EB53" w14:textId="7FC86611" w:rsidR="00077BE7" w:rsidRPr="00077BE7" w:rsidRDefault="00507CF9" w:rsidP="00283B24">
            <w:pPr>
              <w:pStyle w:val="VBAILTBody"/>
              <w:rPr>
                <w:rStyle w:val="Strong"/>
                <w:b w:val="0"/>
                <w:bCs w:val="0"/>
              </w:rPr>
            </w:pPr>
            <w:r w:rsidRPr="00283B24">
              <w:rPr>
                <w:b/>
              </w:rPr>
              <w:t>INTRODUCE</w:t>
            </w:r>
            <w:r>
              <w:t xml:space="preserve"> yourself as the instructor and introduce the lesson.</w:t>
            </w:r>
          </w:p>
        </w:tc>
      </w:tr>
      <w:tr w:rsidR="001A6A62" w14:paraId="7F4CFB12" w14:textId="77777777" w:rsidTr="00C20A9F">
        <w:trPr>
          <w:cantSplit/>
          <w:trHeight w:val="432"/>
          <w:jc w:val="center"/>
        </w:trPr>
        <w:tc>
          <w:tcPr>
            <w:tcW w:w="5616" w:type="dxa"/>
            <w:tcBorders>
              <w:right w:val="dashSmallGap" w:sz="4" w:space="0" w:color="auto"/>
            </w:tcBorders>
          </w:tcPr>
          <w:p w14:paraId="2122F43A" w14:textId="4262834A" w:rsidR="005C5332" w:rsidRDefault="00C7122F" w:rsidP="00DC15A2">
            <w:pPr>
              <w:pStyle w:val="VBAILTBody"/>
            </w:pPr>
            <w:r w:rsidRPr="00C7122F">
              <w:rPr>
                <w:noProof/>
              </w:rPr>
              <w:lastRenderedPageBreak/>
              <w:drawing>
                <wp:inline distT="0" distB="0" distL="0" distR="0" wp14:anchorId="585396C8" wp14:editId="7859E4DB">
                  <wp:extent cx="3502660" cy="26269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7905" cy="2630929"/>
                          </a:xfrm>
                          <a:prstGeom prst="rect">
                            <a:avLst/>
                          </a:prstGeom>
                        </pic:spPr>
                      </pic:pic>
                    </a:graphicData>
                  </a:graphic>
                </wp:inline>
              </w:drawing>
            </w:r>
          </w:p>
        </w:tc>
        <w:tc>
          <w:tcPr>
            <w:tcW w:w="5616" w:type="dxa"/>
            <w:tcBorders>
              <w:left w:val="dashSmallGap" w:sz="4" w:space="0" w:color="auto"/>
            </w:tcBorders>
          </w:tcPr>
          <w:p w14:paraId="550021F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CDCD7BB" w14:textId="13A975B7" w:rsidR="005C5332" w:rsidRPr="00E354EB" w:rsidRDefault="00AF49DA" w:rsidP="00AF49DA">
            <w:pPr>
              <w:pStyle w:val="VBAILTBody"/>
              <w:rPr>
                <w:rStyle w:val="Strong"/>
                <w:b w:val="0"/>
                <w:bCs w:val="0"/>
              </w:rPr>
            </w:pPr>
            <w:r w:rsidRPr="00283B24">
              <w:rPr>
                <w:rStyle w:val="Strong"/>
                <w:bCs w:val="0"/>
              </w:rPr>
              <w:t>STATE</w:t>
            </w:r>
            <w:r>
              <w:rPr>
                <w:rStyle w:val="Strong"/>
                <w:b w:val="0"/>
                <w:bCs w:val="0"/>
              </w:rPr>
              <w:t xml:space="preserve"> the lesson Objectives.</w:t>
            </w:r>
          </w:p>
        </w:tc>
      </w:tr>
      <w:tr w:rsidR="001A6A62" w14:paraId="66A64CFD" w14:textId="77777777" w:rsidTr="00C20A9F">
        <w:trPr>
          <w:cantSplit/>
          <w:trHeight w:val="432"/>
          <w:jc w:val="center"/>
        </w:trPr>
        <w:tc>
          <w:tcPr>
            <w:tcW w:w="5616" w:type="dxa"/>
            <w:tcBorders>
              <w:right w:val="dashSmallGap" w:sz="4" w:space="0" w:color="auto"/>
            </w:tcBorders>
          </w:tcPr>
          <w:p w14:paraId="13639999" w14:textId="5FC3FD90" w:rsidR="005C5332" w:rsidRPr="004561FA" w:rsidRDefault="00C7122F" w:rsidP="00DC15A2">
            <w:pPr>
              <w:pStyle w:val="VBAILTBody"/>
              <w:rPr>
                <w:b/>
                <w:bCs/>
              </w:rPr>
            </w:pPr>
            <w:r w:rsidRPr="00C7122F">
              <w:rPr>
                <w:b/>
                <w:bCs/>
                <w:noProof/>
              </w:rPr>
              <w:drawing>
                <wp:inline distT="0" distB="0" distL="0" distR="0" wp14:anchorId="7CE372F2" wp14:editId="4863E8F6">
                  <wp:extent cx="3495554" cy="262166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5834" cy="2629376"/>
                          </a:xfrm>
                          <a:prstGeom prst="rect">
                            <a:avLst/>
                          </a:prstGeom>
                        </pic:spPr>
                      </pic:pic>
                    </a:graphicData>
                  </a:graphic>
                </wp:inline>
              </w:drawing>
            </w:r>
          </w:p>
        </w:tc>
        <w:tc>
          <w:tcPr>
            <w:tcW w:w="5616" w:type="dxa"/>
            <w:tcBorders>
              <w:left w:val="dashSmallGap" w:sz="4" w:space="0" w:color="auto"/>
            </w:tcBorders>
          </w:tcPr>
          <w:p w14:paraId="6F083A40"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2C83BAD" w14:textId="17F4CE78" w:rsidR="001D0D7E" w:rsidRPr="003A231E" w:rsidRDefault="001D0D7E" w:rsidP="009329D4">
            <w:pPr>
              <w:pStyle w:val="VBAILTBody"/>
              <w:rPr>
                <w:rStyle w:val="Strong"/>
                <w:b w:val="0"/>
                <w:bCs w:val="0"/>
              </w:rPr>
            </w:pPr>
            <w:r w:rsidRPr="00454D05">
              <w:rPr>
                <w:rStyle w:val="Strong"/>
                <w:bCs w:val="0"/>
              </w:rPr>
              <w:t>RE</w:t>
            </w:r>
            <w:r w:rsidR="00461F02">
              <w:rPr>
                <w:rStyle w:val="Strong"/>
                <w:bCs w:val="0"/>
              </w:rPr>
              <w:t>L</w:t>
            </w:r>
            <w:r w:rsidRPr="00454D05">
              <w:rPr>
                <w:rStyle w:val="Strong"/>
                <w:bCs w:val="0"/>
              </w:rPr>
              <w:t>A</w:t>
            </w:r>
            <w:r w:rsidR="00461F02">
              <w:rPr>
                <w:rStyle w:val="Strong"/>
                <w:bCs w:val="0"/>
              </w:rPr>
              <w:t>TE</w:t>
            </w:r>
            <w:r>
              <w:rPr>
                <w:rStyle w:val="Strong"/>
                <w:b w:val="0"/>
                <w:bCs w:val="0"/>
              </w:rPr>
              <w:t xml:space="preserve"> the </w:t>
            </w:r>
            <w:r w:rsidR="009329D4">
              <w:rPr>
                <w:rStyle w:val="Strong"/>
                <w:b w:val="0"/>
                <w:bCs w:val="0"/>
              </w:rPr>
              <w:t xml:space="preserve">March 26, 2010, Policy Advisory “Independent Study/Distance Learning vs. Resident Training” has been rescinded. </w:t>
            </w:r>
            <w:r w:rsidR="00E81C3E">
              <w:rPr>
                <w:rStyle w:val="Strong"/>
                <w:b w:val="0"/>
                <w:bCs w:val="0"/>
              </w:rPr>
              <w:t>Training that combines both residence training and distance learning will no longer be paid solely as distance learning. It will be paid as “in-residence”</w:t>
            </w:r>
          </w:p>
        </w:tc>
      </w:tr>
      <w:tr w:rsidR="001A6A62" w14:paraId="482EF7EE" w14:textId="77777777" w:rsidTr="00C20A9F">
        <w:trPr>
          <w:cantSplit/>
          <w:trHeight w:val="432"/>
          <w:jc w:val="center"/>
        </w:trPr>
        <w:tc>
          <w:tcPr>
            <w:tcW w:w="5616" w:type="dxa"/>
            <w:tcBorders>
              <w:right w:val="dashSmallGap" w:sz="4" w:space="0" w:color="auto"/>
            </w:tcBorders>
          </w:tcPr>
          <w:p w14:paraId="33233719" w14:textId="343AA967" w:rsidR="005C5332" w:rsidRDefault="009F5BE5" w:rsidP="00DC15A2">
            <w:pPr>
              <w:pStyle w:val="VBAILTBody"/>
            </w:pPr>
            <w:r w:rsidRPr="009F5BE5">
              <w:rPr>
                <w:noProof/>
              </w:rPr>
              <w:lastRenderedPageBreak/>
              <w:drawing>
                <wp:inline distT="0" distB="0" distL="0" distR="0" wp14:anchorId="4981B17B" wp14:editId="0F828617">
                  <wp:extent cx="3420110" cy="25654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69059724"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E370365" w14:textId="5BA83F8E" w:rsidR="003A231E" w:rsidRDefault="006D4A85" w:rsidP="003A231E">
            <w:pPr>
              <w:pStyle w:val="VBAILTBody"/>
              <w:rPr>
                <w:rStyle w:val="Strong"/>
                <w:b w:val="0"/>
                <w:bCs w:val="0"/>
              </w:rPr>
            </w:pPr>
            <w:r>
              <w:rPr>
                <w:rStyle w:val="Strong"/>
                <w:bCs w:val="0"/>
              </w:rPr>
              <w:t>IN</w:t>
            </w:r>
            <w:r w:rsidR="003A231E" w:rsidRPr="00454D05">
              <w:rPr>
                <w:rStyle w:val="Strong"/>
                <w:bCs w:val="0"/>
              </w:rPr>
              <w:t>D</w:t>
            </w:r>
            <w:r>
              <w:rPr>
                <w:rStyle w:val="Strong"/>
                <w:bCs w:val="0"/>
              </w:rPr>
              <w:t>ICATE</w:t>
            </w:r>
            <w:r w:rsidR="003A231E">
              <w:rPr>
                <w:rStyle w:val="Strong"/>
                <w:b w:val="0"/>
                <w:bCs w:val="0"/>
              </w:rPr>
              <w:t xml:space="preserve"> the </w:t>
            </w:r>
            <w:r>
              <w:rPr>
                <w:rStyle w:val="Strong"/>
                <w:b w:val="0"/>
                <w:bCs w:val="0"/>
              </w:rPr>
              <w:t>procedure</w:t>
            </w:r>
            <w:r w:rsidR="003A231E">
              <w:rPr>
                <w:rStyle w:val="Strong"/>
                <w:b w:val="0"/>
                <w:bCs w:val="0"/>
              </w:rPr>
              <w:t xml:space="preserve">: </w:t>
            </w:r>
          </w:p>
          <w:p w14:paraId="6852B678" w14:textId="2ED4BA09" w:rsidR="00556BA1" w:rsidRPr="009F361E" w:rsidRDefault="00211FDA" w:rsidP="003A231E">
            <w:pPr>
              <w:pStyle w:val="VBAILTBody"/>
              <w:rPr>
                <w:rStyle w:val="Strong"/>
              </w:rPr>
            </w:pPr>
            <w:r w:rsidRPr="00211FDA">
              <w:rPr>
                <w:bCs/>
                <w:iCs/>
              </w:rPr>
              <w:t>SCOs will certify all courses which combine classroom instruction and distance learning as in-residence training. This is for terms</w:t>
            </w:r>
            <w:r>
              <w:rPr>
                <w:b/>
                <w:bCs/>
                <w:i/>
                <w:iCs/>
              </w:rPr>
              <w:t xml:space="preserve"> beginning on or after </w:t>
            </w:r>
            <w:r w:rsidR="009F5BE5">
              <w:rPr>
                <w:b/>
                <w:bCs/>
                <w:i/>
                <w:iCs/>
              </w:rPr>
              <w:t>August 15</w:t>
            </w:r>
            <w:r>
              <w:rPr>
                <w:b/>
                <w:bCs/>
                <w:i/>
                <w:iCs/>
              </w:rPr>
              <w:t xml:space="preserve">, 2019 only.  </w:t>
            </w:r>
            <w:r w:rsidRPr="00211FDA">
              <w:rPr>
                <w:bCs/>
                <w:iCs/>
              </w:rPr>
              <w:t>If the SCO already certified a term with a</w:t>
            </w:r>
            <w:r>
              <w:rPr>
                <w:b/>
                <w:bCs/>
                <w:i/>
                <w:iCs/>
              </w:rPr>
              <w:t xml:space="preserve"> begin date on or after </w:t>
            </w:r>
            <w:r w:rsidR="009F5BE5">
              <w:rPr>
                <w:b/>
                <w:bCs/>
                <w:i/>
                <w:iCs/>
              </w:rPr>
              <w:t>August 15</w:t>
            </w:r>
            <w:r>
              <w:rPr>
                <w:b/>
                <w:bCs/>
                <w:i/>
                <w:iCs/>
              </w:rPr>
              <w:t xml:space="preserve">, 2019, </w:t>
            </w:r>
            <w:r w:rsidRPr="00211FDA">
              <w:rPr>
                <w:bCs/>
                <w:iCs/>
              </w:rPr>
              <w:t>they must review and possibly amend the certification.</w:t>
            </w:r>
          </w:p>
        </w:tc>
      </w:tr>
      <w:tr w:rsidR="001A6A62" w14:paraId="5915EDE5" w14:textId="77777777" w:rsidTr="00C20A9F">
        <w:trPr>
          <w:cantSplit/>
          <w:trHeight w:val="432"/>
          <w:jc w:val="center"/>
        </w:trPr>
        <w:tc>
          <w:tcPr>
            <w:tcW w:w="5616" w:type="dxa"/>
            <w:tcBorders>
              <w:right w:val="dashSmallGap" w:sz="4" w:space="0" w:color="auto"/>
            </w:tcBorders>
          </w:tcPr>
          <w:p w14:paraId="0BA680F0" w14:textId="4C3F6AF1" w:rsidR="005C5332" w:rsidRDefault="009F5BE5" w:rsidP="00BF1C1E">
            <w:pPr>
              <w:pStyle w:val="VBAILTBody"/>
            </w:pPr>
            <w:r w:rsidRPr="009F5BE5">
              <w:rPr>
                <w:noProof/>
              </w:rPr>
              <w:drawing>
                <wp:inline distT="0" distB="0" distL="0" distR="0" wp14:anchorId="37F69018" wp14:editId="0902BBD1">
                  <wp:extent cx="3420110" cy="25654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0DAD2F76"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43D49E5" w14:textId="314F3F8C" w:rsidR="00E74F28" w:rsidRDefault="00E74F28" w:rsidP="00E74F28">
            <w:pPr>
              <w:pStyle w:val="VBAILTBody"/>
              <w:rPr>
                <w:rStyle w:val="Strong"/>
                <w:b w:val="0"/>
                <w:bCs w:val="0"/>
              </w:rPr>
            </w:pPr>
            <w:r w:rsidRPr="00454D05">
              <w:rPr>
                <w:rStyle w:val="Strong"/>
                <w:bCs w:val="0"/>
              </w:rPr>
              <w:t>D</w:t>
            </w:r>
            <w:r w:rsidR="0043239B">
              <w:rPr>
                <w:rStyle w:val="Strong"/>
                <w:bCs w:val="0"/>
              </w:rPr>
              <w:t>ESCRIBE</w:t>
            </w:r>
            <w:r>
              <w:rPr>
                <w:rStyle w:val="Strong"/>
                <w:b w:val="0"/>
                <w:bCs w:val="0"/>
              </w:rPr>
              <w:t xml:space="preserve"> de</w:t>
            </w:r>
            <w:r w:rsidR="007C34AF">
              <w:rPr>
                <w:rStyle w:val="Strong"/>
                <w:b w:val="0"/>
                <w:bCs w:val="0"/>
              </w:rPr>
              <w:t>scribe distance learning</w:t>
            </w:r>
            <w:r>
              <w:rPr>
                <w:rStyle w:val="Strong"/>
                <w:b w:val="0"/>
                <w:bCs w:val="0"/>
              </w:rPr>
              <w:t xml:space="preserve">: </w:t>
            </w:r>
          </w:p>
          <w:p w14:paraId="23BB075B" w14:textId="21016D6B" w:rsidR="00556BA1" w:rsidRPr="00EF5B80" w:rsidRDefault="00114676" w:rsidP="00DC15A2">
            <w:pPr>
              <w:pStyle w:val="VBAILTBody"/>
              <w:rPr>
                <w:rStyle w:val="Strong"/>
                <w:b w:val="0"/>
              </w:rPr>
            </w:pPr>
            <w:r>
              <w:rPr>
                <w:rStyle w:val="Strong"/>
                <w:b w:val="0"/>
              </w:rPr>
              <w:t>Terms</w:t>
            </w:r>
            <w:r w:rsidR="00DD0E6C">
              <w:rPr>
                <w:rStyle w:val="Strong"/>
                <w:b w:val="0"/>
              </w:rPr>
              <w:t xml:space="preserve"> beginning on or after </w:t>
            </w:r>
            <w:r w:rsidR="009F5BE5">
              <w:rPr>
                <w:rStyle w:val="Strong"/>
                <w:b w:val="0"/>
              </w:rPr>
              <w:t>August 15</w:t>
            </w:r>
            <w:r w:rsidR="00DD0E6C">
              <w:rPr>
                <w:rStyle w:val="Strong"/>
                <w:b w:val="0"/>
              </w:rPr>
              <w:t>, 2019</w:t>
            </w:r>
            <w:r w:rsidR="0002486E">
              <w:rPr>
                <w:rStyle w:val="Strong"/>
                <w:b w:val="0"/>
              </w:rPr>
              <w:t>-</w:t>
            </w:r>
            <w:r w:rsidR="00DD0E6C">
              <w:rPr>
                <w:rStyle w:val="Strong"/>
                <w:b w:val="0"/>
              </w:rPr>
              <w:t xml:space="preserve"> solely online</w:t>
            </w:r>
            <w:r w:rsidR="0002486E">
              <w:rPr>
                <w:rStyle w:val="Strong"/>
                <w:b w:val="0"/>
              </w:rPr>
              <w:t>.</w:t>
            </w:r>
          </w:p>
        </w:tc>
      </w:tr>
      <w:tr w:rsidR="001A6A62" w14:paraId="4108A200" w14:textId="77777777" w:rsidTr="00C20A9F">
        <w:trPr>
          <w:cantSplit/>
          <w:trHeight w:val="432"/>
          <w:jc w:val="center"/>
        </w:trPr>
        <w:tc>
          <w:tcPr>
            <w:tcW w:w="5616" w:type="dxa"/>
            <w:tcBorders>
              <w:right w:val="dashSmallGap" w:sz="4" w:space="0" w:color="auto"/>
            </w:tcBorders>
          </w:tcPr>
          <w:p w14:paraId="751E0666" w14:textId="2B417557" w:rsidR="005C5332" w:rsidRDefault="00C7122F" w:rsidP="00DC15A2">
            <w:pPr>
              <w:pStyle w:val="VBAILTBody"/>
            </w:pPr>
            <w:r w:rsidRPr="00C7122F">
              <w:rPr>
                <w:noProof/>
              </w:rPr>
              <w:lastRenderedPageBreak/>
              <w:drawing>
                <wp:inline distT="0" distB="0" distL="0" distR="0" wp14:anchorId="093F51F1" wp14:editId="2ED930A9">
                  <wp:extent cx="3456940" cy="2592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64131" cy="2598098"/>
                          </a:xfrm>
                          <a:prstGeom prst="rect">
                            <a:avLst/>
                          </a:prstGeom>
                        </pic:spPr>
                      </pic:pic>
                    </a:graphicData>
                  </a:graphic>
                </wp:inline>
              </w:drawing>
            </w:r>
          </w:p>
        </w:tc>
        <w:tc>
          <w:tcPr>
            <w:tcW w:w="5616" w:type="dxa"/>
            <w:tcBorders>
              <w:left w:val="dashSmallGap" w:sz="4" w:space="0" w:color="auto"/>
            </w:tcBorders>
          </w:tcPr>
          <w:p w14:paraId="1BE85CBC"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388BC8D" w14:textId="04C5471B" w:rsidR="005C5332" w:rsidRDefault="001B14FC" w:rsidP="00DC15A2">
            <w:pPr>
              <w:pStyle w:val="VBAILTBody"/>
              <w:rPr>
                <w:rStyle w:val="Strong"/>
                <w:b w:val="0"/>
                <w:bCs w:val="0"/>
              </w:rPr>
            </w:pPr>
            <w:r w:rsidRPr="001B14FC">
              <w:rPr>
                <w:rStyle w:val="Strong"/>
                <w:bCs w:val="0"/>
              </w:rPr>
              <w:t>DI</w:t>
            </w:r>
            <w:r w:rsidR="0002486E">
              <w:rPr>
                <w:rStyle w:val="Strong"/>
                <w:bCs w:val="0"/>
              </w:rPr>
              <w:t>FFERENTIATE</w:t>
            </w:r>
            <w:r>
              <w:rPr>
                <w:rStyle w:val="Strong"/>
                <w:b w:val="0"/>
                <w:bCs w:val="0"/>
              </w:rPr>
              <w:t xml:space="preserve"> </w:t>
            </w:r>
            <w:r w:rsidR="0002486E">
              <w:rPr>
                <w:rStyle w:val="Strong"/>
                <w:b w:val="0"/>
                <w:bCs w:val="0"/>
              </w:rPr>
              <w:t>Independent Study</w:t>
            </w:r>
          </w:p>
          <w:p w14:paraId="1D7B8F31" w14:textId="07BEDFA0" w:rsidR="000F0AC4" w:rsidRDefault="0002486E" w:rsidP="006B23B3">
            <w:pPr>
              <w:pStyle w:val="VBAILTBody"/>
              <w:numPr>
                <w:ilvl w:val="0"/>
                <w:numId w:val="3"/>
              </w:numPr>
              <w:rPr>
                <w:bCs/>
              </w:rPr>
            </w:pPr>
            <w:r>
              <w:rPr>
                <w:bCs/>
              </w:rPr>
              <w:t>Can be offered as in-residence or distance learning</w:t>
            </w:r>
          </w:p>
          <w:p w14:paraId="4095A8BC" w14:textId="4DC5A5D9" w:rsidR="0002486E" w:rsidRDefault="0002486E" w:rsidP="006B23B3">
            <w:pPr>
              <w:pStyle w:val="VBAILTBody"/>
              <w:numPr>
                <w:ilvl w:val="0"/>
                <w:numId w:val="3"/>
              </w:numPr>
              <w:rPr>
                <w:bCs/>
              </w:rPr>
            </w:pPr>
            <w:r>
              <w:rPr>
                <w:bCs/>
              </w:rPr>
              <w:t>Outsi</w:t>
            </w:r>
            <w:r w:rsidR="00E81C3E">
              <w:rPr>
                <w:bCs/>
              </w:rPr>
              <w:t>d</w:t>
            </w:r>
            <w:r>
              <w:rPr>
                <w:bCs/>
              </w:rPr>
              <w:t>e the traditional “classroom/laboratory setting</w:t>
            </w:r>
            <w:r w:rsidR="002B62F0">
              <w:rPr>
                <w:bCs/>
              </w:rPr>
              <w:t>”</w:t>
            </w:r>
          </w:p>
          <w:p w14:paraId="3F24DAB8" w14:textId="32784E79" w:rsidR="0002486E" w:rsidRPr="00AB3773" w:rsidRDefault="00B51C99" w:rsidP="006B23B3">
            <w:pPr>
              <w:pStyle w:val="VBAILTBody"/>
              <w:numPr>
                <w:ilvl w:val="0"/>
                <w:numId w:val="3"/>
              </w:numPr>
              <w:rPr>
                <w:bCs/>
              </w:rPr>
            </w:pPr>
            <w:r>
              <w:rPr>
                <w:bCs/>
              </w:rPr>
              <w:t>Under the supervision of</w:t>
            </w:r>
            <w:r w:rsidR="0002486E">
              <w:rPr>
                <w:bCs/>
              </w:rPr>
              <w:t xml:space="preserve"> a trainer</w:t>
            </w:r>
          </w:p>
          <w:p w14:paraId="26485C46" w14:textId="5D5085A2" w:rsidR="00926D5E" w:rsidRPr="009F361E" w:rsidRDefault="00926D5E" w:rsidP="00926D5E">
            <w:pPr>
              <w:pStyle w:val="VBAILTBody"/>
              <w:rPr>
                <w:rStyle w:val="Strong"/>
              </w:rPr>
            </w:pPr>
          </w:p>
        </w:tc>
      </w:tr>
      <w:tr w:rsidR="001A6A62" w14:paraId="291082DE" w14:textId="77777777" w:rsidTr="00C20A9F">
        <w:trPr>
          <w:cantSplit/>
          <w:trHeight w:val="432"/>
          <w:jc w:val="center"/>
        </w:trPr>
        <w:tc>
          <w:tcPr>
            <w:tcW w:w="5616" w:type="dxa"/>
            <w:tcBorders>
              <w:right w:val="dashSmallGap" w:sz="4" w:space="0" w:color="auto"/>
            </w:tcBorders>
          </w:tcPr>
          <w:p w14:paraId="43370C33" w14:textId="70B18876" w:rsidR="0074679A" w:rsidRDefault="009F5BE5" w:rsidP="00DC15A2">
            <w:pPr>
              <w:pStyle w:val="VBAILTBody"/>
            </w:pPr>
            <w:r w:rsidRPr="009F5BE5">
              <w:rPr>
                <w:noProof/>
              </w:rPr>
              <w:drawing>
                <wp:inline distT="0" distB="0" distL="0" distR="0" wp14:anchorId="65CD139F" wp14:editId="0776A53D">
                  <wp:extent cx="3420110" cy="25654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31DBD5B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35AD516" w14:textId="05546EA0" w:rsidR="00D03105" w:rsidRDefault="0002486E" w:rsidP="0002486E">
            <w:pPr>
              <w:pStyle w:val="VBAILTBody"/>
              <w:rPr>
                <w:rStyle w:val="Strong"/>
                <w:b w:val="0"/>
                <w:bCs w:val="0"/>
              </w:rPr>
            </w:pPr>
            <w:r>
              <w:rPr>
                <w:rStyle w:val="Strong"/>
                <w:bCs w:val="0"/>
              </w:rPr>
              <w:t>EXPRE</w:t>
            </w:r>
            <w:r w:rsidR="00926D5E" w:rsidRPr="001B14FC">
              <w:rPr>
                <w:rStyle w:val="Strong"/>
                <w:bCs w:val="0"/>
              </w:rPr>
              <w:t>SS</w:t>
            </w:r>
            <w:r w:rsidR="00926D5E">
              <w:rPr>
                <w:rStyle w:val="Strong"/>
                <w:b w:val="0"/>
                <w:bCs w:val="0"/>
              </w:rPr>
              <w:t xml:space="preserve"> the </w:t>
            </w:r>
            <w:r>
              <w:rPr>
                <w:rStyle w:val="Strong"/>
                <w:b w:val="0"/>
                <w:bCs w:val="0"/>
              </w:rPr>
              <w:t xml:space="preserve">update is point forward and </w:t>
            </w:r>
            <w:r w:rsidRPr="0002486E">
              <w:rPr>
                <w:rStyle w:val="Strong"/>
                <w:b w:val="0"/>
                <w:bCs w:val="0"/>
                <w:u w:val="single"/>
              </w:rPr>
              <w:t>ONLY</w:t>
            </w:r>
            <w:r>
              <w:rPr>
                <w:rStyle w:val="Strong"/>
                <w:b w:val="0"/>
                <w:bCs w:val="0"/>
              </w:rPr>
              <w:t xml:space="preserve"> applies to terms beginning on or </w:t>
            </w:r>
            <w:r w:rsidRPr="0002486E">
              <w:rPr>
                <w:rStyle w:val="Strong"/>
                <w:b w:val="0"/>
                <w:bCs w:val="0"/>
                <w:u w:val="single"/>
              </w:rPr>
              <w:t>after</w:t>
            </w:r>
            <w:r>
              <w:rPr>
                <w:rStyle w:val="Strong"/>
                <w:b w:val="0"/>
                <w:bCs w:val="0"/>
              </w:rPr>
              <w:t xml:space="preserve"> </w:t>
            </w:r>
            <w:r w:rsidR="009F5BE5">
              <w:rPr>
                <w:rStyle w:val="Strong"/>
                <w:b w:val="0"/>
                <w:bCs w:val="0"/>
              </w:rPr>
              <w:t>August 15</w:t>
            </w:r>
            <w:r>
              <w:rPr>
                <w:rStyle w:val="Strong"/>
                <w:b w:val="0"/>
                <w:bCs w:val="0"/>
              </w:rPr>
              <w:t xml:space="preserve">, 2019.  </w:t>
            </w:r>
          </w:p>
          <w:p w14:paraId="6A2A424B" w14:textId="0C51997C" w:rsidR="0002486E" w:rsidRDefault="0002486E" w:rsidP="0002486E">
            <w:pPr>
              <w:pStyle w:val="VBAILTBody"/>
              <w:rPr>
                <w:rStyle w:val="Strong"/>
                <w:b w:val="0"/>
              </w:rPr>
            </w:pPr>
            <w:r>
              <w:rPr>
                <w:rStyle w:val="Strong"/>
                <w:b w:val="0"/>
              </w:rPr>
              <w:t xml:space="preserve">Any terms </w:t>
            </w:r>
            <w:r w:rsidR="002B62F0">
              <w:rPr>
                <w:rStyle w:val="Strong"/>
                <w:b w:val="0"/>
              </w:rPr>
              <w:t xml:space="preserve">beginning </w:t>
            </w:r>
            <w:r>
              <w:rPr>
                <w:rStyle w:val="Strong"/>
                <w:b w:val="0"/>
              </w:rPr>
              <w:t xml:space="preserve">on or </w:t>
            </w:r>
            <w:r w:rsidRPr="0002486E">
              <w:rPr>
                <w:rStyle w:val="Strong"/>
                <w:b w:val="0"/>
                <w:u w:val="single"/>
              </w:rPr>
              <w:t>prior</w:t>
            </w:r>
            <w:r>
              <w:rPr>
                <w:rStyle w:val="Strong"/>
                <w:b w:val="0"/>
              </w:rPr>
              <w:t xml:space="preserve"> to </w:t>
            </w:r>
            <w:r w:rsidR="009F5BE5">
              <w:rPr>
                <w:rStyle w:val="Strong"/>
                <w:b w:val="0"/>
              </w:rPr>
              <w:t>August 14</w:t>
            </w:r>
            <w:r>
              <w:rPr>
                <w:rStyle w:val="Strong"/>
                <w:b w:val="0"/>
              </w:rPr>
              <w:t xml:space="preserve">, 2019, will </w:t>
            </w:r>
            <w:r w:rsidRPr="0002486E">
              <w:rPr>
                <w:rStyle w:val="Strong"/>
                <w:b w:val="0"/>
                <w:u w:val="single"/>
              </w:rPr>
              <w:t>not</w:t>
            </w:r>
            <w:r>
              <w:rPr>
                <w:rStyle w:val="Strong"/>
                <w:b w:val="0"/>
              </w:rPr>
              <w:t xml:space="preserve"> be amended.</w:t>
            </w:r>
          </w:p>
          <w:p w14:paraId="58BEC175" w14:textId="001257B5" w:rsidR="0002486E" w:rsidRPr="00926D5E" w:rsidRDefault="0002486E" w:rsidP="0002486E">
            <w:pPr>
              <w:pStyle w:val="VBAILTBody"/>
              <w:rPr>
                <w:rStyle w:val="Strong"/>
                <w:b w:val="0"/>
              </w:rPr>
            </w:pPr>
            <w:r>
              <w:rPr>
                <w:rStyle w:val="Strong"/>
                <w:b w:val="0"/>
              </w:rPr>
              <w:t xml:space="preserve">If certifications have already been submitted for terms beginning on or </w:t>
            </w:r>
            <w:r w:rsidRPr="0002486E">
              <w:rPr>
                <w:rStyle w:val="Strong"/>
                <w:b w:val="0"/>
                <w:u w:val="single"/>
              </w:rPr>
              <w:t>after</w:t>
            </w:r>
            <w:r>
              <w:rPr>
                <w:rStyle w:val="Strong"/>
                <w:b w:val="0"/>
              </w:rPr>
              <w:t xml:space="preserve"> </w:t>
            </w:r>
            <w:r w:rsidR="009F5BE5">
              <w:rPr>
                <w:rStyle w:val="Strong"/>
                <w:b w:val="0"/>
              </w:rPr>
              <w:t>August 15</w:t>
            </w:r>
            <w:r>
              <w:rPr>
                <w:rStyle w:val="Strong"/>
                <w:b w:val="0"/>
              </w:rPr>
              <w:t>, 2019, they will need to be re-reviewed and amended to ensure they follow the updated guidelines.</w:t>
            </w:r>
          </w:p>
        </w:tc>
      </w:tr>
      <w:tr w:rsidR="001A6A62" w14:paraId="4B85412F" w14:textId="77777777" w:rsidTr="00C20A9F">
        <w:trPr>
          <w:cantSplit/>
          <w:trHeight w:val="432"/>
          <w:jc w:val="center"/>
        </w:trPr>
        <w:tc>
          <w:tcPr>
            <w:tcW w:w="5616" w:type="dxa"/>
            <w:tcBorders>
              <w:right w:val="dashSmallGap" w:sz="4" w:space="0" w:color="auto"/>
            </w:tcBorders>
          </w:tcPr>
          <w:p w14:paraId="5B778702" w14:textId="4EDA850B" w:rsidR="005C5332" w:rsidRDefault="00C7122F" w:rsidP="00DC15A2">
            <w:pPr>
              <w:pStyle w:val="VBAILTBody"/>
            </w:pPr>
            <w:r w:rsidRPr="00C7122F">
              <w:rPr>
                <w:noProof/>
              </w:rPr>
              <w:lastRenderedPageBreak/>
              <w:drawing>
                <wp:inline distT="0" distB="0" distL="0" distR="0" wp14:anchorId="302EE0A5" wp14:editId="288FF113">
                  <wp:extent cx="3487839" cy="2615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98397" cy="2623798"/>
                          </a:xfrm>
                          <a:prstGeom prst="rect">
                            <a:avLst/>
                          </a:prstGeom>
                        </pic:spPr>
                      </pic:pic>
                    </a:graphicData>
                  </a:graphic>
                </wp:inline>
              </w:drawing>
            </w:r>
          </w:p>
        </w:tc>
        <w:tc>
          <w:tcPr>
            <w:tcW w:w="5616" w:type="dxa"/>
            <w:tcBorders>
              <w:left w:val="dashSmallGap" w:sz="4" w:space="0" w:color="auto"/>
            </w:tcBorders>
          </w:tcPr>
          <w:p w14:paraId="13834B58"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75ECADF" w14:textId="130AE74A" w:rsidR="00AB3773" w:rsidRDefault="0002486E" w:rsidP="004F630E">
            <w:pPr>
              <w:pStyle w:val="VBAILTBody"/>
              <w:rPr>
                <w:rStyle w:val="Strong"/>
                <w:b w:val="0"/>
                <w:bCs w:val="0"/>
              </w:rPr>
            </w:pPr>
            <w:r>
              <w:rPr>
                <w:rStyle w:val="Strong"/>
                <w:bCs w:val="0"/>
              </w:rPr>
              <w:t>SHA</w:t>
            </w:r>
            <w:r w:rsidR="00DF351C" w:rsidRPr="00AB3773">
              <w:rPr>
                <w:rStyle w:val="Strong"/>
                <w:bCs w:val="0"/>
              </w:rPr>
              <w:t>R</w:t>
            </w:r>
            <w:r>
              <w:rPr>
                <w:rStyle w:val="Strong"/>
                <w:bCs w:val="0"/>
              </w:rPr>
              <w:t xml:space="preserve">E </w:t>
            </w:r>
            <w:r w:rsidR="004F630E">
              <w:rPr>
                <w:rStyle w:val="Strong"/>
                <w:b w:val="0"/>
                <w:bCs w:val="0"/>
              </w:rPr>
              <w:t>the examples as written</w:t>
            </w:r>
          </w:p>
          <w:p w14:paraId="023BCF1D" w14:textId="7C6178F4" w:rsidR="00DF351C" w:rsidRPr="009F361E" w:rsidRDefault="00DF351C" w:rsidP="00DC15A2">
            <w:pPr>
              <w:pStyle w:val="VBAILTBody"/>
              <w:rPr>
                <w:rStyle w:val="Strong"/>
              </w:rPr>
            </w:pPr>
          </w:p>
        </w:tc>
      </w:tr>
      <w:tr w:rsidR="001A6A62" w14:paraId="7A3918B2" w14:textId="77777777" w:rsidTr="00C20A9F">
        <w:trPr>
          <w:cantSplit/>
          <w:trHeight w:val="432"/>
          <w:jc w:val="center"/>
        </w:trPr>
        <w:tc>
          <w:tcPr>
            <w:tcW w:w="5616" w:type="dxa"/>
            <w:tcBorders>
              <w:right w:val="dashSmallGap" w:sz="4" w:space="0" w:color="auto"/>
            </w:tcBorders>
          </w:tcPr>
          <w:p w14:paraId="5F925CD6" w14:textId="4ED4E57B" w:rsidR="005C5332" w:rsidRDefault="00C7122F" w:rsidP="00DC15A2">
            <w:pPr>
              <w:pStyle w:val="VBAILTBody"/>
            </w:pPr>
            <w:r w:rsidRPr="00C7122F">
              <w:rPr>
                <w:noProof/>
              </w:rPr>
              <w:drawing>
                <wp:inline distT="0" distB="0" distL="0" distR="0" wp14:anchorId="587470E8" wp14:editId="46D9D795">
                  <wp:extent cx="3487839" cy="26158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8171" cy="2623628"/>
                          </a:xfrm>
                          <a:prstGeom prst="rect">
                            <a:avLst/>
                          </a:prstGeom>
                        </pic:spPr>
                      </pic:pic>
                    </a:graphicData>
                  </a:graphic>
                </wp:inline>
              </w:drawing>
            </w:r>
          </w:p>
        </w:tc>
        <w:tc>
          <w:tcPr>
            <w:tcW w:w="5616" w:type="dxa"/>
            <w:tcBorders>
              <w:left w:val="dashSmallGap" w:sz="4" w:space="0" w:color="auto"/>
            </w:tcBorders>
          </w:tcPr>
          <w:p w14:paraId="0D005749"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C75C818" w14:textId="77777777" w:rsidR="004F630E" w:rsidRDefault="004F630E" w:rsidP="004F630E">
            <w:pPr>
              <w:pStyle w:val="VBAILTBody"/>
              <w:rPr>
                <w:rStyle w:val="Strong"/>
                <w:b w:val="0"/>
                <w:bCs w:val="0"/>
              </w:rPr>
            </w:pPr>
            <w:r>
              <w:rPr>
                <w:rStyle w:val="Strong"/>
                <w:bCs w:val="0"/>
              </w:rPr>
              <w:t>SHA</w:t>
            </w:r>
            <w:r w:rsidRPr="00AB3773">
              <w:rPr>
                <w:rStyle w:val="Strong"/>
                <w:bCs w:val="0"/>
              </w:rPr>
              <w:t>R</w:t>
            </w:r>
            <w:r>
              <w:rPr>
                <w:rStyle w:val="Strong"/>
                <w:bCs w:val="0"/>
              </w:rPr>
              <w:t xml:space="preserve">E </w:t>
            </w:r>
            <w:r>
              <w:rPr>
                <w:rStyle w:val="Strong"/>
                <w:b w:val="0"/>
                <w:bCs w:val="0"/>
              </w:rPr>
              <w:t>the examples as written</w:t>
            </w:r>
          </w:p>
          <w:p w14:paraId="53D3AA4C" w14:textId="4C674D3A" w:rsidR="007F0B30" w:rsidRPr="004F630E" w:rsidRDefault="004F630E" w:rsidP="007F0B30">
            <w:pPr>
              <w:pStyle w:val="VBAILTBody"/>
              <w:rPr>
                <w:rStyle w:val="Strong"/>
                <w:b w:val="0"/>
                <w:bCs w:val="0"/>
              </w:rPr>
            </w:pPr>
            <w:r w:rsidRPr="004F630E">
              <w:rPr>
                <w:rStyle w:val="Strong"/>
                <w:bCs w:val="0"/>
              </w:rPr>
              <w:t>EXPLAIN</w:t>
            </w:r>
            <w:r>
              <w:rPr>
                <w:rStyle w:val="Strong"/>
                <w:bCs w:val="0"/>
              </w:rPr>
              <w:t xml:space="preserve"> </w:t>
            </w:r>
            <w:r>
              <w:rPr>
                <w:rStyle w:val="Strong"/>
                <w:b w:val="0"/>
                <w:bCs w:val="0"/>
              </w:rPr>
              <w:t>in example 4, all the training i</w:t>
            </w:r>
            <w:r w:rsidR="002B62F0">
              <w:rPr>
                <w:rStyle w:val="Strong"/>
                <w:b w:val="0"/>
                <w:bCs w:val="0"/>
              </w:rPr>
              <w:t>s</w:t>
            </w:r>
            <w:r>
              <w:rPr>
                <w:rStyle w:val="Strong"/>
                <w:b w:val="0"/>
                <w:bCs w:val="0"/>
              </w:rPr>
              <w:t xml:space="preserve"> online therefore it cannot be certified as in-residence.</w:t>
            </w:r>
          </w:p>
        </w:tc>
      </w:tr>
      <w:tr w:rsidR="001A6A62" w14:paraId="3A9E3C26" w14:textId="77777777" w:rsidTr="00C20A9F">
        <w:trPr>
          <w:cantSplit/>
          <w:trHeight w:val="432"/>
          <w:jc w:val="center"/>
        </w:trPr>
        <w:tc>
          <w:tcPr>
            <w:tcW w:w="5616" w:type="dxa"/>
            <w:tcBorders>
              <w:right w:val="dashSmallGap" w:sz="4" w:space="0" w:color="auto"/>
            </w:tcBorders>
          </w:tcPr>
          <w:p w14:paraId="081D8521" w14:textId="1EAA6070" w:rsidR="005C5332" w:rsidRDefault="00C7122F" w:rsidP="00DC15A2">
            <w:pPr>
              <w:pStyle w:val="VBAILTBody"/>
            </w:pPr>
            <w:r w:rsidRPr="00C7122F">
              <w:rPr>
                <w:noProof/>
              </w:rPr>
              <w:lastRenderedPageBreak/>
              <w:drawing>
                <wp:inline distT="0" distB="0" distL="0" distR="0" wp14:anchorId="09425918" wp14:editId="72DC209C">
                  <wp:extent cx="3518704" cy="2639028"/>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29975" cy="2647481"/>
                          </a:xfrm>
                          <a:prstGeom prst="rect">
                            <a:avLst/>
                          </a:prstGeom>
                        </pic:spPr>
                      </pic:pic>
                    </a:graphicData>
                  </a:graphic>
                </wp:inline>
              </w:drawing>
            </w:r>
          </w:p>
        </w:tc>
        <w:tc>
          <w:tcPr>
            <w:tcW w:w="5616" w:type="dxa"/>
            <w:tcBorders>
              <w:left w:val="dashSmallGap" w:sz="4" w:space="0" w:color="auto"/>
            </w:tcBorders>
          </w:tcPr>
          <w:p w14:paraId="6F88EDB2"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72E2E2A" w14:textId="77777777" w:rsidR="004F630E" w:rsidRDefault="004F630E" w:rsidP="004F630E">
            <w:pPr>
              <w:pStyle w:val="VBAILTBody"/>
              <w:rPr>
                <w:rStyle w:val="Strong"/>
                <w:b w:val="0"/>
                <w:bCs w:val="0"/>
              </w:rPr>
            </w:pPr>
            <w:r>
              <w:rPr>
                <w:rStyle w:val="Strong"/>
                <w:bCs w:val="0"/>
              </w:rPr>
              <w:t>SHA</w:t>
            </w:r>
            <w:r w:rsidRPr="00AB3773">
              <w:rPr>
                <w:rStyle w:val="Strong"/>
                <w:bCs w:val="0"/>
              </w:rPr>
              <w:t>R</w:t>
            </w:r>
            <w:r>
              <w:rPr>
                <w:rStyle w:val="Strong"/>
                <w:bCs w:val="0"/>
              </w:rPr>
              <w:t xml:space="preserve">E </w:t>
            </w:r>
            <w:r>
              <w:rPr>
                <w:rStyle w:val="Strong"/>
                <w:b w:val="0"/>
                <w:bCs w:val="0"/>
              </w:rPr>
              <w:t>the examples as written</w:t>
            </w:r>
          </w:p>
          <w:p w14:paraId="55EE862C" w14:textId="3F543299" w:rsidR="00844B0B" w:rsidRPr="00AA0FF1" w:rsidRDefault="004F630E" w:rsidP="00DC15A2">
            <w:pPr>
              <w:pStyle w:val="VBAILTBody"/>
              <w:rPr>
                <w:rStyle w:val="Strong"/>
                <w:b w:val="0"/>
                <w:bCs w:val="0"/>
              </w:rPr>
            </w:pPr>
            <w:r>
              <w:rPr>
                <w:rStyle w:val="Strong"/>
                <w:bCs w:val="0"/>
              </w:rPr>
              <w:t xml:space="preserve">INDICATE </w:t>
            </w:r>
            <w:r w:rsidR="00AA0FF1">
              <w:rPr>
                <w:rStyle w:val="Strong"/>
                <w:b w:val="0"/>
                <w:bCs w:val="0"/>
              </w:rPr>
              <w:t>there must be supporting evidence the student attended the in-classroom session in order to certify as in-residence</w:t>
            </w:r>
          </w:p>
        </w:tc>
      </w:tr>
      <w:tr w:rsidR="001A6A62" w14:paraId="4E9A40A9" w14:textId="77777777" w:rsidTr="00C20A9F">
        <w:trPr>
          <w:cantSplit/>
          <w:trHeight w:val="432"/>
          <w:jc w:val="center"/>
        </w:trPr>
        <w:tc>
          <w:tcPr>
            <w:tcW w:w="5616" w:type="dxa"/>
            <w:tcBorders>
              <w:right w:val="dashSmallGap" w:sz="4" w:space="0" w:color="auto"/>
            </w:tcBorders>
          </w:tcPr>
          <w:p w14:paraId="5C8729FB" w14:textId="4B5885B1" w:rsidR="005C5332" w:rsidRDefault="00C7122F" w:rsidP="00DC15A2">
            <w:pPr>
              <w:pStyle w:val="VBAILTBody"/>
            </w:pPr>
            <w:r w:rsidRPr="00C7122F">
              <w:rPr>
                <w:noProof/>
              </w:rPr>
              <w:drawing>
                <wp:inline distT="0" distB="0" distL="0" distR="0" wp14:anchorId="1E0DB4E3" wp14:editId="3CB30B80">
                  <wp:extent cx="3518704" cy="2639028"/>
                  <wp:effectExtent l="0" t="0" r="571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30401" cy="2647801"/>
                          </a:xfrm>
                          <a:prstGeom prst="rect">
                            <a:avLst/>
                          </a:prstGeom>
                        </pic:spPr>
                      </pic:pic>
                    </a:graphicData>
                  </a:graphic>
                </wp:inline>
              </w:drawing>
            </w:r>
          </w:p>
        </w:tc>
        <w:tc>
          <w:tcPr>
            <w:tcW w:w="5616" w:type="dxa"/>
            <w:tcBorders>
              <w:left w:val="dashSmallGap" w:sz="4" w:space="0" w:color="auto"/>
            </w:tcBorders>
          </w:tcPr>
          <w:p w14:paraId="4862653D"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0B4E1C24" w14:textId="6C994785" w:rsidR="004E08A2" w:rsidRPr="004E08A2" w:rsidRDefault="00AA0FF1" w:rsidP="00CA415E">
            <w:pPr>
              <w:pStyle w:val="VBAILTBody"/>
              <w:rPr>
                <w:rStyle w:val="Strong"/>
                <w:b w:val="0"/>
              </w:rPr>
            </w:pPr>
            <w:r>
              <w:rPr>
                <w:rStyle w:val="Strong"/>
                <w:bCs w:val="0"/>
              </w:rPr>
              <w:t>EXPRE</w:t>
            </w:r>
            <w:r w:rsidR="004E08A2" w:rsidRPr="004E08A2">
              <w:rPr>
                <w:rStyle w:val="Strong"/>
                <w:bCs w:val="0"/>
              </w:rPr>
              <w:t>SS</w:t>
            </w:r>
            <w:r w:rsidR="004E08A2">
              <w:rPr>
                <w:rStyle w:val="Strong"/>
                <w:b w:val="0"/>
                <w:bCs w:val="0"/>
              </w:rPr>
              <w:t xml:space="preserve"> </w:t>
            </w:r>
            <w:r w:rsidR="002B62F0">
              <w:rPr>
                <w:rStyle w:val="Strong"/>
                <w:b w:val="0"/>
              </w:rPr>
              <w:t>c</w:t>
            </w:r>
            <w:r w:rsidR="00CA415E">
              <w:rPr>
                <w:rStyle w:val="Strong"/>
                <w:b w:val="0"/>
              </w:rPr>
              <w:t>aution should be taken to ensure proper certification utilizing the updated definition. Your school could be liable for any overpayments due to willful or negligent false certification</w:t>
            </w:r>
            <w:r w:rsidR="004E08A2" w:rsidRPr="004E08A2">
              <w:rPr>
                <w:rStyle w:val="Strong"/>
                <w:b w:val="0"/>
              </w:rPr>
              <w:t xml:space="preserve"> </w:t>
            </w:r>
          </w:p>
        </w:tc>
      </w:tr>
      <w:tr w:rsidR="001A6A62" w14:paraId="389E5E9A" w14:textId="77777777" w:rsidTr="00C20A9F">
        <w:trPr>
          <w:cantSplit/>
          <w:trHeight w:val="432"/>
          <w:jc w:val="center"/>
        </w:trPr>
        <w:tc>
          <w:tcPr>
            <w:tcW w:w="5616" w:type="dxa"/>
            <w:tcBorders>
              <w:right w:val="dashSmallGap" w:sz="4" w:space="0" w:color="auto"/>
            </w:tcBorders>
          </w:tcPr>
          <w:p w14:paraId="63AE821F" w14:textId="1D1EEABE" w:rsidR="005C5332" w:rsidRDefault="000E3B75" w:rsidP="00DC15A2">
            <w:pPr>
              <w:pStyle w:val="VBAILTBody"/>
            </w:pPr>
            <w:r w:rsidRPr="000E3B75">
              <w:rPr>
                <w:noProof/>
              </w:rPr>
              <w:lastRenderedPageBreak/>
              <w:drawing>
                <wp:inline distT="0" distB="0" distL="0" distR="0" wp14:anchorId="462037DD" wp14:editId="5D0C0601">
                  <wp:extent cx="3420110" cy="25654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38C2C10B" w14:textId="77777777" w:rsidR="005C5332" w:rsidRDefault="005C5332" w:rsidP="00DC15A2">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2FDCEDF" w14:textId="6E3CF5B3" w:rsidR="005C5332" w:rsidRDefault="004E08A2" w:rsidP="00CA415E">
            <w:pPr>
              <w:pStyle w:val="VBAILTBody"/>
              <w:rPr>
                <w:rStyle w:val="Strong"/>
                <w:b w:val="0"/>
                <w:bCs w:val="0"/>
              </w:rPr>
            </w:pPr>
            <w:r w:rsidRPr="004E08A2">
              <w:rPr>
                <w:rStyle w:val="Strong"/>
                <w:bCs w:val="0"/>
              </w:rPr>
              <w:t>D</w:t>
            </w:r>
            <w:r w:rsidR="00CA415E">
              <w:rPr>
                <w:rStyle w:val="Strong"/>
                <w:bCs w:val="0"/>
              </w:rPr>
              <w:t>ESCRIBE</w:t>
            </w:r>
            <w:r w:rsidR="00CA415E">
              <w:rPr>
                <w:rStyle w:val="Strong"/>
                <w:b w:val="0"/>
                <w:bCs w:val="0"/>
              </w:rPr>
              <w:t xml:space="preserve"> </w:t>
            </w:r>
            <w:r w:rsidR="0093492D">
              <w:rPr>
                <w:rStyle w:val="Strong"/>
                <w:b w:val="0"/>
                <w:bCs w:val="0"/>
              </w:rPr>
              <w:t xml:space="preserve">the basis for </w:t>
            </w:r>
            <w:r w:rsidR="00CA415E">
              <w:rPr>
                <w:rStyle w:val="Strong"/>
                <w:b w:val="0"/>
                <w:bCs w:val="0"/>
              </w:rPr>
              <w:t>Monthly Housing Allowance is the DoD’s BAH rate equivalent to an E-5 with dependents</w:t>
            </w:r>
            <w:r w:rsidR="00A663F6">
              <w:rPr>
                <w:rStyle w:val="Strong"/>
                <w:b w:val="0"/>
                <w:bCs w:val="0"/>
              </w:rPr>
              <w:t xml:space="preserve">. </w:t>
            </w:r>
            <w:r w:rsidR="0093492D">
              <w:rPr>
                <w:rStyle w:val="Strong"/>
                <w:b w:val="0"/>
                <w:bCs w:val="0"/>
              </w:rPr>
              <w:t>T</w:t>
            </w:r>
            <w:r w:rsidR="00A663F6">
              <w:rPr>
                <w:rStyle w:val="Strong"/>
                <w:b w:val="0"/>
                <w:bCs w:val="0"/>
              </w:rPr>
              <w:t xml:space="preserve">he facility zip code </w:t>
            </w:r>
            <w:r w:rsidR="0093492D">
              <w:rPr>
                <w:rStyle w:val="Strong"/>
                <w:b w:val="0"/>
                <w:bCs w:val="0"/>
              </w:rPr>
              <w:t xml:space="preserve">used to determine MHA is based on </w:t>
            </w:r>
            <w:r w:rsidR="00A663F6">
              <w:rPr>
                <w:rStyle w:val="Strong"/>
                <w:b w:val="0"/>
                <w:bCs w:val="0"/>
              </w:rPr>
              <w:t xml:space="preserve">where the student attends the majority of classes. </w:t>
            </w:r>
            <w:r w:rsidR="0093492D">
              <w:rPr>
                <w:rStyle w:val="Strong"/>
                <w:b w:val="0"/>
                <w:bCs w:val="0"/>
              </w:rPr>
              <w:t xml:space="preserve">Once we have the rate, </w:t>
            </w:r>
            <w:r w:rsidR="00CA415E">
              <w:rPr>
                <w:rStyle w:val="Strong"/>
                <w:b w:val="0"/>
                <w:bCs w:val="0"/>
              </w:rPr>
              <w:t>V</w:t>
            </w:r>
            <w:r w:rsidR="00B51C99">
              <w:rPr>
                <w:rStyle w:val="Strong"/>
                <w:b w:val="0"/>
                <w:bCs w:val="0"/>
              </w:rPr>
              <w:t>A</w:t>
            </w:r>
            <w:r w:rsidR="0093492D">
              <w:rPr>
                <w:rStyle w:val="Strong"/>
                <w:b w:val="0"/>
                <w:bCs w:val="0"/>
              </w:rPr>
              <w:t xml:space="preserve"> then</w:t>
            </w:r>
            <w:r w:rsidR="00CA415E">
              <w:rPr>
                <w:rStyle w:val="Strong"/>
                <w:b w:val="0"/>
                <w:bCs w:val="0"/>
              </w:rPr>
              <w:t xml:space="preserve"> calculates the student’s rate of pursuit</w:t>
            </w:r>
            <w:r w:rsidR="0086739D">
              <w:rPr>
                <w:rStyle w:val="Strong"/>
                <w:b w:val="0"/>
                <w:bCs w:val="0"/>
              </w:rPr>
              <w:t xml:space="preserve"> (R</w:t>
            </w:r>
            <w:r w:rsidR="0093492D">
              <w:rPr>
                <w:rStyle w:val="Strong"/>
                <w:b w:val="0"/>
                <w:bCs w:val="0"/>
              </w:rPr>
              <w:t>o</w:t>
            </w:r>
            <w:r w:rsidR="0086739D">
              <w:rPr>
                <w:rStyle w:val="Strong"/>
                <w:b w:val="0"/>
                <w:bCs w:val="0"/>
              </w:rPr>
              <w:t>P)</w:t>
            </w:r>
            <w:r w:rsidR="0093492D">
              <w:rPr>
                <w:rStyle w:val="Strong"/>
                <w:b w:val="0"/>
                <w:bCs w:val="0"/>
              </w:rPr>
              <w:t xml:space="preserve"> for the Post 9/11 GI Bill. The RoP is determined </w:t>
            </w:r>
            <w:r w:rsidR="00CA415E">
              <w:rPr>
                <w:rStyle w:val="Strong"/>
                <w:b w:val="0"/>
                <w:bCs w:val="0"/>
              </w:rPr>
              <w:t xml:space="preserve">by dividing the number of credits enrolled by the </w:t>
            </w:r>
            <w:r w:rsidR="0086739D">
              <w:rPr>
                <w:rStyle w:val="Strong"/>
                <w:b w:val="0"/>
                <w:bCs w:val="0"/>
              </w:rPr>
              <w:t xml:space="preserve">number of credits considered </w:t>
            </w:r>
            <w:r w:rsidR="00CA415E">
              <w:rPr>
                <w:rStyle w:val="Strong"/>
                <w:b w:val="0"/>
                <w:bCs w:val="0"/>
              </w:rPr>
              <w:t xml:space="preserve">full-time. The percentage is </w:t>
            </w:r>
            <w:r w:rsidR="0093492D">
              <w:rPr>
                <w:rStyle w:val="Strong"/>
                <w:b w:val="0"/>
                <w:bCs w:val="0"/>
              </w:rPr>
              <w:t xml:space="preserve">then </w:t>
            </w:r>
            <w:r w:rsidR="00CA415E">
              <w:rPr>
                <w:rStyle w:val="Strong"/>
                <w:b w:val="0"/>
                <w:bCs w:val="0"/>
              </w:rPr>
              <w:t>rounded to the ne</w:t>
            </w:r>
            <w:r w:rsidR="0086739D">
              <w:rPr>
                <w:rStyle w:val="Strong"/>
                <w:b w:val="0"/>
                <w:bCs w:val="0"/>
              </w:rPr>
              <w:t>arest</w:t>
            </w:r>
            <w:r w:rsidR="00CA415E">
              <w:rPr>
                <w:rStyle w:val="Strong"/>
                <w:b w:val="0"/>
                <w:bCs w:val="0"/>
              </w:rPr>
              <w:t xml:space="preserve"> 10</w:t>
            </w:r>
            <w:r w:rsidR="00CA415E" w:rsidRPr="00CA415E">
              <w:rPr>
                <w:rStyle w:val="Strong"/>
                <w:b w:val="0"/>
                <w:bCs w:val="0"/>
                <w:vertAlign w:val="superscript"/>
              </w:rPr>
              <w:t>th</w:t>
            </w:r>
            <w:r w:rsidR="00CA415E">
              <w:rPr>
                <w:rStyle w:val="Strong"/>
                <w:b w:val="0"/>
                <w:bCs w:val="0"/>
              </w:rPr>
              <w:t xml:space="preserve">. </w:t>
            </w:r>
            <w:r w:rsidR="0093492D">
              <w:rPr>
                <w:rStyle w:val="Strong"/>
                <w:b w:val="0"/>
                <w:bCs w:val="0"/>
              </w:rPr>
              <w:t>MHA is paid at the percentage based on the RoP.</w:t>
            </w:r>
          </w:p>
          <w:p w14:paraId="6EEDECB2" w14:textId="4CBD3DEF" w:rsidR="00CA415E" w:rsidRPr="00CA415E" w:rsidRDefault="00CA415E" w:rsidP="00A663F6">
            <w:pPr>
              <w:pStyle w:val="VBAILTBody"/>
              <w:rPr>
                <w:rStyle w:val="Strong"/>
                <w:b w:val="0"/>
              </w:rPr>
            </w:pPr>
          </w:p>
        </w:tc>
      </w:tr>
      <w:tr w:rsidR="002237B5" w14:paraId="71A5FA98" w14:textId="77777777" w:rsidTr="00C20A9F">
        <w:trPr>
          <w:cantSplit/>
          <w:trHeight w:val="432"/>
          <w:jc w:val="center"/>
        </w:trPr>
        <w:tc>
          <w:tcPr>
            <w:tcW w:w="5616" w:type="dxa"/>
            <w:tcBorders>
              <w:right w:val="dashSmallGap" w:sz="4" w:space="0" w:color="auto"/>
            </w:tcBorders>
          </w:tcPr>
          <w:p w14:paraId="7C5168EB" w14:textId="4E56C77A" w:rsidR="002237B5" w:rsidRPr="00C7122F" w:rsidRDefault="009F5BE5" w:rsidP="00DC15A2">
            <w:pPr>
              <w:pStyle w:val="VBAILTBody"/>
              <w:rPr>
                <w:noProof/>
              </w:rPr>
            </w:pPr>
            <w:r w:rsidRPr="009F5BE5">
              <w:rPr>
                <w:noProof/>
              </w:rPr>
              <w:drawing>
                <wp:inline distT="0" distB="0" distL="0" distR="0" wp14:anchorId="722F807D" wp14:editId="23612E34">
                  <wp:extent cx="3420110" cy="256540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5DE74AAC" w14:textId="77777777" w:rsidR="002237B5" w:rsidRDefault="002237B5" w:rsidP="002237B5">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A59C736" w14:textId="1D5E8D93" w:rsidR="00A663F6" w:rsidRDefault="002237B5" w:rsidP="00A663F6">
            <w:pPr>
              <w:pStyle w:val="VBAILTBody"/>
              <w:rPr>
                <w:rStyle w:val="Strong"/>
                <w:b w:val="0"/>
                <w:bCs w:val="0"/>
              </w:rPr>
            </w:pPr>
            <w:r w:rsidRPr="004E08A2">
              <w:rPr>
                <w:rStyle w:val="Strong"/>
                <w:bCs w:val="0"/>
              </w:rPr>
              <w:t>D</w:t>
            </w:r>
            <w:r w:rsidR="00A663F6">
              <w:rPr>
                <w:rStyle w:val="Strong"/>
                <w:bCs w:val="0"/>
              </w:rPr>
              <w:t>E</w:t>
            </w:r>
            <w:r w:rsidRPr="004E08A2">
              <w:rPr>
                <w:rStyle w:val="Strong"/>
                <w:bCs w:val="0"/>
              </w:rPr>
              <w:t>S</w:t>
            </w:r>
            <w:r w:rsidR="00A663F6">
              <w:rPr>
                <w:rStyle w:val="Strong"/>
                <w:bCs w:val="0"/>
              </w:rPr>
              <w:t>CRIBE</w:t>
            </w:r>
            <w:r>
              <w:rPr>
                <w:rStyle w:val="Strong"/>
                <w:b w:val="0"/>
                <w:bCs w:val="0"/>
              </w:rPr>
              <w:t xml:space="preserve"> </w:t>
            </w:r>
            <w:r w:rsidR="00A663F6">
              <w:rPr>
                <w:rStyle w:val="Strong"/>
                <w:b w:val="0"/>
                <w:bCs w:val="0"/>
              </w:rPr>
              <w:t>Students attending with a rate of pursuit more than 50%</w:t>
            </w:r>
            <w:r w:rsidR="000E3B75">
              <w:rPr>
                <w:rStyle w:val="Strong"/>
                <w:b w:val="0"/>
                <w:bCs w:val="0"/>
              </w:rPr>
              <w:t xml:space="preserve"> and </w:t>
            </w:r>
            <w:r w:rsidR="002B62F0">
              <w:rPr>
                <w:rStyle w:val="Strong"/>
                <w:b w:val="0"/>
                <w:bCs w:val="0"/>
              </w:rPr>
              <w:t>in</w:t>
            </w:r>
            <w:r w:rsidR="000E3B75">
              <w:rPr>
                <w:rStyle w:val="Strong"/>
                <w:b w:val="0"/>
                <w:bCs w:val="0"/>
              </w:rPr>
              <w:t>-residence</w:t>
            </w:r>
            <w:r w:rsidR="00A663F6">
              <w:rPr>
                <w:rStyle w:val="Strong"/>
                <w:b w:val="0"/>
                <w:bCs w:val="0"/>
              </w:rPr>
              <w:t xml:space="preserve"> are eligible for housing. </w:t>
            </w:r>
          </w:p>
          <w:p w14:paraId="7C7B5C6E" w14:textId="62F6A550" w:rsidR="000E3B75" w:rsidRDefault="000E3B75" w:rsidP="00A663F6">
            <w:pPr>
              <w:pStyle w:val="VBAILTBody"/>
              <w:rPr>
                <w:rStyle w:val="Strong"/>
                <w:b w:val="0"/>
                <w:bCs w:val="0"/>
              </w:rPr>
            </w:pPr>
            <w:r>
              <w:rPr>
                <w:rStyle w:val="Strong"/>
                <w:b w:val="0"/>
                <w:bCs w:val="0"/>
              </w:rPr>
              <w:t xml:space="preserve">On or after </w:t>
            </w:r>
            <w:r w:rsidR="009F5BE5">
              <w:rPr>
                <w:rStyle w:val="Strong"/>
                <w:b w:val="0"/>
                <w:bCs w:val="0"/>
              </w:rPr>
              <w:t>August 15</w:t>
            </w:r>
            <w:r>
              <w:rPr>
                <w:rStyle w:val="Strong"/>
                <w:b w:val="0"/>
                <w:bCs w:val="0"/>
              </w:rPr>
              <w:t xml:space="preserve">, 2019, this includes students attending a course comprised of both in-residence and distance learning </w:t>
            </w:r>
          </w:p>
          <w:p w14:paraId="013C1280" w14:textId="6A6D419F" w:rsidR="00A663F6" w:rsidRDefault="00A663F6" w:rsidP="00A663F6">
            <w:pPr>
              <w:pStyle w:val="VBAILTBody"/>
              <w:rPr>
                <w:rStyle w:val="Strong"/>
                <w:b w:val="0"/>
                <w:bCs w:val="0"/>
              </w:rPr>
            </w:pPr>
            <w:r>
              <w:rPr>
                <w:rStyle w:val="Strong"/>
                <w:b w:val="0"/>
                <w:bCs w:val="0"/>
              </w:rPr>
              <w:t>Distance only courses are paid 50% of the housing rate based on their ROP.</w:t>
            </w:r>
          </w:p>
          <w:p w14:paraId="5A330079" w14:textId="71D1D809" w:rsidR="002237B5" w:rsidRPr="009F361E" w:rsidRDefault="002237B5" w:rsidP="000E3B75">
            <w:pPr>
              <w:pStyle w:val="VBAILTBody"/>
              <w:rPr>
                <w:rStyle w:val="Strong"/>
              </w:rPr>
            </w:pPr>
          </w:p>
        </w:tc>
      </w:tr>
      <w:tr w:rsidR="001A6A62" w14:paraId="7B30C77B" w14:textId="77777777" w:rsidTr="00C20A9F">
        <w:trPr>
          <w:cantSplit/>
          <w:trHeight w:val="432"/>
          <w:jc w:val="center"/>
        </w:trPr>
        <w:tc>
          <w:tcPr>
            <w:tcW w:w="5616" w:type="dxa"/>
            <w:tcBorders>
              <w:right w:val="dashSmallGap" w:sz="4" w:space="0" w:color="auto"/>
            </w:tcBorders>
          </w:tcPr>
          <w:p w14:paraId="1071F316" w14:textId="4ACBF48A" w:rsidR="005C5332" w:rsidRDefault="00AD3BFE" w:rsidP="00BF1C1E">
            <w:pPr>
              <w:pStyle w:val="VBAILTBody"/>
            </w:pPr>
            <w:r w:rsidRPr="00AD3BFE">
              <w:rPr>
                <w:noProof/>
              </w:rPr>
              <w:lastRenderedPageBreak/>
              <w:drawing>
                <wp:inline distT="0" distB="0" distL="0" distR="0" wp14:anchorId="0D7133EB" wp14:editId="4AE1736C">
                  <wp:extent cx="3420110" cy="256540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0110" cy="2565400"/>
                          </a:xfrm>
                          <a:prstGeom prst="rect">
                            <a:avLst/>
                          </a:prstGeom>
                        </pic:spPr>
                      </pic:pic>
                    </a:graphicData>
                  </a:graphic>
                </wp:inline>
              </w:drawing>
            </w:r>
          </w:p>
        </w:tc>
        <w:tc>
          <w:tcPr>
            <w:tcW w:w="5616" w:type="dxa"/>
            <w:tcBorders>
              <w:left w:val="dashSmallGap" w:sz="4" w:space="0" w:color="auto"/>
            </w:tcBorders>
          </w:tcPr>
          <w:p w14:paraId="521ECD00" w14:textId="77777777" w:rsidR="002237B5" w:rsidRDefault="002237B5" w:rsidP="002237B5">
            <w:pPr>
              <w:pStyle w:val="VBAILTBody"/>
            </w:pPr>
            <w:r w:rsidRPr="009F361E">
              <w:rPr>
                <w:rStyle w:val="Strong"/>
              </w:rPr>
              <w:t>DISPLAY</w:t>
            </w:r>
            <w:r>
              <w:t xml:space="preserve"> slide </w:t>
            </w:r>
            <w:r>
              <w:rPr>
                <w:b/>
              </w:rPr>
              <w:t>15</w:t>
            </w:r>
            <w:r>
              <w:rPr>
                <w:rStyle w:val="Strong"/>
              </w:rPr>
              <w:t>.</w:t>
            </w:r>
          </w:p>
          <w:p w14:paraId="02AB5504" w14:textId="21A5BEF1" w:rsidR="002237B5" w:rsidRDefault="002237B5" w:rsidP="002237B5">
            <w:pPr>
              <w:pStyle w:val="VBAILTBody"/>
              <w:rPr>
                <w:rStyle w:val="Strong"/>
                <w:b w:val="0"/>
                <w:bCs w:val="0"/>
              </w:rPr>
            </w:pPr>
            <w:r>
              <w:rPr>
                <w:rStyle w:val="Strong"/>
                <w:bCs w:val="0"/>
              </w:rPr>
              <w:t>RE</w:t>
            </w:r>
            <w:r w:rsidR="000E3B75">
              <w:rPr>
                <w:rStyle w:val="Strong"/>
                <w:bCs w:val="0"/>
              </w:rPr>
              <w:t>L</w:t>
            </w:r>
            <w:r>
              <w:rPr>
                <w:rStyle w:val="Strong"/>
                <w:bCs w:val="0"/>
              </w:rPr>
              <w:t>A</w:t>
            </w:r>
            <w:r w:rsidR="000E3B75">
              <w:rPr>
                <w:rStyle w:val="Strong"/>
                <w:bCs w:val="0"/>
              </w:rPr>
              <w:t>TE</w:t>
            </w:r>
            <w:r>
              <w:rPr>
                <w:rStyle w:val="Strong"/>
                <w:bCs w:val="0"/>
              </w:rPr>
              <w:t xml:space="preserve"> </w:t>
            </w:r>
            <w:r>
              <w:rPr>
                <w:rStyle w:val="Strong"/>
                <w:b w:val="0"/>
                <w:bCs w:val="0"/>
              </w:rPr>
              <w:t>the slide:</w:t>
            </w:r>
          </w:p>
          <w:p w14:paraId="0402D1A1" w14:textId="33AAD73A" w:rsidR="005C5332" w:rsidRPr="000E3B75" w:rsidRDefault="000E3B75" w:rsidP="002237B5">
            <w:pPr>
              <w:pStyle w:val="VBAILTBody"/>
              <w:rPr>
                <w:rStyle w:val="Strong"/>
                <w:b w:val="0"/>
              </w:rPr>
            </w:pPr>
            <w:r>
              <w:rPr>
                <w:rStyle w:val="Strong"/>
                <w:b w:val="0"/>
                <w:bCs w:val="0"/>
              </w:rPr>
              <w:t>The SCO Handbook has been updated. All information included in this training has been added.</w:t>
            </w:r>
          </w:p>
        </w:tc>
      </w:tr>
      <w:tr w:rsidR="001A6A62" w14:paraId="55B641E2" w14:textId="77777777" w:rsidTr="00C20A9F">
        <w:trPr>
          <w:cantSplit/>
          <w:trHeight w:val="432"/>
          <w:jc w:val="center"/>
        </w:trPr>
        <w:tc>
          <w:tcPr>
            <w:tcW w:w="5616" w:type="dxa"/>
            <w:tcBorders>
              <w:right w:val="dashSmallGap" w:sz="4" w:space="0" w:color="auto"/>
            </w:tcBorders>
          </w:tcPr>
          <w:p w14:paraId="136919F0" w14:textId="0E1C2F2F" w:rsidR="00C7122F" w:rsidRDefault="00C7122F" w:rsidP="00BC4AF4">
            <w:pPr>
              <w:pStyle w:val="VBAILTBody"/>
            </w:pPr>
            <w:r w:rsidRPr="00C7122F">
              <w:rPr>
                <w:noProof/>
              </w:rPr>
              <w:drawing>
                <wp:inline distT="0" distB="0" distL="0" distR="0" wp14:anchorId="6A4AE3E8" wp14:editId="7907D089">
                  <wp:extent cx="3449255" cy="258694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54674" cy="2591005"/>
                          </a:xfrm>
                          <a:prstGeom prst="rect">
                            <a:avLst/>
                          </a:prstGeom>
                        </pic:spPr>
                      </pic:pic>
                    </a:graphicData>
                  </a:graphic>
                </wp:inline>
              </w:drawing>
            </w:r>
          </w:p>
        </w:tc>
        <w:tc>
          <w:tcPr>
            <w:tcW w:w="5616" w:type="dxa"/>
            <w:tcBorders>
              <w:left w:val="dashSmallGap" w:sz="4" w:space="0" w:color="auto"/>
            </w:tcBorders>
          </w:tcPr>
          <w:p w14:paraId="22C234BE" w14:textId="11725703" w:rsidR="000E3B75" w:rsidRDefault="000E3B75" w:rsidP="000E3B75">
            <w:pPr>
              <w:pStyle w:val="VBAILTBody"/>
            </w:pPr>
            <w:r w:rsidRPr="009F361E">
              <w:rPr>
                <w:rStyle w:val="Strong"/>
              </w:rPr>
              <w:t>DISPLAY</w:t>
            </w:r>
            <w:r>
              <w:t xml:space="preserve"> slide </w:t>
            </w:r>
            <w:r>
              <w:rPr>
                <w:b/>
              </w:rPr>
              <w:t>16</w:t>
            </w:r>
            <w:r>
              <w:rPr>
                <w:rStyle w:val="Strong"/>
              </w:rPr>
              <w:t>.</w:t>
            </w:r>
          </w:p>
          <w:p w14:paraId="3F5FB52C" w14:textId="7E3C2CFD" w:rsidR="00C7122F" w:rsidRPr="009F361E" w:rsidRDefault="000E3B75" w:rsidP="00C7122F">
            <w:pPr>
              <w:pStyle w:val="VBAILTBody"/>
              <w:rPr>
                <w:rStyle w:val="Strong"/>
              </w:rPr>
            </w:pPr>
            <w:r>
              <w:rPr>
                <w:rStyle w:val="Strong"/>
              </w:rPr>
              <w:t xml:space="preserve">READ </w:t>
            </w:r>
            <w:r w:rsidRPr="000E3B75">
              <w:rPr>
                <w:rStyle w:val="Strong"/>
                <w:b w:val="0"/>
              </w:rPr>
              <w:t>the slide</w:t>
            </w:r>
          </w:p>
        </w:tc>
      </w:tr>
      <w:tr w:rsidR="001A6A62" w14:paraId="65576C5B" w14:textId="77777777" w:rsidTr="00C20A9F">
        <w:trPr>
          <w:cantSplit/>
          <w:trHeight w:val="432"/>
          <w:jc w:val="center"/>
        </w:trPr>
        <w:tc>
          <w:tcPr>
            <w:tcW w:w="5616" w:type="dxa"/>
            <w:tcBorders>
              <w:right w:val="dashSmallGap" w:sz="4" w:space="0" w:color="auto"/>
            </w:tcBorders>
          </w:tcPr>
          <w:p w14:paraId="3F603B69" w14:textId="623C0EFF" w:rsidR="00C7122F" w:rsidRDefault="00C7122F" w:rsidP="00DC15A2">
            <w:pPr>
              <w:pStyle w:val="VBAILTBody"/>
            </w:pPr>
            <w:r w:rsidRPr="00C7122F">
              <w:rPr>
                <w:noProof/>
              </w:rPr>
              <w:lastRenderedPageBreak/>
              <w:drawing>
                <wp:inline distT="0" distB="0" distL="0" distR="0" wp14:anchorId="3518432D" wp14:editId="2625E0EB">
                  <wp:extent cx="3487839" cy="26158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94052" cy="2620539"/>
                          </a:xfrm>
                          <a:prstGeom prst="rect">
                            <a:avLst/>
                          </a:prstGeom>
                        </pic:spPr>
                      </pic:pic>
                    </a:graphicData>
                  </a:graphic>
                </wp:inline>
              </w:drawing>
            </w:r>
          </w:p>
        </w:tc>
        <w:tc>
          <w:tcPr>
            <w:tcW w:w="5616" w:type="dxa"/>
            <w:tcBorders>
              <w:left w:val="dashSmallGap" w:sz="4" w:space="0" w:color="auto"/>
            </w:tcBorders>
          </w:tcPr>
          <w:p w14:paraId="72EE01DD" w14:textId="7717FEAD" w:rsidR="00C7122F" w:rsidRDefault="00C7122F" w:rsidP="00DC15A2">
            <w:pPr>
              <w:pStyle w:val="VBAILTBody"/>
            </w:pPr>
            <w:r w:rsidRPr="009F361E">
              <w:rPr>
                <w:rStyle w:val="Strong"/>
              </w:rPr>
              <w:t>DISPLAY</w:t>
            </w:r>
            <w:r>
              <w:t xml:space="preserve"> slide </w:t>
            </w:r>
            <w:r>
              <w:rPr>
                <w:rStyle w:val="Strong"/>
              </w:rPr>
              <w:t>1</w:t>
            </w:r>
            <w:r w:rsidR="002237B5">
              <w:rPr>
                <w:rStyle w:val="Strong"/>
              </w:rPr>
              <w:t>7</w:t>
            </w:r>
            <w:r>
              <w:rPr>
                <w:rStyle w:val="Strong"/>
              </w:rPr>
              <w:t>.</w:t>
            </w:r>
          </w:p>
          <w:p w14:paraId="2FCA6995" w14:textId="77777777" w:rsidR="00C7122F" w:rsidRDefault="00C7122F" w:rsidP="00515115">
            <w:pPr>
              <w:pStyle w:val="VBAILTBody"/>
              <w:rPr>
                <w:rStyle w:val="Strong"/>
                <w:b w:val="0"/>
                <w:bCs w:val="0"/>
              </w:rPr>
            </w:pPr>
            <w:r w:rsidRPr="00167C4B">
              <w:rPr>
                <w:rStyle w:val="Strong"/>
                <w:bCs w:val="0"/>
              </w:rPr>
              <w:t>IDENTIFY</w:t>
            </w:r>
            <w:r>
              <w:rPr>
                <w:rStyle w:val="Strong"/>
                <w:b w:val="0"/>
                <w:bCs w:val="0"/>
              </w:rPr>
              <w:t xml:space="preserve"> the lesson references.</w:t>
            </w:r>
          </w:p>
          <w:p w14:paraId="1C055348" w14:textId="77777777" w:rsidR="00C7122F" w:rsidRDefault="00C7122F" w:rsidP="00A941CB">
            <w:pPr>
              <w:pStyle w:val="VBAILTBody"/>
              <w:rPr>
                <w:rStyle w:val="Strong"/>
              </w:rPr>
            </w:pPr>
          </w:p>
          <w:p w14:paraId="46CDEF05" w14:textId="599DF679" w:rsidR="005C5C94" w:rsidRPr="009F361E" w:rsidRDefault="005C5C94" w:rsidP="00A941CB">
            <w:pPr>
              <w:pStyle w:val="VBAILTBody"/>
              <w:rPr>
                <w:rStyle w:val="Strong"/>
              </w:rPr>
            </w:pPr>
          </w:p>
        </w:tc>
      </w:tr>
      <w:tr w:rsidR="001A6A62" w14:paraId="3750F740" w14:textId="77777777" w:rsidTr="00C20A9F">
        <w:trPr>
          <w:cantSplit/>
          <w:trHeight w:val="432"/>
          <w:jc w:val="center"/>
        </w:trPr>
        <w:tc>
          <w:tcPr>
            <w:tcW w:w="5616" w:type="dxa"/>
            <w:tcBorders>
              <w:right w:val="dashSmallGap" w:sz="4" w:space="0" w:color="auto"/>
            </w:tcBorders>
          </w:tcPr>
          <w:p w14:paraId="4E47AAEA" w14:textId="0CBCBB3D" w:rsidR="00C7122F" w:rsidRDefault="00C7122F" w:rsidP="00DC15A2">
            <w:pPr>
              <w:pStyle w:val="VBAILTBody"/>
            </w:pPr>
            <w:r w:rsidRPr="00C7122F">
              <w:rPr>
                <w:noProof/>
              </w:rPr>
              <w:drawing>
                <wp:inline distT="0" distB="0" distL="0" distR="0" wp14:anchorId="3F67CA62" wp14:editId="51111CD3">
                  <wp:extent cx="3503271" cy="2627453"/>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12246" cy="2634184"/>
                          </a:xfrm>
                          <a:prstGeom prst="rect">
                            <a:avLst/>
                          </a:prstGeom>
                        </pic:spPr>
                      </pic:pic>
                    </a:graphicData>
                  </a:graphic>
                </wp:inline>
              </w:drawing>
            </w:r>
          </w:p>
        </w:tc>
        <w:tc>
          <w:tcPr>
            <w:tcW w:w="5616" w:type="dxa"/>
            <w:tcBorders>
              <w:left w:val="dashSmallGap" w:sz="4" w:space="0" w:color="auto"/>
            </w:tcBorders>
          </w:tcPr>
          <w:p w14:paraId="05636C96" w14:textId="77112A3F" w:rsidR="00C7122F" w:rsidRDefault="00C7122F" w:rsidP="003E1815">
            <w:pPr>
              <w:pStyle w:val="VBAILTBody"/>
            </w:pPr>
            <w:r w:rsidRPr="009F361E">
              <w:rPr>
                <w:rStyle w:val="Strong"/>
              </w:rPr>
              <w:t>DISPLAY</w:t>
            </w:r>
            <w:r>
              <w:t xml:space="preserve"> slide </w:t>
            </w:r>
            <w:r>
              <w:rPr>
                <w:b/>
              </w:rPr>
              <w:t>1</w:t>
            </w:r>
            <w:r w:rsidR="002237B5">
              <w:rPr>
                <w:b/>
              </w:rPr>
              <w:t>8</w:t>
            </w:r>
            <w:r w:rsidRPr="00AF49DA">
              <w:rPr>
                <w:rStyle w:val="Strong"/>
                <w:b w:val="0"/>
              </w:rPr>
              <w:t>.</w:t>
            </w:r>
          </w:p>
          <w:p w14:paraId="52497090" w14:textId="77777777" w:rsidR="00C7122F" w:rsidRDefault="00C7122F" w:rsidP="003E1815">
            <w:pPr>
              <w:pStyle w:val="VBAILTBody"/>
              <w:rPr>
                <w:rStyle w:val="Strong"/>
                <w:b w:val="0"/>
                <w:bCs w:val="0"/>
              </w:rPr>
            </w:pPr>
            <w:r w:rsidRPr="002951CB">
              <w:rPr>
                <w:rStyle w:val="Strong"/>
                <w:bCs w:val="0"/>
              </w:rPr>
              <w:t>ASK</w:t>
            </w:r>
            <w:r>
              <w:rPr>
                <w:rStyle w:val="Strong"/>
                <w:b w:val="0"/>
                <w:bCs w:val="0"/>
              </w:rPr>
              <w:t xml:space="preserve"> for questions on the topic we’ve just covered. </w:t>
            </w:r>
          </w:p>
          <w:p w14:paraId="692B25AB" w14:textId="2F654442" w:rsidR="00C7122F" w:rsidRPr="009F361E" w:rsidRDefault="00C7122F" w:rsidP="00FE406E">
            <w:pPr>
              <w:pStyle w:val="VBAILTBody"/>
              <w:rPr>
                <w:rStyle w:val="Strong"/>
              </w:rPr>
            </w:pPr>
            <w:r w:rsidRPr="002951CB">
              <w:rPr>
                <w:rStyle w:val="Strong"/>
                <w:b w:val="0"/>
                <w:bCs w:val="0"/>
                <w:i/>
              </w:rPr>
              <w:t>Refrain from responding at any length to complex questions.</w:t>
            </w:r>
            <w:bookmarkStart w:id="0" w:name="_GoBack"/>
            <w:bookmarkEnd w:id="0"/>
            <w:r w:rsidRPr="002951CB">
              <w:rPr>
                <w:rStyle w:val="Strong"/>
                <w:b w:val="0"/>
                <w:bCs w:val="0"/>
                <w:i/>
              </w:rPr>
              <w:t xml:space="preserve"> Annotate questions and responses. Follow-up as necessary to all students </w:t>
            </w:r>
            <w:r>
              <w:rPr>
                <w:rStyle w:val="Strong"/>
                <w:b w:val="0"/>
                <w:bCs w:val="0"/>
                <w:i/>
              </w:rPr>
              <w:t xml:space="preserve">in attendance </w:t>
            </w:r>
            <w:r w:rsidRPr="002951CB">
              <w:rPr>
                <w:rStyle w:val="Strong"/>
                <w:b w:val="0"/>
                <w:bCs w:val="0"/>
                <w:i/>
              </w:rPr>
              <w:t>by email with responses to any differed questions and any significant q</w:t>
            </w:r>
            <w:r w:rsidR="002B62F0">
              <w:rPr>
                <w:rStyle w:val="Strong"/>
                <w:b w:val="0"/>
                <w:bCs w:val="0"/>
                <w:i/>
              </w:rPr>
              <w:t>u</w:t>
            </w:r>
            <w:r w:rsidRPr="002951CB">
              <w:rPr>
                <w:rStyle w:val="Strong"/>
                <w:b w:val="0"/>
                <w:bCs w:val="0"/>
                <w:i/>
              </w:rPr>
              <w:t>estions asked and answered during the training that were not covered in the training content.</w:t>
            </w:r>
          </w:p>
        </w:tc>
      </w:tr>
      <w:tr w:rsidR="001A6A62" w14:paraId="0E9BBFB9" w14:textId="77777777" w:rsidTr="00C20A9F">
        <w:trPr>
          <w:cantSplit/>
          <w:trHeight w:val="432"/>
          <w:jc w:val="center"/>
        </w:trPr>
        <w:tc>
          <w:tcPr>
            <w:tcW w:w="5616" w:type="dxa"/>
            <w:tcBorders>
              <w:right w:val="dashSmallGap" w:sz="4" w:space="0" w:color="auto"/>
            </w:tcBorders>
          </w:tcPr>
          <w:p w14:paraId="44BDD379" w14:textId="10EA0A0A" w:rsidR="00C7122F" w:rsidRDefault="00C7122F" w:rsidP="003F162E">
            <w:pPr>
              <w:pStyle w:val="VBAILTBody"/>
            </w:pPr>
            <w:r w:rsidRPr="00C7122F">
              <w:rPr>
                <w:noProof/>
              </w:rPr>
              <w:lastRenderedPageBreak/>
              <w:drawing>
                <wp:inline distT="0" distB="0" distL="0" distR="0" wp14:anchorId="7D8FDEFF" wp14:editId="1220C18E">
                  <wp:extent cx="3502660" cy="262699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10764" cy="2633073"/>
                          </a:xfrm>
                          <a:prstGeom prst="rect">
                            <a:avLst/>
                          </a:prstGeom>
                        </pic:spPr>
                      </pic:pic>
                    </a:graphicData>
                  </a:graphic>
                </wp:inline>
              </w:drawing>
            </w:r>
          </w:p>
        </w:tc>
        <w:tc>
          <w:tcPr>
            <w:tcW w:w="5616" w:type="dxa"/>
            <w:tcBorders>
              <w:left w:val="dashSmallGap" w:sz="4" w:space="0" w:color="auto"/>
            </w:tcBorders>
          </w:tcPr>
          <w:p w14:paraId="66099F49" w14:textId="43F81C6F" w:rsidR="00C7122F" w:rsidRDefault="00C7122F" w:rsidP="003E1815">
            <w:pPr>
              <w:pStyle w:val="VBAILTBody"/>
            </w:pPr>
            <w:r w:rsidRPr="009F361E">
              <w:rPr>
                <w:rStyle w:val="Strong"/>
              </w:rPr>
              <w:t>DISPLAY</w:t>
            </w:r>
            <w:r>
              <w:t xml:space="preserve"> slide </w:t>
            </w:r>
            <w:r>
              <w:rPr>
                <w:b/>
              </w:rPr>
              <w:t>1</w:t>
            </w:r>
            <w:r w:rsidR="002237B5">
              <w:rPr>
                <w:b/>
              </w:rPr>
              <w:t>9</w:t>
            </w:r>
            <w:r>
              <w:rPr>
                <w:rStyle w:val="Strong"/>
              </w:rPr>
              <w:t>.</w:t>
            </w:r>
          </w:p>
          <w:p w14:paraId="1A30A2A4" w14:textId="77777777" w:rsidR="00C7122F" w:rsidRDefault="00C7122F" w:rsidP="002951CB">
            <w:pPr>
              <w:pStyle w:val="VBAILTBody"/>
              <w:rPr>
                <w:rStyle w:val="Strong"/>
                <w:b w:val="0"/>
                <w:bCs w:val="0"/>
              </w:rPr>
            </w:pPr>
            <w:r w:rsidRPr="002951CB">
              <w:rPr>
                <w:rStyle w:val="Strong"/>
                <w:bCs w:val="0"/>
              </w:rPr>
              <w:t>DISCUSS</w:t>
            </w:r>
            <w:r>
              <w:rPr>
                <w:rStyle w:val="Strong"/>
                <w:b w:val="0"/>
                <w:bCs w:val="0"/>
              </w:rPr>
              <w:t xml:space="preserve"> that to receive credit for this training an assessment and survey will need to be completed in TMS.</w:t>
            </w:r>
          </w:p>
          <w:p w14:paraId="56DC2F5D" w14:textId="77777777" w:rsidR="00C7122F" w:rsidRDefault="00C7122F" w:rsidP="002951CB">
            <w:pPr>
              <w:pStyle w:val="VBAILTBody"/>
              <w:rPr>
                <w:rStyle w:val="Strong"/>
                <w:b w:val="0"/>
                <w:bCs w:val="0"/>
              </w:rPr>
            </w:pPr>
            <w:r w:rsidRPr="002951CB">
              <w:rPr>
                <w:rStyle w:val="Strong"/>
                <w:bCs w:val="0"/>
              </w:rPr>
              <w:t>STRESS</w:t>
            </w:r>
            <w:r>
              <w:rPr>
                <w:rStyle w:val="Strong"/>
                <w:b w:val="0"/>
                <w:bCs w:val="0"/>
              </w:rPr>
              <w:t xml:space="preserve"> how important it is tho complete these as soon as possible while the training is fresh.</w:t>
            </w:r>
          </w:p>
          <w:p w14:paraId="71DEE247" w14:textId="5811EF0E" w:rsidR="00C7122F" w:rsidRPr="009F361E" w:rsidRDefault="00C7122F" w:rsidP="0061275B">
            <w:pPr>
              <w:pStyle w:val="VBAILTBody"/>
              <w:rPr>
                <w:rStyle w:val="Strong"/>
              </w:rPr>
            </w:pPr>
            <w:r w:rsidRPr="002951CB">
              <w:rPr>
                <w:rStyle w:val="Strong"/>
                <w:b w:val="0"/>
                <w:bCs w:val="0"/>
                <w:i/>
              </w:rPr>
              <w:t xml:space="preserve">Be available or have a POC identified and available to answer additional questions after the training and assist with an TMS issues. </w:t>
            </w:r>
          </w:p>
        </w:tc>
      </w:tr>
    </w:tbl>
    <w:p w14:paraId="67CC4949" w14:textId="77777777" w:rsidR="00CF50B0" w:rsidRPr="00C214A9" w:rsidRDefault="00CF50B0" w:rsidP="00CF50B0">
      <w:pPr>
        <w:pStyle w:val="VBAILTBody"/>
      </w:pPr>
    </w:p>
    <w:sectPr w:rsidR="00CF50B0" w:rsidRPr="00C214A9" w:rsidSect="00C20A9F">
      <w:headerReference w:type="default" r:id="rId41"/>
      <w:footerReference w:type="default" r:id="rId42"/>
      <w:headerReference w:type="first" r:id="rId43"/>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03EBA" w14:textId="77777777" w:rsidR="00124E3C" w:rsidRDefault="00124E3C" w:rsidP="00C214A9">
      <w:pPr>
        <w:spacing w:after="0" w:line="240" w:lineRule="auto"/>
      </w:pPr>
      <w:r>
        <w:separator/>
      </w:r>
    </w:p>
  </w:endnote>
  <w:endnote w:type="continuationSeparator" w:id="0">
    <w:p w14:paraId="2A2B2F78" w14:textId="77777777" w:rsidR="00124E3C" w:rsidRDefault="00124E3C"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0532" w14:textId="6450F541" w:rsidR="000F0AC4" w:rsidRPr="00C214A9" w:rsidRDefault="0080078F" w:rsidP="0024084E">
    <w:pPr>
      <w:pStyle w:val="VBAILTFooter"/>
    </w:pPr>
    <w:r>
      <w:t>August</w:t>
    </w:r>
    <w:r w:rsidR="00CD016C">
      <w:t xml:space="preserve"> 2019</w:t>
    </w:r>
    <w:r w:rsidR="000F0AC4">
      <w:t>;</w:t>
    </w:r>
    <w:r w:rsidR="000F0AC4" w:rsidRPr="00C214A9">
      <w:t xml:space="preserve"> </w:t>
    </w:r>
    <w:r w:rsidR="000F0AC4">
      <w:t>V</w:t>
    </w:r>
    <w:r w:rsidR="000F0AC4" w:rsidRPr="00C214A9">
      <w:t>ersion</w:t>
    </w:r>
    <w:r w:rsidR="000F0AC4">
      <w:t xml:space="preserve"> 1.0</w:t>
    </w:r>
    <w:r w:rsidR="000F0AC4">
      <w:tab/>
    </w:r>
    <w:r w:rsidR="000F0AC4" w:rsidRPr="00C214A9">
      <w:fldChar w:fldCharType="begin"/>
    </w:r>
    <w:r w:rsidR="000F0AC4" w:rsidRPr="00C214A9">
      <w:instrText xml:space="preserve"> PAGE   \* MERGEFORMAT </w:instrText>
    </w:r>
    <w:r w:rsidR="000F0AC4" w:rsidRPr="00C214A9">
      <w:fldChar w:fldCharType="separate"/>
    </w:r>
    <w:r w:rsidR="005B35F0" w:rsidRPr="005B35F0">
      <w:rPr>
        <w:b/>
        <w:bCs/>
        <w:noProof/>
      </w:rPr>
      <w:t>14</w:t>
    </w:r>
    <w:r w:rsidR="000F0AC4" w:rsidRPr="00C214A9">
      <w:rPr>
        <w:b/>
        <w:bCs/>
        <w:noProof/>
      </w:rPr>
      <w:fldChar w:fldCharType="end"/>
    </w:r>
    <w:r w:rsidR="000F0AC4" w:rsidRPr="00C214A9">
      <w:rPr>
        <w:b/>
        <w:bCs/>
      </w:rPr>
      <w:t xml:space="preserve"> </w:t>
    </w:r>
    <w:r w:rsidR="000F0AC4" w:rsidRPr="00C214A9">
      <w:t>|</w:t>
    </w:r>
    <w:r w:rsidR="000F0AC4" w:rsidRPr="00C214A9">
      <w:rPr>
        <w:b/>
        <w:bCs/>
      </w:rPr>
      <w:t xml:space="preserve"> </w:t>
    </w:r>
    <w:r w:rsidR="000F0AC4"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99054" w14:textId="77777777" w:rsidR="00124E3C" w:rsidRDefault="00124E3C" w:rsidP="00C214A9">
      <w:pPr>
        <w:spacing w:after="0" w:line="240" w:lineRule="auto"/>
      </w:pPr>
      <w:r>
        <w:separator/>
      </w:r>
    </w:p>
  </w:footnote>
  <w:footnote w:type="continuationSeparator" w:id="0">
    <w:p w14:paraId="7708D64C" w14:textId="77777777" w:rsidR="00124E3C" w:rsidRDefault="00124E3C"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21734" w14:textId="14715A53" w:rsidR="000F0AC4" w:rsidRPr="002D1DCE" w:rsidRDefault="00CD016C" w:rsidP="002D1DCE">
    <w:pPr>
      <w:pStyle w:val="VBAILTHeader"/>
    </w:pPr>
    <w:r>
      <w:rPr>
        <w:noProof/>
      </w:rPr>
      <w:t>Update</w:t>
    </w:r>
    <w:r w:rsidR="00C7122F">
      <w:rPr>
        <w:noProof/>
      </w:rPr>
      <w:t xml:space="preserve"> on How Hybrid Courses are Certified</w:t>
    </w:r>
  </w:p>
  <w:p w14:paraId="7C40FEC1" w14:textId="77777777" w:rsidR="000F0AC4" w:rsidRPr="002D1DCE" w:rsidRDefault="000F0AC4" w:rsidP="001262F7">
    <w:pPr>
      <w:pStyle w:val="VBAILTHeader"/>
      <w:pBdr>
        <w:bottom w:val="single" w:sz="4" w:space="1" w:color="auto"/>
      </w:pBdr>
    </w:pPr>
    <w:r>
      <w:t>Lesson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4CD76" w14:textId="71A3ED8C" w:rsidR="000F0AC4" w:rsidRDefault="000F0AC4">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8" name="Picture 8"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73A477A"/>
    <w:multiLevelType w:val="hybridMultilevel"/>
    <w:tmpl w:val="A910689C"/>
    <w:lvl w:ilvl="0" w:tplc="ADEE1EEE">
      <w:start w:val="1"/>
      <w:numFmt w:val="bullet"/>
      <w:lvlText w:val="•"/>
      <w:lvlJc w:val="left"/>
      <w:pPr>
        <w:tabs>
          <w:tab w:val="num" w:pos="720"/>
        </w:tabs>
        <w:ind w:left="720" w:hanging="360"/>
      </w:pPr>
      <w:rPr>
        <w:rFonts w:ascii="Arial" w:hAnsi="Arial" w:hint="default"/>
      </w:rPr>
    </w:lvl>
    <w:lvl w:ilvl="1" w:tplc="DD6AE2D4" w:tentative="1">
      <w:start w:val="1"/>
      <w:numFmt w:val="bullet"/>
      <w:lvlText w:val="•"/>
      <w:lvlJc w:val="left"/>
      <w:pPr>
        <w:tabs>
          <w:tab w:val="num" w:pos="1440"/>
        </w:tabs>
        <w:ind w:left="1440" w:hanging="360"/>
      </w:pPr>
      <w:rPr>
        <w:rFonts w:ascii="Arial" w:hAnsi="Arial" w:hint="default"/>
      </w:rPr>
    </w:lvl>
    <w:lvl w:ilvl="2" w:tplc="9534669C" w:tentative="1">
      <w:start w:val="1"/>
      <w:numFmt w:val="bullet"/>
      <w:lvlText w:val="•"/>
      <w:lvlJc w:val="left"/>
      <w:pPr>
        <w:tabs>
          <w:tab w:val="num" w:pos="2160"/>
        </w:tabs>
        <w:ind w:left="2160" w:hanging="360"/>
      </w:pPr>
      <w:rPr>
        <w:rFonts w:ascii="Arial" w:hAnsi="Arial" w:hint="default"/>
      </w:rPr>
    </w:lvl>
    <w:lvl w:ilvl="3" w:tplc="0E5C2E22" w:tentative="1">
      <w:start w:val="1"/>
      <w:numFmt w:val="bullet"/>
      <w:lvlText w:val="•"/>
      <w:lvlJc w:val="left"/>
      <w:pPr>
        <w:tabs>
          <w:tab w:val="num" w:pos="2880"/>
        </w:tabs>
        <w:ind w:left="2880" w:hanging="360"/>
      </w:pPr>
      <w:rPr>
        <w:rFonts w:ascii="Arial" w:hAnsi="Arial" w:hint="default"/>
      </w:rPr>
    </w:lvl>
    <w:lvl w:ilvl="4" w:tplc="1FE272DC" w:tentative="1">
      <w:start w:val="1"/>
      <w:numFmt w:val="bullet"/>
      <w:lvlText w:val="•"/>
      <w:lvlJc w:val="left"/>
      <w:pPr>
        <w:tabs>
          <w:tab w:val="num" w:pos="3600"/>
        </w:tabs>
        <w:ind w:left="3600" w:hanging="360"/>
      </w:pPr>
      <w:rPr>
        <w:rFonts w:ascii="Arial" w:hAnsi="Arial" w:hint="default"/>
      </w:rPr>
    </w:lvl>
    <w:lvl w:ilvl="5" w:tplc="DCC4D150" w:tentative="1">
      <w:start w:val="1"/>
      <w:numFmt w:val="bullet"/>
      <w:lvlText w:val="•"/>
      <w:lvlJc w:val="left"/>
      <w:pPr>
        <w:tabs>
          <w:tab w:val="num" w:pos="4320"/>
        </w:tabs>
        <w:ind w:left="4320" w:hanging="360"/>
      </w:pPr>
      <w:rPr>
        <w:rFonts w:ascii="Arial" w:hAnsi="Arial" w:hint="default"/>
      </w:rPr>
    </w:lvl>
    <w:lvl w:ilvl="6" w:tplc="8BF6E0B8" w:tentative="1">
      <w:start w:val="1"/>
      <w:numFmt w:val="bullet"/>
      <w:lvlText w:val="•"/>
      <w:lvlJc w:val="left"/>
      <w:pPr>
        <w:tabs>
          <w:tab w:val="num" w:pos="5040"/>
        </w:tabs>
        <w:ind w:left="5040" w:hanging="360"/>
      </w:pPr>
      <w:rPr>
        <w:rFonts w:ascii="Arial" w:hAnsi="Arial" w:hint="default"/>
      </w:rPr>
    </w:lvl>
    <w:lvl w:ilvl="7" w:tplc="B4800464" w:tentative="1">
      <w:start w:val="1"/>
      <w:numFmt w:val="bullet"/>
      <w:lvlText w:val="•"/>
      <w:lvlJc w:val="left"/>
      <w:pPr>
        <w:tabs>
          <w:tab w:val="num" w:pos="5760"/>
        </w:tabs>
        <w:ind w:left="5760" w:hanging="360"/>
      </w:pPr>
      <w:rPr>
        <w:rFonts w:ascii="Arial" w:hAnsi="Arial" w:hint="default"/>
      </w:rPr>
    </w:lvl>
    <w:lvl w:ilvl="8" w:tplc="E4DA352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A05F0C"/>
    <w:multiLevelType w:val="hybridMultilevel"/>
    <w:tmpl w:val="2FDC6936"/>
    <w:lvl w:ilvl="0" w:tplc="B0E24CA8">
      <w:start w:val="1"/>
      <w:numFmt w:val="bullet"/>
      <w:lvlText w:val="•"/>
      <w:lvlJc w:val="left"/>
      <w:pPr>
        <w:tabs>
          <w:tab w:val="num" w:pos="720"/>
        </w:tabs>
        <w:ind w:left="720" w:hanging="360"/>
      </w:pPr>
      <w:rPr>
        <w:rFonts w:ascii="Arial" w:hAnsi="Arial" w:hint="default"/>
      </w:rPr>
    </w:lvl>
    <w:lvl w:ilvl="1" w:tplc="548859BC" w:tentative="1">
      <w:start w:val="1"/>
      <w:numFmt w:val="bullet"/>
      <w:lvlText w:val="•"/>
      <w:lvlJc w:val="left"/>
      <w:pPr>
        <w:tabs>
          <w:tab w:val="num" w:pos="1440"/>
        </w:tabs>
        <w:ind w:left="1440" w:hanging="360"/>
      </w:pPr>
      <w:rPr>
        <w:rFonts w:ascii="Arial" w:hAnsi="Arial" w:hint="default"/>
      </w:rPr>
    </w:lvl>
    <w:lvl w:ilvl="2" w:tplc="02D4BDCE" w:tentative="1">
      <w:start w:val="1"/>
      <w:numFmt w:val="bullet"/>
      <w:lvlText w:val="•"/>
      <w:lvlJc w:val="left"/>
      <w:pPr>
        <w:tabs>
          <w:tab w:val="num" w:pos="2160"/>
        </w:tabs>
        <w:ind w:left="2160" w:hanging="360"/>
      </w:pPr>
      <w:rPr>
        <w:rFonts w:ascii="Arial" w:hAnsi="Arial" w:hint="default"/>
      </w:rPr>
    </w:lvl>
    <w:lvl w:ilvl="3" w:tplc="22405180" w:tentative="1">
      <w:start w:val="1"/>
      <w:numFmt w:val="bullet"/>
      <w:lvlText w:val="•"/>
      <w:lvlJc w:val="left"/>
      <w:pPr>
        <w:tabs>
          <w:tab w:val="num" w:pos="2880"/>
        </w:tabs>
        <w:ind w:left="2880" w:hanging="360"/>
      </w:pPr>
      <w:rPr>
        <w:rFonts w:ascii="Arial" w:hAnsi="Arial" w:hint="default"/>
      </w:rPr>
    </w:lvl>
    <w:lvl w:ilvl="4" w:tplc="2282189C" w:tentative="1">
      <w:start w:val="1"/>
      <w:numFmt w:val="bullet"/>
      <w:lvlText w:val="•"/>
      <w:lvlJc w:val="left"/>
      <w:pPr>
        <w:tabs>
          <w:tab w:val="num" w:pos="3600"/>
        </w:tabs>
        <w:ind w:left="3600" w:hanging="360"/>
      </w:pPr>
      <w:rPr>
        <w:rFonts w:ascii="Arial" w:hAnsi="Arial" w:hint="default"/>
      </w:rPr>
    </w:lvl>
    <w:lvl w:ilvl="5" w:tplc="5AC82F70" w:tentative="1">
      <w:start w:val="1"/>
      <w:numFmt w:val="bullet"/>
      <w:lvlText w:val="•"/>
      <w:lvlJc w:val="left"/>
      <w:pPr>
        <w:tabs>
          <w:tab w:val="num" w:pos="4320"/>
        </w:tabs>
        <w:ind w:left="4320" w:hanging="360"/>
      </w:pPr>
      <w:rPr>
        <w:rFonts w:ascii="Arial" w:hAnsi="Arial" w:hint="default"/>
      </w:rPr>
    </w:lvl>
    <w:lvl w:ilvl="6" w:tplc="5D96C8E8" w:tentative="1">
      <w:start w:val="1"/>
      <w:numFmt w:val="bullet"/>
      <w:lvlText w:val="•"/>
      <w:lvlJc w:val="left"/>
      <w:pPr>
        <w:tabs>
          <w:tab w:val="num" w:pos="5040"/>
        </w:tabs>
        <w:ind w:left="5040" w:hanging="360"/>
      </w:pPr>
      <w:rPr>
        <w:rFonts w:ascii="Arial" w:hAnsi="Arial" w:hint="default"/>
      </w:rPr>
    </w:lvl>
    <w:lvl w:ilvl="7" w:tplc="ECF4CFE6" w:tentative="1">
      <w:start w:val="1"/>
      <w:numFmt w:val="bullet"/>
      <w:lvlText w:val="•"/>
      <w:lvlJc w:val="left"/>
      <w:pPr>
        <w:tabs>
          <w:tab w:val="num" w:pos="5760"/>
        </w:tabs>
        <w:ind w:left="5760" w:hanging="360"/>
      </w:pPr>
      <w:rPr>
        <w:rFonts w:ascii="Arial" w:hAnsi="Arial" w:hint="default"/>
      </w:rPr>
    </w:lvl>
    <w:lvl w:ilvl="8" w:tplc="670CA9A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3664B9"/>
    <w:multiLevelType w:val="hybridMultilevel"/>
    <w:tmpl w:val="B81C8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16AC5"/>
    <w:multiLevelType w:val="hybridMultilevel"/>
    <w:tmpl w:val="B2CCE82C"/>
    <w:lvl w:ilvl="0" w:tplc="A418CB88">
      <w:start w:val="1"/>
      <w:numFmt w:val="bullet"/>
      <w:lvlText w:val="•"/>
      <w:lvlJc w:val="left"/>
      <w:pPr>
        <w:tabs>
          <w:tab w:val="num" w:pos="720"/>
        </w:tabs>
        <w:ind w:left="720" w:hanging="360"/>
      </w:pPr>
      <w:rPr>
        <w:rFonts w:ascii="Arial" w:hAnsi="Arial" w:hint="default"/>
      </w:rPr>
    </w:lvl>
    <w:lvl w:ilvl="1" w:tplc="B3BE2936" w:tentative="1">
      <w:start w:val="1"/>
      <w:numFmt w:val="bullet"/>
      <w:lvlText w:val="•"/>
      <w:lvlJc w:val="left"/>
      <w:pPr>
        <w:tabs>
          <w:tab w:val="num" w:pos="1440"/>
        </w:tabs>
        <w:ind w:left="1440" w:hanging="360"/>
      </w:pPr>
      <w:rPr>
        <w:rFonts w:ascii="Arial" w:hAnsi="Arial" w:hint="default"/>
      </w:rPr>
    </w:lvl>
    <w:lvl w:ilvl="2" w:tplc="88B2ADDC" w:tentative="1">
      <w:start w:val="1"/>
      <w:numFmt w:val="bullet"/>
      <w:lvlText w:val="•"/>
      <w:lvlJc w:val="left"/>
      <w:pPr>
        <w:tabs>
          <w:tab w:val="num" w:pos="2160"/>
        </w:tabs>
        <w:ind w:left="2160" w:hanging="360"/>
      </w:pPr>
      <w:rPr>
        <w:rFonts w:ascii="Arial" w:hAnsi="Arial" w:hint="default"/>
      </w:rPr>
    </w:lvl>
    <w:lvl w:ilvl="3" w:tplc="3B34B624" w:tentative="1">
      <w:start w:val="1"/>
      <w:numFmt w:val="bullet"/>
      <w:lvlText w:val="•"/>
      <w:lvlJc w:val="left"/>
      <w:pPr>
        <w:tabs>
          <w:tab w:val="num" w:pos="2880"/>
        </w:tabs>
        <w:ind w:left="2880" w:hanging="360"/>
      </w:pPr>
      <w:rPr>
        <w:rFonts w:ascii="Arial" w:hAnsi="Arial" w:hint="default"/>
      </w:rPr>
    </w:lvl>
    <w:lvl w:ilvl="4" w:tplc="F1B8BFBA" w:tentative="1">
      <w:start w:val="1"/>
      <w:numFmt w:val="bullet"/>
      <w:lvlText w:val="•"/>
      <w:lvlJc w:val="left"/>
      <w:pPr>
        <w:tabs>
          <w:tab w:val="num" w:pos="3600"/>
        </w:tabs>
        <w:ind w:left="3600" w:hanging="360"/>
      </w:pPr>
      <w:rPr>
        <w:rFonts w:ascii="Arial" w:hAnsi="Arial" w:hint="default"/>
      </w:rPr>
    </w:lvl>
    <w:lvl w:ilvl="5" w:tplc="F1E20D5C" w:tentative="1">
      <w:start w:val="1"/>
      <w:numFmt w:val="bullet"/>
      <w:lvlText w:val="•"/>
      <w:lvlJc w:val="left"/>
      <w:pPr>
        <w:tabs>
          <w:tab w:val="num" w:pos="4320"/>
        </w:tabs>
        <w:ind w:left="4320" w:hanging="360"/>
      </w:pPr>
      <w:rPr>
        <w:rFonts w:ascii="Arial" w:hAnsi="Arial" w:hint="default"/>
      </w:rPr>
    </w:lvl>
    <w:lvl w:ilvl="6" w:tplc="D4541840" w:tentative="1">
      <w:start w:val="1"/>
      <w:numFmt w:val="bullet"/>
      <w:lvlText w:val="•"/>
      <w:lvlJc w:val="left"/>
      <w:pPr>
        <w:tabs>
          <w:tab w:val="num" w:pos="5040"/>
        </w:tabs>
        <w:ind w:left="5040" w:hanging="360"/>
      </w:pPr>
      <w:rPr>
        <w:rFonts w:ascii="Arial" w:hAnsi="Arial" w:hint="default"/>
      </w:rPr>
    </w:lvl>
    <w:lvl w:ilvl="7" w:tplc="B9D475A4" w:tentative="1">
      <w:start w:val="1"/>
      <w:numFmt w:val="bullet"/>
      <w:lvlText w:val="•"/>
      <w:lvlJc w:val="left"/>
      <w:pPr>
        <w:tabs>
          <w:tab w:val="num" w:pos="5760"/>
        </w:tabs>
        <w:ind w:left="5760" w:hanging="360"/>
      </w:pPr>
      <w:rPr>
        <w:rFonts w:ascii="Arial" w:hAnsi="Arial" w:hint="default"/>
      </w:rPr>
    </w:lvl>
    <w:lvl w:ilvl="8" w:tplc="8726659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D30ECA"/>
    <w:multiLevelType w:val="hybridMultilevel"/>
    <w:tmpl w:val="1590B9D0"/>
    <w:lvl w:ilvl="0" w:tplc="EE143DC4">
      <w:start w:val="1"/>
      <w:numFmt w:val="bullet"/>
      <w:lvlText w:val="•"/>
      <w:lvlJc w:val="left"/>
      <w:pPr>
        <w:tabs>
          <w:tab w:val="num" w:pos="720"/>
        </w:tabs>
        <w:ind w:left="720" w:hanging="360"/>
      </w:pPr>
      <w:rPr>
        <w:rFonts w:ascii="Arial" w:hAnsi="Arial" w:hint="default"/>
      </w:rPr>
    </w:lvl>
    <w:lvl w:ilvl="1" w:tplc="03F42A0E" w:tentative="1">
      <w:start w:val="1"/>
      <w:numFmt w:val="bullet"/>
      <w:lvlText w:val="•"/>
      <w:lvlJc w:val="left"/>
      <w:pPr>
        <w:tabs>
          <w:tab w:val="num" w:pos="1440"/>
        </w:tabs>
        <w:ind w:left="1440" w:hanging="360"/>
      </w:pPr>
      <w:rPr>
        <w:rFonts w:ascii="Arial" w:hAnsi="Arial" w:hint="default"/>
      </w:rPr>
    </w:lvl>
    <w:lvl w:ilvl="2" w:tplc="E93E8458" w:tentative="1">
      <w:start w:val="1"/>
      <w:numFmt w:val="bullet"/>
      <w:lvlText w:val="•"/>
      <w:lvlJc w:val="left"/>
      <w:pPr>
        <w:tabs>
          <w:tab w:val="num" w:pos="2160"/>
        </w:tabs>
        <w:ind w:left="2160" w:hanging="360"/>
      </w:pPr>
      <w:rPr>
        <w:rFonts w:ascii="Arial" w:hAnsi="Arial" w:hint="default"/>
      </w:rPr>
    </w:lvl>
    <w:lvl w:ilvl="3" w:tplc="B0A8AF0A" w:tentative="1">
      <w:start w:val="1"/>
      <w:numFmt w:val="bullet"/>
      <w:lvlText w:val="•"/>
      <w:lvlJc w:val="left"/>
      <w:pPr>
        <w:tabs>
          <w:tab w:val="num" w:pos="2880"/>
        </w:tabs>
        <w:ind w:left="2880" w:hanging="360"/>
      </w:pPr>
      <w:rPr>
        <w:rFonts w:ascii="Arial" w:hAnsi="Arial" w:hint="default"/>
      </w:rPr>
    </w:lvl>
    <w:lvl w:ilvl="4" w:tplc="AF7829CC" w:tentative="1">
      <w:start w:val="1"/>
      <w:numFmt w:val="bullet"/>
      <w:lvlText w:val="•"/>
      <w:lvlJc w:val="left"/>
      <w:pPr>
        <w:tabs>
          <w:tab w:val="num" w:pos="3600"/>
        </w:tabs>
        <w:ind w:left="3600" w:hanging="360"/>
      </w:pPr>
      <w:rPr>
        <w:rFonts w:ascii="Arial" w:hAnsi="Arial" w:hint="default"/>
      </w:rPr>
    </w:lvl>
    <w:lvl w:ilvl="5" w:tplc="C06461BC" w:tentative="1">
      <w:start w:val="1"/>
      <w:numFmt w:val="bullet"/>
      <w:lvlText w:val="•"/>
      <w:lvlJc w:val="left"/>
      <w:pPr>
        <w:tabs>
          <w:tab w:val="num" w:pos="4320"/>
        </w:tabs>
        <w:ind w:left="4320" w:hanging="360"/>
      </w:pPr>
      <w:rPr>
        <w:rFonts w:ascii="Arial" w:hAnsi="Arial" w:hint="default"/>
      </w:rPr>
    </w:lvl>
    <w:lvl w:ilvl="6" w:tplc="02664CC2" w:tentative="1">
      <w:start w:val="1"/>
      <w:numFmt w:val="bullet"/>
      <w:lvlText w:val="•"/>
      <w:lvlJc w:val="left"/>
      <w:pPr>
        <w:tabs>
          <w:tab w:val="num" w:pos="5040"/>
        </w:tabs>
        <w:ind w:left="5040" w:hanging="360"/>
      </w:pPr>
      <w:rPr>
        <w:rFonts w:ascii="Arial" w:hAnsi="Arial" w:hint="default"/>
      </w:rPr>
    </w:lvl>
    <w:lvl w:ilvl="7" w:tplc="1350604C" w:tentative="1">
      <w:start w:val="1"/>
      <w:numFmt w:val="bullet"/>
      <w:lvlText w:val="•"/>
      <w:lvlJc w:val="left"/>
      <w:pPr>
        <w:tabs>
          <w:tab w:val="num" w:pos="5760"/>
        </w:tabs>
        <w:ind w:left="5760" w:hanging="360"/>
      </w:pPr>
      <w:rPr>
        <w:rFonts w:ascii="Arial" w:hAnsi="Arial" w:hint="default"/>
      </w:rPr>
    </w:lvl>
    <w:lvl w:ilvl="8" w:tplc="D3EEE8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6EB566A"/>
    <w:multiLevelType w:val="hybridMultilevel"/>
    <w:tmpl w:val="B7F0E1C2"/>
    <w:lvl w:ilvl="0" w:tplc="77A4516C">
      <w:start w:val="1"/>
      <w:numFmt w:val="bullet"/>
      <w:lvlText w:val="•"/>
      <w:lvlJc w:val="left"/>
      <w:pPr>
        <w:tabs>
          <w:tab w:val="num" w:pos="720"/>
        </w:tabs>
        <w:ind w:left="720" w:hanging="360"/>
      </w:pPr>
      <w:rPr>
        <w:rFonts w:ascii="Arial" w:hAnsi="Arial" w:hint="default"/>
      </w:rPr>
    </w:lvl>
    <w:lvl w:ilvl="1" w:tplc="13F048D8">
      <w:start w:val="559"/>
      <w:numFmt w:val="bullet"/>
      <w:lvlText w:val="–"/>
      <w:lvlJc w:val="left"/>
      <w:pPr>
        <w:tabs>
          <w:tab w:val="num" w:pos="1440"/>
        </w:tabs>
        <w:ind w:left="1440" w:hanging="360"/>
      </w:pPr>
      <w:rPr>
        <w:rFonts w:ascii="Arial" w:hAnsi="Arial" w:hint="default"/>
      </w:rPr>
    </w:lvl>
    <w:lvl w:ilvl="2" w:tplc="FF888DD2" w:tentative="1">
      <w:start w:val="1"/>
      <w:numFmt w:val="bullet"/>
      <w:lvlText w:val="•"/>
      <w:lvlJc w:val="left"/>
      <w:pPr>
        <w:tabs>
          <w:tab w:val="num" w:pos="2160"/>
        </w:tabs>
        <w:ind w:left="2160" w:hanging="360"/>
      </w:pPr>
      <w:rPr>
        <w:rFonts w:ascii="Arial" w:hAnsi="Arial" w:hint="default"/>
      </w:rPr>
    </w:lvl>
    <w:lvl w:ilvl="3" w:tplc="16041E1E" w:tentative="1">
      <w:start w:val="1"/>
      <w:numFmt w:val="bullet"/>
      <w:lvlText w:val="•"/>
      <w:lvlJc w:val="left"/>
      <w:pPr>
        <w:tabs>
          <w:tab w:val="num" w:pos="2880"/>
        </w:tabs>
        <w:ind w:left="2880" w:hanging="360"/>
      </w:pPr>
      <w:rPr>
        <w:rFonts w:ascii="Arial" w:hAnsi="Arial" w:hint="default"/>
      </w:rPr>
    </w:lvl>
    <w:lvl w:ilvl="4" w:tplc="EC5AB738" w:tentative="1">
      <w:start w:val="1"/>
      <w:numFmt w:val="bullet"/>
      <w:lvlText w:val="•"/>
      <w:lvlJc w:val="left"/>
      <w:pPr>
        <w:tabs>
          <w:tab w:val="num" w:pos="3600"/>
        </w:tabs>
        <w:ind w:left="3600" w:hanging="360"/>
      </w:pPr>
      <w:rPr>
        <w:rFonts w:ascii="Arial" w:hAnsi="Arial" w:hint="default"/>
      </w:rPr>
    </w:lvl>
    <w:lvl w:ilvl="5" w:tplc="5DE693E8" w:tentative="1">
      <w:start w:val="1"/>
      <w:numFmt w:val="bullet"/>
      <w:lvlText w:val="•"/>
      <w:lvlJc w:val="left"/>
      <w:pPr>
        <w:tabs>
          <w:tab w:val="num" w:pos="4320"/>
        </w:tabs>
        <w:ind w:left="4320" w:hanging="360"/>
      </w:pPr>
      <w:rPr>
        <w:rFonts w:ascii="Arial" w:hAnsi="Arial" w:hint="default"/>
      </w:rPr>
    </w:lvl>
    <w:lvl w:ilvl="6" w:tplc="DA265E8A" w:tentative="1">
      <w:start w:val="1"/>
      <w:numFmt w:val="bullet"/>
      <w:lvlText w:val="•"/>
      <w:lvlJc w:val="left"/>
      <w:pPr>
        <w:tabs>
          <w:tab w:val="num" w:pos="5040"/>
        </w:tabs>
        <w:ind w:left="5040" w:hanging="360"/>
      </w:pPr>
      <w:rPr>
        <w:rFonts w:ascii="Arial" w:hAnsi="Arial" w:hint="default"/>
      </w:rPr>
    </w:lvl>
    <w:lvl w:ilvl="7" w:tplc="4DFE935A" w:tentative="1">
      <w:start w:val="1"/>
      <w:numFmt w:val="bullet"/>
      <w:lvlText w:val="•"/>
      <w:lvlJc w:val="left"/>
      <w:pPr>
        <w:tabs>
          <w:tab w:val="num" w:pos="5760"/>
        </w:tabs>
        <w:ind w:left="5760" w:hanging="360"/>
      </w:pPr>
      <w:rPr>
        <w:rFonts w:ascii="Arial" w:hAnsi="Arial" w:hint="default"/>
      </w:rPr>
    </w:lvl>
    <w:lvl w:ilvl="8" w:tplc="7346A0F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2"/>
  </w:num>
  <w:num w:numId="4">
    <w:abstractNumId w:val="6"/>
  </w:num>
  <w:num w:numId="5">
    <w:abstractNumId w:val="3"/>
  </w:num>
  <w:num w:numId="6">
    <w:abstractNumId w:val="4"/>
  </w:num>
  <w:num w:numId="7">
    <w:abstractNumId w:val="1"/>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5B"/>
    <w:rsid w:val="0002486E"/>
    <w:rsid w:val="00032E9F"/>
    <w:rsid w:val="00054319"/>
    <w:rsid w:val="00054CB9"/>
    <w:rsid w:val="00074C95"/>
    <w:rsid w:val="00077BE7"/>
    <w:rsid w:val="00086805"/>
    <w:rsid w:val="000C2983"/>
    <w:rsid w:val="000D7897"/>
    <w:rsid w:val="000E3B75"/>
    <w:rsid w:val="000E3D74"/>
    <w:rsid w:val="000F0AC4"/>
    <w:rsid w:val="00114676"/>
    <w:rsid w:val="00116395"/>
    <w:rsid w:val="00124E3C"/>
    <w:rsid w:val="001262F7"/>
    <w:rsid w:val="00141EDD"/>
    <w:rsid w:val="00143CCF"/>
    <w:rsid w:val="00167C4B"/>
    <w:rsid w:val="0018055B"/>
    <w:rsid w:val="001A11BB"/>
    <w:rsid w:val="001A31AB"/>
    <w:rsid w:val="001A6A62"/>
    <w:rsid w:val="001B14FC"/>
    <w:rsid w:val="001D0D7E"/>
    <w:rsid w:val="001D2E6A"/>
    <w:rsid w:val="001D5A75"/>
    <w:rsid w:val="001E0202"/>
    <w:rsid w:val="001E22D9"/>
    <w:rsid w:val="00211FDA"/>
    <w:rsid w:val="002237B5"/>
    <w:rsid w:val="002268A4"/>
    <w:rsid w:val="002361F5"/>
    <w:rsid w:val="002370CB"/>
    <w:rsid w:val="0024084E"/>
    <w:rsid w:val="002417BF"/>
    <w:rsid w:val="002456D3"/>
    <w:rsid w:val="00250FEF"/>
    <w:rsid w:val="00267BA2"/>
    <w:rsid w:val="00281002"/>
    <w:rsid w:val="00283B24"/>
    <w:rsid w:val="002951CB"/>
    <w:rsid w:val="00297D41"/>
    <w:rsid w:val="002B1DA9"/>
    <w:rsid w:val="002B62F0"/>
    <w:rsid w:val="002C3FE7"/>
    <w:rsid w:val="002D0D73"/>
    <w:rsid w:val="002D1DCE"/>
    <w:rsid w:val="002E3812"/>
    <w:rsid w:val="002E7FD3"/>
    <w:rsid w:val="00324232"/>
    <w:rsid w:val="003270C1"/>
    <w:rsid w:val="0034695B"/>
    <w:rsid w:val="00353AF4"/>
    <w:rsid w:val="00354A2A"/>
    <w:rsid w:val="00360F79"/>
    <w:rsid w:val="00384184"/>
    <w:rsid w:val="003A231E"/>
    <w:rsid w:val="003B118F"/>
    <w:rsid w:val="003B3180"/>
    <w:rsid w:val="003B6F8C"/>
    <w:rsid w:val="003C5510"/>
    <w:rsid w:val="003E1815"/>
    <w:rsid w:val="003E3D02"/>
    <w:rsid w:val="003F162E"/>
    <w:rsid w:val="00402C43"/>
    <w:rsid w:val="00403F1D"/>
    <w:rsid w:val="00416682"/>
    <w:rsid w:val="0043239B"/>
    <w:rsid w:val="00454D05"/>
    <w:rsid w:val="004561FA"/>
    <w:rsid w:val="004614A8"/>
    <w:rsid w:val="00461F02"/>
    <w:rsid w:val="0046204B"/>
    <w:rsid w:val="00462857"/>
    <w:rsid w:val="0046740C"/>
    <w:rsid w:val="004D6D02"/>
    <w:rsid w:val="004E08A2"/>
    <w:rsid w:val="004F630E"/>
    <w:rsid w:val="00504A2A"/>
    <w:rsid w:val="00507CF9"/>
    <w:rsid w:val="00515115"/>
    <w:rsid w:val="005166F0"/>
    <w:rsid w:val="00534B35"/>
    <w:rsid w:val="005514C2"/>
    <w:rsid w:val="00554F6B"/>
    <w:rsid w:val="00556BA1"/>
    <w:rsid w:val="005A7C85"/>
    <w:rsid w:val="005B2A5B"/>
    <w:rsid w:val="005B35F0"/>
    <w:rsid w:val="005C265C"/>
    <w:rsid w:val="005C2C3B"/>
    <w:rsid w:val="005C5332"/>
    <w:rsid w:val="005C5C94"/>
    <w:rsid w:val="005F07DC"/>
    <w:rsid w:val="0061275B"/>
    <w:rsid w:val="00622460"/>
    <w:rsid w:val="006258DD"/>
    <w:rsid w:val="00626C3C"/>
    <w:rsid w:val="00632DB2"/>
    <w:rsid w:val="00633014"/>
    <w:rsid w:val="00655134"/>
    <w:rsid w:val="00682CBB"/>
    <w:rsid w:val="0068544B"/>
    <w:rsid w:val="006B00D4"/>
    <w:rsid w:val="006B23B3"/>
    <w:rsid w:val="006D4A85"/>
    <w:rsid w:val="006D6611"/>
    <w:rsid w:val="006E54AE"/>
    <w:rsid w:val="006F573F"/>
    <w:rsid w:val="00702367"/>
    <w:rsid w:val="007178FA"/>
    <w:rsid w:val="00724BAE"/>
    <w:rsid w:val="0074679A"/>
    <w:rsid w:val="00774C71"/>
    <w:rsid w:val="00777152"/>
    <w:rsid w:val="007B1443"/>
    <w:rsid w:val="007B1706"/>
    <w:rsid w:val="007C34AF"/>
    <w:rsid w:val="007C790C"/>
    <w:rsid w:val="007D1C0E"/>
    <w:rsid w:val="007F0B30"/>
    <w:rsid w:val="0080078F"/>
    <w:rsid w:val="00810A24"/>
    <w:rsid w:val="00816D39"/>
    <w:rsid w:val="00826390"/>
    <w:rsid w:val="00844B0B"/>
    <w:rsid w:val="00860BC1"/>
    <w:rsid w:val="0086739D"/>
    <w:rsid w:val="0086748F"/>
    <w:rsid w:val="008715F0"/>
    <w:rsid w:val="008A6FAA"/>
    <w:rsid w:val="0091339C"/>
    <w:rsid w:val="009141E4"/>
    <w:rsid w:val="00926D5E"/>
    <w:rsid w:val="0093032B"/>
    <w:rsid w:val="009329D4"/>
    <w:rsid w:val="0093492D"/>
    <w:rsid w:val="00941531"/>
    <w:rsid w:val="00946AF4"/>
    <w:rsid w:val="00954748"/>
    <w:rsid w:val="00986823"/>
    <w:rsid w:val="009C367C"/>
    <w:rsid w:val="009D1528"/>
    <w:rsid w:val="009E0B7E"/>
    <w:rsid w:val="009F2980"/>
    <w:rsid w:val="009F361E"/>
    <w:rsid w:val="009F4955"/>
    <w:rsid w:val="009F5BE5"/>
    <w:rsid w:val="00A03870"/>
    <w:rsid w:val="00A06DA7"/>
    <w:rsid w:val="00A24021"/>
    <w:rsid w:val="00A3605A"/>
    <w:rsid w:val="00A663F6"/>
    <w:rsid w:val="00A66DFB"/>
    <w:rsid w:val="00A907E7"/>
    <w:rsid w:val="00A941CB"/>
    <w:rsid w:val="00A95EE6"/>
    <w:rsid w:val="00AA0FF1"/>
    <w:rsid w:val="00AB3773"/>
    <w:rsid w:val="00AC5108"/>
    <w:rsid w:val="00AD33D0"/>
    <w:rsid w:val="00AD3BFE"/>
    <w:rsid w:val="00AE0A4C"/>
    <w:rsid w:val="00AF49DA"/>
    <w:rsid w:val="00B128AA"/>
    <w:rsid w:val="00B517A8"/>
    <w:rsid w:val="00B51C99"/>
    <w:rsid w:val="00B55C26"/>
    <w:rsid w:val="00B601C7"/>
    <w:rsid w:val="00B94ED3"/>
    <w:rsid w:val="00BA3075"/>
    <w:rsid w:val="00BB21AC"/>
    <w:rsid w:val="00BB7699"/>
    <w:rsid w:val="00BC30B1"/>
    <w:rsid w:val="00BC4AF4"/>
    <w:rsid w:val="00BE2FAF"/>
    <w:rsid w:val="00BE3C78"/>
    <w:rsid w:val="00BE5FB1"/>
    <w:rsid w:val="00BF1C1E"/>
    <w:rsid w:val="00BF37BB"/>
    <w:rsid w:val="00C14B5A"/>
    <w:rsid w:val="00C16E15"/>
    <w:rsid w:val="00C20A9F"/>
    <w:rsid w:val="00C214A9"/>
    <w:rsid w:val="00C30F06"/>
    <w:rsid w:val="00C45678"/>
    <w:rsid w:val="00C56C60"/>
    <w:rsid w:val="00C7122F"/>
    <w:rsid w:val="00C75D59"/>
    <w:rsid w:val="00C764DB"/>
    <w:rsid w:val="00C8779F"/>
    <w:rsid w:val="00C90127"/>
    <w:rsid w:val="00C94F91"/>
    <w:rsid w:val="00C96F0D"/>
    <w:rsid w:val="00CA415E"/>
    <w:rsid w:val="00CD016C"/>
    <w:rsid w:val="00CF15A4"/>
    <w:rsid w:val="00CF50B0"/>
    <w:rsid w:val="00D03105"/>
    <w:rsid w:val="00D77B6C"/>
    <w:rsid w:val="00D96050"/>
    <w:rsid w:val="00D969C4"/>
    <w:rsid w:val="00DB5B12"/>
    <w:rsid w:val="00DC09E1"/>
    <w:rsid w:val="00DC0BCD"/>
    <w:rsid w:val="00DC15A2"/>
    <w:rsid w:val="00DC43A2"/>
    <w:rsid w:val="00DD0E6C"/>
    <w:rsid w:val="00DF185C"/>
    <w:rsid w:val="00DF351C"/>
    <w:rsid w:val="00E21DC2"/>
    <w:rsid w:val="00E2522F"/>
    <w:rsid w:val="00E261F1"/>
    <w:rsid w:val="00E26CFC"/>
    <w:rsid w:val="00E354EB"/>
    <w:rsid w:val="00E43C51"/>
    <w:rsid w:val="00E6638A"/>
    <w:rsid w:val="00E73091"/>
    <w:rsid w:val="00E74F28"/>
    <w:rsid w:val="00E81C3E"/>
    <w:rsid w:val="00EA40C5"/>
    <w:rsid w:val="00EC11FB"/>
    <w:rsid w:val="00EF11EB"/>
    <w:rsid w:val="00EF5B80"/>
    <w:rsid w:val="00F30B54"/>
    <w:rsid w:val="00F62B2E"/>
    <w:rsid w:val="00FB1831"/>
    <w:rsid w:val="00FC359C"/>
    <w:rsid w:val="00FD71DE"/>
    <w:rsid w:val="00FE406E"/>
    <w:rsid w:val="00FF2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FE944C84-09D6-417A-84D5-8FCF78E14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5C533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C15A2"/>
    <w:rPr>
      <w:color w:val="0563C1" w:themeColor="hyperlink"/>
      <w:u w:val="single"/>
    </w:rPr>
  </w:style>
  <w:style w:type="character" w:customStyle="1" w:styleId="imsender1">
    <w:name w:val="im_sender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basedOn w:val="DefaultParagraphFont"/>
    <w:rsid w:val="00E2522F"/>
    <w:rPr>
      <w:rFonts w:ascii="Segoe UI" w:hAnsi="Segoe UI" w:cs="Segoe UI" w:hint="default"/>
      <w:b/>
      <w:bCs/>
      <w:i w:val="0"/>
      <w:iCs w:val="0"/>
      <w:caps w:val="0"/>
      <w:smallCaps w:val="0"/>
      <w:strike w:val="0"/>
      <w:dstrike w:val="0"/>
      <w:color w:val="666666"/>
      <w:sz w:val="17"/>
      <w:szCs w:val="17"/>
      <w:u w:val="none"/>
      <w:effect w:val="none"/>
    </w:rPr>
  </w:style>
  <w:style w:type="character" w:styleId="FollowedHyperlink">
    <w:name w:val="FollowedHyperlink"/>
    <w:basedOn w:val="DefaultParagraphFont"/>
    <w:uiPriority w:val="99"/>
    <w:semiHidden/>
    <w:unhideWhenUsed/>
    <w:rsid w:val="00281002"/>
    <w:rPr>
      <w:color w:val="954F72" w:themeColor="followedHyperlink"/>
      <w:u w:val="single"/>
    </w:rPr>
  </w:style>
  <w:style w:type="character" w:styleId="UnresolvedMention">
    <w:name w:val="Unresolved Mention"/>
    <w:basedOn w:val="DefaultParagraphFont"/>
    <w:uiPriority w:val="99"/>
    <w:semiHidden/>
    <w:unhideWhenUsed/>
    <w:rsid w:val="00DF185C"/>
    <w:rPr>
      <w:color w:val="605E5C"/>
      <w:shd w:val="clear" w:color="auto" w:fill="E1DFDD"/>
    </w:rPr>
  </w:style>
  <w:style w:type="character" w:styleId="CommentReference">
    <w:name w:val="annotation reference"/>
    <w:basedOn w:val="DefaultParagraphFont"/>
    <w:uiPriority w:val="99"/>
    <w:semiHidden/>
    <w:unhideWhenUsed/>
    <w:rsid w:val="002B62F0"/>
    <w:rPr>
      <w:sz w:val="16"/>
      <w:szCs w:val="16"/>
    </w:rPr>
  </w:style>
  <w:style w:type="paragraph" w:styleId="CommentText">
    <w:name w:val="annotation text"/>
    <w:basedOn w:val="Normal"/>
    <w:link w:val="CommentTextChar"/>
    <w:uiPriority w:val="99"/>
    <w:semiHidden/>
    <w:unhideWhenUsed/>
    <w:rsid w:val="002B62F0"/>
    <w:pPr>
      <w:spacing w:line="240" w:lineRule="auto"/>
    </w:pPr>
    <w:rPr>
      <w:sz w:val="20"/>
      <w:szCs w:val="20"/>
    </w:rPr>
  </w:style>
  <w:style w:type="character" w:customStyle="1" w:styleId="CommentTextChar">
    <w:name w:val="Comment Text Char"/>
    <w:basedOn w:val="DefaultParagraphFont"/>
    <w:link w:val="CommentText"/>
    <w:uiPriority w:val="99"/>
    <w:semiHidden/>
    <w:rsid w:val="002B62F0"/>
    <w:rPr>
      <w:sz w:val="20"/>
      <w:szCs w:val="20"/>
    </w:rPr>
  </w:style>
  <w:style w:type="paragraph" w:styleId="CommentSubject">
    <w:name w:val="annotation subject"/>
    <w:basedOn w:val="CommentText"/>
    <w:next w:val="CommentText"/>
    <w:link w:val="CommentSubjectChar"/>
    <w:uiPriority w:val="99"/>
    <w:semiHidden/>
    <w:unhideWhenUsed/>
    <w:rsid w:val="002B62F0"/>
    <w:rPr>
      <w:b/>
      <w:bCs/>
    </w:rPr>
  </w:style>
  <w:style w:type="character" w:customStyle="1" w:styleId="CommentSubjectChar">
    <w:name w:val="Comment Subject Char"/>
    <w:basedOn w:val="CommentTextChar"/>
    <w:link w:val="CommentSubject"/>
    <w:uiPriority w:val="99"/>
    <w:semiHidden/>
    <w:rsid w:val="002B62F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1733">
      <w:bodyDiv w:val="1"/>
      <w:marLeft w:val="0"/>
      <w:marRight w:val="0"/>
      <w:marTop w:val="0"/>
      <w:marBottom w:val="0"/>
      <w:divBdr>
        <w:top w:val="none" w:sz="0" w:space="0" w:color="auto"/>
        <w:left w:val="none" w:sz="0" w:space="0" w:color="auto"/>
        <w:bottom w:val="none" w:sz="0" w:space="0" w:color="auto"/>
        <w:right w:val="none" w:sz="0" w:space="0" w:color="auto"/>
      </w:divBdr>
    </w:div>
    <w:div w:id="14693264">
      <w:bodyDiv w:val="1"/>
      <w:marLeft w:val="0"/>
      <w:marRight w:val="0"/>
      <w:marTop w:val="0"/>
      <w:marBottom w:val="0"/>
      <w:divBdr>
        <w:top w:val="none" w:sz="0" w:space="0" w:color="auto"/>
        <w:left w:val="none" w:sz="0" w:space="0" w:color="auto"/>
        <w:bottom w:val="none" w:sz="0" w:space="0" w:color="auto"/>
        <w:right w:val="none" w:sz="0" w:space="0" w:color="auto"/>
      </w:divBdr>
      <w:divsChild>
        <w:div w:id="45302192">
          <w:marLeft w:val="547"/>
          <w:marRight w:val="0"/>
          <w:marTop w:val="115"/>
          <w:marBottom w:val="0"/>
          <w:divBdr>
            <w:top w:val="none" w:sz="0" w:space="0" w:color="auto"/>
            <w:left w:val="none" w:sz="0" w:space="0" w:color="auto"/>
            <w:bottom w:val="none" w:sz="0" w:space="0" w:color="auto"/>
            <w:right w:val="none" w:sz="0" w:space="0" w:color="auto"/>
          </w:divBdr>
        </w:div>
        <w:div w:id="1371495220">
          <w:marLeft w:val="547"/>
          <w:marRight w:val="0"/>
          <w:marTop w:val="115"/>
          <w:marBottom w:val="0"/>
          <w:divBdr>
            <w:top w:val="none" w:sz="0" w:space="0" w:color="auto"/>
            <w:left w:val="none" w:sz="0" w:space="0" w:color="auto"/>
            <w:bottom w:val="none" w:sz="0" w:space="0" w:color="auto"/>
            <w:right w:val="none" w:sz="0" w:space="0" w:color="auto"/>
          </w:divBdr>
        </w:div>
      </w:divsChild>
    </w:div>
    <w:div w:id="42599701">
      <w:bodyDiv w:val="1"/>
      <w:marLeft w:val="0"/>
      <w:marRight w:val="0"/>
      <w:marTop w:val="0"/>
      <w:marBottom w:val="0"/>
      <w:divBdr>
        <w:top w:val="none" w:sz="0" w:space="0" w:color="auto"/>
        <w:left w:val="none" w:sz="0" w:space="0" w:color="auto"/>
        <w:bottom w:val="none" w:sz="0" w:space="0" w:color="auto"/>
        <w:right w:val="none" w:sz="0" w:space="0" w:color="auto"/>
      </w:divBdr>
    </w:div>
    <w:div w:id="45952788">
      <w:bodyDiv w:val="1"/>
      <w:marLeft w:val="0"/>
      <w:marRight w:val="0"/>
      <w:marTop w:val="0"/>
      <w:marBottom w:val="0"/>
      <w:divBdr>
        <w:top w:val="none" w:sz="0" w:space="0" w:color="auto"/>
        <w:left w:val="none" w:sz="0" w:space="0" w:color="auto"/>
        <w:bottom w:val="none" w:sz="0" w:space="0" w:color="auto"/>
        <w:right w:val="none" w:sz="0" w:space="0" w:color="auto"/>
      </w:divBdr>
      <w:divsChild>
        <w:div w:id="1236210440">
          <w:marLeft w:val="547"/>
          <w:marRight w:val="0"/>
          <w:marTop w:val="115"/>
          <w:marBottom w:val="0"/>
          <w:divBdr>
            <w:top w:val="none" w:sz="0" w:space="0" w:color="auto"/>
            <w:left w:val="none" w:sz="0" w:space="0" w:color="auto"/>
            <w:bottom w:val="none" w:sz="0" w:space="0" w:color="auto"/>
            <w:right w:val="none" w:sz="0" w:space="0" w:color="auto"/>
          </w:divBdr>
        </w:div>
        <w:div w:id="34279705">
          <w:marLeft w:val="547"/>
          <w:marRight w:val="0"/>
          <w:marTop w:val="115"/>
          <w:marBottom w:val="0"/>
          <w:divBdr>
            <w:top w:val="none" w:sz="0" w:space="0" w:color="auto"/>
            <w:left w:val="none" w:sz="0" w:space="0" w:color="auto"/>
            <w:bottom w:val="none" w:sz="0" w:space="0" w:color="auto"/>
            <w:right w:val="none" w:sz="0" w:space="0" w:color="auto"/>
          </w:divBdr>
        </w:div>
      </w:divsChild>
    </w:div>
    <w:div w:id="57411146">
      <w:bodyDiv w:val="1"/>
      <w:marLeft w:val="0"/>
      <w:marRight w:val="0"/>
      <w:marTop w:val="0"/>
      <w:marBottom w:val="0"/>
      <w:divBdr>
        <w:top w:val="none" w:sz="0" w:space="0" w:color="auto"/>
        <w:left w:val="none" w:sz="0" w:space="0" w:color="auto"/>
        <w:bottom w:val="none" w:sz="0" w:space="0" w:color="auto"/>
        <w:right w:val="none" w:sz="0" w:space="0" w:color="auto"/>
      </w:divBdr>
    </w:div>
    <w:div w:id="87779805">
      <w:bodyDiv w:val="1"/>
      <w:marLeft w:val="0"/>
      <w:marRight w:val="0"/>
      <w:marTop w:val="0"/>
      <w:marBottom w:val="0"/>
      <w:divBdr>
        <w:top w:val="none" w:sz="0" w:space="0" w:color="auto"/>
        <w:left w:val="none" w:sz="0" w:space="0" w:color="auto"/>
        <w:bottom w:val="none" w:sz="0" w:space="0" w:color="auto"/>
        <w:right w:val="none" w:sz="0" w:space="0" w:color="auto"/>
      </w:divBdr>
    </w:div>
    <w:div w:id="95758225">
      <w:bodyDiv w:val="1"/>
      <w:marLeft w:val="0"/>
      <w:marRight w:val="0"/>
      <w:marTop w:val="0"/>
      <w:marBottom w:val="0"/>
      <w:divBdr>
        <w:top w:val="none" w:sz="0" w:space="0" w:color="auto"/>
        <w:left w:val="none" w:sz="0" w:space="0" w:color="auto"/>
        <w:bottom w:val="none" w:sz="0" w:space="0" w:color="auto"/>
        <w:right w:val="none" w:sz="0" w:space="0" w:color="auto"/>
      </w:divBdr>
    </w:div>
    <w:div w:id="98794959">
      <w:bodyDiv w:val="1"/>
      <w:marLeft w:val="0"/>
      <w:marRight w:val="0"/>
      <w:marTop w:val="0"/>
      <w:marBottom w:val="0"/>
      <w:divBdr>
        <w:top w:val="none" w:sz="0" w:space="0" w:color="auto"/>
        <w:left w:val="none" w:sz="0" w:space="0" w:color="auto"/>
        <w:bottom w:val="none" w:sz="0" w:space="0" w:color="auto"/>
        <w:right w:val="none" w:sz="0" w:space="0" w:color="auto"/>
      </w:divBdr>
      <w:divsChild>
        <w:div w:id="1794130919">
          <w:marLeft w:val="547"/>
          <w:marRight w:val="0"/>
          <w:marTop w:val="115"/>
          <w:marBottom w:val="0"/>
          <w:divBdr>
            <w:top w:val="none" w:sz="0" w:space="0" w:color="auto"/>
            <w:left w:val="none" w:sz="0" w:space="0" w:color="auto"/>
            <w:bottom w:val="none" w:sz="0" w:space="0" w:color="auto"/>
            <w:right w:val="none" w:sz="0" w:space="0" w:color="auto"/>
          </w:divBdr>
        </w:div>
      </w:divsChild>
    </w:div>
    <w:div w:id="130100366">
      <w:bodyDiv w:val="1"/>
      <w:marLeft w:val="0"/>
      <w:marRight w:val="0"/>
      <w:marTop w:val="0"/>
      <w:marBottom w:val="0"/>
      <w:divBdr>
        <w:top w:val="none" w:sz="0" w:space="0" w:color="auto"/>
        <w:left w:val="none" w:sz="0" w:space="0" w:color="auto"/>
        <w:bottom w:val="none" w:sz="0" w:space="0" w:color="auto"/>
        <w:right w:val="none" w:sz="0" w:space="0" w:color="auto"/>
      </w:divBdr>
    </w:div>
    <w:div w:id="156196710">
      <w:bodyDiv w:val="1"/>
      <w:marLeft w:val="0"/>
      <w:marRight w:val="0"/>
      <w:marTop w:val="0"/>
      <w:marBottom w:val="0"/>
      <w:divBdr>
        <w:top w:val="none" w:sz="0" w:space="0" w:color="auto"/>
        <w:left w:val="none" w:sz="0" w:space="0" w:color="auto"/>
        <w:bottom w:val="none" w:sz="0" w:space="0" w:color="auto"/>
        <w:right w:val="none" w:sz="0" w:space="0" w:color="auto"/>
      </w:divBdr>
    </w:div>
    <w:div w:id="183402050">
      <w:bodyDiv w:val="1"/>
      <w:marLeft w:val="0"/>
      <w:marRight w:val="0"/>
      <w:marTop w:val="0"/>
      <w:marBottom w:val="0"/>
      <w:divBdr>
        <w:top w:val="none" w:sz="0" w:space="0" w:color="auto"/>
        <w:left w:val="none" w:sz="0" w:space="0" w:color="auto"/>
        <w:bottom w:val="none" w:sz="0" w:space="0" w:color="auto"/>
        <w:right w:val="none" w:sz="0" w:space="0" w:color="auto"/>
      </w:divBdr>
    </w:div>
    <w:div w:id="19493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29299">
          <w:marLeft w:val="720"/>
          <w:marRight w:val="0"/>
          <w:marTop w:val="86"/>
          <w:marBottom w:val="0"/>
          <w:divBdr>
            <w:top w:val="none" w:sz="0" w:space="0" w:color="auto"/>
            <w:left w:val="none" w:sz="0" w:space="0" w:color="auto"/>
            <w:bottom w:val="none" w:sz="0" w:space="0" w:color="auto"/>
            <w:right w:val="none" w:sz="0" w:space="0" w:color="auto"/>
          </w:divBdr>
        </w:div>
        <w:div w:id="2046631886">
          <w:marLeft w:val="720"/>
          <w:marRight w:val="0"/>
          <w:marTop w:val="86"/>
          <w:marBottom w:val="0"/>
          <w:divBdr>
            <w:top w:val="none" w:sz="0" w:space="0" w:color="auto"/>
            <w:left w:val="none" w:sz="0" w:space="0" w:color="auto"/>
            <w:bottom w:val="none" w:sz="0" w:space="0" w:color="auto"/>
            <w:right w:val="none" w:sz="0" w:space="0" w:color="auto"/>
          </w:divBdr>
        </w:div>
        <w:div w:id="511649364">
          <w:marLeft w:val="720"/>
          <w:marRight w:val="0"/>
          <w:marTop w:val="86"/>
          <w:marBottom w:val="0"/>
          <w:divBdr>
            <w:top w:val="none" w:sz="0" w:space="0" w:color="auto"/>
            <w:left w:val="none" w:sz="0" w:space="0" w:color="auto"/>
            <w:bottom w:val="none" w:sz="0" w:space="0" w:color="auto"/>
            <w:right w:val="none" w:sz="0" w:space="0" w:color="auto"/>
          </w:divBdr>
        </w:div>
        <w:div w:id="1704281817">
          <w:marLeft w:val="720"/>
          <w:marRight w:val="0"/>
          <w:marTop w:val="86"/>
          <w:marBottom w:val="0"/>
          <w:divBdr>
            <w:top w:val="none" w:sz="0" w:space="0" w:color="auto"/>
            <w:left w:val="none" w:sz="0" w:space="0" w:color="auto"/>
            <w:bottom w:val="none" w:sz="0" w:space="0" w:color="auto"/>
            <w:right w:val="none" w:sz="0" w:space="0" w:color="auto"/>
          </w:divBdr>
        </w:div>
        <w:div w:id="1788653">
          <w:marLeft w:val="720"/>
          <w:marRight w:val="0"/>
          <w:marTop w:val="86"/>
          <w:marBottom w:val="0"/>
          <w:divBdr>
            <w:top w:val="none" w:sz="0" w:space="0" w:color="auto"/>
            <w:left w:val="none" w:sz="0" w:space="0" w:color="auto"/>
            <w:bottom w:val="none" w:sz="0" w:space="0" w:color="auto"/>
            <w:right w:val="none" w:sz="0" w:space="0" w:color="auto"/>
          </w:divBdr>
        </w:div>
      </w:divsChild>
    </w:div>
    <w:div w:id="196285269">
      <w:bodyDiv w:val="1"/>
      <w:marLeft w:val="0"/>
      <w:marRight w:val="0"/>
      <w:marTop w:val="0"/>
      <w:marBottom w:val="0"/>
      <w:divBdr>
        <w:top w:val="none" w:sz="0" w:space="0" w:color="auto"/>
        <w:left w:val="none" w:sz="0" w:space="0" w:color="auto"/>
        <w:bottom w:val="none" w:sz="0" w:space="0" w:color="auto"/>
        <w:right w:val="none" w:sz="0" w:space="0" w:color="auto"/>
      </w:divBdr>
    </w:div>
    <w:div w:id="207108360">
      <w:bodyDiv w:val="1"/>
      <w:marLeft w:val="0"/>
      <w:marRight w:val="0"/>
      <w:marTop w:val="0"/>
      <w:marBottom w:val="0"/>
      <w:divBdr>
        <w:top w:val="none" w:sz="0" w:space="0" w:color="auto"/>
        <w:left w:val="none" w:sz="0" w:space="0" w:color="auto"/>
        <w:bottom w:val="none" w:sz="0" w:space="0" w:color="auto"/>
        <w:right w:val="none" w:sz="0" w:space="0" w:color="auto"/>
      </w:divBdr>
      <w:divsChild>
        <w:div w:id="912160139">
          <w:marLeft w:val="547"/>
          <w:marRight w:val="0"/>
          <w:marTop w:val="106"/>
          <w:marBottom w:val="0"/>
          <w:divBdr>
            <w:top w:val="none" w:sz="0" w:space="0" w:color="auto"/>
            <w:left w:val="none" w:sz="0" w:space="0" w:color="auto"/>
            <w:bottom w:val="none" w:sz="0" w:space="0" w:color="auto"/>
            <w:right w:val="none" w:sz="0" w:space="0" w:color="auto"/>
          </w:divBdr>
        </w:div>
        <w:div w:id="813136208">
          <w:marLeft w:val="547"/>
          <w:marRight w:val="0"/>
          <w:marTop w:val="106"/>
          <w:marBottom w:val="0"/>
          <w:divBdr>
            <w:top w:val="none" w:sz="0" w:space="0" w:color="auto"/>
            <w:left w:val="none" w:sz="0" w:space="0" w:color="auto"/>
            <w:bottom w:val="none" w:sz="0" w:space="0" w:color="auto"/>
            <w:right w:val="none" w:sz="0" w:space="0" w:color="auto"/>
          </w:divBdr>
        </w:div>
      </w:divsChild>
    </w:div>
    <w:div w:id="223490882">
      <w:bodyDiv w:val="1"/>
      <w:marLeft w:val="0"/>
      <w:marRight w:val="0"/>
      <w:marTop w:val="0"/>
      <w:marBottom w:val="0"/>
      <w:divBdr>
        <w:top w:val="none" w:sz="0" w:space="0" w:color="auto"/>
        <w:left w:val="none" w:sz="0" w:space="0" w:color="auto"/>
        <w:bottom w:val="none" w:sz="0" w:space="0" w:color="auto"/>
        <w:right w:val="none" w:sz="0" w:space="0" w:color="auto"/>
      </w:divBdr>
      <w:divsChild>
        <w:div w:id="1861700857">
          <w:marLeft w:val="547"/>
          <w:marRight w:val="0"/>
          <w:marTop w:val="115"/>
          <w:marBottom w:val="0"/>
          <w:divBdr>
            <w:top w:val="none" w:sz="0" w:space="0" w:color="auto"/>
            <w:left w:val="none" w:sz="0" w:space="0" w:color="auto"/>
            <w:bottom w:val="none" w:sz="0" w:space="0" w:color="auto"/>
            <w:right w:val="none" w:sz="0" w:space="0" w:color="auto"/>
          </w:divBdr>
        </w:div>
        <w:div w:id="2061710608">
          <w:marLeft w:val="547"/>
          <w:marRight w:val="0"/>
          <w:marTop w:val="115"/>
          <w:marBottom w:val="0"/>
          <w:divBdr>
            <w:top w:val="none" w:sz="0" w:space="0" w:color="auto"/>
            <w:left w:val="none" w:sz="0" w:space="0" w:color="auto"/>
            <w:bottom w:val="none" w:sz="0" w:space="0" w:color="auto"/>
            <w:right w:val="none" w:sz="0" w:space="0" w:color="auto"/>
          </w:divBdr>
        </w:div>
        <w:div w:id="17778920">
          <w:marLeft w:val="547"/>
          <w:marRight w:val="0"/>
          <w:marTop w:val="115"/>
          <w:marBottom w:val="0"/>
          <w:divBdr>
            <w:top w:val="none" w:sz="0" w:space="0" w:color="auto"/>
            <w:left w:val="none" w:sz="0" w:space="0" w:color="auto"/>
            <w:bottom w:val="none" w:sz="0" w:space="0" w:color="auto"/>
            <w:right w:val="none" w:sz="0" w:space="0" w:color="auto"/>
          </w:divBdr>
        </w:div>
      </w:divsChild>
    </w:div>
    <w:div w:id="229000228">
      <w:bodyDiv w:val="1"/>
      <w:marLeft w:val="0"/>
      <w:marRight w:val="0"/>
      <w:marTop w:val="0"/>
      <w:marBottom w:val="0"/>
      <w:divBdr>
        <w:top w:val="none" w:sz="0" w:space="0" w:color="auto"/>
        <w:left w:val="none" w:sz="0" w:space="0" w:color="auto"/>
        <w:bottom w:val="none" w:sz="0" w:space="0" w:color="auto"/>
        <w:right w:val="none" w:sz="0" w:space="0" w:color="auto"/>
      </w:divBdr>
    </w:div>
    <w:div w:id="232550158">
      <w:bodyDiv w:val="1"/>
      <w:marLeft w:val="0"/>
      <w:marRight w:val="0"/>
      <w:marTop w:val="0"/>
      <w:marBottom w:val="0"/>
      <w:divBdr>
        <w:top w:val="none" w:sz="0" w:space="0" w:color="auto"/>
        <w:left w:val="none" w:sz="0" w:space="0" w:color="auto"/>
        <w:bottom w:val="none" w:sz="0" w:space="0" w:color="auto"/>
        <w:right w:val="none" w:sz="0" w:space="0" w:color="auto"/>
      </w:divBdr>
    </w:div>
    <w:div w:id="249123451">
      <w:bodyDiv w:val="1"/>
      <w:marLeft w:val="0"/>
      <w:marRight w:val="0"/>
      <w:marTop w:val="0"/>
      <w:marBottom w:val="0"/>
      <w:divBdr>
        <w:top w:val="none" w:sz="0" w:space="0" w:color="auto"/>
        <w:left w:val="none" w:sz="0" w:space="0" w:color="auto"/>
        <w:bottom w:val="none" w:sz="0" w:space="0" w:color="auto"/>
        <w:right w:val="none" w:sz="0" w:space="0" w:color="auto"/>
      </w:divBdr>
    </w:div>
    <w:div w:id="260921456">
      <w:bodyDiv w:val="1"/>
      <w:marLeft w:val="0"/>
      <w:marRight w:val="0"/>
      <w:marTop w:val="0"/>
      <w:marBottom w:val="0"/>
      <w:divBdr>
        <w:top w:val="none" w:sz="0" w:space="0" w:color="auto"/>
        <w:left w:val="none" w:sz="0" w:space="0" w:color="auto"/>
        <w:bottom w:val="none" w:sz="0" w:space="0" w:color="auto"/>
        <w:right w:val="none" w:sz="0" w:space="0" w:color="auto"/>
      </w:divBdr>
      <w:divsChild>
        <w:div w:id="941498432">
          <w:marLeft w:val="547"/>
          <w:marRight w:val="0"/>
          <w:marTop w:val="106"/>
          <w:marBottom w:val="0"/>
          <w:divBdr>
            <w:top w:val="none" w:sz="0" w:space="0" w:color="auto"/>
            <w:left w:val="none" w:sz="0" w:space="0" w:color="auto"/>
            <w:bottom w:val="none" w:sz="0" w:space="0" w:color="auto"/>
            <w:right w:val="none" w:sz="0" w:space="0" w:color="auto"/>
          </w:divBdr>
        </w:div>
        <w:div w:id="1032420888">
          <w:marLeft w:val="547"/>
          <w:marRight w:val="0"/>
          <w:marTop w:val="106"/>
          <w:marBottom w:val="0"/>
          <w:divBdr>
            <w:top w:val="none" w:sz="0" w:space="0" w:color="auto"/>
            <w:left w:val="none" w:sz="0" w:space="0" w:color="auto"/>
            <w:bottom w:val="none" w:sz="0" w:space="0" w:color="auto"/>
            <w:right w:val="none" w:sz="0" w:space="0" w:color="auto"/>
          </w:divBdr>
        </w:div>
      </w:divsChild>
    </w:div>
    <w:div w:id="274095194">
      <w:bodyDiv w:val="1"/>
      <w:marLeft w:val="0"/>
      <w:marRight w:val="0"/>
      <w:marTop w:val="0"/>
      <w:marBottom w:val="0"/>
      <w:divBdr>
        <w:top w:val="none" w:sz="0" w:space="0" w:color="auto"/>
        <w:left w:val="none" w:sz="0" w:space="0" w:color="auto"/>
        <w:bottom w:val="none" w:sz="0" w:space="0" w:color="auto"/>
        <w:right w:val="none" w:sz="0" w:space="0" w:color="auto"/>
      </w:divBdr>
    </w:div>
    <w:div w:id="290408673">
      <w:bodyDiv w:val="1"/>
      <w:marLeft w:val="0"/>
      <w:marRight w:val="0"/>
      <w:marTop w:val="0"/>
      <w:marBottom w:val="0"/>
      <w:divBdr>
        <w:top w:val="none" w:sz="0" w:space="0" w:color="auto"/>
        <w:left w:val="none" w:sz="0" w:space="0" w:color="auto"/>
        <w:bottom w:val="none" w:sz="0" w:space="0" w:color="auto"/>
        <w:right w:val="none" w:sz="0" w:space="0" w:color="auto"/>
      </w:divBdr>
    </w:div>
    <w:div w:id="296690389">
      <w:bodyDiv w:val="1"/>
      <w:marLeft w:val="0"/>
      <w:marRight w:val="0"/>
      <w:marTop w:val="0"/>
      <w:marBottom w:val="0"/>
      <w:divBdr>
        <w:top w:val="none" w:sz="0" w:space="0" w:color="auto"/>
        <w:left w:val="none" w:sz="0" w:space="0" w:color="auto"/>
        <w:bottom w:val="none" w:sz="0" w:space="0" w:color="auto"/>
        <w:right w:val="none" w:sz="0" w:space="0" w:color="auto"/>
      </w:divBdr>
      <w:divsChild>
        <w:div w:id="1005130629">
          <w:marLeft w:val="547"/>
          <w:marRight w:val="0"/>
          <w:marTop w:val="115"/>
          <w:marBottom w:val="0"/>
          <w:divBdr>
            <w:top w:val="none" w:sz="0" w:space="0" w:color="auto"/>
            <w:left w:val="none" w:sz="0" w:space="0" w:color="auto"/>
            <w:bottom w:val="none" w:sz="0" w:space="0" w:color="auto"/>
            <w:right w:val="none" w:sz="0" w:space="0" w:color="auto"/>
          </w:divBdr>
        </w:div>
        <w:div w:id="316804467">
          <w:marLeft w:val="547"/>
          <w:marRight w:val="0"/>
          <w:marTop w:val="115"/>
          <w:marBottom w:val="0"/>
          <w:divBdr>
            <w:top w:val="none" w:sz="0" w:space="0" w:color="auto"/>
            <w:left w:val="none" w:sz="0" w:space="0" w:color="auto"/>
            <w:bottom w:val="none" w:sz="0" w:space="0" w:color="auto"/>
            <w:right w:val="none" w:sz="0" w:space="0" w:color="auto"/>
          </w:divBdr>
        </w:div>
        <w:div w:id="1581984112">
          <w:marLeft w:val="547"/>
          <w:marRight w:val="0"/>
          <w:marTop w:val="115"/>
          <w:marBottom w:val="0"/>
          <w:divBdr>
            <w:top w:val="none" w:sz="0" w:space="0" w:color="auto"/>
            <w:left w:val="none" w:sz="0" w:space="0" w:color="auto"/>
            <w:bottom w:val="none" w:sz="0" w:space="0" w:color="auto"/>
            <w:right w:val="none" w:sz="0" w:space="0" w:color="auto"/>
          </w:divBdr>
        </w:div>
        <w:div w:id="540169716">
          <w:marLeft w:val="547"/>
          <w:marRight w:val="0"/>
          <w:marTop w:val="115"/>
          <w:marBottom w:val="0"/>
          <w:divBdr>
            <w:top w:val="none" w:sz="0" w:space="0" w:color="auto"/>
            <w:left w:val="none" w:sz="0" w:space="0" w:color="auto"/>
            <w:bottom w:val="none" w:sz="0" w:space="0" w:color="auto"/>
            <w:right w:val="none" w:sz="0" w:space="0" w:color="auto"/>
          </w:divBdr>
        </w:div>
      </w:divsChild>
    </w:div>
    <w:div w:id="356808604">
      <w:bodyDiv w:val="1"/>
      <w:marLeft w:val="0"/>
      <w:marRight w:val="0"/>
      <w:marTop w:val="0"/>
      <w:marBottom w:val="0"/>
      <w:divBdr>
        <w:top w:val="none" w:sz="0" w:space="0" w:color="auto"/>
        <w:left w:val="none" w:sz="0" w:space="0" w:color="auto"/>
        <w:bottom w:val="none" w:sz="0" w:space="0" w:color="auto"/>
        <w:right w:val="none" w:sz="0" w:space="0" w:color="auto"/>
      </w:divBdr>
    </w:div>
    <w:div w:id="378820044">
      <w:bodyDiv w:val="1"/>
      <w:marLeft w:val="0"/>
      <w:marRight w:val="0"/>
      <w:marTop w:val="0"/>
      <w:marBottom w:val="0"/>
      <w:divBdr>
        <w:top w:val="none" w:sz="0" w:space="0" w:color="auto"/>
        <w:left w:val="none" w:sz="0" w:space="0" w:color="auto"/>
        <w:bottom w:val="none" w:sz="0" w:space="0" w:color="auto"/>
        <w:right w:val="none" w:sz="0" w:space="0" w:color="auto"/>
      </w:divBdr>
    </w:div>
    <w:div w:id="412777337">
      <w:bodyDiv w:val="1"/>
      <w:marLeft w:val="0"/>
      <w:marRight w:val="0"/>
      <w:marTop w:val="0"/>
      <w:marBottom w:val="0"/>
      <w:divBdr>
        <w:top w:val="none" w:sz="0" w:space="0" w:color="auto"/>
        <w:left w:val="none" w:sz="0" w:space="0" w:color="auto"/>
        <w:bottom w:val="none" w:sz="0" w:space="0" w:color="auto"/>
        <w:right w:val="none" w:sz="0" w:space="0" w:color="auto"/>
      </w:divBdr>
    </w:div>
    <w:div w:id="450126735">
      <w:bodyDiv w:val="1"/>
      <w:marLeft w:val="0"/>
      <w:marRight w:val="0"/>
      <w:marTop w:val="0"/>
      <w:marBottom w:val="0"/>
      <w:divBdr>
        <w:top w:val="none" w:sz="0" w:space="0" w:color="auto"/>
        <w:left w:val="none" w:sz="0" w:space="0" w:color="auto"/>
        <w:bottom w:val="none" w:sz="0" w:space="0" w:color="auto"/>
        <w:right w:val="none" w:sz="0" w:space="0" w:color="auto"/>
      </w:divBdr>
    </w:div>
    <w:div w:id="471485611">
      <w:bodyDiv w:val="1"/>
      <w:marLeft w:val="0"/>
      <w:marRight w:val="0"/>
      <w:marTop w:val="0"/>
      <w:marBottom w:val="0"/>
      <w:divBdr>
        <w:top w:val="none" w:sz="0" w:space="0" w:color="auto"/>
        <w:left w:val="none" w:sz="0" w:space="0" w:color="auto"/>
        <w:bottom w:val="none" w:sz="0" w:space="0" w:color="auto"/>
        <w:right w:val="none" w:sz="0" w:space="0" w:color="auto"/>
      </w:divBdr>
      <w:divsChild>
        <w:div w:id="568927867">
          <w:marLeft w:val="547"/>
          <w:marRight w:val="0"/>
          <w:marTop w:val="115"/>
          <w:marBottom w:val="0"/>
          <w:divBdr>
            <w:top w:val="none" w:sz="0" w:space="0" w:color="auto"/>
            <w:left w:val="none" w:sz="0" w:space="0" w:color="auto"/>
            <w:bottom w:val="none" w:sz="0" w:space="0" w:color="auto"/>
            <w:right w:val="none" w:sz="0" w:space="0" w:color="auto"/>
          </w:divBdr>
        </w:div>
        <w:div w:id="657151009">
          <w:marLeft w:val="547"/>
          <w:marRight w:val="0"/>
          <w:marTop w:val="115"/>
          <w:marBottom w:val="0"/>
          <w:divBdr>
            <w:top w:val="none" w:sz="0" w:space="0" w:color="auto"/>
            <w:left w:val="none" w:sz="0" w:space="0" w:color="auto"/>
            <w:bottom w:val="none" w:sz="0" w:space="0" w:color="auto"/>
            <w:right w:val="none" w:sz="0" w:space="0" w:color="auto"/>
          </w:divBdr>
        </w:div>
        <w:div w:id="709689524">
          <w:marLeft w:val="547"/>
          <w:marRight w:val="0"/>
          <w:marTop w:val="115"/>
          <w:marBottom w:val="0"/>
          <w:divBdr>
            <w:top w:val="none" w:sz="0" w:space="0" w:color="auto"/>
            <w:left w:val="none" w:sz="0" w:space="0" w:color="auto"/>
            <w:bottom w:val="none" w:sz="0" w:space="0" w:color="auto"/>
            <w:right w:val="none" w:sz="0" w:space="0" w:color="auto"/>
          </w:divBdr>
        </w:div>
        <w:div w:id="2060784459">
          <w:marLeft w:val="547"/>
          <w:marRight w:val="0"/>
          <w:marTop w:val="115"/>
          <w:marBottom w:val="0"/>
          <w:divBdr>
            <w:top w:val="none" w:sz="0" w:space="0" w:color="auto"/>
            <w:left w:val="none" w:sz="0" w:space="0" w:color="auto"/>
            <w:bottom w:val="none" w:sz="0" w:space="0" w:color="auto"/>
            <w:right w:val="none" w:sz="0" w:space="0" w:color="auto"/>
          </w:divBdr>
        </w:div>
        <w:div w:id="1594238988">
          <w:marLeft w:val="1166"/>
          <w:marRight w:val="0"/>
          <w:marTop w:val="115"/>
          <w:marBottom w:val="0"/>
          <w:divBdr>
            <w:top w:val="none" w:sz="0" w:space="0" w:color="auto"/>
            <w:left w:val="none" w:sz="0" w:space="0" w:color="auto"/>
            <w:bottom w:val="none" w:sz="0" w:space="0" w:color="auto"/>
            <w:right w:val="none" w:sz="0" w:space="0" w:color="auto"/>
          </w:divBdr>
        </w:div>
        <w:div w:id="95947728">
          <w:marLeft w:val="1166"/>
          <w:marRight w:val="0"/>
          <w:marTop w:val="115"/>
          <w:marBottom w:val="0"/>
          <w:divBdr>
            <w:top w:val="none" w:sz="0" w:space="0" w:color="auto"/>
            <w:left w:val="none" w:sz="0" w:space="0" w:color="auto"/>
            <w:bottom w:val="none" w:sz="0" w:space="0" w:color="auto"/>
            <w:right w:val="none" w:sz="0" w:space="0" w:color="auto"/>
          </w:divBdr>
        </w:div>
        <w:div w:id="1127428183">
          <w:marLeft w:val="1166"/>
          <w:marRight w:val="0"/>
          <w:marTop w:val="115"/>
          <w:marBottom w:val="0"/>
          <w:divBdr>
            <w:top w:val="none" w:sz="0" w:space="0" w:color="auto"/>
            <w:left w:val="none" w:sz="0" w:space="0" w:color="auto"/>
            <w:bottom w:val="none" w:sz="0" w:space="0" w:color="auto"/>
            <w:right w:val="none" w:sz="0" w:space="0" w:color="auto"/>
          </w:divBdr>
        </w:div>
      </w:divsChild>
    </w:div>
    <w:div w:id="483594859">
      <w:bodyDiv w:val="1"/>
      <w:marLeft w:val="0"/>
      <w:marRight w:val="0"/>
      <w:marTop w:val="0"/>
      <w:marBottom w:val="0"/>
      <w:divBdr>
        <w:top w:val="none" w:sz="0" w:space="0" w:color="auto"/>
        <w:left w:val="none" w:sz="0" w:space="0" w:color="auto"/>
        <w:bottom w:val="none" w:sz="0" w:space="0" w:color="auto"/>
        <w:right w:val="none" w:sz="0" w:space="0" w:color="auto"/>
      </w:divBdr>
    </w:div>
    <w:div w:id="484204505">
      <w:bodyDiv w:val="1"/>
      <w:marLeft w:val="0"/>
      <w:marRight w:val="0"/>
      <w:marTop w:val="0"/>
      <w:marBottom w:val="0"/>
      <w:divBdr>
        <w:top w:val="none" w:sz="0" w:space="0" w:color="auto"/>
        <w:left w:val="none" w:sz="0" w:space="0" w:color="auto"/>
        <w:bottom w:val="none" w:sz="0" w:space="0" w:color="auto"/>
        <w:right w:val="none" w:sz="0" w:space="0" w:color="auto"/>
      </w:divBdr>
    </w:div>
    <w:div w:id="523372253">
      <w:bodyDiv w:val="1"/>
      <w:marLeft w:val="0"/>
      <w:marRight w:val="0"/>
      <w:marTop w:val="0"/>
      <w:marBottom w:val="0"/>
      <w:divBdr>
        <w:top w:val="none" w:sz="0" w:space="0" w:color="auto"/>
        <w:left w:val="none" w:sz="0" w:space="0" w:color="auto"/>
        <w:bottom w:val="none" w:sz="0" w:space="0" w:color="auto"/>
        <w:right w:val="none" w:sz="0" w:space="0" w:color="auto"/>
      </w:divBdr>
    </w:div>
    <w:div w:id="547840362">
      <w:bodyDiv w:val="1"/>
      <w:marLeft w:val="0"/>
      <w:marRight w:val="0"/>
      <w:marTop w:val="0"/>
      <w:marBottom w:val="0"/>
      <w:divBdr>
        <w:top w:val="none" w:sz="0" w:space="0" w:color="auto"/>
        <w:left w:val="none" w:sz="0" w:space="0" w:color="auto"/>
        <w:bottom w:val="none" w:sz="0" w:space="0" w:color="auto"/>
        <w:right w:val="none" w:sz="0" w:space="0" w:color="auto"/>
      </w:divBdr>
    </w:div>
    <w:div w:id="582684232">
      <w:bodyDiv w:val="1"/>
      <w:marLeft w:val="0"/>
      <w:marRight w:val="0"/>
      <w:marTop w:val="0"/>
      <w:marBottom w:val="0"/>
      <w:divBdr>
        <w:top w:val="none" w:sz="0" w:space="0" w:color="auto"/>
        <w:left w:val="none" w:sz="0" w:space="0" w:color="auto"/>
        <w:bottom w:val="none" w:sz="0" w:space="0" w:color="auto"/>
        <w:right w:val="none" w:sz="0" w:space="0" w:color="auto"/>
      </w:divBdr>
      <w:divsChild>
        <w:div w:id="803161640">
          <w:marLeft w:val="547"/>
          <w:marRight w:val="0"/>
          <w:marTop w:val="115"/>
          <w:marBottom w:val="0"/>
          <w:divBdr>
            <w:top w:val="none" w:sz="0" w:space="0" w:color="auto"/>
            <w:left w:val="none" w:sz="0" w:space="0" w:color="auto"/>
            <w:bottom w:val="none" w:sz="0" w:space="0" w:color="auto"/>
            <w:right w:val="none" w:sz="0" w:space="0" w:color="auto"/>
          </w:divBdr>
        </w:div>
        <w:div w:id="1988776436">
          <w:marLeft w:val="547"/>
          <w:marRight w:val="0"/>
          <w:marTop w:val="115"/>
          <w:marBottom w:val="0"/>
          <w:divBdr>
            <w:top w:val="none" w:sz="0" w:space="0" w:color="auto"/>
            <w:left w:val="none" w:sz="0" w:space="0" w:color="auto"/>
            <w:bottom w:val="none" w:sz="0" w:space="0" w:color="auto"/>
            <w:right w:val="none" w:sz="0" w:space="0" w:color="auto"/>
          </w:divBdr>
        </w:div>
        <w:div w:id="2138839672">
          <w:marLeft w:val="547"/>
          <w:marRight w:val="0"/>
          <w:marTop w:val="115"/>
          <w:marBottom w:val="0"/>
          <w:divBdr>
            <w:top w:val="none" w:sz="0" w:space="0" w:color="auto"/>
            <w:left w:val="none" w:sz="0" w:space="0" w:color="auto"/>
            <w:bottom w:val="none" w:sz="0" w:space="0" w:color="auto"/>
            <w:right w:val="none" w:sz="0" w:space="0" w:color="auto"/>
          </w:divBdr>
        </w:div>
        <w:div w:id="104037632">
          <w:marLeft w:val="547"/>
          <w:marRight w:val="0"/>
          <w:marTop w:val="115"/>
          <w:marBottom w:val="0"/>
          <w:divBdr>
            <w:top w:val="none" w:sz="0" w:space="0" w:color="auto"/>
            <w:left w:val="none" w:sz="0" w:space="0" w:color="auto"/>
            <w:bottom w:val="none" w:sz="0" w:space="0" w:color="auto"/>
            <w:right w:val="none" w:sz="0" w:space="0" w:color="auto"/>
          </w:divBdr>
        </w:div>
      </w:divsChild>
    </w:div>
    <w:div w:id="587471291">
      <w:bodyDiv w:val="1"/>
      <w:marLeft w:val="0"/>
      <w:marRight w:val="0"/>
      <w:marTop w:val="0"/>
      <w:marBottom w:val="0"/>
      <w:divBdr>
        <w:top w:val="none" w:sz="0" w:space="0" w:color="auto"/>
        <w:left w:val="none" w:sz="0" w:space="0" w:color="auto"/>
        <w:bottom w:val="none" w:sz="0" w:space="0" w:color="auto"/>
        <w:right w:val="none" w:sz="0" w:space="0" w:color="auto"/>
      </w:divBdr>
    </w:div>
    <w:div w:id="643387011">
      <w:bodyDiv w:val="1"/>
      <w:marLeft w:val="0"/>
      <w:marRight w:val="0"/>
      <w:marTop w:val="0"/>
      <w:marBottom w:val="0"/>
      <w:divBdr>
        <w:top w:val="none" w:sz="0" w:space="0" w:color="auto"/>
        <w:left w:val="none" w:sz="0" w:space="0" w:color="auto"/>
        <w:bottom w:val="none" w:sz="0" w:space="0" w:color="auto"/>
        <w:right w:val="none" w:sz="0" w:space="0" w:color="auto"/>
      </w:divBdr>
      <w:divsChild>
        <w:div w:id="569386319">
          <w:marLeft w:val="547"/>
          <w:marRight w:val="0"/>
          <w:marTop w:val="115"/>
          <w:marBottom w:val="0"/>
          <w:divBdr>
            <w:top w:val="none" w:sz="0" w:space="0" w:color="auto"/>
            <w:left w:val="none" w:sz="0" w:space="0" w:color="auto"/>
            <w:bottom w:val="none" w:sz="0" w:space="0" w:color="auto"/>
            <w:right w:val="none" w:sz="0" w:space="0" w:color="auto"/>
          </w:divBdr>
        </w:div>
        <w:div w:id="449587677">
          <w:marLeft w:val="547"/>
          <w:marRight w:val="0"/>
          <w:marTop w:val="115"/>
          <w:marBottom w:val="0"/>
          <w:divBdr>
            <w:top w:val="none" w:sz="0" w:space="0" w:color="auto"/>
            <w:left w:val="none" w:sz="0" w:space="0" w:color="auto"/>
            <w:bottom w:val="none" w:sz="0" w:space="0" w:color="auto"/>
            <w:right w:val="none" w:sz="0" w:space="0" w:color="auto"/>
          </w:divBdr>
        </w:div>
        <w:div w:id="1633095552">
          <w:marLeft w:val="547"/>
          <w:marRight w:val="0"/>
          <w:marTop w:val="115"/>
          <w:marBottom w:val="0"/>
          <w:divBdr>
            <w:top w:val="none" w:sz="0" w:space="0" w:color="auto"/>
            <w:left w:val="none" w:sz="0" w:space="0" w:color="auto"/>
            <w:bottom w:val="none" w:sz="0" w:space="0" w:color="auto"/>
            <w:right w:val="none" w:sz="0" w:space="0" w:color="auto"/>
          </w:divBdr>
        </w:div>
        <w:div w:id="1648823281">
          <w:marLeft w:val="547"/>
          <w:marRight w:val="0"/>
          <w:marTop w:val="115"/>
          <w:marBottom w:val="0"/>
          <w:divBdr>
            <w:top w:val="none" w:sz="0" w:space="0" w:color="auto"/>
            <w:left w:val="none" w:sz="0" w:space="0" w:color="auto"/>
            <w:bottom w:val="none" w:sz="0" w:space="0" w:color="auto"/>
            <w:right w:val="none" w:sz="0" w:space="0" w:color="auto"/>
          </w:divBdr>
        </w:div>
      </w:divsChild>
    </w:div>
    <w:div w:id="647128352">
      <w:bodyDiv w:val="1"/>
      <w:marLeft w:val="0"/>
      <w:marRight w:val="0"/>
      <w:marTop w:val="0"/>
      <w:marBottom w:val="0"/>
      <w:divBdr>
        <w:top w:val="none" w:sz="0" w:space="0" w:color="auto"/>
        <w:left w:val="none" w:sz="0" w:space="0" w:color="auto"/>
        <w:bottom w:val="none" w:sz="0" w:space="0" w:color="auto"/>
        <w:right w:val="none" w:sz="0" w:space="0" w:color="auto"/>
      </w:divBdr>
    </w:div>
    <w:div w:id="658386719">
      <w:bodyDiv w:val="1"/>
      <w:marLeft w:val="0"/>
      <w:marRight w:val="0"/>
      <w:marTop w:val="0"/>
      <w:marBottom w:val="0"/>
      <w:divBdr>
        <w:top w:val="none" w:sz="0" w:space="0" w:color="auto"/>
        <w:left w:val="none" w:sz="0" w:space="0" w:color="auto"/>
        <w:bottom w:val="none" w:sz="0" w:space="0" w:color="auto"/>
        <w:right w:val="none" w:sz="0" w:space="0" w:color="auto"/>
      </w:divBdr>
      <w:divsChild>
        <w:div w:id="1250583664">
          <w:marLeft w:val="547"/>
          <w:marRight w:val="0"/>
          <w:marTop w:val="106"/>
          <w:marBottom w:val="0"/>
          <w:divBdr>
            <w:top w:val="none" w:sz="0" w:space="0" w:color="auto"/>
            <w:left w:val="none" w:sz="0" w:space="0" w:color="auto"/>
            <w:bottom w:val="none" w:sz="0" w:space="0" w:color="auto"/>
            <w:right w:val="none" w:sz="0" w:space="0" w:color="auto"/>
          </w:divBdr>
        </w:div>
        <w:div w:id="2069299444">
          <w:marLeft w:val="547"/>
          <w:marRight w:val="0"/>
          <w:marTop w:val="106"/>
          <w:marBottom w:val="0"/>
          <w:divBdr>
            <w:top w:val="none" w:sz="0" w:space="0" w:color="auto"/>
            <w:left w:val="none" w:sz="0" w:space="0" w:color="auto"/>
            <w:bottom w:val="none" w:sz="0" w:space="0" w:color="auto"/>
            <w:right w:val="none" w:sz="0" w:space="0" w:color="auto"/>
          </w:divBdr>
        </w:div>
      </w:divsChild>
    </w:div>
    <w:div w:id="681320645">
      <w:bodyDiv w:val="1"/>
      <w:marLeft w:val="0"/>
      <w:marRight w:val="0"/>
      <w:marTop w:val="0"/>
      <w:marBottom w:val="0"/>
      <w:divBdr>
        <w:top w:val="none" w:sz="0" w:space="0" w:color="auto"/>
        <w:left w:val="none" w:sz="0" w:space="0" w:color="auto"/>
        <w:bottom w:val="none" w:sz="0" w:space="0" w:color="auto"/>
        <w:right w:val="none" w:sz="0" w:space="0" w:color="auto"/>
      </w:divBdr>
      <w:divsChild>
        <w:div w:id="217401531">
          <w:marLeft w:val="547"/>
          <w:marRight w:val="0"/>
          <w:marTop w:val="115"/>
          <w:marBottom w:val="0"/>
          <w:divBdr>
            <w:top w:val="none" w:sz="0" w:space="0" w:color="auto"/>
            <w:left w:val="none" w:sz="0" w:space="0" w:color="auto"/>
            <w:bottom w:val="none" w:sz="0" w:space="0" w:color="auto"/>
            <w:right w:val="none" w:sz="0" w:space="0" w:color="auto"/>
          </w:divBdr>
        </w:div>
        <w:div w:id="920022301">
          <w:marLeft w:val="547"/>
          <w:marRight w:val="0"/>
          <w:marTop w:val="115"/>
          <w:marBottom w:val="0"/>
          <w:divBdr>
            <w:top w:val="none" w:sz="0" w:space="0" w:color="auto"/>
            <w:left w:val="none" w:sz="0" w:space="0" w:color="auto"/>
            <w:bottom w:val="none" w:sz="0" w:space="0" w:color="auto"/>
            <w:right w:val="none" w:sz="0" w:space="0" w:color="auto"/>
          </w:divBdr>
        </w:div>
      </w:divsChild>
    </w:div>
    <w:div w:id="718094168">
      <w:bodyDiv w:val="1"/>
      <w:marLeft w:val="0"/>
      <w:marRight w:val="0"/>
      <w:marTop w:val="0"/>
      <w:marBottom w:val="0"/>
      <w:divBdr>
        <w:top w:val="none" w:sz="0" w:space="0" w:color="auto"/>
        <w:left w:val="none" w:sz="0" w:space="0" w:color="auto"/>
        <w:bottom w:val="none" w:sz="0" w:space="0" w:color="auto"/>
        <w:right w:val="none" w:sz="0" w:space="0" w:color="auto"/>
      </w:divBdr>
      <w:divsChild>
        <w:div w:id="776951863">
          <w:marLeft w:val="1166"/>
          <w:marRight w:val="0"/>
          <w:marTop w:val="96"/>
          <w:marBottom w:val="0"/>
          <w:divBdr>
            <w:top w:val="none" w:sz="0" w:space="0" w:color="auto"/>
            <w:left w:val="none" w:sz="0" w:space="0" w:color="auto"/>
            <w:bottom w:val="none" w:sz="0" w:space="0" w:color="auto"/>
            <w:right w:val="none" w:sz="0" w:space="0" w:color="auto"/>
          </w:divBdr>
        </w:div>
        <w:div w:id="1853494749">
          <w:marLeft w:val="1166"/>
          <w:marRight w:val="0"/>
          <w:marTop w:val="96"/>
          <w:marBottom w:val="0"/>
          <w:divBdr>
            <w:top w:val="none" w:sz="0" w:space="0" w:color="auto"/>
            <w:left w:val="none" w:sz="0" w:space="0" w:color="auto"/>
            <w:bottom w:val="none" w:sz="0" w:space="0" w:color="auto"/>
            <w:right w:val="none" w:sz="0" w:space="0" w:color="auto"/>
          </w:divBdr>
        </w:div>
        <w:div w:id="220600162">
          <w:marLeft w:val="1166"/>
          <w:marRight w:val="0"/>
          <w:marTop w:val="96"/>
          <w:marBottom w:val="0"/>
          <w:divBdr>
            <w:top w:val="none" w:sz="0" w:space="0" w:color="auto"/>
            <w:left w:val="none" w:sz="0" w:space="0" w:color="auto"/>
            <w:bottom w:val="none" w:sz="0" w:space="0" w:color="auto"/>
            <w:right w:val="none" w:sz="0" w:space="0" w:color="auto"/>
          </w:divBdr>
        </w:div>
      </w:divsChild>
    </w:div>
    <w:div w:id="738669420">
      <w:bodyDiv w:val="1"/>
      <w:marLeft w:val="0"/>
      <w:marRight w:val="0"/>
      <w:marTop w:val="0"/>
      <w:marBottom w:val="0"/>
      <w:divBdr>
        <w:top w:val="none" w:sz="0" w:space="0" w:color="auto"/>
        <w:left w:val="none" w:sz="0" w:space="0" w:color="auto"/>
        <w:bottom w:val="none" w:sz="0" w:space="0" w:color="auto"/>
        <w:right w:val="none" w:sz="0" w:space="0" w:color="auto"/>
      </w:divBdr>
      <w:divsChild>
        <w:div w:id="942880466">
          <w:marLeft w:val="1166"/>
          <w:marRight w:val="0"/>
          <w:marTop w:val="96"/>
          <w:marBottom w:val="0"/>
          <w:divBdr>
            <w:top w:val="none" w:sz="0" w:space="0" w:color="auto"/>
            <w:left w:val="none" w:sz="0" w:space="0" w:color="auto"/>
            <w:bottom w:val="none" w:sz="0" w:space="0" w:color="auto"/>
            <w:right w:val="none" w:sz="0" w:space="0" w:color="auto"/>
          </w:divBdr>
        </w:div>
        <w:div w:id="1612467737">
          <w:marLeft w:val="1166"/>
          <w:marRight w:val="0"/>
          <w:marTop w:val="96"/>
          <w:marBottom w:val="0"/>
          <w:divBdr>
            <w:top w:val="none" w:sz="0" w:space="0" w:color="auto"/>
            <w:left w:val="none" w:sz="0" w:space="0" w:color="auto"/>
            <w:bottom w:val="none" w:sz="0" w:space="0" w:color="auto"/>
            <w:right w:val="none" w:sz="0" w:space="0" w:color="auto"/>
          </w:divBdr>
        </w:div>
        <w:div w:id="24252742">
          <w:marLeft w:val="1166"/>
          <w:marRight w:val="0"/>
          <w:marTop w:val="96"/>
          <w:marBottom w:val="0"/>
          <w:divBdr>
            <w:top w:val="none" w:sz="0" w:space="0" w:color="auto"/>
            <w:left w:val="none" w:sz="0" w:space="0" w:color="auto"/>
            <w:bottom w:val="none" w:sz="0" w:space="0" w:color="auto"/>
            <w:right w:val="none" w:sz="0" w:space="0" w:color="auto"/>
          </w:divBdr>
        </w:div>
      </w:divsChild>
    </w:div>
    <w:div w:id="744569470">
      <w:bodyDiv w:val="1"/>
      <w:marLeft w:val="0"/>
      <w:marRight w:val="0"/>
      <w:marTop w:val="0"/>
      <w:marBottom w:val="0"/>
      <w:divBdr>
        <w:top w:val="none" w:sz="0" w:space="0" w:color="auto"/>
        <w:left w:val="none" w:sz="0" w:space="0" w:color="auto"/>
        <w:bottom w:val="none" w:sz="0" w:space="0" w:color="auto"/>
        <w:right w:val="none" w:sz="0" w:space="0" w:color="auto"/>
      </w:divBdr>
    </w:div>
    <w:div w:id="747308661">
      <w:bodyDiv w:val="1"/>
      <w:marLeft w:val="0"/>
      <w:marRight w:val="0"/>
      <w:marTop w:val="0"/>
      <w:marBottom w:val="0"/>
      <w:divBdr>
        <w:top w:val="none" w:sz="0" w:space="0" w:color="auto"/>
        <w:left w:val="none" w:sz="0" w:space="0" w:color="auto"/>
        <w:bottom w:val="none" w:sz="0" w:space="0" w:color="auto"/>
        <w:right w:val="none" w:sz="0" w:space="0" w:color="auto"/>
      </w:divBdr>
    </w:div>
    <w:div w:id="781387073">
      <w:bodyDiv w:val="1"/>
      <w:marLeft w:val="0"/>
      <w:marRight w:val="0"/>
      <w:marTop w:val="0"/>
      <w:marBottom w:val="0"/>
      <w:divBdr>
        <w:top w:val="none" w:sz="0" w:space="0" w:color="auto"/>
        <w:left w:val="none" w:sz="0" w:space="0" w:color="auto"/>
        <w:bottom w:val="none" w:sz="0" w:space="0" w:color="auto"/>
        <w:right w:val="none" w:sz="0" w:space="0" w:color="auto"/>
      </w:divBdr>
      <w:divsChild>
        <w:div w:id="830876487">
          <w:marLeft w:val="547"/>
          <w:marRight w:val="0"/>
          <w:marTop w:val="115"/>
          <w:marBottom w:val="0"/>
          <w:divBdr>
            <w:top w:val="none" w:sz="0" w:space="0" w:color="auto"/>
            <w:left w:val="none" w:sz="0" w:space="0" w:color="auto"/>
            <w:bottom w:val="none" w:sz="0" w:space="0" w:color="auto"/>
            <w:right w:val="none" w:sz="0" w:space="0" w:color="auto"/>
          </w:divBdr>
        </w:div>
        <w:div w:id="362681394">
          <w:marLeft w:val="547"/>
          <w:marRight w:val="0"/>
          <w:marTop w:val="115"/>
          <w:marBottom w:val="0"/>
          <w:divBdr>
            <w:top w:val="none" w:sz="0" w:space="0" w:color="auto"/>
            <w:left w:val="none" w:sz="0" w:space="0" w:color="auto"/>
            <w:bottom w:val="none" w:sz="0" w:space="0" w:color="auto"/>
            <w:right w:val="none" w:sz="0" w:space="0" w:color="auto"/>
          </w:divBdr>
        </w:div>
        <w:div w:id="1462848525">
          <w:marLeft w:val="547"/>
          <w:marRight w:val="0"/>
          <w:marTop w:val="115"/>
          <w:marBottom w:val="0"/>
          <w:divBdr>
            <w:top w:val="none" w:sz="0" w:space="0" w:color="auto"/>
            <w:left w:val="none" w:sz="0" w:space="0" w:color="auto"/>
            <w:bottom w:val="none" w:sz="0" w:space="0" w:color="auto"/>
            <w:right w:val="none" w:sz="0" w:space="0" w:color="auto"/>
          </w:divBdr>
        </w:div>
        <w:div w:id="1424228363">
          <w:marLeft w:val="547"/>
          <w:marRight w:val="0"/>
          <w:marTop w:val="115"/>
          <w:marBottom w:val="0"/>
          <w:divBdr>
            <w:top w:val="none" w:sz="0" w:space="0" w:color="auto"/>
            <w:left w:val="none" w:sz="0" w:space="0" w:color="auto"/>
            <w:bottom w:val="none" w:sz="0" w:space="0" w:color="auto"/>
            <w:right w:val="none" w:sz="0" w:space="0" w:color="auto"/>
          </w:divBdr>
        </w:div>
      </w:divsChild>
    </w:div>
    <w:div w:id="818885587">
      <w:bodyDiv w:val="1"/>
      <w:marLeft w:val="0"/>
      <w:marRight w:val="0"/>
      <w:marTop w:val="0"/>
      <w:marBottom w:val="0"/>
      <w:divBdr>
        <w:top w:val="none" w:sz="0" w:space="0" w:color="auto"/>
        <w:left w:val="none" w:sz="0" w:space="0" w:color="auto"/>
        <w:bottom w:val="none" w:sz="0" w:space="0" w:color="auto"/>
        <w:right w:val="none" w:sz="0" w:space="0" w:color="auto"/>
      </w:divBdr>
      <w:divsChild>
        <w:div w:id="1396974570">
          <w:marLeft w:val="547"/>
          <w:marRight w:val="0"/>
          <w:marTop w:val="115"/>
          <w:marBottom w:val="0"/>
          <w:divBdr>
            <w:top w:val="none" w:sz="0" w:space="0" w:color="auto"/>
            <w:left w:val="none" w:sz="0" w:space="0" w:color="auto"/>
            <w:bottom w:val="none" w:sz="0" w:space="0" w:color="auto"/>
            <w:right w:val="none" w:sz="0" w:space="0" w:color="auto"/>
          </w:divBdr>
        </w:div>
        <w:div w:id="1917476458">
          <w:marLeft w:val="547"/>
          <w:marRight w:val="0"/>
          <w:marTop w:val="115"/>
          <w:marBottom w:val="0"/>
          <w:divBdr>
            <w:top w:val="none" w:sz="0" w:space="0" w:color="auto"/>
            <w:left w:val="none" w:sz="0" w:space="0" w:color="auto"/>
            <w:bottom w:val="none" w:sz="0" w:space="0" w:color="auto"/>
            <w:right w:val="none" w:sz="0" w:space="0" w:color="auto"/>
          </w:divBdr>
        </w:div>
      </w:divsChild>
    </w:div>
    <w:div w:id="830604780">
      <w:bodyDiv w:val="1"/>
      <w:marLeft w:val="0"/>
      <w:marRight w:val="0"/>
      <w:marTop w:val="0"/>
      <w:marBottom w:val="0"/>
      <w:divBdr>
        <w:top w:val="none" w:sz="0" w:space="0" w:color="auto"/>
        <w:left w:val="none" w:sz="0" w:space="0" w:color="auto"/>
        <w:bottom w:val="none" w:sz="0" w:space="0" w:color="auto"/>
        <w:right w:val="none" w:sz="0" w:space="0" w:color="auto"/>
      </w:divBdr>
    </w:div>
    <w:div w:id="836841634">
      <w:bodyDiv w:val="1"/>
      <w:marLeft w:val="0"/>
      <w:marRight w:val="0"/>
      <w:marTop w:val="0"/>
      <w:marBottom w:val="0"/>
      <w:divBdr>
        <w:top w:val="none" w:sz="0" w:space="0" w:color="auto"/>
        <w:left w:val="none" w:sz="0" w:space="0" w:color="auto"/>
        <w:bottom w:val="none" w:sz="0" w:space="0" w:color="auto"/>
        <w:right w:val="none" w:sz="0" w:space="0" w:color="auto"/>
      </w:divBdr>
    </w:div>
    <w:div w:id="865945079">
      <w:bodyDiv w:val="1"/>
      <w:marLeft w:val="0"/>
      <w:marRight w:val="0"/>
      <w:marTop w:val="0"/>
      <w:marBottom w:val="0"/>
      <w:divBdr>
        <w:top w:val="none" w:sz="0" w:space="0" w:color="auto"/>
        <w:left w:val="none" w:sz="0" w:space="0" w:color="auto"/>
        <w:bottom w:val="none" w:sz="0" w:space="0" w:color="auto"/>
        <w:right w:val="none" w:sz="0" w:space="0" w:color="auto"/>
      </w:divBdr>
      <w:divsChild>
        <w:div w:id="704793214">
          <w:marLeft w:val="547"/>
          <w:marRight w:val="0"/>
          <w:marTop w:val="115"/>
          <w:marBottom w:val="0"/>
          <w:divBdr>
            <w:top w:val="none" w:sz="0" w:space="0" w:color="auto"/>
            <w:left w:val="none" w:sz="0" w:space="0" w:color="auto"/>
            <w:bottom w:val="none" w:sz="0" w:space="0" w:color="auto"/>
            <w:right w:val="none" w:sz="0" w:space="0" w:color="auto"/>
          </w:divBdr>
        </w:div>
        <w:div w:id="1856840952">
          <w:marLeft w:val="547"/>
          <w:marRight w:val="0"/>
          <w:marTop w:val="115"/>
          <w:marBottom w:val="0"/>
          <w:divBdr>
            <w:top w:val="none" w:sz="0" w:space="0" w:color="auto"/>
            <w:left w:val="none" w:sz="0" w:space="0" w:color="auto"/>
            <w:bottom w:val="none" w:sz="0" w:space="0" w:color="auto"/>
            <w:right w:val="none" w:sz="0" w:space="0" w:color="auto"/>
          </w:divBdr>
        </w:div>
        <w:div w:id="1436093160">
          <w:marLeft w:val="547"/>
          <w:marRight w:val="0"/>
          <w:marTop w:val="115"/>
          <w:marBottom w:val="0"/>
          <w:divBdr>
            <w:top w:val="none" w:sz="0" w:space="0" w:color="auto"/>
            <w:left w:val="none" w:sz="0" w:space="0" w:color="auto"/>
            <w:bottom w:val="none" w:sz="0" w:space="0" w:color="auto"/>
            <w:right w:val="none" w:sz="0" w:space="0" w:color="auto"/>
          </w:divBdr>
        </w:div>
        <w:div w:id="2025008499">
          <w:marLeft w:val="547"/>
          <w:marRight w:val="0"/>
          <w:marTop w:val="115"/>
          <w:marBottom w:val="0"/>
          <w:divBdr>
            <w:top w:val="none" w:sz="0" w:space="0" w:color="auto"/>
            <w:left w:val="none" w:sz="0" w:space="0" w:color="auto"/>
            <w:bottom w:val="none" w:sz="0" w:space="0" w:color="auto"/>
            <w:right w:val="none" w:sz="0" w:space="0" w:color="auto"/>
          </w:divBdr>
        </w:div>
        <w:div w:id="1973753442">
          <w:marLeft w:val="547"/>
          <w:marRight w:val="0"/>
          <w:marTop w:val="115"/>
          <w:marBottom w:val="0"/>
          <w:divBdr>
            <w:top w:val="none" w:sz="0" w:space="0" w:color="auto"/>
            <w:left w:val="none" w:sz="0" w:space="0" w:color="auto"/>
            <w:bottom w:val="none" w:sz="0" w:space="0" w:color="auto"/>
            <w:right w:val="none" w:sz="0" w:space="0" w:color="auto"/>
          </w:divBdr>
        </w:div>
      </w:divsChild>
    </w:div>
    <w:div w:id="871572679">
      <w:bodyDiv w:val="1"/>
      <w:marLeft w:val="0"/>
      <w:marRight w:val="0"/>
      <w:marTop w:val="0"/>
      <w:marBottom w:val="0"/>
      <w:divBdr>
        <w:top w:val="none" w:sz="0" w:space="0" w:color="auto"/>
        <w:left w:val="none" w:sz="0" w:space="0" w:color="auto"/>
        <w:bottom w:val="none" w:sz="0" w:space="0" w:color="auto"/>
        <w:right w:val="none" w:sz="0" w:space="0" w:color="auto"/>
      </w:divBdr>
      <w:divsChild>
        <w:div w:id="1054426838">
          <w:marLeft w:val="547"/>
          <w:marRight w:val="0"/>
          <w:marTop w:val="115"/>
          <w:marBottom w:val="0"/>
          <w:divBdr>
            <w:top w:val="none" w:sz="0" w:space="0" w:color="auto"/>
            <w:left w:val="none" w:sz="0" w:space="0" w:color="auto"/>
            <w:bottom w:val="none" w:sz="0" w:space="0" w:color="auto"/>
            <w:right w:val="none" w:sz="0" w:space="0" w:color="auto"/>
          </w:divBdr>
        </w:div>
        <w:div w:id="314723194">
          <w:marLeft w:val="547"/>
          <w:marRight w:val="0"/>
          <w:marTop w:val="115"/>
          <w:marBottom w:val="0"/>
          <w:divBdr>
            <w:top w:val="none" w:sz="0" w:space="0" w:color="auto"/>
            <w:left w:val="none" w:sz="0" w:space="0" w:color="auto"/>
            <w:bottom w:val="none" w:sz="0" w:space="0" w:color="auto"/>
            <w:right w:val="none" w:sz="0" w:space="0" w:color="auto"/>
          </w:divBdr>
        </w:div>
        <w:div w:id="1638996146">
          <w:marLeft w:val="547"/>
          <w:marRight w:val="0"/>
          <w:marTop w:val="115"/>
          <w:marBottom w:val="0"/>
          <w:divBdr>
            <w:top w:val="none" w:sz="0" w:space="0" w:color="auto"/>
            <w:left w:val="none" w:sz="0" w:space="0" w:color="auto"/>
            <w:bottom w:val="none" w:sz="0" w:space="0" w:color="auto"/>
            <w:right w:val="none" w:sz="0" w:space="0" w:color="auto"/>
          </w:divBdr>
        </w:div>
        <w:div w:id="1216091145">
          <w:marLeft w:val="547"/>
          <w:marRight w:val="0"/>
          <w:marTop w:val="115"/>
          <w:marBottom w:val="0"/>
          <w:divBdr>
            <w:top w:val="none" w:sz="0" w:space="0" w:color="auto"/>
            <w:left w:val="none" w:sz="0" w:space="0" w:color="auto"/>
            <w:bottom w:val="none" w:sz="0" w:space="0" w:color="auto"/>
            <w:right w:val="none" w:sz="0" w:space="0" w:color="auto"/>
          </w:divBdr>
        </w:div>
      </w:divsChild>
    </w:div>
    <w:div w:id="882209575">
      <w:bodyDiv w:val="1"/>
      <w:marLeft w:val="0"/>
      <w:marRight w:val="0"/>
      <w:marTop w:val="0"/>
      <w:marBottom w:val="0"/>
      <w:divBdr>
        <w:top w:val="none" w:sz="0" w:space="0" w:color="auto"/>
        <w:left w:val="none" w:sz="0" w:space="0" w:color="auto"/>
        <w:bottom w:val="none" w:sz="0" w:space="0" w:color="auto"/>
        <w:right w:val="none" w:sz="0" w:space="0" w:color="auto"/>
      </w:divBdr>
    </w:div>
    <w:div w:id="914782893">
      <w:bodyDiv w:val="1"/>
      <w:marLeft w:val="0"/>
      <w:marRight w:val="0"/>
      <w:marTop w:val="0"/>
      <w:marBottom w:val="0"/>
      <w:divBdr>
        <w:top w:val="none" w:sz="0" w:space="0" w:color="auto"/>
        <w:left w:val="none" w:sz="0" w:space="0" w:color="auto"/>
        <w:bottom w:val="none" w:sz="0" w:space="0" w:color="auto"/>
        <w:right w:val="none" w:sz="0" w:space="0" w:color="auto"/>
      </w:divBdr>
      <w:divsChild>
        <w:div w:id="1919167044">
          <w:marLeft w:val="547"/>
          <w:marRight w:val="0"/>
          <w:marTop w:val="115"/>
          <w:marBottom w:val="0"/>
          <w:divBdr>
            <w:top w:val="none" w:sz="0" w:space="0" w:color="auto"/>
            <w:left w:val="none" w:sz="0" w:space="0" w:color="auto"/>
            <w:bottom w:val="none" w:sz="0" w:space="0" w:color="auto"/>
            <w:right w:val="none" w:sz="0" w:space="0" w:color="auto"/>
          </w:divBdr>
        </w:div>
        <w:div w:id="1022361692">
          <w:marLeft w:val="547"/>
          <w:marRight w:val="0"/>
          <w:marTop w:val="115"/>
          <w:marBottom w:val="0"/>
          <w:divBdr>
            <w:top w:val="none" w:sz="0" w:space="0" w:color="auto"/>
            <w:left w:val="none" w:sz="0" w:space="0" w:color="auto"/>
            <w:bottom w:val="none" w:sz="0" w:space="0" w:color="auto"/>
            <w:right w:val="none" w:sz="0" w:space="0" w:color="auto"/>
          </w:divBdr>
        </w:div>
        <w:div w:id="1094782748">
          <w:marLeft w:val="547"/>
          <w:marRight w:val="0"/>
          <w:marTop w:val="115"/>
          <w:marBottom w:val="0"/>
          <w:divBdr>
            <w:top w:val="none" w:sz="0" w:space="0" w:color="auto"/>
            <w:left w:val="none" w:sz="0" w:space="0" w:color="auto"/>
            <w:bottom w:val="none" w:sz="0" w:space="0" w:color="auto"/>
            <w:right w:val="none" w:sz="0" w:space="0" w:color="auto"/>
          </w:divBdr>
        </w:div>
        <w:div w:id="421803517">
          <w:marLeft w:val="547"/>
          <w:marRight w:val="0"/>
          <w:marTop w:val="115"/>
          <w:marBottom w:val="0"/>
          <w:divBdr>
            <w:top w:val="none" w:sz="0" w:space="0" w:color="auto"/>
            <w:left w:val="none" w:sz="0" w:space="0" w:color="auto"/>
            <w:bottom w:val="none" w:sz="0" w:space="0" w:color="auto"/>
            <w:right w:val="none" w:sz="0" w:space="0" w:color="auto"/>
          </w:divBdr>
        </w:div>
        <w:div w:id="1486555170">
          <w:marLeft w:val="547"/>
          <w:marRight w:val="0"/>
          <w:marTop w:val="115"/>
          <w:marBottom w:val="0"/>
          <w:divBdr>
            <w:top w:val="none" w:sz="0" w:space="0" w:color="auto"/>
            <w:left w:val="none" w:sz="0" w:space="0" w:color="auto"/>
            <w:bottom w:val="none" w:sz="0" w:space="0" w:color="auto"/>
            <w:right w:val="none" w:sz="0" w:space="0" w:color="auto"/>
          </w:divBdr>
        </w:div>
        <w:div w:id="2010324699">
          <w:marLeft w:val="547"/>
          <w:marRight w:val="0"/>
          <w:marTop w:val="115"/>
          <w:marBottom w:val="0"/>
          <w:divBdr>
            <w:top w:val="none" w:sz="0" w:space="0" w:color="auto"/>
            <w:left w:val="none" w:sz="0" w:space="0" w:color="auto"/>
            <w:bottom w:val="none" w:sz="0" w:space="0" w:color="auto"/>
            <w:right w:val="none" w:sz="0" w:space="0" w:color="auto"/>
          </w:divBdr>
        </w:div>
        <w:div w:id="2123961239">
          <w:marLeft w:val="547"/>
          <w:marRight w:val="0"/>
          <w:marTop w:val="115"/>
          <w:marBottom w:val="0"/>
          <w:divBdr>
            <w:top w:val="none" w:sz="0" w:space="0" w:color="auto"/>
            <w:left w:val="none" w:sz="0" w:space="0" w:color="auto"/>
            <w:bottom w:val="none" w:sz="0" w:space="0" w:color="auto"/>
            <w:right w:val="none" w:sz="0" w:space="0" w:color="auto"/>
          </w:divBdr>
        </w:div>
        <w:div w:id="211625658">
          <w:marLeft w:val="547"/>
          <w:marRight w:val="0"/>
          <w:marTop w:val="115"/>
          <w:marBottom w:val="0"/>
          <w:divBdr>
            <w:top w:val="none" w:sz="0" w:space="0" w:color="auto"/>
            <w:left w:val="none" w:sz="0" w:space="0" w:color="auto"/>
            <w:bottom w:val="none" w:sz="0" w:space="0" w:color="auto"/>
            <w:right w:val="none" w:sz="0" w:space="0" w:color="auto"/>
          </w:divBdr>
        </w:div>
      </w:divsChild>
    </w:div>
    <w:div w:id="934678771">
      <w:bodyDiv w:val="1"/>
      <w:marLeft w:val="0"/>
      <w:marRight w:val="0"/>
      <w:marTop w:val="0"/>
      <w:marBottom w:val="0"/>
      <w:divBdr>
        <w:top w:val="none" w:sz="0" w:space="0" w:color="auto"/>
        <w:left w:val="none" w:sz="0" w:space="0" w:color="auto"/>
        <w:bottom w:val="none" w:sz="0" w:space="0" w:color="auto"/>
        <w:right w:val="none" w:sz="0" w:space="0" w:color="auto"/>
      </w:divBdr>
      <w:divsChild>
        <w:div w:id="1824270504">
          <w:marLeft w:val="1166"/>
          <w:marRight w:val="0"/>
          <w:marTop w:val="106"/>
          <w:marBottom w:val="0"/>
          <w:divBdr>
            <w:top w:val="none" w:sz="0" w:space="0" w:color="auto"/>
            <w:left w:val="none" w:sz="0" w:space="0" w:color="auto"/>
            <w:bottom w:val="none" w:sz="0" w:space="0" w:color="auto"/>
            <w:right w:val="none" w:sz="0" w:space="0" w:color="auto"/>
          </w:divBdr>
        </w:div>
        <w:div w:id="1416780648">
          <w:marLeft w:val="1166"/>
          <w:marRight w:val="0"/>
          <w:marTop w:val="106"/>
          <w:marBottom w:val="0"/>
          <w:divBdr>
            <w:top w:val="none" w:sz="0" w:space="0" w:color="auto"/>
            <w:left w:val="none" w:sz="0" w:space="0" w:color="auto"/>
            <w:bottom w:val="none" w:sz="0" w:space="0" w:color="auto"/>
            <w:right w:val="none" w:sz="0" w:space="0" w:color="auto"/>
          </w:divBdr>
        </w:div>
        <w:div w:id="703872838">
          <w:marLeft w:val="1166"/>
          <w:marRight w:val="0"/>
          <w:marTop w:val="106"/>
          <w:marBottom w:val="0"/>
          <w:divBdr>
            <w:top w:val="none" w:sz="0" w:space="0" w:color="auto"/>
            <w:left w:val="none" w:sz="0" w:space="0" w:color="auto"/>
            <w:bottom w:val="none" w:sz="0" w:space="0" w:color="auto"/>
            <w:right w:val="none" w:sz="0" w:space="0" w:color="auto"/>
          </w:divBdr>
        </w:div>
        <w:div w:id="2113233765">
          <w:marLeft w:val="1166"/>
          <w:marRight w:val="0"/>
          <w:marTop w:val="106"/>
          <w:marBottom w:val="0"/>
          <w:divBdr>
            <w:top w:val="none" w:sz="0" w:space="0" w:color="auto"/>
            <w:left w:val="none" w:sz="0" w:space="0" w:color="auto"/>
            <w:bottom w:val="none" w:sz="0" w:space="0" w:color="auto"/>
            <w:right w:val="none" w:sz="0" w:space="0" w:color="auto"/>
          </w:divBdr>
        </w:div>
      </w:divsChild>
    </w:div>
    <w:div w:id="936402297">
      <w:bodyDiv w:val="1"/>
      <w:marLeft w:val="0"/>
      <w:marRight w:val="0"/>
      <w:marTop w:val="0"/>
      <w:marBottom w:val="0"/>
      <w:divBdr>
        <w:top w:val="none" w:sz="0" w:space="0" w:color="auto"/>
        <w:left w:val="none" w:sz="0" w:space="0" w:color="auto"/>
        <w:bottom w:val="none" w:sz="0" w:space="0" w:color="auto"/>
        <w:right w:val="none" w:sz="0" w:space="0" w:color="auto"/>
      </w:divBdr>
    </w:div>
    <w:div w:id="963270310">
      <w:bodyDiv w:val="1"/>
      <w:marLeft w:val="0"/>
      <w:marRight w:val="0"/>
      <w:marTop w:val="0"/>
      <w:marBottom w:val="0"/>
      <w:divBdr>
        <w:top w:val="none" w:sz="0" w:space="0" w:color="auto"/>
        <w:left w:val="none" w:sz="0" w:space="0" w:color="auto"/>
        <w:bottom w:val="none" w:sz="0" w:space="0" w:color="auto"/>
        <w:right w:val="none" w:sz="0" w:space="0" w:color="auto"/>
      </w:divBdr>
    </w:div>
    <w:div w:id="976034599">
      <w:bodyDiv w:val="1"/>
      <w:marLeft w:val="0"/>
      <w:marRight w:val="0"/>
      <w:marTop w:val="0"/>
      <w:marBottom w:val="0"/>
      <w:divBdr>
        <w:top w:val="none" w:sz="0" w:space="0" w:color="auto"/>
        <w:left w:val="none" w:sz="0" w:space="0" w:color="auto"/>
        <w:bottom w:val="none" w:sz="0" w:space="0" w:color="auto"/>
        <w:right w:val="none" w:sz="0" w:space="0" w:color="auto"/>
      </w:divBdr>
      <w:divsChild>
        <w:div w:id="1096905221">
          <w:marLeft w:val="547"/>
          <w:marRight w:val="0"/>
          <w:marTop w:val="115"/>
          <w:marBottom w:val="0"/>
          <w:divBdr>
            <w:top w:val="none" w:sz="0" w:space="0" w:color="auto"/>
            <w:left w:val="none" w:sz="0" w:space="0" w:color="auto"/>
            <w:bottom w:val="none" w:sz="0" w:space="0" w:color="auto"/>
            <w:right w:val="none" w:sz="0" w:space="0" w:color="auto"/>
          </w:divBdr>
        </w:div>
        <w:div w:id="71516175">
          <w:marLeft w:val="547"/>
          <w:marRight w:val="0"/>
          <w:marTop w:val="115"/>
          <w:marBottom w:val="0"/>
          <w:divBdr>
            <w:top w:val="none" w:sz="0" w:space="0" w:color="auto"/>
            <w:left w:val="none" w:sz="0" w:space="0" w:color="auto"/>
            <w:bottom w:val="none" w:sz="0" w:space="0" w:color="auto"/>
            <w:right w:val="none" w:sz="0" w:space="0" w:color="auto"/>
          </w:divBdr>
        </w:div>
        <w:div w:id="890848329">
          <w:marLeft w:val="547"/>
          <w:marRight w:val="0"/>
          <w:marTop w:val="115"/>
          <w:marBottom w:val="0"/>
          <w:divBdr>
            <w:top w:val="none" w:sz="0" w:space="0" w:color="auto"/>
            <w:left w:val="none" w:sz="0" w:space="0" w:color="auto"/>
            <w:bottom w:val="none" w:sz="0" w:space="0" w:color="auto"/>
            <w:right w:val="none" w:sz="0" w:space="0" w:color="auto"/>
          </w:divBdr>
        </w:div>
      </w:divsChild>
    </w:div>
    <w:div w:id="996610067">
      <w:bodyDiv w:val="1"/>
      <w:marLeft w:val="0"/>
      <w:marRight w:val="0"/>
      <w:marTop w:val="0"/>
      <w:marBottom w:val="0"/>
      <w:divBdr>
        <w:top w:val="none" w:sz="0" w:space="0" w:color="auto"/>
        <w:left w:val="none" w:sz="0" w:space="0" w:color="auto"/>
        <w:bottom w:val="none" w:sz="0" w:space="0" w:color="auto"/>
        <w:right w:val="none" w:sz="0" w:space="0" w:color="auto"/>
      </w:divBdr>
    </w:div>
    <w:div w:id="1004360252">
      <w:bodyDiv w:val="1"/>
      <w:marLeft w:val="0"/>
      <w:marRight w:val="0"/>
      <w:marTop w:val="0"/>
      <w:marBottom w:val="0"/>
      <w:divBdr>
        <w:top w:val="none" w:sz="0" w:space="0" w:color="auto"/>
        <w:left w:val="none" w:sz="0" w:space="0" w:color="auto"/>
        <w:bottom w:val="none" w:sz="0" w:space="0" w:color="auto"/>
        <w:right w:val="none" w:sz="0" w:space="0" w:color="auto"/>
      </w:divBdr>
    </w:div>
    <w:div w:id="1030447326">
      <w:bodyDiv w:val="1"/>
      <w:marLeft w:val="0"/>
      <w:marRight w:val="0"/>
      <w:marTop w:val="0"/>
      <w:marBottom w:val="0"/>
      <w:divBdr>
        <w:top w:val="none" w:sz="0" w:space="0" w:color="auto"/>
        <w:left w:val="none" w:sz="0" w:space="0" w:color="auto"/>
        <w:bottom w:val="none" w:sz="0" w:space="0" w:color="auto"/>
        <w:right w:val="none" w:sz="0" w:space="0" w:color="auto"/>
      </w:divBdr>
      <w:divsChild>
        <w:div w:id="350839513">
          <w:marLeft w:val="547"/>
          <w:marRight w:val="0"/>
          <w:marTop w:val="115"/>
          <w:marBottom w:val="0"/>
          <w:divBdr>
            <w:top w:val="none" w:sz="0" w:space="0" w:color="auto"/>
            <w:left w:val="none" w:sz="0" w:space="0" w:color="auto"/>
            <w:bottom w:val="none" w:sz="0" w:space="0" w:color="auto"/>
            <w:right w:val="none" w:sz="0" w:space="0" w:color="auto"/>
          </w:divBdr>
        </w:div>
      </w:divsChild>
    </w:div>
    <w:div w:id="1072580003">
      <w:bodyDiv w:val="1"/>
      <w:marLeft w:val="0"/>
      <w:marRight w:val="0"/>
      <w:marTop w:val="0"/>
      <w:marBottom w:val="0"/>
      <w:divBdr>
        <w:top w:val="none" w:sz="0" w:space="0" w:color="auto"/>
        <w:left w:val="none" w:sz="0" w:space="0" w:color="auto"/>
        <w:bottom w:val="none" w:sz="0" w:space="0" w:color="auto"/>
        <w:right w:val="none" w:sz="0" w:space="0" w:color="auto"/>
      </w:divBdr>
    </w:div>
    <w:div w:id="1090853603">
      <w:bodyDiv w:val="1"/>
      <w:marLeft w:val="0"/>
      <w:marRight w:val="0"/>
      <w:marTop w:val="0"/>
      <w:marBottom w:val="0"/>
      <w:divBdr>
        <w:top w:val="none" w:sz="0" w:space="0" w:color="auto"/>
        <w:left w:val="none" w:sz="0" w:space="0" w:color="auto"/>
        <w:bottom w:val="none" w:sz="0" w:space="0" w:color="auto"/>
        <w:right w:val="none" w:sz="0" w:space="0" w:color="auto"/>
      </w:divBdr>
    </w:div>
    <w:div w:id="1113787666">
      <w:bodyDiv w:val="1"/>
      <w:marLeft w:val="0"/>
      <w:marRight w:val="0"/>
      <w:marTop w:val="0"/>
      <w:marBottom w:val="0"/>
      <w:divBdr>
        <w:top w:val="none" w:sz="0" w:space="0" w:color="auto"/>
        <w:left w:val="none" w:sz="0" w:space="0" w:color="auto"/>
        <w:bottom w:val="none" w:sz="0" w:space="0" w:color="auto"/>
        <w:right w:val="none" w:sz="0" w:space="0" w:color="auto"/>
      </w:divBdr>
      <w:divsChild>
        <w:div w:id="1315179483">
          <w:marLeft w:val="547"/>
          <w:marRight w:val="0"/>
          <w:marTop w:val="120"/>
          <w:marBottom w:val="120"/>
          <w:divBdr>
            <w:top w:val="none" w:sz="0" w:space="0" w:color="auto"/>
            <w:left w:val="none" w:sz="0" w:space="0" w:color="auto"/>
            <w:bottom w:val="none" w:sz="0" w:space="0" w:color="auto"/>
            <w:right w:val="none" w:sz="0" w:space="0" w:color="auto"/>
          </w:divBdr>
        </w:div>
        <w:div w:id="1164972932">
          <w:marLeft w:val="547"/>
          <w:marRight w:val="0"/>
          <w:marTop w:val="120"/>
          <w:marBottom w:val="120"/>
          <w:divBdr>
            <w:top w:val="none" w:sz="0" w:space="0" w:color="auto"/>
            <w:left w:val="none" w:sz="0" w:space="0" w:color="auto"/>
            <w:bottom w:val="none" w:sz="0" w:space="0" w:color="auto"/>
            <w:right w:val="none" w:sz="0" w:space="0" w:color="auto"/>
          </w:divBdr>
        </w:div>
        <w:div w:id="942608440">
          <w:marLeft w:val="547"/>
          <w:marRight w:val="0"/>
          <w:marTop w:val="120"/>
          <w:marBottom w:val="120"/>
          <w:divBdr>
            <w:top w:val="none" w:sz="0" w:space="0" w:color="auto"/>
            <w:left w:val="none" w:sz="0" w:space="0" w:color="auto"/>
            <w:bottom w:val="none" w:sz="0" w:space="0" w:color="auto"/>
            <w:right w:val="none" w:sz="0" w:space="0" w:color="auto"/>
          </w:divBdr>
        </w:div>
      </w:divsChild>
    </w:div>
    <w:div w:id="1122648945">
      <w:bodyDiv w:val="1"/>
      <w:marLeft w:val="0"/>
      <w:marRight w:val="0"/>
      <w:marTop w:val="0"/>
      <w:marBottom w:val="0"/>
      <w:divBdr>
        <w:top w:val="none" w:sz="0" w:space="0" w:color="auto"/>
        <w:left w:val="none" w:sz="0" w:space="0" w:color="auto"/>
        <w:bottom w:val="none" w:sz="0" w:space="0" w:color="auto"/>
        <w:right w:val="none" w:sz="0" w:space="0" w:color="auto"/>
      </w:divBdr>
      <w:divsChild>
        <w:div w:id="796603754">
          <w:marLeft w:val="1354"/>
          <w:marRight w:val="0"/>
          <w:marTop w:val="0"/>
          <w:marBottom w:val="0"/>
          <w:divBdr>
            <w:top w:val="none" w:sz="0" w:space="0" w:color="auto"/>
            <w:left w:val="none" w:sz="0" w:space="0" w:color="auto"/>
            <w:bottom w:val="none" w:sz="0" w:space="0" w:color="auto"/>
            <w:right w:val="none" w:sz="0" w:space="0" w:color="auto"/>
          </w:divBdr>
        </w:div>
      </w:divsChild>
    </w:div>
    <w:div w:id="1135295372">
      <w:bodyDiv w:val="1"/>
      <w:marLeft w:val="0"/>
      <w:marRight w:val="0"/>
      <w:marTop w:val="0"/>
      <w:marBottom w:val="0"/>
      <w:divBdr>
        <w:top w:val="none" w:sz="0" w:space="0" w:color="auto"/>
        <w:left w:val="none" w:sz="0" w:space="0" w:color="auto"/>
        <w:bottom w:val="none" w:sz="0" w:space="0" w:color="auto"/>
        <w:right w:val="none" w:sz="0" w:space="0" w:color="auto"/>
      </w:divBdr>
    </w:div>
    <w:div w:id="1159926485">
      <w:bodyDiv w:val="1"/>
      <w:marLeft w:val="0"/>
      <w:marRight w:val="0"/>
      <w:marTop w:val="0"/>
      <w:marBottom w:val="0"/>
      <w:divBdr>
        <w:top w:val="none" w:sz="0" w:space="0" w:color="auto"/>
        <w:left w:val="none" w:sz="0" w:space="0" w:color="auto"/>
        <w:bottom w:val="none" w:sz="0" w:space="0" w:color="auto"/>
        <w:right w:val="none" w:sz="0" w:space="0" w:color="auto"/>
      </w:divBdr>
    </w:div>
    <w:div w:id="1185364856">
      <w:bodyDiv w:val="1"/>
      <w:marLeft w:val="0"/>
      <w:marRight w:val="0"/>
      <w:marTop w:val="0"/>
      <w:marBottom w:val="0"/>
      <w:divBdr>
        <w:top w:val="none" w:sz="0" w:space="0" w:color="auto"/>
        <w:left w:val="none" w:sz="0" w:space="0" w:color="auto"/>
        <w:bottom w:val="none" w:sz="0" w:space="0" w:color="auto"/>
        <w:right w:val="none" w:sz="0" w:space="0" w:color="auto"/>
      </w:divBdr>
      <w:divsChild>
        <w:div w:id="1211383335">
          <w:marLeft w:val="1166"/>
          <w:marRight w:val="0"/>
          <w:marTop w:val="115"/>
          <w:marBottom w:val="0"/>
          <w:divBdr>
            <w:top w:val="none" w:sz="0" w:space="0" w:color="auto"/>
            <w:left w:val="none" w:sz="0" w:space="0" w:color="auto"/>
            <w:bottom w:val="none" w:sz="0" w:space="0" w:color="auto"/>
            <w:right w:val="none" w:sz="0" w:space="0" w:color="auto"/>
          </w:divBdr>
        </w:div>
        <w:div w:id="819073934">
          <w:marLeft w:val="1166"/>
          <w:marRight w:val="0"/>
          <w:marTop w:val="115"/>
          <w:marBottom w:val="0"/>
          <w:divBdr>
            <w:top w:val="none" w:sz="0" w:space="0" w:color="auto"/>
            <w:left w:val="none" w:sz="0" w:space="0" w:color="auto"/>
            <w:bottom w:val="none" w:sz="0" w:space="0" w:color="auto"/>
            <w:right w:val="none" w:sz="0" w:space="0" w:color="auto"/>
          </w:divBdr>
        </w:div>
      </w:divsChild>
    </w:div>
    <w:div w:id="1195339104">
      <w:bodyDiv w:val="1"/>
      <w:marLeft w:val="0"/>
      <w:marRight w:val="0"/>
      <w:marTop w:val="0"/>
      <w:marBottom w:val="0"/>
      <w:divBdr>
        <w:top w:val="none" w:sz="0" w:space="0" w:color="auto"/>
        <w:left w:val="none" w:sz="0" w:space="0" w:color="auto"/>
        <w:bottom w:val="none" w:sz="0" w:space="0" w:color="auto"/>
        <w:right w:val="none" w:sz="0" w:space="0" w:color="auto"/>
      </w:divBdr>
    </w:div>
    <w:div w:id="1223563003">
      <w:bodyDiv w:val="1"/>
      <w:marLeft w:val="0"/>
      <w:marRight w:val="0"/>
      <w:marTop w:val="0"/>
      <w:marBottom w:val="0"/>
      <w:divBdr>
        <w:top w:val="none" w:sz="0" w:space="0" w:color="auto"/>
        <w:left w:val="none" w:sz="0" w:space="0" w:color="auto"/>
        <w:bottom w:val="none" w:sz="0" w:space="0" w:color="auto"/>
        <w:right w:val="none" w:sz="0" w:space="0" w:color="auto"/>
      </w:divBdr>
      <w:divsChild>
        <w:div w:id="1128741994">
          <w:marLeft w:val="547"/>
          <w:marRight w:val="0"/>
          <w:marTop w:val="134"/>
          <w:marBottom w:val="0"/>
          <w:divBdr>
            <w:top w:val="none" w:sz="0" w:space="0" w:color="auto"/>
            <w:left w:val="none" w:sz="0" w:space="0" w:color="auto"/>
            <w:bottom w:val="none" w:sz="0" w:space="0" w:color="auto"/>
            <w:right w:val="none" w:sz="0" w:space="0" w:color="auto"/>
          </w:divBdr>
        </w:div>
        <w:div w:id="131218915">
          <w:marLeft w:val="547"/>
          <w:marRight w:val="0"/>
          <w:marTop w:val="134"/>
          <w:marBottom w:val="0"/>
          <w:divBdr>
            <w:top w:val="none" w:sz="0" w:space="0" w:color="auto"/>
            <w:left w:val="none" w:sz="0" w:space="0" w:color="auto"/>
            <w:bottom w:val="none" w:sz="0" w:space="0" w:color="auto"/>
            <w:right w:val="none" w:sz="0" w:space="0" w:color="auto"/>
          </w:divBdr>
        </w:div>
      </w:divsChild>
    </w:div>
    <w:div w:id="1231425805">
      <w:bodyDiv w:val="1"/>
      <w:marLeft w:val="0"/>
      <w:marRight w:val="0"/>
      <w:marTop w:val="0"/>
      <w:marBottom w:val="0"/>
      <w:divBdr>
        <w:top w:val="none" w:sz="0" w:space="0" w:color="auto"/>
        <w:left w:val="none" w:sz="0" w:space="0" w:color="auto"/>
        <w:bottom w:val="none" w:sz="0" w:space="0" w:color="auto"/>
        <w:right w:val="none" w:sz="0" w:space="0" w:color="auto"/>
      </w:divBdr>
      <w:divsChild>
        <w:div w:id="1970818517">
          <w:marLeft w:val="720"/>
          <w:marRight w:val="0"/>
          <w:marTop w:val="86"/>
          <w:marBottom w:val="0"/>
          <w:divBdr>
            <w:top w:val="none" w:sz="0" w:space="0" w:color="auto"/>
            <w:left w:val="none" w:sz="0" w:space="0" w:color="auto"/>
            <w:bottom w:val="none" w:sz="0" w:space="0" w:color="auto"/>
            <w:right w:val="none" w:sz="0" w:space="0" w:color="auto"/>
          </w:divBdr>
        </w:div>
        <w:div w:id="1152478608">
          <w:marLeft w:val="720"/>
          <w:marRight w:val="0"/>
          <w:marTop w:val="86"/>
          <w:marBottom w:val="0"/>
          <w:divBdr>
            <w:top w:val="none" w:sz="0" w:space="0" w:color="auto"/>
            <w:left w:val="none" w:sz="0" w:space="0" w:color="auto"/>
            <w:bottom w:val="none" w:sz="0" w:space="0" w:color="auto"/>
            <w:right w:val="none" w:sz="0" w:space="0" w:color="auto"/>
          </w:divBdr>
        </w:div>
        <w:div w:id="1467120490">
          <w:marLeft w:val="720"/>
          <w:marRight w:val="0"/>
          <w:marTop w:val="86"/>
          <w:marBottom w:val="0"/>
          <w:divBdr>
            <w:top w:val="none" w:sz="0" w:space="0" w:color="auto"/>
            <w:left w:val="none" w:sz="0" w:space="0" w:color="auto"/>
            <w:bottom w:val="none" w:sz="0" w:space="0" w:color="auto"/>
            <w:right w:val="none" w:sz="0" w:space="0" w:color="auto"/>
          </w:divBdr>
        </w:div>
        <w:div w:id="1930429437">
          <w:marLeft w:val="720"/>
          <w:marRight w:val="0"/>
          <w:marTop w:val="86"/>
          <w:marBottom w:val="0"/>
          <w:divBdr>
            <w:top w:val="none" w:sz="0" w:space="0" w:color="auto"/>
            <w:left w:val="none" w:sz="0" w:space="0" w:color="auto"/>
            <w:bottom w:val="none" w:sz="0" w:space="0" w:color="auto"/>
            <w:right w:val="none" w:sz="0" w:space="0" w:color="auto"/>
          </w:divBdr>
        </w:div>
        <w:div w:id="737285954">
          <w:marLeft w:val="720"/>
          <w:marRight w:val="0"/>
          <w:marTop w:val="86"/>
          <w:marBottom w:val="0"/>
          <w:divBdr>
            <w:top w:val="none" w:sz="0" w:space="0" w:color="auto"/>
            <w:left w:val="none" w:sz="0" w:space="0" w:color="auto"/>
            <w:bottom w:val="none" w:sz="0" w:space="0" w:color="auto"/>
            <w:right w:val="none" w:sz="0" w:space="0" w:color="auto"/>
          </w:divBdr>
        </w:div>
      </w:divsChild>
    </w:div>
    <w:div w:id="1261182116">
      <w:bodyDiv w:val="1"/>
      <w:marLeft w:val="0"/>
      <w:marRight w:val="0"/>
      <w:marTop w:val="0"/>
      <w:marBottom w:val="0"/>
      <w:divBdr>
        <w:top w:val="none" w:sz="0" w:space="0" w:color="auto"/>
        <w:left w:val="none" w:sz="0" w:space="0" w:color="auto"/>
        <w:bottom w:val="none" w:sz="0" w:space="0" w:color="auto"/>
        <w:right w:val="none" w:sz="0" w:space="0" w:color="auto"/>
      </w:divBdr>
      <w:divsChild>
        <w:div w:id="1488208627">
          <w:marLeft w:val="547"/>
          <w:marRight w:val="0"/>
          <w:marTop w:val="96"/>
          <w:marBottom w:val="0"/>
          <w:divBdr>
            <w:top w:val="none" w:sz="0" w:space="0" w:color="auto"/>
            <w:left w:val="none" w:sz="0" w:space="0" w:color="auto"/>
            <w:bottom w:val="none" w:sz="0" w:space="0" w:color="auto"/>
            <w:right w:val="none" w:sz="0" w:space="0" w:color="auto"/>
          </w:divBdr>
        </w:div>
        <w:div w:id="2122453585">
          <w:marLeft w:val="547"/>
          <w:marRight w:val="0"/>
          <w:marTop w:val="96"/>
          <w:marBottom w:val="0"/>
          <w:divBdr>
            <w:top w:val="none" w:sz="0" w:space="0" w:color="auto"/>
            <w:left w:val="none" w:sz="0" w:space="0" w:color="auto"/>
            <w:bottom w:val="none" w:sz="0" w:space="0" w:color="auto"/>
            <w:right w:val="none" w:sz="0" w:space="0" w:color="auto"/>
          </w:divBdr>
        </w:div>
        <w:div w:id="1068957877">
          <w:marLeft w:val="547"/>
          <w:marRight w:val="0"/>
          <w:marTop w:val="96"/>
          <w:marBottom w:val="0"/>
          <w:divBdr>
            <w:top w:val="none" w:sz="0" w:space="0" w:color="auto"/>
            <w:left w:val="none" w:sz="0" w:space="0" w:color="auto"/>
            <w:bottom w:val="none" w:sz="0" w:space="0" w:color="auto"/>
            <w:right w:val="none" w:sz="0" w:space="0" w:color="auto"/>
          </w:divBdr>
        </w:div>
        <w:div w:id="1582062220">
          <w:marLeft w:val="547"/>
          <w:marRight w:val="0"/>
          <w:marTop w:val="96"/>
          <w:marBottom w:val="0"/>
          <w:divBdr>
            <w:top w:val="none" w:sz="0" w:space="0" w:color="auto"/>
            <w:left w:val="none" w:sz="0" w:space="0" w:color="auto"/>
            <w:bottom w:val="none" w:sz="0" w:space="0" w:color="auto"/>
            <w:right w:val="none" w:sz="0" w:space="0" w:color="auto"/>
          </w:divBdr>
        </w:div>
      </w:divsChild>
    </w:div>
    <w:div w:id="1263757357">
      <w:bodyDiv w:val="1"/>
      <w:marLeft w:val="0"/>
      <w:marRight w:val="0"/>
      <w:marTop w:val="0"/>
      <w:marBottom w:val="0"/>
      <w:divBdr>
        <w:top w:val="none" w:sz="0" w:space="0" w:color="auto"/>
        <w:left w:val="none" w:sz="0" w:space="0" w:color="auto"/>
        <w:bottom w:val="none" w:sz="0" w:space="0" w:color="auto"/>
        <w:right w:val="none" w:sz="0" w:space="0" w:color="auto"/>
      </w:divBdr>
      <w:divsChild>
        <w:div w:id="1275331128">
          <w:marLeft w:val="547"/>
          <w:marRight w:val="0"/>
          <w:marTop w:val="115"/>
          <w:marBottom w:val="0"/>
          <w:divBdr>
            <w:top w:val="none" w:sz="0" w:space="0" w:color="auto"/>
            <w:left w:val="none" w:sz="0" w:space="0" w:color="auto"/>
            <w:bottom w:val="none" w:sz="0" w:space="0" w:color="auto"/>
            <w:right w:val="none" w:sz="0" w:space="0" w:color="auto"/>
          </w:divBdr>
        </w:div>
        <w:div w:id="2089188826">
          <w:marLeft w:val="547"/>
          <w:marRight w:val="0"/>
          <w:marTop w:val="115"/>
          <w:marBottom w:val="0"/>
          <w:divBdr>
            <w:top w:val="none" w:sz="0" w:space="0" w:color="auto"/>
            <w:left w:val="none" w:sz="0" w:space="0" w:color="auto"/>
            <w:bottom w:val="none" w:sz="0" w:space="0" w:color="auto"/>
            <w:right w:val="none" w:sz="0" w:space="0" w:color="auto"/>
          </w:divBdr>
        </w:div>
        <w:div w:id="1018040457">
          <w:marLeft w:val="547"/>
          <w:marRight w:val="0"/>
          <w:marTop w:val="115"/>
          <w:marBottom w:val="0"/>
          <w:divBdr>
            <w:top w:val="none" w:sz="0" w:space="0" w:color="auto"/>
            <w:left w:val="none" w:sz="0" w:space="0" w:color="auto"/>
            <w:bottom w:val="none" w:sz="0" w:space="0" w:color="auto"/>
            <w:right w:val="none" w:sz="0" w:space="0" w:color="auto"/>
          </w:divBdr>
        </w:div>
        <w:div w:id="448741519">
          <w:marLeft w:val="547"/>
          <w:marRight w:val="0"/>
          <w:marTop w:val="115"/>
          <w:marBottom w:val="0"/>
          <w:divBdr>
            <w:top w:val="none" w:sz="0" w:space="0" w:color="auto"/>
            <w:left w:val="none" w:sz="0" w:space="0" w:color="auto"/>
            <w:bottom w:val="none" w:sz="0" w:space="0" w:color="auto"/>
            <w:right w:val="none" w:sz="0" w:space="0" w:color="auto"/>
          </w:divBdr>
        </w:div>
      </w:divsChild>
    </w:div>
    <w:div w:id="1268006927">
      <w:bodyDiv w:val="1"/>
      <w:marLeft w:val="0"/>
      <w:marRight w:val="0"/>
      <w:marTop w:val="0"/>
      <w:marBottom w:val="0"/>
      <w:divBdr>
        <w:top w:val="none" w:sz="0" w:space="0" w:color="auto"/>
        <w:left w:val="none" w:sz="0" w:space="0" w:color="auto"/>
        <w:bottom w:val="none" w:sz="0" w:space="0" w:color="auto"/>
        <w:right w:val="none" w:sz="0" w:space="0" w:color="auto"/>
      </w:divBdr>
    </w:div>
    <w:div w:id="1278027621">
      <w:bodyDiv w:val="1"/>
      <w:marLeft w:val="0"/>
      <w:marRight w:val="0"/>
      <w:marTop w:val="0"/>
      <w:marBottom w:val="0"/>
      <w:divBdr>
        <w:top w:val="none" w:sz="0" w:space="0" w:color="auto"/>
        <w:left w:val="none" w:sz="0" w:space="0" w:color="auto"/>
        <w:bottom w:val="none" w:sz="0" w:space="0" w:color="auto"/>
        <w:right w:val="none" w:sz="0" w:space="0" w:color="auto"/>
      </w:divBdr>
      <w:divsChild>
        <w:div w:id="194781245">
          <w:marLeft w:val="547"/>
          <w:marRight w:val="0"/>
          <w:marTop w:val="106"/>
          <w:marBottom w:val="0"/>
          <w:divBdr>
            <w:top w:val="none" w:sz="0" w:space="0" w:color="auto"/>
            <w:left w:val="none" w:sz="0" w:space="0" w:color="auto"/>
            <w:bottom w:val="none" w:sz="0" w:space="0" w:color="auto"/>
            <w:right w:val="none" w:sz="0" w:space="0" w:color="auto"/>
          </w:divBdr>
        </w:div>
        <w:div w:id="576406559">
          <w:marLeft w:val="547"/>
          <w:marRight w:val="0"/>
          <w:marTop w:val="106"/>
          <w:marBottom w:val="0"/>
          <w:divBdr>
            <w:top w:val="none" w:sz="0" w:space="0" w:color="auto"/>
            <w:left w:val="none" w:sz="0" w:space="0" w:color="auto"/>
            <w:bottom w:val="none" w:sz="0" w:space="0" w:color="auto"/>
            <w:right w:val="none" w:sz="0" w:space="0" w:color="auto"/>
          </w:divBdr>
        </w:div>
        <w:div w:id="1684820171">
          <w:marLeft w:val="547"/>
          <w:marRight w:val="0"/>
          <w:marTop w:val="106"/>
          <w:marBottom w:val="0"/>
          <w:divBdr>
            <w:top w:val="none" w:sz="0" w:space="0" w:color="auto"/>
            <w:left w:val="none" w:sz="0" w:space="0" w:color="auto"/>
            <w:bottom w:val="none" w:sz="0" w:space="0" w:color="auto"/>
            <w:right w:val="none" w:sz="0" w:space="0" w:color="auto"/>
          </w:divBdr>
        </w:div>
        <w:div w:id="761874918">
          <w:marLeft w:val="547"/>
          <w:marRight w:val="0"/>
          <w:marTop w:val="106"/>
          <w:marBottom w:val="0"/>
          <w:divBdr>
            <w:top w:val="none" w:sz="0" w:space="0" w:color="auto"/>
            <w:left w:val="none" w:sz="0" w:space="0" w:color="auto"/>
            <w:bottom w:val="none" w:sz="0" w:space="0" w:color="auto"/>
            <w:right w:val="none" w:sz="0" w:space="0" w:color="auto"/>
          </w:divBdr>
        </w:div>
        <w:div w:id="782264733">
          <w:marLeft w:val="547"/>
          <w:marRight w:val="0"/>
          <w:marTop w:val="106"/>
          <w:marBottom w:val="0"/>
          <w:divBdr>
            <w:top w:val="none" w:sz="0" w:space="0" w:color="auto"/>
            <w:left w:val="none" w:sz="0" w:space="0" w:color="auto"/>
            <w:bottom w:val="none" w:sz="0" w:space="0" w:color="auto"/>
            <w:right w:val="none" w:sz="0" w:space="0" w:color="auto"/>
          </w:divBdr>
        </w:div>
      </w:divsChild>
    </w:div>
    <w:div w:id="1286421883">
      <w:bodyDiv w:val="1"/>
      <w:marLeft w:val="0"/>
      <w:marRight w:val="0"/>
      <w:marTop w:val="0"/>
      <w:marBottom w:val="0"/>
      <w:divBdr>
        <w:top w:val="none" w:sz="0" w:space="0" w:color="auto"/>
        <w:left w:val="none" w:sz="0" w:space="0" w:color="auto"/>
        <w:bottom w:val="none" w:sz="0" w:space="0" w:color="auto"/>
        <w:right w:val="none" w:sz="0" w:space="0" w:color="auto"/>
      </w:divBdr>
    </w:div>
    <w:div w:id="1288244330">
      <w:bodyDiv w:val="1"/>
      <w:marLeft w:val="0"/>
      <w:marRight w:val="0"/>
      <w:marTop w:val="0"/>
      <w:marBottom w:val="0"/>
      <w:divBdr>
        <w:top w:val="none" w:sz="0" w:space="0" w:color="auto"/>
        <w:left w:val="none" w:sz="0" w:space="0" w:color="auto"/>
        <w:bottom w:val="none" w:sz="0" w:space="0" w:color="auto"/>
        <w:right w:val="none" w:sz="0" w:space="0" w:color="auto"/>
      </w:divBdr>
      <w:divsChild>
        <w:div w:id="588198419">
          <w:marLeft w:val="547"/>
          <w:marRight w:val="0"/>
          <w:marTop w:val="115"/>
          <w:marBottom w:val="0"/>
          <w:divBdr>
            <w:top w:val="none" w:sz="0" w:space="0" w:color="auto"/>
            <w:left w:val="none" w:sz="0" w:space="0" w:color="auto"/>
            <w:bottom w:val="none" w:sz="0" w:space="0" w:color="auto"/>
            <w:right w:val="none" w:sz="0" w:space="0" w:color="auto"/>
          </w:divBdr>
        </w:div>
        <w:div w:id="410004560">
          <w:marLeft w:val="547"/>
          <w:marRight w:val="0"/>
          <w:marTop w:val="115"/>
          <w:marBottom w:val="0"/>
          <w:divBdr>
            <w:top w:val="none" w:sz="0" w:space="0" w:color="auto"/>
            <w:left w:val="none" w:sz="0" w:space="0" w:color="auto"/>
            <w:bottom w:val="none" w:sz="0" w:space="0" w:color="auto"/>
            <w:right w:val="none" w:sz="0" w:space="0" w:color="auto"/>
          </w:divBdr>
        </w:div>
        <w:div w:id="936905879">
          <w:marLeft w:val="547"/>
          <w:marRight w:val="0"/>
          <w:marTop w:val="115"/>
          <w:marBottom w:val="0"/>
          <w:divBdr>
            <w:top w:val="none" w:sz="0" w:space="0" w:color="auto"/>
            <w:left w:val="none" w:sz="0" w:space="0" w:color="auto"/>
            <w:bottom w:val="none" w:sz="0" w:space="0" w:color="auto"/>
            <w:right w:val="none" w:sz="0" w:space="0" w:color="auto"/>
          </w:divBdr>
        </w:div>
        <w:div w:id="810487769">
          <w:marLeft w:val="547"/>
          <w:marRight w:val="0"/>
          <w:marTop w:val="115"/>
          <w:marBottom w:val="0"/>
          <w:divBdr>
            <w:top w:val="none" w:sz="0" w:space="0" w:color="auto"/>
            <w:left w:val="none" w:sz="0" w:space="0" w:color="auto"/>
            <w:bottom w:val="none" w:sz="0" w:space="0" w:color="auto"/>
            <w:right w:val="none" w:sz="0" w:space="0" w:color="auto"/>
          </w:divBdr>
        </w:div>
        <w:div w:id="897085099">
          <w:marLeft w:val="547"/>
          <w:marRight w:val="0"/>
          <w:marTop w:val="115"/>
          <w:marBottom w:val="0"/>
          <w:divBdr>
            <w:top w:val="none" w:sz="0" w:space="0" w:color="auto"/>
            <w:left w:val="none" w:sz="0" w:space="0" w:color="auto"/>
            <w:bottom w:val="none" w:sz="0" w:space="0" w:color="auto"/>
            <w:right w:val="none" w:sz="0" w:space="0" w:color="auto"/>
          </w:divBdr>
        </w:div>
      </w:divsChild>
    </w:div>
    <w:div w:id="1340889560">
      <w:bodyDiv w:val="1"/>
      <w:marLeft w:val="0"/>
      <w:marRight w:val="0"/>
      <w:marTop w:val="0"/>
      <w:marBottom w:val="0"/>
      <w:divBdr>
        <w:top w:val="none" w:sz="0" w:space="0" w:color="auto"/>
        <w:left w:val="none" w:sz="0" w:space="0" w:color="auto"/>
        <w:bottom w:val="none" w:sz="0" w:space="0" w:color="auto"/>
        <w:right w:val="none" w:sz="0" w:space="0" w:color="auto"/>
      </w:divBdr>
    </w:div>
    <w:div w:id="1343967963">
      <w:bodyDiv w:val="1"/>
      <w:marLeft w:val="0"/>
      <w:marRight w:val="0"/>
      <w:marTop w:val="0"/>
      <w:marBottom w:val="0"/>
      <w:divBdr>
        <w:top w:val="none" w:sz="0" w:space="0" w:color="auto"/>
        <w:left w:val="none" w:sz="0" w:space="0" w:color="auto"/>
        <w:bottom w:val="none" w:sz="0" w:space="0" w:color="auto"/>
        <w:right w:val="none" w:sz="0" w:space="0" w:color="auto"/>
      </w:divBdr>
    </w:div>
    <w:div w:id="1417898708">
      <w:bodyDiv w:val="1"/>
      <w:marLeft w:val="0"/>
      <w:marRight w:val="0"/>
      <w:marTop w:val="0"/>
      <w:marBottom w:val="0"/>
      <w:divBdr>
        <w:top w:val="none" w:sz="0" w:space="0" w:color="auto"/>
        <w:left w:val="none" w:sz="0" w:space="0" w:color="auto"/>
        <w:bottom w:val="none" w:sz="0" w:space="0" w:color="auto"/>
        <w:right w:val="none" w:sz="0" w:space="0" w:color="auto"/>
      </w:divBdr>
      <w:divsChild>
        <w:div w:id="433593170">
          <w:marLeft w:val="720"/>
          <w:marRight w:val="0"/>
          <w:marTop w:val="115"/>
          <w:marBottom w:val="0"/>
          <w:divBdr>
            <w:top w:val="none" w:sz="0" w:space="0" w:color="auto"/>
            <w:left w:val="none" w:sz="0" w:space="0" w:color="auto"/>
            <w:bottom w:val="none" w:sz="0" w:space="0" w:color="auto"/>
            <w:right w:val="none" w:sz="0" w:space="0" w:color="auto"/>
          </w:divBdr>
        </w:div>
        <w:div w:id="1808891518">
          <w:marLeft w:val="720"/>
          <w:marRight w:val="0"/>
          <w:marTop w:val="115"/>
          <w:marBottom w:val="0"/>
          <w:divBdr>
            <w:top w:val="none" w:sz="0" w:space="0" w:color="auto"/>
            <w:left w:val="none" w:sz="0" w:space="0" w:color="auto"/>
            <w:bottom w:val="none" w:sz="0" w:space="0" w:color="auto"/>
            <w:right w:val="none" w:sz="0" w:space="0" w:color="auto"/>
          </w:divBdr>
        </w:div>
        <w:div w:id="2111729884">
          <w:marLeft w:val="720"/>
          <w:marRight w:val="0"/>
          <w:marTop w:val="115"/>
          <w:marBottom w:val="0"/>
          <w:divBdr>
            <w:top w:val="none" w:sz="0" w:space="0" w:color="auto"/>
            <w:left w:val="none" w:sz="0" w:space="0" w:color="auto"/>
            <w:bottom w:val="none" w:sz="0" w:space="0" w:color="auto"/>
            <w:right w:val="none" w:sz="0" w:space="0" w:color="auto"/>
          </w:divBdr>
        </w:div>
        <w:div w:id="856188079">
          <w:marLeft w:val="720"/>
          <w:marRight w:val="0"/>
          <w:marTop w:val="115"/>
          <w:marBottom w:val="0"/>
          <w:divBdr>
            <w:top w:val="none" w:sz="0" w:space="0" w:color="auto"/>
            <w:left w:val="none" w:sz="0" w:space="0" w:color="auto"/>
            <w:bottom w:val="none" w:sz="0" w:space="0" w:color="auto"/>
            <w:right w:val="none" w:sz="0" w:space="0" w:color="auto"/>
          </w:divBdr>
        </w:div>
        <w:div w:id="756560992">
          <w:marLeft w:val="720"/>
          <w:marRight w:val="0"/>
          <w:marTop w:val="115"/>
          <w:marBottom w:val="0"/>
          <w:divBdr>
            <w:top w:val="none" w:sz="0" w:space="0" w:color="auto"/>
            <w:left w:val="none" w:sz="0" w:space="0" w:color="auto"/>
            <w:bottom w:val="none" w:sz="0" w:space="0" w:color="auto"/>
            <w:right w:val="none" w:sz="0" w:space="0" w:color="auto"/>
          </w:divBdr>
        </w:div>
      </w:divsChild>
    </w:div>
    <w:div w:id="1438598596">
      <w:bodyDiv w:val="1"/>
      <w:marLeft w:val="0"/>
      <w:marRight w:val="0"/>
      <w:marTop w:val="0"/>
      <w:marBottom w:val="0"/>
      <w:divBdr>
        <w:top w:val="none" w:sz="0" w:space="0" w:color="auto"/>
        <w:left w:val="none" w:sz="0" w:space="0" w:color="auto"/>
        <w:bottom w:val="none" w:sz="0" w:space="0" w:color="auto"/>
        <w:right w:val="none" w:sz="0" w:space="0" w:color="auto"/>
      </w:divBdr>
    </w:div>
    <w:div w:id="1456217977">
      <w:bodyDiv w:val="1"/>
      <w:marLeft w:val="0"/>
      <w:marRight w:val="0"/>
      <w:marTop w:val="0"/>
      <w:marBottom w:val="0"/>
      <w:divBdr>
        <w:top w:val="none" w:sz="0" w:space="0" w:color="auto"/>
        <w:left w:val="none" w:sz="0" w:space="0" w:color="auto"/>
        <w:bottom w:val="none" w:sz="0" w:space="0" w:color="auto"/>
        <w:right w:val="none" w:sz="0" w:space="0" w:color="auto"/>
      </w:divBdr>
      <w:divsChild>
        <w:div w:id="2131238522">
          <w:marLeft w:val="547"/>
          <w:marRight w:val="0"/>
          <w:marTop w:val="125"/>
          <w:marBottom w:val="0"/>
          <w:divBdr>
            <w:top w:val="none" w:sz="0" w:space="0" w:color="auto"/>
            <w:left w:val="none" w:sz="0" w:space="0" w:color="auto"/>
            <w:bottom w:val="none" w:sz="0" w:space="0" w:color="auto"/>
            <w:right w:val="none" w:sz="0" w:space="0" w:color="auto"/>
          </w:divBdr>
        </w:div>
        <w:div w:id="1614165788">
          <w:marLeft w:val="547"/>
          <w:marRight w:val="0"/>
          <w:marTop w:val="125"/>
          <w:marBottom w:val="0"/>
          <w:divBdr>
            <w:top w:val="none" w:sz="0" w:space="0" w:color="auto"/>
            <w:left w:val="none" w:sz="0" w:space="0" w:color="auto"/>
            <w:bottom w:val="none" w:sz="0" w:space="0" w:color="auto"/>
            <w:right w:val="none" w:sz="0" w:space="0" w:color="auto"/>
          </w:divBdr>
        </w:div>
        <w:div w:id="1355571049">
          <w:marLeft w:val="547"/>
          <w:marRight w:val="0"/>
          <w:marTop w:val="125"/>
          <w:marBottom w:val="0"/>
          <w:divBdr>
            <w:top w:val="none" w:sz="0" w:space="0" w:color="auto"/>
            <w:left w:val="none" w:sz="0" w:space="0" w:color="auto"/>
            <w:bottom w:val="none" w:sz="0" w:space="0" w:color="auto"/>
            <w:right w:val="none" w:sz="0" w:space="0" w:color="auto"/>
          </w:divBdr>
        </w:div>
      </w:divsChild>
    </w:div>
    <w:div w:id="1489439272">
      <w:bodyDiv w:val="1"/>
      <w:marLeft w:val="0"/>
      <w:marRight w:val="0"/>
      <w:marTop w:val="0"/>
      <w:marBottom w:val="0"/>
      <w:divBdr>
        <w:top w:val="none" w:sz="0" w:space="0" w:color="auto"/>
        <w:left w:val="none" w:sz="0" w:space="0" w:color="auto"/>
        <w:bottom w:val="none" w:sz="0" w:space="0" w:color="auto"/>
        <w:right w:val="none" w:sz="0" w:space="0" w:color="auto"/>
      </w:divBdr>
      <w:divsChild>
        <w:div w:id="1565873402">
          <w:marLeft w:val="547"/>
          <w:marRight w:val="0"/>
          <w:marTop w:val="115"/>
          <w:marBottom w:val="0"/>
          <w:divBdr>
            <w:top w:val="none" w:sz="0" w:space="0" w:color="auto"/>
            <w:left w:val="none" w:sz="0" w:space="0" w:color="auto"/>
            <w:bottom w:val="none" w:sz="0" w:space="0" w:color="auto"/>
            <w:right w:val="none" w:sz="0" w:space="0" w:color="auto"/>
          </w:divBdr>
        </w:div>
        <w:div w:id="1149904511">
          <w:marLeft w:val="547"/>
          <w:marRight w:val="0"/>
          <w:marTop w:val="115"/>
          <w:marBottom w:val="0"/>
          <w:divBdr>
            <w:top w:val="none" w:sz="0" w:space="0" w:color="auto"/>
            <w:left w:val="none" w:sz="0" w:space="0" w:color="auto"/>
            <w:bottom w:val="none" w:sz="0" w:space="0" w:color="auto"/>
            <w:right w:val="none" w:sz="0" w:space="0" w:color="auto"/>
          </w:divBdr>
        </w:div>
      </w:divsChild>
    </w:div>
    <w:div w:id="1497303250">
      <w:bodyDiv w:val="1"/>
      <w:marLeft w:val="0"/>
      <w:marRight w:val="0"/>
      <w:marTop w:val="0"/>
      <w:marBottom w:val="0"/>
      <w:divBdr>
        <w:top w:val="none" w:sz="0" w:space="0" w:color="auto"/>
        <w:left w:val="none" w:sz="0" w:space="0" w:color="auto"/>
        <w:bottom w:val="none" w:sz="0" w:space="0" w:color="auto"/>
        <w:right w:val="none" w:sz="0" w:space="0" w:color="auto"/>
      </w:divBdr>
    </w:div>
    <w:div w:id="1499808744">
      <w:bodyDiv w:val="1"/>
      <w:marLeft w:val="0"/>
      <w:marRight w:val="0"/>
      <w:marTop w:val="0"/>
      <w:marBottom w:val="0"/>
      <w:divBdr>
        <w:top w:val="none" w:sz="0" w:space="0" w:color="auto"/>
        <w:left w:val="none" w:sz="0" w:space="0" w:color="auto"/>
        <w:bottom w:val="none" w:sz="0" w:space="0" w:color="auto"/>
        <w:right w:val="none" w:sz="0" w:space="0" w:color="auto"/>
      </w:divBdr>
    </w:div>
    <w:div w:id="1507939035">
      <w:bodyDiv w:val="1"/>
      <w:marLeft w:val="0"/>
      <w:marRight w:val="0"/>
      <w:marTop w:val="0"/>
      <w:marBottom w:val="0"/>
      <w:divBdr>
        <w:top w:val="none" w:sz="0" w:space="0" w:color="auto"/>
        <w:left w:val="none" w:sz="0" w:space="0" w:color="auto"/>
        <w:bottom w:val="none" w:sz="0" w:space="0" w:color="auto"/>
        <w:right w:val="none" w:sz="0" w:space="0" w:color="auto"/>
      </w:divBdr>
    </w:div>
    <w:div w:id="1552427158">
      <w:bodyDiv w:val="1"/>
      <w:marLeft w:val="0"/>
      <w:marRight w:val="0"/>
      <w:marTop w:val="0"/>
      <w:marBottom w:val="0"/>
      <w:divBdr>
        <w:top w:val="none" w:sz="0" w:space="0" w:color="auto"/>
        <w:left w:val="none" w:sz="0" w:space="0" w:color="auto"/>
        <w:bottom w:val="none" w:sz="0" w:space="0" w:color="auto"/>
        <w:right w:val="none" w:sz="0" w:space="0" w:color="auto"/>
      </w:divBdr>
      <w:divsChild>
        <w:div w:id="899368849">
          <w:marLeft w:val="547"/>
          <w:marRight w:val="0"/>
          <w:marTop w:val="125"/>
          <w:marBottom w:val="0"/>
          <w:divBdr>
            <w:top w:val="none" w:sz="0" w:space="0" w:color="auto"/>
            <w:left w:val="none" w:sz="0" w:space="0" w:color="auto"/>
            <w:bottom w:val="none" w:sz="0" w:space="0" w:color="auto"/>
            <w:right w:val="none" w:sz="0" w:space="0" w:color="auto"/>
          </w:divBdr>
        </w:div>
        <w:div w:id="851185700">
          <w:marLeft w:val="547"/>
          <w:marRight w:val="0"/>
          <w:marTop w:val="125"/>
          <w:marBottom w:val="0"/>
          <w:divBdr>
            <w:top w:val="none" w:sz="0" w:space="0" w:color="auto"/>
            <w:left w:val="none" w:sz="0" w:space="0" w:color="auto"/>
            <w:bottom w:val="none" w:sz="0" w:space="0" w:color="auto"/>
            <w:right w:val="none" w:sz="0" w:space="0" w:color="auto"/>
          </w:divBdr>
        </w:div>
        <w:div w:id="904493364">
          <w:marLeft w:val="547"/>
          <w:marRight w:val="0"/>
          <w:marTop w:val="125"/>
          <w:marBottom w:val="0"/>
          <w:divBdr>
            <w:top w:val="none" w:sz="0" w:space="0" w:color="auto"/>
            <w:left w:val="none" w:sz="0" w:space="0" w:color="auto"/>
            <w:bottom w:val="none" w:sz="0" w:space="0" w:color="auto"/>
            <w:right w:val="none" w:sz="0" w:space="0" w:color="auto"/>
          </w:divBdr>
        </w:div>
      </w:divsChild>
    </w:div>
    <w:div w:id="1560826267">
      <w:bodyDiv w:val="1"/>
      <w:marLeft w:val="0"/>
      <w:marRight w:val="0"/>
      <w:marTop w:val="0"/>
      <w:marBottom w:val="0"/>
      <w:divBdr>
        <w:top w:val="none" w:sz="0" w:space="0" w:color="auto"/>
        <w:left w:val="none" w:sz="0" w:space="0" w:color="auto"/>
        <w:bottom w:val="none" w:sz="0" w:space="0" w:color="auto"/>
        <w:right w:val="none" w:sz="0" w:space="0" w:color="auto"/>
      </w:divBdr>
      <w:divsChild>
        <w:div w:id="429089184">
          <w:marLeft w:val="547"/>
          <w:marRight w:val="0"/>
          <w:marTop w:val="115"/>
          <w:marBottom w:val="0"/>
          <w:divBdr>
            <w:top w:val="none" w:sz="0" w:space="0" w:color="auto"/>
            <w:left w:val="none" w:sz="0" w:space="0" w:color="auto"/>
            <w:bottom w:val="none" w:sz="0" w:space="0" w:color="auto"/>
            <w:right w:val="none" w:sz="0" w:space="0" w:color="auto"/>
          </w:divBdr>
        </w:div>
      </w:divsChild>
    </w:div>
    <w:div w:id="1571764947">
      <w:bodyDiv w:val="1"/>
      <w:marLeft w:val="0"/>
      <w:marRight w:val="0"/>
      <w:marTop w:val="0"/>
      <w:marBottom w:val="0"/>
      <w:divBdr>
        <w:top w:val="none" w:sz="0" w:space="0" w:color="auto"/>
        <w:left w:val="none" w:sz="0" w:space="0" w:color="auto"/>
        <w:bottom w:val="none" w:sz="0" w:space="0" w:color="auto"/>
        <w:right w:val="none" w:sz="0" w:space="0" w:color="auto"/>
      </w:divBdr>
    </w:div>
    <w:div w:id="1572739435">
      <w:bodyDiv w:val="1"/>
      <w:marLeft w:val="0"/>
      <w:marRight w:val="0"/>
      <w:marTop w:val="0"/>
      <w:marBottom w:val="0"/>
      <w:divBdr>
        <w:top w:val="none" w:sz="0" w:space="0" w:color="auto"/>
        <w:left w:val="none" w:sz="0" w:space="0" w:color="auto"/>
        <w:bottom w:val="none" w:sz="0" w:space="0" w:color="auto"/>
        <w:right w:val="none" w:sz="0" w:space="0" w:color="auto"/>
      </w:divBdr>
    </w:div>
    <w:div w:id="1603145235">
      <w:bodyDiv w:val="1"/>
      <w:marLeft w:val="0"/>
      <w:marRight w:val="0"/>
      <w:marTop w:val="0"/>
      <w:marBottom w:val="0"/>
      <w:divBdr>
        <w:top w:val="none" w:sz="0" w:space="0" w:color="auto"/>
        <w:left w:val="none" w:sz="0" w:space="0" w:color="auto"/>
        <w:bottom w:val="none" w:sz="0" w:space="0" w:color="auto"/>
        <w:right w:val="none" w:sz="0" w:space="0" w:color="auto"/>
      </w:divBdr>
      <w:divsChild>
        <w:div w:id="1335648933">
          <w:marLeft w:val="547"/>
          <w:marRight w:val="0"/>
          <w:marTop w:val="96"/>
          <w:marBottom w:val="0"/>
          <w:divBdr>
            <w:top w:val="none" w:sz="0" w:space="0" w:color="auto"/>
            <w:left w:val="none" w:sz="0" w:space="0" w:color="auto"/>
            <w:bottom w:val="none" w:sz="0" w:space="0" w:color="auto"/>
            <w:right w:val="none" w:sz="0" w:space="0" w:color="auto"/>
          </w:divBdr>
        </w:div>
        <w:div w:id="1777360583">
          <w:marLeft w:val="547"/>
          <w:marRight w:val="0"/>
          <w:marTop w:val="96"/>
          <w:marBottom w:val="0"/>
          <w:divBdr>
            <w:top w:val="none" w:sz="0" w:space="0" w:color="auto"/>
            <w:left w:val="none" w:sz="0" w:space="0" w:color="auto"/>
            <w:bottom w:val="none" w:sz="0" w:space="0" w:color="auto"/>
            <w:right w:val="none" w:sz="0" w:space="0" w:color="auto"/>
          </w:divBdr>
        </w:div>
        <w:div w:id="1053776400">
          <w:marLeft w:val="547"/>
          <w:marRight w:val="0"/>
          <w:marTop w:val="96"/>
          <w:marBottom w:val="0"/>
          <w:divBdr>
            <w:top w:val="none" w:sz="0" w:space="0" w:color="auto"/>
            <w:left w:val="none" w:sz="0" w:space="0" w:color="auto"/>
            <w:bottom w:val="none" w:sz="0" w:space="0" w:color="auto"/>
            <w:right w:val="none" w:sz="0" w:space="0" w:color="auto"/>
          </w:divBdr>
        </w:div>
        <w:div w:id="579364187">
          <w:marLeft w:val="547"/>
          <w:marRight w:val="0"/>
          <w:marTop w:val="96"/>
          <w:marBottom w:val="0"/>
          <w:divBdr>
            <w:top w:val="none" w:sz="0" w:space="0" w:color="auto"/>
            <w:left w:val="none" w:sz="0" w:space="0" w:color="auto"/>
            <w:bottom w:val="none" w:sz="0" w:space="0" w:color="auto"/>
            <w:right w:val="none" w:sz="0" w:space="0" w:color="auto"/>
          </w:divBdr>
        </w:div>
        <w:div w:id="401759888">
          <w:marLeft w:val="547"/>
          <w:marRight w:val="0"/>
          <w:marTop w:val="96"/>
          <w:marBottom w:val="0"/>
          <w:divBdr>
            <w:top w:val="none" w:sz="0" w:space="0" w:color="auto"/>
            <w:left w:val="none" w:sz="0" w:space="0" w:color="auto"/>
            <w:bottom w:val="none" w:sz="0" w:space="0" w:color="auto"/>
            <w:right w:val="none" w:sz="0" w:space="0" w:color="auto"/>
          </w:divBdr>
        </w:div>
      </w:divsChild>
    </w:div>
    <w:div w:id="1608849737">
      <w:bodyDiv w:val="1"/>
      <w:marLeft w:val="0"/>
      <w:marRight w:val="0"/>
      <w:marTop w:val="0"/>
      <w:marBottom w:val="0"/>
      <w:divBdr>
        <w:top w:val="none" w:sz="0" w:space="0" w:color="auto"/>
        <w:left w:val="none" w:sz="0" w:space="0" w:color="auto"/>
        <w:bottom w:val="none" w:sz="0" w:space="0" w:color="auto"/>
        <w:right w:val="none" w:sz="0" w:space="0" w:color="auto"/>
      </w:divBdr>
    </w:div>
    <w:div w:id="1610047818">
      <w:bodyDiv w:val="1"/>
      <w:marLeft w:val="0"/>
      <w:marRight w:val="0"/>
      <w:marTop w:val="0"/>
      <w:marBottom w:val="0"/>
      <w:divBdr>
        <w:top w:val="none" w:sz="0" w:space="0" w:color="auto"/>
        <w:left w:val="none" w:sz="0" w:space="0" w:color="auto"/>
        <w:bottom w:val="none" w:sz="0" w:space="0" w:color="auto"/>
        <w:right w:val="none" w:sz="0" w:space="0" w:color="auto"/>
      </w:divBdr>
    </w:div>
    <w:div w:id="1620525203">
      <w:bodyDiv w:val="1"/>
      <w:marLeft w:val="0"/>
      <w:marRight w:val="0"/>
      <w:marTop w:val="0"/>
      <w:marBottom w:val="0"/>
      <w:divBdr>
        <w:top w:val="none" w:sz="0" w:space="0" w:color="auto"/>
        <w:left w:val="none" w:sz="0" w:space="0" w:color="auto"/>
        <w:bottom w:val="none" w:sz="0" w:space="0" w:color="auto"/>
        <w:right w:val="none" w:sz="0" w:space="0" w:color="auto"/>
      </w:divBdr>
    </w:div>
    <w:div w:id="1640108733">
      <w:bodyDiv w:val="1"/>
      <w:marLeft w:val="0"/>
      <w:marRight w:val="0"/>
      <w:marTop w:val="0"/>
      <w:marBottom w:val="0"/>
      <w:divBdr>
        <w:top w:val="none" w:sz="0" w:space="0" w:color="auto"/>
        <w:left w:val="none" w:sz="0" w:space="0" w:color="auto"/>
        <w:bottom w:val="none" w:sz="0" w:space="0" w:color="auto"/>
        <w:right w:val="none" w:sz="0" w:space="0" w:color="auto"/>
      </w:divBdr>
    </w:div>
    <w:div w:id="1664897320">
      <w:bodyDiv w:val="1"/>
      <w:marLeft w:val="0"/>
      <w:marRight w:val="0"/>
      <w:marTop w:val="0"/>
      <w:marBottom w:val="0"/>
      <w:divBdr>
        <w:top w:val="none" w:sz="0" w:space="0" w:color="auto"/>
        <w:left w:val="none" w:sz="0" w:space="0" w:color="auto"/>
        <w:bottom w:val="none" w:sz="0" w:space="0" w:color="auto"/>
        <w:right w:val="none" w:sz="0" w:space="0" w:color="auto"/>
      </w:divBdr>
    </w:div>
    <w:div w:id="1693146907">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547"/>
          <w:marRight w:val="0"/>
          <w:marTop w:val="115"/>
          <w:marBottom w:val="0"/>
          <w:divBdr>
            <w:top w:val="none" w:sz="0" w:space="0" w:color="auto"/>
            <w:left w:val="none" w:sz="0" w:space="0" w:color="auto"/>
            <w:bottom w:val="none" w:sz="0" w:space="0" w:color="auto"/>
            <w:right w:val="none" w:sz="0" w:space="0" w:color="auto"/>
          </w:divBdr>
        </w:div>
        <w:div w:id="1264916052">
          <w:marLeft w:val="547"/>
          <w:marRight w:val="0"/>
          <w:marTop w:val="115"/>
          <w:marBottom w:val="0"/>
          <w:divBdr>
            <w:top w:val="none" w:sz="0" w:space="0" w:color="auto"/>
            <w:left w:val="none" w:sz="0" w:space="0" w:color="auto"/>
            <w:bottom w:val="none" w:sz="0" w:space="0" w:color="auto"/>
            <w:right w:val="none" w:sz="0" w:space="0" w:color="auto"/>
          </w:divBdr>
        </w:div>
        <w:div w:id="837035134">
          <w:marLeft w:val="547"/>
          <w:marRight w:val="0"/>
          <w:marTop w:val="115"/>
          <w:marBottom w:val="0"/>
          <w:divBdr>
            <w:top w:val="none" w:sz="0" w:space="0" w:color="auto"/>
            <w:left w:val="none" w:sz="0" w:space="0" w:color="auto"/>
            <w:bottom w:val="none" w:sz="0" w:space="0" w:color="auto"/>
            <w:right w:val="none" w:sz="0" w:space="0" w:color="auto"/>
          </w:divBdr>
        </w:div>
        <w:div w:id="778574525">
          <w:marLeft w:val="547"/>
          <w:marRight w:val="0"/>
          <w:marTop w:val="115"/>
          <w:marBottom w:val="0"/>
          <w:divBdr>
            <w:top w:val="none" w:sz="0" w:space="0" w:color="auto"/>
            <w:left w:val="none" w:sz="0" w:space="0" w:color="auto"/>
            <w:bottom w:val="none" w:sz="0" w:space="0" w:color="auto"/>
            <w:right w:val="none" w:sz="0" w:space="0" w:color="auto"/>
          </w:divBdr>
        </w:div>
      </w:divsChild>
    </w:div>
    <w:div w:id="1696928276">
      <w:bodyDiv w:val="1"/>
      <w:marLeft w:val="0"/>
      <w:marRight w:val="0"/>
      <w:marTop w:val="0"/>
      <w:marBottom w:val="0"/>
      <w:divBdr>
        <w:top w:val="none" w:sz="0" w:space="0" w:color="auto"/>
        <w:left w:val="none" w:sz="0" w:space="0" w:color="auto"/>
        <w:bottom w:val="none" w:sz="0" w:space="0" w:color="auto"/>
        <w:right w:val="none" w:sz="0" w:space="0" w:color="auto"/>
      </w:divBdr>
    </w:div>
    <w:div w:id="1723093033">
      <w:bodyDiv w:val="1"/>
      <w:marLeft w:val="0"/>
      <w:marRight w:val="0"/>
      <w:marTop w:val="0"/>
      <w:marBottom w:val="0"/>
      <w:divBdr>
        <w:top w:val="none" w:sz="0" w:space="0" w:color="auto"/>
        <w:left w:val="none" w:sz="0" w:space="0" w:color="auto"/>
        <w:bottom w:val="none" w:sz="0" w:space="0" w:color="auto"/>
        <w:right w:val="none" w:sz="0" w:space="0" w:color="auto"/>
      </w:divBdr>
      <w:divsChild>
        <w:div w:id="1746294973">
          <w:marLeft w:val="547"/>
          <w:marRight w:val="0"/>
          <w:marTop w:val="115"/>
          <w:marBottom w:val="0"/>
          <w:divBdr>
            <w:top w:val="none" w:sz="0" w:space="0" w:color="auto"/>
            <w:left w:val="none" w:sz="0" w:space="0" w:color="auto"/>
            <w:bottom w:val="none" w:sz="0" w:space="0" w:color="auto"/>
            <w:right w:val="none" w:sz="0" w:space="0" w:color="auto"/>
          </w:divBdr>
        </w:div>
        <w:div w:id="1744177719">
          <w:marLeft w:val="547"/>
          <w:marRight w:val="0"/>
          <w:marTop w:val="115"/>
          <w:marBottom w:val="0"/>
          <w:divBdr>
            <w:top w:val="none" w:sz="0" w:space="0" w:color="auto"/>
            <w:left w:val="none" w:sz="0" w:space="0" w:color="auto"/>
            <w:bottom w:val="none" w:sz="0" w:space="0" w:color="auto"/>
            <w:right w:val="none" w:sz="0" w:space="0" w:color="auto"/>
          </w:divBdr>
        </w:div>
      </w:divsChild>
    </w:div>
    <w:div w:id="1727800255">
      <w:bodyDiv w:val="1"/>
      <w:marLeft w:val="0"/>
      <w:marRight w:val="0"/>
      <w:marTop w:val="0"/>
      <w:marBottom w:val="0"/>
      <w:divBdr>
        <w:top w:val="none" w:sz="0" w:space="0" w:color="auto"/>
        <w:left w:val="none" w:sz="0" w:space="0" w:color="auto"/>
        <w:bottom w:val="none" w:sz="0" w:space="0" w:color="auto"/>
        <w:right w:val="none" w:sz="0" w:space="0" w:color="auto"/>
      </w:divBdr>
      <w:divsChild>
        <w:div w:id="1814365851">
          <w:marLeft w:val="1166"/>
          <w:marRight w:val="0"/>
          <w:marTop w:val="134"/>
          <w:marBottom w:val="0"/>
          <w:divBdr>
            <w:top w:val="none" w:sz="0" w:space="0" w:color="auto"/>
            <w:left w:val="none" w:sz="0" w:space="0" w:color="auto"/>
            <w:bottom w:val="none" w:sz="0" w:space="0" w:color="auto"/>
            <w:right w:val="none" w:sz="0" w:space="0" w:color="auto"/>
          </w:divBdr>
        </w:div>
      </w:divsChild>
    </w:div>
    <w:div w:id="1746876054">
      <w:bodyDiv w:val="1"/>
      <w:marLeft w:val="0"/>
      <w:marRight w:val="0"/>
      <w:marTop w:val="0"/>
      <w:marBottom w:val="0"/>
      <w:divBdr>
        <w:top w:val="none" w:sz="0" w:space="0" w:color="auto"/>
        <w:left w:val="none" w:sz="0" w:space="0" w:color="auto"/>
        <w:bottom w:val="none" w:sz="0" w:space="0" w:color="auto"/>
        <w:right w:val="none" w:sz="0" w:space="0" w:color="auto"/>
      </w:divBdr>
    </w:div>
    <w:div w:id="1766414626">
      <w:bodyDiv w:val="1"/>
      <w:marLeft w:val="0"/>
      <w:marRight w:val="0"/>
      <w:marTop w:val="0"/>
      <w:marBottom w:val="0"/>
      <w:divBdr>
        <w:top w:val="none" w:sz="0" w:space="0" w:color="auto"/>
        <w:left w:val="none" w:sz="0" w:space="0" w:color="auto"/>
        <w:bottom w:val="none" w:sz="0" w:space="0" w:color="auto"/>
        <w:right w:val="none" w:sz="0" w:space="0" w:color="auto"/>
      </w:divBdr>
    </w:div>
    <w:div w:id="1773042142">
      <w:bodyDiv w:val="1"/>
      <w:marLeft w:val="0"/>
      <w:marRight w:val="0"/>
      <w:marTop w:val="0"/>
      <w:marBottom w:val="0"/>
      <w:divBdr>
        <w:top w:val="none" w:sz="0" w:space="0" w:color="auto"/>
        <w:left w:val="none" w:sz="0" w:space="0" w:color="auto"/>
        <w:bottom w:val="none" w:sz="0" w:space="0" w:color="auto"/>
        <w:right w:val="none" w:sz="0" w:space="0" w:color="auto"/>
      </w:divBdr>
    </w:div>
    <w:div w:id="1800294841">
      <w:bodyDiv w:val="1"/>
      <w:marLeft w:val="0"/>
      <w:marRight w:val="0"/>
      <w:marTop w:val="0"/>
      <w:marBottom w:val="0"/>
      <w:divBdr>
        <w:top w:val="none" w:sz="0" w:space="0" w:color="auto"/>
        <w:left w:val="none" w:sz="0" w:space="0" w:color="auto"/>
        <w:bottom w:val="none" w:sz="0" w:space="0" w:color="auto"/>
        <w:right w:val="none" w:sz="0" w:space="0" w:color="auto"/>
      </w:divBdr>
    </w:div>
    <w:div w:id="1811048029">
      <w:bodyDiv w:val="1"/>
      <w:marLeft w:val="0"/>
      <w:marRight w:val="0"/>
      <w:marTop w:val="0"/>
      <w:marBottom w:val="0"/>
      <w:divBdr>
        <w:top w:val="none" w:sz="0" w:space="0" w:color="auto"/>
        <w:left w:val="none" w:sz="0" w:space="0" w:color="auto"/>
        <w:bottom w:val="none" w:sz="0" w:space="0" w:color="auto"/>
        <w:right w:val="none" w:sz="0" w:space="0" w:color="auto"/>
      </w:divBdr>
    </w:div>
    <w:div w:id="1829203741">
      <w:bodyDiv w:val="1"/>
      <w:marLeft w:val="0"/>
      <w:marRight w:val="0"/>
      <w:marTop w:val="0"/>
      <w:marBottom w:val="0"/>
      <w:divBdr>
        <w:top w:val="none" w:sz="0" w:space="0" w:color="auto"/>
        <w:left w:val="none" w:sz="0" w:space="0" w:color="auto"/>
        <w:bottom w:val="none" w:sz="0" w:space="0" w:color="auto"/>
        <w:right w:val="none" w:sz="0" w:space="0" w:color="auto"/>
      </w:divBdr>
    </w:div>
    <w:div w:id="1857694074">
      <w:bodyDiv w:val="1"/>
      <w:marLeft w:val="0"/>
      <w:marRight w:val="0"/>
      <w:marTop w:val="0"/>
      <w:marBottom w:val="0"/>
      <w:divBdr>
        <w:top w:val="none" w:sz="0" w:space="0" w:color="auto"/>
        <w:left w:val="none" w:sz="0" w:space="0" w:color="auto"/>
        <w:bottom w:val="none" w:sz="0" w:space="0" w:color="auto"/>
        <w:right w:val="none" w:sz="0" w:space="0" w:color="auto"/>
      </w:divBdr>
      <w:divsChild>
        <w:div w:id="2045402129">
          <w:marLeft w:val="547"/>
          <w:marRight w:val="0"/>
          <w:marTop w:val="115"/>
          <w:marBottom w:val="0"/>
          <w:divBdr>
            <w:top w:val="none" w:sz="0" w:space="0" w:color="auto"/>
            <w:left w:val="none" w:sz="0" w:space="0" w:color="auto"/>
            <w:bottom w:val="none" w:sz="0" w:space="0" w:color="auto"/>
            <w:right w:val="none" w:sz="0" w:space="0" w:color="auto"/>
          </w:divBdr>
        </w:div>
        <w:div w:id="485897325">
          <w:marLeft w:val="547"/>
          <w:marRight w:val="0"/>
          <w:marTop w:val="115"/>
          <w:marBottom w:val="0"/>
          <w:divBdr>
            <w:top w:val="none" w:sz="0" w:space="0" w:color="auto"/>
            <w:left w:val="none" w:sz="0" w:space="0" w:color="auto"/>
            <w:bottom w:val="none" w:sz="0" w:space="0" w:color="auto"/>
            <w:right w:val="none" w:sz="0" w:space="0" w:color="auto"/>
          </w:divBdr>
        </w:div>
        <w:div w:id="1065447359">
          <w:marLeft w:val="547"/>
          <w:marRight w:val="0"/>
          <w:marTop w:val="115"/>
          <w:marBottom w:val="0"/>
          <w:divBdr>
            <w:top w:val="none" w:sz="0" w:space="0" w:color="auto"/>
            <w:left w:val="none" w:sz="0" w:space="0" w:color="auto"/>
            <w:bottom w:val="none" w:sz="0" w:space="0" w:color="auto"/>
            <w:right w:val="none" w:sz="0" w:space="0" w:color="auto"/>
          </w:divBdr>
        </w:div>
        <w:div w:id="954170290">
          <w:marLeft w:val="547"/>
          <w:marRight w:val="0"/>
          <w:marTop w:val="115"/>
          <w:marBottom w:val="0"/>
          <w:divBdr>
            <w:top w:val="none" w:sz="0" w:space="0" w:color="auto"/>
            <w:left w:val="none" w:sz="0" w:space="0" w:color="auto"/>
            <w:bottom w:val="none" w:sz="0" w:space="0" w:color="auto"/>
            <w:right w:val="none" w:sz="0" w:space="0" w:color="auto"/>
          </w:divBdr>
        </w:div>
        <w:div w:id="1726486915">
          <w:marLeft w:val="547"/>
          <w:marRight w:val="0"/>
          <w:marTop w:val="115"/>
          <w:marBottom w:val="0"/>
          <w:divBdr>
            <w:top w:val="none" w:sz="0" w:space="0" w:color="auto"/>
            <w:left w:val="none" w:sz="0" w:space="0" w:color="auto"/>
            <w:bottom w:val="none" w:sz="0" w:space="0" w:color="auto"/>
            <w:right w:val="none" w:sz="0" w:space="0" w:color="auto"/>
          </w:divBdr>
        </w:div>
        <w:div w:id="1178931187">
          <w:marLeft w:val="547"/>
          <w:marRight w:val="0"/>
          <w:marTop w:val="115"/>
          <w:marBottom w:val="0"/>
          <w:divBdr>
            <w:top w:val="none" w:sz="0" w:space="0" w:color="auto"/>
            <w:left w:val="none" w:sz="0" w:space="0" w:color="auto"/>
            <w:bottom w:val="none" w:sz="0" w:space="0" w:color="auto"/>
            <w:right w:val="none" w:sz="0" w:space="0" w:color="auto"/>
          </w:divBdr>
        </w:div>
      </w:divsChild>
    </w:div>
    <w:div w:id="1861972670">
      <w:bodyDiv w:val="1"/>
      <w:marLeft w:val="0"/>
      <w:marRight w:val="0"/>
      <w:marTop w:val="0"/>
      <w:marBottom w:val="0"/>
      <w:divBdr>
        <w:top w:val="none" w:sz="0" w:space="0" w:color="auto"/>
        <w:left w:val="none" w:sz="0" w:space="0" w:color="auto"/>
        <w:bottom w:val="none" w:sz="0" w:space="0" w:color="auto"/>
        <w:right w:val="none" w:sz="0" w:space="0" w:color="auto"/>
      </w:divBdr>
    </w:div>
    <w:div w:id="1879509630">
      <w:bodyDiv w:val="1"/>
      <w:marLeft w:val="0"/>
      <w:marRight w:val="0"/>
      <w:marTop w:val="0"/>
      <w:marBottom w:val="0"/>
      <w:divBdr>
        <w:top w:val="none" w:sz="0" w:space="0" w:color="auto"/>
        <w:left w:val="none" w:sz="0" w:space="0" w:color="auto"/>
        <w:bottom w:val="none" w:sz="0" w:space="0" w:color="auto"/>
        <w:right w:val="none" w:sz="0" w:space="0" w:color="auto"/>
      </w:divBdr>
    </w:div>
    <w:div w:id="1887570752">
      <w:bodyDiv w:val="1"/>
      <w:marLeft w:val="0"/>
      <w:marRight w:val="0"/>
      <w:marTop w:val="0"/>
      <w:marBottom w:val="0"/>
      <w:divBdr>
        <w:top w:val="none" w:sz="0" w:space="0" w:color="auto"/>
        <w:left w:val="none" w:sz="0" w:space="0" w:color="auto"/>
        <w:bottom w:val="none" w:sz="0" w:space="0" w:color="auto"/>
        <w:right w:val="none" w:sz="0" w:space="0" w:color="auto"/>
      </w:divBdr>
      <w:divsChild>
        <w:div w:id="1137260775">
          <w:marLeft w:val="547"/>
          <w:marRight w:val="0"/>
          <w:marTop w:val="134"/>
          <w:marBottom w:val="0"/>
          <w:divBdr>
            <w:top w:val="none" w:sz="0" w:space="0" w:color="auto"/>
            <w:left w:val="none" w:sz="0" w:space="0" w:color="auto"/>
            <w:bottom w:val="none" w:sz="0" w:space="0" w:color="auto"/>
            <w:right w:val="none" w:sz="0" w:space="0" w:color="auto"/>
          </w:divBdr>
        </w:div>
        <w:div w:id="217863795">
          <w:marLeft w:val="547"/>
          <w:marRight w:val="0"/>
          <w:marTop w:val="134"/>
          <w:marBottom w:val="0"/>
          <w:divBdr>
            <w:top w:val="none" w:sz="0" w:space="0" w:color="auto"/>
            <w:left w:val="none" w:sz="0" w:space="0" w:color="auto"/>
            <w:bottom w:val="none" w:sz="0" w:space="0" w:color="auto"/>
            <w:right w:val="none" w:sz="0" w:space="0" w:color="auto"/>
          </w:divBdr>
        </w:div>
        <w:div w:id="669865767">
          <w:marLeft w:val="547"/>
          <w:marRight w:val="0"/>
          <w:marTop w:val="134"/>
          <w:marBottom w:val="0"/>
          <w:divBdr>
            <w:top w:val="none" w:sz="0" w:space="0" w:color="auto"/>
            <w:left w:val="none" w:sz="0" w:space="0" w:color="auto"/>
            <w:bottom w:val="none" w:sz="0" w:space="0" w:color="auto"/>
            <w:right w:val="none" w:sz="0" w:space="0" w:color="auto"/>
          </w:divBdr>
        </w:div>
        <w:div w:id="1870340011">
          <w:marLeft w:val="547"/>
          <w:marRight w:val="0"/>
          <w:marTop w:val="134"/>
          <w:marBottom w:val="0"/>
          <w:divBdr>
            <w:top w:val="none" w:sz="0" w:space="0" w:color="auto"/>
            <w:left w:val="none" w:sz="0" w:space="0" w:color="auto"/>
            <w:bottom w:val="none" w:sz="0" w:space="0" w:color="auto"/>
            <w:right w:val="none" w:sz="0" w:space="0" w:color="auto"/>
          </w:divBdr>
        </w:div>
      </w:divsChild>
    </w:div>
    <w:div w:id="1891305761">
      <w:bodyDiv w:val="1"/>
      <w:marLeft w:val="0"/>
      <w:marRight w:val="0"/>
      <w:marTop w:val="0"/>
      <w:marBottom w:val="0"/>
      <w:divBdr>
        <w:top w:val="none" w:sz="0" w:space="0" w:color="auto"/>
        <w:left w:val="none" w:sz="0" w:space="0" w:color="auto"/>
        <w:bottom w:val="none" w:sz="0" w:space="0" w:color="auto"/>
        <w:right w:val="none" w:sz="0" w:space="0" w:color="auto"/>
      </w:divBdr>
    </w:div>
    <w:div w:id="1904174167">
      <w:bodyDiv w:val="1"/>
      <w:marLeft w:val="0"/>
      <w:marRight w:val="0"/>
      <w:marTop w:val="0"/>
      <w:marBottom w:val="0"/>
      <w:divBdr>
        <w:top w:val="none" w:sz="0" w:space="0" w:color="auto"/>
        <w:left w:val="none" w:sz="0" w:space="0" w:color="auto"/>
        <w:bottom w:val="none" w:sz="0" w:space="0" w:color="auto"/>
        <w:right w:val="none" w:sz="0" w:space="0" w:color="auto"/>
      </w:divBdr>
    </w:div>
    <w:div w:id="1947687669">
      <w:bodyDiv w:val="1"/>
      <w:marLeft w:val="0"/>
      <w:marRight w:val="0"/>
      <w:marTop w:val="0"/>
      <w:marBottom w:val="0"/>
      <w:divBdr>
        <w:top w:val="none" w:sz="0" w:space="0" w:color="auto"/>
        <w:left w:val="none" w:sz="0" w:space="0" w:color="auto"/>
        <w:bottom w:val="none" w:sz="0" w:space="0" w:color="auto"/>
        <w:right w:val="none" w:sz="0" w:space="0" w:color="auto"/>
      </w:divBdr>
    </w:div>
    <w:div w:id="2007779679">
      <w:bodyDiv w:val="1"/>
      <w:marLeft w:val="0"/>
      <w:marRight w:val="0"/>
      <w:marTop w:val="0"/>
      <w:marBottom w:val="0"/>
      <w:divBdr>
        <w:top w:val="none" w:sz="0" w:space="0" w:color="auto"/>
        <w:left w:val="none" w:sz="0" w:space="0" w:color="auto"/>
        <w:bottom w:val="none" w:sz="0" w:space="0" w:color="auto"/>
        <w:right w:val="none" w:sz="0" w:space="0" w:color="auto"/>
      </w:divBdr>
    </w:div>
    <w:div w:id="2010324261">
      <w:bodyDiv w:val="1"/>
      <w:marLeft w:val="0"/>
      <w:marRight w:val="0"/>
      <w:marTop w:val="0"/>
      <w:marBottom w:val="0"/>
      <w:divBdr>
        <w:top w:val="none" w:sz="0" w:space="0" w:color="auto"/>
        <w:left w:val="none" w:sz="0" w:space="0" w:color="auto"/>
        <w:bottom w:val="none" w:sz="0" w:space="0" w:color="auto"/>
        <w:right w:val="none" w:sz="0" w:space="0" w:color="auto"/>
      </w:divBdr>
    </w:div>
    <w:div w:id="2011984150">
      <w:bodyDiv w:val="1"/>
      <w:marLeft w:val="0"/>
      <w:marRight w:val="0"/>
      <w:marTop w:val="0"/>
      <w:marBottom w:val="0"/>
      <w:divBdr>
        <w:top w:val="none" w:sz="0" w:space="0" w:color="auto"/>
        <w:left w:val="none" w:sz="0" w:space="0" w:color="auto"/>
        <w:bottom w:val="none" w:sz="0" w:space="0" w:color="auto"/>
        <w:right w:val="none" w:sz="0" w:space="0" w:color="auto"/>
      </w:divBdr>
      <w:divsChild>
        <w:div w:id="15468593">
          <w:marLeft w:val="547"/>
          <w:marRight w:val="0"/>
          <w:marTop w:val="115"/>
          <w:marBottom w:val="0"/>
          <w:divBdr>
            <w:top w:val="none" w:sz="0" w:space="0" w:color="auto"/>
            <w:left w:val="none" w:sz="0" w:space="0" w:color="auto"/>
            <w:bottom w:val="none" w:sz="0" w:space="0" w:color="auto"/>
            <w:right w:val="none" w:sz="0" w:space="0" w:color="auto"/>
          </w:divBdr>
        </w:div>
        <w:div w:id="975765971">
          <w:marLeft w:val="547"/>
          <w:marRight w:val="0"/>
          <w:marTop w:val="115"/>
          <w:marBottom w:val="0"/>
          <w:divBdr>
            <w:top w:val="none" w:sz="0" w:space="0" w:color="auto"/>
            <w:left w:val="none" w:sz="0" w:space="0" w:color="auto"/>
            <w:bottom w:val="none" w:sz="0" w:space="0" w:color="auto"/>
            <w:right w:val="none" w:sz="0" w:space="0" w:color="auto"/>
          </w:divBdr>
        </w:div>
      </w:divsChild>
    </w:div>
    <w:div w:id="2020547303">
      <w:bodyDiv w:val="1"/>
      <w:marLeft w:val="0"/>
      <w:marRight w:val="0"/>
      <w:marTop w:val="0"/>
      <w:marBottom w:val="0"/>
      <w:divBdr>
        <w:top w:val="none" w:sz="0" w:space="0" w:color="auto"/>
        <w:left w:val="none" w:sz="0" w:space="0" w:color="auto"/>
        <w:bottom w:val="none" w:sz="0" w:space="0" w:color="auto"/>
        <w:right w:val="none" w:sz="0" w:space="0" w:color="auto"/>
      </w:divBdr>
    </w:div>
    <w:div w:id="2024436837">
      <w:bodyDiv w:val="1"/>
      <w:marLeft w:val="0"/>
      <w:marRight w:val="0"/>
      <w:marTop w:val="0"/>
      <w:marBottom w:val="0"/>
      <w:divBdr>
        <w:top w:val="none" w:sz="0" w:space="0" w:color="auto"/>
        <w:left w:val="none" w:sz="0" w:space="0" w:color="auto"/>
        <w:bottom w:val="none" w:sz="0" w:space="0" w:color="auto"/>
        <w:right w:val="none" w:sz="0" w:space="0" w:color="auto"/>
      </w:divBdr>
      <w:divsChild>
        <w:div w:id="159389647">
          <w:marLeft w:val="1310"/>
          <w:marRight w:val="0"/>
          <w:marTop w:val="0"/>
          <w:marBottom w:val="0"/>
          <w:divBdr>
            <w:top w:val="none" w:sz="0" w:space="0" w:color="auto"/>
            <w:left w:val="none" w:sz="0" w:space="0" w:color="auto"/>
            <w:bottom w:val="none" w:sz="0" w:space="0" w:color="auto"/>
            <w:right w:val="none" w:sz="0" w:space="0" w:color="auto"/>
          </w:divBdr>
        </w:div>
        <w:div w:id="231702053">
          <w:marLeft w:val="1310"/>
          <w:marRight w:val="0"/>
          <w:marTop w:val="0"/>
          <w:marBottom w:val="0"/>
          <w:divBdr>
            <w:top w:val="none" w:sz="0" w:space="0" w:color="auto"/>
            <w:left w:val="none" w:sz="0" w:space="0" w:color="auto"/>
            <w:bottom w:val="none" w:sz="0" w:space="0" w:color="auto"/>
            <w:right w:val="none" w:sz="0" w:space="0" w:color="auto"/>
          </w:divBdr>
        </w:div>
        <w:div w:id="2089030899">
          <w:marLeft w:val="1310"/>
          <w:marRight w:val="0"/>
          <w:marTop w:val="0"/>
          <w:marBottom w:val="0"/>
          <w:divBdr>
            <w:top w:val="none" w:sz="0" w:space="0" w:color="auto"/>
            <w:left w:val="none" w:sz="0" w:space="0" w:color="auto"/>
            <w:bottom w:val="none" w:sz="0" w:space="0" w:color="auto"/>
            <w:right w:val="none" w:sz="0" w:space="0" w:color="auto"/>
          </w:divBdr>
        </w:div>
        <w:div w:id="1309632371">
          <w:marLeft w:val="1310"/>
          <w:marRight w:val="0"/>
          <w:marTop w:val="0"/>
          <w:marBottom w:val="0"/>
          <w:divBdr>
            <w:top w:val="none" w:sz="0" w:space="0" w:color="auto"/>
            <w:left w:val="none" w:sz="0" w:space="0" w:color="auto"/>
            <w:bottom w:val="none" w:sz="0" w:space="0" w:color="auto"/>
            <w:right w:val="none" w:sz="0" w:space="0" w:color="auto"/>
          </w:divBdr>
        </w:div>
        <w:div w:id="1891838822">
          <w:marLeft w:val="1310"/>
          <w:marRight w:val="0"/>
          <w:marTop w:val="0"/>
          <w:marBottom w:val="0"/>
          <w:divBdr>
            <w:top w:val="none" w:sz="0" w:space="0" w:color="auto"/>
            <w:left w:val="none" w:sz="0" w:space="0" w:color="auto"/>
            <w:bottom w:val="none" w:sz="0" w:space="0" w:color="auto"/>
            <w:right w:val="none" w:sz="0" w:space="0" w:color="auto"/>
          </w:divBdr>
        </w:div>
      </w:divsChild>
    </w:div>
    <w:div w:id="2073695274">
      <w:bodyDiv w:val="1"/>
      <w:marLeft w:val="0"/>
      <w:marRight w:val="0"/>
      <w:marTop w:val="0"/>
      <w:marBottom w:val="0"/>
      <w:divBdr>
        <w:top w:val="none" w:sz="0" w:space="0" w:color="auto"/>
        <w:left w:val="none" w:sz="0" w:space="0" w:color="auto"/>
        <w:bottom w:val="none" w:sz="0" w:space="0" w:color="auto"/>
        <w:right w:val="none" w:sz="0" w:space="0" w:color="auto"/>
      </w:divBdr>
      <w:divsChild>
        <w:div w:id="2136829186">
          <w:marLeft w:val="547"/>
          <w:marRight w:val="0"/>
          <w:marTop w:val="115"/>
          <w:marBottom w:val="0"/>
          <w:divBdr>
            <w:top w:val="none" w:sz="0" w:space="0" w:color="auto"/>
            <w:left w:val="none" w:sz="0" w:space="0" w:color="auto"/>
            <w:bottom w:val="none" w:sz="0" w:space="0" w:color="auto"/>
            <w:right w:val="none" w:sz="0" w:space="0" w:color="auto"/>
          </w:divBdr>
        </w:div>
        <w:div w:id="291254003">
          <w:marLeft w:val="547"/>
          <w:marRight w:val="0"/>
          <w:marTop w:val="115"/>
          <w:marBottom w:val="0"/>
          <w:divBdr>
            <w:top w:val="none" w:sz="0" w:space="0" w:color="auto"/>
            <w:left w:val="none" w:sz="0" w:space="0" w:color="auto"/>
            <w:bottom w:val="none" w:sz="0" w:space="0" w:color="auto"/>
            <w:right w:val="none" w:sz="0" w:space="0" w:color="auto"/>
          </w:divBdr>
        </w:div>
        <w:div w:id="484905347">
          <w:marLeft w:val="547"/>
          <w:marRight w:val="0"/>
          <w:marTop w:val="115"/>
          <w:marBottom w:val="0"/>
          <w:divBdr>
            <w:top w:val="none" w:sz="0" w:space="0" w:color="auto"/>
            <w:left w:val="none" w:sz="0" w:space="0" w:color="auto"/>
            <w:bottom w:val="none" w:sz="0" w:space="0" w:color="auto"/>
            <w:right w:val="none" w:sz="0" w:space="0" w:color="auto"/>
          </w:divBdr>
        </w:div>
        <w:div w:id="284043533">
          <w:marLeft w:val="547"/>
          <w:marRight w:val="0"/>
          <w:marTop w:val="115"/>
          <w:marBottom w:val="0"/>
          <w:divBdr>
            <w:top w:val="none" w:sz="0" w:space="0" w:color="auto"/>
            <w:left w:val="none" w:sz="0" w:space="0" w:color="auto"/>
            <w:bottom w:val="none" w:sz="0" w:space="0" w:color="auto"/>
            <w:right w:val="none" w:sz="0" w:space="0" w:color="auto"/>
          </w:divBdr>
        </w:div>
      </w:divsChild>
    </w:div>
    <w:div w:id="2106612172">
      <w:bodyDiv w:val="1"/>
      <w:marLeft w:val="0"/>
      <w:marRight w:val="0"/>
      <w:marTop w:val="0"/>
      <w:marBottom w:val="0"/>
      <w:divBdr>
        <w:top w:val="none" w:sz="0" w:space="0" w:color="auto"/>
        <w:left w:val="none" w:sz="0" w:space="0" w:color="auto"/>
        <w:bottom w:val="none" w:sz="0" w:space="0" w:color="auto"/>
        <w:right w:val="none" w:sz="0" w:space="0" w:color="auto"/>
      </w:divBdr>
      <w:divsChild>
        <w:div w:id="678579618">
          <w:marLeft w:val="547"/>
          <w:marRight w:val="0"/>
          <w:marTop w:val="106"/>
          <w:marBottom w:val="0"/>
          <w:divBdr>
            <w:top w:val="none" w:sz="0" w:space="0" w:color="auto"/>
            <w:left w:val="none" w:sz="0" w:space="0" w:color="auto"/>
            <w:bottom w:val="none" w:sz="0" w:space="0" w:color="auto"/>
            <w:right w:val="none" w:sz="0" w:space="0" w:color="auto"/>
          </w:divBdr>
        </w:div>
        <w:div w:id="194852437">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uscode.house.gov/view.xhtml?req=(title:38%20section:3313%20edition:prelim)" TargetMode="External"/><Relationship Id="rId18" Type="http://schemas.openxmlformats.org/officeDocument/2006/relationships/hyperlink" Target="http://uscode.house.gov/view.xhtml?req=granuleid:USC-prelim-title38-section5110&amp;num=0&amp;edition=prelim" TargetMode="Externa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48/content/554400000071640/Part%201:%20Chapter%207%20-%20School%20Liability" TargetMode="External"/><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fr.gov/cgi-bin/retrieveECFR?gp=1&amp;SID=dd101d0163a9b19aa8460f3f45cd9f91&amp;ty=HTML&amp;h=L&amp;mc=true&amp;r=SECTION&amp;n=se38.2.21_19505"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www.ecfr.gov/cgi-bin/retrieveECFR?gp=1&amp;SID=dd101d0163a9b19aa8460f3f45cd9f91&amp;ty=HTML&amp;h=L&amp;mc=true&amp;r=SECTION&amp;n=se38.2.21_14267" TargetMode="External"/><Relationship Id="rId20" Type="http://schemas.openxmlformats.org/officeDocument/2006/relationships/hyperlink" Target="https://www.ecfr.gov/cgi-bin/retrieveECFR?gp=1&amp;SID=dd101d0163a9b19aa8460f3f45cd9f91&amp;h=L&amp;mc=true&amp;n=pt38.2.21&amp;r=PART&amp;ty=HTML" TargetMode="External"/><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cfr.gov/cgi-bin/retrieveECFR?gp=1&amp;SID=fb755f88a14dd8bef1a4cd5c9914b9d8&amp;ty=HTML&amp;h=L&amp;mc=true&amp;r=SECTION&amp;n=se38.2.21_14252"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www.ecfr.gov/cgi-bin/retrieveECFR?gp=1&amp;SID=dd101d0163a9b19aa8460f3f45cd9f91&amp;h=L&amp;mc=true&amp;n=pt38.2.21&amp;r=PART&amp;ty=HTML"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req=(title:20%20section:1003%20edition:preli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orrec\Documents\Ed%20Service\VCE\NTC\Phase%20II%20FY2016Qtr1\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EDUSHARE-1180838192-1041</_dlc_DocId>
    <_dlc_DocIdUrl xmlns="ced1f988-d16c-4eb7-9443-312b8723c36c">
      <Url>https://vaww.infoshare.va.gov/sites/educationservice/225/CLT 225T/projects/_layouts/15/DocIdRedir.aspx?ID=EDUSHARE-1180838192-1041</Url>
      <Description>EDUSHARE-1180838192-1041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5565D787-798F-45A9-8EBE-535D397DB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A44F43E5-2EFD-4001-9E75-093CDC26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Template>
  <TotalTime>10</TotalTime>
  <Pages>13</Pages>
  <Words>1213</Words>
  <Characters>6916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Update on How Hybrid Courses are Certified - ELR Lesson Plan</vt:lpstr>
    </vt:vector>
  </TitlesOfParts>
  <Company>Veterans Benefits Administration</Company>
  <LinksUpToDate>false</LinksUpToDate>
  <CharactersWithSpaces>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on How Hybrid Courses are Certified - ELR Lesson Plan</dc:title>
  <dc:subject>ELR, ECSS, ELS</dc:subject>
  <dc:creator>Department of Veterans Affairs, Veterans Benefits Administration, Education Service, STAFF</dc:creator>
  <cp:lastModifiedBy>Kathy Poole</cp:lastModifiedBy>
  <cp:revision>3</cp:revision>
  <dcterms:created xsi:type="dcterms:W3CDTF">2019-08-09T12:48:00Z</dcterms:created>
  <dcterms:modified xsi:type="dcterms:W3CDTF">2019-08-09T13:47:00Z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Language">
    <vt:lpwstr>English (U.S.)</vt:lpwstr>
  </property>
  <property fmtid="{D5CDD505-2E9C-101B-9397-08002B2CF9AE}" pid="4" name="_dlc_DocIdItemGuid">
    <vt:lpwstr>44a5959a-04c6-4364-948d-194e0f5ac0fc</vt:lpwstr>
  </property>
  <property fmtid="{D5CDD505-2E9C-101B-9397-08002B2CF9AE}" pid="5" name="Type">
    <vt:lpwstr>Teaching Material</vt:lpwstr>
  </property>
</Properties>
</file>